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E9B363" w14:textId="77777777" w:rsidR="0005180A" w:rsidRPr="00A63A42" w:rsidRDefault="0005180A" w:rsidP="0005180A">
      <w:pPr>
        <w:spacing w:line="360" w:lineRule="auto"/>
        <w:jc w:val="center"/>
        <w:rPr>
          <w:rFonts w:ascii="Times New Roman" w:hAnsi="Times New Roman" w:cs="Times New Roman"/>
          <w:sz w:val="24"/>
          <w:szCs w:val="24"/>
        </w:rPr>
      </w:pPr>
    </w:p>
    <w:p w14:paraId="5C93D66C" w14:textId="77777777" w:rsidR="0005180A" w:rsidRPr="00A63A42" w:rsidRDefault="0005180A" w:rsidP="0005180A">
      <w:pPr>
        <w:spacing w:line="360" w:lineRule="auto"/>
        <w:jc w:val="center"/>
        <w:rPr>
          <w:rFonts w:ascii="Times New Roman" w:hAnsi="Times New Roman" w:cs="Times New Roman"/>
          <w:sz w:val="24"/>
          <w:szCs w:val="24"/>
        </w:rPr>
      </w:pPr>
      <w:r w:rsidRPr="00DB283F">
        <w:rPr>
          <w:rFonts w:ascii="Times New Roman" w:hAnsi="Times New Roman" w:cs="Times New Roman"/>
          <w:sz w:val="24"/>
          <w:szCs w:val="24"/>
          <w:highlight w:val="yellow"/>
        </w:rPr>
        <w:t>Artur Hermann – HPCA7023 – Essay 1</w:t>
      </w:r>
    </w:p>
    <w:p w14:paraId="2E95D802" w14:textId="77777777" w:rsidR="0005180A" w:rsidRPr="00A63A42" w:rsidRDefault="0005180A" w:rsidP="0005180A">
      <w:pPr>
        <w:spacing w:line="360" w:lineRule="auto"/>
        <w:jc w:val="center"/>
        <w:rPr>
          <w:rFonts w:ascii="Times New Roman" w:hAnsi="Times New Roman" w:cs="Times New Roman"/>
          <w:sz w:val="24"/>
          <w:szCs w:val="24"/>
        </w:rPr>
      </w:pPr>
    </w:p>
    <w:p w14:paraId="458C9859" w14:textId="59996CC3" w:rsidR="0005180A" w:rsidRDefault="0005180A" w:rsidP="0005180A">
      <w:pPr>
        <w:spacing w:line="360" w:lineRule="auto"/>
        <w:jc w:val="center"/>
        <w:rPr>
          <w:rFonts w:ascii="Times New Roman" w:hAnsi="Times New Roman" w:cs="Times New Roman"/>
          <w:sz w:val="24"/>
          <w:szCs w:val="24"/>
        </w:rPr>
      </w:pPr>
    </w:p>
    <w:p w14:paraId="6DEE4B4E" w14:textId="69CBE0B3" w:rsidR="00B37346" w:rsidRDefault="00B37346" w:rsidP="0005180A">
      <w:pPr>
        <w:spacing w:line="360" w:lineRule="auto"/>
        <w:jc w:val="center"/>
        <w:rPr>
          <w:rFonts w:ascii="Times New Roman" w:hAnsi="Times New Roman" w:cs="Times New Roman"/>
          <w:sz w:val="24"/>
          <w:szCs w:val="24"/>
        </w:rPr>
      </w:pPr>
    </w:p>
    <w:p w14:paraId="4D782C7C" w14:textId="164F7BBF" w:rsidR="00B37346" w:rsidRDefault="00B37346" w:rsidP="0005180A">
      <w:pPr>
        <w:spacing w:line="360" w:lineRule="auto"/>
        <w:jc w:val="center"/>
        <w:rPr>
          <w:rFonts w:ascii="Times New Roman" w:hAnsi="Times New Roman" w:cs="Times New Roman"/>
          <w:sz w:val="24"/>
          <w:szCs w:val="24"/>
        </w:rPr>
      </w:pPr>
    </w:p>
    <w:p w14:paraId="024B1B0B" w14:textId="16592182" w:rsidR="00B37346" w:rsidRDefault="00B37346" w:rsidP="0005180A">
      <w:pPr>
        <w:spacing w:line="360" w:lineRule="auto"/>
        <w:jc w:val="center"/>
        <w:rPr>
          <w:rFonts w:ascii="Times New Roman" w:hAnsi="Times New Roman" w:cs="Times New Roman"/>
          <w:sz w:val="24"/>
          <w:szCs w:val="24"/>
        </w:rPr>
      </w:pPr>
    </w:p>
    <w:p w14:paraId="746727A8" w14:textId="3469480D" w:rsidR="00B37346" w:rsidRDefault="00B37346" w:rsidP="0005180A">
      <w:pPr>
        <w:spacing w:line="360" w:lineRule="auto"/>
        <w:jc w:val="center"/>
        <w:rPr>
          <w:rFonts w:ascii="Times New Roman" w:hAnsi="Times New Roman" w:cs="Times New Roman"/>
          <w:sz w:val="24"/>
          <w:szCs w:val="24"/>
        </w:rPr>
      </w:pPr>
    </w:p>
    <w:p w14:paraId="45FDE37A" w14:textId="380CA779" w:rsidR="00B37346" w:rsidRDefault="00B37346" w:rsidP="0005180A">
      <w:pPr>
        <w:spacing w:line="360" w:lineRule="auto"/>
        <w:jc w:val="center"/>
        <w:rPr>
          <w:rFonts w:ascii="Times New Roman" w:hAnsi="Times New Roman" w:cs="Times New Roman"/>
          <w:sz w:val="24"/>
          <w:szCs w:val="24"/>
        </w:rPr>
      </w:pPr>
    </w:p>
    <w:p w14:paraId="588192DD" w14:textId="7DEC142E" w:rsidR="00B37346" w:rsidRDefault="00B37346" w:rsidP="0005180A">
      <w:pPr>
        <w:spacing w:line="360" w:lineRule="auto"/>
        <w:jc w:val="center"/>
        <w:rPr>
          <w:rFonts w:ascii="Times New Roman" w:hAnsi="Times New Roman" w:cs="Times New Roman"/>
          <w:sz w:val="24"/>
          <w:szCs w:val="24"/>
        </w:rPr>
      </w:pPr>
    </w:p>
    <w:p w14:paraId="64CF1821" w14:textId="77DD87B8" w:rsidR="00B37346" w:rsidRDefault="00B37346" w:rsidP="0005180A">
      <w:pPr>
        <w:spacing w:line="360" w:lineRule="auto"/>
        <w:jc w:val="center"/>
        <w:rPr>
          <w:rFonts w:ascii="Times New Roman" w:hAnsi="Times New Roman" w:cs="Times New Roman"/>
          <w:sz w:val="24"/>
          <w:szCs w:val="24"/>
        </w:rPr>
      </w:pPr>
    </w:p>
    <w:p w14:paraId="08ACA6F7" w14:textId="628E14CA" w:rsidR="00B37346" w:rsidRDefault="00B37346" w:rsidP="0005180A">
      <w:pPr>
        <w:spacing w:line="360" w:lineRule="auto"/>
        <w:jc w:val="center"/>
        <w:rPr>
          <w:rFonts w:ascii="Times New Roman" w:hAnsi="Times New Roman" w:cs="Times New Roman"/>
          <w:sz w:val="24"/>
          <w:szCs w:val="24"/>
        </w:rPr>
      </w:pPr>
    </w:p>
    <w:p w14:paraId="7FC07906" w14:textId="15EFCDBF" w:rsidR="00B37346" w:rsidRDefault="00B37346" w:rsidP="0005180A">
      <w:pPr>
        <w:spacing w:line="360" w:lineRule="auto"/>
        <w:jc w:val="center"/>
        <w:rPr>
          <w:rFonts w:ascii="Times New Roman" w:hAnsi="Times New Roman" w:cs="Times New Roman"/>
          <w:sz w:val="24"/>
          <w:szCs w:val="24"/>
        </w:rPr>
      </w:pPr>
    </w:p>
    <w:p w14:paraId="2BB4E7E3" w14:textId="5630BE97" w:rsidR="00B37346" w:rsidRDefault="00B37346" w:rsidP="0005180A">
      <w:pPr>
        <w:spacing w:line="360" w:lineRule="auto"/>
        <w:jc w:val="center"/>
        <w:rPr>
          <w:rFonts w:ascii="Times New Roman" w:hAnsi="Times New Roman" w:cs="Times New Roman"/>
          <w:sz w:val="24"/>
          <w:szCs w:val="24"/>
        </w:rPr>
      </w:pPr>
    </w:p>
    <w:p w14:paraId="270C7981" w14:textId="249E0AC1" w:rsidR="00B37346" w:rsidRDefault="00B37346" w:rsidP="0005180A">
      <w:pPr>
        <w:spacing w:line="360" w:lineRule="auto"/>
        <w:jc w:val="center"/>
        <w:rPr>
          <w:rFonts w:ascii="Times New Roman" w:hAnsi="Times New Roman" w:cs="Times New Roman"/>
          <w:sz w:val="24"/>
          <w:szCs w:val="24"/>
        </w:rPr>
      </w:pPr>
    </w:p>
    <w:p w14:paraId="5E0F4D20" w14:textId="0C0EBB9D" w:rsidR="00B37346" w:rsidRDefault="00B37346" w:rsidP="0005180A">
      <w:pPr>
        <w:spacing w:line="360" w:lineRule="auto"/>
        <w:jc w:val="center"/>
        <w:rPr>
          <w:rFonts w:ascii="Times New Roman" w:hAnsi="Times New Roman" w:cs="Times New Roman"/>
          <w:sz w:val="24"/>
          <w:szCs w:val="24"/>
        </w:rPr>
      </w:pPr>
    </w:p>
    <w:p w14:paraId="2C403A99" w14:textId="3714BAC7" w:rsidR="00B37346" w:rsidRDefault="00B37346" w:rsidP="0005180A">
      <w:pPr>
        <w:spacing w:line="360" w:lineRule="auto"/>
        <w:jc w:val="center"/>
        <w:rPr>
          <w:rFonts w:ascii="Times New Roman" w:hAnsi="Times New Roman" w:cs="Times New Roman"/>
          <w:sz w:val="24"/>
          <w:szCs w:val="24"/>
        </w:rPr>
      </w:pPr>
    </w:p>
    <w:p w14:paraId="314E2ACD" w14:textId="1ECCD164" w:rsidR="00B37346" w:rsidRDefault="00B37346" w:rsidP="0005180A">
      <w:pPr>
        <w:spacing w:line="360" w:lineRule="auto"/>
        <w:jc w:val="center"/>
        <w:rPr>
          <w:rFonts w:ascii="Times New Roman" w:hAnsi="Times New Roman" w:cs="Times New Roman"/>
          <w:sz w:val="24"/>
          <w:szCs w:val="24"/>
        </w:rPr>
      </w:pPr>
    </w:p>
    <w:p w14:paraId="3289B7C7" w14:textId="685C2DF3" w:rsidR="00B37346" w:rsidRDefault="00B37346" w:rsidP="0005180A">
      <w:pPr>
        <w:spacing w:line="360" w:lineRule="auto"/>
        <w:jc w:val="center"/>
        <w:rPr>
          <w:rFonts w:ascii="Times New Roman" w:hAnsi="Times New Roman" w:cs="Times New Roman"/>
          <w:sz w:val="24"/>
          <w:szCs w:val="24"/>
        </w:rPr>
      </w:pPr>
    </w:p>
    <w:p w14:paraId="2EE60C81" w14:textId="4A7A6ED4" w:rsidR="00B37346" w:rsidRDefault="00B37346" w:rsidP="0005180A">
      <w:pPr>
        <w:spacing w:line="360" w:lineRule="auto"/>
        <w:jc w:val="center"/>
        <w:rPr>
          <w:rFonts w:ascii="Times New Roman" w:hAnsi="Times New Roman" w:cs="Times New Roman"/>
          <w:sz w:val="24"/>
          <w:szCs w:val="24"/>
        </w:rPr>
      </w:pPr>
    </w:p>
    <w:p w14:paraId="55FA9D2C" w14:textId="77777777" w:rsidR="00B37346" w:rsidRPr="00A63A42" w:rsidRDefault="00B37346" w:rsidP="0005180A">
      <w:pPr>
        <w:spacing w:line="360" w:lineRule="auto"/>
        <w:jc w:val="center"/>
        <w:rPr>
          <w:rFonts w:ascii="Times New Roman" w:hAnsi="Times New Roman" w:cs="Times New Roman"/>
          <w:sz w:val="24"/>
          <w:szCs w:val="24"/>
        </w:rPr>
      </w:pPr>
    </w:p>
    <w:p w14:paraId="3DBD5D15" w14:textId="77777777" w:rsidR="0005180A" w:rsidRPr="00A63A42" w:rsidRDefault="0005180A" w:rsidP="0005180A">
      <w:pPr>
        <w:spacing w:line="360" w:lineRule="auto"/>
        <w:jc w:val="center"/>
        <w:rPr>
          <w:rFonts w:ascii="Times New Roman" w:hAnsi="Times New Roman" w:cs="Times New Roman"/>
          <w:sz w:val="24"/>
          <w:szCs w:val="24"/>
        </w:rPr>
      </w:pPr>
    </w:p>
    <w:p w14:paraId="24A8C4CC" w14:textId="77777777" w:rsidR="0005180A" w:rsidRPr="00DB283F" w:rsidRDefault="0005180A" w:rsidP="00DB283F">
      <w:pPr>
        <w:spacing w:line="480" w:lineRule="auto"/>
        <w:rPr>
          <w:rFonts w:ascii="Times New Roman" w:hAnsi="Times New Roman" w:cs="Times New Roman"/>
          <w:sz w:val="24"/>
          <w:szCs w:val="24"/>
        </w:rPr>
      </w:pPr>
    </w:p>
    <w:p w14:paraId="79929B99" w14:textId="3582E2C0" w:rsidR="0005180A" w:rsidRPr="00DB283F" w:rsidRDefault="0005180A" w:rsidP="00DB283F">
      <w:pPr>
        <w:spacing w:line="480" w:lineRule="auto"/>
        <w:ind w:firstLine="720"/>
        <w:rPr>
          <w:rFonts w:ascii="Times New Roman" w:hAnsi="Times New Roman" w:cs="Times New Roman"/>
          <w:sz w:val="24"/>
          <w:szCs w:val="24"/>
        </w:rPr>
      </w:pPr>
      <w:r w:rsidRPr="00DB283F">
        <w:rPr>
          <w:rFonts w:ascii="Times New Roman" w:hAnsi="Times New Roman" w:cs="Times New Roman"/>
          <w:noProof/>
          <w:sz w:val="24"/>
          <w:szCs w:val="24"/>
        </w:rPr>
        <w:lastRenderedPageBreak/>
        <mc:AlternateContent>
          <mc:Choice Requires="wpi">
            <w:drawing>
              <wp:anchor distT="0" distB="0" distL="114300" distR="114300" simplePos="0" relativeHeight="251665408" behindDoc="0" locked="0" layoutInCell="1" allowOverlap="1" wp14:anchorId="33434405" wp14:editId="369547F6">
                <wp:simplePos x="0" y="0"/>
                <wp:positionH relativeFrom="column">
                  <wp:posOffset>1813837</wp:posOffset>
                </wp:positionH>
                <wp:positionV relativeFrom="paragraph">
                  <wp:posOffset>2025043</wp:posOffset>
                </wp:positionV>
                <wp:extent cx="2520" cy="6840"/>
                <wp:effectExtent l="38100" t="57150" r="74295" b="69850"/>
                <wp:wrapNone/>
                <wp:docPr id="70" name="Ink 70"/>
                <wp:cNvGraphicFramePr/>
                <a:graphic xmlns:a="http://schemas.openxmlformats.org/drawingml/2006/main">
                  <a:graphicData uri="http://schemas.microsoft.com/office/word/2010/wordprocessingInk">
                    <w14:contentPart bwMode="auto" r:id="rId5">
                      <w14:nvContentPartPr>
                        <w14:cNvContentPartPr/>
                      </w14:nvContentPartPr>
                      <w14:xfrm>
                        <a:off x="0" y="0"/>
                        <a:ext cx="2520" cy="6840"/>
                      </w14:xfrm>
                    </w14:contentPart>
                  </a:graphicData>
                </a:graphic>
              </wp:anchor>
            </w:drawing>
          </mc:Choice>
          <mc:Fallback>
            <w:pict>
              <v:shapetype w14:anchorId="78443FD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0" o:spid="_x0000_s1026" type="#_x0000_t75" style="position:absolute;margin-left:139.95pt;margin-top:153.8pt;width:5.9pt;height:11.9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">
                <v:imagedata r:id="rId6" o:title=""/>
              </v:shape>
            </w:pict>
          </mc:Fallback>
        </mc:AlternateContent>
      </w:r>
      <w:r w:rsidRPr="00DB283F">
        <w:rPr>
          <w:rFonts w:ascii="Times New Roman" w:hAnsi="Times New Roman" w:cs="Times New Roman"/>
          <w:sz w:val="24"/>
          <w:szCs w:val="24"/>
        </w:rPr>
        <w:t xml:space="preserve">Today's human perception </w:t>
      </w:r>
      <w:r w:rsidR="003B442B">
        <w:rPr>
          <w:rFonts w:ascii="Times New Roman" w:hAnsi="Times New Roman" w:cs="Times New Roman"/>
          <w:sz w:val="24"/>
          <w:szCs w:val="24"/>
        </w:rPr>
        <w:t xml:space="preserve">about </w:t>
      </w:r>
      <w:r w:rsidRPr="00DB283F">
        <w:rPr>
          <w:rFonts w:ascii="Times New Roman" w:hAnsi="Times New Roman" w:cs="Times New Roman"/>
          <w:sz w:val="24"/>
          <w:szCs w:val="24"/>
        </w:rPr>
        <w:t xml:space="preserve">the world and the environment around each other is more </w:t>
      </w:r>
      <w:r w:rsidR="003B442B" w:rsidRPr="00DB283F">
        <w:rPr>
          <w:rFonts w:ascii="Times New Roman" w:hAnsi="Times New Roman" w:cs="Times New Roman"/>
          <w:sz w:val="24"/>
          <w:szCs w:val="24"/>
        </w:rPr>
        <w:t>remote</w:t>
      </w:r>
      <w:r w:rsidRPr="00DB283F">
        <w:rPr>
          <w:rFonts w:ascii="Times New Roman" w:hAnsi="Times New Roman" w:cs="Times New Roman"/>
          <w:sz w:val="24"/>
          <w:szCs w:val="24"/>
        </w:rPr>
        <w:t xml:space="preserve"> than ever; it reflects a materialistic obsession</w:t>
      </w:r>
      <w:r w:rsidR="00DB283F">
        <w:rPr>
          <w:rFonts w:ascii="Times New Roman" w:hAnsi="Times New Roman" w:cs="Times New Roman"/>
          <w:sz w:val="24"/>
          <w:szCs w:val="24"/>
        </w:rPr>
        <w:t xml:space="preserve">, ignoring </w:t>
      </w:r>
      <w:r w:rsidRPr="00DB283F">
        <w:rPr>
          <w:rFonts w:ascii="Times New Roman" w:hAnsi="Times New Roman" w:cs="Times New Roman"/>
          <w:sz w:val="24"/>
          <w:szCs w:val="24"/>
        </w:rPr>
        <w:t>the required essential relation between nature and mankind (Kesebir, Kesebir, 2017). The link between humankind and nature got squandered in the rise of technological development, focusing on the next generation of subject or standards. Sacrificing something so essential can only be seen for the consequences through ignorance and irresponsibility.</w:t>
      </w:r>
      <w:r w:rsidR="00DB283F">
        <w:rPr>
          <w:rFonts w:ascii="Times New Roman" w:hAnsi="Times New Roman" w:cs="Times New Roman"/>
          <w:sz w:val="24"/>
          <w:szCs w:val="24"/>
        </w:rPr>
        <w:t xml:space="preserve"> </w:t>
      </w:r>
      <w:r w:rsidRPr="00DB283F">
        <w:rPr>
          <w:rFonts w:ascii="Times New Roman" w:hAnsi="Times New Roman" w:cs="Times New Roman"/>
          <w:sz w:val="24"/>
          <w:szCs w:val="24"/>
        </w:rPr>
        <w:t xml:space="preserve">The opportunity of the connection between nature and humans has been displayed in several methods and areas, requiring supported through different principles of different backgrounds to connect every species on this planet. Therefore the final goal is the realisation between all living beings, that conclude </w:t>
      </w:r>
      <w:r w:rsidRPr="00B37346">
        <w:rPr>
          <w:rFonts w:ascii="Times New Roman" w:hAnsi="Times New Roman" w:cs="Times New Roman"/>
          <w:sz w:val="24"/>
          <w:szCs w:val="24"/>
        </w:rPr>
        <w:t>the connection of everyone's as "</w:t>
      </w:r>
      <w:r w:rsidR="00DB283F" w:rsidRPr="00B37346">
        <w:rPr>
          <w:rFonts w:ascii="Times New Roman" w:hAnsi="Times New Roman" w:cs="Times New Roman"/>
          <w:sz w:val="24"/>
          <w:szCs w:val="24"/>
        </w:rPr>
        <w:t>ONE</w:t>
      </w:r>
      <w:r w:rsidRPr="00B37346">
        <w:rPr>
          <w:rFonts w:ascii="Times New Roman" w:hAnsi="Times New Roman" w:cs="Times New Roman"/>
          <w:sz w:val="24"/>
          <w:szCs w:val="24"/>
        </w:rPr>
        <w:t>." This essay compares and contrasts  Robin Wall Kimmerer's paper "Weaving Traditional Ecological Knowledge into Biological Education: A Call to Action", published by the Oxford University Press in 2002, with Mark A. Schroll's</w:t>
      </w:r>
      <w:r w:rsidRPr="00DB283F">
        <w:rPr>
          <w:rFonts w:ascii="Times New Roman" w:hAnsi="Times New Roman" w:cs="Times New Roman"/>
          <w:b/>
          <w:bCs/>
          <w:sz w:val="24"/>
          <w:szCs w:val="24"/>
        </w:rPr>
        <w:t xml:space="preserve"> </w:t>
      </w:r>
      <w:r w:rsidRPr="00DB283F">
        <w:rPr>
          <w:rFonts w:ascii="Times New Roman" w:hAnsi="Times New Roman" w:cs="Times New Roman"/>
          <w:sz w:val="24"/>
          <w:szCs w:val="24"/>
        </w:rPr>
        <w:t>"From ecopsychology to transpersonal ecosophy: Shamanism, psychedelics and transpersonal psychology", published in 2013 by the European Journal of Ecopsychology. The purpose of this essay is the reflection and misunderstanding of the subject Ecology linked to the naturally given opportunities through the psychological and physiological capacity in each individual. Describing and analysing both methods and their approach with the reflection of pro and contras to the subject, including the nature of approach.</w:t>
      </w:r>
    </w:p>
    <w:p w14:paraId="27DC7A3D" w14:textId="77777777" w:rsidR="00B37346" w:rsidRDefault="0005180A" w:rsidP="00B37346">
      <w:pPr>
        <w:spacing w:line="480" w:lineRule="auto"/>
        <w:rPr>
          <w:rFonts w:ascii="Times New Roman" w:hAnsi="Times New Roman" w:cs="Times New Roman"/>
          <w:sz w:val="24"/>
          <w:szCs w:val="24"/>
        </w:rPr>
      </w:pPr>
      <w:r w:rsidRPr="00DB283F">
        <w:rPr>
          <w:rFonts w:ascii="Times New Roman" w:hAnsi="Times New Roman" w:cs="Times New Roman"/>
          <w:sz w:val="24"/>
          <w:szCs w:val="24"/>
        </w:rPr>
        <w:t>The forgotten connection between humankind and nature directs human beings away from the origin of life, contributing help through psychedelics and higher awareness, that's require humans accountability.</w:t>
      </w:r>
    </w:p>
    <w:p w14:paraId="4B06430A" w14:textId="77777777" w:rsidR="00B37346" w:rsidRDefault="00B37346" w:rsidP="00B37346">
      <w:pPr>
        <w:spacing w:line="480" w:lineRule="auto"/>
        <w:rPr>
          <w:rFonts w:ascii="Times New Roman" w:hAnsi="Times New Roman" w:cs="Times New Roman"/>
          <w:sz w:val="24"/>
          <w:szCs w:val="24"/>
        </w:rPr>
      </w:pPr>
    </w:p>
    <w:p w14:paraId="3299BC28" w14:textId="39741C5C" w:rsidR="00DB283F" w:rsidRPr="00DB283F" w:rsidRDefault="00B95410" w:rsidP="00B37346">
      <w:pPr>
        <w:spacing w:line="480" w:lineRule="auto"/>
        <w:ind w:firstLine="720"/>
        <w:rPr>
          <w:rFonts w:ascii="Times New Roman" w:hAnsi="Times New Roman" w:cs="Times New Roman"/>
          <w:sz w:val="24"/>
          <w:szCs w:val="24"/>
        </w:rPr>
      </w:pPr>
      <w:r w:rsidRPr="00DB283F">
        <w:rPr>
          <w:rFonts w:ascii="Times New Roman" w:hAnsi="Times New Roman" w:cs="Times New Roman"/>
          <w:sz w:val="24"/>
          <w:szCs w:val="24"/>
        </w:rPr>
        <w:t xml:space="preserve">Both papers reflect a lack and misinterpretation in science between humankind, Nature and all living species on earth from different viewpoints and sources of background. </w:t>
      </w:r>
      <w:r w:rsidRPr="00DB283F">
        <w:rPr>
          <w:rFonts w:ascii="Times New Roman" w:hAnsi="Times New Roman" w:cs="Times New Roman"/>
          <w:sz w:val="24"/>
          <w:szCs w:val="24"/>
        </w:rPr>
        <w:lastRenderedPageBreak/>
        <w:t xml:space="preserve">Kimmerer displays this indication through the provided knowledge by the American Indigenous. Indigenous are inheritors and practitioners of unique cultures, relating to nature and animals from a much deeper point than the conventional world population. According to the </w:t>
      </w:r>
      <w:hyperlink r:id="rId7" w:history="1">
        <w:r w:rsidRPr="00DB283F">
          <w:rPr>
            <w:rFonts w:ascii="Times New Roman" w:hAnsi="Times New Roman" w:cs="Times New Roman"/>
            <w:sz w:val="24"/>
            <w:szCs w:val="24"/>
          </w:rPr>
          <w:t>United Nations Development Programme</w:t>
        </w:r>
      </w:hyperlink>
      <w:r w:rsidRPr="00DB283F">
        <w:rPr>
          <w:rFonts w:ascii="Times New Roman" w:hAnsi="Times New Roman" w:cs="Times New Roman"/>
          <w:sz w:val="24"/>
          <w:szCs w:val="24"/>
        </w:rPr>
        <w:t xml:space="preserve">, it is estimated that around 370-500 million indigenous are spread in nineteen countries around the globe( UNDP, 2020). Over seventeen million indigenous depend on nature for their livelihoods, </w:t>
      </w:r>
      <w:r w:rsidR="008F154C" w:rsidRPr="00DB283F">
        <w:rPr>
          <w:rFonts w:ascii="Times New Roman" w:hAnsi="Times New Roman" w:cs="Times New Roman"/>
          <w:sz w:val="24"/>
          <w:szCs w:val="24"/>
        </w:rPr>
        <w:t>shown</w:t>
      </w:r>
      <w:r w:rsidRPr="00DB283F">
        <w:rPr>
          <w:rFonts w:ascii="Times New Roman" w:hAnsi="Times New Roman" w:cs="Times New Roman"/>
          <w:sz w:val="24"/>
          <w:szCs w:val="24"/>
        </w:rPr>
        <w:t xml:space="preserve"> knowledge is originat</w:t>
      </w:r>
      <w:r w:rsidR="008F154C" w:rsidRPr="00DB283F">
        <w:rPr>
          <w:rFonts w:ascii="Times New Roman" w:hAnsi="Times New Roman" w:cs="Times New Roman"/>
          <w:sz w:val="24"/>
          <w:szCs w:val="24"/>
        </w:rPr>
        <w:t>ed</w:t>
      </w:r>
      <w:r w:rsidRPr="00DB283F">
        <w:rPr>
          <w:rFonts w:ascii="Times New Roman" w:hAnsi="Times New Roman" w:cs="Times New Roman"/>
          <w:sz w:val="24"/>
          <w:szCs w:val="24"/>
        </w:rPr>
        <w:t xml:space="preserve"> though a millennia of interaction of and with</w:t>
      </w:r>
      <w:r w:rsidR="008F154C" w:rsidRPr="00DB283F">
        <w:rPr>
          <w:rFonts w:ascii="Times New Roman" w:hAnsi="Times New Roman" w:cs="Times New Roman"/>
          <w:sz w:val="24"/>
          <w:szCs w:val="24"/>
        </w:rPr>
        <w:t>in</w:t>
      </w:r>
      <w:r w:rsidRPr="00DB283F">
        <w:rPr>
          <w:rFonts w:ascii="Times New Roman" w:hAnsi="Times New Roman" w:cs="Times New Roman"/>
          <w:sz w:val="24"/>
          <w:szCs w:val="24"/>
        </w:rPr>
        <w:t xml:space="preserve"> nature, on an oral tradition base (Mauro, Hardison, 2000). The indigenous population's main principle is the protection and balance between human beings and nature , termed as "Traditional ecological knowledge (TEK), " including the empirical and metaphorical elements. Displaying TEK in contrast to the standard scientific ecological knowledge (SEK) indicates the interaction and inclusion of an equal approach between human and non-human on an ethical level. Furthermore, TEK has equal recognition in the scientific world (UNEP, 1998) and has been termed as "intellectual twin to science" (De Loria, 1995). The International Union Conservation of Nature (Miller, 1986) recognized TEK as beneficial evidence to science and environmental applications in; biological insights, reserve design  management, development planning, environmental assessment, resource management, conservation education and commodity development" (Martinez, 1994; Kimmerer, 2000; Ford, 2001).  Additionally, Kimmerer displays through previous study the concern about the operations of the difference in both divisions (Science and  Humanities), referring to other researcher work who have concluded; science and humanities are essential </w:t>
      </w:r>
      <w:r w:rsidR="008F154C" w:rsidRPr="00DB283F">
        <w:rPr>
          <w:rFonts w:ascii="Times New Roman" w:hAnsi="Times New Roman" w:cs="Times New Roman"/>
          <w:sz w:val="24"/>
          <w:szCs w:val="24"/>
        </w:rPr>
        <w:t>“one”</w:t>
      </w:r>
      <w:r w:rsidRPr="00DB283F">
        <w:rPr>
          <w:rFonts w:ascii="Times New Roman" w:hAnsi="Times New Roman" w:cs="Times New Roman"/>
          <w:sz w:val="24"/>
          <w:szCs w:val="24"/>
        </w:rPr>
        <w:t xml:space="preserve"> subject that allows sciences to solve a diversity of problems rather than separated disciplines (Kessler, Booth 1998; Bekoff 2000). "Integrative thinking" is required to fulfil the given potential, supporting this claim with the meeting in 2000 of the American Institute of Biological Sciences,, where eight of the most prominent biologist has confirmed that there is no difference in these two disciplines, “"just a broad domain of poorly </w:t>
      </w:r>
      <w:r w:rsidRPr="00DB283F">
        <w:rPr>
          <w:rFonts w:ascii="Times New Roman" w:hAnsi="Times New Roman" w:cs="Times New Roman"/>
          <w:sz w:val="24"/>
          <w:szCs w:val="24"/>
        </w:rPr>
        <w:lastRenderedPageBreak/>
        <w:t xml:space="preserve">understood material phenomena awaiting cooperative investigation from both sides" (Ben-Ari 2000). However, Schroll takes his approach through the recognition and willingness in individuals to expand the human awareness of a higher level through examples of Shamanism practice and psychedelics. Schroll focuses on ecopsychology and the transformation for a deeper relation, referring it to "transpersonal ecosophy" (Schroll. 2013). Ecopsychology (EP) is referred to the approach of studies in relation to nature </w:t>
      </w:r>
      <w:r w:rsidRPr="00DB283F">
        <w:rPr>
          <w:rFonts w:ascii="Times New Roman" w:hAnsi="Times New Roman" w:cs="Times New Roman"/>
          <w:noProof/>
          <w:sz w:val="24"/>
          <w:szCs w:val="24"/>
        </w:rPr>
        <mc:AlternateContent>
          <mc:Choice Requires="wpi">
            <w:drawing>
              <wp:anchor distT="0" distB="0" distL="114300" distR="114300" simplePos="0" relativeHeight="251686912" behindDoc="0" locked="0" layoutInCell="1" allowOverlap="1" wp14:anchorId="1E8D6875" wp14:editId="31ED0960">
                <wp:simplePos x="0" y="0"/>
                <wp:positionH relativeFrom="column">
                  <wp:posOffset>6127059</wp:posOffset>
                </wp:positionH>
                <wp:positionV relativeFrom="paragraph">
                  <wp:posOffset>2478193</wp:posOffset>
                </wp:positionV>
                <wp:extent cx="174240" cy="19080"/>
                <wp:effectExtent l="38100" t="38100" r="54610" b="57150"/>
                <wp:wrapNone/>
                <wp:docPr id="138" name="Ink 138"/>
                <wp:cNvGraphicFramePr/>
                <a:graphic xmlns:a="http://schemas.openxmlformats.org/drawingml/2006/main">
                  <a:graphicData uri="http://schemas.microsoft.com/office/word/2010/wordprocessingInk">
                    <w14:contentPart bwMode="auto" r:id="rId8">
                      <w14:nvContentPartPr>
                        <w14:cNvContentPartPr/>
                      </w14:nvContentPartPr>
                      <w14:xfrm>
                        <a:off x="0" y="0"/>
                        <a:ext cx="174240" cy="19080"/>
                      </w14:xfrm>
                    </w14:contentPart>
                  </a:graphicData>
                </a:graphic>
              </wp:anchor>
            </w:drawing>
          </mc:Choice>
          <mc:Fallback>
            <w:pict>
              <v:shape w14:anchorId="632FC60D" id="Ink 138" o:spid="_x0000_s1026" type="#_x0000_t75" style="position:absolute;margin-left:481.75pt;margin-top:194.45pt;width:15.1pt;height:2.9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">
                <v:imagedata r:id="rId9" o:title=""/>
              </v:shape>
            </w:pict>
          </mc:Fallback>
        </mc:AlternateContent>
      </w:r>
      <w:r w:rsidRPr="00DB283F">
        <w:rPr>
          <w:rFonts w:ascii="Times New Roman" w:hAnsi="Times New Roman" w:cs="Times New Roman"/>
          <w:sz w:val="24"/>
          <w:szCs w:val="24"/>
        </w:rPr>
        <w:t xml:space="preserve">and </w:t>
      </w:r>
      <w:r w:rsidR="008F154C" w:rsidRPr="00DB283F">
        <w:rPr>
          <w:rFonts w:ascii="Times New Roman" w:hAnsi="Times New Roman" w:cs="Times New Roman"/>
          <w:sz w:val="24"/>
          <w:szCs w:val="24"/>
        </w:rPr>
        <w:t>mankind</w:t>
      </w:r>
      <w:r w:rsidRPr="00DB283F">
        <w:rPr>
          <w:rFonts w:ascii="Times New Roman" w:hAnsi="Times New Roman" w:cs="Times New Roman"/>
          <w:sz w:val="24"/>
          <w:szCs w:val="24"/>
        </w:rPr>
        <w:t xml:space="preserve">, including  both </w:t>
      </w:r>
      <w:r w:rsidR="008F154C" w:rsidRPr="00DB283F">
        <w:rPr>
          <w:rFonts w:ascii="Times New Roman" w:hAnsi="Times New Roman" w:cs="Times New Roman"/>
          <w:sz w:val="24"/>
          <w:szCs w:val="24"/>
        </w:rPr>
        <w:t>sides</w:t>
      </w:r>
      <w:r w:rsidRPr="00DB283F">
        <w:rPr>
          <w:rFonts w:ascii="Times New Roman" w:hAnsi="Times New Roman" w:cs="Times New Roman"/>
          <w:sz w:val="24"/>
          <w:szCs w:val="24"/>
        </w:rPr>
        <w:t xml:space="preserve"> as a unit, focusing on the balance </w:t>
      </w:r>
      <w:r w:rsidR="008F154C" w:rsidRPr="00DB283F">
        <w:rPr>
          <w:rFonts w:ascii="Times New Roman" w:hAnsi="Times New Roman" w:cs="Times New Roman"/>
          <w:sz w:val="24"/>
          <w:szCs w:val="24"/>
        </w:rPr>
        <w:t>between the</w:t>
      </w:r>
      <w:r w:rsidRPr="00DB283F">
        <w:rPr>
          <w:rFonts w:ascii="Times New Roman" w:hAnsi="Times New Roman" w:cs="Times New Roman"/>
          <w:sz w:val="24"/>
          <w:szCs w:val="24"/>
        </w:rPr>
        <w:t xml:space="preserve"> planet earth</w:t>
      </w:r>
      <w:r w:rsidR="008F154C" w:rsidRPr="00DB283F">
        <w:rPr>
          <w:rFonts w:ascii="Times New Roman" w:hAnsi="Times New Roman" w:cs="Times New Roman"/>
          <w:sz w:val="24"/>
          <w:szCs w:val="24"/>
        </w:rPr>
        <w:t xml:space="preserve">, including all </w:t>
      </w:r>
      <w:r w:rsidRPr="00DB283F">
        <w:rPr>
          <w:rFonts w:ascii="Times New Roman" w:hAnsi="Times New Roman" w:cs="Times New Roman"/>
          <w:sz w:val="24"/>
          <w:szCs w:val="24"/>
        </w:rPr>
        <w:t xml:space="preserve">physical and nonphysical </w:t>
      </w:r>
      <w:r w:rsidR="008F154C" w:rsidRPr="00DB283F">
        <w:rPr>
          <w:rFonts w:ascii="Times New Roman" w:hAnsi="Times New Roman" w:cs="Times New Roman"/>
          <w:sz w:val="24"/>
          <w:szCs w:val="24"/>
        </w:rPr>
        <w:t xml:space="preserve">qualities </w:t>
      </w:r>
      <w:r w:rsidRPr="00DB283F">
        <w:rPr>
          <w:rFonts w:ascii="Times New Roman" w:hAnsi="Times New Roman" w:cs="Times New Roman"/>
          <w:sz w:val="24"/>
          <w:szCs w:val="24"/>
        </w:rPr>
        <w:t xml:space="preserve">(Cambray, 2017). Following the principles of the planet's physiological and natural environment, aiming to develop ways and lifestyles for a greater and balanced connection between humans and nature. Transpersonal psychology (TP) in contrast, defines the human being as not just a single unity of flesh and blood that's is evolved over the evolution on this planet; it contains timeless wisdom linked to western psychology, spiritual aspects and the approach of the higher level of awareness, that includes the link between human and nature (Lombard, 2017).  Schroll takes shamanism to practice in his paper as an example of the level of awareness required to understand the natural purpose. "Shamanism" is one of the oldest practices of connection for nature and humans; it could be seen as a spiritual method rather than a religion. It includes the awareness of spirits in nature and the communication between humans and these entities for a better and safer environment (Winkelman, 2018). The difference between EP and TP is the consciousness aspect of this relationship between humans and nature itself . Taking all these aspects into account, Schroll reflects and associate these methodologies with the term "transpersonal ecosophy (TE)", summarising all aspect in one subject. TE describes a construct of individuals with the awareness of </w:t>
      </w:r>
      <w:r w:rsidR="008F154C" w:rsidRPr="00DB283F">
        <w:rPr>
          <w:rFonts w:ascii="Times New Roman" w:hAnsi="Times New Roman" w:cs="Times New Roman"/>
          <w:sz w:val="24"/>
          <w:szCs w:val="24"/>
        </w:rPr>
        <w:t>understanding</w:t>
      </w:r>
      <w:r w:rsidRPr="00DB283F">
        <w:rPr>
          <w:rFonts w:ascii="Times New Roman" w:hAnsi="Times New Roman" w:cs="Times New Roman"/>
          <w:sz w:val="24"/>
          <w:szCs w:val="24"/>
        </w:rPr>
        <w:t xml:space="preserve"> the </w:t>
      </w:r>
      <w:r w:rsidR="008F154C" w:rsidRPr="00DB283F">
        <w:rPr>
          <w:rFonts w:ascii="Times New Roman" w:hAnsi="Times New Roman" w:cs="Times New Roman"/>
          <w:sz w:val="24"/>
          <w:szCs w:val="24"/>
        </w:rPr>
        <w:t>personal</w:t>
      </w:r>
      <w:r w:rsidRPr="00DB283F">
        <w:rPr>
          <w:rFonts w:ascii="Times New Roman" w:hAnsi="Times New Roman" w:cs="Times New Roman"/>
          <w:sz w:val="24"/>
          <w:szCs w:val="24"/>
        </w:rPr>
        <w:t xml:space="preserve"> </w:t>
      </w:r>
      <w:r w:rsidR="008F154C" w:rsidRPr="00DB283F">
        <w:rPr>
          <w:rFonts w:ascii="Times New Roman" w:hAnsi="Times New Roman" w:cs="Times New Roman"/>
          <w:sz w:val="24"/>
          <w:szCs w:val="24"/>
        </w:rPr>
        <w:t>position</w:t>
      </w:r>
      <w:r w:rsidRPr="00DB283F">
        <w:rPr>
          <w:rFonts w:ascii="Times New Roman" w:hAnsi="Times New Roman" w:cs="Times New Roman"/>
          <w:sz w:val="24"/>
          <w:szCs w:val="24"/>
        </w:rPr>
        <w:t xml:space="preserve"> in this world, involving all factors of nature and the environment, with humankind's existence (Schroll..).  Furthermore, both direct towards the lacking opportunity for science and education to fulfill the missing knowledge </w:t>
      </w:r>
      <w:r w:rsidRPr="00DB283F">
        <w:rPr>
          <w:rFonts w:ascii="Times New Roman" w:hAnsi="Times New Roman" w:cs="Times New Roman"/>
          <w:sz w:val="24"/>
          <w:szCs w:val="24"/>
        </w:rPr>
        <w:lastRenderedPageBreak/>
        <w:t xml:space="preserve">and reflect the consequences and required aspiration to reach this state. Kimmerer reflects today's biological science and the wrong approach expecting to evolve with principles focusing on "raw material of evolution," ignoring the variety and diversity that includes spiritual aspects in nature as a whole. According to Kimmerer's (2002) research, TEK in contrast to SEK offers a better interaction with nature and all species related to humankind, which allows a better insight for natural circles on this planet. Additionally, it offers science cross-validation of scientific hypotheses that predict certain natural patterns and occurrences (Blaschke, 2013). Pointing out and reflecting on the danger in Schroll's article, that is, the pursuit of technological advancement and the psychological and physiological disconnection of the connection with nature, has embarked on a dark path for mankind. Inspired by Peter Sinfield's paper in 1969, Schroll describes this attitude in individuals as a "schizoid person" that defines an individual's characteristics and the disconnection from nature. Referring </w:t>
      </w:r>
      <w:r w:rsidR="0006563D" w:rsidRPr="00DB283F">
        <w:rPr>
          <w:rFonts w:ascii="Times New Roman" w:hAnsi="Times New Roman" w:cs="Times New Roman"/>
          <w:sz w:val="24"/>
          <w:szCs w:val="24"/>
        </w:rPr>
        <w:t>for support mentioned level of needed awareness, through</w:t>
      </w:r>
      <w:r w:rsidRPr="00DB283F">
        <w:rPr>
          <w:rFonts w:ascii="Times New Roman" w:hAnsi="Times New Roman" w:cs="Times New Roman"/>
          <w:sz w:val="24"/>
          <w:szCs w:val="24"/>
        </w:rPr>
        <w:t xml:space="preserve"> Maslow's </w:t>
      </w:r>
      <w:r w:rsidR="0006563D" w:rsidRPr="00DB283F">
        <w:rPr>
          <w:rFonts w:ascii="Times New Roman" w:hAnsi="Times New Roman" w:cs="Times New Roman"/>
          <w:sz w:val="24"/>
          <w:szCs w:val="24"/>
        </w:rPr>
        <w:t xml:space="preserve">work on the approach of an universal value between humankind rather than a personal need in each </w:t>
      </w:r>
      <w:r w:rsidR="009D6995" w:rsidRPr="00DB283F">
        <w:rPr>
          <w:rFonts w:ascii="Times New Roman" w:hAnsi="Times New Roman" w:cs="Times New Roman"/>
          <w:sz w:val="24"/>
          <w:szCs w:val="24"/>
        </w:rPr>
        <w:t>individual.</w:t>
      </w:r>
      <w:r w:rsidR="0006563D" w:rsidRPr="00DB283F">
        <w:rPr>
          <w:rFonts w:ascii="Times New Roman" w:hAnsi="Times New Roman" w:cs="Times New Roman"/>
          <w:sz w:val="24"/>
          <w:szCs w:val="24"/>
        </w:rPr>
        <w:t xml:space="preserve"> </w:t>
      </w:r>
      <w:r w:rsidR="009D6995" w:rsidRPr="00DB283F">
        <w:rPr>
          <w:rFonts w:ascii="Times New Roman" w:hAnsi="Times New Roman" w:cs="Times New Roman"/>
          <w:sz w:val="24"/>
          <w:szCs w:val="24"/>
        </w:rPr>
        <w:t xml:space="preserve"> The term </w:t>
      </w:r>
      <w:r w:rsidRPr="00DB283F">
        <w:rPr>
          <w:rFonts w:ascii="Times New Roman" w:hAnsi="Times New Roman" w:cs="Times New Roman"/>
          <w:sz w:val="24"/>
          <w:szCs w:val="24"/>
        </w:rPr>
        <w:t>"Transhumanistic</w:t>
      </w:r>
      <w:r w:rsidR="009D6995" w:rsidRPr="00DB283F">
        <w:rPr>
          <w:rFonts w:ascii="Times New Roman" w:hAnsi="Times New Roman" w:cs="Times New Roman"/>
          <w:sz w:val="24"/>
          <w:szCs w:val="24"/>
        </w:rPr>
        <w:t xml:space="preserve"> (TH)</w:t>
      </w:r>
      <w:r w:rsidRPr="00DB283F">
        <w:rPr>
          <w:rFonts w:ascii="Times New Roman" w:hAnsi="Times New Roman" w:cs="Times New Roman"/>
          <w:sz w:val="24"/>
          <w:szCs w:val="24"/>
        </w:rPr>
        <w:t>"</w:t>
      </w:r>
      <w:r w:rsidR="009D6995" w:rsidRPr="00DB283F">
        <w:rPr>
          <w:rFonts w:ascii="Times New Roman" w:hAnsi="Times New Roman" w:cs="Times New Roman"/>
          <w:sz w:val="24"/>
          <w:szCs w:val="24"/>
        </w:rPr>
        <w:t xml:space="preserve"> was born and found its place into science, </w:t>
      </w:r>
      <w:r w:rsidRPr="00DB283F">
        <w:rPr>
          <w:rFonts w:ascii="Times New Roman" w:hAnsi="Times New Roman" w:cs="Times New Roman"/>
          <w:sz w:val="24"/>
          <w:szCs w:val="24"/>
        </w:rPr>
        <w:t xml:space="preserve">linked to a meeting in 1996 with the title "Humanistic Theology". </w:t>
      </w:r>
      <w:r w:rsidR="009D6995" w:rsidRPr="00DB283F">
        <w:rPr>
          <w:rFonts w:ascii="Times New Roman" w:hAnsi="Times New Roman" w:cs="Times New Roman"/>
          <w:sz w:val="24"/>
          <w:szCs w:val="24"/>
        </w:rPr>
        <w:t xml:space="preserve">Since then, Maslow used TH to define the name behind the power of the interaction in humanities and transpersonal psychology in individuals </w:t>
      </w:r>
      <w:r w:rsidRPr="00DB283F">
        <w:rPr>
          <w:rFonts w:ascii="Times New Roman" w:hAnsi="Times New Roman" w:cs="Times New Roman"/>
          <w:sz w:val="24"/>
          <w:szCs w:val="24"/>
        </w:rPr>
        <w:t xml:space="preserve">(Maslow, 1968). </w:t>
      </w:r>
    </w:p>
    <w:p w14:paraId="58B93464" w14:textId="0AE948C7" w:rsidR="00DB283F" w:rsidRPr="00DB283F" w:rsidRDefault="00B95410" w:rsidP="00DB283F">
      <w:pPr>
        <w:spacing w:before="240" w:line="480" w:lineRule="auto"/>
        <w:rPr>
          <w:rFonts w:ascii="Times New Roman" w:hAnsi="Times New Roman" w:cs="Times New Roman"/>
          <w:sz w:val="24"/>
          <w:szCs w:val="24"/>
        </w:rPr>
      </w:pPr>
      <w:r w:rsidRPr="00DB283F">
        <w:rPr>
          <w:rFonts w:ascii="Times New Roman" w:hAnsi="Times New Roman" w:cs="Times New Roman"/>
          <w:noProof/>
          <w:sz w:val="24"/>
          <w:szCs w:val="24"/>
        </w:rPr>
        <mc:AlternateContent>
          <mc:Choice Requires="wpi">
            <w:drawing>
              <wp:anchor distT="0" distB="0" distL="114300" distR="114300" simplePos="0" relativeHeight="251667456" behindDoc="0" locked="0" layoutInCell="1" allowOverlap="1" wp14:anchorId="07D38C2D" wp14:editId="59B55637">
                <wp:simplePos x="0" y="0"/>
                <wp:positionH relativeFrom="column">
                  <wp:posOffset>-587370</wp:posOffset>
                </wp:positionH>
                <wp:positionV relativeFrom="paragraph">
                  <wp:posOffset>-454660</wp:posOffset>
                </wp:positionV>
                <wp:extent cx="5040" cy="4680"/>
                <wp:effectExtent l="57150" t="57150" r="52705" b="52705"/>
                <wp:wrapNone/>
                <wp:docPr id="28" name="Ink 28"/>
                <wp:cNvGraphicFramePr/>
                <a:graphic xmlns:a="http://schemas.openxmlformats.org/drawingml/2006/main">
                  <a:graphicData uri="http://schemas.microsoft.com/office/word/2010/wordprocessingInk">
                    <w14:contentPart bwMode="auto" r:id="rId10">
                      <w14:nvContentPartPr>
                        <w14:cNvContentPartPr/>
                      </w14:nvContentPartPr>
                      <w14:xfrm>
                        <a:off x="0" y="0"/>
                        <a:ext cx="5040" cy="4680"/>
                      </w14:xfrm>
                    </w14:contentPart>
                  </a:graphicData>
                </a:graphic>
                <wp14:sizeRelH relativeFrom="margin">
                  <wp14:pctWidth>0</wp14:pctWidth>
                </wp14:sizeRelH>
                <wp14:sizeRelV relativeFrom="margin">
                  <wp14:pctHeight>0</wp14:pctHeight>
                </wp14:sizeRelV>
              </wp:anchor>
            </w:drawing>
          </mc:Choice>
          <mc:Fallback>
            <w:pict>
              <v:shape w14:anchorId="61C62727" id="Ink 28" o:spid="_x0000_s1026" type="#_x0000_t75" style="position:absolute;margin-left:-46.95pt;margin-top:-36.5pt;width:1.85pt;height:1.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">
                <v:imagedata r:id="rId11" o:title=""/>
              </v:shape>
            </w:pict>
          </mc:Fallback>
        </mc:AlternateContent>
      </w:r>
      <w:r w:rsidR="009D6995" w:rsidRPr="00DB283F">
        <w:rPr>
          <w:rFonts w:ascii="Times New Roman" w:hAnsi="Times New Roman" w:cs="Times New Roman"/>
          <w:sz w:val="24"/>
          <w:szCs w:val="24"/>
        </w:rPr>
        <w:t>S</w:t>
      </w:r>
      <w:r w:rsidRPr="00DB283F">
        <w:rPr>
          <w:rFonts w:ascii="Times New Roman" w:hAnsi="Times New Roman" w:cs="Times New Roman"/>
          <w:sz w:val="24"/>
          <w:szCs w:val="24"/>
        </w:rPr>
        <w:t>ummarised, today's scientific approach in the ecological and humanistic line display missing links and knowledge. Kimmerer draws attention towards the indigenous population and TEK, which is equal to SEK. Integrative thinking is required to fulfil the scientific purpose. On the other hand, Schroll focuses on the lack of consciousness in individuals that results in disconnection with nature. The Shamanistic approach and the definitions of certain aspects, displaying the foundation behind ecopsychology and the transformation from both divisions to transpersonal ecosophy.</w:t>
      </w:r>
    </w:p>
    <w:p w14:paraId="4A510C4C" w14:textId="77777777" w:rsidR="00DB283F" w:rsidRPr="00DB283F" w:rsidRDefault="00DB283F" w:rsidP="00DB283F">
      <w:pPr>
        <w:spacing w:before="240" w:line="480" w:lineRule="auto"/>
        <w:rPr>
          <w:rFonts w:ascii="Times New Roman" w:hAnsi="Times New Roman" w:cs="Times New Roman"/>
          <w:sz w:val="24"/>
          <w:szCs w:val="24"/>
        </w:rPr>
      </w:pPr>
    </w:p>
    <w:p w14:paraId="7FB0ED1E" w14:textId="7F89CDFF" w:rsidR="00E3509B" w:rsidRPr="00DB283F" w:rsidRDefault="00E3509B" w:rsidP="008A61DD">
      <w:pPr>
        <w:spacing w:before="240" w:line="480" w:lineRule="auto"/>
        <w:ind w:firstLine="720"/>
        <w:rPr>
          <w:rFonts w:ascii="Times New Roman" w:hAnsi="Times New Roman" w:cs="Times New Roman"/>
          <w:sz w:val="24"/>
          <w:szCs w:val="24"/>
        </w:rPr>
      </w:pPr>
      <w:r w:rsidRPr="00DB283F">
        <w:rPr>
          <w:rFonts w:ascii="Times New Roman" w:hAnsi="Times New Roman" w:cs="Times New Roman"/>
          <w:sz w:val="24"/>
          <w:szCs w:val="24"/>
        </w:rPr>
        <w:t>Examining the author's approaches to the scientific world, it is clearly directed through two different reflections for science's current consultation. Kimmerer sets his reflection through a required update of the current academic knowledge, whereby Schroll focuses on the threat through technocracy and the importance of certain psychedelics usage for the mental aspect in individuals. Kimmerer's method and TEK promotion are displayed through the native population in America that have an oral tradition passed by knowledge technic about nature. That concludes with no external support dependency on subjects or drugs. The whole concept is based on the natural core that always was and always will exist between human beings. The aim of this method is the recognition of that responsibility by humankind. TEK originates from the most diverse botanical places on this planet (Durning, 1992) through a constant relationship of aware indigenous people and nature itself. Kimmerer calls out stakeholders, educational facilities and policymakers, with the argument and importance for this subject. They are taking up the already recognized scientific success through TEK in pharmaceutical laboratories and agricultural experiment stations worldwide (Kimme</w:t>
      </w:r>
      <w:r w:rsidR="00152DD8">
        <w:rPr>
          <w:rFonts w:ascii="Times New Roman" w:hAnsi="Times New Roman" w:cs="Times New Roman"/>
          <w:sz w:val="24"/>
          <w:szCs w:val="24"/>
        </w:rPr>
        <w:t>rer, 2013</w:t>
      </w:r>
      <w:r w:rsidRPr="00DB283F">
        <w:rPr>
          <w:rFonts w:ascii="Times New Roman" w:hAnsi="Times New Roman" w:cs="Times New Roman"/>
          <w:sz w:val="24"/>
          <w:szCs w:val="24"/>
        </w:rPr>
        <w:t>)</w:t>
      </w:r>
      <w:r w:rsidR="00DB283F" w:rsidRPr="00DB283F">
        <w:rPr>
          <w:rFonts w:ascii="Times New Roman" w:hAnsi="Times New Roman" w:cs="Times New Roman"/>
          <w:sz w:val="24"/>
          <w:szCs w:val="24"/>
        </w:rPr>
        <w:t xml:space="preserve">. </w:t>
      </w:r>
      <w:r w:rsidRPr="00DB283F">
        <w:rPr>
          <w:rFonts w:ascii="Times New Roman" w:hAnsi="Times New Roman" w:cs="Times New Roman"/>
          <w:sz w:val="24"/>
          <w:szCs w:val="24"/>
        </w:rPr>
        <w:t>Furthermore, the suppression of native people in the educational system and their knowledge displays another point of limitation in science. According to Kimmerer (</w:t>
      </w:r>
      <w:r w:rsidR="00152DD8">
        <w:rPr>
          <w:rFonts w:ascii="Times New Roman" w:hAnsi="Times New Roman" w:cs="Times New Roman"/>
          <w:sz w:val="24"/>
          <w:szCs w:val="24"/>
        </w:rPr>
        <w:t>2013</w:t>
      </w:r>
      <w:r w:rsidRPr="00DB283F">
        <w:rPr>
          <w:rFonts w:ascii="Times New Roman" w:hAnsi="Times New Roman" w:cs="Times New Roman"/>
          <w:sz w:val="24"/>
          <w:szCs w:val="24"/>
        </w:rPr>
        <w:t>),</w:t>
      </w:r>
      <w:r w:rsidR="00152DD8">
        <w:rPr>
          <w:rFonts w:ascii="Times New Roman" w:hAnsi="Times New Roman" w:cs="Times New Roman"/>
          <w:sz w:val="24"/>
          <w:szCs w:val="24"/>
        </w:rPr>
        <w:t xml:space="preserve"> </w:t>
      </w:r>
      <w:r w:rsidRPr="00DB283F">
        <w:rPr>
          <w:rFonts w:ascii="Times New Roman" w:hAnsi="Times New Roman" w:cs="Times New Roman"/>
          <w:sz w:val="24"/>
          <w:szCs w:val="24"/>
        </w:rPr>
        <w:t>native Americans are the most underrepresented group in America and rarely present in today's science. Kimmerer attempt counts on the authorities in the field of science, education and policy to allow TEK to update the current level of knowledge in the scientific world.</w:t>
      </w:r>
      <w:r w:rsidR="00DB283F" w:rsidRPr="00DB283F">
        <w:rPr>
          <w:rFonts w:ascii="Times New Roman" w:hAnsi="Times New Roman" w:cs="Times New Roman"/>
          <w:sz w:val="24"/>
          <w:szCs w:val="24"/>
        </w:rPr>
        <w:t xml:space="preserve"> </w:t>
      </w:r>
      <w:r w:rsidRPr="00DB283F">
        <w:rPr>
          <w:rFonts w:ascii="Times New Roman" w:hAnsi="Times New Roman" w:cs="Times New Roman"/>
          <w:sz w:val="24"/>
          <w:szCs w:val="24"/>
        </w:rPr>
        <w:t>Whereby Schroll promotes the required recognition towards nature through a certain level of awareness that has to be reached in individual, taking "Shamanism" as an example. Schroll demonstrates the uniqueness of the necessary consciousness through Shamanism, explaining that only a few individuals on this planet can connect and understand the connection of humans and nature in such a deep level of perception.</w:t>
      </w:r>
      <w:r w:rsidR="00646012" w:rsidRPr="00DB283F">
        <w:rPr>
          <w:rFonts w:ascii="Times New Roman" w:hAnsi="Times New Roman" w:cs="Times New Roman"/>
          <w:sz w:val="24"/>
          <w:szCs w:val="24"/>
        </w:rPr>
        <w:t xml:space="preserve"> </w:t>
      </w:r>
      <w:r w:rsidRPr="00DB283F">
        <w:rPr>
          <w:rFonts w:ascii="Times New Roman" w:hAnsi="Times New Roman" w:cs="Times New Roman"/>
          <w:sz w:val="24"/>
          <w:szCs w:val="24"/>
        </w:rPr>
        <w:t xml:space="preserve">The ability to connect </w:t>
      </w:r>
      <w:r w:rsidRPr="00DB283F">
        <w:rPr>
          <w:rFonts w:ascii="Times New Roman" w:hAnsi="Times New Roman" w:cs="Times New Roman"/>
          <w:sz w:val="24"/>
          <w:szCs w:val="24"/>
        </w:rPr>
        <w:lastRenderedPageBreak/>
        <w:t>voluntary with nature on that level</w:t>
      </w:r>
      <w:r w:rsidR="00DF5B35" w:rsidRPr="00DB283F">
        <w:rPr>
          <w:rFonts w:ascii="Times New Roman" w:hAnsi="Times New Roman" w:cs="Times New Roman"/>
          <w:sz w:val="24"/>
          <w:szCs w:val="24"/>
        </w:rPr>
        <w:t xml:space="preserve"> of perception, is </w:t>
      </w:r>
      <w:r w:rsidRPr="00DB283F">
        <w:rPr>
          <w:rFonts w:ascii="Times New Roman" w:hAnsi="Times New Roman" w:cs="Times New Roman"/>
          <w:sz w:val="24"/>
          <w:szCs w:val="24"/>
        </w:rPr>
        <w:t>according to Schroll (</w:t>
      </w:r>
      <w:r w:rsidR="00646012" w:rsidRPr="00DB283F">
        <w:rPr>
          <w:rFonts w:ascii="Times New Roman" w:hAnsi="Times New Roman" w:cs="Times New Roman"/>
          <w:sz w:val="24"/>
          <w:szCs w:val="24"/>
        </w:rPr>
        <w:t>2013)</w:t>
      </w:r>
      <w:r w:rsidR="00DF5B35" w:rsidRPr="00DB283F">
        <w:rPr>
          <w:rFonts w:ascii="Times New Roman" w:hAnsi="Times New Roman" w:cs="Times New Roman"/>
          <w:sz w:val="24"/>
          <w:szCs w:val="24"/>
        </w:rPr>
        <w:t>,</w:t>
      </w:r>
      <w:r w:rsidRPr="00DB283F">
        <w:rPr>
          <w:rFonts w:ascii="Times New Roman" w:hAnsi="Times New Roman" w:cs="Times New Roman"/>
          <w:sz w:val="24"/>
          <w:szCs w:val="24"/>
        </w:rPr>
        <w:t xml:space="preserve"> </w:t>
      </w:r>
      <w:r w:rsidR="00DF5B35" w:rsidRPr="00DB283F">
        <w:rPr>
          <w:rFonts w:ascii="Times New Roman" w:hAnsi="Times New Roman" w:cs="Times New Roman"/>
          <w:sz w:val="24"/>
          <w:szCs w:val="24"/>
        </w:rPr>
        <w:t>im</w:t>
      </w:r>
      <w:r w:rsidRPr="00DB283F">
        <w:rPr>
          <w:rFonts w:ascii="Times New Roman" w:hAnsi="Times New Roman" w:cs="Times New Roman"/>
          <w:sz w:val="24"/>
          <w:szCs w:val="24"/>
        </w:rPr>
        <w:t>possible</w:t>
      </w:r>
      <w:r w:rsidR="00DF5B35" w:rsidRPr="00DB283F">
        <w:rPr>
          <w:rFonts w:ascii="Times New Roman" w:hAnsi="Times New Roman" w:cs="Times New Roman"/>
          <w:sz w:val="24"/>
          <w:szCs w:val="24"/>
        </w:rPr>
        <w:t>. A conventional</w:t>
      </w:r>
      <w:r w:rsidRPr="00DB283F">
        <w:rPr>
          <w:rFonts w:ascii="Times New Roman" w:hAnsi="Times New Roman" w:cs="Times New Roman"/>
          <w:sz w:val="24"/>
          <w:szCs w:val="24"/>
        </w:rPr>
        <w:t xml:space="preserve"> individual </w:t>
      </w:r>
      <w:r w:rsidR="00DF5B35" w:rsidRPr="00DB283F">
        <w:rPr>
          <w:rFonts w:ascii="Times New Roman" w:hAnsi="Times New Roman" w:cs="Times New Roman"/>
          <w:sz w:val="24"/>
          <w:szCs w:val="24"/>
        </w:rPr>
        <w:t xml:space="preserve">mindset is </w:t>
      </w:r>
      <w:r w:rsidRPr="00DB283F">
        <w:rPr>
          <w:rFonts w:ascii="Times New Roman" w:hAnsi="Times New Roman" w:cs="Times New Roman"/>
          <w:sz w:val="24"/>
          <w:szCs w:val="24"/>
        </w:rPr>
        <w:t xml:space="preserve">disconnected from natural facts of reality, </w:t>
      </w:r>
      <w:r w:rsidR="005A4716" w:rsidRPr="00DB283F">
        <w:rPr>
          <w:rFonts w:ascii="Times New Roman" w:hAnsi="Times New Roman" w:cs="Times New Roman"/>
          <w:sz w:val="24"/>
          <w:szCs w:val="24"/>
        </w:rPr>
        <w:t>an</w:t>
      </w:r>
      <w:r w:rsidRPr="00DB283F">
        <w:rPr>
          <w:rFonts w:ascii="Times New Roman" w:hAnsi="Times New Roman" w:cs="Times New Roman"/>
          <w:sz w:val="24"/>
          <w:szCs w:val="24"/>
        </w:rPr>
        <w:t xml:space="preserve"> </w:t>
      </w:r>
      <w:r w:rsidR="005A4716" w:rsidRPr="00DB283F">
        <w:rPr>
          <w:rFonts w:ascii="Times New Roman" w:hAnsi="Times New Roman" w:cs="Times New Roman"/>
          <w:sz w:val="24"/>
          <w:szCs w:val="24"/>
        </w:rPr>
        <w:t>“</w:t>
      </w:r>
      <w:r w:rsidRPr="00DB283F">
        <w:rPr>
          <w:rFonts w:ascii="Times New Roman" w:hAnsi="Times New Roman" w:cs="Times New Roman"/>
          <w:sz w:val="24"/>
          <w:szCs w:val="24"/>
        </w:rPr>
        <w:t>internal pollution</w:t>
      </w:r>
      <w:r w:rsidR="005A4716" w:rsidRPr="00DB283F">
        <w:rPr>
          <w:rFonts w:ascii="Times New Roman" w:hAnsi="Times New Roman" w:cs="Times New Roman"/>
          <w:sz w:val="24"/>
          <w:szCs w:val="24"/>
        </w:rPr>
        <w:t xml:space="preserve">”, referring to the inner world of each individual, </w:t>
      </w:r>
      <w:r w:rsidRPr="00DB283F">
        <w:rPr>
          <w:rFonts w:ascii="Times New Roman" w:hAnsi="Times New Roman" w:cs="Times New Roman"/>
          <w:sz w:val="24"/>
          <w:szCs w:val="24"/>
        </w:rPr>
        <w:t xml:space="preserve">reflects the external struggle in nature </w:t>
      </w:r>
      <w:r w:rsidR="00DF5B35" w:rsidRPr="00DB283F">
        <w:rPr>
          <w:rFonts w:ascii="Times New Roman" w:hAnsi="Times New Roman" w:cs="Times New Roman"/>
          <w:sz w:val="24"/>
          <w:szCs w:val="24"/>
        </w:rPr>
        <w:t>(Schrol</w:t>
      </w:r>
      <w:r w:rsidR="00646012" w:rsidRPr="00DB283F">
        <w:rPr>
          <w:rFonts w:ascii="Times New Roman" w:hAnsi="Times New Roman" w:cs="Times New Roman"/>
          <w:sz w:val="24"/>
          <w:szCs w:val="24"/>
        </w:rPr>
        <w:t xml:space="preserve">l, 2013). </w:t>
      </w:r>
      <w:r w:rsidRPr="00DB283F">
        <w:rPr>
          <w:rFonts w:ascii="Times New Roman" w:hAnsi="Times New Roman" w:cs="Times New Roman"/>
          <w:sz w:val="24"/>
          <w:szCs w:val="24"/>
        </w:rPr>
        <w:t>Arguing about the given potential through psychedelics (</w:t>
      </w:r>
      <w:r w:rsidR="005A4716" w:rsidRPr="00DB283F">
        <w:rPr>
          <w:rFonts w:ascii="Times New Roman" w:hAnsi="Times New Roman" w:cs="Times New Roman"/>
          <w:sz w:val="24"/>
          <w:szCs w:val="24"/>
        </w:rPr>
        <w:t>LSD, Psilocybin)</w:t>
      </w:r>
      <w:r w:rsidRPr="00DB283F">
        <w:rPr>
          <w:rFonts w:ascii="Times New Roman" w:hAnsi="Times New Roman" w:cs="Times New Roman"/>
          <w:sz w:val="24"/>
          <w:szCs w:val="24"/>
        </w:rPr>
        <w:t xml:space="preserve"> and the effect on</w:t>
      </w:r>
      <w:r w:rsidR="00DF5B35" w:rsidRPr="00DB283F">
        <w:rPr>
          <w:rFonts w:ascii="Times New Roman" w:hAnsi="Times New Roman" w:cs="Times New Roman"/>
          <w:sz w:val="24"/>
          <w:szCs w:val="24"/>
        </w:rPr>
        <w:t xml:space="preserve"> the chemical communication of </w:t>
      </w:r>
      <w:r w:rsidRPr="00DB283F">
        <w:rPr>
          <w:rFonts w:ascii="Times New Roman" w:hAnsi="Times New Roman" w:cs="Times New Roman"/>
          <w:sz w:val="24"/>
          <w:szCs w:val="24"/>
        </w:rPr>
        <w:t>MAO</w:t>
      </w:r>
      <w:r w:rsidR="00DF5B35" w:rsidRPr="00DB283F">
        <w:rPr>
          <w:rFonts w:ascii="Times New Roman" w:hAnsi="Times New Roman" w:cs="Times New Roman"/>
          <w:sz w:val="24"/>
          <w:szCs w:val="24"/>
        </w:rPr>
        <w:t xml:space="preserve"> </w:t>
      </w:r>
      <w:r w:rsidRPr="00DB283F">
        <w:rPr>
          <w:rFonts w:ascii="Times New Roman" w:hAnsi="Times New Roman" w:cs="Times New Roman"/>
          <w:sz w:val="24"/>
          <w:szCs w:val="24"/>
        </w:rPr>
        <w:t xml:space="preserve">Inhibitors in an </w:t>
      </w:r>
      <w:r w:rsidR="00646012" w:rsidRPr="00DB283F">
        <w:rPr>
          <w:rFonts w:ascii="Times New Roman" w:hAnsi="Times New Roman" w:cs="Times New Roman"/>
          <w:sz w:val="24"/>
          <w:szCs w:val="24"/>
        </w:rPr>
        <w:t>human’</w:t>
      </w:r>
      <w:r w:rsidRPr="00DB283F">
        <w:rPr>
          <w:rFonts w:ascii="Times New Roman" w:hAnsi="Times New Roman" w:cs="Times New Roman"/>
          <w:sz w:val="24"/>
          <w:szCs w:val="24"/>
        </w:rPr>
        <w:t>s brain</w:t>
      </w:r>
      <w:r w:rsidR="00DF5B35" w:rsidRPr="00DB283F">
        <w:rPr>
          <w:rFonts w:ascii="Times New Roman" w:hAnsi="Times New Roman" w:cs="Times New Roman"/>
          <w:sz w:val="24"/>
          <w:szCs w:val="24"/>
        </w:rPr>
        <w:t xml:space="preserve">, </w:t>
      </w:r>
      <w:r w:rsidRPr="00DB283F">
        <w:rPr>
          <w:rFonts w:ascii="Times New Roman" w:hAnsi="Times New Roman" w:cs="Times New Roman"/>
          <w:sz w:val="24"/>
          <w:szCs w:val="24"/>
        </w:rPr>
        <w:t>referring to</w:t>
      </w:r>
      <w:r w:rsidR="00DF5B35" w:rsidRPr="00DB283F">
        <w:rPr>
          <w:rFonts w:ascii="Times New Roman" w:hAnsi="Times New Roman" w:cs="Times New Roman"/>
          <w:sz w:val="24"/>
          <w:szCs w:val="24"/>
        </w:rPr>
        <w:t xml:space="preserve"> the research of</w:t>
      </w:r>
      <w:r w:rsidRPr="00DB283F">
        <w:rPr>
          <w:rFonts w:ascii="Times New Roman" w:hAnsi="Times New Roman" w:cs="Times New Roman"/>
          <w:sz w:val="24"/>
          <w:szCs w:val="24"/>
        </w:rPr>
        <w:t xml:space="preserve"> "Stanislav Grof." Grof itself, according to Schroll</w:t>
      </w:r>
      <w:r w:rsidR="00646012" w:rsidRPr="00DB283F">
        <w:rPr>
          <w:rFonts w:ascii="Times New Roman" w:hAnsi="Times New Roman" w:cs="Times New Roman"/>
          <w:sz w:val="24"/>
          <w:szCs w:val="24"/>
        </w:rPr>
        <w:t xml:space="preserve">, is </w:t>
      </w:r>
      <w:r w:rsidRPr="00DB283F">
        <w:rPr>
          <w:rFonts w:ascii="Times New Roman" w:hAnsi="Times New Roman" w:cs="Times New Roman"/>
          <w:sz w:val="24"/>
          <w:szCs w:val="24"/>
        </w:rPr>
        <w:t>a pioneer in th</w:t>
      </w:r>
      <w:r w:rsidR="00646012" w:rsidRPr="00DB283F">
        <w:rPr>
          <w:rFonts w:ascii="Times New Roman" w:hAnsi="Times New Roman" w:cs="Times New Roman"/>
          <w:sz w:val="24"/>
          <w:szCs w:val="24"/>
        </w:rPr>
        <w:t xml:space="preserve">e </w:t>
      </w:r>
      <w:r w:rsidRPr="00DB283F">
        <w:rPr>
          <w:rFonts w:ascii="Times New Roman" w:hAnsi="Times New Roman" w:cs="Times New Roman"/>
          <w:sz w:val="24"/>
          <w:szCs w:val="24"/>
        </w:rPr>
        <w:t>field of subject</w:t>
      </w:r>
      <w:r w:rsidR="00646012" w:rsidRPr="00DB283F">
        <w:rPr>
          <w:rFonts w:ascii="Times New Roman" w:hAnsi="Times New Roman" w:cs="Times New Roman"/>
          <w:sz w:val="24"/>
          <w:szCs w:val="24"/>
        </w:rPr>
        <w:t>,</w:t>
      </w:r>
      <w:r w:rsidRPr="00DB283F">
        <w:rPr>
          <w:rFonts w:ascii="Times New Roman" w:hAnsi="Times New Roman" w:cs="Times New Roman"/>
          <w:sz w:val="24"/>
          <w:szCs w:val="24"/>
        </w:rPr>
        <w:t xml:space="preserve"> a</w:t>
      </w:r>
      <w:r w:rsidR="00646012" w:rsidRPr="00DB283F">
        <w:rPr>
          <w:rFonts w:ascii="Times New Roman" w:hAnsi="Times New Roman" w:cs="Times New Roman"/>
          <w:sz w:val="24"/>
          <w:szCs w:val="24"/>
        </w:rPr>
        <w:t>n</w:t>
      </w:r>
      <w:r w:rsidRPr="00DB283F">
        <w:rPr>
          <w:rFonts w:ascii="Times New Roman" w:hAnsi="Times New Roman" w:cs="Times New Roman"/>
          <w:sz w:val="24"/>
          <w:szCs w:val="24"/>
        </w:rPr>
        <w:t xml:space="preserve"> analytical </w:t>
      </w:r>
      <w:r w:rsidR="00646012" w:rsidRPr="00DB283F">
        <w:rPr>
          <w:rFonts w:ascii="Times New Roman" w:hAnsi="Times New Roman" w:cs="Times New Roman"/>
          <w:sz w:val="24"/>
          <w:szCs w:val="24"/>
        </w:rPr>
        <w:t>scholar</w:t>
      </w:r>
      <w:r w:rsidRPr="00DB283F">
        <w:rPr>
          <w:rFonts w:ascii="Times New Roman" w:hAnsi="Times New Roman" w:cs="Times New Roman"/>
          <w:sz w:val="24"/>
          <w:szCs w:val="24"/>
        </w:rPr>
        <w:t xml:space="preserve"> </w:t>
      </w:r>
      <w:r w:rsidR="00646012" w:rsidRPr="00DB283F">
        <w:rPr>
          <w:rFonts w:ascii="Times New Roman" w:hAnsi="Times New Roman" w:cs="Times New Roman"/>
          <w:sz w:val="24"/>
          <w:szCs w:val="24"/>
        </w:rPr>
        <w:t>in</w:t>
      </w:r>
      <w:r w:rsidRPr="00DB283F">
        <w:rPr>
          <w:rFonts w:ascii="Times New Roman" w:hAnsi="Times New Roman" w:cs="Times New Roman"/>
          <w:sz w:val="24"/>
          <w:szCs w:val="24"/>
        </w:rPr>
        <w:t xml:space="preserve"> </w:t>
      </w:r>
      <w:r w:rsidR="00646012" w:rsidRPr="00DB283F">
        <w:rPr>
          <w:rFonts w:ascii="Times New Roman" w:hAnsi="Times New Roman" w:cs="Times New Roman"/>
          <w:sz w:val="24"/>
          <w:szCs w:val="24"/>
        </w:rPr>
        <w:t>psychological responses of</w:t>
      </w:r>
      <w:r w:rsidRPr="00DB283F">
        <w:rPr>
          <w:rFonts w:ascii="Times New Roman" w:hAnsi="Times New Roman" w:cs="Times New Roman"/>
          <w:sz w:val="24"/>
          <w:szCs w:val="24"/>
        </w:rPr>
        <w:t xml:space="preserve"> </w:t>
      </w:r>
      <w:r w:rsidRPr="00DB283F">
        <w:rPr>
          <w:rFonts w:ascii="Times New Roman" w:hAnsi="Times New Roman" w:cs="Times New Roman"/>
          <w:i/>
          <w:iCs/>
          <w:sz w:val="24"/>
          <w:szCs w:val="24"/>
        </w:rPr>
        <w:t>physio</w:t>
      </w:r>
      <w:r w:rsidRPr="00DB283F">
        <w:rPr>
          <w:rFonts w:ascii="Times New Roman" w:hAnsi="Times New Roman" w:cs="Times New Roman"/>
          <w:sz w:val="24"/>
          <w:szCs w:val="24"/>
        </w:rPr>
        <w:t>logical</w:t>
      </w:r>
      <w:r w:rsidR="00646012" w:rsidRPr="00DB283F">
        <w:rPr>
          <w:rFonts w:ascii="Times New Roman" w:hAnsi="Times New Roman" w:cs="Times New Roman"/>
          <w:sz w:val="24"/>
          <w:szCs w:val="24"/>
        </w:rPr>
        <w:t xml:space="preserve">, </w:t>
      </w:r>
      <w:r w:rsidRPr="00DB283F">
        <w:rPr>
          <w:rFonts w:ascii="Times New Roman" w:hAnsi="Times New Roman" w:cs="Times New Roman"/>
          <w:i/>
          <w:iCs/>
          <w:sz w:val="24"/>
          <w:szCs w:val="24"/>
        </w:rPr>
        <w:t>psycho</w:t>
      </w:r>
      <w:r w:rsidRPr="00DB283F">
        <w:rPr>
          <w:rFonts w:ascii="Times New Roman" w:hAnsi="Times New Roman" w:cs="Times New Roman"/>
          <w:sz w:val="24"/>
          <w:szCs w:val="24"/>
        </w:rPr>
        <w:t xml:space="preserve">logical </w:t>
      </w:r>
      <w:r w:rsidR="00646012" w:rsidRPr="00DB283F">
        <w:rPr>
          <w:rFonts w:ascii="Times New Roman" w:hAnsi="Times New Roman" w:cs="Times New Roman"/>
          <w:sz w:val="24"/>
          <w:szCs w:val="24"/>
        </w:rPr>
        <w:t>nature, exploring the superior reality.</w:t>
      </w:r>
      <w:r w:rsidR="002A747C" w:rsidRPr="00DB283F">
        <w:rPr>
          <w:rFonts w:ascii="Times New Roman" w:hAnsi="Times New Roman" w:cs="Times New Roman"/>
          <w:sz w:val="24"/>
          <w:szCs w:val="24"/>
        </w:rPr>
        <w:t xml:space="preserve"> </w:t>
      </w:r>
      <w:r w:rsidRPr="00DB283F">
        <w:rPr>
          <w:rFonts w:ascii="Times New Roman" w:hAnsi="Times New Roman" w:cs="Times New Roman"/>
          <w:sz w:val="24"/>
          <w:szCs w:val="24"/>
        </w:rPr>
        <w:t xml:space="preserve">Schroll refers to Grof's </w:t>
      </w:r>
      <w:r w:rsidR="00646012" w:rsidRPr="00DB283F">
        <w:rPr>
          <w:rFonts w:ascii="Times New Roman" w:hAnsi="Times New Roman" w:cs="Times New Roman"/>
          <w:sz w:val="24"/>
          <w:szCs w:val="24"/>
        </w:rPr>
        <w:t>personal</w:t>
      </w:r>
      <w:r w:rsidRPr="00DB283F">
        <w:rPr>
          <w:rFonts w:ascii="Times New Roman" w:hAnsi="Times New Roman" w:cs="Times New Roman"/>
          <w:sz w:val="24"/>
          <w:szCs w:val="24"/>
        </w:rPr>
        <w:t xml:space="preserve"> experiences, documented in a paper </w:t>
      </w:r>
      <w:r w:rsidR="00646012" w:rsidRPr="00DB283F">
        <w:rPr>
          <w:rFonts w:ascii="Times New Roman" w:hAnsi="Times New Roman" w:cs="Times New Roman"/>
          <w:sz w:val="24"/>
          <w:szCs w:val="24"/>
        </w:rPr>
        <w:t xml:space="preserve">in </w:t>
      </w:r>
      <w:r w:rsidRPr="00DB283F">
        <w:rPr>
          <w:rFonts w:ascii="Times New Roman" w:hAnsi="Times New Roman" w:cs="Times New Roman"/>
          <w:sz w:val="24"/>
          <w:szCs w:val="24"/>
        </w:rPr>
        <w:t>2008</w:t>
      </w:r>
      <w:r w:rsidR="00646012" w:rsidRPr="00DB283F">
        <w:rPr>
          <w:rFonts w:ascii="Times New Roman" w:hAnsi="Times New Roman" w:cs="Times New Roman"/>
          <w:sz w:val="24"/>
          <w:szCs w:val="24"/>
        </w:rPr>
        <w:t xml:space="preserve">, describing </w:t>
      </w:r>
      <w:r w:rsidRPr="00DB283F">
        <w:rPr>
          <w:rFonts w:ascii="Times New Roman" w:hAnsi="Times New Roman" w:cs="Times New Roman"/>
          <w:sz w:val="24"/>
          <w:szCs w:val="24"/>
        </w:rPr>
        <w:t xml:space="preserve">both methods, </w:t>
      </w:r>
      <w:r w:rsidR="00646012" w:rsidRPr="00DB283F">
        <w:rPr>
          <w:rFonts w:ascii="Times New Roman" w:hAnsi="Times New Roman" w:cs="Times New Roman"/>
          <w:sz w:val="24"/>
          <w:szCs w:val="24"/>
        </w:rPr>
        <w:t>mentioning</w:t>
      </w:r>
      <w:r w:rsidRPr="00DB283F">
        <w:rPr>
          <w:rFonts w:ascii="Times New Roman" w:hAnsi="Times New Roman" w:cs="Times New Roman"/>
          <w:sz w:val="24"/>
          <w:szCs w:val="24"/>
        </w:rPr>
        <w:t xml:space="preserve"> the time and amount of energy</w:t>
      </w:r>
      <w:r w:rsidR="00646012" w:rsidRPr="00DB283F">
        <w:rPr>
          <w:rFonts w:ascii="Times New Roman" w:hAnsi="Times New Roman" w:cs="Times New Roman"/>
          <w:sz w:val="24"/>
          <w:szCs w:val="24"/>
        </w:rPr>
        <w:t>,</w:t>
      </w:r>
      <w:r w:rsidRPr="00DB283F">
        <w:rPr>
          <w:rFonts w:ascii="Times New Roman" w:hAnsi="Times New Roman" w:cs="Times New Roman"/>
          <w:sz w:val="24"/>
          <w:szCs w:val="24"/>
        </w:rPr>
        <w:t xml:space="preserve"> psychoanalysis can take to conclude and understand certain aspect in this world</w:t>
      </w:r>
      <w:r w:rsidR="002A747C" w:rsidRPr="00DB283F">
        <w:rPr>
          <w:rFonts w:ascii="Times New Roman" w:hAnsi="Times New Roman" w:cs="Times New Roman"/>
          <w:sz w:val="24"/>
          <w:szCs w:val="24"/>
        </w:rPr>
        <w:t xml:space="preserve">. </w:t>
      </w:r>
      <w:r w:rsidR="00646012" w:rsidRPr="00DB283F">
        <w:rPr>
          <w:rFonts w:ascii="Times New Roman" w:hAnsi="Times New Roman" w:cs="Times New Roman"/>
          <w:sz w:val="24"/>
          <w:szCs w:val="24"/>
        </w:rPr>
        <w:t>Additionally, comparing and reflecting the differences between both methods</w:t>
      </w:r>
      <w:r w:rsidR="002A747C" w:rsidRPr="00DB283F">
        <w:rPr>
          <w:rFonts w:ascii="Times New Roman" w:hAnsi="Times New Roman" w:cs="Times New Roman"/>
          <w:sz w:val="24"/>
          <w:szCs w:val="24"/>
        </w:rPr>
        <w:t xml:space="preserve"> (LSD vs. Psychoanalysis)</w:t>
      </w:r>
      <w:r w:rsidR="00646012" w:rsidRPr="00DB283F">
        <w:rPr>
          <w:rFonts w:ascii="Times New Roman" w:hAnsi="Times New Roman" w:cs="Times New Roman"/>
          <w:sz w:val="24"/>
          <w:szCs w:val="24"/>
        </w:rPr>
        <w:t xml:space="preserve">, </w:t>
      </w:r>
      <w:r w:rsidR="002A747C" w:rsidRPr="00DB283F">
        <w:rPr>
          <w:rFonts w:ascii="Times New Roman" w:hAnsi="Times New Roman" w:cs="Times New Roman"/>
          <w:sz w:val="24"/>
          <w:szCs w:val="24"/>
        </w:rPr>
        <w:t xml:space="preserve">Grof </w:t>
      </w:r>
      <w:r w:rsidR="00646012" w:rsidRPr="00DB283F">
        <w:rPr>
          <w:rFonts w:ascii="Times New Roman" w:hAnsi="Times New Roman" w:cs="Times New Roman"/>
          <w:sz w:val="24"/>
          <w:szCs w:val="24"/>
        </w:rPr>
        <w:t>conclud</w:t>
      </w:r>
      <w:r w:rsidR="002A747C" w:rsidRPr="00DB283F">
        <w:rPr>
          <w:rFonts w:ascii="Times New Roman" w:hAnsi="Times New Roman" w:cs="Times New Roman"/>
          <w:sz w:val="24"/>
          <w:szCs w:val="24"/>
        </w:rPr>
        <w:t>es the short efficiency and the unique insight to a different realm. T</w:t>
      </w:r>
      <w:r w:rsidRPr="00DB283F">
        <w:rPr>
          <w:rFonts w:ascii="Times New Roman" w:hAnsi="Times New Roman" w:cs="Times New Roman"/>
          <w:sz w:val="24"/>
          <w:szCs w:val="24"/>
        </w:rPr>
        <w:t xml:space="preserve">he significance for Grof is inviolable, as he quotes as follows; "Whereas, when I had my first LSD session, I was one kind of person in the morning and a whole different kind of person in the evening, and there was no question that this change was the result of the experience." </w:t>
      </w:r>
      <w:r w:rsidR="00E233C7" w:rsidRPr="00DB283F">
        <w:rPr>
          <w:rFonts w:ascii="Times New Roman" w:hAnsi="Times New Roman" w:cs="Times New Roman"/>
          <w:sz w:val="24"/>
          <w:szCs w:val="24"/>
        </w:rPr>
        <w:t>F</w:t>
      </w:r>
      <w:r w:rsidR="002A747C" w:rsidRPr="00DB283F">
        <w:rPr>
          <w:rFonts w:ascii="Times New Roman" w:hAnsi="Times New Roman" w:cs="Times New Roman"/>
          <w:sz w:val="24"/>
          <w:szCs w:val="24"/>
        </w:rPr>
        <w:t>urther</w:t>
      </w:r>
      <w:r w:rsidRPr="00DB283F">
        <w:rPr>
          <w:rFonts w:ascii="Times New Roman" w:hAnsi="Times New Roman" w:cs="Times New Roman"/>
          <w:sz w:val="24"/>
          <w:szCs w:val="24"/>
        </w:rPr>
        <w:t xml:space="preserve">, Grof comes to the conclusion that individually does not have a "fixed" identity, everything on this planet and the cosmos is a broad field of cosmic energy (Grof et al., 2008). In short, Schroll believes that the higher layer of reality that represents nature's </w:t>
      </w:r>
      <w:r w:rsidR="00E233C7" w:rsidRPr="00DB283F">
        <w:rPr>
          <w:rFonts w:ascii="Times New Roman" w:hAnsi="Times New Roman" w:cs="Times New Roman"/>
          <w:sz w:val="24"/>
          <w:szCs w:val="24"/>
        </w:rPr>
        <w:t>inclusion</w:t>
      </w:r>
      <w:r w:rsidRPr="00DB283F">
        <w:rPr>
          <w:rFonts w:ascii="Times New Roman" w:hAnsi="Times New Roman" w:cs="Times New Roman"/>
          <w:sz w:val="24"/>
          <w:szCs w:val="24"/>
        </w:rPr>
        <w:t xml:space="preserve"> on this planet can't be </w:t>
      </w:r>
      <w:r w:rsidR="00E233C7" w:rsidRPr="00DB283F">
        <w:rPr>
          <w:rFonts w:ascii="Times New Roman" w:hAnsi="Times New Roman" w:cs="Times New Roman"/>
          <w:sz w:val="24"/>
          <w:szCs w:val="24"/>
        </w:rPr>
        <w:t>accessed</w:t>
      </w:r>
      <w:r w:rsidRPr="00DB283F">
        <w:rPr>
          <w:rFonts w:ascii="Times New Roman" w:hAnsi="Times New Roman" w:cs="Times New Roman"/>
          <w:sz w:val="24"/>
          <w:szCs w:val="24"/>
        </w:rPr>
        <w:t xml:space="preserve"> by a society </w:t>
      </w:r>
      <w:r w:rsidR="002A747C" w:rsidRPr="00DB283F">
        <w:rPr>
          <w:rFonts w:ascii="Times New Roman" w:hAnsi="Times New Roman" w:cs="Times New Roman"/>
          <w:sz w:val="24"/>
          <w:szCs w:val="24"/>
        </w:rPr>
        <w:t xml:space="preserve">with </w:t>
      </w:r>
      <w:r w:rsidR="00E233C7" w:rsidRPr="00DB283F">
        <w:rPr>
          <w:rFonts w:ascii="Times New Roman" w:hAnsi="Times New Roman" w:cs="Times New Roman"/>
          <w:sz w:val="24"/>
          <w:szCs w:val="24"/>
        </w:rPr>
        <w:t>an</w:t>
      </w:r>
      <w:r w:rsidR="002A747C" w:rsidRPr="00DB283F">
        <w:rPr>
          <w:rFonts w:ascii="Times New Roman" w:hAnsi="Times New Roman" w:cs="Times New Roman"/>
          <w:sz w:val="24"/>
          <w:szCs w:val="24"/>
        </w:rPr>
        <w:t xml:space="preserve"> i</w:t>
      </w:r>
      <w:r w:rsidR="00E233C7" w:rsidRPr="00DB283F">
        <w:rPr>
          <w:rFonts w:ascii="Times New Roman" w:hAnsi="Times New Roman" w:cs="Times New Roman"/>
          <w:sz w:val="24"/>
          <w:szCs w:val="24"/>
        </w:rPr>
        <w:t>nternal</w:t>
      </w:r>
      <w:r w:rsidR="002A747C" w:rsidRPr="00DB283F">
        <w:rPr>
          <w:rFonts w:ascii="Times New Roman" w:hAnsi="Times New Roman" w:cs="Times New Roman"/>
          <w:sz w:val="24"/>
          <w:szCs w:val="24"/>
        </w:rPr>
        <w:t xml:space="preserve"> disease, referred to “</w:t>
      </w:r>
      <w:r w:rsidRPr="00DB283F">
        <w:rPr>
          <w:rFonts w:ascii="Times New Roman" w:hAnsi="Times New Roman" w:cs="Times New Roman"/>
          <w:sz w:val="24"/>
          <w:szCs w:val="24"/>
        </w:rPr>
        <w:t>inner pollution</w:t>
      </w:r>
      <w:r w:rsidR="002A747C" w:rsidRPr="00DB283F">
        <w:rPr>
          <w:rFonts w:ascii="Times New Roman" w:hAnsi="Times New Roman" w:cs="Times New Roman"/>
          <w:sz w:val="24"/>
          <w:szCs w:val="24"/>
        </w:rPr>
        <w:t>”</w:t>
      </w:r>
      <w:r w:rsidRPr="00DB283F">
        <w:rPr>
          <w:rFonts w:ascii="Times New Roman" w:hAnsi="Times New Roman" w:cs="Times New Roman"/>
          <w:sz w:val="24"/>
          <w:szCs w:val="24"/>
        </w:rPr>
        <w:t xml:space="preserve">. Displaying </w:t>
      </w:r>
      <w:r w:rsidR="00FA6F63" w:rsidRPr="00DB283F">
        <w:rPr>
          <w:rFonts w:ascii="Times New Roman" w:hAnsi="Times New Roman" w:cs="Times New Roman"/>
          <w:sz w:val="24"/>
          <w:szCs w:val="24"/>
        </w:rPr>
        <w:t xml:space="preserve">the </w:t>
      </w:r>
      <w:r w:rsidRPr="00DB283F">
        <w:rPr>
          <w:rFonts w:ascii="Times New Roman" w:hAnsi="Times New Roman" w:cs="Times New Roman"/>
          <w:sz w:val="24"/>
          <w:szCs w:val="24"/>
        </w:rPr>
        <w:t>authors' concerns, it is interesting to see the viewpoint and direction of the supported opinion and the obstacles for the subject. Kimmerer directs his opinion and problem towards the educational system in this world, examining the American attitude in the direction of native people, referring the challenge in the suppression of relevant knowledge (Kimmerer,</w:t>
      </w:r>
      <w:r w:rsidR="00FA6F63" w:rsidRPr="00DB283F">
        <w:rPr>
          <w:rFonts w:ascii="Times New Roman" w:hAnsi="Times New Roman" w:cs="Times New Roman"/>
          <w:sz w:val="24"/>
          <w:szCs w:val="24"/>
        </w:rPr>
        <w:t xml:space="preserve"> 2002</w:t>
      </w:r>
      <w:r w:rsidRPr="00DB283F">
        <w:rPr>
          <w:rFonts w:ascii="Times New Roman" w:hAnsi="Times New Roman" w:cs="Times New Roman"/>
          <w:sz w:val="24"/>
          <w:szCs w:val="24"/>
        </w:rPr>
        <w:t xml:space="preserve">). This reflection of the subject </w:t>
      </w:r>
      <w:r w:rsidR="00FA6F63" w:rsidRPr="00DB283F">
        <w:rPr>
          <w:rFonts w:ascii="Times New Roman" w:hAnsi="Times New Roman" w:cs="Times New Roman"/>
          <w:sz w:val="24"/>
          <w:szCs w:val="24"/>
        </w:rPr>
        <w:t>exemplifies</w:t>
      </w:r>
      <w:r w:rsidRPr="00DB283F">
        <w:rPr>
          <w:rFonts w:ascii="Times New Roman" w:hAnsi="Times New Roman" w:cs="Times New Roman"/>
          <w:sz w:val="24"/>
          <w:szCs w:val="24"/>
        </w:rPr>
        <w:t xml:space="preserve"> the already known persistence in science, which includes new knowledge, </w:t>
      </w:r>
      <w:r w:rsidR="00FA6F63" w:rsidRPr="00DB283F">
        <w:rPr>
          <w:rFonts w:ascii="Times New Roman" w:hAnsi="Times New Roman" w:cs="Times New Roman"/>
          <w:sz w:val="24"/>
          <w:szCs w:val="24"/>
        </w:rPr>
        <w:t xml:space="preserve">in </w:t>
      </w:r>
      <w:r w:rsidR="00FA6F63" w:rsidRPr="00DB283F">
        <w:rPr>
          <w:rFonts w:ascii="Times New Roman" w:hAnsi="Times New Roman" w:cs="Times New Roman"/>
          <w:sz w:val="24"/>
          <w:szCs w:val="24"/>
        </w:rPr>
        <w:lastRenderedPageBreak/>
        <w:t>particular</w:t>
      </w:r>
      <w:r w:rsidRPr="00DB283F">
        <w:rPr>
          <w:rFonts w:ascii="Times New Roman" w:hAnsi="Times New Roman" w:cs="Times New Roman"/>
          <w:sz w:val="24"/>
          <w:szCs w:val="24"/>
        </w:rPr>
        <w:t xml:space="preserve"> </w:t>
      </w:r>
      <w:r w:rsidR="00FA6F63" w:rsidRPr="00DB283F">
        <w:rPr>
          <w:rFonts w:ascii="Times New Roman" w:hAnsi="Times New Roman" w:cs="Times New Roman"/>
          <w:sz w:val="24"/>
          <w:szCs w:val="24"/>
        </w:rPr>
        <w:t>the Data</w:t>
      </w:r>
      <w:r w:rsidRPr="00DB283F">
        <w:rPr>
          <w:rFonts w:ascii="Times New Roman" w:hAnsi="Times New Roman" w:cs="Times New Roman"/>
          <w:sz w:val="24"/>
          <w:szCs w:val="24"/>
        </w:rPr>
        <w:t xml:space="preserve"> is hard to prove or to measure in a traditional scientific way. This form of challenge</w:t>
      </w:r>
      <w:r w:rsidR="00FA6F63" w:rsidRPr="00DB283F">
        <w:rPr>
          <w:rFonts w:ascii="Times New Roman" w:hAnsi="Times New Roman" w:cs="Times New Roman"/>
          <w:sz w:val="24"/>
          <w:szCs w:val="24"/>
        </w:rPr>
        <w:t>s are not only</w:t>
      </w:r>
      <w:r w:rsidRPr="00DB283F">
        <w:rPr>
          <w:rFonts w:ascii="Times New Roman" w:hAnsi="Times New Roman" w:cs="Times New Roman"/>
          <w:sz w:val="24"/>
          <w:szCs w:val="24"/>
        </w:rPr>
        <w:t xml:space="preserve"> </w:t>
      </w:r>
      <w:r w:rsidR="00FA6F63" w:rsidRPr="00DB283F">
        <w:rPr>
          <w:rFonts w:ascii="Times New Roman" w:hAnsi="Times New Roman" w:cs="Times New Roman"/>
          <w:sz w:val="24"/>
          <w:szCs w:val="24"/>
        </w:rPr>
        <w:t>occurring</w:t>
      </w:r>
      <w:r w:rsidRPr="00DB283F">
        <w:rPr>
          <w:rFonts w:ascii="Times New Roman" w:hAnsi="Times New Roman" w:cs="Times New Roman"/>
          <w:sz w:val="24"/>
          <w:szCs w:val="24"/>
        </w:rPr>
        <w:t xml:space="preserve"> in scien</w:t>
      </w:r>
      <w:r w:rsidR="00FA6F63" w:rsidRPr="00DB283F">
        <w:rPr>
          <w:rFonts w:ascii="Times New Roman" w:hAnsi="Times New Roman" w:cs="Times New Roman"/>
          <w:sz w:val="24"/>
          <w:szCs w:val="24"/>
        </w:rPr>
        <w:t>tific relation with the</w:t>
      </w:r>
      <w:r w:rsidRPr="00DB283F">
        <w:rPr>
          <w:rFonts w:ascii="Times New Roman" w:hAnsi="Times New Roman" w:cs="Times New Roman"/>
          <w:sz w:val="24"/>
          <w:szCs w:val="24"/>
        </w:rPr>
        <w:t xml:space="preserve"> ecological and the biological </w:t>
      </w:r>
      <w:r w:rsidR="00FA6F63" w:rsidRPr="00DB283F">
        <w:rPr>
          <w:rFonts w:ascii="Times New Roman" w:hAnsi="Times New Roman" w:cs="Times New Roman"/>
          <w:sz w:val="24"/>
          <w:szCs w:val="24"/>
        </w:rPr>
        <w:t>characteristics</w:t>
      </w:r>
      <w:r w:rsidRPr="00DB283F">
        <w:rPr>
          <w:rFonts w:ascii="Times New Roman" w:hAnsi="Times New Roman" w:cs="Times New Roman"/>
          <w:sz w:val="24"/>
          <w:szCs w:val="24"/>
        </w:rPr>
        <w:t xml:space="preserve"> in individuals; it has been </w:t>
      </w:r>
      <w:r w:rsidR="00FA6F63" w:rsidRPr="00DB283F">
        <w:rPr>
          <w:rFonts w:ascii="Times New Roman" w:hAnsi="Times New Roman" w:cs="Times New Roman"/>
          <w:sz w:val="24"/>
          <w:szCs w:val="24"/>
        </w:rPr>
        <w:t>also mirrored</w:t>
      </w:r>
      <w:r w:rsidRPr="00DB283F">
        <w:rPr>
          <w:rFonts w:ascii="Times New Roman" w:hAnsi="Times New Roman" w:cs="Times New Roman"/>
          <w:sz w:val="24"/>
          <w:szCs w:val="24"/>
        </w:rPr>
        <w:t xml:space="preserve"> in a variety of approaches, </w:t>
      </w:r>
      <w:r w:rsidR="00FA6F63" w:rsidRPr="00DB283F">
        <w:rPr>
          <w:rFonts w:ascii="Times New Roman" w:hAnsi="Times New Roman" w:cs="Times New Roman"/>
          <w:sz w:val="24"/>
          <w:szCs w:val="24"/>
        </w:rPr>
        <w:t>containing</w:t>
      </w:r>
      <w:r w:rsidRPr="00DB283F">
        <w:rPr>
          <w:rFonts w:ascii="Times New Roman" w:hAnsi="Times New Roman" w:cs="Times New Roman"/>
          <w:sz w:val="24"/>
          <w:szCs w:val="24"/>
        </w:rPr>
        <w:t xml:space="preserve"> </w:t>
      </w:r>
      <w:r w:rsidR="00FA6F63" w:rsidRPr="00DB283F">
        <w:rPr>
          <w:rFonts w:ascii="Times New Roman" w:hAnsi="Times New Roman" w:cs="Times New Roman"/>
          <w:sz w:val="24"/>
          <w:szCs w:val="24"/>
        </w:rPr>
        <w:t xml:space="preserve">the lack of </w:t>
      </w:r>
      <w:r w:rsidRPr="00DB283F">
        <w:rPr>
          <w:rFonts w:ascii="Times New Roman" w:hAnsi="Times New Roman" w:cs="Times New Roman"/>
          <w:sz w:val="24"/>
          <w:szCs w:val="24"/>
        </w:rPr>
        <w:t>p</w:t>
      </w:r>
      <w:r w:rsidR="00FA6F63" w:rsidRPr="00DB283F">
        <w:rPr>
          <w:rFonts w:ascii="Times New Roman" w:hAnsi="Times New Roman" w:cs="Times New Roman"/>
          <w:sz w:val="24"/>
          <w:szCs w:val="24"/>
        </w:rPr>
        <w:t>hysical and mental facts</w:t>
      </w:r>
      <w:r w:rsidRPr="00DB283F">
        <w:rPr>
          <w:rFonts w:ascii="Times New Roman" w:hAnsi="Times New Roman" w:cs="Times New Roman"/>
          <w:sz w:val="24"/>
          <w:szCs w:val="24"/>
        </w:rPr>
        <w:t>, medical approaches around all over the world (Boiger, Mesquita, Uchida, &amp; Barrett, 2013;).</w:t>
      </w:r>
      <w:r w:rsidR="0070591B" w:rsidRPr="00DB283F">
        <w:rPr>
          <w:rFonts w:ascii="Times New Roman" w:hAnsi="Times New Roman" w:cs="Times New Roman"/>
          <w:sz w:val="24"/>
          <w:szCs w:val="24"/>
        </w:rPr>
        <w:t xml:space="preserve"> </w:t>
      </w:r>
      <w:r w:rsidRPr="00DB283F">
        <w:rPr>
          <w:rFonts w:ascii="Times New Roman" w:hAnsi="Times New Roman" w:cs="Times New Roman"/>
          <w:sz w:val="24"/>
          <w:szCs w:val="24"/>
        </w:rPr>
        <w:t>Overall</w:t>
      </w:r>
      <w:r w:rsidR="00FA6F63" w:rsidRPr="00DB283F">
        <w:rPr>
          <w:rFonts w:ascii="Times New Roman" w:hAnsi="Times New Roman" w:cs="Times New Roman"/>
          <w:sz w:val="24"/>
          <w:szCs w:val="24"/>
        </w:rPr>
        <w:t>,</w:t>
      </w:r>
      <w:r w:rsidRPr="00DB283F">
        <w:rPr>
          <w:rFonts w:ascii="Times New Roman" w:hAnsi="Times New Roman" w:cs="Times New Roman"/>
          <w:sz w:val="24"/>
          <w:szCs w:val="24"/>
        </w:rPr>
        <w:t xml:space="preserve"> it is clear that to</w:t>
      </w:r>
      <w:r w:rsidR="00FA6F63" w:rsidRPr="00DB283F">
        <w:rPr>
          <w:rFonts w:ascii="Times New Roman" w:hAnsi="Times New Roman" w:cs="Times New Roman"/>
          <w:sz w:val="24"/>
          <w:szCs w:val="24"/>
        </w:rPr>
        <w:t xml:space="preserve"> date</w:t>
      </w:r>
      <w:r w:rsidRPr="00DB283F">
        <w:rPr>
          <w:rFonts w:ascii="Times New Roman" w:hAnsi="Times New Roman" w:cs="Times New Roman"/>
          <w:sz w:val="24"/>
          <w:szCs w:val="24"/>
        </w:rPr>
        <w:t xml:space="preserve"> science is divided into different </w:t>
      </w:r>
      <w:r w:rsidR="00FA6F63" w:rsidRPr="00DB283F">
        <w:rPr>
          <w:rFonts w:ascii="Times New Roman" w:hAnsi="Times New Roman" w:cs="Times New Roman"/>
          <w:sz w:val="24"/>
          <w:szCs w:val="24"/>
        </w:rPr>
        <w:t>views</w:t>
      </w:r>
      <w:r w:rsidRPr="00DB283F">
        <w:rPr>
          <w:rFonts w:ascii="Times New Roman" w:hAnsi="Times New Roman" w:cs="Times New Roman"/>
          <w:sz w:val="24"/>
          <w:szCs w:val="24"/>
        </w:rPr>
        <w:t xml:space="preserve"> and </w:t>
      </w:r>
      <w:r w:rsidR="00FA6F63" w:rsidRPr="00DB283F">
        <w:rPr>
          <w:rFonts w:ascii="Times New Roman" w:hAnsi="Times New Roman" w:cs="Times New Roman"/>
          <w:sz w:val="24"/>
          <w:szCs w:val="24"/>
        </w:rPr>
        <w:t>theories</w:t>
      </w:r>
      <w:r w:rsidRPr="00DB283F">
        <w:rPr>
          <w:rFonts w:ascii="Times New Roman" w:hAnsi="Times New Roman" w:cs="Times New Roman"/>
          <w:sz w:val="24"/>
          <w:szCs w:val="24"/>
        </w:rPr>
        <w:t xml:space="preserve"> about the validity of methods, </w:t>
      </w:r>
      <w:r w:rsidR="0070591B" w:rsidRPr="00DB283F">
        <w:rPr>
          <w:rFonts w:ascii="Times New Roman" w:hAnsi="Times New Roman" w:cs="Times New Roman"/>
          <w:sz w:val="24"/>
          <w:szCs w:val="24"/>
        </w:rPr>
        <w:t>sabotaging the potential and insight of results, by ignoring native knowledge</w:t>
      </w:r>
      <w:r w:rsidRPr="00DB283F">
        <w:rPr>
          <w:rFonts w:ascii="Times New Roman" w:hAnsi="Times New Roman" w:cs="Times New Roman"/>
          <w:sz w:val="24"/>
          <w:szCs w:val="24"/>
        </w:rPr>
        <w:t xml:space="preserve"> (van Zanten, Marta, et al. 2008).</w:t>
      </w:r>
      <w:r w:rsidR="00DB283F" w:rsidRPr="00DB283F">
        <w:rPr>
          <w:rFonts w:ascii="Times New Roman" w:hAnsi="Times New Roman" w:cs="Times New Roman"/>
          <w:sz w:val="24"/>
          <w:szCs w:val="24"/>
        </w:rPr>
        <w:t xml:space="preserve"> </w:t>
      </w:r>
      <w:r w:rsidRPr="00DB283F">
        <w:rPr>
          <w:rFonts w:ascii="Times New Roman" w:hAnsi="Times New Roman" w:cs="Times New Roman"/>
          <w:sz w:val="24"/>
          <w:szCs w:val="24"/>
        </w:rPr>
        <w:t xml:space="preserve">In comparison, Schroll </w:t>
      </w:r>
      <w:r w:rsidR="0070591B" w:rsidRPr="00DB283F">
        <w:rPr>
          <w:rFonts w:ascii="Times New Roman" w:hAnsi="Times New Roman" w:cs="Times New Roman"/>
          <w:sz w:val="24"/>
          <w:szCs w:val="24"/>
        </w:rPr>
        <w:t>identifies the dilemma in the technological rise with</w:t>
      </w:r>
      <w:r w:rsidRPr="00DB283F">
        <w:rPr>
          <w:rFonts w:ascii="Times New Roman" w:hAnsi="Times New Roman" w:cs="Times New Roman"/>
          <w:sz w:val="24"/>
          <w:szCs w:val="24"/>
        </w:rPr>
        <w:t xml:space="preserve"> the ideological system, referring to this </w:t>
      </w:r>
      <w:r w:rsidR="0070591B" w:rsidRPr="00DB283F">
        <w:rPr>
          <w:rFonts w:ascii="Times New Roman" w:hAnsi="Times New Roman" w:cs="Times New Roman"/>
          <w:sz w:val="24"/>
          <w:szCs w:val="24"/>
        </w:rPr>
        <w:t xml:space="preserve">stance </w:t>
      </w:r>
      <w:r w:rsidRPr="00DB283F">
        <w:rPr>
          <w:rFonts w:ascii="Times New Roman" w:hAnsi="Times New Roman" w:cs="Times New Roman"/>
          <w:sz w:val="24"/>
          <w:szCs w:val="24"/>
        </w:rPr>
        <w:t xml:space="preserve">"technocracy." Technocracy represents the </w:t>
      </w:r>
      <w:r w:rsidR="0070591B" w:rsidRPr="00DB283F">
        <w:rPr>
          <w:rFonts w:ascii="Times New Roman" w:hAnsi="Times New Roman" w:cs="Times New Roman"/>
          <w:sz w:val="24"/>
          <w:szCs w:val="24"/>
        </w:rPr>
        <w:t>area</w:t>
      </w:r>
      <w:r w:rsidRPr="00DB283F">
        <w:rPr>
          <w:rFonts w:ascii="Times New Roman" w:hAnsi="Times New Roman" w:cs="Times New Roman"/>
          <w:sz w:val="24"/>
          <w:szCs w:val="24"/>
        </w:rPr>
        <w:t xml:space="preserve"> of different expertise from various backgrounds representing a subject holding a political and influential office.</w:t>
      </w:r>
      <w:r w:rsidR="00DB283F">
        <w:rPr>
          <w:rFonts w:ascii="Times New Roman" w:hAnsi="Times New Roman" w:cs="Times New Roman"/>
          <w:sz w:val="24"/>
          <w:szCs w:val="24"/>
        </w:rPr>
        <w:t xml:space="preserve"> </w:t>
      </w:r>
      <w:r w:rsidRPr="00DB283F">
        <w:rPr>
          <w:rFonts w:ascii="Times New Roman" w:hAnsi="Times New Roman" w:cs="Times New Roman"/>
          <w:sz w:val="24"/>
          <w:szCs w:val="24"/>
        </w:rPr>
        <w:t xml:space="preserve">In his </w:t>
      </w:r>
      <w:r w:rsidR="0070591B" w:rsidRPr="00DB283F">
        <w:rPr>
          <w:rFonts w:ascii="Times New Roman" w:hAnsi="Times New Roman" w:cs="Times New Roman"/>
          <w:sz w:val="24"/>
          <w:szCs w:val="24"/>
        </w:rPr>
        <w:t>research</w:t>
      </w:r>
      <w:r w:rsidRPr="00DB283F">
        <w:rPr>
          <w:rFonts w:ascii="Times New Roman" w:hAnsi="Times New Roman" w:cs="Times New Roman"/>
          <w:sz w:val="24"/>
          <w:szCs w:val="24"/>
        </w:rPr>
        <w:t xml:space="preserve">, Schroll refers to the work of Roszak (1969) and Drengson (2011), </w:t>
      </w:r>
      <w:r w:rsidR="0070591B" w:rsidRPr="00DB283F">
        <w:rPr>
          <w:rFonts w:ascii="Times New Roman" w:hAnsi="Times New Roman" w:cs="Times New Roman"/>
          <w:sz w:val="24"/>
          <w:szCs w:val="24"/>
        </w:rPr>
        <w:t>from</w:t>
      </w:r>
      <w:r w:rsidRPr="00DB283F">
        <w:rPr>
          <w:rFonts w:ascii="Times New Roman" w:hAnsi="Times New Roman" w:cs="Times New Roman"/>
          <w:sz w:val="24"/>
          <w:szCs w:val="24"/>
        </w:rPr>
        <w:t xml:space="preserve"> which he</w:t>
      </w:r>
      <w:r w:rsidR="0070591B" w:rsidRPr="00DB283F">
        <w:rPr>
          <w:rFonts w:ascii="Times New Roman" w:hAnsi="Times New Roman" w:cs="Times New Roman"/>
          <w:sz w:val="24"/>
          <w:szCs w:val="24"/>
        </w:rPr>
        <w:t xml:space="preserve"> assums the</w:t>
      </w:r>
      <w:r w:rsidRPr="00DB283F">
        <w:rPr>
          <w:rFonts w:ascii="Times New Roman" w:hAnsi="Times New Roman" w:cs="Times New Roman"/>
          <w:sz w:val="24"/>
          <w:szCs w:val="24"/>
        </w:rPr>
        <w:t xml:space="preserve"> conclusion</w:t>
      </w:r>
      <w:r w:rsidR="0070591B" w:rsidRPr="00DB283F">
        <w:rPr>
          <w:rFonts w:ascii="Times New Roman" w:hAnsi="Times New Roman" w:cs="Times New Roman"/>
          <w:sz w:val="24"/>
          <w:szCs w:val="24"/>
        </w:rPr>
        <w:t xml:space="preserve"> ; </w:t>
      </w:r>
      <w:r w:rsidRPr="00DB283F">
        <w:rPr>
          <w:rFonts w:ascii="Times New Roman" w:hAnsi="Times New Roman" w:cs="Times New Roman"/>
          <w:sz w:val="24"/>
          <w:szCs w:val="24"/>
        </w:rPr>
        <w:t xml:space="preserve">today's science does not represent the facts and knowledge that </w:t>
      </w:r>
      <w:r w:rsidR="0070591B" w:rsidRPr="00DB283F">
        <w:rPr>
          <w:rFonts w:ascii="Times New Roman" w:hAnsi="Times New Roman" w:cs="Times New Roman"/>
          <w:sz w:val="24"/>
          <w:szCs w:val="24"/>
        </w:rPr>
        <w:t>is</w:t>
      </w:r>
      <w:r w:rsidRPr="00DB283F">
        <w:rPr>
          <w:rFonts w:ascii="Times New Roman" w:hAnsi="Times New Roman" w:cs="Times New Roman"/>
          <w:sz w:val="24"/>
          <w:szCs w:val="24"/>
        </w:rPr>
        <w:t xml:space="preserve"> provided </w:t>
      </w:r>
      <w:r w:rsidR="0070591B" w:rsidRPr="00DB283F">
        <w:rPr>
          <w:rFonts w:ascii="Times New Roman" w:hAnsi="Times New Roman" w:cs="Times New Roman"/>
          <w:sz w:val="24"/>
          <w:szCs w:val="24"/>
        </w:rPr>
        <w:t>thru</w:t>
      </w:r>
      <w:r w:rsidRPr="00DB283F">
        <w:rPr>
          <w:rFonts w:ascii="Times New Roman" w:hAnsi="Times New Roman" w:cs="Times New Roman"/>
          <w:sz w:val="24"/>
          <w:szCs w:val="24"/>
        </w:rPr>
        <w:t xml:space="preserve"> different sources and backgrounds</w:t>
      </w:r>
      <w:r w:rsidR="0070591B" w:rsidRPr="00DB283F">
        <w:rPr>
          <w:rFonts w:ascii="Times New Roman" w:hAnsi="Times New Roman" w:cs="Times New Roman"/>
          <w:sz w:val="24"/>
          <w:szCs w:val="24"/>
        </w:rPr>
        <w:t>. The p</w:t>
      </w:r>
      <w:r w:rsidRPr="00DB283F">
        <w:rPr>
          <w:rFonts w:ascii="Times New Roman" w:hAnsi="Times New Roman" w:cs="Times New Roman"/>
          <w:sz w:val="24"/>
          <w:szCs w:val="24"/>
        </w:rPr>
        <w:t xml:space="preserve">otential is suppressed by authorities that only replicate growth and prosperity according to technological and scientific standards </w:t>
      </w:r>
      <w:r w:rsidR="0070591B" w:rsidRPr="00DB283F">
        <w:rPr>
          <w:rFonts w:ascii="Times New Roman" w:hAnsi="Times New Roman" w:cs="Times New Roman"/>
          <w:sz w:val="24"/>
          <w:szCs w:val="24"/>
        </w:rPr>
        <w:t xml:space="preserve">and benefits </w:t>
      </w:r>
      <w:r w:rsidRPr="00DB283F">
        <w:rPr>
          <w:rFonts w:ascii="Times New Roman" w:hAnsi="Times New Roman" w:cs="Times New Roman"/>
          <w:sz w:val="24"/>
          <w:szCs w:val="24"/>
        </w:rPr>
        <w:t>(Schroll</w:t>
      </w:r>
      <w:r w:rsidR="0070591B" w:rsidRPr="00DB283F">
        <w:rPr>
          <w:rFonts w:ascii="Times New Roman" w:hAnsi="Times New Roman" w:cs="Times New Roman"/>
          <w:sz w:val="24"/>
          <w:szCs w:val="24"/>
        </w:rPr>
        <w:t>, 2013</w:t>
      </w:r>
      <w:r w:rsidRPr="00DB283F">
        <w:rPr>
          <w:rFonts w:ascii="Times New Roman" w:hAnsi="Times New Roman" w:cs="Times New Roman"/>
          <w:sz w:val="24"/>
          <w:szCs w:val="24"/>
        </w:rPr>
        <w:t>). Analysing the dependency</w:t>
      </w:r>
      <w:r w:rsidR="000800EF" w:rsidRPr="00DB283F">
        <w:rPr>
          <w:rFonts w:ascii="Times New Roman" w:hAnsi="Times New Roman" w:cs="Times New Roman"/>
          <w:sz w:val="24"/>
          <w:szCs w:val="24"/>
        </w:rPr>
        <w:t xml:space="preserve"> of use </w:t>
      </w:r>
      <w:r w:rsidRPr="00DB283F">
        <w:rPr>
          <w:rFonts w:ascii="Times New Roman" w:hAnsi="Times New Roman" w:cs="Times New Roman"/>
          <w:sz w:val="24"/>
          <w:szCs w:val="24"/>
        </w:rPr>
        <w:t>for the method, TEK requires now external component</w:t>
      </w:r>
      <w:r w:rsidR="000800EF" w:rsidRPr="00DB283F">
        <w:rPr>
          <w:rFonts w:ascii="Times New Roman" w:hAnsi="Times New Roman" w:cs="Times New Roman"/>
          <w:sz w:val="24"/>
          <w:szCs w:val="24"/>
        </w:rPr>
        <w:t>s</w:t>
      </w:r>
      <w:r w:rsidRPr="00DB283F">
        <w:rPr>
          <w:rFonts w:ascii="Times New Roman" w:hAnsi="Times New Roman" w:cs="Times New Roman"/>
          <w:sz w:val="24"/>
          <w:szCs w:val="24"/>
        </w:rPr>
        <w:t>; the subject's core is the mental recognition for the relationship between humans and animals. The background of TEK is not only accessible for America's native individuals, it exists all over the world independent of ethnicity.</w:t>
      </w:r>
      <w:r w:rsidR="000800EF" w:rsidRPr="00DB283F">
        <w:rPr>
          <w:rFonts w:ascii="Times New Roman" w:hAnsi="Times New Roman" w:cs="Times New Roman"/>
          <w:sz w:val="24"/>
          <w:szCs w:val="24"/>
        </w:rPr>
        <w:t xml:space="preserve"> </w:t>
      </w:r>
      <w:r w:rsidRPr="00DB283F">
        <w:rPr>
          <w:rFonts w:ascii="Times New Roman" w:hAnsi="Times New Roman" w:cs="Times New Roman"/>
          <w:sz w:val="24"/>
          <w:szCs w:val="24"/>
        </w:rPr>
        <w:t xml:space="preserve">Furthermore, TEK emerged from a long intimacy and attentiveness to a homeland and </w:t>
      </w:r>
      <w:r w:rsidR="000800EF" w:rsidRPr="00DB283F">
        <w:rPr>
          <w:rFonts w:ascii="Times New Roman" w:hAnsi="Times New Roman" w:cs="Times New Roman"/>
          <w:sz w:val="24"/>
          <w:szCs w:val="24"/>
        </w:rPr>
        <w:t>retains</w:t>
      </w:r>
      <w:r w:rsidRPr="00DB283F">
        <w:rPr>
          <w:rFonts w:ascii="Times New Roman" w:hAnsi="Times New Roman" w:cs="Times New Roman"/>
          <w:sz w:val="24"/>
          <w:szCs w:val="24"/>
        </w:rPr>
        <w:t xml:space="preserve"> the opportunity to repeat the same effect on human beings and nature any time place on earth (Kimmerer, 2000). The spiritual component between human and nature is essential to reach this state.</w:t>
      </w:r>
      <w:r w:rsidR="00DB283F" w:rsidRPr="00DB283F">
        <w:rPr>
          <w:rFonts w:ascii="Times New Roman" w:hAnsi="Times New Roman" w:cs="Times New Roman"/>
          <w:sz w:val="24"/>
          <w:szCs w:val="24"/>
        </w:rPr>
        <w:t xml:space="preserve"> </w:t>
      </w:r>
      <w:r w:rsidRPr="00DB283F">
        <w:rPr>
          <w:rFonts w:ascii="Times New Roman" w:hAnsi="Times New Roman" w:cs="Times New Roman"/>
          <w:sz w:val="24"/>
          <w:szCs w:val="24"/>
        </w:rPr>
        <w:t xml:space="preserve">TEK is a rational and reliable knowledge developed through generations of intimate contact by native population </w:t>
      </w:r>
      <w:r w:rsidR="000800EF" w:rsidRPr="00DB283F">
        <w:rPr>
          <w:rFonts w:ascii="Times New Roman" w:hAnsi="Times New Roman" w:cs="Times New Roman"/>
          <w:sz w:val="24"/>
          <w:szCs w:val="24"/>
        </w:rPr>
        <w:t>towards</w:t>
      </w:r>
      <w:r w:rsidRPr="00DB283F">
        <w:rPr>
          <w:rFonts w:ascii="Times New Roman" w:hAnsi="Times New Roman" w:cs="Times New Roman"/>
          <w:sz w:val="24"/>
          <w:szCs w:val="24"/>
        </w:rPr>
        <w:t xml:space="preserve"> the inhabited land, </w:t>
      </w:r>
      <w:r w:rsidR="000800EF" w:rsidRPr="00DB283F">
        <w:rPr>
          <w:rFonts w:ascii="Times New Roman" w:hAnsi="Times New Roman" w:cs="Times New Roman"/>
          <w:sz w:val="24"/>
          <w:szCs w:val="24"/>
        </w:rPr>
        <w:t>advantages are the verbal aspect, that allows a simple and direct manner of expanding or recording knowledge</w:t>
      </w:r>
      <w:r w:rsidRPr="00DB283F">
        <w:rPr>
          <w:rFonts w:ascii="Times New Roman" w:hAnsi="Times New Roman" w:cs="Times New Roman"/>
          <w:sz w:val="24"/>
          <w:szCs w:val="24"/>
        </w:rPr>
        <w:t>.</w:t>
      </w:r>
      <w:r w:rsidR="000800EF" w:rsidRPr="00DB283F">
        <w:rPr>
          <w:rFonts w:ascii="Times New Roman" w:hAnsi="Times New Roman" w:cs="Times New Roman"/>
          <w:sz w:val="24"/>
          <w:szCs w:val="24"/>
        </w:rPr>
        <w:t xml:space="preserve"> </w:t>
      </w:r>
      <w:r w:rsidRPr="00DB283F">
        <w:rPr>
          <w:rFonts w:ascii="Times New Roman" w:hAnsi="Times New Roman" w:cs="Times New Roman"/>
          <w:sz w:val="24"/>
          <w:szCs w:val="24"/>
        </w:rPr>
        <w:t xml:space="preserve">Whereas, Schroll's view and approach are set on a different opinion and solution </w:t>
      </w:r>
      <w:r w:rsidRPr="00DB283F">
        <w:rPr>
          <w:rFonts w:ascii="Times New Roman" w:hAnsi="Times New Roman" w:cs="Times New Roman"/>
          <w:sz w:val="24"/>
          <w:szCs w:val="24"/>
        </w:rPr>
        <w:lastRenderedPageBreak/>
        <w:t xml:space="preserve">to </w:t>
      </w:r>
      <w:r w:rsidR="000800EF" w:rsidRPr="00DB283F">
        <w:rPr>
          <w:rFonts w:ascii="Times New Roman" w:hAnsi="Times New Roman" w:cs="Times New Roman"/>
          <w:sz w:val="24"/>
          <w:szCs w:val="24"/>
        </w:rPr>
        <w:t>fulfil</w:t>
      </w:r>
      <w:r w:rsidRPr="00DB283F">
        <w:rPr>
          <w:rFonts w:ascii="Times New Roman" w:hAnsi="Times New Roman" w:cs="Times New Roman"/>
          <w:sz w:val="24"/>
          <w:szCs w:val="24"/>
        </w:rPr>
        <w:t xml:space="preserve"> th</w:t>
      </w:r>
      <w:r w:rsidR="000800EF" w:rsidRPr="00DB283F">
        <w:rPr>
          <w:rFonts w:ascii="Times New Roman" w:hAnsi="Times New Roman" w:cs="Times New Roman"/>
          <w:sz w:val="24"/>
          <w:szCs w:val="24"/>
        </w:rPr>
        <w:t xml:space="preserve">e neglected </w:t>
      </w:r>
      <w:r w:rsidRPr="00DB283F">
        <w:rPr>
          <w:rFonts w:ascii="Times New Roman" w:hAnsi="Times New Roman" w:cs="Times New Roman"/>
          <w:sz w:val="24"/>
          <w:szCs w:val="24"/>
        </w:rPr>
        <w:t xml:space="preserve">ecological potential. Schroll's research about the subject "transpersonal ecosophy" leads to the conclusion; the </w:t>
      </w:r>
      <w:r w:rsidR="000800EF" w:rsidRPr="00DB283F">
        <w:rPr>
          <w:rFonts w:ascii="Times New Roman" w:hAnsi="Times New Roman" w:cs="Times New Roman"/>
          <w:sz w:val="24"/>
          <w:szCs w:val="24"/>
        </w:rPr>
        <w:t>present</w:t>
      </w:r>
      <w:r w:rsidRPr="00DB283F">
        <w:rPr>
          <w:rFonts w:ascii="Times New Roman" w:hAnsi="Times New Roman" w:cs="Times New Roman"/>
          <w:sz w:val="24"/>
          <w:szCs w:val="24"/>
        </w:rPr>
        <w:t xml:space="preserve"> </w:t>
      </w:r>
      <w:r w:rsidR="000800EF" w:rsidRPr="00DB283F">
        <w:rPr>
          <w:rFonts w:ascii="Times New Roman" w:hAnsi="Times New Roman" w:cs="Times New Roman"/>
          <w:sz w:val="24"/>
          <w:szCs w:val="24"/>
        </w:rPr>
        <w:t>consciousness</w:t>
      </w:r>
      <w:r w:rsidRPr="00DB283F">
        <w:rPr>
          <w:rFonts w:ascii="Times New Roman" w:hAnsi="Times New Roman" w:cs="Times New Roman"/>
          <w:sz w:val="24"/>
          <w:szCs w:val="24"/>
        </w:rPr>
        <w:t xml:space="preserve"> of the </w:t>
      </w:r>
      <w:r w:rsidR="000800EF" w:rsidRPr="00DB283F">
        <w:rPr>
          <w:rFonts w:ascii="Times New Roman" w:hAnsi="Times New Roman" w:cs="Times New Roman"/>
          <w:sz w:val="24"/>
          <w:szCs w:val="24"/>
        </w:rPr>
        <w:t>mankind</w:t>
      </w:r>
      <w:r w:rsidRPr="00DB283F">
        <w:rPr>
          <w:rFonts w:ascii="Times New Roman" w:hAnsi="Times New Roman" w:cs="Times New Roman"/>
          <w:sz w:val="24"/>
          <w:szCs w:val="24"/>
        </w:rPr>
        <w:t>, is divided, the majority is blind for th</w:t>
      </w:r>
      <w:r w:rsidR="000800EF" w:rsidRPr="00DB283F">
        <w:rPr>
          <w:rFonts w:ascii="Times New Roman" w:hAnsi="Times New Roman" w:cs="Times New Roman"/>
          <w:sz w:val="24"/>
          <w:szCs w:val="24"/>
        </w:rPr>
        <w:t xml:space="preserve">e </w:t>
      </w:r>
      <w:r w:rsidRPr="00DB283F">
        <w:rPr>
          <w:rFonts w:ascii="Times New Roman" w:hAnsi="Times New Roman" w:cs="Times New Roman"/>
          <w:sz w:val="24"/>
          <w:szCs w:val="24"/>
        </w:rPr>
        <w:t xml:space="preserve">natural form of responsibility, </w:t>
      </w:r>
      <w:r w:rsidR="000800EF" w:rsidRPr="00DB283F">
        <w:rPr>
          <w:rFonts w:ascii="Times New Roman" w:hAnsi="Times New Roman" w:cs="Times New Roman"/>
          <w:sz w:val="24"/>
          <w:szCs w:val="24"/>
        </w:rPr>
        <w:t xml:space="preserve">in some research also </w:t>
      </w:r>
      <w:r w:rsidRPr="00DB283F">
        <w:rPr>
          <w:rFonts w:ascii="Times New Roman" w:hAnsi="Times New Roman" w:cs="Times New Roman"/>
          <w:sz w:val="24"/>
          <w:szCs w:val="24"/>
        </w:rPr>
        <w:t xml:space="preserve">termed </w:t>
      </w:r>
      <w:r w:rsidR="000800EF" w:rsidRPr="00DB283F">
        <w:rPr>
          <w:rFonts w:ascii="Times New Roman" w:hAnsi="Times New Roman" w:cs="Times New Roman"/>
          <w:sz w:val="24"/>
          <w:szCs w:val="24"/>
        </w:rPr>
        <w:t xml:space="preserve"> as “</w:t>
      </w:r>
      <w:r w:rsidRPr="00DB283F">
        <w:rPr>
          <w:rFonts w:ascii="Times New Roman" w:hAnsi="Times New Roman" w:cs="Times New Roman"/>
          <w:sz w:val="24"/>
          <w:szCs w:val="24"/>
        </w:rPr>
        <w:t>Schizoid personality</w:t>
      </w:r>
      <w:r w:rsidR="000800EF" w:rsidRPr="00DB283F">
        <w:rPr>
          <w:rFonts w:ascii="Times New Roman" w:hAnsi="Times New Roman" w:cs="Times New Roman"/>
          <w:sz w:val="24"/>
          <w:szCs w:val="24"/>
        </w:rPr>
        <w:t>”</w:t>
      </w:r>
      <w:r w:rsidRPr="00DB283F">
        <w:rPr>
          <w:rFonts w:ascii="Times New Roman" w:hAnsi="Times New Roman" w:cs="Times New Roman"/>
          <w:sz w:val="24"/>
          <w:szCs w:val="24"/>
        </w:rPr>
        <w:t xml:space="preserve"> (Schroll, 2008; 2009). Therefore a request for external supportive components (LSD, Psilocybin) seems from Schroll to be legitimate</w:t>
      </w:r>
      <w:r w:rsidR="008A61DD">
        <w:rPr>
          <w:rFonts w:ascii="Times New Roman" w:hAnsi="Times New Roman" w:cs="Times New Roman"/>
          <w:sz w:val="24"/>
          <w:szCs w:val="24"/>
        </w:rPr>
        <w:t>, especially with the non-addictive components in LSD</w:t>
      </w:r>
      <w:r w:rsidRPr="00DB283F">
        <w:rPr>
          <w:rFonts w:ascii="Times New Roman" w:hAnsi="Times New Roman" w:cs="Times New Roman"/>
          <w:sz w:val="24"/>
          <w:szCs w:val="24"/>
        </w:rPr>
        <w:t xml:space="preserve">. Based on the research from different scientists in that </w:t>
      </w:r>
      <w:r w:rsidR="008A61DD" w:rsidRPr="008A61DD">
        <w:rPr>
          <w:rFonts w:ascii="Times New Roman" w:hAnsi="Times New Roman" w:cs="Times New Roman"/>
          <w:sz w:val="24"/>
          <w:szCs w:val="24"/>
        </w:rPr>
        <w:t>still barely known</w:t>
      </w:r>
      <w:r w:rsidR="008A61DD">
        <w:rPr>
          <w:rFonts w:ascii="Times New Roman" w:hAnsi="Times New Roman" w:cs="Times New Roman"/>
          <w:sz w:val="24"/>
          <w:szCs w:val="24"/>
        </w:rPr>
        <w:t xml:space="preserve"> </w:t>
      </w:r>
      <w:r w:rsidRPr="00DB283F">
        <w:rPr>
          <w:rFonts w:ascii="Times New Roman" w:hAnsi="Times New Roman" w:cs="Times New Roman"/>
          <w:sz w:val="24"/>
          <w:szCs w:val="24"/>
        </w:rPr>
        <w:t xml:space="preserve">field (Luke, 2011; Metzner, 2004), Schroll assumes the psychedelic potential is the only way to experience and </w:t>
      </w:r>
      <w:r w:rsidR="000800EF" w:rsidRPr="00DB283F">
        <w:rPr>
          <w:rFonts w:ascii="Times New Roman" w:hAnsi="Times New Roman" w:cs="Times New Roman"/>
          <w:sz w:val="24"/>
          <w:szCs w:val="24"/>
        </w:rPr>
        <w:t>protect</w:t>
      </w:r>
      <w:r w:rsidRPr="00DB283F">
        <w:rPr>
          <w:rFonts w:ascii="Times New Roman" w:hAnsi="Times New Roman" w:cs="Times New Roman"/>
          <w:sz w:val="24"/>
          <w:szCs w:val="24"/>
        </w:rPr>
        <w:t xml:space="preserve"> the planet's human-nature relationship. Considering the potential push-back from science itself, for the limitation of proof and existence for this type of subject</w:t>
      </w:r>
      <w:r w:rsidR="00BA6CC5" w:rsidRPr="00DB283F">
        <w:rPr>
          <w:rFonts w:ascii="Times New Roman" w:hAnsi="Times New Roman" w:cs="Times New Roman"/>
          <w:sz w:val="24"/>
          <w:szCs w:val="24"/>
        </w:rPr>
        <w:t xml:space="preserve">, another element is even of more priority. </w:t>
      </w:r>
      <w:r w:rsidRPr="00DB283F">
        <w:rPr>
          <w:rFonts w:ascii="Times New Roman" w:hAnsi="Times New Roman" w:cs="Times New Roman"/>
          <w:sz w:val="24"/>
          <w:szCs w:val="24"/>
        </w:rPr>
        <w:t>Schroll refers not only to particular organisations allied to education</w:t>
      </w:r>
      <w:r w:rsidR="008A61DD">
        <w:rPr>
          <w:rFonts w:ascii="Times New Roman" w:hAnsi="Times New Roman" w:cs="Times New Roman"/>
          <w:sz w:val="24"/>
          <w:szCs w:val="24"/>
        </w:rPr>
        <w:t>,</w:t>
      </w:r>
      <w:r w:rsidRPr="00DB283F">
        <w:rPr>
          <w:rFonts w:ascii="Times New Roman" w:hAnsi="Times New Roman" w:cs="Times New Roman"/>
          <w:sz w:val="24"/>
          <w:szCs w:val="24"/>
        </w:rPr>
        <w:t xml:space="preserve"> but also </w:t>
      </w:r>
      <w:r w:rsidR="00BA6CC5" w:rsidRPr="00DB283F">
        <w:rPr>
          <w:rFonts w:ascii="Times New Roman" w:hAnsi="Times New Roman" w:cs="Times New Roman"/>
          <w:sz w:val="24"/>
          <w:szCs w:val="24"/>
        </w:rPr>
        <w:t>mentioning</w:t>
      </w:r>
      <w:r w:rsidRPr="00DB283F">
        <w:rPr>
          <w:rFonts w:ascii="Times New Roman" w:hAnsi="Times New Roman" w:cs="Times New Roman"/>
          <w:sz w:val="24"/>
          <w:szCs w:val="24"/>
        </w:rPr>
        <w:t xml:space="preserve"> the whole world's population, describing this </w:t>
      </w:r>
      <w:r w:rsidR="008A61DD" w:rsidRPr="00DB283F">
        <w:rPr>
          <w:rFonts w:ascii="Times New Roman" w:hAnsi="Times New Roman" w:cs="Times New Roman"/>
          <w:sz w:val="24"/>
          <w:szCs w:val="24"/>
        </w:rPr>
        <w:t>form</w:t>
      </w:r>
      <w:r w:rsidRPr="00DB283F">
        <w:rPr>
          <w:rFonts w:ascii="Times New Roman" w:hAnsi="Times New Roman" w:cs="Times New Roman"/>
          <w:sz w:val="24"/>
          <w:szCs w:val="24"/>
        </w:rPr>
        <w:t xml:space="preserve"> of occurrence as a "collective shadow"</w:t>
      </w:r>
      <w:r w:rsidR="00BA6CC5" w:rsidRPr="00DB283F">
        <w:rPr>
          <w:rFonts w:ascii="Times New Roman" w:hAnsi="Times New Roman" w:cs="Times New Roman"/>
          <w:sz w:val="24"/>
          <w:szCs w:val="24"/>
        </w:rPr>
        <w:t>. C</w:t>
      </w:r>
      <w:r w:rsidRPr="00DB283F">
        <w:rPr>
          <w:rFonts w:ascii="Times New Roman" w:hAnsi="Times New Roman" w:cs="Times New Roman"/>
          <w:sz w:val="24"/>
          <w:szCs w:val="24"/>
        </w:rPr>
        <w:t xml:space="preserve">alling for the </w:t>
      </w:r>
      <w:r w:rsidR="00BA6CC5" w:rsidRPr="00DB283F">
        <w:rPr>
          <w:rFonts w:ascii="Times New Roman" w:hAnsi="Times New Roman" w:cs="Times New Roman"/>
          <w:sz w:val="24"/>
          <w:szCs w:val="24"/>
        </w:rPr>
        <w:t>“</w:t>
      </w:r>
      <w:r w:rsidRPr="00DB283F">
        <w:rPr>
          <w:rFonts w:ascii="Times New Roman" w:hAnsi="Times New Roman" w:cs="Times New Roman"/>
          <w:sz w:val="24"/>
          <w:szCs w:val="24"/>
        </w:rPr>
        <w:t>waking up</w:t>
      </w:r>
      <w:r w:rsidR="00BA6CC5" w:rsidRPr="00DB283F">
        <w:rPr>
          <w:rFonts w:ascii="Times New Roman" w:hAnsi="Times New Roman" w:cs="Times New Roman"/>
          <w:sz w:val="24"/>
          <w:szCs w:val="24"/>
        </w:rPr>
        <w:t>”</w:t>
      </w:r>
      <w:r w:rsidRPr="00DB283F">
        <w:rPr>
          <w:rFonts w:ascii="Times New Roman" w:hAnsi="Times New Roman" w:cs="Times New Roman"/>
          <w:sz w:val="24"/>
          <w:szCs w:val="24"/>
        </w:rPr>
        <w:t xml:space="preserve"> </w:t>
      </w:r>
      <w:r w:rsidR="008A61DD">
        <w:rPr>
          <w:rFonts w:ascii="Times New Roman" w:hAnsi="Times New Roman" w:cs="Times New Roman"/>
          <w:sz w:val="24"/>
          <w:szCs w:val="24"/>
        </w:rPr>
        <w:t>moment</w:t>
      </w:r>
      <w:r w:rsidRPr="00DB283F">
        <w:rPr>
          <w:rFonts w:ascii="Times New Roman" w:hAnsi="Times New Roman" w:cs="Times New Roman"/>
          <w:sz w:val="24"/>
          <w:szCs w:val="24"/>
        </w:rPr>
        <w:t xml:space="preserve"> to </w:t>
      </w:r>
      <w:r w:rsidR="00BA6CC5" w:rsidRPr="00DB283F">
        <w:rPr>
          <w:rFonts w:ascii="Times New Roman" w:hAnsi="Times New Roman" w:cs="Times New Roman"/>
          <w:sz w:val="24"/>
          <w:szCs w:val="24"/>
        </w:rPr>
        <w:t>fulfil</w:t>
      </w:r>
      <w:r w:rsidRPr="00DB283F">
        <w:rPr>
          <w:rFonts w:ascii="Times New Roman" w:hAnsi="Times New Roman" w:cs="Times New Roman"/>
          <w:sz w:val="24"/>
          <w:szCs w:val="24"/>
        </w:rPr>
        <w:t xml:space="preserve"> this challeng</w:t>
      </w:r>
      <w:r w:rsidR="008A61DD">
        <w:rPr>
          <w:rFonts w:ascii="Times New Roman" w:hAnsi="Times New Roman" w:cs="Times New Roman"/>
          <w:sz w:val="24"/>
          <w:szCs w:val="24"/>
        </w:rPr>
        <w:t xml:space="preserve">ing times for the good of </w:t>
      </w:r>
      <w:r w:rsidRPr="00DB283F">
        <w:rPr>
          <w:rFonts w:ascii="Times New Roman" w:hAnsi="Times New Roman" w:cs="Times New Roman"/>
          <w:sz w:val="24"/>
          <w:szCs w:val="24"/>
        </w:rPr>
        <w:t>the collective consciousness (Kremer &amp; Rothberg, 1999).</w:t>
      </w:r>
      <w:r w:rsidR="00BA6CC5" w:rsidRPr="00DB283F">
        <w:rPr>
          <w:rFonts w:ascii="Times New Roman" w:hAnsi="Times New Roman" w:cs="Times New Roman"/>
          <w:sz w:val="24"/>
          <w:szCs w:val="24"/>
        </w:rPr>
        <w:t xml:space="preserve"> </w:t>
      </w:r>
      <w:r w:rsidRPr="00DB283F">
        <w:rPr>
          <w:rFonts w:ascii="Times New Roman" w:hAnsi="Times New Roman" w:cs="Times New Roman"/>
          <w:sz w:val="24"/>
          <w:szCs w:val="24"/>
        </w:rPr>
        <w:t>In short, both authors advertising the concern for an modernize scientific model regarding nature and the relationship between all living beings on this planet. Kimmerer's approach of the method is a verbal technique passed by authorised native individuals. Schroll doubters the potential in the collective of human kind and recommends the usage and approach through psychedelics.</w:t>
      </w:r>
    </w:p>
    <w:p w14:paraId="5D9955CE" w14:textId="77777777" w:rsidR="00E3509B" w:rsidRPr="00DB283F" w:rsidRDefault="00E3509B" w:rsidP="00DB283F">
      <w:pPr>
        <w:spacing w:before="240" w:line="480" w:lineRule="auto"/>
        <w:ind w:left="360"/>
        <w:rPr>
          <w:rFonts w:ascii="Times New Roman" w:hAnsi="Times New Roman" w:cs="Times New Roman"/>
          <w:sz w:val="24"/>
          <w:szCs w:val="24"/>
        </w:rPr>
      </w:pPr>
    </w:p>
    <w:p w14:paraId="5A6F7F98" w14:textId="4928BB2D" w:rsidR="00DB283F" w:rsidRPr="00DB283F" w:rsidRDefault="0060099E" w:rsidP="00DB283F">
      <w:pPr>
        <w:spacing w:line="480" w:lineRule="auto"/>
        <w:rPr>
          <w:rFonts w:ascii="Times New Roman" w:hAnsi="Times New Roman" w:cs="Times New Roman"/>
          <w:i/>
          <w:iCs/>
          <w:sz w:val="24"/>
          <w:szCs w:val="24"/>
          <w:highlight w:val="cyan"/>
        </w:rPr>
      </w:pPr>
      <w:r w:rsidRPr="00DB283F">
        <w:rPr>
          <w:rFonts w:ascii="Times New Roman" w:hAnsi="Times New Roman" w:cs="Times New Roman"/>
          <w:i/>
          <w:iCs/>
          <w:sz w:val="24"/>
          <w:szCs w:val="24"/>
        </w:rPr>
        <w:t>Conclusion</w:t>
      </w:r>
      <w:r w:rsidR="00DB283F" w:rsidRPr="00DB283F">
        <w:rPr>
          <w:rFonts w:ascii="Times New Roman" w:hAnsi="Times New Roman" w:cs="Times New Roman"/>
          <w:i/>
          <w:iCs/>
          <w:sz w:val="24"/>
          <w:szCs w:val="24"/>
        </w:rPr>
        <w:t>:</w:t>
      </w:r>
    </w:p>
    <w:p w14:paraId="3A2A24C6" w14:textId="7990AAFD" w:rsidR="0060099E" w:rsidRPr="00DB283F" w:rsidRDefault="0060099E" w:rsidP="00DB283F">
      <w:pPr>
        <w:spacing w:line="480" w:lineRule="auto"/>
        <w:rPr>
          <w:rFonts w:ascii="Times New Roman" w:hAnsi="Times New Roman" w:cs="Times New Roman"/>
          <w:sz w:val="24"/>
          <w:szCs w:val="24"/>
        </w:rPr>
      </w:pPr>
      <w:r w:rsidRPr="00DB283F">
        <w:rPr>
          <w:rFonts w:ascii="Times New Roman" w:hAnsi="Times New Roman" w:cs="Times New Roman"/>
          <w:sz w:val="24"/>
          <w:szCs w:val="24"/>
        </w:rPr>
        <w:t>Kimmerer's and Schroll's</w:t>
      </w:r>
      <w:r w:rsidRPr="00DB283F">
        <w:rPr>
          <w:rFonts w:ascii="Times New Roman" w:hAnsi="Times New Roman" w:cs="Times New Roman"/>
          <w:b/>
          <w:bCs/>
          <w:sz w:val="24"/>
          <w:szCs w:val="24"/>
        </w:rPr>
        <w:t xml:space="preserve">, </w:t>
      </w:r>
      <w:r w:rsidRPr="00DB283F">
        <w:rPr>
          <w:rFonts w:ascii="Times New Roman" w:hAnsi="Times New Roman" w:cs="Times New Roman"/>
          <w:sz w:val="24"/>
          <w:szCs w:val="24"/>
        </w:rPr>
        <w:t xml:space="preserve">both priorities the importance of the relationship between mankind and nature, in their papers. Taking two different attempts with the same foundation to provide the required act of humankind. Kimmerer points out the TEK principles as something that is accessible for each individual, non-special requires are expected, the logical perception of the </w:t>
      </w:r>
      <w:r w:rsidRPr="00DB283F">
        <w:rPr>
          <w:rFonts w:ascii="Times New Roman" w:hAnsi="Times New Roman" w:cs="Times New Roman"/>
          <w:sz w:val="24"/>
          <w:szCs w:val="24"/>
        </w:rPr>
        <w:lastRenderedPageBreak/>
        <w:t>relation between nature and humankind, is a way of thinking and perceiving. Defining and concluding this attitude as "</w:t>
      </w:r>
      <w:r w:rsidRPr="00DB283F">
        <w:rPr>
          <w:rFonts w:ascii="Times New Roman" w:hAnsi="Times New Roman" w:cs="Times New Roman"/>
          <w:i/>
          <w:iCs/>
          <w:sz w:val="24"/>
          <w:szCs w:val="24"/>
        </w:rPr>
        <w:t>Integrative thinking</w:t>
      </w:r>
      <w:r w:rsidRPr="00DB283F">
        <w:rPr>
          <w:rFonts w:ascii="Times New Roman" w:hAnsi="Times New Roman" w:cs="Times New Roman"/>
          <w:sz w:val="24"/>
          <w:szCs w:val="24"/>
        </w:rPr>
        <w:t xml:space="preserve">", that </w:t>
      </w:r>
      <w:r w:rsidR="002B7DAA" w:rsidRPr="00DB283F">
        <w:rPr>
          <w:rFonts w:ascii="Times New Roman" w:hAnsi="Times New Roman" w:cs="Times New Roman"/>
          <w:sz w:val="24"/>
          <w:szCs w:val="24"/>
        </w:rPr>
        <w:t xml:space="preserve">is the </w:t>
      </w:r>
      <w:r w:rsidRPr="00DB283F">
        <w:rPr>
          <w:rFonts w:ascii="Times New Roman" w:hAnsi="Times New Roman" w:cs="Times New Roman"/>
          <w:sz w:val="24"/>
          <w:szCs w:val="24"/>
        </w:rPr>
        <w:t>lead</w:t>
      </w:r>
      <w:r w:rsidR="002B7DAA" w:rsidRPr="00DB283F">
        <w:rPr>
          <w:rFonts w:ascii="Times New Roman" w:hAnsi="Times New Roman" w:cs="Times New Roman"/>
          <w:sz w:val="24"/>
          <w:szCs w:val="24"/>
        </w:rPr>
        <w:t>er for the</w:t>
      </w:r>
      <w:r w:rsidRPr="00DB283F">
        <w:rPr>
          <w:rFonts w:ascii="Times New Roman" w:hAnsi="Times New Roman" w:cs="Times New Roman"/>
          <w:sz w:val="24"/>
          <w:szCs w:val="24"/>
        </w:rPr>
        <w:t xml:space="preserve"> solution.</w:t>
      </w:r>
    </w:p>
    <w:p w14:paraId="135CD4A3" w14:textId="4F317476" w:rsidR="0060099E" w:rsidRPr="00DB283F" w:rsidRDefault="0060099E" w:rsidP="00DB283F">
      <w:pPr>
        <w:spacing w:line="480" w:lineRule="auto"/>
        <w:rPr>
          <w:rFonts w:ascii="Times New Roman" w:hAnsi="Times New Roman" w:cs="Times New Roman"/>
          <w:sz w:val="24"/>
          <w:szCs w:val="24"/>
        </w:rPr>
      </w:pPr>
      <w:r w:rsidRPr="00DB283F">
        <w:rPr>
          <w:rFonts w:ascii="Times New Roman" w:hAnsi="Times New Roman" w:cs="Times New Roman"/>
          <w:sz w:val="24"/>
          <w:szCs w:val="24"/>
        </w:rPr>
        <w:t xml:space="preserve">Whereas Schrolls, direction is towards the misinterpretation of subject and terms, linked to the unawareness of important facts in </w:t>
      </w:r>
      <w:r w:rsidRPr="00DB283F">
        <w:rPr>
          <w:rFonts w:ascii="Times New Roman" w:hAnsi="Times New Roman" w:cs="Times New Roman"/>
          <w:i/>
          <w:iCs/>
          <w:sz w:val="24"/>
          <w:szCs w:val="24"/>
        </w:rPr>
        <w:t>psychol</w:t>
      </w:r>
      <w:r w:rsidRPr="00DB283F">
        <w:rPr>
          <w:rFonts w:ascii="Times New Roman" w:hAnsi="Times New Roman" w:cs="Times New Roman"/>
          <w:sz w:val="24"/>
          <w:szCs w:val="24"/>
        </w:rPr>
        <w:t xml:space="preserve">ogical and </w:t>
      </w:r>
      <w:r w:rsidRPr="00DB283F">
        <w:rPr>
          <w:rFonts w:ascii="Times New Roman" w:hAnsi="Times New Roman" w:cs="Times New Roman"/>
          <w:i/>
          <w:iCs/>
          <w:sz w:val="24"/>
          <w:szCs w:val="24"/>
        </w:rPr>
        <w:t>psyche</w:t>
      </w:r>
      <w:r w:rsidRPr="00DB283F">
        <w:rPr>
          <w:rFonts w:ascii="Times New Roman" w:hAnsi="Times New Roman" w:cs="Times New Roman"/>
          <w:sz w:val="24"/>
          <w:szCs w:val="24"/>
        </w:rPr>
        <w:t>delics research. Pointing out the necessary transformation from “e</w:t>
      </w:r>
      <w:r w:rsidRPr="00DB283F">
        <w:rPr>
          <w:rFonts w:ascii="Times New Roman" w:hAnsi="Times New Roman" w:cs="Times New Roman"/>
          <w:i/>
          <w:iCs/>
          <w:sz w:val="24"/>
          <w:szCs w:val="24"/>
        </w:rPr>
        <w:t>copsychology</w:t>
      </w:r>
      <w:r w:rsidR="002B7DAA" w:rsidRPr="00DB283F">
        <w:rPr>
          <w:rFonts w:ascii="Times New Roman" w:hAnsi="Times New Roman" w:cs="Times New Roman"/>
          <w:sz w:val="24"/>
          <w:szCs w:val="24"/>
        </w:rPr>
        <w:t>”</w:t>
      </w:r>
      <w:r w:rsidRPr="00DB283F">
        <w:rPr>
          <w:rFonts w:ascii="Times New Roman" w:hAnsi="Times New Roman" w:cs="Times New Roman"/>
          <w:sz w:val="24"/>
          <w:szCs w:val="24"/>
        </w:rPr>
        <w:t xml:space="preserve"> to </w:t>
      </w:r>
      <w:r w:rsidR="002B7DAA" w:rsidRPr="00DB283F">
        <w:rPr>
          <w:rFonts w:ascii="Times New Roman" w:hAnsi="Times New Roman" w:cs="Times New Roman"/>
          <w:sz w:val="24"/>
          <w:szCs w:val="24"/>
        </w:rPr>
        <w:t>“</w:t>
      </w:r>
      <w:r w:rsidRPr="00DB283F">
        <w:rPr>
          <w:rFonts w:ascii="Times New Roman" w:hAnsi="Times New Roman" w:cs="Times New Roman"/>
          <w:i/>
          <w:iCs/>
          <w:sz w:val="24"/>
          <w:szCs w:val="24"/>
        </w:rPr>
        <w:t>transpersonal ecosophy</w:t>
      </w:r>
      <w:r w:rsidRPr="00DB283F">
        <w:rPr>
          <w:rFonts w:ascii="Times New Roman" w:hAnsi="Times New Roman" w:cs="Times New Roman"/>
          <w:sz w:val="24"/>
          <w:szCs w:val="24"/>
        </w:rPr>
        <w:t xml:space="preserve">” and the </w:t>
      </w:r>
      <w:r w:rsidR="002B7DAA" w:rsidRPr="00DB283F">
        <w:rPr>
          <w:rFonts w:ascii="Times New Roman" w:hAnsi="Times New Roman" w:cs="Times New Roman"/>
          <w:sz w:val="24"/>
          <w:szCs w:val="24"/>
        </w:rPr>
        <w:t>present cruel</w:t>
      </w:r>
      <w:r w:rsidRPr="00DB283F">
        <w:rPr>
          <w:rFonts w:ascii="Times New Roman" w:hAnsi="Times New Roman" w:cs="Times New Roman"/>
          <w:sz w:val="24"/>
          <w:szCs w:val="24"/>
        </w:rPr>
        <w:t xml:space="preserve"> state in humankind </w:t>
      </w:r>
      <w:r w:rsidR="002B7DAA" w:rsidRPr="00DB283F">
        <w:rPr>
          <w:rFonts w:ascii="Times New Roman" w:hAnsi="Times New Roman" w:cs="Times New Roman"/>
          <w:sz w:val="24"/>
          <w:szCs w:val="24"/>
        </w:rPr>
        <w:t>(</w:t>
      </w:r>
      <w:r w:rsidRPr="00DB283F">
        <w:rPr>
          <w:rFonts w:ascii="Times New Roman" w:hAnsi="Times New Roman" w:cs="Times New Roman"/>
          <w:sz w:val="24"/>
          <w:szCs w:val="24"/>
        </w:rPr>
        <w:t>schizoid person</w:t>
      </w:r>
      <w:r w:rsidR="002B7DAA" w:rsidRPr="00DB283F">
        <w:rPr>
          <w:rFonts w:ascii="Times New Roman" w:hAnsi="Times New Roman" w:cs="Times New Roman"/>
          <w:sz w:val="24"/>
          <w:szCs w:val="24"/>
        </w:rPr>
        <w:t>).</w:t>
      </w:r>
      <w:r w:rsidR="00DB283F" w:rsidRPr="00DB283F">
        <w:rPr>
          <w:rFonts w:ascii="Times New Roman" w:hAnsi="Times New Roman" w:cs="Times New Roman"/>
          <w:sz w:val="24"/>
          <w:szCs w:val="24"/>
        </w:rPr>
        <w:t xml:space="preserve"> </w:t>
      </w:r>
      <w:r w:rsidRPr="00DB283F">
        <w:rPr>
          <w:rFonts w:ascii="Times New Roman" w:hAnsi="Times New Roman" w:cs="Times New Roman"/>
          <w:sz w:val="24"/>
          <w:szCs w:val="24"/>
        </w:rPr>
        <w:t>As well Kimmerer as Schroll, both agree on the importance of the transformation in perceiving and concluding the own place on this Plan</w:t>
      </w:r>
      <w:r w:rsidR="002B7DAA" w:rsidRPr="00DB283F">
        <w:rPr>
          <w:rFonts w:ascii="Times New Roman" w:hAnsi="Times New Roman" w:cs="Times New Roman"/>
          <w:sz w:val="24"/>
          <w:szCs w:val="24"/>
        </w:rPr>
        <w:t>et</w:t>
      </w:r>
      <w:r w:rsidRPr="00DB283F">
        <w:rPr>
          <w:rFonts w:ascii="Times New Roman" w:hAnsi="Times New Roman" w:cs="Times New Roman"/>
          <w:sz w:val="24"/>
          <w:szCs w:val="24"/>
        </w:rPr>
        <w:t xml:space="preserve">, </w:t>
      </w:r>
      <w:r w:rsidR="003A2DF9" w:rsidRPr="00DB283F">
        <w:rPr>
          <w:rFonts w:ascii="Times New Roman" w:hAnsi="Times New Roman" w:cs="Times New Roman"/>
          <w:sz w:val="24"/>
          <w:szCs w:val="24"/>
        </w:rPr>
        <w:t xml:space="preserve">aiming the solution in </w:t>
      </w:r>
      <w:r w:rsidRPr="00DB283F">
        <w:rPr>
          <w:rFonts w:ascii="Times New Roman" w:hAnsi="Times New Roman" w:cs="Times New Roman"/>
          <w:sz w:val="24"/>
          <w:szCs w:val="24"/>
        </w:rPr>
        <w:t>the higher levels of human consciousness. Kimmerer explores the chance through the opportunity in native knowledge, passed by verbal traditionally authorities, to increase and remember the potential and responsibility for humankind . Where Schroll</w:t>
      </w:r>
      <w:r w:rsidR="003A2DF9" w:rsidRPr="00DB283F">
        <w:rPr>
          <w:rFonts w:ascii="Times New Roman" w:hAnsi="Times New Roman" w:cs="Times New Roman"/>
          <w:sz w:val="24"/>
          <w:szCs w:val="24"/>
        </w:rPr>
        <w:t>, understands</w:t>
      </w:r>
      <w:r w:rsidRPr="00DB283F">
        <w:rPr>
          <w:rFonts w:ascii="Times New Roman" w:hAnsi="Times New Roman" w:cs="Times New Roman"/>
          <w:sz w:val="24"/>
          <w:szCs w:val="24"/>
        </w:rPr>
        <w:t xml:space="preserve"> the solution in increasing the level of perception for the environment through psychedelics, to understand the connection of mankind and nature, </w:t>
      </w:r>
      <w:r w:rsidR="003A2DF9" w:rsidRPr="00DB283F">
        <w:rPr>
          <w:rFonts w:ascii="Times New Roman" w:hAnsi="Times New Roman" w:cs="Times New Roman"/>
          <w:sz w:val="24"/>
          <w:szCs w:val="24"/>
        </w:rPr>
        <w:t>mirroring</w:t>
      </w:r>
      <w:r w:rsidRPr="00DB283F">
        <w:rPr>
          <w:rFonts w:ascii="Times New Roman" w:hAnsi="Times New Roman" w:cs="Times New Roman"/>
          <w:sz w:val="24"/>
          <w:szCs w:val="24"/>
        </w:rPr>
        <w:t xml:space="preserve"> “Shamanism” as </w:t>
      </w:r>
      <w:r w:rsidR="003A2DF9" w:rsidRPr="00DB283F">
        <w:rPr>
          <w:rFonts w:ascii="Times New Roman" w:hAnsi="Times New Roman" w:cs="Times New Roman"/>
          <w:sz w:val="24"/>
          <w:szCs w:val="24"/>
        </w:rPr>
        <w:t xml:space="preserve">an </w:t>
      </w:r>
      <w:r w:rsidRPr="00DB283F">
        <w:rPr>
          <w:rFonts w:ascii="Times New Roman" w:hAnsi="Times New Roman" w:cs="Times New Roman"/>
          <w:sz w:val="24"/>
          <w:szCs w:val="24"/>
        </w:rPr>
        <w:t xml:space="preserve">example. Both authors deem in the direction of an increase in </w:t>
      </w:r>
      <w:r w:rsidR="003A2DF9" w:rsidRPr="00DB283F">
        <w:rPr>
          <w:rFonts w:ascii="Times New Roman" w:hAnsi="Times New Roman" w:cs="Times New Roman"/>
          <w:sz w:val="24"/>
          <w:szCs w:val="24"/>
        </w:rPr>
        <w:t xml:space="preserve">human </w:t>
      </w:r>
      <w:r w:rsidRPr="00DB283F">
        <w:rPr>
          <w:rFonts w:ascii="Times New Roman" w:hAnsi="Times New Roman" w:cs="Times New Roman"/>
          <w:sz w:val="24"/>
          <w:szCs w:val="24"/>
        </w:rPr>
        <w:t>awareness</w:t>
      </w:r>
      <w:r w:rsidR="003A2DF9" w:rsidRPr="00DB283F">
        <w:rPr>
          <w:rFonts w:ascii="Times New Roman" w:hAnsi="Times New Roman" w:cs="Times New Roman"/>
          <w:sz w:val="24"/>
          <w:szCs w:val="24"/>
        </w:rPr>
        <w:t xml:space="preserve"> that has no physical nature and therefore so hard to prove and expand.</w:t>
      </w:r>
      <w:r w:rsidR="008A61DD">
        <w:rPr>
          <w:rFonts w:ascii="Times New Roman" w:hAnsi="Times New Roman" w:cs="Times New Roman"/>
          <w:sz w:val="24"/>
          <w:szCs w:val="24"/>
        </w:rPr>
        <w:t xml:space="preserve"> </w:t>
      </w:r>
      <w:r w:rsidRPr="00DB283F">
        <w:rPr>
          <w:rFonts w:ascii="Times New Roman" w:hAnsi="Times New Roman" w:cs="Times New Roman"/>
          <w:sz w:val="24"/>
          <w:szCs w:val="24"/>
        </w:rPr>
        <w:t xml:space="preserve">Comparing and concluding both methods, Kimmerer envisions the natural potential in humankind to solve the current </w:t>
      </w:r>
      <w:r w:rsidR="003A2DF9" w:rsidRPr="00DB283F">
        <w:rPr>
          <w:rFonts w:ascii="Times New Roman" w:hAnsi="Times New Roman" w:cs="Times New Roman"/>
          <w:sz w:val="24"/>
          <w:szCs w:val="24"/>
        </w:rPr>
        <w:t>impasse</w:t>
      </w:r>
      <w:r w:rsidRPr="00DB283F">
        <w:rPr>
          <w:rFonts w:ascii="Times New Roman" w:hAnsi="Times New Roman" w:cs="Times New Roman"/>
          <w:sz w:val="24"/>
          <w:szCs w:val="24"/>
        </w:rPr>
        <w:t xml:space="preserve"> on th</w:t>
      </w:r>
      <w:r w:rsidR="003A2DF9" w:rsidRPr="00DB283F">
        <w:rPr>
          <w:rFonts w:ascii="Times New Roman" w:hAnsi="Times New Roman" w:cs="Times New Roman"/>
          <w:sz w:val="24"/>
          <w:szCs w:val="24"/>
        </w:rPr>
        <w:t>is</w:t>
      </w:r>
      <w:r w:rsidRPr="00DB283F">
        <w:rPr>
          <w:rFonts w:ascii="Times New Roman" w:hAnsi="Times New Roman" w:cs="Times New Roman"/>
          <w:sz w:val="24"/>
          <w:szCs w:val="24"/>
        </w:rPr>
        <w:t xml:space="preserve"> planet, where Schroll, believes and promote the necessary </w:t>
      </w:r>
      <w:r w:rsidR="003A2DF9" w:rsidRPr="00DB283F">
        <w:rPr>
          <w:rFonts w:ascii="Times New Roman" w:hAnsi="Times New Roman" w:cs="Times New Roman"/>
          <w:sz w:val="24"/>
          <w:szCs w:val="24"/>
        </w:rPr>
        <w:t xml:space="preserve">potential </w:t>
      </w:r>
      <w:r w:rsidRPr="00DB283F">
        <w:rPr>
          <w:rFonts w:ascii="Times New Roman" w:hAnsi="Times New Roman" w:cs="Times New Roman"/>
          <w:sz w:val="24"/>
          <w:szCs w:val="24"/>
        </w:rPr>
        <w:t>psychedelic usage</w:t>
      </w:r>
      <w:r w:rsidR="003A2DF9" w:rsidRPr="00DB283F">
        <w:rPr>
          <w:rFonts w:ascii="Times New Roman" w:hAnsi="Times New Roman" w:cs="Times New Roman"/>
          <w:sz w:val="24"/>
          <w:szCs w:val="24"/>
        </w:rPr>
        <w:t>.</w:t>
      </w:r>
      <w:r w:rsidR="008A61DD">
        <w:rPr>
          <w:rFonts w:ascii="Times New Roman" w:hAnsi="Times New Roman" w:cs="Times New Roman"/>
          <w:sz w:val="24"/>
          <w:szCs w:val="24"/>
        </w:rPr>
        <w:t xml:space="preserve"> </w:t>
      </w:r>
      <w:r w:rsidR="003A2DF9" w:rsidRPr="00DB283F">
        <w:rPr>
          <w:rFonts w:ascii="Times New Roman" w:hAnsi="Times New Roman" w:cs="Times New Roman"/>
          <w:sz w:val="24"/>
          <w:szCs w:val="24"/>
        </w:rPr>
        <w:t>Schroll doubts</w:t>
      </w:r>
      <w:r w:rsidRPr="00DB283F">
        <w:rPr>
          <w:rFonts w:ascii="Times New Roman" w:hAnsi="Times New Roman" w:cs="Times New Roman"/>
          <w:sz w:val="24"/>
          <w:szCs w:val="24"/>
        </w:rPr>
        <w:t xml:space="preserve"> mankind willingness</w:t>
      </w:r>
      <w:r w:rsidR="003A2DF9" w:rsidRPr="00DB283F">
        <w:rPr>
          <w:rFonts w:ascii="Times New Roman" w:hAnsi="Times New Roman" w:cs="Times New Roman"/>
          <w:sz w:val="24"/>
          <w:szCs w:val="24"/>
        </w:rPr>
        <w:t xml:space="preserve"> and openness</w:t>
      </w:r>
      <w:r w:rsidRPr="00DB283F">
        <w:rPr>
          <w:rFonts w:ascii="Times New Roman" w:hAnsi="Times New Roman" w:cs="Times New Roman"/>
          <w:sz w:val="24"/>
          <w:szCs w:val="24"/>
        </w:rPr>
        <w:t xml:space="preserve">, referring to the collective </w:t>
      </w:r>
      <w:r w:rsidR="003A2DF9" w:rsidRPr="00DB283F">
        <w:rPr>
          <w:rFonts w:ascii="Times New Roman" w:hAnsi="Times New Roman" w:cs="Times New Roman"/>
          <w:sz w:val="24"/>
          <w:szCs w:val="24"/>
        </w:rPr>
        <w:t>“</w:t>
      </w:r>
      <w:r w:rsidRPr="00DB283F">
        <w:rPr>
          <w:rFonts w:ascii="Times New Roman" w:hAnsi="Times New Roman" w:cs="Times New Roman"/>
          <w:sz w:val="24"/>
          <w:szCs w:val="24"/>
        </w:rPr>
        <w:t>shadow</w:t>
      </w:r>
      <w:r w:rsidR="003A2DF9" w:rsidRPr="00DB283F">
        <w:rPr>
          <w:rFonts w:ascii="Times New Roman" w:hAnsi="Times New Roman" w:cs="Times New Roman"/>
          <w:sz w:val="24"/>
          <w:szCs w:val="24"/>
        </w:rPr>
        <w:t>”</w:t>
      </w:r>
      <w:r w:rsidRPr="00DB283F">
        <w:rPr>
          <w:rFonts w:ascii="Times New Roman" w:hAnsi="Times New Roman" w:cs="Times New Roman"/>
          <w:sz w:val="24"/>
          <w:szCs w:val="24"/>
        </w:rPr>
        <w:t xml:space="preserve">, examining this problem </w:t>
      </w:r>
      <w:r w:rsidR="003A2DF9" w:rsidRPr="00DB283F">
        <w:rPr>
          <w:rFonts w:ascii="Times New Roman" w:hAnsi="Times New Roman" w:cs="Times New Roman"/>
          <w:sz w:val="24"/>
          <w:szCs w:val="24"/>
        </w:rPr>
        <w:t xml:space="preserve">and displaying the long journey through psychoanalyses in individuals. </w:t>
      </w:r>
      <w:r w:rsidRPr="00DB283F">
        <w:rPr>
          <w:rFonts w:ascii="Times New Roman" w:hAnsi="Times New Roman" w:cs="Times New Roman"/>
          <w:sz w:val="24"/>
          <w:szCs w:val="24"/>
        </w:rPr>
        <w:t>Fact is, the cosmos and all living forms on this planet been created through harmony and balance, mankind is responsible for keeping the magnitude balance out</w:t>
      </w:r>
      <w:r w:rsidR="008A61DD">
        <w:rPr>
          <w:rFonts w:ascii="Times New Roman" w:hAnsi="Times New Roman" w:cs="Times New Roman"/>
          <w:sz w:val="24"/>
          <w:szCs w:val="24"/>
        </w:rPr>
        <w:t xml:space="preserve">. The technological and education problem is a reflection of human inner collective being for life, </w:t>
      </w:r>
      <w:r w:rsidRPr="00DB283F">
        <w:rPr>
          <w:rFonts w:ascii="Times New Roman" w:hAnsi="Times New Roman" w:cs="Times New Roman"/>
          <w:sz w:val="24"/>
          <w:szCs w:val="24"/>
        </w:rPr>
        <w:t xml:space="preserve">the longer mankind waits the </w:t>
      </w:r>
      <w:r w:rsidR="008A61DD" w:rsidRPr="00DB283F">
        <w:rPr>
          <w:rFonts w:ascii="Times New Roman" w:hAnsi="Times New Roman" w:cs="Times New Roman"/>
          <w:sz w:val="24"/>
          <w:szCs w:val="24"/>
        </w:rPr>
        <w:t>tougher</w:t>
      </w:r>
      <w:r w:rsidRPr="00DB283F">
        <w:rPr>
          <w:rFonts w:ascii="Times New Roman" w:hAnsi="Times New Roman" w:cs="Times New Roman"/>
          <w:sz w:val="24"/>
          <w:szCs w:val="24"/>
        </w:rPr>
        <w:t xml:space="preserve"> the turnaround will be.</w:t>
      </w:r>
    </w:p>
    <w:p w14:paraId="7F42AB92" w14:textId="3BBCF78D" w:rsidR="003A2DF9" w:rsidRPr="00DB283F" w:rsidRDefault="003A2DF9" w:rsidP="00DB283F">
      <w:pPr>
        <w:spacing w:line="480" w:lineRule="auto"/>
        <w:rPr>
          <w:rFonts w:ascii="Times New Roman" w:hAnsi="Times New Roman" w:cs="Times New Roman"/>
          <w:sz w:val="24"/>
          <w:szCs w:val="24"/>
        </w:rPr>
      </w:pPr>
    </w:p>
    <w:p w14:paraId="79865D5C" w14:textId="32B89A6B" w:rsidR="003A2DF9" w:rsidRPr="003B442B" w:rsidRDefault="003A2DF9" w:rsidP="00DB283F">
      <w:pPr>
        <w:spacing w:line="480" w:lineRule="auto"/>
        <w:rPr>
          <w:rFonts w:ascii="Times New Roman" w:hAnsi="Times New Roman" w:cs="Times New Roman"/>
          <w:sz w:val="24"/>
          <w:szCs w:val="24"/>
          <w:highlight w:val="yellow"/>
        </w:rPr>
      </w:pPr>
    </w:p>
    <w:p w14:paraId="2DF0DCFB" w14:textId="77777777" w:rsidR="00945EE6" w:rsidRPr="00A63A42" w:rsidRDefault="00945EE6" w:rsidP="00945EE6">
      <w:pPr>
        <w:spacing w:line="360" w:lineRule="auto"/>
        <w:ind w:left="2880" w:firstLine="720"/>
        <w:rPr>
          <w:sz w:val="24"/>
          <w:szCs w:val="24"/>
        </w:rPr>
      </w:pPr>
      <w:r w:rsidRPr="0016667A">
        <w:rPr>
          <w:sz w:val="44"/>
          <w:szCs w:val="44"/>
        </w:rPr>
        <w:lastRenderedPageBreak/>
        <w:t>References :</w:t>
      </w:r>
    </w:p>
    <w:p w14:paraId="0C5A62A7" w14:textId="77777777" w:rsidR="00945EE6" w:rsidRPr="0016667A" w:rsidRDefault="00945EE6" w:rsidP="00945EE6">
      <w:pPr>
        <w:pStyle w:val="NormalWeb"/>
        <w:spacing w:before="0" w:beforeAutospacing="0" w:after="0" w:afterAutospacing="0" w:line="480" w:lineRule="auto"/>
        <w:ind w:hanging="720"/>
        <w:rPr>
          <w:color w:val="000000"/>
        </w:rPr>
      </w:pPr>
      <w:r w:rsidRPr="0016667A">
        <w:rPr>
          <w:color w:val="000000"/>
        </w:rPr>
        <w:t>Blaschke, P. (2013). </w:t>
      </w:r>
      <w:r w:rsidRPr="0016667A">
        <w:rPr>
          <w:i/>
          <w:iCs/>
          <w:color w:val="000000"/>
        </w:rPr>
        <w:t>Health and wellbeing benefits of conservation in New Zealand</w:t>
      </w:r>
      <w:r w:rsidRPr="0016667A">
        <w:rPr>
          <w:color w:val="000000"/>
        </w:rPr>
        <w:t>. Retrieved from https://www.doc.govt.nz/Documents/science-and-technical/sfc321entire.pdf</w:t>
      </w:r>
    </w:p>
    <w:p w14:paraId="02874F81" w14:textId="77777777" w:rsidR="00945EE6" w:rsidRPr="0016667A" w:rsidRDefault="00945EE6" w:rsidP="00945EE6">
      <w:pPr>
        <w:pStyle w:val="NormalWeb"/>
        <w:spacing w:before="0" w:beforeAutospacing="0" w:after="0" w:afterAutospacing="0" w:line="480" w:lineRule="auto"/>
        <w:ind w:hanging="720"/>
        <w:rPr>
          <w:color w:val="000000"/>
        </w:rPr>
      </w:pPr>
      <w:r w:rsidRPr="0016667A">
        <w:rPr>
          <w:color w:val="000000"/>
        </w:rPr>
        <w:t>Cambray, J. (2017). The emergence of the ecological mind in Hua-Yen/Kegon Buddhism and Jungian psychology. </w:t>
      </w:r>
      <w:r w:rsidRPr="0016667A">
        <w:rPr>
          <w:i/>
          <w:iCs/>
          <w:color w:val="000000"/>
        </w:rPr>
        <w:t>Journal of Analytical Psychology</w:t>
      </w:r>
      <w:r w:rsidRPr="0016667A">
        <w:rPr>
          <w:color w:val="000000"/>
        </w:rPr>
        <w:t>, </w:t>
      </w:r>
      <w:r w:rsidRPr="0016667A">
        <w:rPr>
          <w:i/>
          <w:iCs/>
          <w:color w:val="000000"/>
        </w:rPr>
        <w:t>62</w:t>
      </w:r>
      <w:r w:rsidRPr="0016667A">
        <w:rPr>
          <w:color w:val="000000"/>
        </w:rPr>
        <w:t>(1), 20–31. https://doi.org/10.1111/1468-5922.12277</w:t>
      </w:r>
    </w:p>
    <w:p w14:paraId="1C01A922" w14:textId="77777777" w:rsidR="00945EE6" w:rsidRPr="0016667A" w:rsidRDefault="00945EE6" w:rsidP="00945EE6">
      <w:pPr>
        <w:pStyle w:val="NormalWeb"/>
        <w:spacing w:before="0" w:beforeAutospacing="0" w:after="0" w:afterAutospacing="0" w:line="480" w:lineRule="auto"/>
        <w:ind w:hanging="720"/>
        <w:rPr>
          <w:color w:val="000000"/>
        </w:rPr>
      </w:pPr>
      <w:r w:rsidRPr="0016667A">
        <w:rPr>
          <w:color w:val="000000"/>
        </w:rPr>
        <w:t>De Leersnyder, J., Boiger, M., &amp; Mesquita, B. (2015). Cultural Differences in Emotions. </w:t>
      </w:r>
      <w:r w:rsidRPr="0016667A">
        <w:rPr>
          <w:i/>
          <w:iCs/>
          <w:color w:val="000000"/>
        </w:rPr>
        <w:t>Emerging Trends in the Social and Behavioral Sciences</w:t>
      </w:r>
      <w:r w:rsidRPr="0016667A">
        <w:rPr>
          <w:color w:val="000000"/>
        </w:rPr>
        <w:t>, 1–15. https://doi.org/10.1002/9781118900772.etrds0060</w:t>
      </w:r>
    </w:p>
    <w:p w14:paraId="06C249B6" w14:textId="77777777" w:rsidR="00945EE6" w:rsidRPr="0016667A" w:rsidRDefault="00945EE6" w:rsidP="00945EE6">
      <w:pPr>
        <w:pStyle w:val="NormalWeb"/>
        <w:spacing w:before="0" w:beforeAutospacing="0" w:after="0" w:afterAutospacing="0" w:line="480" w:lineRule="auto"/>
        <w:ind w:hanging="720"/>
        <w:rPr>
          <w:color w:val="000000"/>
        </w:rPr>
      </w:pPr>
      <w:r w:rsidRPr="0016667A">
        <w:rPr>
          <w:color w:val="000000"/>
        </w:rPr>
        <w:t>Durning, A. (1992). Guardians of the Land: Indigenous Peoples and the Health of the Earth | PCLG. Retrieved November 7, 2020, from www.povertyandconservation.info website: https://www.povertyandconservation.info/en/biblio/b0238</w:t>
      </w:r>
    </w:p>
    <w:p w14:paraId="669272C1" w14:textId="77777777" w:rsidR="00945EE6" w:rsidRPr="0016667A" w:rsidRDefault="00945EE6" w:rsidP="00945EE6">
      <w:pPr>
        <w:pStyle w:val="NormalWeb"/>
        <w:spacing w:before="0" w:beforeAutospacing="0" w:after="0" w:afterAutospacing="0" w:line="480" w:lineRule="auto"/>
        <w:ind w:hanging="720"/>
        <w:rPr>
          <w:color w:val="000000"/>
        </w:rPr>
      </w:pPr>
      <w:r w:rsidRPr="0016667A">
        <w:rPr>
          <w:color w:val="000000"/>
        </w:rPr>
        <w:t>Grof, S., Grob, C., Torrance, M., Bravo, G., Rosa, R., Walsh, &amp; Irvine. (2008). BIRTHING THE TRANSPERSONAL. </w:t>
      </w:r>
      <w:r w:rsidRPr="0016667A">
        <w:rPr>
          <w:i/>
          <w:iCs/>
          <w:color w:val="000000"/>
        </w:rPr>
        <w:t>The Journal of Transpersonal Psychology</w:t>
      </w:r>
      <w:r w:rsidRPr="0016667A">
        <w:rPr>
          <w:color w:val="000000"/>
        </w:rPr>
        <w:t>, </w:t>
      </w:r>
      <w:r w:rsidRPr="0016667A">
        <w:rPr>
          <w:i/>
          <w:iCs/>
          <w:color w:val="000000"/>
        </w:rPr>
        <w:t>40</w:t>
      </w:r>
      <w:r w:rsidRPr="0016667A">
        <w:rPr>
          <w:color w:val="000000"/>
        </w:rPr>
        <w:t>(2). Retrieved from http://www.atpweb.org/jtparchive/trps-40-08-02-155.pdf</w:t>
      </w:r>
    </w:p>
    <w:p w14:paraId="1B493354" w14:textId="77777777" w:rsidR="00945EE6" w:rsidRPr="0016667A" w:rsidRDefault="00945EE6" w:rsidP="00945EE6">
      <w:pPr>
        <w:pStyle w:val="NormalWeb"/>
        <w:spacing w:before="0" w:beforeAutospacing="0" w:after="0" w:afterAutospacing="0" w:line="480" w:lineRule="auto"/>
        <w:ind w:hanging="720"/>
        <w:rPr>
          <w:color w:val="000000"/>
        </w:rPr>
      </w:pPr>
      <w:r w:rsidRPr="0016667A">
        <w:rPr>
          <w:color w:val="000000"/>
        </w:rPr>
        <w:t>Kesebir, S., &amp; Kesebir, P. (2017). A Growing Disconnection From Nature Is Evident in Cultural Products. </w:t>
      </w:r>
      <w:r w:rsidRPr="0016667A">
        <w:rPr>
          <w:i/>
          <w:iCs/>
          <w:color w:val="000000"/>
        </w:rPr>
        <w:t>Perspectives on Psychological Science</w:t>
      </w:r>
      <w:r w:rsidRPr="0016667A">
        <w:rPr>
          <w:color w:val="000000"/>
        </w:rPr>
        <w:t>, </w:t>
      </w:r>
      <w:r w:rsidRPr="0016667A">
        <w:rPr>
          <w:i/>
          <w:iCs/>
          <w:color w:val="000000"/>
        </w:rPr>
        <w:t>12</w:t>
      </w:r>
      <w:r w:rsidRPr="0016667A">
        <w:rPr>
          <w:color w:val="000000"/>
        </w:rPr>
        <w:t>(2), 258–269. https://doi.org/10.1177/1745691616662473</w:t>
      </w:r>
    </w:p>
    <w:p w14:paraId="6242CF7E" w14:textId="77777777" w:rsidR="00945EE6" w:rsidRPr="0016667A" w:rsidRDefault="00945EE6" w:rsidP="00945EE6">
      <w:pPr>
        <w:pStyle w:val="NormalWeb"/>
        <w:spacing w:before="0" w:beforeAutospacing="0" w:after="0" w:afterAutospacing="0" w:line="480" w:lineRule="auto"/>
        <w:ind w:hanging="720"/>
        <w:rPr>
          <w:color w:val="000000"/>
        </w:rPr>
      </w:pPr>
      <w:r w:rsidRPr="0016667A">
        <w:rPr>
          <w:color w:val="000000"/>
        </w:rPr>
        <w:t>Kimmerer, R. (1998). Weaving Traditional Ecological Knowledge Into Biological Education - A Call to Action | Ecology | Conservation Biology. Retrieved from Scribd website: https://www.scribd.com/document/45334787/Weaving-Traditional-Ecological-Knowledge-Into-Biological-Education-A-Call-to-Action</w:t>
      </w:r>
    </w:p>
    <w:p w14:paraId="381EF488" w14:textId="77777777" w:rsidR="00945EE6" w:rsidRPr="0016667A" w:rsidRDefault="00945EE6" w:rsidP="00945EE6">
      <w:pPr>
        <w:pStyle w:val="NormalWeb"/>
        <w:spacing w:before="0" w:beforeAutospacing="0" w:after="0" w:afterAutospacing="0" w:line="480" w:lineRule="auto"/>
        <w:ind w:hanging="720"/>
        <w:rPr>
          <w:color w:val="000000"/>
        </w:rPr>
      </w:pPr>
      <w:r w:rsidRPr="0016667A">
        <w:rPr>
          <w:color w:val="000000"/>
        </w:rPr>
        <w:t>Kimmerer, R. W. (2002). Weaving Traditional Ecological Knowledge into Biological Education: A Call to Action. </w:t>
      </w:r>
      <w:r w:rsidRPr="0016667A">
        <w:rPr>
          <w:i/>
          <w:iCs/>
          <w:color w:val="000000"/>
        </w:rPr>
        <w:t>BioScience</w:t>
      </w:r>
      <w:r w:rsidRPr="0016667A">
        <w:rPr>
          <w:color w:val="000000"/>
        </w:rPr>
        <w:t>, </w:t>
      </w:r>
      <w:r w:rsidRPr="0016667A">
        <w:rPr>
          <w:i/>
          <w:iCs/>
          <w:color w:val="000000"/>
        </w:rPr>
        <w:t>52</w:t>
      </w:r>
      <w:r w:rsidRPr="0016667A">
        <w:rPr>
          <w:color w:val="000000"/>
        </w:rPr>
        <w:t>(5), 432. https://doi.org/10.1641/0006-3568(2002)052[0432:wtekib]2.0.co;2</w:t>
      </w:r>
    </w:p>
    <w:p w14:paraId="1697E47E" w14:textId="77777777" w:rsidR="00945EE6" w:rsidRPr="0016667A" w:rsidRDefault="00945EE6" w:rsidP="00945EE6">
      <w:pPr>
        <w:pStyle w:val="NormalWeb"/>
        <w:spacing w:before="0" w:beforeAutospacing="0" w:after="0" w:afterAutospacing="0" w:line="480" w:lineRule="auto"/>
        <w:ind w:hanging="720"/>
        <w:rPr>
          <w:color w:val="000000"/>
        </w:rPr>
      </w:pPr>
      <w:r w:rsidRPr="0016667A">
        <w:rPr>
          <w:color w:val="000000"/>
        </w:rPr>
        <w:lastRenderedPageBreak/>
        <w:t>Kremer, J., &amp; Rothberg, D. (1999). </w:t>
      </w:r>
      <w:r w:rsidRPr="0016667A">
        <w:rPr>
          <w:i/>
          <w:iCs/>
          <w:color w:val="000000"/>
        </w:rPr>
        <w:t>Title: Facing the Collective Shadow</w:t>
      </w:r>
      <w:r w:rsidRPr="0016667A">
        <w:rPr>
          <w:color w:val="000000"/>
        </w:rPr>
        <w:t>. </w:t>
      </w:r>
      <w:r w:rsidRPr="0016667A">
        <w:rPr>
          <w:i/>
          <w:iCs/>
          <w:color w:val="000000"/>
        </w:rPr>
        <w:t>22</w:t>
      </w:r>
      <w:r w:rsidRPr="0016667A">
        <w:rPr>
          <w:color w:val="000000"/>
        </w:rPr>
        <w:t>(1). Retrieved from https://library.wisn.org/wp-content/uploads/2014/12/facing_the_collective_shadow.pdf</w:t>
      </w:r>
    </w:p>
    <w:p w14:paraId="5C257C81" w14:textId="77777777" w:rsidR="00945EE6" w:rsidRPr="0016667A" w:rsidRDefault="00945EE6" w:rsidP="00945EE6">
      <w:pPr>
        <w:pStyle w:val="NormalWeb"/>
        <w:spacing w:before="0" w:beforeAutospacing="0" w:after="0" w:afterAutospacing="0" w:line="480" w:lineRule="auto"/>
        <w:ind w:hanging="720"/>
        <w:rPr>
          <w:color w:val="000000"/>
        </w:rPr>
      </w:pPr>
      <w:r w:rsidRPr="0016667A">
        <w:rPr>
          <w:color w:val="000000"/>
        </w:rPr>
        <w:t>Lombard, C. A. (2017). Psychosynthesis: A Foundational Bridge Between Psychology and Spirituality. </w:t>
      </w:r>
      <w:r w:rsidRPr="0016667A">
        <w:rPr>
          <w:i/>
          <w:iCs/>
          <w:color w:val="000000"/>
        </w:rPr>
        <w:t>Pastoral Psychology</w:t>
      </w:r>
      <w:r w:rsidRPr="0016667A">
        <w:rPr>
          <w:color w:val="000000"/>
        </w:rPr>
        <w:t>, </w:t>
      </w:r>
      <w:r w:rsidRPr="0016667A">
        <w:rPr>
          <w:i/>
          <w:iCs/>
          <w:color w:val="000000"/>
        </w:rPr>
        <w:t>66</w:t>
      </w:r>
      <w:r w:rsidRPr="0016667A">
        <w:rPr>
          <w:color w:val="000000"/>
        </w:rPr>
        <w:t>(4), 461–485. https://doi.org/10.1007/s11089-017-0753-5</w:t>
      </w:r>
    </w:p>
    <w:p w14:paraId="25264CB0" w14:textId="77777777" w:rsidR="00945EE6" w:rsidRPr="0016667A" w:rsidRDefault="00945EE6" w:rsidP="00945EE6">
      <w:pPr>
        <w:pStyle w:val="NormalWeb"/>
        <w:spacing w:before="0" w:beforeAutospacing="0" w:after="0" w:afterAutospacing="0" w:line="480" w:lineRule="auto"/>
        <w:ind w:hanging="720"/>
        <w:rPr>
          <w:color w:val="000000"/>
        </w:rPr>
      </w:pPr>
      <w:r w:rsidRPr="0016667A">
        <w:rPr>
          <w:color w:val="000000"/>
        </w:rPr>
        <w:t>Luke, D. (2011). Anomalous phenomena, psi and altered consciousness (E. Cardeña &amp; M. Winkelman, Eds.). Retrieved November 7, 2020, from gala.gre.ac.uk website: https://gala.gre.ac.uk/id/eprint/3893/</w:t>
      </w:r>
    </w:p>
    <w:p w14:paraId="4958BE06" w14:textId="77777777" w:rsidR="00945EE6" w:rsidRPr="0016667A" w:rsidRDefault="00945EE6" w:rsidP="00945EE6">
      <w:pPr>
        <w:pStyle w:val="NormalWeb"/>
        <w:spacing w:before="0" w:beforeAutospacing="0" w:after="0" w:afterAutospacing="0" w:line="480" w:lineRule="auto"/>
        <w:ind w:hanging="720"/>
        <w:rPr>
          <w:color w:val="000000"/>
        </w:rPr>
      </w:pPr>
      <w:r w:rsidRPr="0016667A">
        <w:rPr>
          <w:color w:val="000000"/>
        </w:rPr>
        <w:t>Maslow, A. H. (1961). Peak experiences as acute identity experiences. </w:t>
      </w:r>
      <w:r w:rsidRPr="0016667A">
        <w:rPr>
          <w:i/>
          <w:iCs/>
          <w:color w:val="000000"/>
        </w:rPr>
        <w:t>The American Journal of Psychoanalysis</w:t>
      </w:r>
      <w:r w:rsidRPr="0016667A">
        <w:rPr>
          <w:color w:val="000000"/>
        </w:rPr>
        <w:t>, </w:t>
      </w:r>
      <w:r w:rsidRPr="0016667A">
        <w:rPr>
          <w:i/>
          <w:iCs/>
          <w:color w:val="000000"/>
        </w:rPr>
        <w:t>21</w:t>
      </w:r>
      <w:r w:rsidRPr="0016667A">
        <w:rPr>
          <w:color w:val="000000"/>
        </w:rPr>
        <w:t>(2), 254–262. https://doi.org/10.1007/bf01873126</w:t>
      </w:r>
    </w:p>
    <w:p w14:paraId="6C7ECDF5" w14:textId="77777777" w:rsidR="00945EE6" w:rsidRPr="0016667A" w:rsidRDefault="00945EE6" w:rsidP="00945EE6">
      <w:pPr>
        <w:pStyle w:val="NormalWeb"/>
        <w:spacing w:before="0" w:beforeAutospacing="0" w:after="0" w:afterAutospacing="0" w:line="480" w:lineRule="auto"/>
        <w:ind w:hanging="720"/>
        <w:rPr>
          <w:color w:val="000000"/>
        </w:rPr>
      </w:pPr>
      <w:r w:rsidRPr="0016667A">
        <w:rPr>
          <w:color w:val="000000"/>
        </w:rPr>
        <w:t>Metzner, R. (2004). Sacred Mushroom of Visions: Teonanácatl. In </w:t>
      </w:r>
      <w:r w:rsidRPr="0016667A">
        <w:rPr>
          <w:i/>
          <w:iCs/>
          <w:color w:val="000000"/>
        </w:rPr>
        <w:t>www.simonandschuster.co.uk</w:t>
      </w:r>
      <w:r w:rsidRPr="0016667A">
        <w:rPr>
          <w:color w:val="000000"/>
        </w:rPr>
        <w:t>. Retrieved from https://www.simonandschuster.co.uk/books/Sacred-Mushroom-of-Visions-Teonanacatl/Ralph-Metzner/9781594776281</w:t>
      </w:r>
    </w:p>
    <w:p w14:paraId="57B031C7" w14:textId="77777777" w:rsidR="00945EE6" w:rsidRPr="0016667A" w:rsidRDefault="00945EE6" w:rsidP="00945EE6">
      <w:pPr>
        <w:pStyle w:val="NormalWeb"/>
        <w:spacing w:before="0" w:beforeAutospacing="0" w:after="0" w:afterAutospacing="0" w:line="480" w:lineRule="auto"/>
        <w:ind w:hanging="720"/>
        <w:rPr>
          <w:color w:val="000000"/>
        </w:rPr>
      </w:pPr>
      <w:r w:rsidRPr="0016667A">
        <w:rPr>
          <w:color w:val="000000"/>
        </w:rPr>
        <w:t>Miller, K. R. (1986). IUCN—The World Conservation Union. </w:t>
      </w:r>
      <w:r w:rsidRPr="0016667A">
        <w:rPr>
          <w:i/>
          <w:iCs/>
          <w:color w:val="000000"/>
        </w:rPr>
        <w:t>Environmental Conservation</w:t>
      </w:r>
      <w:r w:rsidRPr="0016667A">
        <w:rPr>
          <w:color w:val="000000"/>
        </w:rPr>
        <w:t>, </w:t>
      </w:r>
      <w:r w:rsidRPr="0016667A">
        <w:rPr>
          <w:i/>
          <w:iCs/>
          <w:color w:val="000000"/>
        </w:rPr>
        <w:t>13</w:t>
      </w:r>
      <w:r w:rsidRPr="0016667A">
        <w:rPr>
          <w:color w:val="000000"/>
        </w:rPr>
        <w:t>(4), 287–28</w:t>
      </w:r>
      <w:r w:rsidRPr="0016667A">
        <w:t xml:space="preserve">9. </w:t>
      </w:r>
      <w:hyperlink r:id="rId12" w:history="1">
        <w:r w:rsidRPr="0016667A">
          <w:rPr>
            <w:rStyle w:val="Hyperlink"/>
          </w:rPr>
          <w:t>https://doi.org/10.1017/s037689290003530x</w:t>
        </w:r>
      </w:hyperlink>
    </w:p>
    <w:p w14:paraId="1D729036" w14:textId="77777777" w:rsidR="00945EE6" w:rsidRPr="0016667A" w:rsidRDefault="00945EE6" w:rsidP="00945EE6">
      <w:pPr>
        <w:pStyle w:val="NormalWeb"/>
        <w:spacing w:before="0" w:beforeAutospacing="0" w:after="0" w:afterAutospacing="0" w:line="480" w:lineRule="auto"/>
        <w:ind w:hanging="720"/>
        <w:rPr>
          <w:color w:val="000000"/>
        </w:rPr>
      </w:pPr>
      <w:r w:rsidRPr="0016667A">
        <w:rPr>
          <w:color w:val="000000"/>
        </w:rPr>
        <w:t>United Nations Development Programme | UNDP. (2020.). Retrieved from Exposure website: www.undp.org</w:t>
      </w:r>
    </w:p>
    <w:p w14:paraId="4F133731" w14:textId="77777777" w:rsidR="00945EE6" w:rsidRPr="0016667A" w:rsidRDefault="00945EE6" w:rsidP="00945EE6">
      <w:pPr>
        <w:pStyle w:val="NormalWeb"/>
        <w:spacing w:before="0" w:beforeAutospacing="0" w:after="0" w:afterAutospacing="0" w:line="480" w:lineRule="auto"/>
        <w:ind w:hanging="720"/>
        <w:rPr>
          <w:color w:val="000000"/>
        </w:rPr>
      </w:pPr>
      <w:r w:rsidRPr="0016667A">
        <w:rPr>
          <w:color w:val="000000"/>
        </w:rPr>
        <w:t>van Zanten, M., Norcini, J. J., Boulet, J. R., &amp; Simon, F. (2008). Overview of accreditation of undergraduate medical education programmes worldwide. </w:t>
      </w:r>
      <w:r w:rsidRPr="0016667A">
        <w:rPr>
          <w:i/>
          <w:iCs/>
          <w:color w:val="000000"/>
        </w:rPr>
        <w:t>Medical Education</w:t>
      </w:r>
      <w:r w:rsidRPr="0016667A">
        <w:rPr>
          <w:color w:val="000000"/>
        </w:rPr>
        <w:t>, </w:t>
      </w:r>
      <w:r w:rsidRPr="0016667A">
        <w:rPr>
          <w:i/>
          <w:iCs/>
          <w:color w:val="000000"/>
        </w:rPr>
        <w:t>42</w:t>
      </w:r>
      <w:r w:rsidRPr="0016667A">
        <w:rPr>
          <w:color w:val="000000"/>
        </w:rPr>
        <w:t>(9), 930–937. https://doi.org/10.1111/j.1365-2923.2008.03092.x</w:t>
      </w:r>
    </w:p>
    <w:p w14:paraId="2F3928E5" w14:textId="77777777" w:rsidR="00945EE6" w:rsidRPr="0016667A" w:rsidRDefault="00945EE6" w:rsidP="00945EE6">
      <w:pPr>
        <w:pStyle w:val="NormalWeb"/>
        <w:spacing w:before="0" w:beforeAutospacing="0" w:after="0" w:afterAutospacing="0" w:line="480" w:lineRule="auto"/>
        <w:ind w:hanging="720"/>
        <w:rPr>
          <w:color w:val="000000"/>
        </w:rPr>
      </w:pPr>
      <w:r w:rsidRPr="0016667A">
        <w:rPr>
          <w:color w:val="000000"/>
        </w:rPr>
        <w:t>Winkelman, M. J. (2018). Identifying the nature of shamanism. </w:t>
      </w:r>
      <w:r w:rsidRPr="0016667A">
        <w:rPr>
          <w:i/>
          <w:iCs/>
          <w:color w:val="000000"/>
        </w:rPr>
        <w:t>The Behavioral and Brain Sciences</w:t>
      </w:r>
      <w:r w:rsidRPr="0016667A">
        <w:rPr>
          <w:color w:val="000000"/>
        </w:rPr>
        <w:t>, </w:t>
      </w:r>
      <w:r w:rsidRPr="0016667A">
        <w:rPr>
          <w:i/>
          <w:iCs/>
          <w:color w:val="000000"/>
        </w:rPr>
        <w:t>41</w:t>
      </w:r>
      <w:r w:rsidRPr="0016667A">
        <w:rPr>
          <w:color w:val="000000"/>
        </w:rPr>
        <w:t>, e90. https://doi.org/10.1017/S0140525X17002217</w:t>
      </w:r>
    </w:p>
    <w:p w14:paraId="3EE2A7B7" w14:textId="77777777" w:rsidR="00945EE6" w:rsidRPr="0016667A" w:rsidRDefault="00945EE6" w:rsidP="00945EE6">
      <w:pPr>
        <w:pStyle w:val="NormalWeb"/>
        <w:rPr>
          <w:color w:val="000000"/>
        </w:rPr>
      </w:pPr>
      <w:r w:rsidRPr="0016667A">
        <w:rPr>
          <w:color w:val="000000"/>
        </w:rPr>
        <w:t>‌</w:t>
      </w:r>
    </w:p>
    <w:p w14:paraId="1848FF1C" w14:textId="77777777" w:rsidR="00945EE6" w:rsidRPr="0016667A" w:rsidRDefault="00945EE6" w:rsidP="00945EE6">
      <w:pPr>
        <w:spacing w:line="360" w:lineRule="auto"/>
        <w:jc w:val="center"/>
        <w:rPr>
          <w:sz w:val="44"/>
          <w:szCs w:val="44"/>
        </w:rPr>
      </w:pPr>
    </w:p>
    <w:p w14:paraId="436F90AA" w14:textId="77777777" w:rsidR="00945EE6" w:rsidRPr="0016667A" w:rsidRDefault="00945EE6" w:rsidP="00945EE6">
      <w:pPr>
        <w:spacing w:line="360" w:lineRule="auto"/>
        <w:rPr>
          <w:rStyle w:val="Hyperlink"/>
          <w:sz w:val="24"/>
          <w:szCs w:val="24"/>
        </w:rPr>
      </w:pPr>
    </w:p>
    <w:p w14:paraId="2A0DAC24" w14:textId="77777777" w:rsidR="00945EE6" w:rsidRPr="0016667A" w:rsidRDefault="00945EE6" w:rsidP="00945EE6">
      <w:pPr>
        <w:spacing w:line="360" w:lineRule="auto"/>
        <w:rPr>
          <w:sz w:val="24"/>
          <w:szCs w:val="24"/>
        </w:rPr>
      </w:pPr>
    </w:p>
    <w:p w14:paraId="6991A782" w14:textId="77777777" w:rsidR="00945EE6" w:rsidRPr="0016667A" w:rsidRDefault="00945EE6" w:rsidP="00945EE6">
      <w:pPr>
        <w:spacing w:line="360" w:lineRule="auto"/>
        <w:rPr>
          <w:sz w:val="24"/>
          <w:szCs w:val="24"/>
        </w:rPr>
      </w:pPr>
    </w:p>
    <w:p w14:paraId="229AF68A" w14:textId="77777777" w:rsidR="00945EE6" w:rsidRPr="003A2DF9" w:rsidRDefault="00945EE6" w:rsidP="0060099E">
      <w:pPr>
        <w:spacing w:line="360" w:lineRule="auto"/>
        <w:ind w:left="2880" w:firstLine="720"/>
        <w:rPr>
          <w:sz w:val="44"/>
          <w:szCs w:val="44"/>
        </w:rPr>
      </w:pPr>
    </w:p>
    <w:p w14:paraId="647268E5" w14:textId="30DAD8AB" w:rsidR="0060099E" w:rsidRPr="003A2DF9" w:rsidRDefault="0060099E" w:rsidP="0060099E">
      <w:pPr>
        <w:spacing w:line="360" w:lineRule="auto"/>
        <w:ind w:left="2880" w:firstLine="720"/>
        <w:rPr>
          <w:sz w:val="44"/>
          <w:szCs w:val="44"/>
        </w:rPr>
      </w:pPr>
    </w:p>
    <w:p w14:paraId="142F0BC2" w14:textId="75900348" w:rsidR="0060099E" w:rsidRPr="003A2DF9" w:rsidRDefault="0060099E" w:rsidP="0060099E">
      <w:pPr>
        <w:spacing w:line="360" w:lineRule="auto"/>
        <w:ind w:left="2880" w:firstLine="720"/>
        <w:rPr>
          <w:sz w:val="44"/>
          <w:szCs w:val="44"/>
        </w:rPr>
      </w:pPr>
    </w:p>
    <w:p w14:paraId="6BE2E0E6" w14:textId="56B6E72B" w:rsidR="0060099E" w:rsidRPr="003A2DF9" w:rsidRDefault="0060099E" w:rsidP="0060099E">
      <w:pPr>
        <w:spacing w:line="360" w:lineRule="auto"/>
        <w:ind w:left="2880" w:firstLine="720"/>
        <w:rPr>
          <w:sz w:val="44"/>
          <w:szCs w:val="44"/>
        </w:rPr>
      </w:pPr>
    </w:p>
    <w:p w14:paraId="79DAC612" w14:textId="77777777" w:rsidR="0060099E" w:rsidRPr="003A2DF9" w:rsidRDefault="0060099E" w:rsidP="0060099E">
      <w:pPr>
        <w:spacing w:line="360" w:lineRule="auto"/>
        <w:ind w:left="2880" w:firstLine="720"/>
        <w:rPr>
          <w:sz w:val="44"/>
          <w:szCs w:val="44"/>
        </w:rPr>
      </w:pPr>
    </w:p>
    <w:p w14:paraId="58ED9DBE" w14:textId="77777777" w:rsidR="0060099E" w:rsidRPr="003A2DF9" w:rsidRDefault="0060099E" w:rsidP="0060099E">
      <w:pPr>
        <w:spacing w:line="360" w:lineRule="auto"/>
        <w:ind w:left="2880" w:firstLine="720"/>
        <w:rPr>
          <w:sz w:val="44"/>
          <w:szCs w:val="44"/>
        </w:rPr>
      </w:pPr>
    </w:p>
    <w:p w14:paraId="2EC96FF2" w14:textId="77777777" w:rsidR="0060099E" w:rsidRPr="003A2DF9" w:rsidRDefault="0060099E" w:rsidP="0060099E">
      <w:pPr>
        <w:spacing w:line="360" w:lineRule="auto"/>
        <w:ind w:left="2880" w:firstLine="720"/>
        <w:rPr>
          <w:sz w:val="44"/>
          <w:szCs w:val="44"/>
        </w:rPr>
      </w:pPr>
    </w:p>
    <w:p w14:paraId="0B32E4C4" w14:textId="77777777" w:rsidR="00B95410" w:rsidRPr="003A2DF9" w:rsidRDefault="00B95410"/>
    <w:sectPr w:rsidR="00B95410" w:rsidRPr="003A2D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6F03A6"/>
    <w:multiLevelType w:val="hybridMultilevel"/>
    <w:tmpl w:val="7708D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5E015A"/>
    <w:multiLevelType w:val="hybridMultilevel"/>
    <w:tmpl w:val="5554E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Q2NDcztDA2NDAxMzZS0lEKTi0uzszPAykwqgUAFGWRbSwAAAA="/>
  </w:docVars>
  <w:rsids>
    <w:rsidRoot w:val="0005180A"/>
    <w:rsid w:val="0005180A"/>
    <w:rsid w:val="0006563D"/>
    <w:rsid w:val="000800EF"/>
    <w:rsid w:val="00152DD8"/>
    <w:rsid w:val="002A747C"/>
    <w:rsid w:val="002B7DAA"/>
    <w:rsid w:val="003A2DF9"/>
    <w:rsid w:val="003B442B"/>
    <w:rsid w:val="005A4716"/>
    <w:rsid w:val="0060099E"/>
    <w:rsid w:val="00646012"/>
    <w:rsid w:val="006800D4"/>
    <w:rsid w:val="006F1CE2"/>
    <w:rsid w:val="0070591B"/>
    <w:rsid w:val="008A61DD"/>
    <w:rsid w:val="008F154C"/>
    <w:rsid w:val="00945EE6"/>
    <w:rsid w:val="00972153"/>
    <w:rsid w:val="009D6995"/>
    <w:rsid w:val="00B37346"/>
    <w:rsid w:val="00B557F2"/>
    <w:rsid w:val="00B95410"/>
    <w:rsid w:val="00BA6CC5"/>
    <w:rsid w:val="00DB283F"/>
    <w:rsid w:val="00DF5B35"/>
    <w:rsid w:val="00E233C7"/>
    <w:rsid w:val="00E3509B"/>
    <w:rsid w:val="00F25DC6"/>
    <w:rsid w:val="00F71DEA"/>
    <w:rsid w:val="00FA6F6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2447D"/>
  <w15:chartTrackingRefBased/>
  <w15:docId w15:val="{CCECBB3B-33EA-4E48-9AFD-08C3B6FB5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180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5410"/>
    <w:pPr>
      <w:ind w:left="720"/>
      <w:contextualSpacing/>
    </w:pPr>
  </w:style>
  <w:style w:type="character" w:styleId="Hyperlink">
    <w:name w:val="Hyperlink"/>
    <w:basedOn w:val="DefaultParagraphFont"/>
    <w:uiPriority w:val="99"/>
    <w:unhideWhenUsed/>
    <w:rsid w:val="00945EE6"/>
    <w:rPr>
      <w:color w:val="0563C1" w:themeColor="hyperlink"/>
      <w:u w:val="single"/>
    </w:rPr>
  </w:style>
  <w:style w:type="paragraph" w:styleId="NormalWeb">
    <w:name w:val="Normal (Web)"/>
    <w:basedOn w:val="Normal"/>
    <w:uiPriority w:val="99"/>
    <w:semiHidden/>
    <w:unhideWhenUsed/>
    <w:rsid w:val="00945EE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undp.org/content/undp/en/home.html" TargetMode="External"/><Relationship Id="rId12" Type="http://schemas.openxmlformats.org/officeDocument/2006/relationships/hyperlink" Target="https://doi.org/10.1017/s037689290003530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3.png"/><Relationship Id="rId5" Type="http://schemas.openxmlformats.org/officeDocument/2006/relationships/customXml" Target="ink/ink1.xml"/><Relationship Id="rId10" Type="http://schemas.openxmlformats.org/officeDocument/2006/relationships/customXml" Target="ink/ink3.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11-08T13:26:20.823"/>
    </inkml:context>
    <inkml:brush xml:id="br0">
      <inkml:brushProperty name="width" value="0.2" units="cm"/>
      <inkml:brushProperty name="height" value="0.4" units="cm"/>
      <inkml:brushProperty name="color" value="#FFFC00"/>
      <inkml:brushProperty name="tip" value="rectangle"/>
      <inkml:brushProperty name="rasterOp" value="maskPen"/>
    </inkml:brush>
  </inkml:definitions>
  <inkml:trace contextRef="#ctx0" brushRef="#br0">7 1 919 0 0,'0'0'80'0'0,"-2"7"-80"0"0,-1-2 0 0 0,1 1 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11-08T13:59:57.574"/>
    </inkml:context>
    <inkml:brush xml:id="br0">
      <inkml:brushProperty name="width" value="0.05" units="cm"/>
      <inkml:brushProperty name="height" value="0.05" units="cm"/>
    </inkml:brush>
  </inkml:definitions>
  <inkml:trace contextRef="#ctx0" brushRef="#br0">50 52 1375 0 0,'-10'-3'73'0'0,"7"3"-29"0"0,0-1-1 0 0,0 0 1 0 0,1 0 0 0 0,-1 0-1 0 0,0-1 1 0 0,0 1-1 0 0,1-1 1 0 0,-1 1 0 0 0,1-1-1 0 0,-1 0 1 0 0,-3-4-1 0 0,5 6 184 0 0,1-1-1 0 0,0 1 0 0 0,0 0 0 0 0,-1-1 0 0 0,1 1 0 0 0,0 0 1 0 0,0-1-1 0 0,0 1 0 0 0,-1 0 0 0 0,1-1 0 0 0,0 1 0 0 0,0 0 0 0 0,0-1 1 0 0,0 1-1 0 0,0 0 0 0 0,0-1 0 0 0,0 1 0 0 0,0-1 0 0 0,0 1 1 0 0,0 0-1 0 0,0-1 0 0 0,0 1 0 0 0,0 0 0 0 0,0-1 0 0 0,0 1 1 0 0,0-1-1 0 0,0 1 0 0 0,0 0 0 0 0,1-1 0 0 0,-1 1 0 0 0,0 0 0 0 0,0-1 1 0 0,0 1-1 0 0,1 0 0 0 0,-1 0 0 0 0,0-1 0 0 0,0 1 0 0 0,1 0 1 0 0,-1 0-1 0 0,1-1 0 0 0,12-7 3485 0 0,-5 6-3686 0 0,0 0-1 0 0,-1 1 0 0 0,1 0 1 0 0,0 0-1 0 0,0 1 1 0 0,9 0-1 0 0,50 9-126 0 0,-31-4 81 0 0,109 9-464 0 0,-63-6-3240 0 0,-10-1-917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11-03T21:46:50.970"/>
    </inkml:context>
    <inkml:brush xml:id="br0">
      <inkml:brushProperty name="width" value="0.05" units="cm"/>
      <inkml:brushProperty name="height" value="0.05" units="cm"/>
    </inkml:brush>
  </inkml:definitions>
  <inkml:trace contextRef="#ctx0" brushRef="#br0">805 12 11311 0 0,'0'0'1112'0'0,"-6"-7"-992"0"0,-1 2 2936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3394</Words>
  <Characters>19348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Artur Hermann (2014348)</dc:creator>
  <cp:keywords/>
  <dc:description/>
  <cp:lastModifiedBy>Artur Hermann (2014348)</cp:lastModifiedBy>
  <cp:revision>11</cp:revision>
  <dcterms:created xsi:type="dcterms:W3CDTF">2020-11-08T14:00:00Z</dcterms:created>
  <dcterms:modified xsi:type="dcterms:W3CDTF">2020-11-09T11:15:00Z</dcterms:modified>
</cp:coreProperties>
</file>