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788791A3" w:rsidR="003C154B" w:rsidRPr="00753CE4" w:rsidRDefault="003F627F" w:rsidP="00945CEC">
            <w:pPr>
              <w:rPr>
                <w:sz w:val="28"/>
                <w:szCs w:val="28"/>
              </w:rPr>
            </w:pPr>
            <w:r>
              <w:rPr>
                <w:sz w:val="28"/>
                <w:szCs w:val="28"/>
              </w:rPr>
              <w:t>Saskia Hooper</w:t>
            </w:r>
            <w:r w:rsidR="001F5536">
              <w:rPr>
                <w:sz w:val="28"/>
                <w:szCs w:val="28"/>
              </w:rPr>
              <w:t xml:space="preserve"> (1802572)</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1C0170E5" w:rsidR="003C154B" w:rsidRDefault="00C46A0A" w:rsidP="00945CEC">
            <w:pPr>
              <w:rPr>
                <w:i/>
                <w:sz w:val="20"/>
                <w:szCs w:val="28"/>
              </w:rPr>
            </w:pPr>
            <w:r>
              <w:rPr>
                <w:i/>
                <w:sz w:val="20"/>
                <w:szCs w:val="28"/>
              </w:rPr>
              <w:t xml:space="preserve">Only complete this if you have already been in contact with a potential supervisor who has agreed to </w:t>
            </w:r>
            <w:r w:rsidR="009648D6">
              <w:rPr>
                <w:i/>
                <w:sz w:val="20"/>
                <w:szCs w:val="28"/>
              </w:rPr>
              <w:t xml:space="preserve">supervise you in principle. </w:t>
            </w:r>
          </w:p>
          <w:p w14:paraId="7E54B364" w14:textId="77777777" w:rsidR="009648D6" w:rsidRDefault="009648D6" w:rsidP="00945CEC">
            <w:pPr>
              <w:rPr>
                <w:i/>
                <w:sz w:val="20"/>
                <w:szCs w:val="28"/>
              </w:rPr>
            </w:pPr>
          </w:p>
          <w:p w14:paraId="33465354" w14:textId="7ACCEEBC" w:rsidR="003C154B" w:rsidRPr="006F3D33" w:rsidRDefault="001F5536" w:rsidP="00945CEC">
            <w:pPr>
              <w:rPr>
                <w:i/>
                <w:sz w:val="20"/>
                <w:szCs w:val="28"/>
              </w:rPr>
            </w:pPr>
            <w:r>
              <w:rPr>
                <w:i/>
                <w:sz w:val="20"/>
                <w:szCs w:val="28"/>
              </w:rPr>
              <w:t>Stacey Coleman</w:t>
            </w: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10485" w:type="dxa"/>
        <w:tblLook w:val="04A0" w:firstRow="1" w:lastRow="0" w:firstColumn="1" w:lastColumn="0" w:noHBand="0" w:noVBand="1"/>
      </w:tblPr>
      <w:tblGrid>
        <w:gridCol w:w="2577"/>
        <w:gridCol w:w="2577"/>
        <w:gridCol w:w="2577"/>
        <w:gridCol w:w="2754"/>
      </w:tblGrid>
      <w:tr w:rsidR="009648D6" w:rsidRPr="00A05E89" w14:paraId="41C1E74D" w14:textId="77777777" w:rsidTr="00097732">
        <w:tc>
          <w:tcPr>
            <w:tcW w:w="2577" w:type="dxa"/>
          </w:tcPr>
          <w:p w14:paraId="0BDB43AC" w14:textId="3A3B1861" w:rsidR="00E24A0F" w:rsidRDefault="00E24A0F" w:rsidP="00C15547">
            <w:pPr>
              <w:rPr>
                <w:rFonts w:ascii="Arial" w:hAnsi="Arial" w:cs="Arial"/>
                <w:sz w:val="20"/>
                <w:szCs w:val="20"/>
              </w:rPr>
            </w:pPr>
            <w:r>
              <w:rPr>
                <w:rFonts w:ascii="Arial" w:hAnsi="Arial" w:cs="Arial"/>
                <w:sz w:val="20"/>
                <w:szCs w:val="20"/>
              </w:rPr>
              <w:t xml:space="preserve">Social Psychology </w:t>
            </w:r>
            <w:r w:rsidR="00097732">
              <w:rPr>
                <w:rFonts w:ascii="Segoe UI Symbol" w:hAnsi="Segoe UI Symbol" w:cs="Segoe UI Symbol"/>
                <w:b/>
                <w:bCs/>
                <w:color w:val="202124"/>
              </w:rPr>
              <w:t>✓</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60353B89"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754"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097732">
        <w:tc>
          <w:tcPr>
            <w:tcW w:w="2577" w:type="dxa"/>
          </w:tcPr>
          <w:p w14:paraId="5B6137CC" w14:textId="61B7A1B0" w:rsidR="009648D6" w:rsidRDefault="00E24A0F" w:rsidP="00C15547">
            <w:pPr>
              <w:rPr>
                <w:rFonts w:ascii="Arial" w:hAnsi="Arial" w:cs="Arial"/>
                <w:sz w:val="20"/>
                <w:szCs w:val="20"/>
              </w:rPr>
            </w:pPr>
            <w:r>
              <w:rPr>
                <w:rFonts w:ascii="Arial" w:hAnsi="Arial" w:cs="Arial"/>
                <w:sz w:val="20"/>
                <w:szCs w:val="20"/>
              </w:rPr>
              <w:t xml:space="preserve">Health Psychology </w:t>
            </w:r>
            <w:r w:rsidR="00097732">
              <w:rPr>
                <w:rFonts w:ascii="Segoe UI Symbol" w:hAnsi="Segoe UI Symbol" w:cs="Segoe UI Symbol"/>
                <w:b/>
                <w:bCs/>
                <w:color w:val="202124"/>
              </w:rPr>
              <w:t>✓</w:t>
            </w:r>
          </w:p>
          <w:p w14:paraId="317B0AA5" w14:textId="75BFD527" w:rsidR="00F80900" w:rsidRPr="00A05E89" w:rsidRDefault="00F80900" w:rsidP="00C15547">
            <w:pPr>
              <w:rPr>
                <w:rFonts w:ascii="Arial" w:hAnsi="Arial" w:cs="Arial"/>
                <w:sz w:val="20"/>
                <w:szCs w:val="20"/>
              </w:rPr>
            </w:pPr>
          </w:p>
        </w:tc>
        <w:tc>
          <w:tcPr>
            <w:tcW w:w="2577" w:type="dxa"/>
          </w:tcPr>
          <w:p w14:paraId="29834B48" w14:textId="39A3E92D"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754"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097732">
        <w:tc>
          <w:tcPr>
            <w:tcW w:w="2577" w:type="dxa"/>
          </w:tcPr>
          <w:p w14:paraId="75CDA401" w14:textId="7EA5CC84" w:rsidR="009648D6" w:rsidRDefault="00F80900" w:rsidP="00C15547">
            <w:pPr>
              <w:rPr>
                <w:rFonts w:ascii="Arial" w:hAnsi="Arial" w:cs="Arial"/>
                <w:sz w:val="20"/>
                <w:szCs w:val="20"/>
              </w:rPr>
            </w:pPr>
            <w:r>
              <w:rPr>
                <w:rFonts w:ascii="Arial" w:hAnsi="Arial" w:cs="Arial"/>
                <w:sz w:val="20"/>
                <w:szCs w:val="20"/>
              </w:rPr>
              <w:t>Cognitive Psychology</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754" w:type="dxa"/>
          </w:tcPr>
          <w:p w14:paraId="77E62C67" w14:textId="7539EEF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097732">
        <w:tc>
          <w:tcPr>
            <w:tcW w:w="10485"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5ACD5E5D"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r w:rsidR="001F5536">
              <w:rPr>
                <w:rFonts w:ascii="Segoe UI Symbol" w:hAnsi="Segoe UI Symbol" w:cs="Segoe UI Symbol"/>
                <w:b/>
                <w:bCs/>
                <w:color w:val="202124"/>
              </w:rPr>
              <w:t>✓</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B4A6044"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r w:rsidR="001F5536">
              <w:rPr>
                <w:rFonts w:ascii="Segoe UI Symbol" w:hAnsi="Segoe UI Symbol" w:cs="Segoe UI Symbol"/>
                <w:b/>
                <w:bCs/>
                <w:color w:val="202124"/>
              </w:rPr>
              <w:t>✓</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509B1F7" w:rsidR="0031057E" w:rsidRDefault="00DA7F18" w:rsidP="00F73A03">
            <w:pPr>
              <w:rPr>
                <w:rFonts w:ascii="Arial" w:hAnsi="Arial" w:cs="Arial"/>
                <w:sz w:val="20"/>
                <w:szCs w:val="20"/>
              </w:rPr>
            </w:pPr>
            <w:proofErr w:type="gramStart"/>
            <w:r>
              <w:rPr>
                <w:rFonts w:ascii="Arial" w:hAnsi="Arial" w:cs="Arial"/>
                <w:sz w:val="20"/>
                <w:szCs w:val="20"/>
              </w:rPr>
              <w:t xml:space="preserve">Online  </w:t>
            </w:r>
            <w:r w:rsidR="001F5536">
              <w:rPr>
                <w:rFonts w:ascii="Segoe UI Symbol" w:hAnsi="Segoe UI Symbol" w:cs="Segoe UI Symbol"/>
                <w:b/>
                <w:bCs/>
                <w:color w:val="202124"/>
              </w:rPr>
              <w:t>✓</w:t>
            </w:r>
            <w:proofErr w:type="gramEnd"/>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4895BF2F" w14:textId="07495CA4" w:rsidR="001704C8" w:rsidRPr="00232FD9" w:rsidRDefault="00F91F81" w:rsidP="00F73A03">
            <w:pPr>
              <w:rPr>
                <w:rFonts w:ascii="Arial" w:hAnsi="Arial" w:cs="Arial"/>
                <w:i/>
                <w:iCs/>
                <w:sz w:val="20"/>
                <w:szCs w:val="20"/>
              </w:rPr>
            </w:pPr>
            <w:r>
              <w:rPr>
                <w:rFonts w:ascii="Arial" w:hAnsi="Arial" w:cs="Arial"/>
                <w:i/>
                <w:iCs/>
                <w:sz w:val="20"/>
                <w:szCs w:val="20"/>
              </w:rPr>
              <w:t>N/A</w:t>
            </w: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727FBB" w14:textId="77777777" w:rsidR="001704C8" w:rsidRDefault="001704C8" w:rsidP="00F73A03">
            <w:pPr>
              <w:rPr>
                <w:rFonts w:ascii="Arial" w:hAnsi="Arial" w:cs="Arial"/>
                <w:sz w:val="20"/>
                <w:szCs w:val="20"/>
              </w:rPr>
            </w:pPr>
          </w:p>
          <w:p w14:paraId="48AAD4F9" w14:textId="77777777" w:rsidR="00F91F81" w:rsidRDefault="00F91F81" w:rsidP="00F73A03">
            <w:pPr>
              <w:rPr>
                <w:rFonts w:ascii="Arial" w:hAnsi="Arial" w:cs="Arial"/>
                <w:sz w:val="20"/>
                <w:szCs w:val="20"/>
              </w:rPr>
            </w:pPr>
          </w:p>
          <w:p w14:paraId="04A27068" w14:textId="7E1FD3EE" w:rsidR="00F91F81" w:rsidRPr="00232FD9" w:rsidRDefault="00F91F81" w:rsidP="00F73A03">
            <w:pPr>
              <w:rPr>
                <w:rFonts w:ascii="Arial" w:hAnsi="Arial" w:cs="Arial"/>
                <w:sz w:val="20"/>
                <w:szCs w:val="20"/>
              </w:rPr>
            </w:pPr>
            <w:r>
              <w:rPr>
                <w:rFonts w:ascii="Arial" w:hAnsi="Arial" w:cs="Arial"/>
                <w:sz w:val="20"/>
                <w:szCs w:val="20"/>
              </w:rPr>
              <w:t>N/A</w:t>
            </w: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02690306" w14:textId="77777777" w:rsidR="00A5268F" w:rsidRDefault="00A5268F" w:rsidP="00C15547"/>
          <w:p w14:paraId="21319242" w14:textId="6497FA9F" w:rsidR="00A5268F" w:rsidRDefault="001F5536" w:rsidP="00C15547">
            <w:r>
              <w:t>The psychological impact o</w:t>
            </w:r>
            <w:r w:rsidR="00715623">
              <w:t>f</w:t>
            </w:r>
            <w:r>
              <w:t xml:space="preserve"> menstruation on females participating in sports. </w:t>
            </w:r>
          </w:p>
          <w:p w14:paraId="11A59E4D" w14:textId="3E863654" w:rsidR="00715623" w:rsidRDefault="00715623"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5D69AE0E" w14:textId="2D837F46" w:rsidR="00122CD0" w:rsidRDefault="006E6E6E" w:rsidP="00122CD0">
            <w:pPr>
              <w:rPr>
                <w:rFonts w:ascii="Arial" w:hAnsi="Arial" w:cs="Arial"/>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3BB6D14E" w14:textId="77777777" w:rsidR="003F6C2C" w:rsidRDefault="003F6C2C" w:rsidP="00122CD0">
            <w:pPr>
              <w:rPr>
                <w:rFonts w:ascii="Arial" w:hAnsi="Arial" w:cs="Arial"/>
                <w:b/>
                <w:sz w:val="20"/>
              </w:rPr>
            </w:pPr>
          </w:p>
          <w:p w14:paraId="6103FFE5" w14:textId="12D34AAB" w:rsidR="00790E9F" w:rsidRDefault="003F6C2C" w:rsidP="00790E9F">
            <w:pPr>
              <w:rPr>
                <w:rFonts w:ascii="Arial" w:hAnsi="Arial" w:cs="Arial"/>
                <w:bCs/>
                <w:sz w:val="20"/>
              </w:rPr>
            </w:pPr>
            <w:r w:rsidRPr="003F6C2C">
              <w:rPr>
                <w:rFonts w:ascii="Arial" w:hAnsi="Arial" w:cs="Arial"/>
                <w:bCs/>
                <w:sz w:val="20"/>
              </w:rPr>
              <w:t xml:space="preserve">The impact </w:t>
            </w:r>
            <w:r>
              <w:rPr>
                <w:rFonts w:ascii="Arial" w:hAnsi="Arial" w:cs="Arial"/>
                <w:bCs/>
                <w:sz w:val="20"/>
              </w:rPr>
              <w:t>of menstruation on the performance of female</w:t>
            </w:r>
            <w:r w:rsidR="004D64A0">
              <w:rPr>
                <w:rFonts w:ascii="Arial" w:hAnsi="Arial" w:cs="Arial"/>
                <w:bCs/>
                <w:sz w:val="20"/>
              </w:rPr>
              <w:t xml:space="preserve">s assigned at birth </w:t>
            </w:r>
            <w:r>
              <w:rPr>
                <w:rFonts w:ascii="Arial" w:hAnsi="Arial" w:cs="Arial"/>
                <w:bCs/>
                <w:sz w:val="20"/>
              </w:rPr>
              <w:t>participating in sports has received scholarly attention in previous research (Findlay et al., 2020; Julian et al., 2021). Menstruation can have various effects on the physical and mental states of females</w:t>
            </w:r>
            <w:r w:rsidR="00F50CC5">
              <w:rPr>
                <w:rFonts w:ascii="Arial" w:hAnsi="Arial" w:cs="Arial"/>
                <w:bCs/>
                <w:sz w:val="20"/>
              </w:rPr>
              <w:t xml:space="preserve"> / assigned females at birth (AFAB)</w:t>
            </w:r>
            <w:r>
              <w:rPr>
                <w:rFonts w:ascii="Arial" w:hAnsi="Arial" w:cs="Arial"/>
                <w:bCs/>
                <w:sz w:val="20"/>
              </w:rPr>
              <w:t xml:space="preserve">. During different phases of the menstrual cycle, female athletes may experience fluctuations in mood, energy levels, and cognitive function. Additionally, menstruation-related psychological challenges, such as premenstrual syndrome (PMS) or menstrual-related mood disorders, can significantly influence the mental health of athletes, leading to heightened stress, anxiety, and depression, thereby affecting both performance and overall quality of life (Van Iersel et al., 2016). </w:t>
            </w:r>
          </w:p>
          <w:p w14:paraId="5E9F3C0E" w14:textId="77777777" w:rsidR="00790E9F" w:rsidRDefault="00790E9F" w:rsidP="00790E9F">
            <w:pPr>
              <w:rPr>
                <w:rFonts w:ascii="Arial" w:hAnsi="Arial" w:cs="Arial"/>
                <w:bCs/>
                <w:sz w:val="20"/>
              </w:rPr>
            </w:pPr>
          </w:p>
          <w:p w14:paraId="6FEFDB50" w14:textId="32684B22" w:rsidR="00C06DBD" w:rsidRDefault="00651701" w:rsidP="00790E9F">
            <w:pPr>
              <w:rPr>
                <w:rFonts w:ascii="Arial" w:hAnsi="Arial" w:cs="Arial"/>
                <w:bCs/>
                <w:sz w:val="20"/>
                <w:szCs w:val="20"/>
              </w:rPr>
            </w:pPr>
            <w:r>
              <w:rPr>
                <w:rFonts w:ascii="Arial" w:hAnsi="Arial" w:cs="Arial"/>
                <w:bCs/>
                <w:sz w:val="20"/>
                <w:szCs w:val="20"/>
              </w:rPr>
              <w:t xml:space="preserve">During menstruation, elevated levels of oestrogen and progesterone can decrease muscle-building capacity (Lebrun et al., 1995). These hormonal fluctuations not only affect psychological performance but also contribute to psychological impacts in female (AFAB) athletes. </w:t>
            </w:r>
            <w:r w:rsidR="003E59F6">
              <w:rPr>
                <w:rFonts w:ascii="Arial" w:hAnsi="Arial" w:cs="Arial"/>
                <w:bCs/>
                <w:sz w:val="20"/>
                <w:szCs w:val="20"/>
              </w:rPr>
              <w:t>Research shows that females (AFAB) in general, undergo mood changes, decreased energy, and impaired cognitive function due to menstrual cycle stages. Specifically, the luteal phase. Muscle capacity plays a vital role</w:t>
            </w:r>
            <w:r w:rsidR="006143C4">
              <w:rPr>
                <w:rFonts w:ascii="Arial" w:hAnsi="Arial" w:cs="Arial"/>
                <w:bCs/>
                <w:sz w:val="20"/>
                <w:szCs w:val="20"/>
              </w:rPr>
              <w:t xml:space="preserve"> for females (AFAB) in sports.</w:t>
            </w:r>
          </w:p>
          <w:p w14:paraId="70EA645F" w14:textId="77777777" w:rsidR="00651701" w:rsidRDefault="00651701" w:rsidP="00790E9F">
            <w:pPr>
              <w:rPr>
                <w:rFonts w:ascii="Arial" w:hAnsi="Arial" w:cs="Arial"/>
                <w:bCs/>
                <w:sz w:val="20"/>
                <w:szCs w:val="20"/>
              </w:rPr>
            </w:pPr>
          </w:p>
          <w:p w14:paraId="41D9B025" w14:textId="77777777" w:rsidR="00405D92" w:rsidRDefault="0053200F" w:rsidP="00405D92">
            <w:pPr>
              <w:rPr>
                <w:rFonts w:ascii="Arial" w:hAnsi="Arial" w:cs="Arial"/>
                <w:bCs/>
                <w:sz w:val="20"/>
                <w:szCs w:val="20"/>
              </w:rPr>
            </w:pPr>
            <w:r>
              <w:rPr>
                <w:rFonts w:ascii="Arial" w:hAnsi="Arial" w:cs="Arial"/>
                <w:bCs/>
                <w:sz w:val="20"/>
                <w:szCs w:val="20"/>
              </w:rPr>
              <w:t xml:space="preserve">Understanding the psychological consequences of menstruation is of paramount importance in the pursuit of gender equality in sports. Given that menstruation is a distinctive physiological process exclusive to females, comprehending its psychological implications enables us to address the specific needs and challenges faced by females participating in sports. By fostering an inclusive environment that supports their physical and mental well-being, we can create equitable opportunities in sports. </w:t>
            </w:r>
          </w:p>
          <w:p w14:paraId="68124C25" w14:textId="77777777" w:rsidR="00405D92" w:rsidRDefault="00405D92" w:rsidP="00405D92">
            <w:pPr>
              <w:rPr>
                <w:rFonts w:ascii="Arial" w:hAnsi="Arial" w:cs="Arial"/>
                <w:bCs/>
                <w:sz w:val="20"/>
                <w:szCs w:val="20"/>
              </w:rPr>
            </w:pPr>
          </w:p>
          <w:p w14:paraId="2C1722CF" w14:textId="6FE01490" w:rsidR="00B91B51" w:rsidRPr="00405D92" w:rsidRDefault="00405D92" w:rsidP="00360E4B">
            <w:pPr>
              <w:rPr>
                <w:rFonts w:ascii="Arial" w:hAnsi="Arial" w:cs="Arial"/>
                <w:bCs/>
                <w:sz w:val="20"/>
                <w:szCs w:val="20"/>
              </w:rPr>
            </w:pPr>
            <w:r>
              <w:rPr>
                <w:rFonts w:ascii="Arial" w:hAnsi="Arial" w:cs="Arial"/>
                <w:bCs/>
                <w:sz w:val="20"/>
                <w:szCs w:val="20"/>
              </w:rPr>
              <w:t xml:space="preserve">To </w:t>
            </w:r>
            <w:r w:rsidR="00651701">
              <w:rPr>
                <w:rFonts w:ascii="Arial" w:hAnsi="Arial" w:cs="Arial"/>
                <w:bCs/>
                <w:sz w:val="20"/>
                <w:szCs w:val="20"/>
              </w:rPr>
              <w:t>comprehensively understand</w:t>
            </w:r>
            <w:r>
              <w:rPr>
                <w:rFonts w:ascii="Arial" w:hAnsi="Arial" w:cs="Arial"/>
                <w:bCs/>
                <w:sz w:val="20"/>
                <w:szCs w:val="20"/>
              </w:rPr>
              <w:t xml:space="preserve"> the psychological impact of menstruation on females participating in sports, further research is warranted. Additional studies that investigate</w:t>
            </w:r>
            <w:r w:rsidR="00F50CC5">
              <w:rPr>
                <w:rFonts w:ascii="Arial" w:hAnsi="Arial" w:cs="Arial"/>
                <w:bCs/>
                <w:sz w:val="20"/>
                <w:szCs w:val="20"/>
              </w:rPr>
              <w:t xml:space="preserve"> </w:t>
            </w:r>
            <w:r w:rsidR="00651701">
              <w:rPr>
                <w:rFonts w:ascii="Arial" w:hAnsi="Arial" w:cs="Arial"/>
                <w:bCs/>
                <w:sz w:val="20"/>
                <w:szCs w:val="20"/>
              </w:rPr>
              <w:t>the</w:t>
            </w:r>
            <w:r>
              <w:rPr>
                <w:rFonts w:ascii="Arial" w:hAnsi="Arial" w:cs="Arial"/>
                <w:bCs/>
                <w:sz w:val="20"/>
                <w:szCs w:val="20"/>
              </w:rPr>
              <w:t xml:space="preserve"> specific psychological effects, developing coping strategies, and implementing interventions related to menstruation in female athletes would contribute to optimizing their performance, well-being, and overall sporting experience. </w:t>
            </w:r>
          </w:p>
          <w:p w14:paraId="652DE84E" w14:textId="77777777" w:rsidR="00B91B51" w:rsidRDefault="00B91B51" w:rsidP="00360E4B"/>
          <w:p w14:paraId="0D9393CD" w14:textId="77777777" w:rsidR="00D67968" w:rsidRPr="00D67968" w:rsidRDefault="00D67968" w:rsidP="00D67968">
            <w:pPr>
              <w:pStyle w:val="NormalWeb"/>
              <w:shd w:val="clear" w:color="auto" w:fill="FFFFFF"/>
              <w:spacing w:before="0" w:beforeAutospacing="0" w:after="0" w:afterAutospacing="0" w:line="480" w:lineRule="atLeast"/>
              <w:ind w:left="720" w:hanging="720"/>
              <w:rPr>
                <w:color w:val="000000"/>
                <w:sz w:val="20"/>
                <w:szCs w:val="20"/>
              </w:rPr>
            </w:pPr>
            <w:r w:rsidRPr="00D67968">
              <w:rPr>
                <w:color w:val="000000"/>
                <w:sz w:val="20"/>
                <w:szCs w:val="20"/>
              </w:rPr>
              <w:t xml:space="preserve">Findlay, R. J., Macrae, E. H. R., Whyte, I. Y., Easton, C., &amp; Forrest, L. J. (2020). How the menstrual cycle and menstruation affect sporting </w:t>
            </w:r>
            <w:proofErr w:type="gramStart"/>
            <w:r w:rsidRPr="00D67968">
              <w:rPr>
                <w:color w:val="000000"/>
                <w:sz w:val="20"/>
                <w:szCs w:val="20"/>
              </w:rPr>
              <w:t>performance :</w:t>
            </w:r>
            <w:proofErr w:type="gramEnd"/>
            <w:r w:rsidRPr="00D67968">
              <w:rPr>
                <w:rStyle w:val="apple-converted-space"/>
                <w:color w:val="000000"/>
                <w:sz w:val="20"/>
                <w:szCs w:val="20"/>
              </w:rPr>
              <w:t> </w:t>
            </w:r>
            <w:r w:rsidRPr="00D67968">
              <w:rPr>
                <w:i/>
                <w:iCs/>
                <w:color w:val="000000"/>
                <w:sz w:val="20"/>
                <w:szCs w:val="20"/>
              </w:rPr>
              <w:t>Experiences and Perceptions of Elite Female Rugby Players</w:t>
            </w:r>
            <w:r w:rsidRPr="00D67968">
              <w:rPr>
                <w:color w:val="000000"/>
                <w:sz w:val="20"/>
                <w:szCs w:val="20"/>
              </w:rPr>
              <w:t>,</w:t>
            </w:r>
            <w:r w:rsidRPr="00D67968">
              <w:rPr>
                <w:rStyle w:val="apple-converted-space"/>
                <w:color w:val="000000"/>
                <w:sz w:val="20"/>
                <w:szCs w:val="20"/>
              </w:rPr>
              <w:t> </w:t>
            </w:r>
            <w:r w:rsidRPr="00D67968">
              <w:rPr>
                <w:i/>
                <w:iCs/>
                <w:color w:val="000000"/>
                <w:sz w:val="20"/>
                <w:szCs w:val="20"/>
              </w:rPr>
              <w:t>54</w:t>
            </w:r>
            <w:r w:rsidRPr="00D67968">
              <w:rPr>
                <w:color w:val="000000"/>
                <w:sz w:val="20"/>
                <w:szCs w:val="20"/>
              </w:rPr>
              <w:t>(18), 1108–1113.</w:t>
            </w:r>
          </w:p>
          <w:p w14:paraId="7199DF62" w14:textId="77777777" w:rsidR="00D67968" w:rsidRPr="00D67968" w:rsidRDefault="00D67968" w:rsidP="00D67968">
            <w:pPr>
              <w:pStyle w:val="NormalWeb"/>
              <w:shd w:val="clear" w:color="auto" w:fill="FFFFFF"/>
              <w:spacing w:before="0" w:beforeAutospacing="0" w:after="0" w:afterAutospacing="0" w:line="480" w:lineRule="atLeast"/>
              <w:ind w:left="720" w:hanging="720"/>
              <w:rPr>
                <w:color w:val="000000"/>
                <w:sz w:val="20"/>
                <w:szCs w:val="20"/>
              </w:rPr>
            </w:pPr>
            <w:r w:rsidRPr="00D67968">
              <w:rPr>
                <w:color w:val="000000"/>
                <w:sz w:val="20"/>
                <w:szCs w:val="20"/>
              </w:rPr>
              <w:t xml:space="preserve">Julian, R., </w:t>
            </w:r>
            <w:proofErr w:type="spellStart"/>
            <w:r w:rsidRPr="00D67968">
              <w:rPr>
                <w:color w:val="000000"/>
                <w:sz w:val="20"/>
                <w:szCs w:val="20"/>
              </w:rPr>
              <w:t>Skorski</w:t>
            </w:r>
            <w:proofErr w:type="spellEnd"/>
            <w:r w:rsidRPr="00D67968">
              <w:rPr>
                <w:color w:val="000000"/>
                <w:sz w:val="20"/>
                <w:szCs w:val="20"/>
              </w:rPr>
              <w:t xml:space="preserve">, S., </w:t>
            </w:r>
            <w:proofErr w:type="spellStart"/>
            <w:r w:rsidRPr="00D67968">
              <w:rPr>
                <w:color w:val="000000"/>
                <w:sz w:val="20"/>
                <w:szCs w:val="20"/>
              </w:rPr>
              <w:t>Hecksteden</w:t>
            </w:r>
            <w:proofErr w:type="spellEnd"/>
            <w:r w:rsidRPr="00D67968">
              <w:rPr>
                <w:color w:val="000000"/>
                <w:sz w:val="20"/>
                <w:szCs w:val="20"/>
              </w:rPr>
              <w:t>, A., Pfeifer, C., Bradley, P. S., Schulze, E., &amp; Meyer, T. (2021). Science and Medicine in Football.</w:t>
            </w:r>
            <w:r w:rsidRPr="00D67968">
              <w:rPr>
                <w:rStyle w:val="apple-converted-space"/>
                <w:color w:val="000000"/>
                <w:sz w:val="20"/>
                <w:szCs w:val="20"/>
              </w:rPr>
              <w:t> </w:t>
            </w:r>
            <w:r w:rsidRPr="00D67968">
              <w:rPr>
                <w:i/>
                <w:iCs/>
                <w:color w:val="000000"/>
                <w:sz w:val="20"/>
                <w:szCs w:val="20"/>
              </w:rPr>
              <w:t>Menstrual Cycle Phase and Elite Female Soccer Match-Play: Influence on Various Physical Performance Outputs</w:t>
            </w:r>
            <w:r w:rsidRPr="00D67968">
              <w:rPr>
                <w:color w:val="000000"/>
                <w:sz w:val="20"/>
                <w:szCs w:val="20"/>
              </w:rPr>
              <w:t>,</w:t>
            </w:r>
            <w:r w:rsidRPr="00D67968">
              <w:rPr>
                <w:rStyle w:val="apple-converted-space"/>
                <w:color w:val="000000"/>
                <w:sz w:val="20"/>
                <w:szCs w:val="20"/>
              </w:rPr>
              <w:t> </w:t>
            </w:r>
            <w:r w:rsidRPr="00D67968">
              <w:rPr>
                <w:i/>
                <w:iCs/>
                <w:color w:val="000000"/>
                <w:sz w:val="20"/>
                <w:szCs w:val="20"/>
              </w:rPr>
              <w:t>10</w:t>
            </w:r>
            <w:r w:rsidRPr="00D67968">
              <w:rPr>
                <w:color w:val="000000"/>
                <w:sz w:val="20"/>
                <w:szCs w:val="20"/>
              </w:rPr>
              <w:t>(2), 97–104.</w:t>
            </w:r>
          </w:p>
          <w:p w14:paraId="371BB07B" w14:textId="77777777" w:rsidR="00D67968" w:rsidRPr="00D67968" w:rsidRDefault="00D67968" w:rsidP="00D67968">
            <w:pPr>
              <w:pStyle w:val="NormalWeb"/>
              <w:shd w:val="clear" w:color="auto" w:fill="FFFFFF"/>
              <w:spacing w:before="0" w:beforeAutospacing="0" w:after="0" w:afterAutospacing="0" w:line="480" w:lineRule="atLeast"/>
              <w:ind w:left="720" w:hanging="720"/>
              <w:rPr>
                <w:color w:val="000000"/>
                <w:sz w:val="20"/>
                <w:szCs w:val="20"/>
              </w:rPr>
            </w:pPr>
            <w:r w:rsidRPr="00D67968">
              <w:rPr>
                <w:color w:val="000000"/>
                <w:sz w:val="20"/>
                <w:szCs w:val="20"/>
              </w:rPr>
              <w:t xml:space="preserve">Lebrun, C. M., </w:t>
            </w:r>
            <w:proofErr w:type="spellStart"/>
            <w:r w:rsidRPr="00D67968">
              <w:rPr>
                <w:color w:val="000000"/>
                <w:sz w:val="20"/>
                <w:szCs w:val="20"/>
              </w:rPr>
              <w:t>Mckenzie</w:t>
            </w:r>
            <w:proofErr w:type="spellEnd"/>
            <w:r w:rsidRPr="00D67968">
              <w:rPr>
                <w:color w:val="000000"/>
                <w:sz w:val="20"/>
                <w:szCs w:val="20"/>
              </w:rPr>
              <w:t>, D. C., Prior, J. C., &amp; Taunton, J. E. (1995). Effects of menstrual cycle phase on athletic performance.</w:t>
            </w:r>
            <w:r w:rsidRPr="00D67968">
              <w:rPr>
                <w:rStyle w:val="apple-converted-space"/>
                <w:color w:val="000000"/>
                <w:sz w:val="20"/>
                <w:szCs w:val="20"/>
              </w:rPr>
              <w:t> </w:t>
            </w:r>
            <w:r w:rsidRPr="00D67968">
              <w:rPr>
                <w:i/>
                <w:iCs/>
                <w:color w:val="000000"/>
                <w:sz w:val="20"/>
                <w:szCs w:val="20"/>
              </w:rPr>
              <w:t>Medicine &amp; Science in Sports &amp; Exercise</w:t>
            </w:r>
            <w:r w:rsidRPr="00D67968">
              <w:rPr>
                <w:color w:val="000000"/>
                <w:sz w:val="20"/>
                <w:szCs w:val="20"/>
              </w:rPr>
              <w:t>,</w:t>
            </w:r>
            <w:r w:rsidRPr="00D67968">
              <w:rPr>
                <w:rStyle w:val="apple-converted-space"/>
                <w:color w:val="000000"/>
                <w:sz w:val="20"/>
                <w:szCs w:val="20"/>
              </w:rPr>
              <w:t> </w:t>
            </w:r>
            <w:r w:rsidRPr="00D67968">
              <w:rPr>
                <w:i/>
                <w:iCs/>
                <w:color w:val="000000"/>
                <w:sz w:val="20"/>
                <w:szCs w:val="20"/>
              </w:rPr>
              <w:t>27</w:t>
            </w:r>
            <w:r w:rsidRPr="00D67968">
              <w:rPr>
                <w:color w:val="000000"/>
                <w:sz w:val="20"/>
                <w:szCs w:val="20"/>
              </w:rPr>
              <w:t>(3), 437–444. https://doi.org/10.1249/00005768-199503000-00022</w:t>
            </w:r>
          </w:p>
          <w:p w14:paraId="20C13402" w14:textId="77777777" w:rsidR="00D67968" w:rsidRPr="00D67968" w:rsidRDefault="00D67968" w:rsidP="00D67968">
            <w:pPr>
              <w:pStyle w:val="NormalWeb"/>
              <w:shd w:val="clear" w:color="auto" w:fill="FFFFFF"/>
              <w:spacing w:before="0" w:beforeAutospacing="0" w:after="0" w:afterAutospacing="0" w:line="480" w:lineRule="atLeast"/>
              <w:ind w:left="720" w:hanging="720"/>
              <w:rPr>
                <w:color w:val="000000"/>
                <w:sz w:val="20"/>
                <w:szCs w:val="20"/>
              </w:rPr>
            </w:pPr>
            <w:r w:rsidRPr="00D67968">
              <w:rPr>
                <w:color w:val="000000"/>
                <w:sz w:val="20"/>
                <w:szCs w:val="20"/>
              </w:rPr>
              <w:t xml:space="preserve">Van Iersel, K. C., </w:t>
            </w:r>
            <w:proofErr w:type="spellStart"/>
            <w:r w:rsidRPr="00D67968">
              <w:rPr>
                <w:color w:val="000000"/>
                <w:sz w:val="20"/>
                <w:szCs w:val="20"/>
              </w:rPr>
              <w:t>Kiesner</w:t>
            </w:r>
            <w:proofErr w:type="spellEnd"/>
            <w:r w:rsidRPr="00D67968">
              <w:rPr>
                <w:color w:val="000000"/>
                <w:sz w:val="20"/>
                <w:szCs w:val="20"/>
              </w:rPr>
              <w:t>, J., Pastore, M., &amp; Scholte, R. H. J. (2016). The impact of menstrual cycle-related physical symptoms on daily activities and psychological wellness among adolescent girls.</w:t>
            </w:r>
            <w:r w:rsidRPr="00D67968">
              <w:rPr>
                <w:rStyle w:val="apple-converted-space"/>
                <w:color w:val="000000"/>
                <w:sz w:val="20"/>
                <w:szCs w:val="20"/>
              </w:rPr>
              <w:t> </w:t>
            </w:r>
            <w:r w:rsidRPr="00D67968">
              <w:rPr>
                <w:i/>
                <w:iCs/>
                <w:color w:val="000000"/>
                <w:sz w:val="20"/>
                <w:szCs w:val="20"/>
              </w:rPr>
              <w:t>Journal of Adolescence</w:t>
            </w:r>
            <w:r w:rsidRPr="00D67968">
              <w:rPr>
                <w:color w:val="000000"/>
                <w:sz w:val="20"/>
                <w:szCs w:val="20"/>
              </w:rPr>
              <w:t>,</w:t>
            </w:r>
            <w:r w:rsidRPr="00D67968">
              <w:rPr>
                <w:rStyle w:val="apple-converted-space"/>
                <w:color w:val="000000"/>
                <w:sz w:val="20"/>
                <w:szCs w:val="20"/>
              </w:rPr>
              <w:t> </w:t>
            </w:r>
            <w:r w:rsidRPr="00D67968">
              <w:rPr>
                <w:i/>
                <w:iCs/>
                <w:color w:val="000000"/>
                <w:sz w:val="20"/>
                <w:szCs w:val="20"/>
              </w:rPr>
              <w:t>49</w:t>
            </w:r>
            <w:r w:rsidRPr="00D67968">
              <w:rPr>
                <w:color w:val="000000"/>
                <w:sz w:val="20"/>
                <w:szCs w:val="20"/>
              </w:rPr>
              <w:t>, 81–90. https://doi.org/10.1016/j.adolescence.2016.03.007</w:t>
            </w:r>
          </w:p>
          <w:p w14:paraId="5E6737FD" w14:textId="2EF4F357" w:rsidR="00D67968" w:rsidRDefault="00D67968" w:rsidP="00D67968">
            <w:r w:rsidRPr="00D67968">
              <w:rPr>
                <w:color w:val="000000"/>
                <w:sz w:val="20"/>
                <w:szCs w:val="20"/>
                <w:shd w:val="clear" w:color="auto" w:fill="FFFFFF"/>
              </w:rPr>
              <w:t>‌</w:t>
            </w:r>
          </w:p>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7D91FB1C" w14:textId="77777777" w:rsidR="00B24417" w:rsidRDefault="00B24417" w:rsidP="00B24417">
            <w:pPr>
              <w:rPr>
                <w:rFonts w:ascii="Arial" w:hAnsi="Arial" w:cs="Arial"/>
                <w:b/>
                <w:sz w:val="20"/>
              </w:rPr>
            </w:pPr>
          </w:p>
          <w:p w14:paraId="6627BA89" w14:textId="3A92387B" w:rsidR="00122CD0" w:rsidRDefault="00122CD0" w:rsidP="00B24417">
            <w:pPr>
              <w:rPr>
                <w:rFonts w:ascii="Arial" w:hAnsi="Arial" w:cs="Arial"/>
                <w:b/>
                <w:sz w:val="20"/>
              </w:rPr>
            </w:pPr>
            <w:r>
              <w:rPr>
                <w:rFonts w:ascii="Arial" w:hAnsi="Arial" w:cs="Arial"/>
                <w:b/>
                <w:sz w:val="20"/>
              </w:rPr>
              <w:t>Research questions:</w:t>
            </w:r>
          </w:p>
          <w:p w14:paraId="2B52A091" w14:textId="0BE7DA4E" w:rsidR="00A04003" w:rsidRDefault="006143C4" w:rsidP="00A04003">
            <w:pPr>
              <w:pStyle w:val="ListParagraph"/>
              <w:numPr>
                <w:ilvl w:val="0"/>
                <w:numId w:val="5"/>
              </w:numPr>
              <w:rPr>
                <w:rFonts w:ascii="Arial" w:hAnsi="Arial" w:cs="Arial"/>
                <w:bCs/>
                <w:sz w:val="20"/>
              </w:rPr>
            </w:pPr>
            <w:r>
              <w:rPr>
                <w:rFonts w:ascii="Arial" w:hAnsi="Arial" w:cs="Arial"/>
                <w:bCs/>
                <w:sz w:val="20"/>
              </w:rPr>
              <w:t>What are the psychological impacts of menstruation on females who participate in sports?</w:t>
            </w:r>
          </w:p>
          <w:p w14:paraId="3EEC64C2" w14:textId="1014EBAF" w:rsidR="006143C4" w:rsidRPr="00A04003" w:rsidRDefault="006143C4" w:rsidP="00A04003">
            <w:pPr>
              <w:pStyle w:val="ListParagraph"/>
              <w:numPr>
                <w:ilvl w:val="0"/>
                <w:numId w:val="5"/>
              </w:numPr>
              <w:rPr>
                <w:rFonts w:ascii="Arial" w:hAnsi="Arial" w:cs="Arial"/>
                <w:bCs/>
                <w:sz w:val="20"/>
              </w:rPr>
            </w:pPr>
            <w:r>
              <w:rPr>
                <w:rFonts w:ascii="Arial" w:hAnsi="Arial" w:cs="Arial"/>
                <w:bCs/>
                <w:sz w:val="20"/>
              </w:rPr>
              <w:t>Are there differences in the experiences of women taking in sports depending upon their menstrual cycle?</w:t>
            </w:r>
          </w:p>
          <w:p w14:paraId="448FF596" w14:textId="77777777" w:rsidR="00A04003" w:rsidRDefault="00A04003" w:rsidP="00A04003">
            <w:pPr>
              <w:pStyle w:val="ListParagraph"/>
              <w:rPr>
                <w:rFonts w:ascii="Arial" w:hAnsi="Arial" w:cs="Arial"/>
                <w:bCs/>
                <w:sz w:val="20"/>
              </w:rPr>
            </w:pPr>
          </w:p>
          <w:p w14:paraId="3879E7CD" w14:textId="199E029C" w:rsidR="00137636" w:rsidRDefault="00137636" w:rsidP="00A04003">
            <w:pPr>
              <w:rPr>
                <w:rFonts w:ascii="Arial" w:hAnsi="Arial" w:cs="Arial"/>
                <w:bCs/>
                <w:sz w:val="20"/>
              </w:rPr>
            </w:pPr>
            <w:r>
              <w:rPr>
                <w:rFonts w:ascii="Arial" w:hAnsi="Arial" w:cs="Arial"/>
                <w:bCs/>
                <w:sz w:val="20"/>
              </w:rPr>
              <w:lastRenderedPageBreak/>
              <w:t>It is hypothesised that through data collection through questionnaires the results will show that female (AFAB) athletes will be affected psychologically and physically by their menstrual cycle (</w:t>
            </w:r>
            <w:r>
              <w:rPr>
                <w:rFonts w:ascii="Arial" w:hAnsi="Arial" w:cs="Arial"/>
                <w:bCs/>
                <w:sz w:val="20"/>
              </w:rPr>
              <w:t>Schoep et al., 2019).</w:t>
            </w:r>
          </w:p>
          <w:p w14:paraId="6F98599C" w14:textId="77777777" w:rsidR="00F91F81" w:rsidRPr="00D67968" w:rsidRDefault="00F91F81" w:rsidP="00F91F81">
            <w:pPr>
              <w:pStyle w:val="NormalWeb"/>
              <w:shd w:val="clear" w:color="auto" w:fill="FFFFFF"/>
              <w:spacing w:before="0" w:beforeAutospacing="0" w:after="0" w:afterAutospacing="0" w:line="480" w:lineRule="atLeast"/>
              <w:ind w:left="720" w:hanging="720"/>
              <w:rPr>
                <w:color w:val="000000"/>
                <w:sz w:val="20"/>
                <w:szCs w:val="20"/>
              </w:rPr>
            </w:pPr>
            <w:r w:rsidRPr="00D67968">
              <w:rPr>
                <w:color w:val="000000"/>
                <w:sz w:val="20"/>
                <w:szCs w:val="20"/>
              </w:rPr>
              <w:t xml:space="preserve">Schoep, M. E., </w:t>
            </w:r>
            <w:proofErr w:type="spellStart"/>
            <w:r w:rsidRPr="00D67968">
              <w:rPr>
                <w:color w:val="000000"/>
                <w:sz w:val="20"/>
                <w:szCs w:val="20"/>
              </w:rPr>
              <w:t>Nieboer</w:t>
            </w:r>
            <w:proofErr w:type="spellEnd"/>
            <w:r w:rsidRPr="00D67968">
              <w:rPr>
                <w:color w:val="000000"/>
                <w:sz w:val="20"/>
                <w:szCs w:val="20"/>
              </w:rPr>
              <w:t xml:space="preserve">, T. E., van der </w:t>
            </w:r>
            <w:proofErr w:type="spellStart"/>
            <w:r w:rsidRPr="00D67968">
              <w:rPr>
                <w:color w:val="000000"/>
                <w:sz w:val="20"/>
                <w:szCs w:val="20"/>
              </w:rPr>
              <w:t>Zanden</w:t>
            </w:r>
            <w:proofErr w:type="spellEnd"/>
            <w:r w:rsidRPr="00D67968">
              <w:rPr>
                <w:color w:val="000000"/>
                <w:sz w:val="20"/>
                <w:szCs w:val="20"/>
              </w:rPr>
              <w:t xml:space="preserve">, M., </w:t>
            </w:r>
            <w:proofErr w:type="spellStart"/>
            <w:r w:rsidRPr="00D67968">
              <w:rPr>
                <w:color w:val="000000"/>
                <w:sz w:val="20"/>
                <w:szCs w:val="20"/>
              </w:rPr>
              <w:t>Braat</w:t>
            </w:r>
            <w:proofErr w:type="spellEnd"/>
            <w:r w:rsidRPr="00D67968">
              <w:rPr>
                <w:color w:val="000000"/>
                <w:sz w:val="20"/>
                <w:szCs w:val="20"/>
              </w:rPr>
              <w:t>, D. D. M., &amp; Nap, A. W. (2019). The impact of menstrual symptoms on everyday life: a survey among 42,879 women.</w:t>
            </w:r>
            <w:r w:rsidRPr="00D67968">
              <w:rPr>
                <w:rStyle w:val="apple-converted-space"/>
                <w:color w:val="000000"/>
                <w:sz w:val="20"/>
                <w:szCs w:val="20"/>
              </w:rPr>
              <w:t> </w:t>
            </w:r>
            <w:r w:rsidRPr="00D67968">
              <w:rPr>
                <w:i/>
                <w:iCs/>
                <w:color w:val="000000"/>
                <w:sz w:val="20"/>
                <w:szCs w:val="20"/>
              </w:rPr>
              <w:t xml:space="preserve">American Journal of Obstetrics and </w:t>
            </w:r>
            <w:proofErr w:type="spellStart"/>
            <w:r w:rsidRPr="00D67968">
              <w:rPr>
                <w:i/>
                <w:iCs/>
                <w:color w:val="000000"/>
                <w:sz w:val="20"/>
                <w:szCs w:val="20"/>
              </w:rPr>
              <w:t>Gynecology</w:t>
            </w:r>
            <w:proofErr w:type="spellEnd"/>
            <w:r w:rsidRPr="00D67968">
              <w:rPr>
                <w:color w:val="000000"/>
                <w:sz w:val="20"/>
                <w:szCs w:val="20"/>
              </w:rPr>
              <w:t>,</w:t>
            </w:r>
            <w:r w:rsidRPr="00D67968">
              <w:rPr>
                <w:rStyle w:val="apple-converted-space"/>
                <w:color w:val="000000"/>
                <w:sz w:val="20"/>
                <w:szCs w:val="20"/>
              </w:rPr>
              <w:t> </w:t>
            </w:r>
            <w:r w:rsidRPr="00D67968">
              <w:rPr>
                <w:i/>
                <w:iCs/>
                <w:color w:val="000000"/>
                <w:sz w:val="20"/>
                <w:szCs w:val="20"/>
              </w:rPr>
              <w:t>220</w:t>
            </w:r>
            <w:r w:rsidRPr="00D67968">
              <w:rPr>
                <w:color w:val="000000"/>
                <w:sz w:val="20"/>
                <w:szCs w:val="20"/>
              </w:rPr>
              <w:t>(6), 569.e1–569.e7. https://doi.org/10.1016/j.ajog.2019.02.048</w:t>
            </w:r>
          </w:p>
          <w:p w14:paraId="058F901D" w14:textId="77777777" w:rsidR="00F91F81" w:rsidRDefault="00F91F81" w:rsidP="00A04003">
            <w:pPr>
              <w:rPr>
                <w:rFonts w:ascii="Arial" w:hAnsi="Arial" w:cs="Arial"/>
                <w:bCs/>
                <w:sz w:val="20"/>
              </w:rPr>
            </w:pPr>
          </w:p>
          <w:p w14:paraId="2162D533" w14:textId="68090B43" w:rsidR="00A04003" w:rsidRDefault="00A04003" w:rsidP="00A04003"/>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w:t>
            </w:r>
            <w:proofErr w:type="gramStart"/>
            <w:r w:rsidR="007A30FE" w:rsidRPr="00B24417">
              <w:rPr>
                <w:rFonts w:ascii="Arial" w:hAnsi="Arial" w:cs="Arial"/>
                <w:bCs/>
                <w:i/>
                <w:iCs/>
                <w:sz w:val="20"/>
              </w:rPr>
              <w:t>tools</w:t>
            </w:r>
            <w:proofErr w:type="gramEnd"/>
            <w:r w:rsidR="007A30FE" w:rsidRPr="00B24417">
              <w:rPr>
                <w:rFonts w:ascii="Arial" w:hAnsi="Arial" w:cs="Arial"/>
                <w:bCs/>
                <w:i/>
                <w:iCs/>
                <w:sz w:val="20"/>
              </w:rPr>
              <w:t xml:space="preserve">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31F7FF1F" w14:textId="77777777" w:rsidR="003C7A45" w:rsidRDefault="003C7A45" w:rsidP="00360E4B">
            <w:pPr>
              <w:rPr>
                <w:rFonts w:ascii="Arial" w:hAnsi="Arial" w:cs="Arial"/>
                <w:b/>
              </w:rPr>
            </w:pPr>
          </w:p>
          <w:p w14:paraId="19B699DC" w14:textId="77777777" w:rsidR="003C7A45" w:rsidRDefault="003C7A45" w:rsidP="00360E4B">
            <w:pPr>
              <w:rPr>
                <w:rFonts w:ascii="Arial" w:hAnsi="Arial" w:cs="Arial"/>
                <w:b/>
              </w:rPr>
            </w:pPr>
          </w:p>
          <w:p w14:paraId="6C7AF8DB" w14:textId="4A6E6D0A" w:rsidR="00E00F78" w:rsidRDefault="00D67968" w:rsidP="00360E4B">
            <w:pPr>
              <w:rPr>
                <w:rFonts w:ascii="Arial" w:hAnsi="Arial" w:cs="Arial"/>
                <w:b/>
                <w:sz w:val="20"/>
                <w:szCs w:val="20"/>
              </w:rPr>
            </w:pPr>
            <w:r w:rsidRPr="00D67968">
              <w:rPr>
                <w:rFonts w:ascii="Arial" w:hAnsi="Arial" w:cs="Arial"/>
                <w:b/>
                <w:sz w:val="20"/>
                <w:szCs w:val="20"/>
              </w:rPr>
              <w:t>Participants</w:t>
            </w:r>
          </w:p>
          <w:p w14:paraId="6768863C" w14:textId="77777777" w:rsidR="003C7A45" w:rsidRDefault="003C7A45" w:rsidP="00360E4B">
            <w:pPr>
              <w:rPr>
                <w:rFonts w:ascii="Arial" w:hAnsi="Arial" w:cs="Arial"/>
                <w:bCs/>
                <w:sz w:val="20"/>
                <w:szCs w:val="20"/>
              </w:rPr>
            </w:pPr>
          </w:p>
          <w:p w14:paraId="09254B8D" w14:textId="2921DF13" w:rsidR="003C7A45" w:rsidRPr="0013661A" w:rsidRDefault="003C7A45" w:rsidP="00360E4B">
            <w:pPr>
              <w:rPr>
                <w:rFonts w:ascii="Arial" w:hAnsi="Arial" w:cs="Arial"/>
                <w:bCs/>
                <w:sz w:val="20"/>
                <w:szCs w:val="20"/>
              </w:rPr>
            </w:pPr>
            <w:r>
              <w:rPr>
                <w:rFonts w:ascii="Arial" w:hAnsi="Arial" w:cs="Arial"/>
                <w:bCs/>
                <w:sz w:val="20"/>
                <w:szCs w:val="20"/>
              </w:rPr>
              <w:t xml:space="preserve">The study will involve undergraduate students from the University of Wales Trinity Saint David (UWTSD) who are pursuing degrees in psychology and counselling. </w:t>
            </w:r>
            <w:r w:rsidR="00137636">
              <w:rPr>
                <w:rFonts w:ascii="Arial" w:hAnsi="Arial" w:cs="Arial"/>
                <w:bCs/>
                <w:sz w:val="20"/>
                <w:szCs w:val="20"/>
              </w:rPr>
              <w:t xml:space="preserve">Participants could also be outside of the university such as members of gyms, sports teams and females who take part in regular sport. </w:t>
            </w:r>
            <w:r>
              <w:rPr>
                <w:rFonts w:ascii="Arial" w:hAnsi="Arial" w:cs="Arial"/>
                <w:bCs/>
                <w:sz w:val="20"/>
                <w:szCs w:val="20"/>
              </w:rPr>
              <w:t xml:space="preserve">These </w:t>
            </w:r>
            <w:r w:rsidR="00137636">
              <w:rPr>
                <w:rFonts w:ascii="Arial" w:hAnsi="Arial" w:cs="Arial"/>
                <w:bCs/>
                <w:sz w:val="20"/>
                <w:szCs w:val="20"/>
              </w:rPr>
              <w:t>participants</w:t>
            </w:r>
            <w:r>
              <w:rPr>
                <w:rFonts w:ascii="Arial" w:hAnsi="Arial" w:cs="Arial"/>
                <w:bCs/>
                <w:sz w:val="20"/>
                <w:szCs w:val="20"/>
              </w:rPr>
              <w:t xml:space="preserve"> will be recruited through the experimental management system (EMS) and receive course credits in exchange for participation. </w:t>
            </w:r>
            <w:r w:rsidR="00137636">
              <w:rPr>
                <w:rFonts w:ascii="Arial" w:hAnsi="Arial" w:cs="Arial"/>
                <w:bCs/>
                <w:sz w:val="20"/>
                <w:szCs w:val="20"/>
              </w:rPr>
              <w:t xml:space="preserve">if they are not students </w:t>
            </w:r>
            <w:proofErr w:type="gramStart"/>
            <w:r w:rsidR="00137636">
              <w:rPr>
                <w:rFonts w:ascii="Arial" w:hAnsi="Arial" w:cs="Arial"/>
                <w:bCs/>
                <w:sz w:val="20"/>
                <w:szCs w:val="20"/>
              </w:rPr>
              <w:t>of</w:t>
            </w:r>
            <w:proofErr w:type="gramEnd"/>
            <w:r w:rsidR="00137636">
              <w:rPr>
                <w:rFonts w:ascii="Arial" w:hAnsi="Arial" w:cs="Arial"/>
                <w:bCs/>
                <w:sz w:val="20"/>
                <w:szCs w:val="20"/>
              </w:rPr>
              <w:t xml:space="preserve"> the university they will be recruited through a only ne link that will take them to an online questionnaire. </w:t>
            </w:r>
            <w:r>
              <w:rPr>
                <w:rFonts w:ascii="Arial" w:hAnsi="Arial" w:cs="Arial"/>
                <w:bCs/>
                <w:sz w:val="20"/>
                <w:szCs w:val="20"/>
              </w:rPr>
              <w:t xml:space="preserve">The inclusion criteria for this study will be limited to individuals who are women or experience menstruation. meeting these criteria will be necessary for students to be eligible for enrolment in this study. </w:t>
            </w:r>
          </w:p>
          <w:p w14:paraId="5AAC5E25" w14:textId="77777777" w:rsidR="00D67968" w:rsidRPr="00D67968" w:rsidRDefault="00D67968" w:rsidP="00360E4B">
            <w:pPr>
              <w:rPr>
                <w:rFonts w:ascii="Arial" w:hAnsi="Arial" w:cs="Arial"/>
                <w:b/>
                <w:sz w:val="20"/>
                <w:szCs w:val="20"/>
              </w:rPr>
            </w:pPr>
          </w:p>
          <w:p w14:paraId="42E73F27" w14:textId="11686DAB" w:rsidR="00D67968" w:rsidRDefault="00D67968" w:rsidP="00360E4B">
            <w:pPr>
              <w:rPr>
                <w:rFonts w:ascii="Arial" w:hAnsi="Arial" w:cs="Arial"/>
                <w:b/>
                <w:sz w:val="20"/>
                <w:szCs w:val="20"/>
              </w:rPr>
            </w:pPr>
            <w:r w:rsidRPr="00D67968">
              <w:rPr>
                <w:rFonts w:ascii="Arial" w:hAnsi="Arial" w:cs="Arial"/>
                <w:b/>
                <w:sz w:val="20"/>
                <w:szCs w:val="20"/>
              </w:rPr>
              <w:t xml:space="preserve">Design </w:t>
            </w:r>
          </w:p>
          <w:p w14:paraId="3DF56579" w14:textId="77777777" w:rsidR="00D67968" w:rsidRDefault="00D67968" w:rsidP="00360E4B">
            <w:pPr>
              <w:rPr>
                <w:rFonts w:ascii="Arial" w:hAnsi="Arial" w:cs="Arial"/>
                <w:b/>
                <w:sz w:val="20"/>
                <w:szCs w:val="20"/>
              </w:rPr>
            </w:pPr>
          </w:p>
          <w:p w14:paraId="70EBE83B" w14:textId="39DE4B08" w:rsidR="003C7A45" w:rsidRPr="004910A3" w:rsidRDefault="003C7A45" w:rsidP="00360E4B">
            <w:pPr>
              <w:rPr>
                <w:rFonts w:ascii="Arial" w:hAnsi="Arial" w:cs="Arial"/>
                <w:bCs/>
                <w:sz w:val="20"/>
                <w:szCs w:val="20"/>
              </w:rPr>
            </w:pPr>
            <w:r>
              <w:rPr>
                <w:rFonts w:ascii="Arial" w:hAnsi="Arial" w:cs="Arial"/>
                <w:bCs/>
                <w:sz w:val="20"/>
                <w:szCs w:val="20"/>
              </w:rPr>
              <w:t>The research will employ a</w:t>
            </w:r>
            <w:r w:rsidR="00137636">
              <w:rPr>
                <w:rFonts w:ascii="Arial" w:hAnsi="Arial" w:cs="Arial"/>
                <w:bCs/>
                <w:sz w:val="20"/>
                <w:szCs w:val="20"/>
              </w:rPr>
              <w:t xml:space="preserve"> regression,</w:t>
            </w:r>
            <w:r>
              <w:rPr>
                <w:rFonts w:ascii="Arial" w:hAnsi="Arial" w:cs="Arial"/>
                <w:bCs/>
                <w:sz w:val="20"/>
                <w:szCs w:val="20"/>
              </w:rPr>
              <w:t xml:space="preserve"> cross-sectional quantitative design, which involves the collection of data from participants at a single point in time. This approach will provide a snapshot of information about the variables of interest. </w:t>
            </w:r>
            <w:r w:rsidR="00137636">
              <w:rPr>
                <w:rFonts w:ascii="Arial" w:hAnsi="Arial" w:cs="Arial"/>
                <w:bCs/>
                <w:sz w:val="20"/>
                <w:szCs w:val="20"/>
              </w:rPr>
              <w:t xml:space="preserve">IV would be the participants, the DV would be the effect of the menstrual cycle on their sport performance. </w:t>
            </w:r>
            <w:r>
              <w:rPr>
                <w:rFonts w:ascii="Arial" w:hAnsi="Arial" w:cs="Arial"/>
                <w:bCs/>
                <w:sz w:val="20"/>
                <w:szCs w:val="20"/>
              </w:rPr>
              <w:t xml:space="preserve">Data will be gathered through an online questionnaire designed </w:t>
            </w:r>
            <w:r w:rsidR="004910A3">
              <w:rPr>
                <w:rFonts w:ascii="Arial" w:hAnsi="Arial" w:cs="Arial"/>
                <w:bCs/>
                <w:sz w:val="20"/>
                <w:szCs w:val="20"/>
              </w:rPr>
              <w:t>specifically for this study</w:t>
            </w:r>
            <w:r w:rsidR="00137636">
              <w:rPr>
                <w:rFonts w:ascii="Arial" w:hAnsi="Arial" w:cs="Arial"/>
                <w:bCs/>
                <w:sz w:val="20"/>
                <w:szCs w:val="20"/>
              </w:rPr>
              <w:t xml:space="preserve"> via Qualtrics</w:t>
            </w:r>
            <w:r w:rsidR="004910A3">
              <w:rPr>
                <w:rFonts w:ascii="Arial" w:hAnsi="Arial" w:cs="Arial"/>
                <w:bCs/>
                <w:sz w:val="20"/>
                <w:szCs w:val="20"/>
              </w:rPr>
              <w:t xml:space="preserve">. The questionnaire will include validated scaled and items that measure various variables such as mood, self-esteem, stress, anxiety, body image, and overall well-being in relation to menstruation. Additionally, participants will be asked to provide demographic information, including their age, and level of sports participation. </w:t>
            </w:r>
          </w:p>
          <w:p w14:paraId="177D5035" w14:textId="77777777" w:rsidR="003C7A45" w:rsidRPr="00D67968" w:rsidRDefault="003C7A45" w:rsidP="00360E4B">
            <w:pPr>
              <w:rPr>
                <w:rFonts w:ascii="Arial" w:hAnsi="Arial" w:cs="Arial"/>
                <w:b/>
                <w:sz w:val="20"/>
                <w:szCs w:val="20"/>
              </w:rPr>
            </w:pPr>
          </w:p>
          <w:p w14:paraId="37E98271" w14:textId="79080FCE" w:rsidR="00D67968" w:rsidRPr="00D67968" w:rsidRDefault="00D67968" w:rsidP="00360E4B">
            <w:pPr>
              <w:rPr>
                <w:rFonts w:ascii="Arial" w:hAnsi="Arial" w:cs="Arial"/>
                <w:b/>
                <w:sz w:val="20"/>
                <w:szCs w:val="20"/>
              </w:rPr>
            </w:pPr>
            <w:r w:rsidRPr="00D67968">
              <w:rPr>
                <w:rFonts w:ascii="Arial" w:hAnsi="Arial" w:cs="Arial"/>
                <w:b/>
                <w:sz w:val="20"/>
                <w:szCs w:val="20"/>
              </w:rPr>
              <w:t xml:space="preserve">Materials </w:t>
            </w:r>
          </w:p>
          <w:p w14:paraId="4CE910D6" w14:textId="77777777" w:rsidR="004910A3" w:rsidRDefault="004910A3" w:rsidP="00360E4B">
            <w:pPr>
              <w:rPr>
                <w:rFonts w:ascii="Arial" w:hAnsi="Arial" w:cs="Arial"/>
                <w:bCs/>
                <w:sz w:val="20"/>
                <w:szCs w:val="20"/>
              </w:rPr>
            </w:pPr>
          </w:p>
          <w:p w14:paraId="096911B3" w14:textId="6863C5F8" w:rsidR="004910A3" w:rsidRPr="004910A3" w:rsidRDefault="00C36FCC" w:rsidP="00360E4B">
            <w:pPr>
              <w:rPr>
                <w:rFonts w:ascii="Arial" w:hAnsi="Arial" w:cs="Arial"/>
                <w:bCs/>
                <w:color w:val="000000" w:themeColor="text1"/>
                <w:sz w:val="20"/>
                <w:szCs w:val="20"/>
              </w:rPr>
            </w:pPr>
            <w:r>
              <w:rPr>
                <w:rFonts w:ascii="Arial" w:hAnsi="Arial" w:cs="Arial"/>
                <w:bCs/>
                <w:color w:val="000000" w:themeColor="text1"/>
                <w:sz w:val="20"/>
                <w:szCs w:val="20"/>
              </w:rPr>
              <w:t xml:space="preserve">The questionnaire will be created for this research with questions suitable to the research question. </w:t>
            </w:r>
            <w:r w:rsidR="00661225">
              <w:rPr>
                <w:rFonts w:ascii="Arial" w:hAnsi="Arial" w:cs="Arial"/>
                <w:bCs/>
                <w:color w:val="000000" w:themeColor="text1"/>
                <w:sz w:val="20"/>
                <w:szCs w:val="20"/>
              </w:rPr>
              <w:t xml:space="preserve">The data collection instrument employed in this study is the Likert 5-point scale, which serves as a measurement tool allowing participants to express their level of agreement or disagreement with statements or the intensity of specific attributions. The scale comprises five response options, ranging from “strongly agree” to “strongly disagree”. To access and complete the online questionnaire, participants will utilize electronic devices such as computers, </w:t>
            </w:r>
            <w:r w:rsidR="009B522F">
              <w:rPr>
                <w:rFonts w:ascii="Arial" w:hAnsi="Arial" w:cs="Arial"/>
                <w:bCs/>
                <w:color w:val="000000" w:themeColor="text1"/>
                <w:sz w:val="20"/>
                <w:szCs w:val="20"/>
              </w:rPr>
              <w:t>laptops,</w:t>
            </w:r>
            <w:r w:rsidR="00661225">
              <w:rPr>
                <w:rFonts w:ascii="Arial" w:hAnsi="Arial" w:cs="Arial"/>
                <w:bCs/>
                <w:color w:val="000000" w:themeColor="text1"/>
                <w:sz w:val="20"/>
                <w:szCs w:val="20"/>
              </w:rPr>
              <w:t xml:space="preserve"> or smartphones. The questionnaire will be released and administrated using Qualtrics. Additionally, the electronic management system (EMS) will be utilized to recruit the participants. The collected data will be </w:t>
            </w:r>
            <w:r w:rsidR="009B522F">
              <w:rPr>
                <w:rFonts w:ascii="Arial" w:hAnsi="Arial" w:cs="Arial"/>
                <w:bCs/>
                <w:color w:val="000000" w:themeColor="text1"/>
                <w:sz w:val="20"/>
                <w:szCs w:val="20"/>
              </w:rPr>
              <w:t>analysed</w:t>
            </w:r>
            <w:r w:rsidR="00661225">
              <w:rPr>
                <w:rFonts w:ascii="Arial" w:hAnsi="Arial" w:cs="Arial"/>
                <w:bCs/>
                <w:color w:val="000000" w:themeColor="text1"/>
                <w:sz w:val="20"/>
                <w:szCs w:val="20"/>
              </w:rPr>
              <w:t xml:space="preserve"> using the Statistical Package for the Social Sciences (SPSS). Ethical considerations will be upheld</w:t>
            </w:r>
            <w:r w:rsidR="00F91F81">
              <w:rPr>
                <w:rFonts w:ascii="Arial" w:hAnsi="Arial" w:cs="Arial"/>
                <w:bCs/>
                <w:color w:val="000000" w:themeColor="text1"/>
                <w:sz w:val="20"/>
                <w:szCs w:val="20"/>
              </w:rPr>
              <w:t xml:space="preserve"> through the implementation of consent forms, debriefing forms and ethics forms and information sheets, which will ensure the participants consent to take part, understand what the study is about and that ethical practices are maintained throughout the research process. </w:t>
            </w:r>
            <w:r w:rsidR="00661225">
              <w:rPr>
                <w:rFonts w:ascii="Arial" w:hAnsi="Arial" w:cs="Arial"/>
                <w:bCs/>
                <w:color w:val="000000" w:themeColor="text1"/>
                <w:sz w:val="20"/>
                <w:szCs w:val="20"/>
              </w:rPr>
              <w:t xml:space="preserve"> </w:t>
            </w:r>
          </w:p>
          <w:p w14:paraId="577B9496" w14:textId="77777777" w:rsidR="00470432" w:rsidRDefault="00470432" w:rsidP="00360E4B">
            <w:pPr>
              <w:rPr>
                <w:rFonts w:ascii="Arial" w:hAnsi="Arial" w:cs="Arial"/>
                <w:bCs/>
                <w:sz w:val="20"/>
                <w:szCs w:val="20"/>
              </w:rPr>
            </w:pPr>
          </w:p>
          <w:p w14:paraId="542DE8C1" w14:textId="631D58F5" w:rsidR="00D67968" w:rsidRPr="00D67968" w:rsidRDefault="00D67968" w:rsidP="00360E4B">
            <w:pPr>
              <w:rPr>
                <w:rFonts w:ascii="Arial" w:hAnsi="Arial" w:cs="Arial"/>
                <w:b/>
                <w:sz w:val="20"/>
                <w:szCs w:val="20"/>
              </w:rPr>
            </w:pPr>
            <w:r w:rsidRPr="00D67968">
              <w:rPr>
                <w:rFonts w:ascii="Arial" w:hAnsi="Arial" w:cs="Arial"/>
                <w:b/>
                <w:sz w:val="20"/>
                <w:szCs w:val="20"/>
              </w:rPr>
              <w:t>Procedure</w:t>
            </w:r>
          </w:p>
          <w:p w14:paraId="41FBB7BB" w14:textId="73BF55B6" w:rsidR="00E00F78" w:rsidRPr="00470432" w:rsidRDefault="00470432" w:rsidP="00360E4B">
            <w:pPr>
              <w:rPr>
                <w:rFonts w:ascii="Arial" w:hAnsi="Arial" w:cs="Arial"/>
                <w:bCs/>
                <w:sz w:val="20"/>
                <w:szCs w:val="20"/>
              </w:rPr>
            </w:pPr>
            <w:r>
              <w:rPr>
                <w:rFonts w:ascii="Arial" w:hAnsi="Arial" w:cs="Arial"/>
                <w:bCs/>
                <w:sz w:val="20"/>
                <w:szCs w:val="20"/>
              </w:rPr>
              <w:t xml:space="preserve">Participants will complete the online study on their own or the universities device. Following consent, they will complete the online questionnaire. </w:t>
            </w:r>
            <w:r w:rsidR="003C7A45">
              <w:rPr>
                <w:rFonts w:ascii="Arial" w:hAnsi="Arial" w:cs="Arial"/>
                <w:bCs/>
                <w:sz w:val="20"/>
                <w:szCs w:val="20"/>
              </w:rPr>
              <w:t xml:space="preserve">Participants will be required to rate their responses to questions on a Likert 5-point scale. </w:t>
            </w:r>
            <w:r w:rsidR="00F91F81">
              <w:rPr>
                <w:rFonts w:ascii="Arial" w:hAnsi="Arial" w:cs="Arial"/>
                <w:bCs/>
                <w:sz w:val="20"/>
                <w:szCs w:val="20"/>
              </w:rPr>
              <w:t xml:space="preserve">Participants will be presented with an information sheet, consent form and debrief form upon beginning the questionnaire and completing it. </w:t>
            </w:r>
            <w:r w:rsidR="003C7A45">
              <w:rPr>
                <w:rFonts w:ascii="Arial" w:hAnsi="Arial" w:cs="Arial"/>
                <w:bCs/>
                <w:sz w:val="20"/>
                <w:szCs w:val="20"/>
              </w:rPr>
              <w:t xml:space="preserve"> </w:t>
            </w: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Default="00595D29" w:rsidP="00595D29">
      <w:pPr>
        <w:rPr>
          <w:rFonts w:ascii="Arial" w:hAnsi="Arial" w:cs="Arial"/>
          <w:b/>
          <w:sz w:val="20"/>
          <w:szCs w:val="20"/>
        </w:rPr>
      </w:pPr>
    </w:p>
    <w:p w14:paraId="1C980010" w14:textId="77777777" w:rsidR="00F91F81" w:rsidRPr="00253DD0" w:rsidRDefault="00F91F81"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65878E89" w14:textId="77777777" w:rsidR="00F91F81" w:rsidRPr="00F91F81" w:rsidRDefault="001107E9" w:rsidP="00E24E04">
            <w:pPr>
              <w:rPr>
                <w:rFonts w:ascii="Arial" w:hAnsi="Arial" w:cs="Arial"/>
                <w:b/>
                <w:sz w:val="20"/>
                <w:szCs w:val="20"/>
              </w:rPr>
            </w:pPr>
            <w:r w:rsidRPr="00F91F81">
              <w:rPr>
                <w:rFonts w:ascii="Arial" w:hAnsi="Arial" w:cs="Arial"/>
                <w:b/>
                <w:sz w:val="20"/>
                <w:szCs w:val="20"/>
              </w:rPr>
              <w:t>Sensitivity and respect</w:t>
            </w:r>
          </w:p>
          <w:p w14:paraId="28BA2FA6" w14:textId="45F659AE" w:rsidR="001107E9" w:rsidRDefault="00F91F81" w:rsidP="00E24E04">
            <w:pPr>
              <w:rPr>
                <w:rFonts w:ascii="Arial" w:hAnsi="Arial" w:cs="Arial"/>
                <w:bCs/>
                <w:sz w:val="20"/>
                <w:szCs w:val="20"/>
              </w:rPr>
            </w:pPr>
            <w:r>
              <w:rPr>
                <w:rFonts w:ascii="Arial" w:hAnsi="Arial" w:cs="Arial"/>
                <w:bCs/>
                <w:sz w:val="20"/>
                <w:szCs w:val="20"/>
              </w:rPr>
              <w:t>M</w:t>
            </w:r>
            <w:r w:rsidR="001107E9">
              <w:rPr>
                <w:rFonts w:ascii="Arial" w:hAnsi="Arial" w:cs="Arial"/>
                <w:bCs/>
                <w:sz w:val="20"/>
                <w:szCs w:val="20"/>
              </w:rPr>
              <w:t xml:space="preserve">enstruation is a topic that may carry cultural, </w:t>
            </w:r>
            <w:r>
              <w:rPr>
                <w:rFonts w:ascii="Arial" w:hAnsi="Arial" w:cs="Arial"/>
                <w:bCs/>
                <w:sz w:val="20"/>
                <w:szCs w:val="20"/>
              </w:rPr>
              <w:t>social,</w:t>
            </w:r>
            <w:r w:rsidR="001107E9">
              <w:rPr>
                <w:rFonts w:ascii="Arial" w:hAnsi="Arial" w:cs="Arial"/>
                <w:bCs/>
                <w:sz w:val="20"/>
                <w:szCs w:val="20"/>
              </w:rPr>
              <w:t xml:space="preserve"> and individual sensitivities. This topic </w:t>
            </w:r>
            <w:r w:rsidR="00C36FCC">
              <w:rPr>
                <w:rFonts w:ascii="Arial" w:hAnsi="Arial" w:cs="Arial"/>
                <w:bCs/>
                <w:sz w:val="20"/>
                <w:szCs w:val="20"/>
              </w:rPr>
              <w:t>will</w:t>
            </w:r>
            <w:r w:rsidR="001107E9">
              <w:rPr>
                <w:rFonts w:ascii="Arial" w:hAnsi="Arial" w:cs="Arial"/>
                <w:bCs/>
                <w:sz w:val="20"/>
                <w:szCs w:val="20"/>
              </w:rPr>
              <w:t xml:space="preserve"> </w:t>
            </w:r>
            <w:r w:rsidR="00C36FCC">
              <w:rPr>
                <w:rFonts w:ascii="Arial" w:hAnsi="Arial" w:cs="Arial"/>
                <w:bCs/>
                <w:sz w:val="20"/>
                <w:szCs w:val="20"/>
              </w:rPr>
              <w:t xml:space="preserve">be </w:t>
            </w:r>
            <w:r w:rsidR="001107E9">
              <w:rPr>
                <w:rFonts w:ascii="Arial" w:hAnsi="Arial" w:cs="Arial"/>
                <w:bCs/>
                <w:sz w:val="20"/>
                <w:szCs w:val="20"/>
              </w:rPr>
              <w:t xml:space="preserve">approached with sensitivity and respect, considering the potential impact of the research on participants' emotions and well-being. </w:t>
            </w:r>
            <w:r w:rsidR="00C36FCC">
              <w:rPr>
                <w:rFonts w:ascii="Arial" w:hAnsi="Arial" w:cs="Arial"/>
                <w:bCs/>
                <w:sz w:val="20"/>
                <w:szCs w:val="20"/>
              </w:rPr>
              <w:t xml:space="preserve">To do this the participants will be provided with </w:t>
            </w:r>
            <w:r w:rsidR="00C3739F">
              <w:rPr>
                <w:rFonts w:ascii="Arial" w:hAnsi="Arial" w:cs="Arial"/>
                <w:bCs/>
                <w:sz w:val="20"/>
                <w:szCs w:val="20"/>
              </w:rPr>
              <w:t>an</w:t>
            </w:r>
            <w:r w:rsidR="00C36FCC">
              <w:rPr>
                <w:rFonts w:ascii="Arial" w:hAnsi="Arial" w:cs="Arial"/>
                <w:bCs/>
                <w:sz w:val="20"/>
                <w:szCs w:val="20"/>
              </w:rPr>
              <w:t xml:space="preserve"> </w:t>
            </w:r>
            <w:r w:rsidR="00C3739F">
              <w:rPr>
                <w:rFonts w:ascii="Arial" w:hAnsi="Arial" w:cs="Arial"/>
                <w:bCs/>
                <w:sz w:val="20"/>
                <w:szCs w:val="20"/>
              </w:rPr>
              <w:t>information</w:t>
            </w:r>
            <w:r w:rsidR="00C36FCC">
              <w:rPr>
                <w:rFonts w:ascii="Arial" w:hAnsi="Arial" w:cs="Arial"/>
                <w:bCs/>
                <w:sz w:val="20"/>
                <w:szCs w:val="20"/>
              </w:rPr>
              <w:t xml:space="preserve"> and debrief form upon beginning and finishing the </w:t>
            </w:r>
            <w:r w:rsidR="00C3739F">
              <w:rPr>
                <w:rFonts w:ascii="Arial" w:hAnsi="Arial" w:cs="Arial"/>
                <w:bCs/>
                <w:sz w:val="20"/>
                <w:szCs w:val="20"/>
              </w:rPr>
              <w:t>questionnaire</w:t>
            </w:r>
            <w:r w:rsidR="00C36FCC">
              <w:rPr>
                <w:rFonts w:ascii="Arial" w:hAnsi="Arial" w:cs="Arial"/>
                <w:bCs/>
                <w:sz w:val="20"/>
                <w:szCs w:val="20"/>
              </w:rPr>
              <w:t xml:space="preserve">. The participants will be given the opportunity to end the questionnaire </w:t>
            </w:r>
            <w:r w:rsidR="00C3739F">
              <w:rPr>
                <w:rFonts w:ascii="Arial" w:hAnsi="Arial" w:cs="Arial"/>
                <w:bCs/>
                <w:sz w:val="20"/>
                <w:szCs w:val="20"/>
              </w:rPr>
              <w:t>whenever</w:t>
            </w:r>
            <w:r w:rsidR="00C36FCC">
              <w:rPr>
                <w:rFonts w:ascii="Arial" w:hAnsi="Arial" w:cs="Arial"/>
                <w:bCs/>
                <w:sz w:val="20"/>
                <w:szCs w:val="20"/>
              </w:rPr>
              <w:t xml:space="preserve"> they please and will be given the option to withdraw their data if they </w:t>
            </w:r>
            <w:r w:rsidR="00C3739F">
              <w:rPr>
                <w:rFonts w:ascii="Arial" w:hAnsi="Arial" w:cs="Arial"/>
                <w:bCs/>
                <w:sz w:val="20"/>
                <w:szCs w:val="20"/>
              </w:rPr>
              <w:t xml:space="preserve">feel necessary. </w:t>
            </w:r>
          </w:p>
          <w:p w14:paraId="3650194A" w14:textId="77777777" w:rsidR="001107E9" w:rsidRDefault="001107E9" w:rsidP="00E24E04">
            <w:pPr>
              <w:rPr>
                <w:rFonts w:ascii="Arial" w:hAnsi="Arial" w:cs="Arial"/>
                <w:bCs/>
                <w:sz w:val="20"/>
                <w:szCs w:val="20"/>
              </w:rPr>
            </w:pPr>
          </w:p>
          <w:p w14:paraId="00BE2429" w14:textId="17B3F712" w:rsidR="001107E9" w:rsidRDefault="001107E9" w:rsidP="00E24E04">
            <w:pPr>
              <w:rPr>
                <w:rFonts w:ascii="Arial" w:hAnsi="Arial" w:cs="Arial"/>
                <w:bCs/>
                <w:sz w:val="20"/>
                <w:szCs w:val="20"/>
              </w:rPr>
            </w:pPr>
            <w:r w:rsidRPr="00F91F81">
              <w:rPr>
                <w:rFonts w:ascii="Arial" w:hAnsi="Arial" w:cs="Arial"/>
                <w:b/>
                <w:sz w:val="20"/>
                <w:szCs w:val="20"/>
              </w:rPr>
              <w:t>Privacy and confidentiality</w:t>
            </w:r>
            <w:r>
              <w:rPr>
                <w:rFonts w:ascii="Arial" w:hAnsi="Arial" w:cs="Arial"/>
                <w:bCs/>
                <w:sz w:val="20"/>
                <w:szCs w:val="20"/>
              </w:rPr>
              <w:t xml:space="preserve"> </w:t>
            </w:r>
            <w:r w:rsidR="00F91F81">
              <w:rPr>
                <w:rFonts w:ascii="Arial" w:hAnsi="Arial" w:cs="Arial"/>
                <w:bCs/>
                <w:sz w:val="20"/>
                <w:szCs w:val="20"/>
              </w:rPr>
              <w:br/>
              <w:t>M</w:t>
            </w:r>
            <w:r>
              <w:rPr>
                <w:rFonts w:ascii="Arial" w:hAnsi="Arial" w:cs="Arial"/>
                <w:bCs/>
                <w:sz w:val="20"/>
                <w:szCs w:val="20"/>
              </w:rPr>
              <w:t xml:space="preserve">enstruation is a personal and sensitive topic. </w:t>
            </w:r>
            <w:r w:rsidR="00F91F81">
              <w:rPr>
                <w:rFonts w:ascii="Arial" w:hAnsi="Arial" w:cs="Arial"/>
                <w:bCs/>
                <w:sz w:val="20"/>
                <w:szCs w:val="20"/>
              </w:rPr>
              <w:t>This study must</w:t>
            </w:r>
            <w:r>
              <w:rPr>
                <w:rFonts w:ascii="Arial" w:hAnsi="Arial" w:cs="Arial"/>
                <w:bCs/>
                <w:sz w:val="20"/>
                <w:szCs w:val="20"/>
              </w:rPr>
              <w:t xml:space="preserve"> protect the privacy and confidentiality of participants</w:t>
            </w:r>
            <w:r w:rsidR="00F91F81">
              <w:rPr>
                <w:rFonts w:ascii="Arial" w:hAnsi="Arial" w:cs="Arial"/>
                <w:bCs/>
                <w:sz w:val="20"/>
                <w:szCs w:val="20"/>
              </w:rPr>
              <w:t xml:space="preserve">, </w:t>
            </w:r>
            <w:r>
              <w:rPr>
                <w:rFonts w:ascii="Arial" w:hAnsi="Arial" w:cs="Arial"/>
                <w:bCs/>
                <w:sz w:val="20"/>
                <w:szCs w:val="20"/>
              </w:rPr>
              <w:t xml:space="preserve">ensuring that any identifiable information is securely stored and that participants cannot be personally identified in any published findings or reports. </w:t>
            </w:r>
            <w:r w:rsidR="00C3739F">
              <w:rPr>
                <w:rFonts w:ascii="Arial" w:hAnsi="Arial" w:cs="Arial"/>
                <w:bCs/>
                <w:sz w:val="20"/>
                <w:szCs w:val="20"/>
              </w:rPr>
              <w:t xml:space="preserve">To ensure privacy and confidentiality, participants will be taking part anonymously, the data will be stored via the cloud on Qualtrics and can only be accessed via a password. Participants will not be asked their names to ensure that the data is completely anonymous. </w:t>
            </w:r>
          </w:p>
          <w:p w14:paraId="733F0D0C" w14:textId="77777777" w:rsidR="001107E9" w:rsidRDefault="001107E9" w:rsidP="00E24E04">
            <w:pPr>
              <w:rPr>
                <w:rFonts w:ascii="Arial" w:hAnsi="Arial" w:cs="Arial"/>
                <w:bCs/>
                <w:sz w:val="20"/>
                <w:szCs w:val="20"/>
              </w:rPr>
            </w:pPr>
          </w:p>
          <w:p w14:paraId="273AB415" w14:textId="1A267E38" w:rsidR="00F91F81" w:rsidRPr="00F91F81" w:rsidRDefault="001107E9" w:rsidP="00E24E04">
            <w:pPr>
              <w:rPr>
                <w:rFonts w:ascii="Arial" w:hAnsi="Arial" w:cs="Arial"/>
                <w:b/>
                <w:sz w:val="20"/>
                <w:szCs w:val="20"/>
              </w:rPr>
            </w:pPr>
            <w:r w:rsidRPr="00F91F81">
              <w:rPr>
                <w:rFonts w:ascii="Arial" w:hAnsi="Arial" w:cs="Arial"/>
                <w:b/>
                <w:sz w:val="20"/>
                <w:szCs w:val="20"/>
              </w:rPr>
              <w:t>Participation welfare</w:t>
            </w:r>
          </w:p>
          <w:p w14:paraId="059369C0" w14:textId="17680B5B" w:rsidR="003C154B" w:rsidRPr="00F91F81" w:rsidRDefault="00F91F81" w:rsidP="00E24E04">
            <w:pPr>
              <w:rPr>
                <w:rFonts w:ascii="Arial" w:hAnsi="Arial" w:cs="Arial"/>
                <w:bCs/>
                <w:sz w:val="20"/>
                <w:szCs w:val="20"/>
              </w:rPr>
            </w:pPr>
            <w:r>
              <w:rPr>
                <w:rFonts w:ascii="Arial" w:hAnsi="Arial" w:cs="Arial"/>
                <w:bCs/>
                <w:sz w:val="20"/>
                <w:szCs w:val="20"/>
              </w:rPr>
              <w:t>P</w:t>
            </w:r>
            <w:r w:rsidR="001107E9">
              <w:rPr>
                <w:rFonts w:ascii="Arial" w:hAnsi="Arial" w:cs="Arial"/>
                <w:bCs/>
                <w:sz w:val="20"/>
                <w:szCs w:val="20"/>
              </w:rPr>
              <w:t>rioritise the well-being and comfort of participants</w:t>
            </w:r>
            <w:r>
              <w:rPr>
                <w:rFonts w:ascii="Arial" w:hAnsi="Arial" w:cs="Arial"/>
                <w:bCs/>
                <w:sz w:val="20"/>
                <w:szCs w:val="20"/>
              </w:rPr>
              <w:t xml:space="preserve"> by</w:t>
            </w:r>
            <w:r w:rsidR="001107E9">
              <w:rPr>
                <w:rFonts w:ascii="Arial" w:hAnsi="Arial" w:cs="Arial"/>
                <w:bCs/>
                <w:sz w:val="20"/>
                <w:szCs w:val="20"/>
              </w:rPr>
              <w:t xml:space="preserve"> minimizing any potential physical or emotional discomfort that may arise from discussing menstrual-related topics.</w:t>
            </w:r>
            <w:r>
              <w:rPr>
                <w:rFonts w:ascii="Arial" w:hAnsi="Arial" w:cs="Arial"/>
                <w:bCs/>
                <w:sz w:val="20"/>
                <w:szCs w:val="20"/>
              </w:rPr>
              <w:t xml:space="preserve"> p</w:t>
            </w:r>
            <w:r w:rsidR="001107E9">
              <w:rPr>
                <w:rFonts w:ascii="Arial" w:hAnsi="Arial" w:cs="Arial"/>
                <w:bCs/>
                <w:sz w:val="20"/>
                <w:szCs w:val="20"/>
              </w:rPr>
              <w:t xml:space="preserve">articipants </w:t>
            </w:r>
            <w:r>
              <w:rPr>
                <w:rFonts w:ascii="Arial" w:hAnsi="Arial" w:cs="Arial"/>
                <w:bCs/>
                <w:sz w:val="20"/>
                <w:szCs w:val="20"/>
              </w:rPr>
              <w:t>will</w:t>
            </w:r>
            <w:r w:rsidR="001107E9">
              <w:rPr>
                <w:rFonts w:ascii="Arial" w:hAnsi="Arial" w:cs="Arial"/>
                <w:bCs/>
                <w:sz w:val="20"/>
                <w:szCs w:val="20"/>
              </w:rPr>
              <w:t xml:space="preserve"> be given the option to withdraw from the study at any point without facing any negative consequences. </w:t>
            </w: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6E1A3013" w:rsidR="00C50C14" w:rsidRPr="005B6657" w:rsidRDefault="00C3739F" w:rsidP="00C3739F">
      <w:pPr>
        <w:pStyle w:val="SMUNORMALARIAL"/>
        <w:tabs>
          <w:tab w:val="left" w:pos="7594"/>
        </w:tabs>
        <w:rPr>
          <w:sz w:val="4"/>
          <w:szCs w:val="4"/>
        </w:rPr>
      </w:pPr>
      <w:r>
        <w:rPr>
          <w:sz w:val="4"/>
          <w:szCs w:val="4"/>
        </w:rPr>
        <w:tab/>
      </w: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7A934" w14:textId="77777777" w:rsidR="00543CCB" w:rsidRDefault="00543CCB">
      <w:r>
        <w:separator/>
      </w:r>
    </w:p>
  </w:endnote>
  <w:endnote w:type="continuationSeparator" w:id="0">
    <w:p w14:paraId="24D66218" w14:textId="77777777" w:rsidR="00543CCB" w:rsidRDefault="00543C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5B999" w14:textId="77777777" w:rsidR="00543CCB" w:rsidRDefault="00543CCB">
      <w:r>
        <w:separator/>
      </w:r>
    </w:p>
  </w:footnote>
  <w:footnote w:type="continuationSeparator" w:id="0">
    <w:p w14:paraId="588CC1F9" w14:textId="77777777" w:rsidR="00543CCB" w:rsidRDefault="00543C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8C45542"/>
    <w:multiLevelType w:val="hybridMultilevel"/>
    <w:tmpl w:val="B4C69A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7275969">
    <w:abstractNumId w:val="0"/>
  </w:num>
  <w:num w:numId="2" w16cid:durableId="473913820">
    <w:abstractNumId w:val="2"/>
  </w:num>
  <w:num w:numId="3" w16cid:durableId="1943874995">
    <w:abstractNumId w:val="1"/>
  </w:num>
  <w:num w:numId="4" w16cid:durableId="1169521500">
    <w:abstractNumId w:val="3"/>
  </w:num>
  <w:num w:numId="5" w16cid:durableId="18553366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7223"/>
    <w:rsid w:val="00066E0A"/>
    <w:rsid w:val="00073E06"/>
    <w:rsid w:val="00086D4F"/>
    <w:rsid w:val="00087BF3"/>
    <w:rsid w:val="000920D2"/>
    <w:rsid w:val="00097732"/>
    <w:rsid w:val="000C1972"/>
    <w:rsid w:val="000C45C6"/>
    <w:rsid w:val="000C7356"/>
    <w:rsid w:val="000E4E3F"/>
    <w:rsid w:val="000F514D"/>
    <w:rsid w:val="00105015"/>
    <w:rsid w:val="00107694"/>
    <w:rsid w:val="001107E9"/>
    <w:rsid w:val="00122CD0"/>
    <w:rsid w:val="0013661A"/>
    <w:rsid w:val="00137636"/>
    <w:rsid w:val="00137D0F"/>
    <w:rsid w:val="001466E6"/>
    <w:rsid w:val="00161012"/>
    <w:rsid w:val="001704C8"/>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5536"/>
    <w:rsid w:val="001F76EE"/>
    <w:rsid w:val="00202E91"/>
    <w:rsid w:val="00203E33"/>
    <w:rsid w:val="00207F50"/>
    <w:rsid w:val="00212B24"/>
    <w:rsid w:val="00225F9B"/>
    <w:rsid w:val="00232B86"/>
    <w:rsid w:val="00232FD9"/>
    <w:rsid w:val="002349D3"/>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2F3CE5"/>
    <w:rsid w:val="003060CA"/>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71B82"/>
    <w:rsid w:val="00380155"/>
    <w:rsid w:val="00393019"/>
    <w:rsid w:val="003A287C"/>
    <w:rsid w:val="003A52E4"/>
    <w:rsid w:val="003A71AE"/>
    <w:rsid w:val="003B5F80"/>
    <w:rsid w:val="003C154B"/>
    <w:rsid w:val="003C7A45"/>
    <w:rsid w:val="003D0CD4"/>
    <w:rsid w:val="003D1B92"/>
    <w:rsid w:val="003E444F"/>
    <w:rsid w:val="003E4ECD"/>
    <w:rsid w:val="003E59F6"/>
    <w:rsid w:val="003E5FDA"/>
    <w:rsid w:val="003F158B"/>
    <w:rsid w:val="003F4AFC"/>
    <w:rsid w:val="003F627F"/>
    <w:rsid w:val="003F6C2C"/>
    <w:rsid w:val="003F798F"/>
    <w:rsid w:val="004010C2"/>
    <w:rsid w:val="00405D92"/>
    <w:rsid w:val="00410411"/>
    <w:rsid w:val="00430197"/>
    <w:rsid w:val="004319CC"/>
    <w:rsid w:val="00441243"/>
    <w:rsid w:val="00442DF8"/>
    <w:rsid w:val="00444AE4"/>
    <w:rsid w:val="00445302"/>
    <w:rsid w:val="00451E6F"/>
    <w:rsid w:val="004601EE"/>
    <w:rsid w:val="00463D09"/>
    <w:rsid w:val="00470432"/>
    <w:rsid w:val="004804FA"/>
    <w:rsid w:val="00481945"/>
    <w:rsid w:val="0048217D"/>
    <w:rsid w:val="00485CDE"/>
    <w:rsid w:val="00487A6A"/>
    <w:rsid w:val="004910A3"/>
    <w:rsid w:val="004A2264"/>
    <w:rsid w:val="004A3146"/>
    <w:rsid w:val="004B2991"/>
    <w:rsid w:val="004B50AF"/>
    <w:rsid w:val="004B653C"/>
    <w:rsid w:val="004B747F"/>
    <w:rsid w:val="004C0B85"/>
    <w:rsid w:val="004D64A0"/>
    <w:rsid w:val="004E2539"/>
    <w:rsid w:val="004E60DC"/>
    <w:rsid w:val="004E6584"/>
    <w:rsid w:val="004F5195"/>
    <w:rsid w:val="00500534"/>
    <w:rsid w:val="00507F85"/>
    <w:rsid w:val="00521B3C"/>
    <w:rsid w:val="00531677"/>
    <w:rsid w:val="0053200F"/>
    <w:rsid w:val="00532F30"/>
    <w:rsid w:val="00535993"/>
    <w:rsid w:val="00543CCB"/>
    <w:rsid w:val="00561B52"/>
    <w:rsid w:val="00563CEA"/>
    <w:rsid w:val="00575BFA"/>
    <w:rsid w:val="00595D29"/>
    <w:rsid w:val="005A6447"/>
    <w:rsid w:val="005B6580"/>
    <w:rsid w:val="005B6657"/>
    <w:rsid w:val="005B72AB"/>
    <w:rsid w:val="005C2348"/>
    <w:rsid w:val="005C3249"/>
    <w:rsid w:val="005C3D7B"/>
    <w:rsid w:val="005D16E0"/>
    <w:rsid w:val="005E4647"/>
    <w:rsid w:val="005E74F1"/>
    <w:rsid w:val="005F279E"/>
    <w:rsid w:val="0060533C"/>
    <w:rsid w:val="006143C4"/>
    <w:rsid w:val="00614C25"/>
    <w:rsid w:val="00622E8A"/>
    <w:rsid w:val="00624B78"/>
    <w:rsid w:val="006252E3"/>
    <w:rsid w:val="0063618F"/>
    <w:rsid w:val="00640A44"/>
    <w:rsid w:val="006476EE"/>
    <w:rsid w:val="00651701"/>
    <w:rsid w:val="00661225"/>
    <w:rsid w:val="0067154A"/>
    <w:rsid w:val="00673604"/>
    <w:rsid w:val="00673DA3"/>
    <w:rsid w:val="00682F1A"/>
    <w:rsid w:val="006838D7"/>
    <w:rsid w:val="00685815"/>
    <w:rsid w:val="0069011B"/>
    <w:rsid w:val="00692968"/>
    <w:rsid w:val="0069551F"/>
    <w:rsid w:val="00695B21"/>
    <w:rsid w:val="006A17E5"/>
    <w:rsid w:val="006C2BAF"/>
    <w:rsid w:val="006C752F"/>
    <w:rsid w:val="006D10AC"/>
    <w:rsid w:val="006D31CA"/>
    <w:rsid w:val="006E4763"/>
    <w:rsid w:val="006E670A"/>
    <w:rsid w:val="006E6E6E"/>
    <w:rsid w:val="006F3D33"/>
    <w:rsid w:val="00704616"/>
    <w:rsid w:val="00707654"/>
    <w:rsid w:val="00715623"/>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90E9F"/>
    <w:rsid w:val="00794630"/>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62A5"/>
    <w:rsid w:val="008D428B"/>
    <w:rsid w:val="008F6C40"/>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B522F"/>
    <w:rsid w:val="009C0B5A"/>
    <w:rsid w:val="009D14AD"/>
    <w:rsid w:val="009E43FE"/>
    <w:rsid w:val="009F0537"/>
    <w:rsid w:val="009F6541"/>
    <w:rsid w:val="00A01F77"/>
    <w:rsid w:val="00A04003"/>
    <w:rsid w:val="00A05E89"/>
    <w:rsid w:val="00A07CA3"/>
    <w:rsid w:val="00A1196A"/>
    <w:rsid w:val="00A13ED4"/>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6567E"/>
    <w:rsid w:val="00B76769"/>
    <w:rsid w:val="00B91B51"/>
    <w:rsid w:val="00B94A46"/>
    <w:rsid w:val="00B9786C"/>
    <w:rsid w:val="00BA756C"/>
    <w:rsid w:val="00BA7620"/>
    <w:rsid w:val="00BB4BDA"/>
    <w:rsid w:val="00BC0096"/>
    <w:rsid w:val="00BC22BC"/>
    <w:rsid w:val="00BD32A4"/>
    <w:rsid w:val="00BD4768"/>
    <w:rsid w:val="00BF0A01"/>
    <w:rsid w:val="00C01536"/>
    <w:rsid w:val="00C035B1"/>
    <w:rsid w:val="00C061EC"/>
    <w:rsid w:val="00C06DBD"/>
    <w:rsid w:val="00C11D79"/>
    <w:rsid w:val="00C26700"/>
    <w:rsid w:val="00C36FCC"/>
    <w:rsid w:val="00C3739F"/>
    <w:rsid w:val="00C469F1"/>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2828"/>
    <w:rsid w:val="00CD3C40"/>
    <w:rsid w:val="00CD6F8E"/>
    <w:rsid w:val="00CD79E9"/>
    <w:rsid w:val="00CE66C4"/>
    <w:rsid w:val="00CF5F56"/>
    <w:rsid w:val="00D01C1B"/>
    <w:rsid w:val="00D077E1"/>
    <w:rsid w:val="00D128EA"/>
    <w:rsid w:val="00D2461D"/>
    <w:rsid w:val="00D40D39"/>
    <w:rsid w:val="00D67968"/>
    <w:rsid w:val="00D7426D"/>
    <w:rsid w:val="00D744CC"/>
    <w:rsid w:val="00D83BA6"/>
    <w:rsid w:val="00D9285C"/>
    <w:rsid w:val="00D92BA9"/>
    <w:rsid w:val="00DA2212"/>
    <w:rsid w:val="00DA7F18"/>
    <w:rsid w:val="00DB1B13"/>
    <w:rsid w:val="00DB4F0B"/>
    <w:rsid w:val="00DB7633"/>
    <w:rsid w:val="00DB7AE5"/>
    <w:rsid w:val="00DC77E1"/>
    <w:rsid w:val="00DE121A"/>
    <w:rsid w:val="00DF4D67"/>
    <w:rsid w:val="00DF7A76"/>
    <w:rsid w:val="00E00F78"/>
    <w:rsid w:val="00E0289D"/>
    <w:rsid w:val="00E24A0F"/>
    <w:rsid w:val="00E24E04"/>
    <w:rsid w:val="00E2526A"/>
    <w:rsid w:val="00E26247"/>
    <w:rsid w:val="00E271BA"/>
    <w:rsid w:val="00E31518"/>
    <w:rsid w:val="00E37438"/>
    <w:rsid w:val="00E50BFF"/>
    <w:rsid w:val="00E621BF"/>
    <w:rsid w:val="00E63A9A"/>
    <w:rsid w:val="00E667C8"/>
    <w:rsid w:val="00E84E80"/>
    <w:rsid w:val="00EA230D"/>
    <w:rsid w:val="00EC2A13"/>
    <w:rsid w:val="00EC7F37"/>
    <w:rsid w:val="00ED37E5"/>
    <w:rsid w:val="00EE1217"/>
    <w:rsid w:val="00EF25ED"/>
    <w:rsid w:val="00EF4440"/>
    <w:rsid w:val="00EF6B3C"/>
    <w:rsid w:val="00F06B1D"/>
    <w:rsid w:val="00F15CBA"/>
    <w:rsid w:val="00F17B14"/>
    <w:rsid w:val="00F200A1"/>
    <w:rsid w:val="00F341B6"/>
    <w:rsid w:val="00F4311E"/>
    <w:rsid w:val="00F4415B"/>
    <w:rsid w:val="00F472B8"/>
    <w:rsid w:val="00F50CC5"/>
    <w:rsid w:val="00F5547A"/>
    <w:rsid w:val="00F62C23"/>
    <w:rsid w:val="00F73A03"/>
    <w:rsid w:val="00F75934"/>
    <w:rsid w:val="00F80900"/>
    <w:rsid w:val="00F84809"/>
    <w:rsid w:val="00F91F81"/>
    <w:rsid w:val="00FA21DE"/>
    <w:rsid w:val="00FA650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A6447"/>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paragraph" w:styleId="NormalWeb">
    <w:name w:val="Normal (Web)"/>
    <w:basedOn w:val="Normal"/>
    <w:uiPriority w:val="99"/>
    <w:unhideWhenUsed/>
    <w:rsid w:val="005A6447"/>
    <w:pPr>
      <w:spacing w:before="100" w:beforeAutospacing="1" w:after="100" w:afterAutospacing="1"/>
    </w:pPr>
  </w:style>
  <w:style w:type="character" w:customStyle="1" w:styleId="apple-converted-space">
    <w:name w:val="apple-converted-space"/>
    <w:basedOn w:val="DefaultParagraphFont"/>
    <w:rsid w:val="005A64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058797">
      <w:bodyDiv w:val="1"/>
      <w:marLeft w:val="0"/>
      <w:marRight w:val="0"/>
      <w:marTop w:val="0"/>
      <w:marBottom w:val="0"/>
      <w:divBdr>
        <w:top w:val="none" w:sz="0" w:space="0" w:color="auto"/>
        <w:left w:val="none" w:sz="0" w:space="0" w:color="auto"/>
        <w:bottom w:val="none" w:sz="0" w:space="0" w:color="auto"/>
        <w:right w:val="none" w:sz="0" w:space="0" w:color="auto"/>
      </w:divBdr>
    </w:div>
    <w:div w:id="1848448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Settings\reg-gf\Application Data\Microsoft\Templates\SMU TEMPLATES\smu portrait.dot</Template>
  <TotalTime>0</TotalTime>
  <Pages>4</Pages>
  <Words>1817</Words>
  <Characters>10363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12156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Saskia Hooper (1802572)</cp:lastModifiedBy>
  <cp:revision>2</cp:revision>
  <cp:lastPrinted>2008-04-14T13:39:00Z</cp:lastPrinted>
  <dcterms:created xsi:type="dcterms:W3CDTF">2023-07-10T13:30:00Z</dcterms:created>
  <dcterms:modified xsi:type="dcterms:W3CDTF">2023-07-10T13:30:00Z</dcterms:modified>
</cp:coreProperties>
</file>