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4990" w:rsidRDefault="00264990" w:rsidP="00277284">
      <w:pPr>
        <w:spacing w:line="360" w:lineRule="auto"/>
        <w:jc w:val="center"/>
        <w:rPr>
          <w:b/>
        </w:rPr>
      </w:pPr>
      <w:bookmarkStart w:id="0" w:name="_GoBack"/>
      <w:bookmarkEnd w:id="0"/>
    </w:p>
    <w:p w:rsidR="00264990" w:rsidRDefault="00264990" w:rsidP="00277284">
      <w:pPr>
        <w:spacing w:line="360" w:lineRule="auto"/>
        <w:jc w:val="center"/>
        <w:rPr>
          <w:b/>
        </w:rPr>
      </w:pPr>
    </w:p>
    <w:p w:rsidR="00264990" w:rsidRDefault="00264990" w:rsidP="00277284">
      <w:pPr>
        <w:spacing w:line="360" w:lineRule="auto"/>
        <w:jc w:val="center"/>
        <w:rPr>
          <w:b/>
        </w:rPr>
      </w:pPr>
    </w:p>
    <w:p w:rsidR="00264990" w:rsidRDefault="00264990" w:rsidP="00277284">
      <w:pPr>
        <w:spacing w:line="360" w:lineRule="auto"/>
        <w:jc w:val="center"/>
        <w:rPr>
          <w:b/>
        </w:rPr>
      </w:pPr>
    </w:p>
    <w:p w:rsidR="00264990" w:rsidRDefault="00264990" w:rsidP="00277284">
      <w:pPr>
        <w:spacing w:line="360" w:lineRule="auto"/>
        <w:jc w:val="center"/>
        <w:rPr>
          <w:b/>
        </w:rPr>
      </w:pPr>
    </w:p>
    <w:p w:rsidR="00264990" w:rsidRDefault="00264990" w:rsidP="00277284">
      <w:pPr>
        <w:spacing w:line="360" w:lineRule="auto"/>
        <w:jc w:val="center"/>
        <w:rPr>
          <w:b/>
        </w:rPr>
      </w:pPr>
    </w:p>
    <w:p w:rsidR="00264990" w:rsidRDefault="00264990" w:rsidP="00277284">
      <w:pPr>
        <w:spacing w:line="360" w:lineRule="auto"/>
        <w:jc w:val="center"/>
        <w:rPr>
          <w:b/>
        </w:rPr>
      </w:pPr>
    </w:p>
    <w:p w:rsidR="00264990" w:rsidRDefault="00452C68" w:rsidP="00452C68">
      <w:pPr>
        <w:spacing w:line="360" w:lineRule="auto"/>
        <w:jc w:val="center"/>
        <w:rPr>
          <w:rFonts w:ascii="Arial" w:hAnsi="Arial" w:cs="Arial"/>
          <w:b/>
        </w:rPr>
      </w:pPr>
      <w:r>
        <w:rPr>
          <w:rFonts w:ascii="Arial" w:hAnsi="Arial" w:cs="Arial"/>
          <w:b/>
        </w:rPr>
        <w:t>Jordan Gibbs</w:t>
      </w:r>
    </w:p>
    <w:p w:rsidR="00452C68" w:rsidRDefault="00452C68" w:rsidP="00277284">
      <w:pPr>
        <w:spacing w:line="360" w:lineRule="auto"/>
        <w:jc w:val="center"/>
        <w:rPr>
          <w:rFonts w:ascii="Arial" w:hAnsi="Arial" w:cs="Arial"/>
          <w:b/>
        </w:rPr>
      </w:pPr>
    </w:p>
    <w:p w:rsidR="00452C68" w:rsidRPr="00277284" w:rsidRDefault="008D5255" w:rsidP="00277284">
      <w:pPr>
        <w:spacing w:line="360" w:lineRule="auto"/>
        <w:jc w:val="center"/>
        <w:rPr>
          <w:rFonts w:ascii="Arial" w:hAnsi="Arial" w:cs="Arial"/>
          <w:b/>
        </w:rPr>
      </w:pPr>
      <w:r>
        <w:rPr>
          <w:rFonts w:ascii="Arial" w:hAnsi="Arial" w:cs="Arial"/>
          <w:b/>
        </w:rPr>
        <w:t xml:space="preserve">Student Number - </w:t>
      </w:r>
      <w:r w:rsidR="00452C68">
        <w:rPr>
          <w:rFonts w:ascii="Arial" w:hAnsi="Arial" w:cs="Arial"/>
          <w:b/>
        </w:rPr>
        <w:t>1603358</w:t>
      </w:r>
    </w:p>
    <w:p w:rsidR="00452C68" w:rsidRDefault="00452C68" w:rsidP="00277284">
      <w:pPr>
        <w:spacing w:line="360" w:lineRule="auto"/>
        <w:jc w:val="center"/>
        <w:rPr>
          <w:rFonts w:ascii="Arial" w:hAnsi="Arial" w:cs="Arial"/>
          <w:b/>
        </w:rPr>
      </w:pPr>
    </w:p>
    <w:p w:rsidR="00A23137" w:rsidRPr="00277284" w:rsidRDefault="009C059A" w:rsidP="00277284">
      <w:pPr>
        <w:spacing w:line="360" w:lineRule="auto"/>
        <w:jc w:val="center"/>
        <w:rPr>
          <w:rFonts w:ascii="Arial" w:hAnsi="Arial" w:cs="Arial"/>
          <w:b/>
        </w:rPr>
      </w:pPr>
      <w:r w:rsidRPr="00277284">
        <w:rPr>
          <w:rFonts w:ascii="Arial" w:hAnsi="Arial" w:cs="Arial"/>
          <w:b/>
        </w:rPr>
        <w:t>6007 Assignment</w:t>
      </w:r>
    </w:p>
    <w:p w:rsidR="009C059A" w:rsidRPr="00277284" w:rsidRDefault="009C059A" w:rsidP="00277284">
      <w:pPr>
        <w:spacing w:line="360" w:lineRule="auto"/>
        <w:jc w:val="center"/>
        <w:rPr>
          <w:rFonts w:ascii="Arial" w:hAnsi="Arial" w:cs="Arial"/>
          <w:b/>
        </w:rPr>
      </w:pPr>
    </w:p>
    <w:p w:rsidR="009C059A" w:rsidRPr="00277284" w:rsidRDefault="009C059A" w:rsidP="00277284">
      <w:pPr>
        <w:spacing w:line="360" w:lineRule="auto"/>
        <w:jc w:val="center"/>
        <w:rPr>
          <w:rFonts w:ascii="Arial" w:hAnsi="Arial" w:cs="Arial"/>
          <w:b/>
          <w:i/>
        </w:rPr>
      </w:pPr>
      <w:r w:rsidRPr="00277284">
        <w:rPr>
          <w:rFonts w:ascii="Arial" w:hAnsi="Arial" w:cs="Arial"/>
          <w:b/>
          <w:i/>
        </w:rPr>
        <w:t>‘A critical evaluation and the identification of next teaching and learning steps focusing on a case study of an individual learner or a group of learners, based on an observed critical incident.’</w:t>
      </w:r>
    </w:p>
    <w:p w:rsidR="00C45BA9" w:rsidRPr="00277284" w:rsidRDefault="00C45BA9" w:rsidP="00277284">
      <w:pPr>
        <w:spacing w:line="360" w:lineRule="auto"/>
        <w:jc w:val="center"/>
        <w:rPr>
          <w:rFonts w:ascii="Arial" w:hAnsi="Arial" w:cs="Arial"/>
          <w:b/>
          <w:i/>
        </w:rPr>
      </w:pPr>
    </w:p>
    <w:p w:rsidR="00C45BA9" w:rsidRPr="00277284" w:rsidRDefault="00C45BA9" w:rsidP="00277284">
      <w:pPr>
        <w:spacing w:line="360" w:lineRule="auto"/>
        <w:jc w:val="center"/>
        <w:rPr>
          <w:rFonts w:ascii="Arial" w:hAnsi="Arial" w:cs="Arial"/>
          <w:b/>
          <w:i/>
        </w:rPr>
      </w:pPr>
    </w:p>
    <w:p w:rsidR="00C45BA9" w:rsidRPr="00277284" w:rsidRDefault="00C45BA9" w:rsidP="00277284">
      <w:pPr>
        <w:spacing w:line="360" w:lineRule="auto"/>
        <w:jc w:val="center"/>
        <w:rPr>
          <w:rFonts w:ascii="Arial" w:hAnsi="Arial" w:cs="Arial"/>
          <w:b/>
          <w:i/>
        </w:rPr>
      </w:pPr>
      <w:r w:rsidRPr="00277284">
        <w:rPr>
          <w:rFonts w:ascii="Arial" w:hAnsi="Arial" w:cs="Arial"/>
          <w:b/>
          <w:i/>
        </w:rPr>
        <w:t>Word Count – 38</w:t>
      </w:r>
      <w:r w:rsidR="00A85D87">
        <w:rPr>
          <w:rFonts w:ascii="Arial" w:hAnsi="Arial" w:cs="Arial"/>
          <w:b/>
          <w:i/>
        </w:rPr>
        <w:t>70</w:t>
      </w:r>
      <w:r w:rsidRPr="00277284">
        <w:rPr>
          <w:rFonts w:ascii="Arial" w:hAnsi="Arial" w:cs="Arial"/>
          <w:b/>
          <w:i/>
        </w:rPr>
        <w:t xml:space="preserve"> words</w:t>
      </w:r>
    </w:p>
    <w:p w:rsidR="009C059A" w:rsidRDefault="009C059A" w:rsidP="00277284">
      <w:pPr>
        <w:spacing w:line="360" w:lineRule="auto"/>
      </w:pPr>
    </w:p>
    <w:p w:rsidR="00C45BA9" w:rsidRDefault="00A15534" w:rsidP="00277284">
      <w:pPr>
        <w:spacing w:line="360" w:lineRule="auto"/>
      </w:pPr>
      <w:r>
        <w:br w:type="page"/>
      </w:r>
    </w:p>
    <w:sdt>
      <w:sdtPr>
        <w:rPr>
          <w:rFonts w:asciiTheme="minorHAnsi" w:eastAsiaTheme="minorHAnsi" w:hAnsiTheme="minorHAnsi" w:cstheme="minorBidi"/>
          <w:b w:val="0"/>
          <w:bCs w:val="0"/>
          <w:color w:val="auto"/>
          <w:sz w:val="24"/>
          <w:szCs w:val="24"/>
          <w:lang w:val="en-GB"/>
        </w:rPr>
        <w:id w:val="-1738241233"/>
        <w:docPartObj>
          <w:docPartGallery w:val="Table of Contents"/>
          <w:docPartUnique/>
        </w:docPartObj>
      </w:sdtPr>
      <w:sdtEndPr>
        <w:rPr>
          <w:noProof/>
        </w:rPr>
      </w:sdtEndPr>
      <w:sdtContent>
        <w:p w:rsidR="00264990" w:rsidRDefault="00264990" w:rsidP="00277284">
          <w:pPr>
            <w:pStyle w:val="TOCHeading"/>
            <w:spacing w:line="360" w:lineRule="auto"/>
          </w:pPr>
          <w:r>
            <w:t>Table of Contents</w:t>
          </w:r>
        </w:p>
        <w:p w:rsidR="00464297" w:rsidRPr="00277284" w:rsidRDefault="00264990" w:rsidP="00277284">
          <w:pPr>
            <w:pStyle w:val="TOC2"/>
            <w:tabs>
              <w:tab w:val="right" w:leader="dot" w:pos="9010"/>
            </w:tabs>
            <w:spacing w:line="360" w:lineRule="auto"/>
            <w:rPr>
              <w:rFonts w:eastAsiaTheme="minorEastAsia"/>
              <w:b w:val="0"/>
              <w:bCs w:val="0"/>
              <w:noProof/>
              <w:sz w:val="28"/>
              <w:szCs w:val="24"/>
            </w:rPr>
          </w:pPr>
          <w:r>
            <w:rPr>
              <w:b w:val="0"/>
              <w:bCs w:val="0"/>
            </w:rPr>
            <w:fldChar w:fldCharType="begin"/>
          </w:r>
          <w:r>
            <w:instrText xml:space="preserve"> TOC \o "1-3" \h \z \u </w:instrText>
          </w:r>
          <w:r>
            <w:rPr>
              <w:b w:val="0"/>
              <w:bCs w:val="0"/>
            </w:rPr>
            <w:fldChar w:fldCharType="separate"/>
          </w:r>
          <w:hyperlink w:anchor="_Toc53652169" w:history="1">
            <w:r w:rsidR="00464297" w:rsidRPr="00277284">
              <w:rPr>
                <w:rStyle w:val="Hyperlink"/>
                <w:noProof/>
                <w:sz w:val="24"/>
              </w:rPr>
              <w:t>Introduction</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_Toc53652169 \h </w:instrText>
            </w:r>
            <w:r w:rsidR="00464297" w:rsidRPr="00277284">
              <w:rPr>
                <w:noProof/>
                <w:webHidden/>
                <w:sz w:val="24"/>
              </w:rPr>
            </w:r>
            <w:r w:rsidR="00464297" w:rsidRPr="00277284">
              <w:rPr>
                <w:noProof/>
                <w:webHidden/>
                <w:sz w:val="24"/>
              </w:rPr>
              <w:fldChar w:fldCharType="separate"/>
            </w:r>
            <w:r w:rsidR="00EA570C">
              <w:rPr>
                <w:noProof/>
                <w:webHidden/>
                <w:sz w:val="24"/>
              </w:rPr>
              <w:t>3</w:t>
            </w:r>
            <w:r w:rsidR="00464297" w:rsidRPr="00277284">
              <w:rPr>
                <w:noProof/>
                <w:webHidden/>
                <w:sz w:val="24"/>
              </w:rPr>
              <w:fldChar w:fldCharType="end"/>
            </w:r>
          </w:hyperlink>
        </w:p>
        <w:p w:rsidR="00464297" w:rsidRPr="00277284" w:rsidRDefault="006021C2" w:rsidP="00277284">
          <w:pPr>
            <w:pStyle w:val="TOC2"/>
            <w:tabs>
              <w:tab w:val="right" w:leader="dot" w:pos="9010"/>
            </w:tabs>
            <w:spacing w:line="360" w:lineRule="auto"/>
            <w:rPr>
              <w:rFonts w:eastAsiaTheme="minorEastAsia"/>
              <w:b w:val="0"/>
              <w:bCs w:val="0"/>
              <w:noProof/>
              <w:sz w:val="28"/>
              <w:szCs w:val="24"/>
            </w:rPr>
          </w:pPr>
          <w:hyperlink w:anchor="_Toc53652170" w:history="1">
            <w:r w:rsidR="00464297" w:rsidRPr="00277284">
              <w:rPr>
                <w:rStyle w:val="Hyperlink"/>
                <w:noProof/>
                <w:sz w:val="24"/>
              </w:rPr>
              <w:t>Observations</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_Toc53652170 \h </w:instrText>
            </w:r>
            <w:r w:rsidR="00464297" w:rsidRPr="00277284">
              <w:rPr>
                <w:noProof/>
                <w:webHidden/>
                <w:sz w:val="24"/>
              </w:rPr>
            </w:r>
            <w:r w:rsidR="00464297" w:rsidRPr="00277284">
              <w:rPr>
                <w:noProof/>
                <w:webHidden/>
                <w:sz w:val="24"/>
              </w:rPr>
              <w:fldChar w:fldCharType="separate"/>
            </w:r>
            <w:r w:rsidR="00EA570C">
              <w:rPr>
                <w:noProof/>
                <w:webHidden/>
                <w:sz w:val="24"/>
              </w:rPr>
              <w:t>4</w:t>
            </w:r>
            <w:r w:rsidR="00464297" w:rsidRPr="00277284">
              <w:rPr>
                <w:noProof/>
                <w:webHidden/>
                <w:sz w:val="24"/>
              </w:rPr>
              <w:fldChar w:fldCharType="end"/>
            </w:r>
          </w:hyperlink>
        </w:p>
        <w:p w:rsidR="00464297" w:rsidRPr="00277284" w:rsidRDefault="006021C2" w:rsidP="00277284">
          <w:pPr>
            <w:pStyle w:val="TOC2"/>
            <w:tabs>
              <w:tab w:val="right" w:leader="dot" w:pos="9010"/>
            </w:tabs>
            <w:spacing w:line="360" w:lineRule="auto"/>
            <w:rPr>
              <w:rFonts w:eastAsiaTheme="minorEastAsia"/>
              <w:b w:val="0"/>
              <w:bCs w:val="0"/>
              <w:noProof/>
              <w:sz w:val="28"/>
              <w:szCs w:val="24"/>
            </w:rPr>
          </w:pPr>
          <w:hyperlink w:anchor="_Toc53652171" w:history="1">
            <w:r w:rsidR="00464297" w:rsidRPr="00277284">
              <w:rPr>
                <w:rStyle w:val="Hyperlink"/>
                <w:noProof/>
                <w:sz w:val="24"/>
              </w:rPr>
              <w:t>Methodology</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_Toc53652171 \h </w:instrText>
            </w:r>
            <w:r w:rsidR="00464297" w:rsidRPr="00277284">
              <w:rPr>
                <w:noProof/>
                <w:webHidden/>
                <w:sz w:val="24"/>
              </w:rPr>
            </w:r>
            <w:r w:rsidR="00464297" w:rsidRPr="00277284">
              <w:rPr>
                <w:noProof/>
                <w:webHidden/>
                <w:sz w:val="24"/>
              </w:rPr>
              <w:fldChar w:fldCharType="separate"/>
            </w:r>
            <w:r w:rsidR="00EA570C">
              <w:rPr>
                <w:noProof/>
                <w:webHidden/>
                <w:sz w:val="24"/>
              </w:rPr>
              <w:t>5</w:t>
            </w:r>
            <w:r w:rsidR="00464297" w:rsidRPr="00277284">
              <w:rPr>
                <w:noProof/>
                <w:webHidden/>
                <w:sz w:val="24"/>
              </w:rPr>
              <w:fldChar w:fldCharType="end"/>
            </w:r>
          </w:hyperlink>
        </w:p>
        <w:p w:rsidR="00464297" w:rsidRPr="00277284" w:rsidRDefault="006021C2" w:rsidP="00277284">
          <w:pPr>
            <w:pStyle w:val="TOC2"/>
            <w:tabs>
              <w:tab w:val="right" w:leader="dot" w:pos="9010"/>
            </w:tabs>
            <w:spacing w:line="360" w:lineRule="auto"/>
            <w:rPr>
              <w:rFonts w:eastAsiaTheme="minorEastAsia"/>
              <w:b w:val="0"/>
              <w:bCs w:val="0"/>
              <w:noProof/>
              <w:sz w:val="28"/>
              <w:szCs w:val="24"/>
            </w:rPr>
          </w:pPr>
          <w:hyperlink w:anchor="_Toc53652172" w:history="1">
            <w:r w:rsidR="00464297" w:rsidRPr="00277284">
              <w:rPr>
                <w:rStyle w:val="Hyperlink"/>
                <w:noProof/>
                <w:sz w:val="24"/>
              </w:rPr>
              <w:t>Four Purposes</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_Toc53652172 \h </w:instrText>
            </w:r>
            <w:r w:rsidR="00464297" w:rsidRPr="00277284">
              <w:rPr>
                <w:noProof/>
                <w:webHidden/>
                <w:sz w:val="24"/>
              </w:rPr>
            </w:r>
            <w:r w:rsidR="00464297" w:rsidRPr="00277284">
              <w:rPr>
                <w:noProof/>
                <w:webHidden/>
                <w:sz w:val="24"/>
              </w:rPr>
              <w:fldChar w:fldCharType="separate"/>
            </w:r>
            <w:r w:rsidR="00EA570C">
              <w:rPr>
                <w:noProof/>
                <w:webHidden/>
                <w:sz w:val="24"/>
              </w:rPr>
              <w:t>7</w:t>
            </w:r>
            <w:r w:rsidR="00464297" w:rsidRPr="00277284">
              <w:rPr>
                <w:noProof/>
                <w:webHidden/>
                <w:sz w:val="24"/>
              </w:rPr>
              <w:fldChar w:fldCharType="end"/>
            </w:r>
          </w:hyperlink>
        </w:p>
        <w:p w:rsidR="00464297" w:rsidRPr="00277284" w:rsidRDefault="006021C2" w:rsidP="00277284">
          <w:pPr>
            <w:pStyle w:val="TOC2"/>
            <w:tabs>
              <w:tab w:val="right" w:leader="dot" w:pos="9010"/>
            </w:tabs>
            <w:spacing w:line="360" w:lineRule="auto"/>
            <w:rPr>
              <w:rFonts w:eastAsiaTheme="minorEastAsia"/>
              <w:b w:val="0"/>
              <w:bCs w:val="0"/>
              <w:noProof/>
              <w:sz w:val="28"/>
              <w:szCs w:val="24"/>
            </w:rPr>
          </w:pPr>
          <w:hyperlink w:anchor="_Toc53652173" w:history="1">
            <w:r w:rsidR="00464297" w:rsidRPr="00277284">
              <w:rPr>
                <w:rStyle w:val="Hyperlink"/>
                <w:noProof/>
                <w:sz w:val="24"/>
              </w:rPr>
              <w:t>Literature Review</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_Toc53652173 \h </w:instrText>
            </w:r>
            <w:r w:rsidR="00464297" w:rsidRPr="00277284">
              <w:rPr>
                <w:noProof/>
                <w:webHidden/>
                <w:sz w:val="24"/>
              </w:rPr>
            </w:r>
            <w:r w:rsidR="00464297" w:rsidRPr="00277284">
              <w:rPr>
                <w:noProof/>
                <w:webHidden/>
                <w:sz w:val="24"/>
              </w:rPr>
              <w:fldChar w:fldCharType="separate"/>
            </w:r>
            <w:r w:rsidR="00EA570C">
              <w:rPr>
                <w:noProof/>
                <w:webHidden/>
                <w:sz w:val="24"/>
              </w:rPr>
              <w:t>9</w:t>
            </w:r>
            <w:r w:rsidR="00464297" w:rsidRPr="00277284">
              <w:rPr>
                <w:noProof/>
                <w:webHidden/>
                <w:sz w:val="24"/>
              </w:rPr>
              <w:fldChar w:fldCharType="end"/>
            </w:r>
          </w:hyperlink>
        </w:p>
        <w:p w:rsidR="00464297" w:rsidRPr="00277284" w:rsidRDefault="006021C2" w:rsidP="00277284">
          <w:pPr>
            <w:pStyle w:val="TOC2"/>
            <w:tabs>
              <w:tab w:val="right" w:leader="dot" w:pos="9010"/>
            </w:tabs>
            <w:spacing w:line="360" w:lineRule="auto"/>
            <w:rPr>
              <w:rFonts w:eastAsiaTheme="minorEastAsia"/>
              <w:b w:val="0"/>
              <w:bCs w:val="0"/>
              <w:noProof/>
              <w:sz w:val="28"/>
              <w:szCs w:val="24"/>
            </w:rPr>
          </w:pPr>
          <w:hyperlink w:anchor="_Toc53652174" w:history="1">
            <w:r w:rsidR="00464297" w:rsidRPr="00277284">
              <w:rPr>
                <w:rStyle w:val="Hyperlink"/>
                <w:noProof/>
                <w:sz w:val="24"/>
              </w:rPr>
              <w:t>Reflection/Evaluation &amp; Next Steps</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_Toc53652174 \h </w:instrText>
            </w:r>
            <w:r w:rsidR="00464297" w:rsidRPr="00277284">
              <w:rPr>
                <w:noProof/>
                <w:webHidden/>
                <w:sz w:val="24"/>
              </w:rPr>
            </w:r>
            <w:r w:rsidR="00464297" w:rsidRPr="00277284">
              <w:rPr>
                <w:noProof/>
                <w:webHidden/>
                <w:sz w:val="24"/>
              </w:rPr>
              <w:fldChar w:fldCharType="separate"/>
            </w:r>
            <w:r w:rsidR="00EA570C">
              <w:rPr>
                <w:noProof/>
                <w:webHidden/>
                <w:sz w:val="24"/>
              </w:rPr>
              <w:t>13</w:t>
            </w:r>
            <w:r w:rsidR="00464297" w:rsidRPr="00277284">
              <w:rPr>
                <w:noProof/>
                <w:webHidden/>
                <w:sz w:val="24"/>
              </w:rPr>
              <w:fldChar w:fldCharType="end"/>
            </w:r>
          </w:hyperlink>
        </w:p>
        <w:p w:rsidR="00464297" w:rsidRPr="00277284" w:rsidRDefault="006021C2" w:rsidP="00277284">
          <w:pPr>
            <w:pStyle w:val="TOC2"/>
            <w:tabs>
              <w:tab w:val="right" w:leader="dot" w:pos="9010"/>
            </w:tabs>
            <w:spacing w:line="360" w:lineRule="auto"/>
            <w:rPr>
              <w:rFonts w:eastAsiaTheme="minorEastAsia"/>
              <w:b w:val="0"/>
              <w:bCs w:val="0"/>
              <w:noProof/>
              <w:sz w:val="28"/>
              <w:szCs w:val="24"/>
            </w:rPr>
          </w:pPr>
          <w:hyperlink w:anchor="_Toc53652175" w:history="1">
            <w:r w:rsidR="00464297" w:rsidRPr="00277284">
              <w:rPr>
                <w:rStyle w:val="Hyperlink"/>
                <w:noProof/>
                <w:sz w:val="24"/>
              </w:rPr>
              <w:t>Conclusion</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_Toc53652175 \h </w:instrText>
            </w:r>
            <w:r w:rsidR="00464297" w:rsidRPr="00277284">
              <w:rPr>
                <w:noProof/>
                <w:webHidden/>
                <w:sz w:val="24"/>
              </w:rPr>
            </w:r>
            <w:r w:rsidR="00464297" w:rsidRPr="00277284">
              <w:rPr>
                <w:noProof/>
                <w:webHidden/>
                <w:sz w:val="24"/>
              </w:rPr>
              <w:fldChar w:fldCharType="separate"/>
            </w:r>
            <w:r w:rsidR="00EA570C">
              <w:rPr>
                <w:noProof/>
                <w:webHidden/>
                <w:sz w:val="24"/>
              </w:rPr>
              <w:t>15</w:t>
            </w:r>
            <w:r w:rsidR="00464297" w:rsidRPr="00277284">
              <w:rPr>
                <w:noProof/>
                <w:webHidden/>
                <w:sz w:val="24"/>
              </w:rPr>
              <w:fldChar w:fldCharType="end"/>
            </w:r>
          </w:hyperlink>
        </w:p>
        <w:p w:rsidR="00464297" w:rsidRPr="00277284" w:rsidRDefault="006021C2" w:rsidP="00277284">
          <w:pPr>
            <w:pStyle w:val="TOC2"/>
            <w:tabs>
              <w:tab w:val="right" w:leader="dot" w:pos="9010"/>
            </w:tabs>
            <w:spacing w:line="360" w:lineRule="auto"/>
            <w:rPr>
              <w:rFonts w:eastAsiaTheme="minorEastAsia"/>
              <w:b w:val="0"/>
              <w:bCs w:val="0"/>
              <w:noProof/>
              <w:sz w:val="28"/>
              <w:szCs w:val="24"/>
            </w:rPr>
          </w:pPr>
          <w:hyperlink w:anchor="_Toc53652176" w:history="1">
            <w:r w:rsidR="00464297" w:rsidRPr="00277284">
              <w:rPr>
                <w:rStyle w:val="Hyperlink"/>
                <w:noProof/>
                <w:sz w:val="24"/>
              </w:rPr>
              <w:t>References</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_Toc53652176 \h </w:instrText>
            </w:r>
            <w:r w:rsidR="00464297" w:rsidRPr="00277284">
              <w:rPr>
                <w:noProof/>
                <w:webHidden/>
                <w:sz w:val="24"/>
              </w:rPr>
            </w:r>
            <w:r w:rsidR="00464297" w:rsidRPr="00277284">
              <w:rPr>
                <w:noProof/>
                <w:webHidden/>
                <w:sz w:val="24"/>
              </w:rPr>
              <w:fldChar w:fldCharType="separate"/>
            </w:r>
            <w:r w:rsidR="00EA570C">
              <w:rPr>
                <w:noProof/>
                <w:webHidden/>
                <w:sz w:val="24"/>
              </w:rPr>
              <w:t>16</w:t>
            </w:r>
            <w:r w:rsidR="00464297" w:rsidRPr="00277284">
              <w:rPr>
                <w:noProof/>
                <w:webHidden/>
                <w:sz w:val="24"/>
              </w:rPr>
              <w:fldChar w:fldCharType="end"/>
            </w:r>
          </w:hyperlink>
        </w:p>
        <w:p w:rsidR="00464297" w:rsidRPr="00277284" w:rsidRDefault="006021C2" w:rsidP="00277284">
          <w:pPr>
            <w:pStyle w:val="TOC2"/>
            <w:tabs>
              <w:tab w:val="right" w:leader="dot" w:pos="9010"/>
            </w:tabs>
            <w:spacing w:line="360" w:lineRule="auto"/>
            <w:rPr>
              <w:rFonts w:eastAsiaTheme="minorEastAsia"/>
              <w:b w:val="0"/>
              <w:bCs w:val="0"/>
              <w:noProof/>
              <w:sz w:val="28"/>
              <w:szCs w:val="24"/>
            </w:rPr>
          </w:pPr>
          <w:hyperlink w:anchor="_Toc53652177" w:history="1">
            <w:r w:rsidR="00464297" w:rsidRPr="00277284">
              <w:rPr>
                <w:rStyle w:val="Hyperlink"/>
                <w:noProof/>
                <w:sz w:val="24"/>
              </w:rPr>
              <w:t>Appendices</w:t>
            </w:r>
            <w:r w:rsidR="00464297" w:rsidRPr="00277284">
              <w:rPr>
                <w:noProof/>
                <w:webHidden/>
                <w:sz w:val="24"/>
              </w:rPr>
              <w:tab/>
            </w:r>
            <w:r w:rsidR="00464297" w:rsidRPr="00277284">
              <w:rPr>
                <w:noProof/>
                <w:webHidden/>
                <w:sz w:val="24"/>
              </w:rPr>
              <w:fldChar w:fldCharType="begin"/>
            </w:r>
            <w:r w:rsidR="00464297" w:rsidRPr="00277284">
              <w:rPr>
                <w:noProof/>
                <w:webHidden/>
                <w:sz w:val="24"/>
              </w:rPr>
              <w:instrText xml:space="preserve"> PAGEREF _Toc53652177 \h </w:instrText>
            </w:r>
            <w:r w:rsidR="00464297" w:rsidRPr="00277284">
              <w:rPr>
                <w:noProof/>
                <w:webHidden/>
                <w:sz w:val="24"/>
              </w:rPr>
            </w:r>
            <w:r w:rsidR="00464297" w:rsidRPr="00277284">
              <w:rPr>
                <w:noProof/>
                <w:webHidden/>
                <w:sz w:val="24"/>
              </w:rPr>
              <w:fldChar w:fldCharType="separate"/>
            </w:r>
            <w:r w:rsidR="00EA570C">
              <w:rPr>
                <w:noProof/>
                <w:webHidden/>
                <w:sz w:val="24"/>
              </w:rPr>
              <w:t>17</w:t>
            </w:r>
            <w:r w:rsidR="00464297" w:rsidRPr="00277284">
              <w:rPr>
                <w:noProof/>
                <w:webHidden/>
                <w:sz w:val="24"/>
              </w:rPr>
              <w:fldChar w:fldCharType="end"/>
            </w:r>
          </w:hyperlink>
        </w:p>
        <w:p w:rsidR="00264990" w:rsidRDefault="00264990" w:rsidP="00277284">
          <w:pPr>
            <w:spacing w:line="360" w:lineRule="auto"/>
          </w:pPr>
          <w:r>
            <w:rPr>
              <w:b/>
              <w:bCs/>
              <w:noProof/>
            </w:rPr>
            <w:fldChar w:fldCharType="end"/>
          </w:r>
        </w:p>
      </w:sdtContent>
    </w:sdt>
    <w:p w:rsidR="00264990" w:rsidRDefault="00264990" w:rsidP="00277284">
      <w:pPr>
        <w:spacing w:line="360" w:lineRule="auto"/>
      </w:pPr>
      <w:r>
        <w:br w:type="page"/>
      </w:r>
    </w:p>
    <w:p w:rsidR="009C059A" w:rsidRDefault="009C059A" w:rsidP="00277284">
      <w:pPr>
        <w:pStyle w:val="Heading2"/>
        <w:spacing w:line="360" w:lineRule="auto"/>
      </w:pPr>
      <w:bookmarkStart w:id="1" w:name="_Toc53652169"/>
      <w:r>
        <w:lastRenderedPageBreak/>
        <w:t>Introduction</w:t>
      </w:r>
      <w:bookmarkEnd w:id="1"/>
    </w:p>
    <w:p w:rsidR="009C059A" w:rsidRDefault="009C059A" w:rsidP="00277284">
      <w:pPr>
        <w:spacing w:line="360" w:lineRule="auto"/>
      </w:pPr>
    </w:p>
    <w:p w:rsidR="001C28EC" w:rsidRPr="00277284" w:rsidRDefault="009C059A" w:rsidP="00277284">
      <w:pPr>
        <w:spacing w:line="360" w:lineRule="auto"/>
        <w:rPr>
          <w:rFonts w:ascii="Arial" w:hAnsi="Arial" w:cs="Arial"/>
        </w:rPr>
      </w:pPr>
      <w:r w:rsidRPr="00277284">
        <w:rPr>
          <w:rFonts w:ascii="Arial" w:hAnsi="Arial" w:cs="Arial"/>
        </w:rPr>
        <w:t>I am going to undertake 4 lesson observations of different year groups and teachers in order to identify techniques used to benefit myself during my teaching career in the future.</w:t>
      </w:r>
      <w:r w:rsidR="00263B32" w:rsidRPr="00277284">
        <w:rPr>
          <w:rFonts w:ascii="Arial" w:hAnsi="Arial" w:cs="Arial"/>
        </w:rPr>
        <w:t xml:space="preserve"> Whilst undertaking my observation I will fill in the ‘steer document’ to ensure I pick up on relevant points and that my observation is worthwhile with the points I am looking for. I am also going to identify a critical incident in each of my observations. “Critical incidents are not ‘things’ which exist independently of an observer and are waiting for discovery like golden nuggets, or desert islands, but like all data, critical incidents are created” </w:t>
      </w:r>
      <w:sdt>
        <w:sdtPr>
          <w:rPr>
            <w:rFonts w:ascii="Arial" w:hAnsi="Arial" w:cs="Arial"/>
          </w:rPr>
          <w:id w:val="-947540445"/>
          <w:citation/>
        </w:sdtPr>
        <w:sdtEndPr/>
        <w:sdtContent>
          <w:r w:rsidR="00263B32" w:rsidRPr="00277284">
            <w:rPr>
              <w:rFonts w:ascii="Arial" w:hAnsi="Arial" w:cs="Arial"/>
            </w:rPr>
            <w:fldChar w:fldCharType="begin"/>
          </w:r>
          <w:r w:rsidR="00263B32" w:rsidRPr="00277284">
            <w:rPr>
              <w:rFonts w:ascii="Arial" w:hAnsi="Arial" w:cs="Arial"/>
            </w:rPr>
            <w:instrText xml:space="preserve"> CITATION Tri93 \l 2057 </w:instrText>
          </w:r>
          <w:r w:rsidR="00263B32" w:rsidRPr="00277284">
            <w:rPr>
              <w:rFonts w:ascii="Arial" w:hAnsi="Arial" w:cs="Arial"/>
            </w:rPr>
            <w:fldChar w:fldCharType="separate"/>
          </w:r>
          <w:r w:rsidR="00EA570C" w:rsidRPr="00EA570C">
            <w:rPr>
              <w:rFonts w:ascii="Arial" w:hAnsi="Arial" w:cs="Arial"/>
              <w:noProof/>
            </w:rPr>
            <w:t>(Tripp, 1993)</w:t>
          </w:r>
          <w:r w:rsidR="00263B32" w:rsidRPr="00277284">
            <w:rPr>
              <w:rFonts w:ascii="Arial" w:hAnsi="Arial" w:cs="Arial"/>
            </w:rPr>
            <w:fldChar w:fldCharType="end"/>
          </w:r>
        </w:sdtContent>
      </w:sdt>
      <w:r w:rsidR="00263B32" w:rsidRPr="00277284">
        <w:rPr>
          <w:rFonts w:ascii="Arial" w:hAnsi="Arial" w:cs="Arial"/>
        </w:rPr>
        <w:t>.</w:t>
      </w:r>
      <w:r w:rsidR="009E4DC2" w:rsidRPr="00277284">
        <w:rPr>
          <w:rFonts w:ascii="Arial" w:hAnsi="Arial" w:cs="Arial"/>
        </w:rPr>
        <w:t xml:space="preserve"> </w:t>
      </w:r>
      <w:r w:rsidR="00263B32" w:rsidRPr="00277284">
        <w:rPr>
          <w:rFonts w:ascii="Arial" w:hAnsi="Arial" w:cs="Arial"/>
        </w:rPr>
        <w:t>Critical incidents are important as they allow us to focus on a certain incident/aspect of a lesson and then analyse how they have affected the lesson/learning or how they could’ve affected the lesson/learning if they did not occur.</w:t>
      </w:r>
      <w:r w:rsidR="009E4DC2" w:rsidRPr="00277284">
        <w:rPr>
          <w:rFonts w:ascii="Arial" w:hAnsi="Arial" w:cs="Arial"/>
        </w:rPr>
        <w:t xml:space="preserve"> </w:t>
      </w:r>
      <w:r w:rsidR="001C28EC" w:rsidRPr="00277284">
        <w:rPr>
          <w:rFonts w:ascii="Arial" w:hAnsi="Arial" w:cs="Arial"/>
        </w:rPr>
        <w:t xml:space="preserve">“These incidents appear to be ‘typical’ rather than ‘critical’ at first sight, but are rendered critical through analysis” </w:t>
      </w:r>
      <w:sdt>
        <w:sdtPr>
          <w:rPr>
            <w:rFonts w:ascii="Arial" w:hAnsi="Arial" w:cs="Arial"/>
          </w:rPr>
          <w:id w:val="-420180864"/>
          <w:citation/>
        </w:sdtPr>
        <w:sdtEndPr/>
        <w:sdtContent>
          <w:r w:rsidR="001C28EC" w:rsidRPr="00277284">
            <w:rPr>
              <w:rFonts w:ascii="Arial" w:hAnsi="Arial" w:cs="Arial"/>
            </w:rPr>
            <w:fldChar w:fldCharType="begin"/>
          </w:r>
          <w:r w:rsidR="001C28EC" w:rsidRPr="00277284">
            <w:rPr>
              <w:rFonts w:ascii="Arial" w:hAnsi="Arial" w:cs="Arial"/>
            </w:rPr>
            <w:instrText xml:space="preserve"> CITATION Dav11 \l 2057 </w:instrText>
          </w:r>
          <w:r w:rsidR="001C28EC" w:rsidRPr="00277284">
            <w:rPr>
              <w:rFonts w:ascii="Arial" w:hAnsi="Arial" w:cs="Arial"/>
            </w:rPr>
            <w:fldChar w:fldCharType="separate"/>
          </w:r>
          <w:r w:rsidR="00EA570C" w:rsidRPr="00EA570C">
            <w:rPr>
              <w:rFonts w:ascii="Arial" w:hAnsi="Arial" w:cs="Arial"/>
              <w:noProof/>
            </w:rPr>
            <w:t>(Tripp, 2011)</w:t>
          </w:r>
          <w:r w:rsidR="001C28EC" w:rsidRPr="00277284">
            <w:rPr>
              <w:rFonts w:ascii="Arial" w:hAnsi="Arial" w:cs="Arial"/>
            </w:rPr>
            <w:fldChar w:fldCharType="end"/>
          </w:r>
        </w:sdtContent>
      </w:sdt>
      <w:r w:rsidR="001C28EC" w:rsidRPr="00277284">
        <w:rPr>
          <w:rFonts w:ascii="Arial" w:hAnsi="Arial" w:cs="Arial"/>
        </w:rPr>
        <w:t xml:space="preserve">. This </w:t>
      </w:r>
      <w:r w:rsidR="00DB2ECE" w:rsidRPr="00277284">
        <w:rPr>
          <w:rFonts w:ascii="Arial" w:hAnsi="Arial" w:cs="Arial"/>
        </w:rPr>
        <w:t>highlights</w:t>
      </w:r>
      <w:r w:rsidR="001C28EC" w:rsidRPr="00277284">
        <w:rPr>
          <w:rFonts w:ascii="Arial" w:hAnsi="Arial" w:cs="Arial"/>
        </w:rPr>
        <w:t xml:space="preserve"> the fact that </w:t>
      </w:r>
      <w:r w:rsidR="00DB2ECE" w:rsidRPr="00277284">
        <w:rPr>
          <w:rFonts w:ascii="Arial" w:hAnsi="Arial" w:cs="Arial"/>
        </w:rPr>
        <w:t>a critical incident doesn’t have to be anything major, it could be the use of a technique effectively for example and becomes critical in the analysis of how it was implemented.</w:t>
      </w:r>
    </w:p>
    <w:p w:rsidR="009E4DC2" w:rsidRPr="00277284" w:rsidRDefault="009E4DC2" w:rsidP="00277284">
      <w:pPr>
        <w:spacing w:line="360" w:lineRule="auto"/>
        <w:rPr>
          <w:rFonts w:ascii="Arial" w:hAnsi="Arial" w:cs="Arial"/>
        </w:rPr>
      </w:pPr>
    </w:p>
    <w:p w:rsidR="009C059A" w:rsidRPr="00277284" w:rsidRDefault="009E4DC2" w:rsidP="00277284">
      <w:pPr>
        <w:spacing w:line="360" w:lineRule="auto"/>
        <w:rPr>
          <w:rFonts w:ascii="Arial" w:hAnsi="Arial" w:cs="Arial"/>
        </w:rPr>
      </w:pPr>
      <w:r w:rsidRPr="00277284">
        <w:rPr>
          <w:rFonts w:ascii="Arial" w:hAnsi="Arial" w:cs="Arial"/>
        </w:rPr>
        <w:t>Critical incidents can be positive or negative. An example of a positive critical incident could be where the teacher did something well, such as using effective questioning to get a pupil to further explain their answer. A negative example could be if a teacher missed out on the chance to use effective questioning, therefore a recommendation could be made for the future to ensure the use of effective questioning and highlight the importance and benefits of doing so.</w:t>
      </w:r>
    </w:p>
    <w:p w:rsidR="009E4DC2" w:rsidRDefault="009E4DC2" w:rsidP="00277284">
      <w:pPr>
        <w:spacing w:line="360" w:lineRule="auto"/>
      </w:pPr>
    </w:p>
    <w:p w:rsidR="00EA570C" w:rsidRDefault="00EA570C">
      <w:pPr>
        <w:rPr>
          <w:rFonts w:asciiTheme="majorHAnsi" w:eastAsiaTheme="majorEastAsia" w:hAnsiTheme="majorHAnsi" w:cstheme="majorBidi"/>
          <w:color w:val="2F5496" w:themeColor="accent1" w:themeShade="BF"/>
          <w:sz w:val="26"/>
          <w:szCs w:val="26"/>
        </w:rPr>
      </w:pPr>
      <w:bookmarkStart w:id="2" w:name="_Toc53652170"/>
      <w:r>
        <w:br w:type="page"/>
      </w:r>
    </w:p>
    <w:p w:rsidR="009E4DC2" w:rsidRDefault="009E4DC2" w:rsidP="00277284">
      <w:pPr>
        <w:pStyle w:val="Heading2"/>
        <w:spacing w:line="360" w:lineRule="auto"/>
      </w:pPr>
      <w:r>
        <w:lastRenderedPageBreak/>
        <w:t>Observations</w:t>
      </w:r>
      <w:bookmarkEnd w:id="2"/>
    </w:p>
    <w:p w:rsidR="009E4DC2" w:rsidRDefault="009E4DC2" w:rsidP="00277284">
      <w:pPr>
        <w:spacing w:line="360" w:lineRule="auto"/>
      </w:pPr>
    </w:p>
    <w:p w:rsidR="0031756D" w:rsidRPr="00277284" w:rsidRDefault="00FC0B7B" w:rsidP="00277284">
      <w:pPr>
        <w:spacing w:line="360" w:lineRule="auto"/>
        <w:rPr>
          <w:rFonts w:ascii="Arial" w:hAnsi="Arial" w:cs="Arial"/>
        </w:rPr>
      </w:pPr>
      <w:r w:rsidRPr="00277284">
        <w:rPr>
          <w:rFonts w:ascii="Arial" w:hAnsi="Arial" w:cs="Arial"/>
        </w:rPr>
        <w:t xml:space="preserve">An observation is “the action or process of carefully watching someone or something” </w:t>
      </w:r>
      <w:sdt>
        <w:sdtPr>
          <w:rPr>
            <w:rFonts w:ascii="Arial" w:hAnsi="Arial" w:cs="Arial"/>
          </w:rPr>
          <w:id w:val="1059287254"/>
          <w:citation/>
        </w:sdtPr>
        <w:sdtEndPr/>
        <w:sdtContent>
          <w:r w:rsidRPr="00277284">
            <w:rPr>
              <w:rFonts w:ascii="Arial" w:hAnsi="Arial" w:cs="Arial"/>
            </w:rPr>
            <w:fldChar w:fldCharType="begin"/>
          </w:r>
          <w:r w:rsidRPr="00277284">
            <w:rPr>
              <w:rFonts w:ascii="Arial" w:hAnsi="Arial" w:cs="Arial"/>
            </w:rPr>
            <w:instrText xml:space="preserve"> CITATION Col20 \l 2057 </w:instrText>
          </w:r>
          <w:r w:rsidRPr="00277284">
            <w:rPr>
              <w:rFonts w:ascii="Arial" w:hAnsi="Arial" w:cs="Arial"/>
            </w:rPr>
            <w:fldChar w:fldCharType="separate"/>
          </w:r>
          <w:r w:rsidR="00EA570C" w:rsidRPr="00EA570C">
            <w:rPr>
              <w:rFonts w:ascii="Arial" w:hAnsi="Arial" w:cs="Arial"/>
              <w:noProof/>
            </w:rPr>
            <w:t>(Collins Dictionary, 2020)</w:t>
          </w:r>
          <w:r w:rsidRPr="00277284">
            <w:rPr>
              <w:rFonts w:ascii="Arial" w:hAnsi="Arial" w:cs="Arial"/>
            </w:rPr>
            <w:fldChar w:fldCharType="end"/>
          </w:r>
        </w:sdtContent>
      </w:sdt>
      <w:r w:rsidRPr="00277284">
        <w:rPr>
          <w:rFonts w:ascii="Arial" w:hAnsi="Arial" w:cs="Arial"/>
        </w:rPr>
        <w:t>. For my observations as previously stated I will carefully be observing the teacher and the teaching thy are undertaking and how they try to develop their pupils with tasks and through their methods of teaching.</w:t>
      </w:r>
    </w:p>
    <w:p w:rsidR="0031756D" w:rsidRPr="00277284" w:rsidRDefault="0031756D" w:rsidP="00277284">
      <w:pPr>
        <w:spacing w:line="360" w:lineRule="auto"/>
        <w:rPr>
          <w:rFonts w:ascii="Arial" w:hAnsi="Arial" w:cs="Arial"/>
        </w:rPr>
      </w:pPr>
    </w:p>
    <w:p w:rsidR="0031756D" w:rsidRPr="00277284" w:rsidRDefault="00FC0B7B" w:rsidP="00277284">
      <w:pPr>
        <w:spacing w:line="360" w:lineRule="auto"/>
        <w:rPr>
          <w:rFonts w:ascii="Arial" w:hAnsi="Arial" w:cs="Arial"/>
        </w:rPr>
      </w:pPr>
      <w:r w:rsidRPr="00277284">
        <w:rPr>
          <w:rFonts w:ascii="Arial" w:hAnsi="Arial" w:cs="Arial"/>
        </w:rPr>
        <w:t xml:space="preserve">When undertaking my </w:t>
      </w:r>
      <w:r w:rsidR="00464297" w:rsidRPr="00277284">
        <w:rPr>
          <w:rFonts w:ascii="Arial" w:hAnsi="Arial" w:cs="Arial"/>
        </w:rPr>
        <w:t>observations,</w:t>
      </w:r>
      <w:r w:rsidRPr="00277284">
        <w:rPr>
          <w:rFonts w:ascii="Arial" w:hAnsi="Arial" w:cs="Arial"/>
        </w:rPr>
        <w:t xml:space="preserve"> I will follow BERA’s 2018 </w:t>
      </w:r>
      <w:r w:rsidR="0031756D" w:rsidRPr="00277284">
        <w:rPr>
          <w:rFonts w:ascii="Arial" w:hAnsi="Arial" w:cs="Arial"/>
        </w:rPr>
        <w:t xml:space="preserve">guidelines in relation to anonymity. “The confidential and anonymous treatment of participants’ data is considered the norm for the conduct of research.” </w:t>
      </w:r>
      <w:sdt>
        <w:sdtPr>
          <w:rPr>
            <w:rFonts w:ascii="Arial" w:hAnsi="Arial" w:cs="Arial"/>
          </w:rPr>
          <w:id w:val="1400786532"/>
          <w:citation/>
        </w:sdtPr>
        <w:sdtEndPr/>
        <w:sdtContent>
          <w:r w:rsidR="0031756D" w:rsidRPr="00277284">
            <w:rPr>
              <w:rFonts w:ascii="Arial" w:hAnsi="Arial" w:cs="Arial"/>
            </w:rPr>
            <w:fldChar w:fldCharType="begin"/>
          </w:r>
          <w:r w:rsidR="0031756D" w:rsidRPr="00277284">
            <w:rPr>
              <w:rFonts w:ascii="Arial" w:hAnsi="Arial" w:cs="Arial"/>
            </w:rPr>
            <w:instrText xml:space="preserve"> CITATION Bri181 \l 2057 </w:instrText>
          </w:r>
          <w:r w:rsidR="0031756D" w:rsidRPr="00277284">
            <w:rPr>
              <w:rFonts w:ascii="Arial" w:hAnsi="Arial" w:cs="Arial"/>
            </w:rPr>
            <w:fldChar w:fldCharType="separate"/>
          </w:r>
          <w:r w:rsidR="00EA570C" w:rsidRPr="00EA570C">
            <w:rPr>
              <w:rFonts w:ascii="Arial" w:hAnsi="Arial" w:cs="Arial"/>
              <w:noProof/>
            </w:rPr>
            <w:t>(British Educational Research Association (BERA), 2018)</w:t>
          </w:r>
          <w:r w:rsidR="0031756D" w:rsidRPr="00277284">
            <w:rPr>
              <w:rFonts w:ascii="Arial" w:hAnsi="Arial" w:cs="Arial"/>
            </w:rPr>
            <w:fldChar w:fldCharType="end"/>
          </w:r>
        </w:sdtContent>
      </w:sdt>
      <w:r w:rsidR="0031756D" w:rsidRPr="00277284">
        <w:rPr>
          <w:rFonts w:ascii="Arial" w:hAnsi="Arial" w:cs="Arial"/>
        </w:rPr>
        <w:t xml:space="preserve">. This is especially important as when working with children there is a requirement to safeguard them at all times and by keeping them anonymous this will allow for the safeguarding to take place. </w:t>
      </w:r>
      <w:r w:rsidR="00DF7F52" w:rsidRPr="00277284">
        <w:rPr>
          <w:rFonts w:ascii="Arial" w:hAnsi="Arial" w:cs="Arial"/>
        </w:rPr>
        <w:t>Not only will I keep children and teachers names anonymous, I will also keep the school anonymous and will not name them at any time.</w:t>
      </w:r>
    </w:p>
    <w:p w:rsidR="00DF7F52" w:rsidRPr="00277284" w:rsidRDefault="00DF7F52" w:rsidP="00277284">
      <w:pPr>
        <w:spacing w:line="360" w:lineRule="auto"/>
        <w:rPr>
          <w:rFonts w:ascii="Arial" w:hAnsi="Arial" w:cs="Arial"/>
        </w:rPr>
      </w:pPr>
    </w:p>
    <w:p w:rsidR="00DF7F52" w:rsidRPr="00277284" w:rsidRDefault="00DF7F52" w:rsidP="00277284">
      <w:pPr>
        <w:spacing w:line="360" w:lineRule="auto"/>
        <w:rPr>
          <w:rFonts w:ascii="Arial" w:hAnsi="Arial" w:cs="Arial"/>
        </w:rPr>
      </w:pPr>
      <w:r w:rsidRPr="00277284">
        <w:rPr>
          <w:rFonts w:ascii="Arial" w:hAnsi="Arial" w:cs="Arial"/>
        </w:rPr>
        <w:t xml:space="preserve">The school I observed the lessons in is based near the centre of Swansea. As stated in the previous paragraph, I will not be naming the school so I will refer to them as ‘school x’. </w:t>
      </w:r>
      <w:r w:rsidR="005E0CD9" w:rsidRPr="00277284">
        <w:rPr>
          <w:rFonts w:ascii="Arial" w:hAnsi="Arial" w:cs="Arial"/>
        </w:rPr>
        <w:t>‘</w:t>
      </w:r>
      <w:r w:rsidRPr="00277284">
        <w:rPr>
          <w:rFonts w:ascii="Arial" w:hAnsi="Arial" w:cs="Arial"/>
        </w:rPr>
        <w:t>School x</w:t>
      </w:r>
      <w:r w:rsidR="005E0CD9" w:rsidRPr="00277284">
        <w:rPr>
          <w:rFonts w:ascii="Arial" w:hAnsi="Arial" w:cs="Arial"/>
        </w:rPr>
        <w:t>’</w:t>
      </w:r>
      <w:r w:rsidRPr="00277284">
        <w:rPr>
          <w:rFonts w:ascii="Arial" w:hAnsi="Arial" w:cs="Arial"/>
        </w:rPr>
        <w:t xml:space="preserve"> is a highly regarded school in Swansea and has strong links with their local community as it is at the heart of what they are aiming to achieve. The critical incident I am focusing on occurred a lesson I observed in the year 6 class of ‘school x’. The year 6 class were being taught a literacy lesson that was being tied into their term topic of pirates. The lesson was still at the start of the new academic year, so even though they would have previously done literacy work in years prior to their start year 6, the aspects they were focusing on might’ve been new to them. The lesson was being taught in the classroom and the teacher was using the whiteboard as a key resource in the lesson.</w:t>
      </w:r>
      <w:r w:rsidR="009F2D33" w:rsidRPr="00277284">
        <w:rPr>
          <w:rFonts w:ascii="Arial" w:hAnsi="Arial" w:cs="Arial"/>
        </w:rPr>
        <w:t xml:space="preserve"> The children as a group seemed very engaged in the lesson and the topic and I think this was aided by the fact it was linked to their topic of Pirates.</w:t>
      </w:r>
    </w:p>
    <w:p w:rsidR="009F2D33" w:rsidRDefault="009F2D33" w:rsidP="00277284">
      <w:pPr>
        <w:spacing w:line="360" w:lineRule="auto"/>
      </w:pPr>
    </w:p>
    <w:p w:rsidR="00EA570C" w:rsidRDefault="00EA570C">
      <w:pPr>
        <w:rPr>
          <w:rFonts w:asciiTheme="majorHAnsi" w:eastAsiaTheme="majorEastAsia" w:hAnsiTheme="majorHAnsi" w:cstheme="majorBidi"/>
          <w:color w:val="2F5496" w:themeColor="accent1" w:themeShade="BF"/>
          <w:sz w:val="26"/>
          <w:szCs w:val="26"/>
        </w:rPr>
      </w:pPr>
      <w:bookmarkStart w:id="3" w:name="_Toc53652171"/>
      <w:r>
        <w:br w:type="page"/>
      </w:r>
    </w:p>
    <w:p w:rsidR="009F2D33" w:rsidRDefault="009F2D33" w:rsidP="00277284">
      <w:pPr>
        <w:pStyle w:val="Heading2"/>
        <w:spacing w:line="360" w:lineRule="auto"/>
      </w:pPr>
      <w:r>
        <w:lastRenderedPageBreak/>
        <w:t>Methodology</w:t>
      </w:r>
      <w:bookmarkEnd w:id="3"/>
    </w:p>
    <w:p w:rsidR="009F2D33" w:rsidRDefault="009F2D33" w:rsidP="00277284">
      <w:pPr>
        <w:spacing w:line="360" w:lineRule="auto"/>
      </w:pPr>
    </w:p>
    <w:p w:rsidR="00FC0B7B" w:rsidRPr="00277284" w:rsidRDefault="009F2D33" w:rsidP="00277284">
      <w:pPr>
        <w:spacing w:line="360" w:lineRule="auto"/>
        <w:rPr>
          <w:rFonts w:ascii="Arial" w:hAnsi="Arial" w:cs="Arial"/>
        </w:rPr>
      </w:pPr>
      <w:r w:rsidRPr="00277284">
        <w:rPr>
          <w:rFonts w:ascii="Arial" w:hAnsi="Arial" w:cs="Arial"/>
        </w:rPr>
        <w:t xml:space="preserve">There </w:t>
      </w:r>
      <w:r w:rsidR="00967BBB" w:rsidRPr="00277284">
        <w:rPr>
          <w:rFonts w:ascii="Arial" w:hAnsi="Arial" w:cs="Arial"/>
        </w:rPr>
        <w:t>are many different</w:t>
      </w:r>
      <w:r w:rsidR="005232B1" w:rsidRPr="00277284">
        <w:rPr>
          <w:rFonts w:ascii="Arial" w:hAnsi="Arial" w:cs="Arial"/>
        </w:rPr>
        <w:t xml:space="preserve"> observation models, however it is important that the right models </w:t>
      </w:r>
      <w:r w:rsidR="00464297" w:rsidRPr="00277284">
        <w:rPr>
          <w:rFonts w:ascii="Arial" w:hAnsi="Arial" w:cs="Arial"/>
        </w:rPr>
        <w:t>are</w:t>
      </w:r>
      <w:r w:rsidR="005232B1" w:rsidRPr="00277284">
        <w:rPr>
          <w:rFonts w:ascii="Arial" w:hAnsi="Arial" w:cs="Arial"/>
        </w:rPr>
        <w:t xml:space="preserve"> selected for the task.</w:t>
      </w:r>
      <w:r w:rsidR="00FE3FBA" w:rsidRPr="00277284">
        <w:rPr>
          <w:rFonts w:ascii="Arial" w:hAnsi="Arial" w:cs="Arial"/>
        </w:rPr>
        <w:t xml:space="preserve"> </w:t>
      </w:r>
      <w:r w:rsidR="005E0CD9" w:rsidRPr="00277284">
        <w:rPr>
          <w:rFonts w:ascii="Arial" w:hAnsi="Arial" w:cs="Arial"/>
        </w:rPr>
        <w:t>I will be using the non-participant observation method as I will be watching video recordings of lessons in ‘School x’ as I will not being able to attend the school due to the current COVID-19 pandemic and therefore, will not be participating in the lesson in any way and the children will not be aware of the fact I would have observed their lesson.</w:t>
      </w:r>
    </w:p>
    <w:p w:rsidR="005E0CD9" w:rsidRPr="00277284" w:rsidRDefault="005E0CD9" w:rsidP="00277284">
      <w:pPr>
        <w:spacing w:line="360" w:lineRule="auto"/>
        <w:rPr>
          <w:rFonts w:ascii="Arial" w:hAnsi="Arial" w:cs="Arial"/>
        </w:rPr>
      </w:pPr>
    </w:p>
    <w:p w:rsidR="005E0CD9" w:rsidRPr="00277284" w:rsidRDefault="005E0CD9" w:rsidP="00277284">
      <w:pPr>
        <w:spacing w:line="360" w:lineRule="auto"/>
        <w:rPr>
          <w:rFonts w:ascii="Arial" w:hAnsi="Arial" w:cs="Arial"/>
        </w:rPr>
      </w:pPr>
      <w:r w:rsidRPr="00277284">
        <w:rPr>
          <w:rFonts w:ascii="Arial" w:hAnsi="Arial" w:cs="Arial"/>
        </w:rPr>
        <w:t xml:space="preserve">The type of data I will be looking to collect is qualitative data, as a pose to the other alternative, quantitative data. “Qualitative data can be observed and recorded. This data type is non-numerical in nature.” </w:t>
      </w:r>
      <w:sdt>
        <w:sdtPr>
          <w:rPr>
            <w:rFonts w:ascii="Arial" w:hAnsi="Arial" w:cs="Arial"/>
          </w:rPr>
          <w:id w:val="989289142"/>
          <w:citation/>
        </w:sdtPr>
        <w:sdtEndPr/>
        <w:sdtContent>
          <w:r w:rsidRPr="00277284">
            <w:rPr>
              <w:rFonts w:ascii="Arial" w:hAnsi="Arial" w:cs="Arial"/>
            </w:rPr>
            <w:fldChar w:fldCharType="begin"/>
          </w:r>
          <w:r w:rsidRPr="00277284">
            <w:rPr>
              <w:rFonts w:ascii="Arial" w:hAnsi="Arial" w:cs="Arial"/>
            </w:rPr>
            <w:instrText xml:space="preserve"> CITATION Que20 \l 2057 </w:instrText>
          </w:r>
          <w:r w:rsidRPr="00277284">
            <w:rPr>
              <w:rFonts w:ascii="Arial" w:hAnsi="Arial" w:cs="Arial"/>
            </w:rPr>
            <w:fldChar w:fldCharType="separate"/>
          </w:r>
          <w:r w:rsidR="00EA570C" w:rsidRPr="00EA570C">
            <w:rPr>
              <w:rFonts w:ascii="Arial" w:hAnsi="Arial" w:cs="Arial"/>
              <w:noProof/>
            </w:rPr>
            <w:t>(QuestionPro, 2020)</w:t>
          </w:r>
          <w:r w:rsidRPr="00277284">
            <w:rPr>
              <w:rFonts w:ascii="Arial" w:hAnsi="Arial" w:cs="Arial"/>
            </w:rPr>
            <w:fldChar w:fldCharType="end"/>
          </w:r>
        </w:sdtContent>
      </w:sdt>
      <w:r w:rsidRPr="00277284">
        <w:rPr>
          <w:rFonts w:ascii="Arial" w:hAnsi="Arial" w:cs="Arial"/>
        </w:rPr>
        <w:t>. The data I will be collect</w:t>
      </w:r>
      <w:r w:rsidR="006C0BE4" w:rsidRPr="00277284">
        <w:rPr>
          <w:rFonts w:ascii="Arial" w:hAnsi="Arial" w:cs="Arial"/>
        </w:rPr>
        <w:t>ing</w:t>
      </w:r>
      <w:r w:rsidRPr="00277284">
        <w:rPr>
          <w:rFonts w:ascii="Arial" w:hAnsi="Arial" w:cs="Arial"/>
        </w:rPr>
        <w:t xml:space="preserve"> is non-numerical </w:t>
      </w:r>
      <w:r w:rsidR="006C0BE4" w:rsidRPr="00277284">
        <w:rPr>
          <w:rFonts w:ascii="Arial" w:hAnsi="Arial" w:cs="Arial"/>
        </w:rPr>
        <w:t>and I will be analysing the teaching</w:t>
      </w:r>
      <w:r w:rsidR="00A03D87" w:rsidRPr="00277284">
        <w:rPr>
          <w:rFonts w:ascii="Arial" w:hAnsi="Arial" w:cs="Arial"/>
        </w:rPr>
        <w:t xml:space="preserve"> and the class behaviours</w:t>
      </w:r>
      <w:r w:rsidR="006C0BE4" w:rsidRPr="00277284">
        <w:rPr>
          <w:rFonts w:ascii="Arial" w:hAnsi="Arial" w:cs="Arial"/>
        </w:rPr>
        <w:t xml:space="preserve"> during my observations to identify critical incidents and one key factor of qualitative data is that it is: “exploratory; it involves in-depth analysis and research.” </w:t>
      </w:r>
      <w:sdt>
        <w:sdtPr>
          <w:rPr>
            <w:rFonts w:ascii="Arial" w:hAnsi="Arial" w:cs="Arial"/>
          </w:rPr>
          <w:id w:val="1429536044"/>
          <w:citation/>
        </w:sdtPr>
        <w:sdtEndPr/>
        <w:sdtContent>
          <w:r w:rsidR="006C0BE4" w:rsidRPr="00277284">
            <w:rPr>
              <w:rFonts w:ascii="Arial" w:hAnsi="Arial" w:cs="Arial"/>
            </w:rPr>
            <w:fldChar w:fldCharType="begin"/>
          </w:r>
          <w:r w:rsidR="006C0BE4" w:rsidRPr="00277284">
            <w:rPr>
              <w:rFonts w:ascii="Arial" w:hAnsi="Arial" w:cs="Arial"/>
            </w:rPr>
            <w:instrText xml:space="preserve"> CITATION Que20 \l 2057 </w:instrText>
          </w:r>
          <w:r w:rsidR="006C0BE4" w:rsidRPr="00277284">
            <w:rPr>
              <w:rFonts w:ascii="Arial" w:hAnsi="Arial" w:cs="Arial"/>
            </w:rPr>
            <w:fldChar w:fldCharType="separate"/>
          </w:r>
          <w:r w:rsidR="00EA570C" w:rsidRPr="00EA570C">
            <w:rPr>
              <w:rFonts w:ascii="Arial" w:hAnsi="Arial" w:cs="Arial"/>
              <w:noProof/>
            </w:rPr>
            <w:t>(QuestionPro, 2020)</w:t>
          </w:r>
          <w:r w:rsidR="006C0BE4" w:rsidRPr="00277284">
            <w:rPr>
              <w:rFonts w:ascii="Arial" w:hAnsi="Arial" w:cs="Arial"/>
            </w:rPr>
            <w:fldChar w:fldCharType="end"/>
          </w:r>
        </w:sdtContent>
      </w:sdt>
      <w:r w:rsidR="006C0BE4" w:rsidRPr="00277284">
        <w:rPr>
          <w:rFonts w:ascii="Arial" w:hAnsi="Arial" w:cs="Arial"/>
        </w:rPr>
        <w:t xml:space="preserve">, this highlights its importance and relevance to me. The other option of data that I am not going to be collecting is quantitative, this is due to the fact quantitative data is collects numerical data and is defined as: “Data that can be quantified and verified, and is amenable to statistical manipulation.” </w:t>
      </w:r>
      <w:sdt>
        <w:sdtPr>
          <w:rPr>
            <w:rFonts w:ascii="Arial" w:hAnsi="Arial" w:cs="Arial"/>
          </w:rPr>
          <w:id w:val="781461826"/>
          <w:citation/>
        </w:sdtPr>
        <w:sdtEndPr/>
        <w:sdtContent>
          <w:r w:rsidR="006C0BE4" w:rsidRPr="00277284">
            <w:rPr>
              <w:rFonts w:ascii="Arial" w:hAnsi="Arial" w:cs="Arial"/>
            </w:rPr>
            <w:fldChar w:fldCharType="begin"/>
          </w:r>
          <w:r w:rsidR="006C0BE4" w:rsidRPr="00277284">
            <w:rPr>
              <w:rFonts w:ascii="Arial" w:hAnsi="Arial" w:cs="Arial"/>
            </w:rPr>
            <w:instrText xml:space="preserve"> CITATION Bus20 \l 2057 </w:instrText>
          </w:r>
          <w:r w:rsidR="006C0BE4" w:rsidRPr="00277284">
            <w:rPr>
              <w:rFonts w:ascii="Arial" w:hAnsi="Arial" w:cs="Arial"/>
            </w:rPr>
            <w:fldChar w:fldCharType="separate"/>
          </w:r>
          <w:r w:rsidR="00EA570C" w:rsidRPr="00EA570C">
            <w:rPr>
              <w:rFonts w:ascii="Arial" w:hAnsi="Arial" w:cs="Arial"/>
              <w:noProof/>
            </w:rPr>
            <w:t>(Business Dictionary, 2020)</w:t>
          </w:r>
          <w:r w:rsidR="006C0BE4" w:rsidRPr="00277284">
            <w:rPr>
              <w:rFonts w:ascii="Arial" w:hAnsi="Arial" w:cs="Arial"/>
            </w:rPr>
            <w:fldChar w:fldCharType="end"/>
          </w:r>
        </w:sdtContent>
      </w:sdt>
      <w:r w:rsidR="006C0BE4" w:rsidRPr="00277284">
        <w:rPr>
          <w:rFonts w:ascii="Arial" w:hAnsi="Arial" w:cs="Arial"/>
        </w:rPr>
        <w:t>.</w:t>
      </w:r>
    </w:p>
    <w:p w:rsidR="005E0CD9" w:rsidRPr="00277284" w:rsidRDefault="005E0CD9" w:rsidP="00277284">
      <w:pPr>
        <w:spacing w:line="360" w:lineRule="auto"/>
        <w:rPr>
          <w:rFonts w:ascii="Arial" w:hAnsi="Arial" w:cs="Arial"/>
        </w:rPr>
      </w:pPr>
    </w:p>
    <w:p w:rsidR="00A06F35" w:rsidRPr="00277284" w:rsidRDefault="00AA16AA" w:rsidP="00277284">
      <w:pPr>
        <w:spacing w:line="360" w:lineRule="auto"/>
        <w:rPr>
          <w:rFonts w:ascii="Arial" w:hAnsi="Arial" w:cs="Arial"/>
        </w:rPr>
      </w:pPr>
      <w:r w:rsidRPr="00277284">
        <w:rPr>
          <w:rFonts w:ascii="Arial" w:hAnsi="Arial" w:cs="Arial"/>
        </w:rPr>
        <w:t>“Case studies are important sources of research data”</w:t>
      </w:r>
      <w:r w:rsidR="00E07E8D" w:rsidRPr="00277284">
        <w:rPr>
          <w:rFonts w:ascii="Arial" w:hAnsi="Arial" w:cs="Arial"/>
        </w:rPr>
        <w:t xml:space="preserve"> </w:t>
      </w:r>
      <w:sdt>
        <w:sdtPr>
          <w:rPr>
            <w:rFonts w:ascii="Arial" w:hAnsi="Arial" w:cs="Arial"/>
          </w:rPr>
          <w:id w:val="1454905359"/>
          <w:citation/>
        </w:sdtPr>
        <w:sdtEndPr/>
        <w:sdtContent>
          <w:r w:rsidR="00E07E8D" w:rsidRPr="00277284">
            <w:rPr>
              <w:rFonts w:ascii="Arial" w:hAnsi="Arial" w:cs="Arial"/>
            </w:rPr>
            <w:fldChar w:fldCharType="begin"/>
          </w:r>
          <w:r w:rsidR="00561AC7" w:rsidRPr="00277284">
            <w:rPr>
              <w:rFonts w:ascii="Arial" w:hAnsi="Arial" w:cs="Arial"/>
            </w:rPr>
            <w:instrText xml:space="preserve">CITATION Lou11 \l 2057 </w:instrText>
          </w:r>
          <w:r w:rsidR="00E07E8D" w:rsidRPr="00277284">
            <w:rPr>
              <w:rFonts w:ascii="Arial" w:hAnsi="Arial" w:cs="Arial"/>
            </w:rPr>
            <w:fldChar w:fldCharType="separate"/>
          </w:r>
          <w:r w:rsidR="00EA570C" w:rsidRPr="00EA570C">
            <w:rPr>
              <w:rFonts w:ascii="Arial" w:hAnsi="Arial" w:cs="Arial"/>
              <w:noProof/>
            </w:rPr>
            <w:t>(Cohen, Manion &amp; Morrison, 2011)</w:t>
          </w:r>
          <w:r w:rsidR="00E07E8D" w:rsidRPr="00277284">
            <w:rPr>
              <w:rFonts w:ascii="Arial" w:hAnsi="Arial" w:cs="Arial"/>
            </w:rPr>
            <w:fldChar w:fldCharType="end"/>
          </w:r>
        </w:sdtContent>
      </w:sdt>
      <w:r w:rsidR="00E07E8D" w:rsidRPr="00277284">
        <w:rPr>
          <w:rFonts w:ascii="Arial" w:hAnsi="Arial" w:cs="Arial"/>
        </w:rPr>
        <w:t>. There are many strengths to case studies, one of these found again by Cohen, Manion and Morrison is that “They can be undertaken by a single researcher without needing a full research team”</w:t>
      </w:r>
      <w:sdt>
        <w:sdtPr>
          <w:rPr>
            <w:rFonts w:ascii="Arial" w:hAnsi="Arial" w:cs="Arial"/>
          </w:rPr>
          <w:id w:val="1176772686"/>
          <w:citation/>
        </w:sdtPr>
        <w:sdtEndPr/>
        <w:sdtContent>
          <w:r w:rsidR="00A06F35" w:rsidRPr="00277284">
            <w:rPr>
              <w:rFonts w:ascii="Arial" w:hAnsi="Arial" w:cs="Arial"/>
            </w:rPr>
            <w:fldChar w:fldCharType="begin"/>
          </w:r>
          <w:r w:rsidR="00A06F35" w:rsidRPr="00277284">
            <w:rPr>
              <w:rFonts w:ascii="Arial" w:hAnsi="Arial" w:cs="Arial"/>
            </w:rPr>
            <w:instrText xml:space="preserve"> CITATION Lou11 \l 2057 </w:instrText>
          </w:r>
          <w:r w:rsidR="00A06F35" w:rsidRPr="00277284">
            <w:rPr>
              <w:rFonts w:ascii="Arial" w:hAnsi="Arial" w:cs="Arial"/>
            </w:rPr>
            <w:fldChar w:fldCharType="separate"/>
          </w:r>
          <w:r w:rsidR="00EA570C">
            <w:rPr>
              <w:rFonts w:ascii="Arial" w:hAnsi="Arial" w:cs="Arial"/>
              <w:noProof/>
            </w:rPr>
            <w:t xml:space="preserve"> </w:t>
          </w:r>
          <w:r w:rsidR="00EA570C" w:rsidRPr="00EA570C">
            <w:rPr>
              <w:rFonts w:ascii="Arial" w:hAnsi="Arial" w:cs="Arial"/>
              <w:noProof/>
            </w:rPr>
            <w:t>(Cohen, Manion &amp; Morrison, 2011)</w:t>
          </w:r>
          <w:r w:rsidR="00A06F35" w:rsidRPr="00277284">
            <w:rPr>
              <w:rFonts w:ascii="Arial" w:hAnsi="Arial" w:cs="Arial"/>
            </w:rPr>
            <w:fldChar w:fldCharType="end"/>
          </w:r>
        </w:sdtContent>
      </w:sdt>
      <w:r w:rsidR="00A06F35" w:rsidRPr="00277284">
        <w:rPr>
          <w:rFonts w:ascii="Arial" w:hAnsi="Arial" w:cs="Arial"/>
        </w:rPr>
        <w:t>.</w:t>
      </w:r>
      <w:r w:rsidR="00E07E8D" w:rsidRPr="00277284">
        <w:rPr>
          <w:rFonts w:ascii="Arial" w:hAnsi="Arial" w:cs="Arial"/>
        </w:rPr>
        <w:t xml:space="preserve"> </w:t>
      </w:r>
      <w:r w:rsidR="00A06F35" w:rsidRPr="00277284">
        <w:rPr>
          <w:rFonts w:ascii="Arial" w:hAnsi="Arial" w:cs="Arial"/>
        </w:rPr>
        <w:t>T</w:t>
      </w:r>
      <w:r w:rsidR="00E07E8D" w:rsidRPr="00277284">
        <w:rPr>
          <w:rFonts w:ascii="Arial" w:hAnsi="Arial" w:cs="Arial"/>
        </w:rPr>
        <w:t xml:space="preserve">his is a benefit and is one of the reasons I used the case study as a method as it allowed me to complete my tasks fully enough alone without needing to work with a fellow student/partner. </w:t>
      </w:r>
      <w:r w:rsidR="00A03D87" w:rsidRPr="00277284">
        <w:rPr>
          <w:rFonts w:ascii="Arial" w:hAnsi="Arial" w:cs="Arial"/>
        </w:rPr>
        <w:t>It allows me to collect all the data and information I find alone and without the assistance of a team, this is particularly important when identifying critical incidents and what I may consider as a critical incident, another person may not, so this shows the importance of doing it alone as it is specific to my views and teaching for the future.</w:t>
      </w:r>
    </w:p>
    <w:p w:rsidR="00A06F35" w:rsidRPr="00277284" w:rsidRDefault="00A06F35" w:rsidP="00277284">
      <w:pPr>
        <w:spacing w:line="360" w:lineRule="auto"/>
        <w:rPr>
          <w:rFonts w:ascii="Arial" w:hAnsi="Arial" w:cs="Arial"/>
        </w:rPr>
      </w:pPr>
    </w:p>
    <w:p w:rsidR="00AA16AA" w:rsidRPr="00277284" w:rsidRDefault="00E07E8D" w:rsidP="00277284">
      <w:pPr>
        <w:spacing w:line="360" w:lineRule="auto"/>
        <w:rPr>
          <w:rFonts w:ascii="Arial" w:hAnsi="Arial" w:cs="Arial"/>
        </w:rPr>
      </w:pPr>
      <w:r w:rsidRPr="00277284">
        <w:rPr>
          <w:rFonts w:ascii="Arial" w:hAnsi="Arial" w:cs="Arial"/>
        </w:rPr>
        <w:lastRenderedPageBreak/>
        <w:t xml:space="preserve">However, Cohen, Manion and Morrison also found weaknesses in the </w:t>
      </w:r>
      <w:r w:rsidR="00375CCF" w:rsidRPr="00277284">
        <w:rPr>
          <w:rFonts w:ascii="Arial" w:hAnsi="Arial" w:cs="Arial"/>
        </w:rPr>
        <w:t xml:space="preserve">method of case studies where they stated “They are prone to problems of observer bias” </w:t>
      </w:r>
      <w:sdt>
        <w:sdtPr>
          <w:rPr>
            <w:rFonts w:ascii="Arial" w:hAnsi="Arial" w:cs="Arial"/>
          </w:rPr>
          <w:id w:val="-1932347507"/>
          <w:citation/>
        </w:sdtPr>
        <w:sdtEndPr/>
        <w:sdtContent>
          <w:r w:rsidR="00375CCF" w:rsidRPr="00277284">
            <w:rPr>
              <w:rFonts w:ascii="Arial" w:hAnsi="Arial" w:cs="Arial"/>
            </w:rPr>
            <w:fldChar w:fldCharType="begin"/>
          </w:r>
          <w:r w:rsidR="00561AC7" w:rsidRPr="00277284">
            <w:rPr>
              <w:rFonts w:ascii="Arial" w:hAnsi="Arial" w:cs="Arial"/>
            </w:rPr>
            <w:instrText xml:space="preserve">CITATION Lou11 \l 2057 </w:instrText>
          </w:r>
          <w:r w:rsidR="00375CCF" w:rsidRPr="00277284">
            <w:rPr>
              <w:rFonts w:ascii="Arial" w:hAnsi="Arial" w:cs="Arial"/>
            </w:rPr>
            <w:fldChar w:fldCharType="separate"/>
          </w:r>
          <w:r w:rsidR="00EA570C" w:rsidRPr="00EA570C">
            <w:rPr>
              <w:rFonts w:ascii="Arial" w:hAnsi="Arial" w:cs="Arial"/>
              <w:noProof/>
            </w:rPr>
            <w:t>(Cohen, Manion &amp; Morrison, 2011)</w:t>
          </w:r>
          <w:r w:rsidR="00375CCF" w:rsidRPr="00277284">
            <w:rPr>
              <w:rFonts w:ascii="Arial" w:hAnsi="Arial" w:cs="Arial"/>
            </w:rPr>
            <w:fldChar w:fldCharType="end"/>
          </w:r>
        </w:sdtContent>
      </w:sdt>
      <w:r w:rsidR="00375CCF" w:rsidRPr="00277284">
        <w:rPr>
          <w:rFonts w:ascii="Arial" w:hAnsi="Arial" w:cs="Arial"/>
        </w:rPr>
        <w:t>. This shows that by working alone which was one of the strengths, it also allows me to apply a bias that I may not realise I’m doing and therefore can affect the findings of the case study</w:t>
      </w:r>
      <w:r w:rsidR="00A03D87" w:rsidRPr="00277284">
        <w:rPr>
          <w:rFonts w:ascii="Arial" w:hAnsi="Arial" w:cs="Arial"/>
        </w:rPr>
        <w:t>,  for example I could go into an observation looking to focus on behaviour management techniques the teacher uses, this could then affect me picking up on anything else such as questioning used by the teacher as I was only focused on behaviour management techniques.</w:t>
      </w:r>
      <w:r w:rsidR="00021B84" w:rsidRPr="00277284">
        <w:rPr>
          <w:rFonts w:ascii="Arial" w:hAnsi="Arial" w:cs="Arial"/>
        </w:rPr>
        <w:t xml:space="preserve"> </w:t>
      </w:r>
      <w:r w:rsidR="00A20A22" w:rsidRPr="00277284">
        <w:rPr>
          <w:rFonts w:ascii="Arial" w:hAnsi="Arial" w:cs="Arial"/>
        </w:rPr>
        <w:t>Whereas</w:t>
      </w:r>
      <w:r w:rsidR="00021B84" w:rsidRPr="00277284">
        <w:rPr>
          <w:rFonts w:ascii="Arial" w:hAnsi="Arial" w:cs="Arial"/>
        </w:rPr>
        <w:t xml:space="preserve"> if I was working as part of a team there would be less chance of missing things as </w:t>
      </w:r>
      <w:r w:rsidR="00A20A22" w:rsidRPr="00277284">
        <w:rPr>
          <w:rFonts w:ascii="Arial" w:hAnsi="Arial" w:cs="Arial"/>
        </w:rPr>
        <w:t>more people would be observing.</w:t>
      </w:r>
    </w:p>
    <w:p w:rsidR="00864C9D" w:rsidRDefault="00864C9D" w:rsidP="00277284">
      <w:pPr>
        <w:spacing w:line="360" w:lineRule="auto"/>
      </w:pPr>
    </w:p>
    <w:p w:rsidR="00EA570C" w:rsidRDefault="00EA570C">
      <w:pPr>
        <w:rPr>
          <w:rFonts w:asciiTheme="majorHAnsi" w:eastAsiaTheme="majorEastAsia" w:hAnsiTheme="majorHAnsi" w:cstheme="majorBidi"/>
          <w:color w:val="2F5496" w:themeColor="accent1" w:themeShade="BF"/>
          <w:sz w:val="26"/>
          <w:szCs w:val="26"/>
        </w:rPr>
      </w:pPr>
      <w:bookmarkStart w:id="4" w:name="_Toc53652172"/>
      <w:r>
        <w:br w:type="page"/>
      </w:r>
    </w:p>
    <w:p w:rsidR="00864C9D" w:rsidRDefault="00864C9D" w:rsidP="00277284">
      <w:pPr>
        <w:pStyle w:val="Heading2"/>
        <w:spacing w:line="360" w:lineRule="auto"/>
      </w:pPr>
      <w:r>
        <w:lastRenderedPageBreak/>
        <w:t>Four Purposes</w:t>
      </w:r>
      <w:bookmarkEnd w:id="4"/>
    </w:p>
    <w:p w:rsidR="00D23E25" w:rsidRDefault="00D23E25" w:rsidP="00277284">
      <w:pPr>
        <w:spacing w:line="360" w:lineRule="auto"/>
      </w:pPr>
    </w:p>
    <w:p w:rsidR="00D23E25" w:rsidRPr="00277284" w:rsidRDefault="00D23E25" w:rsidP="00277284">
      <w:pPr>
        <w:spacing w:line="360" w:lineRule="auto"/>
        <w:rPr>
          <w:rFonts w:ascii="Arial" w:hAnsi="Arial" w:cs="Arial"/>
        </w:rPr>
      </w:pPr>
      <w:r w:rsidRPr="00277284">
        <w:rPr>
          <w:rFonts w:ascii="Arial" w:hAnsi="Arial" w:cs="Arial"/>
        </w:rPr>
        <w:t xml:space="preserve">When designing the new curriculum for Wales, the four purposes were identified as being important. “The four purposes should be the starting point and aspiration for schools’ curriculum design.” </w:t>
      </w:r>
      <w:sdt>
        <w:sdtPr>
          <w:rPr>
            <w:rFonts w:ascii="Arial" w:hAnsi="Arial" w:cs="Arial"/>
          </w:rPr>
          <w:id w:val="1766415859"/>
          <w:citation/>
        </w:sdtPr>
        <w:sdtEndPr/>
        <w:sdtContent>
          <w:r w:rsidRPr="00277284">
            <w:rPr>
              <w:rFonts w:ascii="Arial" w:hAnsi="Arial" w:cs="Arial"/>
            </w:rPr>
            <w:fldChar w:fldCharType="begin"/>
          </w:r>
          <w:r w:rsidRPr="00277284">
            <w:rPr>
              <w:rFonts w:ascii="Arial" w:hAnsi="Arial" w:cs="Arial"/>
            </w:rPr>
            <w:instrText xml:space="preserve"> CITATION Hwb20 \l 2057 </w:instrText>
          </w:r>
          <w:r w:rsidRPr="00277284">
            <w:rPr>
              <w:rFonts w:ascii="Arial" w:hAnsi="Arial" w:cs="Arial"/>
            </w:rPr>
            <w:fldChar w:fldCharType="separate"/>
          </w:r>
          <w:r w:rsidR="00EA570C" w:rsidRPr="00EA570C">
            <w:rPr>
              <w:rFonts w:ascii="Arial" w:hAnsi="Arial" w:cs="Arial"/>
              <w:noProof/>
            </w:rPr>
            <w:t>(Hwb Wales, 2020)</w:t>
          </w:r>
          <w:r w:rsidRPr="00277284">
            <w:rPr>
              <w:rFonts w:ascii="Arial" w:hAnsi="Arial" w:cs="Arial"/>
            </w:rPr>
            <w:fldChar w:fldCharType="end"/>
          </w:r>
        </w:sdtContent>
      </w:sdt>
      <w:r w:rsidRPr="00277284">
        <w:rPr>
          <w:rFonts w:ascii="Arial" w:hAnsi="Arial" w:cs="Arial"/>
        </w:rPr>
        <w:t xml:space="preserve">. </w:t>
      </w:r>
      <w:r w:rsidR="00A03D87" w:rsidRPr="00277284">
        <w:rPr>
          <w:rFonts w:ascii="Arial" w:hAnsi="Arial" w:cs="Arial"/>
        </w:rPr>
        <w:t xml:space="preserve"> As </w:t>
      </w:r>
      <w:r w:rsidR="00FA6E13" w:rsidRPr="00277284">
        <w:rPr>
          <w:rFonts w:ascii="Arial" w:hAnsi="Arial" w:cs="Arial"/>
        </w:rPr>
        <w:t>shown in (appendix A)</w:t>
      </w:r>
      <w:r w:rsidR="00A03D87" w:rsidRPr="00277284">
        <w:rPr>
          <w:rFonts w:ascii="Arial" w:hAnsi="Arial" w:cs="Arial"/>
        </w:rPr>
        <w:t xml:space="preserve"> the four purposes of the new curriculum are that children and young people develop as:</w:t>
      </w:r>
    </w:p>
    <w:p w:rsidR="00A03D87" w:rsidRPr="00277284" w:rsidRDefault="00A03D87" w:rsidP="00277284">
      <w:pPr>
        <w:pStyle w:val="ListParagraph"/>
        <w:numPr>
          <w:ilvl w:val="0"/>
          <w:numId w:val="2"/>
        </w:numPr>
        <w:spacing w:line="360" w:lineRule="auto"/>
        <w:rPr>
          <w:rFonts w:ascii="Arial" w:hAnsi="Arial" w:cs="Arial"/>
        </w:rPr>
      </w:pPr>
      <w:r w:rsidRPr="00277284">
        <w:rPr>
          <w:rFonts w:ascii="Arial" w:hAnsi="Arial" w:cs="Arial"/>
        </w:rPr>
        <w:t>Ambitious, capable learners.</w:t>
      </w:r>
    </w:p>
    <w:p w:rsidR="00A03D87" w:rsidRPr="00277284" w:rsidRDefault="00A03D87" w:rsidP="00277284">
      <w:pPr>
        <w:pStyle w:val="ListParagraph"/>
        <w:numPr>
          <w:ilvl w:val="0"/>
          <w:numId w:val="2"/>
        </w:numPr>
        <w:spacing w:line="360" w:lineRule="auto"/>
        <w:rPr>
          <w:rFonts w:ascii="Arial" w:hAnsi="Arial" w:cs="Arial"/>
        </w:rPr>
      </w:pPr>
      <w:r w:rsidRPr="00277284">
        <w:rPr>
          <w:rFonts w:ascii="Arial" w:hAnsi="Arial" w:cs="Arial"/>
        </w:rPr>
        <w:t>Enterprising, creative contributors.</w:t>
      </w:r>
    </w:p>
    <w:p w:rsidR="00A03D87" w:rsidRPr="00277284" w:rsidRDefault="00A03D87" w:rsidP="00277284">
      <w:pPr>
        <w:pStyle w:val="ListParagraph"/>
        <w:numPr>
          <w:ilvl w:val="0"/>
          <w:numId w:val="2"/>
        </w:numPr>
        <w:spacing w:line="360" w:lineRule="auto"/>
        <w:rPr>
          <w:rFonts w:ascii="Arial" w:hAnsi="Arial" w:cs="Arial"/>
        </w:rPr>
      </w:pPr>
      <w:r w:rsidRPr="00277284">
        <w:rPr>
          <w:rFonts w:ascii="Arial" w:hAnsi="Arial" w:cs="Arial"/>
        </w:rPr>
        <w:t>Healthy, confident individuals.</w:t>
      </w:r>
    </w:p>
    <w:p w:rsidR="00A03D87" w:rsidRPr="00277284" w:rsidRDefault="00A03D87" w:rsidP="00277284">
      <w:pPr>
        <w:pStyle w:val="ListParagraph"/>
        <w:numPr>
          <w:ilvl w:val="0"/>
          <w:numId w:val="2"/>
        </w:numPr>
        <w:spacing w:line="360" w:lineRule="auto"/>
        <w:rPr>
          <w:rFonts w:ascii="Arial" w:hAnsi="Arial" w:cs="Arial"/>
        </w:rPr>
      </w:pPr>
      <w:r w:rsidRPr="00277284">
        <w:rPr>
          <w:rFonts w:ascii="Arial" w:hAnsi="Arial" w:cs="Arial"/>
        </w:rPr>
        <w:t>Ethical, informed citizens.</w:t>
      </w:r>
    </w:p>
    <w:p w:rsidR="00FA6E13" w:rsidRPr="00277284" w:rsidRDefault="00FA6E13" w:rsidP="00277284">
      <w:pPr>
        <w:spacing w:line="360" w:lineRule="auto"/>
        <w:rPr>
          <w:rFonts w:ascii="Arial" w:hAnsi="Arial" w:cs="Arial"/>
        </w:rPr>
      </w:pPr>
    </w:p>
    <w:p w:rsidR="002B281D" w:rsidRPr="00277284" w:rsidRDefault="00FA6E13" w:rsidP="00277284">
      <w:pPr>
        <w:spacing w:line="360" w:lineRule="auto"/>
        <w:rPr>
          <w:rFonts w:ascii="Arial" w:hAnsi="Arial" w:cs="Arial"/>
        </w:rPr>
      </w:pPr>
      <w:r w:rsidRPr="00277284">
        <w:rPr>
          <w:rFonts w:ascii="Arial" w:hAnsi="Arial" w:cs="Arial"/>
        </w:rPr>
        <w:t>The critical incident I identified was the year 6 teacher in ‘school x’ using effective questioning to get the children to infer as to what an image meant/was for and then justify their answers as to why they thought that. I identified this as a critical incident as rather than just settling for the children’s answers he wanted them to justify their answers and explain it themselves, allowing them to get a deeper understanding through explaining what they thought, along with benefitting the rest of the class as it could change the way they saw the picture. The teacher could have also easily assumed why they thought it and just taken their first answer, but by getting the children to explain their answers it can also develop other things such as their communication skills through explanation but also their confidence of speaking in front of the class too. When I am qualified as a teacher this is something I would look to do myself as I thought it was very effective and helped the children get a deeper understanding.</w:t>
      </w:r>
    </w:p>
    <w:p w:rsidR="002B281D" w:rsidRPr="00277284" w:rsidRDefault="002B281D" w:rsidP="00277284">
      <w:pPr>
        <w:spacing w:line="360" w:lineRule="auto"/>
        <w:rPr>
          <w:rFonts w:ascii="Arial" w:hAnsi="Arial" w:cs="Arial"/>
        </w:rPr>
      </w:pPr>
    </w:p>
    <w:p w:rsidR="00A15534" w:rsidRPr="00277284" w:rsidRDefault="002B281D" w:rsidP="00277284">
      <w:pPr>
        <w:spacing w:line="360" w:lineRule="auto"/>
        <w:rPr>
          <w:rFonts w:ascii="Arial" w:hAnsi="Arial" w:cs="Arial"/>
        </w:rPr>
      </w:pPr>
      <w:r w:rsidRPr="00277284">
        <w:rPr>
          <w:rFonts w:ascii="Arial" w:hAnsi="Arial" w:cs="Arial"/>
        </w:rPr>
        <w:t>This critical incident links to the four purposes in many ways. It links to the ambitious capable learners as the children were faced with an image and they were capable of inferring what the image represented and what the image was trying to tell them and then they justified why they thought this and what in the image affected what they thought.</w:t>
      </w:r>
    </w:p>
    <w:p w:rsidR="00A15534" w:rsidRPr="00277284" w:rsidRDefault="00A15534" w:rsidP="00277284">
      <w:pPr>
        <w:spacing w:line="360" w:lineRule="auto"/>
        <w:rPr>
          <w:rFonts w:ascii="Arial" w:hAnsi="Arial" w:cs="Arial"/>
        </w:rPr>
      </w:pPr>
    </w:p>
    <w:p w:rsidR="00A15534" w:rsidRPr="00277284" w:rsidRDefault="00A15534" w:rsidP="00277284">
      <w:pPr>
        <w:spacing w:line="360" w:lineRule="auto"/>
        <w:rPr>
          <w:rFonts w:ascii="Arial" w:hAnsi="Arial" w:cs="Arial"/>
        </w:rPr>
      </w:pPr>
      <w:r w:rsidRPr="00277284">
        <w:rPr>
          <w:rFonts w:ascii="Arial" w:hAnsi="Arial" w:cs="Arial"/>
        </w:rPr>
        <w:t xml:space="preserve">The critical incident also links to enterprising creative contributors as the children are thinking creatively about what the image could be portraying and they are also </w:t>
      </w:r>
      <w:r w:rsidRPr="00277284">
        <w:rPr>
          <w:rFonts w:ascii="Arial" w:hAnsi="Arial" w:cs="Arial"/>
        </w:rPr>
        <w:lastRenderedPageBreak/>
        <w:t>contributing their thoughts to the class so that others will benefit as they may identify something from the image that no one else has and it can broaden the minds of their peers.</w:t>
      </w:r>
    </w:p>
    <w:p w:rsidR="00A15534" w:rsidRPr="00277284" w:rsidRDefault="00A15534" w:rsidP="00277284">
      <w:pPr>
        <w:spacing w:line="360" w:lineRule="auto"/>
        <w:rPr>
          <w:rFonts w:ascii="Arial" w:hAnsi="Arial" w:cs="Arial"/>
        </w:rPr>
      </w:pPr>
    </w:p>
    <w:p w:rsidR="00A15534" w:rsidRPr="00277284" w:rsidRDefault="00A15534" w:rsidP="00277284">
      <w:pPr>
        <w:spacing w:line="360" w:lineRule="auto"/>
        <w:rPr>
          <w:rFonts w:ascii="Arial" w:hAnsi="Arial" w:cs="Arial"/>
        </w:rPr>
      </w:pPr>
      <w:r w:rsidRPr="00277284">
        <w:rPr>
          <w:rFonts w:ascii="Arial" w:hAnsi="Arial" w:cs="Arial"/>
        </w:rPr>
        <w:t>The critical incident links to ethical informed citizens too. It does so as when the children are explaining and justifying their ideas, the rest of the class listen carefully and patiently and respect the views of everyone within the classroom as not once did a child interrupt a peer when they were talking. I liked this and it is something I would want my future classes to do as too often you can see in classrooms children shouting out or talking over others or not listening, you could tell it was something they had been taught throughout school.</w:t>
      </w:r>
    </w:p>
    <w:p w:rsidR="00A15534" w:rsidRPr="00277284" w:rsidRDefault="00A15534" w:rsidP="00277284">
      <w:pPr>
        <w:spacing w:line="360" w:lineRule="auto"/>
        <w:rPr>
          <w:rFonts w:ascii="Arial" w:hAnsi="Arial" w:cs="Arial"/>
        </w:rPr>
      </w:pPr>
    </w:p>
    <w:p w:rsidR="00A15534" w:rsidRPr="00277284" w:rsidRDefault="00A15534" w:rsidP="00277284">
      <w:pPr>
        <w:spacing w:line="360" w:lineRule="auto"/>
        <w:rPr>
          <w:rFonts w:ascii="Arial" w:hAnsi="Arial" w:cs="Arial"/>
        </w:rPr>
      </w:pPr>
      <w:r w:rsidRPr="00277284">
        <w:rPr>
          <w:rFonts w:ascii="Arial" w:hAnsi="Arial" w:cs="Arial"/>
        </w:rPr>
        <w:t xml:space="preserve">Healthy confident individuals </w:t>
      </w:r>
      <w:r w:rsidR="00464297" w:rsidRPr="00277284">
        <w:rPr>
          <w:rFonts w:ascii="Arial" w:hAnsi="Arial" w:cs="Arial"/>
        </w:rPr>
        <w:t>were</w:t>
      </w:r>
      <w:r w:rsidRPr="00277284">
        <w:rPr>
          <w:rFonts w:ascii="Arial" w:hAnsi="Arial" w:cs="Arial"/>
        </w:rPr>
        <w:t xml:space="preserve"> also linked to the critical incident as the children were confident in telling the class their views and what they thought the image meant. This is important as too often children as scared to give their answers in front of the class in case they are branded as being ‘wrong’.</w:t>
      </w:r>
    </w:p>
    <w:p w:rsidR="00DB5F35" w:rsidRDefault="00DB5F35" w:rsidP="00277284">
      <w:pPr>
        <w:spacing w:line="360" w:lineRule="auto"/>
      </w:pPr>
    </w:p>
    <w:p w:rsidR="00EA570C" w:rsidRDefault="00EA570C">
      <w:pPr>
        <w:rPr>
          <w:rFonts w:asciiTheme="majorHAnsi" w:eastAsiaTheme="majorEastAsia" w:hAnsiTheme="majorHAnsi" w:cstheme="majorBidi"/>
          <w:color w:val="2F5496" w:themeColor="accent1" w:themeShade="BF"/>
          <w:sz w:val="26"/>
          <w:szCs w:val="26"/>
        </w:rPr>
      </w:pPr>
      <w:bookmarkStart w:id="5" w:name="_Toc53652173"/>
      <w:r>
        <w:br w:type="page"/>
      </w:r>
    </w:p>
    <w:p w:rsidR="00264990" w:rsidRDefault="00264990" w:rsidP="00277284">
      <w:pPr>
        <w:pStyle w:val="Heading2"/>
        <w:spacing w:line="360" w:lineRule="auto"/>
      </w:pPr>
      <w:r>
        <w:lastRenderedPageBreak/>
        <w:t>Literature Review</w:t>
      </w:r>
      <w:bookmarkEnd w:id="5"/>
    </w:p>
    <w:p w:rsidR="00264990" w:rsidRDefault="00264990" w:rsidP="00277284">
      <w:pPr>
        <w:spacing w:line="360" w:lineRule="auto"/>
      </w:pPr>
    </w:p>
    <w:p w:rsidR="00E65DCB" w:rsidRPr="00277284" w:rsidRDefault="005D7CD5" w:rsidP="00277284">
      <w:pPr>
        <w:spacing w:line="360" w:lineRule="auto"/>
        <w:rPr>
          <w:rFonts w:ascii="Arial" w:hAnsi="Arial" w:cs="Arial"/>
        </w:rPr>
      </w:pPr>
      <w:r w:rsidRPr="00277284">
        <w:rPr>
          <w:rFonts w:ascii="Arial" w:hAnsi="Arial" w:cs="Arial"/>
        </w:rPr>
        <w:t xml:space="preserve">One theory that supports </w:t>
      </w:r>
      <w:r w:rsidR="00E72BD4" w:rsidRPr="00277284">
        <w:rPr>
          <w:rFonts w:ascii="Arial" w:hAnsi="Arial" w:cs="Arial"/>
        </w:rPr>
        <w:t xml:space="preserve">involvement in lessons is by Laevers in 1994. Involvement can come in many ways and one of which if through questioning which is what I have focused on. </w:t>
      </w:r>
      <w:r w:rsidR="00E65DCB" w:rsidRPr="00277284">
        <w:rPr>
          <w:rFonts w:ascii="Arial" w:hAnsi="Arial" w:cs="Arial"/>
        </w:rPr>
        <w:t xml:space="preserve">Laevers (1994) stated that high levels of both well-being and involvement allow children to experience deep learning. This links to </w:t>
      </w:r>
      <w:r w:rsidRPr="00277284">
        <w:rPr>
          <w:rFonts w:ascii="Arial" w:hAnsi="Arial" w:cs="Arial"/>
        </w:rPr>
        <w:t xml:space="preserve">my critical incident, </w:t>
      </w:r>
      <w:r w:rsidR="00E65DCB" w:rsidRPr="00277284">
        <w:rPr>
          <w:rFonts w:ascii="Arial" w:hAnsi="Arial" w:cs="Arial"/>
        </w:rPr>
        <w:t xml:space="preserve">the effective use of questioning by the teacher as all the children were involved in the lesson as they all had to infer what they thought from the image </w:t>
      </w:r>
      <w:r w:rsidR="00E72BD4" w:rsidRPr="00277284">
        <w:rPr>
          <w:rFonts w:ascii="Arial" w:hAnsi="Arial" w:cs="Arial"/>
        </w:rPr>
        <w:t>that was displayed on the whiteboard. This got them all involved as it was a fun engaging task and they knew</w:t>
      </w:r>
      <w:r w:rsidR="00E65DCB" w:rsidRPr="00277284">
        <w:rPr>
          <w:rFonts w:ascii="Arial" w:hAnsi="Arial" w:cs="Arial"/>
        </w:rPr>
        <w:t xml:space="preserve"> they could’ve been the one chosen </w:t>
      </w:r>
      <w:r w:rsidR="00E72BD4" w:rsidRPr="00277284">
        <w:rPr>
          <w:rFonts w:ascii="Arial" w:hAnsi="Arial" w:cs="Arial"/>
        </w:rPr>
        <w:t xml:space="preserve">at random using class dojo </w:t>
      </w:r>
      <w:r w:rsidR="00E65DCB" w:rsidRPr="00277284">
        <w:rPr>
          <w:rFonts w:ascii="Arial" w:hAnsi="Arial" w:cs="Arial"/>
        </w:rPr>
        <w:t xml:space="preserve">to give their justification to the class. This shows the use of effective questioning was beneficial as it allowed the children to gain a deeper learning experience as the questions kept them thinking </w:t>
      </w:r>
      <w:r w:rsidR="00E72BD4" w:rsidRPr="00277284">
        <w:rPr>
          <w:rFonts w:ascii="Arial" w:hAnsi="Arial" w:cs="Arial"/>
        </w:rPr>
        <w:t xml:space="preserve">‘why’ </w:t>
      </w:r>
      <w:r w:rsidR="00E65DCB" w:rsidRPr="00277284">
        <w:rPr>
          <w:rFonts w:ascii="Arial" w:hAnsi="Arial" w:cs="Arial"/>
        </w:rPr>
        <w:t>and kept them involved</w:t>
      </w:r>
      <w:r w:rsidR="00E72BD4" w:rsidRPr="00277284">
        <w:rPr>
          <w:rFonts w:ascii="Arial" w:hAnsi="Arial" w:cs="Arial"/>
        </w:rPr>
        <w:t xml:space="preserve"> and engaged</w:t>
      </w:r>
      <w:r w:rsidR="00E65DCB" w:rsidRPr="00277284">
        <w:rPr>
          <w:rFonts w:ascii="Arial" w:hAnsi="Arial" w:cs="Arial"/>
        </w:rPr>
        <w:t xml:space="preserve"> in the lesson</w:t>
      </w:r>
      <w:r w:rsidRPr="00277284">
        <w:rPr>
          <w:rFonts w:ascii="Arial" w:hAnsi="Arial" w:cs="Arial"/>
        </w:rPr>
        <w:t>.</w:t>
      </w:r>
      <w:r w:rsidR="00E72BD4" w:rsidRPr="00277284">
        <w:rPr>
          <w:rFonts w:ascii="Arial" w:hAnsi="Arial" w:cs="Arial"/>
        </w:rPr>
        <w:t xml:space="preserve"> </w:t>
      </w:r>
      <w:r w:rsidR="007A1338" w:rsidRPr="00277284">
        <w:rPr>
          <w:rFonts w:ascii="Arial" w:hAnsi="Arial" w:cs="Arial"/>
        </w:rPr>
        <w:t>However, linking back to Laevers point of well-being and involvement, this could be out of the teachers control as if a child is having issues at home with their family life, it could affect their well-being and concentration in class which could then affect their involvement in the lesson</w:t>
      </w:r>
      <w:r w:rsidR="004357B9" w:rsidRPr="00277284">
        <w:rPr>
          <w:rFonts w:ascii="Arial" w:hAnsi="Arial" w:cs="Arial"/>
        </w:rPr>
        <w:t>, but if a child has high levels of well-being, it is down to the teacher to ensure their involvement levels are high and one way of doing so is by using questioning as it captures the ideas and views of the children within the class, meaning the child has to stay involved with the tasks as the could be the one who is asked.</w:t>
      </w:r>
    </w:p>
    <w:p w:rsidR="005D7CD5" w:rsidRPr="00277284" w:rsidRDefault="005D7CD5" w:rsidP="00277284">
      <w:pPr>
        <w:spacing w:line="360" w:lineRule="auto"/>
        <w:rPr>
          <w:rFonts w:ascii="Arial" w:hAnsi="Arial" w:cs="Arial"/>
        </w:rPr>
      </w:pPr>
    </w:p>
    <w:p w:rsidR="005D7CD5" w:rsidRPr="00277284" w:rsidRDefault="005D7CD5" w:rsidP="00277284">
      <w:pPr>
        <w:spacing w:line="360" w:lineRule="auto"/>
        <w:rPr>
          <w:rFonts w:ascii="Arial" w:hAnsi="Arial" w:cs="Arial"/>
        </w:rPr>
      </w:pPr>
      <w:r w:rsidRPr="00277284">
        <w:rPr>
          <w:rFonts w:ascii="Arial" w:hAnsi="Arial" w:cs="Arial"/>
        </w:rPr>
        <w:t xml:space="preserve">The Welsh Assembly Government designed the ‘Developing Thinking and Assessment for Learning Tools and Strategies’ for teachers to be aware of the different ways they can further the learning of their pupil. One of the strategies from the Welsh Assembly Governments’ document was ‘Question Bubbles’. This is where the teacher asks learners high order questions, such as asking them to justify their answers, by asking “But why do you think that?” </w:t>
      </w:r>
      <w:sdt>
        <w:sdtPr>
          <w:rPr>
            <w:rFonts w:ascii="Arial" w:hAnsi="Arial" w:cs="Arial"/>
          </w:rPr>
          <w:id w:val="-1799599739"/>
          <w:citation/>
        </w:sdtPr>
        <w:sdtEndPr/>
        <w:sdtContent>
          <w:r w:rsidRPr="00277284">
            <w:rPr>
              <w:rFonts w:ascii="Arial" w:hAnsi="Arial" w:cs="Arial"/>
            </w:rPr>
            <w:fldChar w:fldCharType="begin"/>
          </w:r>
          <w:r w:rsidRPr="00277284">
            <w:rPr>
              <w:rFonts w:ascii="Arial" w:hAnsi="Arial" w:cs="Arial"/>
            </w:rPr>
            <w:instrText xml:space="preserve"> CITATION Wel10 \l 2057 </w:instrText>
          </w:r>
          <w:r w:rsidRPr="00277284">
            <w:rPr>
              <w:rFonts w:ascii="Arial" w:hAnsi="Arial" w:cs="Arial"/>
            </w:rPr>
            <w:fldChar w:fldCharType="separate"/>
          </w:r>
          <w:r w:rsidR="00EA570C" w:rsidRPr="00EA570C">
            <w:rPr>
              <w:rFonts w:ascii="Arial" w:hAnsi="Arial" w:cs="Arial"/>
              <w:noProof/>
            </w:rPr>
            <w:t>(Welsh Assembly Government, 2010)</w:t>
          </w:r>
          <w:r w:rsidRPr="00277284">
            <w:rPr>
              <w:rFonts w:ascii="Arial" w:hAnsi="Arial" w:cs="Arial"/>
            </w:rPr>
            <w:fldChar w:fldCharType="end"/>
          </w:r>
        </w:sdtContent>
      </w:sdt>
      <w:r w:rsidRPr="00277284">
        <w:rPr>
          <w:rFonts w:ascii="Arial" w:hAnsi="Arial" w:cs="Arial"/>
        </w:rPr>
        <w:t xml:space="preserve">. Asking ‘Why’ </w:t>
      </w:r>
      <w:r w:rsidR="00D62BB6" w:rsidRPr="00277284">
        <w:rPr>
          <w:rFonts w:ascii="Arial" w:hAnsi="Arial" w:cs="Arial"/>
        </w:rPr>
        <w:t xml:space="preserve">like the teacher did in my critical incident, </w:t>
      </w:r>
      <w:r w:rsidRPr="00277284">
        <w:rPr>
          <w:rFonts w:ascii="Arial" w:hAnsi="Arial" w:cs="Arial"/>
        </w:rPr>
        <w:t>makes the children think about their answers and gain a deeper understanding, which links to my previous point by Laevers in (1994)</w:t>
      </w:r>
      <w:r w:rsidR="00DB5F35" w:rsidRPr="00277284">
        <w:rPr>
          <w:rFonts w:ascii="Arial" w:hAnsi="Arial" w:cs="Arial"/>
        </w:rPr>
        <w:t>.</w:t>
      </w:r>
      <w:r w:rsidR="004357B9" w:rsidRPr="00277284">
        <w:rPr>
          <w:rFonts w:ascii="Arial" w:hAnsi="Arial" w:cs="Arial"/>
        </w:rPr>
        <w:t xml:space="preserve"> The children can get a deeper understanding by explaining as they really have to think about what they know and recall their thoughts, to give a clear explanation to their peers of what they believe.</w:t>
      </w:r>
      <w:r w:rsidR="00CC29BF" w:rsidRPr="00277284">
        <w:rPr>
          <w:rFonts w:ascii="Arial" w:hAnsi="Arial" w:cs="Arial"/>
        </w:rPr>
        <w:t xml:space="preserve"> Another </w:t>
      </w:r>
      <w:r w:rsidR="00CC29BF" w:rsidRPr="00277284">
        <w:rPr>
          <w:rFonts w:ascii="Arial" w:hAnsi="Arial" w:cs="Arial"/>
        </w:rPr>
        <w:lastRenderedPageBreak/>
        <w:t>benefit to this is that when children justify their answer and explain why they thought this, if they are correct it will give them a confidence boost when it comes to sharing their ideas with the class in future tasks.</w:t>
      </w:r>
      <w:r w:rsidR="004357B9" w:rsidRPr="00277284">
        <w:rPr>
          <w:rFonts w:ascii="Arial" w:hAnsi="Arial" w:cs="Arial"/>
        </w:rPr>
        <w:t xml:space="preserve"> One way the teacher can help with this is if they agree with what the children are saying and the ideas there are coming up with they can use positive reinforcement and praise</w:t>
      </w:r>
      <w:r w:rsidR="00D62BB6" w:rsidRPr="00277284">
        <w:rPr>
          <w:rFonts w:ascii="Arial" w:hAnsi="Arial" w:cs="Arial"/>
        </w:rPr>
        <w:t xml:space="preserve"> such as ‘well done’ or ‘great answer’</w:t>
      </w:r>
      <w:r w:rsidR="004357B9" w:rsidRPr="00277284">
        <w:rPr>
          <w:rFonts w:ascii="Arial" w:hAnsi="Arial" w:cs="Arial"/>
        </w:rPr>
        <w:t xml:space="preserve">, as it will stick with the child and they will remember the feeling they had when they were praised </w:t>
      </w:r>
      <w:r w:rsidR="00D62BB6" w:rsidRPr="00277284">
        <w:rPr>
          <w:rFonts w:ascii="Arial" w:hAnsi="Arial" w:cs="Arial"/>
        </w:rPr>
        <w:t xml:space="preserve">in front of the class </w:t>
      </w:r>
      <w:r w:rsidR="004357B9" w:rsidRPr="00277284">
        <w:rPr>
          <w:rFonts w:ascii="Arial" w:hAnsi="Arial" w:cs="Arial"/>
        </w:rPr>
        <w:t>and they will want to feel this again</w:t>
      </w:r>
      <w:r w:rsidR="00D62BB6" w:rsidRPr="00277284">
        <w:rPr>
          <w:rFonts w:ascii="Arial" w:hAnsi="Arial" w:cs="Arial"/>
        </w:rPr>
        <w:t>.</w:t>
      </w:r>
    </w:p>
    <w:p w:rsidR="005D7CD5" w:rsidRPr="00277284" w:rsidRDefault="005D7CD5" w:rsidP="00277284">
      <w:pPr>
        <w:spacing w:line="360" w:lineRule="auto"/>
        <w:rPr>
          <w:rFonts w:ascii="Arial" w:hAnsi="Arial" w:cs="Arial"/>
        </w:rPr>
      </w:pPr>
    </w:p>
    <w:p w:rsidR="005D7CD5" w:rsidRPr="00277284" w:rsidRDefault="005D7CD5" w:rsidP="00277284">
      <w:pPr>
        <w:spacing w:line="360" w:lineRule="auto"/>
        <w:rPr>
          <w:rFonts w:ascii="Arial" w:hAnsi="Arial" w:cs="Arial"/>
        </w:rPr>
      </w:pPr>
      <w:r w:rsidRPr="00277284">
        <w:rPr>
          <w:rFonts w:ascii="Arial" w:hAnsi="Arial" w:cs="Arial"/>
        </w:rPr>
        <w:t xml:space="preserve">Another one of the strategies from the Welsh Assembly Governments document was ‘Big Questions’. The big questions were designed to help “lead to a greater depth of understanding and therefore a higher level response”. </w:t>
      </w:r>
      <w:sdt>
        <w:sdtPr>
          <w:rPr>
            <w:rFonts w:ascii="Arial" w:hAnsi="Arial" w:cs="Arial"/>
          </w:rPr>
          <w:id w:val="-355117841"/>
          <w:citation/>
        </w:sdtPr>
        <w:sdtEndPr/>
        <w:sdtContent>
          <w:r w:rsidRPr="00277284">
            <w:rPr>
              <w:rFonts w:ascii="Arial" w:hAnsi="Arial" w:cs="Arial"/>
            </w:rPr>
            <w:fldChar w:fldCharType="begin"/>
          </w:r>
          <w:r w:rsidRPr="00277284">
            <w:rPr>
              <w:rFonts w:ascii="Arial" w:hAnsi="Arial" w:cs="Arial"/>
            </w:rPr>
            <w:instrText xml:space="preserve"> CITATION Wel10 \l 2057 </w:instrText>
          </w:r>
          <w:r w:rsidRPr="00277284">
            <w:rPr>
              <w:rFonts w:ascii="Arial" w:hAnsi="Arial" w:cs="Arial"/>
            </w:rPr>
            <w:fldChar w:fldCharType="separate"/>
          </w:r>
          <w:r w:rsidR="00EA570C" w:rsidRPr="00EA570C">
            <w:rPr>
              <w:rFonts w:ascii="Arial" w:hAnsi="Arial" w:cs="Arial"/>
              <w:noProof/>
            </w:rPr>
            <w:t>(Welsh Assembly Government, 2010)</w:t>
          </w:r>
          <w:r w:rsidRPr="00277284">
            <w:rPr>
              <w:rFonts w:ascii="Arial" w:hAnsi="Arial" w:cs="Arial"/>
            </w:rPr>
            <w:fldChar w:fldCharType="end"/>
          </w:r>
        </w:sdtContent>
      </w:sdt>
      <w:r w:rsidRPr="00277284">
        <w:rPr>
          <w:rFonts w:ascii="Arial" w:hAnsi="Arial" w:cs="Arial"/>
        </w:rPr>
        <w:t xml:space="preserve">. This can be done by asking open and </w:t>
      </w:r>
      <w:r w:rsidR="00464297" w:rsidRPr="00277284">
        <w:rPr>
          <w:rFonts w:ascii="Arial" w:hAnsi="Arial" w:cs="Arial"/>
        </w:rPr>
        <w:t>problem-solving</w:t>
      </w:r>
      <w:r w:rsidRPr="00277284">
        <w:rPr>
          <w:rFonts w:ascii="Arial" w:hAnsi="Arial" w:cs="Arial"/>
        </w:rPr>
        <w:t xml:space="preserve"> questions, just like the teacher did in the lesson I observed. This shows the teachers effective open questions helped the children get a better understanding as they were explaining their answers aloud to the class, reinforcing it to themselves at the same time, this approach is similar to the ‘Big Questions’ approach as it shows how different types of questions can aid the children’s understanding.</w:t>
      </w:r>
      <w:r w:rsidR="00CC29BF" w:rsidRPr="00277284">
        <w:rPr>
          <w:rFonts w:ascii="Arial" w:hAnsi="Arial" w:cs="Arial"/>
        </w:rPr>
        <w:t xml:space="preserve"> With high level responses being developed through a greater depth of understanding, brings benefits to the whole class due to the fact if more pupils are giving a </w:t>
      </w:r>
      <w:r w:rsidR="00464297" w:rsidRPr="00277284">
        <w:rPr>
          <w:rFonts w:ascii="Arial" w:hAnsi="Arial" w:cs="Arial"/>
        </w:rPr>
        <w:t>higher-level response</w:t>
      </w:r>
      <w:r w:rsidR="00CC29BF" w:rsidRPr="00277284">
        <w:rPr>
          <w:rFonts w:ascii="Arial" w:hAnsi="Arial" w:cs="Arial"/>
        </w:rPr>
        <w:t xml:space="preserve"> then pupils within the class can learn from </w:t>
      </w:r>
      <w:r w:rsidR="004357B9" w:rsidRPr="00277284">
        <w:rPr>
          <w:rFonts w:ascii="Arial" w:hAnsi="Arial" w:cs="Arial"/>
        </w:rPr>
        <w:t>each other’s</w:t>
      </w:r>
      <w:r w:rsidR="00CC29BF" w:rsidRPr="00277284">
        <w:rPr>
          <w:rFonts w:ascii="Arial" w:hAnsi="Arial" w:cs="Arial"/>
        </w:rPr>
        <w:t xml:space="preserve"> responses and develop new ways of thinking if they had come up with an alternative idea originally.</w:t>
      </w:r>
    </w:p>
    <w:p w:rsidR="005D7CD5" w:rsidRPr="00277284" w:rsidRDefault="005D7CD5" w:rsidP="00277284">
      <w:pPr>
        <w:spacing w:line="360" w:lineRule="auto"/>
        <w:rPr>
          <w:rFonts w:ascii="Arial" w:hAnsi="Arial" w:cs="Arial"/>
        </w:rPr>
      </w:pPr>
    </w:p>
    <w:p w:rsidR="00244548" w:rsidRPr="00277284" w:rsidRDefault="005D7CD5" w:rsidP="00277284">
      <w:pPr>
        <w:spacing w:line="360" w:lineRule="auto"/>
        <w:rPr>
          <w:rFonts w:ascii="Arial" w:hAnsi="Arial" w:cs="Arial"/>
        </w:rPr>
      </w:pPr>
      <w:r w:rsidRPr="00277284">
        <w:rPr>
          <w:rFonts w:ascii="Arial" w:hAnsi="Arial" w:cs="Arial"/>
        </w:rPr>
        <w:t>T</w:t>
      </w:r>
      <w:r w:rsidR="00244548" w:rsidRPr="00277284">
        <w:rPr>
          <w:rFonts w:ascii="Arial" w:hAnsi="Arial" w:cs="Arial"/>
        </w:rPr>
        <w:t xml:space="preserve">he lesson I observed mirrored Blooms Taxonomy (1956) referring to the six cognitive stages a child will pass through when learning something new (see </w:t>
      </w:r>
      <w:r w:rsidR="00EA570C">
        <w:rPr>
          <w:rFonts w:ascii="Arial" w:hAnsi="Arial" w:cs="Arial"/>
        </w:rPr>
        <w:t>a</w:t>
      </w:r>
      <w:r w:rsidR="00244548" w:rsidRPr="00277284">
        <w:rPr>
          <w:rFonts w:ascii="Arial" w:hAnsi="Arial" w:cs="Arial"/>
        </w:rPr>
        <w:t>ppendi</w:t>
      </w:r>
      <w:r w:rsidR="00EA570C">
        <w:rPr>
          <w:rFonts w:ascii="Arial" w:hAnsi="Arial" w:cs="Arial"/>
        </w:rPr>
        <w:t>x</w:t>
      </w:r>
      <w:r w:rsidR="00244548" w:rsidRPr="00277284">
        <w:rPr>
          <w:rFonts w:ascii="Arial" w:hAnsi="Arial" w:cs="Arial"/>
        </w:rPr>
        <w:t xml:space="preserve"> ‘B’). These are:</w:t>
      </w:r>
    </w:p>
    <w:p w:rsidR="00244548" w:rsidRPr="00277284" w:rsidRDefault="00244548" w:rsidP="00277284">
      <w:pPr>
        <w:pStyle w:val="ListParagraph"/>
        <w:numPr>
          <w:ilvl w:val="0"/>
          <w:numId w:val="2"/>
        </w:numPr>
        <w:spacing w:line="360" w:lineRule="auto"/>
        <w:rPr>
          <w:rFonts w:ascii="Arial" w:hAnsi="Arial" w:cs="Arial"/>
        </w:rPr>
      </w:pPr>
      <w:r w:rsidRPr="00277284">
        <w:rPr>
          <w:rFonts w:ascii="Arial" w:hAnsi="Arial" w:cs="Arial"/>
        </w:rPr>
        <w:t>Remember.</w:t>
      </w:r>
    </w:p>
    <w:p w:rsidR="00244548" w:rsidRPr="00277284" w:rsidRDefault="00244548" w:rsidP="00277284">
      <w:pPr>
        <w:pStyle w:val="ListParagraph"/>
        <w:numPr>
          <w:ilvl w:val="0"/>
          <w:numId w:val="2"/>
        </w:numPr>
        <w:spacing w:line="360" w:lineRule="auto"/>
        <w:rPr>
          <w:rFonts w:ascii="Arial" w:hAnsi="Arial" w:cs="Arial"/>
        </w:rPr>
      </w:pPr>
      <w:r w:rsidRPr="00277284">
        <w:rPr>
          <w:rFonts w:ascii="Arial" w:hAnsi="Arial" w:cs="Arial"/>
        </w:rPr>
        <w:t>Understand.</w:t>
      </w:r>
    </w:p>
    <w:p w:rsidR="00244548" w:rsidRPr="00277284" w:rsidRDefault="00244548" w:rsidP="00277284">
      <w:pPr>
        <w:pStyle w:val="ListParagraph"/>
        <w:numPr>
          <w:ilvl w:val="0"/>
          <w:numId w:val="2"/>
        </w:numPr>
        <w:spacing w:line="360" w:lineRule="auto"/>
        <w:rPr>
          <w:rFonts w:ascii="Arial" w:hAnsi="Arial" w:cs="Arial"/>
        </w:rPr>
      </w:pPr>
      <w:r w:rsidRPr="00277284">
        <w:rPr>
          <w:rFonts w:ascii="Arial" w:hAnsi="Arial" w:cs="Arial"/>
        </w:rPr>
        <w:t>Apply.</w:t>
      </w:r>
    </w:p>
    <w:p w:rsidR="00244548" w:rsidRPr="00277284" w:rsidRDefault="00244548" w:rsidP="00277284">
      <w:pPr>
        <w:pStyle w:val="ListParagraph"/>
        <w:numPr>
          <w:ilvl w:val="0"/>
          <w:numId w:val="2"/>
        </w:numPr>
        <w:spacing w:line="360" w:lineRule="auto"/>
        <w:rPr>
          <w:rFonts w:ascii="Arial" w:hAnsi="Arial" w:cs="Arial"/>
        </w:rPr>
      </w:pPr>
      <w:r w:rsidRPr="00277284">
        <w:rPr>
          <w:rFonts w:ascii="Arial" w:hAnsi="Arial" w:cs="Arial"/>
        </w:rPr>
        <w:t>Analyse.</w:t>
      </w:r>
    </w:p>
    <w:p w:rsidR="00244548" w:rsidRPr="00277284" w:rsidRDefault="00244548" w:rsidP="00277284">
      <w:pPr>
        <w:pStyle w:val="ListParagraph"/>
        <w:numPr>
          <w:ilvl w:val="0"/>
          <w:numId w:val="2"/>
        </w:numPr>
        <w:spacing w:line="360" w:lineRule="auto"/>
        <w:rPr>
          <w:rFonts w:ascii="Arial" w:hAnsi="Arial" w:cs="Arial"/>
        </w:rPr>
      </w:pPr>
      <w:r w:rsidRPr="00277284">
        <w:rPr>
          <w:rFonts w:ascii="Arial" w:hAnsi="Arial" w:cs="Arial"/>
        </w:rPr>
        <w:t>Evaluate.</w:t>
      </w:r>
    </w:p>
    <w:p w:rsidR="00244548" w:rsidRPr="00277284" w:rsidRDefault="00244548" w:rsidP="00277284">
      <w:pPr>
        <w:pStyle w:val="ListParagraph"/>
        <w:numPr>
          <w:ilvl w:val="0"/>
          <w:numId w:val="2"/>
        </w:numPr>
        <w:spacing w:line="360" w:lineRule="auto"/>
        <w:rPr>
          <w:rFonts w:ascii="Arial" w:hAnsi="Arial" w:cs="Arial"/>
        </w:rPr>
      </w:pPr>
      <w:r w:rsidRPr="00277284">
        <w:rPr>
          <w:rFonts w:ascii="Arial" w:hAnsi="Arial" w:cs="Arial"/>
        </w:rPr>
        <w:t>Create.</w:t>
      </w:r>
    </w:p>
    <w:p w:rsidR="00244548" w:rsidRPr="00277284" w:rsidRDefault="00244548" w:rsidP="00277284">
      <w:pPr>
        <w:spacing w:line="360" w:lineRule="auto"/>
        <w:rPr>
          <w:rFonts w:ascii="Arial" w:hAnsi="Arial" w:cs="Arial"/>
        </w:rPr>
      </w:pPr>
    </w:p>
    <w:p w:rsidR="00244548" w:rsidRPr="00277284" w:rsidRDefault="00244548" w:rsidP="00277284">
      <w:pPr>
        <w:spacing w:line="360" w:lineRule="auto"/>
        <w:rPr>
          <w:rFonts w:ascii="Arial" w:hAnsi="Arial" w:cs="Arial"/>
        </w:rPr>
      </w:pPr>
      <w:r w:rsidRPr="00277284">
        <w:rPr>
          <w:rFonts w:ascii="Arial" w:hAnsi="Arial" w:cs="Arial"/>
        </w:rPr>
        <w:t>Throughout the lesson I identified the use of effective questioning</w:t>
      </w:r>
      <w:r w:rsidR="00A32FEA" w:rsidRPr="00277284">
        <w:rPr>
          <w:rFonts w:ascii="Arial" w:hAnsi="Arial" w:cs="Arial"/>
        </w:rPr>
        <w:t xml:space="preserve"> and the reinforcement of the importance of the children justifying their </w:t>
      </w:r>
      <w:r w:rsidR="00464297" w:rsidRPr="00277284">
        <w:rPr>
          <w:rFonts w:ascii="Arial" w:hAnsi="Arial" w:cs="Arial"/>
        </w:rPr>
        <w:t>answers.</w:t>
      </w:r>
      <w:r w:rsidRPr="00277284">
        <w:rPr>
          <w:rFonts w:ascii="Arial" w:hAnsi="Arial" w:cs="Arial"/>
        </w:rPr>
        <w:t xml:space="preserve"> When </w:t>
      </w:r>
      <w:r w:rsidRPr="00277284">
        <w:rPr>
          <w:rFonts w:ascii="Arial" w:hAnsi="Arial" w:cs="Arial"/>
        </w:rPr>
        <w:lastRenderedPageBreak/>
        <w:t>critically analysing the use of effecti</w:t>
      </w:r>
      <w:r w:rsidR="00CC29BF" w:rsidRPr="00277284">
        <w:rPr>
          <w:rFonts w:ascii="Arial" w:hAnsi="Arial" w:cs="Arial"/>
        </w:rPr>
        <w:t>ve</w:t>
      </w:r>
      <w:r w:rsidRPr="00277284">
        <w:rPr>
          <w:rFonts w:ascii="Arial" w:hAnsi="Arial" w:cs="Arial"/>
        </w:rPr>
        <w:t xml:space="preserve"> </w:t>
      </w:r>
      <w:r w:rsidR="00CC29BF" w:rsidRPr="00277284">
        <w:rPr>
          <w:rFonts w:ascii="Arial" w:hAnsi="Arial" w:cs="Arial"/>
        </w:rPr>
        <w:t>questioning</w:t>
      </w:r>
      <w:r w:rsidRPr="00277284">
        <w:rPr>
          <w:rFonts w:ascii="Arial" w:hAnsi="Arial" w:cs="Arial"/>
        </w:rPr>
        <w:t xml:space="preserve"> I realised this had allowed the children to ‘analyse’ and ‘evaluate’ their understanding that they had just improved. As seen above the analysing and evaluating ties into </w:t>
      </w:r>
      <w:r w:rsidR="005D7CD5" w:rsidRPr="00277284">
        <w:rPr>
          <w:rFonts w:ascii="Arial" w:hAnsi="Arial" w:cs="Arial"/>
        </w:rPr>
        <w:t xml:space="preserve">the six stages in </w:t>
      </w:r>
      <w:r w:rsidRPr="00277284">
        <w:rPr>
          <w:rFonts w:ascii="Arial" w:hAnsi="Arial" w:cs="Arial"/>
        </w:rPr>
        <w:t>Blooms Taxonomy. This gave me an insight of the children passing through the six stages and how they started at stage</w:t>
      </w:r>
      <w:r w:rsidR="00CC29BF" w:rsidRPr="00277284">
        <w:rPr>
          <w:rFonts w:ascii="Arial" w:hAnsi="Arial" w:cs="Arial"/>
        </w:rPr>
        <w:t>s</w:t>
      </w:r>
      <w:r w:rsidRPr="00277284">
        <w:rPr>
          <w:rFonts w:ascii="Arial" w:hAnsi="Arial" w:cs="Arial"/>
        </w:rPr>
        <w:t xml:space="preserve"> number one and two, understand and apply</w:t>
      </w:r>
      <w:r w:rsidR="00CC29BF" w:rsidRPr="00277284">
        <w:rPr>
          <w:rFonts w:ascii="Arial" w:hAnsi="Arial" w:cs="Arial"/>
        </w:rPr>
        <w:t>,</w:t>
      </w:r>
      <w:r w:rsidRPr="00277284">
        <w:rPr>
          <w:rFonts w:ascii="Arial" w:hAnsi="Arial" w:cs="Arial"/>
        </w:rPr>
        <w:t xml:space="preserve"> as they inferred what they believed the image was for and then passed through </w:t>
      </w:r>
      <w:r w:rsidR="00CC29BF" w:rsidRPr="00277284">
        <w:rPr>
          <w:rFonts w:ascii="Arial" w:hAnsi="Arial" w:cs="Arial"/>
        </w:rPr>
        <w:t xml:space="preserve">to </w:t>
      </w:r>
      <w:r w:rsidRPr="00277284">
        <w:rPr>
          <w:rFonts w:ascii="Arial" w:hAnsi="Arial" w:cs="Arial"/>
        </w:rPr>
        <w:t>the ending four and five, analyse and evaluate</w:t>
      </w:r>
      <w:r w:rsidR="00CC29BF" w:rsidRPr="00277284">
        <w:rPr>
          <w:rFonts w:ascii="Arial" w:hAnsi="Arial" w:cs="Arial"/>
        </w:rPr>
        <w:t>,</w:t>
      </w:r>
      <w:r w:rsidRPr="00277284">
        <w:rPr>
          <w:rFonts w:ascii="Arial" w:hAnsi="Arial" w:cs="Arial"/>
        </w:rPr>
        <w:t xml:space="preserve"> as they justified their answers</w:t>
      </w:r>
      <w:r w:rsidR="00CC29BF" w:rsidRPr="00277284">
        <w:rPr>
          <w:rFonts w:ascii="Arial" w:hAnsi="Arial" w:cs="Arial"/>
        </w:rPr>
        <w:t xml:space="preserve"> and shared their reasons with the class as to why they thought this</w:t>
      </w:r>
      <w:r w:rsidRPr="00277284">
        <w:rPr>
          <w:rFonts w:ascii="Arial" w:hAnsi="Arial" w:cs="Arial"/>
        </w:rPr>
        <w:t>. The use of effective questioning allowed for the children to reach the six processes.</w:t>
      </w:r>
    </w:p>
    <w:p w:rsidR="006A3CB3" w:rsidRPr="00277284" w:rsidRDefault="006A3CB3" w:rsidP="00277284">
      <w:pPr>
        <w:spacing w:line="360" w:lineRule="auto"/>
        <w:rPr>
          <w:rFonts w:ascii="Arial" w:hAnsi="Arial" w:cs="Arial"/>
        </w:rPr>
      </w:pPr>
    </w:p>
    <w:p w:rsidR="006A3CB3" w:rsidRPr="00277284" w:rsidRDefault="00EF66A6" w:rsidP="00277284">
      <w:pPr>
        <w:spacing w:line="360" w:lineRule="auto"/>
        <w:rPr>
          <w:rFonts w:ascii="Arial" w:hAnsi="Arial" w:cs="Arial"/>
        </w:rPr>
      </w:pPr>
      <w:r w:rsidRPr="00277284">
        <w:rPr>
          <w:rFonts w:ascii="Arial" w:hAnsi="Arial" w:cs="Arial"/>
        </w:rPr>
        <w:t xml:space="preserve">As previously stated </w:t>
      </w:r>
      <w:r w:rsidR="00172C3D" w:rsidRPr="00277284">
        <w:rPr>
          <w:rFonts w:ascii="Arial" w:hAnsi="Arial" w:cs="Arial"/>
        </w:rPr>
        <w:t xml:space="preserve">the Welsh Assembly Government </w:t>
      </w:r>
      <w:r w:rsidRPr="00277284">
        <w:rPr>
          <w:rFonts w:ascii="Arial" w:hAnsi="Arial" w:cs="Arial"/>
        </w:rPr>
        <w:t>devised the ‘How to develop thinking and assessment for learning in the classroom’ document. Within this document</w:t>
      </w:r>
      <w:r w:rsidR="00172C3D" w:rsidRPr="00277284">
        <w:rPr>
          <w:rFonts w:ascii="Arial" w:hAnsi="Arial" w:cs="Arial"/>
        </w:rPr>
        <w:t xml:space="preserve">, they also discuss Vygotsky and his theories for learning. They go on to state that more recent research has added to Vygotsky’s theories. One example of this is </w:t>
      </w:r>
      <w:r w:rsidR="006A3CB3" w:rsidRPr="00277284">
        <w:rPr>
          <w:rFonts w:ascii="Arial" w:hAnsi="Arial" w:cs="Arial"/>
        </w:rPr>
        <w:t>“Nearly 80% of what children learn, they learn from each other.”</w:t>
      </w:r>
      <w:r w:rsidR="00172C3D" w:rsidRPr="00277284">
        <w:rPr>
          <w:rFonts w:ascii="Arial" w:hAnsi="Arial" w:cs="Arial"/>
        </w:rPr>
        <w:t xml:space="preserve"> </w:t>
      </w:r>
      <w:sdt>
        <w:sdtPr>
          <w:rPr>
            <w:rFonts w:ascii="Arial" w:hAnsi="Arial" w:cs="Arial"/>
          </w:rPr>
          <w:id w:val="-861288384"/>
          <w:citation/>
        </w:sdtPr>
        <w:sdtEndPr/>
        <w:sdtContent>
          <w:r w:rsidR="00172C3D" w:rsidRPr="00277284">
            <w:rPr>
              <w:rFonts w:ascii="Arial" w:hAnsi="Arial" w:cs="Arial"/>
            </w:rPr>
            <w:fldChar w:fldCharType="begin"/>
          </w:r>
          <w:r w:rsidR="00172C3D" w:rsidRPr="00277284">
            <w:rPr>
              <w:rFonts w:ascii="Arial" w:hAnsi="Arial" w:cs="Arial"/>
            </w:rPr>
            <w:instrText xml:space="preserve"> CITATION Wel10 \l 2057 </w:instrText>
          </w:r>
          <w:r w:rsidR="00172C3D" w:rsidRPr="00277284">
            <w:rPr>
              <w:rFonts w:ascii="Arial" w:hAnsi="Arial" w:cs="Arial"/>
            </w:rPr>
            <w:fldChar w:fldCharType="separate"/>
          </w:r>
          <w:r w:rsidR="00EA570C" w:rsidRPr="00EA570C">
            <w:rPr>
              <w:rFonts w:ascii="Arial" w:hAnsi="Arial" w:cs="Arial"/>
              <w:noProof/>
            </w:rPr>
            <w:t>(Welsh Assembly Government, 2010)</w:t>
          </w:r>
          <w:r w:rsidR="00172C3D" w:rsidRPr="00277284">
            <w:rPr>
              <w:rFonts w:ascii="Arial" w:hAnsi="Arial" w:cs="Arial"/>
            </w:rPr>
            <w:fldChar w:fldCharType="end"/>
          </w:r>
        </w:sdtContent>
      </w:sdt>
      <w:r w:rsidR="00172C3D" w:rsidRPr="00277284">
        <w:rPr>
          <w:rFonts w:ascii="Arial" w:hAnsi="Arial" w:cs="Arial"/>
        </w:rPr>
        <w:t>. This relates to Vygotsky’s theory of learning as he believed children learned best through their peers. This is relevant in relation to my critical incident of the use of effective questioning, as when the teacher was asking the children to justify their answers and why they thought that way about the images he displayed on the board, when the children explained their ideas aloud to him and the class, it allowed the whole class to learn and develop their thoughts based on what their peers saw and inferred from the image.</w:t>
      </w:r>
      <w:r w:rsidR="003E656F" w:rsidRPr="00277284">
        <w:rPr>
          <w:rFonts w:ascii="Arial" w:hAnsi="Arial" w:cs="Arial"/>
        </w:rPr>
        <w:t xml:space="preserve"> This could also link to my point made earlier about Laevers (1994) as he discussed involvement. The fact children are allowed to talk and share their views within the classroom will make them more involved in the activities compared to if they were given the image on a piece of paper and were told to just write their views on a piece of paper. By talking </w:t>
      </w:r>
      <w:r w:rsidR="00464297" w:rsidRPr="00277284">
        <w:rPr>
          <w:rFonts w:ascii="Arial" w:hAnsi="Arial" w:cs="Arial"/>
        </w:rPr>
        <w:t>aloud,</w:t>
      </w:r>
      <w:r w:rsidR="003E656F" w:rsidRPr="00277284">
        <w:rPr>
          <w:rFonts w:ascii="Arial" w:hAnsi="Arial" w:cs="Arial"/>
        </w:rPr>
        <w:t xml:space="preserve"> it allows the children to interact with their peers which is more fun and enjoyable for them which will lead to an increase in the involvement in the lesson.</w:t>
      </w:r>
    </w:p>
    <w:p w:rsidR="006A3CB3" w:rsidRPr="00277284" w:rsidRDefault="006A3CB3" w:rsidP="00277284">
      <w:pPr>
        <w:spacing w:line="360" w:lineRule="auto"/>
        <w:rPr>
          <w:rFonts w:ascii="Arial" w:hAnsi="Arial" w:cs="Arial"/>
        </w:rPr>
      </w:pPr>
    </w:p>
    <w:p w:rsidR="007D58E0" w:rsidRPr="00277284" w:rsidRDefault="003D63B9" w:rsidP="00277284">
      <w:pPr>
        <w:spacing w:line="360" w:lineRule="auto"/>
        <w:rPr>
          <w:rFonts w:ascii="Arial" w:hAnsi="Arial" w:cs="Arial"/>
        </w:rPr>
      </w:pPr>
      <w:r w:rsidRPr="00277284">
        <w:rPr>
          <w:rFonts w:ascii="Arial" w:hAnsi="Arial" w:cs="Arial"/>
        </w:rPr>
        <w:t>Bronfenbren</w:t>
      </w:r>
      <w:r w:rsidR="00DD0D90" w:rsidRPr="00277284">
        <w:rPr>
          <w:rFonts w:ascii="Arial" w:hAnsi="Arial" w:cs="Arial"/>
        </w:rPr>
        <w:t>n</w:t>
      </w:r>
      <w:r w:rsidRPr="00277284">
        <w:rPr>
          <w:rFonts w:ascii="Arial" w:hAnsi="Arial" w:cs="Arial"/>
        </w:rPr>
        <w:t xml:space="preserve">er’s Ecological System Theory (1979) </w:t>
      </w:r>
      <w:r w:rsidR="00DD0D90" w:rsidRPr="00277284">
        <w:rPr>
          <w:rFonts w:ascii="Arial" w:hAnsi="Arial" w:cs="Arial"/>
        </w:rPr>
        <w:t xml:space="preserve">refers to the way in which children learn. It is broken down into systems (see </w:t>
      </w:r>
      <w:r w:rsidR="00EA570C">
        <w:rPr>
          <w:rFonts w:ascii="Arial" w:hAnsi="Arial" w:cs="Arial"/>
        </w:rPr>
        <w:t>appendix</w:t>
      </w:r>
      <w:r w:rsidR="00DD0D90" w:rsidRPr="00277284">
        <w:rPr>
          <w:rFonts w:ascii="Arial" w:hAnsi="Arial" w:cs="Arial"/>
        </w:rPr>
        <w:t xml:space="preserve"> ‘C’). </w:t>
      </w:r>
      <w:r w:rsidR="00AC38C7" w:rsidRPr="00277284">
        <w:rPr>
          <w:rFonts w:ascii="Arial" w:hAnsi="Arial" w:cs="Arial"/>
        </w:rPr>
        <w:t xml:space="preserve">Bronfenbrenner referred to the microsystem as </w:t>
      </w:r>
      <w:r w:rsidR="00DD0D90" w:rsidRPr="00277284">
        <w:rPr>
          <w:rFonts w:ascii="Arial" w:hAnsi="Arial" w:cs="Arial"/>
        </w:rPr>
        <w:t>“the inner most level is the immediate setting containing the d</w:t>
      </w:r>
      <w:r w:rsidR="00AC38C7" w:rsidRPr="00277284">
        <w:rPr>
          <w:rFonts w:ascii="Arial" w:hAnsi="Arial" w:cs="Arial"/>
        </w:rPr>
        <w:t xml:space="preserve">eveloping person. This can be the home or the classroom” </w:t>
      </w:r>
      <w:sdt>
        <w:sdtPr>
          <w:rPr>
            <w:rFonts w:ascii="Arial" w:hAnsi="Arial" w:cs="Arial"/>
          </w:rPr>
          <w:id w:val="-407853130"/>
          <w:citation/>
        </w:sdtPr>
        <w:sdtEndPr/>
        <w:sdtContent>
          <w:r w:rsidR="00AC38C7" w:rsidRPr="00277284">
            <w:rPr>
              <w:rFonts w:ascii="Arial" w:hAnsi="Arial" w:cs="Arial"/>
            </w:rPr>
            <w:fldChar w:fldCharType="begin"/>
          </w:r>
          <w:r w:rsidR="00AC38C7" w:rsidRPr="00277284">
            <w:rPr>
              <w:rFonts w:ascii="Arial" w:hAnsi="Arial" w:cs="Arial"/>
            </w:rPr>
            <w:instrText xml:space="preserve"> CITATION Uri79 \l 2057 </w:instrText>
          </w:r>
          <w:r w:rsidR="00AC38C7" w:rsidRPr="00277284">
            <w:rPr>
              <w:rFonts w:ascii="Arial" w:hAnsi="Arial" w:cs="Arial"/>
            </w:rPr>
            <w:fldChar w:fldCharType="separate"/>
          </w:r>
          <w:r w:rsidR="00EA570C" w:rsidRPr="00EA570C">
            <w:rPr>
              <w:rFonts w:ascii="Arial" w:hAnsi="Arial" w:cs="Arial"/>
              <w:noProof/>
            </w:rPr>
            <w:t>(Bronfenbrenner, 1979)</w:t>
          </w:r>
          <w:r w:rsidR="00AC38C7" w:rsidRPr="00277284">
            <w:rPr>
              <w:rFonts w:ascii="Arial" w:hAnsi="Arial" w:cs="Arial"/>
            </w:rPr>
            <w:fldChar w:fldCharType="end"/>
          </w:r>
        </w:sdtContent>
      </w:sdt>
      <w:r w:rsidR="00AC38C7" w:rsidRPr="00277284">
        <w:rPr>
          <w:rFonts w:ascii="Arial" w:hAnsi="Arial" w:cs="Arial"/>
        </w:rPr>
        <w:t xml:space="preserve">. </w:t>
      </w:r>
      <w:r w:rsidR="00DD0D90" w:rsidRPr="00277284">
        <w:rPr>
          <w:rFonts w:ascii="Arial" w:hAnsi="Arial" w:cs="Arial"/>
        </w:rPr>
        <w:t>The microsystem</w:t>
      </w:r>
      <w:r w:rsidR="005C1A10" w:rsidRPr="00277284">
        <w:rPr>
          <w:rFonts w:ascii="Arial" w:hAnsi="Arial" w:cs="Arial"/>
        </w:rPr>
        <w:t xml:space="preserve"> impacts the individual through school and </w:t>
      </w:r>
      <w:r w:rsidR="005C1A10" w:rsidRPr="00277284">
        <w:rPr>
          <w:rFonts w:ascii="Arial" w:hAnsi="Arial" w:cs="Arial"/>
        </w:rPr>
        <w:lastRenderedPageBreak/>
        <w:t>home life.</w:t>
      </w:r>
      <w:r w:rsidR="00DD0D90" w:rsidRPr="00277284">
        <w:rPr>
          <w:rFonts w:ascii="Arial" w:hAnsi="Arial" w:cs="Arial"/>
        </w:rPr>
        <w:t xml:space="preserve"> </w:t>
      </w:r>
      <w:r w:rsidR="005C1A10" w:rsidRPr="00277284">
        <w:rPr>
          <w:rFonts w:ascii="Arial" w:hAnsi="Arial" w:cs="Arial"/>
        </w:rPr>
        <w:t>T</w:t>
      </w:r>
      <w:r w:rsidR="00DD0D90" w:rsidRPr="00277284">
        <w:rPr>
          <w:rFonts w:ascii="Arial" w:hAnsi="Arial" w:cs="Arial"/>
        </w:rPr>
        <w:t xml:space="preserve">his is similar to the previous point of Vygotsky’s theory of learning as he believed children learned best from their peers. </w:t>
      </w:r>
      <w:r w:rsidR="005C1A10" w:rsidRPr="00277284">
        <w:rPr>
          <w:rFonts w:ascii="Arial" w:hAnsi="Arial" w:cs="Arial"/>
        </w:rPr>
        <w:t>My critical incident mirrors this theory</w:t>
      </w:r>
      <w:r w:rsidR="00AC38C7" w:rsidRPr="00277284">
        <w:rPr>
          <w:rFonts w:ascii="Arial" w:hAnsi="Arial" w:cs="Arial"/>
        </w:rPr>
        <w:t xml:space="preserve"> as the children </w:t>
      </w:r>
      <w:r w:rsidR="005C1A10" w:rsidRPr="00277284">
        <w:rPr>
          <w:rFonts w:ascii="Arial" w:hAnsi="Arial" w:cs="Arial"/>
        </w:rPr>
        <w:t xml:space="preserve">were inferring and explaining </w:t>
      </w:r>
      <w:r w:rsidR="00AC38C7" w:rsidRPr="00277284">
        <w:rPr>
          <w:rFonts w:ascii="Arial" w:hAnsi="Arial" w:cs="Arial"/>
        </w:rPr>
        <w:t xml:space="preserve">their answers </w:t>
      </w:r>
      <w:r w:rsidR="00AB04CB" w:rsidRPr="00277284">
        <w:rPr>
          <w:rFonts w:ascii="Arial" w:hAnsi="Arial" w:cs="Arial"/>
        </w:rPr>
        <w:t xml:space="preserve">to the class and their peers </w:t>
      </w:r>
      <w:r w:rsidR="00AC38C7" w:rsidRPr="00277284">
        <w:rPr>
          <w:rFonts w:ascii="Arial" w:hAnsi="Arial" w:cs="Arial"/>
        </w:rPr>
        <w:t>as to why they thought that way</w:t>
      </w:r>
      <w:r w:rsidR="005C1A10" w:rsidRPr="00277284">
        <w:rPr>
          <w:rFonts w:ascii="Arial" w:hAnsi="Arial" w:cs="Arial"/>
        </w:rPr>
        <w:t xml:space="preserve">. By getting the children to do this the teacher has opened up new perspectives for children by making them </w:t>
      </w:r>
      <w:r w:rsidR="00AC38C7" w:rsidRPr="00277284">
        <w:rPr>
          <w:rFonts w:ascii="Arial" w:hAnsi="Arial" w:cs="Arial"/>
        </w:rPr>
        <w:t>curious and question their own beliefs as they may not have seen the image in this way and it can lead to them broadening their views</w:t>
      </w:r>
      <w:r w:rsidR="005C1A10" w:rsidRPr="00277284">
        <w:rPr>
          <w:rFonts w:ascii="Arial" w:hAnsi="Arial" w:cs="Arial"/>
        </w:rPr>
        <w:t xml:space="preserve"> and the children can take these inferable skills to other areas of their learning whether that is at home or at school as </w:t>
      </w:r>
      <w:r w:rsidR="00AC38C7" w:rsidRPr="00277284">
        <w:rPr>
          <w:rFonts w:ascii="Arial" w:hAnsi="Arial" w:cs="Arial"/>
        </w:rPr>
        <w:t>they may question why something may occur and develop into an inquisitive child/young adult. If the children start to question why something is occurring it is good as it shows they want to further their understanding on the topic/issue.</w:t>
      </w:r>
    </w:p>
    <w:p w:rsidR="00264990" w:rsidRDefault="00264990" w:rsidP="00277284">
      <w:pPr>
        <w:spacing w:line="360" w:lineRule="auto"/>
      </w:pPr>
    </w:p>
    <w:p w:rsidR="00EA570C" w:rsidRDefault="00EA570C">
      <w:pPr>
        <w:rPr>
          <w:rFonts w:asciiTheme="majorHAnsi" w:eastAsiaTheme="majorEastAsia" w:hAnsiTheme="majorHAnsi" w:cstheme="majorBidi"/>
          <w:color w:val="2F5496" w:themeColor="accent1" w:themeShade="BF"/>
          <w:sz w:val="26"/>
          <w:szCs w:val="26"/>
        </w:rPr>
      </w:pPr>
      <w:bookmarkStart w:id="6" w:name="_Toc53652174"/>
      <w:r>
        <w:br w:type="page"/>
      </w:r>
    </w:p>
    <w:p w:rsidR="00264990" w:rsidRDefault="00264990" w:rsidP="00277284">
      <w:pPr>
        <w:pStyle w:val="Heading2"/>
        <w:spacing w:line="360" w:lineRule="auto"/>
      </w:pPr>
      <w:r>
        <w:lastRenderedPageBreak/>
        <w:t>Reflection/Evaluation</w:t>
      </w:r>
      <w:r w:rsidR="00A27B8F">
        <w:t xml:space="preserve"> &amp; </w:t>
      </w:r>
      <w:r>
        <w:t>Next Steps</w:t>
      </w:r>
      <w:bookmarkEnd w:id="6"/>
    </w:p>
    <w:p w:rsidR="003F2985" w:rsidRDefault="003F2985" w:rsidP="00277284">
      <w:pPr>
        <w:spacing w:line="360" w:lineRule="auto"/>
      </w:pPr>
    </w:p>
    <w:p w:rsidR="003F2985" w:rsidRPr="00277284" w:rsidRDefault="00683003" w:rsidP="00277284">
      <w:pPr>
        <w:spacing w:line="360" w:lineRule="auto"/>
        <w:rPr>
          <w:rFonts w:ascii="Arial" w:hAnsi="Arial" w:cs="Arial"/>
        </w:rPr>
      </w:pPr>
      <w:r w:rsidRPr="00277284">
        <w:rPr>
          <w:rFonts w:ascii="Arial" w:hAnsi="Arial" w:cs="Arial"/>
        </w:rPr>
        <w:t xml:space="preserve">When reflecting on my critical incident I did so through Brookfield’s lens. Brookfield states </w:t>
      </w:r>
      <w:r w:rsidR="003F2985" w:rsidRPr="00277284">
        <w:rPr>
          <w:rFonts w:ascii="Arial" w:hAnsi="Arial" w:cs="Arial"/>
        </w:rPr>
        <w:t xml:space="preserve">“Critically reflective practitioners constantly research these assumptions by seeing practice through four complementary lenses: the lens of their own autobiographies as learners of reflective practice, the lens of learners’ eyes, the lens of colleagues’ perceptions, and the lens of theoretical, philosophical, and research literature.” </w:t>
      </w:r>
      <w:sdt>
        <w:sdtPr>
          <w:rPr>
            <w:rFonts w:ascii="Arial" w:hAnsi="Arial" w:cs="Arial"/>
          </w:rPr>
          <w:id w:val="252171448"/>
          <w:citation/>
        </w:sdtPr>
        <w:sdtEndPr/>
        <w:sdtContent>
          <w:r w:rsidR="003F2985" w:rsidRPr="00277284">
            <w:rPr>
              <w:rFonts w:ascii="Arial" w:hAnsi="Arial" w:cs="Arial"/>
            </w:rPr>
            <w:fldChar w:fldCharType="begin"/>
          </w:r>
          <w:r w:rsidR="003F2985" w:rsidRPr="00277284">
            <w:rPr>
              <w:rFonts w:ascii="Arial" w:hAnsi="Arial" w:cs="Arial"/>
            </w:rPr>
            <w:instrText xml:space="preserve"> CITATION Bro98 \l 2057 </w:instrText>
          </w:r>
          <w:r w:rsidR="003F2985" w:rsidRPr="00277284">
            <w:rPr>
              <w:rFonts w:ascii="Arial" w:hAnsi="Arial" w:cs="Arial"/>
            </w:rPr>
            <w:fldChar w:fldCharType="separate"/>
          </w:r>
          <w:r w:rsidR="00EA570C" w:rsidRPr="00EA570C">
            <w:rPr>
              <w:rFonts w:ascii="Arial" w:hAnsi="Arial" w:cs="Arial"/>
              <w:noProof/>
            </w:rPr>
            <w:t>(Brookfield, 1998)</w:t>
          </w:r>
          <w:r w:rsidR="003F2985" w:rsidRPr="00277284">
            <w:rPr>
              <w:rFonts w:ascii="Arial" w:hAnsi="Arial" w:cs="Arial"/>
            </w:rPr>
            <w:fldChar w:fldCharType="end"/>
          </w:r>
        </w:sdtContent>
      </w:sdt>
      <w:r w:rsidR="003F2985" w:rsidRPr="00277284">
        <w:rPr>
          <w:rFonts w:ascii="Arial" w:hAnsi="Arial" w:cs="Arial"/>
        </w:rPr>
        <w:t xml:space="preserve">. </w:t>
      </w:r>
      <w:r w:rsidRPr="00277284">
        <w:rPr>
          <w:rFonts w:ascii="Arial" w:hAnsi="Arial" w:cs="Arial"/>
        </w:rPr>
        <w:t>By reflecting through the four lenses it has allowed me to understand and consider how the critical incident influenced and effected each individual in the room</w:t>
      </w:r>
      <w:r w:rsidR="00692E4F" w:rsidRPr="00277284">
        <w:rPr>
          <w:rFonts w:ascii="Arial" w:hAnsi="Arial" w:cs="Arial"/>
        </w:rPr>
        <w:t xml:space="preserve"> (the children and the teacher).</w:t>
      </w:r>
    </w:p>
    <w:p w:rsidR="00165792" w:rsidRPr="00277284" w:rsidRDefault="00165792" w:rsidP="00277284">
      <w:pPr>
        <w:spacing w:line="360" w:lineRule="auto"/>
        <w:rPr>
          <w:rFonts w:ascii="Arial" w:hAnsi="Arial" w:cs="Arial"/>
        </w:rPr>
      </w:pPr>
    </w:p>
    <w:p w:rsidR="00683003" w:rsidRPr="00277284" w:rsidRDefault="00683003" w:rsidP="00277284">
      <w:pPr>
        <w:spacing w:line="360" w:lineRule="auto"/>
        <w:rPr>
          <w:rFonts w:ascii="Arial" w:hAnsi="Arial" w:cs="Arial"/>
        </w:rPr>
      </w:pPr>
      <w:r w:rsidRPr="00277284">
        <w:rPr>
          <w:rFonts w:ascii="Arial" w:hAnsi="Arial" w:cs="Arial"/>
        </w:rPr>
        <w:t>On reflection of the critical incident I identified, the use of effective questioning, I believe that the focus on this was worthwhile as it allowed the children to develop their knowledge on the topic as they were able to share ideas and pick up points from what their peers had inferred. This is good as it will broaden the mind of the children when they use their inference skills in the future. Communication skills were also developed</w:t>
      </w:r>
      <w:r w:rsidR="00692E4F" w:rsidRPr="00277284">
        <w:rPr>
          <w:rFonts w:ascii="Arial" w:hAnsi="Arial" w:cs="Arial"/>
        </w:rPr>
        <w:t>, as well as potential for the children’s confidence levels to be boosted,</w:t>
      </w:r>
      <w:r w:rsidRPr="00277284">
        <w:rPr>
          <w:rFonts w:ascii="Arial" w:hAnsi="Arial" w:cs="Arial"/>
        </w:rPr>
        <w:t xml:space="preserve"> as they were sharing their ideas aloud with the class when chosen at random</w:t>
      </w:r>
      <w:r w:rsidR="007033C4" w:rsidRPr="00277284">
        <w:rPr>
          <w:rFonts w:ascii="Arial" w:hAnsi="Arial" w:cs="Arial"/>
        </w:rPr>
        <w:t>, linking to the four purposes (healthy confident individuals) and it was incorporated well by the teacher.</w:t>
      </w:r>
    </w:p>
    <w:p w:rsidR="00683003" w:rsidRPr="00277284" w:rsidRDefault="00683003" w:rsidP="00277284">
      <w:pPr>
        <w:spacing w:line="360" w:lineRule="auto"/>
        <w:rPr>
          <w:rFonts w:ascii="Arial" w:hAnsi="Arial" w:cs="Arial"/>
        </w:rPr>
      </w:pPr>
    </w:p>
    <w:p w:rsidR="00683003" w:rsidRPr="00277284" w:rsidRDefault="00683003" w:rsidP="00277284">
      <w:pPr>
        <w:spacing w:line="360" w:lineRule="auto"/>
        <w:rPr>
          <w:rFonts w:ascii="Arial" w:hAnsi="Arial" w:cs="Arial"/>
        </w:rPr>
      </w:pPr>
      <w:r w:rsidRPr="00277284">
        <w:rPr>
          <w:rFonts w:ascii="Arial" w:hAnsi="Arial" w:cs="Arial"/>
        </w:rPr>
        <w:t>One thing that could be done to develop the use of effective questioning could be by getting the children to do the questioning. The children could be put into small groups</w:t>
      </w:r>
      <w:r w:rsidR="00464297" w:rsidRPr="00277284">
        <w:rPr>
          <w:rFonts w:ascii="Arial" w:hAnsi="Arial" w:cs="Arial"/>
        </w:rPr>
        <w:t xml:space="preserve">, where one child becomes the questioner and the rest of the group look at an image and infer what it could be about. The questioner would need to ensure they were using effective questioning when asking the rest of the group what they thought the image was about and asking them to justify and explain why they thought that. This would allow the children to </w:t>
      </w:r>
      <w:r w:rsidRPr="00277284">
        <w:rPr>
          <w:rFonts w:ascii="Arial" w:hAnsi="Arial" w:cs="Arial"/>
        </w:rPr>
        <w:t>develop their thinking and communication skills rather than the teacher be the questioner. However, one disadvantage of this would be that the children may not understand what an effective question</w:t>
      </w:r>
      <w:r w:rsidR="00692E4F" w:rsidRPr="00277284">
        <w:rPr>
          <w:rFonts w:ascii="Arial" w:hAnsi="Arial" w:cs="Arial"/>
        </w:rPr>
        <w:t>, such as the importance of asking for justification and the use of ‘why’ in the case of my critical incident,</w:t>
      </w:r>
      <w:r w:rsidRPr="00277284">
        <w:rPr>
          <w:rFonts w:ascii="Arial" w:hAnsi="Arial" w:cs="Arial"/>
        </w:rPr>
        <w:t xml:space="preserve"> so would need to be questioned by the teacher prior to the undertaking of </w:t>
      </w:r>
      <w:r w:rsidRPr="00277284">
        <w:rPr>
          <w:rFonts w:ascii="Arial" w:hAnsi="Arial" w:cs="Arial"/>
        </w:rPr>
        <w:lastRenderedPageBreak/>
        <w:t>the task</w:t>
      </w:r>
      <w:r w:rsidR="00692E4F" w:rsidRPr="00277284">
        <w:rPr>
          <w:rFonts w:ascii="Arial" w:hAnsi="Arial" w:cs="Arial"/>
        </w:rPr>
        <w:t xml:space="preserve"> so they understood what an effective question is and the information it should gain from the individual/group being questioned.</w:t>
      </w:r>
    </w:p>
    <w:p w:rsidR="001E7C99" w:rsidRPr="00277284" w:rsidRDefault="001E7C99" w:rsidP="00277284">
      <w:pPr>
        <w:spacing w:line="360" w:lineRule="auto"/>
        <w:rPr>
          <w:rFonts w:ascii="Arial" w:hAnsi="Arial" w:cs="Arial"/>
        </w:rPr>
      </w:pPr>
    </w:p>
    <w:p w:rsidR="001E7C99" w:rsidRPr="00277284" w:rsidRDefault="001E7C99" w:rsidP="00277284">
      <w:pPr>
        <w:spacing w:line="360" w:lineRule="auto"/>
        <w:rPr>
          <w:rFonts w:ascii="Arial" w:hAnsi="Arial" w:cs="Arial"/>
        </w:rPr>
      </w:pPr>
      <w:r w:rsidRPr="00277284">
        <w:rPr>
          <w:rFonts w:ascii="Arial" w:hAnsi="Arial" w:cs="Arial"/>
        </w:rPr>
        <w:t xml:space="preserve">If I was to do </w:t>
      </w:r>
      <w:r w:rsidR="00426605" w:rsidRPr="00277284">
        <w:rPr>
          <w:rFonts w:ascii="Arial" w:hAnsi="Arial" w:cs="Arial"/>
        </w:rPr>
        <w:t>this observation process again I would focus on a weakness in my own teaching skills. Even though effective questioning is something I have become more aware of and I will look to use regularly as a teacher, if I was to repeat the process I would focus on behaviour management techniques used by the teacher so that I my own personal behaviour management could improve as a result</w:t>
      </w:r>
      <w:r w:rsidR="00464297" w:rsidRPr="00277284">
        <w:rPr>
          <w:rFonts w:ascii="Arial" w:hAnsi="Arial" w:cs="Arial"/>
        </w:rPr>
        <w:t xml:space="preserve"> as this is an area I feel I need to improve on</w:t>
      </w:r>
      <w:r w:rsidR="00426605" w:rsidRPr="00277284">
        <w:rPr>
          <w:rFonts w:ascii="Arial" w:hAnsi="Arial" w:cs="Arial"/>
        </w:rPr>
        <w:t>. However, if I was to focus on this, it could lead to a bias in what I found as I may have been looking for something that wasn’t there or wasn’t relevant if the children were well behaved and adhered to the classroom rules correctly</w:t>
      </w:r>
      <w:r w:rsidR="00464297" w:rsidRPr="00277284">
        <w:rPr>
          <w:rFonts w:ascii="Arial" w:hAnsi="Arial" w:cs="Arial"/>
        </w:rPr>
        <w:t>, therefore meaning I may have missed the opportunity to identify other critical incidents.</w:t>
      </w:r>
    </w:p>
    <w:p w:rsidR="00683003" w:rsidRPr="00277284" w:rsidRDefault="00683003" w:rsidP="00277284">
      <w:pPr>
        <w:spacing w:line="360" w:lineRule="auto"/>
        <w:rPr>
          <w:rFonts w:ascii="Arial" w:hAnsi="Arial" w:cs="Arial"/>
        </w:rPr>
      </w:pPr>
    </w:p>
    <w:p w:rsidR="00B85C6D" w:rsidRPr="00277284" w:rsidRDefault="00165792" w:rsidP="00277284">
      <w:pPr>
        <w:spacing w:line="360" w:lineRule="auto"/>
        <w:rPr>
          <w:rFonts w:ascii="Arial" w:hAnsi="Arial" w:cs="Arial"/>
        </w:rPr>
      </w:pPr>
      <w:r w:rsidRPr="00277284">
        <w:rPr>
          <w:rFonts w:ascii="Arial" w:hAnsi="Arial" w:cs="Arial"/>
        </w:rPr>
        <w:t>What I have learnt through this process is that questioning can be used to not only test a</w:t>
      </w:r>
      <w:r w:rsidR="00464297" w:rsidRPr="00277284">
        <w:rPr>
          <w:rFonts w:ascii="Arial" w:hAnsi="Arial" w:cs="Arial"/>
        </w:rPr>
        <w:t>n</w:t>
      </w:r>
      <w:r w:rsidRPr="00277284">
        <w:rPr>
          <w:rFonts w:ascii="Arial" w:hAnsi="Arial" w:cs="Arial"/>
        </w:rPr>
        <w:t xml:space="preserve">d </w:t>
      </w:r>
      <w:r w:rsidR="00683003" w:rsidRPr="00277284">
        <w:rPr>
          <w:rFonts w:ascii="Arial" w:hAnsi="Arial" w:cs="Arial"/>
        </w:rPr>
        <w:t>understand</w:t>
      </w:r>
      <w:r w:rsidRPr="00277284">
        <w:rPr>
          <w:rFonts w:ascii="Arial" w:hAnsi="Arial" w:cs="Arial"/>
        </w:rPr>
        <w:t xml:space="preserve"> the knowledge of the </w:t>
      </w:r>
      <w:r w:rsidR="00683003" w:rsidRPr="00277284">
        <w:rPr>
          <w:rFonts w:ascii="Arial" w:hAnsi="Arial" w:cs="Arial"/>
        </w:rPr>
        <w:t>individual</w:t>
      </w:r>
      <w:r w:rsidRPr="00277284">
        <w:rPr>
          <w:rFonts w:ascii="Arial" w:hAnsi="Arial" w:cs="Arial"/>
        </w:rPr>
        <w:t xml:space="preserve">/group being questioned, but it can also allow other people in the room (peers/teaching staff) to </w:t>
      </w:r>
      <w:r w:rsidR="00683003" w:rsidRPr="00277284">
        <w:rPr>
          <w:rFonts w:ascii="Arial" w:hAnsi="Arial" w:cs="Arial"/>
        </w:rPr>
        <w:t xml:space="preserve">understand things in a different way. This is good as by questioning one individual it doesn’t only help that one child </w:t>
      </w:r>
      <w:r w:rsidR="00464297" w:rsidRPr="00277284">
        <w:rPr>
          <w:rFonts w:ascii="Arial" w:hAnsi="Arial" w:cs="Arial"/>
        </w:rPr>
        <w:t>to</w:t>
      </w:r>
      <w:r w:rsidR="00683003" w:rsidRPr="00277284">
        <w:rPr>
          <w:rFonts w:ascii="Arial" w:hAnsi="Arial" w:cs="Arial"/>
        </w:rPr>
        <w:t xml:space="preserve"> gain a deeper understanding of their thoughts through </w:t>
      </w:r>
      <w:r w:rsidR="00464297" w:rsidRPr="00277284">
        <w:rPr>
          <w:rFonts w:ascii="Arial" w:hAnsi="Arial" w:cs="Arial"/>
        </w:rPr>
        <w:t xml:space="preserve">their </w:t>
      </w:r>
      <w:r w:rsidR="00683003" w:rsidRPr="00277284">
        <w:rPr>
          <w:rFonts w:ascii="Arial" w:hAnsi="Arial" w:cs="Arial"/>
        </w:rPr>
        <w:t>explanation</w:t>
      </w:r>
      <w:r w:rsidR="00464297" w:rsidRPr="00277284">
        <w:rPr>
          <w:rFonts w:ascii="Arial" w:hAnsi="Arial" w:cs="Arial"/>
        </w:rPr>
        <w:t>s</w:t>
      </w:r>
      <w:r w:rsidR="00683003" w:rsidRPr="00277284">
        <w:rPr>
          <w:rFonts w:ascii="Arial" w:hAnsi="Arial" w:cs="Arial"/>
        </w:rPr>
        <w:t xml:space="preserve"> but it will also help the other children as they can listen and process the thoughts of others to influence their own views</w:t>
      </w:r>
      <w:r w:rsidR="00464297" w:rsidRPr="00277284">
        <w:rPr>
          <w:rFonts w:ascii="Arial" w:hAnsi="Arial" w:cs="Arial"/>
        </w:rPr>
        <w:t xml:space="preserve"> and their outlook on things in the future</w:t>
      </w:r>
      <w:r w:rsidR="00683003" w:rsidRPr="00277284">
        <w:rPr>
          <w:rFonts w:ascii="Arial" w:hAnsi="Arial" w:cs="Arial"/>
        </w:rPr>
        <w:t>.</w:t>
      </w:r>
    </w:p>
    <w:p w:rsidR="001E50C0" w:rsidRDefault="001E50C0" w:rsidP="00277284">
      <w:pPr>
        <w:spacing w:line="360" w:lineRule="auto"/>
      </w:pPr>
    </w:p>
    <w:p w:rsidR="00EA570C" w:rsidRDefault="00EA570C">
      <w:pPr>
        <w:rPr>
          <w:rFonts w:asciiTheme="majorHAnsi" w:eastAsiaTheme="majorEastAsia" w:hAnsiTheme="majorHAnsi" w:cstheme="majorBidi"/>
          <w:color w:val="2F5496" w:themeColor="accent1" w:themeShade="BF"/>
          <w:sz w:val="26"/>
          <w:szCs w:val="26"/>
        </w:rPr>
      </w:pPr>
      <w:bookmarkStart w:id="7" w:name="_Toc53652175"/>
      <w:r>
        <w:br w:type="page"/>
      </w:r>
    </w:p>
    <w:p w:rsidR="00264990" w:rsidRDefault="00264990" w:rsidP="00277284">
      <w:pPr>
        <w:pStyle w:val="Heading2"/>
        <w:spacing w:line="360" w:lineRule="auto"/>
      </w:pPr>
      <w:r>
        <w:lastRenderedPageBreak/>
        <w:t>Conclusion</w:t>
      </w:r>
      <w:bookmarkEnd w:id="7"/>
    </w:p>
    <w:p w:rsidR="00264990" w:rsidRPr="00277284" w:rsidRDefault="00D2147C" w:rsidP="00277284">
      <w:pPr>
        <w:spacing w:line="360" w:lineRule="auto"/>
        <w:rPr>
          <w:rFonts w:ascii="Arial" w:hAnsi="Arial" w:cs="Arial"/>
        </w:rPr>
      </w:pPr>
      <w:r w:rsidRPr="00277284">
        <w:rPr>
          <w:rFonts w:ascii="Arial" w:hAnsi="Arial" w:cs="Arial"/>
        </w:rPr>
        <w:t>This assignment falls under the module of ‘Who am I teaching’ and the ways in which I can develop the learning and understanding of the children that step into my classroom when I become a teacher. While looking into the use of effective questioning, my critical incident, I have gained a deeper understanding of the roles of the teacher and the ways in which they can develop the learning of their pupils through different approaches. The use of effective questioning allowed the children to improve their communication skills along with their confidence and their thinking skills. This was good as it allowed children to develop many cross-curricular skills during one task.</w:t>
      </w:r>
    </w:p>
    <w:p w:rsidR="00D2147C" w:rsidRPr="00277284" w:rsidRDefault="00D2147C" w:rsidP="00277284">
      <w:pPr>
        <w:spacing w:line="360" w:lineRule="auto"/>
        <w:rPr>
          <w:rFonts w:ascii="Arial" w:hAnsi="Arial" w:cs="Arial"/>
        </w:rPr>
      </w:pPr>
    </w:p>
    <w:p w:rsidR="00D2147C" w:rsidRPr="00277284" w:rsidRDefault="00D2147C" w:rsidP="00277284">
      <w:pPr>
        <w:spacing w:line="360" w:lineRule="auto"/>
        <w:rPr>
          <w:rFonts w:ascii="Arial" w:hAnsi="Arial" w:cs="Arial"/>
        </w:rPr>
      </w:pPr>
      <w:r w:rsidRPr="00277284">
        <w:rPr>
          <w:rFonts w:ascii="Arial" w:hAnsi="Arial" w:cs="Arial"/>
        </w:rPr>
        <w:t>By observing the lesson and identifying the critical incident I have linked to the role of an effective practitioner and the new standards set by the Welsh Government for teachers in Wales. It will also help me when I start my first academic placement and prepare me for my first teaching role when I have qualified as I will understand that what I teach needs to be linked to Donaldson’s new curriculum for Wales and the four purposes of the curriculum that were devised</w:t>
      </w:r>
      <w:r w:rsidR="00BF06AB" w:rsidRPr="00277284">
        <w:rPr>
          <w:rFonts w:ascii="Arial" w:hAnsi="Arial" w:cs="Arial"/>
        </w:rPr>
        <w:t xml:space="preserve"> as well as taking the opportunity to link tasks to cross-curricular activities so the children can develop in more than one area at once.</w:t>
      </w:r>
    </w:p>
    <w:p w:rsidR="00021B84" w:rsidRPr="00264990" w:rsidRDefault="00D2147C" w:rsidP="00277284">
      <w:pPr>
        <w:spacing w:line="360" w:lineRule="auto"/>
      </w:pPr>
      <w:r>
        <w:br w:type="page"/>
      </w:r>
    </w:p>
    <w:sdt>
      <w:sdtPr>
        <w:id w:val="-301380278"/>
        <w:docPartObj>
          <w:docPartGallery w:val="Bibliographies"/>
          <w:docPartUnique/>
        </w:docPartObj>
      </w:sdtPr>
      <w:sdtEndPr/>
      <w:sdtContent>
        <w:p w:rsidR="00264990" w:rsidRDefault="00264990" w:rsidP="00277284">
          <w:pPr>
            <w:spacing w:line="360" w:lineRule="auto"/>
            <w:rPr>
              <w:rFonts w:asciiTheme="majorHAnsi" w:eastAsiaTheme="majorEastAsia" w:hAnsiTheme="majorHAnsi" w:cstheme="majorBidi"/>
              <w:color w:val="2F5496" w:themeColor="accent1" w:themeShade="BF"/>
              <w:sz w:val="32"/>
              <w:szCs w:val="32"/>
            </w:rPr>
          </w:pPr>
        </w:p>
        <w:p w:rsidR="00264990" w:rsidRPr="00264990" w:rsidRDefault="00264990" w:rsidP="00D51760">
          <w:pPr>
            <w:pStyle w:val="Heading2"/>
            <w:spacing w:line="360" w:lineRule="auto"/>
          </w:pPr>
          <w:bookmarkStart w:id="8" w:name="_Toc53652176"/>
          <w:r w:rsidRPr="00021B84">
            <w:t>References</w:t>
          </w:r>
          <w:bookmarkEnd w:id="8"/>
        </w:p>
        <w:sdt>
          <w:sdtPr>
            <w:id w:val="111145805"/>
            <w:bibliography/>
          </w:sdtPr>
          <w:sdtEndPr/>
          <w:sdtContent>
            <w:p w:rsidR="00EA570C" w:rsidRPr="00EA570C" w:rsidRDefault="00264990" w:rsidP="00EA570C">
              <w:pPr>
                <w:pStyle w:val="Bibliography"/>
                <w:spacing w:line="360" w:lineRule="auto"/>
                <w:rPr>
                  <w:rFonts w:ascii="Arial" w:hAnsi="Arial" w:cs="Arial"/>
                  <w:noProof/>
                </w:rPr>
              </w:pPr>
              <w:r w:rsidRPr="00EA570C">
                <w:rPr>
                  <w:rFonts w:ascii="Arial" w:hAnsi="Arial" w:cs="Arial"/>
                </w:rPr>
                <w:fldChar w:fldCharType="begin"/>
              </w:r>
              <w:r w:rsidRPr="00EA570C">
                <w:rPr>
                  <w:rFonts w:ascii="Arial" w:hAnsi="Arial" w:cs="Arial"/>
                </w:rPr>
                <w:instrText xml:space="preserve"> BIBLIOGRAPHY </w:instrText>
              </w:r>
              <w:r w:rsidRPr="00EA570C">
                <w:rPr>
                  <w:rFonts w:ascii="Arial" w:hAnsi="Arial" w:cs="Arial"/>
                </w:rPr>
                <w:fldChar w:fldCharType="separate"/>
              </w:r>
              <w:r w:rsidR="00EA570C" w:rsidRPr="00EA570C">
                <w:rPr>
                  <w:rFonts w:ascii="Arial" w:hAnsi="Arial" w:cs="Arial"/>
                  <w:noProof/>
                </w:rPr>
                <w:t xml:space="preserve">British Educational Research Association (BERA), 2018. </w:t>
              </w:r>
              <w:r w:rsidR="00EA570C" w:rsidRPr="00EA570C">
                <w:rPr>
                  <w:rFonts w:ascii="Arial" w:hAnsi="Arial" w:cs="Arial"/>
                  <w:i/>
                  <w:iCs/>
                  <w:noProof/>
                </w:rPr>
                <w:t xml:space="preserve">Ethical Guidlines For Educational Research. </w:t>
              </w:r>
              <w:r w:rsidR="00EA570C" w:rsidRPr="00EA570C">
                <w:rPr>
                  <w:rFonts w:ascii="Arial" w:hAnsi="Arial" w:cs="Arial"/>
                  <w:noProof/>
                </w:rPr>
                <w:t>Fourth ed. London: British Educational Research Association.</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Bronfenbrenner, U., 1979. </w:t>
              </w:r>
              <w:r w:rsidRPr="00EA570C">
                <w:rPr>
                  <w:rFonts w:ascii="Arial" w:hAnsi="Arial" w:cs="Arial"/>
                  <w:i/>
                  <w:iCs/>
                  <w:noProof/>
                </w:rPr>
                <w:t xml:space="preserve">The Ecology of Human Development. </w:t>
              </w:r>
              <w:r w:rsidRPr="00EA570C">
                <w:rPr>
                  <w:rFonts w:ascii="Arial" w:hAnsi="Arial" w:cs="Arial"/>
                  <w:noProof/>
                </w:rPr>
                <w:t>Cambridge: Havard University Press.</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Brookfield, S., 1998. Critically Reflective Practice. </w:t>
              </w:r>
              <w:r w:rsidRPr="00EA570C">
                <w:rPr>
                  <w:rFonts w:ascii="Arial" w:hAnsi="Arial" w:cs="Arial"/>
                  <w:i/>
                  <w:iCs/>
                  <w:noProof/>
                </w:rPr>
                <w:t xml:space="preserve">The Journal of Continuing Education in the Health Professions, </w:t>
              </w:r>
              <w:r w:rsidRPr="00EA570C">
                <w:rPr>
                  <w:rFonts w:ascii="Arial" w:hAnsi="Arial" w:cs="Arial"/>
                  <w:noProof/>
                </w:rPr>
                <w:t>Volume 18, pp. 197-205.</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Business Dictionary, 2020. </w:t>
              </w:r>
              <w:r w:rsidRPr="00EA570C">
                <w:rPr>
                  <w:rFonts w:ascii="Arial" w:hAnsi="Arial" w:cs="Arial"/>
                  <w:i/>
                  <w:iCs/>
                  <w:noProof/>
                </w:rPr>
                <w:t xml:space="preserve">Quantatitve Data. </w:t>
              </w:r>
              <w:r w:rsidRPr="00EA570C">
                <w:rPr>
                  <w:rFonts w:ascii="Arial" w:hAnsi="Arial" w:cs="Arial"/>
                  <w:noProof/>
                </w:rPr>
                <w:t xml:space="preserve">[Online] </w:t>
              </w:r>
              <w:r w:rsidRPr="00EA570C">
                <w:rPr>
                  <w:rFonts w:ascii="Arial" w:hAnsi="Arial" w:cs="Arial"/>
                  <w:noProof/>
                </w:rPr>
                <w:br/>
                <w:t xml:space="preserve">Available at: </w:t>
              </w:r>
              <w:r w:rsidRPr="00EA570C">
                <w:rPr>
                  <w:rFonts w:ascii="Arial" w:hAnsi="Arial" w:cs="Arial"/>
                  <w:noProof/>
                  <w:u w:val="single"/>
                </w:rPr>
                <w:t>http://www.businessdictionary.com/definition/quantitative-data.html</w:t>
              </w:r>
              <w:r w:rsidRPr="00EA570C">
                <w:rPr>
                  <w:rFonts w:ascii="Arial" w:hAnsi="Arial" w:cs="Arial"/>
                  <w:noProof/>
                </w:rPr>
                <w:br/>
                <w:t>[Accessed 01 10 2020].</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Cohen, Manion &amp; Morrison, 2011. </w:t>
              </w:r>
              <w:r w:rsidRPr="00EA570C">
                <w:rPr>
                  <w:rFonts w:ascii="Arial" w:hAnsi="Arial" w:cs="Arial"/>
                  <w:i/>
                  <w:iCs/>
                  <w:noProof/>
                </w:rPr>
                <w:t xml:space="preserve">Research Methods in Education. </w:t>
              </w:r>
              <w:r w:rsidRPr="00EA570C">
                <w:rPr>
                  <w:rFonts w:ascii="Arial" w:hAnsi="Arial" w:cs="Arial"/>
                  <w:noProof/>
                </w:rPr>
                <w:t>Seventh Edition ed. London: Routledge.</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Collins Dictionary, 2020. </w:t>
              </w:r>
              <w:r w:rsidRPr="00EA570C">
                <w:rPr>
                  <w:rFonts w:ascii="Arial" w:hAnsi="Arial" w:cs="Arial"/>
                  <w:i/>
                  <w:iCs/>
                  <w:noProof/>
                </w:rPr>
                <w:t xml:space="preserve">Definiton of Observation. </w:t>
              </w:r>
              <w:r w:rsidRPr="00EA570C">
                <w:rPr>
                  <w:rFonts w:ascii="Arial" w:hAnsi="Arial" w:cs="Arial"/>
                  <w:noProof/>
                </w:rPr>
                <w:t xml:space="preserve">[Online] </w:t>
              </w:r>
              <w:r w:rsidRPr="00EA570C">
                <w:rPr>
                  <w:rFonts w:ascii="Arial" w:hAnsi="Arial" w:cs="Arial"/>
                  <w:noProof/>
                </w:rPr>
                <w:br/>
                <w:t xml:space="preserve">Available at: </w:t>
              </w:r>
              <w:r w:rsidRPr="00EA570C">
                <w:rPr>
                  <w:rFonts w:ascii="Arial" w:hAnsi="Arial" w:cs="Arial"/>
                  <w:noProof/>
                  <w:u w:val="single"/>
                </w:rPr>
                <w:t>https://www.collinsdictionary.com/dictionary/english/observation</w:t>
              </w:r>
              <w:r w:rsidRPr="00EA570C">
                <w:rPr>
                  <w:rFonts w:ascii="Arial" w:hAnsi="Arial" w:cs="Arial"/>
                  <w:noProof/>
                </w:rPr>
                <w:br/>
                <w:t>[Accessed 30 09 2020].</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Hwb Wales, 2020. </w:t>
              </w:r>
              <w:r w:rsidRPr="00EA570C">
                <w:rPr>
                  <w:rFonts w:ascii="Arial" w:hAnsi="Arial" w:cs="Arial"/>
                  <w:i/>
                  <w:iCs/>
                  <w:noProof/>
                </w:rPr>
                <w:t xml:space="preserve">Developing a vision for curriculum design. </w:t>
              </w:r>
              <w:r w:rsidRPr="00EA570C">
                <w:rPr>
                  <w:rFonts w:ascii="Arial" w:hAnsi="Arial" w:cs="Arial"/>
                  <w:noProof/>
                </w:rPr>
                <w:t xml:space="preserve">[Online] </w:t>
              </w:r>
              <w:r w:rsidRPr="00EA570C">
                <w:rPr>
                  <w:rFonts w:ascii="Arial" w:hAnsi="Arial" w:cs="Arial"/>
                  <w:noProof/>
                </w:rPr>
                <w:br/>
                <w:t xml:space="preserve">Available at: </w:t>
              </w:r>
              <w:r w:rsidRPr="00EA570C">
                <w:rPr>
                  <w:rFonts w:ascii="Arial" w:hAnsi="Arial" w:cs="Arial"/>
                  <w:noProof/>
                  <w:u w:val="single"/>
                </w:rPr>
                <w:t>https://hwb.gov.wales/curriculum-for-wales/designing-your-curriculum/developing-a-vision-for-curriculum-design/#curriculum-design-and-the-four-purposes</w:t>
              </w:r>
              <w:r w:rsidRPr="00EA570C">
                <w:rPr>
                  <w:rFonts w:ascii="Arial" w:hAnsi="Arial" w:cs="Arial"/>
                  <w:noProof/>
                </w:rPr>
                <w:br/>
                <w:t>[Accessed 05 10 2020].</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Laevers, F., 1994. </w:t>
              </w:r>
              <w:r w:rsidRPr="00EA570C">
                <w:rPr>
                  <w:rFonts w:ascii="Arial" w:hAnsi="Arial" w:cs="Arial"/>
                  <w:i/>
                  <w:iCs/>
                  <w:noProof/>
                </w:rPr>
                <w:t xml:space="preserve">The Leuven Involvement Scale for Young Children. </w:t>
              </w:r>
              <w:r w:rsidRPr="00EA570C">
                <w:rPr>
                  <w:rFonts w:ascii="Arial" w:hAnsi="Arial" w:cs="Arial"/>
                  <w:noProof/>
                </w:rPr>
                <w:t>s.l.:Centre for Experiential Education.</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QuestionPro, 2020. </w:t>
              </w:r>
              <w:r w:rsidRPr="00EA570C">
                <w:rPr>
                  <w:rFonts w:ascii="Arial" w:hAnsi="Arial" w:cs="Arial"/>
                  <w:i/>
                  <w:iCs/>
                  <w:noProof/>
                </w:rPr>
                <w:t xml:space="preserve">Qualitative Data- Definition, Types, Analysis and Examples. </w:t>
              </w:r>
              <w:r w:rsidRPr="00EA570C">
                <w:rPr>
                  <w:rFonts w:ascii="Arial" w:hAnsi="Arial" w:cs="Arial"/>
                  <w:noProof/>
                </w:rPr>
                <w:t xml:space="preserve">[Online] </w:t>
              </w:r>
              <w:r w:rsidRPr="00EA570C">
                <w:rPr>
                  <w:rFonts w:ascii="Arial" w:hAnsi="Arial" w:cs="Arial"/>
                  <w:noProof/>
                </w:rPr>
                <w:br/>
                <w:t xml:space="preserve">Available at: </w:t>
              </w:r>
              <w:r w:rsidRPr="00EA570C">
                <w:rPr>
                  <w:rFonts w:ascii="Arial" w:hAnsi="Arial" w:cs="Arial"/>
                  <w:noProof/>
                  <w:u w:val="single"/>
                </w:rPr>
                <w:t>https://www.questionpro.com/blog/qualitative-data/</w:t>
              </w:r>
              <w:r w:rsidRPr="00EA570C">
                <w:rPr>
                  <w:rFonts w:ascii="Arial" w:hAnsi="Arial" w:cs="Arial"/>
                  <w:noProof/>
                </w:rPr>
                <w:br/>
                <w:t>[Accessed 01 10 2020].</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Tripp, D., 1993. </w:t>
              </w:r>
              <w:r w:rsidRPr="00EA570C">
                <w:rPr>
                  <w:rFonts w:ascii="Arial" w:hAnsi="Arial" w:cs="Arial"/>
                  <w:i/>
                  <w:iCs/>
                  <w:noProof/>
                </w:rPr>
                <w:t xml:space="preserve">Critical Incidents in Teaching. </w:t>
              </w:r>
              <w:r w:rsidRPr="00EA570C">
                <w:rPr>
                  <w:rFonts w:ascii="Arial" w:hAnsi="Arial" w:cs="Arial"/>
                  <w:noProof/>
                </w:rPr>
                <w:t>First ed. Oxon: Routledge.</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Tripp, D., 2011. </w:t>
              </w:r>
              <w:r w:rsidRPr="00EA570C">
                <w:rPr>
                  <w:rFonts w:ascii="Arial" w:hAnsi="Arial" w:cs="Arial"/>
                  <w:i/>
                  <w:iCs/>
                  <w:noProof/>
                </w:rPr>
                <w:t xml:space="preserve">Critical Incidents in Teaching. </w:t>
              </w:r>
              <w:r w:rsidRPr="00EA570C">
                <w:rPr>
                  <w:rFonts w:ascii="Arial" w:hAnsi="Arial" w:cs="Arial"/>
                  <w:noProof/>
                </w:rPr>
                <w:t>Classic Edition ed. London: Taylor &amp; Francis Group.</w:t>
              </w:r>
            </w:p>
            <w:p w:rsidR="00EA570C" w:rsidRPr="00EA570C" w:rsidRDefault="00EA570C" w:rsidP="00EA570C">
              <w:pPr>
                <w:pStyle w:val="Bibliography"/>
                <w:spacing w:line="360" w:lineRule="auto"/>
                <w:rPr>
                  <w:rFonts w:ascii="Arial" w:hAnsi="Arial" w:cs="Arial"/>
                  <w:noProof/>
                </w:rPr>
              </w:pPr>
              <w:r w:rsidRPr="00EA570C">
                <w:rPr>
                  <w:rFonts w:ascii="Arial" w:hAnsi="Arial" w:cs="Arial"/>
                  <w:noProof/>
                </w:rPr>
                <w:t xml:space="preserve">Welsh Assembly Government, 2010. </w:t>
              </w:r>
              <w:r w:rsidRPr="00EA570C">
                <w:rPr>
                  <w:rFonts w:ascii="Arial" w:hAnsi="Arial" w:cs="Arial"/>
                  <w:i/>
                  <w:iCs/>
                  <w:noProof/>
                </w:rPr>
                <w:t xml:space="preserve">How to develop thinking and assessment for learning in the classroom, </w:t>
              </w:r>
              <w:r w:rsidRPr="00EA570C">
                <w:rPr>
                  <w:rFonts w:ascii="Arial" w:hAnsi="Arial" w:cs="Arial"/>
                  <w:noProof/>
                </w:rPr>
                <w:t>s.l.: Crown.</w:t>
              </w:r>
            </w:p>
            <w:p w:rsidR="00EA570C" w:rsidRPr="00EA570C" w:rsidRDefault="00264990" w:rsidP="00EA570C">
              <w:pPr>
                <w:spacing w:line="360" w:lineRule="auto"/>
              </w:pPr>
              <w:r w:rsidRPr="00EA570C">
                <w:rPr>
                  <w:rFonts w:ascii="Arial" w:hAnsi="Arial" w:cs="Arial"/>
                  <w:b/>
                  <w:bCs/>
                  <w:noProof/>
                </w:rPr>
                <w:fldChar w:fldCharType="end"/>
              </w:r>
            </w:p>
          </w:sdtContent>
        </w:sdt>
      </w:sdtContent>
    </w:sdt>
    <w:bookmarkStart w:id="9" w:name="_Toc53652177" w:displacedByCustomXml="prev"/>
    <w:p w:rsidR="00D23E25" w:rsidRDefault="00D23E25" w:rsidP="00277284">
      <w:pPr>
        <w:pStyle w:val="Heading2"/>
        <w:spacing w:line="360" w:lineRule="auto"/>
      </w:pPr>
      <w:r>
        <w:lastRenderedPageBreak/>
        <w:t>Appendices</w:t>
      </w:r>
      <w:bookmarkEnd w:id="9"/>
    </w:p>
    <w:p w:rsidR="00D23E25" w:rsidRPr="00277284" w:rsidRDefault="00D23E25" w:rsidP="00277284">
      <w:pPr>
        <w:spacing w:line="360" w:lineRule="auto"/>
        <w:rPr>
          <w:rFonts w:ascii="Arial" w:hAnsi="Arial" w:cs="Arial"/>
        </w:rPr>
      </w:pPr>
    </w:p>
    <w:p w:rsidR="00D23E25" w:rsidRPr="00277284" w:rsidRDefault="00D23E25" w:rsidP="00277284">
      <w:pPr>
        <w:spacing w:line="360" w:lineRule="auto"/>
        <w:rPr>
          <w:rFonts w:ascii="Arial" w:hAnsi="Arial" w:cs="Arial"/>
        </w:rPr>
      </w:pPr>
      <w:r w:rsidRPr="00277284">
        <w:rPr>
          <w:rFonts w:ascii="Arial" w:hAnsi="Arial" w:cs="Arial"/>
        </w:rPr>
        <w:t>A</w:t>
      </w:r>
      <w:r w:rsidR="00F100C6">
        <w:rPr>
          <w:rFonts w:ascii="Arial" w:hAnsi="Arial" w:cs="Arial"/>
        </w:rPr>
        <w:t xml:space="preserve"> – Four Purposes</w:t>
      </w:r>
    </w:p>
    <w:p w:rsidR="00864C9D" w:rsidRPr="00277284" w:rsidRDefault="00864C9D" w:rsidP="00277284">
      <w:pPr>
        <w:spacing w:line="360" w:lineRule="auto"/>
        <w:rPr>
          <w:rFonts w:ascii="Arial" w:hAnsi="Arial" w:cs="Arial"/>
        </w:rPr>
      </w:pPr>
    </w:p>
    <w:p w:rsidR="00864C9D" w:rsidRPr="00277284" w:rsidRDefault="00D23E25" w:rsidP="00277284">
      <w:pPr>
        <w:spacing w:line="360" w:lineRule="auto"/>
        <w:rPr>
          <w:rFonts w:ascii="Arial" w:hAnsi="Arial" w:cs="Arial"/>
        </w:rPr>
      </w:pPr>
      <w:r w:rsidRPr="00277284">
        <w:rPr>
          <w:rFonts w:ascii="Arial" w:hAnsi="Arial" w:cs="Arial"/>
          <w:noProof/>
        </w:rPr>
        <w:drawing>
          <wp:inline distT="0" distB="0" distL="0" distR="0">
            <wp:extent cx="5727700" cy="3903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purposes.jpg"/>
                    <pic:cNvPicPr/>
                  </pic:nvPicPr>
                  <pic:blipFill>
                    <a:blip r:embed="rId6">
                      <a:extLst>
                        <a:ext uri="{28A0092B-C50C-407E-A947-70E740481C1C}">
                          <a14:useLocalDpi xmlns:a14="http://schemas.microsoft.com/office/drawing/2010/main" val="0"/>
                        </a:ext>
                      </a:extLst>
                    </a:blip>
                    <a:stretch>
                      <a:fillRect/>
                    </a:stretch>
                  </pic:blipFill>
                  <pic:spPr>
                    <a:xfrm>
                      <a:off x="0" y="0"/>
                      <a:ext cx="5727700" cy="3903980"/>
                    </a:xfrm>
                    <a:prstGeom prst="rect">
                      <a:avLst/>
                    </a:prstGeom>
                  </pic:spPr>
                </pic:pic>
              </a:graphicData>
            </a:graphic>
          </wp:inline>
        </w:drawing>
      </w:r>
    </w:p>
    <w:p w:rsidR="002E0FC6" w:rsidRPr="00277284" w:rsidRDefault="002E0FC6" w:rsidP="00277284">
      <w:pPr>
        <w:spacing w:line="360" w:lineRule="auto"/>
        <w:rPr>
          <w:rFonts w:ascii="Arial" w:hAnsi="Arial" w:cs="Arial"/>
        </w:rPr>
      </w:pPr>
    </w:p>
    <w:p w:rsidR="002E0FC6" w:rsidRPr="00277284" w:rsidRDefault="002E0FC6" w:rsidP="00277284">
      <w:pPr>
        <w:spacing w:line="360" w:lineRule="auto"/>
        <w:rPr>
          <w:rFonts w:ascii="Arial" w:hAnsi="Arial" w:cs="Arial"/>
        </w:rPr>
      </w:pPr>
      <w:r w:rsidRPr="00277284">
        <w:rPr>
          <w:rFonts w:ascii="Arial" w:hAnsi="Arial" w:cs="Arial"/>
        </w:rPr>
        <w:t xml:space="preserve">B </w:t>
      </w:r>
      <w:r w:rsidR="00F100C6">
        <w:rPr>
          <w:rFonts w:ascii="Arial" w:hAnsi="Arial" w:cs="Arial"/>
        </w:rPr>
        <w:t>– Blooms Taxonomy</w:t>
      </w:r>
    </w:p>
    <w:p w:rsidR="002E0FC6" w:rsidRPr="00277284" w:rsidRDefault="002E0FC6" w:rsidP="00277284">
      <w:pPr>
        <w:spacing w:line="360" w:lineRule="auto"/>
        <w:rPr>
          <w:rFonts w:ascii="Arial" w:hAnsi="Arial" w:cs="Arial"/>
        </w:rPr>
      </w:pPr>
      <w:r w:rsidRPr="00277284">
        <w:rPr>
          <w:rFonts w:ascii="Arial" w:hAnsi="Arial" w:cs="Arial"/>
          <w:noProof/>
        </w:rPr>
        <w:drawing>
          <wp:inline distT="0" distB="0" distL="0" distR="0">
            <wp:extent cx="5727700" cy="32251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ooms-Taxonomy-650x366.jpg"/>
                    <pic:cNvPicPr/>
                  </pic:nvPicPr>
                  <pic:blipFill>
                    <a:blip r:embed="rId7">
                      <a:extLst>
                        <a:ext uri="{28A0092B-C50C-407E-A947-70E740481C1C}">
                          <a14:useLocalDpi xmlns:a14="http://schemas.microsoft.com/office/drawing/2010/main" val="0"/>
                        </a:ext>
                      </a:extLst>
                    </a:blip>
                    <a:stretch>
                      <a:fillRect/>
                    </a:stretch>
                  </pic:blipFill>
                  <pic:spPr>
                    <a:xfrm>
                      <a:off x="0" y="0"/>
                      <a:ext cx="5727700" cy="3225165"/>
                    </a:xfrm>
                    <a:prstGeom prst="rect">
                      <a:avLst/>
                    </a:prstGeom>
                  </pic:spPr>
                </pic:pic>
              </a:graphicData>
            </a:graphic>
          </wp:inline>
        </w:drawing>
      </w:r>
    </w:p>
    <w:p w:rsidR="003D63B9" w:rsidRPr="00277284" w:rsidRDefault="003D63B9" w:rsidP="00277284">
      <w:pPr>
        <w:spacing w:line="360" w:lineRule="auto"/>
        <w:rPr>
          <w:rFonts w:ascii="Arial" w:hAnsi="Arial" w:cs="Arial"/>
        </w:rPr>
      </w:pPr>
    </w:p>
    <w:p w:rsidR="003D63B9" w:rsidRPr="00277284" w:rsidRDefault="003D63B9" w:rsidP="00277284">
      <w:pPr>
        <w:spacing w:line="360" w:lineRule="auto"/>
        <w:rPr>
          <w:rFonts w:ascii="Arial" w:hAnsi="Arial" w:cs="Arial"/>
        </w:rPr>
      </w:pPr>
    </w:p>
    <w:p w:rsidR="003D63B9" w:rsidRPr="00277284" w:rsidRDefault="003D63B9" w:rsidP="00277284">
      <w:pPr>
        <w:spacing w:line="360" w:lineRule="auto"/>
        <w:rPr>
          <w:rFonts w:ascii="Arial" w:hAnsi="Arial" w:cs="Arial"/>
        </w:rPr>
      </w:pPr>
    </w:p>
    <w:p w:rsidR="003D63B9" w:rsidRPr="00277284" w:rsidRDefault="003D63B9" w:rsidP="00277284">
      <w:pPr>
        <w:spacing w:line="360" w:lineRule="auto"/>
        <w:rPr>
          <w:rFonts w:ascii="Arial" w:hAnsi="Arial" w:cs="Arial"/>
        </w:rPr>
      </w:pPr>
      <w:r w:rsidRPr="00277284">
        <w:rPr>
          <w:rFonts w:ascii="Arial" w:hAnsi="Arial" w:cs="Arial"/>
        </w:rPr>
        <w:t>C</w:t>
      </w:r>
      <w:r w:rsidR="00F100C6">
        <w:rPr>
          <w:rFonts w:ascii="Arial" w:hAnsi="Arial" w:cs="Arial"/>
        </w:rPr>
        <w:t xml:space="preserve"> - </w:t>
      </w:r>
      <w:r w:rsidR="00F100C6" w:rsidRPr="00277284">
        <w:rPr>
          <w:rFonts w:ascii="Arial" w:hAnsi="Arial" w:cs="Arial"/>
        </w:rPr>
        <w:t>Bronfenbrenner’s Ecological System Theo</w:t>
      </w:r>
      <w:r w:rsidR="00F100C6">
        <w:rPr>
          <w:rFonts w:ascii="Arial" w:hAnsi="Arial" w:cs="Arial"/>
        </w:rPr>
        <w:t>ry</w:t>
      </w:r>
    </w:p>
    <w:p w:rsidR="003D63B9" w:rsidRDefault="003D63B9" w:rsidP="00864C9D">
      <w:r>
        <w:rPr>
          <w:noProof/>
        </w:rPr>
        <w:drawing>
          <wp:inline distT="0" distB="0" distL="0" distR="0">
            <wp:extent cx="4487333" cy="44873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onferbrener.png"/>
                    <pic:cNvPicPr/>
                  </pic:nvPicPr>
                  <pic:blipFill>
                    <a:blip r:embed="rId8">
                      <a:extLst>
                        <a:ext uri="{28A0092B-C50C-407E-A947-70E740481C1C}">
                          <a14:useLocalDpi xmlns:a14="http://schemas.microsoft.com/office/drawing/2010/main" val="0"/>
                        </a:ext>
                      </a:extLst>
                    </a:blip>
                    <a:stretch>
                      <a:fillRect/>
                    </a:stretch>
                  </pic:blipFill>
                  <pic:spPr>
                    <a:xfrm>
                      <a:off x="0" y="0"/>
                      <a:ext cx="4489689" cy="4489689"/>
                    </a:xfrm>
                    <a:prstGeom prst="rect">
                      <a:avLst/>
                    </a:prstGeom>
                  </pic:spPr>
                </pic:pic>
              </a:graphicData>
            </a:graphic>
          </wp:inline>
        </w:drawing>
      </w:r>
    </w:p>
    <w:p w:rsidR="0075274E" w:rsidRDefault="0075274E" w:rsidP="00864C9D"/>
    <w:p w:rsidR="00F100C6" w:rsidRDefault="00F100C6">
      <w:r>
        <w:br w:type="page"/>
      </w:r>
    </w:p>
    <w:p w:rsidR="0075274E" w:rsidRDefault="0075274E" w:rsidP="00864C9D">
      <w:r>
        <w:lastRenderedPageBreak/>
        <w:t>D</w:t>
      </w:r>
      <w:r w:rsidR="00F100C6">
        <w:t xml:space="preserve"> – Observation/Field Notes</w:t>
      </w:r>
      <w:r w:rsidR="00EA570C">
        <w:t xml:space="preserve"> Year 5</w:t>
      </w:r>
    </w:p>
    <w:p w:rsidR="00F100C6" w:rsidRDefault="00F100C6" w:rsidP="00864C9D">
      <w:r>
        <w:rPr>
          <w:noProof/>
        </w:rPr>
        <w:drawing>
          <wp:inline distT="0" distB="0" distL="0" distR="0">
            <wp:extent cx="5727700" cy="74123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ear 5 Page 1.pdf"/>
                    <pic:cNvPicPr/>
                  </pic:nvPicPr>
                  <pic:blipFill>
                    <a:blip r:embed="rId9">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rsidR="0075274E" w:rsidRDefault="0075274E" w:rsidP="00864C9D"/>
    <w:p w:rsidR="00F100C6" w:rsidRDefault="00F100C6" w:rsidP="00864C9D">
      <w:r>
        <w:rPr>
          <w:noProof/>
        </w:rPr>
        <w:lastRenderedPageBreak/>
        <w:drawing>
          <wp:inline distT="0" distB="0" distL="0" distR="0">
            <wp:extent cx="5727700" cy="74123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Year 5 Page 2.pdf"/>
                    <pic:cNvPicPr/>
                  </pic:nvPicPr>
                  <pic:blipFill>
                    <a:blip r:embed="rId10">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r>
        <w:rPr>
          <w:noProof/>
        </w:rPr>
        <w:lastRenderedPageBreak/>
        <w:drawing>
          <wp:inline distT="0" distB="0" distL="0" distR="0">
            <wp:extent cx="5727700" cy="74123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Year 5 Page 3.pdf"/>
                    <pic:cNvPicPr/>
                  </pic:nvPicPr>
                  <pic:blipFill>
                    <a:blip r:embed="rId11">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rsidR="00F100C6" w:rsidRDefault="00F100C6">
      <w:r>
        <w:br w:type="page"/>
      </w:r>
    </w:p>
    <w:p w:rsidR="00F100C6" w:rsidRDefault="00F100C6" w:rsidP="00864C9D">
      <w:r>
        <w:lastRenderedPageBreak/>
        <w:t>E – Observation/Field Notes</w:t>
      </w:r>
      <w:r w:rsidR="00EA570C">
        <w:t xml:space="preserve"> Year 6</w:t>
      </w:r>
    </w:p>
    <w:p w:rsidR="00F100C6" w:rsidRDefault="00F100C6" w:rsidP="00864C9D">
      <w:r>
        <w:rPr>
          <w:noProof/>
        </w:rPr>
        <w:drawing>
          <wp:inline distT="0" distB="0" distL="0" distR="0">
            <wp:extent cx="5727700" cy="74123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Year 6 Page 1.pdf"/>
                    <pic:cNvPicPr/>
                  </pic:nvPicPr>
                  <pic:blipFill>
                    <a:blip r:embed="rId12">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rsidR="00F100C6" w:rsidRDefault="00F100C6" w:rsidP="00864C9D">
      <w:r>
        <w:rPr>
          <w:noProof/>
        </w:rPr>
        <w:lastRenderedPageBreak/>
        <w:drawing>
          <wp:inline distT="0" distB="0" distL="0" distR="0">
            <wp:extent cx="5727700" cy="74123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Year 6 Page 2.pdf"/>
                    <pic:cNvPicPr/>
                  </pic:nvPicPr>
                  <pic:blipFill>
                    <a:blip r:embed="rId13">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r>
        <w:rPr>
          <w:noProof/>
        </w:rPr>
        <w:lastRenderedPageBreak/>
        <w:drawing>
          <wp:inline distT="0" distB="0" distL="0" distR="0">
            <wp:extent cx="5727700" cy="74123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ear 6 Page 3.pdf"/>
                    <pic:cNvPicPr/>
                  </pic:nvPicPr>
                  <pic:blipFill>
                    <a:blip r:embed="rId14">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rsidR="00F100C6" w:rsidRDefault="00F100C6">
      <w:r>
        <w:br w:type="page"/>
      </w:r>
    </w:p>
    <w:p w:rsidR="00F100C6" w:rsidRDefault="00F100C6" w:rsidP="00864C9D">
      <w:r>
        <w:lastRenderedPageBreak/>
        <w:t xml:space="preserve">F </w:t>
      </w:r>
      <w:r w:rsidR="004A7B0C">
        <w:t>–</w:t>
      </w:r>
      <w:r>
        <w:t xml:space="preserve"> </w:t>
      </w:r>
      <w:r w:rsidR="004A7B0C">
        <w:t>Observation/Field Notes</w:t>
      </w:r>
      <w:r w:rsidR="00EA570C">
        <w:t xml:space="preserve"> Nursery</w:t>
      </w:r>
    </w:p>
    <w:p w:rsidR="004F18C0" w:rsidRDefault="004F18C0" w:rsidP="00864C9D">
      <w:r>
        <w:rPr>
          <w:noProof/>
        </w:rPr>
        <w:drawing>
          <wp:inline distT="0" distB="0" distL="0" distR="0">
            <wp:extent cx="5727700" cy="74123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ursery Page 1.pdf"/>
                    <pic:cNvPicPr/>
                  </pic:nvPicPr>
                  <pic:blipFill>
                    <a:blip r:embed="rId15">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rsidR="004F18C0" w:rsidRDefault="004F18C0" w:rsidP="00864C9D">
      <w:r>
        <w:rPr>
          <w:noProof/>
        </w:rPr>
        <w:lastRenderedPageBreak/>
        <w:drawing>
          <wp:inline distT="0" distB="0" distL="0" distR="0">
            <wp:extent cx="5727700" cy="74123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ursery Page 2.pdf"/>
                    <pic:cNvPicPr/>
                  </pic:nvPicPr>
                  <pic:blipFill>
                    <a:blip r:embed="rId16">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r>
        <w:rPr>
          <w:noProof/>
        </w:rPr>
        <w:lastRenderedPageBreak/>
        <w:drawing>
          <wp:inline distT="0" distB="0" distL="0" distR="0">
            <wp:extent cx="5727700" cy="74123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ursery Page 3.pdf"/>
                    <pic:cNvPicPr/>
                  </pic:nvPicPr>
                  <pic:blipFill>
                    <a:blip r:embed="rId17">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rsidR="004F18C0" w:rsidRDefault="004F18C0">
      <w:r>
        <w:br w:type="page"/>
      </w:r>
    </w:p>
    <w:p w:rsidR="004F18C0" w:rsidRDefault="004F18C0" w:rsidP="00864C9D">
      <w:r>
        <w:lastRenderedPageBreak/>
        <w:t>G – Observation/Field Notes</w:t>
      </w:r>
      <w:r w:rsidR="00EA570C">
        <w:t xml:space="preserve"> Year 1</w:t>
      </w:r>
    </w:p>
    <w:p w:rsidR="004F18C0" w:rsidRDefault="00D51760" w:rsidP="00864C9D">
      <w:r>
        <w:rPr>
          <w:noProof/>
        </w:rPr>
        <w:drawing>
          <wp:inline distT="0" distB="0" distL="0" distR="0">
            <wp:extent cx="5727700" cy="7412355"/>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Year 1 Page 1.pdf"/>
                    <pic:cNvPicPr/>
                  </pic:nvPicPr>
                  <pic:blipFill>
                    <a:blip r:embed="rId18">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p w:rsidR="00D51760" w:rsidRPr="00864C9D" w:rsidRDefault="00D51760" w:rsidP="00864C9D">
      <w:r>
        <w:rPr>
          <w:noProof/>
        </w:rPr>
        <w:lastRenderedPageBreak/>
        <w:drawing>
          <wp:inline distT="0" distB="0" distL="0" distR="0">
            <wp:extent cx="5727700" cy="7412355"/>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Year 1 Page 2.pdf"/>
                    <pic:cNvPicPr/>
                  </pic:nvPicPr>
                  <pic:blipFill>
                    <a:blip r:embed="rId19">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r>
        <w:rPr>
          <w:noProof/>
        </w:rPr>
        <w:lastRenderedPageBreak/>
        <w:drawing>
          <wp:inline distT="0" distB="0" distL="0" distR="0">
            <wp:extent cx="5727700" cy="741235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Year 1 Page 3.pdf"/>
                    <pic:cNvPicPr/>
                  </pic:nvPicPr>
                  <pic:blipFill>
                    <a:blip r:embed="rId20">
                      <a:extLst>
                        <a:ext uri="{28A0092B-C50C-407E-A947-70E740481C1C}">
                          <a14:useLocalDpi xmlns:a14="http://schemas.microsoft.com/office/drawing/2010/main" val="0"/>
                        </a:ext>
                      </a:extLst>
                    </a:blip>
                    <a:stretch>
                      <a:fillRect/>
                    </a:stretch>
                  </pic:blipFill>
                  <pic:spPr>
                    <a:xfrm>
                      <a:off x="0" y="0"/>
                      <a:ext cx="5727700" cy="7412355"/>
                    </a:xfrm>
                    <a:prstGeom prst="rect">
                      <a:avLst/>
                    </a:prstGeom>
                  </pic:spPr>
                </pic:pic>
              </a:graphicData>
            </a:graphic>
          </wp:inline>
        </w:drawing>
      </w:r>
    </w:p>
    <w:sectPr w:rsidR="00D51760" w:rsidRPr="00864C9D" w:rsidSect="000260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C2D04"/>
    <w:multiLevelType w:val="hybridMultilevel"/>
    <w:tmpl w:val="95EE5872"/>
    <w:lvl w:ilvl="0" w:tplc="4A88B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C87F1F"/>
    <w:multiLevelType w:val="multilevel"/>
    <w:tmpl w:val="425E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642175"/>
    <w:multiLevelType w:val="multilevel"/>
    <w:tmpl w:val="7AACB9B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9A"/>
    <w:rsid w:val="00021B84"/>
    <w:rsid w:val="0002606D"/>
    <w:rsid w:val="00042F71"/>
    <w:rsid w:val="000C246E"/>
    <w:rsid w:val="00165792"/>
    <w:rsid w:val="00172C3D"/>
    <w:rsid w:val="001908EC"/>
    <w:rsid w:val="001B75B4"/>
    <w:rsid w:val="001C28EC"/>
    <w:rsid w:val="001E4000"/>
    <w:rsid w:val="001E50C0"/>
    <w:rsid w:val="001E7C99"/>
    <w:rsid w:val="00244548"/>
    <w:rsid w:val="00260ECD"/>
    <w:rsid w:val="00263B32"/>
    <w:rsid w:val="00264990"/>
    <w:rsid w:val="00277284"/>
    <w:rsid w:val="00281116"/>
    <w:rsid w:val="002B281D"/>
    <w:rsid w:val="002E0FC6"/>
    <w:rsid w:val="0031756D"/>
    <w:rsid w:val="00321FAA"/>
    <w:rsid w:val="00375CCF"/>
    <w:rsid w:val="003D63B9"/>
    <w:rsid w:val="003E656F"/>
    <w:rsid w:val="003F2985"/>
    <w:rsid w:val="00426605"/>
    <w:rsid w:val="004357B9"/>
    <w:rsid w:val="00452C68"/>
    <w:rsid w:val="00464297"/>
    <w:rsid w:val="004A7B0C"/>
    <w:rsid w:val="004C33A0"/>
    <w:rsid w:val="004F18C0"/>
    <w:rsid w:val="00511C7D"/>
    <w:rsid w:val="005232B1"/>
    <w:rsid w:val="00561AC7"/>
    <w:rsid w:val="005838F0"/>
    <w:rsid w:val="005C1A10"/>
    <w:rsid w:val="005D7CD5"/>
    <w:rsid w:val="005E0CD9"/>
    <w:rsid w:val="006021C2"/>
    <w:rsid w:val="00683003"/>
    <w:rsid w:val="00692E4F"/>
    <w:rsid w:val="006A3CB3"/>
    <w:rsid w:val="006C0BE4"/>
    <w:rsid w:val="007033C4"/>
    <w:rsid w:val="0075274E"/>
    <w:rsid w:val="00773CC0"/>
    <w:rsid w:val="007A1338"/>
    <w:rsid w:val="007D58E0"/>
    <w:rsid w:val="007E03AF"/>
    <w:rsid w:val="008410C4"/>
    <w:rsid w:val="00864C9D"/>
    <w:rsid w:val="008D5255"/>
    <w:rsid w:val="008E6F88"/>
    <w:rsid w:val="00917419"/>
    <w:rsid w:val="00927828"/>
    <w:rsid w:val="00967BBB"/>
    <w:rsid w:val="009C059A"/>
    <w:rsid w:val="009E4DC2"/>
    <w:rsid w:val="009F2D33"/>
    <w:rsid w:val="00A03D87"/>
    <w:rsid w:val="00A06F35"/>
    <w:rsid w:val="00A15534"/>
    <w:rsid w:val="00A20A22"/>
    <w:rsid w:val="00A27B8F"/>
    <w:rsid w:val="00A32FEA"/>
    <w:rsid w:val="00A7175C"/>
    <w:rsid w:val="00A85D87"/>
    <w:rsid w:val="00AA16AA"/>
    <w:rsid w:val="00AA4C33"/>
    <w:rsid w:val="00AB04CB"/>
    <w:rsid w:val="00AC38C7"/>
    <w:rsid w:val="00B85C6D"/>
    <w:rsid w:val="00BF06AB"/>
    <w:rsid w:val="00C45BA9"/>
    <w:rsid w:val="00C47753"/>
    <w:rsid w:val="00CC29BF"/>
    <w:rsid w:val="00CE48BB"/>
    <w:rsid w:val="00D2147C"/>
    <w:rsid w:val="00D23E25"/>
    <w:rsid w:val="00D51760"/>
    <w:rsid w:val="00D62BB6"/>
    <w:rsid w:val="00DB2ECE"/>
    <w:rsid w:val="00DB5F35"/>
    <w:rsid w:val="00DD0D90"/>
    <w:rsid w:val="00DF7F52"/>
    <w:rsid w:val="00E07E8D"/>
    <w:rsid w:val="00E65DCB"/>
    <w:rsid w:val="00E72BD4"/>
    <w:rsid w:val="00EA570C"/>
    <w:rsid w:val="00ED2B7D"/>
    <w:rsid w:val="00EF0917"/>
    <w:rsid w:val="00EF3E60"/>
    <w:rsid w:val="00EF66A6"/>
    <w:rsid w:val="00F100C6"/>
    <w:rsid w:val="00FA6E13"/>
    <w:rsid w:val="00FB4FC4"/>
    <w:rsid w:val="00FC0B7B"/>
    <w:rsid w:val="00FE3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7E0F4-F377-914E-A957-75376D16D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9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05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1B8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C059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1756D"/>
    <w:rPr>
      <w:rFonts w:ascii="Times New Roman" w:hAnsi="Times New Roman" w:cs="Times New Roman"/>
    </w:rPr>
  </w:style>
  <w:style w:type="paragraph" w:styleId="ListParagraph">
    <w:name w:val="List Paragraph"/>
    <w:basedOn w:val="Normal"/>
    <w:uiPriority w:val="34"/>
    <w:qFormat/>
    <w:rsid w:val="00A03D87"/>
    <w:pPr>
      <w:ind w:left="720"/>
      <w:contextualSpacing/>
    </w:pPr>
  </w:style>
  <w:style w:type="character" w:customStyle="1" w:styleId="Heading1Char">
    <w:name w:val="Heading 1 Char"/>
    <w:basedOn w:val="DefaultParagraphFont"/>
    <w:link w:val="Heading1"/>
    <w:uiPriority w:val="9"/>
    <w:rsid w:val="002649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499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64990"/>
    <w:pPr>
      <w:spacing w:before="120"/>
    </w:pPr>
    <w:rPr>
      <w:b/>
      <w:bCs/>
      <w:i/>
      <w:iCs/>
    </w:rPr>
  </w:style>
  <w:style w:type="paragraph" w:styleId="TOC2">
    <w:name w:val="toc 2"/>
    <w:basedOn w:val="Normal"/>
    <w:next w:val="Normal"/>
    <w:autoRedefine/>
    <w:uiPriority w:val="39"/>
    <w:unhideWhenUsed/>
    <w:rsid w:val="00264990"/>
    <w:pPr>
      <w:spacing w:before="120"/>
      <w:ind w:left="240"/>
    </w:pPr>
    <w:rPr>
      <w:b/>
      <w:bCs/>
      <w:sz w:val="22"/>
      <w:szCs w:val="22"/>
    </w:rPr>
  </w:style>
  <w:style w:type="character" w:styleId="Hyperlink">
    <w:name w:val="Hyperlink"/>
    <w:basedOn w:val="DefaultParagraphFont"/>
    <w:uiPriority w:val="99"/>
    <w:unhideWhenUsed/>
    <w:rsid w:val="00264990"/>
    <w:rPr>
      <w:color w:val="0563C1" w:themeColor="hyperlink"/>
      <w:u w:val="single"/>
    </w:rPr>
  </w:style>
  <w:style w:type="paragraph" w:styleId="TOC3">
    <w:name w:val="toc 3"/>
    <w:basedOn w:val="Normal"/>
    <w:next w:val="Normal"/>
    <w:autoRedefine/>
    <w:uiPriority w:val="39"/>
    <w:semiHidden/>
    <w:unhideWhenUsed/>
    <w:rsid w:val="00264990"/>
    <w:pPr>
      <w:ind w:left="480"/>
    </w:pPr>
    <w:rPr>
      <w:sz w:val="20"/>
      <w:szCs w:val="20"/>
    </w:rPr>
  </w:style>
  <w:style w:type="paragraph" w:styleId="TOC4">
    <w:name w:val="toc 4"/>
    <w:basedOn w:val="Normal"/>
    <w:next w:val="Normal"/>
    <w:autoRedefine/>
    <w:uiPriority w:val="39"/>
    <w:semiHidden/>
    <w:unhideWhenUsed/>
    <w:rsid w:val="00264990"/>
    <w:pPr>
      <w:ind w:left="720"/>
    </w:pPr>
    <w:rPr>
      <w:sz w:val="20"/>
      <w:szCs w:val="20"/>
    </w:rPr>
  </w:style>
  <w:style w:type="paragraph" w:styleId="TOC5">
    <w:name w:val="toc 5"/>
    <w:basedOn w:val="Normal"/>
    <w:next w:val="Normal"/>
    <w:autoRedefine/>
    <w:uiPriority w:val="39"/>
    <w:semiHidden/>
    <w:unhideWhenUsed/>
    <w:rsid w:val="00264990"/>
    <w:pPr>
      <w:ind w:left="960"/>
    </w:pPr>
    <w:rPr>
      <w:sz w:val="20"/>
      <w:szCs w:val="20"/>
    </w:rPr>
  </w:style>
  <w:style w:type="paragraph" w:styleId="TOC6">
    <w:name w:val="toc 6"/>
    <w:basedOn w:val="Normal"/>
    <w:next w:val="Normal"/>
    <w:autoRedefine/>
    <w:uiPriority w:val="39"/>
    <w:semiHidden/>
    <w:unhideWhenUsed/>
    <w:rsid w:val="00264990"/>
    <w:pPr>
      <w:ind w:left="1200"/>
    </w:pPr>
    <w:rPr>
      <w:sz w:val="20"/>
      <w:szCs w:val="20"/>
    </w:rPr>
  </w:style>
  <w:style w:type="paragraph" w:styleId="TOC7">
    <w:name w:val="toc 7"/>
    <w:basedOn w:val="Normal"/>
    <w:next w:val="Normal"/>
    <w:autoRedefine/>
    <w:uiPriority w:val="39"/>
    <w:semiHidden/>
    <w:unhideWhenUsed/>
    <w:rsid w:val="00264990"/>
    <w:pPr>
      <w:ind w:left="1440"/>
    </w:pPr>
    <w:rPr>
      <w:sz w:val="20"/>
      <w:szCs w:val="20"/>
    </w:rPr>
  </w:style>
  <w:style w:type="paragraph" w:styleId="TOC8">
    <w:name w:val="toc 8"/>
    <w:basedOn w:val="Normal"/>
    <w:next w:val="Normal"/>
    <w:autoRedefine/>
    <w:uiPriority w:val="39"/>
    <w:semiHidden/>
    <w:unhideWhenUsed/>
    <w:rsid w:val="00264990"/>
    <w:pPr>
      <w:ind w:left="1680"/>
    </w:pPr>
    <w:rPr>
      <w:sz w:val="20"/>
      <w:szCs w:val="20"/>
    </w:rPr>
  </w:style>
  <w:style w:type="paragraph" w:styleId="TOC9">
    <w:name w:val="toc 9"/>
    <w:basedOn w:val="Normal"/>
    <w:next w:val="Normal"/>
    <w:autoRedefine/>
    <w:uiPriority w:val="39"/>
    <w:semiHidden/>
    <w:unhideWhenUsed/>
    <w:rsid w:val="00264990"/>
    <w:pPr>
      <w:ind w:left="1920"/>
    </w:pPr>
    <w:rPr>
      <w:sz w:val="20"/>
      <w:szCs w:val="20"/>
    </w:rPr>
  </w:style>
  <w:style w:type="paragraph" w:styleId="Bibliography">
    <w:name w:val="Bibliography"/>
    <w:basedOn w:val="Normal"/>
    <w:next w:val="Normal"/>
    <w:uiPriority w:val="37"/>
    <w:unhideWhenUsed/>
    <w:rsid w:val="00264990"/>
  </w:style>
  <w:style w:type="character" w:customStyle="1" w:styleId="Heading3Char">
    <w:name w:val="Heading 3 Char"/>
    <w:basedOn w:val="DefaultParagraphFont"/>
    <w:link w:val="Heading3"/>
    <w:uiPriority w:val="9"/>
    <w:rsid w:val="00021B84"/>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3440">
      <w:bodyDiv w:val="1"/>
      <w:marLeft w:val="0"/>
      <w:marRight w:val="0"/>
      <w:marTop w:val="0"/>
      <w:marBottom w:val="0"/>
      <w:divBdr>
        <w:top w:val="none" w:sz="0" w:space="0" w:color="auto"/>
        <w:left w:val="none" w:sz="0" w:space="0" w:color="auto"/>
        <w:bottom w:val="none" w:sz="0" w:space="0" w:color="auto"/>
        <w:right w:val="none" w:sz="0" w:space="0" w:color="auto"/>
      </w:divBdr>
    </w:div>
    <w:div w:id="3213721">
      <w:bodyDiv w:val="1"/>
      <w:marLeft w:val="0"/>
      <w:marRight w:val="0"/>
      <w:marTop w:val="0"/>
      <w:marBottom w:val="0"/>
      <w:divBdr>
        <w:top w:val="none" w:sz="0" w:space="0" w:color="auto"/>
        <w:left w:val="none" w:sz="0" w:space="0" w:color="auto"/>
        <w:bottom w:val="none" w:sz="0" w:space="0" w:color="auto"/>
        <w:right w:val="none" w:sz="0" w:space="0" w:color="auto"/>
      </w:divBdr>
    </w:div>
    <w:div w:id="4943467">
      <w:bodyDiv w:val="1"/>
      <w:marLeft w:val="0"/>
      <w:marRight w:val="0"/>
      <w:marTop w:val="0"/>
      <w:marBottom w:val="0"/>
      <w:divBdr>
        <w:top w:val="none" w:sz="0" w:space="0" w:color="auto"/>
        <w:left w:val="none" w:sz="0" w:space="0" w:color="auto"/>
        <w:bottom w:val="none" w:sz="0" w:space="0" w:color="auto"/>
        <w:right w:val="none" w:sz="0" w:space="0" w:color="auto"/>
      </w:divBdr>
    </w:div>
    <w:div w:id="12418312">
      <w:bodyDiv w:val="1"/>
      <w:marLeft w:val="0"/>
      <w:marRight w:val="0"/>
      <w:marTop w:val="0"/>
      <w:marBottom w:val="0"/>
      <w:divBdr>
        <w:top w:val="none" w:sz="0" w:space="0" w:color="auto"/>
        <w:left w:val="none" w:sz="0" w:space="0" w:color="auto"/>
        <w:bottom w:val="none" w:sz="0" w:space="0" w:color="auto"/>
        <w:right w:val="none" w:sz="0" w:space="0" w:color="auto"/>
      </w:divBdr>
    </w:div>
    <w:div w:id="26638102">
      <w:bodyDiv w:val="1"/>
      <w:marLeft w:val="0"/>
      <w:marRight w:val="0"/>
      <w:marTop w:val="0"/>
      <w:marBottom w:val="0"/>
      <w:divBdr>
        <w:top w:val="none" w:sz="0" w:space="0" w:color="auto"/>
        <w:left w:val="none" w:sz="0" w:space="0" w:color="auto"/>
        <w:bottom w:val="none" w:sz="0" w:space="0" w:color="auto"/>
        <w:right w:val="none" w:sz="0" w:space="0" w:color="auto"/>
      </w:divBdr>
    </w:div>
    <w:div w:id="57167225">
      <w:bodyDiv w:val="1"/>
      <w:marLeft w:val="0"/>
      <w:marRight w:val="0"/>
      <w:marTop w:val="0"/>
      <w:marBottom w:val="0"/>
      <w:divBdr>
        <w:top w:val="none" w:sz="0" w:space="0" w:color="auto"/>
        <w:left w:val="none" w:sz="0" w:space="0" w:color="auto"/>
        <w:bottom w:val="none" w:sz="0" w:space="0" w:color="auto"/>
        <w:right w:val="none" w:sz="0" w:space="0" w:color="auto"/>
      </w:divBdr>
    </w:div>
    <w:div w:id="58141875">
      <w:bodyDiv w:val="1"/>
      <w:marLeft w:val="0"/>
      <w:marRight w:val="0"/>
      <w:marTop w:val="0"/>
      <w:marBottom w:val="0"/>
      <w:divBdr>
        <w:top w:val="none" w:sz="0" w:space="0" w:color="auto"/>
        <w:left w:val="none" w:sz="0" w:space="0" w:color="auto"/>
        <w:bottom w:val="none" w:sz="0" w:space="0" w:color="auto"/>
        <w:right w:val="none" w:sz="0" w:space="0" w:color="auto"/>
      </w:divBdr>
    </w:div>
    <w:div w:id="76101749">
      <w:bodyDiv w:val="1"/>
      <w:marLeft w:val="0"/>
      <w:marRight w:val="0"/>
      <w:marTop w:val="0"/>
      <w:marBottom w:val="0"/>
      <w:divBdr>
        <w:top w:val="none" w:sz="0" w:space="0" w:color="auto"/>
        <w:left w:val="none" w:sz="0" w:space="0" w:color="auto"/>
        <w:bottom w:val="none" w:sz="0" w:space="0" w:color="auto"/>
        <w:right w:val="none" w:sz="0" w:space="0" w:color="auto"/>
      </w:divBdr>
    </w:div>
    <w:div w:id="86580051">
      <w:bodyDiv w:val="1"/>
      <w:marLeft w:val="0"/>
      <w:marRight w:val="0"/>
      <w:marTop w:val="0"/>
      <w:marBottom w:val="0"/>
      <w:divBdr>
        <w:top w:val="none" w:sz="0" w:space="0" w:color="auto"/>
        <w:left w:val="none" w:sz="0" w:space="0" w:color="auto"/>
        <w:bottom w:val="none" w:sz="0" w:space="0" w:color="auto"/>
        <w:right w:val="none" w:sz="0" w:space="0" w:color="auto"/>
      </w:divBdr>
    </w:div>
    <w:div w:id="94635104">
      <w:bodyDiv w:val="1"/>
      <w:marLeft w:val="0"/>
      <w:marRight w:val="0"/>
      <w:marTop w:val="0"/>
      <w:marBottom w:val="0"/>
      <w:divBdr>
        <w:top w:val="none" w:sz="0" w:space="0" w:color="auto"/>
        <w:left w:val="none" w:sz="0" w:space="0" w:color="auto"/>
        <w:bottom w:val="none" w:sz="0" w:space="0" w:color="auto"/>
        <w:right w:val="none" w:sz="0" w:space="0" w:color="auto"/>
      </w:divBdr>
    </w:div>
    <w:div w:id="149643247">
      <w:bodyDiv w:val="1"/>
      <w:marLeft w:val="0"/>
      <w:marRight w:val="0"/>
      <w:marTop w:val="0"/>
      <w:marBottom w:val="0"/>
      <w:divBdr>
        <w:top w:val="none" w:sz="0" w:space="0" w:color="auto"/>
        <w:left w:val="none" w:sz="0" w:space="0" w:color="auto"/>
        <w:bottom w:val="none" w:sz="0" w:space="0" w:color="auto"/>
        <w:right w:val="none" w:sz="0" w:space="0" w:color="auto"/>
      </w:divBdr>
    </w:div>
    <w:div w:id="215362772">
      <w:bodyDiv w:val="1"/>
      <w:marLeft w:val="0"/>
      <w:marRight w:val="0"/>
      <w:marTop w:val="0"/>
      <w:marBottom w:val="0"/>
      <w:divBdr>
        <w:top w:val="none" w:sz="0" w:space="0" w:color="auto"/>
        <w:left w:val="none" w:sz="0" w:space="0" w:color="auto"/>
        <w:bottom w:val="none" w:sz="0" w:space="0" w:color="auto"/>
        <w:right w:val="none" w:sz="0" w:space="0" w:color="auto"/>
      </w:divBdr>
    </w:div>
    <w:div w:id="219289801">
      <w:bodyDiv w:val="1"/>
      <w:marLeft w:val="0"/>
      <w:marRight w:val="0"/>
      <w:marTop w:val="0"/>
      <w:marBottom w:val="0"/>
      <w:divBdr>
        <w:top w:val="none" w:sz="0" w:space="0" w:color="auto"/>
        <w:left w:val="none" w:sz="0" w:space="0" w:color="auto"/>
        <w:bottom w:val="none" w:sz="0" w:space="0" w:color="auto"/>
        <w:right w:val="none" w:sz="0" w:space="0" w:color="auto"/>
      </w:divBdr>
    </w:div>
    <w:div w:id="226956283">
      <w:bodyDiv w:val="1"/>
      <w:marLeft w:val="0"/>
      <w:marRight w:val="0"/>
      <w:marTop w:val="0"/>
      <w:marBottom w:val="0"/>
      <w:divBdr>
        <w:top w:val="none" w:sz="0" w:space="0" w:color="auto"/>
        <w:left w:val="none" w:sz="0" w:space="0" w:color="auto"/>
        <w:bottom w:val="none" w:sz="0" w:space="0" w:color="auto"/>
        <w:right w:val="none" w:sz="0" w:space="0" w:color="auto"/>
      </w:divBdr>
      <w:divsChild>
        <w:div w:id="535848580">
          <w:marLeft w:val="0"/>
          <w:marRight w:val="0"/>
          <w:marTop w:val="0"/>
          <w:marBottom w:val="0"/>
          <w:divBdr>
            <w:top w:val="none" w:sz="0" w:space="0" w:color="auto"/>
            <w:left w:val="none" w:sz="0" w:space="0" w:color="auto"/>
            <w:bottom w:val="none" w:sz="0" w:space="0" w:color="auto"/>
            <w:right w:val="none" w:sz="0" w:space="0" w:color="auto"/>
          </w:divBdr>
          <w:divsChild>
            <w:div w:id="1000815220">
              <w:marLeft w:val="0"/>
              <w:marRight w:val="0"/>
              <w:marTop w:val="0"/>
              <w:marBottom w:val="0"/>
              <w:divBdr>
                <w:top w:val="none" w:sz="0" w:space="0" w:color="auto"/>
                <w:left w:val="none" w:sz="0" w:space="0" w:color="auto"/>
                <w:bottom w:val="none" w:sz="0" w:space="0" w:color="auto"/>
                <w:right w:val="none" w:sz="0" w:space="0" w:color="auto"/>
              </w:divBdr>
              <w:divsChild>
                <w:div w:id="13007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861704">
      <w:bodyDiv w:val="1"/>
      <w:marLeft w:val="0"/>
      <w:marRight w:val="0"/>
      <w:marTop w:val="0"/>
      <w:marBottom w:val="0"/>
      <w:divBdr>
        <w:top w:val="none" w:sz="0" w:space="0" w:color="auto"/>
        <w:left w:val="none" w:sz="0" w:space="0" w:color="auto"/>
        <w:bottom w:val="none" w:sz="0" w:space="0" w:color="auto"/>
        <w:right w:val="none" w:sz="0" w:space="0" w:color="auto"/>
      </w:divBdr>
    </w:div>
    <w:div w:id="234626924">
      <w:bodyDiv w:val="1"/>
      <w:marLeft w:val="0"/>
      <w:marRight w:val="0"/>
      <w:marTop w:val="0"/>
      <w:marBottom w:val="0"/>
      <w:divBdr>
        <w:top w:val="none" w:sz="0" w:space="0" w:color="auto"/>
        <w:left w:val="none" w:sz="0" w:space="0" w:color="auto"/>
        <w:bottom w:val="none" w:sz="0" w:space="0" w:color="auto"/>
        <w:right w:val="none" w:sz="0" w:space="0" w:color="auto"/>
      </w:divBdr>
    </w:div>
    <w:div w:id="242035022">
      <w:bodyDiv w:val="1"/>
      <w:marLeft w:val="0"/>
      <w:marRight w:val="0"/>
      <w:marTop w:val="0"/>
      <w:marBottom w:val="0"/>
      <w:divBdr>
        <w:top w:val="none" w:sz="0" w:space="0" w:color="auto"/>
        <w:left w:val="none" w:sz="0" w:space="0" w:color="auto"/>
        <w:bottom w:val="none" w:sz="0" w:space="0" w:color="auto"/>
        <w:right w:val="none" w:sz="0" w:space="0" w:color="auto"/>
      </w:divBdr>
    </w:div>
    <w:div w:id="255554919">
      <w:bodyDiv w:val="1"/>
      <w:marLeft w:val="0"/>
      <w:marRight w:val="0"/>
      <w:marTop w:val="0"/>
      <w:marBottom w:val="0"/>
      <w:divBdr>
        <w:top w:val="none" w:sz="0" w:space="0" w:color="auto"/>
        <w:left w:val="none" w:sz="0" w:space="0" w:color="auto"/>
        <w:bottom w:val="none" w:sz="0" w:space="0" w:color="auto"/>
        <w:right w:val="none" w:sz="0" w:space="0" w:color="auto"/>
      </w:divBdr>
    </w:div>
    <w:div w:id="259724447">
      <w:bodyDiv w:val="1"/>
      <w:marLeft w:val="0"/>
      <w:marRight w:val="0"/>
      <w:marTop w:val="0"/>
      <w:marBottom w:val="0"/>
      <w:divBdr>
        <w:top w:val="none" w:sz="0" w:space="0" w:color="auto"/>
        <w:left w:val="none" w:sz="0" w:space="0" w:color="auto"/>
        <w:bottom w:val="none" w:sz="0" w:space="0" w:color="auto"/>
        <w:right w:val="none" w:sz="0" w:space="0" w:color="auto"/>
      </w:divBdr>
    </w:div>
    <w:div w:id="284655158">
      <w:bodyDiv w:val="1"/>
      <w:marLeft w:val="0"/>
      <w:marRight w:val="0"/>
      <w:marTop w:val="0"/>
      <w:marBottom w:val="0"/>
      <w:divBdr>
        <w:top w:val="none" w:sz="0" w:space="0" w:color="auto"/>
        <w:left w:val="none" w:sz="0" w:space="0" w:color="auto"/>
        <w:bottom w:val="none" w:sz="0" w:space="0" w:color="auto"/>
        <w:right w:val="none" w:sz="0" w:space="0" w:color="auto"/>
      </w:divBdr>
    </w:div>
    <w:div w:id="293951775">
      <w:bodyDiv w:val="1"/>
      <w:marLeft w:val="0"/>
      <w:marRight w:val="0"/>
      <w:marTop w:val="0"/>
      <w:marBottom w:val="0"/>
      <w:divBdr>
        <w:top w:val="none" w:sz="0" w:space="0" w:color="auto"/>
        <w:left w:val="none" w:sz="0" w:space="0" w:color="auto"/>
        <w:bottom w:val="none" w:sz="0" w:space="0" w:color="auto"/>
        <w:right w:val="none" w:sz="0" w:space="0" w:color="auto"/>
      </w:divBdr>
    </w:div>
    <w:div w:id="300426243">
      <w:bodyDiv w:val="1"/>
      <w:marLeft w:val="0"/>
      <w:marRight w:val="0"/>
      <w:marTop w:val="0"/>
      <w:marBottom w:val="0"/>
      <w:divBdr>
        <w:top w:val="none" w:sz="0" w:space="0" w:color="auto"/>
        <w:left w:val="none" w:sz="0" w:space="0" w:color="auto"/>
        <w:bottom w:val="none" w:sz="0" w:space="0" w:color="auto"/>
        <w:right w:val="none" w:sz="0" w:space="0" w:color="auto"/>
      </w:divBdr>
      <w:divsChild>
        <w:div w:id="988629561">
          <w:marLeft w:val="0"/>
          <w:marRight w:val="0"/>
          <w:marTop w:val="0"/>
          <w:marBottom w:val="0"/>
          <w:divBdr>
            <w:top w:val="none" w:sz="0" w:space="0" w:color="auto"/>
            <w:left w:val="none" w:sz="0" w:space="0" w:color="auto"/>
            <w:bottom w:val="none" w:sz="0" w:space="0" w:color="auto"/>
            <w:right w:val="none" w:sz="0" w:space="0" w:color="auto"/>
          </w:divBdr>
          <w:divsChild>
            <w:div w:id="1726560144">
              <w:marLeft w:val="0"/>
              <w:marRight w:val="0"/>
              <w:marTop w:val="0"/>
              <w:marBottom w:val="0"/>
              <w:divBdr>
                <w:top w:val="none" w:sz="0" w:space="0" w:color="auto"/>
                <w:left w:val="none" w:sz="0" w:space="0" w:color="auto"/>
                <w:bottom w:val="none" w:sz="0" w:space="0" w:color="auto"/>
                <w:right w:val="none" w:sz="0" w:space="0" w:color="auto"/>
              </w:divBdr>
              <w:divsChild>
                <w:div w:id="58237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7943">
      <w:bodyDiv w:val="1"/>
      <w:marLeft w:val="0"/>
      <w:marRight w:val="0"/>
      <w:marTop w:val="0"/>
      <w:marBottom w:val="0"/>
      <w:divBdr>
        <w:top w:val="none" w:sz="0" w:space="0" w:color="auto"/>
        <w:left w:val="none" w:sz="0" w:space="0" w:color="auto"/>
        <w:bottom w:val="none" w:sz="0" w:space="0" w:color="auto"/>
        <w:right w:val="none" w:sz="0" w:space="0" w:color="auto"/>
      </w:divBdr>
    </w:div>
    <w:div w:id="330181153">
      <w:bodyDiv w:val="1"/>
      <w:marLeft w:val="0"/>
      <w:marRight w:val="0"/>
      <w:marTop w:val="0"/>
      <w:marBottom w:val="0"/>
      <w:divBdr>
        <w:top w:val="none" w:sz="0" w:space="0" w:color="auto"/>
        <w:left w:val="none" w:sz="0" w:space="0" w:color="auto"/>
        <w:bottom w:val="none" w:sz="0" w:space="0" w:color="auto"/>
        <w:right w:val="none" w:sz="0" w:space="0" w:color="auto"/>
      </w:divBdr>
    </w:div>
    <w:div w:id="330377146">
      <w:bodyDiv w:val="1"/>
      <w:marLeft w:val="0"/>
      <w:marRight w:val="0"/>
      <w:marTop w:val="0"/>
      <w:marBottom w:val="0"/>
      <w:divBdr>
        <w:top w:val="none" w:sz="0" w:space="0" w:color="auto"/>
        <w:left w:val="none" w:sz="0" w:space="0" w:color="auto"/>
        <w:bottom w:val="none" w:sz="0" w:space="0" w:color="auto"/>
        <w:right w:val="none" w:sz="0" w:space="0" w:color="auto"/>
      </w:divBdr>
    </w:div>
    <w:div w:id="358356270">
      <w:bodyDiv w:val="1"/>
      <w:marLeft w:val="0"/>
      <w:marRight w:val="0"/>
      <w:marTop w:val="0"/>
      <w:marBottom w:val="0"/>
      <w:divBdr>
        <w:top w:val="none" w:sz="0" w:space="0" w:color="auto"/>
        <w:left w:val="none" w:sz="0" w:space="0" w:color="auto"/>
        <w:bottom w:val="none" w:sz="0" w:space="0" w:color="auto"/>
        <w:right w:val="none" w:sz="0" w:space="0" w:color="auto"/>
      </w:divBdr>
    </w:div>
    <w:div w:id="364410057">
      <w:bodyDiv w:val="1"/>
      <w:marLeft w:val="0"/>
      <w:marRight w:val="0"/>
      <w:marTop w:val="0"/>
      <w:marBottom w:val="0"/>
      <w:divBdr>
        <w:top w:val="none" w:sz="0" w:space="0" w:color="auto"/>
        <w:left w:val="none" w:sz="0" w:space="0" w:color="auto"/>
        <w:bottom w:val="none" w:sz="0" w:space="0" w:color="auto"/>
        <w:right w:val="none" w:sz="0" w:space="0" w:color="auto"/>
      </w:divBdr>
    </w:div>
    <w:div w:id="373621289">
      <w:bodyDiv w:val="1"/>
      <w:marLeft w:val="0"/>
      <w:marRight w:val="0"/>
      <w:marTop w:val="0"/>
      <w:marBottom w:val="0"/>
      <w:divBdr>
        <w:top w:val="none" w:sz="0" w:space="0" w:color="auto"/>
        <w:left w:val="none" w:sz="0" w:space="0" w:color="auto"/>
        <w:bottom w:val="none" w:sz="0" w:space="0" w:color="auto"/>
        <w:right w:val="none" w:sz="0" w:space="0" w:color="auto"/>
      </w:divBdr>
    </w:div>
    <w:div w:id="388768438">
      <w:bodyDiv w:val="1"/>
      <w:marLeft w:val="0"/>
      <w:marRight w:val="0"/>
      <w:marTop w:val="0"/>
      <w:marBottom w:val="0"/>
      <w:divBdr>
        <w:top w:val="none" w:sz="0" w:space="0" w:color="auto"/>
        <w:left w:val="none" w:sz="0" w:space="0" w:color="auto"/>
        <w:bottom w:val="none" w:sz="0" w:space="0" w:color="auto"/>
        <w:right w:val="none" w:sz="0" w:space="0" w:color="auto"/>
      </w:divBdr>
    </w:div>
    <w:div w:id="396784151">
      <w:bodyDiv w:val="1"/>
      <w:marLeft w:val="0"/>
      <w:marRight w:val="0"/>
      <w:marTop w:val="0"/>
      <w:marBottom w:val="0"/>
      <w:divBdr>
        <w:top w:val="none" w:sz="0" w:space="0" w:color="auto"/>
        <w:left w:val="none" w:sz="0" w:space="0" w:color="auto"/>
        <w:bottom w:val="none" w:sz="0" w:space="0" w:color="auto"/>
        <w:right w:val="none" w:sz="0" w:space="0" w:color="auto"/>
      </w:divBdr>
      <w:divsChild>
        <w:div w:id="784273349">
          <w:marLeft w:val="0"/>
          <w:marRight w:val="0"/>
          <w:marTop w:val="0"/>
          <w:marBottom w:val="0"/>
          <w:divBdr>
            <w:top w:val="none" w:sz="0" w:space="0" w:color="auto"/>
            <w:left w:val="none" w:sz="0" w:space="0" w:color="auto"/>
            <w:bottom w:val="none" w:sz="0" w:space="0" w:color="auto"/>
            <w:right w:val="none" w:sz="0" w:space="0" w:color="auto"/>
          </w:divBdr>
          <w:divsChild>
            <w:div w:id="1607885732">
              <w:marLeft w:val="0"/>
              <w:marRight w:val="0"/>
              <w:marTop w:val="0"/>
              <w:marBottom w:val="0"/>
              <w:divBdr>
                <w:top w:val="none" w:sz="0" w:space="0" w:color="auto"/>
                <w:left w:val="none" w:sz="0" w:space="0" w:color="auto"/>
                <w:bottom w:val="none" w:sz="0" w:space="0" w:color="auto"/>
                <w:right w:val="none" w:sz="0" w:space="0" w:color="auto"/>
              </w:divBdr>
              <w:divsChild>
                <w:div w:id="161174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300810">
      <w:bodyDiv w:val="1"/>
      <w:marLeft w:val="0"/>
      <w:marRight w:val="0"/>
      <w:marTop w:val="0"/>
      <w:marBottom w:val="0"/>
      <w:divBdr>
        <w:top w:val="none" w:sz="0" w:space="0" w:color="auto"/>
        <w:left w:val="none" w:sz="0" w:space="0" w:color="auto"/>
        <w:bottom w:val="none" w:sz="0" w:space="0" w:color="auto"/>
        <w:right w:val="none" w:sz="0" w:space="0" w:color="auto"/>
      </w:divBdr>
    </w:div>
    <w:div w:id="428627078">
      <w:bodyDiv w:val="1"/>
      <w:marLeft w:val="0"/>
      <w:marRight w:val="0"/>
      <w:marTop w:val="0"/>
      <w:marBottom w:val="0"/>
      <w:divBdr>
        <w:top w:val="none" w:sz="0" w:space="0" w:color="auto"/>
        <w:left w:val="none" w:sz="0" w:space="0" w:color="auto"/>
        <w:bottom w:val="none" w:sz="0" w:space="0" w:color="auto"/>
        <w:right w:val="none" w:sz="0" w:space="0" w:color="auto"/>
      </w:divBdr>
    </w:div>
    <w:div w:id="440227691">
      <w:bodyDiv w:val="1"/>
      <w:marLeft w:val="0"/>
      <w:marRight w:val="0"/>
      <w:marTop w:val="0"/>
      <w:marBottom w:val="0"/>
      <w:divBdr>
        <w:top w:val="none" w:sz="0" w:space="0" w:color="auto"/>
        <w:left w:val="none" w:sz="0" w:space="0" w:color="auto"/>
        <w:bottom w:val="none" w:sz="0" w:space="0" w:color="auto"/>
        <w:right w:val="none" w:sz="0" w:space="0" w:color="auto"/>
      </w:divBdr>
    </w:div>
    <w:div w:id="444884484">
      <w:bodyDiv w:val="1"/>
      <w:marLeft w:val="0"/>
      <w:marRight w:val="0"/>
      <w:marTop w:val="0"/>
      <w:marBottom w:val="0"/>
      <w:divBdr>
        <w:top w:val="none" w:sz="0" w:space="0" w:color="auto"/>
        <w:left w:val="none" w:sz="0" w:space="0" w:color="auto"/>
        <w:bottom w:val="none" w:sz="0" w:space="0" w:color="auto"/>
        <w:right w:val="none" w:sz="0" w:space="0" w:color="auto"/>
      </w:divBdr>
    </w:div>
    <w:div w:id="451677262">
      <w:bodyDiv w:val="1"/>
      <w:marLeft w:val="0"/>
      <w:marRight w:val="0"/>
      <w:marTop w:val="0"/>
      <w:marBottom w:val="0"/>
      <w:divBdr>
        <w:top w:val="none" w:sz="0" w:space="0" w:color="auto"/>
        <w:left w:val="none" w:sz="0" w:space="0" w:color="auto"/>
        <w:bottom w:val="none" w:sz="0" w:space="0" w:color="auto"/>
        <w:right w:val="none" w:sz="0" w:space="0" w:color="auto"/>
      </w:divBdr>
    </w:div>
    <w:div w:id="469400222">
      <w:bodyDiv w:val="1"/>
      <w:marLeft w:val="0"/>
      <w:marRight w:val="0"/>
      <w:marTop w:val="0"/>
      <w:marBottom w:val="0"/>
      <w:divBdr>
        <w:top w:val="none" w:sz="0" w:space="0" w:color="auto"/>
        <w:left w:val="none" w:sz="0" w:space="0" w:color="auto"/>
        <w:bottom w:val="none" w:sz="0" w:space="0" w:color="auto"/>
        <w:right w:val="none" w:sz="0" w:space="0" w:color="auto"/>
      </w:divBdr>
    </w:div>
    <w:div w:id="505051101">
      <w:bodyDiv w:val="1"/>
      <w:marLeft w:val="0"/>
      <w:marRight w:val="0"/>
      <w:marTop w:val="0"/>
      <w:marBottom w:val="0"/>
      <w:divBdr>
        <w:top w:val="none" w:sz="0" w:space="0" w:color="auto"/>
        <w:left w:val="none" w:sz="0" w:space="0" w:color="auto"/>
        <w:bottom w:val="none" w:sz="0" w:space="0" w:color="auto"/>
        <w:right w:val="none" w:sz="0" w:space="0" w:color="auto"/>
      </w:divBdr>
    </w:div>
    <w:div w:id="515728282">
      <w:bodyDiv w:val="1"/>
      <w:marLeft w:val="0"/>
      <w:marRight w:val="0"/>
      <w:marTop w:val="0"/>
      <w:marBottom w:val="0"/>
      <w:divBdr>
        <w:top w:val="none" w:sz="0" w:space="0" w:color="auto"/>
        <w:left w:val="none" w:sz="0" w:space="0" w:color="auto"/>
        <w:bottom w:val="none" w:sz="0" w:space="0" w:color="auto"/>
        <w:right w:val="none" w:sz="0" w:space="0" w:color="auto"/>
      </w:divBdr>
    </w:div>
    <w:div w:id="533690399">
      <w:bodyDiv w:val="1"/>
      <w:marLeft w:val="0"/>
      <w:marRight w:val="0"/>
      <w:marTop w:val="0"/>
      <w:marBottom w:val="0"/>
      <w:divBdr>
        <w:top w:val="none" w:sz="0" w:space="0" w:color="auto"/>
        <w:left w:val="none" w:sz="0" w:space="0" w:color="auto"/>
        <w:bottom w:val="none" w:sz="0" w:space="0" w:color="auto"/>
        <w:right w:val="none" w:sz="0" w:space="0" w:color="auto"/>
      </w:divBdr>
    </w:div>
    <w:div w:id="556089401">
      <w:bodyDiv w:val="1"/>
      <w:marLeft w:val="0"/>
      <w:marRight w:val="0"/>
      <w:marTop w:val="0"/>
      <w:marBottom w:val="0"/>
      <w:divBdr>
        <w:top w:val="none" w:sz="0" w:space="0" w:color="auto"/>
        <w:left w:val="none" w:sz="0" w:space="0" w:color="auto"/>
        <w:bottom w:val="none" w:sz="0" w:space="0" w:color="auto"/>
        <w:right w:val="none" w:sz="0" w:space="0" w:color="auto"/>
      </w:divBdr>
      <w:divsChild>
        <w:div w:id="405802649">
          <w:marLeft w:val="0"/>
          <w:marRight w:val="0"/>
          <w:marTop w:val="0"/>
          <w:marBottom w:val="0"/>
          <w:divBdr>
            <w:top w:val="none" w:sz="0" w:space="0" w:color="auto"/>
            <w:left w:val="none" w:sz="0" w:space="0" w:color="auto"/>
            <w:bottom w:val="none" w:sz="0" w:space="0" w:color="auto"/>
            <w:right w:val="none" w:sz="0" w:space="0" w:color="auto"/>
          </w:divBdr>
          <w:divsChild>
            <w:div w:id="1938827261">
              <w:marLeft w:val="0"/>
              <w:marRight w:val="0"/>
              <w:marTop w:val="0"/>
              <w:marBottom w:val="0"/>
              <w:divBdr>
                <w:top w:val="none" w:sz="0" w:space="0" w:color="auto"/>
                <w:left w:val="none" w:sz="0" w:space="0" w:color="auto"/>
                <w:bottom w:val="none" w:sz="0" w:space="0" w:color="auto"/>
                <w:right w:val="none" w:sz="0" w:space="0" w:color="auto"/>
              </w:divBdr>
              <w:divsChild>
                <w:div w:id="1850489773">
                  <w:marLeft w:val="0"/>
                  <w:marRight w:val="0"/>
                  <w:marTop w:val="0"/>
                  <w:marBottom w:val="0"/>
                  <w:divBdr>
                    <w:top w:val="none" w:sz="0" w:space="0" w:color="auto"/>
                    <w:left w:val="none" w:sz="0" w:space="0" w:color="auto"/>
                    <w:bottom w:val="none" w:sz="0" w:space="0" w:color="auto"/>
                    <w:right w:val="none" w:sz="0" w:space="0" w:color="auto"/>
                  </w:divBdr>
                  <w:divsChild>
                    <w:div w:id="18698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296311">
      <w:bodyDiv w:val="1"/>
      <w:marLeft w:val="0"/>
      <w:marRight w:val="0"/>
      <w:marTop w:val="0"/>
      <w:marBottom w:val="0"/>
      <w:divBdr>
        <w:top w:val="none" w:sz="0" w:space="0" w:color="auto"/>
        <w:left w:val="none" w:sz="0" w:space="0" w:color="auto"/>
        <w:bottom w:val="none" w:sz="0" w:space="0" w:color="auto"/>
        <w:right w:val="none" w:sz="0" w:space="0" w:color="auto"/>
      </w:divBdr>
    </w:div>
    <w:div w:id="587084999">
      <w:bodyDiv w:val="1"/>
      <w:marLeft w:val="0"/>
      <w:marRight w:val="0"/>
      <w:marTop w:val="0"/>
      <w:marBottom w:val="0"/>
      <w:divBdr>
        <w:top w:val="none" w:sz="0" w:space="0" w:color="auto"/>
        <w:left w:val="none" w:sz="0" w:space="0" w:color="auto"/>
        <w:bottom w:val="none" w:sz="0" w:space="0" w:color="auto"/>
        <w:right w:val="none" w:sz="0" w:space="0" w:color="auto"/>
      </w:divBdr>
    </w:div>
    <w:div w:id="624894192">
      <w:bodyDiv w:val="1"/>
      <w:marLeft w:val="0"/>
      <w:marRight w:val="0"/>
      <w:marTop w:val="0"/>
      <w:marBottom w:val="0"/>
      <w:divBdr>
        <w:top w:val="none" w:sz="0" w:space="0" w:color="auto"/>
        <w:left w:val="none" w:sz="0" w:space="0" w:color="auto"/>
        <w:bottom w:val="none" w:sz="0" w:space="0" w:color="auto"/>
        <w:right w:val="none" w:sz="0" w:space="0" w:color="auto"/>
      </w:divBdr>
    </w:div>
    <w:div w:id="634876630">
      <w:bodyDiv w:val="1"/>
      <w:marLeft w:val="0"/>
      <w:marRight w:val="0"/>
      <w:marTop w:val="0"/>
      <w:marBottom w:val="0"/>
      <w:divBdr>
        <w:top w:val="none" w:sz="0" w:space="0" w:color="auto"/>
        <w:left w:val="none" w:sz="0" w:space="0" w:color="auto"/>
        <w:bottom w:val="none" w:sz="0" w:space="0" w:color="auto"/>
        <w:right w:val="none" w:sz="0" w:space="0" w:color="auto"/>
      </w:divBdr>
    </w:div>
    <w:div w:id="639118786">
      <w:bodyDiv w:val="1"/>
      <w:marLeft w:val="0"/>
      <w:marRight w:val="0"/>
      <w:marTop w:val="0"/>
      <w:marBottom w:val="0"/>
      <w:divBdr>
        <w:top w:val="none" w:sz="0" w:space="0" w:color="auto"/>
        <w:left w:val="none" w:sz="0" w:space="0" w:color="auto"/>
        <w:bottom w:val="none" w:sz="0" w:space="0" w:color="auto"/>
        <w:right w:val="none" w:sz="0" w:space="0" w:color="auto"/>
      </w:divBdr>
    </w:div>
    <w:div w:id="639193728">
      <w:bodyDiv w:val="1"/>
      <w:marLeft w:val="0"/>
      <w:marRight w:val="0"/>
      <w:marTop w:val="0"/>
      <w:marBottom w:val="0"/>
      <w:divBdr>
        <w:top w:val="none" w:sz="0" w:space="0" w:color="auto"/>
        <w:left w:val="none" w:sz="0" w:space="0" w:color="auto"/>
        <w:bottom w:val="none" w:sz="0" w:space="0" w:color="auto"/>
        <w:right w:val="none" w:sz="0" w:space="0" w:color="auto"/>
      </w:divBdr>
    </w:div>
    <w:div w:id="671641636">
      <w:bodyDiv w:val="1"/>
      <w:marLeft w:val="0"/>
      <w:marRight w:val="0"/>
      <w:marTop w:val="0"/>
      <w:marBottom w:val="0"/>
      <w:divBdr>
        <w:top w:val="none" w:sz="0" w:space="0" w:color="auto"/>
        <w:left w:val="none" w:sz="0" w:space="0" w:color="auto"/>
        <w:bottom w:val="none" w:sz="0" w:space="0" w:color="auto"/>
        <w:right w:val="none" w:sz="0" w:space="0" w:color="auto"/>
      </w:divBdr>
    </w:div>
    <w:div w:id="677738173">
      <w:bodyDiv w:val="1"/>
      <w:marLeft w:val="0"/>
      <w:marRight w:val="0"/>
      <w:marTop w:val="0"/>
      <w:marBottom w:val="0"/>
      <w:divBdr>
        <w:top w:val="none" w:sz="0" w:space="0" w:color="auto"/>
        <w:left w:val="none" w:sz="0" w:space="0" w:color="auto"/>
        <w:bottom w:val="none" w:sz="0" w:space="0" w:color="auto"/>
        <w:right w:val="none" w:sz="0" w:space="0" w:color="auto"/>
      </w:divBdr>
    </w:div>
    <w:div w:id="693269817">
      <w:bodyDiv w:val="1"/>
      <w:marLeft w:val="0"/>
      <w:marRight w:val="0"/>
      <w:marTop w:val="0"/>
      <w:marBottom w:val="0"/>
      <w:divBdr>
        <w:top w:val="none" w:sz="0" w:space="0" w:color="auto"/>
        <w:left w:val="none" w:sz="0" w:space="0" w:color="auto"/>
        <w:bottom w:val="none" w:sz="0" w:space="0" w:color="auto"/>
        <w:right w:val="none" w:sz="0" w:space="0" w:color="auto"/>
      </w:divBdr>
    </w:div>
    <w:div w:id="707608141">
      <w:bodyDiv w:val="1"/>
      <w:marLeft w:val="0"/>
      <w:marRight w:val="0"/>
      <w:marTop w:val="0"/>
      <w:marBottom w:val="0"/>
      <w:divBdr>
        <w:top w:val="none" w:sz="0" w:space="0" w:color="auto"/>
        <w:left w:val="none" w:sz="0" w:space="0" w:color="auto"/>
        <w:bottom w:val="none" w:sz="0" w:space="0" w:color="auto"/>
        <w:right w:val="none" w:sz="0" w:space="0" w:color="auto"/>
      </w:divBdr>
    </w:div>
    <w:div w:id="713654244">
      <w:bodyDiv w:val="1"/>
      <w:marLeft w:val="0"/>
      <w:marRight w:val="0"/>
      <w:marTop w:val="0"/>
      <w:marBottom w:val="0"/>
      <w:divBdr>
        <w:top w:val="none" w:sz="0" w:space="0" w:color="auto"/>
        <w:left w:val="none" w:sz="0" w:space="0" w:color="auto"/>
        <w:bottom w:val="none" w:sz="0" w:space="0" w:color="auto"/>
        <w:right w:val="none" w:sz="0" w:space="0" w:color="auto"/>
      </w:divBdr>
    </w:div>
    <w:div w:id="719406440">
      <w:bodyDiv w:val="1"/>
      <w:marLeft w:val="0"/>
      <w:marRight w:val="0"/>
      <w:marTop w:val="0"/>
      <w:marBottom w:val="0"/>
      <w:divBdr>
        <w:top w:val="none" w:sz="0" w:space="0" w:color="auto"/>
        <w:left w:val="none" w:sz="0" w:space="0" w:color="auto"/>
        <w:bottom w:val="none" w:sz="0" w:space="0" w:color="auto"/>
        <w:right w:val="none" w:sz="0" w:space="0" w:color="auto"/>
      </w:divBdr>
    </w:div>
    <w:div w:id="726297278">
      <w:bodyDiv w:val="1"/>
      <w:marLeft w:val="0"/>
      <w:marRight w:val="0"/>
      <w:marTop w:val="0"/>
      <w:marBottom w:val="0"/>
      <w:divBdr>
        <w:top w:val="none" w:sz="0" w:space="0" w:color="auto"/>
        <w:left w:val="none" w:sz="0" w:space="0" w:color="auto"/>
        <w:bottom w:val="none" w:sz="0" w:space="0" w:color="auto"/>
        <w:right w:val="none" w:sz="0" w:space="0" w:color="auto"/>
      </w:divBdr>
      <w:divsChild>
        <w:div w:id="1123840776">
          <w:marLeft w:val="0"/>
          <w:marRight w:val="0"/>
          <w:marTop w:val="0"/>
          <w:marBottom w:val="0"/>
          <w:divBdr>
            <w:top w:val="none" w:sz="0" w:space="0" w:color="auto"/>
            <w:left w:val="none" w:sz="0" w:space="0" w:color="auto"/>
            <w:bottom w:val="none" w:sz="0" w:space="0" w:color="auto"/>
            <w:right w:val="none" w:sz="0" w:space="0" w:color="auto"/>
          </w:divBdr>
          <w:divsChild>
            <w:div w:id="2062173664">
              <w:marLeft w:val="0"/>
              <w:marRight w:val="0"/>
              <w:marTop w:val="0"/>
              <w:marBottom w:val="0"/>
              <w:divBdr>
                <w:top w:val="none" w:sz="0" w:space="0" w:color="auto"/>
                <w:left w:val="none" w:sz="0" w:space="0" w:color="auto"/>
                <w:bottom w:val="none" w:sz="0" w:space="0" w:color="auto"/>
                <w:right w:val="none" w:sz="0" w:space="0" w:color="auto"/>
              </w:divBdr>
              <w:divsChild>
                <w:div w:id="1612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1693">
      <w:bodyDiv w:val="1"/>
      <w:marLeft w:val="0"/>
      <w:marRight w:val="0"/>
      <w:marTop w:val="0"/>
      <w:marBottom w:val="0"/>
      <w:divBdr>
        <w:top w:val="none" w:sz="0" w:space="0" w:color="auto"/>
        <w:left w:val="none" w:sz="0" w:space="0" w:color="auto"/>
        <w:bottom w:val="none" w:sz="0" w:space="0" w:color="auto"/>
        <w:right w:val="none" w:sz="0" w:space="0" w:color="auto"/>
      </w:divBdr>
      <w:divsChild>
        <w:div w:id="1356425801">
          <w:marLeft w:val="0"/>
          <w:marRight w:val="0"/>
          <w:marTop w:val="0"/>
          <w:marBottom w:val="0"/>
          <w:divBdr>
            <w:top w:val="none" w:sz="0" w:space="0" w:color="auto"/>
            <w:left w:val="none" w:sz="0" w:space="0" w:color="auto"/>
            <w:bottom w:val="none" w:sz="0" w:space="0" w:color="auto"/>
            <w:right w:val="none" w:sz="0" w:space="0" w:color="auto"/>
          </w:divBdr>
          <w:divsChild>
            <w:div w:id="1104611090">
              <w:marLeft w:val="0"/>
              <w:marRight w:val="0"/>
              <w:marTop w:val="0"/>
              <w:marBottom w:val="0"/>
              <w:divBdr>
                <w:top w:val="none" w:sz="0" w:space="0" w:color="auto"/>
                <w:left w:val="none" w:sz="0" w:space="0" w:color="auto"/>
                <w:bottom w:val="none" w:sz="0" w:space="0" w:color="auto"/>
                <w:right w:val="none" w:sz="0" w:space="0" w:color="auto"/>
              </w:divBdr>
              <w:divsChild>
                <w:div w:id="78959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00842">
      <w:bodyDiv w:val="1"/>
      <w:marLeft w:val="0"/>
      <w:marRight w:val="0"/>
      <w:marTop w:val="0"/>
      <w:marBottom w:val="0"/>
      <w:divBdr>
        <w:top w:val="none" w:sz="0" w:space="0" w:color="auto"/>
        <w:left w:val="none" w:sz="0" w:space="0" w:color="auto"/>
        <w:bottom w:val="none" w:sz="0" w:space="0" w:color="auto"/>
        <w:right w:val="none" w:sz="0" w:space="0" w:color="auto"/>
      </w:divBdr>
    </w:div>
    <w:div w:id="785388886">
      <w:bodyDiv w:val="1"/>
      <w:marLeft w:val="0"/>
      <w:marRight w:val="0"/>
      <w:marTop w:val="0"/>
      <w:marBottom w:val="0"/>
      <w:divBdr>
        <w:top w:val="none" w:sz="0" w:space="0" w:color="auto"/>
        <w:left w:val="none" w:sz="0" w:space="0" w:color="auto"/>
        <w:bottom w:val="none" w:sz="0" w:space="0" w:color="auto"/>
        <w:right w:val="none" w:sz="0" w:space="0" w:color="auto"/>
      </w:divBdr>
    </w:div>
    <w:div w:id="803423199">
      <w:bodyDiv w:val="1"/>
      <w:marLeft w:val="0"/>
      <w:marRight w:val="0"/>
      <w:marTop w:val="0"/>
      <w:marBottom w:val="0"/>
      <w:divBdr>
        <w:top w:val="none" w:sz="0" w:space="0" w:color="auto"/>
        <w:left w:val="none" w:sz="0" w:space="0" w:color="auto"/>
        <w:bottom w:val="none" w:sz="0" w:space="0" w:color="auto"/>
        <w:right w:val="none" w:sz="0" w:space="0" w:color="auto"/>
      </w:divBdr>
    </w:div>
    <w:div w:id="827330902">
      <w:bodyDiv w:val="1"/>
      <w:marLeft w:val="0"/>
      <w:marRight w:val="0"/>
      <w:marTop w:val="0"/>
      <w:marBottom w:val="0"/>
      <w:divBdr>
        <w:top w:val="none" w:sz="0" w:space="0" w:color="auto"/>
        <w:left w:val="none" w:sz="0" w:space="0" w:color="auto"/>
        <w:bottom w:val="none" w:sz="0" w:space="0" w:color="auto"/>
        <w:right w:val="none" w:sz="0" w:space="0" w:color="auto"/>
      </w:divBdr>
    </w:div>
    <w:div w:id="873037487">
      <w:bodyDiv w:val="1"/>
      <w:marLeft w:val="0"/>
      <w:marRight w:val="0"/>
      <w:marTop w:val="0"/>
      <w:marBottom w:val="0"/>
      <w:divBdr>
        <w:top w:val="none" w:sz="0" w:space="0" w:color="auto"/>
        <w:left w:val="none" w:sz="0" w:space="0" w:color="auto"/>
        <w:bottom w:val="none" w:sz="0" w:space="0" w:color="auto"/>
        <w:right w:val="none" w:sz="0" w:space="0" w:color="auto"/>
      </w:divBdr>
    </w:div>
    <w:div w:id="891888857">
      <w:bodyDiv w:val="1"/>
      <w:marLeft w:val="0"/>
      <w:marRight w:val="0"/>
      <w:marTop w:val="0"/>
      <w:marBottom w:val="0"/>
      <w:divBdr>
        <w:top w:val="none" w:sz="0" w:space="0" w:color="auto"/>
        <w:left w:val="none" w:sz="0" w:space="0" w:color="auto"/>
        <w:bottom w:val="none" w:sz="0" w:space="0" w:color="auto"/>
        <w:right w:val="none" w:sz="0" w:space="0" w:color="auto"/>
      </w:divBdr>
    </w:div>
    <w:div w:id="892617937">
      <w:bodyDiv w:val="1"/>
      <w:marLeft w:val="0"/>
      <w:marRight w:val="0"/>
      <w:marTop w:val="0"/>
      <w:marBottom w:val="0"/>
      <w:divBdr>
        <w:top w:val="none" w:sz="0" w:space="0" w:color="auto"/>
        <w:left w:val="none" w:sz="0" w:space="0" w:color="auto"/>
        <w:bottom w:val="none" w:sz="0" w:space="0" w:color="auto"/>
        <w:right w:val="none" w:sz="0" w:space="0" w:color="auto"/>
      </w:divBdr>
    </w:div>
    <w:div w:id="919413953">
      <w:bodyDiv w:val="1"/>
      <w:marLeft w:val="0"/>
      <w:marRight w:val="0"/>
      <w:marTop w:val="0"/>
      <w:marBottom w:val="0"/>
      <w:divBdr>
        <w:top w:val="none" w:sz="0" w:space="0" w:color="auto"/>
        <w:left w:val="none" w:sz="0" w:space="0" w:color="auto"/>
        <w:bottom w:val="none" w:sz="0" w:space="0" w:color="auto"/>
        <w:right w:val="none" w:sz="0" w:space="0" w:color="auto"/>
      </w:divBdr>
    </w:div>
    <w:div w:id="975069899">
      <w:bodyDiv w:val="1"/>
      <w:marLeft w:val="0"/>
      <w:marRight w:val="0"/>
      <w:marTop w:val="0"/>
      <w:marBottom w:val="0"/>
      <w:divBdr>
        <w:top w:val="none" w:sz="0" w:space="0" w:color="auto"/>
        <w:left w:val="none" w:sz="0" w:space="0" w:color="auto"/>
        <w:bottom w:val="none" w:sz="0" w:space="0" w:color="auto"/>
        <w:right w:val="none" w:sz="0" w:space="0" w:color="auto"/>
      </w:divBdr>
      <w:divsChild>
        <w:div w:id="213009511">
          <w:marLeft w:val="0"/>
          <w:marRight w:val="0"/>
          <w:marTop w:val="0"/>
          <w:marBottom w:val="0"/>
          <w:divBdr>
            <w:top w:val="none" w:sz="0" w:space="0" w:color="auto"/>
            <w:left w:val="none" w:sz="0" w:space="0" w:color="auto"/>
            <w:bottom w:val="none" w:sz="0" w:space="0" w:color="auto"/>
            <w:right w:val="none" w:sz="0" w:space="0" w:color="auto"/>
          </w:divBdr>
          <w:divsChild>
            <w:div w:id="1727143261">
              <w:marLeft w:val="0"/>
              <w:marRight w:val="0"/>
              <w:marTop w:val="0"/>
              <w:marBottom w:val="0"/>
              <w:divBdr>
                <w:top w:val="none" w:sz="0" w:space="0" w:color="auto"/>
                <w:left w:val="none" w:sz="0" w:space="0" w:color="auto"/>
                <w:bottom w:val="none" w:sz="0" w:space="0" w:color="auto"/>
                <w:right w:val="none" w:sz="0" w:space="0" w:color="auto"/>
              </w:divBdr>
              <w:divsChild>
                <w:div w:id="129633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303223">
      <w:bodyDiv w:val="1"/>
      <w:marLeft w:val="0"/>
      <w:marRight w:val="0"/>
      <w:marTop w:val="0"/>
      <w:marBottom w:val="0"/>
      <w:divBdr>
        <w:top w:val="none" w:sz="0" w:space="0" w:color="auto"/>
        <w:left w:val="none" w:sz="0" w:space="0" w:color="auto"/>
        <w:bottom w:val="none" w:sz="0" w:space="0" w:color="auto"/>
        <w:right w:val="none" w:sz="0" w:space="0" w:color="auto"/>
      </w:divBdr>
    </w:div>
    <w:div w:id="977609398">
      <w:bodyDiv w:val="1"/>
      <w:marLeft w:val="0"/>
      <w:marRight w:val="0"/>
      <w:marTop w:val="0"/>
      <w:marBottom w:val="0"/>
      <w:divBdr>
        <w:top w:val="none" w:sz="0" w:space="0" w:color="auto"/>
        <w:left w:val="none" w:sz="0" w:space="0" w:color="auto"/>
        <w:bottom w:val="none" w:sz="0" w:space="0" w:color="auto"/>
        <w:right w:val="none" w:sz="0" w:space="0" w:color="auto"/>
      </w:divBdr>
    </w:div>
    <w:div w:id="999237208">
      <w:bodyDiv w:val="1"/>
      <w:marLeft w:val="0"/>
      <w:marRight w:val="0"/>
      <w:marTop w:val="0"/>
      <w:marBottom w:val="0"/>
      <w:divBdr>
        <w:top w:val="none" w:sz="0" w:space="0" w:color="auto"/>
        <w:left w:val="none" w:sz="0" w:space="0" w:color="auto"/>
        <w:bottom w:val="none" w:sz="0" w:space="0" w:color="auto"/>
        <w:right w:val="none" w:sz="0" w:space="0" w:color="auto"/>
      </w:divBdr>
    </w:div>
    <w:div w:id="1001615814">
      <w:bodyDiv w:val="1"/>
      <w:marLeft w:val="0"/>
      <w:marRight w:val="0"/>
      <w:marTop w:val="0"/>
      <w:marBottom w:val="0"/>
      <w:divBdr>
        <w:top w:val="none" w:sz="0" w:space="0" w:color="auto"/>
        <w:left w:val="none" w:sz="0" w:space="0" w:color="auto"/>
        <w:bottom w:val="none" w:sz="0" w:space="0" w:color="auto"/>
        <w:right w:val="none" w:sz="0" w:space="0" w:color="auto"/>
      </w:divBdr>
    </w:div>
    <w:div w:id="1011880359">
      <w:bodyDiv w:val="1"/>
      <w:marLeft w:val="0"/>
      <w:marRight w:val="0"/>
      <w:marTop w:val="0"/>
      <w:marBottom w:val="0"/>
      <w:divBdr>
        <w:top w:val="none" w:sz="0" w:space="0" w:color="auto"/>
        <w:left w:val="none" w:sz="0" w:space="0" w:color="auto"/>
        <w:bottom w:val="none" w:sz="0" w:space="0" w:color="auto"/>
        <w:right w:val="none" w:sz="0" w:space="0" w:color="auto"/>
      </w:divBdr>
    </w:div>
    <w:div w:id="1013069580">
      <w:bodyDiv w:val="1"/>
      <w:marLeft w:val="0"/>
      <w:marRight w:val="0"/>
      <w:marTop w:val="0"/>
      <w:marBottom w:val="0"/>
      <w:divBdr>
        <w:top w:val="none" w:sz="0" w:space="0" w:color="auto"/>
        <w:left w:val="none" w:sz="0" w:space="0" w:color="auto"/>
        <w:bottom w:val="none" w:sz="0" w:space="0" w:color="auto"/>
        <w:right w:val="none" w:sz="0" w:space="0" w:color="auto"/>
      </w:divBdr>
    </w:div>
    <w:div w:id="1017342094">
      <w:bodyDiv w:val="1"/>
      <w:marLeft w:val="0"/>
      <w:marRight w:val="0"/>
      <w:marTop w:val="0"/>
      <w:marBottom w:val="0"/>
      <w:divBdr>
        <w:top w:val="none" w:sz="0" w:space="0" w:color="auto"/>
        <w:left w:val="none" w:sz="0" w:space="0" w:color="auto"/>
        <w:bottom w:val="none" w:sz="0" w:space="0" w:color="auto"/>
        <w:right w:val="none" w:sz="0" w:space="0" w:color="auto"/>
      </w:divBdr>
    </w:div>
    <w:div w:id="1030566829">
      <w:bodyDiv w:val="1"/>
      <w:marLeft w:val="0"/>
      <w:marRight w:val="0"/>
      <w:marTop w:val="0"/>
      <w:marBottom w:val="0"/>
      <w:divBdr>
        <w:top w:val="none" w:sz="0" w:space="0" w:color="auto"/>
        <w:left w:val="none" w:sz="0" w:space="0" w:color="auto"/>
        <w:bottom w:val="none" w:sz="0" w:space="0" w:color="auto"/>
        <w:right w:val="none" w:sz="0" w:space="0" w:color="auto"/>
      </w:divBdr>
    </w:div>
    <w:div w:id="1034037139">
      <w:bodyDiv w:val="1"/>
      <w:marLeft w:val="0"/>
      <w:marRight w:val="0"/>
      <w:marTop w:val="0"/>
      <w:marBottom w:val="0"/>
      <w:divBdr>
        <w:top w:val="none" w:sz="0" w:space="0" w:color="auto"/>
        <w:left w:val="none" w:sz="0" w:space="0" w:color="auto"/>
        <w:bottom w:val="none" w:sz="0" w:space="0" w:color="auto"/>
        <w:right w:val="none" w:sz="0" w:space="0" w:color="auto"/>
      </w:divBdr>
      <w:divsChild>
        <w:div w:id="110440920">
          <w:marLeft w:val="0"/>
          <w:marRight w:val="0"/>
          <w:marTop w:val="0"/>
          <w:marBottom w:val="0"/>
          <w:divBdr>
            <w:top w:val="none" w:sz="0" w:space="0" w:color="auto"/>
            <w:left w:val="none" w:sz="0" w:space="0" w:color="auto"/>
            <w:bottom w:val="none" w:sz="0" w:space="0" w:color="auto"/>
            <w:right w:val="none" w:sz="0" w:space="0" w:color="auto"/>
          </w:divBdr>
          <w:divsChild>
            <w:div w:id="1031423044">
              <w:marLeft w:val="0"/>
              <w:marRight w:val="0"/>
              <w:marTop w:val="0"/>
              <w:marBottom w:val="0"/>
              <w:divBdr>
                <w:top w:val="none" w:sz="0" w:space="0" w:color="auto"/>
                <w:left w:val="none" w:sz="0" w:space="0" w:color="auto"/>
                <w:bottom w:val="none" w:sz="0" w:space="0" w:color="auto"/>
                <w:right w:val="none" w:sz="0" w:space="0" w:color="auto"/>
              </w:divBdr>
              <w:divsChild>
                <w:div w:id="1430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26378">
      <w:bodyDiv w:val="1"/>
      <w:marLeft w:val="0"/>
      <w:marRight w:val="0"/>
      <w:marTop w:val="0"/>
      <w:marBottom w:val="0"/>
      <w:divBdr>
        <w:top w:val="none" w:sz="0" w:space="0" w:color="auto"/>
        <w:left w:val="none" w:sz="0" w:space="0" w:color="auto"/>
        <w:bottom w:val="none" w:sz="0" w:space="0" w:color="auto"/>
        <w:right w:val="none" w:sz="0" w:space="0" w:color="auto"/>
      </w:divBdr>
    </w:div>
    <w:div w:id="1058939771">
      <w:bodyDiv w:val="1"/>
      <w:marLeft w:val="0"/>
      <w:marRight w:val="0"/>
      <w:marTop w:val="0"/>
      <w:marBottom w:val="0"/>
      <w:divBdr>
        <w:top w:val="none" w:sz="0" w:space="0" w:color="auto"/>
        <w:left w:val="none" w:sz="0" w:space="0" w:color="auto"/>
        <w:bottom w:val="none" w:sz="0" w:space="0" w:color="auto"/>
        <w:right w:val="none" w:sz="0" w:space="0" w:color="auto"/>
      </w:divBdr>
    </w:div>
    <w:div w:id="1091704287">
      <w:bodyDiv w:val="1"/>
      <w:marLeft w:val="0"/>
      <w:marRight w:val="0"/>
      <w:marTop w:val="0"/>
      <w:marBottom w:val="0"/>
      <w:divBdr>
        <w:top w:val="none" w:sz="0" w:space="0" w:color="auto"/>
        <w:left w:val="none" w:sz="0" w:space="0" w:color="auto"/>
        <w:bottom w:val="none" w:sz="0" w:space="0" w:color="auto"/>
        <w:right w:val="none" w:sz="0" w:space="0" w:color="auto"/>
      </w:divBdr>
    </w:div>
    <w:div w:id="1099789335">
      <w:bodyDiv w:val="1"/>
      <w:marLeft w:val="0"/>
      <w:marRight w:val="0"/>
      <w:marTop w:val="0"/>
      <w:marBottom w:val="0"/>
      <w:divBdr>
        <w:top w:val="none" w:sz="0" w:space="0" w:color="auto"/>
        <w:left w:val="none" w:sz="0" w:space="0" w:color="auto"/>
        <w:bottom w:val="none" w:sz="0" w:space="0" w:color="auto"/>
        <w:right w:val="none" w:sz="0" w:space="0" w:color="auto"/>
      </w:divBdr>
    </w:div>
    <w:div w:id="1102797603">
      <w:bodyDiv w:val="1"/>
      <w:marLeft w:val="0"/>
      <w:marRight w:val="0"/>
      <w:marTop w:val="0"/>
      <w:marBottom w:val="0"/>
      <w:divBdr>
        <w:top w:val="none" w:sz="0" w:space="0" w:color="auto"/>
        <w:left w:val="none" w:sz="0" w:space="0" w:color="auto"/>
        <w:bottom w:val="none" w:sz="0" w:space="0" w:color="auto"/>
        <w:right w:val="none" w:sz="0" w:space="0" w:color="auto"/>
      </w:divBdr>
    </w:div>
    <w:div w:id="1116824496">
      <w:bodyDiv w:val="1"/>
      <w:marLeft w:val="0"/>
      <w:marRight w:val="0"/>
      <w:marTop w:val="0"/>
      <w:marBottom w:val="0"/>
      <w:divBdr>
        <w:top w:val="none" w:sz="0" w:space="0" w:color="auto"/>
        <w:left w:val="none" w:sz="0" w:space="0" w:color="auto"/>
        <w:bottom w:val="none" w:sz="0" w:space="0" w:color="auto"/>
        <w:right w:val="none" w:sz="0" w:space="0" w:color="auto"/>
      </w:divBdr>
    </w:div>
    <w:div w:id="1121413175">
      <w:bodyDiv w:val="1"/>
      <w:marLeft w:val="0"/>
      <w:marRight w:val="0"/>
      <w:marTop w:val="0"/>
      <w:marBottom w:val="0"/>
      <w:divBdr>
        <w:top w:val="none" w:sz="0" w:space="0" w:color="auto"/>
        <w:left w:val="none" w:sz="0" w:space="0" w:color="auto"/>
        <w:bottom w:val="none" w:sz="0" w:space="0" w:color="auto"/>
        <w:right w:val="none" w:sz="0" w:space="0" w:color="auto"/>
      </w:divBdr>
    </w:div>
    <w:div w:id="1125194805">
      <w:bodyDiv w:val="1"/>
      <w:marLeft w:val="0"/>
      <w:marRight w:val="0"/>
      <w:marTop w:val="0"/>
      <w:marBottom w:val="0"/>
      <w:divBdr>
        <w:top w:val="none" w:sz="0" w:space="0" w:color="auto"/>
        <w:left w:val="none" w:sz="0" w:space="0" w:color="auto"/>
        <w:bottom w:val="none" w:sz="0" w:space="0" w:color="auto"/>
        <w:right w:val="none" w:sz="0" w:space="0" w:color="auto"/>
      </w:divBdr>
    </w:div>
    <w:div w:id="1125974343">
      <w:bodyDiv w:val="1"/>
      <w:marLeft w:val="0"/>
      <w:marRight w:val="0"/>
      <w:marTop w:val="0"/>
      <w:marBottom w:val="0"/>
      <w:divBdr>
        <w:top w:val="none" w:sz="0" w:space="0" w:color="auto"/>
        <w:left w:val="none" w:sz="0" w:space="0" w:color="auto"/>
        <w:bottom w:val="none" w:sz="0" w:space="0" w:color="auto"/>
        <w:right w:val="none" w:sz="0" w:space="0" w:color="auto"/>
      </w:divBdr>
    </w:div>
    <w:div w:id="1135483580">
      <w:bodyDiv w:val="1"/>
      <w:marLeft w:val="0"/>
      <w:marRight w:val="0"/>
      <w:marTop w:val="0"/>
      <w:marBottom w:val="0"/>
      <w:divBdr>
        <w:top w:val="none" w:sz="0" w:space="0" w:color="auto"/>
        <w:left w:val="none" w:sz="0" w:space="0" w:color="auto"/>
        <w:bottom w:val="none" w:sz="0" w:space="0" w:color="auto"/>
        <w:right w:val="none" w:sz="0" w:space="0" w:color="auto"/>
      </w:divBdr>
    </w:div>
    <w:div w:id="1137332031">
      <w:bodyDiv w:val="1"/>
      <w:marLeft w:val="0"/>
      <w:marRight w:val="0"/>
      <w:marTop w:val="0"/>
      <w:marBottom w:val="0"/>
      <w:divBdr>
        <w:top w:val="none" w:sz="0" w:space="0" w:color="auto"/>
        <w:left w:val="none" w:sz="0" w:space="0" w:color="auto"/>
        <w:bottom w:val="none" w:sz="0" w:space="0" w:color="auto"/>
        <w:right w:val="none" w:sz="0" w:space="0" w:color="auto"/>
      </w:divBdr>
    </w:div>
    <w:div w:id="1152987432">
      <w:bodyDiv w:val="1"/>
      <w:marLeft w:val="0"/>
      <w:marRight w:val="0"/>
      <w:marTop w:val="0"/>
      <w:marBottom w:val="0"/>
      <w:divBdr>
        <w:top w:val="none" w:sz="0" w:space="0" w:color="auto"/>
        <w:left w:val="none" w:sz="0" w:space="0" w:color="auto"/>
        <w:bottom w:val="none" w:sz="0" w:space="0" w:color="auto"/>
        <w:right w:val="none" w:sz="0" w:space="0" w:color="auto"/>
      </w:divBdr>
    </w:div>
    <w:div w:id="1160196577">
      <w:bodyDiv w:val="1"/>
      <w:marLeft w:val="0"/>
      <w:marRight w:val="0"/>
      <w:marTop w:val="0"/>
      <w:marBottom w:val="0"/>
      <w:divBdr>
        <w:top w:val="none" w:sz="0" w:space="0" w:color="auto"/>
        <w:left w:val="none" w:sz="0" w:space="0" w:color="auto"/>
        <w:bottom w:val="none" w:sz="0" w:space="0" w:color="auto"/>
        <w:right w:val="none" w:sz="0" w:space="0" w:color="auto"/>
      </w:divBdr>
    </w:div>
    <w:div w:id="1168326365">
      <w:bodyDiv w:val="1"/>
      <w:marLeft w:val="0"/>
      <w:marRight w:val="0"/>
      <w:marTop w:val="0"/>
      <w:marBottom w:val="0"/>
      <w:divBdr>
        <w:top w:val="none" w:sz="0" w:space="0" w:color="auto"/>
        <w:left w:val="none" w:sz="0" w:space="0" w:color="auto"/>
        <w:bottom w:val="none" w:sz="0" w:space="0" w:color="auto"/>
        <w:right w:val="none" w:sz="0" w:space="0" w:color="auto"/>
      </w:divBdr>
    </w:div>
    <w:div w:id="1187986696">
      <w:bodyDiv w:val="1"/>
      <w:marLeft w:val="0"/>
      <w:marRight w:val="0"/>
      <w:marTop w:val="0"/>
      <w:marBottom w:val="0"/>
      <w:divBdr>
        <w:top w:val="none" w:sz="0" w:space="0" w:color="auto"/>
        <w:left w:val="none" w:sz="0" w:space="0" w:color="auto"/>
        <w:bottom w:val="none" w:sz="0" w:space="0" w:color="auto"/>
        <w:right w:val="none" w:sz="0" w:space="0" w:color="auto"/>
      </w:divBdr>
    </w:div>
    <w:div w:id="1217087627">
      <w:bodyDiv w:val="1"/>
      <w:marLeft w:val="0"/>
      <w:marRight w:val="0"/>
      <w:marTop w:val="0"/>
      <w:marBottom w:val="0"/>
      <w:divBdr>
        <w:top w:val="none" w:sz="0" w:space="0" w:color="auto"/>
        <w:left w:val="none" w:sz="0" w:space="0" w:color="auto"/>
        <w:bottom w:val="none" w:sz="0" w:space="0" w:color="auto"/>
        <w:right w:val="none" w:sz="0" w:space="0" w:color="auto"/>
      </w:divBdr>
      <w:divsChild>
        <w:div w:id="1086875924">
          <w:marLeft w:val="0"/>
          <w:marRight w:val="0"/>
          <w:marTop w:val="0"/>
          <w:marBottom w:val="0"/>
          <w:divBdr>
            <w:top w:val="none" w:sz="0" w:space="0" w:color="auto"/>
            <w:left w:val="none" w:sz="0" w:space="0" w:color="auto"/>
            <w:bottom w:val="none" w:sz="0" w:space="0" w:color="auto"/>
            <w:right w:val="none" w:sz="0" w:space="0" w:color="auto"/>
          </w:divBdr>
          <w:divsChild>
            <w:div w:id="1249926973">
              <w:marLeft w:val="0"/>
              <w:marRight w:val="0"/>
              <w:marTop w:val="0"/>
              <w:marBottom w:val="0"/>
              <w:divBdr>
                <w:top w:val="none" w:sz="0" w:space="0" w:color="auto"/>
                <w:left w:val="none" w:sz="0" w:space="0" w:color="auto"/>
                <w:bottom w:val="none" w:sz="0" w:space="0" w:color="auto"/>
                <w:right w:val="none" w:sz="0" w:space="0" w:color="auto"/>
              </w:divBdr>
              <w:divsChild>
                <w:div w:id="720521900">
                  <w:marLeft w:val="0"/>
                  <w:marRight w:val="0"/>
                  <w:marTop w:val="0"/>
                  <w:marBottom w:val="0"/>
                  <w:divBdr>
                    <w:top w:val="none" w:sz="0" w:space="0" w:color="auto"/>
                    <w:left w:val="none" w:sz="0" w:space="0" w:color="auto"/>
                    <w:bottom w:val="none" w:sz="0" w:space="0" w:color="auto"/>
                    <w:right w:val="none" w:sz="0" w:space="0" w:color="auto"/>
                  </w:divBdr>
                  <w:divsChild>
                    <w:div w:id="7539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811588">
      <w:bodyDiv w:val="1"/>
      <w:marLeft w:val="0"/>
      <w:marRight w:val="0"/>
      <w:marTop w:val="0"/>
      <w:marBottom w:val="0"/>
      <w:divBdr>
        <w:top w:val="none" w:sz="0" w:space="0" w:color="auto"/>
        <w:left w:val="none" w:sz="0" w:space="0" w:color="auto"/>
        <w:bottom w:val="none" w:sz="0" w:space="0" w:color="auto"/>
        <w:right w:val="none" w:sz="0" w:space="0" w:color="auto"/>
      </w:divBdr>
    </w:div>
    <w:div w:id="1253393805">
      <w:bodyDiv w:val="1"/>
      <w:marLeft w:val="0"/>
      <w:marRight w:val="0"/>
      <w:marTop w:val="0"/>
      <w:marBottom w:val="0"/>
      <w:divBdr>
        <w:top w:val="none" w:sz="0" w:space="0" w:color="auto"/>
        <w:left w:val="none" w:sz="0" w:space="0" w:color="auto"/>
        <w:bottom w:val="none" w:sz="0" w:space="0" w:color="auto"/>
        <w:right w:val="none" w:sz="0" w:space="0" w:color="auto"/>
      </w:divBdr>
    </w:div>
    <w:div w:id="1255169090">
      <w:bodyDiv w:val="1"/>
      <w:marLeft w:val="0"/>
      <w:marRight w:val="0"/>
      <w:marTop w:val="0"/>
      <w:marBottom w:val="0"/>
      <w:divBdr>
        <w:top w:val="none" w:sz="0" w:space="0" w:color="auto"/>
        <w:left w:val="none" w:sz="0" w:space="0" w:color="auto"/>
        <w:bottom w:val="none" w:sz="0" w:space="0" w:color="auto"/>
        <w:right w:val="none" w:sz="0" w:space="0" w:color="auto"/>
      </w:divBdr>
    </w:div>
    <w:div w:id="1259946656">
      <w:bodyDiv w:val="1"/>
      <w:marLeft w:val="0"/>
      <w:marRight w:val="0"/>
      <w:marTop w:val="0"/>
      <w:marBottom w:val="0"/>
      <w:divBdr>
        <w:top w:val="none" w:sz="0" w:space="0" w:color="auto"/>
        <w:left w:val="none" w:sz="0" w:space="0" w:color="auto"/>
        <w:bottom w:val="none" w:sz="0" w:space="0" w:color="auto"/>
        <w:right w:val="none" w:sz="0" w:space="0" w:color="auto"/>
      </w:divBdr>
    </w:div>
    <w:div w:id="1262254713">
      <w:bodyDiv w:val="1"/>
      <w:marLeft w:val="0"/>
      <w:marRight w:val="0"/>
      <w:marTop w:val="0"/>
      <w:marBottom w:val="0"/>
      <w:divBdr>
        <w:top w:val="none" w:sz="0" w:space="0" w:color="auto"/>
        <w:left w:val="none" w:sz="0" w:space="0" w:color="auto"/>
        <w:bottom w:val="none" w:sz="0" w:space="0" w:color="auto"/>
        <w:right w:val="none" w:sz="0" w:space="0" w:color="auto"/>
      </w:divBdr>
    </w:div>
    <w:div w:id="1289119782">
      <w:bodyDiv w:val="1"/>
      <w:marLeft w:val="0"/>
      <w:marRight w:val="0"/>
      <w:marTop w:val="0"/>
      <w:marBottom w:val="0"/>
      <w:divBdr>
        <w:top w:val="none" w:sz="0" w:space="0" w:color="auto"/>
        <w:left w:val="none" w:sz="0" w:space="0" w:color="auto"/>
        <w:bottom w:val="none" w:sz="0" w:space="0" w:color="auto"/>
        <w:right w:val="none" w:sz="0" w:space="0" w:color="auto"/>
      </w:divBdr>
    </w:div>
    <w:div w:id="1305432191">
      <w:bodyDiv w:val="1"/>
      <w:marLeft w:val="0"/>
      <w:marRight w:val="0"/>
      <w:marTop w:val="0"/>
      <w:marBottom w:val="0"/>
      <w:divBdr>
        <w:top w:val="none" w:sz="0" w:space="0" w:color="auto"/>
        <w:left w:val="none" w:sz="0" w:space="0" w:color="auto"/>
        <w:bottom w:val="none" w:sz="0" w:space="0" w:color="auto"/>
        <w:right w:val="none" w:sz="0" w:space="0" w:color="auto"/>
      </w:divBdr>
    </w:div>
    <w:div w:id="1307012123">
      <w:bodyDiv w:val="1"/>
      <w:marLeft w:val="0"/>
      <w:marRight w:val="0"/>
      <w:marTop w:val="0"/>
      <w:marBottom w:val="0"/>
      <w:divBdr>
        <w:top w:val="none" w:sz="0" w:space="0" w:color="auto"/>
        <w:left w:val="none" w:sz="0" w:space="0" w:color="auto"/>
        <w:bottom w:val="none" w:sz="0" w:space="0" w:color="auto"/>
        <w:right w:val="none" w:sz="0" w:space="0" w:color="auto"/>
      </w:divBdr>
    </w:div>
    <w:div w:id="1355568722">
      <w:bodyDiv w:val="1"/>
      <w:marLeft w:val="0"/>
      <w:marRight w:val="0"/>
      <w:marTop w:val="0"/>
      <w:marBottom w:val="0"/>
      <w:divBdr>
        <w:top w:val="none" w:sz="0" w:space="0" w:color="auto"/>
        <w:left w:val="none" w:sz="0" w:space="0" w:color="auto"/>
        <w:bottom w:val="none" w:sz="0" w:space="0" w:color="auto"/>
        <w:right w:val="none" w:sz="0" w:space="0" w:color="auto"/>
      </w:divBdr>
    </w:div>
    <w:div w:id="1365322816">
      <w:bodyDiv w:val="1"/>
      <w:marLeft w:val="0"/>
      <w:marRight w:val="0"/>
      <w:marTop w:val="0"/>
      <w:marBottom w:val="0"/>
      <w:divBdr>
        <w:top w:val="none" w:sz="0" w:space="0" w:color="auto"/>
        <w:left w:val="none" w:sz="0" w:space="0" w:color="auto"/>
        <w:bottom w:val="none" w:sz="0" w:space="0" w:color="auto"/>
        <w:right w:val="none" w:sz="0" w:space="0" w:color="auto"/>
      </w:divBdr>
    </w:div>
    <w:div w:id="1366566236">
      <w:bodyDiv w:val="1"/>
      <w:marLeft w:val="0"/>
      <w:marRight w:val="0"/>
      <w:marTop w:val="0"/>
      <w:marBottom w:val="0"/>
      <w:divBdr>
        <w:top w:val="none" w:sz="0" w:space="0" w:color="auto"/>
        <w:left w:val="none" w:sz="0" w:space="0" w:color="auto"/>
        <w:bottom w:val="none" w:sz="0" w:space="0" w:color="auto"/>
        <w:right w:val="none" w:sz="0" w:space="0" w:color="auto"/>
      </w:divBdr>
    </w:div>
    <w:div w:id="1398361063">
      <w:bodyDiv w:val="1"/>
      <w:marLeft w:val="0"/>
      <w:marRight w:val="0"/>
      <w:marTop w:val="0"/>
      <w:marBottom w:val="0"/>
      <w:divBdr>
        <w:top w:val="none" w:sz="0" w:space="0" w:color="auto"/>
        <w:left w:val="none" w:sz="0" w:space="0" w:color="auto"/>
        <w:bottom w:val="none" w:sz="0" w:space="0" w:color="auto"/>
        <w:right w:val="none" w:sz="0" w:space="0" w:color="auto"/>
      </w:divBdr>
    </w:div>
    <w:div w:id="1416634053">
      <w:bodyDiv w:val="1"/>
      <w:marLeft w:val="0"/>
      <w:marRight w:val="0"/>
      <w:marTop w:val="0"/>
      <w:marBottom w:val="0"/>
      <w:divBdr>
        <w:top w:val="none" w:sz="0" w:space="0" w:color="auto"/>
        <w:left w:val="none" w:sz="0" w:space="0" w:color="auto"/>
        <w:bottom w:val="none" w:sz="0" w:space="0" w:color="auto"/>
        <w:right w:val="none" w:sz="0" w:space="0" w:color="auto"/>
      </w:divBdr>
    </w:div>
    <w:div w:id="1474061924">
      <w:bodyDiv w:val="1"/>
      <w:marLeft w:val="0"/>
      <w:marRight w:val="0"/>
      <w:marTop w:val="0"/>
      <w:marBottom w:val="0"/>
      <w:divBdr>
        <w:top w:val="none" w:sz="0" w:space="0" w:color="auto"/>
        <w:left w:val="none" w:sz="0" w:space="0" w:color="auto"/>
        <w:bottom w:val="none" w:sz="0" w:space="0" w:color="auto"/>
        <w:right w:val="none" w:sz="0" w:space="0" w:color="auto"/>
      </w:divBdr>
    </w:div>
    <w:div w:id="1474524174">
      <w:bodyDiv w:val="1"/>
      <w:marLeft w:val="0"/>
      <w:marRight w:val="0"/>
      <w:marTop w:val="0"/>
      <w:marBottom w:val="0"/>
      <w:divBdr>
        <w:top w:val="none" w:sz="0" w:space="0" w:color="auto"/>
        <w:left w:val="none" w:sz="0" w:space="0" w:color="auto"/>
        <w:bottom w:val="none" w:sz="0" w:space="0" w:color="auto"/>
        <w:right w:val="none" w:sz="0" w:space="0" w:color="auto"/>
      </w:divBdr>
    </w:div>
    <w:div w:id="1489714349">
      <w:bodyDiv w:val="1"/>
      <w:marLeft w:val="0"/>
      <w:marRight w:val="0"/>
      <w:marTop w:val="0"/>
      <w:marBottom w:val="0"/>
      <w:divBdr>
        <w:top w:val="none" w:sz="0" w:space="0" w:color="auto"/>
        <w:left w:val="none" w:sz="0" w:space="0" w:color="auto"/>
        <w:bottom w:val="none" w:sz="0" w:space="0" w:color="auto"/>
        <w:right w:val="none" w:sz="0" w:space="0" w:color="auto"/>
      </w:divBdr>
    </w:div>
    <w:div w:id="1493787843">
      <w:bodyDiv w:val="1"/>
      <w:marLeft w:val="0"/>
      <w:marRight w:val="0"/>
      <w:marTop w:val="0"/>
      <w:marBottom w:val="0"/>
      <w:divBdr>
        <w:top w:val="none" w:sz="0" w:space="0" w:color="auto"/>
        <w:left w:val="none" w:sz="0" w:space="0" w:color="auto"/>
        <w:bottom w:val="none" w:sz="0" w:space="0" w:color="auto"/>
        <w:right w:val="none" w:sz="0" w:space="0" w:color="auto"/>
      </w:divBdr>
    </w:div>
    <w:div w:id="1505781859">
      <w:bodyDiv w:val="1"/>
      <w:marLeft w:val="0"/>
      <w:marRight w:val="0"/>
      <w:marTop w:val="0"/>
      <w:marBottom w:val="0"/>
      <w:divBdr>
        <w:top w:val="none" w:sz="0" w:space="0" w:color="auto"/>
        <w:left w:val="none" w:sz="0" w:space="0" w:color="auto"/>
        <w:bottom w:val="none" w:sz="0" w:space="0" w:color="auto"/>
        <w:right w:val="none" w:sz="0" w:space="0" w:color="auto"/>
      </w:divBdr>
    </w:div>
    <w:div w:id="1505973914">
      <w:bodyDiv w:val="1"/>
      <w:marLeft w:val="0"/>
      <w:marRight w:val="0"/>
      <w:marTop w:val="0"/>
      <w:marBottom w:val="0"/>
      <w:divBdr>
        <w:top w:val="none" w:sz="0" w:space="0" w:color="auto"/>
        <w:left w:val="none" w:sz="0" w:space="0" w:color="auto"/>
        <w:bottom w:val="none" w:sz="0" w:space="0" w:color="auto"/>
        <w:right w:val="none" w:sz="0" w:space="0" w:color="auto"/>
      </w:divBdr>
    </w:div>
    <w:div w:id="1506087840">
      <w:bodyDiv w:val="1"/>
      <w:marLeft w:val="0"/>
      <w:marRight w:val="0"/>
      <w:marTop w:val="0"/>
      <w:marBottom w:val="0"/>
      <w:divBdr>
        <w:top w:val="none" w:sz="0" w:space="0" w:color="auto"/>
        <w:left w:val="none" w:sz="0" w:space="0" w:color="auto"/>
        <w:bottom w:val="none" w:sz="0" w:space="0" w:color="auto"/>
        <w:right w:val="none" w:sz="0" w:space="0" w:color="auto"/>
      </w:divBdr>
    </w:div>
    <w:div w:id="1529370955">
      <w:bodyDiv w:val="1"/>
      <w:marLeft w:val="0"/>
      <w:marRight w:val="0"/>
      <w:marTop w:val="0"/>
      <w:marBottom w:val="0"/>
      <w:divBdr>
        <w:top w:val="none" w:sz="0" w:space="0" w:color="auto"/>
        <w:left w:val="none" w:sz="0" w:space="0" w:color="auto"/>
        <w:bottom w:val="none" w:sz="0" w:space="0" w:color="auto"/>
        <w:right w:val="none" w:sz="0" w:space="0" w:color="auto"/>
      </w:divBdr>
    </w:div>
    <w:div w:id="1564095058">
      <w:bodyDiv w:val="1"/>
      <w:marLeft w:val="0"/>
      <w:marRight w:val="0"/>
      <w:marTop w:val="0"/>
      <w:marBottom w:val="0"/>
      <w:divBdr>
        <w:top w:val="none" w:sz="0" w:space="0" w:color="auto"/>
        <w:left w:val="none" w:sz="0" w:space="0" w:color="auto"/>
        <w:bottom w:val="none" w:sz="0" w:space="0" w:color="auto"/>
        <w:right w:val="none" w:sz="0" w:space="0" w:color="auto"/>
      </w:divBdr>
    </w:div>
    <w:div w:id="1567180323">
      <w:bodyDiv w:val="1"/>
      <w:marLeft w:val="0"/>
      <w:marRight w:val="0"/>
      <w:marTop w:val="0"/>
      <w:marBottom w:val="0"/>
      <w:divBdr>
        <w:top w:val="none" w:sz="0" w:space="0" w:color="auto"/>
        <w:left w:val="none" w:sz="0" w:space="0" w:color="auto"/>
        <w:bottom w:val="none" w:sz="0" w:space="0" w:color="auto"/>
        <w:right w:val="none" w:sz="0" w:space="0" w:color="auto"/>
      </w:divBdr>
    </w:div>
    <w:div w:id="1567884822">
      <w:bodyDiv w:val="1"/>
      <w:marLeft w:val="0"/>
      <w:marRight w:val="0"/>
      <w:marTop w:val="0"/>
      <w:marBottom w:val="0"/>
      <w:divBdr>
        <w:top w:val="none" w:sz="0" w:space="0" w:color="auto"/>
        <w:left w:val="none" w:sz="0" w:space="0" w:color="auto"/>
        <w:bottom w:val="none" w:sz="0" w:space="0" w:color="auto"/>
        <w:right w:val="none" w:sz="0" w:space="0" w:color="auto"/>
      </w:divBdr>
    </w:div>
    <w:div w:id="1577981981">
      <w:bodyDiv w:val="1"/>
      <w:marLeft w:val="0"/>
      <w:marRight w:val="0"/>
      <w:marTop w:val="0"/>
      <w:marBottom w:val="0"/>
      <w:divBdr>
        <w:top w:val="none" w:sz="0" w:space="0" w:color="auto"/>
        <w:left w:val="none" w:sz="0" w:space="0" w:color="auto"/>
        <w:bottom w:val="none" w:sz="0" w:space="0" w:color="auto"/>
        <w:right w:val="none" w:sz="0" w:space="0" w:color="auto"/>
      </w:divBdr>
    </w:div>
    <w:div w:id="1587575954">
      <w:bodyDiv w:val="1"/>
      <w:marLeft w:val="0"/>
      <w:marRight w:val="0"/>
      <w:marTop w:val="0"/>
      <w:marBottom w:val="0"/>
      <w:divBdr>
        <w:top w:val="none" w:sz="0" w:space="0" w:color="auto"/>
        <w:left w:val="none" w:sz="0" w:space="0" w:color="auto"/>
        <w:bottom w:val="none" w:sz="0" w:space="0" w:color="auto"/>
        <w:right w:val="none" w:sz="0" w:space="0" w:color="auto"/>
      </w:divBdr>
    </w:div>
    <w:div w:id="1588885743">
      <w:bodyDiv w:val="1"/>
      <w:marLeft w:val="0"/>
      <w:marRight w:val="0"/>
      <w:marTop w:val="0"/>
      <w:marBottom w:val="0"/>
      <w:divBdr>
        <w:top w:val="none" w:sz="0" w:space="0" w:color="auto"/>
        <w:left w:val="none" w:sz="0" w:space="0" w:color="auto"/>
        <w:bottom w:val="none" w:sz="0" w:space="0" w:color="auto"/>
        <w:right w:val="none" w:sz="0" w:space="0" w:color="auto"/>
      </w:divBdr>
    </w:div>
    <w:div w:id="1642540808">
      <w:bodyDiv w:val="1"/>
      <w:marLeft w:val="0"/>
      <w:marRight w:val="0"/>
      <w:marTop w:val="0"/>
      <w:marBottom w:val="0"/>
      <w:divBdr>
        <w:top w:val="none" w:sz="0" w:space="0" w:color="auto"/>
        <w:left w:val="none" w:sz="0" w:space="0" w:color="auto"/>
        <w:bottom w:val="none" w:sz="0" w:space="0" w:color="auto"/>
        <w:right w:val="none" w:sz="0" w:space="0" w:color="auto"/>
      </w:divBdr>
    </w:div>
    <w:div w:id="1648587957">
      <w:bodyDiv w:val="1"/>
      <w:marLeft w:val="0"/>
      <w:marRight w:val="0"/>
      <w:marTop w:val="0"/>
      <w:marBottom w:val="0"/>
      <w:divBdr>
        <w:top w:val="none" w:sz="0" w:space="0" w:color="auto"/>
        <w:left w:val="none" w:sz="0" w:space="0" w:color="auto"/>
        <w:bottom w:val="none" w:sz="0" w:space="0" w:color="auto"/>
        <w:right w:val="none" w:sz="0" w:space="0" w:color="auto"/>
      </w:divBdr>
    </w:div>
    <w:div w:id="1652907089">
      <w:bodyDiv w:val="1"/>
      <w:marLeft w:val="0"/>
      <w:marRight w:val="0"/>
      <w:marTop w:val="0"/>
      <w:marBottom w:val="0"/>
      <w:divBdr>
        <w:top w:val="none" w:sz="0" w:space="0" w:color="auto"/>
        <w:left w:val="none" w:sz="0" w:space="0" w:color="auto"/>
        <w:bottom w:val="none" w:sz="0" w:space="0" w:color="auto"/>
        <w:right w:val="none" w:sz="0" w:space="0" w:color="auto"/>
      </w:divBdr>
    </w:div>
    <w:div w:id="1719039879">
      <w:bodyDiv w:val="1"/>
      <w:marLeft w:val="0"/>
      <w:marRight w:val="0"/>
      <w:marTop w:val="0"/>
      <w:marBottom w:val="0"/>
      <w:divBdr>
        <w:top w:val="none" w:sz="0" w:space="0" w:color="auto"/>
        <w:left w:val="none" w:sz="0" w:space="0" w:color="auto"/>
        <w:bottom w:val="none" w:sz="0" w:space="0" w:color="auto"/>
        <w:right w:val="none" w:sz="0" w:space="0" w:color="auto"/>
      </w:divBdr>
    </w:div>
    <w:div w:id="1731538910">
      <w:bodyDiv w:val="1"/>
      <w:marLeft w:val="0"/>
      <w:marRight w:val="0"/>
      <w:marTop w:val="0"/>
      <w:marBottom w:val="0"/>
      <w:divBdr>
        <w:top w:val="none" w:sz="0" w:space="0" w:color="auto"/>
        <w:left w:val="none" w:sz="0" w:space="0" w:color="auto"/>
        <w:bottom w:val="none" w:sz="0" w:space="0" w:color="auto"/>
        <w:right w:val="none" w:sz="0" w:space="0" w:color="auto"/>
      </w:divBdr>
    </w:div>
    <w:div w:id="1749694462">
      <w:bodyDiv w:val="1"/>
      <w:marLeft w:val="0"/>
      <w:marRight w:val="0"/>
      <w:marTop w:val="0"/>
      <w:marBottom w:val="0"/>
      <w:divBdr>
        <w:top w:val="none" w:sz="0" w:space="0" w:color="auto"/>
        <w:left w:val="none" w:sz="0" w:space="0" w:color="auto"/>
        <w:bottom w:val="none" w:sz="0" w:space="0" w:color="auto"/>
        <w:right w:val="none" w:sz="0" w:space="0" w:color="auto"/>
      </w:divBdr>
    </w:div>
    <w:div w:id="1751148340">
      <w:bodyDiv w:val="1"/>
      <w:marLeft w:val="0"/>
      <w:marRight w:val="0"/>
      <w:marTop w:val="0"/>
      <w:marBottom w:val="0"/>
      <w:divBdr>
        <w:top w:val="none" w:sz="0" w:space="0" w:color="auto"/>
        <w:left w:val="none" w:sz="0" w:space="0" w:color="auto"/>
        <w:bottom w:val="none" w:sz="0" w:space="0" w:color="auto"/>
        <w:right w:val="none" w:sz="0" w:space="0" w:color="auto"/>
      </w:divBdr>
    </w:div>
    <w:div w:id="1752509527">
      <w:bodyDiv w:val="1"/>
      <w:marLeft w:val="0"/>
      <w:marRight w:val="0"/>
      <w:marTop w:val="0"/>
      <w:marBottom w:val="0"/>
      <w:divBdr>
        <w:top w:val="none" w:sz="0" w:space="0" w:color="auto"/>
        <w:left w:val="none" w:sz="0" w:space="0" w:color="auto"/>
        <w:bottom w:val="none" w:sz="0" w:space="0" w:color="auto"/>
        <w:right w:val="none" w:sz="0" w:space="0" w:color="auto"/>
      </w:divBdr>
    </w:div>
    <w:div w:id="1763212833">
      <w:bodyDiv w:val="1"/>
      <w:marLeft w:val="0"/>
      <w:marRight w:val="0"/>
      <w:marTop w:val="0"/>
      <w:marBottom w:val="0"/>
      <w:divBdr>
        <w:top w:val="none" w:sz="0" w:space="0" w:color="auto"/>
        <w:left w:val="none" w:sz="0" w:space="0" w:color="auto"/>
        <w:bottom w:val="none" w:sz="0" w:space="0" w:color="auto"/>
        <w:right w:val="none" w:sz="0" w:space="0" w:color="auto"/>
      </w:divBdr>
    </w:div>
    <w:div w:id="1838111735">
      <w:bodyDiv w:val="1"/>
      <w:marLeft w:val="0"/>
      <w:marRight w:val="0"/>
      <w:marTop w:val="0"/>
      <w:marBottom w:val="0"/>
      <w:divBdr>
        <w:top w:val="none" w:sz="0" w:space="0" w:color="auto"/>
        <w:left w:val="none" w:sz="0" w:space="0" w:color="auto"/>
        <w:bottom w:val="none" w:sz="0" w:space="0" w:color="auto"/>
        <w:right w:val="none" w:sz="0" w:space="0" w:color="auto"/>
      </w:divBdr>
    </w:div>
    <w:div w:id="1854952722">
      <w:bodyDiv w:val="1"/>
      <w:marLeft w:val="0"/>
      <w:marRight w:val="0"/>
      <w:marTop w:val="0"/>
      <w:marBottom w:val="0"/>
      <w:divBdr>
        <w:top w:val="none" w:sz="0" w:space="0" w:color="auto"/>
        <w:left w:val="none" w:sz="0" w:space="0" w:color="auto"/>
        <w:bottom w:val="none" w:sz="0" w:space="0" w:color="auto"/>
        <w:right w:val="none" w:sz="0" w:space="0" w:color="auto"/>
      </w:divBdr>
    </w:div>
    <w:div w:id="1858958166">
      <w:bodyDiv w:val="1"/>
      <w:marLeft w:val="0"/>
      <w:marRight w:val="0"/>
      <w:marTop w:val="0"/>
      <w:marBottom w:val="0"/>
      <w:divBdr>
        <w:top w:val="none" w:sz="0" w:space="0" w:color="auto"/>
        <w:left w:val="none" w:sz="0" w:space="0" w:color="auto"/>
        <w:bottom w:val="none" w:sz="0" w:space="0" w:color="auto"/>
        <w:right w:val="none" w:sz="0" w:space="0" w:color="auto"/>
      </w:divBdr>
    </w:div>
    <w:div w:id="1890339923">
      <w:bodyDiv w:val="1"/>
      <w:marLeft w:val="0"/>
      <w:marRight w:val="0"/>
      <w:marTop w:val="0"/>
      <w:marBottom w:val="0"/>
      <w:divBdr>
        <w:top w:val="none" w:sz="0" w:space="0" w:color="auto"/>
        <w:left w:val="none" w:sz="0" w:space="0" w:color="auto"/>
        <w:bottom w:val="none" w:sz="0" w:space="0" w:color="auto"/>
        <w:right w:val="none" w:sz="0" w:space="0" w:color="auto"/>
      </w:divBdr>
    </w:div>
    <w:div w:id="1891531307">
      <w:bodyDiv w:val="1"/>
      <w:marLeft w:val="0"/>
      <w:marRight w:val="0"/>
      <w:marTop w:val="0"/>
      <w:marBottom w:val="0"/>
      <w:divBdr>
        <w:top w:val="none" w:sz="0" w:space="0" w:color="auto"/>
        <w:left w:val="none" w:sz="0" w:space="0" w:color="auto"/>
        <w:bottom w:val="none" w:sz="0" w:space="0" w:color="auto"/>
        <w:right w:val="none" w:sz="0" w:space="0" w:color="auto"/>
      </w:divBdr>
      <w:divsChild>
        <w:div w:id="897478410">
          <w:marLeft w:val="0"/>
          <w:marRight w:val="0"/>
          <w:marTop w:val="0"/>
          <w:marBottom w:val="0"/>
          <w:divBdr>
            <w:top w:val="none" w:sz="0" w:space="0" w:color="auto"/>
            <w:left w:val="none" w:sz="0" w:space="0" w:color="auto"/>
            <w:bottom w:val="none" w:sz="0" w:space="0" w:color="auto"/>
            <w:right w:val="none" w:sz="0" w:space="0" w:color="auto"/>
          </w:divBdr>
          <w:divsChild>
            <w:div w:id="1552423222">
              <w:marLeft w:val="0"/>
              <w:marRight w:val="0"/>
              <w:marTop w:val="0"/>
              <w:marBottom w:val="0"/>
              <w:divBdr>
                <w:top w:val="none" w:sz="0" w:space="0" w:color="auto"/>
                <w:left w:val="none" w:sz="0" w:space="0" w:color="auto"/>
                <w:bottom w:val="none" w:sz="0" w:space="0" w:color="auto"/>
                <w:right w:val="none" w:sz="0" w:space="0" w:color="auto"/>
              </w:divBdr>
              <w:divsChild>
                <w:div w:id="130045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720634">
      <w:bodyDiv w:val="1"/>
      <w:marLeft w:val="0"/>
      <w:marRight w:val="0"/>
      <w:marTop w:val="0"/>
      <w:marBottom w:val="0"/>
      <w:divBdr>
        <w:top w:val="none" w:sz="0" w:space="0" w:color="auto"/>
        <w:left w:val="none" w:sz="0" w:space="0" w:color="auto"/>
        <w:bottom w:val="none" w:sz="0" w:space="0" w:color="auto"/>
        <w:right w:val="none" w:sz="0" w:space="0" w:color="auto"/>
      </w:divBdr>
    </w:div>
    <w:div w:id="1922255661">
      <w:bodyDiv w:val="1"/>
      <w:marLeft w:val="0"/>
      <w:marRight w:val="0"/>
      <w:marTop w:val="0"/>
      <w:marBottom w:val="0"/>
      <w:divBdr>
        <w:top w:val="none" w:sz="0" w:space="0" w:color="auto"/>
        <w:left w:val="none" w:sz="0" w:space="0" w:color="auto"/>
        <w:bottom w:val="none" w:sz="0" w:space="0" w:color="auto"/>
        <w:right w:val="none" w:sz="0" w:space="0" w:color="auto"/>
      </w:divBdr>
    </w:div>
    <w:div w:id="1930000999">
      <w:bodyDiv w:val="1"/>
      <w:marLeft w:val="0"/>
      <w:marRight w:val="0"/>
      <w:marTop w:val="0"/>
      <w:marBottom w:val="0"/>
      <w:divBdr>
        <w:top w:val="none" w:sz="0" w:space="0" w:color="auto"/>
        <w:left w:val="none" w:sz="0" w:space="0" w:color="auto"/>
        <w:bottom w:val="none" w:sz="0" w:space="0" w:color="auto"/>
        <w:right w:val="none" w:sz="0" w:space="0" w:color="auto"/>
      </w:divBdr>
    </w:div>
    <w:div w:id="1930388714">
      <w:bodyDiv w:val="1"/>
      <w:marLeft w:val="0"/>
      <w:marRight w:val="0"/>
      <w:marTop w:val="0"/>
      <w:marBottom w:val="0"/>
      <w:divBdr>
        <w:top w:val="none" w:sz="0" w:space="0" w:color="auto"/>
        <w:left w:val="none" w:sz="0" w:space="0" w:color="auto"/>
        <w:bottom w:val="none" w:sz="0" w:space="0" w:color="auto"/>
        <w:right w:val="none" w:sz="0" w:space="0" w:color="auto"/>
      </w:divBdr>
      <w:divsChild>
        <w:div w:id="2018074744">
          <w:marLeft w:val="0"/>
          <w:marRight w:val="0"/>
          <w:marTop w:val="0"/>
          <w:marBottom w:val="0"/>
          <w:divBdr>
            <w:top w:val="none" w:sz="0" w:space="0" w:color="auto"/>
            <w:left w:val="none" w:sz="0" w:space="0" w:color="auto"/>
            <w:bottom w:val="none" w:sz="0" w:space="0" w:color="auto"/>
            <w:right w:val="none" w:sz="0" w:space="0" w:color="auto"/>
          </w:divBdr>
          <w:divsChild>
            <w:div w:id="293297508">
              <w:marLeft w:val="0"/>
              <w:marRight w:val="0"/>
              <w:marTop w:val="0"/>
              <w:marBottom w:val="0"/>
              <w:divBdr>
                <w:top w:val="none" w:sz="0" w:space="0" w:color="auto"/>
                <w:left w:val="none" w:sz="0" w:space="0" w:color="auto"/>
                <w:bottom w:val="none" w:sz="0" w:space="0" w:color="auto"/>
                <w:right w:val="none" w:sz="0" w:space="0" w:color="auto"/>
              </w:divBdr>
              <w:divsChild>
                <w:div w:id="187095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686232">
      <w:bodyDiv w:val="1"/>
      <w:marLeft w:val="0"/>
      <w:marRight w:val="0"/>
      <w:marTop w:val="0"/>
      <w:marBottom w:val="0"/>
      <w:divBdr>
        <w:top w:val="none" w:sz="0" w:space="0" w:color="auto"/>
        <w:left w:val="none" w:sz="0" w:space="0" w:color="auto"/>
        <w:bottom w:val="none" w:sz="0" w:space="0" w:color="auto"/>
        <w:right w:val="none" w:sz="0" w:space="0" w:color="auto"/>
      </w:divBdr>
    </w:div>
    <w:div w:id="2007321904">
      <w:bodyDiv w:val="1"/>
      <w:marLeft w:val="0"/>
      <w:marRight w:val="0"/>
      <w:marTop w:val="0"/>
      <w:marBottom w:val="0"/>
      <w:divBdr>
        <w:top w:val="none" w:sz="0" w:space="0" w:color="auto"/>
        <w:left w:val="none" w:sz="0" w:space="0" w:color="auto"/>
        <w:bottom w:val="none" w:sz="0" w:space="0" w:color="auto"/>
        <w:right w:val="none" w:sz="0" w:space="0" w:color="auto"/>
      </w:divBdr>
    </w:div>
    <w:div w:id="2023044233">
      <w:bodyDiv w:val="1"/>
      <w:marLeft w:val="0"/>
      <w:marRight w:val="0"/>
      <w:marTop w:val="0"/>
      <w:marBottom w:val="0"/>
      <w:divBdr>
        <w:top w:val="none" w:sz="0" w:space="0" w:color="auto"/>
        <w:left w:val="none" w:sz="0" w:space="0" w:color="auto"/>
        <w:bottom w:val="none" w:sz="0" w:space="0" w:color="auto"/>
        <w:right w:val="none" w:sz="0" w:space="0" w:color="auto"/>
      </w:divBdr>
    </w:div>
    <w:div w:id="2027249398">
      <w:bodyDiv w:val="1"/>
      <w:marLeft w:val="0"/>
      <w:marRight w:val="0"/>
      <w:marTop w:val="0"/>
      <w:marBottom w:val="0"/>
      <w:divBdr>
        <w:top w:val="none" w:sz="0" w:space="0" w:color="auto"/>
        <w:left w:val="none" w:sz="0" w:space="0" w:color="auto"/>
        <w:bottom w:val="none" w:sz="0" w:space="0" w:color="auto"/>
        <w:right w:val="none" w:sz="0" w:space="0" w:color="auto"/>
      </w:divBdr>
    </w:div>
    <w:div w:id="2034763870">
      <w:bodyDiv w:val="1"/>
      <w:marLeft w:val="0"/>
      <w:marRight w:val="0"/>
      <w:marTop w:val="0"/>
      <w:marBottom w:val="0"/>
      <w:divBdr>
        <w:top w:val="none" w:sz="0" w:space="0" w:color="auto"/>
        <w:left w:val="none" w:sz="0" w:space="0" w:color="auto"/>
        <w:bottom w:val="none" w:sz="0" w:space="0" w:color="auto"/>
        <w:right w:val="none" w:sz="0" w:space="0" w:color="auto"/>
      </w:divBdr>
    </w:div>
    <w:div w:id="2091854869">
      <w:bodyDiv w:val="1"/>
      <w:marLeft w:val="0"/>
      <w:marRight w:val="0"/>
      <w:marTop w:val="0"/>
      <w:marBottom w:val="0"/>
      <w:divBdr>
        <w:top w:val="none" w:sz="0" w:space="0" w:color="auto"/>
        <w:left w:val="none" w:sz="0" w:space="0" w:color="auto"/>
        <w:bottom w:val="none" w:sz="0" w:space="0" w:color="auto"/>
        <w:right w:val="none" w:sz="0" w:space="0" w:color="auto"/>
      </w:divBdr>
    </w:div>
    <w:div w:id="2119788738">
      <w:bodyDiv w:val="1"/>
      <w:marLeft w:val="0"/>
      <w:marRight w:val="0"/>
      <w:marTop w:val="0"/>
      <w:marBottom w:val="0"/>
      <w:divBdr>
        <w:top w:val="none" w:sz="0" w:space="0" w:color="auto"/>
        <w:left w:val="none" w:sz="0" w:space="0" w:color="auto"/>
        <w:bottom w:val="none" w:sz="0" w:space="0" w:color="auto"/>
        <w:right w:val="none" w:sz="0" w:space="0" w:color="auto"/>
      </w:divBdr>
    </w:div>
    <w:div w:id="21356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Tri93</b:Tag>
    <b:SourceType>Book</b:SourceType>
    <b:Guid>{9600E955-D366-3F46-BDF0-1116B4668F57}</b:Guid>
    <b:Author>
      <b:Author>
        <b:NameList>
          <b:Person>
            <b:Last>Tripp</b:Last>
            <b:First>David</b:First>
          </b:Person>
        </b:NameList>
      </b:Author>
    </b:Author>
    <b:Title>Critical Incidents in Teaching</b:Title>
    <b:Year>1993</b:Year>
    <b:City>Oxon</b:City>
    <b:Publisher>Routledge</b:Publisher>
    <b:Edition>First</b:Edition>
    <b:RefOrder>1</b:RefOrder>
  </b:Source>
  <b:Source>
    <b:Tag>Col20</b:Tag>
    <b:SourceType>InternetSite</b:SourceType>
    <b:Guid>{2FEFE04C-0828-9C44-AC9E-E64299DA9F35}</b:Guid>
    <b:Title>Definiton of Observation</b:Title>
    <b:Year>2020</b:Year>
    <b:Author>
      <b:Author>
        <b:Corporate>Collins Dictionary</b:Corporate>
      </b:Author>
    </b:Author>
    <b:URL>https://www.collinsdictionary.com/dictionary/english/observation</b:URL>
    <b:YearAccessed>2020</b:YearAccessed>
    <b:MonthAccessed>09</b:MonthAccessed>
    <b:DayAccessed>30</b:DayAccessed>
    <b:RefOrder>3</b:RefOrder>
  </b:Source>
  <b:Source>
    <b:Tag>Bri181</b:Tag>
    <b:SourceType>Book</b:SourceType>
    <b:Guid>{FC688FB7-7936-2742-822B-E8E47FE224C9}</b:Guid>
    <b:Title>Ethical Guidlines For Educational Research</b:Title>
    <b:Year>2018</b:Year>
    <b:Author>
      <b:Author>
        <b:Corporate>British Educational Research Association (BERA)</b:Corporate>
      </b:Author>
    </b:Author>
    <b:City>London</b:City>
    <b:Publisher>British Educational Research Association</b:Publisher>
    <b:Edition>Fourth</b:Edition>
    <b:RefOrder>4</b:RefOrder>
  </b:Source>
  <b:Source>
    <b:Tag>Dav11</b:Tag>
    <b:SourceType>Book</b:SourceType>
    <b:Guid>{8197D9A3-8D31-C94A-9696-1240539D9571}</b:Guid>
    <b:Author>
      <b:Author>
        <b:NameList>
          <b:Person>
            <b:Last>Tripp</b:Last>
            <b:First>David</b:First>
          </b:Person>
        </b:NameList>
      </b:Author>
    </b:Author>
    <b:Title>Critical Incidents in Teaching</b:Title>
    <b:City>London</b:City>
    <b:Publisher>Taylor &amp; Francis Group</b:Publisher>
    <b:Year>2011</b:Year>
    <b:Edition>Classic Edition</b:Edition>
    <b:RefOrder>2</b:RefOrder>
  </b:Source>
  <b:Source>
    <b:Tag>Lou11</b:Tag>
    <b:SourceType>Book</b:SourceType>
    <b:Guid>{64BFBAA2-B13A-EB4C-AD0B-4E290C5BA340}</b:Guid>
    <b:Title>Research Methods in Education</b:Title>
    <b:City>London</b:City>
    <b:Publisher>Routledge</b:Publisher>
    <b:Year>2011</b:Year>
    <b:Edition>Seventh Edition</b:Edition>
    <b:Author>
      <b:Author>
        <b:Corporate>Cohen, Manion &amp; Morrison</b:Corporate>
      </b:Author>
    </b:Author>
    <b:RefOrder>7</b:RefOrder>
  </b:Source>
  <b:Source>
    <b:Tag>Que20</b:Tag>
    <b:SourceType>InternetSite</b:SourceType>
    <b:Guid>{A7F9E24A-C987-254B-93BB-5FBC46096E7D}</b:Guid>
    <b:Title>Qualitative Data- Definition, Types, Analysis and Examples</b:Title>
    <b:Year>2020</b:Year>
    <b:Author>
      <b:Author>
        <b:Corporate>QuestionPro</b:Corporate>
      </b:Author>
    </b:Author>
    <b:URL>https://www.questionpro.com/blog/qualitative-data/</b:URL>
    <b:YearAccessed>2020</b:YearAccessed>
    <b:MonthAccessed>10</b:MonthAccessed>
    <b:DayAccessed>01</b:DayAccessed>
    <b:RefOrder>5</b:RefOrder>
  </b:Source>
  <b:Source>
    <b:Tag>Bus20</b:Tag>
    <b:SourceType>InternetSite</b:SourceType>
    <b:Guid>{8CB4ED8E-8247-3941-B217-D094AA08E9CA}</b:Guid>
    <b:Author>
      <b:Author>
        <b:Corporate>Business Dictionary</b:Corporate>
      </b:Author>
    </b:Author>
    <b:Title>Quantatitve Data</b:Title>
    <b:URL>http://www.businessdictionary.com/definition/quantitative-data.html</b:URL>
    <b:Year>2020</b:Year>
    <b:YearAccessed>2020</b:YearAccessed>
    <b:MonthAccessed>10</b:MonthAccessed>
    <b:DayAccessed>01</b:DayAccessed>
    <b:RefOrder>6</b:RefOrder>
  </b:Source>
  <b:Source>
    <b:Tag>Hwb20</b:Tag>
    <b:SourceType>InternetSite</b:SourceType>
    <b:Guid>{7A18A18B-20FF-004A-86B4-0DA1D19F3789}</b:Guid>
    <b:Author>
      <b:Author>
        <b:Corporate>Hwb Wales</b:Corporate>
      </b:Author>
    </b:Author>
    <b:Title>Developing a vision for curriculum design</b:Title>
    <b:URL>https://hwb.gov.wales/curriculum-for-wales/designing-your-curriculum/developing-a-vision-for-curriculum-design/#curriculum-design-and-the-four-purposes</b:URL>
    <b:Year>2020</b:Year>
    <b:YearAccessed>2020</b:YearAccessed>
    <b:MonthAccessed>10</b:MonthAccessed>
    <b:DayAccessed>05</b:DayAccessed>
    <b:RefOrder>8</b:RefOrder>
  </b:Source>
  <b:Source>
    <b:Tag>Wel10</b:Tag>
    <b:SourceType>Report</b:SourceType>
    <b:Guid>{7E930BDA-C0E3-8D43-9B57-C9AD6D21FC8F}</b:Guid>
    <b:Title>How to develop thinking and assessment for learning in the classroom</b:Title>
    <b:Year>2010</b:Year>
    <b:Author>
      <b:Author>
        <b:Corporate>Welsh Assembly Government</b:Corporate>
      </b:Author>
    </b:Author>
    <b:Publisher>Crown</b:Publisher>
    <b:RefOrder>9</b:RefOrder>
  </b:Source>
  <b:Source>
    <b:Tag>Fer94</b:Tag>
    <b:SourceType>Book</b:SourceType>
    <b:Guid>{C60C7320-0708-CF47-A70A-2C7A972213CD}</b:Guid>
    <b:Title>The Leuven Involvement Scale for Young Children</b:Title>
    <b:Publisher>Centre for Experiential Education</b:Publisher>
    <b:Year>1994</b:Year>
    <b:Author>
      <b:Author>
        <b:NameList>
          <b:Person>
            <b:Last>Laevers</b:Last>
            <b:First>Ferre</b:First>
          </b:Person>
        </b:NameList>
      </b:Author>
    </b:Author>
    <b:RefOrder>12</b:RefOrder>
  </b:Source>
  <b:Source>
    <b:Tag>Uri79</b:Tag>
    <b:SourceType>Book</b:SourceType>
    <b:Guid>{A6BE6B7D-FD04-A24E-857F-67498BAA8D37}</b:Guid>
    <b:Author>
      <b:Author>
        <b:NameList>
          <b:Person>
            <b:Last>Bronfenbrenner</b:Last>
            <b:First>Urie</b:First>
          </b:Person>
        </b:NameList>
      </b:Author>
    </b:Author>
    <b:Title>The Ecology of Human Development</b:Title>
    <b:City>Cambridge</b:City>
    <b:Publisher>Havard University Press</b:Publisher>
    <b:Year>1979</b:Year>
    <b:RefOrder>10</b:RefOrder>
  </b:Source>
  <b:Source>
    <b:Tag>Bro98</b:Tag>
    <b:SourceType>JournalArticle</b:SourceType>
    <b:Guid>{13A50A5A-873E-F44D-A8D1-F8D4C256A300}</b:Guid>
    <b:Author>
      <b:Author>
        <b:NameList>
          <b:Person>
            <b:Last>Brookfield</b:Last>
            <b:First>Stephen</b:First>
          </b:Person>
        </b:NameList>
      </b:Author>
    </b:Author>
    <b:Title>Critically Reflective Practice</b:Title>
    <b:Year>1998</b:Year>
    <b:JournalName>The Journal of Continuing Education in the Health Professions</b:JournalName>
    <b:Volume>18</b:Volume>
    <b:Pages>197-205</b:Pages>
    <b:RefOrder>11</b:RefOrder>
  </b:Source>
</b:Sources>
</file>

<file path=customXml/itemProps1.xml><?xml version="1.0" encoding="utf-8"?>
<ds:datastoreItem xmlns:ds="http://schemas.openxmlformats.org/officeDocument/2006/customXml" ds:itemID="{5774CAA2-51B5-2F49-A6A1-6ED40C93A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3923</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gibbs</dc:creator>
  <cp:keywords/>
  <dc:description/>
  <cp:lastModifiedBy>jordan gibbs</cp:lastModifiedBy>
  <cp:revision>2</cp:revision>
  <dcterms:created xsi:type="dcterms:W3CDTF">2020-10-26T10:30:00Z</dcterms:created>
  <dcterms:modified xsi:type="dcterms:W3CDTF">2020-10-26T10:30:00Z</dcterms:modified>
</cp:coreProperties>
</file>