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78BDF2" w14:textId="1D385E72" w:rsidR="00B361C9" w:rsidRPr="00A33C05" w:rsidRDefault="00B361C9">
      <w:pPr>
        <w:rPr>
          <w:rFonts w:ascii="Arial" w:hAnsi="Arial" w:cs="Arial"/>
          <w:sz w:val="22"/>
          <w:szCs w:val="22"/>
        </w:rPr>
      </w:pPr>
      <w:r w:rsidRPr="00A33C05">
        <w:rPr>
          <w:rFonts w:ascii="Arial" w:hAnsi="Arial" w:cs="Arial"/>
          <w:sz w:val="22"/>
          <w:szCs w:val="22"/>
        </w:rPr>
        <w:t xml:space="preserve">Student name: Nadya khan </w:t>
      </w:r>
    </w:p>
    <w:p w14:paraId="5AB4A4BB" w14:textId="275C6CA6" w:rsidR="00E03C1F" w:rsidRPr="00A33C05" w:rsidRDefault="00B361C9">
      <w:pPr>
        <w:rPr>
          <w:rFonts w:ascii="Arial" w:hAnsi="Arial" w:cs="Arial"/>
          <w:sz w:val="22"/>
          <w:szCs w:val="22"/>
        </w:rPr>
      </w:pPr>
      <w:r w:rsidRPr="00A33C05">
        <w:rPr>
          <w:rFonts w:ascii="Arial" w:hAnsi="Arial" w:cs="Arial"/>
          <w:sz w:val="22"/>
          <w:szCs w:val="22"/>
        </w:rPr>
        <w:t>Student number: 2409193</w:t>
      </w:r>
    </w:p>
    <w:p w14:paraId="5956D8EA" w14:textId="785D61C0" w:rsidR="00F42910" w:rsidRPr="00F42910" w:rsidRDefault="00B361C9" w:rsidP="00F42910">
      <w:pPr>
        <w:rPr>
          <w:rFonts w:ascii="Arial" w:hAnsi="Arial" w:cs="Arial"/>
          <w:sz w:val="22"/>
          <w:szCs w:val="22"/>
        </w:rPr>
      </w:pPr>
      <w:r w:rsidRPr="00A33C05">
        <w:rPr>
          <w:rFonts w:ascii="Arial" w:hAnsi="Arial" w:cs="Arial"/>
          <w:sz w:val="22"/>
          <w:szCs w:val="22"/>
        </w:rPr>
        <w:t>Reference list</w:t>
      </w:r>
      <w:r w:rsidR="00481560">
        <w:rPr>
          <w:rFonts w:ascii="Arial" w:hAnsi="Arial" w:cs="Arial"/>
          <w:sz w:val="22"/>
          <w:szCs w:val="22"/>
        </w:rPr>
        <w:t>:</w:t>
      </w:r>
    </w:p>
    <w:p w14:paraId="73CC6252" w14:textId="3474EAD2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Children Act 1989. (1989) Children Act 1989 (c.41). London: HMSO. Available at: </w:t>
      </w:r>
      <w:hyperlink r:id="rId4" w:history="1">
        <w:r w:rsidR="00481560" w:rsidRPr="00015CE2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="00481560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 (Accessed: </w:t>
      </w:r>
      <w:r w:rsidR="009B4F8A">
        <w:rPr>
          <w:rFonts w:ascii="Arial" w:hAnsi="Arial" w:cs="Arial"/>
          <w:sz w:val="22"/>
          <w:szCs w:val="22"/>
        </w:rPr>
        <w:t>10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02E4D16A" w14:textId="7D235130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Children Act 2004. (2004) Children Act 2004 (c.31). London: HMSO. Available at: </w:t>
      </w:r>
      <w:hyperlink r:id="rId5" w:history="1">
        <w:r w:rsidR="003111CB" w:rsidRPr="00015CE2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="003111CB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542BCA">
        <w:rPr>
          <w:rFonts w:ascii="Arial" w:hAnsi="Arial" w:cs="Arial"/>
          <w:sz w:val="22"/>
          <w:szCs w:val="22"/>
        </w:rPr>
        <w:t>14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1F427918" w14:textId="6E2F22BF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Department for Education (2018) Working Together to Safeguard Children. London: Department for Education. Available at:</w:t>
      </w:r>
      <w:r w:rsidR="003111CB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="003111CB" w:rsidRPr="00015CE2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</w:t>
        </w:r>
        <w:r w:rsidR="003111CB" w:rsidRPr="00015CE2">
          <w:rPr>
            <w:rStyle w:val="Hyperlink"/>
            <w:rFonts w:ascii="Arial" w:hAnsi="Arial" w:cs="Arial"/>
            <w:sz w:val="22"/>
            <w:szCs w:val="22"/>
          </w:rPr>
          <w:t>—</w:t>
        </w:r>
        <w:r w:rsidR="003111CB" w:rsidRPr="00015CE2">
          <w:rPr>
            <w:rStyle w:val="Hyperlink"/>
            <w:rFonts w:ascii="Arial" w:hAnsi="Arial" w:cs="Arial"/>
            <w:sz w:val="22"/>
            <w:szCs w:val="22"/>
          </w:rPr>
          <w:t>2</w:t>
        </w:r>
      </w:hyperlink>
      <w:r w:rsidR="003111CB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542BCA">
        <w:rPr>
          <w:rFonts w:ascii="Arial" w:hAnsi="Arial" w:cs="Arial"/>
          <w:sz w:val="22"/>
          <w:szCs w:val="22"/>
        </w:rPr>
        <w:t>14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542C604B" w14:textId="52DB5454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Department for Education (2024) Keeping Children Safe in Education. London: Department for Education. Available at: </w:t>
      </w:r>
      <w:hyperlink r:id="rId7" w:history="1">
        <w:r w:rsidR="0080027A" w:rsidRPr="00015CE2">
          <w:rPr>
            <w:rStyle w:val="Hyperlink"/>
            <w:rFonts w:ascii="Arial" w:hAnsi="Arial" w:cs="Arial"/>
            <w:sz w:val="22"/>
            <w:szCs w:val="22"/>
          </w:rPr>
          <w:t>https://www.gov.uk/government/publications/keeping-children-safe-in-education--2</w:t>
        </w:r>
      </w:hyperlink>
      <w:r w:rsidR="0080027A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>(Accessed: 2</w:t>
      </w:r>
      <w:r w:rsidR="00542BCA">
        <w:rPr>
          <w:rFonts w:ascii="Arial" w:hAnsi="Arial" w:cs="Arial"/>
          <w:sz w:val="22"/>
          <w:szCs w:val="22"/>
        </w:rPr>
        <w:t>0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4576EE2B" w14:textId="1C680A10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Department for Education and Department of Health (2015) Special Educational Needs and Disability Code of Practice: 0 to 25 Years. London: DfE/</w:t>
      </w:r>
      <w:proofErr w:type="spellStart"/>
      <w:r w:rsidRPr="00F42910">
        <w:rPr>
          <w:rFonts w:ascii="Arial" w:hAnsi="Arial" w:cs="Arial"/>
          <w:sz w:val="22"/>
          <w:szCs w:val="22"/>
        </w:rPr>
        <w:t>DoH</w:t>
      </w:r>
      <w:proofErr w:type="spellEnd"/>
      <w:r w:rsidRPr="00F42910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="0080027A" w:rsidRPr="00015CE2">
          <w:rPr>
            <w:rStyle w:val="Hyperlink"/>
            <w:rFonts w:ascii="Arial" w:hAnsi="Arial" w:cs="Arial"/>
            <w:sz w:val="22"/>
            <w:szCs w:val="22"/>
          </w:rPr>
          <w:t>https://www.gov.uk/government/publications/send-code-of-practice-0-to-25</w:t>
        </w:r>
      </w:hyperlink>
      <w:r w:rsidR="0080027A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542BCA">
        <w:rPr>
          <w:rFonts w:ascii="Arial" w:hAnsi="Arial" w:cs="Arial"/>
          <w:sz w:val="22"/>
          <w:szCs w:val="22"/>
        </w:rPr>
        <w:t>17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7E9BC80D" w14:textId="148AC858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Early Intervention Foundation (2019) Adolescent Risk and Resilience: Evidence Review. London: EIF. Available at:</w:t>
      </w:r>
      <w:r w:rsidR="009B4F8A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>(eif.org.uk in Bing)</w:t>
      </w:r>
      <w:r w:rsidR="009B4F8A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542BCA">
        <w:rPr>
          <w:rFonts w:ascii="Arial" w:hAnsi="Arial" w:cs="Arial"/>
          <w:sz w:val="22"/>
          <w:szCs w:val="22"/>
        </w:rPr>
        <w:t>15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39569229" w14:textId="32A15397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Firmin, C. (2017) Contextual Safeguarding: An Overview of the Approach. London: University of Bedfordshire. Available at: </w:t>
      </w:r>
      <w:hyperlink r:id="rId9" w:history="1">
        <w:r w:rsidR="009B4F8A" w:rsidRPr="00015CE2">
          <w:rPr>
            <w:rStyle w:val="Hyperlink"/>
            <w:rFonts w:ascii="Arial" w:hAnsi="Arial" w:cs="Arial"/>
            <w:sz w:val="22"/>
            <w:szCs w:val="22"/>
          </w:rPr>
          <w:t>https://contextualsafeguarding.org.uk</w:t>
        </w:r>
      </w:hyperlink>
      <w:r w:rsidR="009B4F8A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>(Accessed: 22 February 2026).</w:t>
      </w:r>
    </w:p>
    <w:p w14:paraId="4931F70D" w14:textId="79525CB7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Gill, K., Quilter</w:t>
      </w:r>
      <w:r w:rsidRPr="00F42910">
        <w:rPr>
          <w:rFonts w:ascii="Cambria Math" w:hAnsi="Cambria Math" w:cs="Cambria Math"/>
          <w:sz w:val="22"/>
          <w:szCs w:val="22"/>
        </w:rPr>
        <w:t>‑</w:t>
      </w:r>
      <w:r w:rsidRPr="00F42910">
        <w:rPr>
          <w:rFonts w:ascii="Arial" w:hAnsi="Arial" w:cs="Arial"/>
          <w:sz w:val="22"/>
          <w:szCs w:val="22"/>
        </w:rPr>
        <w:t xml:space="preserve">Pinner, H. and Swift, D. (2017) Making the Difference: Breaking the Link Between School Exclusion and Social Exclusion. London: Institute for Public Policy Research. Available at: </w:t>
      </w:r>
      <w:hyperlink r:id="rId10" w:history="1">
        <w:r w:rsidR="00D34A95" w:rsidRPr="00015CE2">
          <w:rPr>
            <w:rStyle w:val="Hyperlink"/>
            <w:rFonts w:ascii="Arial" w:hAnsi="Arial" w:cs="Arial"/>
            <w:sz w:val="22"/>
            <w:szCs w:val="22"/>
          </w:rPr>
          <w:t>https://www.ippr.org/articles/making-the-difference</w:t>
        </w:r>
      </w:hyperlink>
      <w:r w:rsidR="00D34A95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D34A95">
        <w:rPr>
          <w:rFonts w:ascii="Arial" w:hAnsi="Arial" w:cs="Arial"/>
          <w:sz w:val="22"/>
          <w:szCs w:val="22"/>
        </w:rPr>
        <w:t>17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1CDF847E" w14:textId="4E22320E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HM Government (2018) Serious Violence Strategy. London: Home Office. Available at</w:t>
      </w:r>
      <w:proofErr w:type="gramStart"/>
      <w:r w:rsidRPr="00F42910">
        <w:rPr>
          <w:rFonts w:ascii="Arial" w:hAnsi="Arial" w:cs="Arial"/>
          <w:sz w:val="22"/>
          <w:szCs w:val="22"/>
        </w:rPr>
        <w:t>:  (</w:t>
      </w:r>
      <w:proofErr w:type="gramEnd"/>
      <w:r w:rsidRPr="00F42910">
        <w:rPr>
          <w:rFonts w:ascii="Arial" w:hAnsi="Arial" w:cs="Arial"/>
          <w:sz w:val="22"/>
          <w:szCs w:val="22"/>
        </w:rPr>
        <w:t xml:space="preserve">gov.uk in Bing) (Accessed: </w:t>
      </w:r>
      <w:r w:rsidR="00D34A95">
        <w:rPr>
          <w:rFonts w:ascii="Arial" w:hAnsi="Arial" w:cs="Arial"/>
          <w:sz w:val="22"/>
          <w:szCs w:val="22"/>
        </w:rPr>
        <w:t>14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45EA9649" w14:textId="2B24D6CF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Irwin</w:t>
      </w:r>
      <w:r w:rsidRPr="00F42910">
        <w:rPr>
          <w:rFonts w:ascii="Cambria Math" w:hAnsi="Cambria Math" w:cs="Cambria Math"/>
          <w:sz w:val="22"/>
          <w:szCs w:val="22"/>
        </w:rPr>
        <w:t>‑</w:t>
      </w:r>
      <w:r w:rsidRPr="00F42910">
        <w:rPr>
          <w:rFonts w:ascii="Arial" w:hAnsi="Arial" w:cs="Arial"/>
          <w:sz w:val="22"/>
          <w:szCs w:val="22"/>
        </w:rPr>
        <w:t xml:space="preserve">Rogers, K., </w:t>
      </w:r>
      <w:proofErr w:type="spellStart"/>
      <w:r w:rsidRPr="00F42910">
        <w:rPr>
          <w:rFonts w:ascii="Arial" w:hAnsi="Arial" w:cs="Arial"/>
          <w:sz w:val="22"/>
          <w:szCs w:val="22"/>
        </w:rPr>
        <w:t>Muthoo</w:t>
      </w:r>
      <w:proofErr w:type="spellEnd"/>
      <w:r w:rsidRPr="00F42910">
        <w:rPr>
          <w:rFonts w:ascii="Arial" w:hAnsi="Arial" w:cs="Arial"/>
          <w:sz w:val="22"/>
          <w:szCs w:val="22"/>
        </w:rPr>
        <w:t xml:space="preserve">, A. and Billingham, L. (2020) Youth Violence Commission Final Report. Youth Violence Commission. Available at: </w:t>
      </w:r>
      <w:hyperlink r:id="rId11" w:history="1">
        <w:r w:rsidR="00D34A95" w:rsidRPr="00015CE2">
          <w:rPr>
            <w:rStyle w:val="Hyperlink"/>
            <w:rFonts w:ascii="Arial" w:hAnsi="Arial" w:cs="Arial"/>
            <w:sz w:val="22"/>
            <w:szCs w:val="22"/>
          </w:rPr>
          <w:t>https://youthviolencecommission.org/publications</w:t>
        </w:r>
      </w:hyperlink>
      <w:r w:rsidR="00D34A95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>(Accessed: 2</w:t>
      </w:r>
      <w:r w:rsidR="00D34A95">
        <w:rPr>
          <w:rFonts w:ascii="Arial" w:hAnsi="Arial" w:cs="Arial"/>
          <w:sz w:val="22"/>
          <w:szCs w:val="22"/>
        </w:rPr>
        <w:t>0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5394576B" w14:textId="5D5BAC76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Lancashire Safeguarding Children Partnership (2023) Child F: Child Safeguarding Practice Review. Lancashire: LSCP. Available at: </w:t>
      </w:r>
      <w:hyperlink r:id="rId12" w:history="1">
        <w:r w:rsidR="00040E56" w:rsidRPr="00015CE2">
          <w:rPr>
            <w:rStyle w:val="Hyperlink"/>
            <w:rFonts w:ascii="Arial" w:hAnsi="Arial" w:cs="Arial"/>
            <w:sz w:val="22"/>
            <w:szCs w:val="22"/>
          </w:rPr>
          <w:t>https://lancashiresafeguardingpartnership.org.uk/p/safeguarding-children/child-safeguarding-practice-reviews</w:t>
        </w:r>
      </w:hyperlink>
      <w:r w:rsidR="00040E56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040E56">
        <w:rPr>
          <w:rFonts w:ascii="Arial" w:hAnsi="Arial" w:cs="Arial"/>
          <w:sz w:val="22"/>
          <w:szCs w:val="22"/>
        </w:rPr>
        <w:t>10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7CEA8919" w14:textId="4F2A485D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 xml:space="preserve">MacDonald, I. (2020) ‘Serious Case Review – Jaden Moodie – Waltham Forest Safeguarding Children Board’, Care Appointments. Available at: </w:t>
      </w:r>
      <w:hyperlink r:id="rId13" w:history="1">
        <w:r w:rsidR="00040E56" w:rsidRPr="00015CE2">
          <w:rPr>
            <w:rStyle w:val="Hyperlink"/>
            <w:rFonts w:ascii="Arial" w:hAnsi="Arial" w:cs="Arial"/>
            <w:sz w:val="22"/>
            <w:szCs w:val="22"/>
          </w:rPr>
          <w:t>https://careappointments.com/features/reports-resources/145037/serious-case-review-jaden-moodie-waltham-forest-safeguarding-children-board</w:t>
        </w:r>
      </w:hyperlink>
      <w:r w:rsidR="00040E56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040E56">
        <w:rPr>
          <w:rFonts w:ascii="Arial" w:hAnsi="Arial" w:cs="Arial"/>
          <w:sz w:val="22"/>
          <w:szCs w:val="22"/>
        </w:rPr>
        <w:t>19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4C9A6D22" w14:textId="6F282111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lastRenderedPageBreak/>
        <w:t>National Crime Agency (2023) County Lines. London: NCA. Available at</w:t>
      </w:r>
      <w:proofErr w:type="gramStart"/>
      <w:r w:rsidRPr="00F42910">
        <w:rPr>
          <w:rFonts w:ascii="Arial" w:hAnsi="Arial" w:cs="Arial"/>
          <w:sz w:val="22"/>
          <w:szCs w:val="22"/>
        </w:rPr>
        <w:t>:  (</w:t>
      </w:r>
      <w:proofErr w:type="gramEnd"/>
      <w:r w:rsidRPr="00F42910">
        <w:rPr>
          <w:rFonts w:ascii="Arial" w:hAnsi="Arial" w:cs="Arial"/>
          <w:sz w:val="22"/>
          <w:szCs w:val="22"/>
        </w:rPr>
        <w:t xml:space="preserve">nationalcrimeagency.gov.uk in Bing) (Accessed: </w:t>
      </w:r>
      <w:r w:rsidR="00040E56">
        <w:rPr>
          <w:rFonts w:ascii="Arial" w:hAnsi="Arial" w:cs="Arial"/>
          <w:sz w:val="22"/>
          <w:szCs w:val="22"/>
        </w:rPr>
        <w:t>19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5B597E4D" w14:textId="44DB1AD0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National Institute for Health and Care Excellence (2017) Child Abuse and Neglect: Recognising, Assessing and Responding (NG76). London: NICE. Available at: https://www.nice.org.uk/guidance/ng76 (Accessed: 2</w:t>
      </w:r>
      <w:r w:rsidR="00040E56">
        <w:rPr>
          <w:rFonts w:ascii="Arial" w:hAnsi="Arial" w:cs="Arial"/>
          <w:sz w:val="22"/>
          <w:szCs w:val="22"/>
        </w:rPr>
        <w:t>0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134F3EB8" w14:textId="5568FBA2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NSPCC (2023) Criminal Exploitation and Gangs. London: NSPCC. Available at</w:t>
      </w:r>
      <w:proofErr w:type="gramStart"/>
      <w:r w:rsidRPr="00F42910">
        <w:rPr>
          <w:rFonts w:ascii="Arial" w:hAnsi="Arial" w:cs="Arial"/>
          <w:sz w:val="22"/>
          <w:szCs w:val="22"/>
        </w:rPr>
        <w:t>:  (</w:t>
      </w:r>
      <w:proofErr w:type="gramEnd"/>
      <w:r w:rsidRPr="00F42910">
        <w:rPr>
          <w:rFonts w:ascii="Arial" w:hAnsi="Arial" w:cs="Arial"/>
          <w:sz w:val="22"/>
          <w:szCs w:val="22"/>
        </w:rPr>
        <w:t xml:space="preserve">learning.nspcc.org.uk in Bing) (Accessed: </w:t>
      </w:r>
      <w:r w:rsidR="00040E56">
        <w:rPr>
          <w:rFonts w:ascii="Arial" w:hAnsi="Arial" w:cs="Arial"/>
          <w:sz w:val="22"/>
          <w:szCs w:val="22"/>
        </w:rPr>
        <w:t>19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6225DE27" w14:textId="45C0A4B7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Public Health Wales NHS Trust (2015) Adverse Childhood Experiences and Their Impact on Health</w:t>
      </w:r>
      <w:r w:rsidRPr="00F42910">
        <w:rPr>
          <w:rFonts w:ascii="Cambria Math" w:hAnsi="Cambria Math" w:cs="Cambria Math"/>
          <w:sz w:val="22"/>
          <w:szCs w:val="22"/>
        </w:rPr>
        <w:t>‑</w:t>
      </w:r>
      <w:r w:rsidRPr="00F42910">
        <w:rPr>
          <w:rFonts w:ascii="Arial" w:hAnsi="Arial" w:cs="Arial"/>
          <w:sz w:val="22"/>
          <w:szCs w:val="22"/>
        </w:rPr>
        <w:t xml:space="preserve">Harming Behaviours in the Welsh Adult Population. Cardiff: Public Health Wales. Available at: </w:t>
      </w:r>
      <w:hyperlink r:id="rId14" w:history="1">
        <w:r w:rsidR="001B044B" w:rsidRPr="00015CE2">
          <w:rPr>
            <w:rStyle w:val="Hyperlink"/>
            <w:rFonts w:ascii="Arial" w:hAnsi="Arial" w:cs="Arial"/>
            <w:sz w:val="22"/>
            <w:szCs w:val="22"/>
          </w:rPr>
          <w:t>https://phw.nhs.wales/files/aces/aces-and-their-impact-on-health-harming-behaviours-in-the-welsh-adult-population-pdf</w:t>
        </w:r>
      </w:hyperlink>
      <w:r w:rsidR="001B044B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>(Accessed: 2</w:t>
      </w:r>
      <w:r w:rsidR="001B044B">
        <w:rPr>
          <w:rFonts w:ascii="Arial" w:hAnsi="Arial" w:cs="Arial"/>
          <w:sz w:val="22"/>
          <w:szCs w:val="22"/>
        </w:rPr>
        <w:t>1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61C858AE" w14:textId="1742E229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Ofsted (2021) Protecting Children from Criminal Exploitation, Human Trafficking and Modern Slavery. London: Ofsted. Available at: (gov.uk in Bing)</w:t>
      </w:r>
      <w:r w:rsidR="001B044B">
        <w:rPr>
          <w:rFonts w:ascii="Arial" w:hAnsi="Arial" w:cs="Arial"/>
          <w:sz w:val="22"/>
          <w:szCs w:val="22"/>
        </w:rPr>
        <w:t xml:space="preserve"> </w:t>
      </w:r>
      <w:r w:rsidRPr="00F42910">
        <w:rPr>
          <w:rFonts w:ascii="Arial" w:hAnsi="Arial" w:cs="Arial"/>
          <w:sz w:val="22"/>
          <w:szCs w:val="22"/>
        </w:rPr>
        <w:t xml:space="preserve">(Accessed: </w:t>
      </w:r>
      <w:r w:rsidR="001B044B">
        <w:rPr>
          <w:rFonts w:ascii="Arial" w:hAnsi="Arial" w:cs="Arial"/>
          <w:sz w:val="22"/>
          <w:szCs w:val="22"/>
        </w:rPr>
        <w:t>18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p w14:paraId="56E11FFF" w14:textId="1A6A135A" w:rsidR="00F42910" w:rsidRPr="00F42910" w:rsidRDefault="00F42910" w:rsidP="00F42910">
      <w:pPr>
        <w:rPr>
          <w:rFonts w:ascii="Arial" w:hAnsi="Arial" w:cs="Arial"/>
          <w:sz w:val="22"/>
          <w:szCs w:val="22"/>
        </w:rPr>
      </w:pPr>
      <w:r w:rsidRPr="00F42910">
        <w:rPr>
          <w:rFonts w:ascii="Arial" w:hAnsi="Arial" w:cs="Arial"/>
          <w:sz w:val="22"/>
          <w:szCs w:val="22"/>
        </w:rPr>
        <w:t>Munro, E. (2011) The Munro Review of Child Protection: Final Report – A Child</w:t>
      </w:r>
      <w:r w:rsidRPr="00F42910">
        <w:rPr>
          <w:rFonts w:ascii="Cambria Math" w:hAnsi="Cambria Math" w:cs="Cambria Math"/>
          <w:sz w:val="22"/>
          <w:szCs w:val="22"/>
        </w:rPr>
        <w:t>‑</w:t>
      </w:r>
      <w:r w:rsidRPr="00F42910">
        <w:rPr>
          <w:rFonts w:ascii="Arial" w:hAnsi="Arial" w:cs="Arial"/>
          <w:sz w:val="22"/>
          <w:szCs w:val="22"/>
        </w:rPr>
        <w:t xml:space="preserve">Centred System. London: Department for Education. Available at: (gov.uk in Bing) (Accessed: </w:t>
      </w:r>
      <w:r w:rsidR="00EE594B">
        <w:rPr>
          <w:rFonts w:ascii="Arial" w:hAnsi="Arial" w:cs="Arial"/>
          <w:sz w:val="22"/>
          <w:szCs w:val="22"/>
        </w:rPr>
        <w:t>18</w:t>
      </w:r>
      <w:r w:rsidRPr="00F42910">
        <w:rPr>
          <w:rFonts w:ascii="Arial" w:hAnsi="Arial" w:cs="Arial"/>
          <w:sz w:val="22"/>
          <w:szCs w:val="22"/>
        </w:rPr>
        <w:t xml:space="preserve"> February 2026).</w:t>
      </w:r>
    </w:p>
    <w:sectPr w:rsidR="00F42910" w:rsidRPr="00F429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1C9"/>
    <w:rsid w:val="0003317D"/>
    <w:rsid w:val="00040E56"/>
    <w:rsid w:val="00132C2E"/>
    <w:rsid w:val="001B044B"/>
    <w:rsid w:val="00210C41"/>
    <w:rsid w:val="002C6F6C"/>
    <w:rsid w:val="003111CB"/>
    <w:rsid w:val="003967C6"/>
    <w:rsid w:val="00471C37"/>
    <w:rsid w:val="00481560"/>
    <w:rsid w:val="00542BCA"/>
    <w:rsid w:val="006D1783"/>
    <w:rsid w:val="007604C9"/>
    <w:rsid w:val="0080027A"/>
    <w:rsid w:val="0086038B"/>
    <w:rsid w:val="00877162"/>
    <w:rsid w:val="009B4F8A"/>
    <w:rsid w:val="00A33C05"/>
    <w:rsid w:val="00B21100"/>
    <w:rsid w:val="00B361C9"/>
    <w:rsid w:val="00C87DC6"/>
    <w:rsid w:val="00D308D6"/>
    <w:rsid w:val="00D34A95"/>
    <w:rsid w:val="00D413BE"/>
    <w:rsid w:val="00D625A8"/>
    <w:rsid w:val="00E03C1F"/>
    <w:rsid w:val="00EE594B"/>
    <w:rsid w:val="00F429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DFD33"/>
  <w15:chartTrackingRefBased/>
  <w15:docId w15:val="{320A7C19-A0B3-43CC-949C-979CD9F1E0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61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61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61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61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61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61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61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61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61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1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61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61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61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61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61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61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61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61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61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61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61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61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61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61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61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61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61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61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61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1C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send-code-of-practice-0-to-25" TargetMode="External"/><Relationship Id="rId13" Type="http://schemas.openxmlformats.org/officeDocument/2006/relationships/hyperlink" Target="https://careappointments.com/features/reports-resources/145037/serious-case-review-jaden-moodie-waltham-forest-safeguarding-children-boar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keeping-children-safe-in-education--2" TargetMode="External"/><Relationship Id="rId12" Type="http://schemas.openxmlformats.org/officeDocument/2006/relationships/hyperlink" Target="https://lancashiresafeguardingpartnership.org.uk/p/safeguarding-children/child-safeguarding-practice-reviews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&#8212;2" TargetMode="External"/><Relationship Id="rId11" Type="http://schemas.openxmlformats.org/officeDocument/2006/relationships/hyperlink" Target="https://youthviolencecommission.org/publications" TargetMode="External"/><Relationship Id="rId5" Type="http://schemas.openxmlformats.org/officeDocument/2006/relationships/hyperlink" Target="https://www.legislation.gov.uk/ukpga/2004/31/content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ippr.org/articles/making-the-difference" TargetMode="External"/><Relationship Id="rId4" Type="http://schemas.openxmlformats.org/officeDocument/2006/relationships/hyperlink" Target="https://www.legislation.gov.uk/ukpga/1989/41/contents" TargetMode="External"/><Relationship Id="rId9" Type="http://schemas.openxmlformats.org/officeDocument/2006/relationships/hyperlink" Target="https://contextualsafeguarding.org.uk" TargetMode="External"/><Relationship Id="rId14" Type="http://schemas.openxmlformats.org/officeDocument/2006/relationships/hyperlink" Target="https://phw.nhs.wales/files/aces/aces-and-their-impact-on-health-harming-behaviours-in-the-welsh-adult-population-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574</Words>
  <Characters>4308</Characters>
  <Application>Microsoft Office Word</Application>
  <DocSecurity>0</DocSecurity>
  <Lines>287</Lines>
  <Paragraphs>305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Khan (2409193)</dc:creator>
  <cp:keywords/>
  <dc:description/>
  <cp:lastModifiedBy>Nadya Khan (2409193)</cp:lastModifiedBy>
  <cp:revision>18</cp:revision>
  <dcterms:created xsi:type="dcterms:W3CDTF">2026-02-20T21:28:00Z</dcterms:created>
  <dcterms:modified xsi:type="dcterms:W3CDTF">2026-02-22T22:48:00Z</dcterms:modified>
</cp:coreProperties>
</file>