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663556098"/>
        <w:docPartObj>
          <w:docPartGallery w:val="Cover Pages"/>
          <w:docPartUnique/>
        </w:docPartObj>
      </w:sdtPr>
      <w:sdtContent>
        <w:p w:rsidR="007449EB" w:rsidRDefault="003F77FA">
          <w:r>
            <w:rPr>
              <w:noProof/>
            </w:rPr>
            <w:pict>
              <v:rect id="Rectangle 468" o:spid="_x0000_s1026" style="position:absolute;margin-left:261.8pt;margin-top:23.6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 fillcolor="white [3212]" strokecolor="#747070 [1614]" strokeweight="1.25pt">
                <w10:wrap anchorx="page" anchory="page"/>
              </v:rect>
            </w:pict>
          </w:r>
          <w:r>
            <w:rPr>
              <w:noProof/>
            </w:rPr>
            <w:pict>
              <v:rect id="Rectangle 466" o:spid="_x0000_s1031" style="position:absolute;margin-left:14.9pt;margin-top:21.7pt;width:581.4pt;height:752.4pt;z-index:-251653120;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 fillcolor="#d9e2f3 [660]" stroked="f" strokeweight="1pt">
                <v:fill color2="#8eaadb [1940]" rotate="t" focus="100%" type="gradient">
                  <o:fill v:ext="view" type="gradientUnscaled"/>
                </v:fill>
                <v:textbox inset="21.6pt,,21.6pt">
                  <w:txbxContent>
                    <w:p w:rsidR="007449EB" w:rsidRDefault="007449EB"/>
                  </w:txbxContent>
                </v:textbox>
                <w10:wrap anchorx="page" anchory="page"/>
              </v:rect>
            </w:pict>
          </w:r>
          <w:r>
            <w:rPr>
              <w:noProof/>
            </w:rPr>
            <w:pict>
              <v:shapetype id="_x0000_t202" coordsize="21600,21600" o:spt="202" path="m,l,21600r21600,l21600,xe">
                <v:stroke joinstyle="miter"/>
                <v:path gradientshapeok="t" o:connecttype="rect"/>
              </v:shapetype>
              <v:shape id="Text Box 46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 filled="f" stroked="f" strokeweight=".5pt">
                <v:textbox style="mso-fit-shape-to-text:t">
                  <w:txbxContent>
                    <w:p w:rsidR="007449EB" w:rsidRDefault="007449EB">
                      <w:pPr>
                        <w:pStyle w:val="NoSpacing"/>
                        <w:rPr>
                          <w:noProof/>
                          <w:color w:val="44546A" w:themeColor="text2"/>
                        </w:rPr>
                      </w:pPr>
                    </w:p>
                  </w:txbxContent>
                </v:textbox>
                <w10:wrap type="square" anchorx="page" anchory="page"/>
              </v:shape>
            </w:pict>
          </w:r>
          <w:r>
            <w:rPr>
              <w:noProof/>
            </w:rPr>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PGKUabeAAAACgEAAA8AAABkcnMvZG93&#10;bnJldi54bWxMj8FOwzAQRO9I/QdrkbhE1GkgTUnjVAhUVIkTbT/AjZckIl5HsdOGv+/CBS6jXY12&#10;dl6xmWwnzjj41pGCxTwGgVQ501Kt4HjY3q9A+KDJ6M4RKvhGD5tydlPo3LgLfeB5H2rBIeRzraAJ&#10;oc+l9FWDVvu565HY+3SD1YHXoZZm0BcOt51M4ngprW6JPzS6x5cGq6/9aBUEbN9Tl43J27KOdjJa&#10;USSzB6XubqfXNcvzGkTAKfxdwA8D94eSi53cSMaLTgHThF9l7zFNnkCceMjSBGRZyP8I5RUAAP//&#10;AwBQSwECLQAUAAYACAAAACEAtoM4kv4AAADhAQAAEwAAAAAAAAAAAAAAAAAAAAAAW0NvbnRlbnRf&#10;VHlwZXNdLnhtbFBLAQItABQABgAIAAAAIQA4/SH/1gAAAJQBAAALAAAAAAAAAAAAAAAAAC8BAABf&#10;cmVscy8ucmVsc1BLAQItABQABgAIAAAAIQA0ER1KoAIAAJ0FAAAOAAAAAAAAAAAAAAAAAC4CAABk&#10;cnMvZTJvRG9jLnhtbFBLAQItABQABgAIAAAAIQDxilGm3gAAAAoBAAAPAAAAAAAAAAAAAAAAAPoE&#10;AABkcnMvZG93bnJldi54bWxQSwUGAAAAAAQABADzAAAABQYAAAAAUEFBQUFBQUFBQUFBQUFBQUFB&#10;UG9=&#10;" fillcolor="#44546a [3215]" stroked="f" strokeweight="1pt">
                <v:textbox inset="14.4pt,14.4pt,14.4pt,28.8pt">
                  <w:txbxContent>
                    <w:p w:rsidR="007449EB" w:rsidRPr="007449EB" w:rsidRDefault="003F77FA">
                      <w:pPr>
                        <w:spacing w:before="240"/>
                        <w:jc w:val="center"/>
                        <w:rPr>
                          <w:color w:val="FFFFFF" w:themeColor="background1"/>
                          <w:sz w:val="44"/>
                        </w:rPr>
                      </w:pPr>
                      <w:sdt>
                        <w:sdtPr>
                          <w:rPr>
                            <w:color w:val="FFFFFF" w:themeColor="background1"/>
                            <w:sz w:val="44"/>
                          </w:rPr>
                          <w:alias w:val="Abstract"/>
                          <w:id w:val="8276291"/>
                          <w:dataBinding w:prefixMappings="xmlns:ns0='http://schemas.microsoft.com/office/2006/coverPageProps'" w:xpath="/ns0:CoverPageProperties[1]/ns0:Abstract[1]" w:storeItemID="{55AF091B-3C7A-41E3-B477-F2FDAA23CFDA}"/>
                          <w:text/>
                        </w:sdtPr>
                        <w:sdtContent>
                          <w:r w:rsidR="007449EB" w:rsidRPr="007449EB">
                            <w:rPr>
                              <w:color w:val="FFFFFF" w:themeColor="background1"/>
                              <w:sz w:val="44"/>
                            </w:rPr>
                            <w:t>Reflection on Clinical Leadership</w:t>
                          </w:r>
                        </w:sdtContent>
                      </w:sdt>
                    </w:p>
                  </w:txbxContent>
                </v:textbox>
                <w10:wrap anchorx="page" anchory="page"/>
              </v:rect>
            </w:pict>
          </w:r>
          <w:r>
            <w:rPr>
              <w:noProof/>
            </w:rPr>
            <w:pict>
              <v:rect id="Rectangle 469" o:spid="_x0000_s1030"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SPhG8uEAAAAJAQAADwAAAGRycy9kb3ducmV2LnhtbEyPwU7DMBBE70j8g7VIXFBrp6LQpHEq&#10;BOKCKBItB7i5sRNHxOvIdtvQr2fhApeRVrM7O69cja5nBxNi51FCNhXADNZed9hKeNs+ThbAYlKo&#10;Ve/RSPgyEVbV+VmpCu2P+GoOm9QyCsFYKAk2paHgPNbWOBWnfjBIXuODU4nG0HId1JHCXc9nQtxw&#10;pzqkD1YN5t6a+nOzdxKa9TtezU95Y5/DU/7hRSZeTpmUlxfjw5LkbgksmTH9XcAPA/WHiort/B51&#10;ZL0Eokm/St71fJYD29HS4hZ4VfL/BNU3AAAA//8DAFBLAQItABQABgAIAAAAIQC2gziS/gAAAOEB&#10;AAATAAAAAAAAAAAAAAAAAAAAAABbQ29udGVudF9UeXBlc10ueG1sUEsBAi0AFAAGAAgAAAAhADj9&#10;If/WAAAAlAEAAAsAAAAAAAAAAAAAAAAALwEAAF9yZWxzLy5yZWxzUEsBAi0AFAAGAAgAAAAhAP7K&#10;4uyBAgAAVQUAAA4AAAAAAAAAAAAAAAAALgIAAGRycy9lMm9Eb2MueG1sUEsBAi0AFAAGAAgAAAAh&#10;AEj4RvLhAAAACQEAAA8AAAAAAAAAAAAAAAAA2wQAAGRycy9kb3ducmV2LnhtbFBLBQYAAAAABAAE&#10;APMAAADpBQAAAABBOEFBQUFBQUFBQUFBQUFBQUFBMndRQX==&#10;" fillcolor="#4472c4 [3204]" stroked="f" strokeweight="1pt">
                <w10:wrap anchorx="page" anchory="page"/>
              </v:rect>
            </w:pict>
          </w:r>
        </w:p>
        <w:p w:rsidR="007449EB" w:rsidRDefault="003F77FA">
          <w:r>
            <w:rPr>
              <w:noProof/>
            </w:rPr>
            <w:pict>
              <v:shape id="Text Box 470" o:spid="_x0000_s1029" type="#_x0000_t202" style="position:absolute;margin-left:270.75pt;margin-top:294pt;width:220.3pt;height:167.3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 filled="f" stroked="f" strokeweight=".5pt">
                <v:textbox>
                  <w:txbxContent>
                    <w:sdt>
                      <w:sdtPr>
                        <w:rPr>
                          <w:rFonts w:asciiTheme="majorHAnsi" w:eastAsiaTheme="majorEastAsia" w:hAnsiTheme="majorHAnsi" w:cstheme="majorBidi"/>
                          <w:noProof/>
                          <w:color w:val="4472C4" w:themeColor="accent1"/>
                          <w:sz w:val="48"/>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7449EB" w:rsidRPr="007449EB" w:rsidRDefault="007449EB">
                          <w:pPr>
                            <w:rPr>
                              <w:rFonts w:asciiTheme="majorHAnsi" w:eastAsiaTheme="majorEastAsia" w:hAnsiTheme="majorHAnsi" w:cstheme="majorBidi"/>
                              <w:noProof/>
                              <w:color w:val="4472C4" w:themeColor="accent1"/>
                              <w:sz w:val="48"/>
                              <w:szCs w:val="144"/>
                            </w:rPr>
                          </w:pPr>
                          <w:r w:rsidRPr="007449EB">
                            <w:rPr>
                              <w:rFonts w:asciiTheme="majorHAnsi" w:eastAsiaTheme="majorEastAsia" w:hAnsiTheme="majorHAnsi" w:cstheme="majorBidi"/>
                              <w:noProof/>
                              <w:color w:val="4472C4" w:themeColor="accent1"/>
                              <w:sz w:val="48"/>
                              <w:szCs w:val="72"/>
                            </w:rPr>
                            <w:t>Dr. Richard Wheeler</w:t>
                          </w:r>
                        </w:p>
                      </w:sdtContent>
                    </w:sdt>
                    <w:p w:rsidR="007449EB" w:rsidRDefault="003F77FA">
                      <w:pPr>
                        <w:rPr>
                          <w:rFonts w:asciiTheme="majorHAnsi" w:eastAsiaTheme="majorEastAsia" w:hAnsiTheme="majorHAnsi" w:cstheme="majorBidi"/>
                          <w:noProof/>
                          <w:color w:val="44546A" w:themeColor="text2"/>
                          <w:sz w:val="32"/>
                          <w:szCs w:val="32"/>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7449EB">
                            <w:rPr>
                              <w:rFonts w:asciiTheme="majorHAnsi" w:eastAsiaTheme="majorEastAsia" w:hAnsiTheme="majorHAnsi" w:cstheme="majorBidi"/>
                              <w:noProof/>
                              <w:color w:val="44546A" w:themeColor="text2"/>
                              <w:sz w:val="32"/>
                              <w:szCs w:val="32"/>
                            </w:rPr>
                            <w:t>Student number 1709490</w:t>
                          </w:r>
                        </w:sdtContent>
                      </w:sdt>
                    </w:p>
                    <w:p w:rsidR="007449EB" w:rsidRDefault="007449E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Module number DSAW7057</w:t>
                      </w:r>
                    </w:p>
                    <w:p w:rsidR="007449EB" w:rsidRDefault="007449EB">
                      <w:pPr>
                        <w:rPr>
                          <w:rFonts w:asciiTheme="majorHAnsi" w:eastAsiaTheme="majorEastAsia" w:hAnsiTheme="majorHAnsi" w:cstheme="majorBidi"/>
                          <w:noProof/>
                          <w:color w:val="44546A" w:themeColor="text2"/>
                          <w:sz w:val="32"/>
                          <w:szCs w:val="40"/>
                        </w:rPr>
                      </w:pPr>
                    </w:p>
                    <w:p w:rsidR="007449EB" w:rsidRDefault="007449EB">
                      <w:pPr>
                        <w:rPr>
                          <w:rFonts w:asciiTheme="majorHAnsi" w:eastAsiaTheme="majorEastAsia" w:hAnsiTheme="majorHAnsi" w:cstheme="majorBidi"/>
                          <w:noProof/>
                          <w:color w:val="44546A" w:themeColor="text2"/>
                          <w:sz w:val="32"/>
                          <w:szCs w:val="40"/>
                        </w:rPr>
                      </w:pPr>
                    </w:p>
                    <w:p w:rsidR="007449EB" w:rsidRDefault="007449E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University of Wales Trinity St.Davids</w:t>
                      </w:r>
                    </w:p>
                  </w:txbxContent>
                </v:textbox>
                <w10:wrap type="square" anchorx="page" anchory="page"/>
              </v:shape>
            </w:pict>
          </w:r>
          <w:r w:rsidR="007449EB">
            <w:br w:type="page"/>
          </w:r>
        </w:p>
      </w:sdtContent>
    </w:sdt>
    <w:p w:rsidR="006A6330" w:rsidRPr="006A6531" w:rsidRDefault="007449EB" w:rsidP="00403506">
      <w:pPr>
        <w:outlineLvl w:val="0"/>
        <w:rPr>
          <w:b/>
        </w:rPr>
      </w:pPr>
      <w:r w:rsidRPr="006A6531">
        <w:rPr>
          <w:b/>
        </w:rPr>
        <w:lastRenderedPageBreak/>
        <w:t>Contents</w:t>
      </w:r>
    </w:p>
    <w:p w:rsidR="007449EB" w:rsidRDefault="007449EB"/>
    <w:p w:rsidR="007449EB" w:rsidRPr="006A6531" w:rsidRDefault="006A6531">
      <w:pPr>
        <w:rPr>
          <w:u w:val="single"/>
        </w:rPr>
      </w:pPr>
      <w:r w:rsidRPr="006A6531">
        <w:rPr>
          <w:u w:val="single"/>
        </w:rPr>
        <w:t>Assessment Component 1</w:t>
      </w:r>
    </w:p>
    <w:p w:rsidR="00450D97" w:rsidRDefault="00450D97"/>
    <w:p w:rsidR="00450D97" w:rsidRDefault="00450D97">
      <w:r>
        <w:t>Critical analysis of personal leadership style</w:t>
      </w:r>
      <w:r>
        <w:tab/>
      </w:r>
      <w:r>
        <w:tab/>
      </w:r>
      <w:r>
        <w:tab/>
      </w:r>
      <w:r>
        <w:tab/>
      </w:r>
      <w:r w:rsidR="00F648C7">
        <w:t>2</w:t>
      </w:r>
    </w:p>
    <w:p w:rsidR="00450D97" w:rsidRDefault="00450D97"/>
    <w:p w:rsidR="00450D97" w:rsidRDefault="00450D97">
      <w:r>
        <w:t>Personal Development Plan</w:t>
      </w:r>
      <w:r>
        <w:tab/>
      </w:r>
      <w:r>
        <w:tab/>
      </w:r>
      <w:r>
        <w:tab/>
      </w:r>
      <w:r>
        <w:tab/>
      </w:r>
      <w:r>
        <w:tab/>
      </w:r>
      <w:r w:rsidR="00F648C7">
        <w:tab/>
        <w:t>5</w:t>
      </w:r>
    </w:p>
    <w:p w:rsidR="007449EB" w:rsidRDefault="007449EB"/>
    <w:p w:rsidR="00450D97" w:rsidRDefault="00450D97">
      <w:r>
        <w:t>Learning Log</w:t>
      </w:r>
      <w:r w:rsidR="00F648C7">
        <w:tab/>
      </w:r>
      <w:r w:rsidR="00F648C7">
        <w:tab/>
      </w:r>
      <w:r w:rsidR="00F648C7">
        <w:tab/>
      </w:r>
      <w:r w:rsidR="00F648C7">
        <w:tab/>
      </w:r>
      <w:r w:rsidR="00F648C7">
        <w:tab/>
      </w:r>
      <w:r w:rsidR="00F648C7">
        <w:tab/>
      </w:r>
      <w:r w:rsidR="00F648C7">
        <w:tab/>
      </w:r>
      <w:r w:rsidR="00F648C7">
        <w:tab/>
        <w:t>6</w:t>
      </w:r>
    </w:p>
    <w:p w:rsidR="00450D97" w:rsidRDefault="00450D97"/>
    <w:p w:rsidR="00450D97" w:rsidRPr="006A6531" w:rsidRDefault="006A6531">
      <w:pPr>
        <w:rPr>
          <w:u w:val="single"/>
        </w:rPr>
      </w:pPr>
      <w:r w:rsidRPr="006A6531">
        <w:rPr>
          <w:u w:val="single"/>
        </w:rPr>
        <w:t>Assessment Component</w:t>
      </w:r>
      <w:r w:rsidR="00450D97" w:rsidRPr="006A6531">
        <w:rPr>
          <w:u w:val="single"/>
        </w:rPr>
        <w:t xml:space="preserve"> 2</w:t>
      </w:r>
    </w:p>
    <w:p w:rsidR="00450D97" w:rsidRDefault="00450D97"/>
    <w:p w:rsidR="00450D97" w:rsidRDefault="00450D97">
      <w:r>
        <w:t>Reflective account 1</w:t>
      </w:r>
      <w:r w:rsidR="00F648C7">
        <w:tab/>
      </w:r>
      <w:r w:rsidR="00F648C7">
        <w:tab/>
      </w:r>
      <w:r w:rsidR="00F648C7">
        <w:tab/>
      </w:r>
      <w:r w:rsidR="00F648C7">
        <w:tab/>
      </w:r>
      <w:r w:rsidR="00F648C7">
        <w:tab/>
      </w:r>
      <w:r w:rsidR="00F648C7">
        <w:tab/>
      </w:r>
      <w:r w:rsidR="00F648C7">
        <w:tab/>
        <w:t>8</w:t>
      </w:r>
    </w:p>
    <w:p w:rsidR="00450D97" w:rsidRDefault="00450D97"/>
    <w:p w:rsidR="00450D97" w:rsidRDefault="00450D97">
      <w:r>
        <w:t>Reflective account 2</w:t>
      </w:r>
      <w:r w:rsidR="00F648C7">
        <w:tab/>
      </w:r>
      <w:r w:rsidR="00F648C7">
        <w:tab/>
      </w:r>
      <w:r w:rsidR="00F648C7">
        <w:tab/>
      </w:r>
      <w:r w:rsidR="00F648C7">
        <w:tab/>
      </w:r>
      <w:r w:rsidR="00F648C7">
        <w:tab/>
      </w:r>
      <w:r w:rsidR="00F648C7">
        <w:tab/>
      </w:r>
      <w:r w:rsidR="00F648C7">
        <w:tab/>
        <w:t>10</w:t>
      </w:r>
    </w:p>
    <w:p w:rsidR="00450D97" w:rsidRDefault="00450D97"/>
    <w:p w:rsidR="00450D97" w:rsidRDefault="00450D97">
      <w:r>
        <w:t>Reflective account 3</w:t>
      </w:r>
      <w:r w:rsidR="00F648C7">
        <w:tab/>
      </w:r>
      <w:r w:rsidR="00F648C7">
        <w:tab/>
      </w:r>
      <w:r w:rsidR="00F648C7">
        <w:tab/>
      </w:r>
      <w:r w:rsidR="00F648C7">
        <w:tab/>
      </w:r>
      <w:r w:rsidR="00F648C7">
        <w:tab/>
      </w:r>
      <w:r w:rsidR="00F648C7">
        <w:tab/>
      </w:r>
      <w:r w:rsidR="00F648C7">
        <w:tab/>
        <w:t>12</w:t>
      </w:r>
    </w:p>
    <w:p w:rsidR="00450D97" w:rsidRDefault="00450D97"/>
    <w:p w:rsidR="00450D97" w:rsidRDefault="00450D97">
      <w:r>
        <w:t>Reflective account 4</w:t>
      </w:r>
      <w:r w:rsidR="00F648C7">
        <w:tab/>
      </w:r>
      <w:r w:rsidR="00F648C7">
        <w:tab/>
      </w:r>
      <w:r w:rsidR="00F648C7">
        <w:tab/>
      </w:r>
      <w:r w:rsidR="00F648C7">
        <w:tab/>
      </w:r>
      <w:r w:rsidR="00F648C7">
        <w:tab/>
      </w:r>
      <w:r w:rsidR="00F648C7">
        <w:tab/>
      </w:r>
      <w:r w:rsidR="00F648C7">
        <w:tab/>
        <w:t>14</w:t>
      </w:r>
    </w:p>
    <w:p w:rsidR="00450D97" w:rsidRDefault="00450D97"/>
    <w:p w:rsidR="00450D97" w:rsidRDefault="00450D97">
      <w:r>
        <w:t>Reflective account 5</w:t>
      </w:r>
      <w:r w:rsidR="00F648C7">
        <w:tab/>
      </w:r>
      <w:r w:rsidR="00F648C7">
        <w:tab/>
      </w:r>
      <w:r w:rsidR="00F648C7">
        <w:tab/>
      </w:r>
      <w:r w:rsidR="00F648C7">
        <w:tab/>
      </w:r>
      <w:r w:rsidR="00F648C7">
        <w:tab/>
      </w:r>
      <w:r w:rsidR="00F648C7">
        <w:tab/>
      </w:r>
      <w:r w:rsidR="00F648C7">
        <w:tab/>
        <w:t>16</w:t>
      </w:r>
    </w:p>
    <w:p w:rsidR="00450D97" w:rsidRDefault="00450D97"/>
    <w:p w:rsidR="00450D97" w:rsidRDefault="00450D97">
      <w:r>
        <w:t>References</w:t>
      </w:r>
      <w:r w:rsidR="00F648C7">
        <w:tab/>
      </w:r>
      <w:r w:rsidR="00F648C7">
        <w:tab/>
      </w:r>
      <w:r w:rsidR="00F648C7">
        <w:tab/>
      </w:r>
      <w:r w:rsidR="00F648C7">
        <w:tab/>
      </w:r>
      <w:r w:rsidR="00F648C7">
        <w:tab/>
      </w:r>
      <w:r w:rsidR="00F648C7">
        <w:tab/>
      </w:r>
      <w:r w:rsidR="00F648C7">
        <w:tab/>
      </w:r>
      <w:r w:rsidR="00F648C7">
        <w:tab/>
        <w:t>20</w:t>
      </w:r>
    </w:p>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7449EB" w:rsidRDefault="007449EB"/>
    <w:p w:rsidR="00450D97" w:rsidRDefault="00450D97"/>
    <w:p w:rsidR="007449EB" w:rsidRPr="007449EB" w:rsidRDefault="00450D97" w:rsidP="00403506">
      <w:pPr>
        <w:outlineLvl w:val="0"/>
        <w:rPr>
          <w:sz w:val="22"/>
        </w:rPr>
      </w:pPr>
      <w:r>
        <w:rPr>
          <w:sz w:val="22"/>
        </w:rPr>
        <w:lastRenderedPageBreak/>
        <w:t>Section</w:t>
      </w:r>
      <w:r w:rsidR="007449EB" w:rsidRPr="007449EB">
        <w:rPr>
          <w:sz w:val="22"/>
        </w:rPr>
        <w:t xml:space="preserve"> 1</w:t>
      </w:r>
    </w:p>
    <w:p w:rsidR="007449EB" w:rsidRPr="007449EB" w:rsidRDefault="007449EB">
      <w:pPr>
        <w:rPr>
          <w:sz w:val="22"/>
        </w:rPr>
      </w:pPr>
    </w:p>
    <w:p w:rsidR="007449EB" w:rsidRDefault="007449EB" w:rsidP="00403506">
      <w:pPr>
        <w:outlineLvl w:val="0"/>
        <w:rPr>
          <w:sz w:val="22"/>
        </w:rPr>
      </w:pPr>
      <w:r w:rsidRPr="007449EB">
        <w:rPr>
          <w:sz w:val="22"/>
        </w:rPr>
        <w:t>A critical analysis of my personal leadership style</w:t>
      </w:r>
    </w:p>
    <w:p w:rsidR="002A1EF0" w:rsidRDefault="002A1EF0" w:rsidP="00403506">
      <w:pPr>
        <w:outlineLvl w:val="0"/>
        <w:rPr>
          <w:sz w:val="22"/>
        </w:rPr>
      </w:pPr>
    </w:p>
    <w:p w:rsidR="00584AA8" w:rsidRDefault="00F0317B" w:rsidP="00450D97">
      <w:pPr>
        <w:spacing w:line="360" w:lineRule="auto"/>
        <w:outlineLvl w:val="0"/>
        <w:rPr>
          <w:sz w:val="22"/>
        </w:rPr>
      </w:pPr>
      <w:r>
        <w:rPr>
          <w:sz w:val="22"/>
        </w:rPr>
        <w:t>The past year has been an incredible journey through an educational experience which I had not expected when I first considered the course. I am a clinician first and foremost and hav</w:t>
      </w:r>
      <w:r w:rsidR="00556E42">
        <w:rPr>
          <w:sz w:val="22"/>
        </w:rPr>
        <w:t xml:space="preserve">e spent the last twenty </w:t>
      </w:r>
      <w:r w:rsidR="00140431">
        <w:rPr>
          <w:sz w:val="22"/>
        </w:rPr>
        <w:t xml:space="preserve">one </w:t>
      </w:r>
      <w:r w:rsidR="00556E42">
        <w:rPr>
          <w:sz w:val="22"/>
        </w:rPr>
        <w:t>years dedicated to the NHS as a doctor. I have been a Consultant Cardiologist for the last ten years and in recent years as I have transitioned into a relatively senior position, it has become clearer to me that simply soldiering on in the same vain focused only on the next patient, is no way to develop as an individual or indeed to help enhance the overall service and organisation within which I work. The Medical Leadership Programme has in effect forced me into a much more analytical phase of my career looking at my personal attributes and of course my abilities to become an effective clinical leader. As I progressed through the year I did wonder whether I should have embarked on this type of programme much earlier in my career but in fact for me personally I suspect the timing has been nearly perfect. I have always been a late developer in many aspects of education and learned skills. Leadership roles have definitely become</w:t>
      </w:r>
      <w:r w:rsidR="00140431">
        <w:rPr>
          <w:sz w:val="22"/>
        </w:rPr>
        <w:t xml:space="preserve"> more</w:t>
      </w:r>
      <w:r w:rsidR="00556E42">
        <w:rPr>
          <w:sz w:val="22"/>
        </w:rPr>
        <w:t xml:space="preserve"> important in my career as a cardiologist</w:t>
      </w:r>
      <w:r w:rsidR="00584AA8">
        <w:rPr>
          <w:sz w:val="22"/>
        </w:rPr>
        <w:t xml:space="preserve"> but I have taken time to develop the confidence to embrace and take these on to a higher level recognised within the hospital in which I work. </w:t>
      </w:r>
    </w:p>
    <w:p w:rsidR="008C7B74" w:rsidRDefault="00584AA8" w:rsidP="00450D97">
      <w:pPr>
        <w:spacing w:line="360" w:lineRule="auto"/>
        <w:outlineLvl w:val="0"/>
        <w:rPr>
          <w:sz w:val="22"/>
        </w:rPr>
      </w:pPr>
      <w:r>
        <w:rPr>
          <w:sz w:val="22"/>
        </w:rPr>
        <w:t xml:space="preserve">The question of leadership within the NHS often provokes a heated debate amongst clinicians in that one can be seen to be veering towards the ‘dark side’ of management. However, the skills, workshops, lectures and diagnostic tools that we have used during the course have helped me </w:t>
      </w:r>
      <w:r w:rsidR="008C7B74">
        <w:rPr>
          <w:sz w:val="22"/>
        </w:rPr>
        <w:t>enormously to gain a better understanding of my strengths and weaknesses.</w:t>
      </w:r>
      <w:r w:rsidR="00140431">
        <w:rPr>
          <w:sz w:val="22"/>
        </w:rPr>
        <w:t xml:space="preserve"> An obvious example of putting this theoretical knowledge into practice has already been demonstrated in my project on developing echocardiography services.</w:t>
      </w:r>
      <w:r w:rsidR="008C7B74">
        <w:rPr>
          <w:sz w:val="22"/>
        </w:rPr>
        <w:t xml:space="preserve"> This knowledge is essential for clinicians to work effectively within large NHS organisations and contribute at a higher level. </w:t>
      </w:r>
      <w:r w:rsidR="00140431">
        <w:rPr>
          <w:sz w:val="22"/>
        </w:rPr>
        <w:t xml:space="preserve">Furthermore, </w:t>
      </w:r>
      <w:r w:rsidR="008C7B74">
        <w:rPr>
          <w:sz w:val="22"/>
        </w:rPr>
        <w:t>I feel there is an obligation amongst more senior clinicians to take on these roles to ensure</w:t>
      </w:r>
      <w:r w:rsidR="00140431">
        <w:rPr>
          <w:sz w:val="22"/>
        </w:rPr>
        <w:t xml:space="preserve"> that visions of an improving</w:t>
      </w:r>
      <w:r w:rsidR="008C7B74">
        <w:rPr>
          <w:sz w:val="22"/>
        </w:rPr>
        <w:t xml:space="preserve"> healthcare</w:t>
      </w:r>
      <w:r w:rsidR="00140431">
        <w:rPr>
          <w:sz w:val="22"/>
        </w:rPr>
        <w:t xml:space="preserve"> system actually take form</w:t>
      </w:r>
      <w:r w:rsidR="008C7B74">
        <w:rPr>
          <w:sz w:val="22"/>
        </w:rPr>
        <w:t>.</w:t>
      </w:r>
    </w:p>
    <w:p w:rsidR="007A0768" w:rsidRDefault="002B3B5F" w:rsidP="00450D97">
      <w:pPr>
        <w:spacing w:line="360" w:lineRule="auto"/>
        <w:outlineLvl w:val="0"/>
        <w:rPr>
          <w:sz w:val="22"/>
        </w:rPr>
      </w:pPr>
      <w:r>
        <w:rPr>
          <w:sz w:val="22"/>
        </w:rPr>
        <w:t>Analysing one’s own leadership style is indeed a challenge and one that requires a degree of maturity but also</w:t>
      </w:r>
      <w:r w:rsidR="00481634">
        <w:rPr>
          <w:sz w:val="22"/>
        </w:rPr>
        <w:t xml:space="preserve"> an ability to reflect on a number of useful methodologies and diagnostic tools. I would like to start by looking at my personality assessment via the Myers-Briggs Type Indicator </w:t>
      </w:r>
      <w:r w:rsidR="00D844C8">
        <w:rPr>
          <w:sz w:val="22"/>
        </w:rPr>
        <w:t>(</w:t>
      </w:r>
      <w:r w:rsidR="00865878">
        <w:rPr>
          <w:sz w:val="22"/>
        </w:rPr>
        <w:t xml:space="preserve">Myers and Briggs 2018) </w:t>
      </w:r>
      <w:r w:rsidR="00481634">
        <w:rPr>
          <w:sz w:val="22"/>
        </w:rPr>
        <w:t xml:space="preserve">which came out to be Introversion, Sensing, Thinking and Perceiving. At first glance it would be reasonable to conclude that perhaps this is not a natural blend of characteristics that would allow a natural leader in a prominent role. However, on closer analysis and taking into account that within several of these facets I do contain a number of ‘out-of-preference’ poles, I think the description is quite accurate. I can be quiet and reserved but over a number of years I have focused on this aspect of my personality in the knowledge that I know that I am capable of adapting </w:t>
      </w:r>
      <w:r w:rsidR="00481634">
        <w:rPr>
          <w:sz w:val="22"/>
        </w:rPr>
        <w:lastRenderedPageBreak/>
        <w:t xml:space="preserve">to situations that require me to </w:t>
      </w:r>
      <w:r w:rsidR="00DC52EE">
        <w:rPr>
          <w:sz w:val="22"/>
        </w:rPr>
        <w:t>become more vocal and direct.</w:t>
      </w:r>
      <w:r w:rsidR="00481634">
        <w:rPr>
          <w:sz w:val="22"/>
        </w:rPr>
        <w:t xml:space="preserve"> </w:t>
      </w:r>
      <w:r w:rsidR="00DC52EE">
        <w:rPr>
          <w:sz w:val="22"/>
        </w:rPr>
        <w:t>This is especially easy for me when the subject matter is familiar to me. I am definitely a logical individual and I enjoy being analytical and critical. I believe I balance this with other as</w:t>
      </w:r>
      <w:r w:rsidR="007A0768">
        <w:rPr>
          <w:sz w:val="22"/>
        </w:rPr>
        <w:t>p</w:t>
      </w:r>
      <w:r w:rsidR="00DC52EE">
        <w:rPr>
          <w:sz w:val="22"/>
        </w:rPr>
        <w:t xml:space="preserve">ects of my personality such as ‘tender’ within the facet of Thinking. I am always concerned about people’s reactions to situations and I always try to do the right thing. </w:t>
      </w:r>
      <w:r w:rsidR="007A0768">
        <w:rPr>
          <w:sz w:val="22"/>
        </w:rPr>
        <w:t>However, I am starting to appreciate that in more senior consultant positions which involve leadership in any form, one has to take on difficult discussions and situations. We cannot necessarily keep everyone happy and so there will be times when I will have to be more</w:t>
      </w:r>
      <w:r w:rsidR="00140431">
        <w:rPr>
          <w:sz w:val="22"/>
        </w:rPr>
        <w:t xml:space="preserve"> </w:t>
      </w:r>
      <w:proofErr w:type="gramStart"/>
      <w:r w:rsidR="00140431">
        <w:rPr>
          <w:sz w:val="22"/>
        </w:rPr>
        <w:t>f</w:t>
      </w:r>
      <w:r w:rsidR="007A0768">
        <w:rPr>
          <w:sz w:val="22"/>
        </w:rPr>
        <w:t>irm</w:t>
      </w:r>
      <w:proofErr w:type="gramEnd"/>
      <w:r w:rsidR="007A0768">
        <w:rPr>
          <w:sz w:val="22"/>
        </w:rPr>
        <w:t xml:space="preserve"> in my approach which I know will be a challenge.</w:t>
      </w:r>
    </w:p>
    <w:p w:rsidR="0032751C" w:rsidRDefault="007A0768" w:rsidP="00450D97">
      <w:pPr>
        <w:spacing w:line="360" w:lineRule="auto"/>
        <w:outlineLvl w:val="0"/>
        <w:rPr>
          <w:sz w:val="22"/>
        </w:rPr>
      </w:pPr>
      <w:r>
        <w:rPr>
          <w:sz w:val="22"/>
        </w:rPr>
        <w:t>Team roles have been studied in detail during this course and this has been done through the Belbin model</w:t>
      </w:r>
      <w:r w:rsidR="00C92585">
        <w:rPr>
          <w:sz w:val="22"/>
        </w:rPr>
        <w:t xml:space="preserve"> (Belbin 2012)</w:t>
      </w:r>
      <w:r>
        <w:rPr>
          <w:sz w:val="22"/>
        </w:rPr>
        <w:t xml:space="preserve">. My two highest scoring roles were </w:t>
      </w:r>
      <w:r w:rsidR="00C92585">
        <w:rPr>
          <w:sz w:val="22"/>
        </w:rPr>
        <w:t>‘</w:t>
      </w:r>
      <w:proofErr w:type="spellStart"/>
      <w:r>
        <w:rPr>
          <w:sz w:val="22"/>
        </w:rPr>
        <w:t>Teamworker</w:t>
      </w:r>
      <w:proofErr w:type="spellEnd"/>
      <w:r w:rsidR="00C92585">
        <w:rPr>
          <w:sz w:val="22"/>
        </w:rPr>
        <w:t>’</w:t>
      </w:r>
      <w:r>
        <w:rPr>
          <w:sz w:val="22"/>
        </w:rPr>
        <w:t xml:space="preserve"> and </w:t>
      </w:r>
      <w:r w:rsidR="00C92585">
        <w:rPr>
          <w:sz w:val="22"/>
        </w:rPr>
        <w:t>‘</w:t>
      </w:r>
      <w:r>
        <w:rPr>
          <w:sz w:val="22"/>
        </w:rPr>
        <w:t>Co-ordinator</w:t>
      </w:r>
      <w:r w:rsidR="00C92585">
        <w:rPr>
          <w:sz w:val="22"/>
        </w:rPr>
        <w:t>’</w:t>
      </w:r>
      <w:r>
        <w:rPr>
          <w:sz w:val="22"/>
        </w:rPr>
        <w:t>. I agreed with these outcomes and I think they follow on from my personality type.</w:t>
      </w:r>
      <w:r w:rsidR="0032751C">
        <w:rPr>
          <w:sz w:val="22"/>
        </w:rPr>
        <w:t xml:space="preserve"> From a leadership perspective these attributes may allow me to promote collaboration within a team and support a good morale. I am able to listen to colleagues who have novel ideas and help them to develop these areas without any sense of envy or unhealthy competiveness. I understand that I do not always have a natural ability to generate original ideas myself but I still strive to enhance this area of my practice</w:t>
      </w:r>
      <w:r w:rsidR="00C65597">
        <w:rPr>
          <w:sz w:val="22"/>
        </w:rPr>
        <w:t xml:space="preserve"> perhaps by working in a more collaborative way with individuals who excel in that area.</w:t>
      </w:r>
      <w:r w:rsidR="0032751C">
        <w:rPr>
          <w:sz w:val="22"/>
        </w:rPr>
        <w:t xml:space="preserve"> </w:t>
      </w:r>
    </w:p>
    <w:p w:rsidR="00C65597" w:rsidRDefault="0032751C" w:rsidP="00450D97">
      <w:pPr>
        <w:spacing w:line="360" w:lineRule="auto"/>
        <w:outlineLvl w:val="0"/>
        <w:rPr>
          <w:sz w:val="22"/>
        </w:rPr>
      </w:pPr>
      <w:r>
        <w:rPr>
          <w:sz w:val="22"/>
        </w:rPr>
        <w:t xml:space="preserve">One of my fears in a more significant leadership role is whether I would be able to command the respect of the entire group (particularly if this was a predominantly consultant group) and be able to handle more difficult colleagues. My team role preferences would suggest that I am more than capable of dealing with awkward </w:t>
      </w:r>
      <w:r w:rsidR="00C65597">
        <w:rPr>
          <w:sz w:val="22"/>
        </w:rPr>
        <w:t>colleagues and in fact I am confident that I could achieve their commitment over time using my abilities to influence.</w:t>
      </w:r>
    </w:p>
    <w:p w:rsidR="00E36C45" w:rsidRDefault="00C65597" w:rsidP="00450D97">
      <w:pPr>
        <w:spacing w:line="360" w:lineRule="auto"/>
        <w:outlineLvl w:val="0"/>
        <w:rPr>
          <w:sz w:val="22"/>
        </w:rPr>
      </w:pPr>
      <w:r>
        <w:rPr>
          <w:sz w:val="22"/>
        </w:rPr>
        <w:t xml:space="preserve">Being able to influence close colleagues and other staff groups and individuals is a key part of leadership and one of my diagnostic tools showed that I have a fairly even balance between my sense of ‘push’ vs ‘pull’. Through my reading but also personal observations and experience I think that one’s style of leadership needs to adapt to the situation in hand. My natural instinct is to work in a manner of ‘persuasive reasoning’ and ‘collaboration’. My ability as a team player with a logical </w:t>
      </w:r>
      <w:r w:rsidR="00E36C45">
        <w:rPr>
          <w:sz w:val="22"/>
        </w:rPr>
        <w:t>approach makes this a comfortable mix. However, the challenge of leadership lies in the more difficult situations which we will inevitably face in the modern NHS. I must be prepared to be more ‘Directive’ at times, particularly if there is a real urgency or critical patient safety issue. This style has to be handled carefully as I know from my 360</w:t>
      </w:r>
      <w:r w:rsidR="00E36C45">
        <w:rPr>
          <w:sz w:val="22"/>
        </w:rPr>
        <w:sym w:font="Symbol" w:char="F0B0"/>
      </w:r>
      <w:r w:rsidR="00E36C45">
        <w:rPr>
          <w:sz w:val="22"/>
        </w:rPr>
        <w:t xml:space="preserve"> assessment that there is a danger of failing to appreciate the pressures that some colleagues may be facing. Finally, there will be times when a ‘visionary’ approach may be required to set a direction and path for a department, perhaps in the setting of a </w:t>
      </w:r>
      <w:proofErr w:type="spellStart"/>
      <w:r w:rsidR="00E36C45">
        <w:rPr>
          <w:sz w:val="22"/>
        </w:rPr>
        <w:t>longterm</w:t>
      </w:r>
      <w:proofErr w:type="spellEnd"/>
      <w:r w:rsidR="00E36C45">
        <w:rPr>
          <w:sz w:val="22"/>
        </w:rPr>
        <w:t xml:space="preserve"> organisational strategy.</w:t>
      </w:r>
    </w:p>
    <w:p w:rsidR="00BC6B84" w:rsidRDefault="00E36C45" w:rsidP="00450D97">
      <w:pPr>
        <w:spacing w:line="360" w:lineRule="auto"/>
        <w:outlineLvl w:val="0"/>
        <w:rPr>
          <w:sz w:val="22"/>
        </w:rPr>
      </w:pPr>
      <w:r>
        <w:rPr>
          <w:sz w:val="22"/>
        </w:rPr>
        <w:lastRenderedPageBreak/>
        <w:t xml:space="preserve">I have already described one of my fears in terms of </w:t>
      </w:r>
      <w:r w:rsidR="0048630A">
        <w:rPr>
          <w:sz w:val="22"/>
        </w:rPr>
        <w:t>commanding respect amongst a group. I often ask myself the question as to whether I am up to the task of leadership in terms of my emotional and mental strength. I have assessed this formally within a diagnostic tool of ‘Mental toughness’</w:t>
      </w:r>
      <w:r w:rsidR="00E12F86">
        <w:rPr>
          <w:sz w:val="22"/>
        </w:rPr>
        <w:t xml:space="preserve"> (Clough</w:t>
      </w:r>
      <w:r w:rsidR="003414BE">
        <w:rPr>
          <w:sz w:val="22"/>
        </w:rPr>
        <w:t xml:space="preserve"> et al 2002)</w:t>
      </w:r>
      <w:r w:rsidR="0048630A">
        <w:rPr>
          <w:sz w:val="22"/>
        </w:rPr>
        <w:t xml:space="preserve"> and I was not surprised to see that my score was relatively low based on the questionnaire – 6/10.</w:t>
      </w:r>
      <w:r w:rsidR="00CB7D71">
        <w:rPr>
          <w:sz w:val="22"/>
        </w:rPr>
        <w:t xml:space="preserve"> </w:t>
      </w:r>
      <w:r w:rsidR="00BC6B84">
        <w:rPr>
          <w:sz w:val="22"/>
        </w:rPr>
        <w:t xml:space="preserve">The results would indicate a moderate degree of confidence and my self-belief can be adversely affected by external criticism. I am usually in control of my emotions but having a tendency towards anxiety and worry in more stressful circumstances. </w:t>
      </w:r>
    </w:p>
    <w:p w:rsidR="00E36C45" w:rsidRDefault="00BC6B84" w:rsidP="00450D97">
      <w:pPr>
        <w:spacing w:line="360" w:lineRule="auto"/>
        <w:outlineLvl w:val="0"/>
        <w:rPr>
          <w:sz w:val="22"/>
        </w:rPr>
      </w:pPr>
      <w:r>
        <w:rPr>
          <w:sz w:val="22"/>
        </w:rPr>
        <w:t xml:space="preserve">Reflecting on this analysis of mental toughness I actually remain very level headed and positive as of course these insights are an opportunity to build on your relative weaknesses. I would also comment that the results are derived from a self-analysis which in my case I know is always rather more critical than what my peers and colleagues would suggest from other feedback. </w:t>
      </w:r>
      <w:r w:rsidR="0048630A">
        <w:rPr>
          <w:sz w:val="22"/>
        </w:rPr>
        <w:t xml:space="preserve"> </w:t>
      </w:r>
      <w:r w:rsidR="00E36C45">
        <w:rPr>
          <w:sz w:val="22"/>
        </w:rPr>
        <w:t xml:space="preserve"> </w:t>
      </w:r>
    </w:p>
    <w:p w:rsidR="000F39D6" w:rsidRDefault="00BC6B84" w:rsidP="00450D97">
      <w:pPr>
        <w:spacing w:line="360" w:lineRule="auto"/>
        <w:outlineLvl w:val="0"/>
        <w:rPr>
          <w:sz w:val="22"/>
        </w:rPr>
      </w:pPr>
      <w:r>
        <w:rPr>
          <w:sz w:val="22"/>
        </w:rPr>
        <w:t xml:space="preserve">My closing </w:t>
      </w:r>
      <w:r w:rsidR="006C0D57">
        <w:rPr>
          <w:sz w:val="22"/>
        </w:rPr>
        <w:t xml:space="preserve">comments actually come back to some rather more practical and pragmatic ideas about how to develop in a leadership role before I then summarise my learning goals within my Personal Development Plan. Stephen Covey’s work on personal change are so pertinent to trying to succeed in a busy hospital post (Covey 2008). I have focused on three areas which I think hold the key to effectiveness both in clinical activity but also in leadership. The first relates to being proactive in everything that we do and some of this I think is stimulated by positivity. This leads in to the concept of being able to focus on our ‘circle of influence’ rather than being overwhelmed by impossible tasks. The second is the concept of time management and trying to do the important things first. This requires us to make the time and prioritise </w:t>
      </w:r>
      <w:r w:rsidR="000F39D6">
        <w:rPr>
          <w:sz w:val="22"/>
        </w:rPr>
        <w:t xml:space="preserve">the </w:t>
      </w:r>
      <w:r w:rsidR="006C0D57">
        <w:rPr>
          <w:sz w:val="22"/>
        </w:rPr>
        <w:t xml:space="preserve">tasks that are </w:t>
      </w:r>
      <w:r w:rsidR="000F39D6">
        <w:rPr>
          <w:sz w:val="22"/>
        </w:rPr>
        <w:t>‘</w:t>
      </w:r>
      <w:r w:rsidR="006C0D57">
        <w:rPr>
          <w:sz w:val="22"/>
        </w:rPr>
        <w:t>not urgent</w:t>
      </w:r>
      <w:r w:rsidR="000F39D6">
        <w:rPr>
          <w:sz w:val="22"/>
        </w:rPr>
        <w:t>’</w:t>
      </w:r>
      <w:r w:rsidR="006C0D57">
        <w:rPr>
          <w:sz w:val="22"/>
        </w:rPr>
        <w:t xml:space="preserve"> but have immense importance for future planning – the so called ‘</w:t>
      </w:r>
      <w:proofErr w:type="spellStart"/>
      <w:r w:rsidR="006C0D57">
        <w:rPr>
          <w:sz w:val="22"/>
        </w:rPr>
        <w:t>Quandrant</w:t>
      </w:r>
      <w:proofErr w:type="spellEnd"/>
      <w:r w:rsidR="006C0D57">
        <w:rPr>
          <w:sz w:val="22"/>
        </w:rPr>
        <w:t xml:space="preserve"> II’ activities. </w:t>
      </w:r>
      <w:r w:rsidR="000F39D6">
        <w:rPr>
          <w:sz w:val="22"/>
        </w:rPr>
        <w:t>The final learning point that I have chosen was illustrated by the anecdote of ‘sharpening the saw’. We can only develop and sustain these more challenging and stressful work roles if we take the time and vision to look after our physical and mental health and we should regard this as integral to a Quadrant II activity. This philosophy was also mentioned in my 360</w:t>
      </w:r>
      <w:r w:rsidR="000F39D6">
        <w:rPr>
          <w:sz w:val="22"/>
        </w:rPr>
        <w:sym w:font="Symbol" w:char="F0B0"/>
      </w:r>
      <w:r w:rsidR="000F39D6">
        <w:rPr>
          <w:sz w:val="22"/>
        </w:rPr>
        <w:t xml:space="preserve"> feedback in relation to striving for an improved work/life balance. </w:t>
      </w:r>
    </w:p>
    <w:p w:rsidR="002B3B5F" w:rsidRDefault="000F39D6" w:rsidP="00450D97">
      <w:pPr>
        <w:spacing w:line="360" w:lineRule="auto"/>
        <w:outlineLvl w:val="0"/>
        <w:rPr>
          <w:sz w:val="22"/>
        </w:rPr>
      </w:pPr>
      <w:r>
        <w:rPr>
          <w:sz w:val="22"/>
        </w:rPr>
        <w:t xml:space="preserve">Clearly these are complex and thought provoking challenges but I am sure I have the enthusiasm and drive to give it my best efforts.  </w:t>
      </w:r>
      <w:r w:rsidR="006C0D57">
        <w:rPr>
          <w:sz w:val="22"/>
        </w:rPr>
        <w:t xml:space="preserve">    </w:t>
      </w:r>
      <w:r w:rsidR="00BC6B84">
        <w:rPr>
          <w:sz w:val="22"/>
        </w:rPr>
        <w:t xml:space="preserve">  </w:t>
      </w:r>
      <w:r w:rsidR="00E36C45">
        <w:rPr>
          <w:sz w:val="22"/>
        </w:rPr>
        <w:t xml:space="preserve">  </w:t>
      </w:r>
      <w:r w:rsidR="00C65597">
        <w:rPr>
          <w:sz w:val="22"/>
        </w:rPr>
        <w:t xml:space="preserve"> </w:t>
      </w:r>
      <w:r w:rsidR="0032751C">
        <w:rPr>
          <w:sz w:val="22"/>
        </w:rPr>
        <w:t xml:space="preserve">  </w:t>
      </w:r>
      <w:r w:rsidR="007A0768">
        <w:rPr>
          <w:sz w:val="22"/>
        </w:rPr>
        <w:t xml:space="preserve">   </w:t>
      </w:r>
      <w:r w:rsidR="002B3B5F">
        <w:rPr>
          <w:sz w:val="22"/>
        </w:rPr>
        <w:t xml:space="preserve"> </w:t>
      </w:r>
    </w:p>
    <w:p w:rsidR="007A0768" w:rsidRDefault="007A0768" w:rsidP="00403506">
      <w:pPr>
        <w:outlineLvl w:val="0"/>
        <w:rPr>
          <w:sz w:val="22"/>
        </w:rPr>
      </w:pPr>
    </w:p>
    <w:p w:rsidR="007A0768" w:rsidRDefault="007A0768" w:rsidP="00403506">
      <w:pPr>
        <w:outlineLvl w:val="0"/>
        <w:rPr>
          <w:sz w:val="22"/>
        </w:rPr>
      </w:pPr>
    </w:p>
    <w:p w:rsidR="000F39D6" w:rsidRDefault="000F39D6" w:rsidP="00403506">
      <w:pPr>
        <w:outlineLvl w:val="0"/>
        <w:rPr>
          <w:sz w:val="22"/>
        </w:rPr>
      </w:pPr>
    </w:p>
    <w:p w:rsidR="000F39D6" w:rsidRDefault="000F39D6" w:rsidP="00403506">
      <w:pPr>
        <w:outlineLvl w:val="0"/>
        <w:rPr>
          <w:sz w:val="22"/>
        </w:rPr>
      </w:pPr>
    </w:p>
    <w:p w:rsidR="00450D97" w:rsidRDefault="00450D97" w:rsidP="00403506">
      <w:pPr>
        <w:outlineLvl w:val="0"/>
        <w:rPr>
          <w:sz w:val="22"/>
        </w:rPr>
      </w:pPr>
    </w:p>
    <w:p w:rsidR="00450D97" w:rsidRDefault="00450D97" w:rsidP="00403506">
      <w:pPr>
        <w:outlineLvl w:val="0"/>
        <w:rPr>
          <w:sz w:val="22"/>
        </w:rPr>
      </w:pPr>
    </w:p>
    <w:p w:rsidR="00450D97" w:rsidRDefault="00450D97" w:rsidP="00403506">
      <w:pPr>
        <w:outlineLvl w:val="0"/>
        <w:rPr>
          <w:sz w:val="22"/>
        </w:rPr>
      </w:pPr>
    </w:p>
    <w:p w:rsidR="00450D97" w:rsidRDefault="00450D97" w:rsidP="00403506">
      <w:pPr>
        <w:outlineLvl w:val="0"/>
        <w:rPr>
          <w:sz w:val="22"/>
        </w:rPr>
      </w:pPr>
    </w:p>
    <w:p w:rsidR="00450D97" w:rsidRDefault="00450D97" w:rsidP="00403506">
      <w:pPr>
        <w:outlineLvl w:val="0"/>
        <w:rPr>
          <w:sz w:val="22"/>
        </w:rPr>
      </w:pPr>
    </w:p>
    <w:p w:rsidR="007A0768" w:rsidRDefault="007A0768" w:rsidP="00450D97">
      <w:pPr>
        <w:spacing w:line="360" w:lineRule="auto"/>
        <w:outlineLvl w:val="0"/>
        <w:rPr>
          <w:sz w:val="22"/>
        </w:rPr>
      </w:pPr>
      <w:r>
        <w:rPr>
          <w:sz w:val="22"/>
        </w:rPr>
        <w:lastRenderedPageBreak/>
        <w:t>Personal Development Plan</w:t>
      </w:r>
      <w:r w:rsidR="009C65BE">
        <w:rPr>
          <w:sz w:val="22"/>
        </w:rPr>
        <w:t xml:space="preserve"> </w:t>
      </w:r>
    </w:p>
    <w:p w:rsidR="007A0768" w:rsidRDefault="007A0768" w:rsidP="00450D97">
      <w:pPr>
        <w:spacing w:line="360" w:lineRule="auto"/>
        <w:outlineLvl w:val="0"/>
        <w:rPr>
          <w:sz w:val="22"/>
        </w:rPr>
      </w:pPr>
    </w:p>
    <w:p w:rsidR="007A0768" w:rsidRPr="000F39D6" w:rsidRDefault="000F39D6" w:rsidP="00450D97">
      <w:pPr>
        <w:pStyle w:val="ListParagraph"/>
        <w:numPr>
          <w:ilvl w:val="0"/>
          <w:numId w:val="1"/>
        </w:numPr>
        <w:spacing w:line="360" w:lineRule="auto"/>
        <w:outlineLvl w:val="0"/>
        <w:rPr>
          <w:sz w:val="22"/>
        </w:rPr>
      </w:pPr>
      <w:r>
        <w:rPr>
          <w:sz w:val="22"/>
        </w:rPr>
        <w:t>To have more faith in my own ability through improving my m</w:t>
      </w:r>
      <w:r w:rsidR="007A0768" w:rsidRPr="000F39D6">
        <w:rPr>
          <w:sz w:val="22"/>
        </w:rPr>
        <w:t>ental toughness</w:t>
      </w:r>
      <w:r w:rsidR="00620010">
        <w:rPr>
          <w:sz w:val="22"/>
        </w:rPr>
        <w:t>.</w:t>
      </w:r>
    </w:p>
    <w:p w:rsidR="007A0768" w:rsidRPr="000F39D6" w:rsidRDefault="000F39D6" w:rsidP="00450D97">
      <w:pPr>
        <w:pStyle w:val="ListParagraph"/>
        <w:numPr>
          <w:ilvl w:val="0"/>
          <w:numId w:val="1"/>
        </w:numPr>
        <w:spacing w:line="360" w:lineRule="auto"/>
        <w:outlineLvl w:val="0"/>
        <w:rPr>
          <w:sz w:val="22"/>
        </w:rPr>
      </w:pPr>
      <w:r>
        <w:rPr>
          <w:sz w:val="22"/>
        </w:rPr>
        <w:t>Improvement of my reflective learning techniques adopting relevant models of reflection such as Gibbs</w:t>
      </w:r>
      <w:r w:rsidR="00A275B2">
        <w:rPr>
          <w:sz w:val="22"/>
        </w:rPr>
        <w:t>’</w:t>
      </w:r>
      <w:r>
        <w:rPr>
          <w:sz w:val="22"/>
        </w:rPr>
        <w:t xml:space="preserve"> cycle</w:t>
      </w:r>
      <w:r w:rsidR="00586755">
        <w:rPr>
          <w:sz w:val="22"/>
        </w:rPr>
        <w:t xml:space="preserve"> (Gibbs 1988)</w:t>
      </w:r>
      <w:r w:rsidR="008B17A7">
        <w:rPr>
          <w:sz w:val="22"/>
        </w:rPr>
        <w:t xml:space="preserve"> which will contribute to my regular appraisal</w:t>
      </w:r>
      <w:r w:rsidR="00586755">
        <w:rPr>
          <w:sz w:val="22"/>
        </w:rPr>
        <w:t>.</w:t>
      </w:r>
    </w:p>
    <w:p w:rsidR="007A0768" w:rsidRDefault="000F39D6" w:rsidP="00450D97">
      <w:pPr>
        <w:pStyle w:val="ListParagraph"/>
        <w:numPr>
          <w:ilvl w:val="0"/>
          <w:numId w:val="1"/>
        </w:numPr>
        <w:spacing w:line="360" w:lineRule="auto"/>
        <w:outlineLvl w:val="0"/>
        <w:rPr>
          <w:sz w:val="22"/>
        </w:rPr>
      </w:pPr>
      <w:r>
        <w:rPr>
          <w:sz w:val="22"/>
        </w:rPr>
        <w:t xml:space="preserve">To focus on proactivity and positivity alongside improved time management and </w:t>
      </w:r>
      <w:proofErr w:type="spellStart"/>
      <w:r>
        <w:rPr>
          <w:sz w:val="22"/>
        </w:rPr>
        <w:t>Quandrant</w:t>
      </w:r>
      <w:proofErr w:type="spellEnd"/>
      <w:r>
        <w:rPr>
          <w:sz w:val="22"/>
        </w:rPr>
        <w:t xml:space="preserve"> II activities</w:t>
      </w:r>
      <w:r w:rsidR="00620010">
        <w:rPr>
          <w:sz w:val="22"/>
        </w:rPr>
        <w:t>.</w:t>
      </w:r>
    </w:p>
    <w:p w:rsidR="008B17A7" w:rsidRDefault="008B17A7" w:rsidP="00450D97">
      <w:pPr>
        <w:pStyle w:val="ListParagraph"/>
        <w:numPr>
          <w:ilvl w:val="0"/>
          <w:numId w:val="1"/>
        </w:numPr>
        <w:spacing w:line="360" w:lineRule="auto"/>
        <w:outlineLvl w:val="0"/>
        <w:rPr>
          <w:sz w:val="22"/>
        </w:rPr>
      </w:pPr>
      <w:r>
        <w:rPr>
          <w:sz w:val="22"/>
        </w:rPr>
        <w:t>To improve my understanding of the structures and organisation within NHS Wales</w:t>
      </w:r>
      <w:r w:rsidR="00620010">
        <w:rPr>
          <w:sz w:val="22"/>
        </w:rPr>
        <w:t>.</w:t>
      </w:r>
    </w:p>
    <w:p w:rsidR="008B17A7" w:rsidRDefault="008B17A7" w:rsidP="00450D97">
      <w:pPr>
        <w:pStyle w:val="ListParagraph"/>
        <w:numPr>
          <w:ilvl w:val="0"/>
          <w:numId w:val="1"/>
        </w:numPr>
        <w:spacing w:line="360" w:lineRule="auto"/>
        <w:outlineLvl w:val="0"/>
        <w:rPr>
          <w:sz w:val="22"/>
        </w:rPr>
      </w:pPr>
      <w:r>
        <w:rPr>
          <w:sz w:val="22"/>
        </w:rPr>
        <w:t>To push the Quality and Safety agenda through some of the tools that I have learned within the Improving Quality Together framework</w:t>
      </w:r>
      <w:r w:rsidR="00620010">
        <w:rPr>
          <w:sz w:val="22"/>
        </w:rPr>
        <w:t>.</w:t>
      </w:r>
    </w:p>
    <w:p w:rsidR="00450D97" w:rsidRDefault="00450D97" w:rsidP="00450D97">
      <w:pPr>
        <w:pStyle w:val="ListParagraph"/>
        <w:numPr>
          <w:ilvl w:val="0"/>
          <w:numId w:val="1"/>
        </w:numPr>
        <w:spacing w:line="360" w:lineRule="auto"/>
        <w:outlineLvl w:val="0"/>
        <w:rPr>
          <w:sz w:val="22"/>
        </w:rPr>
      </w:pPr>
      <w:r>
        <w:rPr>
          <w:sz w:val="22"/>
        </w:rPr>
        <w:t>To develop my coaching skills through techniques such as OSCAR</w:t>
      </w:r>
      <w:r w:rsidR="00586755">
        <w:rPr>
          <w:sz w:val="22"/>
        </w:rPr>
        <w:t xml:space="preserve"> (Gilbert and </w:t>
      </w:r>
      <w:proofErr w:type="spellStart"/>
      <w:r w:rsidR="00586755">
        <w:rPr>
          <w:sz w:val="22"/>
        </w:rPr>
        <w:t>Whittleworth</w:t>
      </w:r>
      <w:proofErr w:type="spellEnd"/>
      <w:r w:rsidR="00586755">
        <w:rPr>
          <w:sz w:val="22"/>
        </w:rPr>
        <w:t xml:space="preserve"> 2009)</w:t>
      </w:r>
      <w:r w:rsidR="00620010">
        <w:rPr>
          <w:sz w:val="22"/>
        </w:rPr>
        <w:t>.</w:t>
      </w:r>
      <w:bookmarkStart w:id="0" w:name="_GoBack"/>
      <w:bookmarkEnd w:id="0"/>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50D97">
      <w:pPr>
        <w:outlineLvl w:val="0"/>
        <w:rPr>
          <w:sz w:val="22"/>
        </w:rPr>
      </w:pPr>
    </w:p>
    <w:p w:rsidR="00450D97" w:rsidRDefault="00450D97" w:rsidP="00403506">
      <w:pPr>
        <w:outlineLvl w:val="0"/>
        <w:rPr>
          <w:sz w:val="22"/>
        </w:rPr>
      </w:pPr>
    </w:p>
    <w:p w:rsidR="007A0768" w:rsidRDefault="00450D97" w:rsidP="00403506">
      <w:pPr>
        <w:outlineLvl w:val="0"/>
        <w:rPr>
          <w:sz w:val="22"/>
        </w:rPr>
      </w:pPr>
      <w:r>
        <w:rPr>
          <w:sz w:val="22"/>
        </w:rPr>
        <w:lastRenderedPageBreak/>
        <w:t>Learning Log</w:t>
      </w:r>
    </w:p>
    <w:p w:rsidR="00450D97" w:rsidRDefault="00450D97" w:rsidP="00403506">
      <w:pPr>
        <w:outlineLvl w:val="0"/>
        <w:rPr>
          <w:sz w:val="22"/>
        </w:rPr>
      </w:pPr>
    </w:p>
    <w:tbl>
      <w:tblPr>
        <w:tblStyle w:val="TableGrid"/>
        <w:tblW w:w="0" w:type="auto"/>
        <w:tblLook w:val="04A0"/>
      </w:tblPr>
      <w:tblGrid>
        <w:gridCol w:w="1802"/>
        <w:gridCol w:w="1802"/>
        <w:gridCol w:w="1802"/>
        <w:gridCol w:w="1802"/>
        <w:gridCol w:w="1802"/>
      </w:tblGrid>
      <w:tr w:rsidR="00450D97" w:rsidTr="009428BF">
        <w:tc>
          <w:tcPr>
            <w:tcW w:w="1802" w:type="dxa"/>
          </w:tcPr>
          <w:p w:rsidR="00450D97" w:rsidRDefault="00450D97" w:rsidP="009428BF">
            <w:r>
              <w:t xml:space="preserve">Date </w:t>
            </w:r>
          </w:p>
        </w:tc>
        <w:tc>
          <w:tcPr>
            <w:tcW w:w="1802" w:type="dxa"/>
          </w:tcPr>
          <w:p w:rsidR="00450D97" w:rsidRDefault="00450D97" w:rsidP="009428BF">
            <w:r>
              <w:t>Title of the CPD</w:t>
            </w:r>
          </w:p>
        </w:tc>
        <w:tc>
          <w:tcPr>
            <w:tcW w:w="1802" w:type="dxa"/>
          </w:tcPr>
          <w:p w:rsidR="00450D97" w:rsidRDefault="00450D97" w:rsidP="009428BF">
            <w:r>
              <w:t>Description of the activity</w:t>
            </w:r>
          </w:p>
        </w:tc>
        <w:tc>
          <w:tcPr>
            <w:tcW w:w="1802" w:type="dxa"/>
          </w:tcPr>
          <w:p w:rsidR="00450D97" w:rsidRDefault="00450D97" w:rsidP="009428BF">
            <w:r>
              <w:t>Learning outcome</w:t>
            </w:r>
          </w:p>
        </w:tc>
        <w:tc>
          <w:tcPr>
            <w:tcW w:w="1802" w:type="dxa"/>
          </w:tcPr>
          <w:p w:rsidR="00450D97" w:rsidRDefault="00450D97" w:rsidP="009428BF">
            <w:r>
              <w:t>Impact at work</w:t>
            </w:r>
          </w:p>
        </w:tc>
      </w:tr>
      <w:tr w:rsidR="00450D97" w:rsidTr="009428BF">
        <w:tc>
          <w:tcPr>
            <w:tcW w:w="1802" w:type="dxa"/>
          </w:tcPr>
          <w:p w:rsidR="00450D97" w:rsidRDefault="00450D97" w:rsidP="009428BF">
            <w:r>
              <w:t>November 2017</w:t>
            </w:r>
          </w:p>
        </w:tc>
        <w:tc>
          <w:tcPr>
            <w:tcW w:w="1802" w:type="dxa"/>
          </w:tcPr>
          <w:p w:rsidR="00450D97" w:rsidRDefault="00450D97" w:rsidP="009428BF">
            <w:r>
              <w:t>Reform Agenda within the NHS</w:t>
            </w:r>
          </w:p>
        </w:tc>
        <w:tc>
          <w:tcPr>
            <w:tcW w:w="1802" w:type="dxa"/>
          </w:tcPr>
          <w:p w:rsidR="00450D97" w:rsidRDefault="00450D97" w:rsidP="009428BF">
            <w:r>
              <w:t xml:space="preserve">Presentation and interactive discussion </w:t>
            </w:r>
          </w:p>
        </w:tc>
        <w:tc>
          <w:tcPr>
            <w:tcW w:w="1802" w:type="dxa"/>
          </w:tcPr>
          <w:p w:rsidR="00450D97" w:rsidRDefault="00450D97" w:rsidP="009428BF">
            <w:r>
              <w:t>A different perspective on the organisation of the modern NHS</w:t>
            </w:r>
          </w:p>
        </w:tc>
        <w:tc>
          <w:tcPr>
            <w:tcW w:w="1802" w:type="dxa"/>
          </w:tcPr>
          <w:p w:rsidR="00450D97" w:rsidRDefault="00450D97" w:rsidP="009428BF">
            <w:r>
              <w:t>To consider all options in terms of new ways of organising services</w:t>
            </w:r>
          </w:p>
        </w:tc>
      </w:tr>
      <w:tr w:rsidR="00450D97" w:rsidTr="009428BF">
        <w:tc>
          <w:tcPr>
            <w:tcW w:w="1802" w:type="dxa"/>
          </w:tcPr>
          <w:p w:rsidR="00450D97" w:rsidRDefault="00450D97" w:rsidP="009428BF">
            <w:r>
              <w:t>November 2017</w:t>
            </w:r>
          </w:p>
        </w:tc>
        <w:tc>
          <w:tcPr>
            <w:tcW w:w="1802" w:type="dxa"/>
          </w:tcPr>
          <w:p w:rsidR="00450D97" w:rsidRDefault="00450D97" w:rsidP="009428BF">
            <w:r>
              <w:t>360</w:t>
            </w:r>
            <w:r>
              <w:sym w:font="Symbol" w:char="F0B0"/>
            </w:r>
            <w:r>
              <w:t xml:space="preserve"> overview</w:t>
            </w:r>
          </w:p>
        </w:tc>
        <w:tc>
          <w:tcPr>
            <w:tcW w:w="1802" w:type="dxa"/>
          </w:tcPr>
          <w:p w:rsidR="00450D97" w:rsidRDefault="00450D97" w:rsidP="009428BF">
            <w:r>
              <w:t>Presentation giving the background theories of the technique</w:t>
            </w:r>
          </w:p>
        </w:tc>
        <w:tc>
          <w:tcPr>
            <w:tcW w:w="1802" w:type="dxa"/>
          </w:tcPr>
          <w:p w:rsidR="00450D97" w:rsidRDefault="00450D97" w:rsidP="009428BF">
            <w:r>
              <w:t>Better understanding re the possible outcomes of this work</w:t>
            </w:r>
          </w:p>
        </w:tc>
        <w:tc>
          <w:tcPr>
            <w:tcW w:w="1802" w:type="dxa"/>
          </w:tcPr>
          <w:p w:rsidR="00450D97" w:rsidRDefault="00450D97" w:rsidP="009428BF">
            <w:r>
              <w:t>Increase self awareness and perception in the work place</w:t>
            </w:r>
          </w:p>
        </w:tc>
      </w:tr>
      <w:tr w:rsidR="00450D97" w:rsidTr="009428BF">
        <w:tc>
          <w:tcPr>
            <w:tcW w:w="1802" w:type="dxa"/>
          </w:tcPr>
          <w:p w:rsidR="00450D97" w:rsidRDefault="00450D97" w:rsidP="009428BF">
            <w:r>
              <w:t>December 2017</w:t>
            </w:r>
          </w:p>
        </w:tc>
        <w:tc>
          <w:tcPr>
            <w:tcW w:w="1802" w:type="dxa"/>
          </w:tcPr>
          <w:p w:rsidR="00450D97" w:rsidRDefault="00450D97" w:rsidP="009428BF">
            <w:r>
              <w:t>Leading Transformation</w:t>
            </w:r>
          </w:p>
        </w:tc>
        <w:tc>
          <w:tcPr>
            <w:tcW w:w="1802" w:type="dxa"/>
          </w:tcPr>
          <w:p w:rsidR="00450D97" w:rsidRDefault="00450D97" w:rsidP="009428BF">
            <w:r>
              <w:t>Lectures on leading transformation and culture change</w:t>
            </w:r>
          </w:p>
        </w:tc>
        <w:tc>
          <w:tcPr>
            <w:tcW w:w="1802" w:type="dxa"/>
          </w:tcPr>
          <w:p w:rsidR="00450D97" w:rsidRDefault="00450D97" w:rsidP="009428BF">
            <w:r>
              <w:t>Nice introduction to Kotter’s model</w:t>
            </w:r>
          </w:p>
        </w:tc>
        <w:tc>
          <w:tcPr>
            <w:tcW w:w="1802" w:type="dxa"/>
          </w:tcPr>
          <w:p w:rsidR="00450D97" w:rsidRDefault="00450D97" w:rsidP="009428BF">
            <w:r>
              <w:t>Very practical and relevant tools – already used in my written project</w:t>
            </w:r>
          </w:p>
        </w:tc>
      </w:tr>
      <w:tr w:rsidR="00450D97" w:rsidTr="009428BF">
        <w:tc>
          <w:tcPr>
            <w:tcW w:w="1802" w:type="dxa"/>
          </w:tcPr>
          <w:p w:rsidR="00450D97" w:rsidRDefault="00450D97" w:rsidP="009428BF">
            <w:r>
              <w:t>December 2017</w:t>
            </w:r>
          </w:p>
        </w:tc>
        <w:tc>
          <w:tcPr>
            <w:tcW w:w="1802" w:type="dxa"/>
          </w:tcPr>
          <w:p w:rsidR="00450D97" w:rsidRDefault="00450D97" w:rsidP="009428BF">
            <w:r>
              <w:t>Implementing change</w:t>
            </w:r>
          </w:p>
        </w:tc>
        <w:tc>
          <w:tcPr>
            <w:tcW w:w="1802" w:type="dxa"/>
          </w:tcPr>
          <w:p w:rsidR="00450D97" w:rsidRDefault="00450D97" w:rsidP="009428BF">
            <w:r>
              <w:t>Presentation and handout – especially concept of change quadrants</w:t>
            </w:r>
          </w:p>
        </w:tc>
        <w:tc>
          <w:tcPr>
            <w:tcW w:w="1802" w:type="dxa"/>
          </w:tcPr>
          <w:p w:rsidR="00450D97" w:rsidRDefault="00450D97" w:rsidP="009428BF">
            <w:r>
              <w:t>Understanding the approaches to major service change</w:t>
            </w:r>
          </w:p>
        </w:tc>
        <w:tc>
          <w:tcPr>
            <w:tcW w:w="1802" w:type="dxa"/>
          </w:tcPr>
          <w:p w:rsidR="00450D97" w:rsidRDefault="00450D97" w:rsidP="009428BF">
            <w:r>
              <w:t>Useful to appreciate the dangers of implementing enforced change</w:t>
            </w:r>
          </w:p>
        </w:tc>
      </w:tr>
      <w:tr w:rsidR="00450D97" w:rsidTr="009428BF">
        <w:tc>
          <w:tcPr>
            <w:tcW w:w="1802" w:type="dxa"/>
          </w:tcPr>
          <w:p w:rsidR="00450D97" w:rsidRDefault="00450D97" w:rsidP="009428BF">
            <w:r>
              <w:t>December 2017</w:t>
            </w:r>
          </w:p>
        </w:tc>
        <w:tc>
          <w:tcPr>
            <w:tcW w:w="1802" w:type="dxa"/>
          </w:tcPr>
          <w:p w:rsidR="00450D97" w:rsidRDefault="00450D97" w:rsidP="009428BF">
            <w:r>
              <w:t>Human Factors</w:t>
            </w:r>
          </w:p>
        </w:tc>
        <w:tc>
          <w:tcPr>
            <w:tcW w:w="1802" w:type="dxa"/>
          </w:tcPr>
          <w:p w:rsidR="00450D97" w:rsidRDefault="00450D97" w:rsidP="009428BF">
            <w:r>
              <w:t xml:space="preserve">Presentation </w:t>
            </w:r>
          </w:p>
        </w:tc>
        <w:tc>
          <w:tcPr>
            <w:tcW w:w="1802" w:type="dxa"/>
          </w:tcPr>
          <w:p w:rsidR="00450D97" w:rsidRDefault="00450D97" w:rsidP="009428BF">
            <w:r>
              <w:t>How human factors can affect organisational culture – airline parallels</w:t>
            </w:r>
          </w:p>
        </w:tc>
        <w:tc>
          <w:tcPr>
            <w:tcW w:w="1802" w:type="dxa"/>
          </w:tcPr>
          <w:p w:rsidR="00450D97" w:rsidRDefault="00450D97" w:rsidP="009428BF">
            <w:r>
              <w:t>To analyse systems in my own workplace that may be at risk of predictable errors</w:t>
            </w:r>
          </w:p>
        </w:tc>
      </w:tr>
      <w:tr w:rsidR="00450D97" w:rsidTr="009428BF">
        <w:tc>
          <w:tcPr>
            <w:tcW w:w="1802" w:type="dxa"/>
          </w:tcPr>
          <w:p w:rsidR="00450D97" w:rsidRDefault="00450D97" w:rsidP="009428BF">
            <w:r>
              <w:t>December 2017</w:t>
            </w:r>
          </w:p>
        </w:tc>
        <w:tc>
          <w:tcPr>
            <w:tcW w:w="1802" w:type="dxa"/>
          </w:tcPr>
          <w:p w:rsidR="00450D97" w:rsidRDefault="00450D97" w:rsidP="009428BF">
            <w:r>
              <w:t xml:space="preserve">IQT Silver </w:t>
            </w:r>
          </w:p>
        </w:tc>
        <w:tc>
          <w:tcPr>
            <w:tcW w:w="1802" w:type="dxa"/>
          </w:tcPr>
          <w:p w:rsidR="00450D97" w:rsidRDefault="00450D97" w:rsidP="009428BF">
            <w:r>
              <w:t>Presentation and booklet</w:t>
            </w:r>
          </w:p>
        </w:tc>
        <w:tc>
          <w:tcPr>
            <w:tcW w:w="1802" w:type="dxa"/>
          </w:tcPr>
          <w:p w:rsidR="00450D97" w:rsidRDefault="00450D97" w:rsidP="009428BF">
            <w:r>
              <w:t>Excellent overview of quality improvement techniques</w:t>
            </w:r>
          </w:p>
        </w:tc>
        <w:tc>
          <w:tcPr>
            <w:tcW w:w="1802" w:type="dxa"/>
          </w:tcPr>
          <w:p w:rsidR="00450D97" w:rsidRDefault="00450D97" w:rsidP="009428BF">
            <w:r>
              <w:t>Already used in detail in my MLP project</w:t>
            </w:r>
          </w:p>
        </w:tc>
      </w:tr>
      <w:tr w:rsidR="00450D97" w:rsidTr="009428BF">
        <w:tc>
          <w:tcPr>
            <w:tcW w:w="1802" w:type="dxa"/>
          </w:tcPr>
          <w:p w:rsidR="00450D97" w:rsidRDefault="00450D97" w:rsidP="009428BF">
            <w:r>
              <w:t>January 2018</w:t>
            </w:r>
          </w:p>
        </w:tc>
        <w:tc>
          <w:tcPr>
            <w:tcW w:w="1802" w:type="dxa"/>
          </w:tcPr>
          <w:p w:rsidR="00450D97" w:rsidRDefault="00450D97" w:rsidP="009428BF">
            <w:r>
              <w:t>Personality assessment with Myers- Briggs</w:t>
            </w:r>
          </w:p>
        </w:tc>
        <w:tc>
          <w:tcPr>
            <w:tcW w:w="1802" w:type="dxa"/>
          </w:tcPr>
          <w:p w:rsidR="00450D97" w:rsidRDefault="00450D97" w:rsidP="009428BF">
            <w:r>
              <w:t>Presentation and self assessment results</w:t>
            </w:r>
          </w:p>
        </w:tc>
        <w:tc>
          <w:tcPr>
            <w:tcW w:w="1802" w:type="dxa"/>
          </w:tcPr>
          <w:p w:rsidR="00450D97" w:rsidRDefault="00450D97" w:rsidP="009428BF">
            <w:r>
              <w:t>First time I had performed this tool – quite revealing</w:t>
            </w:r>
          </w:p>
        </w:tc>
        <w:tc>
          <w:tcPr>
            <w:tcW w:w="1802" w:type="dxa"/>
          </w:tcPr>
          <w:p w:rsidR="00450D97" w:rsidRDefault="00450D97" w:rsidP="009428BF">
            <w:r>
              <w:t>To understand self and use this knowledge during specific situations and interactions</w:t>
            </w:r>
          </w:p>
        </w:tc>
      </w:tr>
      <w:tr w:rsidR="00450D97" w:rsidTr="009428BF">
        <w:tc>
          <w:tcPr>
            <w:tcW w:w="1802" w:type="dxa"/>
          </w:tcPr>
          <w:p w:rsidR="00450D97" w:rsidRDefault="00450D97" w:rsidP="009428BF">
            <w:r>
              <w:t>February 2018</w:t>
            </w:r>
          </w:p>
        </w:tc>
        <w:tc>
          <w:tcPr>
            <w:tcW w:w="1802" w:type="dxa"/>
          </w:tcPr>
          <w:p w:rsidR="00450D97" w:rsidRDefault="00450D97" w:rsidP="009428BF">
            <w:r>
              <w:t xml:space="preserve">Leadership in different organisational </w:t>
            </w:r>
            <w:r>
              <w:lastRenderedPageBreak/>
              <w:t>cultures</w:t>
            </w:r>
          </w:p>
        </w:tc>
        <w:tc>
          <w:tcPr>
            <w:tcW w:w="1802" w:type="dxa"/>
          </w:tcPr>
          <w:p w:rsidR="00450D97" w:rsidRDefault="00450D97" w:rsidP="009428BF">
            <w:r>
              <w:lastRenderedPageBreak/>
              <w:t>Lecture</w:t>
            </w:r>
          </w:p>
        </w:tc>
        <w:tc>
          <w:tcPr>
            <w:tcW w:w="1802" w:type="dxa"/>
          </w:tcPr>
          <w:p w:rsidR="00450D97" w:rsidRDefault="00450D97" w:rsidP="009428BF">
            <w:r>
              <w:t xml:space="preserve">Appreciation of 4 specific styles – Zeus, Apollo </w:t>
            </w:r>
            <w:r>
              <w:lastRenderedPageBreak/>
              <w:t>etc</w:t>
            </w:r>
          </w:p>
        </w:tc>
        <w:tc>
          <w:tcPr>
            <w:tcW w:w="1802" w:type="dxa"/>
          </w:tcPr>
          <w:p w:rsidR="00450D97" w:rsidRDefault="00450D97" w:rsidP="009428BF">
            <w:r>
              <w:lastRenderedPageBreak/>
              <w:t xml:space="preserve">To observe these different approaches in </w:t>
            </w:r>
            <w:r>
              <w:lastRenderedPageBreak/>
              <w:t>my own department</w:t>
            </w:r>
          </w:p>
        </w:tc>
      </w:tr>
      <w:tr w:rsidR="00450D97" w:rsidTr="009428BF">
        <w:tc>
          <w:tcPr>
            <w:tcW w:w="1802" w:type="dxa"/>
          </w:tcPr>
          <w:p w:rsidR="00450D97" w:rsidRDefault="00450D97" w:rsidP="009428BF">
            <w:r>
              <w:lastRenderedPageBreak/>
              <w:t>February 2018</w:t>
            </w:r>
          </w:p>
        </w:tc>
        <w:tc>
          <w:tcPr>
            <w:tcW w:w="1802" w:type="dxa"/>
          </w:tcPr>
          <w:p w:rsidR="00450D97" w:rsidRDefault="00450D97" w:rsidP="009428BF">
            <w:r>
              <w:t>Employee Engagement</w:t>
            </w:r>
          </w:p>
        </w:tc>
        <w:tc>
          <w:tcPr>
            <w:tcW w:w="1802" w:type="dxa"/>
          </w:tcPr>
          <w:p w:rsidR="00450D97" w:rsidRDefault="00450D97" w:rsidP="009428BF">
            <w:r>
              <w:t>Lecture</w:t>
            </w:r>
          </w:p>
        </w:tc>
        <w:tc>
          <w:tcPr>
            <w:tcW w:w="1802" w:type="dxa"/>
          </w:tcPr>
          <w:p w:rsidR="00450D97" w:rsidRDefault="00450D97" w:rsidP="009428BF">
            <w:r>
              <w:t>Importance of organisational climate</w:t>
            </w:r>
          </w:p>
        </w:tc>
        <w:tc>
          <w:tcPr>
            <w:tcW w:w="1802" w:type="dxa"/>
          </w:tcPr>
          <w:p w:rsidR="00450D97" w:rsidRDefault="00450D97" w:rsidP="009428BF">
            <w:r>
              <w:t>To always try and bring positivity and a supportive environment to my department</w:t>
            </w:r>
          </w:p>
        </w:tc>
      </w:tr>
      <w:tr w:rsidR="00450D97" w:rsidTr="009428BF">
        <w:tc>
          <w:tcPr>
            <w:tcW w:w="1802" w:type="dxa"/>
          </w:tcPr>
          <w:p w:rsidR="00450D97" w:rsidRDefault="00450D97" w:rsidP="009428BF">
            <w:r>
              <w:t>March 2018</w:t>
            </w:r>
          </w:p>
        </w:tc>
        <w:tc>
          <w:tcPr>
            <w:tcW w:w="1802" w:type="dxa"/>
          </w:tcPr>
          <w:p w:rsidR="00450D97" w:rsidRDefault="00450D97" w:rsidP="009428BF">
            <w:r>
              <w:t xml:space="preserve">Team Work – Five </w:t>
            </w:r>
            <w:proofErr w:type="spellStart"/>
            <w:r>
              <w:t>Dsyfunctions</w:t>
            </w:r>
            <w:proofErr w:type="spellEnd"/>
            <w:r>
              <w:t xml:space="preserve"> of a Team</w:t>
            </w:r>
          </w:p>
        </w:tc>
        <w:tc>
          <w:tcPr>
            <w:tcW w:w="1802" w:type="dxa"/>
          </w:tcPr>
          <w:p w:rsidR="00450D97" w:rsidRDefault="00450D97" w:rsidP="009428BF">
            <w:r>
              <w:t>Talk and handout</w:t>
            </w:r>
          </w:p>
        </w:tc>
        <w:tc>
          <w:tcPr>
            <w:tcW w:w="1802" w:type="dxa"/>
          </w:tcPr>
          <w:p w:rsidR="00450D97" w:rsidRDefault="00450D97" w:rsidP="009428BF">
            <w:r>
              <w:t>Better understanding of failings in a team</w:t>
            </w:r>
          </w:p>
        </w:tc>
        <w:tc>
          <w:tcPr>
            <w:tcW w:w="1802" w:type="dxa"/>
          </w:tcPr>
          <w:p w:rsidR="00450D97" w:rsidRDefault="00450D97" w:rsidP="009428BF">
            <w:r>
              <w:t>To always try and remember these flaws and mitigate against</w:t>
            </w:r>
          </w:p>
        </w:tc>
      </w:tr>
      <w:tr w:rsidR="00450D97" w:rsidTr="009428BF">
        <w:tc>
          <w:tcPr>
            <w:tcW w:w="1802" w:type="dxa"/>
          </w:tcPr>
          <w:p w:rsidR="00450D97" w:rsidRDefault="00450D97" w:rsidP="009428BF">
            <w:r>
              <w:t>March 2018</w:t>
            </w:r>
          </w:p>
        </w:tc>
        <w:tc>
          <w:tcPr>
            <w:tcW w:w="1802" w:type="dxa"/>
          </w:tcPr>
          <w:p w:rsidR="00450D97" w:rsidRDefault="00450D97" w:rsidP="009428BF">
            <w:r>
              <w:t>Leadership style</w:t>
            </w:r>
          </w:p>
        </w:tc>
        <w:tc>
          <w:tcPr>
            <w:tcW w:w="1802" w:type="dxa"/>
          </w:tcPr>
          <w:p w:rsidR="00450D97" w:rsidRDefault="00450D97" w:rsidP="009428BF">
            <w:r>
              <w:t>Lecture and handout</w:t>
            </w:r>
          </w:p>
        </w:tc>
        <w:tc>
          <w:tcPr>
            <w:tcW w:w="1802" w:type="dxa"/>
          </w:tcPr>
          <w:p w:rsidR="00450D97" w:rsidRDefault="00450D97" w:rsidP="009428BF">
            <w:r>
              <w:t>Appreciation of 6 different styles</w:t>
            </w:r>
          </w:p>
        </w:tc>
        <w:tc>
          <w:tcPr>
            <w:tcW w:w="1802" w:type="dxa"/>
          </w:tcPr>
          <w:p w:rsidR="00450D97" w:rsidRDefault="00450D97" w:rsidP="009428BF">
            <w:r>
              <w:t>To be adaptive to the different styles that I may possess</w:t>
            </w:r>
          </w:p>
        </w:tc>
      </w:tr>
      <w:tr w:rsidR="00450D97" w:rsidTr="009428BF">
        <w:tc>
          <w:tcPr>
            <w:tcW w:w="1802" w:type="dxa"/>
          </w:tcPr>
          <w:p w:rsidR="00450D97" w:rsidRDefault="00450D97" w:rsidP="009428BF">
            <w:r>
              <w:t>March 2018</w:t>
            </w:r>
          </w:p>
        </w:tc>
        <w:tc>
          <w:tcPr>
            <w:tcW w:w="1802" w:type="dxa"/>
          </w:tcPr>
          <w:p w:rsidR="00450D97" w:rsidRDefault="00450D97" w:rsidP="009428BF">
            <w:r>
              <w:t>Belbin Team Roles</w:t>
            </w:r>
          </w:p>
        </w:tc>
        <w:tc>
          <w:tcPr>
            <w:tcW w:w="1802" w:type="dxa"/>
          </w:tcPr>
          <w:p w:rsidR="00450D97" w:rsidRDefault="00450D97" w:rsidP="009428BF">
            <w:r>
              <w:t>Self assessment, lecture, handout</w:t>
            </w:r>
          </w:p>
        </w:tc>
        <w:tc>
          <w:tcPr>
            <w:tcW w:w="1802" w:type="dxa"/>
          </w:tcPr>
          <w:p w:rsidR="00450D97" w:rsidRDefault="00450D97" w:rsidP="009428BF">
            <w:r>
              <w:t>Understanding of my team role preferences</w:t>
            </w:r>
          </w:p>
        </w:tc>
        <w:tc>
          <w:tcPr>
            <w:tcW w:w="1802" w:type="dxa"/>
          </w:tcPr>
          <w:p w:rsidR="00450D97" w:rsidRDefault="00450D97" w:rsidP="009428BF">
            <w:r>
              <w:t>To play to my strengths and develop weaker areas identified</w:t>
            </w:r>
          </w:p>
        </w:tc>
      </w:tr>
      <w:tr w:rsidR="00450D97" w:rsidTr="009428BF">
        <w:tc>
          <w:tcPr>
            <w:tcW w:w="1802" w:type="dxa"/>
          </w:tcPr>
          <w:p w:rsidR="00450D97" w:rsidRDefault="00450D97" w:rsidP="009428BF">
            <w:r>
              <w:t>May 2018</w:t>
            </w:r>
          </w:p>
        </w:tc>
        <w:tc>
          <w:tcPr>
            <w:tcW w:w="1802" w:type="dxa"/>
          </w:tcPr>
          <w:p w:rsidR="00450D97" w:rsidRDefault="00450D97" w:rsidP="009428BF">
            <w:r>
              <w:t>Circle of Influence</w:t>
            </w:r>
          </w:p>
        </w:tc>
        <w:tc>
          <w:tcPr>
            <w:tcW w:w="1802" w:type="dxa"/>
          </w:tcPr>
          <w:p w:rsidR="00450D97" w:rsidRDefault="00450D97" w:rsidP="009428BF">
            <w:r>
              <w:t xml:space="preserve">Lecture </w:t>
            </w:r>
          </w:p>
        </w:tc>
        <w:tc>
          <w:tcPr>
            <w:tcW w:w="1802" w:type="dxa"/>
          </w:tcPr>
          <w:p w:rsidR="00450D97" w:rsidRDefault="00450D97" w:rsidP="009428BF">
            <w:r>
              <w:t>Understanding the concept of what you can change</w:t>
            </w:r>
          </w:p>
        </w:tc>
        <w:tc>
          <w:tcPr>
            <w:tcW w:w="1802" w:type="dxa"/>
          </w:tcPr>
          <w:p w:rsidR="00450D97" w:rsidRDefault="00450D97" w:rsidP="009428BF">
            <w:r>
              <w:t>Focusing on specific areas within my echo department that I can influence</w:t>
            </w:r>
          </w:p>
        </w:tc>
      </w:tr>
      <w:tr w:rsidR="00450D97" w:rsidTr="009428BF">
        <w:tc>
          <w:tcPr>
            <w:tcW w:w="1802" w:type="dxa"/>
          </w:tcPr>
          <w:p w:rsidR="00450D97" w:rsidRDefault="00450D97" w:rsidP="009428BF">
            <w:r>
              <w:t>May 2018</w:t>
            </w:r>
          </w:p>
        </w:tc>
        <w:tc>
          <w:tcPr>
            <w:tcW w:w="1802" w:type="dxa"/>
          </w:tcPr>
          <w:p w:rsidR="00450D97" w:rsidRDefault="00450D97" w:rsidP="009428BF">
            <w:r>
              <w:t>Leading and Influencing</w:t>
            </w:r>
          </w:p>
        </w:tc>
        <w:tc>
          <w:tcPr>
            <w:tcW w:w="1802" w:type="dxa"/>
          </w:tcPr>
          <w:p w:rsidR="00450D97" w:rsidRDefault="00450D97" w:rsidP="009428BF">
            <w:r>
              <w:t>Lecture</w:t>
            </w:r>
          </w:p>
        </w:tc>
        <w:tc>
          <w:tcPr>
            <w:tcW w:w="1802" w:type="dxa"/>
          </w:tcPr>
          <w:p w:rsidR="00450D97" w:rsidRDefault="00450D97" w:rsidP="009428BF">
            <w:r>
              <w:t>The ability to look at things with a different perspective – Peter’s World Map</w:t>
            </w:r>
          </w:p>
        </w:tc>
        <w:tc>
          <w:tcPr>
            <w:tcW w:w="1802" w:type="dxa"/>
          </w:tcPr>
          <w:p w:rsidR="00450D97" w:rsidRDefault="00450D97" w:rsidP="009428BF">
            <w:r>
              <w:t>Novel thinking at work, be prepared to take a novel view on problems and systems</w:t>
            </w:r>
          </w:p>
        </w:tc>
      </w:tr>
      <w:tr w:rsidR="00450D97" w:rsidTr="009428BF">
        <w:tc>
          <w:tcPr>
            <w:tcW w:w="1802" w:type="dxa"/>
          </w:tcPr>
          <w:p w:rsidR="00450D97" w:rsidRDefault="00450D97" w:rsidP="009428BF">
            <w:r>
              <w:t>May 2018</w:t>
            </w:r>
          </w:p>
        </w:tc>
        <w:tc>
          <w:tcPr>
            <w:tcW w:w="1802" w:type="dxa"/>
          </w:tcPr>
          <w:p w:rsidR="00450D97" w:rsidRDefault="00450D97" w:rsidP="009428BF">
            <w:r>
              <w:t>Influencing styles</w:t>
            </w:r>
          </w:p>
        </w:tc>
        <w:tc>
          <w:tcPr>
            <w:tcW w:w="1802" w:type="dxa"/>
          </w:tcPr>
          <w:p w:rsidR="00450D97" w:rsidRDefault="00450D97" w:rsidP="009428BF">
            <w:r>
              <w:t>Lecture and self assessment</w:t>
            </w:r>
          </w:p>
        </w:tc>
        <w:tc>
          <w:tcPr>
            <w:tcW w:w="1802" w:type="dxa"/>
          </w:tcPr>
          <w:p w:rsidR="00450D97" w:rsidRDefault="00450D97" w:rsidP="009428BF">
            <w:r>
              <w:t>Understanding my push/pull characteristics</w:t>
            </w:r>
          </w:p>
        </w:tc>
        <w:tc>
          <w:tcPr>
            <w:tcW w:w="1802" w:type="dxa"/>
          </w:tcPr>
          <w:p w:rsidR="00450D97" w:rsidRDefault="00450D97" w:rsidP="009428BF">
            <w:r>
              <w:t>Linking these concepts to change within my team</w:t>
            </w:r>
          </w:p>
        </w:tc>
      </w:tr>
      <w:tr w:rsidR="00450D97" w:rsidTr="009428BF">
        <w:tc>
          <w:tcPr>
            <w:tcW w:w="1802" w:type="dxa"/>
          </w:tcPr>
          <w:p w:rsidR="00450D97" w:rsidRDefault="00450D97" w:rsidP="009428BF">
            <w:r>
              <w:t>June 2018</w:t>
            </w:r>
          </w:p>
        </w:tc>
        <w:tc>
          <w:tcPr>
            <w:tcW w:w="1802" w:type="dxa"/>
          </w:tcPr>
          <w:p w:rsidR="00450D97" w:rsidRDefault="00450D97" w:rsidP="009428BF">
            <w:r>
              <w:t>Coaching techniques</w:t>
            </w:r>
          </w:p>
        </w:tc>
        <w:tc>
          <w:tcPr>
            <w:tcW w:w="1802" w:type="dxa"/>
          </w:tcPr>
          <w:p w:rsidR="00450D97" w:rsidRDefault="00450D97" w:rsidP="009428BF">
            <w:r>
              <w:t>OSCAR model – lecture and book</w:t>
            </w:r>
          </w:p>
        </w:tc>
        <w:tc>
          <w:tcPr>
            <w:tcW w:w="1802" w:type="dxa"/>
          </w:tcPr>
          <w:p w:rsidR="00450D97" w:rsidRDefault="00450D97" w:rsidP="009428BF">
            <w:r>
              <w:t>Gaining a tool to help with coaching</w:t>
            </w:r>
          </w:p>
        </w:tc>
        <w:tc>
          <w:tcPr>
            <w:tcW w:w="1802" w:type="dxa"/>
          </w:tcPr>
          <w:p w:rsidR="00450D97" w:rsidRDefault="00450D97" w:rsidP="009428BF">
            <w:r>
              <w:t>Applicable to my supervision and support of more junior colleagues</w:t>
            </w:r>
          </w:p>
        </w:tc>
      </w:tr>
    </w:tbl>
    <w:p w:rsidR="00450D97" w:rsidRDefault="00450D97" w:rsidP="00450D97"/>
    <w:p w:rsidR="008C7B74" w:rsidRDefault="008C7B74" w:rsidP="00403506">
      <w:pPr>
        <w:outlineLvl w:val="0"/>
        <w:rPr>
          <w:sz w:val="22"/>
        </w:rPr>
      </w:pPr>
    </w:p>
    <w:p w:rsidR="00584AA8" w:rsidRDefault="00584AA8" w:rsidP="00403506">
      <w:pPr>
        <w:outlineLvl w:val="0"/>
        <w:rPr>
          <w:sz w:val="22"/>
        </w:rPr>
      </w:pPr>
      <w:r>
        <w:rPr>
          <w:sz w:val="22"/>
        </w:rPr>
        <w:t xml:space="preserve">  </w:t>
      </w:r>
    </w:p>
    <w:p w:rsidR="00584AA8" w:rsidRDefault="00584AA8" w:rsidP="00403506">
      <w:pPr>
        <w:outlineLvl w:val="0"/>
        <w:rPr>
          <w:sz w:val="22"/>
        </w:rPr>
      </w:pPr>
    </w:p>
    <w:p w:rsidR="00450D97" w:rsidRDefault="00450D97" w:rsidP="00403506">
      <w:pPr>
        <w:outlineLvl w:val="0"/>
        <w:rPr>
          <w:sz w:val="22"/>
        </w:rPr>
      </w:pPr>
    </w:p>
    <w:p w:rsidR="00A97BC2" w:rsidRPr="00BE295F" w:rsidRDefault="00296B41" w:rsidP="00403506">
      <w:pPr>
        <w:outlineLvl w:val="0"/>
        <w:rPr>
          <w:sz w:val="22"/>
        </w:rPr>
      </w:pPr>
      <w:r>
        <w:rPr>
          <w:sz w:val="22"/>
        </w:rPr>
        <w:lastRenderedPageBreak/>
        <w:t>Assessment Component</w:t>
      </w:r>
      <w:r w:rsidR="00A97BC2" w:rsidRPr="00BE295F">
        <w:rPr>
          <w:sz w:val="22"/>
        </w:rPr>
        <w:t xml:space="preserve"> 2</w:t>
      </w:r>
      <w:r w:rsidR="00450D97">
        <w:rPr>
          <w:sz w:val="22"/>
        </w:rPr>
        <w:t xml:space="preserve"> - Reflection</w:t>
      </w:r>
    </w:p>
    <w:p w:rsidR="00A97BC2" w:rsidRPr="00BE295F" w:rsidRDefault="00A97BC2">
      <w:pPr>
        <w:rPr>
          <w:sz w:val="22"/>
        </w:rPr>
      </w:pPr>
    </w:p>
    <w:p w:rsidR="00A97BC2" w:rsidRPr="00BE295F" w:rsidRDefault="00A97BC2" w:rsidP="00403506">
      <w:pPr>
        <w:outlineLvl w:val="0"/>
        <w:rPr>
          <w:sz w:val="22"/>
        </w:rPr>
      </w:pPr>
      <w:r w:rsidRPr="00BE295F">
        <w:rPr>
          <w:sz w:val="22"/>
        </w:rPr>
        <w:t>Reflective account</w:t>
      </w:r>
      <w:r w:rsidR="00296B41">
        <w:rPr>
          <w:sz w:val="22"/>
        </w:rPr>
        <w:t xml:space="preserve"> </w:t>
      </w:r>
      <w:r w:rsidRPr="00BE295F">
        <w:rPr>
          <w:sz w:val="22"/>
        </w:rPr>
        <w:t>1</w:t>
      </w:r>
    </w:p>
    <w:p w:rsidR="00A97BC2" w:rsidRPr="00BE295F" w:rsidRDefault="00A97BC2">
      <w:pPr>
        <w:rPr>
          <w:sz w:val="22"/>
        </w:rPr>
      </w:pPr>
    </w:p>
    <w:p w:rsidR="00A97BC2" w:rsidRPr="00BE295F" w:rsidRDefault="00A97BC2" w:rsidP="00450D97">
      <w:pPr>
        <w:spacing w:line="360" w:lineRule="auto"/>
        <w:rPr>
          <w:sz w:val="22"/>
        </w:rPr>
      </w:pPr>
      <w:r w:rsidRPr="00BE295F">
        <w:rPr>
          <w:sz w:val="22"/>
        </w:rPr>
        <w:t>The echo department in one of our hospitals is a small unit with only two to three senior physiologists who regularly scan on site. I have had recent concerns regarding the clinical governance standards within the unit in terms of the accuracy of scan reports and the quality of image acquisition. A situation arose where an echo report was brought to my attention by a clinician and I clearly disagreed with the findings. I was aware of who had performed the scan and I explained the error in the report to my physiology colleague at the earliest opportunity. The physiologist in question found this a difficult discussion and at the end of the meeting I felt that we had left an uncomfortable situation without clear solutions going forwards.</w:t>
      </w:r>
    </w:p>
    <w:p w:rsidR="001C31B8" w:rsidRPr="00BE295F" w:rsidRDefault="001C31B8" w:rsidP="00450D97">
      <w:pPr>
        <w:spacing w:line="360" w:lineRule="auto"/>
        <w:rPr>
          <w:sz w:val="22"/>
        </w:rPr>
      </w:pPr>
      <w:r w:rsidRPr="00BE295F">
        <w:rPr>
          <w:sz w:val="22"/>
        </w:rPr>
        <w:t>I have reflected on this encounter at great length since then as there are a number of thoughts that have arisen on how I would approach such a situation again and why I felt uncomfortable about my processes and steps for taking things forwards in a more constructive manner.</w:t>
      </w:r>
    </w:p>
    <w:p w:rsidR="00E8674F" w:rsidRPr="00BE295F" w:rsidRDefault="001C31B8" w:rsidP="00450D97">
      <w:pPr>
        <w:spacing w:line="360" w:lineRule="auto"/>
        <w:rPr>
          <w:sz w:val="22"/>
        </w:rPr>
      </w:pPr>
      <w:r w:rsidRPr="00BE295F">
        <w:rPr>
          <w:sz w:val="22"/>
        </w:rPr>
        <w:t>Firstly</w:t>
      </w:r>
      <w:r w:rsidR="00052AE3" w:rsidRPr="00BE295F">
        <w:rPr>
          <w:sz w:val="22"/>
        </w:rPr>
        <w:t>,</w:t>
      </w:r>
      <w:r w:rsidRPr="00BE295F">
        <w:rPr>
          <w:sz w:val="22"/>
        </w:rPr>
        <w:t xml:space="preserve"> I would like to address the issue of ‘uncomfortable’ staff interactions. As a more senior Consultant there are times when I know that I have to take on difficult discussions in order to achieve the best outcomes for patient care. This is my responsibility and is essential for the safe running of the clinical service. It is in the nature of my personality that I always try and avoid conflict and look to keep all colleagues happy and motivated. By looking at my personality type with the </w:t>
      </w:r>
      <w:r w:rsidR="00E8674F" w:rsidRPr="00BE295F">
        <w:rPr>
          <w:sz w:val="22"/>
        </w:rPr>
        <w:t>Myers-Briggs Type Indicator (MBTI) I have been able to explore and understand this in more detail (Myers</w:t>
      </w:r>
      <w:r w:rsidR="00C654B4">
        <w:rPr>
          <w:sz w:val="22"/>
        </w:rPr>
        <w:t xml:space="preserve"> and </w:t>
      </w:r>
      <w:r w:rsidR="00E8674F" w:rsidRPr="00BE295F">
        <w:rPr>
          <w:sz w:val="22"/>
        </w:rPr>
        <w:t>Briggs</w:t>
      </w:r>
      <w:r w:rsidR="00C654B4">
        <w:rPr>
          <w:sz w:val="22"/>
        </w:rPr>
        <w:t xml:space="preserve"> 2018</w:t>
      </w:r>
      <w:r w:rsidR="00E8674F" w:rsidRPr="00BE295F">
        <w:rPr>
          <w:sz w:val="22"/>
        </w:rPr>
        <w:t>)</w:t>
      </w:r>
      <w:r w:rsidR="00F65183" w:rsidRPr="00BE295F">
        <w:rPr>
          <w:sz w:val="22"/>
        </w:rPr>
        <w:t xml:space="preserve"> </w:t>
      </w:r>
      <w:r w:rsidR="006753BB" w:rsidRPr="00BE295F">
        <w:rPr>
          <w:sz w:val="22"/>
        </w:rPr>
        <w:t>specifically in relation to communication</w:t>
      </w:r>
      <w:r w:rsidR="00E8674F" w:rsidRPr="00BE295F">
        <w:rPr>
          <w:sz w:val="22"/>
        </w:rPr>
        <w:t>. My step 1 results on my interpretive report indicate that I am Introversion, Sensing, Thinking and Perceiving – ISTP. I thought this was probably a reasonably accurate conclusion from the process however, it is widely accepted that we all have ‘out-of-preference’ poles and again, I was keen to explore these details.</w:t>
      </w:r>
    </w:p>
    <w:p w:rsidR="001C31B8" w:rsidRPr="00BE295F" w:rsidRDefault="006753BB" w:rsidP="00450D97">
      <w:pPr>
        <w:spacing w:line="360" w:lineRule="auto"/>
        <w:rPr>
          <w:sz w:val="22"/>
        </w:rPr>
      </w:pPr>
      <w:r w:rsidRPr="00BE295F">
        <w:rPr>
          <w:sz w:val="22"/>
        </w:rPr>
        <w:t xml:space="preserve">The </w:t>
      </w:r>
      <w:r w:rsidR="00F65183" w:rsidRPr="00BE295F">
        <w:rPr>
          <w:sz w:val="22"/>
        </w:rPr>
        <w:t>‘</w:t>
      </w:r>
      <w:r w:rsidRPr="00BE295F">
        <w:rPr>
          <w:sz w:val="22"/>
        </w:rPr>
        <w:t>Introversion</w:t>
      </w:r>
      <w:r w:rsidR="00F65183" w:rsidRPr="00BE295F">
        <w:rPr>
          <w:sz w:val="22"/>
        </w:rPr>
        <w:t>’</w:t>
      </w:r>
      <w:r w:rsidRPr="00BE295F">
        <w:rPr>
          <w:sz w:val="22"/>
        </w:rPr>
        <w:t xml:space="preserve"> aspect of my type comes from an inherent modesty and reserved nature that I think I have always possessed and I often receive feedback from staff and patients talking about my calmness even in difficult situations. However, within this facet I do have a number of ‘out-of-preference’ poles which are </w:t>
      </w:r>
      <w:r w:rsidR="00A406FE" w:rsidRPr="00BE295F">
        <w:rPr>
          <w:sz w:val="22"/>
        </w:rPr>
        <w:t xml:space="preserve">of interest and at first sight do seem rather illogical and contradictory. I have an </w:t>
      </w:r>
      <w:r w:rsidR="00F65183" w:rsidRPr="00BE295F">
        <w:rPr>
          <w:sz w:val="22"/>
        </w:rPr>
        <w:t>‘</w:t>
      </w:r>
      <w:r w:rsidR="00A406FE" w:rsidRPr="00BE295F">
        <w:rPr>
          <w:sz w:val="22"/>
        </w:rPr>
        <w:t>initiating</w:t>
      </w:r>
      <w:r w:rsidR="00F65183" w:rsidRPr="00BE295F">
        <w:rPr>
          <w:sz w:val="22"/>
        </w:rPr>
        <w:t>’</w:t>
      </w:r>
      <w:r w:rsidR="00A406FE" w:rsidRPr="00BE295F">
        <w:rPr>
          <w:sz w:val="22"/>
        </w:rPr>
        <w:t xml:space="preserve"> pole suggesting that in certain circumstances I can interact well in small groups and take a leading role particularly when I know the individuals. I can be expressive which can be evident in me when I am energised and enthusiastic about a particular subject -  this definitely describes my passion for my clinical subject of echocardiography.</w:t>
      </w:r>
    </w:p>
    <w:p w:rsidR="00E04BE2" w:rsidRPr="00BE295F" w:rsidRDefault="00A406FE" w:rsidP="00450D97">
      <w:pPr>
        <w:spacing w:line="360" w:lineRule="auto"/>
        <w:rPr>
          <w:sz w:val="22"/>
        </w:rPr>
      </w:pPr>
      <w:r w:rsidRPr="00BE295F">
        <w:rPr>
          <w:sz w:val="22"/>
        </w:rPr>
        <w:t xml:space="preserve">Within the </w:t>
      </w:r>
      <w:r w:rsidR="00F65183" w:rsidRPr="00BE295F">
        <w:rPr>
          <w:sz w:val="22"/>
        </w:rPr>
        <w:t>‘</w:t>
      </w:r>
      <w:r w:rsidRPr="00BE295F">
        <w:rPr>
          <w:sz w:val="22"/>
        </w:rPr>
        <w:t>Sensing</w:t>
      </w:r>
      <w:r w:rsidR="00F65183" w:rsidRPr="00BE295F">
        <w:rPr>
          <w:sz w:val="22"/>
        </w:rPr>
        <w:t>’</w:t>
      </w:r>
      <w:r w:rsidRPr="00BE295F">
        <w:rPr>
          <w:sz w:val="22"/>
        </w:rPr>
        <w:t xml:space="preserve"> facet I had consistent results with no opposites. </w:t>
      </w:r>
      <w:r w:rsidR="00E04BE2" w:rsidRPr="00BE295F">
        <w:rPr>
          <w:sz w:val="22"/>
        </w:rPr>
        <w:t>This is in keeping with my traditional and practical approach to many aspects of work. Likewise</w:t>
      </w:r>
      <w:r w:rsidR="00F65183" w:rsidRPr="00BE295F">
        <w:rPr>
          <w:sz w:val="22"/>
        </w:rPr>
        <w:t>,</w:t>
      </w:r>
      <w:r w:rsidR="00E04BE2" w:rsidRPr="00BE295F">
        <w:rPr>
          <w:sz w:val="22"/>
        </w:rPr>
        <w:t xml:space="preserve"> within the </w:t>
      </w:r>
      <w:r w:rsidR="00F65183" w:rsidRPr="00BE295F">
        <w:rPr>
          <w:sz w:val="22"/>
        </w:rPr>
        <w:t>‘</w:t>
      </w:r>
      <w:r w:rsidR="00E04BE2" w:rsidRPr="00BE295F">
        <w:rPr>
          <w:sz w:val="22"/>
        </w:rPr>
        <w:t>Thinking</w:t>
      </w:r>
      <w:r w:rsidR="00F65183" w:rsidRPr="00BE295F">
        <w:rPr>
          <w:sz w:val="22"/>
        </w:rPr>
        <w:t>’</w:t>
      </w:r>
      <w:r w:rsidR="00E04BE2" w:rsidRPr="00BE295F">
        <w:rPr>
          <w:sz w:val="22"/>
        </w:rPr>
        <w:t xml:space="preserve"> facet most of my results were consistent. I would highlight my questioning and critical nature, often </w:t>
      </w:r>
      <w:r w:rsidR="00E04BE2" w:rsidRPr="00BE295F">
        <w:rPr>
          <w:sz w:val="22"/>
        </w:rPr>
        <w:lastRenderedPageBreak/>
        <w:t>exhibited as a tendency towards perfectionism always looking to critique any kind of practice or procedure. Interestingly, there was one opposite pole of ‘tender’ which on further analysis I think definitely describes my nature. I am concerned about how people will react to my discussions and criticisms. I will always try and use gentle persuasion in situation</w:t>
      </w:r>
      <w:r w:rsidR="009C65BE">
        <w:rPr>
          <w:sz w:val="22"/>
        </w:rPr>
        <w:t>s</w:t>
      </w:r>
      <w:r w:rsidR="00E04BE2" w:rsidRPr="00BE295F">
        <w:rPr>
          <w:sz w:val="22"/>
        </w:rPr>
        <w:t xml:space="preserve"> where I know I have to influence. I always want to close a discussion knowing that I have acted in the correct way.</w:t>
      </w:r>
    </w:p>
    <w:p w:rsidR="00A406FE" w:rsidRPr="00BE295F" w:rsidRDefault="00E04BE2" w:rsidP="00450D97">
      <w:pPr>
        <w:spacing w:line="360" w:lineRule="auto"/>
        <w:rPr>
          <w:sz w:val="22"/>
        </w:rPr>
      </w:pPr>
      <w:r w:rsidRPr="00BE295F">
        <w:rPr>
          <w:sz w:val="22"/>
        </w:rPr>
        <w:t xml:space="preserve">The final facet of ‘Perceiving’ is the most difficult for me to interpret and rationalise as I have a number of opposite poles. Whilst I might try and adopt an organised approach to projects and tasks I have a tendency towards spontaneous activities and a </w:t>
      </w:r>
      <w:r w:rsidR="006374E6" w:rsidRPr="00BE295F">
        <w:rPr>
          <w:sz w:val="22"/>
        </w:rPr>
        <w:t>degree of flexibility in organisation. I have an ‘Emergent’ pole which suggests an informal approach to completing tasks with the risk of getting involved without adequate forethought. These features might lead to a deficit in delivering concrete long term plans.</w:t>
      </w:r>
      <w:r w:rsidRPr="00BE295F">
        <w:rPr>
          <w:sz w:val="22"/>
        </w:rPr>
        <w:t xml:space="preserve"> </w:t>
      </w:r>
    </w:p>
    <w:p w:rsidR="006374E6" w:rsidRPr="00BE295F" w:rsidRDefault="006374E6" w:rsidP="00450D97">
      <w:pPr>
        <w:spacing w:line="360" w:lineRule="auto"/>
        <w:rPr>
          <w:sz w:val="22"/>
        </w:rPr>
      </w:pPr>
      <w:r w:rsidRPr="00BE295F">
        <w:rPr>
          <w:sz w:val="22"/>
        </w:rPr>
        <w:t>Bringing this all back to the in</w:t>
      </w:r>
      <w:r w:rsidR="00E342D7" w:rsidRPr="00BE295F">
        <w:rPr>
          <w:sz w:val="22"/>
        </w:rPr>
        <w:t>i</w:t>
      </w:r>
      <w:r w:rsidRPr="00BE295F">
        <w:rPr>
          <w:sz w:val="22"/>
        </w:rPr>
        <w:t xml:space="preserve">tial problem and reflecting on the situation in light of </w:t>
      </w:r>
      <w:proofErr w:type="spellStart"/>
      <w:r w:rsidRPr="00BE295F">
        <w:rPr>
          <w:sz w:val="22"/>
        </w:rPr>
        <w:t>my self</w:t>
      </w:r>
      <w:proofErr w:type="spellEnd"/>
      <w:r w:rsidRPr="00BE295F">
        <w:rPr>
          <w:sz w:val="22"/>
        </w:rPr>
        <w:t xml:space="preserve"> analysis I think there are number of constructive comments and conclusions</w:t>
      </w:r>
      <w:r w:rsidR="00920D92">
        <w:rPr>
          <w:sz w:val="22"/>
        </w:rPr>
        <w:t xml:space="preserve"> that have helped me to learn and move forwards.</w:t>
      </w:r>
      <w:r w:rsidRPr="00BE295F">
        <w:rPr>
          <w:sz w:val="22"/>
        </w:rPr>
        <w:t xml:space="preserve"> The situation revolves around adequacy of communication and also my ability to manage potential conflict. I need to be more careful that my questioning and critical nature is not perceived as open criticism of the individual. I need to consider my choice of words carefully without necessarily speaking my mind. I need</w:t>
      </w:r>
      <w:r w:rsidR="00A57425" w:rsidRPr="00BE295F">
        <w:rPr>
          <w:sz w:val="22"/>
        </w:rPr>
        <w:t xml:space="preserve"> to</w:t>
      </w:r>
      <w:r w:rsidRPr="00BE295F">
        <w:rPr>
          <w:sz w:val="22"/>
        </w:rPr>
        <w:t xml:space="preserve"> </w:t>
      </w:r>
      <w:r w:rsidR="00052AE3" w:rsidRPr="00BE295F">
        <w:rPr>
          <w:sz w:val="22"/>
        </w:rPr>
        <w:t>develop a way of pointing out any errors in a way that delivers a constructive and supportive message. This may be helped in the first instance by focusing on positive aspects of all the hard work and contributions that the member of staff has already achieved over many years within the department. I should allow enough time within the discussion to prompt a two way dialogue so that the individual can speak freely and honestly about their view on the matter. Sometimes we forget that our questioning style can be seen as threatening, and so the focus needs to come back to pos</w:t>
      </w:r>
      <w:r w:rsidR="00A57425" w:rsidRPr="00BE295F">
        <w:rPr>
          <w:sz w:val="22"/>
        </w:rPr>
        <w:t>i</w:t>
      </w:r>
      <w:r w:rsidR="00052AE3" w:rsidRPr="00BE295F">
        <w:rPr>
          <w:sz w:val="22"/>
        </w:rPr>
        <w:t>tiv</w:t>
      </w:r>
      <w:r w:rsidR="00A57425" w:rsidRPr="00BE295F">
        <w:rPr>
          <w:sz w:val="22"/>
        </w:rPr>
        <w:t>e</w:t>
      </w:r>
      <w:r w:rsidR="00052AE3" w:rsidRPr="00BE295F">
        <w:rPr>
          <w:sz w:val="22"/>
        </w:rPr>
        <w:t xml:space="preserve"> outcomes with a learning ethos at the centre of the discussion.</w:t>
      </w:r>
      <w:r w:rsidRPr="00BE295F">
        <w:rPr>
          <w:sz w:val="22"/>
        </w:rPr>
        <w:t xml:space="preserve">  </w:t>
      </w:r>
    </w:p>
    <w:p w:rsidR="006374E6" w:rsidRPr="00BE295F" w:rsidRDefault="006374E6" w:rsidP="00450D97">
      <w:pPr>
        <w:spacing w:line="360" w:lineRule="auto"/>
        <w:rPr>
          <w:sz w:val="22"/>
        </w:rPr>
      </w:pPr>
    </w:p>
    <w:p w:rsidR="00A97BC2" w:rsidRPr="00BE295F" w:rsidRDefault="00EC0155" w:rsidP="00450D97">
      <w:pPr>
        <w:spacing w:line="360" w:lineRule="auto"/>
        <w:rPr>
          <w:sz w:val="22"/>
        </w:rPr>
      </w:pPr>
      <w:r w:rsidRPr="00BE295F">
        <w:rPr>
          <w:sz w:val="22"/>
        </w:rPr>
        <w:t xml:space="preserve">The second aspect of this encounter which I have reviewed relates to the whole issue of employee engagement within the department. There is a huge pressure on all staff within hospitals to perform to an exemplary standard and deliver a high volume service. Some of the pressures arise from obvious financial constraint and various short term strategies to solve problems such as waiting lists, without a longer term vision. There is increasing demand and expectation from our patients and their families about our clinical results and the manner and timeliness in which they are delivered. </w:t>
      </w:r>
      <w:r w:rsidR="006C1CF2" w:rsidRPr="00BE295F">
        <w:rPr>
          <w:sz w:val="22"/>
        </w:rPr>
        <w:t>At an international level, m</w:t>
      </w:r>
      <w:r w:rsidRPr="00BE295F">
        <w:rPr>
          <w:sz w:val="22"/>
        </w:rPr>
        <w:t>uch work has been done in relation to focusing on staff wellbeing and it is accepted that productivity falls in an environment where there is poor engagement,</w:t>
      </w:r>
      <w:r w:rsidR="006C1CF2" w:rsidRPr="00BE295F">
        <w:rPr>
          <w:sz w:val="22"/>
        </w:rPr>
        <w:t xml:space="preserve"> low levels of trust and a lack of autonomy for individuals to gain a sense of ownership and innovation in their </w:t>
      </w:r>
      <w:r w:rsidR="006C1CF2" w:rsidRPr="00BE295F">
        <w:rPr>
          <w:sz w:val="22"/>
        </w:rPr>
        <w:lastRenderedPageBreak/>
        <w:t xml:space="preserve">work place. The link to my specific workplace comes </w:t>
      </w:r>
      <w:r w:rsidR="00A97BC2" w:rsidRPr="00BE295F">
        <w:rPr>
          <w:sz w:val="22"/>
        </w:rPr>
        <w:t>from the fact that I have fewer and fewer opportunities to interact and work with the physiologists as I am based at a different hospital for most of the week</w:t>
      </w:r>
      <w:r w:rsidR="006C1CF2" w:rsidRPr="00BE295F">
        <w:rPr>
          <w:sz w:val="22"/>
        </w:rPr>
        <w:t>.</w:t>
      </w:r>
      <w:r w:rsidR="00A97BC2" w:rsidRPr="00BE295F">
        <w:rPr>
          <w:sz w:val="22"/>
        </w:rPr>
        <w:t xml:space="preserve"> I </w:t>
      </w:r>
      <w:r w:rsidR="006C1CF2" w:rsidRPr="00BE295F">
        <w:rPr>
          <w:sz w:val="22"/>
        </w:rPr>
        <w:t xml:space="preserve">have </w:t>
      </w:r>
      <w:r w:rsidR="00920D92">
        <w:rPr>
          <w:sz w:val="22"/>
        </w:rPr>
        <w:t xml:space="preserve">learned </w:t>
      </w:r>
      <w:r w:rsidR="00A97BC2" w:rsidRPr="00BE295F">
        <w:rPr>
          <w:sz w:val="22"/>
        </w:rPr>
        <w:t>that a more regular work schedule together would help to facilitate a relationship of trust</w:t>
      </w:r>
      <w:r w:rsidR="00920D92">
        <w:rPr>
          <w:sz w:val="22"/>
        </w:rPr>
        <w:t xml:space="preserve"> and team working</w:t>
      </w:r>
      <w:r w:rsidR="00A97BC2" w:rsidRPr="00BE295F">
        <w:rPr>
          <w:sz w:val="22"/>
        </w:rPr>
        <w:t xml:space="preserve"> so that I could pick up on many of the positive outputs from the department. I intend to rekindle a regular educational meeting to showcase their interesting cases as</w:t>
      </w:r>
      <w:r w:rsidR="00920D92">
        <w:rPr>
          <w:sz w:val="22"/>
        </w:rPr>
        <w:t xml:space="preserve"> </w:t>
      </w:r>
      <w:r w:rsidR="00A97BC2" w:rsidRPr="00BE295F">
        <w:rPr>
          <w:sz w:val="22"/>
        </w:rPr>
        <w:t>well as deal with suboptimal reports and improve the quality of work generated.</w:t>
      </w:r>
      <w:r w:rsidR="006C1CF2" w:rsidRPr="00BE295F">
        <w:rPr>
          <w:sz w:val="22"/>
        </w:rPr>
        <w:t xml:space="preserve"> I want to improve our channels of communication and work collaboratively to set in motion a number of departmental goals which hopefully everyone can agree upon. I need to rekindle a culture of ongoing learning within echocardiography and foster a more positive organisational climate.</w:t>
      </w:r>
    </w:p>
    <w:p w:rsidR="00A97BC2" w:rsidRDefault="00A97BC2"/>
    <w:p w:rsidR="00BE295F" w:rsidRPr="00BE295F" w:rsidRDefault="00BE295F">
      <w:pPr>
        <w:rPr>
          <w:sz w:val="22"/>
        </w:rPr>
      </w:pPr>
    </w:p>
    <w:p w:rsidR="00BB4261" w:rsidRPr="00BE295F" w:rsidRDefault="00296B41" w:rsidP="00403506">
      <w:pPr>
        <w:outlineLvl w:val="0"/>
        <w:rPr>
          <w:sz w:val="22"/>
        </w:rPr>
      </w:pPr>
      <w:r>
        <w:rPr>
          <w:sz w:val="22"/>
        </w:rPr>
        <w:t>Reflective account</w:t>
      </w:r>
      <w:r w:rsidR="00BB4261" w:rsidRPr="00BE295F">
        <w:rPr>
          <w:sz w:val="22"/>
        </w:rPr>
        <w:t xml:space="preserve"> 2</w:t>
      </w:r>
    </w:p>
    <w:p w:rsidR="00BB4261" w:rsidRPr="00BE295F" w:rsidRDefault="00BB4261">
      <w:pPr>
        <w:rPr>
          <w:sz w:val="22"/>
        </w:rPr>
      </w:pPr>
    </w:p>
    <w:p w:rsidR="00BB4261" w:rsidRPr="00BE295F" w:rsidRDefault="00BB4261" w:rsidP="00450D97">
      <w:pPr>
        <w:spacing w:line="360" w:lineRule="auto"/>
        <w:rPr>
          <w:sz w:val="22"/>
        </w:rPr>
      </w:pPr>
      <w:r w:rsidRPr="00BE295F">
        <w:rPr>
          <w:sz w:val="22"/>
        </w:rPr>
        <w:t>Most of us who work within the modern NHS, whether in a medical role or any part of the clinical team, will be aware of the regular application of 360</w:t>
      </w:r>
      <w:r w:rsidRPr="00BE295F">
        <w:rPr>
          <w:sz w:val="22"/>
        </w:rPr>
        <w:sym w:font="Symbol" w:char="F0B0"/>
      </w:r>
      <w:r w:rsidRPr="00BE295F">
        <w:rPr>
          <w:sz w:val="22"/>
        </w:rPr>
        <w:t xml:space="preserve"> assessment as part of our continuing professional development. However, I suspect we have our own anxieties and concerns regarding the process which can be a very personal and potentially intrusive scrutiny on one’s behaviour, personality, competence and performance. The Healthcare Leadership Model was used during my study period in this last 12 months and I would like to describe and reflect upon some of the findings that emerged from this work. </w:t>
      </w:r>
    </w:p>
    <w:p w:rsidR="00167C86" w:rsidRPr="00BE295F" w:rsidRDefault="00167C86" w:rsidP="00450D97">
      <w:pPr>
        <w:spacing w:line="360" w:lineRule="auto"/>
        <w:rPr>
          <w:sz w:val="22"/>
        </w:rPr>
      </w:pPr>
      <w:r w:rsidRPr="00BE295F">
        <w:rPr>
          <w:sz w:val="22"/>
        </w:rPr>
        <w:t>There is no doubt that over the last 10 years as a Consultant Cardiologist I have worked extremely hard to provide a high quality service for all my patients. I also endeavour to support and help my colleagues in whatever capacity I can. I take enormous pride in doing a good job but I have always held on to an element of ‘self doubt’ in terms of my ability to maintain excellent care, even from an early stage of medical training. I attribute some of this uncertainty to the lack of regular feedback from colleagues about performance. It is from this personal perspective that I very much welcome the 360</w:t>
      </w:r>
      <w:r w:rsidRPr="00BE295F">
        <w:rPr>
          <w:sz w:val="22"/>
        </w:rPr>
        <w:sym w:font="Symbol" w:char="F0B0"/>
      </w:r>
      <w:r w:rsidRPr="00BE295F">
        <w:rPr>
          <w:sz w:val="22"/>
        </w:rPr>
        <w:t xml:space="preserve"> process as it is an opportunity to gain insight</w:t>
      </w:r>
      <w:r w:rsidR="00C7621B" w:rsidRPr="00BE295F">
        <w:rPr>
          <w:sz w:val="22"/>
        </w:rPr>
        <w:t xml:space="preserve">, education </w:t>
      </w:r>
      <w:r w:rsidRPr="00BE295F">
        <w:rPr>
          <w:sz w:val="22"/>
        </w:rPr>
        <w:t>and hopefully confidence in one’s own ability.</w:t>
      </w:r>
      <w:r w:rsidR="00C7621B" w:rsidRPr="00BE295F">
        <w:rPr>
          <w:sz w:val="22"/>
        </w:rPr>
        <w:t xml:space="preserve"> My ‘self’ rating in all nine of the leadership dimensions illustrates this behaviour pattern with consistently low scores based on my own private judgements.</w:t>
      </w:r>
    </w:p>
    <w:p w:rsidR="00AF1CF6" w:rsidRPr="00BE295F" w:rsidRDefault="006437E8" w:rsidP="00450D97">
      <w:pPr>
        <w:spacing w:line="360" w:lineRule="auto"/>
        <w:rPr>
          <w:sz w:val="22"/>
        </w:rPr>
      </w:pPr>
      <w:r w:rsidRPr="00BE295F">
        <w:rPr>
          <w:sz w:val="22"/>
        </w:rPr>
        <w:t xml:space="preserve">My highest scores </w:t>
      </w:r>
      <w:r w:rsidR="00AE53B4" w:rsidRPr="00BE295F">
        <w:rPr>
          <w:sz w:val="22"/>
        </w:rPr>
        <w:t>in this assessment came within ‘Inspiring shared purpose’, Sharing the vision’ and ‘Engaging the team’. M</w:t>
      </w:r>
      <w:r w:rsidR="006A1E58" w:rsidRPr="00BE295F">
        <w:rPr>
          <w:sz w:val="22"/>
        </w:rPr>
        <w:t>ost</w:t>
      </w:r>
      <w:r w:rsidR="00AE53B4" w:rsidRPr="00BE295F">
        <w:rPr>
          <w:sz w:val="22"/>
        </w:rPr>
        <w:t xml:space="preserve"> of the written comments </w:t>
      </w:r>
      <w:r w:rsidR="006A1E58" w:rsidRPr="00BE295F">
        <w:rPr>
          <w:sz w:val="22"/>
        </w:rPr>
        <w:t xml:space="preserve">were very positive describing my leadership style as calm, supportive and leading by example. Communication is a particularly strong attribute which I have and whilst I am always conscious of trying to maintain this trait, I have found the feedback extremely encouraging, driving me forwards to carry on in this way. The feedback provides evidence of care and compassion in my clinical interactions with patients. I am encouraged by the comments relating to fostering a working environment of trust, respect and high standards of care. </w:t>
      </w:r>
      <w:r w:rsidR="006A1E58" w:rsidRPr="00BE295F">
        <w:rPr>
          <w:sz w:val="22"/>
        </w:rPr>
        <w:lastRenderedPageBreak/>
        <w:t>All of these values are entirely consistent with the values of the Trust within which I work. I am confident that I always try to work in a way that promotes a high quality service and much of this originates from always asking the question ‘how can we do better?</w:t>
      </w:r>
      <w:proofErr w:type="gramStart"/>
      <w:r w:rsidR="006A1E58" w:rsidRPr="00BE295F">
        <w:rPr>
          <w:sz w:val="22"/>
        </w:rPr>
        <w:t>’.</w:t>
      </w:r>
      <w:proofErr w:type="gramEnd"/>
      <w:r w:rsidR="006A1E58" w:rsidRPr="00BE295F">
        <w:rPr>
          <w:sz w:val="22"/>
        </w:rPr>
        <w:t xml:space="preserve"> </w:t>
      </w:r>
      <w:r w:rsidR="002C61D8" w:rsidRPr="00BE295F">
        <w:rPr>
          <w:sz w:val="22"/>
        </w:rPr>
        <w:t xml:space="preserve"> I never overlook poor care or aspects of the service which are clearly at fault. </w:t>
      </w:r>
    </w:p>
    <w:p w:rsidR="00F65C7D" w:rsidRPr="00BE295F" w:rsidRDefault="007B1D85" w:rsidP="00450D97">
      <w:pPr>
        <w:spacing w:line="360" w:lineRule="auto"/>
        <w:rPr>
          <w:sz w:val="22"/>
        </w:rPr>
      </w:pPr>
      <w:r w:rsidRPr="00BE295F">
        <w:rPr>
          <w:sz w:val="22"/>
        </w:rPr>
        <w:t>Several</w:t>
      </w:r>
      <w:r w:rsidR="00F65C7D" w:rsidRPr="00BE295F">
        <w:rPr>
          <w:sz w:val="22"/>
        </w:rPr>
        <w:t xml:space="preserve"> of the most heart</w:t>
      </w:r>
      <w:r w:rsidR="00C976B0" w:rsidRPr="00BE295F">
        <w:rPr>
          <w:sz w:val="22"/>
        </w:rPr>
        <w:t xml:space="preserve"> </w:t>
      </w:r>
      <w:r w:rsidR="00F65C7D" w:rsidRPr="00BE295F">
        <w:rPr>
          <w:sz w:val="22"/>
        </w:rPr>
        <w:t>warming</w:t>
      </w:r>
      <w:r w:rsidR="00750D30" w:rsidRPr="00BE295F">
        <w:rPr>
          <w:sz w:val="22"/>
        </w:rPr>
        <w:t xml:space="preserve"> </w:t>
      </w:r>
      <w:r w:rsidRPr="00BE295F">
        <w:rPr>
          <w:sz w:val="22"/>
        </w:rPr>
        <w:t>comments within the report indicated that my team would tend to go over and above in order to carry out a task that I had requested on the basis that they were enthused working with me. I am encouraged that I instil loyalty and respect in my colleagues and I am proud that many comments talk about a rewarding working environment with a supportive and friendly atmosphere.</w:t>
      </w:r>
    </w:p>
    <w:p w:rsidR="007B1D85" w:rsidRPr="00BE295F" w:rsidRDefault="007B1D85" w:rsidP="00450D97">
      <w:pPr>
        <w:spacing w:line="360" w:lineRule="auto"/>
        <w:rPr>
          <w:sz w:val="22"/>
        </w:rPr>
      </w:pPr>
      <w:r w:rsidRPr="00BE295F">
        <w:rPr>
          <w:sz w:val="22"/>
        </w:rPr>
        <w:t>Even though I have found many of the complements rather humbling I have also taken on board some of the criticisms that</w:t>
      </w:r>
      <w:r w:rsidR="001C3EF1" w:rsidRPr="00BE295F">
        <w:rPr>
          <w:sz w:val="22"/>
        </w:rPr>
        <w:t xml:space="preserve"> </w:t>
      </w:r>
      <w:r w:rsidRPr="00BE295F">
        <w:rPr>
          <w:sz w:val="22"/>
        </w:rPr>
        <w:t>feature in the report. This links back to some of our inherent fears in the 360</w:t>
      </w:r>
      <w:r w:rsidRPr="00BE295F">
        <w:rPr>
          <w:sz w:val="22"/>
        </w:rPr>
        <w:sym w:font="Symbol" w:char="F0B0"/>
      </w:r>
      <w:r w:rsidRPr="00BE295F">
        <w:rPr>
          <w:sz w:val="22"/>
        </w:rPr>
        <w:t xml:space="preserve"> process of reading and accepting personal critique.</w:t>
      </w:r>
      <w:r w:rsidR="00C95C3B" w:rsidRPr="00BE295F">
        <w:rPr>
          <w:sz w:val="22"/>
        </w:rPr>
        <w:t xml:space="preserve"> </w:t>
      </w:r>
      <w:r w:rsidR="00D731B9" w:rsidRPr="00BE295F">
        <w:rPr>
          <w:sz w:val="22"/>
        </w:rPr>
        <w:t xml:space="preserve">One of the main areas of adverse comment related to failing to appreciate the workload and pressures of some members of the team. It is difficult for me to know whether this may have related to a specific example or indeed was reflecting a pattern of behaviour from me at some time. These comments were balanced by the fact that much of the feedback highlighted that I often take on too much commitment, leading by example rather than trying to delegate tasks amongst colleagues. I found this conflicting feedback difficult to assimilate at first but I think it has made me aware of trying to understand each member of my team in more depth and perhaps to check and </w:t>
      </w:r>
      <w:r w:rsidR="00C976B0" w:rsidRPr="00BE295F">
        <w:rPr>
          <w:sz w:val="22"/>
        </w:rPr>
        <w:t>work with</w:t>
      </w:r>
      <w:r w:rsidR="00D731B9" w:rsidRPr="00BE295F">
        <w:rPr>
          <w:sz w:val="22"/>
        </w:rPr>
        <w:t xml:space="preserve"> </w:t>
      </w:r>
      <w:r w:rsidR="00F13F57" w:rsidRPr="00BE295F">
        <w:rPr>
          <w:sz w:val="22"/>
        </w:rPr>
        <w:t>those individuals who have been tasked with duties so that they feel I am supporting them and valuing their contribution however big or small.</w:t>
      </w:r>
      <w:r w:rsidR="003C398E" w:rsidRPr="00BE295F">
        <w:rPr>
          <w:sz w:val="22"/>
        </w:rPr>
        <w:t xml:space="preserve"> It may be helpful for me to build stronger working relationships with certain colleagues </w:t>
      </w:r>
      <w:r w:rsidR="00A4192F" w:rsidRPr="00BE295F">
        <w:rPr>
          <w:sz w:val="22"/>
        </w:rPr>
        <w:t xml:space="preserve">in order to </w:t>
      </w:r>
      <w:r w:rsidR="00643B82" w:rsidRPr="00BE295F">
        <w:rPr>
          <w:sz w:val="22"/>
        </w:rPr>
        <w:t>improve my ability to influence but without being too pushy or dismissive.</w:t>
      </w:r>
      <w:r w:rsidR="00F2126E" w:rsidRPr="00BE295F">
        <w:rPr>
          <w:sz w:val="22"/>
        </w:rPr>
        <w:t xml:space="preserve"> This may have significant benefit in terms of developing skills within member</w:t>
      </w:r>
      <w:r w:rsidR="009E4B57" w:rsidRPr="00BE295F">
        <w:rPr>
          <w:sz w:val="22"/>
        </w:rPr>
        <w:t>s of</w:t>
      </w:r>
      <w:r w:rsidR="00F2126E" w:rsidRPr="00BE295F">
        <w:rPr>
          <w:sz w:val="22"/>
        </w:rPr>
        <w:t xml:space="preserve"> my team </w:t>
      </w:r>
      <w:r w:rsidR="009E4B57" w:rsidRPr="00BE295F">
        <w:rPr>
          <w:sz w:val="22"/>
        </w:rPr>
        <w:t xml:space="preserve">who may then feel more confident to shape future services </w:t>
      </w:r>
      <w:r w:rsidR="00C976B0" w:rsidRPr="00BE295F">
        <w:rPr>
          <w:sz w:val="22"/>
        </w:rPr>
        <w:t>independently</w:t>
      </w:r>
      <w:r w:rsidR="009E4B57" w:rsidRPr="00BE295F">
        <w:rPr>
          <w:sz w:val="22"/>
        </w:rPr>
        <w:t xml:space="preserve">. </w:t>
      </w:r>
      <w:r w:rsidR="00F13F57" w:rsidRPr="00BE295F">
        <w:rPr>
          <w:sz w:val="22"/>
        </w:rPr>
        <w:t xml:space="preserve"> On the other hand I have also learnt over the years as a consultant that one has to develop a certain emotional resilience to all kinds of criticism whether that </w:t>
      </w:r>
      <w:proofErr w:type="gramStart"/>
      <w:r w:rsidR="00F13F57" w:rsidRPr="00BE295F">
        <w:rPr>
          <w:sz w:val="22"/>
        </w:rPr>
        <w:t>be</w:t>
      </w:r>
      <w:proofErr w:type="gramEnd"/>
      <w:r w:rsidR="00F13F57" w:rsidRPr="00BE295F">
        <w:rPr>
          <w:sz w:val="22"/>
        </w:rPr>
        <w:t xml:space="preserve"> from patients, relatives or colleagues. </w:t>
      </w:r>
      <w:r w:rsidRPr="00BE295F">
        <w:rPr>
          <w:sz w:val="22"/>
        </w:rPr>
        <w:t xml:space="preserve"> </w:t>
      </w:r>
    </w:p>
    <w:p w:rsidR="00A36166" w:rsidRPr="00FD11C0" w:rsidRDefault="001C3EF1" w:rsidP="00FD11C0">
      <w:pPr>
        <w:spacing w:line="360" w:lineRule="auto"/>
        <w:rPr>
          <w:sz w:val="22"/>
        </w:rPr>
      </w:pPr>
      <w:r w:rsidRPr="00BE295F">
        <w:rPr>
          <w:sz w:val="22"/>
        </w:rPr>
        <w:t xml:space="preserve">Overall, I have been very pleased with my overwhelming positive feedback and I feel fortunate to work in an environment where there is a clear respect and confidence in my ability as a leader. I have </w:t>
      </w:r>
      <w:r w:rsidR="00920D92">
        <w:rPr>
          <w:sz w:val="22"/>
        </w:rPr>
        <w:t>to learn and concentrate on</w:t>
      </w:r>
      <w:r w:rsidRPr="00BE295F">
        <w:rPr>
          <w:sz w:val="22"/>
        </w:rPr>
        <w:t xml:space="preserve"> the advice regarding improving my delegation skills but putting this in to practice will take ongoing thought and careful decision making in the year ahead. I feel that my ability to communicate and display enthusiasm for good clinical care can inspire other members of the team, particularly junior doctors as I know that I gained greatly from more senior colleagues when I was at that early stage of training.</w:t>
      </w:r>
      <w:r w:rsidR="00AE5DC4" w:rsidRPr="00BE295F">
        <w:rPr>
          <w:sz w:val="22"/>
        </w:rPr>
        <w:t xml:space="preserve"> The ability to inspire others at a higher leadership level in terms of managerial roles is of course a significant challenge. </w:t>
      </w:r>
      <w:r w:rsidR="00E04888" w:rsidRPr="00BE295F">
        <w:rPr>
          <w:sz w:val="22"/>
        </w:rPr>
        <w:t xml:space="preserve">However, I have displayed many of the </w:t>
      </w:r>
      <w:r w:rsidR="00E04888" w:rsidRPr="00BE295F">
        <w:rPr>
          <w:sz w:val="22"/>
        </w:rPr>
        <w:lastRenderedPageBreak/>
        <w:t>attributes which are key to this personal development. I think that a clinical leader has to be respected first and foremost in their established role in order to have legitimacy in a more senior management position. Excellent interpersonal skills are then needed to be able to inspire and encourage all members of the team to follow your direction and vision, but at the same time encouraging others to take prominent roles in a collaborative way taking the service forwards together.</w:t>
      </w:r>
    </w:p>
    <w:p w:rsidR="00BE295F" w:rsidRDefault="00BE295F"/>
    <w:p w:rsidR="00BE295F" w:rsidRDefault="00BE295F"/>
    <w:p w:rsidR="00A36166" w:rsidRPr="00BE295F" w:rsidRDefault="00296B41" w:rsidP="00403506">
      <w:pPr>
        <w:outlineLvl w:val="0"/>
        <w:rPr>
          <w:sz w:val="22"/>
        </w:rPr>
      </w:pPr>
      <w:r>
        <w:rPr>
          <w:sz w:val="22"/>
        </w:rPr>
        <w:t>Reflective account</w:t>
      </w:r>
      <w:r w:rsidR="004E3301" w:rsidRPr="00BE295F">
        <w:rPr>
          <w:sz w:val="22"/>
        </w:rPr>
        <w:t xml:space="preserve"> 3</w:t>
      </w:r>
    </w:p>
    <w:p w:rsidR="00BB4261" w:rsidRPr="00BE295F" w:rsidRDefault="00167C86">
      <w:pPr>
        <w:rPr>
          <w:sz w:val="22"/>
        </w:rPr>
      </w:pPr>
      <w:r w:rsidRPr="00BE295F">
        <w:rPr>
          <w:sz w:val="22"/>
        </w:rPr>
        <w:t xml:space="preserve">  </w:t>
      </w:r>
      <w:r w:rsidR="00BB4261" w:rsidRPr="00BE295F">
        <w:rPr>
          <w:sz w:val="22"/>
        </w:rPr>
        <w:t xml:space="preserve">  </w:t>
      </w:r>
    </w:p>
    <w:p w:rsidR="00174C72" w:rsidRPr="00BE295F" w:rsidRDefault="004E3301" w:rsidP="00FD11C0">
      <w:pPr>
        <w:spacing w:line="360" w:lineRule="auto"/>
        <w:rPr>
          <w:sz w:val="22"/>
        </w:rPr>
      </w:pPr>
      <w:r w:rsidRPr="00BE295F">
        <w:rPr>
          <w:sz w:val="22"/>
        </w:rPr>
        <w:t>We have all taken part in Action Learning sessions throughout the year of this course. This was an unfamiliar situation for me personally as I had never taken part in such a session and had no background knowledge of the technique.</w:t>
      </w:r>
      <w:r w:rsidR="00105D91" w:rsidRPr="00BE295F">
        <w:rPr>
          <w:sz w:val="22"/>
        </w:rPr>
        <w:t xml:space="preserve"> This technique was developed by </w:t>
      </w:r>
      <w:proofErr w:type="spellStart"/>
      <w:r w:rsidR="00B20B3F" w:rsidRPr="00BE295F">
        <w:rPr>
          <w:sz w:val="22"/>
        </w:rPr>
        <w:t>Reg</w:t>
      </w:r>
      <w:proofErr w:type="spellEnd"/>
      <w:r w:rsidR="00B20B3F" w:rsidRPr="00BE295F">
        <w:rPr>
          <w:sz w:val="22"/>
        </w:rPr>
        <w:t xml:space="preserve"> </w:t>
      </w:r>
      <w:proofErr w:type="spellStart"/>
      <w:r w:rsidR="00B20B3F" w:rsidRPr="00BE295F">
        <w:rPr>
          <w:sz w:val="22"/>
        </w:rPr>
        <w:t>Revans</w:t>
      </w:r>
      <w:proofErr w:type="spellEnd"/>
      <w:r w:rsidR="00B20B3F" w:rsidRPr="00BE295F">
        <w:rPr>
          <w:sz w:val="22"/>
        </w:rPr>
        <w:t xml:space="preserve"> who was originally a physicist who went on to champion this technique in many different arenas including the National Coal Board and of course the National health Service (</w:t>
      </w:r>
      <w:r w:rsidR="00E91B44">
        <w:rPr>
          <w:sz w:val="22"/>
        </w:rPr>
        <w:t>Manson and Wooding 2017</w:t>
      </w:r>
      <w:r w:rsidR="00B20B3F" w:rsidRPr="00BE295F">
        <w:rPr>
          <w:sz w:val="22"/>
        </w:rPr>
        <w:t xml:space="preserve">). The principle underpinning Action learning is </w:t>
      </w:r>
      <w:r w:rsidR="00B37225" w:rsidRPr="00BE295F">
        <w:rPr>
          <w:sz w:val="22"/>
        </w:rPr>
        <w:t>that an individual or an organisation learns from others</w:t>
      </w:r>
      <w:r w:rsidR="00F3397B" w:rsidRPr="00BE295F">
        <w:rPr>
          <w:sz w:val="22"/>
        </w:rPr>
        <w:t xml:space="preserve"> by discussing a problem or challenge within a small group,</w:t>
      </w:r>
      <w:r w:rsidR="00B37225" w:rsidRPr="00BE295F">
        <w:rPr>
          <w:sz w:val="22"/>
        </w:rPr>
        <w:t xml:space="preserve"> providing a structured opportunity for reflection.</w:t>
      </w:r>
      <w:r w:rsidR="00174C72" w:rsidRPr="00BE295F">
        <w:rPr>
          <w:sz w:val="22"/>
        </w:rPr>
        <w:t xml:space="preserve"> </w:t>
      </w:r>
      <w:proofErr w:type="spellStart"/>
      <w:r w:rsidR="00174C72" w:rsidRPr="00BE295F">
        <w:rPr>
          <w:sz w:val="22"/>
        </w:rPr>
        <w:t>Revans</w:t>
      </w:r>
      <w:proofErr w:type="spellEnd"/>
      <w:r w:rsidR="00174C72" w:rsidRPr="00BE295F">
        <w:rPr>
          <w:sz w:val="22"/>
        </w:rPr>
        <w:t xml:space="preserve"> described the concept that the knowledge that we read and study from written texts is ‘programmed knowledge’ and that this alone is insufficient for optimal development. His formula proposes that learning only takes place with a combination of programmed knowledge but also questioning and inquiry (L=P+Q).</w:t>
      </w:r>
    </w:p>
    <w:p w:rsidR="008D3ECA" w:rsidRPr="00BE295F" w:rsidRDefault="00174C72" w:rsidP="00FD11C0">
      <w:pPr>
        <w:spacing w:line="360" w:lineRule="auto"/>
        <w:rPr>
          <w:sz w:val="22"/>
        </w:rPr>
      </w:pPr>
      <w:r w:rsidRPr="00BE295F">
        <w:rPr>
          <w:sz w:val="22"/>
        </w:rPr>
        <w:t>I took on this challenge for a problem within my organisation related to nuclear cardiology which is one of my specialties. Our set consisted of approximately 6 individuals, all of whom were from different medical specialties in different hospitals.</w:t>
      </w:r>
      <w:r w:rsidR="0093604D" w:rsidRPr="00BE295F">
        <w:rPr>
          <w:sz w:val="22"/>
        </w:rPr>
        <w:t xml:space="preserve"> I described the clinical dilemma which related to </w:t>
      </w:r>
      <w:r w:rsidR="008D3ECA" w:rsidRPr="00BE295F">
        <w:rPr>
          <w:sz w:val="22"/>
        </w:rPr>
        <w:t>the technique of acquiring scanning data during a test called a myocardial perfusion scan. This is a commonly done investigation for the assessment of coronary artery disease and involves taking pictures of the heart with a gamma camera. Many departments also acquire a CT scan of the chest at the same time in order to try and improve the accuracy of the data using a technique called attenuation correction. Our department had recently acquired a new scanner which meant that the CT data was of much higher quality than the previous equipment which results in a high quality acquisition of structures ‘outside of the heart’ which would then need to be joint reported by a radiologist. There has been no funding to provide this extra reporting and therefore my dilemma was to ignore the extra cardiac data or simply omit the CT scanning</w:t>
      </w:r>
      <w:r w:rsidR="00172E1C">
        <w:rPr>
          <w:sz w:val="22"/>
        </w:rPr>
        <w:t xml:space="preserve"> </w:t>
      </w:r>
      <w:r w:rsidR="008D3ECA" w:rsidRPr="00BE295F">
        <w:rPr>
          <w:sz w:val="22"/>
        </w:rPr>
        <w:t>compo</w:t>
      </w:r>
      <w:r w:rsidR="00172E1C">
        <w:rPr>
          <w:sz w:val="22"/>
        </w:rPr>
        <w:t>n</w:t>
      </w:r>
      <w:r w:rsidR="008D3ECA" w:rsidRPr="00BE295F">
        <w:rPr>
          <w:sz w:val="22"/>
        </w:rPr>
        <w:t>ent and report form the gamma camera only, accepting a potential decrement in accuracy of the overall study.</w:t>
      </w:r>
    </w:p>
    <w:p w:rsidR="00A97BC2" w:rsidRPr="00BE295F" w:rsidRDefault="008D3ECA" w:rsidP="00FD11C0">
      <w:pPr>
        <w:spacing w:line="360" w:lineRule="auto"/>
        <w:rPr>
          <w:sz w:val="22"/>
        </w:rPr>
      </w:pPr>
      <w:r w:rsidRPr="00BE295F">
        <w:rPr>
          <w:sz w:val="22"/>
        </w:rPr>
        <w:t xml:space="preserve">I described this problem in a way that everyone could understand and thereafter the group asked a number of questions which then helped me to gain a deeper understanding of the key issues. I felt </w:t>
      </w:r>
      <w:r w:rsidRPr="00BE295F">
        <w:rPr>
          <w:sz w:val="22"/>
        </w:rPr>
        <w:lastRenderedPageBreak/>
        <w:t>comfortable within this particular group in terms of confidentiality and a respectful environment. Our facilitator</w:t>
      </w:r>
      <w:r w:rsidR="004709A5" w:rsidRPr="00BE295F">
        <w:rPr>
          <w:sz w:val="22"/>
        </w:rPr>
        <w:t xml:space="preserve"> helped to maintain appropriate questions which were not too direct and did not lead to a constructed solution. It was surprising to me that through this fairly relaxed discussion which arose out of the questioning that I was able to take a different perspective on the problem. The group did in fact end up proposing various solutions but the discussion allowed each of these to be worked through together so that I ended up being more confident about deciding on my chosen strategy. It was refreshing to dedicate a reasonable amount of time to a specific problem but also to cultivate a discussion where each of us listened to the contributions of each member of the set, without bias</w:t>
      </w:r>
      <w:r w:rsidR="003D1418" w:rsidRPr="00BE295F">
        <w:rPr>
          <w:sz w:val="22"/>
        </w:rPr>
        <w:t>,</w:t>
      </w:r>
      <w:r w:rsidR="004709A5" w:rsidRPr="00BE295F">
        <w:rPr>
          <w:sz w:val="22"/>
        </w:rPr>
        <w:t xml:space="preserve"> judgement</w:t>
      </w:r>
      <w:r w:rsidR="003D1418" w:rsidRPr="00BE295F">
        <w:rPr>
          <w:sz w:val="22"/>
        </w:rPr>
        <w:t xml:space="preserve"> and without a feeling of </w:t>
      </w:r>
      <w:proofErr w:type="spellStart"/>
      <w:r w:rsidR="003D1418" w:rsidRPr="00BE295F">
        <w:rPr>
          <w:sz w:val="22"/>
        </w:rPr>
        <w:t>heirachy</w:t>
      </w:r>
      <w:proofErr w:type="spellEnd"/>
      <w:r w:rsidR="004709A5" w:rsidRPr="00BE295F">
        <w:rPr>
          <w:sz w:val="22"/>
        </w:rPr>
        <w:t xml:space="preserve">. </w:t>
      </w:r>
      <w:r w:rsidR="00733A19" w:rsidRPr="00BE295F">
        <w:rPr>
          <w:sz w:val="22"/>
        </w:rPr>
        <w:t>There is no doubt in my mind that to maximise the effectiveness of Action Learning the group has to develop skill</w:t>
      </w:r>
      <w:r w:rsidR="003D1418" w:rsidRPr="00BE295F">
        <w:rPr>
          <w:sz w:val="22"/>
        </w:rPr>
        <w:t>s</w:t>
      </w:r>
      <w:r w:rsidR="00733A19" w:rsidRPr="00BE295F">
        <w:rPr>
          <w:sz w:val="22"/>
        </w:rPr>
        <w:t xml:space="preserve"> in asking the right questions at the right time. </w:t>
      </w:r>
    </w:p>
    <w:p w:rsidR="003D1418" w:rsidRPr="00BE295F" w:rsidRDefault="003D1418" w:rsidP="00FD11C0">
      <w:pPr>
        <w:spacing w:line="360" w:lineRule="auto"/>
        <w:rPr>
          <w:sz w:val="22"/>
        </w:rPr>
      </w:pPr>
      <w:r w:rsidRPr="00BE295F">
        <w:rPr>
          <w:sz w:val="22"/>
        </w:rPr>
        <w:t>I brought the problem back to the group some weeks later having had plenty of time to reflect on our initial meeting and had decided on my strategy. I elected to pe</w:t>
      </w:r>
      <w:r w:rsidR="00172E1C">
        <w:rPr>
          <w:sz w:val="22"/>
        </w:rPr>
        <w:t>r</w:t>
      </w:r>
      <w:r w:rsidRPr="00BE295F">
        <w:rPr>
          <w:sz w:val="22"/>
        </w:rPr>
        <w:t>form the myocardial perfusion sca</w:t>
      </w:r>
      <w:r w:rsidR="00B474A2" w:rsidRPr="00BE295F">
        <w:rPr>
          <w:sz w:val="22"/>
        </w:rPr>
        <w:t>n</w:t>
      </w:r>
      <w:r w:rsidRPr="00BE295F">
        <w:rPr>
          <w:sz w:val="22"/>
        </w:rPr>
        <w:t>s without the use of CT scanning and this remains my current practice going forwards.</w:t>
      </w:r>
    </w:p>
    <w:p w:rsidR="00F42B42" w:rsidRPr="00BE295F" w:rsidRDefault="00EA078B" w:rsidP="00FD11C0">
      <w:pPr>
        <w:spacing w:line="360" w:lineRule="auto"/>
        <w:rPr>
          <w:sz w:val="22"/>
        </w:rPr>
      </w:pPr>
      <w:r w:rsidRPr="00BE295F">
        <w:rPr>
          <w:sz w:val="22"/>
        </w:rPr>
        <w:t>The process of Action Learning is similar in many respects to other forms of experiential learning and one example comes from Kolb</w:t>
      </w:r>
      <w:r w:rsidR="00B83970" w:rsidRPr="00BE295F">
        <w:rPr>
          <w:sz w:val="22"/>
        </w:rPr>
        <w:t>’s cycle</w:t>
      </w:r>
      <w:r w:rsidR="005846D3">
        <w:rPr>
          <w:sz w:val="22"/>
        </w:rPr>
        <w:t xml:space="preserve"> (Kolb 1984)</w:t>
      </w:r>
      <w:r w:rsidRPr="00BE295F">
        <w:rPr>
          <w:sz w:val="22"/>
        </w:rPr>
        <w:t>.</w:t>
      </w:r>
      <w:r w:rsidR="00B83970" w:rsidRPr="00BE295F">
        <w:rPr>
          <w:sz w:val="22"/>
        </w:rPr>
        <w:t xml:space="preserve"> If I were to use my own work example as above then the starting point of ‘concrete experience’ represents my knowledge and expertise in the area of nuclear cardiology. The ‘reflective observation’ would come from my reflections and thoughts about my usual way of working and the various te</w:t>
      </w:r>
      <w:r w:rsidR="00B474A2" w:rsidRPr="00BE295F">
        <w:rPr>
          <w:sz w:val="22"/>
        </w:rPr>
        <w:t>chn</w:t>
      </w:r>
      <w:r w:rsidR="00B83970" w:rsidRPr="00BE295F">
        <w:rPr>
          <w:sz w:val="22"/>
        </w:rPr>
        <w:t>iques that I follow in obtaining optimal scanning data. ‘Abstract conceptualisation’ would need me to make conclusions about some of my reflections and experiences, and then to decide on new methods or techniques. The fourth stage of ‘active experimentation’ requires new techniques and ideas to be formally tested and tried out in practice. The learner is required to go around this cycle repeatedly in order to develop and maximise their potential and to solve problems.</w:t>
      </w:r>
      <w:r w:rsidR="00B474A2" w:rsidRPr="00BE295F">
        <w:rPr>
          <w:sz w:val="22"/>
        </w:rPr>
        <w:t xml:space="preserve"> In our busy clinical world it can be very challenging to take the time to construct these plans and make effective change.</w:t>
      </w:r>
      <w:r w:rsidR="009F0E84" w:rsidRPr="00BE295F">
        <w:rPr>
          <w:sz w:val="22"/>
        </w:rPr>
        <w:t xml:space="preserve"> </w:t>
      </w:r>
      <w:r w:rsidR="00B83970" w:rsidRPr="00BE295F">
        <w:rPr>
          <w:sz w:val="22"/>
        </w:rPr>
        <w:t xml:space="preserve"> </w:t>
      </w:r>
    </w:p>
    <w:p w:rsidR="007A7A42" w:rsidRPr="00BE295F" w:rsidRDefault="00FA7F86" w:rsidP="00FD11C0">
      <w:pPr>
        <w:spacing w:line="360" w:lineRule="auto"/>
        <w:rPr>
          <w:rFonts w:eastAsia="Times New Roman" w:cstheme="minorHAnsi"/>
          <w:iCs/>
          <w:color w:val="424242"/>
          <w:sz w:val="22"/>
        </w:rPr>
      </w:pPr>
      <w:r w:rsidRPr="00BE295F">
        <w:rPr>
          <w:sz w:val="22"/>
        </w:rPr>
        <w:t>Revan’s law</w:t>
      </w:r>
      <w:r w:rsidR="00B83970" w:rsidRPr="00BE295F">
        <w:rPr>
          <w:sz w:val="22"/>
        </w:rPr>
        <w:t xml:space="preserve"> </w:t>
      </w:r>
      <w:r w:rsidRPr="00BE295F">
        <w:rPr>
          <w:sz w:val="22"/>
        </w:rPr>
        <w:t>can be quoted</w:t>
      </w:r>
      <w:r w:rsidR="00B83970" w:rsidRPr="00BE295F">
        <w:rPr>
          <w:sz w:val="22"/>
        </w:rPr>
        <w:t xml:space="preserve"> </w:t>
      </w:r>
      <w:r w:rsidRPr="00BE295F">
        <w:rPr>
          <w:sz w:val="22"/>
        </w:rPr>
        <w:t xml:space="preserve">- </w:t>
      </w:r>
      <w:r w:rsidRPr="005D711B">
        <w:rPr>
          <w:i/>
          <w:color w:val="000000" w:themeColor="text1"/>
          <w:sz w:val="22"/>
        </w:rPr>
        <w:t>‘</w:t>
      </w:r>
      <w:r w:rsidRPr="005D711B">
        <w:rPr>
          <w:rFonts w:eastAsia="Times New Roman" w:cstheme="minorHAnsi"/>
          <w:i/>
          <w:iCs/>
          <w:color w:val="000000" w:themeColor="text1"/>
          <w:sz w:val="22"/>
        </w:rPr>
        <w:t>for an organisation to survive, its rate of learning must be at least equal to the rate of change in its external environment’.</w:t>
      </w:r>
      <w:r w:rsidR="00F42B42" w:rsidRPr="005D711B">
        <w:rPr>
          <w:rFonts w:eastAsia="Times New Roman" w:cstheme="minorHAnsi"/>
          <w:i/>
          <w:iCs/>
          <w:color w:val="000000" w:themeColor="text1"/>
          <w:sz w:val="22"/>
        </w:rPr>
        <w:t xml:space="preserve"> </w:t>
      </w:r>
      <w:r w:rsidR="00F42B42" w:rsidRPr="00BE295F">
        <w:rPr>
          <w:rFonts w:eastAsia="Times New Roman" w:cstheme="minorHAnsi"/>
          <w:iCs/>
          <w:color w:val="424242"/>
          <w:sz w:val="22"/>
        </w:rPr>
        <w:t>I think this is an important concept which has a direct relevance to the mo</w:t>
      </w:r>
      <w:r w:rsidR="007A7A42" w:rsidRPr="00BE295F">
        <w:rPr>
          <w:rFonts w:eastAsia="Times New Roman" w:cstheme="minorHAnsi"/>
          <w:iCs/>
          <w:color w:val="424242"/>
          <w:sz w:val="22"/>
        </w:rPr>
        <w:t>d</w:t>
      </w:r>
      <w:r w:rsidR="00F42B42" w:rsidRPr="00BE295F">
        <w:rPr>
          <w:rFonts w:eastAsia="Times New Roman" w:cstheme="minorHAnsi"/>
          <w:iCs/>
          <w:color w:val="424242"/>
          <w:sz w:val="22"/>
        </w:rPr>
        <w:t xml:space="preserve">ern NHS which has a constantly changing environment in terms of patients, technologies, funding and infrastructure. </w:t>
      </w:r>
      <w:r w:rsidR="008B6042">
        <w:rPr>
          <w:rFonts w:eastAsia="Times New Roman" w:cstheme="minorHAnsi"/>
          <w:iCs/>
          <w:color w:val="424242"/>
          <w:sz w:val="22"/>
        </w:rPr>
        <w:t>I have learned that i</w:t>
      </w:r>
      <w:r w:rsidR="00F42B42" w:rsidRPr="00BE295F">
        <w:rPr>
          <w:rFonts w:eastAsia="Times New Roman" w:cstheme="minorHAnsi"/>
          <w:iCs/>
          <w:color w:val="424242"/>
          <w:sz w:val="22"/>
        </w:rPr>
        <w:t xml:space="preserve">t is vital in our own clinical areas, that we </w:t>
      </w:r>
      <w:r w:rsidR="005D2A93" w:rsidRPr="00BE295F">
        <w:rPr>
          <w:rFonts w:eastAsia="Times New Roman" w:cstheme="minorHAnsi"/>
          <w:iCs/>
          <w:color w:val="424242"/>
          <w:sz w:val="22"/>
        </w:rPr>
        <w:t xml:space="preserve">stimulate a learning environment to help improve our quality of service and productivity. I will be trying to use the skills from Action Learning to apply to a number of situations within my department, especially the echocardiography unit. We have a large department with a mixture of professionals. There are so many different clinical and logistical challenges that could be suitable for Action Learning.  </w:t>
      </w:r>
    </w:p>
    <w:p w:rsidR="00A20F4B" w:rsidRPr="00BE295F" w:rsidRDefault="009D5EE7" w:rsidP="00FD11C0">
      <w:pPr>
        <w:spacing w:line="360" w:lineRule="auto"/>
        <w:rPr>
          <w:rFonts w:eastAsia="Times New Roman" w:cstheme="minorHAnsi"/>
          <w:iCs/>
          <w:color w:val="424242"/>
          <w:sz w:val="22"/>
        </w:rPr>
      </w:pPr>
      <w:r w:rsidRPr="00BE295F">
        <w:rPr>
          <w:rFonts w:eastAsia="Times New Roman" w:cstheme="minorHAnsi"/>
          <w:iCs/>
          <w:color w:val="424242"/>
          <w:sz w:val="22"/>
        </w:rPr>
        <w:lastRenderedPageBreak/>
        <w:t>Another strategy for working through this problem in the group could have been the ‘Six Thinking Hats’ model (de Bono 1985). Our group did consider this within the Action Learning set</w:t>
      </w:r>
      <w:r w:rsidR="00361B2A" w:rsidRPr="00BE295F">
        <w:rPr>
          <w:rFonts w:eastAsia="Times New Roman" w:cstheme="minorHAnsi"/>
          <w:iCs/>
          <w:color w:val="424242"/>
          <w:sz w:val="22"/>
        </w:rPr>
        <w:t xml:space="preserve"> </w:t>
      </w:r>
      <w:r w:rsidRPr="00BE295F">
        <w:rPr>
          <w:rFonts w:eastAsia="Times New Roman" w:cstheme="minorHAnsi"/>
          <w:iCs/>
          <w:color w:val="424242"/>
          <w:sz w:val="22"/>
        </w:rPr>
        <w:t xml:space="preserve">but we didn’t quite have time to develop this in more detail. The basis for this technique is that </w:t>
      </w:r>
      <w:r w:rsidR="00361B2A" w:rsidRPr="00BE295F">
        <w:rPr>
          <w:rFonts w:eastAsia="Times New Roman" w:cstheme="minorHAnsi"/>
          <w:iCs/>
          <w:color w:val="424242"/>
          <w:sz w:val="22"/>
        </w:rPr>
        <w:t>as individuals, we</w:t>
      </w:r>
      <w:r w:rsidRPr="00BE295F">
        <w:rPr>
          <w:rFonts w:eastAsia="Times New Roman" w:cstheme="minorHAnsi"/>
          <w:iCs/>
          <w:color w:val="424242"/>
          <w:sz w:val="22"/>
        </w:rPr>
        <w:t xml:space="preserve"> often think in specific ways which can then be structured and worked through and deliberately challenged at each stage in order to provide a means of brainstorming a problem. This could also be perceived as lateral thinking (de Bono 1971). The six hats are thus described - 1. Blue – Managing – this describes the subject – in this case my nuclear cardiology dilemma as to how to acquire scans in the most appropriate way. 2. White – Information – we would need to go through the facts and I would describe the situation in more detail. 3. Red – Emotions – Intuition or instinctive feelings – I would need to elaborate on my personal view on how to deal with the situation and also take into account other colleagues’ gut reactions. 4. Black – Discernment – this takes a logical approach to the problem taking onto account the practical logistics. In this case this would focus on the lack of radiology availability to provide joint reporting. 5. Yellow – Optimistic </w:t>
      </w:r>
      <w:r w:rsidR="00A20F4B" w:rsidRPr="00BE295F">
        <w:rPr>
          <w:rFonts w:eastAsia="Times New Roman" w:cstheme="minorHAnsi"/>
          <w:iCs/>
          <w:color w:val="424242"/>
          <w:sz w:val="22"/>
        </w:rPr>
        <w:t>–</w:t>
      </w:r>
      <w:r w:rsidRPr="00BE295F">
        <w:rPr>
          <w:rFonts w:eastAsia="Times New Roman" w:cstheme="minorHAnsi"/>
          <w:iCs/>
          <w:color w:val="424242"/>
          <w:sz w:val="22"/>
        </w:rPr>
        <w:t xml:space="preserve"> </w:t>
      </w:r>
      <w:r w:rsidR="00A20F4B" w:rsidRPr="00BE295F">
        <w:rPr>
          <w:rFonts w:eastAsia="Times New Roman" w:cstheme="minorHAnsi"/>
          <w:iCs/>
          <w:color w:val="424242"/>
          <w:sz w:val="22"/>
        </w:rPr>
        <w:t>this approach would focus on the positive aspects of the derived solution. How could my proposal of kee</w:t>
      </w:r>
      <w:r w:rsidR="00B4046A" w:rsidRPr="00BE295F">
        <w:rPr>
          <w:rFonts w:eastAsia="Times New Roman" w:cstheme="minorHAnsi"/>
          <w:iCs/>
          <w:color w:val="424242"/>
          <w:sz w:val="22"/>
        </w:rPr>
        <w:t>p</w:t>
      </w:r>
      <w:r w:rsidR="00A20F4B" w:rsidRPr="00BE295F">
        <w:rPr>
          <w:rFonts w:eastAsia="Times New Roman" w:cstheme="minorHAnsi"/>
          <w:iCs/>
          <w:color w:val="424242"/>
          <w:sz w:val="22"/>
        </w:rPr>
        <w:t xml:space="preserve">ing the scans simple be an advantage for patient flow and diagnostic </w:t>
      </w:r>
      <w:proofErr w:type="gramStart"/>
      <w:r w:rsidR="00A20F4B" w:rsidRPr="00BE295F">
        <w:rPr>
          <w:rFonts w:eastAsia="Times New Roman" w:cstheme="minorHAnsi"/>
          <w:iCs/>
          <w:color w:val="424242"/>
          <w:sz w:val="22"/>
        </w:rPr>
        <w:t>quality.</w:t>
      </w:r>
      <w:proofErr w:type="gramEnd"/>
      <w:r w:rsidR="00A20F4B" w:rsidRPr="00BE295F">
        <w:rPr>
          <w:rFonts w:eastAsia="Times New Roman" w:cstheme="minorHAnsi"/>
          <w:iCs/>
          <w:color w:val="424242"/>
          <w:sz w:val="22"/>
        </w:rPr>
        <w:t xml:space="preserve"> 6. Green -Creativity – a section to allow provocative new ideas and theories. Are there other ways of dealing with the</w:t>
      </w:r>
      <w:r w:rsidR="00361B2A" w:rsidRPr="00BE295F">
        <w:rPr>
          <w:rFonts w:eastAsia="Times New Roman" w:cstheme="minorHAnsi"/>
          <w:iCs/>
          <w:color w:val="424242"/>
          <w:sz w:val="22"/>
        </w:rPr>
        <w:t xml:space="preserve"> </w:t>
      </w:r>
      <w:r w:rsidR="00A20F4B" w:rsidRPr="00BE295F">
        <w:rPr>
          <w:rFonts w:eastAsia="Times New Roman" w:cstheme="minorHAnsi"/>
          <w:iCs/>
          <w:color w:val="424242"/>
          <w:sz w:val="22"/>
        </w:rPr>
        <w:t>problem</w:t>
      </w:r>
      <w:r w:rsidR="00361B2A" w:rsidRPr="00BE295F">
        <w:rPr>
          <w:rFonts w:eastAsia="Times New Roman" w:cstheme="minorHAnsi"/>
          <w:iCs/>
          <w:color w:val="424242"/>
          <w:sz w:val="22"/>
        </w:rPr>
        <w:t>?</w:t>
      </w:r>
    </w:p>
    <w:p w:rsidR="009D5EE7" w:rsidRPr="00BE295F" w:rsidRDefault="00A20F4B" w:rsidP="00FD11C0">
      <w:pPr>
        <w:spacing w:line="360" w:lineRule="auto"/>
        <w:rPr>
          <w:rFonts w:eastAsia="Times New Roman" w:cstheme="minorHAnsi"/>
          <w:iCs/>
          <w:color w:val="424242"/>
          <w:sz w:val="22"/>
        </w:rPr>
      </w:pPr>
      <w:r w:rsidRPr="00BE295F">
        <w:rPr>
          <w:rFonts w:eastAsia="Times New Roman" w:cstheme="minorHAnsi"/>
          <w:iCs/>
          <w:color w:val="424242"/>
          <w:sz w:val="22"/>
        </w:rPr>
        <w:t>These type</w:t>
      </w:r>
      <w:r w:rsidR="00361B2A" w:rsidRPr="00BE295F">
        <w:rPr>
          <w:rFonts w:eastAsia="Times New Roman" w:cstheme="minorHAnsi"/>
          <w:iCs/>
          <w:color w:val="424242"/>
          <w:sz w:val="22"/>
        </w:rPr>
        <w:t>s</w:t>
      </w:r>
      <w:r w:rsidRPr="00BE295F">
        <w:rPr>
          <w:rFonts w:eastAsia="Times New Roman" w:cstheme="minorHAnsi"/>
          <w:iCs/>
          <w:color w:val="424242"/>
          <w:sz w:val="22"/>
        </w:rPr>
        <w:t xml:space="preserve"> of discussion always start and end with the blue hat. </w:t>
      </w:r>
      <w:r w:rsidR="00361B2A" w:rsidRPr="00BE295F">
        <w:rPr>
          <w:rFonts w:eastAsia="Times New Roman" w:cstheme="minorHAnsi"/>
          <w:iCs/>
          <w:color w:val="424242"/>
          <w:sz w:val="22"/>
        </w:rPr>
        <w:t>T</w:t>
      </w:r>
      <w:r w:rsidRPr="00BE295F">
        <w:rPr>
          <w:rFonts w:eastAsia="Times New Roman" w:cstheme="minorHAnsi"/>
          <w:iCs/>
          <w:color w:val="424242"/>
          <w:sz w:val="22"/>
        </w:rPr>
        <w:t>his model can be applied to many different situations</w:t>
      </w:r>
      <w:r w:rsidR="00361B2A" w:rsidRPr="00BE295F">
        <w:rPr>
          <w:rFonts w:eastAsia="Times New Roman" w:cstheme="minorHAnsi"/>
          <w:iCs/>
          <w:color w:val="424242"/>
          <w:sz w:val="22"/>
        </w:rPr>
        <w:t xml:space="preserve"> within my working environment, both clinical and non-clinical,</w:t>
      </w:r>
      <w:r w:rsidRPr="00BE295F">
        <w:rPr>
          <w:rFonts w:eastAsia="Times New Roman" w:cstheme="minorHAnsi"/>
          <w:iCs/>
          <w:color w:val="424242"/>
          <w:sz w:val="22"/>
        </w:rPr>
        <w:t xml:space="preserve"> and can provide a very useful structure for analysing and working through a problem.</w:t>
      </w:r>
      <w:r w:rsidR="009D5EE7" w:rsidRPr="00BE295F">
        <w:rPr>
          <w:rFonts w:eastAsia="Times New Roman" w:cstheme="minorHAnsi"/>
          <w:iCs/>
          <w:color w:val="424242"/>
          <w:sz w:val="22"/>
        </w:rPr>
        <w:t xml:space="preserve">  </w:t>
      </w:r>
    </w:p>
    <w:p w:rsidR="007A7A42" w:rsidRPr="00BE295F" w:rsidRDefault="007A7A42" w:rsidP="00FD11C0">
      <w:pPr>
        <w:spacing w:line="360" w:lineRule="auto"/>
        <w:rPr>
          <w:rFonts w:eastAsia="Times New Roman" w:cstheme="minorHAnsi"/>
          <w:iCs/>
          <w:color w:val="424242"/>
          <w:sz w:val="22"/>
        </w:rPr>
      </w:pPr>
    </w:p>
    <w:p w:rsidR="007A7A42" w:rsidRPr="00BE295F" w:rsidRDefault="007A7A42" w:rsidP="00FD11C0">
      <w:pPr>
        <w:spacing w:line="360" w:lineRule="auto"/>
        <w:rPr>
          <w:rFonts w:eastAsia="Times New Roman" w:cstheme="minorHAnsi"/>
          <w:iCs/>
          <w:color w:val="424242"/>
          <w:sz w:val="22"/>
        </w:rPr>
      </w:pPr>
    </w:p>
    <w:p w:rsidR="007A7A42" w:rsidRPr="00BE295F" w:rsidRDefault="00686FE4" w:rsidP="00FD11C0">
      <w:pPr>
        <w:spacing w:line="360" w:lineRule="auto"/>
        <w:outlineLvl w:val="0"/>
        <w:rPr>
          <w:rFonts w:eastAsia="Times New Roman" w:cstheme="minorHAnsi"/>
          <w:iCs/>
          <w:color w:val="424242"/>
          <w:sz w:val="22"/>
        </w:rPr>
      </w:pPr>
      <w:r>
        <w:rPr>
          <w:rFonts w:eastAsia="Times New Roman" w:cstheme="minorHAnsi"/>
          <w:iCs/>
          <w:color w:val="424242"/>
          <w:sz w:val="22"/>
        </w:rPr>
        <w:t>Reflective account</w:t>
      </w:r>
      <w:r w:rsidR="007A7A42" w:rsidRPr="00BE295F">
        <w:rPr>
          <w:rFonts w:eastAsia="Times New Roman" w:cstheme="minorHAnsi"/>
          <w:iCs/>
          <w:color w:val="424242"/>
          <w:sz w:val="22"/>
        </w:rPr>
        <w:t xml:space="preserve"> </w:t>
      </w:r>
      <w:r w:rsidR="00BC72C6" w:rsidRPr="00BE295F">
        <w:rPr>
          <w:rFonts w:eastAsia="Times New Roman" w:cstheme="minorHAnsi"/>
          <w:iCs/>
          <w:color w:val="424242"/>
          <w:sz w:val="22"/>
        </w:rPr>
        <w:t>4</w:t>
      </w:r>
    </w:p>
    <w:p w:rsidR="007A7A42" w:rsidRPr="00BE295F" w:rsidRDefault="007A7A42" w:rsidP="00FD11C0">
      <w:pPr>
        <w:spacing w:line="360" w:lineRule="auto"/>
        <w:rPr>
          <w:rFonts w:eastAsia="Times New Roman" w:cstheme="minorHAnsi"/>
          <w:iCs/>
          <w:color w:val="424242"/>
          <w:sz w:val="22"/>
        </w:rPr>
      </w:pPr>
    </w:p>
    <w:p w:rsidR="00A814A4" w:rsidRPr="00BE295F" w:rsidRDefault="007A7A42" w:rsidP="00FD11C0">
      <w:pPr>
        <w:spacing w:line="360" w:lineRule="auto"/>
        <w:rPr>
          <w:rFonts w:eastAsia="Times New Roman" w:cstheme="minorHAnsi"/>
          <w:iCs/>
          <w:color w:val="424242"/>
          <w:sz w:val="22"/>
        </w:rPr>
      </w:pPr>
      <w:r w:rsidRPr="00BE295F">
        <w:rPr>
          <w:rFonts w:eastAsia="Times New Roman" w:cstheme="minorHAnsi"/>
          <w:iCs/>
          <w:color w:val="424242"/>
          <w:sz w:val="22"/>
        </w:rPr>
        <w:t xml:space="preserve">In March 2018 the Medical Leadership group travelled to the Elan Valley Lodge in mid Wales as part of our educational program. This was a thoroughly enjoyable experience for me despite some initial </w:t>
      </w:r>
      <w:proofErr w:type="spellStart"/>
      <w:r w:rsidRPr="00BE295F">
        <w:rPr>
          <w:rFonts w:eastAsia="Times New Roman" w:cstheme="minorHAnsi"/>
          <w:iCs/>
          <w:color w:val="424242"/>
          <w:sz w:val="22"/>
        </w:rPr>
        <w:t>intrepidation</w:t>
      </w:r>
      <w:proofErr w:type="spellEnd"/>
      <w:r w:rsidRPr="00BE295F">
        <w:rPr>
          <w:rFonts w:eastAsia="Times New Roman" w:cstheme="minorHAnsi"/>
          <w:iCs/>
          <w:color w:val="424242"/>
          <w:sz w:val="22"/>
        </w:rPr>
        <w:t xml:space="preserve"> </w:t>
      </w:r>
      <w:r w:rsidR="00A814A4" w:rsidRPr="00BE295F">
        <w:rPr>
          <w:rFonts w:eastAsia="Times New Roman" w:cstheme="minorHAnsi"/>
          <w:iCs/>
          <w:color w:val="424242"/>
          <w:sz w:val="22"/>
        </w:rPr>
        <w:t xml:space="preserve">in relation to being away with a group that I had known only for a short period. In fact the residential course was an excellent way to build friendships during all of our activities alongside a very worthwhile educational program. This was a lovely opportunity to make the most of a short time away from the stresses and strains of a normal NHS week at the coal face. I have chosen one of our </w:t>
      </w:r>
      <w:proofErr w:type="spellStart"/>
      <w:r w:rsidR="00A814A4" w:rsidRPr="00BE295F">
        <w:rPr>
          <w:rFonts w:eastAsia="Times New Roman" w:cstheme="minorHAnsi"/>
          <w:iCs/>
          <w:color w:val="424242"/>
          <w:sz w:val="22"/>
        </w:rPr>
        <w:t>activites</w:t>
      </w:r>
      <w:proofErr w:type="spellEnd"/>
      <w:r w:rsidR="00A814A4" w:rsidRPr="00BE295F">
        <w:rPr>
          <w:rFonts w:eastAsia="Times New Roman" w:cstheme="minorHAnsi"/>
          <w:iCs/>
          <w:color w:val="424242"/>
          <w:sz w:val="22"/>
        </w:rPr>
        <w:t xml:space="preserve"> during this course to reflect on the way that teams work together and the key interactions which need to take place within a good team to make it work effectively.</w:t>
      </w:r>
    </w:p>
    <w:p w:rsidR="00062037" w:rsidRPr="00BE295F" w:rsidRDefault="00A814A4" w:rsidP="00FD11C0">
      <w:pPr>
        <w:spacing w:line="360" w:lineRule="auto"/>
        <w:rPr>
          <w:rFonts w:eastAsia="Times New Roman" w:cstheme="minorHAnsi"/>
          <w:iCs/>
          <w:color w:val="424242"/>
          <w:sz w:val="22"/>
        </w:rPr>
      </w:pPr>
      <w:r w:rsidRPr="00BE295F">
        <w:rPr>
          <w:rFonts w:eastAsia="Times New Roman" w:cstheme="minorHAnsi"/>
          <w:iCs/>
          <w:color w:val="424242"/>
          <w:sz w:val="22"/>
        </w:rPr>
        <w:t>One of the most memorable and enjoyable outdoor activities was a</w:t>
      </w:r>
      <w:r w:rsidR="003204A9" w:rsidRPr="00BE295F">
        <w:rPr>
          <w:rFonts w:eastAsia="Times New Roman" w:cstheme="minorHAnsi"/>
          <w:iCs/>
          <w:color w:val="424242"/>
          <w:sz w:val="22"/>
        </w:rPr>
        <w:t>n outdoor</w:t>
      </w:r>
      <w:r w:rsidRPr="00BE295F">
        <w:rPr>
          <w:rFonts w:eastAsia="Times New Roman" w:cstheme="minorHAnsi"/>
          <w:iCs/>
          <w:color w:val="424242"/>
          <w:sz w:val="22"/>
        </w:rPr>
        <w:t xml:space="preserve"> ‘Maze challenge’ where the team</w:t>
      </w:r>
      <w:r w:rsidR="009C194C" w:rsidRPr="00BE295F">
        <w:rPr>
          <w:rFonts w:eastAsia="Times New Roman" w:cstheme="minorHAnsi"/>
          <w:iCs/>
          <w:color w:val="424242"/>
          <w:sz w:val="22"/>
        </w:rPr>
        <w:t xml:space="preserve"> of s</w:t>
      </w:r>
      <w:r w:rsidR="003204A9" w:rsidRPr="00BE295F">
        <w:rPr>
          <w:rFonts w:eastAsia="Times New Roman" w:cstheme="minorHAnsi"/>
          <w:iCs/>
          <w:color w:val="424242"/>
          <w:sz w:val="22"/>
        </w:rPr>
        <w:t>ix</w:t>
      </w:r>
      <w:r w:rsidRPr="00BE295F">
        <w:rPr>
          <w:rFonts w:eastAsia="Times New Roman" w:cstheme="minorHAnsi"/>
          <w:iCs/>
          <w:color w:val="424242"/>
          <w:sz w:val="22"/>
        </w:rPr>
        <w:t xml:space="preserve"> had to </w:t>
      </w:r>
      <w:r w:rsidR="009C194C" w:rsidRPr="00BE295F">
        <w:rPr>
          <w:rFonts w:eastAsia="Times New Roman" w:cstheme="minorHAnsi"/>
          <w:iCs/>
          <w:color w:val="424242"/>
          <w:sz w:val="22"/>
        </w:rPr>
        <w:t xml:space="preserve">work out a route through a checkerboard which was on a higher tier so that it was not visible from the ‘base’ position. Only one member of the group could go the </w:t>
      </w:r>
      <w:r w:rsidR="009C194C" w:rsidRPr="00BE295F">
        <w:rPr>
          <w:rFonts w:eastAsia="Times New Roman" w:cstheme="minorHAnsi"/>
          <w:iCs/>
          <w:color w:val="424242"/>
          <w:sz w:val="22"/>
        </w:rPr>
        <w:lastRenderedPageBreak/>
        <w:t>checkerboard at a time and as soon as a wrong move was made then they would have to return to the group who then had to try and find a way of then remembering the correct route.</w:t>
      </w:r>
      <w:r w:rsidR="00047533" w:rsidRPr="00BE295F">
        <w:rPr>
          <w:rFonts w:eastAsia="Times New Roman" w:cstheme="minorHAnsi"/>
          <w:iCs/>
          <w:color w:val="424242"/>
          <w:sz w:val="22"/>
        </w:rPr>
        <w:t xml:space="preserve"> </w:t>
      </w:r>
      <w:r w:rsidR="003204A9" w:rsidRPr="00BE295F">
        <w:rPr>
          <w:rFonts w:eastAsia="Times New Roman" w:cstheme="minorHAnsi"/>
          <w:iCs/>
          <w:color w:val="424242"/>
          <w:sz w:val="22"/>
        </w:rPr>
        <w:t xml:space="preserve">Discussion and communication could only take place down at the base position and so no instructions could be shouted down from the checkerboard. </w:t>
      </w:r>
      <w:r w:rsidR="009C194C" w:rsidRPr="00BE295F">
        <w:rPr>
          <w:rFonts w:eastAsia="Times New Roman" w:cstheme="minorHAnsi"/>
          <w:iCs/>
          <w:color w:val="424242"/>
          <w:sz w:val="22"/>
        </w:rPr>
        <w:t xml:space="preserve"> The aim was to get the whole group through the Maze</w:t>
      </w:r>
      <w:r w:rsidR="003204A9" w:rsidRPr="00BE295F">
        <w:rPr>
          <w:rFonts w:eastAsia="Times New Roman" w:cstheme="minorHAnsi"/>
          <w:iCs/>
          <w:color w:val="424242"/>
          <w:sz w:val="22"/>
        </w:rPr>
        <w:t>, one by one,</w:t>
      </w:r>
      <w:r w:rsidR="009C194C" w:rsidRPr="00BE295F">
        <w:rPr>
          <w:rFonts w:eastAsia="Times New Roman" w:cstheme="minorHAnsi"/>
          <w:iCs/>
          <w:color w:val="424242"/>
          <w:sz w:val="22"/>
        </w:rPr>
        <w:t xml:space="preserve"> with minimal errors to maximise the score. It became clear quite early in the task that the challenge was to find a way of remembering a route sequence that everyone could follow</w:t>
      </w:r>
      <w:r w:rsidR="003204A9" w:rsidRPr="00BE295F">
        <w:rPr>
          <w:rFonts w:eastAsia="Times New Roman" w:cstheme="minorHAnsi"/>
          <w:iCs/>
          <w:color w:val="424242"/>
          <w:sz w:val="22"/>
        </w:rPr>
        <w:t xml:space="preserve">, </w:t>
      </w:r>
      <w:r w:rsidR="009C194C" w:rsidRPr="00BE295F">
        <w:rPr>
          <w:rFonts w:eastAsia="Times New Roman" w:cstheme="minorHAnsi"/>
          <w:iCs/>
          <w:color w:val="424242"/>
          <w:sz w:val="22"/>
        </w:rPr>
        <w:t>understand</w:t>
      </w:r>
      <w:r w:rsidR="003204A9" w:rsidRPr="00BE295F">
        <w:rPr>
          <w:rFonts w:eastAsia="Times New Roman" w:cstheme="minorHAnsi"/>
          <w:iCs/>
          <w:color w:val="424242"/>
          <w:sz w:val="22"/>
        </w:rPr>
        <w:t xml:space="preserve"> and most importantly communicate between each other. T</w:t>
      </w:r>
      <w:r w:rsidR="00062037" w:rsidRPr="00BE295F">
        <w:rPr>
          <w:rFonts w:eastAsia="Times New Roman" w:cstheme="minorHAnsi"/>
          <w:iCs/>
          <w:color w:val="424242"/>
          <w:sz w:val="22"/>
        </w:rPr>
        <w:t xml:space="preserve">he task </w:t>
      </w:r>
      <w:r w:rsidR="003204A9" w:rsidRPr="00BE295F">
        <w:rPr>
          <w:rFonts w:eastAsia="Times New Roman" w:cstheme="minorHAnsi"/>
          <w:iCs/>
          <w:color w:val="424242"/>
          <w:sz w:val="22"/>
        </w:rPr>
        <w:t xml:space="preserve">had to be completed </w:t>
      </w:r>
      <w:r w:rsidR="00062037" w:rsidRPr="00BE295F">
        <w:rPr>
          <w:rFonts w:eastAsia="Times New Roman" w:cstheme="minorHAnsi"/>
          <w:iCs/>
          <w:color w:val="424242"/>
          <w:sz w:val="22"/>
        </w:rPr>
        <w:t>within quite a tight time frame.</w:t>
      </w:r>
    </w:p>
    <w:p w:rsidR="003204A9" w:rsidRPr="00BE295F" w:rsidRDefault="00062037" w:rsidP="00FD11C0">
      <w:pPr>
        <w:spacing w:line="360" w:lineRule="auto"/>
        <w:rPr>
          <w:rFonts w:eastAsia="Times New Roman" w:cstheme="minorHAnsi"/>
          <w:iCs/>
          <w:color w:val="424242"/>
          <w:sz w:val="22"/>
        </w:rPr>
      </w:pPr>
      <w:r w:rsidRPr="00BE295F">
        <w:rPr>
          <w:rFonts w:eastAsia="Times New Roman" w:cstheme="minorHAnsi"/>
          <w:iCs/>
          <w:color w:val="424242"/>
          <w:sz w:val="22"/>
        </w:rPr>
        <w:t>Much of the</w:t>
      </w:r>
      <w:r w:rsidR="00047533" w:rsidRPr="00BE295F">
        <w:rPr>
          <w:rFonts w:eastAsia="Times New Roman" w:cstheme="minorHAnsi"/>
          <w:iCs/>
          <w:color w:val="424242"/>
          <w:sz w:val="22"/>
        </w:rPr>
        <w:t xml:space="preserve"> </w:t>
      </w:r>
      <w:r w:rsidRPr="00BE295F">
        <w:rPr>
          <w:rFonts w:eastAsia="Times New Roman" w:cstheme="minorHAnsi"/>
          <w:iCs/>
          <w:color w:val="424242"/>
          <w:sz w:val="22"/>
        </w:rPr>
        <w:t>knowledge that I have gained regarding team roles and team interactions could have been displayed by this task.</w:t>
      </w:r>
      <w:r w:rsidR="00047533" w:rsidRPr="00BE295F">
        <w:rPr>
          <w:rFonts w:eastAsia="Times New Roman" w:cstheme="minorHAnsi"/>
          <w:iCs/>
          <w:color w:val="424242"/>
          <w:sz w:val="22"/>
        </w:rPr>
        <w:t xml:space="preserve"> One of the most elegant descriptions of team roles comes from Belbin in the 1970s (Belbi</w:t>
      </w:r>
      <w:r w:rsidR="005D711B">
        <w:rPr>
          <w:rFonts w:eastAsia="Times New Roman" w:cstheme="minorHAnsi"/>
          <w:iCs/>
          <w:color w:val="424242"/>
          <w:sz w:val="22"/>
        </w:rPr>
        <w:t>n 2012</w:t>
      </w:r>
      <w:r w:rsidR="00047533" w:rsidRPr="00BE295F">
        <w:rPr>
          <w:rFonts w:eastAsia="Times New Roman" w:cstheme="minorHAnsi"/>
          <w:iCs/>
          <w:color w:val="424242"/>
          <w:sz w:val="22"/>
        </w:rPr>
        <w:t xml:space="preserve">) where </w:t>
      </w:r>
      <w:r w:rsidR="003204A9" w:rsidRPr="00BE295F">
        <w:rPr>
          <w:rFonts w:eastAsia="Times New Roman" w:cstheme="minorHAnsi"/>
          <w:iCs/>
          <w:color w:val="424242"/>
          <w:sz w:val="22"/>
        </w:rPr>
        <w:t>he</w:t>
      </w:r>
      <w:r w:rsidR="00047533" w:rsidRPr="00BE295F">
        <w:rPr>
          <w:rFonts w:eastAsia="Times New Roman" w:cstheme="minorHAnsi"/>
          <w:iCs/>
          <w:color w:val="424242"/>
          <w:sz w:val="22"/>
        </w:rPr>
        <w:t xml:space="preserve"> observed that team success was not necessarily driven by intelligence or trained ability but more to do with personality and behaviour. Team roles refer to how an individual behaves and interacts with others and the research proposes that we all have a particular style towards which we tend to gravitate</w:t>
      </w:r>
      <w:r w:rsidR="003204A9" w:rsidRPr="00BE295F">
        <w:rPr>
          <w:rFonts w:eastAsia="Times New Roman" w:cstheme="minorHAnsi"/>
          <w:iCs/>
          <w:color w:val="424242"/>
          <w:sz w:val="22"/>
        </w:rPr>
        <w:t>. We are all likely to have more than one type of role within our behaviour patterns but certain roles may take much more effort in their delivery during a task. If one can understand and identify our preferred team role then it can help to optimise our performance and to deal with insufficiencies and weaknesses as effectively as possible.</w:t>
      </w:r>
      <w:r w:rsidR="005252B7" w:rsidRPr="00BE295F">
        <w:rPr>
          <w:rFonts w:eastAsia="Times New Roman" w:cstheme="minorHAnsi"/>
          <w:iCs/>
          <w:color w:val="424242"/>
          <w:sz w:val="22"/>
        </w:rPr>
        <w:t xml:space="preserve"> The best teams are able to harness </w:t>
      </w:r>
      <w:r w:rsidR="00101585">
        <w:rPr>
          <w:rFonts w:eastAsia="Times New Roman" w:cstheme="minorHAnsi"/>
          <w:iCs/>
          <w:color w:val="424242"/>
          <w:sz w:val="22"/>
        </w:rPr>
        <w:t>all</w:t>
      </w:r>
      <w:r w:rsidR="005252B7" w:rsidRPr="00BE295F">
        <w:rPr>
          <w:rFonts w:eastAsia="Times New Roman" w:cstheme="minorHAnsi"/>
          <w:iCs/>
          <w:color w:val="424242"/>
          <w:sz w:val="22"/>
        </w:rPr>
        <w:t xml:space="preserve"> of these different strengths in a way that</w:t>
      </w:r>
      <w:r w:rsidR="00101585">
        <w:rPr>
          <w:rFonts w:eastAsia="Times New Roman" w:cstheme="minorHAnsi"/>
          <w:iCs/>
          <w:color w:val="424242"/>
          <w:sz w:val="22"/>
        </w:rPr>
        <w:t xml:space="preserve"> produces the best results.</w:t>
      </w:r>
      <w:r w:rsidR="005252B7" w:rsidRPr="00BE295F">
        <w:rPr>
          <w:rFonts w:eastAsia="Times New Roman" w:cstheme="minorHAnsi"/>
          <w:iCs/>
          <w:color w:val="424242"/>
          <w:sz w:val="22"/>
        </w:rPr>
        <w:t xml:space="preserve"> </w:t>
      </w:r>
      <w:r w:rsidR="003204A9" w:rsidRPr="00BE295F">
        <w:rPr>
          <w:rFonts w:eastAsia="Times New Roman" w:cstheme="minorHAnsi"/>
          <w:iCs/>
          <w:color w:val="424242"/>
          <w:sz w:val="22"/>
        </w:rPr>
        <w:t xml:space="preserve"> </w:t>
      </w:r>
      <w:r w:rsidR="00047533" w:rsidRPr="00BE295F">
        <w:rPr>
          <w:rFonts w:eastAsia="Times New Roman" w:cstheme="minorHAnsi"/>
          <w:iCs/>
          <w:color w:val="424242"/>
          <w:sz w:val="22"/>
        </w:rPr>
        <w:t xml:space="preserve"> </w:t>
      </w:r>
      <w:r w:rsidRPr="00BE295F">
        <w:rPr>
          <w:rFonts w:eastAsia="Times New Roman" w:cstheme="minorHAnsi"/>
          <w:iCs/>
          <w:color w:val="424242"/>
          <w:sz w:val="22"/>
        </w:rPr>
        <w:t xml:space="preserve"> </w:t>
      </w:r>
    </w:p>
    <w:p w:rsidR="00EB49FD" w:rsidRPr="00BE295F" w:rsidRDefault="00EB49FD" w:rsidP="00FD11C0">
      <w:pPr>
        <w:spacing w:line="360" w:lineRule="auto"/>
        <w:rPr>
          <w:rFonts w:eastAsia="Times New Roman" w:cstheme="minorHAnsi"/>
          <w:iCs/>
          <w:color w:val="424242"/>
          <w:sz w:val="22"/>
        </w:rPr>
      </w:pPr>
      <w:r w:rsidRPr="00BE295F">
        <w:rPr>
          <w:rFonts w:eastAsia="Times New Roman" w:cstheme="minorHAnsi"/>
          <w:iCs/>
          <w:color w:val="424242"/>
          <w:sz w:val="22"/>
        </w:rPr>
        <w:t>Our group of six did not know each other in detail and we all worked in different specialties and in different hospitals. The only interactions had been during parts of the course to that point and so we probably had some preconceived ideas about each other’s personalities and likely behaviours during a practical task such as this. I think we were all assuming that we had been placed in the group in a strategic way so that we all had rather differing team roles and personalities.</w:t>
      </w:r>
    </w:p>
    <w:p w:rsidR="001E66EB" w:rsidRPr="00BE295F" w:rsidRDefault="00EB49FD" w:rsidP="00FD11C0">
      <w:pPr>
        <w:spacing w:line="360" w:lineRule="auto"/>
        <w:rPr>
          <w:rFonts w:eastAsia="Times New Roman" w:cstheme="minorHAnsi"/>
          <w:iCs/>
          <w:color w:val="424242"/>
          <w:sz w:val="22"/>
        </w:rPr>
      </w:pPr>
      <w:r w:rsidRPr="00BE295F">
        <w:rPr>
          <w:rFonts w:eastAsia="Times New Roman" w:cstheme="minorHAnsi"/>
          <w:iCs/>
          <w:color w:val="424242"/>
          <w:sz w:val="22"/>
        </w:rPr>
        <w:t xml:space="preserve">I recall that we all had an abundance of enthusiasm for the task, particularly as the environment was stunning in its natural beauty and calmness. (How different to my average busy </w:t>
      </w:r>
      <w:proofErr w:type="spellStart"/>
      <w:r w:rsidRPr="00BE295F">
        <w:rPr>
          <w:rFonts w:eastAsia="Times New Roman" w:cstheme="minorHAnsi"/>
          <w:iCs/>
          <w:color w:val="424242"/>
          <w:sz w:val="22"/>
        </w:rPr>
        <w:t>oncall</w:t>
      </w:r>
      <w:proofErr w:type="spellEnd"/>
      <w:r w:rsidRPr="00BE295F">
        <w:rPr>
          <w:rFonts w:eastAsia="Times New Roman" w:cstheme="minorHAnsi"/>
          <w:iCs/>
          <w:color w:val="424242"/>
          <w:sz w:val="22"/>
        </w:rPr>
        <w:t xml:space="preserve"> </w:t>
      </w:r>
      <w:proofErr w:type="gramStart"/>
      <w:r w:rsidRPr="00BE295F">
        <w:rPr>
          <w:rFonts w:eastAsia="Times New Roman" w:cstheme="minorHAnsi"/>
          <w:iCs/>
          <w:color w:val="424242"/>
          <w:sz w:val="22"/>
        </w:rPr>
        <w:t>week !)</w:t>
      </w:r>
      <w:proofErr w:type="gramEnd"/>
      <w:r w:rsidRPr="00BE295F">
        <w:rPr>
          <w:rFonts w:eastAsia="Times New Roman" w:cstheme="minorHAnsi"/>
          <w:iCs/>
          <w:color w:val="424242"/>
          <w:sz w:val="22"/>
        </w:rPr>
        <w:t xml:space="preserve"> </w:t>
      </w:r>
      <w:r w:rsidR="001E66EB" w:rsidRPr="00BE295F">
        <w:rPr>
          <w:rFonts w:eastAsia="Times New Roman" w:cstheme="minorHAnsi"/>
          <w:iCs/>
          <w:color w:val="424242"/>
          <w:sz w:val="22"/>
        </w:rPr>
        <w:t>With that enthusiasm I think most members of the group were keen to get involved from the outset with each of us coming up with ideas on how to solve the task. My reading of the group was that there was not one specific dominant personality, and that we were all likely to work in a friendly and constructive way. My Belbin self-</w:t>
      </w:r>
      <w:proofErr w:type="gramStart"/>
      <w:r w:rsidR="001E66EB" w:rsidRPr="00BE295F">
        <w:rPr>
          <w:rFonts w:eastAsia="Times New Roman" w:cstheme="minorHAnsi"/>
          <w:iCs/>
          <w:color w:val="424242"/>
          <w:sz w:val="22"/>
        </w:rPr>
        <w:t>perception  team</w:t>
      </w:r>
      <w:proofErr w:type="gramEnd"/>
      <w:r w:rsidR="00A813E6" w:rsidRPr="00BE295F">
        <w:rPr>
          <w:rFonts w:eastAsia="Times New Roman" w:cstheme="minorHAnsi"/>
          <w:iCs/>
          <w:color w:val="424242"/>
          <w:sz w:val="22"/>
        </w:rPr>
        <w:t xml:space="preserve"> </w:t>
      </w:r>
      <w:r w:rsidR="001E66EB" w:rsidRPr="00BE295F">
        <w:rPr>
          <w:rFonts w:eastAsia="Times New Roman" w:cstheme="minorHAnsi"/>
          <w:iCs/>
          <w:color w:val="424242"/>
          <w:sz w:val="22"/>
        </w:rPr>
        <w:t xml:space="preserve">report concluded that my top </w:t>
      </w:r>
      <w:r w:rsidR="00807E5C" w:rsidRPr="00BE295F">
        <w:rPr>
          <w:rFonts w:eastAsia="Times New Roman" w:cstheme="minorHAnsi"/>
          <w:iCs/>
          <w:color w:val="424242"/>
          <w:sz w:val="22"/>
        </w:rPr>
        <w:t>two</w:t>
      </w:r>
      <w:r w:rsidR="001E66EB" w:rsidRPr="00BE295F">
        <w:rPr>
          <w:rFonts w:eastAsia="Times New Roman" w:cstheme="minorHAnsi"/>
          <w:iCs/>
          <w:color w:val="424242"/>
          <w:sz w:val="22"/>
        </w:rPr>
        <w:t xml:space="preserve"> roles are </w:t>
      </w:r>
      <w:r w:rsidR="00204466">
        <w:rPr>
          <w:rFonts w:eastAsia="Times New Roman" w:cstheme="minorHAnsi"/>
          <w:iCs/>
          <w:color w:val="424242"/>
          <w:sz w:val="22"/>
        </w:rPr>
        <w:t>‘</w:t>
      </w:r>
      <w:proofErr w:type="spellStart"/>
      <w:r w:rsidR="001E66EB" w:rsidRPr="00BE295F">
        <w:rPr>
          <w:rFonts w:eastAsia="Times New Roman" w:cstheme="minorHAnsi"/>
          <w:iCs/>
          <w:color w:val="424242"/>
          <w:sz w:val="22"/>
        </w:rPr>
        <w:t>Teamworker</w:t>
      </w:r>
      <w:proofErr w:type="spellEnd"/>
      <w:r w:rsidR="00696E46">
        <w:rPr>
          <w:rFonts w:eastAsia="Times New Roman" w:cstheme="minorHAnsi"/>
          <w:iCs/>
          <w:color w:val="424242"/>
          <w:sz w:val="22"/>
        </w:rPr>
        <w:t>’</w:t>
      </w:r>
      <w:r w:rsidR="009B0663" w:rsidRPr="00BE295F">
        <w:rPr>
          <w:rFonts w:eastAsia="Times New Roman" w:cstheme="minorHAnsi"/>
          <w:iCs/>
          <w:color w:val="424242"/>
          <w:sz w:val="22"/>
        </w:rPr>
        <w:t xml:space="preserve"> and </w:t>
      </w:r>
      <w:r w:rsidR="00696E46">
        <w:rPr>
          <w:rFonts w:eastAsia="Times New Roman" w:cstheme="minorHAnsi"/>
          <w:iCs/>
          <w:color w:val="424242"/>
          <w:sz w:val="22"/>
        </w:rPr>
        <w:t>‘</w:t>
      </w:r>
      <w:r w:rsidR="001E66EB" w:rsidRPr="00BE295F">
        <w:rPr>
          <w:rFonts w:eastAsia="Times New Roman" w:cstheme="minorHAnsi"/>
          <w:iCs/>
          <w:color w:val="424242"/>
          <w:sz w:val="22"/>
        </w:rPr>
        <w:t>Co-ordinator</w:t>
      </w:r>
      <w:r w:rsidR="00696E46">
        <w:rPr>
          <w:rFonts w:eastAsia="Times New Roman" w:cstheme="minorHAnsi"/>
          <w:iCs/>
          <w:color w:val="424242"/>
          <w:sz w:val="22"/>
        </w:rPr>
        <w:t>’</w:t>
      </w:r>
      <w:r w:rsidR="009B0663" w:rsidRPr="00BE295F">
        <w:rPr>
          <w:rFonts w:eastAsia="Times New Roman" w:cstheme="minorHAnsi"/>
          <w:iCs/>
          <w:color w:val="424242"/>
          <w:sz w:val="22"/>
        </w:rPr>
        <w:t>.</w:t>
      </w:r>
      <w:r w:rsidR="001E66EB" w:rsidRPr="00BE295F">
        <w:rPr>
          <w:rFonts w:eastAsia="Times New Roman" w:cstheme="minorHAnsi"/>
          <w:iCs/>
          <w:color w:val="424242"/>
          <w:sz w:val="22"/>
        </w:rPr>
        <w:t xml:space="preserve"> </w:t>
      </w:r>
      <w:r w:rsidR="00A30D3E" w:rsidRPr="00BE295F">
        <w:rPr>
          <w:rFonts w:eastAsia="Times New Roman" w:cstheme="minorHAnsi"/>
          <w:iCs/>
          <w:color w:val="424242"/>
          <w:sz w:val="22"/>
        </w:rPr>
        <w:t xml:space="preserve">I felt that this analysis was quite accurate and true to my </w:t>
      </w:r>
      <w:r w:rsidR="00807E5C" w:rsidRPr="00BE295F">
        <w:rPr>
          <w:rFonts w:eastAsia="Times New Roman" w:cstheme="minorHAnsi"/>
          <w:iCs/>
          <w:color w:val="424242"/>
          <w:sz w:val="22"/>
        </w:rPr>
        <w:t xml:space="preserve">predictions. </w:t>
      </w:r>
    </w:p>
    <w:p w:rsidR="00807E5C" w:rsidRPr="00BE295F" w:rsidRDefault="00807E5C" w:rsidP="00FD11C0">
      <w:pPr>
        <w:spacing w:line="360" w:lineRule="auto"/>
        <w:rPr>
          <w:rFonts w:eastAsia="Times New Roman" w:cstheme="minorHAnsi"/>
          <w:iCs/>
          <w:color w:val="424242"/>
          <w:sz w:val="22"/>
        </w:rPr>
      </w:pPr>
      <w:r w:rsidRPr="00BE295F">
        <w:rPr>
          <w:rFonts w:eastAsia="Times New Roman" w:cstheme="minorHAnsi"/>
          <w:iCs/>
          <w:color w:val="424242"/>
          <w:sz w:val="22"/>
        </w:rPr>
        <w:t xml:space="preserve">Like many practical tasks, the starting point of a successful outcome is in creating an idea and strategy. This often requires original thinking and I know that this is sometimes very challenging for me. Having said that </w:t>
      </w:r>
      <w:r w:rsidR="009B0663" w:rsidRPr="00BE295F">
        <w:rPr>
          <w:rFonts w:eastAsia="Times New Roman" w:cstheme="minorHAnsi"/>
          <w:iCs/>
          <w:color w:val="424242"/>
          <w:sz w:val="22"/>
        </w:rPr>
        <w:t xml:space="preserve">I frequently aspire to this capability, and as the research describes, it is possible </w:t>
      </w:r>
      <w:r w:rsidR="009B0663" w:rsidRPr="00BE295F">
        <w:rPr>
          <w:rFonts w:eastAsia="Times New Roman" w:cstheme="minorHAnsi"/>
          <w:iCs/>
          <w:color w:val="424242"/>
          <w:sz w:val="22"/>
        </w:rPr>
        <w:lastRenderedPageBreak/>
        <w:t>for an individual to play several different roles depending on the circumstances and task at hand. Several members of the group were effectively taking on the ‘plant’ role generating several ideas and ways of proceeding. Interestingly this did not lead to conflict as we respectfully allowed several techniques to be tried. I am a natural ‘</w:t>
      </w:r>
      <w:proofErr w:type="spellStart"/>
      <w:r w:rsidR="009B0663" w:rsidRPr="00BE295F">
        <w:rPr>
          <w:rFonts w:eastAsia="Times New Roman" w:cstheme="minorHAnsi"/>
          <w:iCs/>
          <w:color w:val="424242"/>
          <w:sz w:val="22"/>
        </w:rPr>
        <w:t>Teamworker</w:t>
      </w:r>
      <w:proofErr w:type="spellEnd"/>
      <w:r w:rsidR="009B0663" w:rsidRPr="00BE295F">
        <w:rPr>
          <w:rFonts w:eastAsia="Times New Roman" w:cstheme="minorHAnsi"/>
          <w:iCs/>
          <w:color w:val="424242"/>
          <w:sz w:val="22"/>
        </w:rPr>
        <w:t>’ and I hope I was seen to encourage others and supported everyone in the job at hand. However, after a few different ideas we all realised that memorising the sequence of moves through the grid was proving very difficult without some kind of visual guide. None of us could remember the sequence adequately. Two members of the group made a suggestion of recreating the grid using long pieces of grass, which then acted as a map which helped to plot the route. This visual aid seemed to be a very easy way of everyone remembering the correct route. I recall supporting this method at an early stage and encouraging the group to follow this technique, particularly as I was awa</w:t>
      </w:r>
      <w:r w:rsidR="0098574A" w:rsidRPr="00BE295F">
        <w:rPr>
          <w:rFonts w:eastAsia="Times New Roman" w:cstheme="minorHAnsi"/>
          <w:iCs/>
          <w:color w:val="424242"/>
          <w:sz w:val="22"/>
        </w:rPr>
        <w:t>r</w:t>
      </w:r>
      <w:r w:rsidR="009B0663" w:rsidRPr="00BE295F">
        <w:rPr>
          <w:rFonts w:eastAsia="Times New Roman" w:cstheme="minorHAnsi"/>
          <w:iCs/>
          <w:color w:val="424242"/>
          <w:sz w:val="22"/>
        </w:rPr>
        <w:t xml:space="preserve">e that time was running out. </w:t>
      </w:r>
      <w:r w:rsidR="0098574A" w:rsidRPr="00BE295F">
        <w:rPr>
          <w:rFonts w:eastAsia="Times New Roman" w:cstheme="minorHAnsi"/>
          <w:iCs/>
          <w:color w:val="424242"/>
          <w:sz w:val="22"/>
        </w:rPr>
        <w:t>In that sense, I felt that this was adopting the ‘Co-ordinator’ role in that I was directing the group in a tactful way, using praise and com</w:t>
      </w:r>
      <w:r w:rsidR="00361B2A" w:rsidRPr="00BE295F">
        <w:rPr>
          <w:rFonts w:eastAsia="Times New Roman" w:cstheme="minorHAnsi"/>
          <w:iCs/>
          <w:color w:val="424242"/>
          <w:sz w:val="22"/>
        </w:rPr>
        <w:t>p</w:t>
      </w:r>
      <w:r w:rsidR="0098574A" w:rsidRPr="00BE295F">
        <w:rPr>
          <w:rFonts w:eastAsia="Times New Roman" w:cstheme="minorHAnsi"/>
          <w:iCs/>
          <w:color w:val="424242"/>
          <w:sz w:val="22"/>
        </w:rPr>
        <w:t>lements to convince everyone regarding the positive merits of the chosen method. Once we switched to this technique, the task was completed within minutes. There seemed to be a ‘eureka moment’ as soon as everyone appreciated the visual aid over other memory demands.</w:t>
      </w:r>
    </w:p>
    <w:p w:rsidR="00361B2A" w:rsidRPr="00BE295F" w:rsidRDefault="00361B2A" w:rsidP="00FD11C0">
      <w:pPr>
        <w:spacing w:line="360" w:lineRule="auto"/>
        <w:rPr>
          <w:rFonts w:eastAsia="Times New Roman" w:cstheme="minorHAnsi"/>
          <w:iCs/>
          <w:color w:val="424242"/>
          <w:sz w:val="22"/>
        </w:rPr>
      </w:pPr>
      <w:r w:rsidRPr="00BE295F">
        <w:rPr>
          <w:rFonts w:eastAsia="Times New Roman" w:cstheme="minorHAnsi"/>
          <w:iCs/>
          <w:color w:val="424242"/>
          <w:sz w:val="22"/>
        </w:rPr>
        <w:t xml:space="preserve">I have no doubt that the knowledge that I gained and awareness of team roles can be very useful in my own department as we work in teams most of the time. Understanding these preferences can help me to construct and work within that team structure in a way that is likely to be more effective and with a greater sense of harmony and purpose. This is particularly pertinent in my own department as we have a mixture of staff types and a wide range of seniority and experience. </w:t>
      </w:r>
    </w:p>
    <w:p w:rsidR="00BE295F" w:rsidRDefault="001E66EB" w:rsidP="00FD11C0">
      <w:pPr>
        <w:spacing w:line="360" w:lineRule="auto"/>
        <w:rPr>
          <w:rFonts w:eastAsia="Times New Roman" w:cstheme="minorHAnsi"/>
          <w:sz w:val="22"/>
        </w:rPr>
      </w:pPr>
      <w:r w:rsidRPr="00BE295F">
        <w:rPr>
          <w:rFonts w:eastAsia="Times New Roman" w:cstheme="minorHAnsi"/>
          <w:iCs/>
          <w:color w:val="424242"/>
          <w:sz w:val="22"/>
        </w:rPr>
        <w:t xml:space="preserve">   </w:t>
      </w:r>
      <w:r w:rsidR="00EB49FD" w:rsidRPr="00BE295F">
        <w:rPr>
          <w:rFonts w:eastAsia="Times New Roman" w:cstheme="minorHAnsi"/>
          <w:iCs/>
          <w:color w:val="424242"/>
          <w:sz w:val="22"/>
        </w:rPr>
        <w:t xml:space="preserve"> </w:t>
      </w:r>
      <w:r w:rsidR="009C194C" w:rsidRPr="00BE295F">
        <w:rPr>
          <w:rFonts w:eastAsia="Times New Roman" w:cstheme="minorHAnsi"/>
          <w:iCs/>
          <w:color w:val="424242"/>
          <w:sz w:val="22"/>
        </w:rPr>
        <w:t xml:space="preserve"> </w:t>
      </w:r>
      <w:r w:rsidR="007A7A42" w:rsidRPr="00BE295F">
        <w:rPr>
          <w:rFonts w:eastAsia="Times New Roman" w:cstheme="minorHAnsi"/>
          <w:iCs/>
          <w:color w:val="424242"/>
          <w:sz w:val="22"/>
        </w:rPr>
        <w:t xml:space="preserve">  </w:t>
      </w:r>
      <w:r w:rsidR="005D2A93" w:rsidRPr="00BE295F">
        <w:rPr>
          <w:rFonts w:eastAsia="Times New Roman" w:cstheme="minorHAnsi"/>
          <w:iCs/>
          <w:color w:val="424242"/>
          <w:sz w:val="22"/>
        </w:rPr>
        <w:t xml:space="preserve"> </w:t>
      </w:r>
    </w:p>
    <w:p w:rsidR="00FD11C0" w:rsidRPr="00FD11C0" w:rsidRDefault="00FD11C0" w:rsidP="00FD11C0">
      <w:pPr>
        <w:spacing w:line="360" w:lineRule="auto"/>
        <w:rPr>
          <w:rFonts w:eastAsia="Times New Roman" w:cstheme="minorHAnsi"/>
          <w:sz w:val="22"/>
        </w:rPr>
      </w:pPr>
    </w:p>
    <w:p w:rsidR="00A97BC2" w:rsidRPr="00BE295F" w:rsidRDefault="009B38B8" w:rsidP="00FD11C0">
      <w:pPr>
        <w:tabs>
          <w:tab w:val="left" w:pos="1267"/>
        </w:tabs>
        <w:spacing w:line="360" w:lineRule="auto"/>
        <w:outlineLvl w:val="0"/>
        <w:rPr>
          <w:sz w:val="22"/>
        </w:rPr>
      </w:pPr>
      <w:r>
        <w:rPr>
          <w:sz w:val="22"/>
        </w:rPr>
        <w:t>R</w:t>
      </w:r>
      <w:r w:rsidR="00630346">
        <w:rPr>
          <w:sz w:val="22"/>
        </w:rPr>
        <w:t>eflecti</w:t>
      </w:r>
      <w:r>
        <w:rPr>
          <w:sz w:val="22"/>
        </w:rPr>
        <w:t>ve account</w:t>
      </w:r>
      <w:r w:rsidR="00FF4A06" w:rsidRPr="00BE295F">
        <w:rPr>
          <w:sz w:val="22"/>
        </w:rPr>
        <w:t xml:space="preserve"> 5</w:t>
      </w:r>
      <w:r w:rsidR="00296B41">
        <w:rPr>
          <w:sz w:val="22"/>
        </w:rPr>
        <w:tab/>
      </w:r>
    </w:p>
    <w:p w:rsidR="00A97BC2" w:rsidRPr="00BE295F" w:rsidRDefault="00A97BC2" w:rsidP="00FD11C0">
      <w:pPr>
        <w:spacing w:line="360" w:lineRule="auto"/>
        <w:rPr>
          <w:sz w:val="22"/>
        </w:rPr>
      </w:pPr>
    </w:p>
    <w:p w:rsidR="007F5DBC" w:rsidRDefault="00332042" w:rsidP="00FD11C0">
      <w:pPr>
        <w:spacing w:line="360" w:lineRule="auto"/>
        <w:rPr>
          <w:sz w:val="22"/>
        </w:rPr>
      </w:pPr>
      <w:r>
        <w:rPr>
          <w:sz w:val="22"/>
        </w:rPr>
        <w:t>I have been the clinical lead for Qua</w:t>
      </w:r>
      <w:r w:rsidR="00C914FF">
        <w:rPr>
          <w:sz w:val="22"/>
        </w:rPr>
        <w:t>l</w:t>
      </w:r>
      <w:r>
        <w:rPr>
          <w:sz w:val="22"/>
        </w:rPr>
        <w:t xml:space="preserve">ity and Safety within the cardiothoracic directorate for approximately 7 years. </w:t>
      </w:r>
      <w:r w:rsidR="00C914FF">
        <w:rPr>
          <w:sz w:val="22"/>
        </w:rPr>
        <w:t>The business and intensity of my work as a consultant cardiologist is frequently overwhelming and I have noticed an uplift in this challenge year on year. This clinical burden makes it ever more challenging to provide the level of supervision and support that this type of managerial role requires. I organise a monthly meeting which all members of the directorate are invited to attend</w:t>
      </w:r>
      <w:r w:rsidR="009B38B8">
        <w:rPr>
          <w:sz w:val="22"/>
        </w:rPr>
        <w:t>,</w:t>
      </w:r>
      <w:r w:rsidR="00C914FF">
        <w:rPr>
          <w:sz w:val="22"/>
        </w:rPr>
        <w:t xml:space="preserve"> from consultant cardiac surgeons through to the most junior nurses on the ward. During the meetings I schedule a number of presentations from audit and quality improvement projects through to complaint reports and also mortality reviews for both cardiology and cardiac surgical patients. As the years have accelerated by, I maintain a passion for this area and I have chosen to reflect on these sessions and the process of Quality and Safety within my department as I </w:t>
      </w:r>
      <w:r w:rsidR="00C914FF">
        <w:rPr>
          <w:sz w:val="22"/>
        </w:rPr>
        <w:lastRenderedPageBreak/>
        <w:t>think there are so many learning points and helpful anecdotes to enable me to improve this work.</w:t>
      </w:r>
      <w:r w:rsidR="0041482E">
        <w:rPr>
          <w:sz w:val="22"/>
        </w:rPr>
        <w:t xml:space="preserve"> However, I want to understand more about the </w:t>
      </w:r>
      <w:r w:rsidR="007F5DBC">
        <w:rPr>
          <w:sz w:val="22"/>
        </w:rPr>
        <w:t xml:space="preserve">difficulties that I face within all of these components. </w:t>
      </w:r>
      <w:r w:rsidR="00C914FF">
        <w:rPr>
          <w:sz w:val="22"/>
        </w:rPr>
        <w:t>One of the key difficulties for anyone organising these meetings is staff engagement. Attendance at meetings can be poor, particularly amongst fellow consultant cardiologists and I have found this a particular challenge in terms of how I address this.</w:t>
      </w:r>
    </w:p>
    <w:p w:rsidR="00403506" w:rsidRDefault="007F5DBC" w:rsidP="00FD11C0">
      <w:pPr>
        <w:spacing w:line="360" w:lineRule="auto"/>
        <w:rPr>
          <w:sz w:val="22"/>
        </w:rPr>
      </w:pPr>
      <w:r>
        <w:rPr>
          <w:sz w:val="22"/>
        </w:rPr>
        <w:t>Even though our department is relatively small</w:t>
      </w:r>
      <w:r w:rsidR="009B38B8">
        <w:rPr>
          <w:sz w:val="22"/>
        </w:rPr>
        <w:t>,</w:t>
      </w:r>
      <w:r>
        <w:rPr>
          <w:sz w:val="22"/>
        </w:rPr>
        <w:t xml:space="preserve"> it is fascinating to me </w:t>
      </w:r>
      <w:r w:rsidR="009B38B8">
        <w:rPr>
          <w:sz w:val="22"/>
        </w:rPr>
        <w:t xml:space="preserve">to observe </w:t>
      </w:r>
      <w:r>
        <w:rPr>
          <w:sz w:val="22"/>
        </w:rPr>
        <w:t>the different personalities and interactions that form the whole group. Within cardiology my perception is that there are a significant number of colleagues who work in a Dionysus culture (Watt</w:t>
      </w:r>
      <w:r w:rsidR="00903769">
        <w:rPr>
          <w:sz w:val="22"/>
        </w:rPr>
        <w:t>i</w:t>
      </w:r>
      <w:r>
        <w:rPr>
          <w:sz w:val="22"/>
        </w:rPr>
        <w:t>s 2019). The concept of a correlation with Greek Gods and management (Handy 200</w:t>
      </w:r>
      <w:r w:rsidR="00903769">
        <w:rPr>
          <w:sz w:val="22"/>
        </w:rPr>
        <w:t>9</w:t>
      </w:r>
      <w:r>
        <w:rPr>
          <w:sz w:val="22"/>
        </w:rPr>
        <w:t xml:space="preserve">) </w:t>
      </w:r>
      <w:r w:rsidR="00720889">
        <w:rPr>
          <w:sz w:val="22"/>
        </w:rPr>
        <w:t xml:space="preserve">describes four different organisational cultures – Zeus, Apollo, Athena and Dionysus. Each type is equally valid but may have its own place depending on the structure of the organisation. Dionysus describes the ‘Individual’ culture and is frequently used as the type seen in medicine as a whole. The central theme is of individualism and a focus on one’s own activities. Within an organisation this means that there will be no obvious </w:t>
      </w:r>
      <w:r w:rsidR="009B38B8">
        <w:rPr>
          <w:sz w:val="22"/>
        </w:rPr>
        <w:t xml:space="preserve">formal </w:t>
      </w:r>
      <w:r w:rsidR="00720889">
        <w:rPr>
          <w:sz w:val="22"/>
        </w:rPr>
        <w:t>structure, rather a collection of individuals who may or may not have mutual respect and will</w:t>
      </w:r>
      <w:r w:rsidR="009B38B8">
        <w:rPr>
          <w:sz w:val="22"/>
        </w:rPr>
        <w:t xml:space="preserve"> fiercely</w:t>
      </w:r>
      <w:r w:rsidR="00720889">
        <w:rPr>
          <w:sz w:val="22"/>
        </w:rPr>
        <w:t xml:space="preserve"> protect their professional autonomy. The dangers of this approach I think </w:t>
      </w:r>
      <w:r w:rsidR="009B38B8">
        <w:rPr>
          <w:sz w:val="22"/>
        </w:rPr>
        <w:t>a</w:t>
      </w:r>
      <w:r w:rsidR="00720889">
        <w:rPr>
          <w:sz w:val="22"/>
        </w:rPr>
        <w:t>re self evident, particularly in relation to my correlation within the Quality and Safety process. I have colleagues who do not share a sense of corporate working with shared goals. Why should some people have such apathy</w:t>
      </w:r>
      <w:r w:rsidR="009B38B8">
        <w:rPr>
          <w:sz w:val="22"/>
        </w:rPr>
        <w:t xml:space="preserve"> for an immensely important part of our work</w:t>
      </w:r>
      <w:r w:rsidR="00720889">
        <w:rPr>
          <w:sz w:val="22"/>
        </w:rPr>
        <w:t>? Well</w:t>
      </w:r>
      <w:r w:rsidR="009B38B8">
        <w:rPr>
          <w:sz w:val="22"/>
        </w:rPr>
        <w:t>,</w:t>
      </w:r>
      <w:r w:rsidR="00720889">
        <w:rPr>
          <w:sz w:val="22"/>
        </w:rPr>
        <w:t xml:space="preserve"> I have struggled with this question for some time and much of it is an expression of frustration about efficacy of the process of quality improvement. There is a feeling that whatever is discussed within a meeting, however important, </w:t>
      </w:r>
      <w:r w:rsidR="009B38B8">
        <w:rPr>
          <w:sz w:val="22"/>
        </w:rPr>
        <w:t xml:space="preserve">this </w:t>
      </w:r>
      <w:r w:rsidR="00720889">
        <w:rPr>
          <w:sz w:val="22"/>
        </w:rPr>
        <w:t>will not lead to meaningful change. There is also frustration about the poor attendance and the lack of a full listening audience. Of course</w:t>
      </w:r>
      <w:r w:rsidR="00570001">
        <w:rPr>
          <w:sz w:val="22"/>
        </w:rPr>
        <w:t>,</w:t>
      </w:r>
      <w:r w:rsidR="00720889">
        <w:rPr>
          <w:sz w:val="22"/>
        </w:rPr>
        <w:t xml:space="preserve"> these two points are self</w:t>
      </w:r>
      <w:r w:rsidR="00570001">
        <w:rPr>
          <w:sz w:val="22"/>
        </w:rPr>
        <w:t>-f</w:t>
      </w:r>
      <w:r w:rsidR="00720889">
        <w:rPr>
          <w:sz w:val="22"/>
        </w:rPr>
        <w:t xml:space="preserve">ulfilling prophecies as if everyone took that view then the process </w:t>
      </w:r>
      <w:r w:rsidR="00570001">
        <w:rPr>
          <w:sz w:val="22"/>
        </w:rPr>
        <w:t>would be</w:t>
      </w:r>
      <w:r w:rsidR="00720889">
        <w:rPr>
          <w:sz w:val="22"/>
        </w:rPr>
        <w:t xml:space="preserve"> doomed to failure.</w:t>
      </w:r>
      <w:r>
        <w:rPr>
          <w:sz w:val="22"/>
        </w:rPr>
        <w:t xml:space="preserve">   </w:t>
      </w:r>
      <w:r w:rsidR="00C914FF">
        <w:rPr>
          <w:sz w:val="22"/>
        </w:rPr>
        <w:t xml:space="preserve">  </w:t>
      </w:r>
    </w:p>
    <w:p w:rsidR="00720889" w:rsidRDefault="00720889" w:rsidP="00FD11C0">
      <w:pPr>
        <w:spacing w:line="360" w:lineRule="auto"/>
        <w:rPr>
          <w:sz w:val="22"/>
        </w:rPr>
      </w:pPr>
      <w:r>
        <w:rPr>
          <w:sz w:val="22"/>
        </w:rPr>
        <w:t xml:space="preserve">That said, I have confidence that some of my colleagues are more within the Athena culture which is more focused on a ‘Task’ </w:t>
      </w:r>
      <w:r w:rsidR="00E824D4">
        <w:rPr>
          <w:sz w:val="22"/>
        </w:rPr>
        <w:t>mindset</w:t>
      </w:r>
      <w:r>
        <w:rPr>
          <w:sz w:val="22"/>
        </w:rPr>
        <w:t xml:space="preserve">. This kind of approach proposes a team structure, pulling all resources together and </w:t>
      </w:r>
      <w:r w:rsidR="005B37A8">
        <w:rPr>
          <w:sz w:val="22"/>
        </w:rPr>
        <w:t>may direct efforts at specific problems.</w:t>
      </w:r>
      <w:r w:rsidR="00E824D4">
        <w:rPr>
          <w:sz w:val="22"/>
        </w:rPr>
        <w:t xml:space="preserve"> </w:t>
      </w:r>
      <w:r w:rsidR="00570001">
        <w:rPr>
          <w:sz w:val="22"/>
        </w:rPr>
        <w:t xml:space="preserve">This is certainly my favoured approach in most situations with a shared responsibility for delivering results. </w:t>
      </w:r>
      <w:r>
        <w:rPr>
          <w:sz w:val="22"/>
        </w:rPr>
        <w:t xml:space="preserve"> </w:t>
      </w:r>
    </w:p>
    <w:p w:rsidR="00364355" w:rsidRDefault="00364355" w:rsidP="00FD11C0">
      <w:pPr>
        <w:spacing w:line="360" w:lineRule="auto"/>
        <w:rPr>
          <w:sz w:val="22"/>
        </w:rPr>
      </w:pPr>
      <w:r>
        <w:rPr>
          <w:sz w:val="22"/>
        </w:rPr>
        <w:t xml:space="preserve">My preferred style of influencing behaviour amongst the group in order to encourage involvement in the quality and safety agenda is to adopt a ‘pull’ strategy. I try to achieve this by enthusing and motivating individuals from all backgrounds to attend and interact in meetings. I try and involve all staff groups including nurses from all over the department and other allied professionals who are integral to the service e.g. cardiac physiologists. I am aware of trying to listen to colleagues if they have a relevant problem to address. This can build rapport and trust in order to engage people in the </w:t>
      </w:r>
      <w:r>
        <w:rPr>
          <w:sz w:val="22"/>
        </w:rPr>
        <w:lastRenderedPageBreak/>
        <w:t xml:space="preserve">process. Creating a vision of future work and outcomes is tremendously helpful but requires ongoing drive to make sure that the work continues. </w:t>
      </w:r>
    </w:p>
    <w:p w:rsidR="00DD7586" w:rsidRDefault="00364355" w:rsidP="00FD11C0">
      <w:pPr>
        <w:spacing w:line="360" w:lineRule="auto"/>
        <w:rPr>
          <w:sz w:val="22"/>
        </w:rPr>
      </w:pPr>
      <w:r>
        <w:rPr>
          <w:sz w:val="22"/>
        </w:rPr>
        <w:t>My ‘Push and Pull’ questionnaire suggested that I have a relatively equal balance of influencing styles and at time</w:t>
      </w:r>
      <w:r w:rsidR="00DC07C3">
        <w:rPr>
          <w:sz w:val="22"/>
        </w:rPr>
        <w:t>s</w:t>
      </w:r>
      <w:r>
        <w:rPr>
          <w:sz w:val="22"/>
        </w:rPr>
        <w:t xml:space="preserve"> I do wonder if I should assert more ‘push’ in trying to get some of the tasks completed. One example may be the </w:t>
      </w:r>
      <w:r w:rsidR="00DD7586">
        <w:rPr>
          <w:sz w:val="22"/>
        </w:rPr>
        <w:t>cardiology mortality review process which involves a clinician regularly checking the notes of a patient who has died and looking at whether there are any concerns or learning points for the department. I have a number of colleagues where perhaps a mixture of persuasive reasoning balanced with a degree of direction in view of the urgency, would deliver more effective results.</w:t>
      </w:r>
    </w:p>
    <w:p w:rsidR="00340BF3" w:rsidRDefault="00DD7586" w:rsidP="00FD11C0">
      <w:pPr>
        <w:spacing w:line="360" w:lineRule="auto"/>
        <w:rPr>
          <w:sz w:val="22"/>
        </w:rPr>
      </w:pPr>
      <w:r>
        <w:rPr>
          <w:sz w:val="22"/>
        </w:rPr>
        <w:t>One area of Quality and Safety which has recently stimulated thought and reading relates to the parallels between Aviation and healthcare (</w:t>
      </w:r>
      <w:proofErr w:type="spellStart"/>
      <w:r>
        <w:rPr>
          <w:sz w:val="22"/>
        </w:rPr>
        <w:t>Kapur</w:t>
      </w:r>
      <w:proofErr w:type="spellEnd"/>
      <w:r>
        <w:rPr>
          <w:sz w:val="22"/>
        </w:rPr>
        <w:t xml:space="preserve"> 2015). Clearly there are some major differences which I personally think are hugely under represented</w:t>
      </w:r>
      <w:r w:rsidR="00340BF3">
        <w:rPr>
          <w:sz w:val="22"/>
        </w:rPr>
        <w:t xml:space="preserve"> and lead to a weakening of the comparisons</w:t>
      </w:r>
      <w:r>
        <w:rPr>
          <w:sz w:val="22"/>
        </w:rPr>
        <w:t xml:space="preserve"> e.g. the fact that NHS services generally speaking are open access with no thought of closing the doors to more patients even when we are under immense pressure.</w:t>
      </w:r>
      <w:r w:rsidR="00340BF3">
        <w:rPr>
          <w:sz w:val="22"/>
        </w:rPr>
        <w:t xml:space="preserve"> This is coupled to the massive financial strains within the publicly funded system.</w:t>
      </w:r>
      <w:r>
        <w:rPr>
          <w:sz w:val="22"/>
        </w:rPr>
        <w:t xml:space="preserve"> However, the key learning aspects for me relate back to organisational culture. </w:t>
      </w:r>
      <w:r w:rsidR="00340BF3">
        <w:rPr>
          <w:sz w:val="22"/>
        </w:rPr>
        <w:t>Two</w:t>
      </w:r>
      <w:r>
        <w:rPr>
          <w:sz w:val="22"/>
        </w:rPr>
        <w:t xml:space="preserve"> significant differences have been cited</w:t>
      </w:r>
      <w:r w:rsidR="00340BF3">
        <w:rPr>
          <w:sz w:val="22"/>
        </w:rPr>
        <w:t xml:space="preserve"> in this area</w:t>
      </w:r>
      <w:r>
        <w:rPr>
          <w:sz w:val="22"/>
        </w:rPr>
        <w:t xml:space="preserve"> – 1. Aviation operate</w:t>
      </w:r>
      <w:r w:rsidR="00340BF3">
        <w:rPr>
          <w:sz w:val="22"/>
        </w:rPr>
        <w:t xml:space="preserve">s </w:t>
      </w:r>
      <w:r>
        <w:rPr>
          <w:sz w:val="22"/>
        </w:rPr>
        <w:t>in a much more blame-free culture with an ability to confront errors and mistakes immediately. 2.</w:t>
      </w:r>
      <w:r w:rsidR="00340BF3">
        <w:rPr>
          <w:sz w:val="22"/>
        </w:rPr>
        <w:t xml:space="preserve"> Safety is at the absolute forefront of all individuals involved in aviation whereas in certain healthcare organisations it may be seen as the job for ‘others’ within the department. </w:t>
      </w:r>
    </w:p>
    <w:p w:rsidR="00BF0F1A" w:rsidRDefault="00340BF3" w:rsidP="00FD11C0">
      <w:pPr>
        <w:spacing w:line="360" w:lineRule="auto"/>
        <w:rPr>
          <w:sz w:val="22"/>
        </w:rPr>
      </w:pPr>
      <w:r>
        <w:rPr>
          <w:sz w:val="22"/>
        </w:rPr>
        <w:t xml:space="preserve">These areas link in so closely to other important points that I have written about in other sections, in particular staff well-being/staff engagement. Through my work I am learning and striving to nurture the Quality and Safety agenda culture in our department. </w:t>
      </w:r>
      <w:r w:rsidR="00BF0F1A">
        <w:rPr>
          <w:sz w:val="22"/>
        </w:rPr>
        <w:t>I want all staff members to get involved and bring issues and problems to the group so that we can improve services. I would hope that my approachable manner and credibility in this area would encourage that action. Creating this environment and supporting staff is regarded as a top priority for NHS services as a whole especially in view of the Francis Report (Francis 201</w:t>
      </w:r>
      <w:r w:rsidR="008E5D1A">
        <w:rPr>
          <w:sz w:val="22"/>
        </w:rPr>
        <w:t>3</w:t>
      </w:r>
      <w:r w:rsidR="00BF0F1A">
        <w:rPr>
          <w:sz w:val="22"/>
        </w:rPr>
        <w:t>).</w:t>
      </w:r>
    </w:p>
    <w:p w:rsidR="00367D59" w:rsidRDefault="0061709D" w:rsidP="00FD11C0">
      <w:pPr>
        <w:spacing w:line="360" w:lineRule="auto"/>
        <w:rPr>
          <w:sz w:val="22"/>
        </w:rPr>
      </w:pPr>
      <w:r>
        <w:rPr>
          <w:sz w:val="22"/>
        </w:rPr>
        <w:t>The King’s Fund has recently published a document exploring factors that improve leadership in the health care and these very much resonate with my own thoughts on Quality and Safety in trying to overcome the difficulties that I elude to above (</w:t>
      </w:r>
      <w:r w:rsidR="008E5D1A">
        <w:rPr>
          <w:sz w:val="22"/>
        </w:rPr>
        <w:t>Hulks</w:t>
      </w:r>
      <w:r>
        <w:rPr>
          <w:sz w:val="22"/>
        </w:rPr>
        <w:t xml:space="preserve"> 2015). Three particular areas caught my eye in a way that I have experienced and would like to promote going forwards. ‘Developing a shared purpose and vision’ is fundamental to a unit deciding on the priorities for improving quality across all areas of the department. ‘Having frequent personal contact’ is a way of properly understanding the issues that arise and is also more likely to maintain momentum with projects that need to be seen through to the end. Meeting staff face to face and having open discussions is so much more effective </w:t>
      </w:r>
      <w:r>
        <w:rPr>
          <w:sz w:val="22"/>
        </w:rPr>
        <w:lastRenderedPageBreak/>
        <w:t xml:space="preserve">than circular emails and </w:t>
      </w:r>
      <w:r w:rsidR="00CE18A2">
        <w:rPr>
          <w:sz w:val="22"/>
        </w:rPr>
        <w:t xml:space="preserve">memorandums. The final area is ‘Behaving altruistically towards each other’. I always try to approach problems in a ‘how can I help?’ mind set and I try to encourage this behaviour in my colleagues and especially trainees. I am convinced that this kind of behaviour promotes the best working practices for patient care and is integral to developing the safest organisational culture. </w:t>
      </w:r>
      <w:r>
        <w:rPr>
          <w:sz w:val="22"/>
        </w:rPr>
        <w:t xml:space="preserve">  </w:t>
      </w:r>
    </w:p>
    <w:p w:rsidR="00340BF3" w:rsidRDefault="00BF0F1A">
      <w:pPr>
        <w:rPr>
          <w:sz w:val="22"/>
        </w:rPr>
      </w:pPr>
      <w:r>
        <w:rPr>
          <w:sz w:val="22"/>
        </w:rPr>
        <w:t xml:space="preserve">  </w:t>
      </w:r>
    </w:p>
    <w:p w:rsidR="00BB685C" w:rsidRDefault="00340BF3">
      <w:pPr>
        <w:rPr>
          <w:sz w:val="22"/>
        </w:rPr>
      </w:pPr>
      <w:r>
        <w:rPr>
          <w:sz w:val="22"/>
        </w:rPr>
        <w:t xml:space="preserve"> </w:t>
      </w:r>
      <w:r w:rsidR="00DD7586">
        <w:rPr>
          <w:sz w:val="22"/>
        </w:rPr>
        <w:t xml:space="preserve">  </w:t>
      </w:r>
      <w:r w:rsidR="00364355">
        <w:rPr>
          <w:sz w:val="22"/>
        </w:rPr>
        <w:t xml:space="preserve">  </w:t>
      </w: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Default="00BB685C">
      <w:pPr>
        <w:rPr>
          <w:sz w:val="22"/>
        </w:rPr>
      </w:pPr>
    </w:p>
    <w:p w:rsidR="00BB685C" w:rsidRPr="00BB685C" w:rsidRDefault="00BB685C" w:rsidP="00BB685C">
      <w:pPr>
        <w:tabs>
          <w:tab w:val="left" w:pos="3480"/>
        </w:tabs>
        <w:spacing w:line="360" w:lineRule="auto"/>
        <w:rPr>
          <w:sz w:val="22"/>
        </w:rPr>
      </w:pPr>
      <w:r w:rsidRPr="00BB685C">
        <w:rPr>
          <w:sz w:val="22"/>
        </w:rPr>
        <w:lastRenderedPageBreak/>
        <w:t>References</w:t>
      </w:r>
    </w:p>
    <w:p w:rsidR="00BB685C" w:rsidRDefault="00DB7E51" w:rsidP="00DB7E51">
      <w:pPr>
        <w:tabs>
          <w:tab w:val="left" w:pos="2847"/>
        </w:tabs>
        <w:spacing w:line="360" w:lineRule="auto"/>
        <w:rPr>
          <w:b/>
          <w:sz w:val="22"/>
        </w:rPr>
      </w:pPr>
      <w:r>
        <w:rPr>
          <w:b/>
          <w:sz w:val="22"/>
        </w:rPr>
        <w:tab/>
      </w:r>
    </w:p>
    <w:p w:rsidR="00BB685C" w:rsidRPr="002321FA" w:rsidRDefault="00BB685C" w:rsidP="00BB685C">
      <w:pPr>
        <w:tabs>
          <w:tab w:val="left" w:pos="3480"/>
        </w:tabs>
        <w:spacing w:line="360" w:lineRule="auto"/>
        <w:rPr>
          <w:sz w:val="22"/>
        </w:rPr>
      </w:pPr>
      <w:r>
        <w:rPr>
          <w:sz w:val="22"/>
        </w:rPr>
        <w:t>Belbin, R.M. (2012) Available from: http://www.belbin.com.</w:t>
      </w:r>
    </w:p>
    <w:p w:rsidR="00BB685C" w:rsidRPr="00E5735C" w:rsidRDefault="00BB685C" w:rsidP="00BB685C">
      <w:pPr>
        <w:pStyle w:val="NormalWeb"/>
        <w:spacing w:line="360" w:lineRule="auto"/>
        <w:rPr>
          <w:rFonts w:asciiTheme="minorHAnsi" w:hAnsiTheme="minorHAnsi"/>
        </w:rPr>
      </w:pPr>
      <w:r w:rsidRPr="008127F8">
        <w:rPr>
          <w:rFonts w:asciiTheme="minorHAnsi" w:hAnsiTheme="minorHAnsi"/>
          <w:sz w:val="22"/>
          <w:szCs w:val="22"/>
        </w:rPr>
        <w:t xml:space="preserve">Clough, P. J., Earle, K., &amp; Sewell, D. (2002) Mental toughness: the concept and its measurement. In I. Cockerill (Ed.), </w:t>
      </w:r>
      <w:r w:rsidRPr="008127F8">
        <w:rPr>
          <w:rFonts w:asciiTheme="minorHAnsi" w:hAnsiTheme="minorHAnsi"/>
          <w:i/>
          <w:iCs/>
          <w:sz w:val="22"/>
          <w:szCs w:val="22"/>
        </w:rPr>
        <w:t xml:space="preserve">Solutions in Sport Psychology </w:t>
      </w:r>
      <w:r w:rsidRPr="008127F8">
        <w:rPr>
          <w:rFonts w:asciiTheme="minorHAnsi" w:hAnsiTheme="minorHAnsi"/>
          <w:sz w:val="22"/>
          <w:szCs w:val="22"/>
        </w:rPr>
        <w:t xml:space="preserve">(pp. 32-43). London: Thomson. </w:t>
      </w:r>
    </w:p>
    <w:p w:rsidR="00BB685C" w:rsidRDefault="00BB685C" w:rsidP="00BB685C">
      <w:pPr>
        <w:pStyle w:val="Bibliography"/>
        <w:spacing w:line="360" w:lineRule="auto"/>
        <w:rPr>
          <w:noProof/>
          <w:sz w:val="22"/>
          <w:lang w:val="en-US"/>
        </w:rPr>
      </w:pPr>
      <w:r w:rsidRPr="002321FA">
        <w:rPr>
          <w:noProof/>
          <w:sz w:val="22"/>
          <w:lang w:val="en-US"/>
        </w:rPr>
        <w:t>Covey, S.R. (2008)</w:t>
      </w:r>
      <w:r w:rsidR="00570DEC">
        <w:rPr>
          <w:noProof/>
          <w:sz w:val="22"/>
          <w:lang w:val="en-US"/>
        </w:rPr>
        <w:t>.</w:t>
      </w:r>
      <w:r w:rsidRPr="002321FA">
        <w:rPr>
          <w:noProof/>
          <w:sz w:val="22"/>
          <w:lang w:val="en-US"/>
        </w:rPr>
        <w:t xml:space="preserve"> </w:t>
      </w:r>
      <w:r w:rsidRPr="002321FA">
        <w:rPr>
          <w:i/>
          <w:noProof/>
          <w:sz w:val="22"/>
          <w:lang w:val="en-US"/>
        </w:rPr>
        <w:t>The 7 Habits of Highly Effective People:Powerful Lessons for Personal Change.</w:t>
      </w:r>
      <w:r w:rsidRPr="002321FA">
        <w:rPr>
          <w:noProof/>
          <w:sz w:val="22"/>
          <w:lang w:val="en-US"/>
        </w:rPr>
        <w:t xml:space="preserve"> Concordville, Soundview Executive Book Summaries.</w:t>
      </w:r>
    </w:p>
    <w:p w:rsidR="00BB685C" w:rsidRDefault="00BB685C" w:rsidP="00BB685C">
      <w:pPr>
        <w:spacing w:line="360" w:lineRule="auto"/>
        <w:rPr>
          <w:lang w:val="en-US"/>
        </w:rPr>
      </w:pPr>
    </w:p>
    <w:p w:rsidR="00BB685C" w:rsidRPr="00933FF0" w:rsidRDefault="00BB685C" w:rsidP="00BB685C">
      <w:pPr>
        <w:spacing w:line="360" w:lineRule="auto"/>
        <w:rPr>
          <w:rFonts w:eastAsia="Times New Roman" w:cs="Times New Roman"/>
          <w:sz w:val="36"/>
          <w:lang w:val="en-US"/>
        </w:rPr>
      </w:pPr>
      <w:r w:rsidRPr="00933FF0">
        <w:rPr>
          <w:rFonts w:eastAsia="Times New Roman" w:cs="Times New Roman"/>
          <w:color w:val="222222"/>
          <w:sz w:val="22"/>
          <w:szCs w:val="19"/>
          <w:shd w:val="clear" w:color="auto" w:fill="FFFFFF"/>
          <w:lang w:val="en-US"/>
        </w:rPr>
        <w:t>de Bono</w:t>
      </w:r>
      <w:r>
        <w:rPr>
          <w:rFonts w:eastAsia="Times New Roman" w:cs="Times New Roman"/>
          <w:color w:val="222222"/>
          <w:sz w:val="22"/>
          <w:szCs w:val="19"/>
          <w:shd w:val="clear" w:color="auto" w:fill="FFFFFF"/>
          <w:lang w:val="en-US"/>
        </w:rPr>
        <w:t>, E.</w:t>
      </w:r>
      <w:r w:rsidRPr="00933FF0">
        <w:rPr>
          <w:rFonts w:eastAsia="Times New Roman" w:cs="Times New Roman"/>
          <w:color w:val="222222"/>
          <w:sz w:val="22"/>
          <w:szCs w:val="19"/>
          <w:shd w:val="clear" w:color="auto" w:fill="FFFFFF"/>
          <w:lang w:val="en-US"/>
        </w:rPr>
        <w:t xml:space="preserve"> </w:t>
      </w:r>
      <w:r w:rsidR="00570DEC">
        <w:rPr>
          <w:rFonts w:eastAsia="Times New Roman" w:cs="Times New Roman"/>
          <w:color w:val="222222"/>
          <w:sz w:val="22"/>
          <w:szCs w:val="19"/>
          <w:shd w:val="clear" w:color="auto" w:fill="FFFFFF"/>
          <w:lang w:val="en-US"/>
        </w:rPr>
        <w:t>(</w:t>
      </w:r>
      <w:r w:rsidRPr="00933FF0">
        <w:rPr>
          <w:rFonts w:eastAsia="Times New Roman" w:cs="Times New Roman"/>
          <w:color w:val="222222"/>
          <w:sz w:val="22"/>
          <w:szCs w:val="19"/>
          <w:shd w:val="clear" w:color="auto" w:fill="FFFFFF"/>
          <w:lang w:val="en-US"/>
        </w:rPr>
        <w:t>1971</w:t>
      </w:r>
      <w:r w:rsidR="00570DEC">
        <w:rPr>
          <w:rFonts w:eastAsia="Times New Roman" w:cs="Times New Roman"/>
          <w:color w:val="222222"/>
          <w:sz w:val="22"/>
          <w:szCs w:val="19"/>
          <w:shd w:val="clear" w:color="auto" w:fill="FFFFFF"/>
          <w:lang w:val="en-US"/>
        </w:rPr>
        <w:t>)</w:t>
      </w:r>
      <w:r w:rsidRPr="00933FF0">
        <w:rPr>
          <w:rFonts w:eastAsia="Times New Roman" w:cs="Times New Roman"/>
          <w:color w:val="222222"/>
          <w:sz w:val="22"/>
          <w:szCs w:val="19"/>
          <w:shd w:val="clear" w:color="auto" w:fill="FFFFFF"/>
          <w:lang w:val="en-US"/>
        </w:rPr>
        <w:t>. Lateral Think</w:t>
      </w:r>
      <w:r>
        <w:rPr>
          <w:rFonts w:eastAsia="Times New Roman" w:cs="Times New Roman"/>
          <w:color w:val="222222"/>
          <w:sz w:val="22"/>
          <w:szCs w:val="19"/>
          <w:shd w:val="clear" w:color="auto" w:fill="FFFFFF"/>
          <w:lang w:val="en-US"/>
        </w:rPr>
        <w:t>ing for Management: A Handbook o</w:t>
      </w:r>
      <w:r w:rsidRPr="00933FF0">
        <w:rPr>
          <w:rFonts w:eastAsia="Times New Roman" w:cs="Times New Roman"/>
          <w:color w:val="222222"/>
          <w:sz w:val="22"/>
          <w:szCs w:val="19"/>
          <w:shd w:val="clear" w:color="auto" w:fill="FFFFFF"/>
          <w:lang w:val="en-US"/>
        </w:rPr>
        <w:t>f Creativity. American Manageme</w:t>
      </w:r>
      <w:r>
        <w:rPr>
          <w:rFonts w:eastAsia="Times New Roman" w:cs="Times New Roman"/>
          <w:color w:val="222222"/>
          <w:sz w:val="22"/>
          <w:szCs w:val="19"/>
          <w:shd w:val="clear" w:color="auto" w:fill="FFFFFF"/>
          <w:lang w:val="en-US"/>
        </w:rPr>
        <w:t xml:space="preserve">nt Association, New York. </w:t>
      </w:r>
    </w:p>
    <w:p w:rsidR="00BB685C" w:rsidRPr="000A5232" w:rsidRDefault="00BB685C" w:rsidP="00BB685C">
      <w:pPr>
        <w:spacing w:line="360" w:lineRule="auto"/>
        <w:rPr>
          <w:lang w:val="en-US"/>
        </w:rPr>
      </w:pPr>
    </w:p>
    <w:p w:rsidR="00BB685C" w:rsidRDefault="00BB685C" w:rsidP="00BB685C">
      <w:pPr>
        <w:spacing w:line="360" w:lineRule="auto"/>
        <w:rPr>
          <w:rFonts w:eastAsia="Times New Roman" w:cs="Times New Roman"/>
          <w:color w:val="222222"/>
          <w:sz w:val="22"/>
          <w:szCs w:val="19"/>
          <w:shd w:val="clear" w:color="auto" w:fill="FFFFFF"/>
          <w:lang w:val="en-US"/>
        </w:rPr>
      </w:pPr>
      <w:r>
        <w:rPr>
          <w:rFonts w:eastAsia="Times New Roman" w:cs="Times New Roman"/>
          <w:color w:val="222222"/>
          <w:sz w:val="22"/>
          <w:szCs w:val="19"/>
          <w:shd w:val="clear" w:color="auto" w:fill="FFFFFF"/>
          <w:lang w:val="en-US"/>
        </w:rPr>
        <w:t>de Bono, E.</w:t>
      </w:r>
      <w:r w:rsidRPr="000A5232">
        <w:rPr>
          <w:rFonts w:eastAsia="Times New Roman" w:cs="Times New Roman"/>
          <w:color w:val="222222"/>
          <w:sz w:val="22"/>
          <w:szCs w:val="19"/>
          <w:shd w:val="clear" w:color="auto" w:fill="FFFFFF"/>
          <w:lang w:val="en-US"/>
        </w:rPr>
        <w:t xml:space="preserve"> (1985). </w:t>
      </w:r>
      <w:r w:rsidRPr="000A5232">
        <w:rPr>
          <w:rFonts w:eastAsia="Times New Roman" w:cs="Times New Roman"/>
          <w:i/>
          <w:iCs/>
          <w:color w:val="222222"/>
          <w:sz w:val="22"/>
          <w:szCs w:val="19"/>
          <w:lang w:val="en-US"/>
        </w:rPr>
        <w:t>Six Thinking Hats: An Essential Approach to Business Management</w:t>
      </w:r>
      <w:r w:rsidRPr="000A5232">
        <w:rPr>
          <w:rFonts w:eastAsia="Times New Roman" w:cs="Times New Roman"/>
          <w:color w:val="222222"/>
          <w:sz w:val="22"/>
          <w:szCs w:val="19"/>
          <w:shd w:val="clear" w:color="auto" w:fill="FFFFFF"/>
          <w:lang w:val="en-US"/>
        </w:rPr>
        <w:t>. Little, Brown, &amp; Company.</w:t>
      </w:r>
    </w:p>
    <w:p w:rsidR="00BB685C" w:rsidRDefault="00BB685C" w:rsidP="00BB685C">
      <w:pPr>
        <w:spacing w:line="360" w:lineRule="auto"/>
        <w:rPr>
          <w:rFonts w:eastAsia="Times New Roman" w:cs="Times New Roman"/>
          <w:color w:val="222222"/>
          <w:sz w:val="22"/>
          <w:szCs w:val="19"/>
          <w:shd w:val="clear" w:color="auto" w:fill="FFFFFF"/>
          <w:lang w:val="en-US"/>
        </w:rPr>
      </w:pPr>
    </w:p>
    <w:p w:rsidR="00BB685C" w:rsidRPr="00504739" w:rsidRDefault="00BB685C" w:rsidP="00BB685C">
      <w:pPr>
        <w:spacing w:line="360" w:lineRule="auto"/>
        <w:rPr>
          <w:rFonts w:eastAsia="Times New Roman" w:cs="Times New Roman"/>
          <w:sz w:val="36"/>
          <w:lang w:val="en-US"/>
        </w:rPr>
      </w:pPr>
      <w:r>
        <w:rPr>
          <w:rFonts w:eastAsia="Times New Roman" w:cs="Times New Roman"/>
          <w:color w:val="222222"/>
          <w:sz w:val="22"/>
          <w:szCs w:val="19"/>
          <w:shd w:val="clear" w:color="auto" w:fill="FFFFFF"/>
          <w:lang w:val="en-US"/>
        </w:rPr>
        <w:t>Francis, R. (2013). Report of the Mid Staffordshire NHS Foundation Trust Public Inquiry. Available from: www.official-documents.gov.uk</w:t>
      </w:r>
      <w:r w:rsidR="00186339">
        <w:rPr>
          <w:rFonts w:eastAsia="Times New Roman" w:cs="Times New Roman"/>
          <w:color w:val="222222"/>
          <w:sz w:val="22"/>
          <w:szCs w:val="19"/>
          <w:shd w:val="clear" w:color="auto" w:fill="FFFFFF"/>
          <w:lang w:val="en-US"/>
        </w:rPr>
        <w:t>.</w:t>
      </w:r>
    </w:p>
    <w:p w:rsidR="00BB685C" w:rsidRPr="00510C4C" w:rsidRDefault="00BB685C" w:rsidP="00BB685C">
      <w:pPr>
        <w:spacing w:line="360" w:lineRule="auto"/>
        <w:rPr>
          <w:lang w:val="en-US"/>
        </w:rPr>
      </w:pPr>
    </w:p>
    <w:p w:rsidR="00BB685C" w:rsidRPr="00510C4C" w:rsidRDefault="00BB685C" w:rsidP="00BB685C">
      <w:pPr>
        <w:pStyle w:val="Bibliography"/>
        <w:spacing w:line="360" w:lineRule="auto"/>
        <w:rPr>
          <w:noProof/>
          <w:sz w:val="22"/>
          <w:lang w:val="en-US"/>
        </w:rPr>
      </w:pPr>
      <w:r>
        <w:rPr>
          <w:noProof/>
          <w:sz w:val="22"/>
          <w:lang w:val="en-US"/>
        </w:rPr>
        <w:t xml:space="preserve">Gibbs G (1988) Learning by Doing: </w:t>
      </w:r>
      <w:r>
        <w:rPr>
          <w:i/>
          <w:noProof/>
          <w:sz w:val="22"/>
          <w:lang w:val="en-US"/>
        </w:rPr>
        <w:t xml:space="preserve">A guide to teaching and learning methods. </w:t>
      </w:r>
      <w:r>
        <w:rPr>
          <w:noProof/>
          <w:sz w:val="22"/>
          <w:lang w:val="en-US"/>
        </w:rPr>
        <w:t>Further Education Unit. Oxford Polytechnic: Oxford.</w:t>
      </w:r>
    </w:p>
    <w:p w:rsidR="00BB685C" w:rsidRPr="00510C4C" w:rsidRDefault="00BB685C" w:rsidP="00BB685C">
      <w:pPr>
        <w:spacing w:line="360" w:lineRule="auto"/>
        <w:rPr>
          <w:lang w:val="en-US"/>
        </w:rPr>
      </w:pPr>
    </w:p>
    <w:p w:rsidR="00BB685C" w:rsidRPr="00806D4C" w:rsidRDefault="00BB685C" w:rsidP="00BB685C">
      <w:pPr>
        <w:spacing w:line="360" w:lineRule="auto"/>
        <w:rPr>
          <w:sz w:val="22"/>
          <w:lang w:val="en-US"/>
        </w:rPr>
      </w:pPr>
      <w:r w:rsidRPr="00806D4C">
        <w:rPr>
          <w:sz w:val="22"/>
          <w:lang w:val="en-US"/>
        </w:rPr>
        <w:t xml:space="preserve">Gilbert, A., </w:t>
      </w:r>
      <w:proofErr w:type="spellStart"/>
      <w:r w:rsidRPr="00806D4C">
        <w:rPr>
          <w:sz w:val="22"/>
          <w:lang w:val="en-US"/>
        </w:rPr>
        <w:t>Whittleworth</w:t>
      </w:r>
      <w:proofErr w:type="spellEnd"/>
      <w:r w:rsidRPr="00806D4C">
        <w:rPr>
          <w:sz w:val="22"/>
          <w:lang w:val="en-US"/>
        </w:rPr>
        <w:t xml:space="preserve">, K. (2009) </w:t>
      </w:r>
      <w:r w:rsidRPr="00806D4C">
        <w:rPr>
          <w:i/>
          <w:sz w:val="22"/>
          <w:lang w:val="en-US"/>
        </w:rPr>
        <w:t>The OSCAR Coaching Model: Simplifying Workplace Coaching.</w:t>
      </w:r>
      <w:r w:rsidRPr="00806D4C">
        <w:rPr>
          <w:sz w:val="22"/>
          <w:lang w:val="en-US"/>
        </w:rPr>
        <w:t xml:space="preserve"> 1</w:t>
      </w:r>
      <w:r w:rsidRPr="00806D4C">
        <w:rPr>
          <w:sz w:val="22"/>
          <w:vertAlign w:val="superscript"/>
          <w:lang w:val="en-US"/>
        </w:rPr>
        <w:t>st</w:t>
      </w:r>
      <w:r w:rsidRPr="00806D4C">
        <w:rPr>
          <w:sz w:val="22"/>
          <w:lang w:val="en-US"/>
        </w:rPr>
        <w:t xml:space="preserve"> ed. Monmouth, Worth Consulting Ltd.</w:t>
      </w:r>
    </w:p>
    <w:p w:rsidR="00BB685C" w:rsidRDefault="00BB685C" w:rsidP="00BB685C">
      <w:pPr>
        <w:spacing w:line="360" w:lineRule="auto"/>
        <w:rPr>
          <w:lang w:val="en-US"/>
        </w:rPr>
      </w:pPr>
    </w:p>
    <w:p w:rsidR="00BB685C" w:rsidRPr="00957875" w:rsidRDefault="00BB685C" w:rsidP="00BB685C">
      <w:pPr>
        <w:spacing w:line="360" w:lineRule="auto"/>
        <w:rPr>
          <w:sz w:val="22"/>
          <w:lang w:val="en-US"/>
        </w:rPr>
      </w:pPr>
      <w:r>
        <w:rPr>
          <w:sz w:val="22"/>
          <w:lang w:val="en-US"/>
        </w:rPr>
        <w:t>Handy, C. (2009</w:t>
      </w:r>
      <w:r w:rsidRPr="00C25393">
        <w:rPr>
          <w:sz w:val="22"/>
          <w:lang w:val="en-US"/>
        </w:rPr>
        <w:t xml:space="preserve">) </w:t>
      </w:r>
      <w:r>
        <w:rPr>
          <w:i/>
          <w:sz w:val="22"/>
          <w:lang w:val="en-US"/>
        </w:rPr>
        <w:t xml:space="preserve">Gods of Management: The Changing Work of </w:t>
      </w:r>
      <w:proofErr w:type="spellStart"/>
      <w:r>
        <w:rPr>
          <w:i/>
          <w:sz w:val="22"/>
          <w:lang w:val="en-US"/>
        </w:rPr>
        <w:t>Organisations</w:t>
      </w:r>
      <w:proofErr w:type="spellEnd"/>
      <w:r>
        <w:rPr>
          <w:i/>
          <w:sz w:val="22"/>
          <w:lang w:val="en-US"/>
        </w:rPr>
        <w:t xml:space="preserve">. </w:t>
      </w:r>
      <w:r>
        <w:rPr>
          <w:sz w:val="22"/>
          <w:lang w:val="en-US"/>
        </w:rPr>
        <w:t>London, Souvenir Press.</w:t>
      </w:r>
    </w:p>
    <w:p w:rsidR="00BB685C" w:rsidRDefault="00BB685C" w:rsidP="00BB685C">
      <w:pPr>
        <w:spacing w:line="360" w:lineRule="auto"/>
        <w:rPr>
          <w:lang w:val="en-US"/>
        </w:rPr>
      </w:pPr>
    </w:p>
    <w:p w:rsidR="00BB685C" w:rsidRPr="00AA3BC7" w:rsidRDefault="00BB685C" w:rsidP="00BB685C">
      <w:pPr>
        <w:spacing w:line="360" w:lineRule="auto"/>
        <w:rPr>
          <w:sz w:val="22"/>
          <w:lang w:val="en-US"/>
        </w:rPr>
      </w:pPr>
      <w:r w:rsidRPr="00AA3BC7">
        <w:rPr>
          <w:sz w:val="22"/>
          <w:lang w:val="en-US"/>
        </w:rPr>
        <w:t>Hulks, S. (2017). Leading across the health and care system: lessons from experience. Available at:</w:t>
      </w:r>
      <w:r>
        <w:rPr>
          <w:sz w:val="22"/>
          <w:lang w:val="en-US"/>
        </w:rPr>
        <w:t xml:space="preserve"> www.kingsfund.org.uk/publications.</w:t>
      </w:r>
    </w:p>
    <w:p w:rsidR="00BB685C" w:rsidRPr="00B81AB5" w:rsidRDefault="00BB685C" w:rsidP="00BB685C">
      <w:pPr>
        <w:spacing w:line="360" w:lineRule="auto"/>
        <w:rPr>
          <w:lang w:val="en-US"/>
        </w:rPr>
      </w:pPr>
    </w:p>
    <w:p w:rsidR="00BB685C" w:rsidRPr="009E5A6D" w:rsidRDefault="00BB685C" w:rsidP="00BB685C">
      <w:pPr>
        <w:spacing w:line="360" w:lineRule="auto"/>
        <w:rPr>
          <w:rFonts w:eastAsia="Times New Roman" w:cs="Times New Roman"/>
          <w:sz w:val="21"/>
          <w:lang w:val="en-US"/>
        </w:rPr>
      </w:pPr>
      <w:r w:rsidRPr="009E5A6D">
        <w:rPr>
          <w:rFonts w:eastAsia="Times New Roman" w:cs="Times New Roman"/>
          <w:color w:val="000000"/>
          <w:sz w:val="22"/>
          <w:szCs w:val="26"/>
          <w:shd w:val="clear" w:color="auto" w:fill="FFFFFF"/>
          <w:lang w:val="en-US"/>
        </w:rPr>
        <w:t>Kolb, D. A. (1984).</w:t>
      </w:r>
      <w:r w:rsidRPr="00B81AB5">
        <w:rPr>
          <w:rFonts w:eastAsia="Times New Roman" w:cs="Times New Roman"/>
          <w:color w:val="000000"/>
          <w:sz w:val="22"/>
          <w:szCs w:val="26"/>
          <w:shd w:val="clear" w:color="auto" w:fill="FFFFFF"/>
          <w:lang w:val="en-US"/>
        </w:rPr>
        <w:t> </w:t>
      </w:r>
      <w:r w:rsidRPr="00B81AB5">
        <w:rPr>
          <w:rFonts w:eastAsia="Times New Roman" w:cs="Times New Roman"/>
          <w:i/>
          <w:iCs/>
          <w:color w:val="000000"/>
          <w:sz w:val="22"/>
          <w:szCs w:val="26"/>
          <w:lang w:val="en-US"/>
        </w:rPr>
        <w:t>Experiential learning: Experience as the source of learning and development</w:t>
      </w:r>
      <w:r w:rsidRPr="00B81AB5">
        <w:rPr>
          <w:rFonts w:eastAsia="Times New Roman" w:cs="Times New Roman"/>
          <w:color w:val="000000"/>
          <w:sz w:val="22"/>
          <w:szCs w:val="26"/>
          <w:shd w:val="clear" w:color="auto" w:fill="FFFFFF"/>
          <w:lang w:val="en-US"/>
        </w:rPr>
        <w:t> </w:t>
      </w:r>
      <w:r w:rsidRPr="009E5A6D">
        <w:rPr>
          <w:rFonts w:eastAsia="Times New Roman" w:cs="Times New Roman"/>
          <w:color w:val="000000"/>
          <w:sz w:val="22"/>
          <w:szCs w:val="26"/>
          <w:shd w:val="clear" w:color="auto" w:fill="FFFFFF"/>
          <w:lang w:val="en-US"/>
        </w:rPr>
        <w:t>(Vol. 1). Englewood Cliffs, NJ: Prentice-Hall.</w:t>
      </w:r>
    </w:p>
    <w:p w:rsidR="00BB685C" w:rsidRDefault="00BB685C" w:rsidP="00BB685C">
      <w:pPr>
        <w:spacing w:line="360" w:lineRule="auto"/>
        <w:rPr>
          <w:rFonts w:eastAsia="Times New Roman" w:cs="Arial"/>
          <w:color w:val="000000" w:themeColor="text1"/>
          <w:sz w:val="22"/>
          <w:szCs w:val="20"/>
          <w:shd w:val="clear" w:color="auto" w:fill="FFFFFF"/>
          <w:lang w:val="en-US"/>
        </w:rPr>
      </w:pPr>
    </w:p>
    <w:p w:rsidR="00BB685C" w:rsidRDefault="00BB685C" w:rsidP="00BB685C">
      <w:pPr>
        <w:spacing w:line="360" w:lineRule="auto"/>
        <w:rPr>
          <w:rFonts w:eastAsia="Times New Roman" w:cs="Arial"/>
          <w:color w:val="000000" w:themeColor="text1"/>
          <w:sz w:val="22"/>
          <w:szCs w:val="20"/>
          <w:shd w:val="clear" w:color="auto" w:fill="FFFFFF"/>
          <w:lang w:val="en-US"/>
        </w:rPr>
      </w:pPr>
      <w:proofErr w:type="spellStart"/>
      <w:r>
        <w:rPr>
          <w:rFonts w:eastAsia="Times New Roman" w:cs="Arial"/>
          <w:color w:val="000000" w:themeColor="text1"/>
          <w:sz w:val="22"/>
          <w:szCs w:val="20"/>
          <w:shd w:val="clear" w:color="auto" w:fill="FFFFFF"/>
          <w:lang w:val="en-US"/>
        </w:rPr>
        <w:lastRenderedPageBreak/>
        <w:t>Kapur</w:t>
      </w:r>
      <w:proofErr w:type="spellEnd"/>
      <w:r>
        <w:rPr>
          <w:rFonts w:eastAsia="Times New Roman" w:cs="Arial"/>
          <w:color w:val="000000" w:themeColor="text1"/>
          <w:sz w:val="22"/>
          <w:szCs w:val="20"/>
          <w:shd w:val="clear" w:color="auto" w:fill="FFFFFF"/>
          <w:lang w:val="en-US"/>
        </w:rPr>
        <w:t xml:space="preserve">, N., </w:t>
      </w:r>
      <w:proofErr w:type="spellStart"/>
      <w:r>
        <w:rPr>
          <w:rFonts w:eastAsia="Times New Roman" w:cs="Arial"/>
          <w:color w:val="000000" w:themeColor="text1"/>
          <w:sz w:val="22"/>
          <w:szCs w:val="20"/>
          <w:shd w:val="clear" w:color="auto" w:fill="FFFFFF"/>
          <w:lang w:val="en-US"/>
        </w:rPr>
        <w:t>Parand</w:t>
      </w:r>
      <w:proofErr w:type="spellEnd"/>
      <w:r>
        <w:rPr>
          <w:rFonts w:eastAsia="Times New Roman" w:cs="Arial"/>
          <w:color w:val="000000" w:themeColor="text1"/>
          <w:sz w:val="22"/>
          <w:szCs w:val="20"/>
          <w:shd w:val="clear" w:color="auto" w:fill="FFFFFF"/>
          <w:lang w:val="en-US"/>
        </w:rPr>
        <w:t xml:space="preserve">, A., Soukup, T., Reader, T., </w:t>
      </w:r>
      <w:proofErr w:type="spellStart"/>
      <w:r>
        <w:rPr>
          <w:rFonts w:eastAsia="Times New Roman" w:cs="Arial"/>
          <w:color w:val="000000" w:themeColor="text1"/>
          <w:sz w:val="22"/>
          <w:szCs w:val="20"/>
          <w:shd w:val="clear" w:color="auto" w:fill="FFFFFF"/>
          <w:lang w:val="en-US"/>
        </w:rPr>
        <w:t>Sevdalis</w:t>
      </w:r>
      <w:proofErr w:type="spellEnd"/>
      <w:r>
        <w:rPr>
          <w:rFonts w:eastAsia="Times New Roman" w:cs="Arial"/>
          <w:color w:val="000000" w:themeColor="text1"/>
          <w:sz w:val="22"/>
          <w:szCs w:val="20"/>
          <w:shd w:val="clear" w:color="auto" w:fill="FFFFFF"/>
          <w:lang w:val="en-US"/>
        </w:rPr>
        <w:t xml:space="preserve">, N. (2015) Aviation and healthcare: </w:t>
      </w:r>
      <w:proofErr w:type="spellStart"/>
      <w:r>
        <w:rPr>
          <w:rFonts w:eastAsia="Times New Roman" w:cs="Arial"/>
          <w:color w:val="000000" w:themeColor="text1"/>
          <w:sz w:val="22"/>
          <w:szCs w:val="20"/>
          <w:shd w:val="clear" w:color="auto" w:fill="FFFFFF"/>
          <w:lang w:val="en-US"/>
        </w:rPr>
        <w:t>acomparative</w:t>
      </w:r>
      <w:proofErr w:type="spellEnd"/>
      <w:r>
        <w:rPr>
          <w:rFonts w:eastAsia="Times New Roman" w:cs="Arial"/>
          <w:color w:val="000000" w:themeColor="text1"/>
          <w:sz w:val="22"/>
          <w:szCs w:val="20"/>
          <w:shd w:val="clear" w:color="auto" w:fill="FFFFFF"/>
          <w:lang w:val="en-US"/>
        </w:rPr>
        <w:t xml:space="preserve"> review with implications for patient safety. JRSM Open, 7(1). Available from: </w:t>
      </w:r>
      <w:proofErr w:type="spellStart"/>
      <w:r>
        <w:rPr>
          <w:rFonts w:eastAsia="Times New Roman" w:cs="Arial"/>
          <w:color w:val="000000" w:themeColor="text1"/>
          <w:sz w:val="22"/>
          <w:szCs w:val="20"/>
          <w:shd w:val="clear" w:color="auto" w:fill="FFFFFF"/>
          <w:lang w:val="en-US"/>
        </w:rPr>
        <w:t>doi</w:t>
      </w:r>
      <w:proofErr w:type="spellEnd"/>
      <w:r>
        <w:rPr>
          <w:rFonts w:eastAsia="Times New Roman" w:cs="Arial"/>
          <w:color w:val="000000" w:themeColor="text1"/>
          <w:sz w:val="22"/>
          <w:szCs w:val="20"/>
          <w:shd w:val="clear" w:color="auto" w:fill="FFFFFF"/>
          <w:lang w:val="en-US"/>
        </w:rPr>
        <w:t>: 10.1177/2054270415616548.</w:t>
      </w:r>
    </w:p>
    <w:p w:rsidR="00BB685C" w:rsidRDefault="00BB685C" w:rsidP="00BB685C">
      <w:pPr>
        <w:spacing w:line="360" w:lineRule="auto"/>
        <w:rPr>
          <w:rFonts w:eastAsia="Times New Roman" w:cs="Arial"/>
          <w:color w:val="000000" w:themeColor="text1"/>
          <w:sz w:val="22"/>
          <w:szCs w:val="20"/>
          <w:shd w:val="clear" w:color="auto" w:fill="FFFFFF"/>
          <w:lang w:val="en-US"/>
        </w:rPr>
      </w:pPr>
    </w:p>
    <w:p w:rsidR="00BB685C" w:rsidRDefault="00BB685C" w:rsidP="00BB685C">
      <w:pPr>
        <w:spacing w:line="360" w:lineRule="auto"/>
        <w:rPr>
          <w:rFonts w:eastAsia="Times New Roman" w:cs="Arial"/>
          <w:color w:val="000000" w:themeColor="text1"/>
          <w:sz w:val="22"/>
          <w:szCs w:val="20"/>
          <w:shd w:val="clear" w:color="auto" w:fill="FFFFFF"/>
          <w:lang w:val="en-US"/>
        </w:rPr>
      </w:pPr>
      <w:r>
        <w:rPr>
          <w:rFonts w:eastAsia="Times New Roman" w:cs="Arial"/>
          <w:color w:val="000000" w:themeColor="text1"/>
          <w:sz w:val="22"/>
          <w:szCs w:val="20"/>
          <w:shd w:val="clear" w:color="auto" w:fill="FFFFFF"/>
          <w:lang w:val="en-US"/>
        </w:rPr>
        <w:t>Manson, V., Wooding, N. (2017). The opportunity to engage in reflection. Available from: http://www.wales.nhs.uk/bcupinnacle/opendoc/283022</w:t>
      </w:r>
    </w:p>
    <w:p w:rsidR="00BB685C" w:rsidRDefault="00BB685C" w:rsidP="00BB685C">
      <w:pPr>
        <w:spacing w:line="360" w:lineRule="auto"/>
        <w:rPr>
          <w:rFonts w:eastAsia="Times New Roman" w:cs="Arial"/>
          <w:color w:val="000000" w:themeColor="text1"/>
          <w:sz w:val="22"/>
          <w:szCs w:val="20"/>
          <w:shd w:val="clear" w:color="auto" w:fill="FFFFFF"/>
          <w:lang w:val="en-US"/>
        </w:rPr>
      </w:pPr>
    </w:p>
    <w:p w:rsidR="00BB685C" w:rsidRDefault="00BB685C" w:rsidP="00BB685C">
      <w:pPr>
        <w:spacing w:line="360" w:lineRule="auto"/>
        <w:rPr>
          <w:sz w:val="22"/>
          <w:lang w:val="en-US" w:bidi="en-US"/>
        </w:rPr>
      </w:pPr>
      <w:r>
        <w:rPr>
          <w:sz w:val="22"/>
          <w:lang w:val="en-US" w:bidi="en-US"/>
        </w:rPr>
        <w:t xml:space="preserve">Wattis, J., Curran, S. &amp; Cotton, E. (2019) </w:t>
      </w:r>
      <w:r>
        <w:rPr>
          <w:i/>
          <w:sz w:val="22"/>
          <w:lang w:val="en-US" w:bidi="en-US"/>
        </w:rPr>
        <w:t xml:space="preserve">Practical Management and Leadership for Doctors. </w:t>
      </w:r>
      <w:r>
        <w:rPr>
          <w:sz w:val="22"/>
          <w:lang w:val="en-US" w:bidi="en-US"/>
        </w:rPr>
        <w:t>2</w:t>
      </w:r>
      <w:r w:rsidRPr="001C07E6">
        <w:rPr>
          <w:sz w:val="22"/>
          <w:vertAlign w:val="superscript"/>
          <w:lang w:val="en-US" w:bidi="en-US"/>
        </w:rPr>
        <w:t>nd</w:t>
      </w:r>
      <w:r>
        <w:rPr>
          <w:sz w:val="22"/>
          <w:lang w:val="en-US" w:bidi="en-US"/>
        </w:rPr>
        <w:t xml:space="preserve"> Ed. USA, CRC Press.</w:t>
      </w:r>
    </w:p>
    <w:p w:rsidR="00BB685C" w:rsidRDefault="00BB685C" w:rsidP="00BB685C">
      <w:pPr>
        <w:spacing w:line="360" w:lineRule="auto"/>
        <w:rPr>
          <w:sz w:val="22"/>
          <w:lang w:val="en-US" w:bidi="en-US"/>
        </w:rPr>
      </w:pPr>
    </w:p>
    <w:p w:rsidR="00BB685C" w:rsidRPr="0048554F" w:rsidRDefault="00BB685C" w:rsidP="00BB685C">
      <w:pPr>
        <w:spacing w:line="360" w:lineRule="auto"/>
        <w:rPr>
          <w:rFonts w:eastAsia="Times New Roman" w:cs="Arial"/>
          <w:color w:val="000000" w:themeColor="text1"/>
          <w:sz w:val="22"/>
          <w:szCs w:val="20"/>
          <w:shd w:val="clear" w:color="auto" w:fill="FFFFFF"/>
          <w:lang w:val="en-US"/>
        </w:rPr>
      </w:pPr>
      <w:r>
        <w:rPr>
          <w:rFonts w:eastAsia="Times New Roman" w:cs="Arial"/>
          <w:color w:val="000000" w:themeColor="text1"/>
          <w:sz w:val="22"/>
          <w:szCs w:val="20"/>
          <w:shd w:val="clear" w:color="auto" w:fill="FFFFFF"/>
          <w:lang w:val="en-US"/>
        </w:rPr>
        <w:t xml:space="preserve">Myersbriggs.org. (2018). </w:t>
      </w:r>
      <w:r>
        <w:rPr>
          <w:rFonts w:eastAsia="Times New Roman" w:cs="Arial"/>
          <w:i/>
          <w:color w:val="000000" w:themeColor="text1"/>
          <w:sz w:val="22"/>
          <w:szCs w:val="20"/>
          <w:shd w:val="clear" w:color="auto" w:fill="FFFFFF"/>
          <w:lang w:val="en-US"/>
        </w:rPr>
        <w:t xml:space="preserve">The Myers &amp; Briggs Foundation. </w:t>
      </w:r>
      <w:r>
        <w:rPr>
          <w:rFonts w:eastAsia="Times New Roman" w:cs="Arial"/>
          <w:color w:val="000000" w:themeColor="text1"/>
          <w:sz w:val="22"/>
          <w:szCs w:val="20"/>
          <w:shd w:val="clear" w:color="auto" w:fill="FFFFFF"/>
          <w:lang w:val="en-US"/>
        </w:rPr>
        <w:t>Available from: http://www.myersbriggs.org/my-mbti-personality-type/mbti-basics</w:t>
      </w:r>
      <w:r w:rsidR="00186339">
        <w:rPr>
          <w:rFonts w:eastAsia="Times New Roman" w:cs="Arial"/>
          <w:color w:val="000000" w:themeColor="text1"/>
          <w:sz w:val="22"/>
          <w:szCs w:val="20"/>
          <w:shd w:val="clear" w:color="auto" w:fill="FFFFFF"/>
          <w:lang w:val="en-US"/>
        </w:rPr>
        <w:t>.</w:t>
      </w:r>
    </w:p>
    <w:p w:rsidR="00BB685C" w:rsidRDefault="00BB685C">
      <w:pPr>
        <w:rPr>
          <w:sz w:val="22"/>
        </w:rPr>
      </w:pPr>
    </w:p>
    <w:p w:rsidR="009B38B8" w:rsidRDefault="00364355">
      <w:pPr>
        <w:rPr>
          <w:sz w:val="22"/>
        </w:rPr>
      </w:pPr>
      <w:r>
        <w:rPr>
          <w:sz w:val="22"/>
        </w:rPr>
        <w:t xml:space="preserve"> </w:t>
      </w: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p w:rsidR="008570EA" w:rsidRDefault="008570EA">
      <w:pPr>
        <w:rPr>
          <w:sz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64"/>
      </w:tblGrid>
      <w:tr w:rsidR="008570EA" w:rsidTr="008570EA">
        <w:trPr>
          <w:trHeight w:val="4493"/>
        </w:trPr>
        <w:tc>
          <w:tcPr>
            <w:tcW w:w="9464" w:type="dxa"/>
            <w:tcBorders>
              <w:top w:val="single" w:sz="4" w:space="0" w:color="auto"/>
              <w:left w:val="single" w:sz="4" w:space="0" w:color="auto"/>
              <w:bottom w:val="single" w:sz="4" w:space="0" w:color="auto"/>
              <w:right w:val="single" w:sz="4" w:space="0" w:color="auto"/>
            </w:tcBorders>
          </w:tcPr>
          <w:p w:rsidR="008570EA" w:rsidRDefault="008570EA">
            <w:pPr>
              <w:spacing w:line="276" w:lineRule="auto"/>
              <w:rPr>
                <w:rFonts w:ascii="Tahoma" w:eastAsia="Times New Roman" w:hAnsi="Tahoma" w:cs="Tahoma"/>
                <w:b/>
                <w:sz w:val="22"/>
                <w:szCs w:val="22"/>
              </w:rPr>
            </w:pPr>
            <w:r>
              <w:rPr>
                <w:rFonts w:ascii="Tahoma" w:hAnsi="Tahoma" w:cs="Tahoma"/>
                <w:b/>
                <w:sz w:val="22"/>
                <w:szCs w:val="22"/>
              </w:rPr>
              <w:lastRenderedPageBreak/>
              <w:t>WIWBL Copy</w:t>
            </w:r>
          </w:p>
          <w:p w:rsidR="008570EA" w:rsidRDefault="008570EA">
            <w:pPr>
              <w:spacing w:line="276" w:lineRule="auto"/>
              <w:rPr>
                <w:rFonts w:ascii="Tahoma" w:hAnsi="Tahoma" w:cs="Tahoma"/>
                <w:sz w:val="22"/>
                <w:szCs w:val="22"/>
              </w:rPr>
            </w:pPr>
            <w:r>
              <w:rPr>
                <w:rFonts w:ascii="Tahoma" w:hAnsi="Tahoma" w:cs="Tahoma"/>
                <w:sz w:val="22"/>
                <w:szCs w:val="22"/>
              </w:rPr>
              <w:t>Student Number: _______1709490_______________________________________</w:t>
            </w:r>
          </w:p>
          <w:p w:rsidR="008570EA" w:rsidRDefault="008570EA">
            <w:pPr>
              <w:spacing w:line="276" w:lineRule="auto"/>
              <w:rPr>
                <w:rFonts w:ascii="Tahoma" w:hAnsi="Tahoma" w:cs="Tahoma"/>
                <w:sz w:val="22"/>
                <w:szCs w:val="22"/>
              </w:rPr>
            </w:pPr>
          </w:p>
          <w:p w:rsidR="008570EA" w:rsidRDefault="008570EA">
            <w:pPr>
              <w:spacing w:line="276" w:lineRule="auto"/>
              <w:rPr>
                <w:rFonts w:ascii="Tahoma" w:hAnsi="Tahoma" w:cs="Tahoma"/>
                <w:sz w:val="22"/>
                <w:szCs w:val="22"/>
              </w:rPr>
            </w:pPr>
            <w:r>
              <w:rPr>
                <w:rFonts w:ascii="Tahoma" w:hAnsi="Tahoma" w:cs="Tahoma"/>
                <w:sz w:val="22"/>
                <w:szCs w:val="22"/>
              </w:rPr>
              <w:t>Student’s Name: Richard Wheeler______________________________________</w:t>
            </w:r>
          </w:p>
          <w:p w:rsidR="008570EA" w:rsidRDefault="008570EA">
            <w:pPr>
              <w:spacing w:line="276" w:lineRule="auto"/>
              <w:rPr>
                <w:rFonts w:ascii="Tahoma" w:hAnsi="Tahoma" w:cs="Tahoma"/>
                <w:sz w:val="22"/>
                <w:szCs w:val="22"/>
              </w:rPr>
            </w:pPr>
          </w:p>
          <w:p w:rsidR="008570EA" w:rsidRDefault="008570EA">
            <w:pPr>
              <w:spacing w:line="276" w:lineRule="auto"/>
              <w:rPr>
                <w:rFonts w:ascii="Tahoma" w:hAnsi="Tahoma" w:cs="Tahoma"/>
                <w:sz w:val="22"/>
                <w:szCs w:val="22"/>
              </w:rPr>
            </w:pPr>
            <w:r>
              <w:rPr>
                <w:rFonts w:ascii="Tahoma" w:hAnsi="Tahoma" w:cs="Tahoma"/>
                <w:sz w:val="22"/>
                <w:szCs w:val="22"/>
              </w:rPr>
              <w:t>Tutor Name: __Julie Crossman____________________________________</w:t>
            </w:r>
          </w:p>
          <w:p w:rsidR="008570EA" w:rsidRDefault="008570EA">
            <w:pPr>
              <w:spacing w:line="276" w:lineRule="auto"/>
              <w:rPr>
                <w:rFonts w:ascii="Tahoma" w:hAnsi="Tahoma" w:cs="Tahoma"/>
                <w:sz w:val="22"/>
                <w:szCs w:val="22"/>
              </w:rPr>
            </w:pPr>
          </w:p>
          <w:p w:rsidR="008570EA" w:rsidRDefault="008570EA">
            <w:pPr>
              <w:spacing w:line="276" w:lineRule="auto"/>
              <w:rPr>
                <w:rFonts w:ascii="Tahoma" w:hAnsi="Tahoma" w:cs="Tahoma"/>
                <w:sz w:val="22"/>
                <w:szCs w:val="22"/>
              </w:rPr>
            </w:pPr>
            <w:r>
              <w:rPr>
                <w:rFonts w:ascii="Tahoma" w:hAnsi="Tahoma" w:cs="Tahoma"/>
                <w:sz w:val="22"/>
                <w:szCs w:val="22"/>
              </w:rPr>
              <w:t>Assignment Title: Reflection on Clinical Leadership_________________________________</w:t>
            </w:r>
          </w:p>
          <w:p w:rsidR="008570EA" w:rsidRDefault="008570EA">
            <w:pPr>
              <w:spacing w:line="276" w:lineRule="auto"/>
              <w:rPr>
                <w:rFonts w:ascii="Tahoma" w:hAnsi="Tahoma" w:cs="Tahoma"/>
                <w:sz w:val="22"/>
                <w:szCs w:val="22"/>
              </w:rPr>
            </w:pPr>
          </w:p>
          <w:p w:rsidR="008570EA" w:rsidRDefault="008570EA">
            <w:pPr>
              <w:spacing w:line="276" w:lineRule="auto"/>
              <w:rPr>
                <w:rFonts w:ascii="Tahoma" w:hAnsi="Tahoma" w:cs="Tahoma"/>
                <w:sz w:val="22"/>
                <w:szCs w:val="22"/>
              </w:rPr>
            </w:pPr>
            <w:r>
              <w:rPr>
                <w:rFonts w:ascii="Tahoma" w:hAnsi="Tahoma" w:cs="Tahoma"/>
                <w:sz w:val="22"/>
                <w:szCs w:val="22"/>
              </w:rPr>
              <w:t>Module Code: ____DSAW7057_____________________________________</w:t>
            </w:r>
          </w:p>
          <w:p w:rsidR="008570EA" w:rsidRDefault="008570EA">
            <w:pPr>
              <w:spacing w:line="276" w:lineRule="auto"/>
              <w:rPr>
                <w:rFonts w:ascii="Tahoma" w:hAnsi="Tahoma" w:cs="Tahoma"/>
                <w:sz w:val="22"/>
                <w:szCs w:val="22"/>
              </w:rPr>
            </w:pPr>
          </w:p>
          <w:p w:rsidR="008570EA" w:rsidRDefault="008570EA">
            <w:pPr>
              <w:spacing w:line="276" w:lineRule="auto"/>
              <w:rPr>
                <w:rFonts w:ascii="Tahoma" w:hAnsi="Tahoma" w:cs="Tahoma"/>
                <w:sz w:val="22"/>
                <w:szCs w:val="22"/>
              </w:rPr>
            </w:pPr>
            <w:r>
              <w:rPr>
                <w:rFonts w:ascii="Tahoma" w:hAnsi="Tahoma" w:cs="Tahoma"/>
                <w:sz w:val="22"/>
                <w:szCs w:val="22"/>
              </w:rPr>
              <w:t>Submission Date: __21/11/2018___________________________________</w:t>
            </w:r>
          </w:p>
          <w:p w:rsidR="008570EA" w:rsidRDefault="008570EA">
            <w:pPr>
              <w:spacing w:line="276" w:lineRule="auto"/>
              <w:rPr>
                <w:rFonts w:ascii="Tahoma" w:hAnsi="Tahoma" w:cs="Tahoma"/>
                <w:sz w:val="22"/>
                <w:szCs w:val="22"/>
              </w:rPr>
            </w:pPr>
          </w:p>
          <w:p w:rsidR="008570EA" w:rsidRDefault="008570EA">
            <w:pPr>
              <w:spacing w:line="276" w:lineRule="auto"/>
              <w:rPr>
                <w:rFonts w:ascii="Tahoma" w:hAnsi="Tahoma" w:cs="Tahoma"/>
                <w:b/>
                <w:sz w:val="22"/>
                <w:szCs w:val="22"/>
              </w:rPr>
            </w:pPr>
            <w:r>
              <w:rPr>
                <w:rFonts w:ascii="Tahoma" w:hAnsi="Tahoma" w:cs="Tahoma"/>
                <w:b/>
                <w:sz w:val="22"/>
                <w:szCs w:val="22"/>
              </w:rPr>
              <w:t>Your work will not be marked unless it is accompanied by this statement.</w:t>
            </w:r>
          </w:p>
          <w:p w:rsidR="008570EA" w:rsidRDefault="008570EA">
            <w:pPr>
              <w:spacing w:line="276" w:lineRule="auto"/>
              <w:rPr>
                <w:rFonts w:ascii="Tahoma" w:hAnsi="Tahoma" w:cs="Tahoma"/>
                <w:sz w:val="22"/>
                <w:szCs w:val="22"/>
              </w:rPr>
            </w:pPr>
            <w:r>
              <w:rPr>
                <w:rFonts w:ascii="Tahoma" w:hAnsi="Tahoma" w:cs="Tahoma"/>
                <w:sz w:val="22"/>
                <w:szCs w:val="22"/>
              </w:rPr>
              <w:t xml:space="preserve">I confirm that this is my original work and that I have adhered to the University’s policy on plagiarism. </w:t>
            </w:r>
          </w:p>
          <w:p w:rsidR="008570EA" w:rsidRDefault="008570EA">
            <w:pPr>
              <w:spacing w:line="276" w:lineRule="auto"/>
              <w:rPr>
                <w:rFonts w:ascii="Tahoma" w:hAnsi="Tahoma" w:cs="Tahoma"/>
                <w:sz w:val="22"/>
                <w:szCs w:val="22"/>
              </w:rPr>
            </w:pPr>
            <w:r>
              <w:rPr>
                <w:rFonts w:ascii="Tahoma" w:hAnsi="Tahoma" w:cs="Tahoma"/>
                <w:sz w:val="22"/>
                <w:szCs w:val="22"/>
              </w:rPr>
              <w:t xml:space="preserve">Student’s Name: Richard </w:t>
            </w:r>
            <w:proofErr w:type="spellStart"/>
            <w:r>
              <w:rPr>
                <w:rFonts w:ascii="Tahoma" w:hAnsi="Tahoma" w:cs="Tahoma"/>
                <w:sz w:val="22"/>
                <w:szCs w:val="22"/>
              </w:rPr>
              <w:t>Wheeler____________Signature_RW</w:t>
            </w:r>
            <w:proofErr w:type="spellEnd"/>
            <w:r>
              <w:rPr>
                <w:rFonts w:ascii="Tahoma" w:hAnsi="Tahoma" w:cs="Tahoma"/>
                <w:sz w:val="22"/>
                <w:szCs w:val="22"/>
              </w:rPr>
              <w:t>__________________</w:t>
            </w:r>
          </w:p>
          <w:p w:rsidR="008570EA" w:rsidRDefault="008570EA">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67"/>
            </w:tblGrid>
            <w:tr w:rsidR="008570EA">
              <w:tc>
                <w:tcPr>
                  <w:tcW w:w="9067" w:type="dxa"/>
                  <w:tcBorders>
                    <w:top w:val="single" w:sz="4" w:space="0" w:color="auto"/>
                    <w:left w:val="single" w:sz="4" w:space="0" w:color="auto"/>
                    <w:bottom w:val="single" w:sz="4" w:space="0" w:color="auto"/>
                    <w:right w:val="single" w:sz="4" w:space="0" w:color="auto"/>
                  </w:tcBorders>
                  <w:hideMark/>
                </w:tcPr>
                <w:p w:rsidR="008570EA" w:rsidRDefault="008570EA">
                  <w:pPr>
                    <w:spacing w:line="276" w:lineRule="auto"/>
                    <w:rPr>
                      <w:rFonts w:ascii="Tahoma" w:eastAsia="Times New Roman" w:hAnsi="Tahoma" w:cs="Tahoma"/>
                      <w:sz w:val="22"/>
                      <w:szCs w:val="22"/>
                    </w:rPr>
                  </w:pPr>
                  <w:r>
                    <w:rPr>
                      <w:rFonts w:ascii="Tahoma" w:hAnsi="Tahoma" w:cs="Tahoma"/>
                      <w:sz w:val="22"/>
                      <w:szCs w:val="22"/>
                    </w:rPr>
                    <w:t>WIWBL Staff only</w:t>
                  </w:r>
                </w:p>
                <w:p w:rsidR="008570EA" w:rsidRDefault="008570EA">
                  <w:pPr>
                    <w:spacing w:line="276" w:lineRule="auto"/>
                    <w:rPr>
                      <w:rFonts w:ascii="Tahoma" w:hAnsi="Tahoma" w:cs="Tahoma"/>
                      <w:sz w:val="22"/>
                      <w:szCs w:val="22"/>
                    </w:rPr>
                  </w:pPr>
                  <w:r>
                    <w:rPr>
                      <w:rFonts w:ascii="Tahoma" w:hAnsi="Tahoma" w:cs="Tahoma"/>
                      <w:sz w:val="22"/>
                      <w:szCs w:val="22"/>
                    </w:rPr>
                    <w:t xml:space="preserve">Received </w:t>
                  </w:r>
                  <w:proofErr w:type="spellStart"/>
                  <w:r>
                    <w:rPr>
                      <w:rFonts w:ascii="Tahoma" w:hAnsi="Tahoma" w:cs="Tahoma"/>
                      <w:sz w:val="22"/>
                      <w:szCs w:val="22"/>
                    </w:rPr>
                    <w:t>by:_____________________Date</w:t>
                  </w:r>
                  <w:proofErr w:type="spellEnd"/>
                  <w:r>
                    <w:rPr>
                      <w:rFonts w:ascii="Tahoma" w:hAnsi="Tahoma" w:cs="Tahoma"/>
                      <w:sz w:val="22"/>
                      <w:szCs w:val="22"/>
                    </w:rPr>
                    <w:t xml:space="preserve"> submitted:____________________</w:t>
                  </w:r>
                </w:p>
              </w:tc>
            </w:tr>
          </w:tbl>
          <w:p w:rsidR="008570EA" w:rsidRDefault="008570EA">
            <w:pPr>
              <w:spacing w:line="276" w:lineRule="auto"/>
              <w:rPr>
                <w:rFonts w:ascii="Tahoma" w:hAnsi="Tahoma" w:cs="Tahoma"/>
                <w:sz w:val="22"/>
                <w:szCs w:val="22"/>
              </w:rPr>
            </w:pPr>
          </w:p>
        </w:tc>
      </w:tr>
    </w:tbl>
    <w:p w:rsidR="008570EA" w:rsidRDefault="008570EA" w:rsidP="008570EA">
      <w:pPr>
        <w:rPr>
          <w:rFonts w:ascii="Tahoma" w:hAnsi="Tahoma" w:cs="Tahoma"/>
          <w:sz w:val="22"/>
          <w:szCs w:val="22"/>
        </w:rPr>
      </w:pPr>
    </w:p>
    <w:p w:rsidR="008570EA" w:rsidRDefault="008570EA" w:rsidP="008570EA">
      <w:pPr>
        <w:rPr>
          <w:rFonts w:ascii="Tahoma" w:hAnsi="Tahoma" w:cs="Tahoma"/>
          <w:sz w:val="22"/>
          <w:szCs w:val="22"/>
        </w:rPr>
      </w:pPr>
    </w:p>
    <w:p w:rsidR="008570EA" w:rsidRDefault="008570EA" w:rsidP="008570EA">
      <w:pPr>
        <w:rPr>
          <w:rFonts w:ascii="Tahoma" w:hAnsi="Tahoma" w:cs="Tahoma"/>
          <w:sz w:val="22"/>
          <w:szCs w:val="22"/>
        </w:rPr>
      </w:pPr>
    </w:p>
    <w:p w:rsidR="008570EA" w:rsidRDefault="008570EA" w:rsidP="008570EA">
      <w:pPr>
        <w:rPr>
          <w:rFonts w:ascii="Tahoma" w:hAnsi="Tahoma" w:cs="Tahoma"/>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64"/>
      </w:tblGrid>
      <w:tr w:rsidR="008570EA" w:rsidTr="008570EA">
        <w:trPr>
          <w:trHeight w:val="3324"/>
        </w:trPr>
        <w:tc>
          <w:tcPr>
            <w:tcW w:w="9464" w:type="dxa"/>
            <w:tcBorders>
              <w:top w:val="single" w:sz="4" w:space="0" w:color="auto"/>
              <w:left w:val="single" w:sz="4" w:space="0" w:color="auto"/>
              <w:bottom w:val="single" w:sz="4" w:space="0" w:color="auto"/>
              <w:right w:val="single" w:sz="4" w:space="0" w:color="auto"/>
            </w:tcBorders>
          </w:tcPr>
          <w:p w:rsidR="008570EA" w:rsidRDefault="008570EA">
            <w:pPr>
              <w:spacing w:line="276" w:lineRule="auto"/>
              <w:rPr>
                <w:rFonts w:ascii="Tahoma" w:eastAsia="Times New Roman" w:hAnsi="Tahoma" w:cs="Tahoma"/>
                <w:b/>
                <w:sz w:val="22"/>
                <w:szCs w:val="22"/>
              </w:rPr>
            </w:pPr>
            <w:r>
              <w:rPr>
                <w:rFonts w:ascii="Tahoma" w:hAnsi="Tahoma" w:cs="Tahoma"/>
                <w:b/>
                <w:sz w:val="22"/>
                <w:szCs w:val="22"/>
              </w:rPr>
              <w:t>Student Receipt</w:t>
            </w:r>
          </w:p>
          <w:p w:rsidR="008570EA" w:rsidRDefault="008570EA">
            <w:pPr>
              <w:spacing w:line="276" w:lineRule="auto"/>
              <w:rPr>
                <w:rFonts w:ascii="Tahoma" w:hAnsi="Tahoma" w:cs="Tahoma"/>
                <w:sz w:val="22"/>
                <w:szCs w:val="22"/>
              </w:rPr>
            </w:pPr>
            <w:r>
              <w:rPr>
                <w:rFonts w:ascii="Tahoma" w:hAnsi="Tahoma" w:cs="Tahoma"/>
                <w:sz w:val="22"/>
                <w:szCs w:val="22"/>
              </w:rPr>
              <w:t>Student Number: ______________________________________________</w:t>
            </w:r>
          </w:p>
          <w:p w:rsidR="008570EA" w:rsidRDefault="008570EA">
            <w:pPr>
              <w:spacing w:line="276" w:lineRule="auto"/>
              <w:rPr>
                <w:rFonts w:ascii="Tahoma" w:hAnsi="Tahoma" w:cs="Tahoma"/>
                <w:sz w:val="22"/>
                <w:szCs w:val="22"/>
              </w:rPr>
            </w:pPr>
          </w:p>
          <w:p w:rsidR="008570EA" w:rsidRDefault="008570EA">
            <w:pPr>
              <w:spacing w:line="276" w:lineRule="auto"/>
              <w:rPr>
                <w:rFonts w:ascii="Tahoma" w:hAnsi="Tahoma" w:cs="Tahoma"/>
                <w:sz w:val="22"/>
                <w:szCs w:val="22"/>
              </w:rPr>
            </w:pPr>
            <w:r>
              <w:rPr>
                <w:rFonts w:ascii="Tahoma" w:hAnsi="Tahoma" w:cs="Tahoma"/>
                <w:sz w:val="22"/>
                <w:szCs w:val="22"/>
              </w:rPr>
              <w:t>Student’s Name: _______________________________________________</w:t>
            </w:r>
          </w:p>
          <w:p w:rsidR="008570EA" w:rsidRDefault="008570EA">
            <w:pPr>
              <w:spacing w:line="276" w:lineRule="auto"/>
              <w:rPr>
                <w:rFonts w:ascii="Tahoma" w:hAnsi="Tahoma" w:cs="Tahoma"/>
                <w:sz w:val="22"/>
                <w:szCs w:val="22"/>
              </w:rPr>
            </w:pPr>
          </w:p>
          <w:p w:rsidR="008570EA" w:rsidRDefault="008570EA">
            <w:pPr>
              <w:spacing w:line="276" w:lineRule="auto"/>
              <w:rPr>
                <w:rFonts w:ascii="Tahoma" w:hAnsi="Tahoma" w:cs="Tahoma"/>
                <w:sz w:val="22"/>
                <w:szCs w:val="22"/>
              </w:rPr>
            </w:pPr>
            <w:r>
              <w:rPr>
                <w:rFonts w:ascii="Tahoma" w:hAnsi="Tahoma" w:cs="Tahoma"/>
                <w:sz w:val="22"/>
                <w:szCs w:val="22"/>
              </w:rPr>
              <w:t>Tutor Name: _________________________________________________</w:t>
            </w:r>
          </w:p>
          <w:p w:rsidR="008570EA" w:rsidRDefault="008570EA">
            <w:pPr>
              <w:spacing w:line="276" w:lineRule="auto"/>
              <w:rPr>
                <w:rFonts w:ascii="Tahoma" w:hAnsi="Tahoma" w:cs="Tahoma"/>
                <w:sz w:val="22"/>
                <w:szCs w:val="22"/>
              </w:rPr>
            </w:pPr>
          </w:p>
          <w:p w:rsidR="008570EA" w:rsidRDefault="008570EA">
            <w:pPr>
              <w:spacing w:line="276" w:lineRule="auto"/>
              <w:rPr>
                <w:rFonts w:ascii="Tahoma" w:hAnsi="Tahoma" w:cs="Tahoma"/>
                <w:sz w:val="22"/>
                <w:szCs w:val="22"/>
              </w:rPr>
            </w:pPr>
            <w:r>
              <w:rPr>
                <w:rFonts w:ascii="Tahoma" w:hAnsi="Tahoma" w:cs="Tahoma"/>
                <w:sz w:val="22"/>
                <w:szCs w:val="22"/>
              </w:rPr>
              <w:t>Assignment Title: ______________________________________________</w:t>
            </w:r>
          </w:p>
          <w:p w:rsidR="008570EA" w:rsidRDefault="008570EA">
            <w:pPr>
              <w:spacing w:line="276" w:lineRule="auto"/>
              <w:rPr>
                <w:rFonts w:ascii="Tahoma" w:hAnsi="Tahoma" w:cs="Tahoma"/>
                <w:sz w:val="22"/>
                <w:szCs w:val="22"/>
              </w:rPr>
            </w:pPr>
          </w:p>
          <w:p w:rsidR="008570EA" w:rsidRDefault="008570EA">
            <w:pPr>
              <w:spacing w:line="276" w:lineRule="auto"/>
              <w:rPr>
                <w:rFonts w:ascii="Tahoma" w:hAnsi="Tahoma" w:cs="Tahoma"/>
                <w:sz w:val="22"/>
                <w:szCs w:val="22"/>
              </w:rPr>
            </w:pPr>
            <w:r>
              <w:rPr>
                <w:rFonts w:ascii="Tahoma" w:hAnsi="Tahoma" w:cs="Tahoma"/>
                <w:sz w:val="22"/>
                <w:szCs w:val="22"/>
              </w:rPr>
              <w:t>Module Code: __________________________________________________</w:t>
            </w:r>
          </w:p>
          <w:p w:rsidR="008570EA" w:rsidRDefault="008570EA">
            <w:pPr>
              <w:spacing w:line="276" w:lineRule="auto"/>
              <w:rPr>
                <w:rFonts w:ascii="Tahoma" w:hAnsi="Tahoma" w:cs="Tahoma"/>
                <w:sz w:val="22"/>
                <w:szCs w:val="22"/>
              </w:rPr>
            </w:pPr>
          </w:p>
          <w:p w:rsidR="008570EA" w:rsidRDefault="008570EA">
            <w:pPr>
              <w:spacing w:line="276" w:lineRule="auto"/>
              <w:rPr>
                <w:rFonts w:ascii="Tahoma" w:hAnsi="Tahoma" w:cs="Tahoma"/>
                <w:sz w:val="22"/>
                <w:szCs w:val="22"/>
              </w:rPr>
            </w:pPr>
            <w:r>
              <w:rPr>
                <w:rFonts w:ascii="Tahoma" w:hAnsi="Tahoma" w:cs="Tahoma"/>
                <w:sz w:val="22"/>
                <w:szCs w:val="22"/>
              </w:rPr>
              <w:t>Submission Date: _____________________________________________</w:t>
            </w:r>
          </w:p>
          <w:p w:rsidR="008570EA" w:rsidRDefault="008570EA">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67"/>
            </w:tblGrid>
            <w:tr w:rsidR="008570EA">
              <w:tc>
                <w:tcPr>
                  <w:tcW w:w="9067" w:type="dxa"/>
                  <w:tcBorders>
                    <w:top w:val="single" w:sz="4" w:space="0" w:color="auto"/>
                    <w:left w:val="single" w:sz="4" w:space="0" w:color="auto"/>
                    <w:bottom w:val="single" w:sz="4" w:space="0" w:color="auto"/>
                    <w:right w:val="single" w:sz="4" w:space="0" w:color="auto"/>
                  </w:tcBorders>
                  <w:hideMark/>
                </w:tcPr>
                <w:p w:rsidR="008570EA" w:rsidRDefault="008570EA">
                  <w:pPr>
                    <w:spacing w:line="276" w:lineRule="auto"/>
                    <w:rPr>
                      <w:rFonts w:ascii="Tahoma" w:eastAsia="Times New Roman" w:hAnsi="Tahoma" w:cs="Tahoma"/>
                      <w:sz w:val="22"/>
                      <w:szCs w:val="22"/>
                    </w:rPr>
                  </w:pPr>
                  <w:r>
                    <w:rPr>
                      <w:rFonts w:ascii="Tahoma" w:hAnsi="Tahoma" w:cs="Tahoma"/>
                      <w:sz w:val="22"/>
                      <w:szCs w:val="22"/>
                    </w:rPr>
                    <w:t>WIWBL Staff only</w:t>
                  </w:r>
                </w:p>
                <w:p w:rsidR="008570EA" w:rsidRDefault="008570EA">
                  <w:pPr>
                    <w:spacing w:line="276" w:lineRule="auto"/>
                    <w:rPr>
                      <w:rFonts w:ascii="Tahoma" w:hAnsi="Tahoma" w:cs="Tahoma"/>
                      <w:sz w:val="22"/>
                      <w:szCs w:val="22"/>
                    </w:rPr>
                  </w:pPr>
                  <w:r>
                    <w:rPr>
                      <w:rFonts w:ascii="Tahoma" w:hAnsi="Tahoma" w:cs="Tahoma"/>
                      <w:sz w:val="22"/>
                      <w:szCs w:val="22"/>
                    </w:rPr>
                    <w:t xml:space="preserve">Received </w:t>
                  </w:r>
                  <w:proofErr w:type="spellStart"/>
                  <w:r>
                    <w:rPr>
                      <w:rFonts w:ascii="Tahoma" w:hAnsi="Tahoma" w:cs="Tahoma"/>
                      <w:sz w:val="22"/>
                      <w:szCs w:val="22"/>
                    </w:rPr>
                    <w:t>by:_____________________Date</w:t>
                  </w:r>
                  <w:proofErr w:type="spellEnd"/>
                  <w:r>
                    <w:rPr>
                      <w:rFonts w:ascii="Tahoma" w:hAnsi="Tahoma" w:cs="Tahoma"/>
                      <w:sz w:val="22"/>
                      <w:szCs w:val="22"/>
                    </w:rPr>
                    <w:t xml:space="preserve"> submitted:____________________</w:t>
                  </w:r>
                </w:p>
              </w:tc>
            </w:tr>
          </w:tbl>
          <w:p w:rsidR="008570EA" w:rsidRDefault="008570EA">
            <w:pPr>
              <w:spacing w:line="276" w:lineRule="auto"/>
              <w:rPr>
                <w:rFonts w:ascii="Tahoma" w:hAnsi="Tahoma" w:cs="Tahoma"/>
                <w:sz w:val="22"/>
                <w:szCs w:val="22"/>
              </w:rPr>
            </w:pPr>
          </w:p>
        </w:tc>
      </w:tr>
    </w:tbl>
    <w:p w:rsidR="008570EA" w:rsidRDefault="008570EA">
      <w:pPr>
        <w:rPr>
          <w:sz w:val="22"/>
        </w:rPr>
      </w:pPr>
    </w:p>
    <w:p w:rsidR="008570EA" w:rsidRPr="00BE295F" w:rsidRDefault="008570EA">
      <w:pPr>
        <w:rPr>
          <w:sz w:val="22"/>
        </w:rPr>
      </w:pPr>
    </w:p>
    <w:sectPr w:rsidR="008570EA" w:rsidRPr="00BE295F" w:rsidSect="007449EB">
      <w:footerReference w:type="even" r:id="rId8"/>
      <w:footerReference w:type="default" r:id="rId9"/>
      <w:pgSz w:w="11900" w:h="16840"/>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086" w:rsidRDefault="00587086" w:rsidP="00450D97">
      <w:r>
        <w:separator/>
      </w:r>
    </w:p>
  </w:endnote>
  <w:endnote w:type="continuationSeparator" w:id="0">
    <w:p w:rsidR="00587086" w:rsidRDefault="00587086" w:rsidP="00450D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446830419"/>
      <w:docPartObj>
        <w:docPartGallery w:val="Page Numbers (Bottom of Page)"/>
        <w:docPartUnique/>
      </w:docPartObj>
    </w:sdtPr>
    <w:sdtContent>
      <w:p w:rsidR="00450D97" w:rsidRDefault="003F77FA" w:rsidP="00335305">
        <w:pPr>
          <w:pStyle w:val="Footer"/>
          <w:framePr w:wrap="none" w:vAnchor="text" w:hAnchor="margin" w:xAlign="center" w:y="1"/>
          <w:rPr>
            <w:rStyle w:val="PageNumber"/>
          </w:rPr>
        </w:pPr>
        <w:r>
          <w:rPr>
            <w:rStyle w:val="PageNumber"/>
          </w:rPr>
          <w:fldChar w:fldCharType="begin"/>
        </w:r>
        <w:r w:rsidR="00450D97">
          <w:rPr>
            <w:rStyle w:val="PageNumber"/>
          </w:rPr>
          <w:instrText xml:space="preserve"> PAGE </w:instrText>
        </w:r>
        <w:r>
          <w:rPr>
            <w:rStyle w:val="PageNumber"/>
          </w:rPr>
          <w:fldChar w:fldCharType="end"/>
        </w:r>
      </w:p>
    </w:sdtContent>
  </w:sdt>
  <w:p w:rsidR="00450D97" w:rsidRDefault="00450D9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443996253"/>
      <w:docPartObj>
        <w:docPartGallery w:val="Page Numbers (Bottom of Page)"/>
        <w:docPartUnique/>
      </w:docPartObj>
    </w:sdtPr>
    <w:sdtContent>
      <w:p w:rsidR="00450D97" w:rsidRDefault="003F77FA" w:rsidP="00335305">
        <w:pPr>
          <w:pStyle w:val="Footer"/>
          <w:framePr w:wrap="none" w:vAnchor="text" w:hAnchor="margin" w:xAlign="center" w:y="1"/>
          <w:rPr>
            <w:rStyle w:val="PageNumber"/>
          </w:rPr>
        </w:pPr>
        <w:r>
          <w:rPr>
            <w:rStyle w:val="PageNumber"/>
          </w:rPr>
          <w:fldChar w:fldCharType="begin"/>
        </w:r>
        <w:r w:rsidR="00450D97">
          <w:rPr>
            <w:rStyle w:val="PageNumber"/>
          </w:rPr>
          <w:instrText xml:space="preserve"> PAGE </w:instrText>
        </w:r>
        <w:r>
          <w:rPr>
            <w:rStyle w:val="PageNumber"/>
          </w:rPr>
          <w:fldChar w:fldCharType="separate"/>
        </w:r>
        <w:r w:rsidR="008570EA">
          <w:rPr>
            <w:rStyle w:val="PageNumber"/>
            <w:noProof/>
          </w:rPr>
          <w:t>22</w:t>
        </w:r>
        <w:r>
          <w:rPr>
            <w:rStyle w:val="PageNumber"/>
          </w:rPr>
          <w:fldChar w:fldCharType="end"/>
        </w:r>
      </w:p>
    </w:sdtContent>
  </w:sdt>
  <w:p w:rsidR="00450D97" w:rsidRDefault="00450D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086" w:rsidRDefault="00587086" w:rsidP="00450D97">
      <w:r>
        <w:separator/>
      </w:r>
    </w:p>
  </w:footnote>
  <w:footnote w:type="continuationSeparator" w:id="0">
    <w:p w:rsidR="00587086" w:rsidRDefault="00587086" w:rsidP="00450D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9D69DE"/>
    <w:multiLevelType w:val="hybridMultilevel"/>
    <w:tmpl w:val="F02C7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7449EB"/>
    <w:rsid w:val="00047533"/>
    <w:rsid w:val="00052AE3"/>
    <w:rsid w:val="00062037"/>
    <w:rsid w:val="00077838"/>
    <w:rsid w:val="000F39D6"/>
    <w:rsid w:val="00101585"/>
    <w:rsid w:val="00105D91"/>
    <w:rsid w:val="00140431"/>
    <w:rsid w:val="0016562D"/>
    <w:rsid w:val="00167C86"/>
    <w:rsid w:val="0017058C"/>
    <w:rsid w:val="00172E1C"/>
    <w:rsid w:val="00174C72"/>
    <w:rsid w:val="00186339"/>
    <w:rsid w:val="001C31B8"/>
    <w:rsid w:val="001C3EF1"/>
    <w:rsid w:val="001E192A"/>
    <w:rsid w:val="001E66EB"/>
    <w:rsid w:val="00204466"/>
    <w:rsid w:val="00296B41"/>
    <w:rsid w:val="002A1EF0"/>
    <w:rsid w:val="002B3B5F"/>
    <w:rsid w:val="002C61D8"/>
    <w:rsid w:val="003204A9"/>
    <w:rsid w:val="0032751C"/>
    <w:rsid w:val="00332042"/>
    <w:rsid w:val="00340BF3"/>
    <w:rsid w:val="003414BE"/>
    <w:rsid w:val="00361B2A"/>
    <w:rsid w:val="00364355"/>
    <w:rsid w:val="00367D59"/>
    <w:rsid w:val="003C398E"/>
    <w:rsid w:val="003D1418"/>
    <w:rsid w:val="003F77FA"/>
    <w:rsid w:val="00403506"/>
    <w:rsid w:val="00407467"/>
    <w:rsid w:val="0041482E"/>
    <w:rsid w:val="00450D97"/>
    <w:rsid w:val="0045569A"/>
    <w:rsid w:val="004709A5"/>
    <w:rsid w:val="00481634"/>
    <w:rsid w:val="0048630A"/>
    <w:rsid w:val="004E3301"/>
    <w:rsid w:val="005252B7"/>
    <w:rsid w:val="00556E42"/>
    <w:rsid w:val="00570001"/>
    <w:rsid w:val="00570DEC"/>
    <w:rsid w:val="005846D3"/>
    <w:rsid w:val="00584AA8"/>
    <w:rsid w:val="00586755"/>
    <w:rsid w:val="00587086"/>
    <w:rsid w:val="005A46C8"/>
    <w:rsid w:val="005B37A8"/>
    <w:rsid w:val="005D2A93"/>
    <w:rsid w:val="005D711B"/>
    <w:rsid w:val="005F23C1"/>
    <w:rsid w:val="0061709D"/>
    <w:rsid w:val="00620010"/>
    <w:rsid w:val="00630346"/>
    <w:rsid w:val="006374E6"/>
    <w:rsid w:val="006437E8"/>
    <w:rsid w:val="00643B82"/>
    <w:rsid w:val="006753BB"/>
    <w:rsid w:val="00686FE4"/>
    <w:rsid w:val="00696E46"/>
    <w:rsid w:val="006A1E58"/>
    <w:rsid w:val="006A6330"/>
    <w:rsid w:val="006A6531"/>
    <w:rsid w:val="006C0D57"/>
    <w:rsid w:val="006C1CF2"/>
    <w:rsid w:val="006C2D70"/>
    <w:rsid w:val="006F3745"/>
    <w:rsid w:val="00720889"/>
    <w:rsid w:val="00733A19"/>
    <w:rsid w:val="007449EB"/>
    <w:rsid w:val="00750D30"/>
    <w:rsid w:val="00767DDC"/>
    <w:rsid w:val="007A0768"/>
    <w:rsid w:val="007A7A42"/>
    <w:rsid w:val="007B1D85"/>
    <w:rsid w:val="007F5DBC"/>
    <w:rsid w:val="00807E5C"/>
    <w:rsid w:val="00830C3B"/>
    <w:rsid w:val="008570EA"/>
    <w:rsid w:val="00865878"/>
    <w:rsid w:val="008B17A7"/>
    <w:rsid w:val="008B6042"/>
    <w:rsid w:val="008C7B74"/>
    <w:rsid w:val="008D3ECA"/>
    <w:rsid w:val="008E5D1A"/>
    <w:rsid w:val="008F2A55"/>
    <w:rsid w:val="00903769"/>
    <w:rsid w:val="00920D92"/>
    <w:rsid w:val="0093604D"/>
    <w:rsid w:val="0098574A"/>
    <w:rsid w:val="009B0663"/>
    <w:rsid w:val="009B38B8"/>
    <w:rsid w:val="009C194C"/>
    <w:rsid w:val="009C65BE"/>
    <w:rsid w:val="009D5EE7"/>
    <w:rsid w:val="009E4B57"/>
    <w:rsid w:val="009F0E84"/>
    <w:rsid w:val="00A14F70"/>
    <w:rsid w:val="00A20F4B"/>
    <w:rsid w:val="00A23B2D"/>
    <w:rsid w:val="00A275B2"/>
    <w:rsid w:val="00A30D3E"/>
    <w:rsid w:val="00A36166"/>
    <w:rsid w:val="00A406FE"/>
    <w:rsid w:val="00A4192F"/>
    <w:rsid w:val="00A57425"/>
    <w:rsid w:val="00A813E6"/>
    <w:rsid w:val="00A814A4"/>
    <w:rsid w:val="00A97BC2"/>
    <w:rsid w:val="00AE53B4"/>
    <w:rsid w:val="00AE5DC4"/>
    <w:rsid w:val="00AF1CF6"/>
    <w:rsid w:val="00B20B3F"/>
    <w:rsid w:val="00B37225"/>
    <w:rsid w:val="00B4046A"/>
    <w:rsid w:val="00B474A2"/>
    <w:rsid w:val="00B743CF"/>
    <w:rsid w:val="00B83970"/>
    <w:rsid w:val="00BB4261"/>
    <w:rsid w:val="00BB685C"/>
    <w:rsid w:val="00BC6B84"/>
    <w:rsid w:val="00BC72C6"/>
    <w:rsid w:val="00BE295F"/>
    <w:rsid w:val="00BF0F1A"/>
    <w:rsid w:val="00C654B4"/>
    <w:rsid w:val="00C65597"/>
    <w:rsid w:val="00C7621B"/>
    <w:rsid w:val="00C914FF"/>
    <w:rsid w:val="00C92585"/>
    <w:rsid w:val="00C95C3B"/>
    <w:rsid w:val="00C976B0"/>
    <w:rsid w:val="00CB7D71"/>
    <w:rsid w:val="00CE18A2"/>
    <w:rsid w:val="00CE7475"/>
    <w:rsid w:val="00D731B9"/>
    <w:rsid w:val="00D844C8"/>
    <w:rsid w:val="00DB7E51"/>
    <w:rsid w:val="00DC07C3"/>
    <w:rsid w:val="00DC205C"/>
    <w:rsid w:val="00DC52EE"/>
    <w:rsid w:val="00DD7586"/>
    <w:rsid w:val="00E04888"/>
    <w:rsid w:val="00E04BE2"/>
    <w:rsid w:val="00E1197E"/>
    <w:rsid w:val="00E12F86"/>
    <w:rsid w:val="00E342D7"/>
    <w:rsid w:val="00E36C45"/>
    <w:rsid w:val="00E824D4"/>
    <w:rsid w:val="00E85466"/>
    <w:rsid w:val="00E8674F"/>
    <w:rsid w:val="00E91B44"/>
    <w:rsid w:val="00EA078B"/>
    <w:rsid w:val="00EB49FD"/>
    <w:rsid w:val="00EC0155"/>
    <w:rsid w:val="00F0317B"/>
    <w:rsid w:val="00F13F57"/>
    <w:rsid w:val="00F2126E"/>
    <w:rsid w:val="00F3397B"/>
    <w:rsid w:val="00F42B42"/>
    <w:rsid w:val="00F45E1E"/>
    <w:rsid w:val="00F648C7"/>
    <w:rsid w:val="00F65183"/>
    <w:rsid w:val="00F65C7D"/>
    <w:rsid w:val="00FA7F86"/>
    <w:rsid w:val="00FD11C0"/>
    <w:rsid w:val="00FD6DA8"/>
    <w:rsid w:val="00FF4A0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7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49EB"/>
    <w:rPr>
      <w:rFonts w:eastAsiaTheme="minorEastAsia"/>
      <w:sz w:val="22"/>
      <w:szCs w:val="22"/>
      <w:lang w:val="en-US" w:eastAsia="zh-CN"/>
    </w:rPr>
  </w:style>
  <w:style w:type="character" w:customStyle="1" w:styleId="NoSpacingChar">
    <w:name w:val="No Spacing Char"/>
    <w:basedOn w:val="DefaultParagraphFont"/>
    <w:link w:val="NoSpacing"/>
    <w:uiPriority w:val="1"/>
    <w:rsid w:val="007449EB"/>
    <w:rPr>
      <w:rFonts w:eastAsiaTheme="minorEastAsia"/>
      <w:sz w:val="22"/>
      <w:szCs w:val="22"/>
      <w:lang w:val="en-US" w:eastAsia="zh-CN"/>
    </w:rPr>
  </w:style>
  <w:style w:type="paragraph" w:styleId="NormalWeb">
    <w:name w:val="Normal (Web)"/>
    <w:basedOn w:val="Normal"/>
    <w:uiPriority w:val="99"/>
    <w:unhideWhenUsed/>
    <w:rsid w:val="006F3745"/>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FA7F86"/>
    <w:rPr>
      <w:i/>
      <w:iCs/>
    </w:rPr>
  </w:style>
  <w:style w:type="paragraph" w:styleId="ListParagraph">
    <w:name w:val="List Paragraph"/>
    <w:basedOn w:val="Normal"/>
    <w:uiPriority w:val="34"/>
    <w:qFormat/>
    <w:rsid w:val="000F39D6"/>
    <w:pPr>
      <w:ind w:left="720"/>
      <w:contextualSpacing/>
    </w:pPr>
  </w:style>
  <w:style w:type="table" w:styleId="TableGrid">
    <w:name w:val="Table Grid"/>
    <w:basedOn w:val="TableNormal"/>
    <w:uiPriority w:val="39"/>
    <w:rsid w:val="00450D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450D97"/>
    <w:pPr>
      <w:tabs>
        <w:tab w:val="center" w:pos="4680"/>
        <w:tab w:val="right" w:pos="9360"/>
      </w:tabs>
    </w:pPr>
  </w:style>
  <w:style w:type="character" w:customStyle="1" w:styleId="FooterChar">
    <w:name w:val="Footer Char"/>
    <w:basedOn w:val="DefaultParagraphFont"/>
    <w:link w:val="Footer"/>
    <w:uiPriority w:val="99"/>
    <w:rsid w:val="00450D97"/>
  </w:style>
  <w:style w:type="character" w:styleId="PageNumber">
    <w:name w:val="page number"/>
    <w:basedOn w:val="DefaultParagraphFont"/>
    <w:uiPriority w:val="99"/>
    <w:semiHidden/>
    <w:unhideWhenUsed/>
    <w:rsid w:val="00450D97"/>
  </w:style>
  <w:style w:type="paragraph" w:styleId="Header">
    <w:name w:val="header"/>
    <w:basedOn w:val="Normal"/>
    <w:link w:val="HeaderChar"/>
    <w:uiPriority w:val="99"/>
    <w:unhideWhenUsed/>
    <w:rsid w:val="0017058C"/>
    <w:pPr>
      <w:tabs>
        <w:tab w:val="center" w:pos="4680"/>
        <w:tab w:val="right" w:pos="9360"/>
      </w:tabs>
    </w:pPr>
  </w:style>
  <w:style w:type="character" w:customStyle="1" w:styleId="HeaderChar">
    <w:name w:val="Header Char"/>
    <w:basedOn w:val="DefaultParagraphFont"/>
    <w:link w:val="Header"/>
    <w:uiPriority w:val="99"/>
    <w:rsid w:val="0017058C"/>
  </w:style>
  <w:style w:type="paragraph" w:styleId="Bibliography">
    <w:name w:val="Bibliography"/>
    <w:basedOn w:val="Normal"/>
    <w:next w:val="Normal"/>
    <w:uiPriority w:val="37"/>
    <w:unhideWhenUsed/>
    <w:rsid w:val="00BB685C"/>
    <w:rPr>
      <w:rFonts w:eastAsiaTheme="minorEastAsia"/>
    </w:rPr>
  </w:style>
  <w:style w:type="paragraph" w:styleId="BalloonText">
    <w:name w:val="Balloon Text"/>
    <w:basedOn w:val="Normal"/>
    <w:link w:val="BalloonTextChar"/>
    <w:uiPriority w:val="99"/>
    <w:semiHidden/>
    <w:unhideWhenUsed/>
    <w:rsid w:val="008570EA"/>
    <w:rPr>
      <w:rFonts w:ascii="Tahoma" w:hAnsi="Tahoma" w:cs="Tahoma"/>
      <w:sz w:val="16"/>
      <w:szCs w:val="16"/>
    </w:rPr>
  </w:style>
  <w:style w:type="character" w:customStyle="1" w:styleId="BalloonTextChar">
    <w:name w:val="Balloon Text Char"/>
    <w:basedOn w:val="DefaultParagraphFont"/>
    <w:link w:val="BalloonText"/>
    <w:uiPriority w:val="99"/>
    <w:semiHidden/>
    <w:rsid w:val="008570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3839389">
      <w:bodyDiv w:val="1"/>
      <w:marLeft w:val="0"/>
      <w:marRight w:val="0"/>
      <w:marTop w:val="0"/>
      <w:marBottom w:val="0"/>
      <w:divBdr>
        <w:top w:val="none" w:sz="0" w:space="0" w:color="auto"/>
        <w:left w:val="none" w:sz="0" w:space="0" w:color="auto"/>
        <w:bottom w:val="none" w:sz="0" w:space="0" w:color="auto"/>
        <w:right w:val="none" w:sz="0" w:space="0" w:color="auto"/>
      </w:divBdr>
    </w:div>
    <w:div w:id="1282881009">
      <w:bodyDiv w:val="1"/>
      <w:marLeft w:val="0"/>
      <w:marRight w:val="0"/>
      <w:marTop w:val="0"/>
      <w:marBottom w:val="0"/>
      <w:divBdr>
        <w:top w:val="none" w:sz="0" w:space="0" w:color="auto"/>
        <w:left w:val="none" w:sz="0" w:space="0" w:color="auto"/>
        <w:bottom w:val="none" w:sz="0" w:space="0" w:color="auto"/>
        <w:right w:val="none" w:sz="0" w:space="0" w:color="auto"/>
      </w:divBdr>
      <w:divsChild>
        <w:div w:id="1655449661">
          <w:marLeft w:val="0"/>
          <w:marRight w:val="0"/>
          <w:marTop w:val="0"/>
          <w:marBottom w:val="0"/>
          <w:divBdr>
            <w:top w:val="none" w:sz="0" w:space="0" w:color="auto"/>
            <w:left w:val="none" w:sz="0" w:space="0" w:color="auto"/>
            <w:bottom w:val="none" w:sz="0" w:space="0" w:color="auto"/>
            <w:right w:val="none" w:sz="0" w:space="0" w:color="auto"/>
          </w:divBdr>
          <w:divsChild>
            <w:div w:id="1907059512">
              <w:marLeft w:val="0"/>
              <w:marRight w:val="0"/>
              <w:marTop w:val="0"/>
              <w:marBottom w:val="0"/>
              <w:divBdr>
                <w:top w:val="none" w:sz="0" w:space="0" w:color="auto"/>
                <w:left w:val="none" w:sz="0" w:space="0" w:color="auto"/>
                <w:bottom w:val="none" w:sz="0" w:space="0" w:color="auto"/>
                <w:right w:val="none" w:sz="0" w:space="0" w:color="auto"/>
              </w:divBdr>
              <w:divsChild>
                <w:div w:id="553082079">
                  <w:marLeft w:val="0"/>
                  <w:marRight w:val="0"/>
                  <w:marTop w:val="0"/>
                  <w:marBottom w:val="0"/>
                  <w:divBdr>
                    <w:top w:val="none" w:sz="0" w:space="0" w:color="auto"/>
                    <w:left w:val="none" w:sz="0" w:space="0" w:color="auto"/>
                    <w:bottom w:val="none" w:sz="0" w:space="0" w:color="auto"/>
                    <w:right w:val="none" w:sz="0" w:space="0" w:color="auto"/>
                  </w:divBdr>
                  <w:divsChild>
                    <w:div w:id="209577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54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Reflection on Clinical Leadership</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23</Pages>
  <Words>7568</Words>
  <Characters>43144</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Dr. Richard Wheeler</vt:lpstr>
    </vt:vector>
  </TitlesOfParts>
  <Company/>
  <LinksUpToDate>false</LinksUpToDate>
  <CharactersWithSpaces>50611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Richard Wheeler</dc:title>
  <dc:subject>Student number 1709490</dc:subject>
  <dc:creator>Richard Wheeler</dc:creator>
  <cp:keywords/>
  <dc:description/>
  <cp:lastModifiedBy>Windows User</cp:lastModifiedBy>
  <cp:revision>78</cp:revision>
  <cp:lastPrinted>2018-11-20T20:51:00Z</cp:lastPrinted>
  <dcterms:created xsi:type="dcterms:W3CDTF">2018-11-06T20:33:00Z</dcterms:created>
  <dcterms:modified xsi:type="dcterms:W3CDTF">2018-11-21T12:45:00Z</dcterms:modified>
</cp:coreProperties>
</file>