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128751441"/>
        <w:docPartObj>
          <w:docPartGallery w:val="Cover Pages"/>
          <w:docPartUnique/>
        </w:docPartObj>
      </w:sdtPr>
      <w:sdtEndPr/>
      <w:sdtContent>
        <w:p w14:paraId="534A7964" w14:textId="77777777" w:rsidR="00124784" w:rsidRDefault="00124784"/>
        <w:p w14:paraId="6B1FE0E5" w14:textId="77777777" w:rsidR="00124784" w:rsidRDefault="00124784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19E13127" wp14:editId="6F276F7F">
                    <wp:simplePos x="0" y="0"/>
                    <wp:positionH relativeFrom="margin">
                      <wp:posOffset>200025</wp:posOffset>
                    </wp:positionH>
                    <wp:positionV relativeFrom="page">
                      <wp:posOffset>5419725</wp:posOffset>
                    </wp:positionV>
                    <wp:extent cx="5867400" cy="6720840"/>
                    <wp:effectExtent l="0" t="0" r="0" b="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674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97EF909" w14:textId="77777777" w:rsidR="00F066EE" w:rsidRPr="00124784" w:rsidRDefault="005070F1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5B9BD5" w:themeColor="accent1"/>
                                    <w:sz w:val="96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96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066EE">
                                      <w:rPr>
                                        <w:color w:val="5B9BD5" w:themeColor="accent1"/>
                                        <w:sz w:val="96"/>
                                        <w:szCs w:val="72"/>
                                      </w:rPr>
                                      <w:t>The Brecon Beacons – A Lapse of Judgement</w:t>
                                    </w:r>
                                  </w:sdtContent>
                                </w:sdt>
                              </w:p>
                              <w:p w14:paraId="5724A676" w14:textId="77777777" w:rsidR="00F066EE" w:rsidRPr="00124784" w:rsidRDefault="00F066EE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1F3864" w:themeColor="accent5" w:themeShade="80"/>
                                    <w:sz w:val="32"/>
                                    <w:szCs w:val="28"/>
                                  </w:rPr>
                                </w:pPr>
                                <w:r w:rsidRPr="00124784">
                                  <w:rPr>
                                    <w:caps/>
                                    <w:color w:val="1F3864" w:themeColor="accent5" w:themeShade="80"/>
                                    <w:sz w:val="32"/>
                                    <w:szCs w:val="28"/>
                                  </w:rPr>
                                  <w:t>Organisational Leadership: Theory Into Practice</w:t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4472C4" w:themeColor="accent5"/>
                                    <w:sz w:val="28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412CEB1" w14:textId="77777777" w:rsidR="00F066EE" w:rsidRPr="00124784" w:rsidRDefault="00F066EE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4472C4" w:themeColor="accent5"/>
                                        <w:sz w:val="28"/>
                                        <w:szCs w:val="24"/>
                                      </w:rPr>
                                    </w:pPr>
                                    <w:r w:rsidRPr="00124784">
                                      <w:rPr>
                                        <w:caps/>
                                        <w:color w:val="4472C4" w:themeColor="accent5"/>
                                        <w:sz w:val="28"/>
                                        <w:szCs w:val="24"/>
                                      </w:rPr>
                                      <w:t>Jessica Yates (P145967)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shapetype w14:anchorId="19E1312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15.75pt;margin-top:426.75pt;width:462pt;height:529.2pt;z-index:251660288;visibility:visible;mso-wrap-style:square;mso-width-percent:0;mso-height-percent:35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35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" filled="f" stroked="f" strokeweight=".5pt">
                    <v:textbox style="mso-fit-shape-to-text:t" inset="0,0,0,0">
                      <w:txbxContent>
                        <w:p w14:paraId="397EF909" w14:textId="77777777" w:rsidR="00F066EE" w:rsidRPr="00124784" w:rsidRDefault="00EA2770">
                          <w:pPr>
                            <w:pStyle w:val="NoSpacing"/>
                            <w:spacing w:before="40" w:after="560" w:line="216" w:lineRule="auto"/>
                            <w:rPr>
                              <w:color w:val="5B9BD5" w:themeColor="accent1"/>
                              <w:sz w:val="96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96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F066EE">
                                <w:rPr>
                                  <w:color w:val="5B9BD5" w:themeColor="accent1"/>
                                  <w:sz w:val="96"/>
                                  <w:szCs w:val="72"/>
                                </w:rPr>
                                <w:t xml:space="preserve">The </w:t>
                              </w:r>
                              <w:proofErr w:type="spellStart"/>
                              <w:r w:rsidR="00F066EE">
                                <w:rPr>
                                  <w:color w:val="5B9BD5" w:themeColor="accent1"/>
                                  <w:sz w:val="96"/>
                                  <w:szCs w:val="72"/>
                                </w:rPr>
                                <w:t>Brecon</w:t>
                              </w:r>
                              <w:proofErr w:type="spellEnd"/>
                              <w:r w:rsidR="00F066EE">
                                <w:rPr>
                                  <w:color w:val="5B9BD5" w:themeColor="accent1"/>
                                  <w:sz w:val="96"/>
                                  <w:szCs w:val="72"/>
                                </w:rPr>
                                <w:t xml:space="preserve"> Beacons – A Lapse of Judgement</w:t>
                              </w:r>
                            </w:sdtContent>
                          </w:sdt>
                        </w:p>
                        <w:p w14:paraId="5724A676" w14:textId="77777777" w:rsidR="00F066EE" w:rsidRPr="00124784" w:rsidRDefault="00F066EE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1F3864" w:themeColor="accent5" w:themeShade="80"/>
                              <w:sz w:val="32"/>
                              <w:szCs w:val="28"/>
                            </w:rPr>
                          </w:pPr>
                          <w:r w:rsidRPr="00124784">
                            <w:rPr>
                              <w:caps/>
                              <w:color w:val="1F3864" w:themeColor="accent5" w:themeShade="80"/>
                              <w:sz w:val="32"/>
                              <w:szCs w:val="28"/>
                            </w:rPr>
                            <w:t>Organisational Leadership: Theory Into Practice</w:t>
                          </w:r>
                        </w:p>
                        <w:sdt>
                          <w:sdtPr>
                            <w:rPr>
                              <w:caps/>
                              <w:color w:val="4472C4" w:themeColor="accent5"/>
                              <w:sz w:val="28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412CEB1" w14:textId="77777777" w:rsidR="00F066EE" w:rsidRPr="00124784" w:rsidRDefault="00F066EE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4472C4" w:themeColor="accent5"/>
                                  <w:sz w:val="28"/>
                                  <w:szCs w:val="24"/>
                                </w:rPr>
                              </w:pPr>
                              <w:r w:rsidRPr="00124784">
                                <w:rPr>
                                  <w:caps/>
                                  <w:color w:val="4472C4" w:themeColor="accent5"/>
                                  <w:sz w:val="28"/>
                                  <w:szCs w:val="24"/>
                                </w:rPr>
                                <w:t>Jessica Yates (P145967)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6ED3C2B" wp14:editId="662A2026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8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3BF7FB0" w14:textId="77777777" w:rsidR="00F066EE" w:rsidRDefault="00F066E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2018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rect w14:anchorId="56ED3C2B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5b9bd5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8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3BF7FB0" w14:textId="77777777" w:rsidR="00F066EE" w:rsidRDefault="00F066E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2018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41039CCA" w14:textId="77946A23" w:rsidR="005B3607" w:rsidRDefault="003D7EEA" w:rsidP="00ED6E02">
      <w:pPr>
        <w:spacing w:line="360" w:lineRule="auto"/>
        <w:jc w:val="both"/>
        <w:rPr>
          <w:sz w:val="24"/>
        </w:rPr>
      </w:pPr>
      <w:r>
        <w:rPr>
          <w:sz w:val="24"/>
        </w:rPr>
        <w:lastRenderedPageBreak/>
        <w:t xml:space="preserve">The </w:t>
      </w:r>
      <w:r w:rsidR="00915FEE">
        <w:rPr>
          <w:sz w:val="24"/>
        </w:rPr>
        <w:t>armed</w:t>
      </w:r>
      <w:r w:rsidR="0011226C">
        <w:rPr>
          <w:sz w:val="24"/>
        </w:rPr>
        <w:t xml:space="preserve"> forces such as the S.A.S, are highly dependent on </w:t>
      </w:r>
      <w:r w:rsidR="00915FEE">
        <w:rPr>
          <w:sz w:val="24"/>
        </w:rPr>
        <w:t xml:space="preserve">an </w:t>
      </w:r>
      <w:r w:rsidR="0081002C">
        <w:rPr>
          <w:sz w:val="24"/>
        </w:rPr>
        <w:t>a</w:t>
      </w:r>
      <w:r w:rsidR="00915FEE">
        <w:rPr>
          <w:sz w:val="24"/>
        </w:rPr>
        <w:t>uthoritarian approach to leadership,</w:t>
      </w:r>
      <w:r>
        <w:rPr>
          <w:sz w:val="24"/>
        </w:rPr>
        <w:t xml:space="preserve"> according to Gonzales (2016) the armed forces adopt a hierarchical approach to leadership to which </w:t>
      </w:r>
      <w:r w:rsidR="0081002C">
        <w:rPr>
          <w:sz w:val="24"/>
        </w:rPr>
        <w:t>subordinates’</w:t>
      </w:r>
      <w:r>
        <w:rPr>
          <w:sz w:val="24"/>
        </w:rPr>
        <w:t xml:space="preserve"> respect commands from superior officers</w:t>
      </w:r>
      <w:r w:rsidR="0081002C">
        <w:rPr>
          <w:sz w:val="24"/>
        </w:rPr>
        <w:t>. A</w:t>
      </w:r>
      <w:r w:rsidR="00DC5ECC">
        <w:rPr>
          <w:sz w:val="24"/>
        </w:rPr>
        <w:t>fter the tragic events of the 13</w:t>
      </w:r>
      <w:r w:rsidR="00DC5ECC" w:rsidRPr="00DC5ECC">
        <w:rPr>
          <w:sz w:val="24"/>
          <w:vertAlign w:val="superscript"/>
        </w:rPr>
        <w:t>th</w:t>
      </w:r>
      <w:r w:rsidR="00DC5ECC">
        <w:rPr>
          <w:sz w:val="24"/>
        </w:rPr>
        <w:t xml:space="preserve"> of</w:t>
      </w:r>
      <w:r w:rsidR="005A4954">
        <w:rPr>
          <w:sz w:val="24"/>
        </w:rPr>
        <w:t xml:space="preserve"> July 2013 unfolded, the debate</w:t>
      </w:r>
      <w:r w:rsidR="00DC5ECC">
        <w:rPr>
          <w:sz w:val="24"/>
        </w:rPr>
        <w:t xml:space="preserve"> had been evoked</w:t>
      </w:r>
      <w:r w:rsidR="0081002C">
        <w:rPr>
          <w:sz w:val="24"/>
        </w:rPr>
        <w:t xml:space="preserve"> as</w:t>
      </w:r>
      <w:r w:rsidR="00DC5ECC">
        <w:rPr>
          <w:sz w:val="24"/>
        </w:rPr>
        <w:t xml:space="preserve"> to whether the leadership style used was correct for the climate to which these soldiers were exposed</w:t>
      </w:r>
      <w:r w:rsidR="005B3607">
        <w:rPr>
          <w:sz w:val="24"/>
        </w:rPr>
        <w:t>, just a simple change in leadership</w:t>
      </w:r>
      <w:r w:rsidR="0081002C">
        <w:rPr>
          <w:sz w:val="24"/>
        </w:rPr>
        <w:t xml:space="preserve"> could</w:t>
      </w:r>
      <w:r w:rsidR="005B3607">
        <w:rPr>
          <w:sz w:val="24"/>
        </w:rPr>
        <w:t xml:space="preserve"> have altered the </w:t>
      </w:r>
      <w:r w:rsidR="00C57AC7">
        <w:rPr>
          <w:sz w:val="24"/>
        </w:rPr>
        <w:t>outcome of this event</w:t>
      </w:r>
      <w:r w:rsidR="00DC5ECC">
        <w:rPr>
          <w:sz w:val="24"/>
        </w:rPr>
        <w:t>.</w:t>
      </w:r>
      <w:r w:rsidR="005171B6">
        <w:rPr>
          <w:sz w:val="24"/>
        </w:rPr>
        <w:t xml:space="preserve"> </w:t>
      </w:r>
      <w:r w:rsidR="0081002C">
        <w:rPr>
          <w:sz w:val="24"/>
        </w:rPr>
        <w:t>It can be argued that t</w:t>
      </w:r>
      <w:r w:rsidR="00C57AC7">
        <w:rPr>
          <w:sz w:val="24"/>
        </w:rPr>
        <w:t xml:space="preserve">he use of an authoritarian leadership style </w:t>
      </w:r>
      <w:r w:rsidR="0081002C">
        <w:rPr>
          <w:sz w:val="24"/>
        </w:rPr>
        <w:t>was</w:t>
      </w:r>
      <w:r w:rsidR="00C57AC7">
        <w:rPr>
          <w:sz w:val="24"/>
        </w:rPr>
        <w:t xml:space="preserve"> a wrong </w:t>
      </w:r>
      <w:r w:rsidR="00585420">
        <w:rPr>
          <w:sz w:val="24"/>
        </w:rPr>
        <w:t xml:space="preserve">and fatal </w:t>
      </w:r>
      <w:r w:rsidR="00C57AC7">
        <w:rPr>
          <w:sz w:val="24"/>
        </w:rPr>
        <w:t xml:space="preserve">decision </w:t>
      </w:r>
      <w:r w:rsidR="00585420">
        <w:rPr>
          <w:sz w:val="24"/>
        </w:rPr>
        <w:t xml:space="preserve">made by leaders, </w:t>
      </w:r>
      <w:r w:rsidR="00C57AC7">
        <w:rPr>
          <w:sz w:val="24"/>
        </w:rPr>
        <w:t>due</w:t>
      </w:r>
      <w:r w:rsidR="00585420">
        <w:rPr>
          <w:sz w:val="24"/>
        </w:rPr>
        <w:t xml:space="preserve"> to</w:t>
      </w:r>
      <w:r w:rsidR="00C57AC7">
        <w:rPr>
          <w:sz w:val="24"/>
        </w:rPr>
        <w:t xml:space="preserve"> the circumstance</w:t>
      </w:r>
      <w:r w:rsidR="0081002C">
        <w:rPr>
          <w:sz w:val="24"/>
        </w:rPr>
        <w:t>s.</w:t>
      </w:r>
      <w:r w:rsidR="00585420">
        <w:rPr>
          <w:sz w:val="24"/>
        </w:rPr>
        <w:t xml:space="preserve"> </w:t>
      </w:r>
      <w:r w:rsidR="0081002C">
        <w:rPr>
          <w:sz w:val="24"/>
        </w:rPr>
        <w:t>O</w:t>
      </w:r>
      <w:r w:rsidR="00585420">
        <w:rPr>
          <w:sz w:val="24"/>
        </w:rPr>
        <w:t>n that day temperatures reach</w:t>
      </w:r>
      <w:r w:rsidR="0081002C">
        <w:rPr>
          <w:sz w:val="24"/>
        </w:rPr>
        <w:t xml:space="preserve">ed </w:t>
      </w:r>
      <w:r w:rsidR="00585420">
        <w:rPr>
          <w:sz w:val="24"/>
        </w:rPr>
        <w:t>19</w:t>
      </w:r>
      <w:r w:rsidR="0081002C">
        <w:rPr>
          <w:rFonts w:ascii="Times New Roman" w:hAnsi="Times New Roman" w:cs="Times New Roman"/>
          <w:sz w:val="24"/>
        </w:rPr>
        <w:t>°</w:t>
      </w:r>
      <w:r w:rsidR="0081002C">
        <w:rPr>
          <w:sz w:val="24"/>
        </w:rPr>
        <w:t>C</w:t>
      </w:r>
      <w:r w:rsidR="00585420">
        <w:rPr>
          <w:sz w:val="24"/>
        </w:rPr>
        <w:t xml:space="preserve"> in the early morning on the Brecon Beacons and the threat of temperatures continuing to rise</w:t>
      </w:r>
      <w:r w:rsidR="0081002C">
        <w:rPr>
          <w:sz w:val="24"/>
        </w:rPr>
        <w:t xml:space="preserve"> to 30</w:t>
      </w:r>
      <w:r w:rsidR="0081002C">
        <w:rPr>
          <w:rFonts w:ascii="Times New Roman" w:hAnsi="Times New Roman" w:cs="Times New Roman"/>
          <w:sz w:val="24"/>
        </w:rPr>
        <w:t>°</w:t>
      </w:r>
      <w:r w:rsidR="0081002C">
        <w:rPr>
          <w:sz w:val="24"/>
        </w:rPr>
        <w:t>C that day</w:t>
      </w:r>
      <w:r w:rsidR="00585420">
        <w:rPr>
          <w:sz w:val="24"/>
        </w:rPr>
        <w:t xml:space="preserve">, a lapse of communication and a fatal error in planning caused the deaths of </w:t>
      </w:r>
      <w:r w:rsidR="0081002C">
        <w:rPr>
          <w:sz w:val="24"/>
        </w:rPr>
        <w:t>three</w:t>
      </w:r>
      <w:r w:rsidR="00585420">
        <w:rPr>
          <w:sz w:val="24"/>
        </w:rPr>
        <w:t xml:space="preserve"> soldiers</w:t>
      </w:r>
      <w:r w:rsidR="00ED6E02">
        <w:rPr>
          <w:sz w:val="24"/>
        </w:rPr>
        <w:t xml:space="preserve"> </w:t>
      </w:r>
      <w:sdt>
        <w:sdtPr>
          <w:rPr>
            <w:sz w:val="24"/>
          </w:rPr>
          <w:id w:val="-2013518219"/>
          <w:citation/>
        </w:sdtPr>
        <w:sdtEndPr/>
        <w:sdtContent>
          <w:r w:rsidR="0011226C" w:rsidRPr="0011226C">
            <w:rPr>
              <w:sz w:val="24"/>
            </w:rPr>
            <w:fldChar w:fldCharType="begin"/>
          </w:r>
          <w:r w:rsidR="0011226C" w:rsidRPr="0011226C">
            <w:rPr>
              <w:sz w:val="24"/>
            </w:rPr>
            <w:instrText xml:space="preserve"> CITATION Cou15 \l 2057 </w:instrText>
          </w:r>
          <w:r w:rsidR="0011226C" w:rsidRPr="0011226C">
            <w:rPr>
              <w:sz w:val="24"/>
            </w:rPr>
            <w:fldChar w:fldCharType="separate"/>
          </w:r>
          <w:r w:rsidR="00E06411" w:rsidRPr="00E06411">
            <w:rPr>
              <w:noProof/>
              <w:sz w:val="24"/>
            </w:rPr>
            <w:t>(Hunt, 2015)</w:t>
          </w:r>
          <w:r w:rsidR="0011226C" w:rsidRPr="0011226C">
            <w:rPr>
              <w:sz w:val="24"/>
            </w:rPr>
            <w:fldChar w:fldCharType="end"/>
          </w:r>
        </w:sdtContent>
      </w:sdt>
      <w:r w:rsidR="00585420">
        <w:rPr>
          <w:sz w:val="24"/>
        </w:rPr>
        <w:t xml:space="preserve">. </w:t>
      </w:r>
    </w:p>
    <w:p w14:paraId="40CE41F3" w14:textId="77777777" w:rsidR="007D191E" w:rsidRDefault="00376DDA" w:rsidP="00ED6E02">
      <w:pPr>
        <w:spacing w:line="360" w:lineRule="auto"/>
        <w:jc w:val="both"/>
        <w:rPr>
          <w:sz w:val="24"/>
        </w:rPr>
      </w:pPr>
      <w:r>
        <w:rPr>
          <w:sz w:val="24"/>
        </w:rPr>
        <w:t>According to Northouse (</w:t>
      </w:r>
      <w:r w:rsidR="00C5730A">
        <w:rPr>
          <w:sz w:val="24"/>
        </w:rPr>
        <w:t>2015) an authoritarian leadership style adopts the view to which a subordinate needs direction and the leader has control</w:t>
      </w:r>
      <w:r w:rsidR="008F4A88">
        <w:rPr>
          <w:sz w:val="24"/>
        </w:rPr>
        <w:t xml:space="preserve"> over all activities</w:t>
      </w:r>
      <w:r w:rsidR="000B3566">
        <w:rPr>
          <w:sz w:val="24"/>
        </w:rPr>
        <w:t xml:space="preserve">. </w:t>
      </w:r>
      <w:r w:rsidR="00C5730A">
        <w:rPr>
          <w:sz w:val="24"/>
        </w:rPr>
        <w:t>Authoritarian leaders make it clear to</w:t>
      </w:r>
      <w:r w:rsidR="0081002C">
        <w:rPr>
          <w:sz w:val="24"/>
        </w:rPr>
        <w:t xml:space="preserve"> their</w:t>
      </w:r>
      <w:r w:rsidR="00C5730A">
        <w:rPr>
          <w:sz w:val="24"/>
        </w:rPr>
        <w:t xml:space="preserve"> subordinates that they are in charge. Although it is sometimes argued that an authoritarian </w:t>
      </w:r>
      <w:r w:rsidR="000B3566">
        <w:rPr>
          <w:sz w:val="24"/>
        </w:rPr>
        <w:t xml:space="preserve">leadership style </w:t>
      </w:r>
      <w:r w:rsidR="00C5730A">
        <w:rPr>
          <w:sz w:val="24"/>
        </w:rPr>
        <w:t>holds a discouraging view of subordinates</w:t>
      </w:r>
      <w:r w:rsidR="000B3566">
        <w:rPr>
          <w:sz w:val="24"/>
        </w:rPr>
        <w:t xml:space="preserve">, </w:t>
      </w:r>
      <w:r w:rsidR="00A73441">
        <w:rPr>
          <w:sz w:val="24"/>
        </w:rPr>
        <w:t>illustrating that subordinates are incapable o</w:t>
      </w:r>
      <w:r w:rsidR="00FF77E1">
        <w:rPr>
          <w:sz w:val="24"/>
        </w:rPr>
        <w:t>f completing</w:t>
      </w:r>
      <w:r w:rsidR="00A73441">
        <w:rPr>
          <w:sz w:val="24"/>
        </w:rPr>
        <w:t xml:space="preserve"> a task without the direction of a leader.</w:t>
      </w:r>
      <w:r w:rsidR="00404361">
        <w:rPr>
          <w:sz w:val="24"/>
        </w:rPr>
        <w:t xml:space="preserve"> H</w:t>
      </w:r>
      <w:r w:rsidR="00615962">
        <w:rPr>
          <w:sz w:val="24"/>
        </w:rPr>
        <w:t>owever</w:t>
      </w:r>
      <w:r w:rsidR="00FF77E1">
        <w:rPr>
          <w:sz w:val="24"/>
        </w:rPr>
        <w:t>,</w:t>
      </w:r>
      <w:r w:rsidR="00615962">
        <w:rPr>
          <w:sz w:val="24"/>
        </w:rPr>
        <w:t xml:space="preserve"> </w:t>
      </w:r>
      <w:r w:rsidR="0081002C">
        <w:rPr>
          <w:sz w:val="24"/>
        </w:rPr>
        <w:t xml:space="preserve">it </w:t>
      </w:r>
      <w:r w:rsidR="00615962">
        <w:rPr>
          <w:sz w:val="24"/>
        </w:rPr>
        <w:t xml:space="preserve">has been proved </w:t>
      </w:r>
      <w:r w:rsidR="00E27F41">
        <w:rPr>
          <w:sz w:val="24"/>
        </w:rPr>
        <w:t>authoritarian leaders are</w:t>
      </w:r>
      <w:r w:rsidR="00615962">
        <w:rPr>
          <w:sz w:val="24"/>
        </w:rPr>
        <w:t xml:space="preserve"> effective</w:t>
      </w:r>
      <w:r w:rsidR="00E27F41">
        <w:rPr>
          <w:sz w:val="24"/>
        </w:rPr>
        <w:t>, motivating</w:t>
      </w:r>
      <w:r w:rsidR="00615962">
        <w:rPr>
          <w:sz w:val="24"/>
        </w:rPr>
        <w:t xml:space="preserve"> and able to serve a positive purpose.</w:t>
      </w:r>
      <w:r w:rsidR="007D191E">
        <w:rPr>
          <w:sz w:val="24"/>
        </w:rPr>
        <w:t xml:space="preserve"> A conflict situation is a good example of where this style of leadership can be effective as there is no confusion as to who is in charge.</w:t>
      </w:r>
    </w:p>
    <w:p w14:paraId="42A2C4EE" w14:textId="1F4ADBA3" w:rsidR="003A4DA6" w:rsidRDefault="005F407C" w:rsidP="00ED6E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 </w:t>
      </w:r>
      <w:r w:rsidR="007D191E">
        <w:rPr>
          <w:sz w:val="24"/>
        </w:rPr>
        <w:t>A</w:t>
      </w:r>
      <w:r>
        <w:rPr>
          <w:sz w:val="24"/>
        </w:rPr>
        <w:t xml:space="preserve"> dissimilar approach to leadership would be a democratic approach, </w:t>
      </w:r>
      <w:r w:rsidR="00B963CA">
        <w:rPr>
          <w:sz w:val="24"/>
        </w:rPr>
        <w:t>democratic leaders work with their subordinates and treat</w:t>
      </w:r>
      <w:r w:rsidR="007D191E">
        <w:rPr>
          <w:sz w:val="24"/>
        </w:rPr>
        <w:t xml:space="preserve"> </w:t>
      </w:r>
      <w:r w:rsidR="00B963CA">
        <w:rPr>
          <w:sz w:val="24"/>
        </w:rPr>
        <w:t>every</w:t>
      </w:r>
      <w:r w:rsidR="00ED6E02">
        <w:rPr>
          <w:sz w:val="24"/>
        </w:rPr>
        <w:t>one fairly. Northouse (2015</w:t>
      </w:r>
      <w:r w:rsidR="00B963CA">
        <w:rPr>
          <w:sz w:val="24"/>
        </w:rPr>
        <w:t>) states that democratic leaders promote communication throughout the team, give suggestions, provide information</w:t>
      </w:r>
      <w:r w:rsidR="00897813">
        <w:rPr>
          <w:sz w:val="24"/>
        </w:rPr>
        <w:t>,</w:t>
      </w:r>
      <w:r w:rsidR="00B963CA">
        <w:rPr>
          <w:sz w:val="24"/>
        </w:rPr>
        <w:t xml:space="preserve"> and guide their team without becoming overbearing with their leadership. Democratic leadership promotes a positive and cohesive team, by using this leadership style</w:t>
      </w:r>
      <w:r w:rsidR="00897813">
        <w:rPr>
          <w:sz w:val="24"/>
        </w:rPr>
        <w:t>,</w:t>
      </w:r>
      <w:r w:rsidR="00B963CA">
        <w:rPr>
          <w:sz w:val="24"/>
        </w:rPr>
        <w:t xml:space="preserve"> traits such as self-praise, </w:t>
      </w:r>
      <w:r w:rsidR="00404361">
        <w:rPr>
          <w:sz w:val="24"/>
        </w:rPr>
        <w:t>friendliness</w:t>
      </w:r>
      <w:r w:rsidR="00897813">
        <w:rPr>
          <w:sz w:val="24"/>
        </w:rPr>
        <w:t>,</w:t>
      </w:r>
      <w:r w:rsidR="00404361">
        <w:rPr>
          <w:sz w:val="24"/>
        </w:rPr>
        <w:t xml:space="preserve"> and belonging occur within </w:t>
      </w:r>
      <w:r w:rsidR="007F3447">
        <w:rPr>
          <w:sz w:val="24"/>
        </w:rPr>
        <w:t>the team</w:t>
      </w:r>
      <w:r w:rsidR="00897813">
        <w:rPr>
          <w:sz w:val="24"/>
        </w:rPr>
        <w:t>.</w:t>
      </w:r>
      <w:r w:rsidR="007F3447">
        <w:rPr>
          <w:sz w:val="24"/>
        </w:rPr>
        <w:t xml:space="preserve"> </w:t>
      </w:r>
      <w:r w:rsidR="00E06411">
        <w:rPr>
          <w:sz w:val="24"/>
        </w:rPr>
        <w:t xml:space="preserve">Western (2008) states that democratic leadership was an attempt to change the way leaders lead their teams, by focussing less on the controlling manager and shifting to a stronger focus on employee participation, </w:t>
      </w:r>
      <w:r w:rsidR="007F3447">
        <w:rPr>
          <w:sz w:val="24"/>
        </w:rPr>
        <w:t>however the negative aspects of a democratic</w:t>
      </w:r>
      <w:r w:rsidR="00B94257">
        <w:rPr>
          <w:sz w:val="24"/>
        </w:rPr>
        <w:t xml:space="preserve"> leader</w:t>
      </w:r>
      <w:r w:rsidR="007F3447">
        <w:rPr>
          <w:sz w:val="24"/>
        </w:rPr>
        <w:t xml:space="preserve"> could be the </w:t>
      </w:r>
      <w:r w:rsidR="00897813">
        <w:rPr>
          <w:sz w:val="24"/>
        </w:rPr>
        <w:t xml:space="preserve">poor </w:t>
      </w:r>
      <w:r w:rsidR="007F3447">
        <w:rPr>
          <w:sz w:val="24"/>
        </w:rPr>
        <w:t>efficiency of this style</w:t>
      </w:r>
      <w:r w:rsidR="00897813">
        <w:rPr>
          <w:sz w:val="24"/>
        </w:rPr>
        <w:t>;</w:t>
      </w:r>
      <w:r w:rsidR="007F3447">
        <w:rPr>
          <w:sz w:val="24"/>
        </w:rPr>
        <w:t xml:space="preserve"> even though</w:t>
      </w:r>
      <w:r w:rsidR="00897813">
        <w:rPr>
          <w:sz w:val="24"/>
        </w:rPr>
        <w:t xml:space="preserve"> there are high levels</w:t>
      </w:r>
      <w:r w:rsidR="007F3447">
        <w:rPr>
          <w:sz w:val="24"/>
        </w:rPr>
        <w:t xml:space="preserve"> team member participation</w:t>
      </w:r>
      <w:r w:rsidR="00897813">
        <w:rPr>
          <w:sz w:val="24"/>
        </w:rPr>
        <w:t xml:space="preserve"> an</w:t>
      </w:r>
      <w:r w:rsidR="007F3447">
        <w:rPr>
          <w:sz w:val="24"/>
        </w:rPr>
        <w:t>d members are more committed to work</w:t>
      </w:r>
      <w:r w:rsidR="00897813">
        <w:rPr>
          <w:sz w:val="24"/>
        </w:rPr>
        <w:t>,</w:t>
      </w:r>
      <w:r w:rsidR="007F3447">
        <w:rPr>
          <w:sz w:val="24"/>
        </w:rPr>
        <w:t xml:space="preserve"> it requires a lot of effort and commitment from the </w:t>
      </w:r>
      <w:r w:rsidR="007F3447">
        <w:rPr>
          <w:sz w:val="24"/>
        </w:rPr>
        <w:lastRenderedPageBreak/>
        <w:t>leader</w:t>
      </w:r>
      <w:r w:rsidR="00897813">
        <w:rPr>
          <w:sz w:val="24"/>
        </w:rPr>
        <w:t>.</w:t>
      </w:r>
      <w:r w:rsidR="007F3447">
        <w:rPr>
          <w:sz w:val="24"/>
        </w:rPr>
        <w:t xml:space="preserve"> </w:t>
      </w:r>
      <w:r w:rsidR="00897813">
        <w:rPr>
          <w:sz w:val="24"/>
        </w:rPr>
        <w:t>A</w:t>
      </w:r>
      <w:r w:rsidR="00164872">
        <w:rPr>
          <w:sz w:val="24"/>
        </w:rPr>
        <w:t>lthough tasks are achieved</w:t>
      </w:r>
      <w:r w:rsidR="00897813">
        <w:rPr>
          <w:sz w:val="24"/>
        </w:rPr>
        <w:t>,</w:t>
      </w:r>
      <w:r w:rsidR="00164872">
        <w:rPr>
          <w:sz w:val="24"/>
        </w:rPr>
        <w:t xml:space="preserve"> a democratic leader may not be as efficient as an authoritarian leader.</w:t>
      </w:r>
    </w:p>
    <w:p w14:paraId="7969A63D" w14:textId="3004D5DC" w:rsidR="003D0D8D" w:rsidRDefault="0030449A" w:rsidP="00ED6E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It is often wondered in what way can a leader remain efficient and in control as well as keeping team members at the centre of operations in a democratic aspect. </w:t>
      </w:r>
      <w:r w:rsidR="00365FB7">
        <w:rPr>
          <w:sz w:val="24"/>
        </w:rPr>
        <w:t xml:space="preserve">Tannenbaum and Schmidt (1973) </w:t>
      </w:r>
      <w:r w:rsidR="00ED6E02">
        <w:rPr>
          <w:sz w:val="24"/>
        </w:rPr>
        <w:t>c</w:t>
      </w:r>
      <w:r w:rsidR="00F066EE">
        <w:rPr>
          <w:sz w:val="24"/>
        </w:rPr>
        <w:t xml:space="preserve">reated a theory which both </w:t>
      </w:r>
      <w:r w:rsidR="003C5807">
        <w:rPr>
          <w:sz w:val="24"/>
        </w:rPr>
        <w:t>the</w:t>
      </w:r>
      <w:r w:rsidR="00F066EE">
        <w:rPr>
          <w:sz w:val="24"/>
        </w:rPr>
        <w:t xml:space="preserve"> authoritarian and democratic style of leadership can be adopted within any situation, this is name</w:t>
      </w:r>
      <w:r w:rsidR="00B94257">
        <w:rPr>
          <w:sz w:val="24"/>
        </w:rPr>
        <w:t>d</w:t>
      </w:r>
      <w:r w:rsidR="00F066EE">
        <w:rPr>
          <w:sz w:val="24"/>
        </w:rPr>
        <w:t xml:space="preserve"> the continuum of leadership behaviour</w:t>
      </w:r>
      <w:r w:rsidR="003C5807">
        <w:rPr>
          <w:sz w:val="24"/>
        </w:rPr>
        <w:t>, shown in figure 1</w:t>
      </w:r>
      <w:r w:rsidR="00F066EE">
        <w:rPr>
          <w:sz w:val="24"/>
        </w:rPr>
        <w:t>.</w:t>
      </w:r>
      <w:r w:rsidR="003D0D8D">
        <w:rPr>
          <w:sz w:val="24"/>
        </w:rPr>
        <w:t xml:space="preserve"> </w:t>
      </w:r>
    </w:p>
    <w:p w14:paraId="651B72CF" w14:textId="77777777" w:rsidR="0030449A" w:rsidRDefault="003D0D8D" w:rsidP="00ED6E02">
      <w:pPr>
        <w:pStyle w:val="Caption"/>
        <w:spacing w:line="360" w:lineRule="auto"/>
        <w:jc w:val="both"/>
        <w:rPr>
          <w:sz w:val="20"/>
        </w:rPr>
      </w:pPr>
      <w:r w:rsidRPr="003D0D8D">
        <w:rPr>
          <w:sz w:val="20"/>
        </w:rPr>
        <w:t xml:space="preserve">Figure </w:t>
      </w:r>
      <w:r w:rsidRPr="003D0D8D">
        <w:rPr>
          <w:sz w:val="20"/>
        </w:rPr>
        <w:fldChar w:fldCharType="begin"/>
      </w:r>
      <w:r w:rsidRPr="003D0D8D">
        <w:rPr>
          <w:sz w:val="20"/>
        </w:rPr>
        <w:instrText xml:space="preserve"> SEQ Figure \* ARABIC </w:instrText>
      </w:r>
      <w:r w:rsidRPr="003D0D8D">
        <w:rPr>
          <w:sz w:val="20"/>
        </w:rPr>
        <w:fldChar w:fldCharType="separate"/>
      </w:r>
      <w:r w:rsidRPr="003D0D8D">
        <w:rPr>
          <w:noProof/>
          <w:sz w:val="20"/>
        </w:rPr>
        <w:t>1</w:t>
      </w:r>
      <w:r w:rsidRPr="003D0D8D">
        <w:rPr>
          <w:sz w:val="20"/>
        </w:rPr>
        <w:fldChar w:fldCharType="end"/>
      </w:r>
      <w:r w:rsidRPr="003D0D8D">
        <w:rPr>
          <w:sz w:val="20"/>
        </w:rPr>
        <w:t xml:space="preserve"> –</w:t>
      </w:r>
      <w:r w:rsidR="0030449A" w:rsidRPr="003D0D8D">
        <w:rPr>
          <w:noProof/>
          <w:sz w:val="20"/>
          <w:lang w:eastAsia="en-GB"/>
        </w:rPr>
        <w:drawing>
          <wp:anchor distT="0" distB="0" distL="114300" distR="114300" simplePos="0" relativeHeight="251661312" behindDoc="0" locked="0" layoutInCell="1" allowOverlap="1" wp14:anchorId="79204C89" wp14:editId="672511D6">
            <wp:simplePos x="0" y="0"/>
            <wp:positionH relativeFrom="margin">
              <wp:align>right</wp:align>
            </wp:positionH>
            <wp:positionV relativeFrom="paragraph">
              <wp:posOffset>44821</wp:posOffset>
            </wp:positionV>
            <wp:extent cx="5720080" cy="2950845"/>
            <wp:effectExtent l="0" t="0" r="0" b="190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020" t="40738" r="25720" b="22181"/>
                    <a:stretch/>
                  </pic:blipFill>
                  <pic:spPr bwMode="auto">
                    <a:xfrm>
                      <a:off x="0" y="0"/>
                      <a:ext cx="5720080" cy="2950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D0D8D">
        <w:rPr>
          <w:sz w:val="20"/>
        </w:rPr>
        <w:t xml:space="preserve"> Continuum of Leadership Behaviours </w:t>
      </w:r>
      <w:sdt>
        <w:sdtPr>
          <w:rPr>
            <w:sz w:val="20"/>
          </w:rPr>
          <w:id w:val="147409429"/>
          <w:citation/>
        </w:sdtPr>
        <w:sdtEndPr/>
        <w:sdtContent>
          <w:r w:rsidRPr="003D0D8D">
            <w:rPr>
              <w:sz w:val="20"/>
            </w:rPr>
            <w:fldChar w:fldCharType="begin"/>
          </w:r>
          <w:r w:rsidRPr="003D0D8D">
            <w:rPr>
              <w:sz w:val="20"/>
            </w:rPr>
            <w:instrText xml:space="preserve"> CITATION Tan73 \l 2057 </w:instrText>
          </w:r>
          <w:r w:rsidRPr="003D0D8D">
            <w:rPr>
              <w:sz w:val="20"/>
            </w:rPr>
            <w:fldChar w:fldCharType="separate"/>
          </w:r>
          <w:r w:rsidR="00E06411" w:rsidRPr="00E06411">
            <w:rPr>
              <w:noProof/>
              <w:sz w:val="20"/>
            </w:rPr>
            <w:t>(Tannenbaum &amp; Schmidt, 1973)</w:t>
          </w:r>
          <w:r w:rsidRPr="003D0D8D">
            <w:rPr>
              <w:sz w:val="20"/>
            </w:rPr>
            <w:fldChar w:fldCharType="end"/>
          </w:r>
        </w:sdtContent>
      </w:sdt>
    </w:p>
    <w:p w14:paraId="69106AC1" w14:textId="707EE760" w:rsidR="00EB572D" w:rsidRDefault="003C5807" w:rsidP="00ED6E02">
      <w:pPr>
        <w:spacing w:line="360" w:lineRule="auto"/>
        <w:jc w:val="both"/>
        <w:rPr>
          <w:sz w:val="24"/>
        </w:rPr>
      </w:pPr>
      <w:r>
        <w:rPr>
          <w:sz w:val="24"/>
        </w:rPr>
        <w:t>The continuum of leadership behaviour (Figure 1) illustrates</w:t>
      </w:r>
      <w:r w:rsidR="003D0D8D">
        <w:rPr>
          <w:sz w:val="24"/>
        </w:rPr>
        <w:t xml:space="preserve"> a man</w:t>
      </w:r>
      <w:r w:rsidR="00B94257">
        <w:rPr>
          <w:sz w:val="24"/>
        </w:rPr>
        <w:t>a</w:t>
      </w:r>
      <w:r w:rsidR="003D0D8D">
        <w:rPr>
          <w:sz w:val="24"/>
        </w:rPr>
        <w:t>ger does not have to follow one specific type of leadership</w:t>
      </w:r>
      <w:r>
        <w:rPr>
          <w:sz w:val="24"/>
        </w:rPr>
        <w:t>;</w:t>
      </w:r>
      <w:r w:rsidR="003D0D8D">
        <w:rPr>
          <w:sz w:val="24"/>
        </w:rPr>
        <w:t xml:space="preserve"> a </w:t>
      </w:r>
      <w:r w:rsidR="00EB572D">
        <w:rPr>
          <w:sz w:val="24"/>
        </w:rPr>
        <w:t xml:space="preserve">compilation </w:t>
      </w:r>
      <w:r w:rsidR="003D0D8D">
        <w:rPr>
          <w:sz w:val="24"/>
        </w:rPr>
        <w:t>of both democratic and authoritarian leadership may be adopted.</w:t>
      </w:r>
      <w:r>
        <w:rPr>
          <w:sz w:val="24"/>
        </w:rPr>
        <w:t xml:space="preserve"> Figure 1 shows pure authoritarian leadership (Left), pure democratic leadership (Right), and the leadership styles that are a mixture of the two.</w:t>
      </w:r>
      <w:r w:rsidR="003D0D8D">
        <w:rPr>
          <w:sz w:val="24"/>
        </w:rPr>
        <w:t xml:space="preserve"> </w:t>
      </w:r>
      <w:r>
        <w:rPr>
          <w:sz w:val="24"/>
        </w:rPr>
        <w:t xml:space="preserve">A </w:t>
      </w:r>
      <w:r w:rsidR="009E6608">
        <w:rPr>
          <w:sz w:val="24"/>
        </w:rPr>
        <w:t xml:space="preserve">manager or leader no matter democratic or autocratic must still accept that they will still be held </w:t>
      </w:r>
      <w:r w:rsidR="008201DE">
        <w:rPr>
          <w:sz w:val="24"/>
        </w:rPr>
        <w:t>responsible</w:t>
      </w:r>
      <w:r w:rsidR="009E6608">
        <w:rPr>
          <w:sz w:val="24"/>
        </w:rPr>
        <w:t xml:space="preserve"> for the quality of the decision </w:t>
      </w:r>
      <w:r w:rsidR="00C87E3B">
        <w:rPr>
          <w:sz w:val="24"/>
        </w:rPr>
        <w:t xml:space="preserve">made. </w:t>
      </w:r>
      <w:r w:rsidR="00181D5A">
        <w:rPr>
          <w:sz w:val="24"/>
        </w:rPr>
        <w:t>A</w:t>
      </w:r>
      <w:r w:rsidR="00EB572D">
        <w:rPr>
          <w:sz w:val="24"/>
        </w:rPr>
        <w:t>s illustrated on the continuum if a manger is presented with a problem to which they need a solution to</w:t>
      </w:r>
      <w:r w:rsidR="00181D5A">
        <w:rPr>
          <w:sz w:val="24"/>
        </w:rPr>
        <w:t>, they are able to present this to their team members</w:t>
      </w:r>
      <w:r w:rsidR="00947A5F">
        <w:rPr>
          <w:sz w:val="24"/>
        </w:rPr>
        <w:t xml:space="preserve">, </w:t>
      </w:r>
      <w:r w:rsidR="00181D5A">
        <w:rPr>
          <w:sz w:val="24"/>
        </w:rPr>
        <w:t>and the</w:t>
      </w:r>
      <w:r w:rsidR="00947A5F">
        <w:rPr>
          <w:sz w:val="24"/>
        </w:rPr>
        <w:t xml:space="preserve"> purpose of this is to harness the </w:t>
      </w:r>
      <w:r w:rsidR="00181D5A">
        <w:rPr>
          <w:sz w:val="24"/>
        </w:rPr>
        <w:t xml:space="preserve">experience and knowledge of their team members </w:t>
      </w:r>
      <w:r w:rsidR="00947A5F">
        <w:rPr>
          <w:sz w:val="24"/>
        </w:rPr>
        <w:t>to reach a solution to the problem presented</w:t>
      </w:r>
      <w:r w:rsidR="00181D5A">
        <w:rPr>
          <w:sz w:val="24"/>
        </w:rPr>
        <w:t>.</w:t>
      </w:r>
      <w:sdt>
        <w:sdtPr>
          <w:rPr>
            <w:sz w:val="24"/>
          </w:rPr>
          <w:id w:val="1409354649"/>
          <w:citation/>
        </w:sdtPr>
        <w:sdtEndPr/>
        <w:sdtContent>
          <w:r w:rsidR="00181D5A">
            <w:rPr>
              <w:sz w:val="24"/>
            </w:rPr>
            <w:fldChar w:fldCharType="begin"/>
          </w:r>
          <w:r w:rsidR="00181D5A">
            <w:rPr>
              <w:sz w:val="24"/>
            </w:rPr>
            <w:instrText xml:space="preserve"> CITATION Tan73 \l 2057 </w:instrText>
          </w:r>
          <w:r w:rsidR="00181D5A">
            <w:rPr>
              <w:sz w:val="24"/>
            </w:rPr>
            <w:fldChar w:fldCharType="separate"/>
          </w:r>
          <w:r w:rsidR="00181D5A">
            <w:rPr>
              <w:noProof/>
              <w:sz w:val="24"/>
            </w:rPr>
            <w:t xml:space="preserve"> </w:t>
          </w:r>
          <w:r w:rsidR="00181D5A" w:rsidRPr="00181D5A">
            <w:rPr>
              <w:noProof/>
              <w:sz w:val="24"/>
            </w:rPr>
            <w:t>(Tannenbaum &amp; Schmidt, 1973)</w:t>
          </w:r>
          <w:r w:rsidR="00181D5A">
            <w:rPr>
              <w:sz w:val="24"/>
            </w:rPr>
            <w:fldChar w:fldCharType="end"/>
          </w:r>
        </w:sdtContent>
      </w:sdt>
      <w:r w:rsidR="00D164DD">
        <w:rPr>
          <w:sz w:val="24"/>
        </w:rPr>
        <w:t>.</w:t>
      </w:r>
    </w:p>
    <w:p w14:paraId="1F9E2E19" w14:textId="367BF7C6" w:rsidR="00D40878" w:rsidRPr="00D164DD" w:rsidRDefault="00D40878" w:rsidP="00ED6E02">
      <w:pPr>
        <w:spacing w:line="360" w:lineRule="auto"/>
        <w:jc w:val="both"/>
        <w:rPr>
          <w:sz w:val="24"/>
        </w:rPr>
      </w:pPr>
      <w:r w:rsidRPr="00D164DD">
        <w:rPr>
          <w:sz w:val="24"/>
        </w:rPr>
        <w:lastRenderedPageBreak/>
        <w:t xml:space="preserve">By using </w:t>
      </w:r>
      <w:r w:rsidR="00D164DD" w:rsidRPr="00D164DD">
        <w:rPr>
          <w:sz w:val="24"/>
        </w:rPr>
        <w:t>Tannenbaum</w:t>
      </w:r>
      <w:r w:rsidRPr="00D164DD">
        <w:rPr>
          <w:sz w:val="24"/>
        </w:rPr>
        <w:t xml:space="preserve"> and Schmidt’s theory, it is easy to identify what the S.A.S could have done differently on the 13</w:t>
      </w:r>
      <w:r w:rsidRPr="00D164DD">
        <w:rPr>
          <w:sz w:val="24"/>
          <w:vertAlign w:val="superscript"/>
        </w:rPr>
        <w:t>th</w:t>
      </w:r>
      <w:r w:rsidRPr="00D164DD">
        <w:rPr>
          <w:sz w:val="24"/>
        </w:rPr>
        <w:t xml:space="preserve"> of July. As this theory lays out a wide range of styles to which a leader can adopt, it would have allowed the S.A.S to swap and change their style to the ever changing situation. For example </w:t>
      </w:r>
      <w:r w:rsidR="008F6367">
        <w:rPr>
          <w:sz w:val="24"/>
        </w:rPr>
        <w:t>within</w:t>
      </w:r>
      <w:r w:rsidRPr="00D164DD">
        <w:rPr>
          <w:sz w:val="24"/>
        </w:rPr>
        <w:t xml:space="preserve"> the planning stages of the assessment, officers may have used this theory to relay information about the troubles the team faced with the trackers </w:t>
      </w:r>
      <w:r w:rsidR="00D164DD" w:rsidRPr="00D164DD">
        <w:rPr>
          <w:sz w:val="24"/>
        </w:rPr>
        <w:t xml:space="preserve">and the weather conditions </w:t>
      </w:r>
      <w:r w:rsidRPr="00D164DD">
        <w:rPr>
          <w:sz w:val="24"/>
        </w:rPr>
        <w:t xml:space="preserve">on that day, which may have presented the opportunity for leaders to </w:t>
      </w:r>
      <w:r w:rsidR="00D164DD" w:rsidRPr="00D164DD">
        <w:rPr>
          <w:sz w:val="24"/>
        </w:rPr>
        <w:t xml:space="preserve">discuss </w:t>
      </w:r>
      <w:r w:rsidRPr="00D164DD">
        <w:rPr>
          <w:sz w:val="24"/>
        </w:rPr>
        <w:t>th</w:t>
      </w:r>
      <w:r w:rsidR="00D164DD" w:rsidRPr="00D164DD">
        <w:rPr>
          <w:sz w:val="24"/>
        </w:rPr>
        <w:t>e problem</w:t>
      </w:r>
      <w:r w:rsidR="008F6367">
        <w:rPr>
          <w:sz w:val="24"/>
        </w:rPr>
        <w:t>s</w:t>
      </w:r>
      <w:r w:rsidR="00D164DD" w:rsidRPr="00D164DD">
        <w:rPr>
          <w:sz w:val="24"/>
        </w:rPr>
        <w:t xml:space="preserve"> with fellow assessors and for them to come to a conclusion on how they would be able to tackle the problem</w:t>
      </w:r>
      <w:r w:rsidR="00D164DD">
        <w:rPr>
          <w:sz w:val="24"/>
        </w:rPr>
        <w:t xml:space="preserve">, allowing the leaders to take </w:t>
      </w:r>
      <w:r w:rsidR="005B02AA">
        <w:rPr>
          <w:sz w:val="24"/>
        </w:rPr>
        <w:t xml:space="preserve">these problems </w:t>
      </w:r>
      <w:r w:rsidR="00D164DD">
        <w:rPr>
          <w:sz w:val="24"/>
        </w:rPr>
        <w:t>on a more democratic style of leadership, however it would also have allowed leaders to adopt a more authoritarian style of leadership when the assessment was to take place, knowing that the correct leadership style was previously used</w:t>
      </w:r>
      <w:r w:rsidR="00D164DD" w:rsidRPr="00D164DD">
        <w:rPr>
          <w:sz w:val="24"/>
        </w:rPr>
        <w:t xml:space="preserve">. This may have affected the outcome in a positive </w:t>
      </w:r>
      <w:r w:rsidR="00D164DD">
        <w:rPr>
          <w:sz w:val="24"/>
        </w:rPr>
        <w:t>aspect, as if the correct leadership style and the correct communication method had been used</w:t>
      </w:r>
      <w:r w:rsidR="008F6367">
        <w:rPr>
          <w:sz w:val="24"/>
        </w:rPr>
        <w:t xml:space="preserve"> whilst the assessment took place</w:t>
      </w:r>
      <w:r w:rsidR="00D164DD">
        <w:rPr>
          <w:sz w:val="24"/>
        </w:rPr>
        <w:t>, it may have been possible that the deaths of the three soldiers had</w:t>
      </w:r>
      <w:r w:rsidR="005B02AA">
        <w:rPr>
          <w:sz w:val="24"/>
        </w:rPr>
        <w:t xml:space="preserve"> not occured</w:t>
      </w:r>
      <w:bookmarkStart w:id="0" w:name="_GoBack"/>
      <w:bookmarkEnd w:id="0"/>
      <w:r w:rsidR="00D164DD">
        <w:rPr>
          <w:sz w:val="24"/>
        </w:rPr>
        <w:t>.</w:t>
      </w:r>
    </w:p>
    <w:p w14:paraId="35DC5C1C" w14:textId="77777777" w:rsidR="003D0D8D" w:rsidRDefault="003D0D8D" w:rsidP="00ED6E02">
      <w:pPr>
        <w:spacing w:line="360" w:lineRule="auto"/>
        <w:jc w:val="both"/>
      </w:pPr>
    </w:p>
    <w:p w14:paraId="61C66A86" w14:textId="77777777" w:rsidR="00172E15" w:rsidRDefault="00172E15" w:rsidP="00ED6E02">
      <w:pPr>
        <w:spacing w:line="360" w:lineRule="auto"/>
        <w:jc w:val="both"/>
      </w:pPr>
    </w:p>
    <w:p w14:paraId="13F1740B" w14:textId="77777777" w:rsidR="00172E15" w:rsidRDefault="00172E15" w:rsidP="00ED6E02">
      <w:pPr>
        <w:spacing w:line="360" w:lineRule="auto"/>
        <w:jc w:val="both"/>
      </w:pPr>
    </w:p>
    <w:p w14:paraId="30FD89E9" w14:textId="77777777" w:rsidR="00172E15" w:rsidRDefault="00172E15" w:rsidP="00ED6E02">
      <w:pPr>
        <w:spacing w:line="360" w:lineRule="auto"/>
        <w:jc w:val="both"/>
      </w:pPr>
    </w:p>
    <w:p w14:paraId="09A0872A" w14:textId="77777777" w:rsidR="00172E15" w:rsidRDefault="00172E15" w:rsidP="00ED6E02">
      <w:pPr>
        <w:spacing w:line="360" w:lineRule="auto"/>
        <w:jc w:val="both"/>
      </w:pPr>
    </w:p>
    <w:p w14:paraId="6E6E0FBA" w14:textId="77777777" w:rsidR="00172E15" w:rsidRDefault="00172E15" w:rsidP="00ED6E02">
      <w:pPr>
        <w:spacing w:line="360" w:lineRule="auto"/>
        <w:jc w:val="both"/>
      </w:pPr>
    </w:p>
    <w:p w14:paraId="0F5E38A0" w14:textId="77777777" w:rsidR="00172E15" w:rsidRDefault="00172E15" w:rsidP="00ED6E02">
      <w:pPr>
        <w:spacing w:line="360" w:lineRule="auto"/>
        <w:jc w:val="both"/>
      </w:pPr>
    </w:p>
    <w:p w14:paraId="2CAF14E3" w14:textId="77777777" w:rsidR="00172E15" w:rsidRDefault="00172E15" w:rsidP="00ED6E02">
      <w:pPr>
        <w:spacing w:line="360" w:lineRule="auto"/>
        <w:jc w:val="both"/>
      </w:pPr>
    </w:p>
    <w:p w14:paraId="53C11C3C" w14:textId="77777777" w:rsidR="00172E15" w:rsidRDefault="00172E15" w:rsidP="00ED6E02">
      <w:pPr>
        <w:spacing w:line="360" w:lineRule="auto"/>
        <w:jc w:val="both"/>
      </w:pPr>
    </w:p>
    <w:p w14:paraId="3265067C" w14:textId="77777777" w:rsidR="00172E15" w:rsidRDefault="00172E15" w:rsidP="00ED6E02">
      <w:pPr>
        <w:spacing w:line="360" w:lineRule="auto"/>
        <w:jc w:val="both"/>
      </w:pPr>
    </w:p>
    <w:p w14:paraId="68B690F8" w14:textId="77777777" w:rsidR="00172E15" w:rsidRDefault="00172E15" w:rsidP="00ED6E02">
      <w:pPr>
        <w:spacing w:line="360" w:lineRule="auto"/>
        <w:jc w:val="both"/>
      </w:pPr>
    </w:p>
    <w:p w14:paraId="3EE476B3" w14:textId="77777777" w:rsidR="00172E15" w:rsidRDefault="00172E15" w:rsidP="00ED6E02">
      <w:pPr>
        <w:spacing w:line="360" w:lineRule="auto"/>
        <w:jc w:val="both"/>
      </w:pPr>
    </w:p>
    <w:p w14:paraId="5DAA8D7D" w14:textId="7A7FF705" w:rsidR="00172E15" w:rsidRDefault="00172E15" w:rsidP="00ED6E02">
      <w:pPr>
        <w:spacing w:line="360" w:lineRule="auto"/>
        <w:jc w:val="both"/>
      </w:pPr>
    </w:p>
    <w:p w14:paraId="4E83F55A" w14:textId="77777777" w:rsidR="00ED6E02" w:rsidRPr="00376DDA" w:rsidRDefault="00ED6E02" w:rsidP="00ED6E02">
      <w:pPr>
        <w:spacing w:line="360" w:lineRule="auto"/>
        <w:jc w:val="both"/>
        <w:rPr>
          <w:sz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481735689"/>
        <w:docPartObj>
          <w:docPartGallery w:val="Bibliographies"/>
          <w:docPartUnique/>
        </w:docPartObj>
      </w:sdtPr>
      <w:sdtEndPr/>
      <w:sdtContent>
        <w:p w14:paraId="37685909" w14:textId="77777777" w:rsidR="00837624" w:rsidRDefault="00837624" w:rsidP="00ED6E02">
          <w:pPr>
            <w:pStyle w:val="Heading1"/>
            <w:spacing w:line="360" w:lineRule="auto"/>
            <w:jc w:val="both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392C71DB" w14:textId="77777777" w:rsidR="00E06411" w:rsidRDefault="00837624" w:rsidP="00E06411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E06411">
                <w:rPr>
                  <w:noProof/>
                </w:rPr>
                <w:t xml:space="preserve">Gonzales, J., 2016. </w:t>
              </w:r>
              <w:r w:rsidR="00E06411">
                <w:rPr>
                  <w:i/>
                  <w:iCs/>
                  <w:noProof/>
                </w:rPr>
                <w:t xml:space="preserve">Leadership Styles in Military Settings and Their Influences on Program Satisfaction, </w:t>
              </w:r>
              <w:r w:rsidR="00E06411">
                <w:rPr>
                  <w:noProof/>
                </w:rPr>
                <w:t>Georgia: Electronic Theses &amp; Dissertations .</w:t>
              </w:r>
            </w:p>
            <w:p w14:paraId="7918B240" w14:textId="77777777" w:rsidR="00E06411" w:rsidRDefault="00E06411" w:rsidP="00E0641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Hunt, L., 2015. </w:t>
              </w:r>
              <w:r>
                <w:rPr>
                  <w:i/>
                  <w:iCs/>
                  <w:noProof/>
                </w:rPr>
                <w:t xml:space="preserve">Edward Maher.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https://www.judiciary.gov.uk/publications/edward-maher/</w:t>
              </w:r>
              <w:r>
                <w:rPr>
                  <w:noProof/>
                </w:rPr>
                <w:br/>
                <w:t>[Accessed 23 02 2018].</w:t>
              </w:r>
            </w:p>
            <w:p w14:paraId="437B3D55" w14:textId="77777777" w:rsidR="00E06411" w:rsidRDefault="00E06411" w:rsidP="00E0641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Northouse, P. G., 2015. </w:t>
              </w:r>
              <w:r>
                <w:rPr>
                  <w:i/>
                  <w:iCs/>
                  <w:noProof/>
                </w:rPr>
                <w:t xml:space="preserve">Introduction to leadership: Concepts and Practice. </w:t>
              </w:r>
              <w:r>
                <w:rPr>
                  <w:noProof/>
                </w:rPr>
                <w:t>3rd ed. London: SAGE Publications.</w:t>
              </w:r>
            </w:p>
            <w:p w14:paraId="69ECB7EC" w14:textId="77777777" w:rsidR="00E06411" w:rsidRDefault="00E06411" w:rsidP="00E0641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Tannenbaum, R. &amp; Schmidt, W. H., 1973. How to choose a leadership pattern. </w:t>
              </w:r>
              <w:r>
                <w:rPr>
                  <w:i/>
                  <w:iCs/>
                  <w:noProof/>
                </w:rPr>
                <w:t xml:space="preserve">How to choose a leadership pattern, </w:t>
              </w:r>
              <w:r>
                <w:rPr>
                  <w:noProof/>
                </w:rPr>
                <w:t>April.pp. 3-12.</w:t>
              </w:r>
            </w:p>
            <w:p w14:paraId="3958D4F7" w14:textId="77777777" w:rsidR="00E06411" w:rsidRDefault="00E06411" w:rsidP="00E0641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Western, S., 2008. </w:t>
              </w:r>
              <w:r>
                <w:rPr>
                  <w:i/>
                  <w:iCs/>
                  <w:noProof/>
                </w:rPr>
                <w:t xml:space="preserve">Leadership: A Critical Context. </w:t>
              </w:r>
              <w:r>
                <w:rPr>
                  <w:noProof/>
                </w:rPr>
                <w:t>1st ed. London: SAGE Publications.</w:t>
              </w:r>
            </w:p>
            <w:p w14:paraId="1FEEE7B7" w14:textId="77777777" w:rsidR="00837624" w:rsidRDefault="00837624" w:rsidP="00E06411">
              <w:pPr>
                <w:spacing w:line="360" w:lineRule="auto"/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B3C251C" w14:textId="77777777" w:rsidR="00DC5ECC" w:rsidRDefault="00DC5ECC" w:rsidP="00915FEE">
      <w:pPr>
        <w:spacing w:line="480" w:lineRule="auto"/>
        <w:rPr>
          <w:sz w:val="24"/>
        </w:rPr>
      </w:pPr>
    </w:p>
    <w:p w14:paraId="3D685D8B" w14:textId="77777777" w:rsidR="00DC5ECC" w:rsidRPr="00915FEE" w:rsidRDefault="00DC5ECC" w:rsidP="00915FEE">
      <w:pPr>
        <w:spacing w:line="480" w:lineRule="auto"/>
        <w:rPr>
          <w:sz w:val="24"/>
        </w:rPr>
      </w:pPr>
    </w:p>
    <w:p w14:paraId="67D96414" w14:textId="77777777" w:rsidR="00915FEE" w:rsidRPr="00915FEE" w:rsidRDefault="00915FEE">
      <w:pPr>
        <w:rPr>
          <w:color w:val="FF0000"/>
        </w:rPr>
      </w:pPr>
    </w:p>
    <w:sectPr w:rsidR="00915FEE" w:rsidRPr="00915FEE" w:rsidSect="00124784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35CB689" w14:textId="77777777" w:rsidR="00F066EE" w:rsidRDefault="00F066EE" w:rsidP="00124784">
      <w:pPr>
        <w:spacing w:after="0" w:line="240" w:lineRule="auto"/>
      </w:pPr>
      <w:r>
        <w:separator/>
      </w:r>
    </w:p>
  </w:endnote>
  <w:endnote w:type="continuationSeparator" w:id="0">
    <w:p w14:paraId="2C0127C4" w14:textId="77777777" w:rsidR="00F066EE" w:rsidRDefault="00F066EE" w:rsidP="001247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42A3881" w14:textId="77777777" w:rsidR="00F066EE" w:rsidRDefault="00F066EE" w:rsidP="00124784">
      <w:pPr>
        <w:spacing w:after="0" w:line="240" w:lineRule="auto"/>
      </w:pPr>
      <w:r>
        <w:separator/>
      </w:r>
    </w:p>
  </w:footnote>
  <w:footnote w:type="continuationSeparator" w:id="0">
    <w:p w14:paraId="005F104A" w14:textId="77777777" w:rsidR="00F066EE" w:rsidRDefault="00F066EE" w:rsidP="001247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BE45ECF" w14:textId="77777777" w:rsidR="00F066EE" w:rsidRDefault="00F066EE">
    <w:pPr>
      <w:pStyle w:val="Header"/>
    </w:pPr>
    <w:r>
      <w:t>Jessica Summa Yates</w:t>
    </w:r>
    <w:r>
      <w:ptab w:relativeTo="margin" w:alignment="center" w:leader="none"/>
    </w:r>
    <w:r>
      <w:t>Assignment 1 – Wynne Jones</w:t>
    </w:r>
    <w:r>
      <w:ptab w:relativeTo="margin" w:alignment="right" w:leader="none"/>
    </w:r>
    <w:r>
      <w:t>Due Date – 2</w:t>
    </w:r>
    <w:r w:rsidRPr="00124784">
      <w:rPr>
        <w:vertAlign w:val="superscript"/>
      </w:rPr>
      <w:t>nd</w:t>
    </w:r>
    <w:r>
      <w:t xml:space="preserve"> March 2018</w:t>
    </w:r>
  </w:p>
  <w:p w14:paraId="431600B1" w14:textId="77777777" w:rsidR="00F066EE" w:rsidRDefault="00F066EE">
    <w:pPr>
      <w:pStyle w:val="Header"/>
    </w:pPr>
    <w:r>
      <w:t>P145967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88C1853"/>
    <w:multiLevelType w:val="hybridMultilevel"/>
    <w:tmpl w:val="D1CE8C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D37773"/>
    <w:multiLevelType w:val="hybridMultilevel"/>
    <w:tmpl w:val="75E2F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4784"/>
    <w:rsid w:val="000846D0"/>
    <w:rsid w:val="000B3566"/>
    <w:rsid w:val="0011226C"/>
    <w:rsid w:val="00124784"/>
    <w:rsid w:val="00131114"/>
    <w:rsid w:val="00164872"/>
    <w:rsid w:val="00172E15"/>
    <w:rsid w:val="00181D5A"/>
    <w:rsid w:val="0029011D"/>
    <w:rsid w:val="0030449A"/>
    <w:rsid w:val="0032168C"/>
    <w:rsid w:val="00365FB7"/>
    <w:rsid w:val="00376DDA"/>
    <w:rsid w:val="003A4DA6"/>
    <w:rsid w:val="003C5807"/>
    <w:rsid w:val="003D0D8D"/>
    <w:rsid w:val="003D7EEA"/>
    <w:rsid w:val="00404361"/>
    <w:rsid w:val="00432F1F"/>
    <w:rsid w:val="005070F1"/>
    <w:rsid w:val="005171B6"/>
    <w:rsid w:val="00585420"/>
    <w:rsid w:val="005A1970"/>
    <w:rsid w:val="005A4954"/>
    <w:rsid w:val="005B02AA"/>
    <w:rsid w:val="005B3607"/>
    <w:rsid w:val="005F407C"/>
    <w:rsid w:val="00615962"/>
    <w:rsid w:val="006B7AC5"/>
    <w:rsid w:val="00755AF8"/>
    <w:rsid w:val="007B2A94"/>
    <w:rsid w:val="007D191E"/>
    <w:rsid w:val="007F3447"/>
    <w:rsid w:val="0081002C"/>
    <w:rsid w:val="008201DE"/>
    <w:rsid w:val="00837624"/>
    <w:rsid w:val="00897813"/>
    <w:rsid w:val="008E751D"/>
    <w:rsid w:val="008F4A88"/>
    <w:rsid w:val="008F6367"/>
    <w:rsid w:val="00915FEE"/>
    <w:rsid w:val="00917FEE"/>
    <w:rsid w:val="00947A5F"/>
    <w:rsid w:val="009D54BF"/>
    <w:rsid w:val="009E6608"/>
    <w:rsid w:val="00A36715"/>
    <w:rsid w:val="00A651D6"/>
    <w:rsid w:val="00A73441"/>
    <w:rsid w:val="00AC00FE"/>
    <w:rsid w:val="00AD3A15"/>
    <w:rsid w:val="00B05E7F"/>
    <w:rsid w:val="00B94257"/>
    <w:rsid w:val="00B963CA"/>
    <w:rsid w:val="00C06718"/>
    <w:rsid w:val="00C06BE8"/>
    <w:rsid w:val="00C3473A"/>
    <w:rsid w:val="00C37441"/>
    <w:rsid w:val="00C5730A"/>
    <w:rsid w:val="00C57AC7"/>
    <w:rsid w:val="00C87E3B"/>
    <w:rsid w:val="00CB4CD0"/>
    <w:rsid w:val="00D164DD"/>
    <w:rsid w:val="00D40878"/>
    <w:rsid w:val="00D8294C"/>
    <w:rsid w:val="00DC5ECC"/>
    <w:rsid w:val="00DD1F60"/>
    <w:rsid w:val="00DF2055"/>
    <w:rsid w:val="00E06411"/>
    <w:rsid w:val="00E27F41"/>
    <w:rsid w:val="00E63E82"/>
    <w:rsid w:val="00EA2770"/>
    <w:rsid w:val="00EA344F"/>
    <w:rsid w:val="00EB572D"/>
    <w:rsid w:val="00ED6E02"/>
    <w:rsid w:val="00F066EE"/>
    <w:rsid w:val="00FD5130"/>
    <w:rsid w:val="00FE198F"/>
    <w:rsid w:val="00FF7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79BF64"/>
  <w15:chartTrackingRefBased/>
  <w15:docId w15:val="{A284F895-6B97-4C96-A655-4B1C2DF07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478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2478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2478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2478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247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4784"/>
  </w:style>
  <w:style w:type="paragraph" w:styleId="Footer">
    <w:name w:val="footer"/>
    <w:basedOn w:val="Normal"/>
    <w:link w:val="FooterChar"/>
    <w:uiPriority w:val="99"/>
    <w:unhideWhenUsed/>
    <w:rsid w:val="001247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4784"/>
  </w:style>
  <w:style w:type="paragraph" w:styleId="Bibliography">
    <w:name w:val="Bibliography"/>
    <w:basedOn w:val="Normal"/>
    <w:next w:val="Normal"/>
    <w:uiPriority w:val="37"/>
    <w:unhideWhenUsed/>
    <w:rsid w:val="00837624"/>
  </w:style>
  <w:style w:type="paragraph" w:styleId="ListParagraph">
    <w:name w:val="List Paragraph"/>
    <w:basedOn w:val="Normal"/>
    <w:uiPriority w:val="34"/>
    <w:qFormat/>
    <w:rsid w:val="00EA344F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3D0D8D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38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9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0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87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2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6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4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4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5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13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5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8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80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2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8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96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0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6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9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2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7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7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35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64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1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0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8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83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Cou15</b:Tag>
    <b:SourceType>DocumentFromInternetSite</b:SourceType>
    <b:Guid>{F2637A47-CBDC-4BA1-94E0-818AD854B786}</b:Guid>
    <b:Title>Edward Maher</b:Title>
    <b:Year>2015</b:Year>
    <b:Author>
      <b:Author>
        <b:NameList>
          <b:Person>
            <b:Last>Hunt</b:Last>
            <b:First>Louise</b:First>
          </b:Person>
        </b:NameList>
      </b:Author>
    </b:Author>
    <b:InternetSiteTitle>Courts and Tribunals Judiciary</b:InternetSiteTitle>
    <b:Month>July</b:Month>
    <b:Day>20th</b:Day>
    <b:URL>https://www.judiciary.gov.uk/publications/edward-maher/</b:URL>
    <b:YearAccessed>2018</b:YearAccessed>
    <b:MonthAccessed>02</b:MonthAccessed>
    <b:DayAccessed>23</b:DayAccessed>
    <b:RefOrder>1</b:RefOrder>
  </b:Source>
  <b:Source>
    <b:Tag>Pet151</b:Tag>
    <b:SourceType>Book</b:SourceType>
    <b:Guid>{9B9F871F-A271-4147-937F-A979B6307EBD}</b:Guid>
    <b:Title>Introduction to leadership: Concepts and Practice</b:Title>
    <b:Year>2015</b:Year>
    <b:Author>
      <b:Author>
        <b:NameList>
          <b:Person>
            <b:Last>Northouse</b:Last>
            <b:First>Peter</b:First>
            <b:Middle>G.</b:Middle>
          </b:Person>
        </b:NameList>
      </b:Author>
    </b:Author>
    <b:City>London</b:City>
    <b:Publisher>SAGE Publications</b:Publisher>
    <b:Edition>3rd</b:Edition>
    <b:RefOrder>3</b:RefOrder>
  </b:Source>
  <b:Source>
    <b:Tag>Tan73</b:Tag>
    <b:SourceType>JournalArticle</b:SourceType>
    <b:Guid>{5ADEB210-0682-4994-80B8-8C8CBCD4336C}</b:Guid>
    <b:Title>How to choose a leadership pattern</b:Title>
    <b:Year>1973</b:Year>
    <b:Publisher>Harvard Business Reveiw</b:Publisher>
    <b:JournalName>How to choose a leadership pattern</b:JournalName>
    <b:Pages>3-12</b:Pages>
    <b:Month>April</b:Month>
    <b:Author>
      <b:Author>
        <b:NameList>
          <b:Person>
            <b:Last>Tannenbaum</b:Last>
            <b:First>Robert</b:First>
          </b:Person>
          <b:Person>
            <b:Last>Schmidt</b:Last>
            <b:First>William H.</b:First>
          </b:Person>
        </b:NameList>
      </b:Author>
    </b:Author>
    <b:RefOrder>2</b:RefOrder>
  </b:Source>
  <b:Source>
    <b:Tag>Jil16</b:Tag>
    <b:SourceType>Report</b:SourceType>
    <b:Guid>{30C1D724-EEA1-4795-B486-8CF2D47AA665}</b:Guid>
    <b:Title>Leadership Styles in Military Settings and Their Influences on Program Satisfaction</b:Title>
    <b:Year>2016</b:Year>
    <b:Author>
      <b:Author>
        <b:NameList>
          <b:Person>
            <b:Last>Gonzales</b:Last>
            <b:First>Jilian</b:First>
          </b:Person>
        </b:NameList>
      </b:Author>
    </b:Author>
    <b:Publisher>Electronic Theses &amp; Dissertations </b:Publisher>
    <b:City>Georgia</b:City>
    <b:RefOrder>4</b:RefOrder>
  </b:Source>
  <b:Source>
    <b:Tag>Sim08</b:Tag>
    <b:SourceType>Book</b:SourceType>
    <b:Guid>{C97CD75B-A8B4-4B32-BFFA-A90300C6CD24}</b:Guid>
    <b:Title>Leadership: A Critical Context</b:Title>
    <b:Year>2008</b:Year>
    <b:Publisher>SAGE Publications</b:Publisher>
    <b:City>London</b:City>
    <b:Author>
      <b:Author>
        <b:NameList>
          <b:Person>
            <b:Last>Western</b:Last>
            <b:First>Simon</b:First>
          </b:Person>
        </b:NameList>
      </b:Author>
    </b:Author>
    <b:Edition>1st</b:Edition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2D1E3F-85DD-4D83-BB0B-9700141A89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5246</TotalTime>
  <Pages>5</Pages>
  <Words>899</Words>
  <Characters>5126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Brecon Beacons – A Lapse of Judgement</vt:lpstr>
    </vt:vector>
  </TitlesOfParts>
  <Company>University of Wales Trinity Saint David</Company>
  <LinksUpToDate>false</LinksUpToDate>
  <CharactersWithSpaces>6013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Brecon Beacons – A Lapse of Judgement</dc:title>
  <dc:subject/>
  <dc:creator>Jessica Yates (P145967)</dc:creator>
  <cp:keywords/>
  <dc:description/>
  <cp:lastModifiedBy>Jessica Yates</cp:lastModifiedBy>
  <cp:revision>38</cp:revision>
  <dcterms:created xsi:type="dcterms:W3CDTF">2018-02-23T10:44:00Z</dcterms:created>
  <dcterms:modified xsi:type="dcterms:W3CDTF">2018-03-03T15:34:00Z</dcterms:modified>
</cp:coreProperties>
</file>