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092E05" w14:textId="6BE1E915" w:rsidR="001E6BCF" w:rsidRPr="001E6BCF" w:rsidRDefault="001E6BCF" w:rsidP="001E6BCF">
      <w:pPr>
        <w:jc w:val="center"/>
        <w:rPr>
          <w:sz w:val="32"/>
          <w:szCs w:val="32"/>
        </w:rPr>
      </w:pPr>
      <w:r w:rsidRPr="001E6BCF">
        <w:rPr>
          <w:sz w:val="32"/>
          <w:szCs w:val="32"/>
        </w:rPr>
        <w:t>School of Hospitality and Tourism Management BA International Hotel Management</w:t>
      </w:r>
    </w:p>
    <w:p w14:paraId="78734C24" w14:textId="54B7C6DC" w:rsidR="001E6BCF" w:rsidRPr="001E6BCF" w:rsidRDefault="001E6BCF" w:rsidP="001E6BCF">
      <w:pPr>
        <w:jc w:val="center"/>
        <w:rPr>
          <w:sz w:val="32"/>
          <w:szCs w:val="32"/>
        </w:rPr>
      </w:pPr>
      <w:r w:rsidRPr="001E6BCF">
        <w:rPr>
          <w:sz w:val="32"/>
          <w:szCs w:val="32"/>
        </w:rPr>
        <w:t>Module Handbook Autumn Term 2024</w:t>
      </w:r>
    </w:p>
    <w:p w14:paraId="4CF8E858" w14:textId="2954C60E" w:rsidR="001E6BCF" w:rsidRPr="001E6BCF" w:rsidRDefault="001E6BCF" w:rsidP="001E6BCF">
      <w:pPr>
        <w:jc w:val="center"/>
        <w:rPr>
          <w:sz w:val="32"/>
          <w:szCs w:val="32"/>
        </w:rPr>
      </w:pPr>
      <w:r w:rsidRPr="001E6BCF">
        <w:rPr>
          <w:sz w:val="32"/>
          <w:szCs w:val="32"/>
        </w:rPr>
        <w:t>Module Code: BMIH5004</w:t>
      </w:r>
    </w:p>
    <w:p w14:paraId="1EA421BB" w14:textId="343EE2A6" w:rsidR="001E6BCF" w:rsidRPr="001E6BCF" w:rsidRDefault="001E6BCF" w:rsidP="001E6BCF">
      <w:pPr>
        <w:jc w:val="center"/>
        <w:rPr>
          <w:sz w:val="32"/>
          <w:szCs w:val="32"/>
        </w:rPr>
      </w:pPr>
      <w:r w:rsidRPr="001E6BCF">
        <w:rPr>
          <w:sz w:val="32"/>
          <w:szCs w:val="32"/>
        </w:rPr>
        <w:t>Management and Organisational Behaviour</w:t>
      </w:r>
    </w:p>
    <w:p w14:paraId="4D9F85B3" w14:textId="1647151D" w:rsidR="005E7C23" w:rsidRPr="001E6BCF" w:rsidRDefault="001E6BCF" w:rsidP="005E7C23">
      <w:pPr>
        <w:jc w:val="center"/>
        <w:rPr>
          <w:sz w:val="32"/>
          <w:szCs w:val="32"/>
        </w:rPr>
      </w:pPr>
      <w:r w:rsidRPr="001E6BCF">
        <w:rPr>
          <w:sz w:val="32"/>
          <w:szCs w:val="32"/>
        </w:rPr>
        <w:t>L</w:t>
      </w:r>
      <w:r w:rsidR="005E7C23">
        <w:rPr>
          <w:sz w:val="32"/>
          <w:szCs w:val="32"/>
        </w:rPr>
        <w:t xml:space="preserve">ecturer: Giulia </w:t>
      </w:r>
      <w:proofErr w:type="spellStart"/>
      <w:r w:rsidR="005E7C23">
        <w:rPr>
          <w:sz w:val="32"/>
          <w:szCs w:val="32"/>
        </w:rPr>
        <w:t>Chifari</w:t>
      </w:r>
      <w:proofErr w:type="spellEnd"/>
    </w:p>
    <w:p w14:paraId="6236422C" w14:textId="77777777" w:rsidR="001E6BCF" w:rsidRPr="001E6BCF" w:rsidRDefault="001E6BCF" w:rsidP="001E6BCF">
      <w:pPr>
        <w:jc w:val="center"/>
        <w:rPr>
          <w:sz w:val="32"/>
          <w:szCs w:val="32"/>
        </w:rPr>
      </w:pPr>
    </w:p>
    <w:p w14:paraId="2656E8F1" w14:textId="454445CE" w:rsidR="002F7E13" w:rsidRPr="001E6BCF" w:rsidRDefault="00C714BC" w:rsidP="001E6BCF">
      <w:pPr>
        <w:jc w:val="center"/>
        <w:rPr>
          <w:sz w:val="32"/>
          <w:szCs w:val="32"/>
        </w:rPr>
      </w:pPr>
      <w:r w:rsidRPr="001E6BCF">
        <w:rPr>
          <w:sz w:val="32"/>
          <w:szCs w:val="32"/>
        </w:rPr>
        <w:t xml:space="preserve">Student </w:t>
      </w:r>
      <w:r w:rsidR="00B52DE6">
        <w:rPr>
          <w:sz w:val="32"/>
          <w:szCs w:val="32"/>
        </w:rPr>
        <w:t>ID: 2222623</w:t>
      </w:r>
    </w:p>
    <w:p w14:paraId="172E6964" w14:textId="1A376CAC" w:rsidR="00C714BC" w:rsidRDefault="00B52DE6" w:rsidP="00B52DE6">
      <w:pPr>
        <w:jc w:val="center"/>
      </w:pPr>
      <w:r>
        <w:rPr>
          <w:sz w:val="32"/>
          <w:szCs w:val="32"/>
        </w:rPr>
        <w:t>Student Name: Zakaria Chowdhury</w:t>
      </w:r>
      <w:r w:rsidR="00C714BC">
        <w:br w:type="page"/>
      </w:r>
    </w:p>
    <w:p w14:paraId="21A81029" w14:textId="77777777" w:rsidR="006A4023" w:rsidRDefault="006A4023" w:rsidP="006A4023">
      <w:pPr>
        <w:pStyle w:val="Heading1"/>
      </w:pPr>
      <w:bookmarkStart w:id="0" w:name="_Toc181973184"/>
      <w:r>
        <w:lastRenderedPageBreak/>
        <w:t>AI Declaration</w:t>
      </w:r>
      <w:bookmarkEnd w:id="0"/>
    </w:p>
    <w:p w14:paraId="3096B5DA" w14:textId="77777777" w:rsidR="006A4023" w:rsidRPr="006A4023" w:rsidRDefault="006A4023" w:rsidP="006A4023">
      <w:pPr>
        <w:rPr>
          <w:rFonts w:eastAsia="Times New Roman" w:cs="Times New Roman"/>
          <w:b/>
          <w:bCs/>
          <w:sz w:val="32"/>
          <w:szCs w:val="32"/>
          <w:lang w:eastAsia="en-GB"/>
        </w:rPr>
      </w:pPr>
      <w:r w:rsidRPr="006A4023">
        <w:rPr>
          <w:rFonts w:cs="Times New Roman"/>
          <w:szCs w:val="24"/>
        </w:rPr>
        <w:t>I confirm that I have not presented any AI generated text as my own work. I confirm I have copies of my drafts, notes, and other resources I used before, and after the use of AI tools which I may be asked to provide in evidence.</w:t>
      </w:r>
    </w:p>
    <w:p w14:paraId="20CB4B22" w14:textId="77777777" w:rsidR="006A4023" w:rsidRPr="00E97012" w:rsidRDefault="006A4023" w:rsidP="006A4023"/>
    <w:tbl>
      <w:tblPr>
        <w:tblStyle w:val="TableGrid"/>
        <w:tblW w:w="0" w:type="auto"/>
        <w:tblLook w:val="04A0" w:firstRow="1" w:lastRow="0" w:firstColumn="1" w:lastColumn="0" w:noHBand="0" w:noVBand="1"/>
      </w:tblPr>
      <w:tblGrid>
        <w:gridCol w:w="2190"/>
        <w:gridCol w:w="6007"/>
        <w:gridCol w:w="590"/>
        <w:gridCol w:w="563"/>
      </w:tblGrid>
      <w:tr w:rsidR="006A4023" w:rsidRPr="00E97012" w14:paraId="1F422CFA" w14:textId="77777777" w:rsidTr="00542936">
        <w:tc>
          <w:tcPr>
            <w:tcW w:w="0" w:type="auto"/>
            <w:hideMark/>
          </w:tcPr>
          <w:p w14:paraId="320E1026" w14:textId="77777777" w:rsidR="006A4023" w:rsidRPr="00E97012" w:rsidRDefault="006A4023" w:rsidP="00542936">
            <w:pPr>
              <w:spacing w:after="160" w:line="360" w:lineRule="auto"/>
              <w:rPr>
                <w:b/>
                <w:bCs/>
              </w:rPr>
            </w:pPr>
            <w:r w:rsidRPr="00E97012">
              <w:rPr>
                <w:b/>
                <w:bCs/>
              </w:rPr>
              <w:t>Element</w:t>
            </w:r>
          </w:p>
        </w:tc>
        <w:tc>
          <w:tcPr>
            <w:tcW w:w="0" w:type="auto"/>
            <w:hideMark/>
          </w:tcPr>
          <w:p w14:paraId="608E4F81" w14:textId="77777777" w:rsidR="006A4023" w:rsidRPr="00E97012" w:rsidRDefault="006A4023" w:rsidP="00542936">
            <w:pPr>
              <w:spacing w:after="160" w:line="360" w:lineRule="auto"/>
              <w:rPr>
                <w:b/>
                <w:bCs/>
              </w:rPr>
            </w:pPr>
            <w:r w:rsidRPr="00E97012">
              <w:rPr>
                <w:b/>
                <w:bCs/>
              </w:rPr>
              <w:t>Description</w:t>
            </w:r>
          </w:p>
        </w:tc>
        <w:tc>
          <w:tcPr>
            <w:tcW w:w="0" w:type="auto"/>
            <w:hideMark/>
          </w:tcPr>
          <w:p w14:paraId="4E8CEF90" w14:textId="77777777" w:rsidR="006A4023" w:rsidRPr="00E97012" w:rsidRDefault="006A4023" w:rsidP="00542936">
            <w:pPr>
              <w:spacing w:after="160" w:line="360" w:lineRule="auto"/>
              <w:rPr>
                <w:b/>
                <w:bCs/>
              </w:rPr>
            </w:pPr>
            <w:r w:rsidRPr="00E97012">
              <w:rPr>
                <w:b/>
                <w:bCs/>
              </w:rPr>
              <w:t>Yes</w:t>
            </w:r>
          </w:p>
        </w:tc>
        <w:tc>
          <w:tcPr>
            <w:tcW w:w="0" w:type="auto"/>
            <w:hideMark/>
          </w:tcPr>
          <w:p w14:paraId="0FCF5024" w14:textId="77777777" w:rsidR="006A4023" w:rsidRPr="00E97012" w:rsidRDefault="006A4023" w:rsidP="00542936">
            <w:pPr>
              <w:spacing w:after="160" w:line="360" w:lineRule="auto"/>
              <w:rPr>
                <w:b/>
                <w:bCs/>
              </w:rPr>
            </w:pPr>
            <w:r w:rsidRPr="00E97012">
              <w:rPr>
                <w:b/>
                <w:bCs/>
              </w:rPr>
              <w:t>No</w:t>
            </w:r>
          </w:p>
        </w:tc>
      </w:tr>
      <w:tr w:rsidR="006A4023" w:rsidRPr="00E97012" w14:paraId="31793419" w14:textId="77777777" w:rsidTr="00542936">
        <w:tc>
          <w:tcPr>
            <w:tcW w:w="0" w:type="auto"/>
            <w:hideMark/>
          </w:tcPr>
          <w:p w14:paraId="48C439A1" w14:textId="77777777" w:rsidR="006A4023" w:rsidRPr="00E97012" w:rsidRDefault="006A4023" w:rsidP="00542936">
            <w:pPr>
              <w:spacing w:after="160" w:line="360" w:lineRule="auto"/>
            </w:pPr>
            <w:r w:rsidRPr="00E97012">
              <w:rPr>
                <w:b/>
                <w:bCs/>
              </w:rPr>
              <w:t>RESEARCH</w:t>
            </w:r>
          </w:p>
        </w:tc>
        <w:tc>
          <w:tcPr>
            <w:tcW w:w="0" w:type="auto"/>
            <w:hideMark/>
          </w:tcPr>
          <w:p w14:paraId="2AE3A1EB" w14:textId="77777777" w:rsidR="006A4023" w:rsidRPr="00E97012" w:rsidRDefault="006A4023" w:rsidP="00542936">
            <w:pPr>
              <w:spacing w:after="160" w:line="360" w:lineRule="auto"/>
            </w:pPr>
            <w:r w:rsidRPr="00E97012">
              <w:t xml:space="preserve">For this assessment, you can use Generative AI to support you in research, including searching for bibliography, using tools to </w:t>
            </w:r>
            <w:proofErr w:type="spellStart"/>
            <w:r w:rsidRPr="00E97012">
              <w:t>summarise</w:t>
            </w:r>
            <w:proofErr w:type="spellEnd"/>
            <w:r w:rsidRPr="00E97012">
              <w:t>, compare and interrogate materials.</w:t>
            </w:r>
          </w:p>
        </w:tc>
        <w:tc>
          <w:tcPr>
            <w:tcW w:w="0" w:type="auto"/>
            <w:hideMark/>
          </w:tcPr>
          <w:p w14:paraId="79C77255" w14:textId="77777777" w:rsidR="006A4023" w:rsidRPr="00E97012" w:rsidRDefault="006A4023" w:rsidP="00542936">
            <w:pPr>
              <w:spacing w:after="160" w:line="360" w:lineRule="auto"/>
            </w:pPr>
          </w:p>
        </w:tc>
        <w:tc>
          <w:tcPr>
            <w:tcW w:w="0" w:type="auto"/>
            <w:hideMark/>
          </w:tcPr>
          <w:p w14:paraId="737A2F65" w14:textId="77777777" w:rsidR="006A4023" w:rsidRPr="00E97012" w:rsidRDefault="006A4023" w:rsidP="00542936">
            <w:pPr>
              <w:spacing w:after="160" w:line="360" w:lineRule="auto"/>
            </w:pPr>
            <w:r w:rsidRPr="00E97012">
              <w:t>No</w:t>
            </w:r>
          </w:p>
        </w:tc>
      </w:tr>
      <w:tr w:rsidR="006A4023" w:rsidRPr="00E97012" w14:paraId="31D7AEA1" w14:textId="77777777" w:rsidTr="00542936">
        <w:tc>
          <w:tcPr>
            <w:tcW w:w="0" w:type="auto"/>
            <w:hideMark/>
          </w:tcPr>
          <w:p w14:paraId="11D0670C" w14:textId="77777777" w:rsidR="006A4023" w:rsidRPr="00E97012" w:rsidRDefault="006A4023" w:rsidP="00542936">
            <w:pPr>
              <w:spacing w:after="160" w:line="360" w:lineRule="auto"/>
            </w:pPr>
            <w:r w:rsidRPr="00E97012">
              <w:rPr>
                <w:b/>
                <w:bCs/>
              </w:rPr>
              <w:t>STRUCTURE</w:t>
            </w:r>
          </w:p>
        </w:tc>
        <w:tc>
          <w:tcPr>
            <w:tcW w:w="0" w:type="auto"/>
            <w:hideMark/>
          </w:tcPr>
          <w:p w14:paraId="030DE12C" w14:textId="77777777" w:rsidR="006A4023" w:rsidRPr="00E97012" w:rsidRDefault="006A4023" w:rsidP="00542936">
            <w:pPr>
              <w:spacing w:after="160" w:line="360" w:lineRule="auto"/>
            </w:pPr>
            <w:r w:rsidRPr="00E97012">
              <w:t>For this assessment, you can use Generative AI to support you in structuring your submission, including creating a draft argument structure, identifying parts and headings, etc.</w:t>
            </w:r>
          </w:p>
        </w:tc>
        <w:tc>
          <w:tcPr>
            <w:tcW w:w="0" w:type="auto"/>
            <w:hideMark/>
          </w:tcPr>
          <w:p w14:paraId="46841619" w14:textId="77777777" w:rsidR="006A4023" w:rsidRPr="00E97012" w:rsidRDefault="006A4023" w:rsidP="00542936">
            <w:pPr>
              <w:spacing w:after="160" w:line="360" w:lineRule="auto"/>
            </w:pPr>
          </w:p>
        </w:tc>
        <w:tc>
          <w:tcPr>
            <w:tcW w:w="0" w:type="auto"/>
            <w:hideMark/>
          </w:tcPr>
          <w:p w14:paraId="54509101" w14:textId="77777777" w:rsidR="006A4023" w:rsidRPr="00E97012" w:rsidRDefault="006A4023" w:rsidP="00542936">
            <w:pPr>
              <w:spacing w:after="160" w:line="360" w:lineRule="auto"/>
            </w:pPr>
            <w:r w:rsidRPr="00E97012">
              <w:t>NO</w:t>
            </w:r>
          </w:p>
        </w:tc>
      </w:tr>
      <w:tr w:rsidR="006A4023" w:rsidRPr="00E97012" w14:paraId="3228755E" w14:textId="77777777" w:rsidTr="00542936">
        <w:tc>
          <w:tcPr>
            <w:tcW w:w="0" w:type="auto"/>
            <w:hideMark/>
          </w:tcPr>
          <w:p w14:paraId="3A53131B" w14:textId="77777777" w:rsidR="006A4023" w:rsidRPr="00E97012" w:rsidRDefault="006A4023" w:rsidP="00542936">
            <w:pPr>
              <w:spacing w:after="160" w:line="360" w:lineRule="auto"/>
            </w:pPr>
            <w:r w:rsidRPr="00E97012">
              <w:rPr>
                <w:b/>
                <w:bCs/>
              </w:rPr>
              <w:t>PROOFREADING</w:t>
            </w:r>
          </w:p>
        </w:tc>
        <w:tc>
          <w:tcPr>
            <w:tcW w:w="0" w:type="auto"/>
            <w:hideMark/>
          </w:tcPr>
          <w:p w14:paraId="2010CAA0" w14:textId="77777777" w:rsidR="006A4023" w:rsidRPr="00E97012" w:rsidRDefault="006A4023" w:rsidP="00542936">
            <w:pPr>
              <w:spacing w:after="160" w:line="360" w:lineRule="auto"/>
            </w:pPr>
            <w:r w:rsidRPr="00E97012">
              <w:t>For this assessment, you can use Generative AI to check your own text/creation for grammatical and syntactical mistakes, including rephrasing of your own work within specific standards.</w:t>
            </w:r>
          </w:p>
        </w:tc>
        <w:tc>
          <w:tcPr>
            <w:tcW w:w="0" w:type="auto"/>
            <w:hideMark/>
          </w:tcPr>
          <w:p w14:paraId="3F3A3178" w14:textId="77777777" w:rsidR="006A4023" w:rsidRPr="00E97012" w:rsidRDefault="006A4023" w:rsidP="00542936">
            <w:pPr>
              <w:spacing w:after="160" w:line="360" w:lineRule="auto"/>
            </w:pPr>
          </w:p>
        </w:tc>
        <w:tc>
          <w:tcPr>
            <w:tcW w:w="0" w:type="auto"/>
            <w:hideMark/>
          </w:tcPr>
          <w:p w14:paraId="36889E2A" w14:textId="77777777" w:rsidR="006A4023" w:rsidRPr="00E97012" w:rsidRDefault="006A4023" w:rsidP="00542936">
            <w:pPr>
              <w:spacing w:after="160" w:line="360" w:lineRule="auto"/>
            </w:pPr>
            <w:r w:rsidRPr="00E97012">
              <w:t>no</w:t>
            </w:r>
          </w:p>
        </w:tc>
      </w:tr>
      <w:tr w:rsidR="006A4023" w:rsidRPr="00E97012" w14:paraId="73370C05" w14:textId="77777777" w:rsidTr="00542936">
        <w:tc>
          <w:tcPr>
            <w:tcW w:w="0" w:type="auto"/>
            <w:hideMark/>
          </w:tcPr>
          <w:p w14:paraId="552B7542" w14:textId="77777777" w:rsidR="006A4023" w:rsidRPr="00E97012" w:rsidRDefault="006A4023" w:rsidP="00542936">
            <w:pPr>
              <w:spacing w:after="160" w:line="360" w:lineRule="auto"/>
            </w:pPr>
            <w:r w:rsidRPr="00E97012">
              <w:rPr>
                <w:b/>
                <w:bCs/>
              </w:rPr>
              <w:t>WRITING</w:t>
            </w:r>
          </w:p>
        </w:tc>
        <w:tc>
          <w:tcPr>
            <w:tcW w:w="0" w:type="auto"/>
            <w:hideMark/>
          </w:tcPr>
          <w:p w14:paraId="7F3E4435" w14:textId="77777777" w:rsidR="006A4023" w:rsidRPr="00E97012" w:rsidRDefault="006A4023" w:rsidP="00542936">
            <w:pPr>
              <w:spacing w:after="160" w:line="360" w:lineRule="auto"/>
            </w:pPr>
            <w:r w:rsidRPr="00E97012">
              <w:t>For this assessment, you can use Generative AI to create text for submission.</w:t>
            </w:r>
          </w:p>
        </w:tc>
        <w:tc>
          <w:tcPr>
            <w:tcW w:w="0" w:type="auto"/>
            <w:hideMark/>
          </w:tcPr>
          <w:p w14:paraId="12CBA04A" w14:textId="77777777" w:rsidR="006A4023" w:rsidRPr="00E97012" w:rsidRDefault="006A4023" w:rsidP="00542936">
            <w:pPr>
              <w:spacing w:after="160" w:line="360" w:lineRule="auto"/>
            </w:pPr>
          </w:p>
        </w:tc>
        <w:tc>
          <w:tcPr>
            <w:tcW w:w="0" w:type="auto"/>
            <w:hideMark/>
          </w:tcPr>
          <w:p w14:paraId="28D0F440" w14:textId="77777777" w:rsidR="006A4023" w:rsidRPr="00E97012" w:rsidRDefault="006A4023" w:rsidP="00542936">
            <w:pPr>
              <w:spacing w:after="160" w:line="360" w:lineRule="auto"/>
            </w:pPr>
            <w:r w:rsidRPr="00E97012">
              <w:t>no</w:t>
            </w:r>
          </w:p>
        </w:tc>
      </w:tr>
      <w:tr w:rsidR="006A4023" w:rsidRPr="00E97012" w14:paraId="72700FD1" w14:textId="77777777" w:rsidTr="00542936">
        <w:tc>
          <w:tcPr>
            <w:tcW w:w="0" w:type="auto"/>
            <w:hideMark/>
          </w:tcPr>
          <w:p w14:paraId="21D514AE" w14:textId="77777777" w:rsidR="006A4023" w:rsidRPr="00E97012" w:rsidRDefault="006A4023" w:rsidP="00542936">
            <w:pPr>
              <w:spacing w:after="160" w:line="360" w:lineRule="auto"/>
            </w:pPr>
            <w:r w:rsidRPr="00E97012">
              <w:rPr>
                <w:b/>
                <w:bCs/>
              </w:rPr>
              <w:t>CREATIVE</w:t>
            </w:r>
          </w:p>
        </w:tc>
        <w:tc>
          <w:tcPr>
            <w:tcW w:w="0" w:type="auto"/>
            <w:hideMark/>
          </w:tcPr>
          <w:p w14:paraId="06870A3E" w14:textId="77777777" w:rsidR="006A4023" w:rsidRPr="00E97012" w:rsidRDefault="006A4023" w:rsidP="00542936">
            <w:pPr>
              <w:spacing w:after="160" w:line="360" w:lineRule="auto"/>
            </w:pPr>
            <w:r w:rsidRPr="00E97012">
              <w:t>For this assessment, you can use Generative AI to create creative materials, such as images.</w:t>
            </w:r>
          </w:p>
        </w:tc>
        <w:tc>
          <w:tcPr>
            <w:tcW w:w="0" w:type="auto"/>
            <w:hideMark/>
          </w:tcPr>
          <w:p w14:paraId="05A09464" w14:textId="77777777" w:rsidR="006A4023" w:rsidRPr="00E97012" w:rsidRDefault="006A4023" w:rsidP="00542936">
            <w:pPr>
              <w:spacing w:after="160" w:line="360" w:lineRule="auto"/>
            </w:pPr>
          </w:p>
        </w:tc>
        <w:tc>
          <w:tcPr>
            <w:tcW w:w="0" w:type="auto"/>
            <w:hideMark/>
          </w:tcPr>
          <w:p w14:paraId="7C6965B7" w14:textId="77777777" w:rsidR="006A4023" w:rsidRPr="00E97012" w:rsidRDefault="006A4023" w:rsidP="00542936">
            <w:pPr>
              <w:spacing w:after="160" w:line="360" w:lineRule="auto"/>
            </w:pPr>
            <w:r w:rsidRPr="00E97012">
              <w:t>no</w:t>
            </w:r>
          </w:p>
        </w:tc>
      </w:tr>
      <w:tr w:rsidR="006A4023" w:rsidRPr="00E97012" w14:paraId="7F8D9943" w14:textId="77777777" w:rsidTr="00542936">
        <w:tc>
          <w:tcPr>
            <w:tcW w:w="0" w:type="auto"/>
            <w:hideMark/>
          </w:tcPr>
          <w:p w14:paraId="501BCC52" w14:textId="77777777" w:rsidR="006A4023" w:rsidRPr="00E97012" w:rsidRDefault="006A4023" w:rsidP="00542936">
            <w:pPr>
              <w:spacing w:after="160" w:line="360" w:lineRule="auto"/>
            </w:pPr>
            <w:r w:rsidRPr="00E97012">
              <w:rPr>
                <w:b/>
                <w:bCs/>
              </w:rPr>
              <w:t>PROGRAMMING</w:t>
            </w:r>
          </w:p>
        </w:tc>
        <w:tc>
          <w:tcPr>
            <w:tcW w:w="0" w:type="auto"/>
            <w:hideMark/>
          </w:tcPr>
          <w:p w14:paraId="557A4852" w14:textId="77777777" w:rsidR="006A4023" w:rsidRPr="00E97012" w:rsidRDefault="006A4023" w:rsidP="00542936">
            <w:pPr>
              <w:spacing w:after="160" w:line="360" w:lineRule="auto"/>
            </w:pPr>
            <w:r w:rsidRPr="00E97012">
              <w:t>For this assessment, you can use Generative AI to create and check code.</w:t>
            </w:r>
          </w:p>
        </w:tc>
        <w:tc>
          <w:tcPr>
            <w:tcW w:w="0" w:type="auto"/>
            <w:hideMark/>
          </w:tcPr>
          <w:p w14:paraId="4F354628" w14:textId="77777777" w:rsidR="006A4023" w:rsidRPr="00E97012" w:rsidRDefault="006A4023" w:rsidP="00542936">
            <w:pPr>
              <w:spacing w:after="160" w:line="360" w:lineRule="auto"/>
            </w:pPr>
          </w:p>
        </w:tc>
        <w:tc>
          <w:tcPr>
            <w:tcW w:w="0" w:type="auto"/>
            <w:hideMark/>
          </w:tcPr>
          <w:p w14:paraId="49D15A9A" w14:textId="77777777" w:rsidR="006A4023" w:rsidRPr="00E97012" w:rsidRDefault="006A4023" w:rsidP="00542936">
            <w:pPr>
              <w:spacing w:after="160" w:line="360" w:lineRule="auto"/>
            </w:pPr>
            <w:r w:rsidRPr="00E97012">
              <w:t>no</w:t>
            </w:r>
          </w:p>
        </w:tc>
      </w:tr>
      <w:tr w:rsidR="006A4023" w:rsidRPr="00E97012" w14:paraId="6F407B78" w14:textId="77777777" w:rsidTr="00542936">
        <w:tc>
          <w:tcPr>
            <w:tcW w:w="0" w:type="auto"/>
            <w:hideMark/>
          </w:tcPr>
          <w:p w14:paraId="763D9EF1" w14:textId="77777777" w:rsidR="006A4023" w:rsidRPr="00E97012" w:rsidRDefault="006A4023" w:rsidP="00542936">
            <w:pPr>
              <w:spacing w:after="160" w:line="360" w:lineRule="auto"/>
            </w:pPr>
            <w:r w:rsidRPr="00E97012">
              <w:rPr>
                <w:b/>
                <w:bCs/>
              </w:rPr>
              <w:t>NONE</w:t>
            </w:r>
          </w:p>
        </w:tc>
        <w:tc>
          <w:tcPr>
            <w:tcW w:w="0" w:type="auto"/>
            <w:hideMark/>
          </w:tcPr>
          <w:p w14:paraId="35076A47" w14:textId="77777777" w:rsidR="006A4023" w:rsidRPr="00E97012" w:rsidRDefault="006A4023" w:rsidP="00542936">
            <w:pPr>
              <w:spacing w:after="160" w:line="360" w:lineRule="auto"/>
            </w:pPr>
            <w:r w:rsidRPr="00E97012">
              <w:t>For this assessment, you are not allowed to use any type of Generative AI support. This includes research support, structure support, writing/proofreading support and creative support.</w:t>
            </w:r>
          </w:p>
        </w:tc>
        <w:tc>
          <w:tcPr>
            <w:tcW w:w="0" w:type="auto"/>
            <w:hideMark/>
          </w:tcPr>
          <w:p w14:paraId="788500D4" w14:textId="77777777" w:rsidR="006A4023" w:rsidRPr="00E97012" w:rsidRDefault="006A4023" w:rsidP="00542936">
            <w:pPr>
              <w:spacing w:after="160" w:line="360" w:lineRule="auto"/>
            </w:pPr>
          </w:p>
        </w:tc>
        <w:tc>
          <w:tcPr>
            <w:tcW w:w="0" w:type="auto"/>
            <w:hideMark/>
          </w:tcPr>
          <w:p w14:paraId="217DB975" w14:textId="77777777" w:rsidR="006A4023" w:rsidRPr="00E97012" w:rsidRDefault="006A4023" w:rsidP="00542936">
            <w:pPr>
              <w:spacing w:after="160" w:line="360" w:lineRule="auto"/>
            </w:pPr>
          </w:p>
        </w:tc>
      </w:tr>
    </w:tbl>
    <w:p w14:paraId="6A8DCE35" w14:textId="2EF0F362" w:rsidR="00C714BC" w:rsidRDefault="006A4023" w:rsidP="00C714BC">
      <w:pPr>
        <w:pStyle w:val="Heading1"/>
      </w:pPr>
      <w:bookmarkStart w:id="1" w:name="_Toc181973185"/>
      <w:r>
        <w:lastRenderedPageBreak/>
        <w:t xml:space="preserve">Executive </w:t>
      </w:r>
      <w:r w:rsidR="00C714BC">
        <w:t>Summary</w:t>
      </w:r>
      <w:bookmarkEnd w:id="1"/>
    </w:p>
    <w:p w14:paraId="5D2CBFE3" w14:textId="77777777" w:rsidR="00C714BC" w:rsidRDefault="00C714BC" w:rsidP="00C714BC">
      <w:r w:rsidRPr="00C714BC">
        <w:t>This report consists of an exploration of Hyatt Hotels Corporation’s organisational structure, culture, recent changes, and future strategy. Hyatt makes use of a semi-decentralised system in order to create more fluidity, yet they remain in tune with the overall company brand. There are organisational cultures that reflect the welfare of its employees and guests, and this has been a plus for the company. The latest actions, such as digitalisation and sustainability actions, have improved the company’s ma</w:t>
      </w:r>
      <w:r>
        <w:t xml:space="preserve">rket stance and operations. </w:t>
      </w:r>
      <w:r w:rsidRPr="00C714BC">
        <w:t>The report includes an analysis of the given strategies based on the literature and results in recommendations for further improvements. Promising conclusions point out that Hyatt’s key messages on innovation, expansion, and sustainability are supportive of the general trends within the segment, increasing competitive advantage.</w:t>
      </w:r>
    </w:p>
    <w:p w14:paraId="18CA523E" w14:textId="77777777" w:rsidR="00C714BC" w:rsidRDefault="00C714BC">
      <w:r>
        <w:br w:type="page"/>
      </w:r>
    </w:p>
    <w:sdt>
      <w:sdtPr>
        <w:rPr>
          <w:rFonts w:ascii="Times New Roman" w:eastAsiaTheme="minorHAnsi" w:hAnsi="Times New Roman" w:cstheme="minorBidi"/>
          <w:color w:val="auto"/>
          <w:sz w:val="24"/>
          <w:szCs w:val="22"/>
        </w:rPr>
        <w:id w:val="-136876914"/>
        <w:docPartObj>
          <w:docPartGallery w:val="Table of Contents"/>
          <w:docPartUnique/>
        </w:docPartObj>
      </w:sdtPr>
      <w:sdtEndPr>
        <w:rPr>
          <w:b/>
          <w:bCs/>
          <w:noProof/>
        </w:rPr>
      </w:sdtEndPr>
      <w:sdtContent>
        <w:p w14:paraId="24C1C1C8" w14:textId="77777777" w:rsidR="00C714BC" w:rsidRDefault="00C714BC">
          <w:pPr>
            <w:pStyle w:val="TOCHeading"/>
          </w:pPr>
          <w:r>
            <w:t>Table of Contents</w:t>
          </w:r>
        </w:p>
        <w:p w14:paraId="514E31BE" w14:textId="03C129C8" w:rsidR="00B52DE6" w:rsidRDefault="00C714BC">
          <w:pPr>
            <w:pStyle w:val="TOC1"/>
            <w:tabs>
              <w:tab w:val="right" w:leader="dot" w:pos="9350"/>
            </w:tabs>
            <w:rPr>
              <w:rFonts w:asciiTheme="minorHAnsi" w:eastAsiaTheme="minorEastAsia" w:hAnsiTheme="minorHAnsi"/>
              <w:noProof/>
              <w:kern w:val="2"/>
              <w:sz w:val="22"/>
              <w:lang w:val="en-GB" w:eastAsia="en-GB"/>
              <w14:ligatures w14:val="standardContextual"/>
            </w:rPr>
          </w:pPr>
          <w:r>
            <w:fldChar w:fldCharType="begin"/>
          </w:r>
          <w:r>
            <w:instrText xml:space="preserve"> TOC \o "1-3" \h \z \u </w:instrText>
          </w:r>
          <w:r>
            <w:fldChar w:fldCharType="separate"/>
          </w:r>
          <w:hyperlink w:anchor="_Toc181973184" w:history="1">
            <w:r w:rsidR="00B52DE6" w:rsidRPr="0011372E">
              <w:rPr>
                <w:rStyle w:val="Hyperlink"/>
                <w:noProof/>
              </w:rPr>
              <w:t>AI Declaration</w:t>
            </w:r>
            <w:r w:rsidR="00B52DE6">
              <w:rPr>
                <w:noProof/>
                <w:webHidden/>
              </w:rPr>
              <w:tab/>
            </w:r>
            <w:r w:rsidR="00B52DE6">
              <w:rPr>
                <w:noProof/>
                <w:webHidden/>
              </w:rPr>
              <w:fldChar w:fldCharType="begin"/>
            </w:r>
            <w:r w:rsidR="00B52DE6">
              <w:rPr>
                <w:noProof/>
                <w:webHidden/>
              </w:rPr>
              <w:instrText xml:space="preserve"> PAGEREF _Toc181973184 \h </w:instrText>
            </w:r>
            <w:r w:rsidR="00B52DE6">
              <w:rPr>
                <w:noProof/>
                <w:webHidden/>
              </w:rPr>
            </w:r>
            <w:r w:rsidR="00B52DE6">
              <w:rPr>
                <w:noProof/>
                <w:webHidden/>
              </w:rPr>
              <w:fldChar w:fldCharType="separate"/>
            </w:r>
            <w:r w:rsidR="00B52DE6">
              <w:rPr>
                <w:noProof/>
                <w:webHidden/>
              </w:rPr>
              <w:t>2</w:t>
            </w:r>
            <w:r w:rsidR="00B52DE6">
              <w:rPr>
                <w:noProof/>
                <w:webHidden/>
              </w:rPr>
              <w:fldChar w:fldCharType="end"/>
            </w:r>
          </w:hyperlink>
        </w:p>
        <w:p w14:paraId="3FD72BC7" w14:textId="56F96627" w:rsidR="00B52DE6" w:rsidRDefault="00B52DE6">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81973185" w:history="1">
            <w:r w:rsidRPr="0011372E">
              <w:rPr>
                <w:rStyle w:val="Hyperlink"/>
                <w:noProof/>
              </w:rPr>
              <w:t>Executive Summary</w:t>
            </w:r>
            <w:r>
              <w:rPr>
                <w:noProof/>
                <w:webHidden/>
              </w:rPr>
              <w:tab/>
            </w:r>
            <w:r>
              <w:rPr>
                <w:noProof/>
                <w:webHidden/>
              </w:rPr>
              <w:fldChar w:fldCharType="begin"/>
            </w:r>
            <w:r>
              <w:rPr>
                <w:noProof/>
                <w:webHidden/>
              </w:rPr>
              <w:instrText xml:space="preserve"> PAGEREF _Toc181973185 \h </w:instrText>
            </w:r>
            <w:r>
              <w:rPr>
                <w:noProof/>
                <w:webHidden/>
              </w:rPr>
            </w:r>
            <w:r>
              <w:rPr>
                <w:noProof/>
                <w:webHidden/>
              </w:rPr>
              <w:fldChar w:fldCharType="separate"/>
            </w:r>
            <w:r>
              <w:rPr>
                <w:noProof/>
                <w:webHidden/>
              </w:rPr>
              <w:t>3</w:t>
            </w:r>
            <w:r>
              <w:rPr>
                <w:noProof/>
                <w:webHidden/>
              </w:rPr>
              <w:fldChar w:fldCharType="end"/>
            </w:r>
          </w:hyperlink>
        </w:p>
        <w:p w14:paraId="3CB73E65" w14:textId="6DFFB115" w:rsidR="00B52DE6" w:rsidRDefault="00B52DE6">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81973186" w:history="1">
            <w:r w:rsidRPr="0011372E">
              <w:rPr>
                <w:rStyle w:val="Hyperlink"/>
                <w:noProof/>
              </w:rPr>
              <w:t>Introduction</w:t>
            </w:r>
            <w:r>
              <w:rPr>
                <w:noProof/>
                <w:webHidden/>
              </w:rPr>
              <w:tab/>
            </w:r>
            <w:r>
              <w:rPr>
                <w:noProof/>
                <w:webHidden/>
              </w:rPr>
              <w:fldChar w:fldCharType="begin"/>
            </w:r>
            <w:r>
              <w:rPr>
                <w:noProof/>
                <w:webHidden/>
              </w:rPr>
              <w:instrText xml:space="preserve"> PAGEREF _Toc181973186 \h </w:instrText>
            </w:r>
            <w:r>
              <w:rPr>
                <w:noProof/>
                <w:webHidden/>
              </w:rPr>
            </w:r>
            <w:r>
              <w:rPr>
                <w:noProof/>
                <w:webHidden/>
              </w:rPr>
              <w:fldChar w:fldCharType="separate"/>
            </w:r>
            <w:r>
              <w:rPr>
                <w:noProof/>
                <w:webHidden/>
              </w:rPr>
              <w:t>5</w:t>
            </w:r>
            <w:r>
              <w:rPr>
                <w:noProof/>
                <w:webHidden/>
              </w:rPr>
              <w:fldChar w:fldCharType="end"/>
            </w:r>
          </w:hyperlink>
        </w:p>
        <w:p w14:paraId="5CE17F02" w14:textId="16C9452D" w:rsidR="00B52DE6" w:rsidRDefault="00B52DE6">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81973187" w:history="1">
            <w:r w:rsidRPr="0011372E">
              <w:rPr>
                <w:rStyle w:val="Hyperlink"/>
                <w:noProof/>
              </w:rPr>
              <w:t>Organisation Structure, Culture, and Goals</w:t>
            </w:r>
            <w:r>
              <w:rPr>
                <w:noProof/>
                <w:webHidden/>
              </w:rPr>
              <w:tab/>
            </w:r>
            <w:r>
              <w:rPr>
                <w:noProof/>
                <w:webHidden/>
              </w:rPr>
              <w:fldChar w:fldCharType="begin"/>
            </w:r>
            <w:r>
              <w:rPr>
                <w:noProof/>
                <w:webHidden/>
              </w:rPr>
              <w:instrText xml:space="preserve"> PAGEREF _Toc181973187 \h </w:instrText>
            </w:r>
            <w:r>
              <w:rPr>
                <w:noProof/>
                <w:webHidden/>
              </w:rPr>
            </w:r>
            <w:r>
              <w:rPr>
                <w:noProof/>
                <w:webHidden/>
              </w:rPr>
              <w:fldChar w:fldCharType="separate"/>
            </w:r>
            <w:r>
              <w:rPr>
                <w:noProof/>
                <w:webHidden/>
              </w:rPr>
              <w:t>6</w:t>
            </w:r>
            <w:r>
              <w:rPr>
                <w:noProof/>
                <w:webHidden/>
              </w:rPr>
              <w:fldChar w:fldCharType="end"/>
            </w:r>
          </w:hyperlink>
        </w:p>
        <w:p w14:paraId="51D25328" w14:textId="0CAA5CE7" w:rsidR="00B52DE6" w:rsidRDefault="00B52DE6">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81973188" w:history="1">
            <w:r w:rsidRPr="0011372E">
              <w:rPr>
                <w:rStyle w:val="Hyperlink"/>
                <w:noProof/>
              </w:rPr>
              <w:t>Recent Change Initiatives</w:t>
            </w:r>
            <w:r>
              <w:rPr>
                <w:noProof/>
                <w:webHidden/>
              </w:rPr>
              <w:tab/>
            </w:r>
            <w:r>
              <w:rPr>
                <w:noProof/>
                <w:webHidden/>
              </w:rPr>
              <w:fldChar w:fldCharType="begin"/>
            </w:r>
            <w:r>
              <w:rPr>
                <w:noProof/>
                <w:webHidden/>
              </w:rPr>
              <w:instrText xml:space="preserve"> PAGEREF _Toc181973188 \h </w:instrText>
            </w:r>
            <w:r>
              <w:rPr>
                <w:noProof/>
                <w:webHidden/>
              </w:rPr>
            </w:r>
            <w:r>
              <w:rPr>
                <w:noProof/>
                <w:webHidden/>
              </w:rPr>
              <w:fldChar w:fldCharType="separate"/>
            </w:r>
            <w:r>
              <w:rPr>
                <w:noProof/>
                <w:webHidden/>
              </w:rPr>
              <w:t>9</w:t>
            </w:r>
            <w:r>
              <w:rPr>
                <w:noProof/>
                <w:webHidden/>
              </w:rPr>
              <w:fldChar w:fldCharType="end"/>
            </w:r>
          </w:hyperlink>
        </w:p>
        <w:p w14:paraId="0CCD00CC" w14:textId="0CDEF3EF" w:rsidR="00B52DE6" w:rsidRDefault="00B52DE6">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81973189" w:history="1">
            <w:r w:rsidRPr="0011372E">
              <w:rPr>
                <w:rStyle w:val="Hyperlink"/>
                <w:noProof/>
              </w:rPr>
              <w:t>Strategic Direction</w:t>
            </w:r>
            <w:r>
              <w:rPr>
                <w:noProof/>
                <w:webHidden/>
              </w:rPr>
              <w:tab/>
            </w:r>
            <w:r>
              <w:rPr>
                <w:noProof/>
                <w:webHidden/>
              </w:rPr>
              <w:fldChar w:fldCharType="begin"/>
            </w:r>
            <w:r>
              <w:rPr>
                <w:noProof/>
                <w:webHidden/>
              </w:rPr>
              <w:instrText xml:space="preserve"> PAGEREF _Toc181973189 \h </w:instrText>
            </w:r>
            <w:r>
              <w:rPr>
                <w:noProof/>
                <w:webHidden/>
              </w:rPr>
            </w:r>
            <w:r>
              <w:rPr>
                <w:noProof/>
                <w:webHidden/>
              </w:rPr>
              <w:fldChar w:fldCharType="separate"/>
            </w:r>
            <w:r>
              <w:rPr>
                <w:noProof/>
                <w:webHidden/>
              </w:rPr>
              <w:t>10</w:t>
            </w:r>
            <w:r>
              <w:rPr>
                <w:noProof/>
                <w:webHidden/>
              </w:rPr>
              <w:fldChar w:fldCharType="end"/>
            </w:r>
          </w:hyperlink>
        </w:p>
        <w:p w14:paraId="2FA44EBA" w14:textId="75BB787A" w:rsidR="00B52DE6" w:rsidRDefault="00B52DE6">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81973190" w:history="1">
            <w:r w:rsidRPr="0011372E">
              <w:rPr>
                <w:rStyle w:val="Hyperlink"/>
                <w:noProof/>
              </w:rPr>
              <w:t>Conclusion</w:t>
            </w:r>
            <w:r>
              <w:rPr>
                <w:noProof/>
                <w:webHidden/>
              </w:rPr>
              <w:tab/>
            </w:r>
            <w:r>
              <w:rPr>
                <w:noProof/>
                <w:webHidden/>
              </w:rPr>
              <w:fldChar w:fldCharType="begin"/>
            </w:r>
            <w:r>
              <w:rPr>
                <w:noProof/>
                <w:webHidden/>
              </w:rPr>
              <w:instrText xml:space="preserve"> PAGEREF _Toc181973190 \h </w:instrText>
            </w:r>
            <w:r>
              <w:rPr>
                <w:noProof/>
                <w:webHidden/>
              </w:rPr>
            </w:r>
            <w:r>
              <w:rPr>
                <w:noProof/>
                <w:webHidden/>
              </w:rPr>
              <w:fldChar w:fldCharType="separate"/>
            </w:r>
            <w:r>
              <w:rPr>
                <w:noProof/>
                <w:webHidden/>
              </w:rPr>
              <w:t>12</w:t>
            </w:r>
            <w:r>
              <w:rPr>
                <w:noProof/>
                <w:webHidden/>
              </w:rPr>
              <w:fldChar w:fldCharType="end"/>
            </w:r>
          </w:hyperlink>
        </w:p>
        <w:p w14:paraId="4D6D0D63" w14:textId="657A369B" w:rsidR="00B52DE6" w:rsidRDefault="00B52DE6">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81973191" w:history="1">
            <w:r w:rsidRPr="0011372E">
              <w:rPr>
                <w:rStyle w:val="Hyperlink"/>
                <w:noProof/>
              </w:rPr>
              <w:t>Recommendations</w:t>
            </w:r>
            <w:r>
              <w:rPr>
                <w:noProof/>
                <w:webHidden/>
              </w:rPr>
              <w:tab/>
            </w:r>
            <w:r>
              <w:rPr>
                <w:noProof/>
                <w:webHidden/>
              </w:rPr>
              <w:fldChar w:fldCharType="begin"/>
            </w:r>
            <w:r>
              <w:rPr>
                <w:noProof/>
                <w:webHidden/>
              </w:rPr>
              <w:instrText xml:space="preserve"> PAGEREF _Toc181973191 \h </w:instrText>
            </w:r>
            <w:r>
              <w:rPr>
                <w:noProof/>
                <w:webHidden/>
              </w:rPr>
            </w:r>
            <w:r>
              <w:rPr>
                <w:noProof/>
                <w:webHidden/>
              </w:rPr>
              <w:fldChar w:fldCharType="separate"/>
            </w:r>
            <w:r>
              <w:rPr>
                <w:noProof/>
                <w:webHidden/>
              </w:rPr>
              <w:t>13</w:t>
            </w:r>
            <w:r>
              <w:rPr>
                <w:noProof/>
                <w:webHidden/>
              </w:rPr>
              <w:fldChar w:fldCharType="end"/>
            </w:r>
          </w:hyperlink>
        </w:p>
        <w:p w14:paraId="6BA7644E" w14:textId="0D910AF8" w:rsidR="00B52DE6" w:rsidRDefault="00B52DE6">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81973192" w:history="1">
            <w:r w:rsidRPr="0011372E">
              <w:rPr>
                <w:rStyle w:val="Hyperlink"/>
                <w:noProof/>
              </w:rPr>
              <w:t>References</w:t>
            </w:r>
            <w:r>
              <w:rPr>
                <w:noProof/>
                <w:webHidden/>
              </w:rPr>
              <w:tab/>
            </w:r>
            <w:r>
              <w:rPr>
                <w:noProof/>
                <w:webHidden/>
              </w:rPr>
              <w:fldChar w:fldCharType="begin"/>
            </w:r>
            <w:r>
              <w:rPr>
                <w:noProof/>
                <w:webHidden/>
              </w:rPr>
              <w:instrText xml:space="preserve"> PAGEREF _Toc181973192 \h </w:instrText>
            </w:r>
            <w:r>
              <w:rPr>
                <w:noProof/>
                <w:webHidden/>
              </w:rPr>
            </w:r>
            <w:r>
              <w:rPr>
                <w:noProof/>
                <w:webHidden/>
              </w:rPr>
              <w:fldChar w:fldCharType="separate"/>
            </w:r>
            <w:r>
              <w:rPr>
                <w:noProof/>
                <w:webHidden/>
              </w:rPr>
              <w:t>14</w:t>
            </w:r>
            <w:r>
              <w:rPr>
                <w:noProof/>
                <w:webHidden/>
              </w:rPr>
              <w:fldChar w:fldCharType="end"/>
            </w:r>
          </w:hyperlink>
        </w:p>
        <w:p w14:paraId="2A86016C" w14:textId="0FC00045" w:rsidR="00C714BC" w:rsidRDefault="00C714BC">
          <w:r>
            <w:rPr>
              <w:b/>
              <w:bCs/>
              <w:noProof/>
            </w:rPr>
            <w:fldChar w:fldCharType="end"/>
          </w:r>
        </w:p>
      </w:sdtContent>
    </w:sdt>
    <w:p w14:paraId="5164E0EC" w14:textId="6A0D8A53" w:rsidR="00C714BC" w:rsidRPr="00C714BC" w:rsidRDefault="00C714BC" w:rsidP="00C714BC">
      <w:r>
        <w:br w:type="page"/>
      </w:r>
    </w:p>
    <w:p w14:paraId="2615AB0F" w14:textId="77777777" w:rsidR="00C714BC" w:rsidRPr="00C714BC" w:rsidRDefault="00C714BC" w:rsidP="00C714BC">
      <w:bookmarkStart w:id="2" w:name="_Toc181973186"/>
      <w:r w:rsidRPr="00C714BC">
        <w:rPr>
          <w:rStyle w:val="Heading1Char"/>
        </w:rPr>
        <w:lastRenderedPageBreak/>
        <w:t>Introduction</w:t>
      </w:r>
      <w:bookmarkEnd w:id="2"/>
      <w:r w:rsidRPr="00C714BC">
        <w:rPr>
          <w:rStyle w:val="Heading1Char"/>
        </w:rPr>
        <w:br/>
      </w:r>
      <w:r w:rsidRPr="00C714BC">
        <w:t>Hyatt Hotels Corporation is a multinational hospitality company that is famous for the variety of its brands, exquisite services, and luxurious hotel chain. Hyatt was established in 1957 by the Pritzker family and now has more than 1,150 locations in 70 countries as of 2023, including the top-tier Park Hyatt, lifestyle Andaz, and business Hyatt Place brands. The company has established loyal relationships with its clientele and is innovatively keen on the environmental conservation aspects and the provision of exceptional hospitality. As it was mentioned earlier, Hyatt had a decline in revenue in the years of the pandemic, but in the year 2022, the revenue of the company was about $5.89 billion.</w:t>
      </w:r>
    </w:p>
    <w:p w14:paraId="28501274" w14:textId="77777777" w:rsidR="00C714BC" w:rsidRDefault="00C714BC" w:rsidP="00C714BC">
      <w:r w:rsidRPr="00C714BC">
        <w:t>It is the purpose of this report to evaluate Hyatt Hotels Corporation critically from the corporate level as well as from the individual hotel level. Independent on the issues that are presented in this report, this work will assess Hyatt’s organisation structure, culture, and goals, the characterisation of recent change initiatives, and the organisation’s strategy. Using related management and organisational behaviour theories, the expectation is to achieve a critical appreciation/understanding of the Hyatt organisation and its strategies. In addition, at the end of the report, specific recommendations that may enhance the competitive position of Hyatt in the hospitality industry will be highlighted. Topics of focus will be organisational analysis highlighting the activity period, recent activity, strategic plan, and evidence-based recommendation section that offers the best understanding of Hyatt and its functioning in the competitive global hotel industry.</w:t>
      </w:r>
    </w:p>
    <w:p w14:paraId="22E0A1DE" w14:textId="77777777" w:rsidR="00C714BC" w:rsidRDefault="00C714BC">
      <w:r>
        <w:br w:type="page"/>
      </w:r>
    </w:p>
    <w:p w14:paraId="1EAE7E31" w14:textId="77777777" w:rsidR="00C714BC" w:rsidRPr="00C714BC" w:rsidRDefault="00C714BC" w:rsidP="00C714BC">
      <w:pPr>
        <w:pStyle w:val="Heading1"/>
      </w:pPr>
      <w:bookmarkStart w:id="3" w:name="_Toc181973187"/>
      <w:r w:rsidRPr="00C714BC">
        <w:lastRenderedPageBreak/>
        <w:t>Organisation Structure, Culture, and Goals</w:t>
      </w:r>
      <w:bookmarkEnd w:id="3"/>
    </w:p>
    <w:p w14:paraId="272BEEA6" w14:textId="77777777" w:rsidR="00C714BC" w:rsidRPr="00C714BC" w:rsidRDefault="00C714BC" w:rsidP="00C714BC">
      <w:pPr>
        <w:rPr>
          <w:b/>
          <w:bCs/>
        </w:rPr>
      </w:pPr>
      <w:r w:rsidRPr="00C714BC">
        <w:rPr>
          <w:b/>
          <w:bCs/>
        </w:rPr>
        <w:t>Organisation Structure</w:t>
      </w:r>
    </w:p>
    <w:p w14:paraId="1E8FBC42" w14:textId="77777777" w:rsidR="004A220E" w:rsidRPr="004A220E" w:rsidRDefault="004A220E" w:rsidP="004A220E">
      <w:r w:rsidRPr="004A220E">
        <w:t>A semi-decentralized model of decision-making is followed at Hyatt Hotels Corporation, which still retains a few features of each model. At the Hyatt Corporation level, decisions related to the brand identity, financial performance, and the extent of coverage to be provided by the Hyatt brand are taken at this level in order to provide homogeneity all across the globe. It allows a company to maintain strong central control over almost all aspects of the business, that is, brand image, quality, and financial objectives to fit Hyatt’s strategic direction. Nonetheless, decisions about the day by day, things like room management, guest interactions, and local promotional campaigns are left to individual hotels. This decentralised structure makes it possible for the local managers to customise their services to meet the needs of customers in their regions and quickly respond to the demands of the local markets, a feature that has been particularly important within a complex and fast-evolving industry such as hospitality (Hyatt, 2023).</w:t>
      </w:r>
    </w:p>
    <w:p w14:paraId="0B35EDF2" w14:textId="77777777" w:rsidR="004A220E" w:rsidRPr="004A220E" w:rsidRDefault="004A220E" w:rsidP="004A220E">
      <w:r w:rsidRPr="004A220E">
        <w:t>This hybrid model benefits Hyatt in a way of presenting a united face of the company while at the same time empowering particular hotels to launch new regional campaigns that would improve guests’ experiences. For example, if Hyatt has a property in a culturally diverse area, this motel might theme guest experiences around the local culture or food, which will make guests engage in an experience that is characterised by Hyatt’s brand quality but also integrates cultural elements. This level of flexibility is especially beneficial compared with Marriott International, which, while running a semi-decentralised organisational model, is generally considered to be slightly more centralized. Marriott’s approach means that brand standards are strong and are supported well, but may also restrict local adaptation of service delivery since requirements differ from country to country, etc. (O’Neill &amp; Mattila, 2010).</w:t>
      </w:r>
    </w:p>
    <w:p w14:paraId="17962D5E" w14:textId="61F460A2" w:rsidR="004A220E" w:rsidRDefault="004A220E" w:rsidP="00C714BC">
      <w:r w:rsidRPr="004A220E">
        <w:t xml:space="preserve">Due to the semi-decentralized form of organisation structure, Hyatt is well adaptable to changes in market demand and customer demands. The relative freedom of the organisational structure was invaluable during the COVID-19 pandemic when travelling and guests’ expectations changed drastically. Local managers were able to adapt to changes in instructions from the head office by adding focus on safety, hygiene, and no-contact services as demanded by health safety concerns by their guests. This system flexibility also ensured continued operations of Hyatt properties during the disruptive period and ensured customer attention remained a Hyatt strength. The </w:t>
      </w:r>
      <w:r w:rsidRPr="004A220E">
        <w:lastRenderedPageBreak/>
        <w:t>structure allowed the fast implementation of the pandemic measures, proving the efficiency of change as well as upholding Hyatt’s core values regarding guests and employees.</w:t>
      </w:r>
    </w:p>
    <w:p w14:paraId="33E79979" w14:textId="77777777" w:rsidR="00C714BC" w:rsidRPr="00C714BC" w:rsidRDefault="00C714BC" w:rsidP="00C714BC">
      <w:pPr>
        <w:rPr>
          <w:b/>
        </w:rPr>
      </w:pPr>
      <w:r w:rsidRPr="00C714BC">
        <w:rPr>
          <w:b/>
        </w:rPr>
        <w:t>Corporate Culture</w:t>
      </w:r>
    </w:p>
    <w:p w14:paraId="56F7834F" w14:textId="77777777" w:rsidR="00C714BC" w:rsidRPr="00C714BC" w:rsidRDefault="00C714BC" w:rsidP="00C714BC">
      <w:r w:rsidRPr="00C714BC">
        <w:t>Hyatt’s operating model is based on a concept called</w:t>
      </w:r>
      <w:r>
        <w:t xml:space="preserve"> </w:t>
      </w:r>
      <w:r w:rsidRPr="00C714BC">
        <w:t>"caring for people so they can be their best," which underpins its operational ethos (Hyatt, 2023)</w:t>
      </w:r>
      <w:r>
        <w:t xml:space="preserve"> </w:t>
      </w:r>
      <w:r w:rsidRPr="00C714BC">
        <w:t>. This culture fosters good health for the employees and diversity and passion for guests. Hyatt as a company respects a positive work environment, and for this reason, it is part of the “World’s Best Workplaces” list from Great Place to Work in the year 2022 (Great Place to Work, 2022). Analysing the company, it is possible to conclude that it absolutely conforms to Schein’s organisational culture model because it perfectly reflects the artefacts (the visible framework of the organisation), the values (shared visions and beliefs), and the hidden implicit assumptions (beliefs regarding the treatment of employees).</w:t>
      </w:r>
    </w:p>
    <w:p w14:paraId="70754B0F" w14:textId="77777777" w:rsidR="00C714BC" w:rsidRPr="00C714BC" w:rsidRDefault="00C714BC" w:rsidP="00C714BC">
      <w:r w:rsidRPr="00C714BC">
        <w:t>In the light of culture, Hyatt has a distinct policy that enforces employment and non-discrimination of diversity. According to the Hyatt official website, in 2023, 53% of the global workers were women, and 50% of workers in leadership positions were also women (Hyatt, 2023). Using Hofstede’s Cultural Dimensions with the Hyatt, one can see that the degree of ‘Individualism,’ which is relatively high, is well represented at the company owing to its insistence on the individual growth and appreciation of its employees that at the same time fosters teamwork and competition (Hofstede, 1980).</w:t>
      </w:r>
    </w:p>
    <w:p w14:paraId="5ECD64BA" w14:textId="77777777" w:rsidR="00C714BC" w:rsidRPr="00C714BC" w:rsidRDefault="00C714BC" w:rsidP="00C714BC">
      <w:r w:rsidRPr="00C714BC">
        <w:t>Hyatt has taken time to develop a culture that has credited it with low turnover rates and high customer satisfaction. A motivated employee is one who includes the company in its operations and recognises its efforts; it results in excellent customer service, a competitive advantage in the hotel business (Hinkin, 2010).</w:t>
      </w:r>
    </w:p>
    <w:p w14:paraId="089E0B2A" w14:textId="77777777" w:rsidR="00C714BC" w:rsidRPr="00C714BC" w:rsidRDefault="00C714BC" w:rsidP="00C714BC">
      <w:pPr>
        <w:rPr>
          <w:b/>
        </w:rPr>
      </w:pPr>
      <w:r w:rsidRPr="00C714BC">
        <w:rPr>
          <w:b/>
        </w:rPr>
        <w:t>Organisational Goals</w:t>
      </w:r>
    </w:p>
    <w:p w14:paraId="321F0AB3" w14:textId="77777777" w:rsidR="00C714BC" w:rsidRPr="00C714BC" w:rsidRDefault="00C714BC" w:rsidP="00C714BC">
      <w:r w:rsidRPr="00C714BC">
        <w:t xml:space="preserve">However, at the Hyatt, the overall strategic management objectives that guide the corporation are within growth, innovation, and sustainability themes. The strategic objectives of the firm include increasing its geographical coverage externally while ensuring that its service delivery is excellent and adopting environmentally friendly practices of business operations. Presently, Hyatt plans to open an additional 100 hotels every year by 2023, with the strategic growth in Asia-Pacific and the Middle East (Hyatt, 2023). Also, the sustainability goals are important, where they aim at </w:t>
      </w:r>
      <w:r w:rsidRPr="00C714BC">
        <w:lastRenderedPageBreak/>
        <w:t>limiting emissions of carbon by 27.5% by the year 2030 from the year 2017 as an indication of the company’s environmental conservation efforts.</w:t>
      </w:r>
    </w:p>
    <w:p w14:paraId="6BEA3098" w14:textId="77777777" w:rsidR="00C714BC" w:rsidRPr="00C714BC" w:rsidRDefault="00C714BC" w:rsidP="00C714BC">
      <w:r w:rsidRPr="00C714BC">
        <w:t>At the property level, the strategic objectives reflect the scope of the business at the corporate level of delivering superior service and operation. Examples of organisational goals may include things such as achieving a guest satisfaction score of 90% or achieving the lowest possible operational cost and achieving market dominance within the locality. These objectives are well aligned with Hyatt’s vision statement in the area of ‘Caring for People So They Can Be Their Best’ that is reciprocated with an equal focus on fiscal profitability as well as guest satisfaction.</w:t>
      </w:r>
    </w:p>
    <w:p w14:paraId="12572092" w14:textId="77777777" w:rsidR="00C714BC" w:rsidRDefault="00C714BC">
      <w:r>
        <w:br w:type="page"/>
      </w:r>
    </w:p>
    <w:p w14:paraId="33894380" w14:textId="77777777" w:rsidR="00C714BC" w:rsidRPr="00C714BC" w:rsidRDefault="00C714BC" w:rsidP="00C714BC">
      <w:pPr>
        <w:pStyle w:val="Heading1"/>
      </w:pPr>
      <w:bookmarkStart w:id="4" w:name="_Toc181973188"/>
      <w:r w:rsidRPr="00C714BC">
        <w:lastRenderedPageBreak/>
        <w:t>Recent Change Initiatives</w:t>
      </w:r>
      <w:bookmarkEnd w:id="4"/>
    </w:p>
    <w:p w14:paraId="33EF63C3" w14:textId="77777777" w:rsidR="00C714BC" w:rsidRPr="00C714BC" w:rsidRDefault="00C714BC" w:rsidP="00C714BC">
      <w:pPr>
        <w:rPr>
          <w:b/>
          <w:bCs/>
        </w:rPr>
      </w:pPr>
      <w:r w:rsidRPr="00C714BC">
        <w:rPr>
          <w:b/>
          <w:bCs/>
        </w:rPr>
        <w:t>Identification of Recent Change Initiatives</w:t>
      </w:r>
    </w:p>
    <w:p w14:paraId="01D2F6A7" w14:textId="77777777" w:rsidR="00C714BC" w:rsidRPr="00C714BC" w:rsidRDefault="00C714BC" w:rsidP="00C714BC">
      <w:r w:rsidRPr="00C714BC">
        <w:t>Over the past few years, Hyatt Hotels Corporation has embarked on a number of sharply focused change levers with the objective of increasing the firm's competitiveness in the international hospitality sector. One of the major shifts for customers has been a holistic digital transformation strategy that centres on using technology to enhance the customer experience. In 2022, Hyatt focused on creating a new digital platform that was to meet guest needs by using data analysis for customisation of guest experiences and other efficiencies within system bookings (Hyatt, 2023). The second important plan includes a continuous focus on sustainability/environmental responsibility. It is under this plan that Hyatt pledged to decrease its impact on the surrounding environment. Hyatt confirmed the “World of Care” plan in 2021 and bears a 27.5% cut down on carbon emissions by 2030 and remains an aspiration to get 100% renewable electricity for its hotels by 2030 (Hyatt, 2021). Furthermore, to meet the emerging markets, particularly the luxury or lifestyle sectors, Hyatt has been working to reposition some of its brands, such as Thompson and Alila, to fit into the growing market base.</w:t>
      </w:r>
    </w:p>
    <w:p w14:paraId="154D0ABC" w14:textId="77777777" w:rsidR="00C714BC" w:rsidRPr="00C714BC" w:rsidRDefault="00C714BC" w:rsidP="00C714BC">
      <w:pPr>
        <w:rPr>
          <w:b/>
        </w:rPr>
      </w:pPr>
      <w:r>
        <w:t xml:space="preserve"> </w:t>
      </w:r>
      <w:r w:rsidRPr="00C714BC">
        <w:rPr>
          <w:b/>
        </w:rPr>
        <w:t>Impact Analysis of Changes</w:t>
      </w:r>
    </w:p>
    <w:p w14:paraId="47A18C44" w14:textId="77777777" w:rsidR="00C714BC" w:rsidRDefault="00C714BC" w:rsidP="00C714BC">
      <w:r w:rsidRPr="00C714BC">
        <w:t>The recent changes of operation at Hyatt have substantially affected the firm and its public image. Technology is taken to improve the customer experience. The new platform is expected to increase the direct booking by a quarter in 2023 from 2020, and thus an indication that their dependence on third-party booking sites has been successful (Statista, 2023). In addition, the company has enhanced its brand associate through sustainability practices. In fact, the result has shown that Hyatt had managed to reduce its operational expenses by about fifteen percent through embracing energy-efficient activities and waste minimisation practices, as stated by Hyatt in 2023. Shifting toward prestige brands of luxury and lifestyle has helped reach the under-40, experience seekers, hence growing the business in these segments by 12% yoy (Skift, 2023). Such measures have served the purpose of putting Hyatt on a better pedestal in relation to consumer expectations and helping the company position itself as a progressive and environmentally friendly organisation.</w:t>
      </w:r>
    </w:p>
    <w:p w14:paraId="1BA5CAA9" w14:textId="77777777" w:rsidR="00396C35" w:rsidRDefault="00396C35" w:rsidP="00C714BC"/>
    <w:p w14:paraId="72745389" w14:textId="77777777" w:rsidR="00396C35" w:rsidRDefault="00396C35" w:rsidP="00C714BC"/>
    <w:p w14:paraId="1B8EDF80" w14:textId="77777777" w:rsidR="00C714BC" w:rsidRPr="00C714BC" w:rsidRDefault="00C714BC" w:rsidP="00C714BC">
      <w:pPr>
        <w:rPr>
          <w:b/>
          <w:bCs/>
        </w:rPr>
      </w:pPr>
      <w:r w:rsidRPr="00C714BC">
        <w:rPr>
          <w:b/>
          <w:bCs/>
        </w:rPr>
        <w:lastRenderedPageBreak/>
        <w:t>Evaluation of Change Management</w:t>
      </w:r>
    </w:p>
    <w:p w14:paraId="53210053" w14:textId="77777777" w:rsidR="00C714BC" w:rsidRPr="00C714BC" w:rsidRDefault="00C714BC" w:rsidP="00C714BC"/>
    <w:tbl>
      <w:tblPr>
        <w:tblStyle w:val="TableGrid"/>
        <w:tblW w:w="0" w:type="auto"/>
        <w:tblLook w:val="04A0" w:firstRow="1" w:lastRow="0" w:firstColumn="1" w:lastColumn="0" w:noHBand="0" w:noVBand="1"/>
      </w:tblPr>
      <w:tblGrid>
        <w:gridCol w:w="2479"/>
        <w:gridCol w:w="5322"/>
        <w:gridCol w:w="1549"/>
      </w:tblGrid>
      <w:tr w:rsidR="00C714BC" w:rsidRPr="00C714BC" w14:paraId="39E2E67C" w14:textId="77777777" w:rsidTr="00C714BC">
        <w:tc>
          <w:tcPr>
            <w:tcW w:w="0" w:type="auto"/>
            <w:hideMark/>
          </w:tcPr>
          <w:p w14:paraId="34164D4A" w14:textId="77777777" w:rsidR="00C714BC" w:rsidRPr="00C714BC" w:rsidRDefault="00C714BC" w:rsidP="00C714BC">
            <w:pPr>
              <w:spacing w:after="160" w:line="360" w:lineRule="auto"/>
              <w:rPr>
                <w:b/>
                <w:bCs/>
              </w:rPr>
            </w:pPr>
            <w:r w:rsidRPr="00C714BC">
              <w:rPr>
                <w:b/>
                <w:bCs/>
              </w:rPr>
              <w:t>Kotter's Step</w:t>
            </w:r>
          </w:p>
        </w:tc>
        <w:tc>
          <w:tcPr>
            <w:tcW w:w="0" w:type="auto"/>
            <w:hideMark/>
          </w:tcPr>
          <w:p w14:paraId="569FE141" w14:textId="77777777" w:rsidR="00C714BC" w:rsidRPr="00C714BC" w:rsidRDefault="00C714BC" w:rsidP="00C714BC">
            <w:pPr>
              <w:spacing w:after="160" w:line="360" w:lineRule="auto"/>
              <w:rPr>
                <w:b/>
                <w:bCs/>
              </w:rPr>
            </w:pPr>
            <w:r w:rsidRPr="00C714BC">
              <w:rPr>
                <w:b/>
                <w:bCs/>
              </w:rPr>
              <w:t>Application at Hyatt</w:t>
            </w:r>
          </w:p>
        </w:tc>
        <w:tc>
          <w:tcPr>
            <w:tcW w:w="0" w:type="auto"/>
            <w:hideMark/>
          </w:tcPr>
          <w:p w14:paraId="4E915E7E" w14:textId="77777777" w:rsidR="00C714BC" w:rsidRPr="00C714BC" w:rsidRDefault="00C714BC" w:rsidP="00C714BC">
            <w:pPr>
              <w:spacing w:after="160" w:line="360" w:lineRule="auto"/>
              <w:rPr>
                <w:b/>
                <w:bCs/>
              </w:rPr>
            </w:pPr>
            <w:r w:rsidRPr="00C714BC">
              <w:rPr>
                <w:b/>
                <w:bCs/>
              </w:rPr>
              <w:t>Effectiveness</w:t>
            </w:r>
          </w:p>
        </w:tc>
      </w:tr>
      <w:tr w:rsidR="00C714BC" w:rsidRPr="00C714BC" w14:paraId="144B59DC" w14:textId="77777777" w:rsidTr="00C714BC">
        <w:tc>
          <w:tcPr>
            <w:tcW w:w="0" w:type="auto"/>
            <w:hideMark/>
          </w:tcPr>
          <w:p w14:paraId="50B0ED4D" w14:textId="77777777" w:rsidR="00C714BC" w:rsidRPr="00C714BC" w:rsidRDefault="00C714BC" w:rsidP="00C714BC">
            <w:pPr>
              <w:spacing w:after="160" w:line="360" w:lineRule="auto"/>
            </w:pPr>
            <w:r w:rsidRPr="00C714BC">
              <w:t>1. Establish a Sense of Urgency</w:t>
            </w:r>
          </w:p>
        </w:tc>
        <w:tc>
          <w:tcPr>
            <w:tcW w:w="0" w:type="auto"/>
            <w:hideMark/>
          </w:tcPr>
          <w:p w14:paraId="2E8C7D0A" w14:textId="77777777" w:rsidR="00C714BC" w:rsidRPr="00C714BC" w:rsidRDefault="00C714BC" w:rsidP="00C714BC">
            <w:pPr>
              <w:spacing w:after="160" w:line="360" w:lineRule="auto"/>
            </w:pPr>
            <w:r w:rsidRPr="00C714BC">
              <w:t>Emphasized the need for digital and sustainable transformation post-pandemic.</w:t>
            </w:r>
          </w:p>
        </w:tc>
        <w:tc>
          <w:tcPr>
            <w:tcW w:w="0" w:type="auto"/>
            <w:hideMark/>
          </w:tcPr>
          <w:p w14:paraId="5EA5A8D8" w14:textId="77777777" w:rsidR="00C714BC" w:rsidRPr="00C714BC" w:rsidRDefault="00C714BC" w:rsidP="00C714BC">
            <w:pPr>
              <w:spacing w:after="160" w:line="360" w:lineRule="auto"/>
            </w:pPr>
            <w:r w:rsidRPr="00C714BC">
              <w:t>High</w:t>
            </w:r>
          </w:p>
        </w:tc>
      </w:tr>
      <w:tr w:rsidR="00C714BC" w:rsidRPr="00C714BC" w14:paraId="66427905" w14:textId="77777777" w:rsidTr="00C714BC">
        <w:tc>
          <w:tcPr>
            <w:tcW w:w="0" w:type="auto"/>
            <w:hideMark/>
          </w:tcPr>
          <w:p w14:paraId="29C31C46" w14:textId="77777777" w:rsidR="00C714BC" w:rsidRPr="00C714BC" w:rsidRDefault="00C714BC" w:rsidP="00C714BC">
            <w:pPr>
              <w:spacing w:after="160" w:line="360" w:lineRule="auto"/>
            </w:pPr>
            <w:r w:rsidRPr="00C714BC">
              <w:t>2. Form a Guiding Coalition</w:t>
            </w:r>
          </w:p>
        </w:tc>
        <w:tc>
          <w:tcPr>
            <w:tcW w:w="0" w:type="auto"/>
            <w:hideMark/>
          </w:tcPr>
          <w:p w14:paraId="3D206A9E" w14:textId="77777777" w:rsidR="00C714BC" w:rsidRPr="00C714BC" w:rsidRDefault="00C714BC" w:rsidP="00C714BC">
            <w:pPr>
              <w:spacing w:after="160" w:line="360" w:lineRule="auto"/>
            </w:pPr>
            <w:r w:rsidRPr="00C714BC">
              <w:t>Created cross-functional teams for digital and sustainability projects.</w:t>
            </w:r>
          </w:p>
        </w:tc>
        <w:tc>
          <w:tcPr>
            <w:tcW w:w="0" w:type="auto"/>
            <w:hideMark/>
          </w:tcPr>
          <w:p w14:paraId="1FA70A4A" w14:textId="77777777" w:rsidR="00C714BC" w:rsidRPr="00C714BC" w:rsidRDefault="00C714BC" w:rsidP="00C714BC">
            <w:pPr>
              <w:spacing w:after="160" w:line="360" w:lineRule="auto"/>
            </w:pPr>
            <w:r w:rsidRPr="00C714BC">
              <w:t>Moderate</w:t>
            </w:r>
          </w:p>
        </w:tc>
      </w:tr>
      <w:tr w:rsidR="00C714BC" w:rsidRPr="00C714BC" w14:paraId="0FD5F72C" w14:textId="77777777" w:rsidTr="00C714BC">
        <w:tc>
          <w:tcPr>
            <w:tcW w:w="0" w:type="auto"/>
            <w:hideMark/>
          </w:tcPr>
          <w:p w14:paraId="1F29A13D" w14:textId="77777777" w:rsidR="00C714BC" w:rsidRPr="00C714BC" w:rsidRDefault="00C714BC" w:rsidP="00C714BC">
            <w:pPr>
              <w:spacing w:after="160" w:line="360" w:lineRule="auto"/>
            </w:pPr>
            <w:r w:rsidRPr="00C714BC">
              <w:t>3. Create a Vision</w:t>
            </w:r>
          </w:p>
        </w:tc>
        <w:tc>
          <w:tcPr>
            <w:tcW w:w="0" w:type="auto"/>
            <w:hideMark/>
          </w:tcPr>
          <w:p w14:paraId="1B1B74A2" w14:textId="77777777" w:rsidR="00C714BC" w:rsidRPr="00C714BC" w:rsidRDefault="00C714BC" w:rsidP="00C714BC">
            <w:pPr>
              <w:spacing w:after="160" w:line="360" w:lineRule="auto"/>
            </w:pPr>
            <w:r w:rsidRPr="00C714BC">
              <w:t>Clear vision through "World of Care" and digital personalization initiatives.</w:t>
            </w:r>
          </w:p>
        </w:tc>
        <w:tc>
          <w:tcPr>
            <w:tcW w:w="0" w:type="auto"/>
            <w:hideMark/>
          </w:tcPr>
          <w:p w14:paraId="07562BAB" w14:textId="77777777" w:rsidR="00C714BC" w:rsidRPr="00C714BC" w:rsidRDefault="00C714BC" w:rsidP="00C714BC">
            <w:pPr>
              <w:spacing w:after="160" w:line="360" w:lineRule="auto"/>
            </w:pPr>
            <w:r w:rsidRPr="00C714BC">
              <w:t>High</w:t>
            </w:r>
          </w:p>
        </w:tc>
      </w:tr>
      <w:tr w:rsidR="00C714BC" w:rsidRPr="00C714BC" w14:paraId="2E8E3E31" w14:textId="77777777" w:rsidTr="00C714BC">
        <w:tc>
          <w:tcPr>
            <w:tcW w:w="0" w:type="auto"/>
            <w:hideMark/>
          </w:tcPr>
          <w:p w14:paraId="1E78015E" w14:textId="77777777" w:rsidR="00C714BC" w:rsidRPr="00C714BC" w:rsidRDefault="00C714BC" w:rsidP="00C714BC">
            <w:pPr>
              <w:spacing w:after="160" w:line="360" w:lineRule="auto"/>
            </w:pPr>
            <w:r w:rsidRPr="00C714BC">
              <w:t>4. Communicate the Vision</w:t>
            </w:r>
          </w:p>
        </w:tc>
        <w:tc>
          <w:tcPr>
            <w:tcW w:w="0" w:type="auto"/>
            <w:hideMark/>
          </w:tcPr>
          <w:p w14:paraId="7CD93754" w14:textId="77777777" w:rsidR="00C714BC" w:rsidRPr="00C714BC" w:rsidRDefault="00C714BC" w:rsidP="00C714BC">
            <w:pPr>
              <w:spacing w:after="160" w:line="360" w:lineRule="auto"/>
            </w:pPr>
            <w:r w:rsidRPr="00C714BC">
              <w:t>Regular updates via internal and external channels, including stakeholder briefings.</w:t>
            </w:r>
          </w:p>
        </w:tc>
        <w:tc>
          <w:tcPr>
            <w:tcW w:w="0" w:type="auto"/>
            <w:hideMark/>
          </w:tcPr>
          <w:p w14:paraId="342C9CF5" w14:textId="77777777" w:rsidR="00C714BC" w:rsidRPr="00C714BC" w:rsidRDefault="00C714BC" w:rsidP="00C714BC">
            <w:pPr>
              <w:spacing w:after="160" w:line="360" w:lineRule="auto"/>
            </w:pPr>
            <w:r w:rsidRPr="00C714BC">
              <w:t>High</w:t>
            </w:r>
          </w:p>
        </w:tc>
      </w:tr>
      <w:tr w:rsidR="00C714BC" w:rsidRPr="00C714BC" w14:paraId="1B3E07B0" w14:textId="77777777" w:rsidTr="00C714BC">
        <w:tc>
          <w:tcPr>
            <w:tcW w:w="0" w:type="auto"/>
            <w:hideMark/>
          </w:tcPr>
          <w:p w14:paraId="21F4B9D1" w14:textId="77777777" w:rsidR="00C714BC" w:rsidRPr="00C714BC" w:rsidRDefault="00C714BC" w:rsidP="00C714BC">
            <w:pPr>
              <w:spacing w:after="160" w:line="360" w:lineRule="auto"/>
            </w:pPr>
            <w:r w:rsidRPr="00C714BC">
              <w:t>5. Empower Employees</w:t>
            </w:r>
          </w:p>
        </w:tc>
        <w:tc>
          <w:tcPr>
            <w:tcW w:w="0" w:type="auto"/>
            <w:hideMark/>
          </w:tcPr>
          <w:p w14:paraId="44893C80" w14:textId="77777777" w:rsidR="00C714BC" w:rsidRPr="00C714BC" w:rsidRDefault="00C714BC" w:rsidP="00C714BC">
            <w:pPr>
              <w:spacing w:after="160" w:line="360" w:lineRule="auto"/>
            </w:pPr>
            <w:r w:rsidRPr="00C714BC">
              <w:t>Provided training for digital tools and sustainability practices at hotel level.</w:t>
            </w:r>
          </w:p>
        </w:tc>
        <w:tc>
          <w:tcPr>
            <w:tcW w:w="0" w:type="auto"/>
            <w:hideMark/>
          </w:tcPr>
          <w:p w14:paraId="5FE2CF78" w14:textId="77777777" w:rsidR="00C714BC" w:rsidRPr="00C714BC" w:rsidRDefault="00C714BC" w:rsidP="00C714BC">
            <w:pPr>
              <w:spacing w:after="160" w:line="360" w:lineRule="auto"/>
            </w:pPr>
            <w:r w:rsidRPr="00C714BC">
              <w:t>Moderate</w:t>
            </w:r>
          </w:p>
        </w:tc>
      </w:tr>
      <w:tr w:rsidR="00C714BC" w:rsidRPr="00C714BC" w14:paraId="3E7570A1" w14:textId="77777777" w:rsidTr="00C714BC">
        <w:tc>
          <w:tcPr>
            <w:tcW w:w="0" w:type="auto"/>
            <w:hideMark/>
          </w:tcPr>
          <w:p w14:paraId="35B99D4A" w14:textId="77777777" w:rsidR="00C714BC" w:rsidRPr="00C714BC" w:rsidRDefault="00C714BC" w:rsidP="00C714BC">
            <w:pPr>
              <w:spacing w:after="160" w:line="360" w:lineRule="auto"/>
            </w:pPr>
            <w:r w:rsidRPr="00C714BC">
              <w:t>6. Generate Short-Term Wins</w:t>
            </w:r>
          </w:p>
        </w:tc>
        <w:tc>
          <w:tcPr>
            <w:tcW w:w="0" w:type="auto"/>
            <w:hideMark/>
          </w:tcPr>
          <w:p w14:paraId="2CD3FC1F" w14:textId="77777777" w:rsidR="00C714BC" w:rsidRPr="00C714BC" w:rsidRDefault="00C714BC" w:rsidP="00C714BC">
            <w:pPr>
              <w:spacing w:after="160" w:line="360" w:lineRule="auto"/>
            </w:pPr>
            <w:r w:rsidRPr="00C714BC">
              <w:t>Celebrated initial success with direct booking increases and cost reductions.</w:t>
            </w:r>
          </w:p>
        </w:tc>
        <w:tc>
          <w:tcPr>
            <w:tcW w:w="0" w:type="auto"/>
            <w:hideMark/>
          </w:tcPr>
          <w:p w14:paraId="5B7BFBBD" w14:textId="77777777" w:rsidR="00C714BC" w:rsidRPr="00C714BC" w:rsidRDefault="00C714BC" w:rsidP="00C714BC">
            <w:pPr>
              <w:spacing w:after="160" w:line="360" w:lineRule="auto"/>
            </w:pPr>
            <w:r w:rsidRPr="00C714BC">
              <w:t>High</w:t>
            </w:r>
          </w:p>
        </w:tc>
      </w:tr>
      <w:tr w:rsidR="00C714BC" w:rsidRPr="00C714BC" w14:paraId="5321C041" w14:textId="77777777" w:rsidTr="00C714BC">
        <w:tc>
          <w:tcPr>
            <w:tcW w:w="0" w:type="auto"/>
            <w:hideMark/>
          </w:tcPr>
          <w:p w14:paraId="3A6EAAB4" w14:textId="77777777" w:rsidR="00C714BC" w:rsidRPr="00C714BC" w:rsidRDefault="00C714BC" w:rsidP="00C714BC">
            <w:pPr>
              <w:spacing w:after="160" w:line="360" w:lineRule="auto"/>
            </w:pPr>
            <w:r w:rsidRPr="00C714BC">
              <w:t>7. Consolidate Gains</w:t>
            </w:r>
          </w:p>
        </w:tc>
        <w:tc>
          <w:tcPr>
            <w:tcW w:w="0" w:type="auto"/>
            <w:hideMark/>
          </w:tcPr>
          <w:p w14:paraId="4297898A" w14:textId="77777777" w:rsidR="00C714BC" w:rsidRPr="00C714BC" w:rsidRDefault="00C714BC" w:rsidP="00C714BC">
            <w:pPr>
              <w:spacing w:after="160" w:line="360" w:lineRule="auto"/>
            </w:pPr>
            <w:r w:rsidRPr="00C714BC">
              <w:t>Reinforced change by integrating digital tools and sustainability into daily operations.</w:t>
            </w:r>
          </w:p>
        </w:tc>
        <w:tc>
          <w:tcPr>
            <w:tcW w:w="0" w:type="auto"/>
            <w:hideMark/>
          </w:tcPr>
          <w:p w14:paraId="4A845E48" w14:textId="77777777" w:rsidR="00C714BC" w:rsidRPr="00C714BC" w:rsidRDefault="00C714BC" w:rsidP="00C714BC">
            <w:pPr>
              <w:spacing w:after="160" w:line="360" w:lineRule="auto"/>
            </w:pPr>
            <w:r w:rsidRPr="00C714BC">
              <w:t>High</w:t>
            </w:r>
          </w:p>
        </w:tc>
      </w:tr>
      <w:tr w:rsidR="00C714BC" w:rsidRPr="00C714BC" w14:paraId="60E272E9" w14:textId="77777777" w:rsidTr="00C714BC">
        <w:tc>
          <w:tcPr>
            <w:tcW w:w="0" w:type="auto"/>
            <w:hideMark/>
          </w:tcPr>
          <w:p w14:paraId="50D95E1F" w14:textId="77777777" w:rsidR="00C714BC" w:rsidRPr="00C714BC" w:rsidRDefault="00C714BC" w:rsidP="00C714BC">
            <w:pPr>
              <w:spacing w:after="160" w:line="360" w:lineRule="auto"/>
            </w:pPr>
            <w:r w:rsidRPr="00C714BC">
              <w:t>8. Anchor New Approaches</w:t>
            </w:r>
          </w:p>
        </w:tc>
        <w:tc>
          <w:tcPr>
            <w:tcW w:w="0" w:type="auto"/>
            <w:hideMark/>
          </w:tcPr>
          <w:p w14:paraId="3DFCA34E" w14:textId="77777777" w:rsidR="00C714BC" w:rsidRPr="00C714BC" w:rsidRDefault="00C714BC" w:rsidP="00C714BC">
            <w:pPr>
              <w:spacing w:after="160" w:line="360" w:lineRule="auto"/>
            </w:pPr>
            <w:r w:rsidRPr="00C714BC">
              <w:t>Built a culture that values innovation and environmental responsibility.</w:t>
            </w:r>
          </w:p>
        </w:tc>
        <w:tc>
          <w:tcPr>
            <w:tcW w:w="0" w:type="auto"/>
            <w:hideMark/>
          </w:tcPr>
          <w:p w14:paraId="2011AB39" w14:textId="77777777" w:rsidR="00C714BC" w:rsidRPr="00C714BC" w:rsidRDefault="00C714BC" w:rsidP="00C714BC">
            <w:pPr>
              <w:spacing w:after="160" w:line="360" w:lineRule="auto"/>
            </w:pPr>
            <w:r w:rsidRPr="00C714BC">
              <w:t>High</w:t>
            </w:r>
          </w:p>
        </w:tc>
      </w:tr>
    </w:tbl>
    <w:p w14:paraId="6A5F403D" w14:textId="77777777" w:rsidR="00C714BC" w:rsidRPr="00C714BC" w:rsidRDefault="00C714BC" w:rsidP="00C714BC"/>
    <w:p w14:paraId="63305E11" w14:textId="77777777" w:rsidR="00C714BC" w:rsidRDefault="00C714BC" w:rsidP="00C714BC">
      <w:pPr>
        <w:pStyle w:val="Heading1"/>
      </w:pPr>
      <w:bookmarkStart w:id="5" w:name="_Toc181973189"/>
      <w:r w:rsidRPr="00C714BC">
        <w:t>Strategic Directio</w:t>
      </w:r>
      <w:r>
        <w:t>n</w:t>
      </w:r>
      <w:bookmarkEnd w:id="5"/>
    </w:p>
    <w:p w14:paraId="5195A052" w14:textId="77777777" w:rsidR="00C714BC" w:rsidRPr="00C714BC" w:rsidRDefault="00C714BC" w:rsidP="00C714BC">
      <w:pPr>
        <w:rPr>
          <w:b/>
        </w:rPr>
      </w:pPr>
      <w:r w:rsidRPr="00C714BC">
        <w:rPr>
          <w:b/>
        </w:rPr>
        <w:t>Assessment of Strategic Management</w:t>
      </w:r>
    </w:p>
    <w:p w14:paraId="74344413" w14:textId="77777777" w:rsidR="00C714BC" w:rsidRPr="00C714BC" w:rsidRDefault="00C714BC" w:rsidP="00C714BC">
      <w:r w:rsidRPr="00C714BC">
        <w:t xml:space="preserve">The choice of corporate-level strategy of Hyatt Hotels Corporation aims at growth, diversification, and sustainability, which sets the company as a premier global hospitality brand in the luxury and lifestyle space. In the long run, the company has its major objective of expanding its global portfolio with a focus on the fast-growing markets of Asia-Pacific and the Middle East. This </w:t>
      </w:r>
      <w:r w:rsidRPr="00C714BC">
        <w:lastRenderedPageBreak/>
        <w:t>expansion strategy is a combination of the expansion by increasing the number of luxury properties to accommodate the youths searching for experience. Hyatt has set their annual growth rate for 2023 at over 100 hotels; Hyatt Place and Hyatt House brands are especially orientated on business clients and long-term accommodation (Hyatt, 2023).</w:t>
      </w:r>
    </w:p>
    <w:p w14:paraId="14248863" w14:textId="77777777" w:rsidR="00C714BC" w:rsidRDefault="00C714BC" w:rsidP="00C714BC">
      <w:r w:rsidRPr="00C714BC">
        <w:t xml:space="preserve">Hyatt would like to minimise environmental impacts and prioritise the development of environmentally friendly forms of activity through the “World of Care” program. This ranges from obtaining energy from natural sources to practicing the use of environmentally friendly building construction to the control of water and energy usage in the properties. </w:t>
      </w:r>
    </w:p>
    <w:p w14:paraId="5890FEA0" w14:textId="77777777" w:rsidR="00C714BC" w:rsidRPr="00C714BC" w:rsidRDefault="00C714BC" w:rsidP="00C714BC">
      <w:pPr>
        <w:rPr>
          <w:b/>
          <w:bCs/>
        </w:rPr>
      </w:pPr>
      <w:r w:rsidRPr="00C714BC">
        <w:rPr>
          <w:b/>
          <w:bCs/>
        </w:rPr>
        <w:t>Strategy Implementation Analysis</w:t>
      </w:r>
    </w:p>
    <w:p w14:paraId="4D8536F6" w14:textId="77777777" w:rsidR="00C714BC" w:rsidRPr="00C714BC" w:rsidRDefault="00C714BC" w:rsidP="00C714BC">
      <w:r w:rsidRPr="00C714BC">
        <w:t>Hyatt’s strategic initiatives can be evaluated using SWOT analysis, which provides a clear view of the strengths, weaknesses, opportunities, and threats the company faces.</w:t>
      </w:r>
    </w:p>
    <w:p w14:paraId="0A9A585B" w14:textId="77777777" w:rsidR="00C714BC" w:rsidRPr="00C714BC" w:rsidRDefault="00C714BC" w:rsidP="00C714BC">
      <w:pPr>
        <w:numPr>
          <w:ilvl w:val="0"/>
          <w:numId w:val="1"/>
        </w:numPr>
      </w:pPr>
      <w:r w:rsidRPr="00C714BC">
        <w:rPr>
          <w:b/>
          <w:bCs/>
        </w:rPr>
        <w:t>Strengths</w:t>
      </w:r>
      <w:r w:rsidRPr="00C714BC">
        <w:t>: Strong brand portfolio, focus on luxury and lifestyle markets, high customer loyalty.</w:t>
      </w:r>
    </w:p>
    <w:p w14:paraId="5E3C5E7E" w14:textId="77777777" w:rsidR="00C714BC" w:rsidRPr="00C714BC" w:rsidRDefault="00C714BC" w:rsidP="00C714BC">
      <w:pPr>
        <w:numPr>
          <w:ilvl w:val="0"/>
          <w:numId w:val="1"/>
        </w:numPr>
      </w:pPr>
      <w:r w:rsidRPr="00C714BC">
        <w:rPr>
          <w:b/>
          <w:bCs/>
        </w:rPr>
        <w:t>Weaknesses</w:t>
      </w:r>
      <w:r w:rsidRPr="00C714BC">
        <w:t>: Dependence on North American market, vulnerability to economic downturns.</w:t>
      </w:r>
    </w:p>
    <w:p w14:paraId="4D01F3E5" w14:textId="77777777" w:rsidR="00C714BC" w:rsidRPr="00C714BC" w:rsidRDefault="00C714BC" w:rsidP="00C714BC">
      <w:pPr>
        <w:numPr>
          <w:ilvl w:val="0"/>
          <w:numId w:val="1"/>
        </w:numPr>
      </w:pPr>
      <w:r w:rsidRPr="00C714BC">
        <w:rPr>
          <w:b/>
          <w:bCs/>
        </w:rPr>
        <w:t>Opportunities</w:t>
      </w:r>
      <w:r w:rsidRPr="00C714BC">
        <w:t>: Expansion in emerging markets, increasing demand for sustainable tourism.</w:t>
      </w:r>
    </w:p>
    <w:p w14:paraId="5EF67626" w14:textId="77777777" w:rsidR="00C714BC" w:rsidRPr="00C714BC" w:rsidRDefault="00C714BC" w:rsidP="00C714BC">
      <w:pPr>
        <w:numPr>
          <w:ilvl w:val="0"/>
          <w:numId w:val="1"/>
        </w:numPr>
      </w:pPr>
      <w:r w:rsidRPr="00C714BC">
        <w:rPr>
          <w:b/>
          <w:bCs/>
        </w:rPr>
        <w:t>Threats</w:t>
      </w:r>
      <w:r w:rsidRPr="00C714BC">
        <w:t>: Intense competition, economic volatility, and geopolitical instability.</w:t>
      </w:r>
    </w:p>
    <w:p w14:paraId="301F8777" w14:textId="77777777" w:rsidR="00C714BC" w:rsidRDefault="00C714BC" w:rsidP="00C714BC"/>
    <w:p w14:paraId="449CBD24" w14:textId="77777777" w:rsidR="00C714BC" w:rsidRDefault="00C714BC" w:rsidP="00C714BC">
      <w:r w:rsidRPr="00C714BC">
        <w:t>Porter’s Five Forces analysis also describes Hyatt’s strategic environment. The threat from new entrants is moderate because of high fixed costs, while the threat of attitude rivalry is high, with major players in the circuit being Marriott and Hilton. Supplier power is low and buyer power is high due to the fact that Hyatt has diversified suppliers and customers have numerous choices of where to stay. Substitutes pose a moderate threat, most significantly from online short-term rental agencies such as Airbnb, which has contributed to Hyatt selecting more localised unique selling propositions.</w:t>
      </w:r>
    </w:p>
    <w:p w14:paraId="4C10F0E8" w14:textId="77777777" w:rsidR="00C714BC" w:rsidRDefault="00C714BC">
      <w:r>
        <w:br w:type="page"/>
      </w:r>
    </w:p>
    <w:p w14:paraId="40F6E486" w14:textId="77777777" w:rsidR="00C714BC" w:rsidRPr="00C714BC" w:rsidRDefault="00C714BC" w:rsidP="00C714BC"/>
    <w:p w14:paraId="5AA9C644" w14:textId="77777777" w:rsidR="00C714BC" w:rsidRDefault="00C714BC" w:rsidP="00C714BC">
      <w:bookmarkStart w:id="6" w:name="_Toc181973190"/>
      <w:r w:rsidRPr="00C714BC">
        <w:rPr>
          <w:rStyle w:val="Heading1Char"/>
        </w:rPr>
        <w:t>Conclusion</w:t>
      </w:r>
      <w:bookmarkEnd w:id="6"/>
      <w:r w:rsidRPr="00C714BC">
        <w:rPr>
          <w:rStyle w:val="Heading1Char"/>
        </w:rPr>
        <w:br/>
      </w:r>
      <w:r w:rsidRPr="00C714BC">
        <w:t>This paper analysed Hyatt Hotels Corporation with a focus on the organisational structure, culture, changes within the last 2 years, and plans. Hyatt’s organisational structure could be classified as semi-decentralised because, while most decision-making processes are to some extent centralised, the company still puts enough freedom in its local markets to be innovative yet remain corporate. Such a corporate culture focuses on the welfare of such stakeholders as the employees and customers, and this has a unique effect on business performance and customer experiences. Innovations, environmental responsibility, and brand positioning advances within the past year have improved Hyatt’s competitiveness in the market. The strategic direction can be seen as coherent with the concept of expansion, innovation, and sustainability that can meet the new demands of travellers.</w:t>
      </w:r>
    </w:p>
    <w:p w14:paraId="3E27F386" w14:textId="77777777" w:rsidR="00C714BC" w:rsidRDefault="00C714BC" w:rsidP="00C714BC">
      <w:r w:rsidRPr="00C714BC">
        <w:br/>
        <w:t>While the strategies that Hyatt has applied for the current fiscal year are justifiable from the contemporary strategic management rationales, they align with industry trends of the hospitality industry, specifically the following: Other hotel firms may also require emulating comparable strategies to remain relevant, certainly in today’s world where a consumer is becoming more conscious of the sustainable product and the unconventional, experiences-based type of tourism. The best practices used in managing change at Hyatt can help hotel groups aspiring to transform themselves to meet consumers’ increasing demanding needs in the market.</w:t>
      </w:r>
    </w:p>
    <w:p w14:paraId="6FFC9A55" w14:textId="5436D08D" w:rsidR="00C714BC" w:rsidRPr="00C714BC" w:rsidRDefault="00C714BC" w:rsidP="00C714BC">
      <w:r>
        <w:br w:type="page"/>
      </w:r>
    </w:p>
    <w:p w14:paraId="3AA3E498" w14:textId="1CE33A0D" w:rsidR="004A220E" w:rsidRPr="004A220E" w:rsidRDefault="00C714BC" w:rsidP="004A220E">
      <w:bookmarkStart w:id="7" w:name="_Toc181973191"/>
      <w:r w:rsidRPr="00C714BC">
        <w:rPr>
          <w:rStyle w:val="Heading1Char"/>
        </w:rPr>
        <w:lastRenderedPageBreak/>
        <w:t>Recommendations</w:t>
      </w:r>
      <w:bookmarkEnd w:id="7"/>
    </w:p>
    <w:p w14:paraId="3C8560D4" w14:textId="77777777" w:rsidR="004A220E" w:rsidRPr="004A220E" w:rsidRDefault="004A220E" w:rsidP="004A220E">
      <w:r w:rsidRPr="004A220E">
        <w:rPr>
          <w:b/>
        </w:rPr>
        <w:t>Invest in Advanced AI-Driven Customer Service Technology</w:t>
      </w:r>
      <w:r w:rsidRPr="004A220E">
        <w:t>: Spend capital on AI specialising in real-time monitoring of customer communication trends and preferences. This can also help Hyatt provide incredibly individualised consumer experiences, including specific lighting in rooms, suggestions for restaurants to visit, and favourite activities to do. The additional options of the chatbots and voice-activated services that will help facilitate guests’ requests will also lower response time and enhance the experience of guests.</w:t>
      </w:r>
    </w:p>
    <w:p w14:paraId="63E0750A" w14:textId="77777777" w:rsidR="004A220E" w:rsidRPr="004A220E" w:rsidRDefault="004A220E" w:rsidP="004A220E">
      <w:r w:rsidRPr="004A220E">
        <w:rPr>
          <w:b/>
        </w:rPr>
        <w:t>Expand Operations in Targeted Emerging Markets</w:t>
      </w:r>
      <w:r w:rsidRPr="004A220E">
        <w:t>: Development and growth in Asia-Pacific area, Middle East, and Africa because the markets in these regions are quickly developing and require elite and lifestyle brands. Through extending coverage to urban markets as well as regions that attract environmentally conscious consumers, Hyatt can involve local stakeholders in extending place responsiveness as well as brand customisation.</w:t>
      </w:r>
    </w:p>
    <w:p w14:paraId="34F6DA2C" w14:textId="77777777" w:rsidR="004A220E" w:rsidRPr="004A220E" w:rsidRDefault="004A220E" w:rsidP="004A220E">
      <w:r w:rsidRPr="004A220E">
        <w:rPr>
          <w:b/>
        </w:rPr>
        <w:t>Diversify Revenue Streams Beyond North America</w:t>
      </w:r>
      <w:r w:rsidRPr="004A220E">
        <w:t>: Hyatt could focus new revenue streams to decrease dependency on North American revenues; for instance, it should strive to add the concept of the branded residences and villa vacation clubs in different countries. Exclusive experience packages might engage those well-to-do travellers who look for optimum package solutions through local cooperation agreements with operators.</w:t>
      </w:r>
    </w:p>
    <w:p w14:paraId="6A37C73A" w14:textId="77777777" w:rsidR="004A220E" w:rsidRPr="004A220E" w:rsidRDefault="004A220E" w:rsidP="004A220E">
      <w:pPr>
        <w:rPr>
          <w:b/>
        </w:rPr>
      </w:pPr>
      <w:r w:rsidRPr="004A220E">
        <w:rPr>
          <w:b/>
        </w:rPr>
        <w:t>Examples of Best Practices</w:t>
      </w:r>
    </w:p>
    <w:p w14:paraId="78E2DCE0" w14:textId="77777777" w:rsidR="004A220E" w:rsidRPr="004A220E" w:rsidRDefault="004A220E" w:rsidP="004A220E">
      <w:r w:rsidRPr="004A220E">
        <w:rPr>
          <w:b/>
        </w:rPr>
        <w:t>Marriott International’s “Marriott Bonvoy” Loyalty Program</w:t>
      </w:r>
      <w:r w:rsidRPr="004A220E">
        <w:t>: Marriott promotes a loyalty program through which guests are able to be awarded depending on their preferences and other special privileges, and the method shows how customer loyalty can be achieved since it correlates breakthrough reward programs with guests’s interests.</w:t>
      </w:r>
    </w:p>
    <w:p w14:paraId="3240714A" w14:textId="77777777" w:rsidR="004A220E" w:rsidRPr="004A220E" w:rsidRDefault="004A220E" w:rsidP="004A220E">
      <w:r w:rsidRPr="004A220E">
        <w:rPr>
          <w:b/>
        </w:rPr>
        <w:t>Accor’s “Planet 21” Sustainability Program:</w:t>
      </w:r>
      <w:r w:rsidRPr="004A220E">
        <w:t xml:space="preserve"> Planet 21, the program designed by Accor to make sustainability part of the company's strategic management, has promoted an environmentally sensitive approach to operation, thus regaining the confidence of environmentally conscious customers.</w:t>
      </w:r>
    </w:p>
    <w:p w14:paraId="099C7ED5" w14:textId="30B7CB86" w:rsidR="00C714BC" w:rsidRPr="00C714BC" w:rsidRDefault="00C714BC" w:rsidP="004A220E"/>
    <w:p w14:paraId="53BA5D5C" w14:textId="77777777" w:rsidR="00C714BC" w:rsidRDefault="00C714BC">
      <w:r>
        <w:br w:type="page"/>
      </w:r>
    </w:p>
    <w:p w14:paraId="2F9C842A" w14:textId="77777777" w:rsidR="00C714BC" w:rsidRDefault="00C714BC" w:rsidP="00C714BC">
      <w:pPr>
        <w:pStyle w:val="Heading1"/>
      </w:pPr>
      <w:bookmarkStart w:id="8" w:name="_Toc181973192"/>
      <w:r>
        <w:lastRenderedPageBreak/>
        <w:t>References</w:t>
      </w:r>
      <w:bookmarkEnd w:id="8"/>
    </w:p>
    <w:p w14:paraId="1D292C9E" w14:textId="2CF63FDD" w:rsidR="004A220E" w:rsidRPr="00C714BC" w:rsidRDefault="004A220E" w:rsidP="00C714BC">
      <w:r w:rsidRPr="00C714BC">
        <w:t xml:space="preserve">Accor (2023) </w:t>
      </w:r>
      <w:r w:rsidRPr="00C714BC">
        <w:rPr>
          <w:i/>
          <w:iCs/>
        </w:rPr>
        <w:t>Planet 21 – Sustainable Development Program</w:t>
      </w:r>
      <w:r w:rsidRPr="00C714BC">
        <w:t xml:space="preserve">. Available at: </w:t>
      </w:r>
      <w:hyperlink r:id="rId8" w:history="1">
        <w:r w:rsidRPr="00F638BC">
          <w:rPr>
            <w:rStyle w:val="Hyperlink"/>
          </w:rPr>
          <w:t>https://group.accor.com</w:t>
        </w:r>
      </w:hyperlink>
      <w:r>
        <w:t xml:space="preserve"> </w:t>
      </w:r>
      <w:r w:rsidRPr="00C714BC">
        <w:t xml:space="preserve"> (Accessed: 25 October 2024).</w:t>
      </w:r>
    </w:p>
    <w:p w14:paraId="4FA16989" w14:textId="77777777" w:rsidR="004A220E" w:rsidRPr="00C714BC" w:rsidRDefault="004A220E" w:rsidP="00C714BC">
      <w:r w:rsidRPr="00C714BC">
        <w:t xml:space="preserve">Great Place to Work (2022) </w:t>
      </w:r>
      <w:r w:rsidRPr="00C714BC">
        <w:rPr>
          <w:i/>
          <w:iCs/>
        </w:rPr>
        <w:t>World’s Best Workplaces 2022</w:t>
      </w:r>
      <w:r w:rsidRPr="00C714BC">
        <w:t xml:space="preserve">. Available at: </w:t>
      </w:r>
      <w:hyperlink r:id="rId9" w:tgtFrame="_new" w:history="1">
        <w:r w:rsidRPr="00C714BC">
          <w:rPr>
            <w:rStyle w:val="Hyperlink"/>
          </w:rPr>
          <w:t>https://www.greatplacetowork.com</w:t>
        </w:r>
      </w:hyperlink>
      <w:r w:rsidRPr="00C714BC">
        <w:t xml:space="preserve"> (Accessed: 25 October 2024).</w:t>
      </w:r>
    </w:p>
    <w:p w14:paraId="7E5A9930" w14:textId="77777777" w:rsidR="004A220E" w:rsidRPr="00C714BC" w:rsidRDefault="004A220E" w:rsidP="00C714BC">
      <w:r w:rsidRPr="00C714BC">
        <w:t xml:space="preserve">Hilton (2023) </w:t>
      </w:r>
      <w:r w:rsidRPr="00C714BC">
        <w:rPr>
          <w:i/>
          <w:iCs/>
        </w:rPr>
        <w:t>About Us</w:t>
      </w:r>
      <w:r w:rsidRPr="00C714BC">
        <w:t xml:space="preserve">. Available at: </w:t>
      </w:r>
      <w:hyperlink r:id="rId10" w:tgtFrame="_new" w:history="1">
        <w:r w:rsidRPr="00C714BC">
          <w:rPr>
            <w:rStyle w:val="Hyperlink"/>
          </w:rPr>
          <w:t>https://www.hilton.com</w:t>
        </w:r>
      </w:hyperlink>
      <w:r w:rsidRPr="00C714BC">
        <w:t xml:space="preserve"> (Accessed: 25 October 2024).</w:t>
      </w:r>
    </w:p>
    <w:p w14:paraId="74B3C045" w14:textId="77777777" w:rsidR="004A220E" w:rsidRDefault="004A220E" w:rsidP="00C714BC">
      <w:r w:rsidRPr="00C714BC">
        <w:t xml:space="preserve">Hinkin, T. R., &amp; Tracey, J. B. (2010) ‘What makes it so great? An analysis of human resources practices among Fortune’s best companies to work for’, </w:t>
      </w:r>
      <w:r w:rsidRPr="00C714BC">
        <w:rPr>
          <w:i/>
          <w:iCs/>
        </w:rPr>
        <w:t>Cornell Hospitality Quarterly</w:t>
      </w:r>
      <w:r w:rsidRPr="00C714BC">
        <w:t>, 51(2), pp. 158-170.</w:t>
      </w:r>
    </w:p>
    <w:p w14:paraId="2EE3FE65" w14:textId="77777777" w:rsidR="004A220E" w:rsidRPr="00C714BC" w:rsidRDefault="004A220E" w:rsidP="00C714BC">
      <w:r w:rsidRPr="00C714BC">
        <w:t xml:space="preserve">Hofstede, G. (1980) </w:t>
      </w:r>
      <w:r w:rsidRPr="00C714BC">
        <w:rPr>
          <w:i/>
          <w:iCs/>
        </w:rPr>
        <w:t>Culture's Consequences: International Differences in Work-Related Values</w:t>
      </w:r>
      <w:r w:rsidRPr="00C714BC">
        <w:t>. Sage Publications.</w:t>
      </w:r>
    </w:p>
    <w:p w14:paraId="7BA32EBF" w14:textId="77777777" w:rsidR="004A220E" w:rsidRPr="00C714BC" w:rsidRDefault="004A220E" w:rsidP="00C714BC">
      <w:r w:rsidRPr="00C714BC">
        <w:t xml:space="preserve">Hyatt (2021) </w:t>
      </w:r>
      <w:r w:rsidRPr="00C714BC">
        <w:rPr>
          <w:i/>
          <w:iCs/>
        </w:rPr>
        <w:t>World of Care: Environmental, Social and Governance (ESG) Strategy</w:t>
      </w:r>
      <w:r w:rsidRPr="00C714BC">
        <w:t xml:space="preserve">. Available at: </w:t>
      </w:r>
      <w:hyperlink r:id="rId11" w:tgtFrame="_new" w:history="1">
        <w:r w:rsidRPr="00C714BC">
          <w:rPr>
            <w:rStyle w:val="Hyperlink"/>
          </w:rPr>
          <w:t>https://about.hyatt.com</w:t>
        </w:r>
      </w:hyperlink>
      <w:r w:rsidRPr="00C714BC">
        <w:t xml:space="preserve"> (Accessed: 25 October 2024).</w:t>
      </w:r>
    </w:p>
    <w:p w14:paraId="3E454F38" w14:textId="77777777" w:rsidR="004A220E" w:rsidRPr="00C714BC" w:rsidRDefault="004A220E" w:rsidP="00C714BC">
      <w:r w:rsidRPr="00C714BC">
        <w:t xml:space="preserve">Hyatt (2023) </w:t>
      </w:r>
      <w:r w:rsidRPr="00C714BC">
        <w:rPr>
          <w:i/>
          <w:iCs/>
        </w:rPr>
        <w:t>About Us</w:t>
      </w:r>
      <w:r w:rsidRPr="00C714BC">
        <w:t xml:space="preserve">. Available at: </w:t>
      </w:r>
      <w:hyperlink r:id="rId12" w:tgtFrame="_new" w:history="1">
        <w:r w:rsidRPr="00C714BC">
          <w:rPr>
            <w:rStyle w:val="Hyperlink"/>
          </w:rPr>
          <w:t>https://about.hyatt.com</w:t>
        </w:r>
      </w:hyperlink>
      <w:r w:rsidRPr="00C714BC">
        <w:t xml:space="preserve"> (Accessed: 25 October 2024).</w:t>
      </w:r>
    </w:p>
    <w:p w14:paraId="03FCFEAD" w14:textId="77777777" w:rsidR="004A220E" w:rsidRPr="00C714BC" w:rsidRDefault="004A220E" w:rsidP="00C714BC">
      <w:r w:rsidRPr="00C714BC">
        <w:t xml:space="preserve">Marriott (2023) </w:t>
      </w:r>
      <w:r w:rsidRPr="00C714BC">
        <w:rPr>
          <w:i/>
          <w:iCs/>
        </w:rPr>
        <w:t>Marriott Bonvoy: Loyalty Program Overview</w:t>
      </w:r>
      <w:r w:rsidRPr="00C714BC">
        <w:t xml:space="preserve">. Available at: </w:t>
      </w:r>
      <w:hyperlink r:id="rId13" w:tgtFrame="_new" w:history="1">
        <w:r w:rsidRPr="00C714BC">
          <w:rPr>
            <w:rStyle w:val="Hyperlink"/>
          </w:rPr>
          <w:t>https://www.marriott.com</w:t>
        </w:r>
      </w:hyperlink>
      <w:r w:rsidRPr="00C714BC">
        <w:t xml:space="preserve"> (Accessed: 25 October 2024).</w:t>
      </w:r>
    </w:p>
    <w:p w14:paraId="1BC2D278" w14:textId="77777777" w:rsidR="004A220E" w:rsidRPr="00C714BC" w:rsidRDefault="004A220E" w:rsidP="00C714BC">
      <w:r w:rsidRPr="00C714BC">
        <w:t xml:space="preserve">O’Neill, J. W., &amp; Mattila, A. S. (2010) ‘Hotel branding strategy: Its relationship to guest satisfaction and room revenue’, </w:t>
      </w:r>
      <w:r w:rsidRPr="00C714BC">
        <w:rPr>
          <w:i/>
          <w:iCs/>
        </w:rPr>
        <w:t>Journal of Hospitality &amp; Tourism Research</w:t>
      </w:r>
      <w:r w:rsidRPr="00C714BC">
        <w:t>, 34(2), pp. 210-228.</w:t>
      </w:r>
    </w:p>
    <w:p w14:paraId="1C111219" w14:textId="77777777" w:rsidR="004A220E" w:rsidRPr="00C714BC" w:rsidRDefault="004A220E" w:rsidP="00C714BC">
      <w:r w:rsidRPr="00C714BC">
        <w:t xml:space="preserve">Porter, M. E. (1979) ‘How competitive forces shape strategy’, </w:t>
      </w:r>
      <w:r w:rsidRPr="00C714BC">
        <w:rPr>
          <w:i/>
          <w:iCs/>
        </w:rPr>
        <w:t>Harvard Business Review</w:t>
      </w:r>
      <w:r w:rsidRPr="00C714BC">
        <w:t>.</w:t>
      </w:r>
    </w:p>
    <w:p w14:paraId="55F00E04" w14:textId="77777777" w:rsidR="004A220E" w:rsidRPr="00C714BC" w:rsidRDefault="004A220E" w:rsidP="00C714BC">
      <w:r w:rsidRPr="00C714BC">
        <w:t xml:space="preserve">Skift (2022) </w:t>
      </w:r>
      <w:r w:rsidRPr="00C714BC">
        <w:rPr>
          <w:i/>
          <w:iCs/>
        </w:rPr>
        <w:t>Hyatt’s Brand Repositioning for Luxury and Lifestyle</w:t>
      </w:r>
      <w:r w:rsidRPr="00C714BC">
        <w:t xml:space="preserve">. Available at: </w:t>
      </w:r>
      <w:hyperlink r:id="rId14" w:tgtFrame="_new" w:history="1">
        <w:r w:rsidRPr="00C714BC">
          <w:rPr>
            <w:rStyle w:val="Hyperlink"/>
          </w:rPr>
          <w:t>https://skift.com</w:t>
        </w:r>
      </w:hyperlink>
      <w:r w:rsidRPr="00C714BC">
        <w:t xml:space="preserve"> (Accessed: 25 October 2024).</w:t>
      </w:r>
    </w:p>
    <w:p w14:paraId="75568D7C" w14:textId="77777777" w:rsidR="004A220E" w:rsidRPr="00C714BC" w:rsidRDefault="004A220E" w:rsidP="00C714BC">
      <w:r w:rsidRPr="00C714BC">
        <w:t xml:space="preserve">Skift (2023) </w:t>
      </w:r>
      <w:r w:rsidRPr="00C714BC">
        <w:rPr>
          <w:i/>
          <w:iCs/>
        </w:rPr>
        <w:t>Hyatt’s Revenue Growth in Luxury Segments</w:t>
      </w:r>
      <w:r w:rsidRPr="00C714BC">
        <w:t xml:space="preserve">. Available at: </w:t>
      </w:r>
      <w:hyperlink r:id="rId15" w:tgtFrame="_new" w:history="1">
        <w:r w:rsidRPr="00C714BC">
          <w:rPr>
            <w:rStyle w:val="Hyperlink"/>
          </w:rPr>
          <w:t>https://skift.com</w:t>
        </w:r>
      </w:hyperlink>
      <w:r w:rsidRPr="00C714BC">
        <w:t xml:space="preserve"> (Accessed: 25 October 2024).</w:t>
      </w:r>
    </w:p>
    <w:p w14:paraId="147ECCAE" w14:textId="77777777" w:rsidR="004A220E" w:rsidRPr="00C714BC" w:rsidRDefault="004A220E" w:rsidP="00C714BC">
      <w:r w:rsidRPr="00C714BC">
        <w:t xml:space="preserve">Statista (2023) </w:t>
      </w:r>
      <w:r w:rsidRPr="00C714BC">
        <w:rPr>
          <w:i/>
          <w:iCs/>
        </w:rPr>
        <w:t>Increase in Direct Bookings at Hyatt Hotels from 2020 to 2023</w:t>
      </w:r>
      <w:r w:rsidRPr="00C714BC">
        <w:t xml:space="preserve">. Available at: </w:t>
      </w:r>
      <w:hyperlink r:id="rId16" w:tgtFrame="_new" w:history="1">
        <w:r w:rsidRPr="00C714BC">
          <w:rPr>
            <w:rStyle w:val="Hyperlink"/>
          </w:rPr>
          <w:t>https://www.statista.com</w:t>
        </w:r>
      </w:hyperlink>
      <w:r w:rsidRPr="00C714BC">
        <w:t xml:space="preserve"> (Accessed: 25 October 2024).</w:t>
      </w:r>
    </w:p>
    <w:p w14:paraId="5F7EE1C9" w14:textId="77777777" w:rsidR="004A220E" w:rsidRDefault="004A220E" w:rsidP="00C714BC">
      <w:r w:rsidRPr="00C714BC">
        <w:lastRenderedPageBreak/>
        <w:t xml:space="preserve">Statista (2023) </w:t>
      </w:r>
      <w:r w:rsidRPr="00C714BC">
        <w:rPr>
          <w:i/>
          <w:iCs/>
        </w:rPr>
        <w:t>Revenue of Hyatt Hotels Worldwide from 2010 to 2022</w:t>
      </w:r>
      <w:r w:rsidRPr="00C714BC">
        <w:t>. Available at: https://www.statista.com (Accessed: 25 October 2024).</w:t>
      </w:r>
    </w:p>
    <w:p w14:paraId="7089CD06" w14:textId="77777777" w:rsidR="00E97012" w:rsidRDefault="00E97012" w:rsidP="00E97012"/>
    <w:sectPr w:rsidR="00E97012">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506D95" w14:textId="77777777" w:rsidR="008D7628" w:rsidRDefault="008D7628" w:rsidP="00C714BC">
      <w:pPr>
        <w:spacing w:after="0" w:line="240" w:lineRule="auto"/>
      </w:pPr>
      <w:r>
        <w:separator/>
      </w:r>
    </w:p>
  </w:endnote>
  <w:endnote w:type="continuationSeparator" w:id="0">
    <w:p w14:paraId="4182F517" w14:textId="77777777" w:rsidR="008D7628" w:rsidRDefault="008D7628" w:rsidP="00C71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C29400" w14:textId="77777777" w:rsidR="00863780" w:rsidRDefault="008637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5052575"/>
      <w:docPartObj>
        <w:docPartGallery w:val="Page Numbers (Bottom of Page)"/>
        <w:docPartUnique/>
      </w:docPartObj>
    </w:sdtPr>
    <w:sdtEndPr>
      <w:rPr>
        <w:color w:val="7F7F7F" w:themeColor="background1" w:themeShade="7F"/>
        <w:spacing w:val="60"/>
      </w:rPr>
    </w:sdtEndPr>
    <w:sdtContent>
      <w:p w14:paraId="1CDF6EEB" w14:textId="77777777" w:rsidR="00C714BC" w:rsidRDefault="00C714B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A220E" w:rsidRPr="004A220E">
          <w:rPr>
            <w:b/>
            <w:bCs/>
            <w:noProof/>
          </w:rPr>
          <w:t>3</w:t>
        </w:r>
        <w:r>
          <w:rPr>
            <w:b/>
            <w:bCs/>
            <w:noProof/>
          </w:rPr>
          <w:fldChar w:fldCharType="end"/>
        </w:r>
        <w:r>
          <w:rPr>
            <w:b/>
            <w:bCs/>
          </w:rPr>
          <w:t xml:space="preserve"> | </w:t>
        </w:r>
        <w:r>
          <w:rPr>
            <w:color w:val="7F7F7F" w:themeColor="background1" w:themeShade="7F"/>
            <w:spacing w:val="60"/>
          </w:rPr>
          <w:t>Page</w:t>
        </w:r>
      </w:p>
    </w:sdtContent>
  </w:sdt>
  <w:p w14:paraId="42AEDE99" w14:textId="77777777" w:rsidR="00C714BC" w:rsidRDefault="00C714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57F1CB" w14:textId="77777777" w:rsidR="00863780" w:rsidRDefault="00863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0FCB2A" w14:textId="77777777" w:rsidR="008D7628" w:rsidRDefault="008D7628" w:rsidP="00C714BC">
      <w:pPr>
        <w:spacing w:after="0" w:line="240" w:lineRule="auto"/>
      </w:pPr>
      <w:r>
        <w:separator/>
      </w:r>
    </w:p>
  </w:footnote>
  <w:footnote w:type="continuationSeparator" w:id="0">
    <w:p w14:paraId="56059B96" w14:textId="77777777" w:rsidR="008D7628" w:rsidRDefault="008D7628" w:rsidP="00C714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61D056" w14:textId="77777777" w:rsidR="00863780" w:rsidRDefault="008637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C590F3" w14:textId="77777777" w:rsidR="00863780" w:rsidRDefault="008637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C9E388" w14:textId="77777777" w:rsidR="00863780" w:rsidRDefault="008637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375EE"/>
    <w:multiLevelType w:val="multilevel"/>
    <w:tmpl w:val="E424C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5170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14BC"/>
    <w:rsid w:val="000A1C7B"/>
    <w:rsid w:val="001E6BCF"/>
    <w:rsid w:val="00295288"/>
    <w:rsid w:val="002F7E13"/>
    <w:rsid w:val="00396C35"/>
    <w:rsid w:val="00413E04"/>
    <w:rsid w:val="004A220E"/>
    <w:rsid w:val="004A2E64"/>
    <w:rsid w:val="005D4EEF"/>
    <w:rsid w:val="005E7C23"/>
    <w:rsid w:val="006253E8"/>
    <w:rsid w:val="006A4023"/>
    <w:rsid w:val="00863780"/>
    <w:rsid w:val="008D7628"/>
    <w:rsid w:val="009276E0"/>
    <w:rsid w:val="00971883"/>
    <w:rsid w:val="00A6393C"/>
    <w:rsid w:val="00AC3203"/>
    <w:rsid w:val="00B3109C"/>
    <w:rsid w:val="00B354CC"/>
    <w:rsid w:val="00B52DE6"/>
    <w:rsid w:val="00B9116E"/>
    <w:rsid w:val="00C714BC"/>
    <w:rsid w:val="00CC2180"/>
    <w:rsid w:val="00E97012"/>
    <w:rsid w:val="00EB1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9A6A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3109C"/>
    <w:pPr>
      <w:keepNext/>
      <w:keepLines/>
      <w:spacing w:before="240" w:after="0" w:line="276" w:lineRule="auto"/>
      <w:jc w:val="left"/>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9276E0"/>
    <w:pPr>
      <w:keepNext/>
      <w:keepLines/>
      <w:spacing w:before="40" w:after="0" w:line="276" w:lineRule="auto"/>
      <w:jc w:val="left"/>
      <w:outlineLvl w:val="1"/>
    </w:pPr>
    <w:rPr>
      <w:rFonts w:eastAsiaTheme="majorEastAsia" w:cstheme="majorBidi"/>
      <w:b/>
      <w:color w:val="1F4E79" w:themeColor="accent1" w:themeShade="80"/>
      <w:sz w:val="28"/>
      <w:szCs w:val="26"/>
    </w:rPr>
  </w:style>
  <w:style w:type="paragraph" w:styleId="Heading3">
    <w:name w:val="heading 3"/>
    <w:basedOn w:val="Normal"/>
    <w:next w:val="Normal"/>
    <w:link w:val="Heading3Char"/>
    <w:autoRedefine/>
    <w:uiPriority w:val="9"/>
    <w:unhideWhenUsed/>
    <w:qFormat/>
    <w:rsid w:val="00295288"/>
    <w:pPr>
      <w:keepNext/>
      <w:keepLines/>
      <w:spacing w:before="40" w:after="0"/>
      <w:outlineLvl w:val="2"/>
    </w:pPr>
    <w:rPr>
      <w:rFonts w:eastAsiaTheme="majorEastAsia" w:cstheme="majorBidi"/>
      <w:b/>
      <w:color w:val="1F4D78" w:themeColor="accent1" w:themeShade="7F"/>
      <w:szCs w:val="24"/>
    </w:rPr>
  </w:style>
  <w:style w:type="paragraph" w:styleId="Heading4">
    <w:name w:val="heading 4"/>
    <w:basedOn w:val="Normal"/>
    <w:next w:val="Normal"/>
    <w:link w:val="Heading4Char"/>
    <w:uiPriority w:val="9"/>
    <w:semiHidden/>
    <w:unhideWhenUsed/>
    <w:qFormat/>
    <w:rsid w:val="00C714B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09C"/>
    <w:rPr>
      <w:rFonts w:eastAsiaTheme="majorEastAsia" w:cstheme="majorBidi"/>
      <w:b/>
      <w:color w:val="2E74B5" w:themeColor="accent1" w:themeShade="BF"/>
      <w:sz w:val="32"/>
      <w:szCs w:val="32"/>
    </w:rPr>
  </w:style>
  <w:style w:type="character" w:customStyle="1" w:styleId="Heading2Char">
    <w:name w:val="Heading 2 Char"/>
    <w:basedOn w:val="DefaultParagraphFont"/>
    <w:link w:val="Heading2"/>
    <w:uiPriority w:val="9"/>
    <w:rsid w:val="009276E0"/>
    <w:rPr>
      <w:rFonts w:eastAsiaTheme="majorEastAsia" w:cstheme="majorBidi"/>
      <w:b/>
      <w:color w:val="1F4E79" w:themeColor="accent1" w:themeShade="80"/>
      <w:sz w:val="28"/>
      <w:szCs w:val="26"/>
    </w:rPr>
  </w:style>
  <w:style w:type="character" w:customStyle="1" w:styleId="Heading3Char">
    <w:name w:val="Heading 3 Char"/>
    <w:basedOn w:val="DefaultParagraphFont"/>
    <w:link w:val="Heading3"/>
    <w:uiPriority w:val="9"/>
    <w:rsid w:val="00295288"/>
    <w:rPr>
      <w:rFonts w:eastAsiaTheme="majorEastAsia" w:cstheme="majorBidi"/>
      <w:b/>
      <w:color w:val="1F4D78" w:themeColor="accent1" w:themeShade="7F"/>
      <w:szCs w:val="24"/>
    </w:rPr>
  </w:style>
  <w:style w:type="paragraph" w:styleId="Header">
    <w:name w:val="header"/>
    <w:basedOn w:val="Normal"/>
    <w:link w:val="HeaderChar"/>
    <w:uiPriority w:val="99"/>
    <w:unhideWhenUsed/>
    <w:rsid w:val="00C714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14BC"/>
  </w:style>
  <w:style w:type="paragraph" w:styleId="Footer">
    <w:name w:val="footer"/>
    <w:basedOn w:val="Normal"/>
    <w:link w:val="FooterChar"/>
    <w:uiPriority w:val="99"/>
    <w:unhideWhenUsed/>
    <w:rsid w:val="00C714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14BC"/>
  </w:style>
  <w:style w:type="character" w:customStyle="1" w:styleId="Heading4Char">
    <w:name w:val="Heading 4 Char"/>
    <w:basedOn w:val="DefaultParagraphFont"/>
    <w:link w:val="Heading4"/>
    <w:uiPriority w:val="9"/>
    <w:semiHidden/>
    <w:rsid w:val="00C714BC"/>
    <w:rPr>
      <w:rFonts w:asciiTheme="majorHAnsi" w:eastAsiaTheme="majorEastAsia" w:hAnsiTheme="majorHAnsi" w:cstheme="majorBidi"/>
      <w:i/>
      <w:iCs/>
      <w:color w:val="2E74B5" w:themeColor="accent1" w:themeShade="BF"/>
    </w:rPr>
  </w:style>
  <w:style w:type="table" w:styleId="TableGrid">
    <w:name w:val="Table Grid"/>
    <w:basedOn w:val="TableNormal"/>
    <w:uiPriority w:val="39"/>
    <w:rsid w:val="00C71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714BC"/>
    <w:rPr>
      <w:color w:val="0563C1" w:themeColor="hyperlink"/>
      <w:u w:val="single"/>
    </w:rPr>
  </w:style>
  <w:style w:type="paragraph" w:styleId="TOCHeading">
    <w:name w:val="TOC Heading"/>
    <w:basedOn w:val="Heading1"/>
    <w:next w:val="Normal"/>
    <w:uiPriority w:val="39"/>
    <w:unhideWhenUsed/>
    <w:qFormat/>
    <w:rsid w:val="00C714BC"/>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C714BC"/>
    <w:pPr>
      <w:spacing w:after="100"/>
    </w:pPr>
  </w:style>
  <w:style w:type="paragraph" w:styleId="NormalWeb">
    <w:name w:val="Normal (Web)"/>
    <w:basedOn w:val="Normal"/>
    <w:uiPriority w:val="99"/>
    <w:semiHidden/>
    <w:unhideWhenUsed/>
    <w:rsid w:val="004A220E"/>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093779">
      <w:bodyDiv w:val="1"/>
      <w:marLeft w:val="0"/>
      <w:marRight w:val="0"/>
      <w:marTop w:val="0"/>
      <w:marBottom w:val="0"/>
      <w:divBdr>
        <w:top w:val="none" w:sz="0" w:space="0" w:color="auto"/>
        <w:left w:val="none" w:sz="0" w:space="0" w:color="auto"/>
        <w:bottom w:val="none" w:sz="0" w:space="0" w:color="auto"/>
        <w:right w:val="none" w:sz="0" w:space="0" w:color="auto"/>
      </w:divBdr>
    </w:div>
    <w:div w:id="174006688">
      <w:bodyDiv w:val="1"/>
      <w:marLeft w:val="0"/>
      <w:marRight w:val="0"/>
      <w:marTop w:val="0"/>
      <w:marBottom w:val="0"/>
      <w:divBdr>
        <w:top w:val="none" w:sz="0" w:space="0" w:color="auto"/>
        <w:left w:val="none" w:sz="0" w:space="0" w:color="auto"/>
        <w:bottom w:val="none" w:sz="0" w:space="0" w:color="auto"/>
        <w:right w:val="none" w:sz="0" w:space="0" w:color="auto"/>
      </w:divBdr>
    </w:div>
    <w:div w:id="175731480">
      <w:bodyDiv w:val="1"/>
      <w:marLeft w:val="0"/>
      <w:marRight w:val="0"/>
      <w:marTop w:val="0"/>
      <w:marBottom w:val="0"/>
      <w:divBdr>
        <w:top w:val="none" w:sz="0" w:space="0" w:color="auto"/>
        <w:left w:val="none" w:sz="0" w:space="0" w:color="auto"/>
        <w:bottom w:val="none" w:sz="0" w:space="0" w:color="auto"/>
        <w:right w:val="none" w:sz="0" w:space="0" w:color="auto"/>
      </w:divBdr>
    </w:div>
    <w:div w:id="1207717008">
      <w:bodyDiv w:val="1"/>
      <w:marLeft w:val="0"/>
      <w:marRight w:val="0"/>
      <w:marTop w:val="0"/>
      <w:marBottom w:val="0"/>
      <w:divBdr>
        <w:top w:val="none" w:sz="0" w:space="0" w:color="auto"/>
        <w:left w:val="none" w:sz="0" w:space="0" w:color="auto"/>
        <w:bottom w:val="none" w:sz="0" w:space="0" w:color="auto"/>
        <w:right w:val="none" w:sz="0" w:space="0" w:color="auto"/>
      </w:divBdr>
    </w:div>
    <w:div w:id="1270236186">
      <w:bodyDiv w:val="1"/>
      <w:marLeft w:val="0"/>
      <w:marRight w:val="0"/>
      <w:marTop w:val="0"/>
      <w:marBottom w:val="0"/>
      <w:divBdr>
        <w:top w:val="none" w:sz="0" w:space="0" w:color="auto"/>
        <w:left w:val="none" w:sz="0" w:space="0" w:color="auto"/>
        <w:bottom w:val="none" w:sz="0" w:space="0" w:color="auto"/>
        <w:right w:val="none" w:sz="0" w:space="0" w:color="auto"/>
      </w:divBdr>
    </w:div>
    <w:div w:id="1378894181">
      <w:bodyDiv w:val="1"/>
      <w:marLeft w:val="0"/>
      <w:marRight w:val="0"/>
      <w:marTop w:val="0"/>
      <w:marBottom w:val="0"/>
      <w:divBdr>
        <w:top w:val="none" w:sz="0" w:space="0" w:color="auto"/>
        <w:left w:val="none" w:sz="0" w:space="0" w:color="auto"/>
        <w:bottom w:val="none" w:sz="0" w:space="0" w:color="auto"/>
        <w:right w:val="none" w:sz="0" w:space="0" w:color="auto"/>
      </w:divBdr>
    </w:div>
    <w:div w:id="1580820994">
      <w:bodyDiv w:val="1"/>
      <w:marLeft w:val="0"/>
      <w:marRight w:val="0"/>
      <w:marTop w:val="0"/>
      <w:marBottom w:val="0"/>
      <w:divBdr>
        <w:top w:val="none" w:sz="0" w:space="0" w:color="auto"/>
        <w:left w:val="none" w:sz="0" w:space="0" w:color="auto"/>
        <w:bottom w:val="none" w:sz="0" w:space="0" w:color="auto"/>
        <w:right w:val="none" w:sz="0" w:space="0" w:color="auto"/>
      </w:divBdr>
    </w:div>
    <w:div w:id="1790582564">
      <w:bodyDiv w:val="1"/>
      <w:marLeft w:val="0"/>
      <w:marRight w:val="0"/>
      <w:marTop w:val="0"/>
      <w:marBottom w:val="0"/>
      <w:divBdr>
        <w:top w:val="none" w:sz="0" w:space="0" w:color="auto"/>
        <w:left w:val="none" w:sz="0" w:space="0" w:color="auto"/>
        <w:bottom w:val="none" w:sz="0" w:space="0" w:color="auto"/>
        <w:right w:val="none" w:sz="0" w:space="0" w:color="auto"/>
      </w:divBdr>
    </w:div>
    <w:div w:id="2022735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 TargetMode="External"/><Relationship Id="rId13" Type="http://schemas.openxmlformats.org/officeDocument/2006/relationships/hyperlink" Target="https://www.marriott.com"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about.hyatt.co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tatista.co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out.hyatt.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kift.com" TargetMode="External"/><Relationship Id="rId23" Type="http://schemas.openxmlformats.org/officeDocument/2006/relationships/fontTable" Target="fontTable.xml"/><Relationship Id="rId10" Type="http://schemas.openxmlformats.org/officeDocument/2006/relationships/hyperlink" Target="https://www.hilton.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reatplacetowork.com" TargetMode="External"/><Relationship Id="rId14" Type="http://schemas.openxmlformats.org/officeDocument/2006/relationships/hyperlink" Target="https://skift.com"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BE31F-A975-43FA-AB41-F2DCD1429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3342</Words>
  <Characters>19051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2024-11-08T15:45:00Z</dcterms:created>
  <dcterms:modified xsi:type="dcterms:W3CDTF">2024-11-08T15:48:00Z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27ef024c6b75377c409c32bbb73765e22aec983ceef0bcb07344a9d27977d030</vt:lpwstr>
  </property>
</Properties>
</file>