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3A46A" w14:textId="6EBD6AF6" w:rsidR="00884956" w:rsidRPr="00040ED1" w:rsidRDefault="00F53DD0">
      <w:pPr>
        <w:pStyle w:val="Normal1"/>
        <w:spacing w:line="360" w:lineRule="auto"/>
        <w:jc w:val="center"/>
        <w:rPr>
          <w:rFonts w:eastAsia="Times New Roman"/>
          <w:b/>
          <w:sz w:val="32"/>
          <w:szCs w:val="32"/>
        </w:rPr>
      </w:pPr>
      <w:r w:rsidRPr="00040ED1">
        <w:rPr>
          <w:rFonts w:eastAsia="Times New Roman"/>
          <w:sz w:val="24"/>
          <w:szCs w:val="24"/>
        </w:rPr>
        <w:t xml:space="preserve">        </w:t>
      </w:r>
      <w:r w:rsidRPr="00040ED1">
        <w:rPr>
          <w:rFonts w:eastAsia="Times New Roman"/>
          <w:sz w:val="32"/>
          <w:szCs w:val="32"/>
        </w:rPr>
        <w:t xml:space="preserve"> </w:t>
      </w:r>
      <w:r w:rsidRPr="00040ED1">
        <w:rPr>
          <w:rFonts w:eastAsia="Times New Roman"/>
          <w:b/>
          <w:sz w:val="32"/>
          <w:szCs w:val="32"/>
        </w:rPr>
        <w:t>Marketing Essentials</w:t>
      </w:r>
    </w:p>
    <w:p w14:paraId="2CD74A6E" w14:textId="77777777" w:rsidR="00213C50" w:rsidRDefault="00213C50">
      <w:pPr>
        <w:pStyle w:val="Normal1"/>
        <w:spacing w:line="360" w:lineRule="auto"/>
        <w:jc w:val="center"/>
        <w:rPr>
          <w:rFonts w:eastAsia="Times New Roman"/>
          <w:b/>
          <w:sz w:val="32"/>
          <w:szCs w:val="32"/>
          <w:u w:val="single"/>
        </w:rPr>
      </w:pPr>
    </w:p>
    <w:p w14:paraId="5A4F2238" w14:textId="77777777" w:rsidR="00213C50" w:rsidRDefault="00213C50">
      <w:pPr>
        <w:pStyle w:val="Normal1"/>
        <w:spacing w:line="360" w:lineRule="auto"/>
        <w:jc w:val="center"/>
        <w:rPr>
          <w:rFonts w:eastAsia="Times New Roman"/>
          <w:b/>
          <w:sz w:val="32"/>
          <w:szCs w:val="32"/>
          <w:u w:val="single"/>
        </w:rPr>
      </w:pPr>
    </w:p>
    <w:p w14:paraId="28E0AA64" w14:textId="77777777" w:rsidR="00213C50" w:rsidRDefault="00213C50">
      <w:pPr>
        <w:pStyle w:val="Normal1"/>
        <w:spacing w:line="360" w:lineRule="auto"/>
        <w:jc w:val="center"/>
        <w:rPr>
          <w:rFonts w:eastAsia="Times New Roman"/>
          <w:b/>
          <w:sz w:val="32"/>
          <w:szCs w:val="32"/>
          <w:u w:val="single"/>
        </w:rPr>
      </w:pPr>
    </w:p>
    <w:p w14:paraId="4DF59552" w14:textId="77777777" w:rsidR="00213C50" w:rsidRPr="00491906" w:rsidRDefault="00213C50">
      <w:pPr>
        <w:pStyle w:val="Normal1"/>
        <w:spacing w:line="360" w:lineRule="auto"/>
        <w:jc w:val="center"/>
        <w:rPr>
          <w:rFonts w:eastAsia="Times New Roman"/>
          <w:b/>
          <w:sz w:val="32"/>
          <w:szCs w:val="32"/>
          <w:u w:val="single"/>
        </w:rPr>
      </w:pPr>
    </w:p>
    <w:p w14:paraId="616E4035" w14:textId="1A16D341" w:rsidR="00213C50" w:rsidRPr="00C47F15" w:rsidRDefault="00213C50" w:rsidP="00213C50">
      <w:pPr>
        <w:spacing w:line="480" w:lineRule="auto"/>
        <w:jc w:val="center"/>
        <w:rPr>
          <w:b/>
          <w:sz w:val="24"/>
          <w:szCs w:val="24"/>
        </w:rPr>
      </w:pPr>
      <w:r w:rsidRPr="00C47F15">
        <w:rPr>
          <w:b/>
          <w:sz w:val="24"/>
          <w:szCs w:val="24"/>
        </w:rPr>
        <w:t>A comparison of the marketing methods of two multinational hotel brands</w:t>
      </w:r>
    </w:p>
    <w:p w14:paraId="5DA20DCA" w14:textId="77777777" w:rsidR="00213C50" w:rsidRPr="00C47F15" w:rsidRDefault="00213C50" w:rsidP="00213C50">
      <w:pPr>
        <w:spacing w:line="480" w:lineRule="auto"/>
        <w:jc w:val="center"/>
        <w:rPr>
          <w:b/>
          <w:sz w:val="24"/>
          <w:szCs w:val="24"/>
        </w:rPr>
      </w:pPr>
    </w:p>
    <w:p w14:paraId="2CF7E4BD" w14:textId="3BBA2DD4" w:rsidR="00213C50" w:rsidRPr="00C47F15" w:rsidRDefault="00213C50" w:rsidP="00213C50">
      <w:pPr>
        <w:spacing w:line="480" w:lineRule="auto"/>
        <w:jc w:val="center"/>
        <w:rPr>
          <w:b/>
          <w:sz w:val="24"/>
          <w:szCs w:val="24"/>
        </w:rPr>
      </w:pPr>
      <w:r w:rsidRPr="00C47F15">
        <w:rPr>
          <w:b/>
          <w:sz w:val="24"/>
          <w:szCs w:val="24"/>
        </w:rPr>
        <w:t>Student name</w:t>
      </w:r>
      <w:r w:rsidR="00040ED1">
        <w:rPr>
          <w:b/>
          <w:sz w:val="24"/>
          <w:szCs w:val="24"/>
        </w:rPr>
        <w:t>: Denisa Nisipeanu</w:t>
      </w:r>
    </w:p>
    <w:p w14:paraId="3D0EDEC8" w14:textId="2E3E06DC" w:rsidR="00213C50" w:rsidRPr="00E6105F" w:rsidRDefault="00213C50" w:rsidP="00213C50">
      <w:pPr>
        <w:spacing w:line="480" w:lineRule="auto"/>
        <w:jc w:val="center"/>
        <w:rPr>
          <w:b/>
          <w:bCs/>
          <w:sz w:val="24"/>
          <w:szCs w:val="24"/>
        </w:rPr>
      </w:pPr>
      <w:r w:rsidRPr="00C47F15">
        <w:rPr>
          <w:b/>
          <w:sz w:val="24"/>
          <w:szCs w:val="24"/>
        </w:rPr>
        <w:t>Your student ID number</w:t>
      </w:r>
      <w:r w:rsidR="00040ED1">
        <w:rPr>
          <w:b/>
          <w:sz w:val="24"/>
          <w:szCs w:val="24"/>
        </w:rPr>
        <w:t xml:space="preserve">: </w:t>
      </w:r>
      <w:r w:rsidR="00040ED1" w:rsidRPr="00E6105F">
        <w:rPr>
          <w:b/>
          <w:bCs/>
          <w:sz w:val="24"/>
          <w:szCs w:val="24"/>
        </w:rPr>
        <w:t>2234127</w:t>
      </w:r>
    </w:p>
    <w:p w14:paraId="7E857A5D" w14:textId="77777777" w:rsidR="00213C50" w:rsidRPr="00C47F15" w:rsidRDefault="00213C50" w:rsidP="00213C50">
      <w:pPr>
        <w:spacing w:line="480" w:lineRule="auto"/>
        <w:jc w:val="center"/>
        <w:rPr>
          <w:b/>
          <w:sz w:val="24"/>
          <w:szCs w:val="24"/>
        </w:rPr>
      </w:pPr>
      <w:r w:rsidRPr="00C47F15">
        <w:rPr>
          <w:b/>
          <w:sz w:val="24"/>
          <w:szCs w:val="24"/>
        </w:rPr>
        <w:t>The module title: Marketing Essentials BMIH4005</w:t>
      </w:r>
    </w:p>
    <w:p w14:paraId="61B44E93" w14:textId="58750560" w:rsidR="00213C50" w:rsidRPr="00C47F15" w:rsidRDefault="00213C50" w:rsidP="00213C50">
      <w:pPr>
        <w:spacing w:line="480" w:lineRule="auto"/>
        <w:jc w:val="center"/>
        <w:rPr>
          <w:b/>
          <w:sz w:val="24"/>
          <w:szCs w:val="24"/>
        </w:rPr>
      </w:pPr>
      <w:r w:rsidRPr="00C47F15">
        <w:rPr>
          <w:b/>
          <w:sz w:val="24"/>
          <w:szCs w:val="24"/>
        </w:rPr>
        <w:t>Your lecturer’s name</w:t>
      </w:r>
      <w:r w:rsidR="00E6105F">
        <w:rPr>
          <w:b/>
          <w:sz w:val="24"/>
          <w:szCs w:val="24"/>
        </w:rPr>
        <w:t xml:space="preserve">: Luciana </w:t>
      </w:r>
      <w:proofErr w:type="spellStart"/>
      <w:r w:rsidR="00E6105F">
        <w:rPr>
          <w:b/>
          <w:sz w:val="24"/>
          <w:szCs w:val="24"/>
        </w:rPr>
        <w:t>Suardi</w:t>
      </w:r>
      <w:proofErr w:type="spellEnd"/>
      <w:r w:rsidR="00E6105F">
        <w:rPr>
          <w:b/>
          <w:sz w:val="24"/>
          <w:szCs w:val="24"/>
        </w:rPr>
        <w:t xml:space="preserve"> </w:t>
      </w:r>
    </w:p>
    <w:p w14:paraId="5D3742EE" w14:textId="092BC1FB" w:rsidR="00884956" w:rsidRPr="00491906" w:rsidRDefault="00213C50" w:rsidP="00213C50">
      <w:pPr>
        <w:pStyle w:val="Normal1"/>
        <w:spacing w:line="360" w:lineRule="auto"/>
        <w:jc w:val="center"/>
        <w:rPr>
          <w:rFonts w:eastAsia="Times New Roman"/>
          <w:sz w:val="32"/>
          <w:szCs w:val="32"/>
        </w:rPr>
      </w:pPr>
      <w:r>
        <w:rPr>
          <w:b/>
          <w:sz w:val="24"/>
          <w:szCs w:val="24"/>
        </w:rPr>
        <w:t>Word Count 1559</w:t>
      </w:r>
      <w:r w:rsidR="00F53DD0" w:rsidRPr="00491906">
        <w:br w:type="page"/>
      </w:r>
    </w:p>
    <w:sdt>
      <w:sdtPr>
        <w:rPr>
          <w:rFonts w:ascii="Arial" w:eastAsia="Arial" w:hAnsi="Arial" w:cs="Arial"/>
          <w:b w:val="0"/>
          <w:bCs w:val="0"/>
          <w:color w:val="auto"/>
          <w:sz w:val="22"/>
          <w:szCs w:val="22"/>
        </w:rPr>
        <w:id w:val="18449729"/>
        <w:docPartObj>
          <w:docPartGallery w:val="Table of Contents"/>
          <w:docPartUnique/>
        </w:docPartObj>
      </w:sdtPr>
      <w:sdtEndPr/>
      <w:sdtContent>
        <w:p w14:paraId="2C0F8306" w14:textId="77777777" w:rsidR="003D7F13" w:rsidRPr="00491906" w:rsidRDefault="003D7F13" w:rsidP="003D7F13">
          <w:pPr>
            <w:pStyle w:val="TOCHeading"/>
            <w:spacing w:line="360" w:lineRule="auto"/>
            <w:jc w:val="center"/>
            <w:rPr>
              <w:rFonts w:ascii="Arial" w:hAnsi="Arial" w:cs="Arial"/>
              <w:color w:val="auto"/>
            </w:rPr>
          </w:pPr>
          <w:r w:rsidRPr="00491906">
            <w:rPr>
              <w:rFonts w:ascii="Arial" w:hAnsi="Arial" w:cs="Arial"/>
              <w:color w:val="auto"/>
            </w:rPr>
            <w:t>Table of Contents</w:t>
          </w:r>
        </w:p>
        <w:p w14:paraId="6A22397F" w14:textId="77777777" w:rsidR="003D7F13" w:rsidRPr="00491906" w:rsidRDefault="003D7F13" w:rsidP="003D7F13">
          <w:pPr>
            <w:pStyle w:val="TOC1"/>
            <w:tabs>
              <w:tab w:val="right" w:leader="dot" w:pos="9019"/>
            </w:tabs>
            <w:spacing w:line="360" w:lineRule="auto"/>
            <w:jc w:val="center"/>
            <w:rPr>
              <w:noProof/>
            </w:rPr>
          </w:pPr>
          <w:r w:rsidRPr="00491906">
            <w:fldChar w:fldCharType="begin"/>
          </w:r>
          <w:r w:rsidRPr="00491906">
            <w:instrText xml:space="preserve"> TOC \o "1-3" \h \z \u </w:instrText>
          </w:r>
          <w:r w:rsidRPr="00491906">
            <w:fldChar w:fldCharType="separate"/>
          </w:r>
          <w:hyperlink w:anchor="_Toc126343090" w:history="1">
            <w:r w:rsidRPr="00491906">
              <w:rPr>
                <w:rStyle w:val="Hyperlink"/>
                <w:noProof/>
                <w:color w:val="auto"/>
              </w:rPr>
              <w:t>Introduction</w:t>
            </w:r>
            <w:r w:rsidRPr="00491906">
              <w:rPr>
                <w:noProof/>
                <w:webHidden/>
              </w:rPr>
              <w:tab/>
            </w:r>
            <w:r w:rsidRPr="00491906">
              <w:rPr>
                <w:noProof/>
                <w:webHidden/>
              </w:rPr>
              <w:fldChar w:fldCharType="begin"/>
            </w:r>
            <w:r w:rsidRPr="00491906">
              <w:rPr>
                <w:noProof/>
                <w:webHidden/>
              </w:rPr>
              <w:instrText xml:space="preserve"> PAGEREF _Toc126343090 \h </w:instrText>
            </w:r>
            <w:r w:rsidRPr="00491906">
              <w:rPr>
                <w:noProof/>
                <w:webHidden/>
              </w:rPr>
            </w:r>
            <w:r w:rsidRPr="00491906">
              <w:rPr>
                <w:noProof/>
                <w:webHidden/>
              </w:rPr>
              <w:fldChar w:fldCharType="separate"/>
            </w:r>
            <w:r w:rsidRPr="00491906">
              <w:rPr>
                <w:noProof/>
                <w:webHidden/>
              </w:rPr>
              <w:t>3</w:t>
            </w:r>
            <w:r w:rsidRPr="00491906">
              <w:rPr>
                <w:noProof/>
                <w:webHidden/>
              </w:rPr>
              <w:fldChar w:fldCharType="end"/>
            </w:r>
          </w:hyperlink>
        </w:p>
        <w:p w14:paraId="3E049F71" w14:textId="77777777" w:rsidR="003D7F13" w:rsidRPr="00491906" w:rsidRDefault="00AF1580" w:rsidP="003D7F13">
          <w:pPr>
            <w:pStyle w:val="TOC1"/>
            <w:tabs>
              <w:tab w:val="right" w:leader="dot" w:pos="9019"/>
            </w:tabs>
            <w:spacing w:line="360" w:lineRule="auto"/>
            <w:jc w:val="center"/>
            <w:rPr>
              <w:noProof/>
            </w:rPr>
          </w:pPr>
          <w:hyperlink w:anchor="_Toc126343091" w:history="1">
            <w:r w:rsidR="003D7F13" w:rsidRPr="00491906">
              <w:rPr>
                <w:rStyle w:val="Hyperlink"/>
                <w:noProof/>
                <w:color w:val="auto"/>
              </w:rPr>
              <w:t>Main Body</w:t>
            </w:r>
            <w:r w:rsidR="003D7F13" w:rsidRPr="00491906">
              <w:rPr>
                <w:noProof/>
                <w:webHidden/>
              </w:rPr>
              <w:tab/>
            </w:r>
            <w:r w:rsidR="003D7F13" w:rsidRPr="00491906">
              <w:rPr>
                <w:noProof/>
                <w:webHidden/>
              </w:rPr>
              <w:fldChar w:fldCharType="begin"/>
            </w:r>
            <w:r w:rsidR="003D7F13" w:rsidRPr="00491906">
              <w:rPr>
                <w:noProof/>
                <w:webHidden/>
              </w:rPr>
              <w:instrText xml:space="preserve"> PAGEREF _Toc126343091 \h </w:instrText>
            </w:r>
            <w:r w:rsidR="003D7F13" w:rsidRPr="00491906">
              <w:rPr>
                <w:noProof/>
                <w:webHidden/>
              </w:rPr>
            </w:r>
            <w:r w:rsidR="003D7F13" w:rsidRPr="00491906">
              <w:rPr>
                <w:noProof/>
                <w:webHidden/>
              </w:rPr>
              <w:fldChar w:fldCharType="separate"/>
            </w:r>
            <w:r w:rsidR="003D7F13" w:rsidRPr="00491906">
              <w:rPr>
                <w:noProof/>
                <w:webHidden/>
              </w:rPr>
              <w:t>4</w:t>
            </w:r>
            <w:r w:rsidR="003D7F13" w:rsidRPr="00491906">
              <w:rPr>
                <w:noProof/>
                <w:webHidden/>
              </w:rPr>
              <w:fldChar w:fldCharType="end"/>
            </w:r>
          </w:hyperlink>
        </w:p>
        <w:p w14:paraId="526597E1" w14:textId="77777777" w:rsidR="003D7F13" w:rsidRPr="00491906" w:rsidRDefault="00AF1580" w:rsidP="003D7F13">
          <w:pPr>
            <w:pStyle w:val="TOC1"/>
            <w:tabs>
              <w:tab w:val="right" w:leader="dot" w:pos="9019"/>
            </w:tabs>
            <w:spacing w:line="360" w:lineRule="auto"/>
            <w:jc w:val="center"/>
            <w:rPr>
              <w:noProof/>
            </w:rPr>
          </w:pPr>
          <w:hyperlink w:anchor="_Toc126343092" w:history="1">
            <w:r w:rsidR="003D7F13" w:rsidRPr="00491906">
              <w:rPr>
                <w:rStyle w:val="Hyperlink"/>
                <w:noProof/>
                <w:color w:val="auto"/>
              </w:rPr>
              <w:t>Conclusion</w:t>
            </w:r>
            <w:r w:rsidR="003D7F13" w:rsidRPr="00491906">
              <w:rPr>
                <w:noProof/>
                <w:webHidden/>
              </w:rPr>
              <w:tab/>
            </w:r>
            <w:r w:rsidR="003D7F13" w:rsidRPr="00491906">
              <w:rPr>
                <w:noProof/>
                <w:webHidden/>
              </w:rPr>
              <w:fldChar w:fldCharType="begin"/>
            </w:r>
            <w:r w:rsidR="003D7F13" w:rsidRPr="00491906">
              <w:rPr>
                <w:noProof/>
                <w:webHidden/>
              </w:rPr>
              <w:instrText xml:space="preserve"> PAGEREF _Toc126343092 \h </w:instrText>
            </w:r>
            <w:r w:rsidR="003D7F13" w:rsidRPr="00491906">
              <w:rPr>
                <w:noProof/>
                <w:webHidden/>
              </w:rPr>
            </w:r>
            <w:r w:rsidR="003D7F13" w:rsidRPr="00491906">
              <w:rPr>
                <w:noProof/>
                <w:webHidden/>
              </w:rPr>
              <w:fldChar w:fldCharType="separate"/>
            </w:r>
            <w:r w:rsidR="003D7F13" w:rsidRPr="00491906">
              <w:rPr>
                <w:noProof/>
                <w:webHidden/>
              </w:rPr>
              <w:t>7</w:t>
            </w:r>
            <w:r w:rsidR="003D7F13" w:rsidRPr="00491906">
              <w:rPr>
                <w:noProof/>
                <w:webHidden/>
              </w:rPr>
              <w:fldChar w:fldCharType="end"/>
            </w:r>
          </w:hyperlink>
        </w:p>
        <w:p w14:paraId="1E8066CF" w14:textId="77777777" w:rsidR="003D7F13" w:rsidRPr="00491906" w:rsidRDefault="00AF1580" w:rsidP="003D7F13">
          <w:pPr>
            <w:pStyle w:val="TOC1"/>
            <w:tabs>
              <w:tab w:val="right" w:leader="dot" w:pos="9019"/>
            </w:tabs>
            <w:spacing w:line="360" w:lineRule="auto"/>
            <w:jc w:val="center"/>
            <w:rPr>
              <w:noProof/>
            </w:rPr>
          </w:pPr>
          <w:hyperlink w:anchor="_Toc126343093" w:history="1">
            <w:r w:rsidR="003D7F13" w:rsidRPr="00491906">
              <w:rPr>
                <w:rStyle w:val="Hyperlink"/>
                <w:noProof/>
                <w:color w:val="auto"/>
              </w:rPr>
              <w:t>Refernces</w:t>
            </w:r>
            <w:r w:rsidR="003D7F13" w:rsidRPr="00491906">
              <w:rPr>
                <w:noProof/>
                <w:webHidden/>
              </w:rPr>
              <w:tab/>
            </w:r>
            <w:r w:rsidR="003D7F13" w:rsidRPr="00491906">
              <w:rPr>
                <w:noProof/>
                <w:webHidden/>
              </w:rPr>
              <w:fldChar w:fldCharType="begin"/>
            </w:r>
            <w:r w:rsidR="003D7F13" w:rsidRPr="00491906">
              <w:rPr>
                <w:noProof/>
                <w:webHidden/>
              </w:rPr>
              <w:instrText xml:space="preserve"> PAGEREF _Toc126343093 \h </w:instrText>
            </w:r>
            <w:r w:rsidR="003D7F13" w:rsidRPr="00491906">
              <w:rPr>
                <w:noProof/>
                <w:webHidden/>
              </w:rPr>
            </w:r>
            <w:r w:rsidR="003D7F13" w:rsidRPr="00491906">
              <w:rPr>
                <w:noProof/>
                <w:webHidden/>
              </w:rPr>
              <w:fldChar w:fldCharType="separate"/>
            </w:r>
            <w:r w:rsidR="003D7F13" w:rsidRPr="00491906">
              <w:rPr>
                <w:noProof/>
                <w:webHidden/>
              </w:rPr>
              <w:t>8</w:t>
            </w:r>
            <w:r w:rsidR="003D7F13" w:rsidRPr="00491906">
              <w:rPr>
                <w:noProof/>
                <w:webHidden/>
              </w:rPr>
              <w:fldChar w:fldCharType="end"/>
            </w:r>
          </w:hyperlink>
        </w:p>
        <w:p w14:paraId="3EF4E565" w14:textId="77777777" w:rsidR="003D7F13" w:rsidRPr="00491906" w:rsidRDefault="003D7F13" w:rsidP="003D7F13">
          <w:pPr>
            <w:spacing w:line="360" w:lineRule="auto"/>
            <w:jc w:val="center"/>
          </w:pPr>
          <w:r w:rsidRPr="00491906">
            <w:fldChar w:fldCharType="end"/>
          </w:r>
        </w:p>
      </w:sdtContent>
    </w:sdt>
    <w:p w14:paraId="5411377F" w14:textId="77777777" w:rsidR="00884956" w:rsidRPr="00491906" w:rsidRDefault="00884956">
      <w:pPr>
        <w:pStyle w:val="Normal1"/>
        <w:spacing w:line="360" w:lineRule="auto"/>
        <w:rPr>
          <w:rFonts w:eastAsia="Times New Roman"/>
          <w:sz w:val="24"/>
          <w:szCs w:val="24"/>
        </w:rPr>
      </w:pPr>
    </w:p>
    <w:p w14:paraId="338ADAE1" w14:textId="77777777" w:rsidR="003D7F13" w:rsidRPr="00491906" w:rsidRDefault="003D7F13">
      <w:pPr>
        <w:rPr>
          <w:rFonts w:eastAsia="Times New Roman"/>
          <w:b/>
          <w:sz w:val="24"/>
          <w:szCs w:val="24"/>
        </w:rPr>
      </w:pPr>
      <w:r w:rsidRPr="00491906">
        <w:rPr>
          <w:rFonts w:eastAsia="Times New Roman"/>
          <w:b/>
          <w:sz w:val="24"/>
          <w:szCs w:val="24"/>
        </w:rPr>
        <w:br w:type="page"/>
      </w:r>
    </w:p>
    <w:p w14:paraId="70FBB81C" w14:textId="77777777" w:rsidR="00884956" w:rsidRPr="00491906" w:rsidRDefault="00F53DD0" w:rsidP="003D7F13">
      <w:pPr>
        <w:pStyle w:val="Heading1"/>
        <w:rPr>
          <w:rFonts w:ascii="Arial" w:hAnsi="Arial"/>
        </w:rPr>
      </w:pPr>
      <w:bookmarkStart w:id="0" w:name="_Toc126343090"/>
      <w:r w:rsidRPr="00491906">
        <w:rPr>
          <w:rFonts w:ascii="Arial" w:hAnsi="Arial"/>
        </w:rPr>
        <w:lastRenderedPageBreak/>
        <w:t>Introduction</w:t>
      </w:r>
      <w:bookmarkEnd w:id="0"/>
    </w:p>
    <w:p w14:paraId="03D30A3A" w14:textId="77777777" w:rsidR="00884956" w:rsidRPr="00491906" w:rsidRDefault="00F53DD0">
      <w:pPr>
        <w:pStyle w:val="Normal1"/>
        <w:spacing w:line="360" w:lineRule="auto"/>
        <w:jc w:val="both"/>
        <w:rPr>
          <w:rFonts w:eastAsia="Times New Roman"/>
          <w:sz w:val="24"/>
          <w:szCs w:val="24"/>
        </w:rPr>
      </w:pPr>
      <w:r w:rsidRPr="00491906">
        <w:rPr>
          <w:rFonts w:eastAsia="Times New Roman"/>
          <w:sz w:val="24"/>
          <w:szCs w:val="24"/>
        </w:rPr>
        <w:t>Marketing strategy is a crucial element of the whole business plan and also assists the business by guard doing marketing efforts in the business (</w:t>
      </w:r>
      <w:r w:rsidRPr="00491906">
        <w:rPr>
          <w:rFonts w:eastAsia="Times New Roman"/>
          <w:color w:val="222222"/>
          <w:sz w:val="24"/>
          <w:szCs w:val="24"/>
          <w:highlight w:val="white"/>
        </w:rPr>
        <w:t xml:space="preserve">Ferrell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2021)</w:t>
      </w:r>
      <w:r w:rsidRPr="00491906">
        <w:rPr>
          <w:rFonts w:eastAsia="Times New Roman"/>
          <w:sz w:val="24"/>
          <w:szCs w:val="24"/>
        </w:rPr>
        <w:t xml:space="preserve">. The essay will </w:t>
      </w:r>
      <w:proofErr w:type="spellStart"/>
      <w:r w:rsidRPr="00491906">
        <w:rPr>
          <w:rFonts w:eastAsia="Times New Roman"/>
          <w:sz w:val="24"/>
          <w:szCs w:val="24"/>
        </w:rPr>
        <w:t>summarise</w:t>
      </w:r>
      <w:proofErr w:type="spellEnd"/>
      <w:r w:rsidRPr="00491906">
        <w:rPr>
          <w:rFonts w:eastAsia="Times New Roman"/>
          <w:sz w:val="24"/>
          <w:szCs w:val="24"/>
        </w:rPr>
        <w:t xml:space="preserve"> the discussion about two different UK-based brands of the hospitality and tourism industry which are </w:t>
      </w:r>
      <w:proofErr w:type="spellStart"/>
      <w:r w:rsidRPr="00491906">
        <w:rPr>
          <w:rFonts w:eastAsia="Times New Roman"/>
          <w:sz w:val="24"/>
          <w:szCs w:val="24"/>
        </w:rPr>
        <w:t>Sixsenses</w:t>
      </w:r>
      <w:proofErr w:type="spellEnd"/>
      <w:r w:rsidRPr="00491906">
        <w:rPr>
          <w:rFonts w:eastAsia="Times New Roman"/>
          <w:sz w:val="24"/>
          <w:szCs w:val="24"/>
        </w:rPr>
        <w:t xml:space="preserve"> and Moxy. The brand from the hospitality and tourism industry </w:t>
      </w:r>
      <w:proofErr w:type="spellStart"/>
      <w:r w:rsidRPr="00491906">
        <w:rPr>
          <w:rFonts w:eastAsia="Times New Roman"/>
          <w:sz w:val="24"/>
          <w:szCs w:val="24"/>
        </w:rPr>
        <w:t>Sixsenses</w:t>
      </w:r>
      <w:proofErr w:type="spellEnd"/>
      <w:r w:rsidRPr="00491906">
        <w:rPr>
          <w:rFonts w:eastAsia="Times New Roman"/>
          <w:sz w:val="24"/>
          <w:szCs w:val="24"/>
        </w:rPr>
        <w:t xml:space="preserve"> is a premium quality hotel and resort brand which was founded in 1995. The brand Moxy hotel is owned by Marriot International Inc. which was launched in 2014 in Europe and is spreading its reach into other nations and regions around the world. This essay will evaluate the marketing strategies of both brands in the market of hospitality and tourism industry. It will also </w:t>
      </w:r>
      <w:proofErr w:type="spellStart"/>
      <w:r w:rsidRPr="00491906">
        <w:rPr>
          <w:rFonts w:eastAsia="Times New Roman"/>
          <w:sz w:val="24"/>
          <w:szCs w:val="24"/>
        </w:rPr>
        <w:t>analyse</w:t>
      </w:r>
      <w:proofErr w:type="spellEnd"/>
      <w:r w:rsidRPr="00491906">
        <w:rPr>
          <w:rFonts w:eastAsia="Times New Roman"/>
          <w:sz w:val="24"/>
          <w:szCs w:val="24"/>
        </w:rPr>
        <w:t xml:space="preserve"> their strategies of them which help to generate more revenue in their financial year including recommendations that how both of the companies can create a more developed customer base (</w:t>
      </w:r>
      <w:r w:rsidRPr="00491906">
        <w:rPr>
          <w:rFonts w:eastAsia="Times New Roman"/>
          <w:color w:val="222222"/>
          <w:sz w:val="24"/>
          <w:szCs w:val="24"/>
          <w:highlight w:val="white"/>
        </w:rPr>
        <w:t xml:space="preserve">Graf </w:t>
      </w:r>
      <w:r w:rsidR="00FF77BE" w:rsidRPr="00491906">
        <w:rPr>
          <w:rFonts w:eastAsia="Times New Roman"/>
          <w:i/>
          <w:color w:val="222222"/>
          <w:sz w:val="24"/>
          <w:szCs w:val="24"/>
          <w:highlight w:val="white"/>
        </w:rPr>
        <w:t>et al</w:t>
      </w:r>
      <w:r w:rsidRPr="00491906">
        <w:rPr>
          <w:rFonts w:eastAsia="Times New Roman"/>
          <w:color w:val="222222"/>
          <w:sz w:val="24"/>
          <w:szCs w:val="24"/>
          <w:highlight w:val="white"/>
        </w:rPr>
        <w:t>., 2021)</w:t>
      </w:r>
      <w:r w:rsidRPr="00491906">
        <w:rPr>
          <w:rFonts w:eastAsia="Times New Roman"/>
          <w:sz w:val="24"/>
          <w:szCs w:val="24"/>
        </w:rPr>
        <w:t xml:space="preserve">. </w:t>
      </w:r>
    </w:p>
    <w:p w14:paraId="523C16E1" w14:textId="77777777" w:rsidR="00884956" w:rsidRPr="00491906" w:rsidRDefault="00884956">
      <w:pPr>
        <w:pStyle w:val="Normal1"/>
        <w:spacing w:line="360" w:lineRule="auto"/>
        <w:rPr>
          <w:rFonts w:eastAsia="Times New Roman"/>
          <w:sz w:val="24"/>
          <w:szCs w:val="24"/>
        </w:rPr>
      </w:pPr>
    </w:p>
    <w:p w14:paraId="66469E56" w14:textId="77777777" w:rsidR="00884956" w:rsidRPr="00491906" w:rsidRDefault="00F53DD0">
      <w:pPr>
        <w:pStyle w:val="Normal1"/>
        <w:spacing w:line="360" w:lineRule="auto"/>
        <w:rPr>
          <w:rFonts w:eastAsia="Times New Roman"/>
          <w:sz w:val="24"/>
          <w:szCs w:val="24"/>
        </w:rPr>
      </w:pPr>
      <w:r w:rsidRPr="00491906">
        <w:br w:type="page"/>
      </w:r>
    </w:p>
    <w:p w14:paraId="3E3538F6" w14:textId="77777777" w:rsidR="00884956" w:rsidRPr="00491906" w:rsidRDefault="00F53DD0" w:rsidP="003D7F13">
      <w:pPr>
        <w:pStyle w:val="Heading1"/>
        <w:rPr>
          <w:rFonts w:ascii="Arial" w:hAnsi="Arial"/>
        </w:rPr>
      </w:pPr>
      <w:bookmarkStart w:id="1" w:name="_Toc126343091"/>
      <w:r w:rsidRPr="00491906">
        <w:rPr>
          <w:rFonts w:ascii="Arial" w:hAnsi="Arial"/>
        </w:rPr>
        <w:lastRenderedPageBreak/>
        <w:t>Main Body</w:t>
      </w:r>
      <w:bookmarkEnd w:id="1"/>
    </w:p>
    <w:p w14:paraId="1AD7088A" w14:textId="77777777" w:rsidR="00884956" w:rsidRPr="00491906" w:rsidRDefault="00F53DD0">
      <w:pPr>
        <w:pStyle w:val="Normal1"/>
        <w:spacing w:line="360" w:lineRule="auto"/>
        <w:jc w:val="both"/>
        <w:rPr>
          <w:rFonts w:eastAsia="Times New Roman"/>
          <w:sz w:val="24"/>
          <w:szCs w:val="24"/>
        </w:rPr>
      </w:pPr>
      <w:r w:rsidRPr="00491906">
        <w:rPr>
          <w:rFonts w:eastAsia="Times New Roman"/>
          <w:sz w:val="24"/>
          <w:szCs w:val="24"/>
        </w:rPr>
        <w:t xml:space="preserve">The marketing strategy also draws the movement of an </w:t>
      </w:r>
      <w:proofErr w:type="spellStart"/>
      <w:r w:rsidRPr="00491906">
        <w:rPr>
          <w:rFonts w:eastAsia="Times New Roman"/>
          <w:sz w:val="24"/>
          <w:szCs w:val="24"/>
        </w:rPr>
        <w:t>organisation</w:t>
      </w:r>
      <w:proofErr w:type="spellEnd"/>
      <w:r w:rsidRPr="00491906">
        <w:rPr>
          <w:rFonts w:eastAsia="Times New Roman"/>
          <w:sz w:val="24"/>
          <w:szCs w:val="24"/>
        </w:rPr>
        <w:t xml:space="preserve"> which will establish its achievement of its target customers, set up brand awareness and develop the quality of revenue and sales. The concept of marketing strategy is a plan that promotes and sells a product or service.  SWOT analysis of </w:t>
      </w:r>
      <w:proofErr w:type="spellStart"/>
      <w:r w:rsidRPr="00491906">
        <w:rPr>
          <w:rFonts w:eastAsia="Times New Roman"/>
          <w:sz w:val="24"/>
          <w:szCs w:val="24"/>
        </w:rPr>
        <w:t>Sixsenses</w:t>
      </w:r>
      <w:proofErr w:type="spellEnd"/>
      <w:r w:rsidRPr="00491906">
        <w:rPr>
          <w:rFonts w:eastAsia="Times New Roman"/>
          <w:sz w:val="24"/>
          <w:szCs w:val="24"/>
        </w:rPr>
        <w:t xml:space="preserve"> includes different circumstances inside the company. The brand </w:t>
      </w:r>
      <w:proofErr w:type="spellStart"/>
      <w:r w:rsidRPr="00491906">
        <w:rPr>
          <w:rFonts w:eastAsia="Times New Roman"/>
          <w:sz w:val="24"/>
          <w:szCs w:val="24"/>
        </w:rPr>
        <w:t>Sixsenses</w:t>
      </w:r>
      <w:proofErr w:type="spellEnd"/>
      <w:r w:rsidRPr="00491906">
        <w:rPr>
          <w:rFonts w:eastAsia="Times New Roman"/>
          <w:sz w:val="24"/>
          <w:szCs w:val="24"/>
        </w:rPr>
        <w:t xml:space="preserve"> is also known for its dedication to sustainable well-being and tourism which features properties in the world’s different locations and places, including Thailand, Bhutan and Maldives. Which can be counted as a strength for the </w:t>
      </w:r>
      <w:proofErr w:type="spellStart"/>
      <w:r w:rsidRPr="00491906">
        <w:rPr>
          <w:rFonts w:eastAsia="Times New Roman"/>
          <w:sz w:val="24"/>
          <w:szCs w:val="24"/>
        </w:rPr>
        <w:t>Sixsenses</w:t>
      </w:r>
      <w:proofErr w:type="spellEnd"/>
      <w:r w:rsidRPr="00491906">
        <w:rPr>
          <w:rFonts w:eastAsia="Times New Roman"/>
          <w:sz w:val="24"/>
          <w:szCs w:val="24"/>
        </w:rPr>
        <w:t xml:space="preserve"> (</w:t>
      </w:r>
      <w:proofErr w:type="spellStart"/>
      <w:r w:rsidRPr="00491906">
        <w:rPr>
          <w:rFonts w:eastAsia="Times New Roman"/>
          <w:color w:val="222222"/>
          <w:sz w:val="24"/>
          <w:szCs w:val="24"/>
          <w:highlight w:val="white"/>
        </w:rPr>
        <w:t>Stombelli</w:t>
      </w:r>
      <w:proofErr w:type="spellEnd"/>
      <w:r w:rsidRPr="00491906">
        <w:rPr>
          <w:rFonts w:eastAsia="Times New Roman"/>
          <w:color w:val="222222"/>
          <w:sz w:val="24"/>
          <w:szCs w:val="24"/>
          <w:highlight w:val="white"/>
        </w:rPr>
        <w:t xml:space="preserve">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2020)</w:t>
      </w:r>
      <w:r w:rsidRPr="00491906">
        <w:rPr>
          <w:rFonts w:eastAsia="Times New Roman"/>
          <w:sz w:val="24"/>
          <w:szCs w:val="24"/>
        </w:rPr>
        <w:t xml:space="preserve">. The brand's six senses also include a few weaknesses in their company such as the brand having a wide competition with other premium flagship hotel and resort brands. Some opportunities for the </w:t>
      </w:r>
      <w:proofErr w:type="spellStart"/>
      <w:r w:rsidRPr="00491906">
        <w:rPr>
          <w:rFonts w:eastAsia="Times New Roman"/>
          <w:sz w:val="24"/>
          <w:szCs w:val="24"/>
        </w:rPr>
        <w:t>Sixsenses</w:t>
      </w:r>
      <w:proofErr w:type="spellEnd"/>
      <w:r w:rsidRPr="00491906">
        <w:rPr>
          <w:rFonts w:eastAsia="Times New Roman"/>
          <w:sz w:val="24"/>
          <w:szCs w:val="24"/>
        </w:rPr>
        <w:t xml:space="preserve"> can include the growing demand for eco-friendly and sustainable tourism (</w:t>
      </w:r>
      <w:r w:rsidRPr="00491906">
        <w:rPr>
          <w:rFonts w:eastAsia="Times New Roman"/>
          <w:color w:val="222222"/>
          <w:sz w:val="24"/>
          <w:szCs w:val="24"/>
          <w:highlight w:val="white"/>
        </w:rPr>
        <w:t xml:space="preserve">Goldberg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2021)</w:t>
      </w:r>
      <w:r w:rsidRPr="00491906">
        <w:rPr>
          <w:rFonts w:eastAsia="Times New Roman"/>
          <w:sz w:val="24"/>
          <w:szCs w:val="24"/>
        </w:rPr>
        <w:t xml:space="preserve">. It contains expansion into new geographic regions and markets and improving demand for well-being and spa services. Some threats for </w:t>
      </w:r>
      <w:proofErr w:type="spellStart"/>
      <w:r w:rsidRPr="00491906">
        <w:rPr>
          <w:rFonts w:eastAsia="Times New Roman"/>
          <w:sz w:val="24"/>
          <w:szCs w:val="24"/>
        </w:rPr>
        <w:t>Sixsense</w:t>
      </w:r>
      <w:proofErr w:type="spellEnd"/>
      <w:r w:rsidRPr="00491906">
        <w:rPr>
          <w:rFonts w:eastAsia="Times New Roman"/>
          <w:sz w:val="24"/>
          <w:szCs w:val="24"/>
        </w:rPr>
        <w:t xml:space="preserve"> also involve economic downfall and changes in currencies and challenges from alternative premium brands and new commerce into the market. SWOT analysis of Moxy involves different circumstances after </w:t>
      </w:r>
      <w:proofErr w:type="spellStart"/>
      <w:r w:rsidRPr="00491906">
        <w:rPr>
          <w:rFonts w:eastAsia="Times New Roman"/>
          <w:sz w:val="24"/>
          <w:szCs w:val="24"/>
        </w:rPr>
        <w:t>analysing</w:t>
      </w:r>
      <w:proofErr w:type="spellEnd"/>
      <w:r w:rsidRPr="00491906">
        <w:rPr>
          <w:rFonts w:eastAsia="Times New Roman"/>
          <w:sz w:val="24"/>
          <w:szCs w:val="24"/>
        </w:rPr>
        <w:t xml:space="preserve"> its positioning in the market. In the hospitality and tourism industry, Moxy is a boutique-style hotel that serves its visitors who are looking for more economical, y</w:t>
      </w:r>
      <w:r w:rsidR="00FF77BE" w:rsidRPr="00491906">
        <w:rPr>
          <w:rFonts w:eastAsia="Times New Roman"/>
          <w:i/>
          <w:sz w:val="24"/>
          <w:szCs w:val="24"/>
        </w:rPr>
        <w:t>et al</w:t>
      </w:r>
      <w:r w:rsidRPr="00491906">
        <w:rPr>
          <w:rFonts w:eastAsia="Times New Roman"/>
          <w:sz w:val="24"/>
          <w:szCs w:val="24"/>
        </w:rPr>
        <w:t>so stylish, appropriate hotel experiences (</w:t>
      </w:r>
      <w:r w:rsidRPr="00491906">
        <w:rPr>
          <w:rFonts w:eastAsia="Times New Roman"/>
          <w:color w:val="222222"/>
          <w:sz w:val="24"/>
          <w:szCs w:val="24"/>
          <w:highlight w:val="white"/>
        </w:rPr>
        <w:t>Sousa</w:t>
      </w:r>
      <w:r w:rsidRPr="00491906">
        <w:rPr>
          <w:rFonts w:eastAsia="Times New Roman"/>
          <w:sz w:val="24"/>
          <w:szCs w:val="24"/>
        </w:rPr>
        <w:t xml:space="preserve"> </w:t>
      </w:r>
      <w:r w:rsidR="00FF77BE" w:rsidRPr="00491906">
        <w:rPr>
          <w:rFonts w:eastAsia="Times New Roman"/>
          <w:i/>
          <w:sz w:val="24"/>
          <w:szCs w:val="24"/>
        </w:rPr>
        <w:t>et al</w:t>
      </w:r>
      <w:r w:rsidRPr="00491906">
        <w:rPr>
          <w:rFonts w:eastAsia="Times New Roman"/>
          <w:sz w:val="24"/>
          <w:szCs w:val="24"/>
        </w:rPr>
        <w:t>., 2021). The brand is famous for its quality design approach, its playful and its target experiences of visitors and tourists which can be considered as strengths for Moxy. The brand Moxy has limited recognition in comparison with the established chain of hotels (</w:t>
      </w:r>
      <w:r w:rsidRPr="00491906">
        <w:rPr>
          <w:rFonts w:eastAsia="Times New Roman"/>
          <w:color w:val="222222"/>
          <w:sz w:val="24"/>
          <w:szCs w:val="24"/>
          <w:highlight w:val="white"/>
        </w:rPr>
        <w:t xml:space="preserve">Fukushima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2021)</w:t>
      </w:r>
      <w:r w:rsidRPr="00491906">
        <w:rPr>
          <w:rFonts w:eastAsia="Times New Roman"/>
          <w:sz w:val="24"/>
          <w:szCs w:val="24"/>
        </w:rPr>
        <w:t>. The brand Moxy needs to continuously stay relevant and evolve in an increasingly competitive economic market for Moxy. the brand Moxy also depends more on innovation and technology to understand itself from different budget brands of hotels. Some opportunities for Moxy include improving the demand for economical budget-friendly and advance tech hotels. Spreading its reach into new advanced markets and graphic regions. Some threats for Moxy involve increasing opponents from other brands of hotels which are budget-friendly. Consumer preferences change and choices regarding technology and economical-friendly travel and economic footfall can influence consumers spending on travel (</w:t>
      </w:r>
      <w:proofErr w:type="spellStart"/>
      <w:r w:rsidRPr="00491906">
        <w:rPr>
          <w:rFonts w:eastAsia="Times New Roman"/>
          <w:color w:val="222222"/>
          <w:sz w:val="24"/>
          <w:szCs w:val="24"/>
          <w:highlight w:val="white"/>
        </w:rPr>
        <w:t>Piuchan</w:t>
      </w:r>
      <w:proofErr w:type="spellEnd"/>
      <w:r w:rsidRPr="00491906">
        <w:rPr>
          <w:rFonts w:eastAsia="Times New Roman"/>
          <w:color w:val="222222"/>
          <w:sz w:val="24"/>
          <w:szCs w:val="24"/>
          <w:highlight w:val="white"/>
        </w:rPr>
        <w:t xml:space="preserve">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2019</w:t>
      </w:r>
      <w:r w:rsidRPr="00491906">
        <w:rPr>
          <w:rFonts w:eastAsia="Times New Roman"/>
          <w:sz w:val="24"/>
          <w:szCs w:val="24"/>
        </w:rPr>
        <w:t>).</w:t>
      </w:r>
    </w:p>
    <w:p w14:paraId="466F6170" w14:textId="77777777" w:rsidR="00884956" w:rsidRPr="00491906" w:rsidRDefault="00F53DD0">
      <w:pPr>
        <w:pStyle w:val="Normal1"/>
        <w:spacing w:line="360" w:lineRule="auto"/>
        <w:jc w:val="both"/>
        <w:rPr>
          <w:rFonts w:eastAsia="Times New Roman"/>
          <w:sz w:val="24"/>
          <w:szCs w:val="24"/>
        </w:rPr>
      </w:pPr>
      <w:r w:rsidRPr="00491906">
        <w:rPr>
          <w:rFonts w:eastAsia="Times New Roman"/>
          <w:sz w:val="24"/>
          <w:szCs w:val="24"/>
        </w:rPr>
        <w:lastRenderedPageBreak/>
        <w:t xml:space="preserve">In the framework for PESTLE analysis for </w:t>
      </w:r>
      <w:proofErr w:type="spellStart"/>
      <w:r w:rsidRPr="00491906">
        <w:rPr>
          <w:rFonts w:eastAsia="Times New Roman"/>
          <w:sz w:val="24"/>
          <w:szCs w:val="24"/>
        </w:rPr>
        <w:t>Sixsenses</w:t>
      </w:r>
      <w:proofErr w:type="spellEnd"/>
      <w:r w:rsidRPr="00491906">
        <w:rPr>
          <w:rFonts w:eastAsia="Times New Roman"/>
          <w:sz w:val="24"/>
          <w:szCs w:val="24"/>
        </w:rPr>
        <w:t xml:space="preserve">, the political stability of nations where </w:t>
      </w:r>
      <w:proofErr w:type="spellStart"/>
      <w:r w:rsidRPr="00491906">
        <w:rPr>
          <w:rFonts w:eastAsia="Times New Roman"/>
          <w:sz w:val="24"/>
          <w:szCs w:val="24"/>
        </w:rPr>
        <w:t>Sixsenses</w:t>
      </w:r>
      <w:proofErr w:type="spellEnd"/>
      <w:r w:rsidRPr="00491906">
        <w:rPr>
          <w:rFonts w:eastAsia="Times New Roman"/>
          <w:sz w:val="24"/>
          <w:szCs w:val="24"/>
        </w:rPr>
        <w:t xml:space="preserve"> features and the ease of involvement with business can also influence the performance of </w:t>
      </w:r>
      <w:proofErr w:type="spellStart"/>
      <w:r w:rsidRPr="00491906">
        <w:rPr>
          <w:rFonts w:eastAsia="Times New Roman"/>
          <w:sz w:val="24"/>
          <w:szCs w:val="24"/>
        </w:rPr>
        <w:t>Sixsenses</w:t>
      </w:r>
      <w:proofErr w:type="spellEnd"/>
      <w:r w:rsidRPr="00491906">
        <w:rPr>
          <w:rFonts w:eastAsia="Times New Roman"/>
          <w:sz w:val="24"/>
          <w:szCs w:val="24"/>
        </w:rPr>
        <w:t xml:space="preserve">. The worldwide economic situation and consumer spending structure can influence the demand for premium service of hospitality that offered by </w:t>
      </w:r>
      <w:proofErr w:type="spellStart"/>
      <w:r w:rsidRPr="00491906">
        <w:rPr>
          <w:rFonts w:eastAsia="Times New Roman"/>
          <w:sz w:val="24"/>
          <w:szCs w:val="24"/>
        </w:rPr>
        <w:t>Sixsenses</w:t>
      </w:r>
      <w:proofErr w:type="spellEnd"/>
      <w:r w:rsidRPr="00491906">
        <w:rPr>
          <w:rFonts w:eastAsia="Times New Roman"/>
          <w:sz w:val="24"/>
          <w:szCs w:val="24"/>
        </w:rPr>
        <w:t xml:space="preserve"> (</w:t>
      </w:r>
      <w:r w:rsidRPr="00491906">
        <w:rPr>
          <w:rFonts w:eastAsia="Times New Roman"/>
          <w:color w:val="222222"/>
          <w:sz w:val="24"/>
          <w:szCs w:val="24"/>
          <w:highlight w:val="white"/>
        </w:rPr>
        <w:t xml:space="preserve">Chen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2022</w:t>
      </w:r>
      <w:r w:rsidRPr="00491906">
        <w:rPr>
          <w:rFonts w:eastAsia="Times New Roman"/>
          <w:sz w:val="24"/>
          <w:szCs w:val="24"/>
        </w:rPr>
        <w:t xml:space="preserve">). The positioning of </w:t>
      </w:r>
      <w:proofErr w:type="spellStart"/>
      <w:r w:rsidRPr="00491906">
        <w:rPr>
          <w:rFonts w:eastAsia="Times New Roman"/>
          <w:sz w:val="24"/>
          <w:szCs w:val="24"/>
        </w:rPr>
        <w:t>Sixsenses</w:t>
      </w:r>
      <w:proofErr w:type="spellEnd"/>
      <w:r w:rsidRPr="00491906">
        <w:rPr>
          <w:rFonts w:eastAsia="Times New Roman"/>
          <w:sz w:val="24"/>
          <w:szCs w:val="24"/>
        </w:rPr>
        <w:t xml:space="preserve"> as a premium well-being retreat can also appeal to visitors seeking relief and relaxation which can also influence </w:t>
      </w:r>
      <w:proofErr w:type="spellStart"/>
      <w:r w:rsidRPr="00491906">
        <w:rPr>
          <w:rFonts w:eastAsia="Times New Roman"/>
          <w:sz w:val="24"/>
          <w:szCs w:val="24"/>
        </w:rPr>
        <w:t>Sixsenses</w:t>
      </w:r>
      <w:proofErr w:type="spellEnd"/>
      <w:r w:rsidRPr="00491906">
        <w:rPr>
          <w:rFonts w:eastAsia="Times New Roman"/>
          <w:sz w:val="24"/>
          <w:szCs w:val="24"/>
        </w:rPr>
        <w:t xml:space="preserve"> socially in their culture (</w:t>
      </w:r>
      <w:proofErr w:type="spellStart"/>
      <w:r w:rsidRPr="00491906">
        <w:rPr>
          <w:rFonts w:eastAsia="Times New Roman"/>
          <w:color w:val="222222"/>
          <w:sz w:val="24"/>
          <w:szCs w:val="24"/>
          <w:highlight w:val="white"/>
        </w:rPr>
        <w:t>Minyang</w:t>
      </w:r>
      <w:proofErr w:type="spellEnd"/>
      <w:r w:rsidRPr="00491906">
        <w:rPr>
          <w:rFonts w:eastAsia="Times New Roman"/>
          <w:color w:val="222222"/>
          <w:sz w:val="24"/>
          <w:szCs w:val="24"/>
          <w:highlight w:val="white"/>
        </w:rPr>
        <w:t xml:space="preserve">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2021)</w:t>
      </w:r>
      <w:r w:rsidRPr="00491906">
        <w:rPr>
          <w:rFonts w:eastAsia="Times New Roman"/>
          <w:sz w:val="24"/>
          <w:szCs w:val="24"/>
        </w:rPr>
        <w:t xml:space="preserve">. Using technology to enhance visitors' and tourists' experiences and exclusive operations can benefit </w:t>
      </w:r>
      <w:proofErr w:type="spellStart"/>
      <w:r w:rsidRPr="00491906">
        <w:rPr>
          <w:rFonts w:eastAsia="Times New Roman"/>
          <w:sz w:val="24"/>
          <w:szCs w:val="24"/>
        </w:rPr>
        <w:t>Sixsenses</w:t>
      </w:r>
      <w:proofErr w:type="spellEnd"/>
      <w:r w:rsidRPr="00491906">
        <w:rPr>
          <w:rFonts w:eastAsia="Times New Roman"/>
          <w:sz w:val="24"/>
          <w:szCs w:val="24"/>
        </w:rPr>
        <w:t xml:space="preserve"> technologically. </w:t>
      </w:r>
      <w:proofErr w:type="spellStart"/>
      <w:r w:rsidRPr="00491906">
        <w:rPr>
          <w:rFonts w:eastAsia="Times New Roman"/>
          <w:sz w:val="24"/>
          <w:szCs w:val="24"/>
        </w:rPr>
        <w:t>Sixsense’s</w:t>
      </w:r>
      <w:proofErr w:type="spellEnd"/>
      <w:r w:rsidRPr="00491906">
        <w:rPr>
          <w:rFonts w:eastAsia="Times New Roman"/>
          <w:sz w:val="24"/>
          <w:szCs w:val="24"/>
        </w:rPr>
        <w:t xml:space="preserve"> environmental operations choose sensitive locations that influence by changes in climate and other environmental factors. The creative principle of properties can play a better role in securing and protecting the reputation of the brand. Such laws and principles can also influence </w:t>
      </w:r>
      <w:proofErr w:type="spellStart"/>
      <w:r w:rsidRPr="00491906">
        <w:rPr>
          <w:rFonts w:eastAsia="Times New Roman"/>
          <w:sz w:val="24"/>
          <w:szCs w:val="24"/>
        </w:rPr>
        <w:t>Sixsenses</w:t>
      </w:r>
      <w:proofErr w:type="spellEnd"/>
      <w:r w:rsidRPr="00491906">
        <w:rPr>
          <w:rFonts w:eastAsia="Times New Roman"/>
          <w:sz w:val="24"/>
          <w:szCs w:val="24"/>
        </w:rPr>
        <w:t xml:space="preserve"> legally. In the framework for PESTLE analysis for Moxy, the stability of Moxy politically includes where the brand features and can impact the performance of Moxy. The expansion of the brand Moxy plans and financing decisions can also be changed by </w:t>
      </w:r>
      <w:r w:rsidR="00FF77BE" w:rsidRPr="00491906">
        <w:rPr>
          <w:rFonts w:eastAsia="Times New Roman"/>
          <w:sz w:val="24"/>
          <w:szCs w:val="24"/>
        </w:rPr>
        <w:t>economic</w:t>
      </w:r>
      <w:r w:rsidRPr="00491906">
        <w:rPr>
          <w:rFonts w:eastAsia="Times New Roman"/>
          <w:sz w:val="24"/>
          <w:szCs w:val="24"/>
        </w:rPr>
        <w:t xml:space="preserve"> conditions. The increasing trend ratio of budget-conscious tourists can work in Moxy’s </w:t>
      </w:r>
      <w:proofErr w:type="spellStart"/>
      <w:r w:rsidRPr="00491906">
        <w:rPr>
          <w:rFonts w:eastAsia="Times New Roman"/>
          <w:sz w:val="24"/>
          <w:szCs w:val="24"/>
        </w:rPr>
        <w:t>favour</w:t>
      </w:r>
      <w:proofErr w:type="spellEnd"/>
      <w:r w:rsidRPr="00491906">
        <w:rPr>
          <w:rFonts w:eastAsia="Times New Roman"/>
          <w:sz w:val="24"/>
          <w:szCs w:val="24"/>
        </w:rPr>
        <w:t xml:space="preserve"> which can influence Moxy socially (</w:t>
      </w:r>
      <w:r w:rsidRPr="00491906">
        <w:rPr>
          <w:rFonts w:eastAsia="Times New Roman"/>
          <w:color w:val="222222"/>
          <w:sz w:val="24"/>
          <w:szCs w:val="24"/>
          <w:highlight w:val="white"/>
        </w:rPr>
        <w:t xml:space="preserve">Bailey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2021)</w:t>
      </w:r>
      <w:r w:rsidRPr="00491906">
        <w:rPr>
          <w:rFonts w:eastAsia="Times New Roman"/>
          <w:sz w:val="24"/>
          <w:szCs w:val="24"/>
        </w:rPr>
        <w:t>.  The Moxy can influence technology to offer uncommon and innovative services to the guests of Moxy. Moxy’s operations can be influenced by environmental rules and sustainability initiatives which can influence Moxy environmentally. Consent with foreign and local regulations which are related to the hospitality industry can impact Moxy legally.</w:t>
      </w:r>
    </w:p>
    <w:p w14:paraId="39F9CE38" w14:textId="77777777" w:rsidR="00884956" w:rsidRPr="00491906" w:rsidRDefault="00F53DD0">
      <w:pPr>
        <w:pStyle w:val="Normal1"/>
        <w:spacing w:line="360" w:lineRule="auto"/>
        <w:jc w:val="both"/>
        <w:rPr>
          <w:rFonts w:eastAsia="Times New Roman"/>
          <w:sz w:val="24"/>
          <w:szCs w:val="24"/>
        </w:rPr>
      </w:pPr>
      <w:r w:rsidRPr="00491906">
        <w:rPr>
          <w:rFonts w:eastAsia="Times New Roman"/>
          <w:sz w:val="24"/>
          <w:szCs w:val="24"/>
        </w:rPr>
        <w:t>The marketing strategy of six senses hotels and resorts in the advanced marketing landscape is similar to concentrating on advertising the brand’s uncommon proposition and commitment to sustainable wellness and tourism (</w:t>
      </w:r>
      <w:r w:rsidRPr="00491906">
        <w:rPr>
          <w:rFonts w:eastAsia="Times New Roman"/>
          <w:color w:val="222222"/>
          <w:sz w:val="24"/>
          <w:szCs w:val="24"/>
          <w:highlight w:val="white"/>
        </w:rPr>
        <w:t xml:space="preserve">Palmer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2022)</w:t>
      </w:r>
      <w:r w:rsidRPr="00491906">
        <w:rPr>
          <w:rFonts w:eastAsia="Times New Roman"/>
          <w:sz w:val="24"/>
          <w:szCs w:val="24"/>
        </w:rPr>
        <w:t xml:space="preserve">. There is also some key marketing mix for products of </w:t>
      </w:r>
      <w:proofErr w:type="spellStart"/>
      <w:r w:rsidRPr="00491906">
        <w:rPr>
          <w:rFonts w:eastAsia="Times New Roman"/>
          <w:sz w:val="24"/>
          <w:szCs w:val="24"/>
        </w:rPr>
        <w:t>Sixsenses</w:t>
      </w:r>
      <w:proofErr w:type="spellEnd"/>
      <w:r w:rsidRPr="00491906">
        <w:rPr>
          <w:rFonts w:eastAsia="Times New Roman"/>
          <w:sz w:val="24"/>
          <w:szCs w:val="24"/>
        </w:rPr>
        <w:t xml:space="preserve"> that are adopted by the brand such as digital marketing, content marketing, influencer marketing, experimental marketing and partnership marketing. The target of the six senses marketing price would be to </w:t>
      </w:r>
      <w:proofErr w:type="spellStart"/>
      <w:r w:rsidRPr="00491906">
        <w:rPr>
          <w:rFonts w:eastAsia="Times New Roman"/>
          <w:sz w:val="24"/>
          <w:szCs w:val="24"/>
        </w:rPr>
        <w:t>characterise</w:t>
      </w:r>
      <w:proofErr w:type="spellEnd"/>
      <w:r w:rsidRPr="00491906">
        <w:rPr>
          <w:rFonts w:eastAsia="Times New Roman"/>
          <w:sz w:val="24"/>
          <w:szCs w:val="24"/>
        </w:rPr>
        <w:t xml:space="preserve"> itself from different brands of hotels and to make a powerful communication with tourists who are seeking sustainable and unique experiences in travelling (</w:t>
      </w:r>
      <w:r w:rsidRPr="00491906">
        <w:rPr>
          <w:rFonts w:eastAsia="Times New Roman"/>
          <w:color w:val="222222"/>
          <w:sz w:val="24"/>
          <w:szCs w:val="24"/>
          <w:highlight w:val="white"/>
        </w:rPr>
        <w:t xml:space="preserve">Chang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2022)</w:t>
      </w:r>
      <w:r w:rsidRPr="00491906">
        <w:rPr>
          <w:rFonts w:eastAsia="Times New Roman"/>
          <w:sz w:val="24"/>
          <w:szCs w:val="24"/>
        </w:rPr>
        <w:t xml:space="preserve">. The promotion for digital marketing of </w:t>
      </w:r>
      <w:proofErr w:type="spellStart"/>
      <w:r w:rsidRPr="00491906">
        <w:rPr>
          <w:rFonts w:eastAsia="Times New Roman"/>
          <w:sz w:val="24"/>
          <w:szCs w:val="24"/>
        </w:rPr>
        <w:t>Sixsenses</w:t>
      </w:r>
      <w:proofErr w:type="spellEnd"/>
      <w:r w:rsidRPr="00491906">
        <w:rPr>
          <w:rFonts w:eastAsia="Times New Roman"/>
          <w:sz w:val="24"/>
          <w:szCs w:val="24"/>
        </w:rPr>
        <w:t xml:space="preserve"> will include </w:t>
      </w:r>
      <w:proofErr w:type="spellStart"/>
      <w:r w:rsidRPr="00491906">
        <w:rPr>
          <w:rFonts w:eastAsia="Times New Roman"/>
          <w:sz w:val="24"/>
          <w:szCs w:val="24"/>
        </w:rPr>
        <w:t>utilising</w:t>
      </w:r>
      <w:proofErr w:type="spellEnd"/>
      <w:r w:rsidRPr="00491906">
        <w:rPr>
          <w:rFonts w:eastAsia="Times New Roman"/>
          <w:sz w:val="24"/>
          <w:szCs w:val="24"/>
        </w:rPr>
        <w:t xml:space="preserve"> social media, email marketing and digital channels to gain to reach potential customers and build awareness about the brand. Content marketing includes sharing concepts and awareness that demonstrate the commitment of the brand to </w:t>
      </w:r>
      <w:r w:rsidRPr="00491906">
        <w:rPr>
          <w:rFonts w:eastAsia="Times New Roman"/>
          <w:sz w:val="24"/>
          <w:szCs w:val="24"/>
        </w:rPr>
        <w:lastRenderedPageBreak/>
        <w:t>sustainable tourism wellness experiences and guest experiences. The strategy of an experiential marketing mix for people will create different and better experiences for visitors, travel bloggers and travel influencers and other people who already have a large following on the internet. It will help to expand the reach of the brand (</w:t>
      </w:r>
      <w:r w:rsidRPr="00491906">
        <w:rPr>
          <w:rFonts w:eastAsia="Times New Roman"/>
          <w:color w:val="222222"/>
          <w:sz w:val="24"/>
          <w:szCs w:val="24"/>
          <w:highlight w:val="white"/>
        </w:rPr>
        <w:t xml:space="preserve">Boerner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2019</w:t>
      </w:r>
      <w:r w:rsidRPr="00491906">
        <w:rPr>
          <w:rFonts w:eastAsia="Times New Roman"/>
          <w:sz w:val="24"/>
          <w:szCs w:val="24"/>
        </w:rPr>
        <w:t xml:space="preserve">). The main objective of </w:t>
      </w:r>
      <w:proofErr w:type="spellStart"/>
      <w:r w:rsidRPr="00491906">
        <w:rPr>
          <w:rFonts w:eastAsia="Times New Roman"/>
          <w:sz w:val="24"/>
          <w:szCs w:val="24"/>
        </w:rPr>
        <w:t>Sixsenses</w:t>
      </w:r>
      <w:proofErr w:type="spellEnd"/>
      <w:r w:rsidRPr="00491906">
        <w:rPr>
          <w:rFonts w:eastAsia="Times New Roman"/>
          <w:sz w:val="24"/>
          <w:szCs w:val="24"/>
        </w:rPr>
        <w:t xml:space="preserve"> is based on the concept of physical evidence in Six senses that not only have five different senses but also includes five traditional senses such as sound, taste, sight, smell and touch. Every six senses assets suggest places in the marketing mix for premium accommodations for staying, premium dining and a large area of activities and experiences designed to assist visitors and tourists with themselves from different parts of the world. It also includes senses of awareness or intuition. Six senses mainly target to provide its visitors with crucial processes and holistic and immersive experiences which connect all six senses mentioned and assist these senses in feeling more refreshed, connected and strengthened. The Marriot’s Moxy hotel brand also has a marketing strategy which concentrates on targeting young and budget-conscious tourists (</w:t>
      </w:r>
      <w:proofErr w:type="spellStart"/>
      <w:r w:rsidRPr="00491906">
        <w:rPr>
          <w:rFonts w:eastAsia="Times New Roman"/>
          <w:color w:val="222222"/>
          <w:sz w:val="24"/>
          <w:szCs w:val="24"/>
          <w:highlight w:val="white"/>
        </w:rPr>
        <w:t>Bodeker</w:t>
      </w:r>
      <w:proofErr w:type="spellEnd"/>
      <w:r w:rsidRPr="00491906">
        <w:rPr>
          <w:rFonts w:eastAsia="Times New Roman"/>
          <w:color w:val="222222"/>
          <w:sz w:val="24"/>
          <w:szCs w:val="24"/>
          <w:highlight w:val="white"/>
        </w:rPr>
        <w:t xml:space="preserve">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2021</w:t>
      </w:r>
      <w:r w:rsidRPr="00491906">
        <w:rPr>
          <w:rFonts w:eastAsia="Times New Roman"/>
          <w:sz w:val="24"/>
          <w:szCs w:val="24"/>
        </w:rPr>
        <w:t xml:space="preserve">). The brand also offers collective products such as bars and fitness </w:t>
      </w:r>
      <w:proofErr w:type="spellStart"/>
      <w:r w:rsidRPr="00491906">
        <w:rPr>
          <w:rFonts w:eastAsia="Times New Roman"/>
          <w:sz w:val="24"/>
          <w:szCs w:val="24"/>
        </w:rPr>
        <w:t>centres</w:t>
      </w:r>
      <w:proofErr w:type="spellEnd"/>
      <w:r w:rsidRPr="00491906">
        <w:rPr>
          <w:rFonts w:eastAsia="Times New Roman"/>
          <w:sz w:val="24"/>
          <w:szCs w:val="24"/>
        </w:rPr>
        <w:t xml:space="preserve"> that motivates visitors to </w:t>
      </w:r>
      <w:proofErr w:type="spellStart"/>
      <w:r w:rsidRPr="00491906">
        <w:rPr>
          <w:rFonts w:eastAsia="Times New Roman"/>
          <w:sz w:val="24"/>
          <w:szCs w:val="24"/>
        </w:rPr>
        <w:t>socialise</w:t>
      </w:r>
      <w:proofErr w:type="spellEnd"/>
      <w:r w:rsidRPr="00491906">
        <w:rPr>
          <w:rFonts w:eastAsia="Times New Roman"/>
          <w:sz w:val="24"/>
          <w:szCs w:val="24"/>
        </w:rPr>
        <w:t xml:space="preserve"> and relax. The hotels of Moxy are constructed to be more economical but still offer a premium promotional quality experience. The hotel Moxy features well-designed modern cabins and rooms with a better pricing collection of comforts including free </w:t>
      </w:r>
      <w:r w:rsidR="00491906" w:rsidRPr="00491906">
        <w:rPr>
          <w:rFonts w:eastAsia="Times New Roman"/>
          <w:sz w:val="24"/>
          <w:szCs w:val="24"/>
        </w:rPr>
        <w:t>Wi-Fi</w:t>
      </w:r>
      <w:r w:rsidRPr="00491906">
        <w:rPr>
          <w:rFonts w:eastAsia="Times New Roman"/>
          <w:sz w:val="24"/>
          <w:szCs w:val="24"/>
        </w:rPr>
        <w:t xml:space="preserve">, flat-screen TVs, and adjustable lighting. The brand also aims to contribute with easy and fashionable locations and places for staying at an economical process that is well suited for customers who are looking for an energetic atmosphere. The brand Moxy trains its people, workers and staff to be more experienced and friendly, making welcoming and also personal experiences for visitors. Moxy hotel's architecture and branding create an uncommon and </w:t>
      </w:r>
      <w:proofErr w:type="spellStart"/>
      <w:r w:rsidRPr="00491906">
        <w:rPr>
          <w:rFonts w:eastAsia="Times New Roman"/>
          <w:sz w:val="24"/>
          <w:szCs w:val="24"/>
        </w:rPr>
        <w:t>mesmerising</w:t>
      </w:r>
      <w:proofErr w:type="spellEnd"/>
      <w:r w:rsidRPr="00491906">
        <w:rPr>
          <w:rFonts w:eastAsia="Times New Roman"/>
          <w:sz w:val="24"/>
          <w:szCs w:val="24"/>
        </w:rPr>
        <w:t xml:space="preserve"> experience for visitors and tourists (</w:t>
      </w:r>
      <w:proofErr w:type="spellStart"/>
      <w:r w:rsidRPr="00491906">
        <w:rPr>
          <w:rFonts w:eastAsia="Times New Roman"/>
          <w:color w:val="222222"/>
          <w:sz w:val="24"/>
          <w:szCs w:val="24"/>
          <w:highlight w:val="white"/>
        </w:rPr>
        <w:t>Rahmawaty</w:t>
      </w:r>
      <w:proofErr w:type="spellEnd"/>
      <w:r w:rsidRPr="00491906">
        <w:rPr>
          <w:rFonts w:eastAsia="Times New Roman"/>
          <w:color w:val="222222"/>
          <w:sz w:val="24"/>
          <w:szCs w:val="24"/>
          <w:highlight w:val="white"/>
        </w:rPr>
        <w:t xml:space="preserve">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2019</w:t>
      </w:r>
      <w:r w:rsidRPr="00491906">
        <w:rPr>
          <w:rFonts w:eastAsia="Times New Roman"/>
          <w:sz w:val="24"/>
          <w:szCs w:val="24"/>
        </w:rPr>
        <w:t xml:space="preserve">).  </w:t>
      </w:r>
    </w:p>
    <w:p w14:paraId="3F690D97" w14:textId="77777777" w:rsidR="00884956" w:rsidRPr="00491906" w:rsidRDefault="00F53DD0">
      <w:pPr>
        <w:pStyle w:val="Normal1"/>
        <w:spacing w:line="360" w:lineRule="auto"/>
        <w:jc w:val="both"/>
        <w:rPr>
          <w:rFonts w:eastAsia="Times New Roman"/>
          <w:sz w:val="24"/>
          <w:szCs w:val="24"/>
        </w:rPr>
      </w:pPr>
      <w:proofErr w:type="spellStart"/>
      <w:r w:rsidRPr="00491906">
        <w:rPr>
          <w:rFonts w:eastAsia="Times New Roman"/>
          <w:sz w:val="24"/>
          <w:szCs w:val="24"/>
        </w:rPr>
        <w:t>Srx</w:t>
      </w:r>
      <w:proofErr w:type="spellEnd"/>
      <w:r w:rsidRPr="00491906">
        <w:rPr>
          <w:rFonts w:eastAsia="Times New Roman"/>
          <w:sz w:val="24"/>
          <w:szCs w:val="24"/>
        </w:rPr>
        <w:t xml:space="preserve"> senses and Moxy are two separate hospitality and tourism industries but both their targets are to provide </w:t>
      </w:r>
      <w:proofErr w:type="spellStart"/>
      <w:r w:rsidRPr="00491906">
        <w:rPr>
          <w:rFonts w:eastAsia="Times New Roman"/>
          <w:sz w:val="24"/>
          <w:szCs w:val="24"/>
        </w:rPr>
        <w:t>mesmerising</w:t>
      </w:r>
      <w:proofErr w:type="spellEnd"/>
      <w:r w:rsidRPr="00491906">
        <w:rPr>
          <w:rFonts w:eastAsia="Times New Roman"/>
          <w:sz w:val="24"/>
          <w:szCs w:val="24"/>
        </w:rPr>
        <w:t xml:space="preserve"> and wonderful experiences to visitors and guests. Overall, </w:t>
      </w:r>
      <w:proofErr w:type="spellStart"/>
      <w:r w:rsidRPr="00491906">
        <w:rPr>
          <w:rFonts w:eastAsia="Times New Roman"/>
          <w:sz w:val="24"/>
          <w:szCs w:val="24"/>
        </w:rPr>
        <w:t>Sixsenses</w:t>
      </w:r>
      <w:proofErr w:type="spellEnd"/>
      <w:r w:rsidRPr="00491906">
        <w:rPr>
          <w:rFonts w:eastAsia="Times New Roman"/>
          <w:sz w:val="24"/>
          <w:szCs w:val="24"/>
        </w:rPr>
        <w:t xml:space="preserve"> and Moxy differ in the condition of their target marketing, positioning of the brand and whole offerings. Six senses provide high-level accommodations, spa services and uncommon local experiences to visitors who give priority to luxury and sustainability. On the other hand, Moxy is also an economical brand of hotel that aims at young tourists and </w:t>
      </w:r>
      <w:proofErr w:type="spellStart"/>
      <w:r w:rsidRPr="00491906">
        <w:rPr>
          <w:rFonts w:eastAsia="Times New Roman"/>
          <w:sz w:val="24"/>
          <w:szCs w:val="24"/>
        </w:rPr>
        <w:t>travellers</w:t>
      </w:r>
      <w:proofErr w:type="spellEnd"/>
      <w:r w:rsidRPr="00491906">
        <w:rPr>
          <w:rFonts w:eastAsia="Times New Roman"/>
          <w:sz w:val="24"/>
          <w:szCs w:val="24"/>
        </w:rPr>
        <w:t xml:space="preserve"> who give priorities convenience and affordability (</w:t>
      </w:r>
      <w:r w:rsidRPr="00491906">
        <w:rPr>
          <w:rFonts w:eastAsia="Times New Roman"/>
          <w:color w:val="222222"/>
          <w:sz w:val="24"/>
          <w:szCs w:val="24"/>
          <w:highlight w:val="white"/>
        </w:rPr>
        <w:t xml:space="preserve">Goldberg </w:t>
      </w:r>
      <w:r w:rsidR="00FF77BE" w:rsidRPr="00491906">
        <w:rPr>
          <w:rFonts w:eastAsia="Times New Roman"/>
          <w:i/>
          <w:color w:val="222222"/>
          <w:sz w:val="24"/>
          <w:szCs w:val="24"/>
          <w:highlight w:val="white"/>
        </w:rPr>
        <w:t>et al</w:t>
      </w:r>
      <w:r w:rsidRPr="00491906">
        <w:rPr>
          <w:rFonts w:eastAsia="Times New Roman"/>
          <w:i/>
          <w:color w:val="222222"/>
          <w:sz w:val="24"/>
          <w:szCs w:val="24"/>
          <w:highlight w:val="white"/>
        </w:rPr>
        <w:t>.,</w:t>
      </w:r>
      <w:r w:rsidRPr="00491906">
        <w:rPr>
          <w:rFonts w:eastAsia="Times New Roman"/>
          <w:color w:val="222222"/>
          <w:sz w:val="24"/>
          <w:szCs w:val="24"/>
          <w:highlight w:val="white"/>
        </w:rPr>
        <w:t xml:space="preserve"> 2021)</w:t>
      </w:r>
      <w:r w:rsidRPr="00491906">
        <w:rPr>
          <w:rFonts w:eastAsia="Times New Roman"/>
          <w:sz w:val="24"/>
          <w:szCs w:val="24"/>
        </w:rPr>
        <w:t xml:space="preserve">. In the case of targeting the market, </w:t>
      </w:r>
      <w:proofErr w:type="spellStart"/>
      <w:r w:rsidRPr="00491906">
        <w:rPr>
          <w:rFonts w:eastAsia="Times New Roman"/>
          <w:sz w:val="24"/>
          <w:szCs w:val="24"/>
        </w:rPr>
        <w:t>Sixsenses</w:t>
      </w:r>
      <w:proofErr w:type="spellEnd"/>
      <w:r w:rsidRPr="00491906">
        <w:rPr>
          <w:rFonts w:eastAsia="Times New Roman"/>
          <w:sz w:val="24"/>
          <w:szCs w:val="24"/>
        </w:rPr>
        <w:t xml:space="preserve"> </w:t>
      </w:r>
      <w:r w:rsidRPr="00491906">
        <w:rPr>
          <w:rFonts w:eastAsia="Times New Roman"/>
          <w:sz w:val="24"/>
          <w:szCs w:val="24"/>
        </w:rPr>
        <w:lastRenderedPageBreak/>
        <w:t xml:space="preserve">also appeal to high-end visitors and tourists who </w:t>
      </w:r>
      <w:proofErr w:type="spellStart"/>
      <w:r w:rsidRPr="00491906">
        <w:rPr>
          <w:rFonts w:eastAsia="Times New Roman"/>
          <w:sz w:val="24"/>
          <w:szCs w:val="24"/>
        </w:rPr>
        <w:t>prioritise</w:t>
      </w:r>
      <w:proofErr w:type="spellEnd"/>
      <w:r w:rsidRPr="00491906">
        <w:rPr>
          <w:rFonts w:eastAsia="Times New Roman"/>
          <w:sz w:val="24"/>
          <w:szCs w:val="24"/>
        </w:rPr>
        <w:t xml:space="preserve"> sustainability and luxury. The brand </w:t>
      </w:r>
      <w:proofErr w:type="spellStart"/>
      <w:r w:rsidRPr="00491906">
        <w:rPr>
          <w:rFonts w:eastAsia="Times New Roman"/>
          <w:sz w:val="24"/>
          <w:szCs w:val="24"/>
        </w:rPr>
        <w:t>Sixsenses</w:t>
      </w:r>
      <w:proofErr w:type="spellEnd"/>
      <w:r w:rsidRPr="00491906">
        <w:rPr>
          <w:rFonts w:eastAsia="Times New Roman"/>
          <w:sz w:val="24"/>
          <w:szCs w:val="24"/>
        </w:rPr>
        <w:t xml:space="preserve"> is also ranked as a premium flagship brand of hospitality and tourism. In terms of each segment and comparison, </w:t>
      </w:r>
      <w:proofErr w:type="spellStart"/>
      <w:r w:rsidRPr="00491906">
        <w:rPr>
          <w:rFonts w:eastAsia="Times New Roman"/>
          <w:sz w:val="24"/>
          <w:szCs w:val="24"/>
        </w:rPr>
        <w:t>Sixsenses</w:t>
      </w:r>
      <w:proofErr w:type="spellEnd"/>
      <w:r w:rsidRPr="00491906">
        <w:rPr>
          <w:rFonts w:eastAsia="Times New Roman"/>
          <w:sz w:val="24"/>
          <w:szCs w:val="24"/>
        </w:rPr>
        <w:t xml:space="preserve"> is doing far better than Moxy in terms of marketing. Six senses </w:t>
      </w:r>
      <w:r w:rsidR="00FF77BE" w:rsidRPr="00491906">
        <w:rPr>
          <w:rFonts w:eastAsia="Times New Roman"/>
          <w:sz w:val="24"/>
          <w:szCs w:val="24"/>
        </w:rPr>
        <w:t>have</w:t>
      </w:r>
      <w:r w:rsidRPr="00491906">
        <w:rPr>
          <w:rFonts w:eastAsia="Times New Roman"/>
          <w:sz w:val="24"/>
          <w:szCs w:val="24"/>
        </w:rPr>
        <w:t xml:space="preserve"> also a better quality of customers and services in their market segment which helps to reach a better positioning in the market of hospitality and tourism (</w:t>
      </w:r>
      <w:proofErr w:type="spellStart"/>
      <w:r w:rsidRPr="00491906">
        <w:rPr>
          <w:rFonts w:eastAsia="Times New Roman"/>
          <w:color w:val="222222"/>
          <w:sz w:val="24"/>
          <w:szCs w:val="24"/>
          <w:highlight w:val="white"/>
        </w:rPr>
        <w:t>Labenz</w:t>
      </w:r>
      <w:proofErr w:type="spellEnd"/>
      <w:r w:rsidRPr="00491906">
        <w:rPr>
          <w:rFonts w:eastAsia="Times New Roman"/>
          <w:color w:val="222222"/>
          <w:sz w:val="24"/>
          <w:szCs w:val="24"/>
          <w:highlight w:val="white"/>
        </w:rPr>
        <w:t xml:space="preserve"> </w:t>
      </w:r>
      <w:r w:rsidR="00FF77BE" w:rsidRPr="00491906">
        <w:rPr>
          <w:rFonts w:eastAsia="Times New Roman"/>
          <w:i/>
          <w:color w:val="222222"/>
          <w:sz w:val="24"/>
          <w:szCs w:val="24"/>
          <w:highlight w:val="white"/>
        </w:rPr>
        <w:t>et al</w:t>
      </w:r>
      <w:r w:rsidRPr="00491906">
        <w:rPr>
          <w:rFonts w:eastAsia="Times New Roman"/>
          <w:color w:val="222222"/>
          <w:sz w:val="24"/>
          <w:szCs w:val="24"/>
          <w:highlight w:val="white"/>
        </w:rPr>
        <w:t>., 2022</w:t>
      </w:r>
      <w:r w:rsidRPr="00491906">
        <w:rPr>
          <w:rFonts w:eastAsia="Times New Roman"/>
          <w:sz w:val="24"/>
          <w:szCs w:val="24"/>
        </w:rPr>
        <w:t xml:space="preserve">). </w:t>
      </w:r>
      <w:r w:rsidRPr="00491906">
        <w:br w:type="page"/>
      </w:r>
    </w:p>
    <w:p w14:paraId="3C3B2C21" w14:textId="77777777" w:rsidR="00884956" w:rsidRPr="00491906" w:rsidRDefault="00F53DD0" w:rsidP="003D7F13">
      <w:pPr>
        <w:pStyle w:val="Heading1"/>
        <w:rPr>
          <w:rFonts w:ascii="Arial" w:hAnsi="Arial"/>
        </w:rPr>
      </w:pPr>
      <w:bookmarkStart w:id="2" w:name="_Toc126343092"/>
      <w:r w:rsidRPr="00491906">
        <w:rPr>
          <w:rFonts w:ascii="Arial" w:hAnsi="Arial"/>
        </w:rPr>
        <w:lastRenderedPageBreak/>
        <w:t>Conclusion</w:t>
      </w:r>
      <w:bookmarkEnd w:id="2"/>
    </w:p>
    <w:p w14:paraId="4518B266" w14:textId="77777777" w:rsidR="00884956" w:rsidRPr="00491906" w:rsidRDefault="00F53DD0">
      <w:pPr>
        <w:pStyle w:val="Normal1"/>
        <w:spacing w:line="360" w:lineRule="auto"/>
        <w:jc w:val="both"/>
        <w:rPr>
          <w:rFonts w:eastAsia="Times New Roman"/>
          <w:sz w:val="24"/>
          <w:szCs w:val="24"/>
        </w:rPr>
      </w:pPr>
      <w:r w:rsidRPr="00491906">
        <w:rPr>
          <w:rFonts w:eastAsia="Times New Roman"/>
          <w:sz w:val="24"/>
          <w:szCs w:val="24"/>
        </w:rPr>
        <w:t xml:space="preserve">The essay has </w:t>
      </w:r>
      <w:proofErr w:type="spellStart"/>
      <w:r w:rsidRPr="00491906">
        <w:rPr>
          <w:rFonts w:eastAsia="Times New Roman"/>
          <w:sz w:val="24"/>
          <w:szCs w:val="24"/>
        </w:rPr>
        <w:t>summarised</w:t>
      </w:r>
      <w:proofErr w:type="spellEnd"/>
      <w:r w:rsidRPr="00491906">
        <w:rPr>
          <w:rFonts w:eastAsia="Times New Roman"/>
          <w:sz w:val="24"/>
          <w:szCs w:val="24"/>
        </w:rPr>
        <w:t xml:space="preserve"> an analysis of the marketing Mix and SWOT analysis of </w:t>
      </w:r>
      <w:proofErr w:type="spellStart"/>
      <w:r w:rsidRPr="00491906">
        <w:rPr>
          <w:rFonts w:eastAsia="Times New Roman"/>
          <w:sz w:val="24"/>
          <w:szCs w:val="24"/>
        </w:rPr>
        <w:t>Sixsenses</w:t>
      </w:r>
      <w:proofErr w:type="spellEnd"/>
      <w:r w:rsidRPr="00491906">
        <w:rPr>
          <w:rFonts w:eastAsia="Times New Roman"/>
          <w:sz w:val="24"/>
          <w:szCs w:val="24"/>
        </w:rPr>
        <w:t xml:space="preserve"> and Moxy. the essay has also proved that </w:t>
      </w:r>
      <w:proofErr w:type="spellStart"/>
      <w:r w:rsidRPr="00491906">
        <w:rPr>
          <w:rFonts w:eastAsia="Times New Roman"/>
          <w:sz w:val="24"/>
          <w:szCs w:val="24"/>
        </w:rPr>
        <w:t>Sixsenses</w:t>
      </w:r>
      <w:proofErr w:type="spellEnd"/>
      <w:r w:rsidRPr="00491906">
        <w:rPr>
          <w:rFonts w:eastAsia="Times New Roman"/>
          <w:sz w:val="24"/>
          <w:szCs w:val="24"/>
        </w:rPr>
        <w:t xml:space="preserve"> has better demand in the market of hospitality and tourism. In the case of offerings, </w:t>
      </w:r>
      <w:proofErr w:type="spellStart"/>
      <w:r w:rsidRPr="00491906">
        <w:rPr>
          <w:rFonts w:eastAsia="Times New Roman"/>
          <w:sz w:val="24"/>
          <w:szCs w:val="24"/>
        </w:rPr>
        <w:t>Sixsenses</w:t>
      </w:r>
      <w:proofErr w:type="spellEnd"/>
      <w:r w:rsidRPr="00491906">
        <w:rPr>
          <w:rFonts w:eastAsia="Times New Roman"/>
          <w:sz w:val="24"/>
          <w:szCs w:val="24"/>
        </w:rPr>
        <w:t xml:space="preserve"> has still better quality in their </w:t>
      </w:r>
      <w:proofErr w:type="spellStart"/>
      <w:r w:rsidRPr="00491906">
        <w:rPr>
          <w:rFonts w:eastAsia="Times New Roman"/>
          <w:sz w:val="24"/>
          <w:szCs w:val="24"/>
        </w:rPr>
        <w:t>organisation</w:t>
      </w:r>
      <w:proofErr w:type="spellEnd"/>
      <w:r w:rsidRPr="00491906">
        <w:rPr>
          <w:rFonts w:eastAsia="Times New Roman"/>
          <w:sz w:val="24"/>
          <w:szCs w:val="24"/>
        </w:rPr>
        <w:t xml:space="preserve"> and it gives more comfortable and convenient experiences to their customers. Six senses have much more developed architecture tools in their brand in comparison with Moxy. Moxy is doing much better in terms of design and sustainability in its </w:t>
      </w:r>
      <w:proofErr w:type="spellStart"/>
      <w:r w:rsidRPr="00491906">
        <w:rPr>
          <w:rFonts w:eastAsia="Times New Roman"/>
          <w:sz w:val="24"/>
          <w:szCs w:val="24"/>
        </w:rPr>
        <w:t>organisation</w:t>
      </w:r>
      <w:proofErr w:type="spellEnd"/>
      <w:r w:rsidRPr="00491906">
        <w:rPr>
          <w:rFonts w:eastAsia="Times New Roman"/>
          <w:sz w:val="24"/>
          <w:szCs w:val="24"/>
        </w:rPr>
        <w:t xml:space="preserve">. Six senses </w:t>
      </w:r>
      <w:r w:rsidR="00FF77BE" w:rsidRPr="00491906">
        <w:rPr>
          <w:rFonts w:eastAsia="Times New Roman"/>
          <w:sz w:val="24"/>
          <w:szCs w:val="24"/>
        </w:rPr>
        <w:t>have</w:t>
      </w:r>
      <w:r w:rsidRPr="00491906">
        <w:rPr>
          <w:rFonts w:eastAsia="Times New Roman"/>
          <w:sz w:val="24"/>
          <w:szCs w:val="24"/>
        </w:rPr>
        <w:t xml:space="preserve"> also much more technical support to improve its impression in the market of hospitality and tourism.</w:t>
      </w:r>
    </w:p>
    <w:p w14:paraId="5F80C6AC" w14:textId="77777777" w:rsidR="00884956" w:rsidRPr="00491906" w:rsidRDefault="00884956">
      <w:pPr>
        <w:pStyle w:val="Normal1"/>
        <w:spacing w:line="360" w:lineRule="auto"/>
        <w:jc w:val="both"/>
        <w:rPr>
          <w:rFonts w:eastAsia="Times New Roman"/>
          <w:sz w:val="24"/>
          <w:szCs w:val="24"/>
        </w:rPr>
      </w:pPr>
    </w:p>
    <w:p w14:paraId="6A52A998" w14:textId="77777777" w:rsidR="00884956" w:rsidRPr="00491906" w:rsidRDefault="00884956">
      <w:pPr>
        <w:pStyle w:val="Normal1"/>
        <w:spacing w:line="360" w:lineRule="auto"/>
        <w:jc w:val="both"/>
        <w:rPr>
          <w:rFonts w:eastAsia="Times New Roman"/>
          <w:sz w:val="24"/>
          <w:szCs w:val="24"/>
        </w:rPr>
      </w:pPr>
    </w:p>
    <w:p w14:paraId="004128C1" w14:textId="77777777" w:rsidR="00884956" w:rsidRPr="00491906" w:rsidRDefault="00884956">
      <w:pPr>
        <w:pStyle w:val="Normal1"/>
        <w:spacing w:line="360" w:lineRule="auto"/>
        <w:rPr>
          <w:rFonts w:eastAsia="Times New Roman"/>
          <w:sz w:val="24"/>
          <w:szCs w:val="24"/>
        </w:rPr>
      </w:pPr>
    </w:p>
    <w:p w14:paraId="5EC5233E" w14:textId="77777777" w:rsidR="00884956" w:rsidRPr="00491906" w:rsidRDefault="00884956">
      <w:pPr>
        <w:pStyle w:val="Normal1"/>
        <w:spacing w:line="360" w:lineRule="auto"/>
        <w:rPr>
          <w:rFonts w:eastAsia="Times New Roman"/>
          <w:sz w:val="24"/>
          <w:szCs w:val="24"/>
        </w:rPr>
      </w:pPr>
    </w:p>
    <w:p w14:paraId="4BE5E507" w14:textId="77777777" w:rsidR="00884956" w:rsidRPr="00491906" w:rsidRDefault="00884956">
      <w:pPr>
        <w:pStyle w:val="Normal1"/>
        <w:spacing w:line="360" w:lineRule="auto"/>
        <w:rPr>
          <w:rFonts w:eastAsia="Times New Roman"/>
          <w:sz w:val="24"/>
          <w:szCs w:val="24"/>
        </w:rPr>
      </w:pPr>
    </w:p>
    <w:p w14:paraId="4D902E29" w14:textId="77777777" w:rsidR="00884956" w:rsidRPr="00491906" w:rsidRDefault="00884956">
      <w:pPr>
        <w:pStyle w:val="Normal1"/>
        <w:spacing w:line="360" w:lineRule="auto"/>
        <w:rPr>
          <w:rFonts w:eastAsia="Times New Roman"/>
          <w:sz w:val="24"/>
          <w:szCs w:val="24"/>
        </w:rPr>
      </w:pPr>
    </w:p>
    <w:p w14:paraId="2F47B4F6" w14:textId="77777777" w:rsidR="00884956" w:rsidRPr="00491906" w:rsidRDefault="00884956">
      <w:pPr>
        <w:pStyle w:val="Normal1"/>
        <w:spacing w:line="360" w:lineRule="auto"/>
        <w:rPr>
          <w:rFonts w:eastAsia="Times New Roman"/>
          <w:sz w:val="24"/>
          <w:szCs w:val="24"/>
        </w:rPr>
      </w:pPr>
    </w:p>
    <w:p w14:paraId="6CF60194" w14:textId="77777777" w:rsidR="00884956" w:rsidRPr="00491906" w:rsidRDefault="00884956">
      <w:pPr>
        <w:pStyle w:val="Normal1"/>
        <w:spacing w:line="360" w:lineRule="auto"/>
        <w:rPr>
          <w:rFonts w:eastAsia="Times New Roman"/>
          <w:sz w:val="24"/>
          <w:szCs w:val="24"/>
        </w:rPr>
      </w:pPr>
    </w:p>
    <w:p w14:paraId="34A77E28" w14:textId="77777777" w:rsidR="00884956" w:rsidRPr="00491906" w:rsidRDefault="00884956">
      <w:pPr>
        <w:pStyle w:val="Normal1"/>
        <w:spacing w:line="360" w:lineRule="auto"/>
        <w:rPr>
          <w:rFonts w:eastAsia="Times New Roman"/>
          <w:sz w:val="24"/>
          <w:szCs w:val="24"/>
        </w:rPr>
      </w:pPr>
    </w:p>
    <w:p w14:paraId="189F93E2" w14:textId="77777777" w:rsidR="00884956" w:rsidRPr="00491906" w:rsidRDefault="00884956">
      <w:pPr>
        <w:pStyle w:val="Normal1"/>
        <w:spacing w:line="360" w:lineRule="auto"/>
        <w:rPr>
          <w:rFonts w:eastAsia="Times New Roman"/>
          <w:sz w:val="24"/>
          <w:szCs w:val="24"/>
        </w:rPr>
      </w:pPr>
    </w:p>
    <w:p w14:paraId="3CF9064A" w14:textId="77777777" w:rsidR="00884956" w:rsidRPr="00491906" w:rsidRDefault="00884956">
      <w:pPr>
        <w:pStyle w:val="Normal1"/>
        <w:spacing w:line="360" w:lineRule="auto"/>
        <w:rPr>
          <w:rFonts w:eastAsia="Times New Roman"/>
          <w:sz w:val="24"/>
          <w:szCs w:val="24"/>
        </w:rPr>
      </w:pPr>
    </w:p>
    <w:p w14:paraId="38731FC6" w14:textId="77777777" w:rsidR="00884956" w:rsidRPr="00491906" w:rsidRDefault="00F53DD0">
      <w:pPr>
        <w:pStyle w:val="Normal1"/>
        <w:spacing w:line="360" w:lineRule="auto"/>
        <w:rPr>
          <w:rFonts w:eastAsia="Times New Roman"/>
          <w:sz w:val="24"/>
          <w:szCs w:val="24"/>
        </w:rPr>
      </w:pPr>
      <w:r w:rsidRPr="00491906">
        <w:br w:type="page"/>
      </w:r>
    </w:p>
    <w:p w14:paraId="3396AF12" w14:textId="77777777" w:rsidR="00884956" w:rsidRPr="00491906" w:rsidRDefault="00F53DD0" w:rsidP="003D7F13">
      <w:pPr>
        <w:pStyle w:val="Heading1"/>
        <w:rPr>
          <w:rFonts w:ascii="Arial" w:hAnsi="Arial"/>
        </w:rPr>
      </w:pPr>
      <w:bookmarkStart w:id="3" w:name="_Toc126343093"/>
      <w:proofErr w:type="spellStart"/>
      <w:r w:rsidRPr="00491906">
        <w:rPr>
          <w:rFonts w:ascii="Arial" w:hAnsi="Arial"/>
        </w:rPr>
        <w:lastRenderedPageBreak/>
        <w:t>Refernces</w:t>
      </w:r>
      <w:bookmarkEnd w:id="3"/>
      <w:proofErr w:type="spellEnd"/>
    </w:p>
    <w:p w14:paraId="36C70B99" w14:textId="77777777" w:rsidR="003D7F13" w:rsidRPr="00491906" w:rsidRDefault="003D7F13" w:rsidP="003D7F13">
      <w:pPr>
        <w:pStyle w:val="Normal1"/>
        <w:spacing w:line="360" w:lineRule="auto"/>
        <w:jc w:val="both"/>
        <w:rPr>
          <w:rFonts w:eastAsia="Times New Roman"/>
          <w:sz w:val="24"/>
          <w:szCs w:val="24"/>
        </w:rPr>
      </w:pPr>
      <w:r w:rsidRPr="00491906">
        <w:rPr>
          <w:rFonts w:eastAsia="Times New Roman"/>
          <w:color w:val="222222"/>
          <w:sz w:val="24"/>
          <w:szCs w:val="24"/>
          <w:highlight w:val="white"/>
        </w:rPr>
        <w:t xml:space="preserve">Bailey, C.K. and O’Neill, G.C., 2021. Shaping a brand through package design. In </w:t>
      </w:r>
      <w:r w:rsidRPr="00491906">
        <w:rPr>
          <w:rFonts w:eastAsia="Times New Roman"/>
          <w:i/>
          <w:color w:val="222222"/>
          <w:sz w:val="24"/>
          <w:szCs w:val="24"/>
          <w:highlight w:val="white"/>
        </w:rPr>
        <w:t>Developing new food products for a changing marketplace</w:t>
      </w:r>
      <w:r w:rsidRPr="00491906">
        <w:rPr>
          <w:rFonts w:eastAsia="Times New Roman"/>
          <w:color w:val="222222"/>
          <w:sz w:val="24"/>
          <w:szCs w:val="24"/>
          <w:highlight w:val="white"/>
        </w:rPr>
        <w:t xml:space="preserve"> (pp. 505-522). CRC Press.</w:t>
      </w:r>
    </w:p>
    <w:p w14:paraId="0D14C00E" w14:textId="77777777" w:rsidR="003D7F13" w:rsidRPr="00491906" w:rsidRDefault="003D7F13" w:rsidP="003D7F13">
      <w:pPr>
        <w:pStyle w:val="Normal1"/>
        <w:spacing w:line="360" w:lineRule="auto"/>
        <w:jc w:val="both"/>
        <w:rPr>
          <w:rFonts w:eastAsia="Times New Roman"/>
          <w:color w:val="222222"/>
          <w:sz w:val="24"/>
          <w:szCs w:val="24"/>
          <w:highlight w:val="white"/>
        </w:rPr>
      </w:pPr>
      <w:proofErr w:type="spellStart"/>
      <w:r w:rsidRPr="00491906">
        <w:rPr>
          <w:rFonts w:eastAsia="Times New Roman"/>
          <w:color w:val="222222"/>
          <w:sz w:val="24"/>
          <w:szCs w:val="24"/>
          <w:highlight w:val="white"/>
        </w:rPr>
        <w:t>Bodeker</w:t>
      </w:r>
      <w:proofErr w:type="spellEnd"/>
      <w:r w:rsidRPr="00491906">
        <w:rPr>
          <w:rFonts w:eastAsia="Times New Roman"/>
          <w:color w:val="222222"/>
          <w:sz w:val="24"/>
          <w:szCs w:val="24"/>
          <w:highlight w:val="white"/>
        </w:rPr>
        <w:t xml:space="preserve">, G. and Cohen, M., 2021. SPA chain operations: the experience of the </w:t>
      </w:r>
      <w:proofErr w:type="spellStart"/>
      <w:r w:rsidRPr="00491906">
        <w:rPr>
          <w:rFonts w:eastAsia="Times New Roman"/>
          <w:color w:val="222222"/>
          <w:sz w:val="24"/>
          <w:szCs w:val="24"/>
          <w:highlight w:val="white"/>
        </w:rPr>
        <w:t>Mandara</w:t>
      </w:r>
      <w:proofErr w:type="spellEnd"/>
      <w:r w:rsidRPr="00491906">
        <w:rPr>
          <w:rFonts w:eastAsia="Times New Roman"/>
          <w:color w:val="222222"/>
          <w:sz w:val="24"/>
          <w:szCs w:val="24"/>
          <w:highlight w:val="white"/>
        </w:rPr>
        <w:t xml:space="preserve"> Group, a division of Steiner Leisure Limited. In </w:t>
      </w:r>
      <w:r w:rsidRPr="00491906">
        <w:rPr>
          <w:rFonts w:eastAsia="Times New Roman"/>
          <w:i/>
          <w:color w:val="222222"/>
          <w:sz w:val="24"/>
          <w:szCs w:val="24"/>
          <w:highlight w:val="white"/>
        </w:rPr>
        <w:t>Understanding the Global Spa Industry</w:t>
      </w:r>
      <w:r w:rsidRPr="00491906">
        <w:rPr>
          <w:rFonts w:eastAsia="Times New Roman"/>
          <w:color w:val="222222"/>
          <w:sz w:val="24"/>
          <w:szCs w:val="24"/>
          <w:highlight w:val="white"/>
        </w:rPr>
        <w:t xml:space="preserve"> (pp. 177-196). Routledge.</w:t>
      </w:r>
    </w:p>
    <w:p w14:paraId="701899E5" w14:textId="77777777" w:rsidR="003D7F13" w:rsidRPr="00491906" w:rsidRDefault="003D7F13" w:rsidP="003D7F13">
      <w:pPr>
        <w:pStyle w:val="Normal1"/>
        <w:spacing w:line="360" w:lineRule="auto"/>
        <w:jc w:val="both"/>
        <w:rPr>
          <w:rFonts w:eastAsia="Times New Roman"/>
          <w:color w:val="222222"/>
          <w:sz w:val="24"/>
          <w:szCs w:val="24"/>
          <w:highlight w:val="white"/>
        </w:rPr>
      </w:pPr>
      <w:r w:rsidRPr="00491906">
        <w:rPr>
          <w:rFonts w:eastAsia="Times New Roman"/>
          <w:color w:val="222222"/>
          <w:sz w:val="24"/>
          <w:szCs w:val="24"/>
          <w:highlight w:val="white"/>
        </w:rPr>
        <w:t xml:space="preserve">Boerner, B.B., 2019. Stakeholders, Globalization, and Corporate Social Responsibility: A Look at International Ecotourism. </w:t>
      </w:r>
      <w:r w:rsidRPr="00491906">
        <w:rPr>
          <w:rFonts w:eastAsia="Times New Roman"/>
          <w:i/>
          <w:color w:val="222222"/>
          <w:sz w:val="24"/>
          <w:szCs w:val="24"/>
          <w:highlight w:val="white"/>
        </w:rPr>
        <w:t>Oxford Journal: An International Journal of Business &amp; Economics</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3</w:t>
      </w:r>
      <w:r w:rsidRPr="00491906">
        <w:rPr>
          <w:rFonts w:eastAsia="Times New Roman"/>
          <w:color w:val="222222"/>
          <w:sz w:val="24"/>
          <w:szCs w:val="24"/>
          <w:highlight w:val="white"/>
        </w:rPr>
        <w:t>(1).</w:t>
      </w:r>
    </w:p>
    <w:p w14:paraId="7AD4EAF6" w14:textId="77777777" w:rsidR="003D7F13" w:rsidRPr="00491906" w:rsidRDefault="003D7F13" w:rsidP="003D7F13">
      <w:pPr>
        <w:pStyle w:val="Normal1"/>
        <w:spacing w:line="360" w:lineRule="auto"/>
        <w:jc w:val="both"/>
        <w:rPr>
          <w:rFonts w:eastAsia="Times New Roman"/>
          <w:color w:val="222222"/>
          <w:sz w:val="24"/>
          <w:szCs w:val="24"/>
          <w:highlight w:val="white"/>
        </w:rPr>
      </w:pPr>
      <w:r w:rsidRPr="00491906">
        <w:rPr>
          <w:rFonts w:eastAsia="Times New Roman"/>
          <w:color w:val="222222"/>
          <w:sz w:val="24"/>
          <w:szCs w:val="24"/>
          <w:highlight w:val="white"/>
        </w:rPr>
        <w:t xml:space="preserve">Chang, C.C., Kao, F.C., Chang, J.S. and </w:t>
      </w:r>
      <w:proofErr w:type="spellStart"/>
      <w:r w:rsidRPr="00491906">
        <w:rPr>
          <w:rFonts w:eastAsia="Times New Roman"/>
          <w:color w:val="222222"/>
          <w:sz w:val="24"/>
          <w:szCs w:val="24"/>
          <w:highlight w:val="white"/>
        </w:rPr>
        <w:t>Chien</w:t>
      </w:r>
      <w:proofErr w:type="spellEnd"/>
      <w:r w:rsidRPr="00491906">
        <w:rPr>
          <w:rFonts w:eastAsia="Times New Roman"/>
          <w:color w:val="222222"/>
          <w:sz w:val="24"/>
          <w:szCs w:val="24"/>
          <w:highlight w:val="white"/>
        </w:rPr>
        <w:t xml:space="preserve">, C.S., 2022. TWG Tea-Exploring the Case Study on Innovation Diffusion of Taiwan Tea. </w:t>
      </w:r>
      <w:r w:rsidRPr="00491906">
        <w:rPr>
          <w:rFonts w:eastAsia="Times New Roman"/>
          <w:i/>
          <w:color w:val="222222"/>
          <w:sz w:val="24"/>
          <w:szCs w:val="24"/>
          <w:highlight w:val="white"/>
        </w:rPr>
        <w:t>Advances in Management and Applied Economics</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12</w:t>
      </w:r>
      <w:r w:rsidRPr="00491906">
        <w:rPr>
          <w:rFonts w:eastAsia="Times New Roman"/>
          <w:color w:val="222222"/>
          <w:sz w:val="24"/>
          <w:szCs w:val="24"/>
          <w:highlight w:val="white"/>
        </w:rPr>
        <w:t>(2), pp.1-5.</w:t>
      </w:r>
    </w:p>
    <w:p w14:paraId="5546DA79" w14:textId="77777777" w:rsidR="003D7F13" w:rsidRPr="00491906" w:rsidRDefault="003D7F13" w:rsidP="003D7F13">
      <w:pPr>
        <w:pStyle w:val="Normal1"/>
        <w:spacing w:line="360" w:lineRule="auto"/>
        <w:jc w:val="both"/>
        <w:rPr>
          <w:rFonts w:eastAsia="Times New Roman"/>
          <w:color w:val="222222"/>
          <w:sz w:val="24"/>
          <w:szCs w:val="24"/>
          <w:highlight w:val="white"/>
        </w:rPr>
      </w:pPr>
      <w:r w:rsidRPr="00491906">
        <w:rPr>
          <w:rFonts w:eastAsia="Times New Roman"/>
          <w:color w:val="222222"/>
          <w:sz w:val="24"/>
          <w:szCs w:val="24"/>
          <w:highlight w:val="white"/>
        </w:rPr>
        <w:t xml:space="preserve">Chen, C.C., Han, J. and Wang, Y.C., 2022. A hotel </w:t>
      </w:r>
      <w:proofErr w:type="gramStart"/>
      <w:r w:rsidRPr="00491906">
        <w:rPr>
          <w:rFonts w:eastAsia="Times New Roman"/>
          <w:color w:val="222222"/>
          <w:sz w:val="24"/>
          <w:szCs w:val="24"/>
          <w:highlight w:val="white"/>
        </w:rPr>
        <w:t>stay</w:t>
      </w:r>
      <w:proofErr w:type="gramEnd"/>
      <w:r w:rsidRPr="00491906">
        <w:rPr>
          <w:rFonts w:eastAsia="Times New Roman"/>
          <w:color w:val="222222"/>
          <w:sz w:val="24"/>
          <w:szCs w:val="24"/>
          <w:highlight w:val="white"/>
        </w:rPr>
        <w:t xml:space="preserve"> for a respite from work? Examining recovery experience, rumination and well-being among hotel and bed-and-breakfast guests. </w:t>
      </w:r>
      <w:r w:rsidRPr="00491906">
        <w:rPr>
          <w:rFonts w:eastAsia="Times New Roman"/>
          <w:i/>
          <w:color w:val="222222"/>
          <w:sz w:val="24"/>
          <w:szCs w:val="24"/>
          <w:highlight w:val="white"/>
        </w:rPr>
        <w:t>International Journal of Contemporary Hospitality Management</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34</w:t>
      </w:r>
      <w:r w:rsidRPr="00491906">
        <w:rPr>
          <w:rFonts w:eastAsia="Times New Roman"/>
          <w:color w:val="222222"/>
          <w:sz w:val="24"/>
          <w:szCs w:val="24"/>
          <w:highlight w:val="white"/>
        </w:rPr>
        <w:t>(4), pp.1270-1289.</w:t>
      </w:r>
    </w:p>
    <w:p w14:paraId="1A383E95" w14:textId="77777777" w:rsidR="003D7F13" w:rsidRPr="00491906" w:rsidRDefault="003D7F13" w:rsidP="003D7F13">
      <w:pPr>
        <w:pStyle w:val="Normal1"/>
        <w:spacing w:line="360" w:lineRule="auto"/>
        <w:jc w:val="both"/>
        <w:rPr>
          <w:rFonts w:eastAsia="Times New Roman"/>
          <w:sz w:val="24"/>
          <w:szCs w:val="24"/>
        </w:rPr>
      </w:pPr>
      <w:r w:rsidRPr="00491906">
        <w:rPr>
          <w:rFonts w:eastAsia="Times New Roman"/>
          <w:color w:val="222222"/>
          <w:sz w:val="24"/>
          <w:szCs w:val="24"/>
          <w:highlight w:val="white"/>
        </w:rPr>
        <w:t xml:space="preserve">Ferrell, O.C., Hartline, M. and Hochstein, B.W., 2021. </w:t>
      </w:r>
      <w:r w:rsidRPr="00491906">
        <w:rPr>
          <w:rFonts w:eastAsia="Times New Roman"/>
          <w:i/>
          <w:color w:val="222222"/>
          <w:sz w:val="24"/>
          <w:szCs w:val="24"/>
          <w:highlight w:val="white"/>
        </w:rPr>
        <w:t>Marketing strategy</w:t>
      </w:r>
      <w:r w:rsidRPr="00491906">
        <w:rPr>
          <w:rFonts w:eastAsia="Times New Roman"/>
          <w:color w:val="222222"/>
          <w:sz w:val="24"/>
          <w:szCs w:val="24"/>
          <w:highlight w:val="white"/>
        </w:rPr>
        <w:t>. Cengage Learning.</w:t>
      </w:r>
      <w:r w:rsidRPr="00491906">
        <w:rPr>
          <w:rFonts w:eastAsia="Times New Roman"/>
          <w:sz w:val="24"/>
          <w:szCs w:val="24"/>
        </w:rPr>
        <w:t xml:space="preserve"> </w:t>
      </w:r>
    </w:p>
    <w:p w14:paraId="7AC59FCF" w14:textId="77777777" w:rsidR="003D7F13" w:rsidRPr="00491906" w:rsidRDefault="003D7F13" w:rsidP="003D7F13">
      <w:pPr>
        <w:pStyle w:val="Normal1"/>
        <w:spacing w:line="360" w:lineRule="auto"/>
        <w:jc w:val="both"/>
        <w:rPr>
          <w:rFonts w:eastAsia="Times New Roman"/>
          <w:color w:val="222222"/>
          <w:sz w:val="24"/>
          <w:szCs w:val="24"/>
          <w:highlight w:val="white"/>
        </w:rPr>
      </w:pPr>
      <w:r w:rsidRPr="00491906">
        <w:rPr>
          <w:rFonts w:eastAsia="Times New Roman"/>
          <w:color w:val="222222"/>
          <w:sz w:val="24"/>
          <w:szCs w:val="24"/>
          <w:highlight w:val="white"/>
        </w:rPr>
        <w:t xml:space="preserve">Goldberg, J.M., Wilson, V.J., Cullen, K.E., </w:t>
      </w:r>
      <w:proofErr w:type="spellStart"/>
      <w:r w:rsidRPr="00491906">
        <w:rPr>
          <w:rFonts w:eastAsia="Times New Roman"/>
          <w:color w:val="222222"/>
          <w:sz w:val="24"/>
          <w:szCs w:val="24"/>
          <w:highlight w:val="white"/>
        </w:rPr>
        <w:t>Angelaki</w:t>
      </w:r>
      <w:proofErr w:type="spellEnd"/>
      <w:r w:rsidRPr="00491906">
        <w:rPr>
          <w:rFonts w:eastAsia="Times New Roman"/>
          <w:color w:val="222222"/>
          <w:sz w:val="24"/>
          <w:szCs w:val="24"/>
          <w:highlight w:val="white"/>
        </w:rPr>
        <w:t xml:space="preserve">, D.E., </w:t>
      </w:r>
      <w:proofErr w:type="spellStart"/>
      <w:r w:rsidRPr="00491906">
        <w:rPr>
          <w:rFonts w:eastAsia="Times New Roman"/>
          <w:color w:val="222222"/>
          <w:sz w:val="24"/>
          <w:szCs w:val="24"/>
          <w:highlight w:val="white"/>
        </w:rPr>
        <w:t>Buttner-Ennever</w:t>
      </w:r>
      <w:proofErr w:type="spellEnd"/>
      <w:r w:rsidRPr="00491906">
        <w:rPr>
          <w:rFonts w:eastAsia="Times New Roman"/>
          <w:color w:val="222222"/>
          <w:sz w:val="24"/>
          <w:szCs w:val="24"/>
          <w:highlight w:val="white"/>
        </w:rPr>
        <w:t xml:space="preserve">, J. and Fukushima, K., 2021. </w:t>
      </w:r>
      <w:r w:rsidRPr="00491906">
        <w:rPr>
          <w:rFonts w:eastAsia="Times New Roman"/>
          <w:i/>
          <w:color w:val="222222"/>
          <w:sz w:val="24"/>
          <w:szCs w:val="24"/>
          <w:highlight w:val="white"/>
        </w:rPr>
        <w:t>The vestibular system: a sixth sense</w:t>
      </w:r>
      <w:r w:rsidRPr="00491906">
        <w:rPr>
          <w:rFonts w:eastAsia="Times New Roman"/>
          <w:color w:val="222222"/>
          <w:sz w:val="24"/>
          <w:szCs w:val="24"/>
          <w:highlight w:val="white"/>
        </w:rPr>
        <w:t>. Oxford University Press.</w:t>
      </w:r>
    </w:p>
    <w:p w14:paraId="0A90C58F" w14:textId="77777777" w:rsidR="003D7F13" w:rsidRPr="00491906" w:rsidRDefault="003D7F13" w:rsidP="003D7F13">
      <w:pPr>
        <w:pStyle w:val="Normal1"/>
        <w:spacing w:line="360" w:lineRule="auto"/>
        <w:jc w:val="both"/>
        <w:rPr>
          <w:rFonts w:eastAsia="Times New Roman"/>
          <w:color w:val="222222"/>
          <w:sz w:val="24"/>
          <w:szCs w:val="24"/>
          <w:highlight w:val="white"/>
        </w:rPr>
      </w:pPr>
      <w:r w:rsidRPr="00491906">
        <w:rPr>
          <w:rFonts w:eastAsia="Times New Roman"/>
          <w:color w:val="222222"/>
          <w:sz w:val="24"/>
          <w:szCs w:val="24"/>
          <w:highlight w:val="white"/>
        </w:rPr>
        <w:t xml:space="preserve">Graf, K., 2022. Taste knowledge: couscous and the cook's six senses. </w:t>
      </w:r>
      <w:r w:rsidRPr="00491906">
        <w:rPr>
          <w:rFonts w:eastAsia="Times New Roman"/>
          <w:i/>
          <w:color w:val="222222"/>
          <w:sz w:val="24"/>
          <w:szCs w:val="24"/>
          <w:highlight w:val="white"/>
        </w:rPr>
        <w:t>Journal of the Royal Anthropological Institute</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28</w:t>
      </w:r>
      <w:r w:rsidRPr="00491906">
        <w:rPr>
          <w:rFonts w:eastAsia="Times New Roman"/>
          <w:color w:val="222222"/>
          <w:sz w:val="24"/>
          <w:szCs w:val="24"/>
          <w:highlight w:val="white"/>
        </w:rPr>
        <w:t>(2), pp.577-594.</w:t>
      </w:r>
    </w:p>
    <w:p w14:paraId="6EF7AE14" w14:textId="77777777" w:rsidR="003D7F13" w:rsidRPr="00491906" w:rsidRDefault="003D7F13" w:rsidP="003D7F13">
      <w:pPr>
        <w:pStyle w:val="Normal1"/>
        <w:spacing w:line="360" w:lineRule="auto"/>
        <w:jc w:val="both"/>
        <w:rPr>
          <w:rFonts w:eastAsia="Times New Roman"/>
          <w:color w:val="222222"/>
          <w:sz w:val="24"/>
          <w:szCs w:val="24"/>
          <w:highlight w:val="white"/>
        </w:rPr>
      </w:pPr>
      <w:proofErr w:type="spellStart"/>
      <w:r w:rsidRPr="00491906">
        <w:rPr>
          <w:rFonts w:eastAsia="Times New Roman"/>
          <w:color w:val="222222"/>
          <w:sz w:val="24"/>
          <w:szCs w:val="24"/>
          <w:highlight w:val="white"/>
        </w:rPr>
        <w:t>Labenz</w:t>
      </w:r>
      <w:proofErr w:type="spellEnd"/>
      <w:r w:rsidRPr="00491906">
        <w:rPr>
          <w:rFonts w:eastAsia="Times New Roman"/>
          <w:color w:val="222222"/>
          <w:sz w:val="24"/>
          <w:szCs w:val="24"/>
          <w:highlight w:val="white"/>
        </w:rPr>
        <w:t xml:space="preserve">, F., 2019. How to create successful customer </w:t>
      </w:r>
      <w:proofErr w:type="gramStart"/>
      <w:r w:rsidRPr="00491906">
        <w:rPr>
          <w:rFonts w:eastAsia="Times New Roman"/>
          <w:color w:val="222222"/>
          <w:sz w:val="24"/>
          <w:szCs w:val="24"/>
          <w:highlight w:val="white"/>
        </w:rPr>
        <w:t>experiences?:</w:t>
      </w:r>
      <w:proofErr w:type="gramEnd"/>
      <w:r w:rsidRPr="00491906">
        <w:rPr>
          <w:rFonts w:eastAsia="Times New Roman"/>
          <w:color w:val="222222"/>
          <w:sz w:val="24"/>
          <w:szCs w:val="24"/>
          <w:highlight w:val="white"/>
        </w:rPr>
        <w:t xml:space="preserve"> an empirical investigation of drivers and outcomes and the development of a practical-oriented measurement concept.</w:t>
      </w:r>
    </w:p>
    <w:p w14:paraId="2EDE18C6" w14:textId="77777777" w:rsidR="003D7F13" w:rsidRPr="00491906" w:rsidRDefault="003D7F13" w:rsidP="003D7F13">
      <w:pPr>
        <w:pStyle w:val="Normal1"/>
        <w:spacing w:line="360" w:lineRule="auto"/>
        <w:jc w:val="both"/>
        <w:rPr>
          <w:rFonts w:eastAsia="Times New Roman"/>
          <w:color w:val="222222"/>
          <w:sz w:val="24"/>
          <w:szCs w:val="24"/>
          <w:highlight w:val="white"/>
        </w:rPr>
      </w:pPr>
      <w:proofErr w:type="spellStart"/>
      <w:r w:rsidRPr="00491906">
        <w:rPr>
          <w:rFonts w:eastAsia="Times New Roman"/>
          <w:color w:val="222222"/>
          <w:sz w:val="24"/>
          <w:szCs w:val="24"/>
          <w:highlight w:val="white"/>
        </w:rPr>
        <w:t>Minyang</w:t>
      </w:r>
      <w:proofErr w:type="spellEnd"/>
      <w:r w:rsidRPr="00491906">
        <w:rPr>
          <w:rFonts w:eastAsia="Times New Roman"/>
          <w:color w:val="222222"/>
          <w:sz w:val="24"/>
          <w:szCs w:val="24"/>
          <w:highlight w:val="white"/>
        </w:rPr>
        <w:t xml:space="preserve">, Z. and </w:t>
      </w:r>
      <w:proofErr w:type="spellStart"/>
      <w:r w:rsidRPr="00491906">
        <w:rPr>
          <w:rFonts w:eastAsia="Times New Roman"/>
          <w:color w:val="222222"/>
          <w:sz w:val="24"/>
          <w:szCs w:val="24"/>
          <w:highlight w:val="white"/>
        </w:rPr>
        <w:t>Amponstira</w:t>
      </w:r>
      <w:proofErr w:type="spellEnd"/>
      <w:r w:rsidRPr="00491906">
        <w:rPr>
          <w:rFonts w:eastAsia="Times New Roman"/>
          <w:color w:val="222222"/>
          <w:sz w:val="24"/>
          <w:szCs w:val="24"/>
          <w:highlight w:val="white"/>
        </w:rPr>
        <w:t xml:space="preserve">, F., 2021. Perceptions on Seaside Resort Areas’ Services: A Case of Chinese Tourists in Phuket, Samui and Krabi, Thailand. </w:t>
      </w:r>
      <w:r w:rsidRPr="00491906">
        <w:rPr>
          <w:rFonts w:eastAsia="Times New Roman"/>
          <w:i/>
          <w:color w:val="222222"/>
          <w:sz w:val="24"/>
          <w:szCs w:val="24"/>
          <w:highlight w:val="white"/>
        </w:rPr>
        <w:t>The Journal of Pacific Institute of Management Science (Humanities and Social Science)</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7</w:t>
      </w:r>
      <w:r w:rsidRPr="00491906">
        <w:rPr>
          <w:rFonts w:eastAsia="Times New Roman"/>
          <w:color w:val="222222"/>
          <w:sz w:val="24"/>
          <w:szCs w:val="24"/>
          <w:highlight w:val="white"/>
        </w:rPr>
        <w:t>(1), pp.432-443.</w:t>
      </w:r>
    </w:p>
    <w:p w14:paraId="19691FCD" w14:textId="77777777" w:rsidR="003D7F13" w:rsidRPr="00491906" w:rsidRDefault="003D7F13" w:rsidP="003D7F13">
      <w:pPr>
        <w:pStyle w:val="Normal1"/>
        <w:spacing w:line="360" w:lineRule="auto"/>
        <w:jc w:val="both"/>
        <w:rPr>
          <w:rFonts w:eastAsia="Times New Roman"/>
          <w:color w:val="222222"/>
          <w:sz w:val="24"/>
          <w:szCs w:val="24"/>
          <w:highlight w:val="white"/>
        </w:rPr>
      </w:pPr>
      <w:r w:rsidRPr="00491906">
        <w:rPr>
          <w:rFonts w:eastAsia="Times New Roman"/>
          <w:color w:val="222222"/>
          <w:sz w:val="24"/>
          <w:szCs w:val="24"/>
          <w:highlight w:val="white"/>
        </w:rPr>
        <w:t xml:space="preserve">Palmer, M., Ng, H.T. and Dang, H.T., 2022. Evaluation of WSD systems. </w:t>
      </w:r>
      <w:r w:rsidRPr="00491906">
        <w:rPr>
          <w:rFonts w:eastAsia="Times New Roman"/>
          <w:i/>
          <w:color w:val="222222"/>
          <w:sz w:val="24"/>
          <w:szCs w:val="24"/>
          <w:highlight w:val="white"/>
        </w:rPr>
        <w:t>Word Sense Disambiguation: Algorithms and Applications</w:t>
      </w:r>
      <w:r w:rsidRPr="00491906">
        <w:rPr>
          <w:rFonts w:eastAsia="Times New Roman"/>
          <w:color w:val="222222"/>
          <w:sz w:val="24"/>
          <w:szCs w:val="24"/>
          <w:highlight w:val="white"/>
        </w:rPr>
        <w:t>, pp.75-106.</w:t>
      </w:r>
    </w:p>
    <w:p w14:paraId="70F5B3F7" w14:textId="77777777" w:rsidR="003D7F13" w:rsidRPr="00491906" w:rsidRDefault="003D7F13" w:rsidP="003D7F13">
      <w:pPr>
        <w:pStyle w:val="Normal1"/>
        <w:spacing w:line="360" w:lineRule="auto"/>
        <w:jc w:val="both"/>
        <w:rPr>
          <w:rFonts w:eastAsia="Times New Roman"/>
          <w:color w:val="222222"/>
          <w:sz w:val="24"/>
          <w:szCs w:val="24"/>
          <w:highlight w:val="white"/>
        </w:rPr>
      </w:pPr>
      <w:proofErr w:type="spellStart"/>
      <w:r w:rsidRPr="00491906">
        <w:rPr>
          <w:rFonts w:eastAsia="Times New Roman"/>
          <w:color w:val="222222"/>
          <w:sz w:val="24"/>
          <w:szCs w:val="24"/>
          <w:highlight w:val="white"/>
        </w:rPr>
        <w:lastRenderedPageBreak/>
        <w:t>Piuchan</w:t>
      </w:r>
      <w:proofErr w:type="spellEnd"/>
      <w:r w:rsidRPr="00491906">
        <w:rPr>
          <w:rFonts w:eastAsia="Times New Roman"/>
          <w:color w:val="222222"/>
          <w:sz w:val="24"/>
          <w:szCs w:val="24"/>
          <w:highlight w:val="white"/>
        </w:rPr>
        <w:t xml:space="preserve">, M. and </w:t>
      </w:r>
      <w:proofErr w:type="spellStart"/>
      <w:r w:rsidRPr="00491906">
        <w:rPr>
          <w:rFonts w:eastAsia="Times New Roman"/>
          <w:color w:val="222222"/>
          <w:sz w:val="24"/>
          <w:szCs w:val="24"/>
          <w:highlight w:val="white"/>
        </w:rPr>
        <w:t>Prachansit</w:t>
      </w:r>
      <w:proofErr w:type="spellEnd"/>
      <w:r w:rsidRPr="00491906">
        <w:rPr>
          <w:rFonts w:eastAsia="Times New Roman"/>
          <w:color w:val="222222"/>
          <w:sz w:val="24"/>
          <w:szCs w:val="24"/>
          <w:highlight w:val="white"/>
        </w:rPr>
        <w:t xml:space="preserve">, S., 2019. Hotel pioneers' leadership styles: A case study on the founders of Oberoi Group and </w:t>
      </w:r>
      <w:proofErr w:type="spellStart"/>
      <w:r w:rsidRPr="00491906">
        <w:rPr>
          <w:rFonts w:eastAsia="Times New Roman"/>
          <w:color w:val="222222"/>
          <w:sz w:val="24"/>
          <w:szCs w:val="24"/>
          <w:highlight w:val="white"/>
        </w:rPr>
        <w:t>Soneva</w:t>
      </w:r>
      <w:proofErr w:type="spellEnd"/>
      <w:r w:rsidRPr="00491906">
        <w:rPr>
          <w:rFonts w:eastAsia="Times New Roman"/>
          <w:color w:val="222222"/>
          <w:sz w:val="24"/>
          <w:szCs w:val="24"/>
          <w:highlight w:val="white"/>
        </w:rPr>
        <w:t xml:space="preserve"> and Six Senses Resort and Spa. </w:t>
      </w:r>
      <w:r w:rsidRPr="00491906">
        <w:rPr>
          <w:rFonts w:eastAsia="Times New Roman"/>
          <w:i/>
          <w:color w:val="222222"/>
          <w:sz w:val="24"/>
          <w:szCs w:val="24"/>
          <w:highlight w:val="white"/>
        </w:rPr>
        <w:t>Tourism: An International Interdisciplinary Journal</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67</w:t>
      </w:r>
      <w:r w:rsidRPr="00491906">
        <w:rPr>
          <w:rFonts w:eastAsia="Times New Roman"/>
          <w:color w:val="222222"/>
          <w:sz w:val="24"/>
          <w:szCs w:val="24"/>
          <w:highlight w:val="white"/>
        </w:rPr>
        <w:t>(4), pp.375-388.</w:t>
      </w:r>
    </w:p>
    <w:p w14:paraId="1D060949" w14:textId="77777777" w:rsidR="003D7F13" w:rsidRPr="00491906" w:rsidRDefault="003D7F13" w:rsidP="003D7F13">
      <w:pPr>
        <w:pStyle w:val="Normal1"/>
        <w:spacing w:line="360" w:lineRule="auto"/>
        <w:jc w:val="both"/>
        <w:rPr>
          <w:rFonts w:eastAsia="Times New Roman"/>
          <w:color w:val="222222"/>
          <w:sz w:val="24"/>
          <w:szCs w:val="24"/>
          <w:highlight w:val="white"/>
        </w:rPr>
      </w:pPr>
      <w:proofErr w:type="spellStart"/>
      <w:r w:rsidRPr="00491906">
        <w:rPr>
          <w:rFonts w:eastAsia="Times New Roman"/>
          <w:color w:val="222222"/>
          <w:sz w:val="24"/>
          <w:szCs w:val="24"/>
          <w:highlight w:val="white"/>
        </w:rPr>
        <w:t>Rahmawaty</w:t>
      </w:r>
      <w:proofErr w:type="spellEnd"/>
      <w:r w:rsidRPr="00491906">
        <w:rPr>
          <w:rFonts w:eastAsia="Times New Roman"/>
          <w:color w:val="222222"/>
          <w:sz w:val="24"/>
          <w:szCs w:val="24"/>
          <w:highlight w:val="white"/>
        </w:rPr>
        <w:t xml:space="preserve">, A. and </w:t>
      </w:r>
      <w:proofErr w:type="spellStart"/>
      <w:r w:rsidRPr="00491906">
        <w:rPr>
          <w:rFonts w:eastAsia="Times New Roman"/>
          <w:color w:val="222222"/>
          <w:sz w:val="24"/>
          <w:szCs w:val="24"/>
          <w:highlight w:val="white"/>
        </w:rPr>
        <w:t>Rokhman</w:t>
      </w:r>
      <w:proofErr w:type="spellEnd"/>
      <w:r w:rsidRPr="00491906">
        <w:rPr>
          <w:rFonts w:eastAsia="Times New Roman"/>
          <w:color w:val="222222"/>
          <w:sz w:val="24"/>
          <w:szCs w:val="24"/>
          <w:highlight w:val="white"/>
        </w:rPr>
        <w:t xml:space="preserve">, W., 2019. The Role of Sharia Marketing in Increasing Customer Loyalty (An Empirical Study of BMT in Kudus Regency). </w:t>
      </w:r>
      <w:proofErr w:type="spellStart"/>
      <w:r w:rsidRPr="00491906">
        <w:rPr>
          <w:rFonts w:eastAsia="Times New Roman"/>
          <w:i/>
          <w:color w:val="222222"/>
          <w:sz w:val="24"/>
          <w:szCs w:val="24"/>
          <w:highlight w:val="white"/>
        </w:rPr>
        <w:t>Iqtishadia</w:t>
      </w:r>
      <w:proofErr w:type="spellEnd"/>
      <w:r w:rsidRPr="00491906">
        <w:rPr>
          <w:rFonts w:eastAsia="Times New Roman"/>
          <w:i/>
          <w:color w:val="222222"/>
          <w:sz w:val="24"/>
          <w:szCs w:val="24"/>
          <w:highlight w:val="white"/>
        </w:rPr>
        <w:t xml:space="preserve">: </w:t>
      </w:r>
      <w:proofErr w:type="spellStart"/>
      <w:r w:rsidRPr="00491906">
        <w:rPr>
          <w:rFonts w:eastAsia="Times New Roman"/>
          <w:i/>
          <w:color w:val="222222"/>
          <w:sz w:val="24"/>
          <w:szCs w:val="24"/>
          <w:highlight w:val="white"/>
        </w:rPr>
        <w:t>Jurnal</w:t>
      </w:r>
      <w:proofErr w:type="spellEnd"/>
      <w:r w:rsidRPr="00491906">
        <w:rPr>
          <w:rFonts w:eastAsia="Times New Roman"/>
          <w:i/>
          <w:color w:val="222222"/>
          <w:sz w:val="24"/>
          <w:szCs w:val="24"/>
          <w:highlight w:val="white"/>
        </w:rPr>
        <w:t xml:space="preserve"> Kajian </w:t>
      </w:r>
      <w:proofErr w:type="spellStart"/>
      <w:r w:rsidRPr="00491906">
        <w:rPr>
          <w:rFonts w:eastAsia="Times New Roman"/>
          <w:i/>
          <w:color w:val="222222"/>
          <w:sz w:val="24"/>
          <w:szCs w:val="24"/>
          <w:highlight w:val="white"/>
        </w:rPr>
        <w:t>Ekonomi</w:t>
      </w:r>
      <w:proofErr w:type="spellEnd"/>
      <w:r w:rsidRPr="00491906">
        <w:rPr>
          <w:rFonts w:eastAsia="Times New Roman"/>
          <w:i/>
          <w:color w:val="222222"/>
          <w:sz w:val="24"/>
          <w:szCs w:val="24"/>
          <w:highlight w:val="white"/>
        </w:rPr>
        <w:t xml:space="preserve"> dan </w:t>
      </w:r>
      <w:proofErr w:type="spellStart"/>
      <w:r w:rsidRPr="00491906">
        <w:rPr>
          <w:rFonts w:eastAsia="Times New Roman"/>
          <w:i/>
          <w:color w:val="222222"/>
          <w:sz w:val="24"/>
          <w:szCs w:val="24"/>
          <w:highlight w:val="white"/>
        </w:rPr>
        <w:t>Bisnis</w:t>
      </w:r>
      <w:proofErr w:type="spellEnd"/>
      <w:r w:rsidRPr="00491906">
        <w:rPr>
          <w:rFonts w:eastAsia="Times New Roman"/>
          <w:i/>
          <w:color w:val="222222"/>
          <w:sz w:val="24"/>
          <w:szCs w:val="24"/>
          <w:highlight w:val="white"/>
        </w:rPr>
        <w:t xml:space="preserve"> Islam STAIN Kudus</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11</w:t>
      </w:r>
      <w:r w:rsidRPr="00491906">
        <w:rPr>
          <w:rFonts w:eastAsia="Times New Roman"/>
          <w:color w:val="222222"/>
          <w:sz w:val="24"/>
          <w:szCs w:val="24"/>
          <w:highlight w:val="white"/>
        </w:rPr>
        <w:t>(2), pp.285-306.</w:t>
      </w:r>
    </w:p>
    <w:p w14:paraId="0B9F076B" w14:textId="77777777" w:rsidR="003D7F13" w:rsidRPr="00491906" w:rsidRDefault="003D7F13" w:rsidP="003D7F13">
      <w:pPr>
        <w:pStyle w:val="Normal1"/>
        <w:spacing w:line="360" w:lineRule="auto"/>
        <w:jc w:val="both"/>
        <w:rPr>
          <w:rFonts w:eastAsia="Times New Roman"/>
          <w:color w:val="222222"/>
          <w:sz w:val="24"/>
          <w:szCs w:val="24"/>
          <w:highlight w:val="white"/>
        </w:rPr>
      </w:pPr>
      <w:r w:rsidRPr="00491906">
        <w:rPr>
          <w:rFonts w:eastAsia="Times New Roman"/>
          <w:color w:val="222222"/>
          <w:sz w:val="24"/>
          <w:szCs w:val="24"/>
          <w:highlight w:val="white"/>
        </w:rPr>
        <w:t xml:space="preserve">Sousa, B.B., </w:t>
      </w:r>
      <w:proofErr w:type="spellStart"/>
      <w:r w:rsidRPr="00491906">
        <w:rPr>
          <w:rFonts w:eastAsia="Times New Roman"/>
          <w:color w:val="222222"/>
          <w:sz w:val="24"/>
          <w:szCs w:val="24"/>
          <w:highlight w:val="white"/>
        </w:rPr>
        <w:t>Magalhães</w:t>
      </w:r>
      <w:proofErr w:type="spellEnd"/>
      <w:r w:rsidRPr="00491906">
        <w:rPr>
          <w:rFonts w:eastAsia="Times New Roman"/>
          <w:color w:val="222222"/>
          <w:sz w:val="24"/>
          <w:szCs w:val="24"/>
          <w:highlight w:val="white"/>
        </w:rPr>
        <w:t xml:space="preserve">, F.C. and Soares, D.B., 2021. The role of relational marketing in specific contexts of tourism: A luxury hotel management perspective. In </w:t>
      </w:r>
      <w:r w:rsidRPr="00491906">
        <w:rPr>
          <w:rFonts w:eastAsia="Times New Roman"/>
          <w:i/>
          <w:color w:val="222222"/>
          <w:sz w:val="24"/>
          <w:szCs w:val="24"/>
          <w:highlight w:val="white"/>
        </w:rPr>
        <w:t>Building consumer-brand relationship in luxury brand management</w:t>
      </w:r>
      <w:r w:rsidRPr="00491906">
        <w:rPr>
          <w:rFonts w:eastAsia="Times New Roman"/>
          <w:color w:val="222222"/>
          <w:sz w:val="24"/>
          <w:szCs w:val="24"/>
          <w:highlight w:val="white"/>
        </w:rPr>
        <w:t xml:space="preserve"> (pp. 223-243). IGI Global.</w:t>
      </w:r>
    </w:p>
    <w:p w14:paraId="6EEC5BCD" w14:textId="77777777" w:rsidR="003D7F13" w:rsidRPr="00491906" w:rsidRDefault="003D7F13" w:rsidP="003D7F13">
      <w:pPr>
        <w:pStyle w:val="Normal1"/>
        <w:spacing w:line="360" w:lineRule="auto"/>
        <w:jc w:val="both"/>
        <w:rPr>
          <w:rFonts w:eastAsia="Times New Roman"/>
          <w:color w:val="222222"/>
          <w:sz w:val="24"/>
          <w:szCs w:val="24"/>
          <w:highlight w:val="white"/>
        </w:rPr>
      </w:pPr>
      <w:proofErr w:type="spellStart"/>
      <w:r w:rsidRPr="00491906">
        <w:rPr>
          <w:rFonts w:eastAsia="Times New Roman"/>
          <w:color w:val="222222"/>
          <w:sz w:val="24"/>
          <w:szCs w:val="24"/>
          <w:highlight w:val="white"/>
        </w:rPr>
        <w:t>Stombelli</w:t>
      </w:r>
      <w:proofErr w:type="spellEnd"/>
      <w:r w:rsidRPr="00491906">
        <w:rPr>
          <w:rFonts w:eastAsia="Times New Roman"/>
          <w:color w:val="222222"/>
          <w:sz w:val="24"/>
          <w:szCs w:val="24"/>
          <w:highlight w:val="white"/>
        </w:rPr>
        <w:t xml:space="preserve">, V.M., 2020. Corporate Social Responsibility in hospitality: are sustainability initiatives really sustainable? Case examples from </w:t>
      </w:r>
      <w:proofErr w:type="spellStart"/>
      <w:r w:rsidRPr="00491906">
        <w:rPr>
          <w:rFonts w:eastAsia="Times New Roman"/>
          <w:color w:val="222222"/>
          <w:sz w:val="24"/>
          <w:szCs w:val="24"/>
          <w:highlight w:val="white"/>
        </w:rPr>
        <w:t>CitizenM</w:t>
      </w:r>
      <w:proofErr w:type="spellEnd"/>
      <w:r w:rsidRPr="00491906">
        <w:rPr>
          <w:rFonts w:eastAsia="Times New Roman"/>
          <w:color w:val="222222"/>
          <w:sz w:val="24"/>
          <w:szCs w:val="24"/>
          <w:highlight w:val="white"/>
        </w:rPr>
        <w:t xml:space="preserve">, </w:t>
      </w:r>
      <w:proofErr w:type="spellStart"/>
      <w:r w:rsidRPr="00491906">
        <w:rPr>
          <w:rFonts w:eastAsia="Times New Roman"/>
          <w:color w:val="222222"/>
          <w:sz w:val="24"/>
          <w:szCs w:val="24"/>
          <w:highlight w:val="white"/>
        </w:rPr>
        <w:t>Lefay</w:t>
      </w:r>
      <w:proofErr w:type="spellEnd"/>
      <w:r w:rsidRPr="00491906">
        <w:rPr>
          <w:rFonts w:eastAsia="Times New Roman"/>
          <w:color w:val="222222"/>
          <w:sz w:val="24"/>
          <w:szCs w:val="24"/>
          <w:highlight w:val="white"/>
        </w:rPr>
        <w:t xml:space="preserve"> and Six Senses. </w:t>
      </w:r>
      <w:r w:rsidRPr="00491906">
        <w:rPr>
          <w:rFonts w:eastAsia="Times New Roman"/>
          <w:i/>
          <w:color w:val="222222"/>
          <w:sz w:val="24"/>
          <w:szCs w:val="24"/>
          <w:highlight w:val="white"/>
        </w:rPr>
        <w:t>Worldwide Hospitality and Tourism Themes</w:t>
      </w:r>
      <w:r w:rsidRPr="00491906">
        <w:rPr>
          <w:rFonts w:eastAsia="Times New Roman"/>
          <w:color w:val="222222"/>
          <w:sz w:val="24"/>
          <w:szCs w:val="24"/>
          <w:highlight w:val="white"/>
        </w:rPr>
        <w:t xml:space="preserve">, </w:t>
      </w:r>
      <w:r w:rsidRPr="00491906">
        <w:rPr>
          <w:rFonts w:eastAsia="Times New Roman"/>
          <w:i/>
          <w:color w:val="222222"/>
          <w:sz w:val="24"/>
          <w:szCs w:val="24"/>
          <w:highlight w:val="white"/>
        </w:rPr>
        <w:t>12</w:t>
      </w:r>
      <w:r w:rsidRPr="00491906">
        <w:rPr>
          <w:rFonts w:eastAsia="Times New Roman"/>
          <w:color w:val="222222"/>
          <w:sz w:val="24"/>
          <w:szCs w:val="24"/>
          <w:highlight w:val="white"/>
        </w:rPr>
        <w:t>(5), pp.525-545.</w:t>
      </w:r>
    </w:p>
    <w:p w14:paraId="7C8AAFB2" w14:textId="77777777" w:rsidR="00884956" w:rsidRPr="00491906" w:rsidRDefault="00884956">
      <w:pPr>
        <w:pStyle w:val="Normal1"/>
        <w:spacing w:line="360" w:lineRule="auto"/>
        <w:rPr>
          <w:rFonts w:eastAsia="Times New Roman"/>
          <w:sz w:val="24"/>
          <w:szCs w:val="24"/>
        </w:rPr>
      </w:pPr>
    </w:p>
    <w:p w14:paraId="6F8332FA" w14:textId="77777777" w:rsidR="00884956" w:rsidRPr="00491906" w:rsidRDefault="00884956">
      <w:pPr>
        <w:pStyle w:val="Normal1"/>
        <w:spacing w:line="360" w:lineRule="auto"/>
        <w:rPr>
          <w:rFonts w:eastAsia="Times New Roman"/>
          <w:sz w:val="24"/>
          <w:szCs w:val="24"/>
        </w:rPr>
      </w:pPr>
    </w:p>
    <w:sectPr w:rsidR="00884956" w:rsidRPr="00491906" w:rsidSect="00884956">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BCA46" w14:textId="77777777" w:rsidR="00AF1580" w:rsidRDefault="00AF1580" w:rsidP="003D7F13">
      <w:pPr>
        <w:spacing w:line="240" w:lineRule="auto"/>
      </w:pPr>
      <w:r>
        <w:separator/>
      </w:r>
    </w:p>
  </w:endnote>
  <w:endnote w:type="continuationSeparator" w:id="0">
    <w:p w14:paraId="0BE422FA" w14:textId="77777777" w:rsidR="00AF1580" w:rsidRDefault="00AF1580" w:rsidP="003D7F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24099" w14:textId="77777777" w:rsidR="003D7F13" w:rsidRDefault="003D7F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9733"/>
      <w:docPartObj>
        <w:docPartGallery w:val="Page Numbers (Bottom of Page)"/>
        <w:docPartUnique/>
      </w:docPartObj>
    </w:sdtPr>
    <w:sdtEndPr/>
    <w:sdtContent>
      <w:p w14:paraId="3D1DE828" w14:textId="77777777" w:rsidR="003D7F13" w:rsidRDefault="008A6C60">
        <w:pPr>
          <w:pStyle w:val="Footer"/>
          <w:jc w:val="right"/>
        </w:pPr>
        <w:r>
          <w:fldChar w:fldCharType="begin"/>
        </w:r>
        <w:r>
          <w:instrText xml:space="preserve"> PAGE   \* MERGEFORMAT </w:instrText>
        </w:r>
        <w:r>
          <w:fldChar w:fldCharType="separate"/>
        </w:r>
        <w:r w:rsidR="00213C50">
          <w:rPr>
            <w:noProof/>
          </w:rPr>
          <w:t>10</w:t>
        </w:r>
        <w:r>
          <w:rPr>
            <w:noProof/>
          </w:rPr>
          <w:fldChar w:fldCharType="end"/>
        </w:r>
      </w:p>
    </w:sdtContent>
  </w:sdt>
  <w:p w14:paraId="3F601B80" w14:textId="77777777" w:rsidR="003D7F13" w:rsidRDefault="003D7F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E4645" w14:textId="77777777" w:rsidR="003D7F13" w:rsidRDefault="003D7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6A930" w14:textId="77777777" w:rsidR="00AF1580" w:rsidRDefault="00AF1580" w:rsidP="003D7F13">
      <w:pPr>
        <w:spacing w:line="240" w:lineRule="auto"/>
      </w:pPr>
      <w:r>
        <w:separator/>
      </w:r>
    </w:p>
  </w:footnote>
  <w:footnote w:type="continuationSeparator" w:id="0">
    <w:p w14:paraId="7B86499E" w14:textId="77777777" w:rsidR="00AF1580" w:rsidRDefault="00AF1580" w:rsidP="003D7F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98506" w14:textId="77777777" w:rsidR="003D7F13" w:rsidRDefault="003D7F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02B6C" w14:textId="77777777" w:rsidR="003D7F13" w:rsidRDefault="003D7F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43793" w14:textId="77777777" w:rsidR="003D7F13" w:rsidRDefault="003D7F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D0439"/>
    <w:multiLevelType w:val="multilevel"/>
    <w:tmpl w:val="BF06EA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956"/>
    <w:rsid w:val="00040ED1"/>
    <w:rsid w:val="00213C50"/>
    <w:rsid w:val="003D7F13"/>
    <w:rsid w:val="00491906"/>
    <w:rsid w:val="005B7280"/>
    <w:rsid w:val="00884956"/>
    <w:rsid w:val="008A6C60"/>
    <w:rsid w:val="00AF1580"/>
    <w:rsid w:val="00E6105F"/>
    <w:rsid w:val="00F53DD0"/>
    <w:rsid w:val="00FF77B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EF99B"/>
  <w15:docId w15:val="{982366EA-4B49-47AF-919B-6101F77CE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D7F13"/>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884956"/>
    <w:pPr>
      <w:keepNext/>
      <w:keepLines/>
      <w:spacing w:before="360" w:after="120"/>
      <w:outlineLvl w:val="1"/>
    </w:pPr>
    <w:rPr>
      <w:sz w:val="32"/>
      <w:szCs w:val="32"/>
    </w:rPr>
  </w:style>
  <w:style w:type="paragraph" w:styleId="Heading3">
    <w:name w:val="heading 3"/>
    <w:basedOn w:val="Normal1"/>
    <w:next w:val="Normal1"/>
    <w:rsid w:val="00884956"/>
    <w:pPr>
      <w:keepNext/>
      <w:keepLines/>
      <w:spacing w:before="320" w:after="80"/>
      <w:outlineLvl w:val="2"/>
    </w:pPr>
    <w:rPr>
      <w:color w:val="434343"/>
      <w:sz w:val="28"/>
      <w:szCs w:val="28"/>
    </w:rPr>
  </w:style>
  <w:style w:type="paragraph" w:styleId="Heading4">
    <w:name w:val="heading 4"/>
    <w:basedOn w:val="Normal1"/>
    <w:next w:val="Normal1"/>
    <w:rsid w:val="00884956"/>
    <w:pPr>
      <w:keepNext/>
      <w:keepLines/>
      <w:spacing w:before="280" w:after="80"/>
      <w:outlineLvl w:val="3"/>
    </w:pPr>
    <w:rPr>
      <w:color w:val="666666"/>
      <w:sz w:val="24"/>
      <w:szCs w:val="24"/>
    </w:rPr>
  </w:style>
  <w:style w:type="paragraph" w:styleId="Heading5">
    <w:name w:val="heading 5"/>
    <w:basedOn w:val="Normal1"/>
    <w:next w:val="Normal1"/>
    <w:rsid w:val="00884956"/>
    <w:pPr>
      <w:keepNext/>
      <w:keepLines/>
      <w:spacing w:before="240" w:after="80"/>
      <w:outlineLvl w:val="4"/>
    </w:pPr>
    <w:rPr>
      <w:color w:val="666666"/>
    </w:rPr>
  </w:style>
  <w:style w:type="paragraph" w:styleId="Heading6">
    <w:name w:val="heading 6"/>
    <w:basedOn w:val="Normal1"/>
    <w:next w:val="Normal1"/>
    <w:rsid w:val="0088495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4956"/>
  </w:style>
  <w:style w:type="paragraph" w:styleId="Title">
    <w:name w:val="Title"/>
    <w:basedOn w:val="Normal1"/>
    <w:next w:val="Normal1"/>
    <w:rsid w:val="00884956"/>
    <w:pPr>
      <w:keepNext/>
      <w:keepLines/>
      <w:spacing w:after="60"/>
    </w:pPr>
    <w:rPr>
      <w:sz w:val="52"/>
      <w:szCs w:val="52"/>
    </w:rPr>
  </w:style>
  <w:style w:type="paragraph" w:styleId="Subtitle">
    <w:name w:val="Subtitle"/>
    <w:basedOn w:val="Normal1"/>
    <w:next w:val="Normal1"/>
    <w:rsid w:val="0088495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3D7F13"/>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D7F13"/>
    <w:pPr>
      <w:spacing w:after="100"/>
    </w:pPr>
  </w:style>
  <w:style w:type="character" w:styleId="Hyperlink">
    <w:name w:val="Hyperlink"/>
    <w:basedOn w:val="DefaultParagraphFont"/>
    <w:uiPriority w:val="99"/>
    <w:unhideWhenUsed/>
    <w:rsid w:val="003D7F13"/>
    <w:rPr>
      <w:color w:val="0000FF" w:themeColor="hyperlink"/>
      <w:u w:val="single"/>
    </w:rPr>
  </w:style>
  <w:style w:type="paragraph" w:styleId="BalloonText">
    <w:name w:val="Balloon Text"/>
    <w:basedOn w:val="Normal"/>
    <w:link w:val="BalloonTextChar"/>
    <w:uiPriority w:val="99"/>
    <w:semiHidden/>
    <w:unhideWhenUsed/>
    <w:rsid w:val="003D7F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F13"/>
    <w:rPr>
      <w:rFonts w:ascii="Tahoma" w:hAnsi="Tahoma" w:cs="Tahoma"/>
      <w:sz w:val="16"/>
      <w:szCs w:val="16"/>
    </w:rPr>
  </w:style>
  <w:style w:type="paragraph" w:styleId="Header">
    <w:name w:val="header"/>
    <w:basedOn w:val="Normal"/>
    <w:link w:val="HeaderChar"/>
    <w:uiPriority w:val="99"/>
    <w:semiHidden/>
    <w:unhideWhenUsed/>
    <w:rsid w:val="003D7F1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D7F13"/>
  </w:style>
  <w:style w:type="paragraph" w:styleId="Footer">
    <w:name w:val="footer"/>
    <w:basedOn w:val="Normal"/>
    <w:link w:val="FooterChar"/>
    <w:uiPriority w:val="99"/>
    <w:unhideWhenUsed/>
    <w:rsid w:val="003D7F13"/>
    <w:pPr>
      <w:tabs>
        <w:tab w:val="center" w:pos="4680"/>
        <w:tab w:val="right" w:pos="9360"/>
      </w:tabs>
      <w:spacing w:line="240" w:lineRule="auto"/>
    </w:pPr>
  </w:style>
  <w:style w:type="character" w:customStyle="1" w:styleId="FooterChar">
    <w:name w:val="Footer Char"/>
    <w:basedOn w:val="DefaultParagraphFont"/>
    <w:link w:val="Footer"/>
    <w:uiPriority w:val="99"/>
    <w:rsid w:val="003D7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C88DE6-EA21-4577-938E-F598342F5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dc:creator>
  <cp:lastModifiedBy>Denisa Elena Nisipeanu (2234127)</cp:lastModifiedBy>
  <cp:revision>4</cp:revision>
  <dcterms:created xsi:type="dcterms:W3CDTF">2023-02-04T09:05:00Z</dcterms:created>
  <dcterms:modified xsi:type="dcterms:W3CDTF">2023-02-11T20:40:00Z</dcterms:modified>
</cp:coreProperties>
</file>