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6DB74B" w14:textId="77777777" w:rsidR="00866993" w:rsidRDefault="00C15B80">
      <w:pPr>
        <w:jc w:val="center"/>
        <w:rPr>
          <w:rFonts w:ascii="Times New Roman" w:hAnsi="Times New Roman" w:cs="Times New Roman"/>
          <w:b/>
          <w:bCs/>
          <w:sz w:val="24"/>
          <w:szCs w:val="32"/>
        </w:rPr>
      </w:pPr>
      <w:r>
        <w:rPr>
          <w:rFonts w:ascii="Times New Roman" w:hAnsi="Times New Roman" w:cs="Times New Roman" w:hint="eastAsia"/>
          <w:b/>
          <w:bCs/>
          <w:sz w:val="24"/>
          <w:szCs w:val="32"/>
        </w:rPr>
        <w:t xml:space="preserve">Review of </w:t>
      </w:r>
      <w:r>
        <w:rPr>
          <w:rFonts w:ascii="Times New Roman" w:hAnsi="Times New Roman" w:cs="Times New Roman"/>
          <w:b/>
          <w:bCs/>
          <w:sz w:val="24"/>
          <w:szCs w:val="32"/>
        </w:rPr>
        <w:t>“</w:t>
      </w:r>
      <w:r>
        <w:rPr>
          <w:rFonts w:ascii="Times New Roman" w:hAnsi="Times New Roman" w:cs="Times New Roman" w:hint="eastAsia"/>
          <w:b/>
          <w:bCs/>
          <w:sz w:val="24"/>
          <w:szCs w:val="32"/>
        </w:rPr>
        <w:t>Factors Affecting Second Language Learning</w:t>
      </w:r>
      <w:r>
        <w:rPr>
          <w:rFonts w:ascii="Times New Roman" w:hAnsi="Times New Roman" w:cs="Times New Roman"/>
          <w:b/>
          <w:bCs/>
          <w:sz w:val="24"/>
          <w:szCs w:val="32"/>
        </w:rPr>
        <w:t>”</w:t>
      </w:r>
    </w:p>
    <w:p w14:paraId="6A119246" w14:textId="0C04794F" w:rsidR="008E5665" w:rsidRDefault="00C15B80" w:rsidP="008E5665">
      <w:pPr>
        <w:ind w:firstLine="480"/>
        <w:rPr>
          <w:rFonts w:ascii="Times New Roman" w:hAnsi="Times New Roman" w:cs="Times New Roman"/>
          <w:sz w:val="24"/>
          <w:szCs w:val="32"/>
        </w:rPr>
      </w:pPr>
      <w:r>
        <w:rPr>
          <w:rFonts w:ascii="Times New Roman" w:hAnsi="Times New Roman" w:cs="Times New Roman"/>
          <w:sz w:val="24"/>
          <w:szCs w:val="32"/>
        </w:rPr>
        <w:t>“</w:t>
      </w:r>
      <w:r>
        <w:rPr>
          <w:rFonts w:ascii="Times New Roman" w:hAnsi="Times New Roman" w:cs="Times New Roman" w:hint="eastAsia"/>
          <w:sz w:val="24"/>
          <w:szCs w:val="32"/>
        </w:rPr>
        <w:t>Factors affecting second language learning</w:t>
      </w:r>
      <w:r>
        <w:rPr>
          <w:rFonts w:ascii="Times New Roman" w:hAnsi="Times New Roman" w:cs="Times New Roman"/>
          <w:sz w:val="24"/>
          <w:szCs w:val="32"/>
        </w:rPr>
        <w:t>”</w:t>
      </w:r>
      <w:r>
        <w:rPr>
          <w:rFonts w:ascii="Times New Roman" w:hAnsi="Times New Roman" w:cs="Times New Roman" w:hint="eastAsia"/>
          <w:sz w:val="24"/>
          <w:szCs w:val="32"/>
        </w:rPr>
        <w:t xml:space="preserve">, an </w:t>
      </w:r>
      <w:r w:rsidR="000739DA">
        <w:rPr>
          <w:rFonts w:ascii="Times New Roman" w:hAnsi="Times New Roman" w:cs="Times New Roman"/>
          <w:sz w:val="24"/>
          <w:szCs w:val="32"/>
        </w:rPr>
        <w:t>article</w:t>
      </w:r>
      <w:r>
        <w:rPr>
          <w:rFonts w:ascii="Times New Roman" w:hAnsi="Times New Roman" w:cs="Times New Roman" w:hint="eastAsia"/>
          <w:sz w:val="24"/>
          <w:szCs w:val="32"/>
        </w:rPr>
        <w:t xml:space="preserve"> written by Patsy M. </w:t>
      </w:r>
      <w:bookmarkStart w:id="0" w:name="OLE_LINK1"/>
      <w:r>
        <w:rPr>
          <w:rFonts w:ascii="Times New Roman" w:hAnsi="Times New Roman" w:cs="Times New Roman" w:hint="eastAsia"/>
          <w:sz w:val="24"/>
          <w:szCs w:val="32"/>
        </w:rPr>
        <w:t>Lightbrown and Nina Spada</w:t>
      </w:r>
      <w:bookmarkEnd w:id="0"/>
      <w:r>
        <w:rPr>
          <w:rFonts w:ascii="Times New Roman" w:hAnsi="Times New Roman" w:cs="Times New Roman" w:hint="eastAsia"/>
          <w:sz w:val="24"/>
          <w:szCs w:val="32"/>
        </w:rPr>
        <w:t>, systematically discusses mainly seven factors that are commonly believed to be influential for second language learners.</w:t>
      </w:r>
      <w:r w:rsidR="001F40FD">
        <w:rPr>
          <w:rFonts w:ascii="Times New Roman" w:hAnsi="Times New Roman" w:cs="Times New Roman"/>
          <w:sz w:val="24"/>
          <w:szCs w:val="32"/>
        </w:rPr>
        <w:t xml:space="preserve"> B</w:t>
      </w:r>
      <w:r w:rsidR="001F40FD">
        <w:rPr>
          <w:rFonts w:ascii="Times New Roman" w:hAnsi="Times New Roman" w:cs="Times New Roman" w:hint="eastAsia"/>
          <w:sz w:val="24"/>
          <w:szCs w:val="32"/>
        </w:rPr>
        <w:t>efore</w:t>
      </w:r>
      <w:r w:rsidR="001F40FD">
        <w:rPr>
          <w:rFonts w:ascii="Times New Roman" w:hAnsi="Times New Roman" w:cs="Times New Roman"/>
          <w:sz w:val="24"/>
          <w:szCs w:val="32"/>
        </w:rPr>
        <w:t xml:space="preserve"> analyze the factors one by one, the authors introduce a list of 12 characteristics which are thought to be of great importance for successful language learning. Then, the 12 characteristics are recategorized into 5 factors: </w:t>
      </w:r>
      <w:r w:rsidR="001F40FD" w:rsidRPr="001F40FD">
        <w:rPr>
          <w:rFonts w:ascii="Times New Roman" w:hAnsi="Times New Roman" w:cs="Times New Roman"/>
          <w:sz w:val="24"/>
          <w:szCs w:val="32"/>
        </w:rPr>
        <w:t>motivation, aptitude, personality, intelligence, and learner preferences.</w:t>
      </w:r>
      <w:r w:rsidR="00BB5C1F">
        <w:rPr>
          <w:rFonts w:ascii="Times New Roman" w:hAnsi="Times New Roman" w:cs="Times New Roman"/>
          <w:sz w:val="24"/>
          <w:szCs w:val="32"/>
        </w:rPr>
        <w:t xml:space="preserve"> In previous researches, in order to find the correlation between</w:t>
      </w:r>
      <w:r w:rsidR="00FE18DF">
        <w:rPr>
          <w:rFonts w:ascii="Times New Roman" w:hAnsi="Times New Roman" w:cs="Times New Roman"/>
          <w:sz w:val="24"/>
          <w:szCs w:val="32"/>
        </w:rPr>
        <w:t xml:space="preserve"> those factors and their influence on learners, many researchers chose to have the second language learners </w:t>
      </w:r>
      <w:r w:rsidR="008E5665">
        <w:rPr>
          <w:rFonts w:ascii="Times New Roman" w:hAnsi="Times New Roman" w:cs="Times New Roman"/>
          <w:sz w:val="24"/>
          <w:szCs w:val="32"/>
        </w:rPr>
        <w:t xml:space="preserve">do some questionnaires and test their </w:t>
      </w:r>
      <w:r w:rsidR="008E5665" w:rsidRPr="008E5665">
        <w:rPr>
          <w:rFonts w:ascii="Times New Roman" w:hAnsi="Times New Roman" w:cs="Times New Roman"/>
          <w:sz w:val="24"/>
          <w:szCs w:val="32"/>
        </w:rPr>
        <w:t>second language proficiency</w:t>
      </w:r>
      <w:r w:rsidR="008E5665">
        <w:rPr>
          <w:rFonts w:ascii="Times New Roman" w:hAnsi="Times New Roman" w:cs="Times New Roman"/>
          <w:sz w:val="24"/>
          <w:szCs w:val="32"/>
        </w:rPr>
        <w:t>. Take the motivation as example, if highly motivated learners can also get good score on proficiency, then researchers would conclude that motivation can play a positive role in language learning.</w:t>
      </w:r>
      <w:r w:rsidR="00BE46FE">
        <w:rPr>
          <w:rFonts w:ascii="Times New Roman" w:hAnsi="Times New Roman" w:cs="Times New Roman"/>
          <w:sz w:val="24"/>
          <w:szCs w:val="32"/>
        </w:rPr>
        <w:t xml:space="preserve"> However, this article suggests that such measure has some problems.</w:t>
      </w:r>
      <w:r w:rsidR="00CA54B2">
        <w:rPr>
          <w:rFonts w:ascii="Times New Roman" w:hAnsi="Times New Roman" w:cs="Times New Roman"/>
          <w:sz w:val="24"/>
          <w:szCs w:val="32"/>
        </w:rPr>
        <w:t xml:space="preserve"> First, some factors like intelligence and motivation are almost impossible to directly observe and measure. Some factors are even interdependent. Another problem is about the definition of proficiency. Sometimes, different settings in which the researches are conducted will lead to different results concerning the same factor.</w:t>
      </w:r>
      <w:r w:rsidR="007D7C27">
        <w:rPr>
          <w:rFonts w:ascii="Times New Roman" w:hAnsi="Times New Roman" w:cs="Times New Roman"/>
          <w:sz w:val="24"/>
          <w:szCs w:val="32"/>
        </w:rPr>
        <w:t xml:space="preserve"> The last problem mentioned is about how to interpret the relationships of two factors that occur together. Their relationships may be one cause the other, but it also can be one influence the other or both are under the influence of something else.</w:t>
      </w:r>
    </w:p>
    <w:p w14:paraId="22AE74FD" w14:textId="09619DC5" w:rsidR="002B68CF" w:rsidRDefault="002B68CF" w:rsidP="008E5665">
      <w:pPr>
        <w:ind w:firstLine="480"/>
        <w:rPr>
          <w:rFonts w:ascii="Times New Roman" w:hAnsi="Times New Roman" w:cs="Times New Roman"/>
          <w:sz w:val="24"/>
          <w:szCs w:val="32"/>
        </w:rPr>
      </w:pPr>
      <w:r>
        <w:rPr>
          <w:rFonts w:ascii="Times New Roman" w:hAnsi="Times New Roman" w:cs="Times New Roman" w:hint="eastAsia"/>
          <w:sz w:val="24"/>
          <w:szCs w:val="32"/>
        </w:rPr>
        <w:t>C</w:t>
      </w:r>
      <w:r>
        <w:rPr>
          <w:rFonts w:ascii="Times New Roman" w:hAnsi="Times New Roman" w:cs="Times New Roman"/>
          <w:sz w:val="24"/>
          <w:szCs w:val="32"/>
        </w:rPr>
        <w:t xml:space="preserve">oncerning those qualities and possible problems, </w:t>
      </w:r>
      <w:r w:rsidRPr="002B68CF">
        <w:rPr>
          <w:rFonts w:ascii="Times New Roman" w:hAnsi="Times New Roman" w:cs="Times New Roman"/>
          <w:sz w:val="24"/>
          <w:szCs w:val="32"/>
        </w:rPr>
        <w:t>Lightbrown and Spada</w:t>
      </w:r>
      <w:r>
        <w:rPr>
          <w:rFonts w:ascii="Times New Roman" w:hAnsi="Times New Roman" w:cs="Times New Roman"/>
          <w:sz w:val="24"/>
          <w:szCs w:val="32"/>
        </w:rPr>
        <w:t xml:space="preserve"> introduce </w:t>
      </w:r>
      <w:r w:rsidR="00F80091">
        <w:rPr>
          <w:rFonts w:ascii="Times New Roman" w:hAnsi="Times New Roman" w:cs="Times New Roman"/>
          <w:sz w:val="24"/>
          <w:szCs w:val="32"/>
        </w:rPr>
        <w:t xml:space="preserve">relevant studies and theories. They begin with quality “Intelligence”. Through F. </w:t>
      </w:r>
      <w:r w:rsidR="00F80091" w:rsidRPr="00F80091">
        <w:rPr>
          <w:rFonts w:ascii="Times New Roman" w:hAnsi="Times New Roman" w:cs="Times New Roman"/>
          <w:sz w:val="24"/>
          <w:szCs w:val="32"/>
        </w:rPr>
        <w:t>Genesee</w:t>
      </w:r>
      <w:r w:rsidR="00F80091">
        <w:rPr>
          <w:rFonts w:ascii="Times New Roman" w:hAnsi="Times New Roman" w:cs="Times New Roman"/>
          <w:sz w:val="24"/>
          <w:szCs w:val="32"/>
        </w:rPr>
        <w:t xml:space="preserve">’s study, learning a language involve different abilities such as reading comprehension, grammar analyzing and understanding, vocabulary memorizing, as well as oral speaking. Some abilities may be strongly affected by intelligence, while its influence on some other abilities would be less. There are even abilities that </w:t>
      </w:r>
      <w:r w:rsidR="00167F41">
        <w:rPr>
          <w:rFonts w:ascii="Times New Roman" w:hAnsi="Times New Roman" w:cs="Times New Roman"/>
          <w:sz w:val="24"/>
          <w:szCs w:val="32"/>
        </w:rPr>
        <w:t>cannot be measured by traditional IQ test.</w:t>
      </w:r>
    </w:p>
    <w:p w14:paraId="2DAFFF2B" w14:textId="268120EC" w:rsidR="00EA388D" w:rsidRDefault="003C75F8" w:rsidP="008E5665">
      <w:pPr>
        <w:ind w:firstLine="480"/>
        <w:rPr>
          <w:rFonts w:ascii="Times New Roman" w:hAnsi="Times New Roman" w:cs="Times New Roman"/>
          <w:sz w:val="24"/>
          <w:szCs w:val="32"/>
        </w:rPr>
      </w:pPr>
      <w:r>
        <w:rPr>
          <w:rFonts w:ascii="Times New Roman" w:hAnsi="Times New Roman" w:cs="Times New Roman" w:hint="eastAsia"/>
          <w:sz w:val="24"/>
          <w:szCs w:val="32"/>
        </w:rPr>
        <w:t>A</w:t>
      </w:r>
      <w:r>
        <w:rPr>
          <w:rFonts w:ascii="Times New Roman" w:hAnsi="Times New Roman" w:cs="Times New Roman"/>
          <w:sz w:val="24"/>
          <w:szCs w:val="32"/>
        </w:rPr>
        <w:t xml:space="preserve">ptitude, reflected in language study, means a person could master the language quickly. To predict whether a learner is an efficient one or not in formal settings like in classroom, many researchers design aptitude tests like </w:t>
      </w:r>
      <w:r w:rsidRPr="003C75F8">
        <w:rPr>
          <w:rFonts w:ascii="Times New Roman" w:hAnsi="Times New Roman" w:cs="Times New Roman" w:hint="eastAsia"/>
          <w:sz w:val="24"/>
          <w:szCs w:val="32"/>
        </w:rPr>
        <w:t xml:space="preserve">Modern Language Aptitude Test (MLAT) and the Pimsleur Language Aptitude Battery </w:t>
      </w:r>
      <w:r>
        <w:rPr>
          <w:rFonts w:ascii="Times New Roman" w:hAnsi="Times New Roman" w:cs="Times New Roman"/>
          <w:sz w:val="24"/>
          <w:szCs w:val="32"/>
        </w:rPr>
        <w:t xml:space="preserve">(PLAB). These two most commonly used tests are both constructed on the view that </w:t>
      </w:r>
      <w:r w:rsidRPr="003C75F8">
        <w:rPr>
          <w:rFonts w:ascii="Times New Roman" w:hAnsi="Times New Roman" w:cs="Times New Roman"/>
          <w:sz w:val="24"/>
          <w:szCs w:val="32"/>
        </w:rPr>
        <w:t>aptitude is composed of different types of abilities</w:t>
      </w:r>
      <w:r>
        <w:rPr>
          <w:rFonts w:ascii="Times New Roman" w:hAnsi="Times New Roman" w:cs="Times New Roman"/>
          <w:sz w:val="24"/>
          <w:szCs w:val="32"/>
        </w:rPr>
        <w:t xml:space="preserve">. </w:t>
      </w:r>
      <w:r w:rsidR="00EA388D">
        <w:rPr>
          <w:rFonts w:ascii="Times New Roman" w:hAnsi="Times New Roman" w:cs="Times New Roman"/>
          <w:sz w:val="24"/>
          <w:szCs w:val="32"/>
        </w:rPr>
        <w:t xml:space="preserve">In this article, these four abilities are about that of identifying and memorizing new words, understanding word function in a sentence, discover grammatical rules, and memory of new words. </w:t>
      </w:r>
      <w:r w:rsidR="00341906">
        <w:rPr>
          <w:rFonts w:ascii="Times New Roman" w:hAnsi="Times New Roman" w:cs="Times New Roman"/>
          <w:sz w:val="24"/>
          <w:szCs w:val="32"/>
        </w:rPr>
        <w:t>But being an effective and successful language student does not mean that this student</w:t>
      </w:r>
      <w:r w:rsidR="005875FB">
        <w:rPr>
          <w:rFonts w:ascii="Times New Roman" w:hAnsi="Times New Roman" w:cs="Times New Roman"/>
          <w:sz w:val="24"/>
          <w:szCs w:val="32"/>
        </w:rPr>
        <w:t xml:space="preserve"> is strong in all aptitude components. Based on this theory, teachers can allocate students by their attitude and used corresponding teaching </w:t>
      </w:r>
      <w:r w:rsidR="00C15B80">
        <w:rPr>
          <w:rFonts w:ascii="Times New Roman" w:hAnsi="Times New Roman" w:cs="Times New Roman"/>
          <w:sz w:val="24"/>
          <w:szCs w:val="32"/>
        </w:rPr>
        <w:t>measures</w:t>
      </w:r>
      <w:r w:rsidR="005875FB">
        <w:rPr>
          <w:rFonts w:ascii="Times New Roman" w:hAnsi="Times New Roman" w:cs="Times New Roman"/>
          <w:sz w:val="24"/>
          <w:szCs w:val="32"/>
        </w:rPr>
        <w:t xml:space="preserve"> </w:t>
      </w:r>
      <w:r w:rsidR="00C15B80">
        <w:rPr>
          <w:rFonts w:ascii="Times New Roman" w:hAnsi="Times New Roman" w:cs="Times New Roman"/>
          <w:sz w:val="24"/>
          <w:szCs w:val="32"/>
        </w:rPr>
        <w:t>and</w:t>
      </w:r>
      <w:r w:rsidR="005875FB">
        <w:rPr>
          <w:rFonts w:ascii="Times New Roman" w:hAnsi="Times New Roman" w:cs="Times New Roman"/>
          <w:sz w:val="24"/>
          <w:szCs w:val="32"/>
        </w:rPr>
        <w:t xml:space="preserve"> method</w:t>
      </w:r>
      <w:r w:rsidR="00C15B80">
        <w:rPr>
          <w:rFonts w:ascii="Times New Roman" w:hAnsi="Times New Roman" w:cs="Times New Roman"/>
          <w:sz w:val="24"/>
          <w:szCs w:val="32"/>
        </w:rPr>
        <w:t>s</w:t>
      </w:r>
      <w:r w:rsidR="005875FB">
        <w:rPr>
          <w:rFonts w:ascii="Times New Roman" w:hAnsi="Times New Roman" w:cs="Times New Roman"/>
          <w:sz w:val="24"/>
          <w:szCs w:val="32"/>
        </w:rPr>
        <w:t xml:space="preserve">, which can facilitate students to achieve higher level on language acquisition. </w:t>
      </w:r>
    </w:p>
    <w:p w14:paraId="58FACCFC" w14:textId="28FFEEAA" w:rsidR="00EA388D" w:rsidRDefault="00BC6ECF" w:rsidP="008E5665">
      <w:pPr>
        <w:ind w:firstLine="480"/>
        <w:rPr>
          <w:rFonts w:ascii="Times New Roman" w:hAnsi="Times New Roman" w:cs="Times New Roman"/>
          <w:sz w:val="24"/>
          <w:szCs w:val="32"/>
        </w:rPr>
      </w:pPr>
      <w:r>
        <w:rPr>
          <w:rFonts w:ascii="Times New Roman" w:hAnsi="Times New Roman" w:cs="Times New Roman" w:hint="eastAsia"/>
          <w:sz w:val="24"/>
          <w:szCs w:val="32"/>
        </w:rPr>
        <w:t>Just</w:t>
      </w:r>
      <w:r>
        <w:rPr>
          <w:rFonts w:ascii="Times New Roman" w:hAnsi="Times New Roman" w:cs="Times New Roman"/>
          <w:sz w:val="24"/>
          <w:szCs w:val="32"/>
        </w:rPr>
        <w:t xml:space="preserve"> like aptitude, personality is also constituted by many ingredients. Some personality traits like </w:t>
      </w:r>
      <w:r w:rsidRPr="00BC6ECF">
        <w:rPr>
          <w:rFonts w:ascii="Times New Roman" w:hAnsi="Times New Roman" w:cs="Times New Roman" w:hint="eastAsia"/>
          <w:sz w:val="24"/>
          <w:szCs w:val="32"/>
        </w:rPr>
        <w:t>assertiveness and adventurousness</w:t>
      </w:r>
      <w:r>
        <w:rPr>
          <w:rFonts w:ascii="Times New Roman" w:hAnsi="Times New Roman" w:cs="Times New Roman"/>
          <w:sz w:val="24"/>
          <w:szCs w:val="32"/>
        </w:rPr>
        <w:t xml:space="preserve">, are preferred by many researchers and are utilized to test their relationship with language learning. Some studies do find that there is a strong relationship between those traits and language </w:t>
      </w:r>
      <w:r>
        <w:rPr>
          <w:rFonts w:ascii="Times New Roman" w:hAnsi="Times New Roman" w:cs="Times New Roman"/>
          <w:sz w:val="24"/>
          <w:szCs w:val="32"/>
        </w:rPr>
        <w:lastRenderedPageBreak/>
        <w:t>study, but in some researches, the relationship is not evident. Besides the positive traits, a negative trait, inhibition, is also investigated.</w:t>
      </w:r>
      <w:r w:rsidR="00196491">
        <w:rPr>
          <w:rFonts w:ascii="Times New Roman" w:hAnsi="Times New Roman" w:cs="Times New Roman"/>
          <w:sz w:val="24"/>
          <w:szCs w:val="32"/>
        </w:rPr>
        <w:t xml:space="preserve"> The study suggests that risk-taking is an essential for language learners to make progress, but inhibition would reduce learners’ willing to take a risk. This is the dilemma faced by many adolescents who are sensitive about their images and avoid to become embarrassed.</w:t>
      </w:r>
      <w:r w:rsidR="00BE3D6C">
        <w:rPr>
          <w:rFonts w:ascii="Times New Roman" w:hAnsi="Times New Roman" w:cs="Times New Roman"/>
          <w:sz w:val="24"/>
          <w:szCs w:val="32"/>
        </w:rPr>
        <w:t xml:space="preserve"> </w:t>
      </w:r>
      <w:r w:rsidR="00BE3D6C" w:rsidRPr="00BE3D6C">
        <w:rPr>
          <w:rFonts w:ascii="Times New Roman" w:hAnsi="Times New Roman" w:cs="Times New Roman"/>
          <w:sz w:val="24"/>
          <w:szCs w:val="32"/>
        </w:rPr>
        <w:t>Guiora</w:t>
      </w:r>
      <w:r w:rsidR="00BE3D6C">
        <w:rPr>
          <w:rFonts w:ascii="Times New Roman" w:hAnsi="Times New Roman" w:cs="Times New Roman"/>
          <w:sz w:val="24"/>
          <w:szCs w:val="32"/>
        </w:rPr>
        <w:t>’s study (</w:t>
      </w:r>
      <w:r w:rsidR="00BE3D6C" w:rsidRPr="00BE3D6C">
        <w:rPr>
          <w:rFonts w:ascii="Times New Roman" w:hAnsi="Times New Roman" w:cs="Times New Roman"/>
          <w:sz w:val="24"/>
          <w:szCs w:val="32"/>
        </w:rPr>
        <w:t>1972</w:t>
      </w:r>
      <w:r w:rsidR="00BE3D6C">
        <w:rPr>
          <w:rFonts w:ascii="Times New Roman" w:hAnsi="Times New Roman" w:cs="Times New Roman"/>
          <w:sz w:val="24"/>
          <w:szCs w:val="32"/>
        </w:rPr>
        <w:t>) concluded that the reason why drink</w:t>
      </w:r>
      <w:r w:rsidR="00B5121D">
        <w:rPr>
          <w:rFonts w:ascii="Times New Roman" w:hAnsi="Times New Roman" w:cs="Times New Roman"/>
          <w:sz w:val="24"/>
          <w:szCs w:val="32"/>
        </w:rPr>
        <w:t>ing a little of alcohol c</w:t>
      </w:r>
      <w:r w:rsidR="00DF4C15">
        <w:rPr>
          <w:rFonts w:ascii="Times New Roman" w:hAnsi="Times New Roman" w:cs="Times New Roman"/>
          <w:sz w:val="24"/>
          <w:szCs w:val="32"/>
        </w:rPr>
        <w:t>ould</w:t>
      </w:r>
      <w:r w:rsidR="00B5121D">
        <w:rPr>
          <w:rFonts w:ascii="Times New Roman" w:hAnsi="Times New Roman" w:cs="Times New Roman"/>
          <w:sz w:val="24"/>
          <w:szCs w:val="32"/>
        </w:rPr>
        <w:t xml:space="preserve"> help participant</w:t>
      </w:r>
      <w:r w:rsidR="00DF4C15">
        <w:rPr>
          <w:rFonts w:ascii="Times New Roman" w:hAnsi="Times New Roman" w:cs="Times New Roman"/>
          <w:sz w:val="24"/>
          <w:szCs w:val="32"/>
        </w:rPr>
        <w:t>s</w:t>
      </w:r>
      <w:r w:rsidR="00B5121D">
        <w:rPr>
          <w:rFonts w:ascii="Times New Roman" w:hAnsi="Times New Roman" w:cs="Times New Roman"/>
          <w:sz w:val="24"/>
          <w:szCs w:val="32"/>
        </w:rPr>
        <w:t xml:space="preserve"> pronounce better is that alcohol can make people braver. </w:t>
      </w:r>
      <w:r w:rsidR="00DF4C15">
        <w:rPr>
          <w:rFonts w:ascii="Times New Roman" w:hAnsi="Times New Roman" w:cs="Times New Roman"/>
          <w:sz w:val="24"/>
          <w:szCs w:val="32"/>
        </w:rPr>
        <w:t>However, t</w:t>
      </w:r>
      <w:r w:rsidR="00B5121D">
        <w:rPr>
          <w:rFonts w:ascii="Times New Roman" w:hAnsi="Times New Roman" w:cs="Times New Roman"/>
          <w:sz w:val="24"/>
          <w:szCs w:val="32"/>
        </w:rPr>
        <w:t>his is an interesting but not convincing conclusion.</w:t>
      </w:r>
      <w:r w:rsidR="00DF4C15">
        <w:rPr>
          <w:rFonts w:ascii="Times New Roman" w:hAnsi="Times New Roman" w:cs="Times New Roman"/>
          <w:sz w:val="24"/>
          <w:szCs w:val="32"/>
        </w:rPr>
        <w:t xml:space="preserve"> </w:t>
      </w:r>
      <w:r w:rsidR="00DF4C15" w:rsidRPr="00DF4C15">
        <w:rPr>
          <w:rFonts w:ascii="Times New Roman" w:hAnsi="Times New Roman" w:cs="Times New Roman" w:hint="eastAsia"/>
          <w:sz w:val="24"/>
          <w:szCs w:val="32"/>
        </w:rPr>
        <w:t>Several other personality characteristics such as self</w:t>
      </w:r>
      <w:r w:rsidR="00DF4C15" w:rsidRPr="00DF4C15">
        <w:rPr>
          <w:rFonts w:ascii="Times New Roman" w:hAnsi="Times New Roman" w:cs="Times New Roman" w:hint="eastAsia"/>
          <w:sz w:val="24"/>
          <w:szCs w:val="32"/>
        </w:rPr>
        <w:noBreakHyphen/>
        <w:t>esteem, empathy, dominance, talkativeness, and responsiveness have also been studied.</w:t>
      </w:r>
      <w:r w:rsidR="00DF4C15">
        <w:rPr>
          <w:rFonts w:ascii="Times New Roman" w:hAnsi="Times New Roman" w:cs="Times New Roman"/>
          <w:sz w:val="24"/>
          <w:szCs w:val="32"/>
        </w:rPr>
        <w:t xml:space="preserve"> But those researches failed to certify the clear relationship between personality and second language acquisition. Although the findings are not consistent, many researchers still believe personality’s contribution to L2 study.</w:t>
      </w:r>
    </w:p>
    <w:p w14:paraId="6E008FBB" w14:textId="1C898CB4" w:rsidR="00313B45" w:rsidRDefault="00DF4C15" w:rsidP="008E5665">
      <w:pPr>
        <w:ind w:firstLine="480"/>
        <w:rPr>
          <w:rFonts w:ascii="Times New Roman" w:hAnsi="Times New Roman" w:cs="Times New Roman"/>
          <w:sz w:val="24"/>
          <w:szCs w:val="32"/>
        </w:rPr>
      </w:pPr>
      <w:r>
        <w:rPr>
          <w:rFonts w:ascii="Times New Roman" w:hAnsi="Times New Roman" w:cs="Times New Roman" w:hint="eastAsia"/>
          <w:sz w:val="24"/>
          <w:szCs w:val="32"/>
        </w:rPr>
        <w:t>I</w:t>
      </w:r>
      <w:r>
        <w:rPr>
          <w:rFonts w:ascii="Times New Roman" w:hAnsi="Times New Roman" w:cs="Times New Roman"/>
          <w:sz w:val="24"/>
          <w:szCs w:val="32"/>
        </w:rPr>
        <w:t xml:space="preserve">n this article, motivation and attitude are put together being discussed. </w:t>
      </w:r>
      <w:r w:rsidR="00F3686A">
        <w:rPr>
          <w:rFonts w:ascii="Times New Roman" w:hAnsi="Times New Roman" w:cs="Times New Roman"/>
          <w:sz w:val="24"/>
          <w:szCs w:val="32"/>
        </w:rPr>
        <w:t>In second language acquisition, motivation is regarded as a complex phenomenon. There are two factors can be used to define what motivation is. The two factors are</w:t>
      </w:r>
      <w:r w:rsidR="00F3686A" w:rsidRPr="00F3686A">
        <w:rPr>
          <w:rFonts w:ascii="Times New Roman" w:hAnsi="Times New Roman" w:cs="Times New Roman"/>
          <w:sz w:val="24"/>
          <w:szCs w:val="32"/>
        </w:rPr>
        <w:t xml:space="preserve"> </w:t>
      </w:r>
      <w:r w:rsidR="00F3686A" w:rsidRPr="00DF4C15">
        <w:rPr>
          <w:rFonts w:ascii="Times New Roman" w:hAnsi="Times New Roman" w:cs="Times New Roman"/>
          <w:sz w:val="24"/>
          <w:szCs w:val="32"/>
        </w:rPr>
        <w:t>learners' communicative needs and their attitudes towards the second language community.</w:t>
      </w:r>
      <w:r w:rsidR="002B26EB">
        <w:rPr>
          <w:rFonts w:ascii="Times New Roman" w:hAnsi="Times New Roman" w:cs="Times New Roman"/>
          <w:sz w:val="24"/>
          <w:szCs w:val="32"/>
        </w:rPr>
        <w:t xml:space="preserve"> </w:t>
      </w:r>
      <w:r w:rsidR="002B26EB" w:rsidRPr="002B26EB">
        <w:rPr>
          <w:rFonts w:ascii="Times New Roman" w:hAnsi="Times New Roman" w:cs="Times New Roman"/>
          <w:sz w:val="24"/>
          <w:szCs w:val="32"/>
        </w:rPr>
        <w:t>The overall findings show that positive attitudes and motivation are related to success in second language learning (Gardner 1985).</w:t>
      </w:r>
      <w:r w:rsidR="00313B45">
        <w:rPr>
          <w:rFonts w:ascii="Times New Roman" w:hAnsi="Times New Roman" w:cs="Times New Roman"/>
          <w:sz w:val="24"/>
          <w:szCs w:val="32"/>
        </w:rPr>
        <w:t xml:space="preserve"> But their relationship is not clear. It is possible that motivation can lead to learning success, or motivation derives from successful learning, or they are mutually influenced. Concerning the motivation, in 1972, </w:t>
      </w:r>
      <w:r w:rsidR="00313B45" w:rsidRPr="00313B45">
        <w:rPr>
          <w:rFonts w:ascii="Times New Roman" w:hAnsi="Times New Roman" w:cs="Times New Roman"/>
          <w:sz w:val="24"/>
          <w:szCs w:val="32"/>
        </w:rPr>
        <w:t>Robert Gardner and Wallace Lambert</w:t>
      </w:r>
      <w:r w:rsidR="00313B45">
        <w:rPr>
          <w:rFonts w:ascii="Times New Roman" w:hAnsi="Times New Roman" w:cs="Times New Roman"/>
          <w:sz w:val="24"/>
          <w:szCs w:val="32"/>
        </w:rPr>
        <w:t xml:space="preserve"> coined two items—integrative motivation and instrumental motivation</w:t>
      </w:r>
      <w:r w:rsidR="00313B45" w:rsidRPr="00313B45">
        <w:rPr>
          <w:rFonts w:ascii="Times New Roman" w:hAnsi="Times New Roman" w:cs="Times New Roman" w:hint="eastAsia"/>
          <w:sz w:val="24"/>
          <w:szCs w:val="32"/>
        </w:rPr>
        <w:t>—</w:t>
      </w:r>
      <w:r w:rsidR="00313B45">
        <w:rPr>
          <w:rFonts w:ascii="Times New Roman" w:hAnsi="Times New Roman" w:cs="Times New Roman"/>
          <w:sz w:val="24"/>
          <w:szCs w:val="32"/>
        </w:rPr>
        <w:t>to refer to two types of motivation.</w:t>
      </w:r>
      <w:r w:rsidR="00CF3F59">
        <w:rPr>
          <w:rFonts w:ascii="Times New Roman" w:hAnsi="Times New Roman" w:cs="Times New Roman"/>
          <w:sz w:val="24"/>
          <w:szCs w:val="32"/>
        </w:rPr>
        <w:t xml:space="preserve"> In addition, for some people, through learning a new language, learners could access to other culture identity which may become </w:t>
      </w:r>
      <w:r w:rsidR="00CF3F59" w:rsidRPr="00CF3F59">
        <w:rPr>
          <w:rFonts w:ascii="Times New Roman" w:hAnsi="Times New Roman" w:cs="Times New Roman"/>
          <w:sz w:val="24"/>
          <w:szCs w:val="32"/>
        </w:rPr>
        <w:t xml:space="preserve">a source of enrichment or </w:t>
      </w:r>
      <w:r w:rsidR="00CF3F59">
        <w:rPr>
          <w:rFonts w:ascii="Times New Roman" w:hAnsi="Times New Roman" w:cs="Times New Roman"/>
          <w:sz w:val="24"/>
          <w:szCs w:val="32"/>
        </w:rPr>
        <w:t>that</w:t>
      </w:r>
      <w:r w:rsidR="00CF3F59" w:rsidRPr="00CF3F59">
        <w:rPr>
          <w:rFonts w:ascii="Times New Roman" w:hAnsi="Times New Roman" w:cs="Times New Roman"/>
          <w:sz w:val="24"/>
          <w:szCs w:val="32"/>
        </w:rPr>
        <w:t xml:space="preserve"> of resentment</w:t>
      </w:r>
      <w:r w:rsidR="00CF3F59">
        <w:rPr>
          <w:rFonts w:ascii="Times New Roman" w:hAnsi="Times New Roman" w:cs="Times New Roman"/>
          <w:sz w:val="24"/>
          <w:szCs w:val="32"/>
        </w:rPr>
        <w:t xml:space="preserve"> for learners. Another point we should pay attention is </w:t>
      </w:r>
      <w:r w:rsidR="00444D24">
        <w:rPr>
          <w:rFonts w:ascii="Times New Roman" w:hAnsi="Times New Roman" w:cs="Times New Roman"/>
          <w:sz w:val="24"/>
          <w:szCs w:val="32"/>
        </w:rPr>
        <w:t>the relationship between L1 and L2. The attitudes and motivation of learners whose L1 is a majority language and L2 is a minority language would be distinctive with those whose L1 a minority and L2 majority language.</w:t>
      </w:r>
    </w:p>
    <w:p w14:paraId="3A8C2E8A" w14:textId="6D906D80" w:rsidR="00EA388D" w:rsidRDefault="00474F04" w:rsidP="008E5665">
      <w:pPr>
        <w:ind w:firstLine="480"/>
        <w:rPr>
          <w:rFonts w:ascii="Times New Roman" w:hAnsi="Times New Roman" w:cs="Times New Roman"/>
          <w:sz w:val="24"/>
          <w:szCs w:val="32"/>
        </w:rPr>
      </w:pPr>
      <w:r>
        <w:rPr>
          <w:rFonts w:ascii="Times New Roman" w:hAnsi="Times New Roman" w:cs="Times New Roman"/>
          <w:sz w:val="24"/>
          <w:szCs w:val="32"/>
        </w:rPr>
        <w:t xml:space="preserve">Many people acquire their second language in a formal setting like classroom. Teachers usually prefer motivated students who, they think, can absorb a great deal of knowledge. Individual’s motivation and attitude can be affected by both internal and external causes. Teachers, their teaching methods or techniques, and teaching content </w:t>
      </w:r>
      <w:r w:rsidR="003D7423">
        <w:rPr>
          <w:rFonts w:ascii="Times New Roman" w:hAnsi="Times New Roman" w:cs="Times New Roman"/>
          <w:sz w:val="24"/>
          <w:szCs w:val="32"/>
        </w:rPr>
        <w:t>are some of</w:t>
      </w:r>
      <w:r>
        <w:rPr>
          <w:rFonts w:ascii="Times New Roman" w:hAnsi="Times New Roman" w:cs="Times New Roman"/>
          <w:sz w:val="24"/>
          <w:szCs w:val="32"/>
        </w:rPr>
        <w:t xml:space="preserve"> the powerful external factors.</w:t>
      </w:r>
      <w:r w:rsidR="003D7423">
        <w:rPr>
          <w:rFonts w:ascii="Times New Roman" w:hAnsi="Times New Roman" w:cs="Times New Roman"/>
          <w:sz w:val="24"/>
          <w:szCs w:val="32"/>
        </w:rPr>
        <w:t xml:space="preserve"> Therefore, to motivate students efficiently, </w:t>
      </w:r>
      <w:r w:rsidR="003D7423" w:rsidRPr="003D7423">
        <w:rPr>
          <w:rFonts w:ascii="Times New Roman" w:hAnsi="Times New Roman" w:cs="Times New Roman"/>
          <w:sz w:val="24"/>
          <w:szCs w:val="32"/>
        </w:rPr>
        <w:t>Graham Crookes and Richard Schmidt (1991)</w:t>
      </w:r>
      <w:r w:rsidR="003D7423">
        <w:rPr>
          <w:rFonts w:ascii="Times New Roman" w:hAnsi="Times New Roman" w:cs="Times New Roman"/>
          <w:sz w:val="24"/>
          <w:szCs w:val="32"/>
        </w:rPr>
        <w:t xml:space="preserve"> put forward four suggestions for teachers about their pedagogical practices. According to them, teachers should give positive feedback to students, adopt various activities </w:t>
      </w:r>
      <w:r w:rsidR="003D7423" w:rsidRPr="003D7423">
        <w:rPr>
          <w:rFonts w:ascii="Times New Roman" w:hAnsi="Times New Roman" w:cs="Times New Roman"/>
          <w:sz w:val="24"/>
          <w:szCs w:val="32"/>
        </w:rPr>
        <w:t>tasks, and materials</w:t>
      </w:r>
      <w:r w:rsidR="003D7423">
        <w:rPr>
          <w:rFonts w:ascii="Times New Roman" w:hAnsi="Times New Roman" w:cs="Times New Roman"/>
          <w:sz w:val="24"/>
          <w:szCs w:val="32"/>
        </w:rPr>
        <w:t xml:space="preserve"> in class, </w:t>
      </w:r>
      <w:r w:rsidR="00B270BC">
        <w:rPr>
          <w:rFonts w:ascii="Times New Roman" w:hAnsi="Times New Roman" w:cs="Times New Roman"/>
          <w:sz w:val="24"/>
          <w:szCs w:val="32"/>
        </w:rPr>
        <w:t xml:space="preserve">create cooperation opportunities for students, and pay attention to the </w:t>
      </w:r>
      <w:r w:rsidR="00B270BC" w:rsidRPr="00B270BC">
        <w:rPr>
          <w:rFonts w:ascii="Times New Roman" w:hAnsi="Times New Roman" w:cs="Times New Roman"/>
          <w:sz w:val="24"/>
          <w:szCs w:val="32"/>
        </w:rPr>
        <w:t xml:space="preserve">cultural and age </w:t>
      </w:r>
      <w:r w:rsidR="00B270BC">
        <w:rPr>
          <w:rFonts w:ascii="Times New Roman" w:hAnsi="Times New Roman" w:cs="Times New Roman"/>
          <w:sz w:val="24"/>
          <w:szCs w:val="32"/>
        </w:rPr>
        <w:t>diversities among students.</w:t>
      </w:r>
    </w:p>
    <w:p w14:paraId="58C5A78F" w14:textId="31640DA2" w:rsidR="00AD0062" w:rsidRPr="00BC6ECF" w:rsidRDefault="00AD0062" w:rsidP="008E5665">
      <w:pPr>
        <w:ind w:firstLine="480"/>
        <w:rPr>
          <w:rFonts w:ascii="Times New Roman" w:hAnsi="Times New Roman" w:cs="Times New Roman"/>
          <w:sz w:val="24"/>
          <w:szCs w:val="32"/>
        </w:rPr>
      </w:pPr>
      <w:r>
        <w:rPr>
          <w:rFonts w:ascii="Times New Roman" w:hAnsi="Times New Roman" w:cs="Times New Roman"/>
          <w:sz w:val="24"/>
          <w:szCs w:val="32"/>
        </w:rPr>
        <w:t xml:space="preserve">Learner preference and learner beliefs are another two factors affecting language acquisition. The former refers to the way in which students deal with study materials. Based on their learning style, students can be classified as </w:t>
      </w:r>
      <w:r w:rsidR="00F80DE9">
        <w:rPr>
          <w:rFonts w:ascii="Times New Roman" w:hAnsi="Times New Roman" w:cs="Times New Roman"/>
          <w:sz w:val="24"/>
          <w:szCs w:val="32"/>
        </w:rPr>
        <w:t xml:space="preserve">visual, aural, or kinesthetic learners. The latter is about </w:t>
      </w:r>
      <w:r w:rsidR="00F80DE9" w:rsidRPr="00F80DE9">
        <w:rPr>
          <w:rFonts w:ascii="Times New Roman" w:hAnsi="Times New Roman" w:cs="Times New Roman"/>
          <w:sz w:val="24"/>
          <w:szCs w:val="32"/>
        </w:rPr>
        <w:t xml:space="preserve">beliefs and opinions </w:t>
      </w:r>
      <w:r w:rsidR="00F80DE9">
        <w:rPr>
          <w:rFonts w:ascii="Times New Roman" w:hAnsi="Times New Roman" w:cs="Times New Roman"/>
          <w:sz w:val="24"/>
          <w:szCs w:val="32"/>
        </w:rPr>
        <w:t xml:space="preserve">of students, especially the older ones. Depending on their previous study experience, they hope to receive instruction in a certain method. So, when teachers choose teaching strategies, those factors can be </w:t>
      </w:r>
      <w:r w:rsidR="00F80DE9">
        <w:rPr>
          <w:rFonts w:ascii="Times New Roman" w:hAnsi="Times New Roman" w:cs="Times New Roman"/>
          <w:sz w:val="24"/>
          <w:szCs w:val="32"/>
        </w:rPr>
        <w:lastRenderedPageBreak/>
        <w:t>taken into account.</w:t>
      </w:r>
    </w:p>
    <w:p w14:paraId="480B665C" w14:textId="29D05ABE" w:rsidR="00740EA5" w:rsidRDefault="00F80DE9" w:rsidP="008E5665">
      <w:pPr>
        <w:ind w:firstLine="480"/>
        <w:rPr>
          <w:rFonts w:ascii="Times New Roman" w:hAnsi="Times New Roman" w:cs="Times New Roman"/>
          <w:sz w:val="24"/>
          <w:szCs w:val="32"/>
        </w:rPr>
      </w:pPr>
      <w:r>
        <w:rPr>
          <w:rFonts w:ascii="Times New Roman" w:hAnsi="Times New Roman" w:cs="Times New Roman" w:hint="eastAsia"/>
          <w:sz w:val="24"/>
          <w:szCs w:val="32"/>
        </w:rPr>
        <w:t>A</w:t>
      </w:r>
      <w:r>
        <w:rPr>
          <w:rFonts w:ascii="Times New Roman" w:hAnsi="Times New Roman" w:cs="Times New Roman"/>
          <w:sz w:val="24"/>
          <w:szCs w:val="32"/>
        </w:rPr>
        <w:t xml:space="preserve">t last, this paper </w:t>
      </w:r>
      <w:r w:rsidR="000E3FF6">
        <w:rPr>
          <w:rFonts w:ascii="Times New Roman" w:hAnsi="Times New Roman" w:cs="Times New Roman"/>
          <w:sz w:val="24"/>
          <w:szCs w:val="32"/>
        </w:rPr>
        <w:t xml:space="preserve">discusses intensively about the influence of age. </w:t>
      </w:r>
      <w:r w:rsidR="00427A33" w:rsidRPr="00EB535F">
        <w:rPr>
          <w:rFonts w:ascii="Times New Roman" w:hAnsi="Times New Roman" w:cs="Times New Roman" w:hint="eastAsia"/>
          <w:sz w:val="24"/>
          <w:szCs w:val="32"/>
        </w:rPr>
        <w:t>The Critical Period Hypothesis</w:t>
      </w:r>
      <w:r w:rsidR="00427A33">
        <w:rPr>
          <w:rFonts w:ascii="Times New Roman" w:hAnsi="Times New Roman" w:cs="Times New Roman"/>
          <w:sz w:val="24"/>
          <w:szCs w:val="32"/>
        </w:rPr>
        <w:t xml:space="preserve"> is a popular theory about SLA, </w:t>
      </w:r>
      <w:r w:rsidR="00427A33" w:rsidRPr="00EB535F">
        <w:rPr>
          <w:rFonts w:ascii="Times New Roman" w:hAnsi="Times New Roman" w:cs="Times New Roman" w:hint="eastAsia"/>
          <w:sz w:val="24"/>
          <w:szCs w:val="32"/>
        </w:rPr>
        <w:t>suggest</w:t>
      </w:r>
      <w:r w:rsidR="00427A33">
        <w:rPr>
          <w:rFonts w:ascii="Times New Roman" w:hAnsi="Times New Roman" w:cs="Times New Roman"/>
          <w:sz w:val="24"/>
          <w:szCs w:val="32"/>
        </w:rPr>
        <w:t>ing</w:t>
      </w:r>
      <w:r w:rsidR="00427A33" w:rsidRPr="00EB535F">
        <w:rPr>
          <w:rFonts w:ascii="Times New Roman" w:hAnsi="Times New Roman" w:cs="Times New Roman" w:hint="eastAsia"/>
          <w:sz w:val="24"/>
          <w:szCs w:val="32"/>
        </w:rPr>
        <w:t xml:space="preserve"> that there is a time in human development when the brain is predisposed</w:t>
      </w:r>
      <w:r w:rsidR="00427A33">
        <w:rPr>
          <w:rFonts w:ascii="Times New Roman" w:hAnsi="Times New Roman" w:cs="Times New Roman"/>
          <w:sz w:val="24"/>
          <w:szCs w:val="32"/>
        </w:rPr>
        <w:t xml:space="preserve"> </w:t>
      </w:r>
      <w:r w:rsidR="00427A33" w:rsidRPr="00EB535F">
        <w:rPr>
          <w:rFonts w:ascii="Times New Roman" w:hAnsi="Times New Roman" w:cs="Times New Roman" w:hint="eastAsia"/>
          <w:sz w:val="24"/>
          <w:szCs w:val="32"/>
        </w:rPr>
        <w:t>for success in language learning.</w:t>
      </w:r>
      <w:r w:rsidR="00427A33">
        <w:rPr>
          <w:rFonts w:ascii="Times New Roman" w:hAnsi="Times New Roman" w:cs="Times New Roman"/>
          <w:sz w:val="24"/>
          <w:szCs w:val="32"/>
        </w:rPr>
        <w:t xml:space="preserve"> If children study languages in early childhood, they depend on the </w:t>
      </w:r>
      <w:r w:rsidR="00427A33" w:rsidRPr="00427A33">
        <w:rPr>
          <w:rFonts w:ascii="Times New Roman" w:hAnsi="Times New Roman" w:cs="Times New Roman"/>
          <w:sz w:val="24"/>
          <w:szCs w:val="32"/>
        </w:rPr>
        <w:t>innate biological structures</w:t>
      </w:r>
      <w:r w:rsidR="00427A33">
        <w:rPr>
          <w:rFonts w:ascii="Times New Roman" w:hAnsi="Times New Roman" w:cs="Times New Roman"/>
          <w:sz w:val="24"/>
          <w:szCs w:val="32"/>
        </w:rPr>
        <w:t xml:space="preserve">. When they grow up, it is </w:t>
      </w:r>
      <w:r w:rsidR="00427A33" w:rsidRPr="00427A33">
        <w:rPr>
          <w:rFonts w:ascii="Times New Roman" w:hAnsi="Times New Roman" w:cs="Times New Roman"/>
          <w:sz w:val="24"/>
          <w:szCs w:val="32"/>
        </w:rPr>
        <w:t>general learning abilities</w:t>
      </w:r>
      <w:r w:rsidR="00427A33">
        <w:rPr>
          <w:rFonts w:ascii="Times New Roman" w:hAnsi="Times New Roman" w:cs="Times New Roman"/>
          <w:sz w:val="24"/>
          <w:szCs w:val="32"/>
        </w:rPr>
        <w:t xml:space="preserve"> determine their language study. </w:t>
      </w:r>
      <w:r w:rsidR="000E3FF6">
        <w:rPr>
          <w:rFonts w:ascii="Times New Roman" w:hAnsi="Times New Roman" w:cs="Times New Roman"/>
          <w:sz w:val="24"/>
          <w:szCs w:val="32"/>
        </w:rPr>
        <w:t>Although t</w:t>
      </w:r>
      <w:r w:rsidR="000E3FF6" w:rsidRPr="000E3FF6">
        <w:rPr>
          <w:rFonts w:ascii="Times New Roman" w:hAnsi="Times New Roman" w:cs="Times New Roman"/>
          <w:sz w:val="24"/>
          <w:szCs w:val="32"/>
        </w:rPr>
        <w:t>his characteristic is easier to define and measure than personality, aptitude, or motivation</w:t>
      </w:r>
      <w:r w:rsidR="000E3FF6">
        <w:rPr>
          <w:rFonts w:ascii="Times New Roman" w:hAnsi="Times New Roman" w:cs="Times New Roman"/>
          <w:sz w:val="24"/>
          <w:szCs w:val="32"/>
        </w:rPr>
        <w:t xml:space="preserve">, the findings of relevant studies are quite diverse and contradictory. </w:t>
      </w:r>
      <w:r w:rsidR="00427A33">
        <w:rPr>
          <w:rFonts w:ascii="Times New Roman" w:hAnsi="Times New Roman" w:cs="Times New Roman"/>
          <w:sz w:val="24"/>
          <w:szCs w:val="32"/>
        </w:rPr>
        <w:t xml:space="preserve">For example, </w:t>
      </w:r>
      <w:r w:rsidR="00427A33" w:rsidRPr="00427A33">
        <w:rPr>
          <w:rFonts w:ascii="Times New Roman" w:hAnsi="Times New Roman" w:cs="Times New Roman"/>
          <w:sz w:val="24"/>
          <w:szCs w:val="32"/>
        </w:rPr>
        <w:t>Mark Patkowski</w:t>
      </w:r>
      <w:r w:rsidR="00427A33">
        <w:rPr>
          <w:rFonts w:ascii="Times New Roman" w:hAnsi="Times New Roman" w:cs="Times New Roman"/>
          <w:sz w:val="24"/>
          <w:szCs w:val="32"/>
        </w:rPr>
        <w:t xml:space="preserve"> believes that age of acquisition is pivotal for native-like mastery of L2. </w:t>
      </w:r>
      <w:r w:rsidR="00740EA5">
        <w:rPr>
          <w:rFonts w:ascii="Times New Roman" w:hAnsi="Times New Roman" w:cs="Times New Roman"/>
          <w:sz w:val="24"/>
          <w:szCs w:val="32"/>
        </w:rPr>
        <w:t xml:space="preserve">The study of </w:t>
      </w:r>
      <w:r w:rsidR="00427A33" w:rsidRPr="00427A33">
        <w:rPr>
          <w:rFonts w:ascii="Times New Roman" w:hAnsi="Times New Roman" w:cs="Times New Roman"/>
          <w:sz w:val="24"/>
          <w:szCs w:val="32"/>
        </w:rPr>
        <w:t>Jacqueline Johnson and Elissa Newport</w:t>
      </w:r>
      <w:r w:rsidR="00427A33">
        <w:rPr>
          <w:rFonts w:ascii="Times New Roman" w:hAnsi="Times New Roman" w:cs="Times New Roman"/>
          <w:sz w:val="24"/>
          <w:szCs w:val="32"/>
        </w:rPr>
        <w:t xml:space="preserve"> also </w:t>
      </w:r>
      <w:r w:rsidR="00740EA5">
        <w:rPr>
          <w:rFonts w:ascii="Times New Roman" w:hAnsi="Times New Roman" w:cs="Times New Roman"/>
          <w:sz w:val="24"/>
          <w:szCs w:val="32"/>
        </w:rPr>
        <w:t xml:space="preserve">support the existence of CPH. However, studies of </w:t>
      </w:r>
      <w:r w:rsidR="00740EA5" w:rsidRPr="00740EA5">
        <w:rPr>
          <w:rFonts w:ascii="Times New Roman" w:hAnsi="Times New Roman" w:cs="Times New Roman"/>
          <w:sz w:val="24"/>
          <w:szCs w:val="32"/>
        </w:rPr>
        <w:t>Catherine Snow and Marian Hoefnagel-Höhle</w:t>
      </w:r>
      <w:r w:rsidR="00740EA5">
        <w:rPr>
          <w:rFonts w:ascii="Times New Roman" w:hAnsi="Times New Roman" w:cs="Times New Roman"/>
          <w:sz w:val="24"/>
          <w:szCs w:val="32"/>
        </w:rPr>
        <w:t xml:space="preserve"> deny the CPH. </w:t>
      </w:r>
      <w:r w:rsidR="004B273A">
        <w:rPr>
          <w:rFonts w:ascii="Times New Roman" w:hAnsi="Times New Roman" w:cs="Times New Roman"/>
          <w:sz w:val="24"/>
          <w:szCs w:val="32"/>
        </w:rPr>
        <w:t xml:space="preserve">In their experiment, compared with children and adults, adolescents achieve the </w:t>
      </w:r>
      <w:r w:rsidR="004B273A" w:rsidRPr="004B273A">
        <w:rPr>
          <w:rFonts w:ascii="Times New Roman" w:hAnsi="Times New Roman" w:cs="Times New Roman"/>
          <w:sz w:val="24"/>
          <w:szCs w:val="32"/>
        </w:rPr>
        <w:t xml:space="preserve">highest levels of </w:t>
      </w:r>
      <w:r w:rsidR="004B273A">
        <w:rPr>
          <w:rFonts w:ascii="Times New Roman" w:hAnsi="Times New Roman" w:cs="Times New Roman"/>
          <w:sz w:val="24"/>
          <w:szCs w:val="32"/>
        </w:rPr>
        <w:t xml:space="preserve">language </w:t>
      </w:r>
      <w:r w:rsidR="004B273A" w:rsidRPr="004B273A">
        <w:rPr>
          <w:rFonts w:ascii="Times New Roman" w:hAnsi="Times New Roman" w:cs="Times New Roman"/>
          <w:sz w:val="24"/>
          <w:szCs w:val="32"/>
        </w:rPr>
        <w:t>performance overall</w:t>
      </w:r>
      <w:r w:rsidR="004B273A">
        <w:rPr>
          <w:rFonts w:ascii="Times New Roman" w:hAnsi="Times New Roman" w:cs="Times New Roman"/>
          <w:sz w:val="24"/>
          <w:szCs w:val="32"/>
        </w:rPr>
        <w:t>.</w:t>
      </w:r>
      <w:r w:rsidR="00AE736D">
        <w:rPr>
          <w:rFonts w:ascii="Times New Roman" w:hAnsi="Times New Roman" w:cs="Times New Roman"/>
          <w:sz w:val="24"/>
          <w:szCs w:val="32"/>
        </w:rPr>
        <w:t xml:space="preserve"> </w:t>
      </w:r>
      <w:r w:rsidR="00AE736D" w:rsidRPr="00AE736D">
        <w:rPr>
          <w:rFonts w:ascii="Times New Roman" w:hAnsi="Times New Roman" w:cs="Times New Roman"/>
          <w:sz w:val="24"/>
          <w:szCs w:val="32"/>
        </w:rPr>
        <w:t>At what age should second language instruction begin?</w:t>
      </w:r>
      <w:r w:rsidR="00AE736D">
        <w:rPr>
          <w:rFonts w:ascii="Times New Roman" w:hAnsi="Times New Roman" w:cs="Times New Roman"/>
          <w:sz w:val="24"/>
          <w:szCs w:val="32"/>
        </w:rPr>
        <w:t xml:space="preserve"> The answer may be different due to distinctive learning purpose.</w:t>
      </w:r>
    </w:p>
    <w:p w14:paraId="3935FB6C" w14:textId="228A5041" w:rsidR="00AE736D" w:rsidRDefault="00AE736D" w:rsidP="008E5665">
      <w:pPr>
        <w:ind w:firstLine="480"/>
        <w:rPr>
          <w:rFonts w:ascii="Times New Roman" w:hAnsi="Times New Roman" w:cs="Times New Roman"/>
          <w:sz w:val="24"/>
          <w:szCs w:val="32"/>
        </w:rPr>
      </w:pPr>
      <w:r>
        <w:rPr>
          <w:rFonts w:ascii="Times New Roman" w:hAnsi="Times New Roman" w:cs="Times New Roman" w:hint="eastAsia"/>
          <w:sz w:val="24"/>
          <w:szCs w:val="32"/>
        </w:rPr>
        <w:t>B</w:t>
      </w:r>
      <w:r>
        <w:rPr>
          <w:rFonts w:ascii="Times New Roman" w:hAnsi="Times New Roman" w:cs="Times New Roman"/>
          <w:sz w:val="24"/>
          <w:szCs w:val="32"/>
        </w:rPr>
        <w:t xml:space="preserve">esides age, other factors mentioned before are all significant for a language learner’s </w:t>
      </w:r>
      <w:r w:rsidRPr="00AE736D">
        <w:rPr>
          <w:rFonts w:ascii="Times New Roman" w:hAnsi="Times New Roman" w:cs="Times New Roman"/>
          <w:sz w:val="24"/>
          <w:szCs w:val="32"/>
        </w:rPr>
        <w:t xml:space="preserve">rate of </w:t>
      </w:r>
      <w:r>
        <w:rPr>
          <w:rFonts w:ascii="Times New Roman" w:hAnsi="Times New Roman" w:cs="Times New Roman"/>
          <w:sz w:val="24"/>
          <w:szCs w:val="32"/>
        </w:rPr>
        <w:t>study</w:t>
      </w:r>
      <w:r w:rsidRPr="00AE736D">
        <w:rPr>
          <w:rFonts w:ascii="Times New Roman" w:hAnsi="Times New Roman" w:cs="Times New Roman"/>
          <w:sz w:val="24"/>
          <w:szCs w:val="32"/>
        </w:rPr>
        <w:t xml:space="preserve"> and eventual success in learning</w:t>
      </w:r>
      <w:r>
        <w:rPr>
          <w:rFonts w:ascii="Times New Roman" w:hAnsi="Times New Roman" w:cs="Times New Roman"/>
          <w:sz w:val="24"/>
          <w:szCs w:val="32"/>
        </w:rPr>
        <w:t>.</w:t>
      </w:r>
    </w:p>
    <w:p w14:paraId="68183CC5" w14:textId="5DC5ED13" w:rsidR="0033576A" w:rsidRDefault="008A5AA1" w:rsidP="00332230">
      <w:pPr>
        <w:ind w:firstLine="480"/>
        <w:rPr>
          <w:rFonts w:ascii="Times New Roman" w:hAnsi="Times New Roman" w:cs="Times New Roman"/>
          <w:sz w:val="24"/>
          <w:szCs w:val="32"/>
        </w:rPr>
      </w:pPr>
      <w:r>
        <w:rPr>
          <w:rFonts w:ascii="Times New Roman" w:hAnsi="Times New Roman" w:cs="Times New Roman"/>
          <w:sz w:val="24"/>
          <w:szCs w:val="32"/>
        </w:rPr>
        <w:t>I</w:t>
      </w:r>
      <w:r>
        <w:rPr>
          <w:rFonts w:ascii="Times New Roman" w:hAnsi="Times New Roman" w:cs="Times New Roman" w:hint="eastAsia"/>
          <w:sz w:val="24"/>
          <w:szCs w:val="32"/>
        </w:rPr>
        <w:t>n</w:t>
      </w:r>
      <w:r>
        <w:rPr>
          <w:rFonts w:ascii="Times New Roman" w:hAnsi="Times New Roman" w:cs="Times New Roman"/>
          <w:sz w:val="24"/>
          <w:szCs w:val="32"/>
        </w:rPr>
        <w:t xml:space="preserve"> </w:t>
      </w:r>
      <w:r>
        <w:rPr>
          <w:rFonts w:ascii="Times New Roman" w:hAnsi="Times New Roman" w:cs="Times New Roman"/>
          <w:i/>
          <w:iCs/>
          <w:sz w:val="24"/>
          <w:szCs w:val="32"/>
        </w:rPr>
        <w:t xml:space="preserve">Second Language Learning and Language Teaching, </w:t>
      </w:r>
      <w:r>
        <w:rPr>
          <w:rFonts w:ascii="Times New Roman" w:hAnsi="Times New Roman" w:cs="Times New Roman"/>
          <w:sz w:val="24"/>
          <w:szCs w:val="32"/>
        </w:rPr>
        <w:t xml:space="preserve">Vivian Cook mentions that language teaching is composed of four parts: grammar teaching, vocabulary teaching, pronunciation teaching, and teaching of a new writing system. </w:t>
      </w:r>
      <w:r w:rsidR="0033576A">
        <w:rPr>
          <w:rFonts w:ascii="Times New Roman" w:hAnsi="Times New Roman" w:cs="Times New Roman"/>
          <w:sz w:val="24"/>
          <w:szCs w:val="32"/>
        </w:rPr>
        <w:t>Considering different teaching part, teachers can adopt different strategies and methods. In the past 120 years, there are some common assumptions about teaching</w:t>
      </w:r>
      <w:r w:rsidR="00B80256">
        <w:rPr>
          <w:rFonts w:ascii="Times New Roman" w:hAnsi="Times New Roman" w:cs="Times New Roman"/>
          <w:sz w:val="24"/>
          <w:szCs w:val="32"/>
        </w:rPr>
        <w:t>. For example, t</w:t>
      </w:r>
      <w:r w:rsidR="0033576A" w:rsidRPr="0033576A">
        <w:rPr>
          <w:rFonts w:ascii="Times New Roman" w:hAnsi="Times New Roman" w:cs="Times New Roman"/>
          <w:sz w:val="24"/>
          <w:szCs w:val="32"/>
        </w:rPr>
        <w:t>he basis for teaching is the spoken, not the</w:t>
      </w:r>
      <w:r w:rsidR="0033576A" w:rsidRPr="0033576A">
        <w:rPr>
          <w:rFonts w:ascii="Times New Roman" w:hAnsi="Times New Roman" w:cs="Times New Roman"/>
          <w:sz w:val="24"/>
          <w:szCs w:val="32"/>
        </w:rPr>
        <w:t xml:space="preserve"> </w:t>
      </w:r>
      <w:r w:rsidR="0033576A" w:rsidRPr="0033576A">
        <w:rPr>
          <w:rFonts w:ascii="Times New Roman" w:hAnsi="Times New Roman" w:cs="Times New Roman"/>
          <w:sz w:val="24"/>
          <w:szCs w:val="32"/>
        </w:rPr>
        <w:t>written language</w:t>
      </w:r>
      <w:r w:rsidR="00B80256">
        <w:rPr>
          <w:rFonts w:ascii="Times New Roman" w:hAnsi="Times New Roman" w:cs="Times New Roman"/>
          <w:sz w:val="24"/>
          <w:szCs w:val="32"/>
        </w:rPr>
        <w:t xml:space="preserve"> or t</w:t>
      </w:r>
      <w:r w:rsidR="0033576A" w:rsidRPr="0033576A">
        <w:rPr>
          <w:rFonts w:ascii="Times New Roman" w:hAnsi="Times New Roman" w:cs="Times New Roman"/>
          <w:sz w:val="24"/>
          <w:szCs w:val="32"/>
        </w:rPr>
        <w:t>eachers and students should use the second language rather than the first language in the</w:t>
      </w:r>
      <w:r w:rsidR="0033576A" w:rsidRPr="0033576A">
        <w:rPr>
          <w:rFonts w:ascii="Times New Roman" w:hAnsi="Times New Roman" w:cs="Times New Roman"/>
          <w:sz w:val="24"/>
          <w:szCs w:val="32"/>
        </w:rPr>
        <w:t xml:space="preserve"> </w:t>
      </w:r>
      <w:r w:rsidR="0033576A" w:rsidRPr="0033576A">
        <w:rPr>
          <w:rFonts w:ascii="Times New Roman" w:hAnsi="Times New Roman" w:cs="Times New Roman"/>
          <w:sz w:val="24"/>
          <w:szCs w:val="32"/>
        </w:rPr>
        <w:t>classroom</w:t>
      </w:r>
      <w:r w:rsidR="00CA6C15">
        <w:rPr>
          <w:rFonts w:ascii="Times New Roman" w:hAnsi="Times New Roman" w:cs="Times New Roman"/>
          <w:sz w:val="24"/>
          <w:szCs w:val="32"/>
        </w:rPr>
        <w:t xml:space="preserve"> </w:t>
      </w:r>
      <w:r w:rsidR="0033576A" w:rsidRPr="0033576A">
        <w:rPr>
          <w:rFonts w:ascii="Times New Roman" w:hAnsi="Times New Roman" w:cs="Times New Roman"/>
          <w:sz w:val="24"/>
          <w:szCs w:val="32"/>
        </w:rPr>
        <w:t>(Cook, 2008)</w:t>
      </w:r>
      <w:r w:rsidR="00CA6C15">
        <w:rPr>
          <w:rFonts w:ascii="Times New Roman" w:hAnsi="Times New Roman" w:cs="Times New Roman"/>
          <w:sz w:val="24"/>
          <w:szCs w:val="32"/>
        </w:rPr>
        <w:t>.</w:t>
      </w:r>
      <w:r w:rsidR="00332230">
        <w:rPr>
          <w:rFonts w:ascii="Times New Roman" w:hAnsi="Times New Roman" w:cs="Times New Roman"/>
          <w:sz w:val="24"/>
          <w:szCs w:val="32"/>
        </w:rPr>
        <w:t xml:space="preserve"> But those assumptions are challenged by </w:t>
      </w:r>
      <w:r w:rsidR="00332230" w:rsidRPr="00332230">
        <w:rPr>
          <w:rFonts w:ascii="Times New Roman" w:hAnsi="Times New Roman" w:cs="Times New Roman"/>
          <w:sz w:val="24"/>
          <w:szCs w:val="32"/>
        </w:rPr>
        <w:t>SLA</w:t>
      </w:r>
      <w:r w:rsidR="00332230">
        <w:rPr>
          <w:rFonts w:ascii="Times New Roman" w:hAnsi="Times New Roman" w:cs="Times New Roman"/>
          <w:sz w:val="24"/>
          <w:szCs w:val="32"/>
        </w:rPr>
        <w:t xml:space="preserve"> </w:t>
      </w:r>
      <w:r w:rsidR="00332230" w:rsidRPr="00332230">
        <w:rPr>
          <w:rFonts w:ascii="Times New Roman" w:hAnsi="Times New Roman" w:cs="Times New Roman"/>
          <w:sz w:val="24"/>
          <w:szCs w:val="32"/>
        </w:rPr>
        <w:t xml:space="preserve">research and </w:t>
      </w:r>
      <w:r w:rsidR="00332230">
        <w:rPr>
          <w:rFonts w:ascii="Times New Roman" w:hAnsi="Times New Roman" w:cs="Times New Roman"/>
          <w:sz w:val="24"/>
          <w:szCs w:val="32"/>
        </w:rPr>
        <w:t>sometimes</w:t>
      </w:r>
      <w:r w:rsidR="00332230" w:rsidRPr="00332230">
        <w:rPr>
          <w:rFonts w:ascii="Times New Roman" w:hAnsi="Times New Roman" w:cs="Times New Roman"/>
          <w:sz w:val="24"/>
          <w:szCs w:val="32"/>
        </w:rPr>
        <w:t xml:space="preserve"> undesirable consequences</w:t>
      </w:r>
      <w:r w:rsidR="00332230">
        <w:rPr>
          <w:rFonts w:ascii="Times New Roman" w:hAnsi="Times New Roman" w:cs="Times New Roman"/>
          <w:sz w:val="24"/>
          <w:szCs w:val="32"/>
        </w:rPr>
        <w:t xml:space="preserve"> derived from.</w:t>
      </w:r>
    </w:p>
    <w:p w14:paraId="0D24E79E" w14:textId="59DFDEEF" w:rsidR="007F6B19" w:rsidRPr="0033576A" w:rsidRDefault="007F6B19" w:rsidP="00332230">
      <w:pPr>
        <w:ind w:firstLine="480"/>
        <w:rPr>
          <w:rFonts w:ascii="Times New Roman" w:hAnsi="Times New Roman" w:cs="Times New Roman"/>
          <w:sz w:val="24"/>
          <w:szCs w:val="32"/>
        </w:rPr>
      </w:pPr>
      <w:r>
        <w:rPr>
          <w:rFonts w:ascii="Times New Roman" w:hAnsi="Times New Roman" w:cs="Times New Roman"/>
          <w:sz w:val="24"/>
          <w:szCs w:val="32"/>
        </w:rPr>
        <w:t xml:space="preserve">As discussed before, so many factors </w:t>
      </w:r>
      <w:r w:rsidR="00D513A5">
        <w:rPr>
          <w:rFonts w:ascii="Times New Roman" w:hAnsi="Times New Roman" w:cs="Times New Roman"/>
          <w:sz w:val="24"/>
          <w:szCs w:val="32"/>
        </w:rPr>
        <w:t>powerfully</w:t>
      </w:r>
      <w:r>
        <w:rPr>
          <w:rFonts w:ascii="Times New Roman" w:hAnsi="Times New Roman" w:cs="Times New Roman"/>
          <w:sz w:val="24"/>
          <w:szCs w:val="32"/>
        </w:rPr>
        <w:t xml:space="preserve"> influence learners’ language study and performance, and those factors are usually hard to independent with each other. Some of the qualities are mutually correlated. In my opinion, motivation, attitude, aptitude and intelligence are to some extent mutually affected.</w:t>
      </w:r>
      <w:r w:rsidR="00D513A5">
        <w:rPr>
          <w:rFonts w:ascii="Times New Roman" w:hAnsi="Times New Roman" w:cs="Times New Roman"/>
          <w:sz w:val="24"/>
          <w:szCs w:val="32"/>
        </w:rPr>
        <w:t xml:space="preserve"> Recently, I require some of my students to finish the </w:t>
      </w:r>
      <w:r w:rsidR="00D513A5" w:rsidRPr="00D513A5">
        <w:rPr>
          <w:rFonts w:ascii="Times New Roman" w:hAnsi="Times New Roman" w:cs="Times New Roman"/>
          <w:sz w:val="24"/>
          <w:szCs w:val="32"/>
        </w:rPr>
        <w:t>Multiple Intelligences Survey</w:t>
      </w:r>
      <w:r w:rsidR="00D513A5">
        <w:rPr>
          <w:rFonts w:ascii="Times New Roman" w:hAnsi="Times New Roman" w:cs="Times New Roman"/>
          <w:sz w:val="24"/>
          <w:szCs w:val="32"/>
        </w:rPr>
        <w:t xml:space="preserve"> (</w:t>
      </w:r>
      <w:r w:rsidR="00D513A5" w:rsidRPr="00D513A5">
        <w:rPr>
          <w:rFonts w:ascii="Times New Roman" w:hAnsi="Times New Roman" w:cs="Times New Roman"/>
          <w:sz w:val="24"/>
          <w:szCs w:val="32"/>
        </w:rPr>
        <w:t>Walter McKenzie</w:t>
      </w:r>
      <w:r w:rsidR="00D513A5">
        <w:rPr>
          <w:rFonts w:ascii="Times New Roman" w:hAnsi="Times New Roman" w:cs="Times New Roman"/>
          <w:sz w:val="24"/>
          <w:szCs w:val="32"/>
        </w:rPr>
        <w:t>, 1999) and a list of questions named “</w:t>
      </w:r>
      <w:r w:rsidR="00D513A5" w:rsidRPr="00D513A5">
        <w:rPr>
          <w:rFonts w:ascii="Times New Roman" w:hAnsi="Times New Roman" w:cs="Times New Roman"/>
          <w:sz w:val="24"/>
          <w:szCs w:val="32"/>
        </w:rPr>
        <w:t xml:space="preserve">What Kind </w:t>
      </w:r>
      <w:r w:rsidR="00D513A5">
        <w:rPr>
          <w:rFonts w:ascii="Times New Roman" w:hAnsi="Times New Roman" w:cs="Times New Roman"/>
          <w:sz w:val="24"/>
          <w:szCs w:val="32"/>
        </w:rPr>
        <w:t>o</w:t>
      </w:r>
      <w:r w:rsidR="00D513A5" w:rsidRPr="00D513A5">
        <w:rPr>
          <w:rFonts w:ascii="Times New Roman" w:hAnsi="Times New Roman" w:cs="Times New Roman"/>
          <w:sz w:val="24"/>
          <w:szCs w:val="32"/>
        </w:rPr>
        <w:t>f Learner Are You?</w:t>
      </w:r>
      <w:r w:rsidR="00D513A5">
        <w:rPr>
          <w:rFonts w:ascii="Times New Roman" w:hAnsi="Times New Roman" w:cs="Times New Roman"/>
          <w:sz w:val="24"/>
          <w:szCs w:val="32"/>
        </w:rPr>
        <w:t>” taken from “</w:t>
      </w:r>
      <w:r w:rsidR="00D513A5" w:rsidRPr="00D513A5">
        <w:rPr>
          <w:rFonts w:ascii="Times New Roman" w:hAnsi="Times New Roman" w:cs="Times New Roman"/>
          <w:sz w:val="24"/>
          <w:szCs w:val="32"/>
        </w:rPr>
        <w:t xml:space="preserve">A multiple Intelligences Road </w:t>
      </w:r>
      <w:r w:rsidR="00D513A5">
        <w:rPr>
          <w:rFonts w:ascii="Times New Roman" w:hAnsi="Times New Roman" w:cs="Times New Roman"/>
          <w:sz w:val="24"/>
          <w:szCs w:val="32"/>
        </w:rPr>
        <w:t>t</w:t>
      </w:r>
      <w:r w:rsidR="00D513A5" w:rsidRPr="00D513A5">
        <w:rPr>
          <w:rFonts w:ascii="Times New Roman" w:hAnsi="Times New Roman" w:cs="Times New Roman"/>
          <w:sz w:val="24"/>
          <w:szCs w:val="32"/>
        </w:rPr>
        <w:t>o An ELT Classroom</w:t>
      </w:r>
      <w:r w:rsidR="00D513A5">
        <w:rPr>
          <w:rFonts w:ascii="Times New Roman" w:hAnsi="Times New Roman" w:cs="Times New Roman"/>
          <w:sz w:val="24"/>
          <w:szCs w:val="32"/>
        </w:rPr>
        <w:t xml:space="preserve">” by </w:t>
      </w:r>
      <w:r w:rsidR="00D513A5" w:rsidRPr="00D513A5">
        <w:rPr>
          <w:rFonts w:ascii="Times New Roman" w:hAnsi="Times New Roman" w:cs="Times New Roman"/>
          <w:sz w:val="24"/>
          <w:szCs w:val="32"/>
        </w:rPr>
        <w:t>Michael Berman</w:t>
      </w:r>
      <w:r w:rsidR="00D513A5">
        <w:rPr>
          <w:rFonts w:ascii="Times New Roman" w:hAnsi="Times New Roman" w:cs="Times New Roman"/>
          <w:sz w:val="24"/>
          <w:szCs w:val="32"/>
        </w:rPr>
        <w:t>. The results are as follows:</w:t>
      </w:r>
    </w:p>
    <w:p w14:paraId="0434E10C" w14:textId="49F826DA" w:rsidR="00EA388D" w:rsidRDefault="00D513A5" w:rsidP="00D513A5">
      <w:pPr>
        <w:rPr>
          <w:rFonts w:ascii="Times New Roman" w:hAnsi="Times New Roman" w:cs="Times New Roman"/>
          <w:sz w:val="24"/>
          <w:szCs w:val="32"/>
        </w:rPr>
      </w:pPr>
      <w:r>
        <w:rPr>
          <w:rFonts w:ascii="Times New Roman" w:hAnsi="Times New Roman" w:cs="Times New Roman"/>
          <w:noProof/>
          <w:sz w:val="24"/>
          <w:szCs w:val="32"/>
        </w:rPr>
        <w:drawing>
          <wp:inline distT="0" distB="0" distL="0" distR="0" wp14:anchorId="4FF757C1" wp14:editId="585AA295">
            <wp:extent cx="5266690" cy="2000708"/>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2841" cy="2003045"/>
                    </a:xfrm>
                    <a:prstGeom prst="rect">
                      <a:avLst/>
                    </a:prstGeom>
                  </pic:spPr>
                </pic:pic>
              </a:graphicData>
            </a:graphic>
          </wp:inline>
        </w:drawing>
      </w:r>
    </w:p>
    <w:p w14:paraId="4C40372C" w14:textId="0AF4DA58" w:rsidR="00EA388D" w:rsidRDefault="00D513A5" w:rsidP="008E5665">
      <w:pPr>
        <w:ind w:firstLine="480"/>
        <w:rPr>
          <w:rFonts w:ascii="Times New Roman" w:hAnsi="Times New Roman" w:cs="Times New Roman"/>
          <w:sz w:val="24"/>
          <w:szCs w:val="32"/>
        </w:rPr>
      </w:pPr>
      <w:r>
        <w:rPr>
          <w:rFonts w:ascii="Times New Roman" w:hAnsi="Times New Roman" w:cs="Times New Roman"/>
          <w:sz w:val="24"/>
          <w:szCs w:val="32"/>
        </w:rPr>
        <w:lastRenderedPageBreak/>
        <w:t>The questionnaire is a</w:t>
      </w:r>
      <w:r w:rsidR="00CE11F1">
        <w:rPr>
          <w:rFonts w:ascii="Times New Roman" w:hAnsi="Times New Roman" w:cs="Times New Roman"/>
          <w:sz w:val="24"/>
          <w:szCs w:val="32"/>
        </w:rPr>
        <w:t>n</w:t>
      </w:r>
      <w:r>
        <w:rPr>
          <w:rFonts w:ascii="Times New Roman" w:hAnsi="Times New Roman" w:cs="Times New Roman"/>
          <w:sz w:val="24"/>
          <w:szCs w:val="32"/>
        </w:rPr>
        <w:t xml:space="preserve"> optional one and there are 16 students</w:t>
      </w:r>
      <w:r w:rsidR="00CE11F1">
        <w:rPr>
          <w:rFonts w:ascii="Times New Roman" w:hAnsi="Times New Roman" w:cs="Times New Roman"/>
          <w:sz w:val="24"/>
          <w:szCs w:val="32"/>
        </w:rPr>
        <w:t xml:space="preserve"> (9 females and 7 males)</w:t>
      </w:r>
      <w:r>
        <w:rPr>
          <w:rFonts w:ascii="Times New Roman" w:hAnsi="Times New Roman" w:cs="Times New Roman"/>
          <w:sz w:val="24"/>
          <w:szCs w:val="32"/>
        </w:rPr>
        <w:t xml:space="preserve"> submit</w:t>
      </w:r>
      <w:r w:rsidR="00CE11F1">
        <w:rPr>
          <w:rFonts w:ascii="Times New Roman" w:hAnsi="Times New Roman" w:cs="Times New Roman"/>
          <w:sz w:val="24"/>
          <w:szCs w:val="32"/>
        </w:rPr>
        <w:t>ting</w:t>
      </w:r>
      <w:r>
        <w:rPr>
          <w:rFonts w:ascii="Times New Roman" w:hAnsi="Times New Roman" w:cs="Times New Roman"/>
          <w:sz w:val="24"/>
          <w:szCs w:val="32"/>
        </w:rPr>
        <w:t xml:space="preserve"> their results in total</w:t>
      </w:r>
      <w:r w:rsidR="00CE11F1">
        <w:rPr>
          <w:rFonts w:ascii="Times New Roman" w:hAnsi="Times New Roman" w:cs="Times New Roman"/>
          <w:sz w:val="24"/>
          <w:szCs w:val="32"/>
        </w:rPr>
        <w:t xml:space="preserve">. Four students are visual style leaners, five auditory style, four kinesthetic and three belong to both visual and auditory. Concerning the intelligence test, I choose their </w:t>
      </w:r>
      <w:r w:rsidR="0023345F">
        <w:rPr>
          <w:rFonts w:ascii="Times New Roman" w:hAnsi="Times New Roman" w:cs="Times New Roman"/>
          <w:sz w:val="24"/>
          <w:szCs w:val="32"/>
        </w:rPr>
        <w:t>highest one to four scores (all above 60) and mark them on the table.</w:t>
      </w:r>
      <w:r w:rsidR="00CE11F1">
        <w:rPr>
          <w:rFonts w:ascii="Times New Roman" w:hAnsi="Times New Roman" w:cs="Times New Roman"/>
          <w:sz w:val="24"/>
          <w:szCs w:val="32"/>
        </w:rPr>
        <w:t xml:space="preserve"> For the seven visual kind students (including the ab types), most of them get a high score</w:t>
      </w:r>
      <w:r w:rsidR="0023345F">
        <w:rPr>
          <w:rFonts w:ascii="Times New Roman" w:hAnsi="Times New Roman" w:cs="Times New Roman"/>
          <w:sz w:val="24"/>
          <w:szCs w:val="32"/>
        </w:rPr>
        <w:t xml:space="preserve"> with the intrapersonal strength (5 out of 7). As for the auditory students (including the ab types), logical strength seems important (6 out of 8). The most corresponding result is the kinesthetic students, three out of four got a high score with the kinesthetic strength.</w:t>
      </w:r>
      <w:r w:rsidR="00D92356">
        <w:rPr>
          <w:rFonts w:ascii="Times New Roman" w:hAnsi="Times New Roman" w:cs="Times New Roman"/>
          <w:sz w:val="24"/>
          <w:szCs w:val="32"/>
        </w:rPr>
        <w:t xml:space="preserve"> During the questionnaire, students need me to clarify the meanings of questions. Some options of the questions are a little out of data</w:t>
      </w:r>
      <w:r w:rsidR="00EE0969">
        <w:rPr>
          <w:rFonts w:ascii="Times New Roman" w:hAnsi="Times New Roman" w:cs="Times New Roman"/>
          <w:sz w:val="24"/>
          <w:szCs w:val="32"/>
        </w:rPr>
        <w:t xml:space="preserve"> or not compatible with Chinese students</w:t>
      </w:r>
      <w:r w:rsidR="00D92356">
        <w:rPr>
          <w:rFonts w:ascii="Times New Roman" w:hAnsi="Times New Roman" w:cs="Times New Roman"/>
          <w:sz w:val="24"/>
          <w:szCs w:val="32"/>
        </w:rPr>
        <w:t>. For instance, the three options of question “</w:t>
      </w:r>
      <w:r w:rsidR="00D92356" w:rsidRPr="00D92356">
        <w:rPr>
          <w:rFonts w:ascii="Times New Roman" w:hAnsi="Times New Roman" w:cs="Times New Roman"/>
          <w:sz w:val="24"/>
          <w:szCs w:val="32"/>
        </w:rPr>
        <w:t>What do you like doing in your free time?</w:t>
      </w:r>
      <w:r w:rsidR="00D92356">
        <w:rPr>
          <w:rFonts w:ascii="Times New Roman" w:hAnsi="Times New Roman" w:cs="Times New Roman"/>
          <w:sz w:val="24"/>
          <w:szCs w:val="32"/>
        </w:rPr>
        <w:t>” make students hard to choose a</w:t>
      </w:r>
      <w:r w:rsidR="00EE0969">
        <w:rPr>
          <w:rFonts w:ascii="Times New Roman" w:hAnsi="Times New Roman" w:cs="Times New Roman"/>
          <w:sz w:val="24"/>
          <w:szCs w:val="32"/>
        </w:rPr>
        <w:t>n</w:t>
      </w:r>
      <w:r w:rsidR="00D92356">
        <w:rPr>
          <w:rFonts w:ascii="Times New Roman" w:hAnsi="Times New Roman" w:cs="Times New Roman"/>
          <w:sz w:val="24"/>
          <w:szCs w:val="32"/>
        </w:rPr>
        <w:t xml:space="preserve"> answer.</w:t>
      </w:r>
      <w:r w:rsidR="00EE0969">
        <w:rPr>
          <w:rFonts w:ascii="Times New Roman" w:hAnsi="Times New Roman" w:cs="Times New Roman"/>
          <w:sz w:val="24"/>
          <w:szCs w:val="32"/>
        </w:rPr>
        <w:t xml:space="preserve"> The reason is that many of them spend most of their leisure time on playing computer or smartphone games or online shopping. </w:t>
      </w:r>
    </w:p>
    <w:p w14:paraId="45B19B09" w14:textId="6974958C" w:rsidR="00D92356" w:rsidRDefault="00EE0969" w:rsidP="00D92356">
      <w:pPr>
        <w:ind w:firstLine="480"/>
        <w:rPr>
          <w:rFonts w:ascii="Times New Roman" w:hAnsi="Times New Roman" w:cs="Times New Roman"/>
          <w:sz w:val="24"/>
          <w:szCs w:val="32"/>
        </w:rPr>
      </w:pPr>
      <w:r>
        <w:rPr>
          <w:rFonts w:ascii="Times New Roman" w:hAnsi="Times New Roman" w:cs="Times New Roman" w:hint="eastAsia"/>
          <w:sz w:val="24"/>
          <w:szCs w:val="32"/>
        </w:rPr>
        <w:t>M</w:t>
      </w:r>
      <w:r>
        <w:rPr>
          <w:rFonts w:ascii="Times New Roman" w:hAnsi="Times New Roman" w:cs="Times New Roman"/>
          <w:sz w:val="24"/>
          <w:szCs w:val="32"/>
        </w:rPr>
        <w:t>y primary purpose of conducting this survey is to find a relatively suitable teaching method to meet as many students’ needs as possible. And I am mainly responsible for their oral speaking class, prepare them for IEL</w:t>
      </w:r>
      <w:r w:rsidR="00901AFF">
        <w:rPr>
          <w:rFonts w:ascii="Times New Roman" w:hAnsi="Times New Roman" w:cs="Times New Roman"/>
          <w:sz w:val="24"/>
          <w:szCs w:val="32"/>
        </w:rPr>
        <w:t>T</w:t>
      </w:r>
      <w:r>
        <w:rPr>
          <w:rFonts w:ascii="Times New Roman" w:hAnsi="Times New Roman" w:cs="Times New Roman"/>
          <w:sz w:val="24"/>
          <w:szCs w:val="32"/>
        </w:rPr>
        <w:t xml:space="preserve">S. I have to promote students from 4 perspectives (pronunciation, </w:t>
      </w:r>
      <w:r w:rsidR="00D44261">
        <w:rPr>
          <w:rFonts w:ascii="Times New Roman" w:hAnsi="Times New Roman" w:cs="Times New Roman"/>
          <w:sz w:val="24"/>
          <w:szCs w:val="32"/>
        </w:rPr>
        <w:t>grammar, lexical resource, and fluency). Due to the fact that they are allowed to bring computer or smartphone to the classroom, so they are easily distracted by those things. How to attract and maintain their attention has been the biggest challenge for me.</w:t>
      </w:r>
      <w:r w:rsidR="000A4FF9">
        <w:rPr>
          <w:rFonts w:ascii="Times New Roman" w:hAnsi="Times New Roman" w:cs="Times New Roman"/>
          <w:sz w:val="24"/>
          <w:szCs w:val="32"/>
        </w:rPr>
        <w:t xml:space="preserve"> To better motivate them, I may need to diverse my teaching </w:t>
      </w:r>
      <w:r w:rsidR="0021200B">
        <w:rPr>
          <w:rFonts w:ascii="Times New Roman" w:hAnsi="Times New Roman" w:cs="Times New Roman"/>
          <w:sz w:val="24"/>
          <w:szCs w:val="32"/>
        </w:rPr>
        <w:t>styles</w:t>
      </w:r>
      <w:r w:rsidR="000A4FF9">
        <w:rPr>
          <w:rFonts w:ascii="Times New Roman" w:hAnsi="Times New Roman" w:cs="Times New Roman"/>
          <w:sz w:val="24"/>
          <w:szCs w:val="32"/>
        </w:rPr>
        <w:t xml:space="preserve"> or strategies.</w:t>
      </w:r>
      <w:r w:rsidR="0021200B">
        <w:rPr>
          <w:rFonts w:ascii="Times New Roman" w:hAnsi="Times New Roman" w:cs="Times New Roman"/>
          <w:sz w:val="24"/>
          <w:szCs w:val="32"/>
        </w:rPr>
        <w:t xml:space="preserve"> W. Marton suggested four teaching </w:t>
      </w:r>
      <w:r w:rsidR="0021200B" w:rsidRPr="00C03AD6">
        <w:rPr>
          <w:rFonts w:ascii="Times New Roman" w:hAnsi="Times New Roman" w:cs="Times New Roman"/>
          <w:sz w:val="24"/>
          <w:szCs w:val="32"/>
        </w:rPr>
        <w:t xml:space="preserve">strategies in 1988: </w:t>
      </w:r>
      <w:r w:rsidR="00D92356" w:rsidRPr="00C03AD6">
        <w:rPr>
          <w:rFonts w:ascii="Times New Roman" w:hAnsi="Times New Roman" w:cs="Times New Roman"/>
          <w:sz w:val="24"/>
          <w:szCs w:val="32"/>
        </w:rPr>
        <w:t>the receptive strategy, which relies primarily on listening;</w:t>
      </w:r>
      <w:r w:rsidR="00D92356" w:rsidRPr="00C03AD6">
        <w:rPr>
          <w:rFonts w:ascii="Times New Roman" w:hAnsi="Times New Roman" w:cs="Times New Roman"/>
          <w:sz w:val="24"/>
          <w:szCs w:val="32"/>
        </w:rPr>
        <w:t xml:space="preserve"> </w:t>
      </w:r>
      <w:r w:rsidR="00D92356" w:rsidRPr="00C03AD6">
        <w:rPr>
          <w:rFonts w:ascii="Times New Roman" w:hAnsi="Times New Roman" w:cs="Times New Roman"/>
          <w:sz w:val="24"/>
          <w:szCs w:val="32"/>
        </w:rPr>
        <w:t>the communicative strategy, in</w:t>
      </w:r>
      <w:r w:rsidR="00D92356" w:rsidRPr="00D92356">
        <w:rPr>
          <w:rFonts w:ascii="Times New Roman" w:hAnsi="Times New Roman" w:cs="Times New Roman"/>
          <w:sz w:val="24"/>
          <w:szCs w:val="32"/>
        </w:rPr>
        <w:t xml:space="preserve"> which students learn by attempting to communicate;</w:t>
      </w:r>
      <w:r w:rsidR="00D92356">
        <w:rPr>
          <w:rFonts w:ascii="Times New Roman" w:hAnsi="Times New Roman" w:cs="Times New Roman"/>
          <w:sz w:val="24"/>
          <w:szCs w:val="32"/>
        </w:rPr>
        <w:t xml:space="preserve"> </w:t>
      </w:r>
      <w:r w:rsidR="00D92356" w:rsidRPr="00D92356">
        <w:rPr>
          <w:rFonts w:ascii="Times New Roman" w:hAnsi="Times New Roman" w:cs="Times New Roman"/>
          <w:sz w:val="24"/>
          <w:szCs w:val="32"/>
        </w:rPr>
        <w:t>the reconstructive strategy, in which the student participates in reconstructive activities based on a text; and the eclectic strategy, which combines two or more of the others</w:t>
      </w:r>
      <w:r w:rsidR="0021200B">
        <w:rPr>
          <w:rFonts w:ascii="Times New Roman" w:hAnsi="Times New Roman" w:cs="Times New Roman"/>
          <w:sz w:val="24"/>
          <w:szCs w:val="32"/>
        </w:rPr>
        <w:t xml:space="preserve"> (Marton, 1988)</w:t>
      </w:r>
      <w:r w:rsidR="00D92356" w:rsidRPr="00D92356">
        <w:rPr>
          <w:rFonts w:ascii="Times New Roman" w:hAnsi="Times New Roman" w:cs="Times New Roman"/>
          <w:sz w:val="24"/>
          <w:szCs w:val="32"/>
        </w:rPr>
        <w:t>.</w:t>
      </w:r>
      <w:r w:rsidR="0021200B">
        <w:rPr>
          <w:rFonts w:ascii="Times New Roman" w:hAnsi="Times New Roman" w:cs="Times New Roman"/>
          <w:sz w:val="24"/>
          <w:szCs w:val="32"/>
        </w:rPr>
        <w:t xml:space="preserve"> Vivian Cook also mentions s</w:t>
      </w:r>
      <w:r w:rsidR="00D92356" w:rsidRPr="00D92356">
        <w:rPr>
          <w:rFonts w:ascii="Times New Roman" w:hAnsi="Times New Roman" w:cs="Times New Roman"/>
          <w:sz w:val="24"/>
          <w:szCs w:val="32"/>
        </w:rPr>
        <w:t xml:space="preserve">ix main teaching styles: the academic teaching style common in academic classrooms; </w:t>
      </w:r>
      <w:r w:rsidR="00D92356" w:rsidRPr="00C03AD6">
        <w:rPr>
          <w:rFonts w:ascii="Times New Roman" w:hAnsi="Times New Roman" w:cs="Times New Roman"/>
          <w:sz w:val="24"/>
          <w:szCs w:val="32"/>
        </w:rPr>
        <w:t>the audio-lingual style that emphasizes structured oral</w:t>
      </w:r>
      <w:r w:rsidR="00D92356" w:rsidRPr="00C03AD6">
        <w:rPr>
          <w:rFonts w:ascii="Times New Roman" w:hAnsi="Times New Roman" w:cs="Times New Roman"/>
          <w:sz w:val="24"/>
          <w:szCs w:val="32"/>
        </w:rPr>
        <w:t xml:space="preserve"> </w:t>
      </w:r>
      <w:r w:rsidR="00D92356" w:rsidRPr="00C03AD6">
        <w:rPr>
          <w:rFonts w:ascii="Times New Roman" w:hAnsi="Times New Roman" w:cs="Times New Roman"/>
          <w:sz w:val="24"/>
          <w:szCs w:val="32"/>
        </w:rPr>
        <w:t>practice; the communicative style that aims at interaction between people both in</w:t>
      </w:r>
      <w:r w:rsidR="00D92356" w:rsidRPr="00C03AD6">
        <w:rPr>
          <w:rFonts w:ascii="Times New Roman" w:hAnsi="Times New Roman" w:cs="Times New Roman"/>
          <w:sz w:val="24"/>
          <w:szCs w:val="32"/>
        </w:rPr>
        <w:t xml:space="preserve"> </w:t>
      </w:r>
      <w:r w:rsidR="00D92356" w:rsidRPr="00C03AD6">
        <w:rPr>
          <w:rFonts w:ascii="Times New Roman" w:hAnsi="Times New Roman" w:cs="Times New Roman"/>
          <w:sz w:val="24"/>
          <w:szCs w:val="32"/>
        </w:rPr>
        <w:t>the classroom and outside; the task-based learning style</w:t>
      </w:r>
      <w:r w:rsidR="00D92356" w:rsidRPr="00D92356">
        <w:rPr>
          <w:rFonts w:ascii="Times New Roman" w:hAnsi="Times New Roman" w:cs="Times New Roman"/>
          <w:sz w:val="24"/>
          <w:szCs w:val="32"/>
        </w:rPr>
        <w:t xml:space="preserve"> that gets students doing</w:t>
      </w:r>
      <w:r w:rsidR="00D92356">
        <w:rPr>
          <w:rFonts w:ascii="Times New Roman" w:hAnsi="Times New Roman" w:cs="Times New Roman"/>
          <w:sz w:val="24"/>
          <w:szCs w:val="32"/>
        </w:rPr>
        <w:t xml:space="preserve"> </w:t>
      </w:r>
      <w:r w:rsidR="00D92356" w:rsidRPr="00D92356">
        <w:rPr>
          <w:rFonts w:ascii="Times New Roman" w:hAnsi="Times New Roman" w:cs="Times New Roman"/>
          <w:sz w:val="24"/>
          <w:szCs w:val="32"/>
        </w:rPr>
        <w:t>tasks; the mainstream EFL style which combines aspects of the others; and, finally,</w:t>
      </w:r>
      <w:r w:rsidR="00D92356">
        <w:rPr>
          <w:rFonts w:ascii="Times New Roman" w:hAnsi="Times New Roman" w:cs="Times New Roman"/>
          <w:sz w:val="24"/>
          <w:szCs w:val="32"/>
        </w:rPr>
        <w:t xml:space="preserve"> </w:t>
      </w:r>
      <w:r w:rsidR="00D92356" w:rsidRPr="00D92356">
        <w:rPr>
          <w:rFonts w:ascii="Times New Roman" w:hAnsi="Times New Roman" w:cs="Times New Roman"/>
          <w:sz w:val="24"/>
          <w:szCs w:val="32"/>
        </w:rPr>
        <w:t>other styles that look beyond language itself</w:t>
      </w:r>
      <w:r w:rsidR="0021200B">
        <w:rPr>
          <w:rFonts w:ascii="Times New Roman" w:hAnsi="Times New Roman" w:cs="Times New Roman"/>
          <w:sz w:val="24"/>
          <w:szCs w:val="32"/>
        </w:rPr>
        <w:t xml:space="preserve"> (Cook, 2008)</w:t>
      </w:r>
      <w:r w:rsidR="00D92356" w:rsidRPr="00D92356">
        <w:rPr>
          <w:rFonts w:ascii="Times New Roman" w:hAnsi="Times New Roman" w:cs="Times New Roman"/>
          <w:sz w:val="24"/>
          <w:szCs w:val="32"/>
        </w:rPr>
        <w:t>.</w:t>
      </w:r>
    </w:p>
    <w:p w14:paraId="0486EC62" w14:textId="4F413644" w:rsidR="00C03AD6" w:rsidRDefault="00C03AD6" w:rsidP="00D92356">
      <w:pPr>
        <w:ind w:firstLine="480"/>
        <w:rPr>
          <w:rFonts w:ascii="Times New Roman" w:hAnsi="Times New Roman" w:cs="Times New Roman"/>
          <w:sz w:val="24"/>
          <w:szCs w:val="32"/>
        </w:rPr>
      </w:pPr>
      <w:r>
        <w:rPr>
          <w:rFonts w:ascii="Times New Roman" w:hAnsi="Times New Roman" w:cs="Times New Roman"/>
          <w:sz w:val="24"/>
          <w:szCs w:val="32"/>
        </w:rPr>
        <w:t xml:space="preserve">Based on the article of </w:t>
      </w:r>
      <w:r w:rsidRPr="00C03AD6">
        <w:rPr>
          <w:rFonts w:ascii="Times New Roman" w:hAnsi="Times New Roman" w:cs="Times New Roman"/>
          <w:sz w:val="24"/>
          <w:szCs w:val="32"/>
        </w:rPr>
        <w:t>Lightbrown and Spada</w:t>
      </w:r>
      <w:r>
        <w:rPr>
          <w:rFonts w:ascii="Times New Roman" w:hAnsi="Times New Roman" w:cs="Times New Roman"/>
          <w:sz w:val="24"/>
          <w:szCs w:val="32"/>
        </w:rPr>
        <w:t>, I think receptive and communicative strategy would be appropriate for my teaching</w:t>
      </w:r>
      <w:r w:rsidR="00901AFF">
        <w:rPr>
          <w:rFonts w:ascii="Times New Roman" w:hAnsi="Times New Roman" w:cs="Times New Roman"/>
          <w:sz w:val="24"/>
          <w:szCs w:val="32"/>
        </w:rPr>
        <w:t>. According to the questionnaire,</w:t>
      </w:r>
      <w:r>
        <w:rPr>
          <w:rFonts w:ascii="Times New Roman" w:hAnsi="Times New Roman" w:cs="Times New Roman"/>
          <w:sz w:val="24"/>
          <w:szCs w:val="32"/>
        </w:rPr>
        <w:t xml:space="preserve"> </w:t>
      </w:r>
      <w:r w:rsidR="00901AFF">
        <w:rPr>
          <w:rFonts w:ascii="Times New Roman" w:hAnsi="Times New Roman" w:cs="Times New Roman"/>
          <w:sz w:val="24"/>
          <w:szCs w:val="32"/>
        </w:rPr>
        <w:t>students may be more compatible with</w:t>
      </w:r>
      <w:r>
        <w:rPr>
          <w:rFonts w:ascii="Times New Roman" w:hAnsi="Times New Roman" w:cs="Times New Roman"/>
          <w:sz w:val="24"/>
          <w:szCs w:val="32"/>
        </w:rPr>
        <w:t xml:space="preserve"> audio-lingual, communicative, and task-based learning tyle. </w:t>
      </w:r>
      <w:r w:rsidR="00901AFF">
        <w:rPr>
          <w:rFonts w:ascii="Times New Roman" w:hAnsi="Times New Roman" w:cs="Times New Roman"/>
          <w:sz w:val="24"/>
          <w:szCs w:val="32"/>
        </w:rPr>
        <w:t>For them, one obvious motivation is to get at least 6 score in IELTS. Concerning the speaking test, they should be able to understand examiners’ questions and give satisfying answers. This is mainly about their communicative ability. Furthermore, the questions are usually related to specific topics such as hometown, decoration, and celebrity. It is necessary to have students get familiar with as many topics as possible. Every topic is a task for them</w:t>
      </w:r>
      <w:r w:rsidR="00447AFC">
        <w:rPr>
          <w:rFonts w:ascii="Times New Roman" w:hAnsi="Times New Roman" w:cs="Times New Roman"/>
          <w:sz w:val="24"/>
          <w:szCs w:val="32"/>
        </w:rPr>
        <w:t xml:space="preserve">. Therefore, I may require two students to simulate the examination: one takes the role of examiner and asks questions, the other acts as examinee and answers the questions. Due to the word limit, I cannot write with more details. </w:t>
      </w:r>
    </w:p>
    <w:p w14:paraId="1AE41245" w14:textId="0E126270" w:rsidR="00447AFC" w:rsidRDefault="00447AFC" w:rsidP="00D92356">
      <w:pPr>
        <w:ind w:firstLine="480"/>
        <w:rPr>
          <w:rFonts w:ascii="Times New Roman" w:hAnsi="Times New Roman" w:cs="Times New Roman"/>
          <w:sz w:val="24"/>
          <w:szCs w:val="32"/>
        </w:rPr>
      </w:pPr>
      <w:r>
        <w:rPr>
          <w:rFonts w:ascii="Times New Roman" w:hAnsi="Times New Roman" w:cs="Times New Roman" w:hint="eastAsia"/>
          <w:sz w:val="24"/>
          <w:szCs w:val="32"/>
        </w:rPr>
        <w:lastRenderedPageBreak/>
        <w:t>I</w:t>
      </w:r>
      <w:r>
        <w:rPr>
          <w:rFonts w:ascii="Times New Roman" w:hAnsi="Times New Roman" w:cs="Times New Roman"/>
          <w:sz w:val="24"/>
          <w:szCs w:val="32"/>
        </w:rPr>
        <w:t>n brief, this article provides me with a relatively comprehensive introduction and analysis about the important factors of language learning</w:t>
      </w:r>
      <w:r w:rsidR="00DC4C8D">
        <w:rPr>
          <w:rFonts w:ascii="Times New Roman" w:hAnsi="Times New Roman" w:cs="Times New Roman"/>
          <w:sz w:val="24"/>
          <w:szCs w:val="32"/>
        </w:rPr>
        <w:t>, which enables me to have better understanding about SLA and choose more appropriate teaching methods for students.</w:t>
      </w:r>
    </w:p>
    <w:p w14:paraId="725727D8" w14:textId="14A07C69" w:rsidR="001E7129" w:rsidRDefault="001E7129" w:rsidP="001E7129">
      <w:pPr>
        <w:rPr>
          <w:rFonts w:ascii="Times New Roman" w:hAnsi="Times New Roman" w:cs="Times New Roman"/>
          <w:sz w:val="24"/>
          <w:szCs w:val="32"/>
        </w:rPr>
      </w:pPr>
    </w:p>
    <w:p w14:paraId="6BD19432" w14:textId="5EB9AE59" w:rsidR="001E7129" w:rsidRDefault="001E7129" w:rsidP="001E7129">
      <w:pPr>
        <w:rPr>
          <w:rFonts w:ascii="Times New Roman" w:hAnsi="Times New Roman" w:cs="Times New Roman"/>
          <w:b/>
          <w:bCs/>
          <w:sz w:val="24"/>
          <w:szCs w:val="32"/>
        </w:rPr>
      </w:pPr>
      <w:r w:rsidRPr="001E7129">
        <w:rPr>
          <w:rFonts w:ascii="Times New Roman" w:hAnsi="Times New Roman" w:cs="Times New Roman" w:hint="eastAsia"/>
          <w:b/>
          <w:bCs/>
          <w:sz w:val="24"/>
          <w:szCs w:val="32"/>
        </w:rPr>
        <w:t>R</w:t>
      </w:r>
      <w:r w:rsidRPr="001E7129">
        <w:rPr>
          <w:rFonts w:ascii="Times New Roman" w:hAnsi="Times New Roman" w:cs="Times New Roman"/>
          <w:b/>
          <w:bCs/>
          <w:sz w:val="24"/>
          <w:szCs w:val="32"/>
        </w:rPr>
        <w:t>eference</w:t>
      </w:r>
    </w:p>
    <w:p w14:paraId="69C5ADD7" w14:textId="77777777" w:rsidR="006B1502" w:rsidRPr="006B1502" w:rsidRDefault="006B1502" w:rsidP="006B1502">
      <w:pPr>
        <w:ind w:left="240" w:hangingChars="100" w:hanging="240"/>
        <w:rPr>
          <w:rFonts w:ascii="Times New Roman" w:hAnsi="Times New Roman" w:cs="Times New Roman" w:hint="eastAsia"/>
          <w:sz w:val="24"/>
          <w:szCs w:val="32"/>
        </w:rPr>
      </w:pPr>
      <w:r>
        <w:rPr>
          <w:rFonts w:ascii="Times New Roman" w:hAnsi="Times New Roman" w:cs="Times New Roman"/>
          <w:sz w:val="24"/>
          <w:szCs w:val="32"/>
        </w:rPr>
        <w:t xml:space="preserve">Cook, Vivian, 2008. </w:t>
      </w:r>
      <w:r>
        <w:rPr>
          <w:rFonts w:ascii="Times New Roman" w:hAnsi="Times New Roman" w:cs="Times New Roman"/>
          <w:i/>
          <w:iCs/>
          <w:sz w:val="24"/>
          <w:szCs w:val="32"/>
        </w:rPr>
        <w:t>Second Language Learning and Language Teaching.</w:t>
      </w:r>
      <w:r>
        <w:rPr>
          <w:rFonts w:ascii="Times New Roman" w:hAnsi="Times New Roman" w:cs="Times New Roman"/>
          <w:sz w:val="24"/>
          <w:szCs w:val="32"/>
        </w:rPr>
        <w:t xml:space="preserve"> London: </w:t>
      </w:r>
      <w:r w:rsidRPr="006B1502">
        <w:rPr>
          <w:rFonts w:ascii="Times New Roman" w:hAnsi="Times New Roman" w:cs="Times New Roman"/>
          <w:sz w:val="24"/>
          <w:szCs w:val="32"/>
        </w:rPr>
        <w:t>Hodder Education</w:t>
      </w:r>
      <w:r>
        <w:rPr>
          <w:rFonts w:ascii="Times New Roman" w:hAnsi="Times New Roman" w:cs="Times New Roman"/>
          <w:sz w:val="24"/>
          <w:szCs w:val="32"/>
        </w:rPr>
        <w:t>.</w:t>
      </w:r>
    </w:p>
    <w:p w14:paraId="474C4458" w14:textId="77777777" w:rsidR="006B1502" w:rsidRDefault="006B1502" w:rsidP="006B1502">
      <w:pPr>
        <w:ind w:left="240" w:hangingChars="100" w:hanging="240"/>
        <w:rPr>
          <w:rFonts w:ascii="Times New Roman" w:hAnsi="Times New Roman" w:cs="Times New Roman"/>
          <w:sz w:val="24"/>
          <w:szCs w:val="32"/>
        </w:rPr>
      </w:pPr>
      <w:r w:rsidRPr="001E7129">
        <w:rPr>
          <w:rFonts w:ascii="Times New Roman" w:hAnsi="Times New Roman" w:cs="Times New Roman"/>
          <w:sz w:val="24"/>
          <w:szCs w:val="32"/>
        </w:rPr>
        <w:t>Genesee, F.</w:t>
      </w:r>
      <w:r>
        <w:rPr>
          <w:rFonts w:ascii="Times New Roman" w:hAnsi="Times New Roman" w:cs="Times New Roman"/>
          <w:sz w:val="24"/>
          <w:szCs w:val="32"/>
        </w:rPr>
        <w:t xml:space="preserve">, </w:t>
      </w:r>
      <w:r w:rsidRPr="001E7129">
        <w:rPr>
          <w:rFonts w:ascii="Times New Roman" w:hAnsi="Times New Roman" w:cs="Times New Roman"/>
          <w:sz w:val="24"/>
          <w:szCs w:val="32"/>
        </w:rPr>
        <w:t>1976</w:t>
      </w:r>
      <w:r>
        <w:rPr>
          <w:rFonts w:ascii="Times New Roman" w:hAnsi="Times New Roman" w:cs="Times New Roman"/>
          <w:sz w:val="24"/>
          <w:szCs w:val="32"/>
        </w:rPr>
        <w:t xml:space="preserve">. </w:t>
      </w:r>
      <w:r w:rsidRPr="001E7129">
        <w:rPr>
          <w:rFonts w:ascii="Times New Roman" w:hAnsi="Times New Roman" w:cs="Times New Roman"/>
          <w:sz w:val="24"/>
          <w:szCs w:val="32"/>
        </w:rPr>
        <w:t>The role of intelligence in second language learning</w:t>
      </w:r>
      <w:r>
        <w:rPr>
          <w:rFonts w:ascii="Times New Roman" w:hAnsi="Times New Roman" w:cs="Times New Roman"/>
          <w:sz w:val="24"/>
          <w:szCs w:val="32"/>
        </w:rPr>
        <w:t>.</w:t>
      </w:r>
      <w:r w:rsidRPr="001E7129">
        <w:rPr>
          <w:rFonts w:ascii="Times New Roman" w:hAnsi="Times New Roman" w:cs="Times New Roman"/>
          <w:sz w:val="24"/>
          <w:szCs w:val="32"/>
        </w:rPr>
        <w:t xml:space="preserve"> </w:t>
      </w:r>
      <w:r w:rsidRPr="001E7129">
        <w:rPr>
          <w:rFonts w:ascii="Times New Roman" w:hAnsi="Times New Roman" w:cs="Times New Roman"/>
          <w:i/>
          <w:iCs/>
          <w:sz w:val="24"/>
          <w:szCs w:val="32"/>
        </w:rPr>
        <w:t>Language Learning</w:t>
      </w:r>
      <w:r>
        <w:rPr>
          <w:rFonts w:ascii="Times New Roman" w:hAnsi="Times New Roman" w:cs="Times New Roman"/>
          <w:i/>
          <w:iCs/>
          <w:sz w:val="24"/>
          <w:szCs w:val="32"/>
        </w:rPr>
        <w:t xml:space="preserve">, </w:t>
      </w:r>
      <w:r w:rsidRPr="001E7129">
        <w:rPr>
          <w:rFonts w:ascii="Times New Roman" w:hAnsi="Times New Roman" w:cs="Times New Roman"/>
          <w:sz w:val="24"/>
          <w:szCs w:val="32"/>
        </w:rPr>
        <w:t>26</w:t>
      </w:r>
      <w:r>
        <w:rPr>
          <w:rFonts w:ascii="Times New Roman" w:hAnsi="Times New Roman" w:cs="Times New Roman"/>
          <w:sz w:val="24"/>
          <w:szCs w:val="32"/>
        </w:rPr>
        <w:t>(</w:t>
      </w:r>
      <w:r w:rsidRPr="001E7129">
        <w:rPr>
          <w:rFonts w:ascii="Times New Roman" w:hAnsi="Times New Roman" w:cs="Times New Roman"/>
          <w:sz w:val="24"/>
          <w:szCs w:val="32"/>
        </w:rPr>
        <w:t>2</w:t>
      </w:r>
      <w:r>
        <w:rPr>
          <w:rFonts w:ascii="Times New Roman" w:hAnsi="Times New Roman" w:cs="Times New Roman"/>
          <w:sz w:val="24"/>
          <w:szCs w:val="32"/>
        </w:rPr>
        <w:t xml:space="preserve">), </w:t>
      </w:r>
      <w:r w:rsidRPr="001E7129">
        <w:rPr>
          <w:rFonts w:ascii="Times New Roman" w:hAnsi="Times New Roman" w:cs="Times New Roman"/>
          <w:sz w:val="24"/>
          <w:szCs w:val="32"/>
        </w:rPr>
        <w:t>267-80.</w:t>
      </w:r>
    </w:p>
    <w:p w14:paraId="53E6CFA4" w14:textId="77777777" w:rsidR="006B1502" w:rsidRDefault="006B1502" w:rsidP="006B1502">
      <w:pPr>
        <w:ind w:left="240" w:hangingChars="100" w:hanging="240"/>
        <w:rPr>
          <w:rFonts w:ascii="Times New Roman" w:hAnsi="Times New Roman" w:cs="Times New Roman"/>
          <w:sz w:val="24"/>
          <w:szCs w:val="32"/>
        </w:rPr>
      </w:pPr>
      <w:r w:rsidRPr="00813C12">
        <w:rPr>
          <w:rFonts w:ascii="Times New Roman" w:hAnsi="Times New Roman" w:cs="Times New Roman"/>
          <w:sz w:val="24"/>
          <w:szCs w:val="32"/>
        </w:rPr>
        <w:t>Guiora, A</w:t>
      </w:r>
      <w:r>
        <w:rPr>
          <w:rFonts w:ascii="Times New Roman" w:hAnsi="Times New Roman" w:cs="Times New Roman"/>
          <w:sz w:val="24"/>
          <w:szCs w:val="32"/>
        </w:rPr>
        <w:t xml:space="preserve"> et al., </w:t>
      </w:r>
      <w:r w:rsidRPr="00813C12">
        <w:rPr>
          <w:rFonts w:ascii="Times New Roman" w:hAnsi="Times New Roman" w:cs="Times New Roman"/>
          <w:sz w:val="24"/>
          <w:szCs w:val="32"/>
        </w:rPr>
        <w:t>1972</w:t>
      </w:r>
      <w:r>
        <w:rPr>
          <w:rFonts w:ascii="Times New Roman" w:hAnsi="Times New Roman" w:cs="Times New Roman"/>
          <w:sz w:val="24"/>
          <w:szCs w:val="32"/>
        </w:rPr>
        <w:t xml:space="preserve">. </w:t>
      </w:r>
      <w:r w:rsidRPr="00813C12">
        <w:rPr>
          <w:rFonts w:ascii="Times New Roman" w:hAnsi="Times New Roman" w:cs="Times New Roman"/>
          <w:sz w:val="24"/>
          <w:szCs w:val="32"/>
        </w:rPr>
        <w:t>The effects of experimentally induced changes in ego states on pronunciation ability in a second language: An exploratory study</w:t>
      </w:r>
      <w:r>
        <w:rPr>
          <w:rFonts w:ascii="Times New Roman" w:hAnsi="Times New Roman" w:cs="Times New Roman"/>
          <w:sz w:val="24"/>
          <w:szCs w:val="32"/>
        </w:rPr>
        <w:t>.</w:t>
      </w:r>
      <w:r w:rsidRPr="00813C12">
        <w:rPr>
          <w:rFonts w:ascii="Times New Roman" w:hAnsi="Times New Roman" w:cs="Times New Roman"/>
          <w:sz w:val="24"/>
          <w:szCs w:val="32"/>
        </w:rPr>
        <w:t xml:space="preserve"> </w:t>
      </w:r>
      <w:r w:rsidRPr="00813C12">
        <w:rPr>
          <w:rFonts w:ascii="Times New Roman" w:hAnsi="Times New Roman" w:cs="Times New Roman"/>
          <w:i/>
          <w:iCs/>
          <w:sz w:val="24"/>
          <w:szCs w:val="32"/>
        </w:rPr>
        <w:t>Comprehensive Psychiatry</w:t>
      </w:r>
      <w:r>
        <w:rPr>
          <w:rFonts w:ascii="Times New Roman" w:hAnsi="Times New Roman" w:cs="Times New Roman"/>
          <w:sz w:val="24"/>
          <w:szCs w:val="32"/>
        </w:rPr>
        <w:t>,</w:t>
      </w:r>
      <w:r w:rsidRPr="00813C12">
        <w:rPr>
          <w:rFonts w:ascii="Times New Roman" w:hAnsi="Times New Roman" w:cs="Times New Roman"/>
          <w:sz w:val="24"/>
          <w:szCs w:val="32"/>
        </w:rPr>
        <w:t xml:space="preserve"> 13</w:t>
      </w:r>
      <w:r>
        <w:rPr>
          <w:rFonts w:ascii="Times New Roman" w:hAnsi="Times New Roman" w:cs="Times New Roman"/>
          <w:sz w:val="24"/>
          <w:szCs w:val="32"/>
        </w:rPr>
        <w:t>(</w:t>
      </w:r>
      <w:r w:rsidRPr="00813C12">
        <w:rPr>
          <w:rFonts w:ascii="Times New Roman" w:hAnsi="Times New Roman" w:cs="Times New Roman"/>
          <w:sz w:val="24"/>
          <w:szCs w:val="32"/>
        </w:rPr>
        <w:t>5</w:t>
      </w:r>
      <w:r>
        <w:rPr>
          <w:rFonts w:ascii="Times New Roman" w:hAnsi="Times New Roman" w:cs="Times New Roman"/>
          <w:sz w:val="24"/>
          <w:szCs w:val="32"/>
        </w:rPr>
        <w:t>)</w:t>
      </w:r>
      <w:r w:rsidRPr="00813C12">
        <w:rPr>
          <w:rFonts w:ascii="Times New Roman" w:hAnsi="Times New Roman" w:cs="Times New Roman"/>
          <w:sz w:val="24"/>
          <w:szCs w:val="32"/>
        </w:rPr>
        <w:t>: 421-8.</w:t>
      </w:r>
    </w:p>
    <w:p w14:paraId="1B5C5759" w14:textId="428C6E7B" w:rsidR="001E7129" w:rsidRDefault="001E7129" w:rsidP="001E7129">
      <w:pPr>
        <w:ind w:left="240" w:hangingChars="100" w:hanging="240"/>
        <w:rPr>
          <w:rFonts w:ascii="Times New Roman" w:hAnsi="Times New Roman" w:cs="Times New Roman"/>
          <w:sz w:val="24"/>
          <w:szCs w:val="32"/>
        </w:rPr>
      </w:pPr>
      <w:r w:rsidRPr="001E7129">
        <w:rPr>
          <w:rFonts w:ascii="Times New Roman" w:hAnsi="Times New Roman" w:cs="Times New Roman"/>
          <w:sz w:val="24"/>
          <w:szCs w:val="32"/>
        </w:rPr>
        <w:t xml:space="preserve">Lightbown, P.M </w:t>
      </w:r>
      <w:r>
        <w:rPr>
          <w:rFonts w:ascii="Times New Roman" w:hAnsi="Times New Roman" w:cs="Times New Roman"/>
          <w:sz w:val="24"/>
          <w:szCs w:val="32"/>
        </w:rPr>
        <w:t>&amp;</w:t>
      </w:r>
      <w:r w:rsidRPr="001E7129">
        <w:rPr>
          <w:rFonts w:ascii="Times New Roman" w:hAnsi="Times New Roman" w:cs="Times New Roman"/>
          <w:sz w:val="24"/>
          <w:szCs w:val="32"/>
        </w:rPr>
        <w:t xml:space="preserve"> Spada</w:t>
      </w:r>
      <w:r>
        <w:rPr>
          <w:rFonts w:ascii="Times New Roman" w:hAnsi="Times New Roman" w:cs="Times New Roman"/>
          <w:sz w:val="24"/>
          <w:szCs w:val="32"/>
        </w:rPr>
        <w:t xml:space="preserve">, 2000. </w:t>
      </w:r>
      <w:r w:rsidRPr="001E7129">
        <w:rPr>
          <w:rFonts w:ascii="Times New Roman" w:hAnsi="Times New Roman" w:cs="Times New Roman"/>
          <w:sz w:val="24"/>
          <w:szCs w:val="32"/>
        </w:rPr>
        <w:t>Factors Affecting Second Language Learning</w:t>
      </w:r>
      <w:r>
        <w:rPr>
          <w:rFonts w:ascii="Times New Roman" w:hAnsi="Times New Roman" w:cs="Times New Roman"/>
          <w:sz w:val="24"/>
          <w:szCs w:val="32"/>
        </w:rPr>
        <w:t xml:space="preserve">. </w:t>
      </w:r>
      <w:r w:rsidRPr="001E7129">
        <w:rPr>
          <w:rFonts w:ascii="Times New Roman" w:hAnsi="Times New Roman" w:cs="Times New Roman"/>
          <w:i/>
          <w:iCs/>
          <w:sz w:val="24"/>
          <w:szCs w:val="32"/>
        </w:rPr>
        <w:t>English Language Teaching in its Social Context</w:t>
      </w:r>
      <w:r>
        <w:rPr>
          <w:rFonts w:ascii="Times New Roman" w:hAnsi="Times New Roman" w:cs="Times New Roman"/>
          <w:sz w:val="24"/>
          <w:szCs w:val="32"/>
        </w:rPr>
        <w:t>.</w:t>
      </w:r>
    </w:p>
    <w:p w14:paraId="20E4B5E8" w14:textId="2E2024FC" w:rsidR="006B1502" w:rsidRPr="006B1502" w:rsidRDefault="008728FB" w:rsidP="008728FB">
      <w:pPr>
        <w:ind w:left="240" w:hangingChars="100" w:hanging="240"/>
        <w:rPr>
          <w:rFonts w:ascii="Times New Roman" w:hAnsi="Times New Roman" w:cs="Times New Roman"/>
          <w:sz w:val="24"/>
          <w:szCs w:val="32"/>
        </w:rPr>
      </w:pPr>
      <w:r w:rsidRPr="008728FB">
        <w:rPr>
          <w:rFonts w:ascii="Times New Roman" w:hAnsi="Times New Roman" w:cs="Times New Roman"/>
          <w:sz w:val="24"/>
          <w:szCs w:val="32"/>
        </w:rPr>
        <w:t>Marton, W.</w:t>
      </w:r>
      <w:r>
        <w:rPr>
          <w:rFonts w:ascii="Times New Roman" w:hAnsi="Times New Roman" w:cs="Times New Roman"/>
          <w:sz w:val="24"/>
          <w:szCs w:val="32"/>
        </w:rPr>
        <w:t xml:space="preserve">, </w:t>
      </w:r>
      <w:r w:rsidRPr="008728FB">
        <w:rPr>
          <w:rFonts w:ascii="Times New Roman" w:hAnsi="Times New Roman" w:cs="Times New Roman"/>
          <w:sz w:val="24"/>
          <w:szCs w:val="32"/>
        </w:rPr>
        <w:t>1988</w:t>
      </w:r>
      <w:r>
        <w:rPr>
          <w:rFonts w:ascii="Times New Roman" w:hAnsi="Times New Roman" w:cs="Times New Roman"/>
          <w:sz w:val="24"/>
          <w:szCs w:val="32"/>
        </w:rPr>
        <w:t>.</w:t>
      </w:r>
      <w:r w:rsidRPr="008728FB">
        <w:rPr>
          <w:rFonts w:ascii="Times New Roman" w:hAnsi="Times New Roman" w:cs="Times New Roman"/>
          <w:sz w:val="24"/>
          <w:szCs w:val="32"/>
        </w:rPr>
        <w:t xml:space="preserve"> </w:t>
      </w:r>
      <w:r w:rsidRPr="008728FB">
        <w:rPr>
          <w:rFonts w:ascii="Times New Roman" w:hAnsi="Times New Roman" w:cs="Times New Roman"/>
          <w:i/>
          <w:iCs/>
          <w:sz w:val="24"/>
          <w:szCs w:val="32"/>
        </w:rPr>
        <w:t>Methods in English Language Teaching</w:t>
      </w:r>
      <w:r w:rsidRPr="008728FB">
        <w:rPr>
          <w:rFonts w:ascii="Times New Roman" w:hAnsi="Times New Roman" w:cs="Times New Roman"/>
          <w:sz w:val="24"/>
          <w:szCs w:val="32"/>
        </w:rPr>
        <w:t>. Hemel Hempstead:</w:t>
      </w:r>
      <w:r>
        <w:rPr>
          <w:rFonts w:ascii="Times New Roman" w:hAnsi="Times New Roman" w:cs="Times New Roman"/>
          <w:sz w:val="24"/>
          <w:szCs w:val="32"/>
        </w:rPr>
        <w:t xml:space="preserve"> </w:t>
      </w:r>
      <w:r w:rsidRPr="008728FB">
        <w:rPr>
          <w:rFonts w:ascii="Times New Roman" w:hAnsi="Times New Roman" w:cs="Times New Roman"/>
          <w:sz w:val="24"/>
          <w:szCs w:val="32"/>
        </w:rPr>
        <w:t>Prentice Hall.</w:t>
      </w:r>
    </w:p>
    <w:sectPr w:rsidR="006B1502" w:rsidRPr="006B150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390354"/>
    <w:multiLevelType w:val="hybridMultilevel"/>
    <w:tmpl w:val="18D02C14"/>
    <w:lvl w:ilvl="0" w:tplc="BC2C67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oNotDisplayPageBoundaries/>
  <w:embedSystemFont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8F107B5"/>
    <w:rsid w:val="000739DA"/>
    <w:rsid w:val="000A4FF9"/>
    <w:rsid w:val="000E3FF6"/>
    <w:rsid w:val="00167F41"/>
    <w:rsid w:val="0018519D"/>
    <w:rsid w:val="00196491"/>
    <w:rsid w:val="001E7129"/>
    <w:rsid w:val="001F40FD"/>
    <w:rsid w:val="0021200B"/>
    <w:rsid w:val="0023345F"/>
    <w:rsid w:val="002B26EB"/>
    <w:rsid w:val="002B68CF"/>
    <w:rsid w:val="00313B45"/>
    <w:rsid w:val="00332230"/>
    <w:rsid w:val="0033576A"/>
    <w:rsid w:val="00341906"/>
    <w:rsid w:val="003C75F8"/>
    <w:rsid w:val="003D7423"/>
    <w:rsid w:val="00427A33"/>
    <w:rsid w:val="00444D24"/>
    <w:rsid w:val="00447AFC"/>
    <w:rsid w:val="00474F04"/>
    <w:rsid w:val="004B273A"/>
    <w:rsid w:val="005875FB"/>
    <w:rsid w:val="006B1502"/>
    <w:rsid w:val="00740EA5"/>
    <w:rsid w:val="007D7C27"/>
    <w:rsid w:val="007F6B19"/>
    <w:rsid w:val="00813C12"/>
    <w:rsid w:val="00866993"/>
    <w:rsid w:val="008728FB"/>
    <w:rsid w:val="008A5AA1"/>
    <w:rsid w:val="008E5665"/>
    <w:rsid w:val="00901AFF"/>
    <w:rsid w:val="00A61CAC"/>
    <w:rsid w:val="00AD0062"/>
    <w:rsid w:val="00AE736D"/>
    <w:rsid w:val="00B270BC"/>
    <w:rsid w:val="00B5121D"/>
    <w:rsid w:val="00B80256"/>
    <w:rsid w:val="00BB5C1F"/>
    <w:rsid w:val="00BC6ECF"/>
    <w:rsid w:val="00BE3D6C"/>
    <w:rsid w:val="00BE46FE"/>
    <w:rsid w:val="00C03AD6"/>
    <w:rsid w:val="00C15B80"/>
    <w:rsid w:val="00CA54B2"/>
    <w:rsid w:val="00CA6C15"/>
    <w:rsid w:val="00CE11F1"/>
    <w:rsid w:val="00CF3F59"/>
    <w:rsid w:val="00D44261"/>
    <w:rsid w:val="00D513A5"/>
    <w:rsid w:val="00D92356"/>
    <w:rsid w:val="00DC4C8D"/>
    <w:rsid w:val="00DF4C15"/>
    <w:rsid w:val="00EA388D"/>
    <w:rsid w:val="00EB535F"/>
    <w:rsid w:val="00EE0969"/>
    <w:rsid w:val="00F3686A"/>
    <w:rsid w:val="00F80091"/>
    <w:rsid w:val="00F80DE9"/>
    <w:rsid w:val="00FE18DF"/>
    <w:rsid w:val="08F107B5"/>
    <w:rsid w:val="68815C37"/>
    <w:rsid w:val="6A894A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3F91E3"/>
  <w15:docId w15:val="{2A034F9B-3893-467D-84E4-B95140F4E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99"/>
    <w:rsid w:val="0033576A"/>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A1955E3-9F3A-4EFC-82DC-DE353FA31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740</TotalTime>
  <Pages>5</Pages>
  <Words>2102</Words>
  <Characters>11988</Characters>
  <Application>Microsoft Office Word</Application>
  <DocSecurity>0</DocSecurity>
  <Lines>99</Lines>
  <Paragraphs>28</Paragraphs>
  <ScaleCrop>false</ScaleCrop>
  <Company/>
  <LinksUpToDate>false</LinksUpToDate>
  <CharactersWithSpaces>14062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大倩</dc:creator>
  <cp:lastModifiedBy> </cp:lastModifiedBy>
  <cp:revision>29</cp:revision>
  <dcterms:created xsi:type="dcterms:W3CDTF">2021-03-25T13:23:00Z</dcterms:created>
  <dcterms:modified xsi:type="dcterms:W3CDTF">2021-03-26T19:16:00Z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