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9C8943" w14:textId="0DA9732C" w:rsidR="00C3251F" w:rsidRDefault="00033862" w:rsidP="008A6AA2">
      <w:pPr>
        <w:jc w:val="center"/>
        <w:rPr>
          <w:sz w:val="36"/>
          <w:szCs w:val="36"/>
        </w:rPr>
      </w:pPr>
      <w:bookmarkStart w:id="0" w:name="_Toc347747563"/>
      <w:r>
        <w:rPr>
          <w:noProof/>
          <w:lang w:eastAsia="en-GB"/>
        </w:rPr>
        <w:drawing>
          <wp:anchor distT="0" distB="0" distL="114300" distR="114300" simplePos="0" relativeHeight="251657728" behindDoc="0" locked="0" layoutInCell="1" allowOverlap="1" wp14:anchorId="13DE80B9" wp14:editId="413AF3D8">
            <wp:simplePos x="0" y="0"/>
            <wp:positionH relativeFrom="column">
              <wp:posOffset>1708785</wp:posOffset>
            </wp:positionH>
            <wp:positionV relativeFrom="paragraph">
              <wp:posOffset>-71120</wp:posOffset>
            </wp:positionV>
            <wp:extent cx="2461895" cy="984250"/>
            <wp:effectExtent l="0" t="0" r="0" b="0"/>
            <wp:wrapSquare wrapText="bothSides"/>
            <wp:docPr id="2" name="Picture 26"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61895" cy="984250"/>
                    </a:xfrm>
                    <a:prstGeom prst="rect">
                      <a:avLst/>
                    </a:prstGeom>
                    <a:noFill/>
                  </pic:spPr>
                </pic:pic>
              </a:graphicData>
            </a:graphic>
            <wp14:sizeRelH relativeFrom="page">
              <wp14:pctWidth>0</wp14:pctWidth>
            </wp14:sizeRelH>
            <wp14:sizeRelV relativeFrom="page">
              <wp14:pctHeight>0</wp14:pctHeight>
            </wp14:sizeRelV>
          </wp:anchor>
        </w:drawing>
      </w:r>
      <w:bookmarkEnd w:id="0"/>
    </w:p>
    <w:p w14:paraId="414ABD7C" w14:textId="77777777" w:rsidR="00C3251F" w:rsidRDefault="00C3251F" w:rsidP="008A6AA2">
      <w:pPr>
        <w:jc w:val="center"/>
        <w:rPr>
          <w:sz w:val="36"/>
          <w:szCs w:val="36"/>
        </w:rPr>
      </w:pPr>
    </w:p>
    <w:p w14:paraId="6B541855" w14:textId="77777777" w:rsidR="00C3251F" w:rsidRDefault="00C3251F" w:rsidP="00873912">
      <w:pPr>
        <w:rPr>
          <w:sz w:val="36"/>
          <w:szCs w:val="36"/>
        </w:rPr>
      </w:pPr>
    </w:p>
    <w:p w14:paraId="1436705D" w14:textId="77777777" w:rsidR="00C3251F" w:rsidRDefault="00C3251F" w:rsidP="00873912">
      <w:pPr>
        <w:pStyle w:val="Title"/>
        <w:outlineLvl w:val="0"/>
        <w:rPr>
          <w:rFonts w:ascii="Calibri" w:hAnsi="Calibri" w:cs="Calibri"/>
          <w:b w:val="0"/>
          <w:bCs w:val="0"/>
          <w:u w:val="none"/>
        </w:rPr>
      </w:pPr>
      <w:r>
        <w:rPr>
          <w:rFonts w:ascii="Calibri" w:hAnsi="Calibri" w:cs="Calibri"/>
          <w:b w:val="0"/>
          <w:bCs w:val="0"/>
          <w:u w:val="none"/>
        </w:rPr>
        <w:t>UNIVERSITY OF WALES: TRINITY SAINT DAVID</w:t>
      </w:r>
    </w:p>
    <w:p w14:paraId="07816074" w14:textId="77777777" w:rsidR="00C3251F" w:rsidRDefault="00C3251F" w:rsidP="00873912">
      <w:pPr>
        <w:pStyle w:val="Title"/>
        <w:outlineLvl w:val="0"/>
        <w:rPr>
          <w:rFonts w:ascii="Calibri" w:hAnsi="Calibri" w:cs="Calibri"/>
          <w:b w:val="0"/>
          <w:bCs w:val="0"/>
          <w:u w:val="none"/>
        </w:rPr>
      </w:pPr>
    </w:p>
    <w:p w14:paraId="095DEC41" w14:textId="77777777" w:rsidR="00C3251F" w:rsidRDefault="00C3251F" w:rsidP="008A6AA2">
      <w:pPr>
        <w:jc w:val="center"/>
        <w:rPr>
          <w:sz w:val="36"/>
          <w:szCs w:val="36"/>
        </w:rPr>
      </w:pPr>
    </w:p>
    <w:p w14:paraId="733D303C" w14:textId="77777777" w:rsidR="00C3251F" w:rsidRPr="00C73890" w:rsidRDefault="00C3251F" w:rsidP="008A6AA2">
      <w:pPr>
        <w:jc w:val="center"/>
        <w:rPr>
          <w:b/>
          <w:bCs/>
          <w:sz w:val="36"/>
          <w:szCs w:val="36"/>
        </w:rPr>
      </w:pPr>
      <w:r w:rsidRPr="00C73890">
        <w:rPr>
          <w:b/>
          <w:bCs/>
          <w:sz w:val="36"/>
          <w:szCs w:val="36"/>
        </w:rPr>
        <w:t>School of Business</w:t>
      </w:r>
    </w:p>
    <w:p w14:paraId="0D705799" w14:textId="77777777" w:rsidR="00C3251F" w:rsidRDefault="00C3251F" w:rsidP="008A6AA2">
      <w:pPr>
        <w:jc w:val="center"/>
        <w:rPr>
          <w:sz w:val="36"/>
          <w:szCs w:val="36"/>
        </w:rPr>
      </w:pPr>
    </w:p>
    <w:p w14:paraId="29DD4E58" w14:textId="77777777" w:rsidR="00C3251F" w:rsidRDefault="006E7844" w:rsidP="008A6AA2">
      <w:pPr>
        <w:jc w:val="center"/>
        <w:rPr>
          <w:sz w:val="36"/>
          <w:szCs w:val="36"/>
        </w:rPr>
      </w:pPr>
      <w:r>
        <w:rPr>
          <w:sz w:val="36"/>
          <w:szCs w:val="36"/>
        </w:rPr>
        <w:t xml:space="preserve">Module Title: </w:t>
      </w:r>
      <w:r w:rsidR="00C3251F">
        <w:rPr>
          <w:sz w:val="36"/>
          <w:szCs w:val="36"/>
        </w:rPr>
        <w:t>Strategic Management</w:t>
      </w:r>
    </w:p>
    <w:p w14:paraId="2A133D91" w14:textId="77777777" w:rsidR="006E7844" w:rsidRDefault="006E7844" w:rsidP="008A6AA2">
      <w:pPr>
        <w:jc w:val="center"/>
        <w:rPr>
          <w:sz w:val="36"/>
          <w:szCs w:val="36"/>
        </w:rPr>
      </w:pPr>
      <w:r w:rsidRPr="006E7844">
        <w:rPr>
          <w:sz w:val="36"/>
          <w:szCs w:val="36"/>
        </w:rPr>
        <w:t>Module Code: SBMA7103D</w:t>
      </w:r>
    </w:p>
    <w:p w14:paraId="3F2DB4F9" w14:textId="77777777" w:rsidR="00C3251F" w:rsidRDefault="00C3251F" w:rsidP="008A6AA2">
      <w:pPr>
        <w:jc w:val="center"/>
        <w:rPr>
          <w:sz w:val="36"/>
          <w:szCs w:val="36"/>
        </w:rPr>
      </w:pPr>
    </w:p>
    <w:p w14:paraId="5784915E" w14:textId="05FADFCD" w:rsidR="00C3251F" w:rsidRDefault="006E7844" w:rsidP="008A6AA2">
      <w:pPr>
        <w:jc w:val="center"/>
        <w:rPr>
          <w:sz w:val="36"/>
          <w:szCs w:val="36"/>
        </w:rPr>
      </w:pPr>
      <w:r>
        <w:rPr>
          <w:sz w:val="36"/>
          <w:szCs w:val="36"/>
        </w:rPr>
        <w:t>Heidi Lockyer</w:t>
      </w:r>
    </w:p>
    <w:p w14:paraId="046870FA" w14:textId="6E8977D5" w:rsidR="004C2A8C" w:rsidRDefault="004C2A8C" w:rsidP="008A6AA2">
      <w:pPr>
        <w:jc w:val="center"/>
        <w:rPr>
          <w:sz w:val="36"/>
          <w:szCs w:val="36"/>
        </w:rPr>
      </w:pPr>
      <w:r>
        <w:rPr>
          <w:sz w:val="36"/>
          <w:szCs w:val="36"/>
        </w:rPr>
        <w:t xml:space="preserve">Student no. </w:t>
      </w:r>
      <w:r w:rsidR="008978CC" w:rsidRPr="008978CC">
        <w:rPr>
          <w:sz w:val="36"/>
          <w:szCs w:val="36"/>
        </w:rPr>
        <w:t>1601487</w:t>
      </w:r>
    </w:p>
    <w:p w14:paraId="13C9A5FB" w14:textId="3AE5D3A9" w:rsidR="00C3251F" w:rsidRDefault="00C3251F" w:rsidP="008A6AA2">
      <w:pPr>
        <w:jc w:val="center"/>
        <w:rPr>
          <w:sz w:val="36"/>
          <w:szCs w:val="36"/>
        </w:rPr>
      </w:pPr>
    </w:p>
    <w:p w14:paraId="1DF5D5A9" w14:textId="7B127102" w:rsidR="00AE30A0" w:rsidRDefault="00AE30A0" w:rsidP="008A6AA2">
      <w:pPr>
        <w:jc w:val="center"/>
        <w:rPr>
          <w:sz w:val="36"/>
          <w:szCs w:val="36"/>
        </w:rPr>
      </w:pPr>
    </w:p>
    <w:p w14:paraId="0D8657E9" w14:textId="77777777" w:rsidR="00AE30A0" w:rsidRDefault="00AE30A0" w:rsidP="008A6AA2">
      <w:pPr>
        <w:jc w:val="center"/>
        <w:rPr>
          <w:sz w:val="36"/>
          <w:szCs w:val="36"/>
        </w:rPr>
      </w:pPr>
    </w:p>
    <w:p w14:paraId="39F15810" w14:textId="77777777" w:rsidR="00C3251F" w:rsidRDefault="00C3251F" w:rsidP="008A6AA2">
      <w:pPr>
        <w:jc w:val="center"/>
        <w:rPr>
          <w:sz w:val="36"/>
          <w:szCs w:val="36"/>
        </w:rPr>
      </w:pPr>
    </w:p>
    <w:p w14:paraId="7ACC3B65" w14:textId="77777777" w:rsidR="00C3251F" w:rsidRDefault="00C3251F" w:rsidP="00B873A0">
      <w:pPr>
        <w:rPr>
          <w:b/>
          <w:bCs/>
          <w:sz w:val="28"/>
          <w:szCs w:val="28"/>
        </w:rPr>
      </w:pPr>
    </w:p>
    <w:p w14:paraId="080F8CE1" w14:textId="7CF414BD" w:rsidR="00C3251F" w:rsidRPr="00AE30A0" w:rsidRDefault="00876623" w:rsidP="00B873A0">
      <w:pPr>
        <w:rPr>
          <w:b/>
          <w:bCs/>
          <w:sz w:val="32"/>
          <w:szCs w:val="32"/>
        </w:rPr>
      </w:pPr>
      <w:r w:rsidRPr="00AE30A0">
        <w:rPr>
          <w:b/>
          <w:bCs/>
          <w:sz w:val="32"/>
          <w:szCs w:val="32"/>
        </w:rPr>
        <w:t>An</w:t>
      </w:r>
      <w:r w:rsidR="00F713ED" w:rsidRPr="00AE30A0">
        <w:rPr>
          <w:b/>
          <w:bCs/>
          <w:sz w:val="32"/>
          <w:szCs w:val="32"/>
        </w:rPr>
        <w:t xml:space="preserve"> in-depth strategic analysis, critiquing issues in the application of strategic management within The Pony Club.</w:t>
      </w:r>
    </w:p>
    <w:p w14:paraId="579C3887" w14:textId="77777777" w:rsidR="00C3251F" w:rsidRDefault="00C3251F" w:rsidP="008A6AA2">
      <w:pPr>
        <w:rPr>
          <w:sz w:val="16"/>
          <w:szCs w:val="16"/>
        </w:rPr>
      </w:pPr>
    </w:p>
    <w:p w14:paraId="1F317401" w14:textId="77777777" w:rsidR="00C3251F" w:rsidRDefault="00C3251F" w:rsidP="008A6AA2"/>
    <w:p w14:paraId="2D6D0D43" w14:textId="61A42C22" w:rsidR="00C3251F" w:rsidRDefault="00C3251F" w:rsidP="008A6AA2"/>
    <w:p w14:paraId="496F0B84" w14:textId="44199062" w:rsidR="000755B3" w:rsidRDefault="000755B3" w:rsidP="008A6AA2"/>
    <w:p w14:paraId="23C4D9BE" w14:textId="611A529F" w:rsidR="000755B3" w:rsidRDefault="000755B3" w:rsidP="008A6AA2"/>
    <w:p w14:paraId="0F83EB5A" w14:textId="65090B8B" w:rsidR="00AE30A0" w:rsidRPr="00AE748A" w:rsidRDefault="00AE30A0" w:rsidP="008A6AA2">
      <w:pPr>
        <w:rPr>
          <w:b/>
        </w:rPr>
      </w:pPr>
      <w:r w:rsidRPr="00AE748A">
        <w:rPr>
          <w:b/>
        </w:rPr>
        <w:lastRenderedPageBreak/>
        <w:t>Table of Contents</w:t>
      </w:r>
    </w:p>
    <w:tbl>
      <w:tblPr>
        <w:tblStyle w:val="TableGrid"/>
        <w:tblW w:w="7650" w:type="dxa"/>
        <w:tblLook w:val="04A0" w:firstRow="1" w:lastRow="0" w:firstColumn="1" w:lastColumn="0" w:noHBand="0" w:noVBand="1"/>
      </w:tblPr>
      <w:tblGrid>
        <w:gridCol w:w="562"/>
        <w:gridCol w:w="710"/>
        <w:gridCol w:w="4819"/>
        <w:gridCol w:w="1559"/>
      </w:tblGrid>
      <w:tr w:rsidR="00AE748A" w:rsidRPr="000A3CB3" w14:paraId="32DAF294" w14:textId="77777777" w:rsidTr="00AE748A">
        <w:tc>
          <w:tcPr>
            <w:tcW w:w="1272" w:type="dxa"/>
            <w:gridSpan w:val="2"/>
          </w:tcPr>
          <w:p w14:paraId="6B46CDCA" w14:textId="5FB9069D" w:rsidR="00AE748A" w:rsidRPr="00AE748A" w:rsidRDefault="00AE748A" w:rsidP="008A6AA2">
            <w:pPr>
              <w:rPr>
                <w:rFonts w:asciiTheme="minorHAnsi" w:hAnsiTheme="minorHAnsi" w:cstheme="minorHAnsi"/>
                <w:b/>
                <w:sz w:val="16"/>
                <w:szCs w:val="16"/>
              </w:rPr>
            </w:pPr>
            <w:r w:rsidRPr="00AE748A">
              <w:rPr>
                <w:rFonts w:asciiTheme="minorHAnsi" w:hAnsiTheme="minorHAnsi" w:cstheme="minorHAnsi"/>
                <w:b/>
                <w:sz w:val="16"/>
                <w:szCs w:val="16"/>
              </w:rPr>
              <w:t>Section no.</w:t>
            </w:r>
          </w:p>
        </w:tc>
        <w:tc>
          <w:tcPr>
            <w:tcW w:w="4819" w:type="dxa"/>
          </w:tcPr>
          <w:p w14:paraId="1651AABB" w14:textId="12585F33" w:rsidR="00AE748A" w:rsidRPr="00AE748A" w:rsidRDefault="00AE748A" w:rsidP="008A6AA2">
            <w:pPr>
              <w:rPr>
                <w:rFonts w:asciiTheme="minorHAnsi" w:hAnsiTheme="minorHAnsi" w:cstheme="minorHAnsi"/>
                <w:b/>
                <w:sz w:val="16"/>
                <w:szCs w:val="16"/>
              </w:rPr>
            </w:pPr>
            <w:r w:rsidRPr="00AE748A">
              <w:rPr>
                <w:rFonts w:asciiTheme="minorHAnsi" w:hAnsiTheme="minorHAnsi" w:cstheme="minorHAnsi"/>
                <w:b/>
                <w:sz w:val="16"/>
                <w:szCs w:val="16"/>
              </w:rPr>
              <w:t xml:space="preserve">Topic </w:t>
            </w:r>
          </w:p>
        </w:tc>
        <w:tc>
          <w:tcPr>
            <w:tcW w:w="1559" w:type="dxa"/>
          </w:tcPr>
          <w:p w14:paraId="560F9496" w14:textId="5B8343B8" w:rsidR="00AE748A" w:rsidRPr="00AE748A" w:rsidRDefault="00AE748A" w:rsidP="008A6AA2">
            <w:pPr>
              <w:rPr>
                <w:rFonts w:asciiTheme="minorHAnsi" w:hAnsiTheme="minorHAnsi" w:cstheme="minorHAnsi"/>
                <w:b/>
                <w:sz w:val="16"/>
                <w:szCs w:val="16"/>
              </w:rPr>
            </w:pPr>
            <w:r w:rsidRPr="00AE748A">
              <w:rPr>
                <w:rFonts w:asciiTheme="minorHAnsi" w:hAnsiTheme="minorHAnsi" w:cstheme="minorHAnsi"/>
                <w:b/>
                <w:sz w:val="16"/>
                <w:szCs w:val="16"/>
              </w:rPr>
              <w:t>Page Number</w:t>
            </w:r>
          </w:p>
        </w:tc>
      </w:tr>
      <w:tr w:rsidR="00AE748A" w:rsidRPr="000A3CB3" w14:paraId="20FC9872" w14:textId="77777777" w:rsidTr="00AE748A">
        <w:tc>
          <w:tcPr>
            <w:tcW w:w="562" w:type="dxa"/>
          </w:tcPr>
          <w:p w14:paraId="1498F0C9" w14:textId="118919A2" w:rsidR="00AE748A" w:rsidRPr="00AE748A" w:rsidRDefault="00AE748A" w:rsidP="008A6AA2">
            <w:pPr>
              <w:rPr>
                <w:rFonts w:asciiTheme="minorHAnsi" w:hAnsiTheme="minorHAnsi" w:cstheme="minorHAnsi"/>
                <w:b/>
                <w:sz w:val="16"/>
                <w:szCs w:val="16"/>
              </w:rPr>
            </w:pPr>
            <w:r w:rsidRPr="00AE748A">
              <w:rPr>
                <w:rFonts w:asciiTheme="minorHAnsi" w:hAnsiTheme="minorHAnsi" w:cstheme="minorHAnsi"/>
                <w:b/>
                <w:sz w:val="16"/>
                <w:szCs w:val="16"/>
              </w:rPr>
              <w:t>1</w:t>
            </w:r>
          </w:p>
        </w:tc>
        <w:tc>
          <w:tcPr>
            <w:tcW w:w="710" w:type="dxa"/>
          </w:tcPr>
          <w:p w14:paraId="4A59FA67" w14:textId="3923127D" w:rsidR="00AE748A" w:rsidRPr="000A3CB3" w:rsidRDefault="00AE748A" w:rsidP="008A6AA2">
            <w:pPr>
              <w:rPr>
                <w:rFonts w:asciiTheme="minorHAnsi" w:hAnsiTheme="minorHAnsi" w:cstheme="minorHAnsi"/>
                <w:sz w:val="16"/>
                <w:szCs w:val="16"/>
              </w:rPr>
            </w:pPr>
          </w:p>
        </w:tc>
        <w:tc>
          <w:tcPr>
            <w:tcW w:w="4819" w:type="dxa"/>
          </w:tcPr>
          <w:p w14:paraId="7C649965" w14:textId="33E486F6" w:rsidR="00AE748A" w:rsidRPr="003659D8" w:rsidRDefault="00AE748A" w:rsidP="008A6AA2">
            <w:pPr>
              <w:rPr>
                <w:rFonts w:asciiTheme="minorHAnsi" w:hAnsiTheme="minorHAnsi" w:cstheme="minorHAnsi"/>
                <w:b/>
                <w:sz w:val="16"/>
                <w:szCs w:val="16"/>
              </w:rPr>
            </w:pPr>
            <w:r w:rsidRPr="003659D8">
              <w:rPr>
                <w:rFonts w:asciiTheme="minorHAnsi" w:hAnsiTheme="minorHAnsi" w:cstheme="minorHAnsi"/>
                <w:b/>
                <w:sz w:val="16"/>
                <w:szCs w:val="16"/>
              </w:rPr>
              <w:t>Executive Summary</w:t>
            </w:r>
          </w:p>
        </w:tc>
        <w:tc>
          <w:tcPr>
            <w:tcW w:w="1559" w:type="dxa"/>
          </w:tcPr>
          <w:p w14:paraId="3A5DAA42" w14:textId="267795D7" w:rsidR="00AE748A" w:rsidRPr="000A3CB3" w:rsidRDefault="00AE748A" w:rsidP="008A6AA2">
            <w:pPr>
              <w:rPr>
                <w:rFonts w:asciiTheme="minorHAnsi" w:hAnsiTheme="minorHAnsi" w:cstheme="minorHAnsi"/>
                <w:sz w:val="16"/>
                <w:szCs w:val="16"/>
              </w:rPr>
            </w:pPr>
            <w:r>
              <w:rPr>
                <w:rFonts w:asciiTheme="minorHAnsi" w:hAnsiTheme="minorHAnsi" w:cstheme="minorHAnsi"/>
                <w:sz w:val="16"/>
                <w:szCs w:val="16"/>
              </w:rPr>
              <w:t>3</w:t>
            </w:r>
          </w:p>
        </w:tc>
      </w:tr>
      <w:tr w:rsidR="00AE748A" w:rsidRPr="000A3CB3" w14:paraId="3CC19EC4" w14:textId="77777777" w:rsidTr="00AE748A">
        <w:tc>
          <w:tcPr>
            <w:tcW w:w="562" w:type="dxa"/>
          </w:tcPr>
          <w:p w14:paraId="15712010" w14:textId="2D6B69DC" w:rsidR="00AE748A" w:rsidRPr="00AE748A" w:rsidRDefault="00AE748A" w:rsidP="008A6AA2">
            <w:pPr>
              <w:rPr>
                <w:rFonts w:asciiTheme="minorHAnsi" w:hAnsiTheme="minorHAnsi" w:cstheme="minorHAnsi"/>
                <w:b/>
                <w:sz w:val="16"/>
                <w:szCs w:val="16"/>
              </w:rPr>
            </w:pPr>
            <w:r w:rsidRPr="00AE748A">
              <w:rPr>
                <w:rFonts w:asciiTheme="minorHAnsi" w:hAnsiTheme="minorHAnsi" w:cstheme="minorHAnsi"/>
                <w:b/>
                <w:sz w:val="16"/>
                <w:szCs w:val="16"/>
              </w:rPr>
              <w:t>2</w:t>
            </w:r>
          </w:p>
        </w:tc>
        <w:tc>
          <w:tcPr>
            <w:tcW w:w="710" w:type="dxa"/>
          </w:tcPr>
          <w:p w14:paraId="2FE7C6B4" w14:textId="6349CE9B" w:rsidR="00AE748A" w:rsidRPr="000A3CB3" w:rsidRDefault="00AE748A" w:rsidP="008A6AA2">
            <w:pPr>
              <w:rPr>
                <w:rFonts w:asciiTheme="minorHAnsi" w:hAnsiTheme="minorHAnsi" w:cstheme="minorHAnsi"/>
                <w:sz w:val="16"/>
                <w:szCs w:val="16"/>
              </w:rPr>
            </w:pPr>
          </w:p>
        </w:tc>
        <w:tc>
          <w:tcPr>
            <w:tcW w:w="4819" w:type="dxa"/>
          </w:tcPr>
          <w:p w14:paraId="5202B467" w14:textId="57892DCF" w:rsidR="00AE748A" w:rsidRPr="003659D8" w:rsidRDefault="00AE748A" w:rsidP="008A6AA2">
            <w:pPr>
              <w:rPr>
                <w:rFonts w:asciiTheme="minorHAnsi" w:hAnsiTheme="minorHAnsi" w:cstheme="minorHAnsi"/>
                <w:b/>
                <w:sz w:val="16"/>
                <w:szCs w:val="16"/>
              </w:rPr>
            </w:pPr>
            <w:r w:rsidRPr="003659D8">
              <w:rPr>
                <w:rFonts w:asciiTheme="minorHAnsi" w:hAnsiTheme="minorHAnsi" w:cstheme="minorHAnsi"/>
                <w:b/>
                <w:sz w:val="16"/>
                <w:szCs w:val="16"/>
              </w:rPr>
              <w:t>Introduction</w:t>
            </w:r>
          </w:p>
        </w:tc>
        <w:tc>
          <w:tcPr>
            <w:tcW w:w="1559" w:type="dxa"/>
          </w:tcPr>
          <w:p w14:paraId="4CCFBE57" w14:textId="54BC271B" w:rsidR="00AE748A" w:rsidRPr="000A3CB3" w:rsidRDefault="00AE748A" w:rsidP="008A6AA2">
            <w:pPr>
              <w:rPr>
                <w:rFonts w:asciiTheme="minorHAnsi" w:hAnsiTheme="minorHAnsi" w:cstheme="minorHAnsi"/>
                <w:sz w:val="16"/>
                <w:szCs w:val="16"/>
              </w:rPr>
            </w:pPr>
            <w:r>
              <w:rPr>
                <w:rFonts w:asciiTheme="minorHAnsi" w:hAnsiTheme="minorHAnsi" w:cstheme="minorHAnsi"/>
                <w:sz w:val="16"/>
                <w:szCs w:val="16"/>
              </w:rPr>
              <w:t>4</w:t>
            </w:r>
          </w:p>
        </w:tc>
      </w:tr>
      <w:tr w:rsidR="00AE748A" w:rsidRPr="000A3CB3" w14:paraId="5A9A5782" w14:textId="77777777" w:rsidTr="00AE748A">
        <w:tc>
          <w:tcPr>
            <w:tcW w:w="562" w:type="dxa"/>
          </w:tcPr>
          <w:p w14:paraId="1B419CE7" w14:textId="77777777" w:rsidR="00AE748A" w:rsidRPr="000A3CB3" w:rsidRDefault="00AE748A" w:rsidP="008A6AA2">
            <w:pPr>
              <w:rPr>
                <w:rFonts w:asciiTheme="minorHAnsi" w:hAnsiTheme="minorHAnsi" w:cstheme="minorHAnsi"/>
                <w:sz w:val="16"/>
                <w:szCs w:val="16"/>
              </w:rPr>
            </w:pPr>
          </w:p>
        </w:tc>
        <w:tc>
          <w:tcPr>
            <w:tcW w:w="710" w:type="dxa"/>
          </w:tcPr>
          <w:p w14:paraId="3F2D0257" w14:textId="245DB6B1" w:rsidR="00AE748A" w:rsidRPr="000A3CB3" w:rsidRDefault="00AE748A" w:rsidP="008A6AA2">
            <w:pPr>
              <w:rPr>
                <w:rFonts w:asciiTheme="minorHAnsi" w:hAnsiTheme="minorHAnsi" w:cstheme="minorHAnsi"/>
                <w:sz w:val="16"/>
                <w:szCs w:val="16"/>
              </w:rPr>
            </w:pPr>
            <w:r>
              <w:rPr>
                <w:rFonts w:asciiTheme="minorHAnsi" w:hAnsiTheme="minorHAnsi" w:cstheme="minorHAnsi"/>
                <w:sz w:val="16"/>
                <w:szCs w:val="16"/>
              </w:rPr>
              <w:t>2.1</w:t>
            </w:r>
          </w:p>
        </w:tc>
        <w:tc>
          <w:tcPr>
            <w:tcW w:w="4819" w:type="dxa"/>
          </w:tcPr>
          <w:p w14:paraId="1CBD5EF6" w14:textId="05092C13" w:rsidR="00AE748A" w:rsidRPr="000A3CB3" w:rsidRDefault="00AE748A" w:rsidP="008A6AA2">
            <w:pPr>
              <w:rPr>
                <w:rFonts w:asciiTheme="minorHAnsi" w:hAnsiTheme="minorHAnsi" w:cstheme="minorHAnsi"/>
                <w:sz w:val="16"/>
                <w:szCs w:val="16"/>
              </w:rPr>
            </w:pPr>
            <w:r>
              <w:rPr>
                <w:rFonts w:asciiTheme="minorHAnsi" w:hAnsiTheme="minorHAnsi" w:cstheme="minorHAnsi"/>
                <w:sz w:val="16"/>
                <w:szCs w:val="16"/>
              </w:rPr>
              <w:t>Report Purpose</w:t>
            </w:r>
          </w:p>
        </w:tc>
        <w:tc>
          <w:tcPr>
            <w:tcW w:w="1559" w:type="dxa"/>
          </w:tcPr>
          <w:p w14:paraId="27F0C3F5" w14:textId="51351405" w:rsidR="00AE748A" w:rsidRPr="000A3CB3" w:rsidRDefault="00AE748A" w:rsidP="008A6AA2">
            <w:pPr>
              <w:rPr>
                <w:rFonts w:asciiTheme="minorHAnsi" w:hAnsiTheme="minorHAnsi" w:cstheme="minorHAnsi"/>
                <w:sz w:val="16"/>
                <w:szCs w:val="16"/>
              </w:rPr>
            </w:pPr>
            <w:r>
              <w:rPr>
                <w:rFonts w:asciiTheme="minorHAnsi" w:hAnsiTheme="minorHAnsi" w:cstheme="minorHAnsi"/>
                <w:sz w:val="16"/>
                <w:szCs w:val="16"/>
              </w:rPr>
              <w:t>4</w:t>
            </w:r>
          </w:p>
        </w:tc>
      </w:tr>
      <w:tr w:rsidR="00AE748A" w:rsidRPr="000A3CB3" w14:paraId="66AAE572" w14:textId="77777777" w:rsidTr="00AE748A">
        <w:tc>
          <w:tcPr>
            <w:tcW w:w="562" w:type="dxa"/>
          </w:tcPr>
          <w:p w14:paraId="6AF49C1E" w14:textId="77777777" w:rsidR="00AE748A" w:rsidRPr="000A3CB3" w:rsidRDefault="00AE748A" w:rsidP="008A6AA2">
            <w:pPr>
              <w:rPr>
                <w:rFonts w:asciiTheme="minorHAnsi" w:hAnsiTheme="minorHAnsi" w:cstheme="minorHAnsi"/>
                <w:sz w:val="16"/>
                <w:szCs w:val="16"/>
              </w:rPr>
            </w:pPr>
          </w:p>
        </w:tc>
        <w:tc>
          <w:tcPr>
            <w:tcW w:w="710" w:type="dxa"/>
          </w:tcPr>
          <w:p w14:paraId="45161FB6" w14:textId="4C837F8C" w:rsidR="00AE748A" w:rsidRPr="000A3CB3" w:rsidRDefault="00AE748A" w:rsidP="008A6AA2">
            <w:pPr>
              <w:rPr>
                <w:rFonts w:asciiTheme="minorHAnsi" w:hAnsiTheme="minorHAnsi" w:cstheme="minorHAnsi"/>
                <w:sz w:val="16"/>
                <w:szCs w:val="16"/>
              </w:rPr>
            </w:pPr>
            <w:r w:rsidRPr="000A3CB3">
              <w:rPr>
                <w:rFonts w:asciiTheme="minorHAnsi" w:hAnsiTheme="minorHAnsi" w:cstheme="minorHAnsi"/>
                <w:sz w:val="16"/>
                <w:szCs w:val="16"/>
              </w:rPr>
              <w:t>2.</w:t>
            </w:r>
            <w:r>
              <w:rPr>
                <w:rFonts w:asciiTheme="minorHAnsi" w:hAnsiTheme="minorHAnsi" w:cstheme="minorHAnsi"/>
                <w:sz w:val="16"/>
                <w:szCs w:val="16"/>
              </w:rPr>
              <w:t>2</w:t>
            </w:r>
          </w:p>
        </w:tc>
        <w:tc>
          <w:tcPr>
            <w:tcW w:w="4819" w:type="dxa"/>
          </w:tcPr>
          <w:p w14:paraId="22A896C8" w14:textId="77357B10" w:rsidR="00AE748A" w:rsidRPr="000A3CB3" w:rsidRDefault="00AE748A" w:rsidP="008A6AA2">
            <w:pPr>
              <w:rPr>
                <w:rFonts w:asciiTheme="minorHAnsi" w:hAnsiTheme="minorHAnsi" w:cstheme="minorHAnsi"/>
                <w:sz w:val="16"/>
                <w:szCs w:val="16"/>
              </w:rPr>
            </w:pPr>
            <w:r w:rsidRPr="000A3CB3">
              <w:rPr>
                <w:rFonts w:asciiTheme="minorHAnsi" w:hAnsiTheme="minorHAnsi" w:cstheme="minorHAnsi"/>
                <w:sz w:val="16"/>
                <w:szCs w:val="16"/>
              </w:rPr>
              <w:t xml:space="preserve">The Pony Club Background </w:t>
            </w:r>
          </w:p>
        </w:tc>
        <w:tc>
          <w:tcPr>
            <w:tcW w:w="1559" w:type="dxa"/>
          </w:tcPr>
          <w:p w14:paraId="38AD2E54" w14:textId="1110DD69" w:rsidR="00AE748A" w:rsidRPr="000A3CB3" w:rsidRDefault="00AE748A" w:rsidP="008A6AA2">
            <w:pPr>
              <w:rPr>
                <w:rFonts w:asciiTheme="minorHAnsi" w:hAnsiTheme="minorHAnsi" w:cstheme="minorHAnsi"/>
                <w:sz w:val="16"/>
                <w:szCs w:val="16"/>
              </w:rPr>
            </w:pPr>
            <w:r>
              <w:rPr>
                <w:rFonts w:asciiTheme="minorHAnsi" w:hAnsiTheme="minorHAnsi" w:cstheme="minorHAnsi"/>
                <w:sz w:val="16"/>
                <w:szCs w:val="16"/>
              </w:rPr>
              <w:t>4</w:t>
            </w:r>
          </w:p>
        </w:tc>
      </w:tr>
      <w:tr w:rsidR="00AE748A" w:rsidRPr="000A3CB3" w14:paraId="7EBAD1E6" w14:textId="77777777" w:rsidTr="00AE748A">
        <w:tc>
          <w:tcPr>
            <w:tcW w:w="562" w:type="dxa"/>
          </w:tcPr>
          <w:p w14:paraId="4531299E" w14:textId="77777777" w:rsidR="00AE748A" w:rsidRPr="000A3CB3" w:rsidRDefault="00AE748A" w:rsidP="008A6AA2">
            <w:pPr>
              <w:rPr>
                <w:rFonts w:asciiTheme="minorHAnsi" w:hAnsiTheme="minorHAnsi" w:cstheme="minorHAnsi"/>
                <w:sz w:val="16"/>
                <w:szCs w:val="16"/>
              </w:rPr>
            </w:pPr>
          </w:p>
        </w:tc>
        <w:tc>
          <w:tcPr>
            <w:tcW w:w="710" w:type="dxa"/>
          </w:tcPr>
          <w:p w14:paraId="0A167F1F" w14:textId="660AD2C4" w:rsidR="00AE748A" w:rsidRPr="000A3CB3" w:rsidRDefault="00AE748A" w:rsidP="008A6AA2">
            <w:pPr>
              <w:rPr>
                <w:rFonts w:asciiTheme="minorHAnsi" w:hAnsiTheme="minorHAnsi" w:cstheme="minorHAnsi"/>
                <w:sz w:val="16"/>
                <w:szCs w:val="16"/>
              </w:rPr>
            </w:pPr>
            <w:r w:rsidRPr="000A3CB3">
              <w:rPr>
                <w:rFonts w:asciiTheme="minorHAnsi" w:hAnsiTheme="minorHAnsi" w:cstheme="minorHAnsi"/>
                <w:sz w:val="16"/>
                <w:szCs w:val="16"/>
              </w:rPr>
              <w:t>2.</w:t>
            </w:r>
            <w:r>
              <w:rPr>
                <w:rFonts w:asciiTheme="minorHAnsi" w:hAnsiTheme="minorHAnsi" w:cstheme="minorHAnsi"/>
                <w:sz w:val="16"/>
                <w:szCs w:val="16"/>
              </w:rPr>
              <w:t>3</w:t>
            </w:r>
          </w:p>
        </w:tc>
        <w:tc>
          <w:tcPr>
            <w:tcW w:w="4819" w:type="dxa"/>
          </w:tcPr>
          <w:p w14:paraId="4F2BCE37" w14:textId="5254D5A4" w:rsidR="00AE748A" w:rsidRPr="000A3CB3" w:rsidRDefault="00AE748A" w:rsidP="008A6AA2">
            <w:pPr>
              <w:rPr>
                <w:rFonts w:asciiTheme="minorHAnsi" w:hAnsiTheme="minorHAnsi" w:cstheme="minorHAnsi"/>
                <w:sz w:val="16"/>
                <w:szCs w:val="16"/>
              </w:rPr>
            </w:pPr>
            <w:r w:rsidRPr="000A3CB3">
              <w:rPr>
                <w:rFonts w:asciiTheme="minorHAnsi" w:hAnsiTheme="minorHAnsi" w:cstheme="minorHAnsi"/>
                <w:sz w:val="16"/>
                <w:szCs w:val="16"/>
              </w:rPr>
              <w:t>Mission and Values</w:t>
            </w:r>
          </w:p>
        </w:tc>
        <w:tc>
          <w:tcPr>
            <w:tcW w:w="1559" w:type="dxa"/>
          </w:tcPr>
          <w:p w14:paraId="5E92F3E3" w14:textId="5203CA4A" w:rsidR="00AE748A" w:rsidRPr="000A3CB3" w:rsidRDefault="00AE748A" w:rsidP="008A6AA2">
            <w:pPr>
              <w:rPr>
                <w:rFonts w:asciiTheme="minorHAnsi" w:hAnsiTheme="minorHAnsi" w:cstheme="minorHAnsi"/>
                <w:sz w:val="16"/>
                <w:szCs w:val="16"/>
              </w:rPr>
            </w:pPr>
            <w:r>
              <w:rPr>
                <w:rFonts w:asciiTheme="minorHAnsi" w:hAnsiTheme="minorHAnsi" w:cstheme="minorHAnsi"/>
                <w:sz w:val="16"/>
                <w:szCs w:val="16"/>
              </w:rPr>
              <w:t>5</w:t>
            </w:r>
          </w:p>
        </w:tc>
      </w:tr>
      <w:tr w:rsidR="00AE748A" w:rsidRPr="000A3CB3" w14:paraId="61A260E0" w14:textId="77777777" w:rsidTr="00AE748A">
        <w:tc>
          <w:tcPr>
            <w:tcW w:w="562" w:type="dxa"/>
          </w:tcPr>
          <w:p w14:paraId="697556AE" w14:textId="4FEC5443" w:rsidR="00AE748A" w:rsidRPr="00AE748A" w:rsidRDefault="00AE748A" w:rsidP="008A6AA2">
            <w:pPr>
              <w:rPr>
                <w:rFonts w:asciiTheme="minorHAnsi" w:hAnsiTheme="minorHAnsi" w:cstheme="minorHAnsi"/>
                <w:b/>
                <w:sz w:val="16"/>
                <w:szCs w:val="16"/>
              </w:rPr>
            </w:pPr>
            <w:r w:rsidRPr="00AE748A">
              <w:rPr>
                <w:rFonts w:asciiTheme="minorHAnsi" w:hAnsiTheme="minorHAnsi" w:cstheme="minorHAnsi"/>
                <w:b/>
                <w:sz w:val="16"/>
                <w:szCs w:val="16"/>
              </w:rPr>
              <w:t>3</w:t>
            </w:r>
          </w:p>
        </w:tc>
        <w:tc>
          <w:tcPr>
            <w:tcW w:w="710" w:type="dxa"/>
          </w:tcPr>
          <w:p w14:paraId="558B48DF" w14:textId="77777777" w:rsidR="00AE748A" w:rsidRPr="000A3CB3" w:rsidRDefault="00AE748A" w:rsidP="008A6AA2">
            <w:pPr>
              <w:rPr>
                <w:rFonts w:asciiTheme="minorHAnsi" w:hAnsiTheme="minorHAnsi" w:cstheme="minorHAnsi"/>
                <w:sz w:val="16"/>
                <w:szCs w:val="16"/>
              </w:rPr>
            </w:pPr>
          </w:p>
        </w:tc>
        <w:tc>
          <w:tcPr>
            <w:tcW w:w="4819" w:type="dxa"/>
          </w:tcPr>
          <w:p w14:paraId="100D9391" w14:textId="109F5A80" w:rsidR="00AE748A" w:rsidRPr="003659D8" w:rsidRDefault="00AE748A" w:rsidP="008A6AA2">
            <w:pPr>
              <w:rPr>
                <w:rFonts w:asciiTheme="minorHAnsi" w:hAnsiTheme="minorHAnsi" w:cstheme="minorHAnsi"/>
                <w:b/>
                <w:sz w:val="16"/>
                <w:szCs w:val="16"/>
              </w:rPr>
            </w:pPr>
            <w:r w:rsidRPr="003659D8">
              <w:rPr>
                <w:rFonts w:asciiTheme="minorHAnsi" w:hAnsiTheme="minorHAnsi" w:cstheme="minorHAnsi"/>
                <w:b/>
                <w:sz w:val="16"/>
                <w:szCs w:val="16"/>
              </w:rPr>
              <w:t>Strategic Analysis and Maintaining Competitive Positioning</w:t>
            </w:r>
          </w:p>
        </w:tc>
        <w:tc>
          <w:tcPr>
            <w:tcW w:w="1559" w:type="dxa"/>
          </w:tcPr>
          <w:p w14:paraId="73E2EB8D" w14:textId="68654B91" w:rsidR="00AE748A" w:rsidRPr="000A3CB3" w:rsidRDefault="00AE748A" w:rsidP="008A6AA2">
            <w:pPr>
              <w:rPr>
                <w:rFonts w:asciiTheme="minorHAnsi" w:hAnsiTheme="minorHAnsi" w:cstheme="minorHAnsi"/>
                <w:sz w:val="16"/>
                <w:szCs w:val="16"/>
              </w:rPr>
            </w:pPr>
            <w:r>
              <w:rPr>
                <w:rFonts w:asciiTheme="minorHAnsi" w:hAnsiTheme="minorHAnsi" w:cstheme="minorHAnsi"/>
                <w:sz w:val="16"/>
                <w:szCs w:val="16"/>
              </w:rPr>
              <w:t>6</w:t>
            </w:r>
          </w:p>
        </w:tc>
      </w:tr>
      <w:tr w:rsidR="00AE748A" w:rsidRPr="000A3CB3" w14:paraId="56C8047C" w14:textId="77777777" w:rsidTr="00AE748A">
        <w:tc>
          <w:tcPr>
            <w:tcW w:w="562" w:type="dxa"/>
          </w:tcPr>
          <w:p w14:paraId="157F53F6" w14:textId="77777777" w:rsidR="00AE748A" w:rsidRPr="000A3CB3" w:rsidRDefault="00AE748A" w:rsidP="008A6AA2">
            <w:pPr>
              <w:rPr>
                <w:rFonts w:asciiTheme="minorHAnsi" w:hAnsiTheme="minorHAnsi" w:cstheme="minorHAnsi"/>
                <w:sz w:val="16"/>
                <w:szCs w:val="16"/>
              </w:rPr>
            </w:pPr>
          </w:p>
        </w:tc>
        <w:tc>
          <w:tcPr>
            <w:tcW w:w="710" w:type="dxa"/>
          </w:tcPr>
          <w:p w14:paraId="50C4C840" w14:textId="795B176D" w:rsidR="00AE748A" w:rsidRPr="000A3CB3" w:rsidRDefault="00AE748A" w:rsidP="008A6AA2">
            <w:pPr>
              <w:rPr>
                <w:rFonts w:asciiTheme="minorHAnsi" w:hAnsiTheme="minorHAnsi" w:cstheme="minorHAnsi"/>
                <w:sz w:val="16"/>
                <w:szCs w:val="16"/>
              </w:rPr>
            </w:pPr>
            <w:r w:rsidRPr="000A3CB3">
              <w:rPr>
                <w:rFonts w:asciiTheme="minorHAnsi" w:hAnsiTheme="minorHAnsi" w:cstheme="minorHAnsi"/>
                <w:sz w:val="16"/>
                <w:szCs w:val="16"/>
              </w:rPr>
              <w:t>3.1</w:t>
            </w:r>
          </w:p>
        </w:tc>
        <w:tc>
          <w:tcPr>
            <w:tcW w:w="4819" w:type="dxa"/>
          </w:tcPr>
          <w:p w14:paraId="3467F386" w14:textId="1E915784" w:rsidR="00AE748A" w:rsidRPr="000A3CB3" w:rsidRDefault="00AE748A" w:rsidP="008A6AA2">
            <w:pPr>
              <w:rPr>
                <w:rFonts w:asciiTheme="minorHAnsi" w:hAnsiTheme="minorHAnsi" w:cstheme="minorHAnsi"/>
                <w:sz w:val="16"/>
                <w:szCs w:val="16"/>
              </w:rPr>
            </w:pPr>
            <w:r w:rsidRPr="000A3CB3">
              <w:rPr>
                <w:rFonts w:asciiTheme="minorHAnsi" w:hAnsiTheme="minorHAnsi" w:cstheme="minorHAnsi"/>
                <w:sz w:val="16"/>
                <w:szCs w:val="16"/>
              </w:rPr>
              <w:t>Products</w:t>
            </w:r>
            <w:r>
              <w:rPr>
                <w:rFonts w:asciiTheme="minorHAnsi" w:hAnsiTheme="minorHAnsi" w:cstheme="minorHAnsi"/>
                <w:sz w:val="16"/>
                <w:szCs w:val="16"/>
              </w:rPr>
              <w:t xml:space="preserve"> and Customers</w:t>
            </w:r>
          </w:p>
        </w:tc>
        <w:tc>
          <w:tcPr>
            <w:tcW w:w="1559" w:type="dxa"/>
          </w:tcPr>
          <w:p w14:paraId="12F62F3A" w14:textId="09E5D7F2" w:rsidR="00AE748A" w:rsidRPr="000A3CB3" w:rsidRDefault="00AE748A" w:rsidP="008A6AA2">
            <w:pPr>
              <w:rPr>
                <w:rFonts w:asciiTheme="minorHAnsi" w:hAnsiTheme="minorHAnsi" w:cstheme="minorHAnsi"/>
                <w:sz w:val="16"/>
                <w:szCs w:val="16"/>
              </w:rPr>
            </w:pPr>
            <w:r>
              <w:rPr>
                <w:rFonts w:asciiTheme="minorHAnsi" w:hAnsiTheme="minorHAnsi" w:cstheme="minorHAnsi"/>
                <w:sz w:val="16"/>
                <w:szCs w:val="16"/>
              </w:rPr>
              <w:t>6</w:t>
            </w:r>
          </w:p>
        </w:tc>
      </w:tr>
      <w:tr w:rsidR="00AE748A" w:rsidRPr="000A3CB3" w14:paraId="6B3BD560" w14:textId="77777777" w:rsidTr="00AE748A">
        <w:tc>
          <w:tcPr>
            <w:tcW w:w="562" w:type="dxa"/>
          </w:tcPr>
          <w:p w14:paraId="5E611ECE" w14:textId="77777777" w:rsidR="00AE748A" w:rsidRPr="000A3CB3" w:rsidRDefault="00AE748A" w:rsidP="004A0E7E">
            <w:pPr>
              <w:rPr>
                <w:rFonts w:asciiTheme="minorHAnsi" w:hAnsiTheme="minorHAnsi" w:cstheme="minorHAnsi"/>
                <w:sz w:val="16"/>
                <w:szCs w:val="16"/>
              </w:rPr>
            </w:pPr>
          </w:p>
        </w:tc>
        <w:tc>
          <w:tcPr>
            <w:tcW w:w="710" w:type="dxa"/>
          </w:tcPr>
          <w:p w14:paraId="4EE7A81E" w14:textId="21DEFB88"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3.2</w:t>
            </w:r>
          </w:p>
        </w:tc>
        <w:tc>
          <w:tcPr>
            <w:tcW w:w="4819" w:type="dxa"/>
          </w:tcPr>
          <w:p w14:paraId="5490F9EE" w14:textId="735E9633"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Industry Competition</w:t>
            </w:r>
          </w:p>
        </w:tc>
        <w:tc>
          <w:tcPr>
            <w:tcW w:w="1559" w:type="dxa"/>
          </w:tcPr>
          <w:p w14:paraId="58D0F687" w14:textId="0BAC6D16"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6</w:t>
            </w:r>
          </w:p>
        </w:tc>
      </w:tr>
      <w:tr w:rsidR="00AE748A" w:rsidRPr="000A3CB3" w14:paraId="49C12DEA" w14:textId="77777777" w:rsidTr="00AE748A">
        <w:tc>
          <w:tcPr>
            <w:tcW w:w="562" w:type="dxa"/>
          </w:tcPr>
          <w:p w14:paraId="71647712" w14:textId="77777777" w:rsidR="00AE748A" w:rsidRPr="000A3CB3" w:rsidRDefault="00AE748A" w:rsidP="004A0E7E">
            <w:pPr>
              <w:rPr>
                <w:rFonts w:asciiTheme="minorHAnsi" w:hAnsiTheme="minorHAnsi" w:cstheme="minorHAnsi"/>
                <w:sz w:val="16"/>
                <w:szCs w:val="16"/>
              </w:rPr>
            </w:pPr>
          </w:p>
        </w:tc>
        <w:tc>
          <w:tcPr>
            <w:tcW w:w="710" w:type="dxa"/>
          </w:tcPr>
          <w:p w14:paraId="3638DB9C" w14:textId="30B05193"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3.3</w:t>
            </w:r>
          </w:p>
        </w:tc>
        <w:tc>
          <w:tcPr>
            <w:tcW w:w="4819" w:type="dxa"/>
          </w:tcPr>
          <w:p w14:paraId="48414362" w14:textId="0EB520C9"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Industry Environment</w:t>
            </w:r>
          </w:p>
        </w:tc>
        <w:tc>
          <w:tcPr>
            <w:tcW w:w="1559" w:type="dxa"/>
          </w:tcPr>
          <w:p w14:paraId="0AC2E923" w14:textId="0C9A0487"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6</w:t>
            </w:r>
          </w:p>
        </w:tc>
      </w:tr>
      <w:tr w:rsidR="00AE748A" w:rsidRPr="000A3CB3" w14:paraId="7E9B5862" w14:textId="77777777" w:rsidTr="00AE748A">
        <w:tc>
          <w:tcPr>
            <w:tcW w:w="562" w:type="dxa"/>
          </w:tcPr>
          <w:p w14:paraId="1C48260E" w14:textId="77777777" w:rsidR="00AE748A" w:rsidRPr="000A3CB3" w:rsidRDefault="00AE748A" w:rsidP="004A0E7E">
            <w:pPr>
              <w:rPr>
                <w:rFonts w:asciiTheme="minorHAnsi" w:hAnsiTheme="minorHAnsi" w:cstheme="minorHAnsi"/>
                <w:sz w:val="16"/>
                <w:szCs w:val="16"/>
              </w:rPr>
            </w:pPr>
          </w:p>
        </w:tc>
        <w:tc>
          <w:tcPr>
            <w:tcW w:w="710" w:type="dxa"/>
          </w:tcPr>
          <w:p w14:paraId="16E8AF3F" w14:textId="0079F052"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3.4</w:t>
            </w:r>
          </w:p>
        </w:tc>
        <w:tc>
          <w:tcPr>
            <w:tcW w:w="4819" w:type="dxa"/>
          </w:tcPr>
          <w:p w14:paraId="11EC61C3" w14:textId="55B7750B"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Existing Strategy</w:t>
            </w:r>
          </w:p>
        </w:tc>
        <w:tc>
          <w:tcPr>
            <w:tcW w:w="1559" w:type="dxa"/>
          </w:tcPr>
          <w:p w14:paraId="346F3874" w14:textId="21B735DC"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6</w:t>
            </w:r>
          </w:p>
        </w:tc>
      </w:tr>
      <w:tr w:rsidR="00AE748A" w:rsidRPr="000A3CB3" w14:paraId="79257961" w14:textId="77777777" w:rsidTr="00AE748A">
        <w:tc>
          <w:tcPr>
            <w:tcW w:w="562" w:type="dxa"/>
          </w:tcPr>
          <w:p w14:paraId="4F933712" w14:textId="2DAE7D18" w:rsidR="00AE748A" w:rsidRPr="000A3CB3" w:rsidRDefault="00AE748A" w:rsidP="004A0E7E">
            <w:pPr>
              <w:rPr>
                <w:rFonts w:asciiTheme="minorHAnsi" w:hAnsiTheme="minorHAnsi" w:cstheme="minorHAnsi"/>
                <w:sz w:val="16"/>
                <w:szCs w:val="16"/>
              </w:rPr>
            </w:pPr>
          </w:p>
        </w:tc>
        <w:tc>
          <w:tcPr>
            <w:tcW w:w="710" w:type="dxa"/>
          </w:tcPr>
          <w:p w14:paraId="5DB48D25" w14:textId="4D41D45C"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3.5</w:t>
            </w:r>
          </w:p>
        </w:tc>
        <w:tc>
          <w:tcPr>
            <w:tcW w:w="4819" w:type="dxa"/>
          </w:tcPr>
          <w:p w14:paraId="42124E9E" w14:textId="096D0B2F"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Competitive Advantage</w:t>
            </w:r>
          </w:p>
        </w:tc>
        <w:tc>
          <w:tcPr>
            <w:tcW w:w="1559" w:type="dxa"/>
          </w:tcPr>
          <w:p w14:paraId="535EC842" w14:textId="519A262C"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7</w:t>
            </w:r>
          </w:p>
        </w:tc>
      </w:tr>
      <w:tr w:rsidR="00AE748A" w:rsidRPr="000A3CB3" w14:paraId="1DCFE43E" w14:textId="77777777" w:rsidTr="00AE748A">
        <w:tc>
          <w:tcPr>
            <w:tcW w:w="562" w:type="dxa"/>
          </w:tcPr>
          <w:p w14:paraId="094AD052" w14:textId="77777777" w:rsidR="00AE748A" w:rsidRPr="000A3CB3" w:rsidRDefault="00AE748A" w:rsidP="004A0E7E">
            <w:pPr>
              <w:rPr>
                <w:rFonts w:asciiTheme="minorHAnsi" w:hAnsiTheme="minorHAnsi" w:cstheme="minorHAnsi"/>
                <w:sz w:val="16"/>
                <w:szCs w:val="16"/>
              </w:rPr>
            </w:pPr>
          </w:p>
        </w:tc>
        <w:tc>
          <w:tcPr>
            <w:tcW w:w="710" w:type="dxa"/>
          </w:tcPr>
          <w:p w14:paraId="16268D0B" w14:textId="0054A444"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3.6</w:t>
            </w:r>
          </w:p>
        </w:tc>
        <w:tc>
          <w:tcPr>
            <w:tcW w:w="4819" w:type="dxa"/>
          </w:tcPr>
          <w:p w14:paraId="1F4D6D98" w14:textId="1F8045E0"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Financial Performance</w:t>
            </w:r>
          </w:p>
        </w:tc>
        <w:tc>
          <w:tcPr>
            <w:tcW w:w="1559" w:type="dxa"/>
          </w:tcPr>
          <w:p w14:paraId="78722D51" w14:textId="70E1A7C0"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7</w:t>
            </w:r>
          </w:p>
        </w:tc>
      </w:tr>
      <w:tr w:rsidR="00AE748A" w:rsidRPr="000A3CB3" w14:paraId="0C84A3BC" w14:textId="77777777" w:rsidTr="00AE748A">
        <w:tc>
          <w:tcPr>
            <w:tcW w:w="562" w:type="dxa"/>
          </w:tcPr>
          <w:p w14:paraId="0CD2A92C" w14:textId="113CA41D" w:rsidR="00AE748A" w:rsidRPr="00AE748A" w:rsidRDefault="00AE748A" w:rsidP="004A0E7E">
            <w:pPr>
              <w:rPr>
                <w:rFonts w:asciiTheme="minorHAnsi" w:hAnsiTheme="minorHAnsi" w:cstheme="minorHAnsi"/>
                <w:b/>
                <w:sz w:val="16"/>
                <w:szCs w:val="16"/>
              </w:rPr>
            </w:pPr>
            <w:r w:rsidRPr="00AE748A">
              <w:rPr>
                <w:rFonts w:asciiTheme="minorHAnsi" w:hAnsiTheme="minorHAnsi" w:cstheme="minorHAnsi"/>
                <w:b/>
                <w:sz w:val="16"/>
                <w:szCs w:val="16"/>
              </w:rPr>
              <w:t>4</w:t>
            </w:r>
          </w:p>
        </w:tc>
        <w:tc>
          <w:tcPr>
            <w:tcW w:w="710" w:type="dxa"/>
          </w:tcPr>
          <w:p w14:paraId="08B0BC01" w14:textId="77777777" w:rsidR="00AE748A" w:rsidRPr="000A3CB3" w:rsidRDefault="00AE748A" w:rsidP="004A0E7E">
            <w:pPr>
              <w:rPr>
                <w:rFonts w:asciiTheme="minorHAnsi" w:hAnsiTheme="minorHAnsi" w:cstheme="minorHAnsi"/>
                <w:sz w:val="16"/>
                <w:szCs w:val="16"/>
              </w:rPr>
            </w:pPr>
          </w:p>
        </w:tc>
        <w:tc>
          <w:tcPr>
            <w:tcW w:w="4819" w:type="dxa"/>
          </w:tcPr>
          <w:p w14:paraId="673BEAAF" w14:textId="40915A13" w:rsidR="00AE748A" w:rsidRPr="00AE748A" w:rsidRDefault="00AE748A" w:rsidP="004A0E7E">
            <w:pPr>
              <w:rPr>
                <w:rFonts w:asciiTheme="minorHAnsi" w:hAnsiTheme="minorHAnsi" w:cstheme="minorHAnsi"/>
                <w:b/>
                <w:sz w:val="16"/>
                <w:szCs w:val="16"/>
              </w:rPr>
            </w:pPr>
            <w:r w:rsidRPr="00AE748A">
              <w:rPr>
                <w:rFonts w:asciiTheme="minorHAnsi" w:hAnsiTheme="minorHAnsi" w:cstheme="minorHAnsi"/>
                <w:b/>
                <w:sz w:val="16"/>
                <w:szCs w:val="16"/>
              </w:rPr>
              <w:t>Evaluation of Strategic Direction</w:t>
            </w:r>
          </w:p>
        </w:tc>
        <w:tc>
          <w:tcPr>
            <w:tcW w:w="1559" w:type="dxa"/>
          </w:tcPr>
          <w:p w14:paraId="00A71D36" w14:textId="35709F0D"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8</w:t>
            </w:r>
          </w:p>
        </w:tc>
      </w:tr>
      <w:tr w:rsidR="00AE748A" w:rsidRPr="000A3CB3" w14:paraId="59F4E9A8" w14:textId="77777777" w:rsidTr="00AE748A">
        <w:tc>
          <w:tcPr>
            <w:tcW w:w="562" w:type="dxa"/>
          </w:tcPr>
          <w:p w14:paraId="1EBD1BAC" w14:textId="23B4B7A3" w:rsidR="00AE748A" w:rsidRPr="000A3CB3" w:rsidRDefault="00AE748A" w:rsidP="004A0E7E">
            <w:pPr>
              <w:rPr>
                <w:rFonts w:asciiTheme="minorHAnsi" w:hAnsiTheme="minorHAnsi" w:cstheme="minorHAnsi"/>
                <w:sz w:val="16"/>
                <w:szCs w:val="16"/>
              </w:rPr>
            </w:pPr>
          </w:p>
        </w:tc>
        <w:tc>
          <w:tcPr>
            <w:tcW w:w="710" w:type="dxa"/>
          </w:tcPr>
          <w:p w14:paraId="57DB4776" w14:textId="73FB7556"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4.1</w:t>
            </w:r>
          </w:p>
        </w:tc>
        <w:tc>
          <w:tcPr>
            <w:tcW w:w="4819" w:type="dxa"/>
          </w:tcPr>
          <w:p w14:paraId="57A16A52" w14:textId="14B17095"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Existing Strategy</w:t>
            </w:r>
          </w:p>
        </w:tc>
        <w:tc>
          <w:tcPr>
            <w:tcW w:w="1559" w:type="dxa"/>
          </w:tcPr>
          <w:p w14:paraId="6678A2A1" w14:textId="526C0DFE"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8</w:t>
            </w:r>
          </w:p>
        </w:tc>
      </w:tr>
      <w:tr w:rsidR="00AE748A" w:rsidRPr="000A3CB3" w14:paraId="52310F24" w14:textId="77777777" w:rsidTr="00AE748A">
        <w:tc>
          <w:tcPr>
            <w:tcW w:w="562" w:type="dxa"/>
          </w:tcPr>
          <w:p w14:paraId="2CCB6240" w14:textId="77777777" w:rsidR="00AE748A" w:rsidRPr="000A3CB3" w:rsidRDefault="00AE748A" w:rsidP="004A0E7E">
            <w:pPr>
              <w:rPr>
                <w:rFonts w:asciiTheme="minorHAnsi" w:hAnsiTheme="minorHAnsi" w:cstheme="minorHAnsi"/>
                <w:sz w:val="16"/>
                <w:szCs w:val="16"/>
              </w:rPr>
            </w:pPr>
          </w:p>
        </w:tc>
        <w:tc>
          <w:tcPr>
            <w:tcW w:w="710" w:type="dxa"/>
          </w:tcPr>
          <w:p w14:paraId="118508FF" w14:textId="4B55AF56"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4.2</w:t>
            </w:r>
          </w:p>
        </w:tc>
        <w:tc>
          <w:tcPr>
            <w:tcW w:w="4819" w:type="dxa"/>
          </w:tcPr>
          <w:p w14:paraId="79EFA7FE" w14:textId="11476235"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 xml:space="preserve">Key Rationale for Action </w:t>
            </w:r>
          </w:p>
        </w:tc>
        <w:tc>
          <w:tcPr>
            <w:tcW w:w="1559" w:type="dxa"/>
          </w:tcPr>
          <w:p w14:paraId="7A0CA55E" w14:textId="5BD9ED28"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8</w:t>
            </w:r>
          </w:p>
        </w:tc>
      </w:tr>
      <w:tr w:rsidR="00AE748A" w:rsidRPr="000A3CB3" w14:paraId="66FFEF0B" w14:textId="77777777" w:rsidTr="00AE748A">
        <w:tc>
          <w:tcPr>
            <w:tcW w:w="562" w:type="dxa"/>
          </w:tcPr>
          <w:p w14:paraId="1F48C2B2" w14:textId="03826618" w:rsidR="00AE748A" w:rsidRPr="00AE748A" w:rsidRDefault="00AE748A" w:rsidP="004A0E7E">
            <w:pPr>
              <w:rPr>
                <w:rFonts w:asciiTheme="minorHAnsi" w:hAnsiTheme="minorHAnsi" w:cstheme="minorHAnsi"/>
                <w:b/>
                <w:sz w:val="16"/>
                <w:szCs w:val="16"/>
              </w:rPr>
            </w:pPr>
            <w:r w:rsidRPr="00AE748A">
              <w:rPr>
                <w:rFonts w:asciiTheme="minorHAnsi" w:hAnsiTheme="minorHAnsi" w:cstheme="minorHAnsi"/>
                <w:b/>
                <w:sz w:val="16"/>
                <w:szCs w:val="16"/>
              </w:rPr>
              <w:t>5</w:t>
            </w:r>
          </w:p>
        </w:tc>
        <w:tc>
          <w:tcPr>
            <w:tcW w:w="710" w:type="dxa"/>
          </w:tcPr>
          <w:p w14:paraId="4561E8C0" w14:textId="77777777" w:rsidR="00AE748A" w:rsidRPr="000A3CB3" w:rsidRDefault="00AE748A" w:rsidP="004A0E7E">
            <w:pPr>
              <w:rPr>
                <w:rFonts w:asciiTheme="minorHAnsi" w:hAnsiTheme="minorHAnsi" w:cstheme="minorHAnsi"/>
                <w:sz w:val="16"/>
                <w:szCs w:val="16"/>
              </w:rPr>
            </w:pPr>
          </w:p>
        </w:tc>
        <w:tc>
          <w:tcPr>
            <w:tcW w:w="4819" w:type="dxa"/>
          </w:tcPr>
          <w:p w14:paraId="02340FD3" w14:textId="2DEA3533" w:rsidR="00AE748A" w:rsidRPr="00AE748A" w:rsidRDefault="00AE748A" w:rsidP="004A0E7E">
            <w:pPr>
              <w:rPr>
                <w:rFonts w:asciiTheme="minorHAnsi" w:hAnsiTheme="minorHAnsi" w:cstheme="minorHAnsi"/>
                <w:b/>
                <w:sz w:val="16"/>
                <w:szCs w:val="16"/>
              </w:rPr>
            </w:pPr>
            <w:r w:rsidRPr="00AE748A">
              <w:rPr>
                <w:rFonts w:asciiTheme="minorHAnsi" w:hAnsiTheme="minorHAnsi" w:cstheme="minorHAnsi"/>
                <w:b/>
                <w:sz w:val="16"/>
                <w:szCs w:val="16"/>
              </w:rPr>
              <w:t>Strategic Analysis Model</w:t>
            </w:r>
          </w:p>
        </w:tc>
        <w:tc>
          <w:tcPr>
            <w:tcW w:w="1559" w:type="dxa"/>
          </w:tcPr>
          <w:p w14:paraId="224FB5D8" w14:textId="3C9283E0"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9</w:t>
            </w:r>
          </w:p>
        </w:tc>
      </w:tr>
      <w:tr w:rsidR="00AE748A" w:rsidRPr="000A3CB3" w14:paraId="38B0C336" w14:textId="77777777" w:rsidTr="00AE748A">
        <w:tc>
          <w:tcPr>
            <w:tcW w:w="562" w:type="dxa"/>
          </w:tcPr>
          <w:p w14:paraId="739D9A73" w14:textId="703DC5E8" w:rsidR="00AE748A" w:rsidRPr="000A3CB3" w:rsidRDefault="00AE748A" w:rsidP="004A0E7E">
            <w:pPr>
              <w:rPr>
                <w:rFonts w:asciiTheme="minorHAnsi" w:hAnsiTheme="minorHAnsi" w:cstheme="minorHAnsi"/>
                <w:sz w:val="16"/>
                <w:szCs w:val="16"/>
              </w:rPr>
            </w:pPr>
          </w:p>
        </w:tc>
        <w:tc>
          <w:tcPr>
            <w:tcW w:w="710" w:type="dxa"/>
          </w:tcPr>
          <w:p w14:paraId="003B21D8" w14:textId="336BACBC"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5.1</w:t>
            </w:r>
          </w:p>
        </w:tc>
        <w:tc>
          <w:tcPr>
            <w:tcW w:w="4819" w:type="dxa"/>
          </w:tcPr>
          <w:p w14:paraId="21F6D389" w14:textId="4C4ACA27"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SWOT Analysis</w:t>
            </w:r>
          </w:p>
        </w:tc>
        <w:tc>
          <w:tcPr>
            <w:tcW w:w="1559" w:type="dxa"/>
          </w:tcPr>
          <w:p w14:paraId="151DF0EF" w14:textId="1661A9C9"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9</w:t>
            </w:r>
          </w:p>
        </w:tc>
      </w:tr>
      <w:tr w:rsidR="00AE748A" w:rsidRPr="000A3CB3" w14:paraId="0C35CAFC" w14:textId="77777777" w:rsidTr="00AE748A">
        <w:tc>
          <w:tcPr>
            <w:tcW w:w="562" w:type="dxa"/>
          </w:tcPr>
          <w:p w14:paraId="7E171169" w14:textId="60E4FD16" w:rsidR="00AE748A" w:rsidRPr="00AE748A" w:rsidRDefault="00AE748A" w:rsidP="004A0E7E">
            <w:pPr>
              <w:rPr>
                <w:rFonts w:asciiTheme="minorHAnsi" w:hAnsiTheme="minorHAnsi" w:cstheme="minorHAnsi"/>
                <w:b/>
                <w:sz w:val="16"/>
                <w:szCs w:val="16"/>
              </w:rPr>
            </w:pPr>
            <w:r w:rsidRPr="00AE748A">
              <w:rPr>
                <w:rFonts w:asciiTheme="minorHAnsi" w:hAnsiTheme="minorHAnsi" w:cstheme="minorHAnsi"/>
                <w:b/>
                <w:sz w:val="16"/>
                <w:szCs w:val="16"/>
              </w:rPr>
              <w:t>6</w:t>
            </w:r>
          </w:p>
        </w:tc>
        <w:tc>
          <w:tcPr>
            <w:tcW w:w="710" w:type="dxa"/>
          </w:tcPr>
          <w:p w14:paraId="5603DAA9" w14:textId="77777777" w:rsidR="00AE748A" w:rsidRPr="000A3CB3" w:rsidRDefault="00AE748A" w:rsidP="004A0E7E">
            <w:pPr>
              <w:rPr>
                <w:rFonts w:asciiTheme="minorHAnsi" w:hAnsiTheme="minorHAnsi" w:cstheme="minorHAnsi"/>
                <w:sz w:val="16"/>
                <w:szCs w:val="16"/>
              </w:rPr>
            </w:pPr>
          </w:p>
        </w:tc>
        <w:tc>
          <w:tcPr>
            <w:tcW w:w="4819" w:type="dxa"/>
          </w:tcPr>
          <w:p w14:paraId="2AAE460E" w14:textId="1A369DEF" w:rsidR="00AE748A" w:rsidRPr="00AE748A" w:rsidRDefault="00AE748A" w:rsidP="004A0E7E">
            <w:pPr>
              <w:rPr>
                <w:rFonts w:asciiTheme="minorHAnsi" w:hAnsiTheme="minorHAnsi" w:cstheme="minorHAnsi"/>
                <w:b/>
                <w:sz w:val="16"/>
                <w:szCs w:val="16"/>
              </w:rPr>
            </w:pPr>
            <w:r w:rsidRPr="00AE748A">
              <w:rPr>
                <w:rFonts w:asciiTheme="minorHAnsi" w:hAnsiTheme="minorHAnsi" w:cstheme="minorHAnsi"/>
                <w:b/>
                <w:sz w:val="16"/>
                <w:szCs w:val="16"/>
              </w:rPr>
              <w:t>Porter 5 Forces of Competition Model</w:t>
            </w:r>
          </w:p>
        </w:tc>
        <w:tc>
          <w:tcPr>
            <w:tcW w:w="1559" w:type="dxa"/>
          </w:tcPr>
          <w:p w14:paraId="7AC254A2" w14:textId="1807D7EA"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10</w:t>
            </w:r>
          </w:p>
        </w:tc>
      </w:tr>
      <w:tr w:rsidR="00AE748A" w:rsidRPr="000A3CB3" w14:paraId="5654730D" w14:textId="77777777" w:rsidTr="00AE748A">
        <w:tc>
          <w:tcPr>
            <w:tcW w:w="562" w:type="dxa"/>
          </w:tcPr>
          <w:p w14:paraId="64FEFB11" w14:textId="77777777" w:rsidR="00AE748A" w:rsidRPr="000A3CB3" w:rsidRDefault="00AE748A" w:rsidP="004A0E7E">
            <w:pPr>
              <w:rPr>
                <w:rFonts w:asciiTheme="minorHAnsi" w:hAnsiTheme="minorHAnsi" w:cstheme="minorHAnsi"/>
                <w:sz w:val="16"/>
                <w:szCs w:val="16"/>
              </w:rPr>
            </w:pPr>
          </w:p>
        </w:tc>
        <w:tc>
          <w:tcPr>
            <w:tcW w:w="710" w:type="dxa"/>
          </w:tcPr>
          <w:p w14:paraId="24F2A068" w14:textId="4CE5FAFC"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6.1</w:t>
            </w:r>
          </w:p>
        </w:tc>
        <w:tc>
          <w:tcPr>
            <w:tcW w:w="4819" w:type="dxa"/>
          </w:tcPr>
          <w:p w14:paraId="2C1A6066" w14:textId="6211974A"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Rivalry among Existing Competitors</w:t>
            </w:r>
          </w:p>
        </w:tc>
        <w:tc>
          <w:tcPr>
            <w:tcW w:w="1559" w:type="dxa"/>
          </w:tcPr>
          <w:p w14:paraId="0AF0E381" w14:textId="542B53D3"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10</w:t>
            </w:r>
          </w:p>
        </w:tc>
      </w:tr>
      <w:tr w:rsidR="00AE748A" w:rsidRPr="000A3CB3" w14:paraId="18A906AE" w14:textId="77777777" w:rsidTr="00AE748A">
        <w:tc>
          <w:tcPr>
            <w:tcW w:w="562" w:type="dxa"/>
          </w:tcPr>
          <w:p w14:paraId="7D8FBB80" w14:textId="77777777" w:rsidR="00AE748A" w:rsidRPr="000A3CB3" w:rsidRDefault="00AE748A" w:rsidP="004A0E7E">
            <w:pPr>
              <w:rPr>
                <w:rFonts w:asciiTheme="minorHAnsi" w:hAnsiTheme="minorHAnsi" w:cstheme="minorHAnsi"/>
                <w:sz w:val="16"/>
                <w:szCs w:val="16"/>
              </w:rPr>
            </w:pPr>
          </w:p>
        </w:tc>
        <w:tc>
          <w:tcPr>
            <w:tcW w:w="710" w:type="dxa"/>
          </w:tcPr>
          <w:p w14:paraId="0E190C19" w14:textId="0DE3201B"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6.2</w:t>
            </w:r>
          </w:p>
        </w:tc>
        <w:tc>
          <w:tcPr>
            <w:tcW w:w="4819" w:type="dxa"/>
          </w:tcPr>
          <w:p w14:paraId="65238EE5" w14:textId="56CF197C"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Threats of new entrants</w:t>
            </w:r>
          </w:p>
        </w:tc>
        <w:tc>
          <w:tcPr>
            <w:tcW w:w="1559" w:type="dxa"/>
          </w:tcPr>
          <w:p w14:paraId="202DD09E" w14:textId="1373B5AC"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11</w:t>
            </w:r>
          </w:p>
        </w:tc>
      </w:tr>
      <w:tr w:rsidR="00AE748A" w:rsidRPr="000A3CB3" w14:paraId="65CFC27B" w14:textId="77777777" w:rsidTr="00AE748A">
        <w:tc>
          <w:tcPr>
            <w:tcW w:w="562" w:type="dxa"/>
          </w:tcPr>
          <w:p w14:paraId="098725B6" w14:textId="77777777" w:rsidR="00AE748A" w:rsidRPr="000A3CB3" w:rsidRDefault="00AE748A" w:rsidP="004A0E7E">
            <w:pPr>
              <w:rPr>
                <w:rFonts w:asciiTheme="minorHAnsi" w:hAnsiTheme="minorHAnsi" w:cstheme="minorHAnsi"/>
                <w:sz w:val="16"/>
                <w:szCs w:val="16"/>
              </w:rPr>
            </w:pPr>
          </w:p>
        </w:tc>
        <w:tc>
          <w:tcPr>
            <w:tcW w:w="710" w:type="dxa"/>
          </w:tcPr>
          <w:p w14:paraId="20BE7370" w14:textId="10462949"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6.3</w:t>
            </w:r>
          </w:p>
        </w:tc>
        <w:tc>
          <w:tcPr>
            <w:tcW w:w="4819" w:type="dxa"/>
          </w:tcPr>
          <w:p w14:paraId="73E54550" w14:textId="07D4020F"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Bargaining Power</w:t>
            </w:r>
          </w:p>
        </w:tc>
        <w:tc>
          <w:tcPr>
            <w:tcW w:w="1559" w:type="dxa"/>
          </w:tcPr>
          <w:p w14:paraId="3DA1087F" w14:textId="4EB8B62B"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11</w:t>
            </w:r>
          </w:p>
        </w:tc>
      </w:tr>
      <w:tr w:rsidR="00AE748A" w:rsidRPr="000A3CB3" w14:paraId="7C596B0A" w14:textId="77777777" w:rsidTr="00AE748A">
        <w:tc>
          <w:tcPr>
            <w:tcW w:w="562" w:type="dxa"/>
          </w:tcPr>
          <w:p w14:paraId="26D85E97" w14:textId="77777777" w:rsidR="00AE748A" w:rsidRPr="000A3CB3" w:rsidRDefault="00AE748A" w:rsidP="004A0E7E">
            <w:pPr>
              <w:rPr>
                <w:rFonts w:asciiTheme="minorHAnsi" w:hAnsiTheme="minorHAnsi" w:cstheme="minorHAnsi"/>
                <w:sz w:val="16"/>
                <w:szCs w:val="16"/>
              </w:rPr>
            </w:pPr>
          </w:p>
        </w:tc>
        <w:tc>
          <w:tcPr>
            <w:tcW w:w="710" w:type="dxa"/>
          </w:tcPr>
          <w:p w14:paraId="55B19D3F" w14:textId="074C227F"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6.4</w:t>
            </w:r>
          </w:p>
        </w:tc>
        <w:tc>
          <w:tcPr>
            <w:tcW w:w="4819" w:type="dxa"/>
          </w:tcPr>
          <w:p w14:paraId="50161BA9" w14:textId="5C5274F8"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Substitute Products</w:t>
            </w:r>
          </w:p>
        </w:tc>
        <w:tc>
          <w:tcPr>
            <w:tcW w:w="1559" w:type="dxa"/>
          </w:tcPr>
          <w:p w14:paraId="7B3005BF" w14:textId="6D95AA46"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12</w:t>
            </w:r>
          </w:p>
        </w:tc>
      </w:tr>
      <w:tr w:rsidR="00AE748A" w:rsidRPr="000A3CB3" w14:paraId="2977CF7A" w14:textId="77777777" w:rsidTr="00AE748A">
        <w:tc>
          <w:tcPr>
            <w:tcW w:w="562" w:type="dxa"/>
          </w:tcPr>
          <w:p w14:paraId="046040B7" w14:textId="6876576C" w:rsidR="00AE748A" w:rsidRPr="00AE748A" w:rsidRDefault="00AE748A" w:rsidP="004A0E7E">
            <w:pPr>
              <w:rPr>
                <w:rFonts w:asciiTheme="minorHAnsi" w:hAnsiTheme="minorHAnsi" w:cstheme="minorHAnsi"/>
                <w:b/>
                <w:sz w:val="16"/>
                <w:szCs w:val="16"/>
              </w:rPr>
            </w:pPr>
            <w:r w:rsidRPr="00AE748A">
              <w:rPr>
                <w:rFonts w:asciiTheme="minorHAnsi" w:hAnsiTheme="minorHAnsi" w:cstheme="minorHAnsi"/>
                <w:b/>
                <w:sz w:val="16"/>
                <w:szCs w:val="16"/>
              </w:rPr>
              <w:t>7</w:t>
            </w:r>
          </w:p>
        </w:tc>
        <w:tc>
          <w:tcPr>
            <w:tcW w:w="710" w:type="dxa"/>
          </w:tcPr>
          <w:p w14:paraId="7B9F632D" w14:textId="7A4C9ED5" w:rsidR="00AE748A" w:rsidRPr="000A3CB3" w:rsidRDefault="00AE748A" w:rsidP="004A0E7E">
            <w:pPr>
              <w:rPr>
                <w:rFonts w:asciiTheme="minorHAnsi" w:hAnsiTheme="minorHAnsi" w:cstheme="minorHAnsi"/>
                <w:sz w:val="16"/>
                <w:szCs w:val="16"/>
              </w:rPr>
            </w:pPr>
          </w:p>
        </w:tc>
        <w:tc>
          <w:tcPr>
            <w:tcW w:w="4819" w:type="dxa"/>
          </w:tcPr>
          <w:p w14:paraId="766D8E9C" w14:textId="3A8BBF35" w:rsidR="00AE748A" w:rsidRPr="00AE748A" w:rsidRDefault="00AE748A" w:rsidP="004A0E7E">
            <w:pPr>
              <w:rPr>
                <w:rFonts w:asciiTheme="minorHAnsi" w:hAnsiTheme="minorHAnsi" w:cstheme="minorHAnsi"/>
                <w:b/>
                <w:sz w:val="16"/>
                <w:szCs w:val="16"/>
              </w:rPr>
            </w:pPr>
            <w:r w:rsidRPr="00AE748A">
              <w:rPr>
                <w:rFonts w:asciiTheme="minorHAnsi" w:hAnsiTheme="minorHAnsi" w:cstheme="minorHAnsi"/>
                <w:b/>
                <w:sz w:val="16"/>
                <w:szCs w:val="16"/>
              </w:rPr>
              <w:t>Strategy Decision Analysis</w:t>
            </w:r>
          </w:p>
        </w:tc>
        <w:tc>
          <w:tcPr>
            <w:tcW w:w="1559" w:type="dxa"/>
          </w:tcPr>
          <w:p w14:paraId="6404DBF9" w14:textId="4204759F"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13</w:t>
            </w:r>
          </w:p>
        </w:tc>
      </w:tr>
      <w:tr w:rsidR="00AE748A" w:rsidRPr="000A3CB3" w14:paraId="28420CD9" w14:textId="77777777" w:rsidTr="00AE748A">
        <w:tc>
          <w:tcPr>
            <w:tcW w:w="562" w:type="dxa"/>
          </w:tcPr>
          <w:p w14:paraId="62975E35" w14:textId="77777777" w:rsidR="00AE748A" w:rsidRPr="000A3CB3" w:rsidRDefault="00AE748A" w:rsidP="004A0E7E">
            <w:pPr>
              <w:rPr>
                <w:rFonts w:asciiTheme="minorHAnsi" w:hAnsiTheme="minorHAnsi" w:cstheme="minorHAnsi"/>
                <w:sz w:val="16"/>
                <w:szCs w:val="16"/>
              </w:rPr>
            </w:pPr>
          </w:p>
        </w:tc>
        <w:tc>
          <w:tcPr>
            <w:tcW w:w="710" w:type="dxa"/>
          </w:tcPr>
          <w:p w14:paraId="6405FB5B" w14:textId="55369E6C"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7.1</w:t>
            </w:r>
          </w:p>
        </w:tc>
        <w:tc>
          <w:tcPr>
            <w:tcW w:w="4819" w:type="dxa"/>
          </w:tcPr>
          <w:p w14:paraId="1E143BBE" w14:textId="41788C31"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Ansoff Matrix</w:t>
            </w:r>
          </w:p>
        </w:tc>
        <w:tc>
          <w:tcPr>
            <w:tcW w:w="1559" w:type="dxa"/>
          </w:tcPr>
          <w:p w14:paraId="09449CDA" w14:textId="43B09C2C"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13</w:t>
            </w:r>
          </w:p>
        </w:tc>
      </w:tr>
      <w:tr w:rsidR="00AE748A" w:rsidRPr="000A3CB3" w14:paraId="7A8E9154" w14:textId="77777777" w:rsidTr="00AE748A">
        <w:tc>
          <w:tcPr>
            <w:tcW w:w="562" w:type="dxa"/>
          </w:tcPr>
          <w:p w14:paraId="699EC16A" w14:textId="77777777" w:rsidR="00AE748A" w:rsidRPr="000A3CB3" w:rsidRDefault="00AE748A" w:rsidP="004A0E7E">
            <w:pPr>
              <w:rPr>
                <w:rFonts w:asciiTheme="minorHAnsi" w:hAnsiTheme="minorHAnsi" w:cstheme="minorHAnsi"/>
                <w:sz w:val="16"/>
                <w:szCs w:val="16"/>
              </w:rPr>
            </w:pPr>
          </w:p>
        </w:tc>
        <w:tc>
          <w:tcPr>
            <w:tcW w:w="710" w:type="dxa"/>
          </w:tcPr>
          <w:p w14:paraId="0A6EFF1D" w14:textId="4534C9C2"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7.2</w:t>
            </w:r>
          </w:p>
        </w:tc>
        <w:tc>
          <w:tcPr>
            <w:tcW w:w="4819" w:type="dxa"/>
          </w:tcPr>
          <w:p w14:paraId="5E5B61A5" w14:textId="725EF9D8"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Recommendation One</w:t>
            </w:r>
          </w:p>
        </w:tc>
        <w:tc>
          <w:tcPr>
            <w:tcW w:w="1559" w:type="dxa"/>
          </w:tcPr>
          <w:p w14:paraId="72BDE888" w14:textId="2DD9829F"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14</w:t>
            </w:r>
          </w:p>
        </w:tc>
      </w:tr>
      <w:tr w:rsidR="00AE748A" w:rsidRPr="000A3CB3" w14:paraId="18EDD0B3" w14:textId="77777777" w:rsidTr="00AE748A">
        <w:tc>
          <w:tcPr>
            <w:tcW w:w="562" w:type="dxa"/>
          </w:tcPr>
          <w:p w14:paraId="312BD646" w14:textId="77777777" w:rsidR="00AE748A" w:rsidRPr="000A3CB3" w:rsidRDefault="00AE748A" w:rsidP="004A0E7E">
            <w:pPr>
              <w:rPr>
                <w:rFonts w:asciiTheme="minorHAnsi" w:hAnsiTheme="minorHAnsi" w:cstheme="minorHAnsi"/>
                <w:sz w:val="16"/>
                <w:szCs w:val="16"/>
              </w:rPr>
            </w:pPr>
          </w:p>
        </w:tc>
        <w:tc>
          <w:tcPr>
            <w:tcW w:w="710" w:type="dxa"/>
          </w:tcPr>
          <w:p w14:paraId="79C81364" w14:textId="278F00F0"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7.3</w:t>
            </w:r>
          </w:p>
        </w:tc>
        <w:tc>
          <w:tcPr>
            <w:tcW w:w="4819" w:type="dxa"/>
          </w:tcPr>
          <w:p w14:paraId="1E3BD9DC" w14:textId="00D4AD4B"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Recommendation Two</w:t>
            </w:r>
          </w:p>
        </w:tc>
        <w:tc>
          <w:tcPr>
            <w:tcW w:w="1559" w:type="dxa"/>
          </w:tcPr>
          <w:p w14:paraId="792198BF" w14:textId="79D4E869"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14</w:t>
            </w:r>
          </w:p>
        </w:tc>
      </w:tr>
      <w:tr w:rsidR="00AE748A" w:rsidRPr="000A3CB3" w14:paraId="2069A41C" w14:textId="77777777" w:rsidTr="00AE748A">
        <w:tc>
          <w:tcPr>
            <w:tcW w:w="562" w:type="dxa"/>
          </w:tcPr>
          <w:p w14:paraId="49E18749" w14:textId="77777777" w:rsidR="00AE748A" w:rsidRPr="000A3CB3" w:rsidRDefault="00AE748A" w:rsidP="004A0E7E">
            <w:pPr>
              <w:rPr>
                <w:rFonts w:asciiTheme="minorHAnsi" w:hAnsiTheme="minorHAnsi" w:cstheme="minorHAnsi"/>
                <w:sz w:val="16"/>
                <w:szCs w:val="16"/>
              </w:rPr>
            </w:pPr>
          </w:p>
        </w:tc>
        <w:tc>
          <w:tcPr>
            <w:tcW w:w="710" w:type="dxa"/>
          </w:tcPr>
          <w:p w14:paraId="6C0FDB5A" w14:textId="09C6A19E"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7.4</w:t>
            </w:r>
          </w:p>
        </w:tc>
        <w:tc>
          <w:tcPr>
            <w:tcW w:w="4819" w:type="dxa"/>
          </w:tcPr>
          <w:p w14:paraId="506D1583" w14:textId="47669FE5"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Global Competitive Positioning</w:t>
            </w:r>
          </w:p>
        </w:tc>
        <w:tc>
          <w:tcPr>
            <w:tcW w:w="1559" w:type="dxa"/>
          </w:tcPr>
          <w:p w14:paraId="03DF165D" w14:textId="3F9FA76C"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15</w:t>
            </w:r>
          </w:p>
        </w:tc>
      </w:tr>
      <w:tr w:rsidR="00AE748A" w:rsidRPr="000A3CB3" w14:paraId="3DA75565" w14:textId="77777777" w:rsidTr="00AE748A">
        <w:tc>
          <w:tcPr>
            <w:tcW w:w="562" w:type="dxa"/>
          </w:tcPr>
          <w:p w14:paraId="6B2FC650" w14:textId="4710ECAE" w:rsidR="00AE748A" w:rsidRPr="00AE748A" w:rsidRDefault="00AE748A" w:rsidP="004A0E7E">
            <w:pPr>
              <w:rPr>
                <w:rFonts w:asciiTheme="minorHAnsi" w:hAnsiTheme="minorHAnsi" w:cstheme="minorHAnsi"/>
                <w:b/>
                <w:sz w:val="16"/>
                <w:szCs w:val="16"/>
              </w:rPr>
            </w:pPr>
            <w:r w:rsidRPr="00AE748A">
              <w:rPr>
                <w:rFonts w:asciiTheme="minorHAnsi" w:hAnsiTheme="minorHAnsi" w:cstheme="minorHAnsi"/>
                <w:b/>
                <w:sz w:val="16"/>
                <w:szCs w:val="16"/>
              </w:rPr>
              <w:t>8</w:t>
            </w:r>
          </w:p>
        </w:tc>
        <w:tc>
          <w:tcPr>
            <w:tcW w:w="710" w:type="dxa"/>
          </w:tcPr>
          <w:p w14:paraId="22D7E965" w14:textId="77777777" w:rsidR="00AE748A" w:rsidRPr="000A3CB3" w:rsidRDefault="00AE748A" w:rsidP="004A0E7E">
            <w:pPr>
              <w:rPr>
                <w:rFonts w:asciiTheme="minorHAnsi" w:hAnsiTheme="minorHAnsi" w:cstheme="minorHAnsi"/>
                <w:sz w:val="16"/>
                <w:szCs w:val="16"/>
              </w:rPr>
            </w:pPr>
          </w:p>
        </w:tc>
        <w:tc>
          <w:tcPr>
            <w:tcW w:w="4819" w:type="dxa"/>
          </w:tcPr>
          <w:p w14:paraId="30EEE1BE" w14:textId="164A15AE" w:rsidR="00AE748A" w:rsidRPr="00AE748A" w:rsidRDefault="00AE748A" w:rsidP="004A0E7E">
            <w:pPr>
              <w:rPr>
                <w:rFonts w:asciiTheme="minorHAnsi" w:hAnsiTheme="minorHAnsi" w:cstheme="minorHAnsi"/>
                <w:b/>
                <w:sz w:val="16"/>
                <w:szCs w:val="16"/>
              </w:rPr>
            </w:pPr>
            <w:r w:rsidRPr="00AE748A">
              <w:rPr>
                <w:rFonts w:asciiTheme="minorHAnsi" w:hAnsiTheme="minorHAnsi" w:cstheme="minorHAnsi"/>
                <w:b/>
                <w:sz w:val="16"/>
                <w:szCs w:val="16"/>
              </w:rPr>
              <w:t>Conclusion and Recommendations Summary</w:t>
            </w:r>
          </w:p>
        </w:tc>
        <w:tc>
          <w:tcPr>
            <w:tcW w:w="1559" w:type="dxa"/>
          </w:tcPr>
          <w:p w14:paraId="5756F2A4" w14:textId="267A6C60"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16</w:t>
            </w:r>
          </w:p>
        </w:tc>
      </w:tr>
      <w:tr w:rsidR="00AE748A" w:rsidRPr="000A3CB3" w14:paraId="52D1FC78" w14:textId="77777777" w:rsidTr="00AE748A">
        <w:tc>
          <w:tcPr>
            <w:tcW w:w="562" w:type="dxa"/>
          </w:tcPr>
          <w:p w14:paraId="1D930C4D" w14:textId="77777777" w:rsidR="00AE748A" w:rsidRPr="000A3CB3" w:rsidRDefault="00AE748A" w:rsidP="004A0E7E">
            <w:pPr>
              <w:rPr>
                <w:rFonts w:asciiTheme="minorHAnsi" w:hAnsiTheme="minorHAnsi" w:cstheme="minorHAnsi"/>
                <w:sz w:val="16"/>
                <w:szCs w:val="16"/>
              </w:rPr>
            </w:pPr>
          </w:p>
        </w:tc>
        <w:tc>
          <w:tcPr>
            <w:tcW w:w="710" w:type="dxa"/>
          </w:tcPr>
          <w:p w14:paraId="2D4BB3D3" w14:textId="1AB765C4"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 xml:space="preserve">8.1 </w:t>
            </w:r>
          </w:p>
        </w:tc>
        <w:tc>
          <w:tcPr>
            <w:tcW w:w="4819" w:type="dxa"/>
          </w:tcPr>
          <w:p w14:paraId="131888AF" w14:textId="11FF9E12"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Short Term</w:t>
            </w:r>
          </w:p>
        </w:tc>
        <w:tc>
          <w:tcPr>
            <w:tcW w:w="1559" w:type="dxa"/>
          </w:tcPr>
          <w:p w14:paraId="2F405A39" w14:textId="2920A98E"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16</w:t>
            </w:r>
          </w:p>
        </w:tc>
      </w:tr>
      <w:tr w:rsidR="00AE748A" w:rsidRPr="000A3CB3" w14:paraId="0207061B" w14:textId="77777777" w:rsidTr="00AE748A">
        <w:tc>
          <w:tcPr>
            <w:tcW w:w="562" w:type="dxa"/>
          </w:tcPr>
          <w:p w14:paraId="704AFA50" w14:textId="77777777" w:rsidR="00AE748A" w:rsidRPr="000A3CB3" w:rsidRDefault="00AE748A" w:rsidP="004A0E7E">
            <w:pPr>
              <w:rPr>
                <w:rFonts w:asciiTheme="minorHAnsi" w:hAnsiTheme="minorHAnsi" w:cstheme="minorHAnsi"/>
                <w:sz w:val="16"/>
                <w:szCs w:val="16"/>
              </w:rPr>
            </w:pPr>
          </w:p>
        </w:tc>
        <w:tc>
          <w:tcPr>
            <w:tcW w:w="710" w:type="dxa"/>
          </w:tcPr>
          <w:p w14:paraId="0771D556" w14:textId="26FAAC1D"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 xml:space="preserve">8.2 </w:t>
            </w:r>
          </w:p>
        </w:tc>
        <w:tc>
          <w:tcPr>
            <w:tcW w:w="4819" w:type="dxa"/>
          </w:tcPr>
          <w:p w14:paraId="1038FE69" w14:textId="01241816" w:rsidR="00AE748A" w:rsidRPr="000A3CB3" w:rsidRDefault="00AE748A" w:rsidP="004A0E7E">
            <w:pPr>
              <w:rPr>
                <w:rFonts w:asciiTheme="minorHAnsi" w:hAnsiTheme="minorHAnsi" w:cstheme="minorHAnsi"/>
                <w:sz w:val="16"/>
                <w:szCs w:val="16"/>
              </w:rPr>
            </w:pPr>
            <w:r w:rsidRPr="000A3CB3">
              <w:rPr>
                <w:rFonts w:asciiTheme="minorHAnsi" w:hAnsiTheme="minorHAnsi" w:cstheme="minorHAnsi"/>
                <w:sz w:val="16"/>
                <w:szCs w:val="16"/>
              </w:rPr>
              <w:t>Long Term</w:t>
            </w:r>
          </w:p>
        </w:tc>
        <w:tc>
          <w:tcPr>
            <w:tcW w:w="1559" w:type="dxa"/>
          </w:tcPr>
          <w:p w14:paraId="7584C859" w14:textId="00A890C3"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16</w:t>
            </w:r>
          </w:p>
        </w:tc>
      </w:tr>
      <w:tr w:rsidR="00AE748A" w:rsidRPr="000A3CB3" w14:paraId="02A119BE" w14:textId="77777777" w:rsidTr="00AE748A">
        <w:tc>
          <w:tcPr>
            <w:tcW w:w="562" w:type="dxa"/>
          </w:tcPr>
          <w:p w14:paraId="15553E42" w14:textId="1E4793D2" w:rsidR="00AE748A" w:rsidRPr="00AE748A" w:rsidRDefault="00AE748A" w:rsidP="004A0E7E">
            <w:pPr>
              <w:rPr>
                <w:rFonts w:asciiTheme="minorHAnsi" w:hAnsiTheme="minorHAnsi" w:cstheme="minorHAnsi"/>
                <w:b/>
                <w:sz w:val="16"/>
                <w:szCs w:val="16"/>
              </w:rPr>
            </w:pPr>
            <w:r w:rsidRPr="00AE748A">
              <w:rPr>
                <w:rFonts w:asciiTheme="minorHAnsi" w:hAnsiTheme="minorHAnsi" w:cstheme="minorHAnsi"/>
                <w:b/>
                <w:sz w:val="16"/>
                <w:szCs w:val="16"/>
              </w:rPr>
              <w:t>9</w:t>
            </w:r>
          </w:p>
        </w:tc>
        <w:tc>
          <w:tcPr>
            <w:tcW w:w="710" w:type="dxa"/>
          </w:tcPr>
          <w:p w14:paraId="02422972" w14:textId="77777777" w:rsidR="00AE748A" w:rsidRPr="000A3CB3" w:rsidRDefault="00AE748A" w:rsidP="004A0E7E">
            <w:pPr>
              <w:rPr>
                <w:rFonts w:asciiTheme="minorHAnsi" w:hAnsiTheme="minorHAnsi" w:cstheme="minorHAnsi"/>
                <w:sz w:val="16"/>
                <w:szCs w:val="16"/>
              </w:rPr>
            </w:pPr>
          </w:p>
        </w:tc>
        <w:tc>
          <w:tcPr>
            <w:tcW w:w="4819" w:type="dxa"/>
          </w:tcPr>
          <w:p w14:paraId="150A7F77" w14:textId="518F0D5F" w:rsidR="00AE748A" w:rsidRPr="00AE748A" w:rsidRDefault="00AE748A" w:rsidP="004A0E7E">
            <w:pPr>
              <w:rPr>
                <w:rFonts w:asciiTheme="minorHAnsi" w:hAnsiTheme="minorHAnsi" w:cstheme="minorHAnsi"/>
                <w:b/>
                <w:sz w:val="16"/>
                <w:szCs w:val="16"/>
              </w:rPr>
            </w:pPr>
            <w:r w:rsidRPr="00AE748A">
              <w:rPr>
                <w:rFonts w:asciiTheme="minorHAnsi" w:hAnsiTheme="minorHAnsi" w:cstheme="minorHAnsi"/>
                <w:b/>
                <w:sz w:val="16"/>
                <w:szCs w:val="16"/>
              </w:rPr>
              <w:t>Decision Analysis and Limitations</w:t>
            </w:r>
          </w:p>
        </w:tc>
        <w:tc>
          <w:tcPr>
            <w:tcW w:w="1559" w:type="dxa"/>
          </w:tcPr>
          <w:p w14:paraId="4EC8A650" w14:textId="1B54E676"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18</w:t>
            </w:r>
          </w:p>
        </w:tc>
      </w:tr>
      <w:tr w:rsidR="00AE748A" w:rsidRPr="000A3CB3" w14:paraId="6EA13807" w14:textId="77777777" w:rsidTr="00AE748A">
        <w:tc>
          <w:tcPr>
            <w:tcW w:w="562" w:type="dxa"/>
          </w:tcPr>
          <w:p w14:paraId="1B9B9B5C" w14:textId="5524BE94" w:rsidR="00AE748A" w:rsidRPr="00AE748A" w:rsidRDefault="00AE748A" w:rsidP="004A0E7E">
            <w:pPr>
              <w:rPr>
                <w:rFonts w:asciiTheme="minorHAnsi" w:hAnsiTheme="minorHAnsi" w:cstheme="minorHAnsi"/>
                <w:b/>
                <w:sz w:val="16"/>
                <w:szCs w:val="16"/>
              </w:rPr>
            </w:pPr>
            <w:r w:rsidRPr="00AE748A">
              <w:rPr>
                <w:rFonts w:asciiTheme="minorHAnsi" w:hAnsiTheme="minorHAnsi" w:cstheme="minorHAnsi"/>
                <w:b/>
                <w:sz w:val="16"/>
                <w:szCs w:val="16"/>
              </w:rPr>
              <w:t>10</w:t>
            </w:r>
          </w:p>
        </w:tc>
        <w:tc>
          <w:tcPr>
            <w:tcW w:w="710" w:type="dxa"/>
          </w:tcPr>
          <w:p w14:paraId="3BA3DDE2" w14:textId="77777777" w:rsidR="00AE748A" w:rsidRPr="000A3CB3" w:rsidRDefault="00AE748A" w:rsidP="004A0E7E">
            <w:pPr>
              <w:rPr>
                <w:rFonts w:asciiTheme="minorHAnsi" w:hAnsiTheme="minorHAnsi" w:cstheme="minorHAnsi"/>
                <w:sz w:val="16"/>
                <w:szCs w:val="16"/>
              </w:rPr>
            </w:pPr>
          </w:p>
        </w:tc>
        <w:tc>
          <w:tcPr>
            <w:tcW w:w="4819" w:type="dxa"/>
          </w:tcPr>
          <w:p w14:paraId="1795B839" w14:textId="38088965" w:rsidR="00AE748A" w:rsidRPr="00AE748A" w:rsidRDefault="00AE748A" w:rsidP="004A0E7E">
            <w:pPr>
              <w:rPr>
                <w:rFonts w:asciiTheme="minorHAnsi" w:hAnsiTheme="minorHAnsi" w:cstheme="minorHAnsi"/>
                <w:b/>
                <w:sz w:val="16"/>
                <w:szCs w:val="16"/>
              </w:rPr>
            </w:pPr>
            <w:r w:rsidRPr="00AE748A">
              <w:rPr>
                <w:rFonts w:asciiTheme="minorHAnsi" w:hAnsiTheme="minorHAnsi" w:cstheme="minorHAnsi"/>
                <w:b/>
                <w:sz w:val="16"/>
                <w:szCs w:val="16"/>
              </w:rPr>
              <w:t>References</w:t>
            </w:r>
          </w:p>
        </w:tc>
        <w:tc>
          <w:tcPr>
            <w:tcW w:w="1559" w:type="dxa"/>
          </w:tcPr>
          <w:p w14:paraId="65C917C1" w14:textId="1798FA49" w:rsidR="00AE748A" w:rsidRPr="000A3CB3" w:rsidRDefault="00AE748A" w:rsidP="004A0E7E">
            <w:pPr>
              <w:rPr>
                <w:rFonts w:asciiTheme="minorHAnsi" w:hAnsiTheme="minorHAnsi" w:cstheme="minorHAnsi"/>
                <w:sz w:val="16"/>
                <w:szCs w:val="16"/>
              </w:rPr>
            </w:pPr>
            <w:r>
              <w:rPr>
                <w:rFonts w:asciiTheme="minorHAnsi" w:hAnsiTheme="minorHAnsi" w:cstheme="minorHAnsi"/>
                <w:sz w:val="16"/>
                <w:szCs w:val="16"/>
              </w:rPr>
              <w:t>19</w:t>
            </w:r>
          </w:p>
        </w:tc>
      </w:tr>
    </w:tbl>
    <w:p w14:paraId="25C6CE7D" w14:textId="56EC5059" w:rsidR="00AE30A0" w:rsidRDefault="00AE30A0" w:rsidP="008A6AA2"/>
    <w:p w14:paraId="0250DB10" w14:textId="72F0987A" w:rsidR="00AE30A0" w:rsidRDefault="00AE30A0" w:rsidP="008A6AA2"/>
    <w:p w14:paraId="31B2BEE3" w14:textId="39A0900F" w:rsidR="00C3251F" w:rsidRPr="00071065" w:rsidRDefault="000755B3" w:rsidP="00071065">
      <w:pPr>
        <w:pStyle w:val="ListParagraph"/>
        <w:numPr>
          <w:ilvl w:val="0"/>
          <w:numId w:val="27"/>
        </w:numPr>
        <w:spacing w:line="360" w:lineRule="auto"/>
        <w:rPr>
          <w:b/>
          <w:bCs/>
          <w:sz w:val="24"/>
          <w:szCs w:val="24"/>
        </w:rPr>
      </w:pPr>
      <w:r w:rsidRPr="00071065">
        <w:rPr>
          <w:b/>
          <w:bCs/>
          <w:sz w:val="24"/>
          <w:szCs w:val="24"/>
        </w:rPr>
        <w:t>Executive Summary</w:t>
      </w:r>
    </w:p>
    <w:p w14:paraId="7522DB03" w14:textId="3565B7F5" w:rsidR="00D73EC6" w:rsidRPr="00071065" w:rsidRDefault="00D73EC6" w:rsidP="00071065">
      <w:pPr>
        <w:spacing w:line="360" w:lineRule="auto"/>
        <w:rPr>
          <w:sz w:val="24"/>
          <w:szCs w:val="24"/>
        </w:rPr>
      </w:pPr>
      <w:r w:rsidRPr="00071065">
        <w:rPr>
          <w:sz w:val="24"/>
          <w:szCs w:val="24"/>
        </w:rPr>
        <w:t xml:space="preserve">The Pony Club, a UK based charity with linked </w:t>
      </w:r>
      <w:r w:rsidR="00FC2661" w:rsidRPr="00071065">
        <w:rPr>
          <w:sz w:val="24"/>
          <w:szCs w:val="24"/>
        </w:rPr>
        <w:t>centres</w:t>
      </w:r>
      <w:r w:rsidRPr="00071065">
        <w:rPr>
          <w:sz w:val="24"/>
          <w:szCs w:val="24"/>
        </w:rPr>
        <w:t xml:space="preserve"> across </w:t>
      </w:r>
      <w:r w:rsidR="00587C31" w:rsidRPr="00071065">
        <w:rPr>
          <w:sz w:val="24"/>
          <w:szCs w:val="24"/>
        </w:rPr>
        <w:t>17</w:t>
      </w:r>
      <w:r w:rsidRPr="00071065">
        <w:rPr>
          <w:sz w:val="24"/>
          <w:szCs w:val="24"/>
        </w:rPr>
        <w:t xml:space="preserve"> counties is reaching a turning point. After 89 years of operation, it is committed to remaining relevant to young people in the 21</w:t>
      </w:r>
      <w:r w:rsidRPr="00071065">
        <w:rPr>
          <w:sz w:val="24"/>
          <w:szCs w:val="24"/>
          <w:vertAlign w:val="superscript"/>
        </w:rPr>
        <w:t>st</w:t>
      </w:r>
      <w:r w:rsidRPr="00071065">
        <w:rPr>
          <w:sz w:val="24"/>
          <w:szCs w:val="24"/>
        </w:rPr>
        <w:t xml:space="preserve"> century, maximising its appeal, generate social and health benefits while becoming financially self-sustainable for the long term. The Pony Club seeks opportunity to expand its delivery, across the UK and internationally. This strategic analysis explores how to transform the not-for-profit organi</w:t>
      </w:r>
      <w:r w:rsidR="00587C31" w:rsidRPr="00071065">
        <w:rPr>
          <w:sz w:val="24"/>
          <w:szCs w:val="24"/>
        </w:rPr>
        <w:t>s</w:t>
      </w:r>
      <w:r w:rsidRPr="00071065">
        <w:rPr>
          <w:sz w:val="24"/>
          <w:szCs w:val="24"/>
        </w:rPr>
        <w:t xml:space="preserve">ation currently dependent on sponsorship into one that generates sufficient revenue to develop new </w:t>
      </w:r>
      <w:r w:rsidR="001058B9" w:rsidRPr="00071065">
        <w:rPr>
          <w:sz w:val="24"/>
          <w:szCs w:val="24"/>
        </w:rPr>
        <w:t xml:space="preserve">and relevant </w:t>
      </w:r>
      <w:r w:rsidRPr="00071065">
        <w:rPr>
          <w:sz w:val="24"/>
          <w:szCs w:val="24"/>
        </w:rPr>
        <w:t>programs. The organi</w:t>
      </w:r>
      <w:r w:rsidR="00587C31" w:rsidRPr="00071065">
        <w:rPr>
          <w:sz w:val="24"/>
          <w:szCs w:val="24"/>
        </w:rPr>
        <w:t>s</w:t>
      </w:r>
      <w:r w:rsidRPr="00071065">
        <w:rPr>
          <w:sz w:val="24"/>
          <w:szCs w:val="24"/>
        </w:rPr>
        <w:t xml:space="preserve">ation’s mission, internal resources, capabilities and current strategy as well as the relevant not-for-profit sector are reviewed in detail to assess its long-term viability. This report outlines and evaluates strategic alternatives to derive a recommended strategy. </w:t>
      </w:r>
    </w:p>
    <w:p w14:paraId="5538FDF2" w14:textId="3AA8C484" w:rsidR="00D73EC6" w:rsidRPr="00071065" w:rsidRDefault="00D73EC6" w:rsidP="00071065">
      <w:pPr>
        <w:spacing w:line="360" w:lineRule="auto"/>
        <w:rPr>
          <w:b/>
          <w:bCs/>
          <w:sz w:val="24"/>
          <w:szCs w:val="24"/>
        </w:rPr>
      </w:pPr>
      <w:r w:rsidRPr="00071065">
        <w:rPr>
          <w:sz w:val="24"/>
          <w:szCs w:val="24"/>
        </w:rPr>
        <w:t>Th</w:t>
      </w:r>
      <w:r w:rsidR="00A77110">
        <w:rPr>
          <w:sz w:val="24"/>
          <w:szCs w:val="24"/>
        </w:rPr>
        <w:t>e</w:t>
      </w:r>
      <w:r w:rsidRPr="00071065">
        <w:rPr>
          <w:sz w:val="24"/>
          <w:szCs w:val="24"/>
        </w:rPr>
        <w:t xml:space="preserve"> analysis recommends that </w:t>
      </w:r>
      <w:r w:rsidR="001058B9" w:rsidRPr="00071065">
        <w:rPr>
          <w:sz w:val="24"/>
          <w:szCs w:val="24"/>
        </w:rPr>
        <w:t>Product Development and Marketing Development Strategies</w:t>
      </w:r>
      <w:r w:rsidR="0019644E">
        <w:rPr>
          <w:sz w:val="24"/>
          <w:szCs w:val="24"/>
        </w:rPr>
        <w:t>,</w:t>
      </w:r>
      <w:r w:rsidR="001058B9" w:rsidRPr="00071065">
        <w:rPr>
          <w:sz w:val="24"/>
          <w:szCs w:val="24"/>
        </w:rPr>
        <w:t xml:space="preserve"> with a </w:t>
      </w:r>
      <w:r w:rsidRPr="00071065">
        <w:rPr>
          <w:sz w:val="24"/>
          <w:szCs w:val="24"/>
        </w:rPr>
        <w:t>focu</w:t>
      </w:r>
      <w:r w:rsidR="001058B9" w:rsidRPr="00071065">
        <w:rPr>
          <w:sz w:val="24"/>
          <w:szCs w:val="24"/>
        </w:rPr>
        <w:t xml:space="preserve">s </w:t>
      </w:r>
      <w:r w:rsidRPr="00071065">
        <w:rPr>
          <w:sz w:val="24"/>
          <w:szCs w:val="24"/>
        </w:rPr>
        <w:t>on sustainability</w:t>
      </w:r>
      <w:r w:rsidR="0019644E">
        <w:rPr>
          <w:sz w:val="24"/>
          <w:szCs w:val="24"/>
        </w:rPr>
        <w:t>,</w:t>
      </w:r>
      <w:r w:rsidRPr="00071065">
        <w:rPr>
          <w:sz w:val="24"/>
          <w:szCs w:val="24"/>
        </w:rPr>
        <w:t xml:space="preserve"> be pursued over the next five years</w:t>
      </w:r>
      <w:r w:rsidR="001058B9" w:rsidRPr="00071065">
        <w:rPr>
          <w:sz w:val="24"/>
          <w:szCs w:val="24"/>
        </w:rPr>
        <w:t xml:space="preserve"> to ensure </w:t>
      </w:r>
      <w:r w:rsidR="009046DC">
        <w:rPr>
          <w:sz w:val="24"/>
          <w:szCs w:val="24"/>
        </w:rPr>
        <w:t>that the organisation</w:t>
      </w:r>
      <w:r w:rsidR="001058B9" w:rsidRPr="00071065">
        <w:rPr>
          <w:sz w:val="24"/>
          <w:szCs w:val="24"/>
        </w:rPr>
        <w:t xml:space="preserve"> remains relevant and pulls in membership from new markets. </w:t>
      </w:r>
      <w:r w:rsidRPr="00071065">
        <w:rPr>
          <w:sz w:val="24"/>
          <w:szCs w:val="24"/>
        </w:rPr>
        <w:t>Strengthening the charity’s brand and transitioning it from dependency on sponsorships</w:t>
      </w:r>
      <w:r w:rsidR="001058B9" w:rsidRPr="00071065">
        <w:rPr>
          <w:sz w:val="24"/>
          <w:szCs w:val="24"/>
        </w:rPr>
        <w:t xml:space="preserve"> will increase the organisations life-span. </w:t>
      </w:r>
      <w:r w:rsidR="00FC2661" w:rsidRPr="00071065">
        <w:rPr>
          <w:sz w:val="24"/>
          <w:szCs w:val="24"/>
        </w:rPr>
        <w:t>Furthermore,</w:t>
      </w:r>
      <w:r w:rsidRPr="00071065">
        <w:rPr>
          <w:sz w:val="24"/>
          <w:szCs w:val="24"/>
        </w:rPr>
        <w:t xml:space="preserve"> enlisting </w:t>
      </w:r>
      <w:r w:rsidR="001058B9" w:rsidRPr="00071065">
        <w:rPr>
          <w:sz w:val="24"/>
          <w:szCs w:val="24"/>
        </w:rPr>
        <w:t xml:space="preserve">skills through third party organisations and collaborating with the wider equestrian workforce will </w:t>
      </w:r>
      <w:r w:rsidRPr="00071065">
        <w:rPr>
          <w:sz w:val="24"/>
          <w:szCs w:val="24"/>
        </w:rPr>
        <w:t>enable the organi</w:t>
      </w:r>
      <w:r w:rsidR="00587C31" w:rsidRPr="00071065">
        <w:rPr>
          <w:sz w:val="24"/>
          <w:szCs w:val="24"/>
        </w:rPr>
        <w:t>s</w:t>
      </w:r>
      <w:r w:rsidRPr="00071065">
        <w:rPr>
          <w:sz w:val="24"/>
          <w:szCs w:val="24"/>
        </w:rPr>
        <w:t xml:space="preserve">ation to achieve its desired impact </w:t>
      </w:r>
      <w:r w:rsidR="001058B9" w:rsidRPr="00071065">
        <w:rPr>
          <w:sz w:val="24"/>
          <w:szCs w:val="24"/>
        </w:rPr>
        <w:t xml:space="preserve">and offer every young person the opportunity to benefit from interaction with ponies. </w:t>
      </w:r>
    </w:p>
    <w:p w14:paraId="2B42A061" w14:textId="7E2C77EC" w:rsidR="000755B3" w:rsidRPr="00071065" w:rsidRDefault="000755B3" w:rsidP="00071065">
      <w:pPr>
        <w:spacing w:line="360" w:lineRule="auto"/>
        <w:rPr>
          <w:b/>
          <w:bCs/>
          <w:sz w:val="24"/>
          <w:szCs w:val="24"/>
        </w:rPr>
      </w:pPr>
    </w:p>
    <w:p w14:paraId="0B0184C9" w14:textId="544FC3CC" w:rsidR="00AE30A0" w:rsidRPr="00071065" w:rsidRDefault="00AE30A0" w:rsidP="00071065">
      <w:pPr>
        <w:spacing w:line="360" w:lineRule="auto"/>
        <w:rPr>
          <w:b/>
          <w:bCs/>
          <w:sz w:val="24"/>
          <w:szCs w:val="24"/>
        </w:rPr>
      </w:pPr>
    </w:p>
    <w:p w14:paraId="13174C78" w14:textId="7FDD4585" w:rsidR="00AE30A0" w:rsidRDefault="00AE30A0" w:rsidP="008A6AA2">
      <w:pPr>
        <w:rPr>
          <w:b/>
          <w:bCs/>
        </w:rPr>
      </w:pPr>
    </w:p>
    <w:p w14:paraId="66C10CC7" w14:textId="4106E0A3" w:rsidR="00AE30A0" w:rsidRDefault="00AE30A0" w:rsidP="008A6AA2">
      <w:pPr>
        <w:rPr>
          <w:b/>
          <w:bCs/>
        </w:rPr>
      </w:pPr>
    </w:p>
    <w:p w14:paraId="3FE4B0CB" w14:textId="435F44F2" w:rsidR="00A3219A" w:rsidRDefault="00A3219A" w:rsidP="008A6AA2">
      <w:pPr>
        <w:rPr>
          <w:b/>
          <w:bCs/>
        </w:rPr>
      </w:pPr>
    </w:p>
    <w:p w14:paraId="38E4D2A7" w14:textId="3D72293C" w:rsidR="00A3219A" w:rsidRDefault="00A3219A" w:rsidP="008A6AA2">
      <w:pPr>
        <w:rPr>
          <w:b/>
          <w:bCs/>
        </w:rPr>
      </w:pPr>
    </w:p>
    <w:p w14:paraId="5FA4B118" w14:textId="4C2ADECD" w:rsidR="00A3219A" w:rsidRDefault="00A3219A" w:rsidP="008A6AA2">
      <w:pPr>
        <w:rPr>
          <w:b/>
          <w:bCs/>
        </w:rPr>
      </w:pPr>
    </w:p>
    <w:p w14:paraId="23B24CB2" w14:textId="77777777" w:rsidR="00A3219A" w:rsidRDefault="00A3219A" w:rsidP="008A6AA2">
      <w:pPr>
        <w:rPr>
          <w:b/>
          <w:bCs/>
        </w:rPr>
      </w:pPr>
    </w:p>
    <w:p w14:paraId="7BEC93F2" w14:textId="3DF49517" w:rsidR="00AE30A0" w:rsidRDefault="00AE30A0" w:rsidP="008A6AA2">
      <w:pPr>
        <w:rPr>
          <w:b/>
          <w:bCs/>
        </w:rPr>
      </w:pPr>
    </w:p>
    <w:p w14:paraId="6B0855AA" w14:textId="39CB5172" w:rsidR="00AE30A0" w:rsidRDefault="00AE30A0" w:rsidP="008A6AA2">
      <w:pPr>
        <w:rPr>
          <w:b/>
          <w:bCs/>
        </w:rPr>
      </w:pPr>
    </w:p>
    <w:p w14:paraId="48005177" w14:textId="4F420DE8" w:rsidR="00AE30A0" w:rsidRDefault="00AE30A0" w:rsidP="008A6AA2">
      <w:pPr>
        <w:rPr>
          <w:b/>
          <w:bCs/>
        </w:rPr>
      </w:pPr>
    </w:p>
    <w:p w14:paraId="341C68A8" w14:textId="40E7B3AC" w:rsidR="00AE30A0" w:rsidRDefault="00AE30A0" w:rsidP="008A6AA2">
      <w:pPr>
        <w:rPr>
          <w:b/>
          <w:bCs/>
        </w:rPr>
      </w:pPr>
    </w:p>
    <w:p w14:paraId="07C63A40" w14:textId="28BC3C12" w:rsidR="000755B3" w:rsidRDefault="000755B3" w:rsidP="00071065">
      <w:pPr>
        <w:pStyle w:val="ListParagraph"/>
        <w:numPr>
          <w:ilvl w:val="0"/>
          <w:numId w:val="27"/>
        </w:numPr>
        <w:spacing w:line="360" w:lineRule="auto"/>
        <w:rPr>
          <w:b/>
          <w:bCs/>
          <w:sz w:val="24"/>
          <w:szCs w:val="24"/>
        </w:rPr>
      </w:pPr>
      <w:r w:rsidRPr="00071065">
        <w:rPr>
          <w:b/>
          <w:bCs/>
          <w:sz w:val="24"/>
          <w:szCs w:val="24"/>
        </w:rPr>
        <w:lastRenderedPageBreak/>
        <w:t>Introduction</w:t>
      </w:r>
    </w:p>
    <w:p w14:paraId="585934DC" w14:textId="77777777" w:rsidR="00CB6E40" w:rsidRPr="00CB6E40" w:rsidRDefault="00CB6E40" w:rsidP="00CB6E40">
      <w:pPr>
        <w:spacing w:line="360" w:lineRule="auto"/>
        <w:rPr>
          <w:b/>
          <w:bCs/>
          <w:sz w:val="24"/>
          <w:szCs w:val="24"/>
        </w:rPr>
      </w:pPr>
    </w:p>
    <w:p w14:paraId="08D3FE1E" w14:textId="152325D4" w:rsidR="000930BA" w:rsidRPr="00071065" w:rsidRDefault="000930BA" w:rsidP="00071065">
      <w:pPr>
        <w:pStyle w:val="ListParagraph"/>
        <w:numPr>
          <w:ilvl w:val="1"/>
          <w:numId w:val="34"/>
        </w:numPr>
        <w:spacing w:line="360" w:lineRule="auto"/>
        <w:rPr>
          <w:b/>
          <w:sz w:val="24"/>
          <w:szCs w:val="24"/>
        </w:rPr>
      </w:pPr>
      <w:bookmarkStart w:id="1" w:name="_Hlk519335869"/>
      <w:r w:rsidRPr="00071065">
        <w:rPr>
          <w:b/>
          <w:sz w:val="24"/>
          <w:szCs w:val="24"/>
        </w:rPr>
        <w:t>Report Purpose</w:t>
      </w:r>
    </w:p>
    <w:p w14:paraId="006EE3CD" w14:textId="39A100B6" w:rsidR="000930BA" w:rsidRDefault="005F238A" w:rsidP="00071065">
      <w:pPr>
        <w:spacing w:line="360" w:lineRule="auto"/>
        <w:rPr>
          <w:sz w:val="24"/>
          <w:szCs w:val="24"/>
        </w:rPr>
      </w:pPr>
      <w:r w:rsidRPr="00071065">
        <w:rPr>
          <w:sz w:val="24"/>
          <w:szCs w:val="24"/>
        </w:rPr>
        <w:t xml:space="preserve">In 2016 </w:t>
      </w:r>
      <w:r w:rsidR="00F357DA" w:rsidRPr="00071065">
        <w:rPr>
          <w:sz w:val="24"/>
          <w:szCs w:val="24"/>
        </w:rPr>
        <w:t>The Pony Club</w:t>
      </w:r>
      <w:r w:rsidR="00A3219A">
        <w:rPr>
          <w:sz w:val="24"/>
          <w:szCs w:val="24"/>
        </w:rPr>
        <w:t xml:space="preserve"> (TPC)</w:t>
      </w:r>
      <w:r w:rsidR="00F357DA" w:rsidRPr="00071065">
        <w:rPr>
          <w:sz w:val="24"/>
          <w:szCs w:val="24"/>
        </w:rPr>
        <w:t xml:space="preserve"> </w:t>
      </w:r>
      <w:r w:rsidRPr="00071065">
        <w:rPr>
          <w:sz w:val="24"/>
          <w:szCs w:val="24"/>
        </w:rPr>
        <w:t xml:space="preserve">launched the 2017 – 2020 strategy. </w:t>
      </w:r>
      <w:r w:rsidR="0019644E">
        <w:rPr>
          <w:sz w:val="24"/>
          <w:szCs w:val="24"/>
        </w:rPr>
        <w:t>Since the 1990</w:t>
      </w:r>
      <w:r w:rsidR="0076788F">
        <w:rPr>
          <w:sz w:val="24"/>
          <w:szCs w:val="24"/>
        </w:rPr>
        <w:t>’s T</w:t>
      </w:r>
      <w:r w:rsidR="00A3219A">
        <w:rPr>
          <w:sz w:val="24"/>
          <w:szCs w:val="24"/>
        </w:rPr>
        <w:t xml:space="preserve">PC </w:t>
      </w:r>
      <w:r w:rsidR="009046DC">
        <w:rPr>
          <w:sz w:val="24"/>
          <w:szCs w:val="24"/>
        </w:rPr>
        <w:t>has seen</w:t>
      </w:r>
      <w:r w:rsidRPr="00071065">
        <w:rPr>
          <w:sz w:val="24"/>
          <w:szCs w:val="24"/>
        </w:rPr>
        <w:t xml:space="preserve"> a decline in membership. The purpose of this report is to analyse the strategic application of management within T</w:t>
      </w:r>
      <w:r w:rsidR="00A3219A">
        <w:rPr>
          <w:sz w:val="24"/>
          <w:szCs w:val="24"/>
        </w:rPr>
        <w:t xml:space="preserve">PC </w:t>
      </w:r>
      <w:r w:rsidRPr="00071065">
        <w:rPr>
          <w:sz w:val="24"/>
          <w:szCs w:val="24"/>
        </w:rPr>
        <w:t xml:space="preserve">in relation to this decline, critique the existing strategies and discuss future strategy recommendations. </w:t>
      </w:r>
    </w:p>
    <w:p w14:paraId="54A30B7A" w14:textId="77777777" w:rsidR="00071065" w:rsidRPr="00071065" w:rsidRDefault="00071065" w:rsidP="00071065">
      <w:pPr>
        <w:spacing w:line="360" w:lineRule="auto"/>
        <w:rPr>
          <w:sz w:val="24"/>
          <w:szCs w:val="24"/>
        </w:rPr>
      </w:pPr>
    </w:p>
    <w:p w14:paraId="227F3AEF" w14:textId="48448CA2" w:rsidR="00DF4AAC" w:rsidRPr="00071065" w:rsidRDefault="000A3CB3" w:rsidP="00071065">
      <w:pPr>
        <w:pStyle w:val="ListParagraph"/>
        <w:numPr>
          <w:ilvl w:val="1"/>
          <w:numId w:val="34"/>
        </w:numPr>
        <w:spacing w:line="360" w:lineRule="auto"/>
        <w:rPr>
          <w:b/>
          <w:sz w:val="24"/>
          <w:szCs w:val="24"/>
        </w:rPr>
      </w:pPr>
      <w:r w:rsidRPr="00071065">
        <w:rPr>
          <w:b/>
          <w:sz w:val="24"/>
          <w:szCs w:val="24"/>
        </w:rPr>
        <w:t xml:space="preserve">The Pony Club </w:t>
      </w:r>
      <w:r w:rsidR="00DF4AAC" w:rsidRPr="00071065">
        <w:rPr>
          <w:b/>
          <w:sz w:val="24"/>
          <w:szCs w:val="24"/>
        </w:rPr>
        <w:t>Background</w:t>
      </w:r>
    </w:p>
    <w:p w14:paraId="4C1002D1" w14:textId="7BBC3B2D" w:rsidR="00720290" w:rsidRDefault="00D403A1" w:rsidP="00071065">
      <w:pPr>
        <w:spacing w:line="360" w:lineRule="auto"/>
        <w:rPr>
          <w:sz w:val="24"/>
          <w:szCs w:val="24"/>
        </w:rPr>
      </w:pPr>
      <w:r w:rsidRPr="00071065">
        <w:rPr>
          <w:sz w:val="24"/>
          <w:szCs w:val="24"/>
        </w:rPr>
        <w:t>TPC</w:t>
      </w:r>
      <w:r w:rsidR="00D73EC6" w:rsidRPr="00071065">
        <w:rPr>
          <w:sz w:val="24"/>
          <w:szCs w:val="24"/>
        </w:rPr>
        <w:t xml:space="preserve"> was formed in Great Britain</w:t>
      </w:r>
      <w:r w:rsidR="00400AF0" w:rsidRPr="00071065">
        <w:rPr>
          <w:sz w:val="24"/>
          <w:szCs w:val="24"/>
        </w:rPr>
        <w:t xml:space="preserve"> on 1</w:t>
      </w:r>
      <w:r w:rsidR="00400AF0" w:rsidRPr="00071065">
        <w:rPr>
          <w:sz w:val="24"/>
          <w:szCs w:val="24"/>
          <w:vertAlign w:val="superscript"/>
        </w:rPr>
        <w:t>st</w:t>
      </w:r>
      <w:r w:rsidR="00400AF0" w:rsidRPr="00071065">
        <w:rPr>
          <w:sz w:val="24"/>
          <w:szCs w:val="24"/>
        </w:rPr>
        <w:t xml:space="preserve"> November </w:t>
      </w:r>
      <w:r w:rsidR="00D73EC6" w:rsidRPr="00071065">
        <w:rPr>
          <w:sz w:val="24"/>
          <w:szCs w:val="24"/>
        </w:rPr>
        <w:t>1929 when the Institute of the Horse formed a youth branch of their organi</w:t>
      </w:r>
      <w:r w:rsidR="001058B9" w:rsidRPr="00071065">
        <w:rPr>
          <w:sz w:val="24"/>
          <w:szCs w:val="24"/>
        </w:rPr>
        <w:t>s</w:t>
      </w:r>
      <w:r w:rsidR="00D73EC6" w:rsidRPr="00071065">
        <w:rPr>
          <w:sz w:val="24"/>
          <w:szCs w:val="24"/>
        </w:rPr>
        <w:t>ation</w:t>
      </w:r>
      <w:r w:rsidR="00400AF0" w:rsidRPr="00071065">
        <w:rPr>
          <w:sz w:val="24"/>
          <w:szCs w:val="24"/>
        </w:rPr>
        <w:t xml:space="preserve">. </w:t>
      </w:r>
      <w:r w:rsidR="00D73EC6" w:rsidRPr="00071065">
        <w:rPr>
          <w:sz w:val="24"/>
          <w:szCs w:val="24"/>
        </w:rPr>
        <w:t>It was formed to encourage children to start riding</w:t>
      </w:r>
      <w:r w:rsidR="00400AF0" w:rsidRPr="00071065">
        <w:rPr>
          <w:sz w:val="24"/>
          <w:szCs w:val="24"/>
        </w:rPr>
        <w:t xml:space="preserve"> and offering the opportunity of higher instruction which they would not necessarily have access to individually </w:t>
      </w:r>
      <w:r w:rsidR="00720290" w:rsidRPr="00720290">
        <w:rPr>
          <w:sz w:val="24"/>
          <w:szCs w:val="24"/>
        </w:rPr>
        <w:t xml:space="preserve">(The Pony Club </w:t>
      </w:r>
      <w:r w:rsidR="00720290">
        <w:rPr>
          <w:sz w:val="24"/>
          <w:szCs w:val="24"/>
        </w:rPr>
        <w:t>History, 2018</w:t>
      </w:r>
      <w:r w:rsidR="00720290" w:rsidRPr="00720290">
        <w:rPr>
          <w:sz w:val="24"/>
          <w:szCs w:val="24"/>
        </w:rPr>
        <w:t>).</w:t>
      </w:r>
    </w:p>
    <w:p w14:paraId="72ABE701" w14:textId="47D4DC30" w:rsidR="00E03000" w:rsidRPr="00071065" w:rsidRDefault="00E03000" w:rsidP="00071065">
      <w:pPr>
        <w:spacing w:line="360" w:lineRule="auto"/>
        <w:rPr>
          <w:sz w:val="24"/>
          <w:szCs w:val="24"/>
        </w:rPr>
      </w:pPr>
      <w:r w:rsidRPr="00071065">
        <w:rPr>
          <w:sz w:val="24"/>
          <w:szCs w:val="24"/>
        </w:rPr>
        <w:t xml:space="preserve">The country was divided into Districts, each under a District Commissioner, </w:t>
      </w:r>
      <w:r w:rsidR="00D026FD" w:rsidRPr="00071065">
        <w:rPr>
          <w:sz w:val="24"/>
          <w:szCs w:val="24"/>
        </w:rPr>
        <w:t>delivering training and competition through localised branches</w:t>
      </w:r>
      <w:r w:rsidRPr="00071065">
        <w:rPr>
          <w:sz w:val="24"/>
          <w:szCs w:val="24"/>
        </w:rPr>
        <w:t xml:space="preserve">. The Central Committee of all District Commissioners held its first meeting in London in January 1930 and at this time a membership of 700 </w:t>
      </w:r>
      <w:r w:rsidR="00201A26" w:rsidRPr="00071065">
        <w:rPr>
          <w:sz w:val="24"/>
          <w:szCs w:val="24"/>
        </w:rPr>
        <w:t xml:space="preserve">members </w:t>
      </w:r>
      <w:r w:rsidRPr="00071065">
        <w:rPr>
          <w:sz w:val="24"/>
          <w:szCs w:val="24"/>
        </w:rPr>
        <w:t>was recorded. The Royal Calpe Hunt Pony Club (Gibraltar) was formed</w:t>
      </w:r>
      <w:r w:rsidR="009046DC">
        <w:rPr>
          <w:sz w:val="24"/>
          <w:szCs w:val="24"/>
        </w:rPr>
        <w:t>,</w:t>
      </w:r>
      <w:r w:rsidRPr="00071065">
        <w:rPr>
          <w:sz w:val="24"/>
          <w:szCs w:val="24"/>
        </w:rPr>
        <w:t xml:space="preserve"> the first affiliated overseas </w:t>
      </w:r>
      <w:r w:rsidR="00D026FD" w:rsidRPr="00071065">
        <w:rPr>
          <w:sz w:val="24"/>
          <w:szCs w:val="24"/>
        </w:rPr>
        <w:t>b</w:t>
      </w:r>
      <w:r w:rsidRPr="00071065">
        <w:rPr>
          <w:sz w:val="24"/>
          <w:szCs w:val="24"/>
        </w:rPr>
        <w:t>ranch.</w:t>
      </w:r>
    </w:p>
    <w:p w14:paraId="71EB1269" w14:textId="3CEC4115" w:rsidR="00C457E0" w:rsidRPr="00071065" w:rsidRDefault="00E03000" w:rsidP="00071065">
      <w:pPr>
        <w:spacing w:line="360" w:lineRule="auto"/>
        <w:rPr>
          <w:sz w:val="24"/>
          <w:szCs w:val="24"/>
        </w:rPr>
      </w:pPr>
      <w:r w:rsidRPr="00071065">
        <w:rPr>
          <w:sz w:val="24"/>
          <w:szCs w:val="24"/>
        </w:rPr>
        <w:t>I</w:t>
      </w:r>
      <w:r w:rsidR="00F41C5F" w:rsidRPr="00071065">
        <w:rPr>
          <w:sz w:val="24"/>
          <w:szCs w:val="24"/>
        </w:rPr>
        <w:t>n 1947</w:t>
      </w:r>
      <w:r w:rsidR="00D73EC6" w:rsidRPr="00071065">
        <w:rPr>
          <w:sz w:val="24"/>
          <w:szCs w:val="24"/>
        </w:rPr>
        <w:t xml:space="preserve"> the Institute of the Horse joined with National Horse Association of Great Britain to form The British Horse Society, </w:t>
      </w:r>
      <w:r w:rsidR="00400AF0" w:rsidRPr="00071065">
        <w:rPr>
          <w:sz w:val="24"/>
          <w:szCs w:val="24"/>
        </w:rPr>
        <w:t>T</w:t>
      </w:r>
      <w:r w:rsidR="00D73EC6" w:rsidRPr="00071065">
        <w:rPr>
          <w:sz w:val="24"/>
          <w:szCs w:val="24"/>
        </w:rPr>
        <w:t>PC</w:t>
      </w:r>
      <w:r w:rsidR="00D403A1" w:rsidRPr="00071065">
        <w:rPr>
          <w:sz w:val="24"/>
          <w:szCs w:val="24"/>
        </w:rPr>
        <w:t xml:space="preserve"> </w:t>
      </w:r>
      <w:r w:rsidR="00D73EC6" w:rsidRPr="00071065">
        <w:rPr>
          <w:sz w:val="24"/>
          <w:szCs w:val="24"/>
        </w:rPr>
        <w:t xml:space="preserve">was </w:t>
      </w:r>
      <w:r w:rsidR="00400AF0" w:rsidRPr="00071065">
        <w:rPr>
          <w:sz w:val="24"/>
          <w:szCs w:val="24"/>
        </w:rPr>
        <w:t xml:space="preserve">also </w:t>
      </w:r>
      <w:r w:rsidR="00D73EC6" w:rsidRPr="00071065">
        <w:rPr>
          <w:sz w:val="24"/>
          <w:szCs w:val="24"/>
        </w:rPr>
        <w:t>incorporated</w:t>
      </w:r>
      <w:r w:rsidR="00400AF0" w:rsidRPr="00071065">
        <w:rPr>
          <w:sz w:val="24"/>
          <w:szCs w:val="24"/>
        </w:rPr>
        <w:t xml:space="preserve">. </w:t>
      </w:r>
      <w:r w:rsidR="00D026FD" w:rsidRPr="00071065">
        <w:rPr>
          <w:sz w:val="24"/>
          <w:szCs w:val="24"/>
        </w:rPr>
        <w:t xml:space="preserve">In 1963 and with a membership of over 31,500 TPC was accepted as a Member of the Standing Conference of National Voluntary Youth Organisations. </w:t>
      </w:r>
      <w:r w:rsidR="00E261B4" w:rsidRPr="00071065">
        <w:rPr>
          <w:sz w:val="24"/>
          <w:szCs w:val="24"/>
        </w:rPr>
        <w:t>Membership peaked in 1982 when numbers reached nearly 44,000 through 365 branches nationwide.</w:t>
      </w:r>
    </w:p>
    <w:p w14:paraId="4CEFEBEF" w14:textId="6666A986" w:rsidR="00E261B4" w:rsidRPr="00071065" w:rsidRDefault="00E261B4" w:rsidP="00071065">
      <w:pPr>
        <w:spacing w:line="360" w:lineRule="auto"/>
        <w:rPr>
          <w:sz w:val="24"/>
          <w:szCs w:val="24"/>
        </w:rPr>
      </w:pPr>
      <w:r w:rsidRPr="00071065">
        <w:rPr>
          <w:sz w:val="24"/>
          <w:szCs w:val="24"/>
        </w:rPr>
        <w:t>The 1990’s saw TPC</w:t>
      </w:r>
      <w:r w:rsidR="00D403A1" w:rsidRPr="00071065">
        <w:rPr>
          <w:sz w:val="24"/>
          <w:szCs w:val="24"/>
        </w:rPr>
        <w:t>’</w:t>
      </w:r>
      <w:r w:rsidRPr="00071065">
        <w:rPr>
          <w:sz w:val="24"/>
          <w:szCs w:val="24"/>
        </w:rPr>
        <w:t xml:space="preserve">s first drop in membership with numbers falling to 38,500 by 1992. </w:t>
      </w:r>
      <w:r w:rsidR="00201A26" w:rsidRPr="00071065">
        <w:rPr>
          <w:sz w:val="24"/>
          <w:szCs w:val="24"/>
        </w:rPr>
        <w:t xml:space="preserve">In </w:t>
      </w:r>
      <w:r w:rsidR="00D026FD" w:rsidRPr="00071065">
        <w:rPr>
          <w:sz w:val="24"/>
          <w:szCs w:val="24"/>
        </w:rPr>
        <w:t>1997 TPC became an Independent Charity</w:t>
      </w:r>
      <w:r w:rsidR="00C457E0" w:rsidRPr="00071065">
        <w:rPr>
          <w:sz w:val="24"/>
          <w:szCs w:val="24"/>
        </w:rPr>
        <w:t xml:space="preserve"> and by 1998 a pilot scheme for Centre Membership was introduced </w:t>
      </w:r>
      <w:r w:rsidR="00CB6E40">
        <w:rPr>
          <w:sz w:val="24"/>
          <w:szCs w:val="24"/>
        </w:rPr>
        <w:t>through which</w:t>
      </w:r>
      <w:r w:rsidR="00C457E0" w:rsidRPr="00071065">
        <w:rPr>
          <w:sz w:val="24"/>
          <w:szCs w:val="24"/>
        </w:rPr>
        <w:t xml:space="preserve"> riders without their own ponies could benefit from </w:t>
      </w:r>
      <w:r w:rsidR="0051144E" w:rsidRPr="00071065">
        <w:rPr>
          <w:sz w:val="24"/>
          <w:szCs w:val="24"/>
        </w:rPr>
        <w:t>T</w:t>
      </w:r>
      <w:r w:rsidR="00C457E0" w:rsidRPr="00071065">
        <w:rPr>
          <w:sz w:val="24"/>
          <w:szCs w:val="24"/>
        </w:rPr>
        <w:t>PC membership.</w:t>
      </w:r>
      <w:r w:rsidRPr="00071065">
        <w:rPr>
          <w:sz w:val="24"/>
          <w:szCs w:val="24"/>
        </w:rPr>
        <w:t xml:space="preserve"> By 2002 the membership had fallen to just over 32,500 </w:t>
      </w:r>
      <w:r w:rsidR="008E5C2C" w:rsidRPr="00071065">
        <w:rPr>
          <w:sz w:val="24"/>
          <w:szCs w:val="24"/>
        </w:rPr>
        <w:t>and several branches had closed</w:t>
      </w:r>
      <w:r w:rsidR="00201A26" w:rsidRPr="00071065">
        <w:rPr>
          <w:sz w:val="24"/>
          <w:szCs w:val="24"/>
        </w:rPr>
        <w:t>, yet centre membership was rising.</w:t>
      </w:r>
      <w:r w:rsidR="008E5C2C" w:rsidRPr="00071065">
        <w:rPr>
          <w:sz w:val="24"/>
          <w:szCs w:val="24"/>
        </w:rPr>
        <w:t xml:space="preserve"> </w:t>
      </w:r>
      <w:r w:rsidRPr="00071065">
        <w:rPr>
          <w:sz w:val="24"/>
          <w:szCs w:val="24"/>
        </w:rPr>
        <w:t xml:space="preserve"> </w:t>
      </w:r>
    </w:p>
    <w:p w14:paraId="5423A0DC" w14:textId="5EB85285" w:rsidR="00876623" w:rsidRPr="00071065" w:rsidRDefault="00C457E0" w:rsidP="00071065">
      <w:pPr>
        <w:spacing w:line="360" w:lineRule="auto"/>
        <w:rPr>
          <w:sz w:val="24"/>
          <w:szCs w:val="24"/>
        </w:rPr>
      </w:pPr>
      <w:r w:rsidRPr="00071065">
        <w:rPr>
          <w:sz w:val="24"/>
          <w:szCs w:val="24"/>
        </w:rPr>
        <w:t>By 2016 TPC</w:t>
      </w:r>
      <w:r w:rsidR="00C57A91" w:rsidRPr="00071065">
        <w:rPr>
          <w:sz w:val="24"/>
          <w:szCs w:val="24"/>
        </w:rPr>
        <w:t xml:space="preserve"> had</w:t>
      </w:r>
      <w:r w:rsidRPr="00071065">
        <w:rPr>
          <w:sz w:val="24"/>
          <w:szCs w:val="24"/>
        </w:rPr>
        <w:t xml:space="preserve"> witnessed a steady annual drop in the overall membership, mostly effected by a fall in branch membership yet centre membership continued to see a slight increase</w:t>
      </w:r>
      <w:r w:rsidR="008E5C2C" w:rsidRPr="00071065">
        <w:rPr>
          <w:sz w:val="24"/>
          <w:szCs w:val="24"/>
        </w:rPr>
        <w:t xml:space="preserve"> through its 480 participating riding schools. </w:t>
      </w:r>
      <w:r w:rsidRPr="00071065">
        <w:rPr>
          <w:sz w:val="24"/>
          <w:szCs w:val="24"/>
        </w:rPr>
        <w:t xml:space="preserve">A new Chief Executive was appointed in </w:t>
      </w:r>
      <w:r w:rsidR="00CB6E40">
        <w:rPr>
          <w:sz w:val="24"/>
          <w:szCs w:val="24"/>
        </w:rPr>
        <w:t xml:space="preserve">September </w:t>
      </w:r>
      <w:r w:rsidRPr="00071065">
        <w:rPr>
          <w:sz w:val="24"/>
          <w:szCs w:val="24"/>
        </w:rPr>
        <w:t xml:space="preserve">2017 with a view of refreshing TPC and establishing a new future focused vision. </w:t>
      </w:r>
      <w:bookmarkEnd w:id="1"/>
      <w:r w:rsidR="00720290" w:rsidRPr="00720290">
        <w:rPr>
          <w:sz w:val="24"/>
          <w:szCs w:val="24"/>
        </w:rPr>
        <w:t>(The Pony Club History, 2018).</w:t>
      </w:r>
    </w:p>
    <w:p w14:paraId="05559F9F" w14:textId="77777777" w:rsidR="004A0E7E" w:rsidRPr="00071065" w:rsidRDefault="004A0E7E" w:rsidP="00071065">
      <w:pPr>
        <w:spacing w:line="360" w:lineRule="auto"/>
        <w:rPr>
          <w:sz w:val="24"/>
          <w:szCs w:val="24"/>
        </w:rPr>
      </w:pPr>
    </w:p>
    <w:p w14:paraId="0B3E4D37" w14:textId="6E0FC3D9" w:rsidR="00345863" w:rsidRPr="00071065" w:rsidRDefault="00345863" w:rsidP="00071065">
      <w:pPr>
        <w:pStyle w:val="ListParagraph"/>
        <w:numPr>
          <w:ilvl w:val="1"/>
          <w:numId w:val="34"/>
        </w:numPr>
        <w:spacing w:line="360" w:lineRule="auto"/>
        <w:rPr>
          <w:b/>
          <w:sz w:val="24"/>
          <w:szCs w:val="24"/>
        </w:rPr>
      </w:pPr>
      <w:r w:rsidRPr="00071065">
        <w:rPr>
          <w:b/>
          <w:sz w:val="24"/>
          <w:szCs w:val="24"/>
        </w:rPr>
        <w:t>Mission and Values</w:t>
      </w:r>
    </w:p>
    <w:p w14:paraId="0BC46380" w14:textId="77777777" w:rsidR="00345863" w:rsidRPr="00071065" w:rsidRDefault="00345863" w:rsidP="00071065">
      <w:pPr>
        <w:spacing w:line="360" w:lineRule="auto"/>
        <w:rPr>
          <w:sz w:val="24"/>
          <w:szCs w:val="24"/>
        </w:rPr>
      </w:pPr>
      <w:r w:rsidRPr="00071065">
        <w:rPr>
          <w:sz w:val="24"/>
          <w:szCs w:val="24"/>
        </w:rPr>
        <w:t xml:space="preserve">Mission: To be the leading youth equestrian organisation in the U.K. </w:t>
      </w:r>
    </w:p>
    <w:p w14:paraId="4A401CBF" w14:textId="3D9424B2" w:rsidR="00DF4AAC" w:rsidRPr="00071065" w:rsidRDefault="00345863" w:rsidP="00071065">
      <w:pPr>
        <w:spacing w:line="360" w:lineRule="auto"/>
        <w:rPr>
          <w:sz w:val="24"/>
          <w:szCs w:val="24"/>
        </w:rPr>
      </w:pPr>
      <w:r w:rsidRPr="00071065">
        <w:rPr>
          <w:sz w:val="24"/>
          <w:szCs w:val="24"/>
        </w:rPr>
        <w:t>V</w:t>
      </w:r>
      <w:r w:rsidR="00A917AE" w:rsidRPr="00071065">
        <w:rPr>
          <w:sz w:val="24"/>
          <w:szCs w:val="24"/>
        </w:rPr>
        <w:t xml:space="preserve">ision and Values: </w:t>
      </w:r>
      <w:r w:rsidRPr="00071065">
        <w:rPr>
          <w:sz w:val="24"/>
          <w:szCs w:val="24"/>
        </w:rPr>
        <w:t xml:space="preserve">To encourage young people in all aspects of equestrianism. To provide coaching in riding and horsemanship and to educate all </w:t>
      </w:r>
      <w:r w:rsidR="009046DC">
        <w:rPr>
          <w:sz w:val="24"/>
          <w:szCs w:val="24"/>
        </w:rPr>
        <w:t>m</w:t>
      </w:r>
      <w:r w:rsidRPr="00071065">
        <w:rPr>
          <w:sz w:val="24"/>
          <w:szCs w:val="24"/>
        </w:rPr>
        <w:t>embers in the proper care and welfare of animals. To promote the highest ideals of sportsmanship, citizenship and loyalty to create strength of character and self-discipline, health and well</w:t>
      </w:r>
      <w:r w:rsidR="00A917AE" w:rsidRPr="00071065">
        <w:rPr>
          <w:sz w:val="24"/>
          <w:szCs w:val="24"/>
        </w:rPr>
        <w:t>-</w:t>
      </w:r>
      <w:r w:rsidRPr="00071065">
        <w:rPr>
          <w:sz w:val="24"/>
          <w:szCs w:val="24"/>
        </w:rPr>
        <w:t>being.</w:t>
      </w:r>
    </w:p>
    <w:p w14:paraId="360B5009" w14:textId="0DFC1A0B" w:rsidR="004A0E7E" w:rsidRDefault="004A0E7E" w:rsidP="00071065">
      <w:pPr>
        <w:spacing w:line="360" w:lineRule="auto"/>
        <w:rPr>
          <w:b/>
          <w:bCs/>
          <w:sz w:val="24"/>
          <w:szCs w:val="24"/>
        </w:rPr>
      </w:pPr>
    </w:p>
    <w:p w14:paraId="1B7FDFDB" w14:textId="13BB8F75" w:rsidR="00071065" w:rsidRDefault="00071065" w:rsidP="00071065">
      <w:pPr>
        <w:spacing w:line="360" w:lineRule="auto"/>
        <w:rPr>
          <w:b/>
          <w:bCs/>
          <w:sz w:val="24"/>
          <w:szCs w:val="24"/>
        </w:rPr>
      </w:pPr>
    </w:p>
    <w:p w14:paraId="1D7B2624" w14:textId="1872F41E" w:rsidR="00071065" w:rsidRDefault="00071065" w:rsidP="00071065">
      <w:pPr>
        <w:spacing w:line="360" w:lineRule="auto"/>
        <w:rPr>
          <w:b/>
          <w:bCs/>
          <w:sz w:val="24"/>
          <w:szCs w:val="24"/>
        </w:rPr>
      </w:pPr>
    </w:p>
    <w:p w14:paraId="0D0BEFDA" w14:textId="1DFD4694" w:rsidR="00071065" w:rsidRDefault="00071065" w:rsidP="00071065">
      <w:pPr>
        <w:spacing w:line="360" w:lineRule="auto"/>
        <w:rPr>
          <w:b/>
          <w:bCs/>
          <w:sz w:val="24"/>
          <w:szCs w:val="24"/>
        </w:rPr>
      </w:pPr>
    </w:p>
    <w:p w14:paraId="18896114" w14:textId="695DF06A" w:rsidR="00071065" w:rsidRDefault="00071065" w:rsidP="00071065">
      <w:pPr>
        <w:spacing w:line="360" w:lineRule="auto"/>
        <w:rPr>
          <w:b/>
          <w:bCs/>
          <w:sz w:val="24"/>
          <w:szCs w:val="24"/>
        </w:rPr>
      </w:pPr>
    </w:p>
    <w:p w14:paraId="53DCFC88" w14:textId="5FD0C811" w:rsidR="00071065" w:rsidRDefault="00071065" w:rsidP="00071065">
      <w:pPr>
        <w:spacing w:line="360" w:lineRule="auto"/>
        <w:rPr>
          <w:b/>
          <w:bCs/>
          <w:sz w:val="24"/>
          <w:szCs w:val="24"/>
        </w:rPr>
      </w:pPr>
    </w:p>
    <w:p w14:paraId="67982C22" w14:textId="53E20D23" w:rsidR="00071065" w:rsidRDefault="00071065" w:rsidP="00071065">
      <w:pPr>
        <w:spacing w:line="360" w:lineRule="auto"/>
        <w:rPr>
          <w:b/>
          <w:bCs/>
          <w:sz w:val="24"/>
          <w:szCs w:val="24"/>
        </w:rPr>
      </w:pPr>
    </w:p>
    <w:p w14:paraId="221ECA10" w14:textId="123A9332" w:rsidR="00071065" w:rsidRDefault="00071065" w:rsidP="00071065">
      <w:pPr>
        <w:spacing w:line="360" w:lineRule="auto"/>
        <w:rPr>
          <w:b/>
          <w:bCs/>
          <w:sz w:val="24"/>
          <w:szCs w:val="24"/>
        </w:rPr>
      </w:pPr>
    </w:p>
    <w:p w14:paraId="6C2D8E4C" w14:textId="2AB8EF19" w:rsidR="00071065" w:rsidRDefault="00071065" w:rsidP="00071065">
      <w:pPr>
        <w:spacing w:line="360" w:lineRule="auto"/>
        <w:rPr>
          <w:b/>
          <w:bCs/>
          <w:sz w:val="24"/>
          <w:szCs w:val="24"/>
        </w:rPr>
      </w:pPr>
    </w:p>
    <w:p w14:paraId="13B964BB" w14:textId="4A5A1AD2" w:rsidR="00071065" w:rsidRDefault="00071065" w:rsidP="00071065">
      <w:pPr>
        <w:spacing w:line="360" w:lineRule="auto"/>
        <w:rPr>
          <w:b/>
          <w:bCs/>
          <w:sz w:val="24"/>
          <w:szCs w:val="24"/>
        </w:rPr>
      </w:pPr>
    </w:p>
    <w:p w14:paraId="7DC3CFAA" w14:textId="5C02A3BE" w:rsidR="00071065" w:rsidRDefault="00071065" w:rsidP="00071065">
      <w:pPr>
        <w:spacing w:line="360" w:lineRule="auto"/>
        <w:rPr>
          <w:b/>
          <w:bCs/>
          <w:sz w:val="24"/>
          <w:szCs w:val="24"/>
        </w:rPr>
      </w:pPr>
    </w:p>
    <w:p w14:paraId="6C509AF2" w14:textId="6B551778" w:rsidR="00071065" w:rsidRDefault="00071065" w:rsidP="00071065">
      <w:pPr>
        <w:spacing w:line="360" w:lineRule="auto"/>
        <w:rPr>
          <w:b/>
          <w:bCs/>
          <w:sz w:val="24"/>
          <w:szCs w:val="24"/>
        </w:rPr>
      </w:pPr>
    </w:p>
    <w:p w14:paraId="3A72439D" w14:textId="5F47B46B" w:rsidR="00071065" w:rsidRDefault="00071065" w:rsidP="00071065">
      <w:pPr>
        <w:spacing w:line="360" w:lineRule="auto"/>
        <w:rPr>
          <w:b/>
          <w:bCs/>
          <w:sz w:val="24"/>
          <w:szCs w:val="24"/>
        </w:rPr>
      </w:pPr>
    </w:p>
    <w:p w14:paraId="5CE164D4" w14:textId="4DE611CD" w:rsidR="00AE748A" w:rsidRDefault="00AE748A" w:rsidP="00071065">
      <w:pPr>
        <w:spacing w:line="360" w:lineRule="auto"/>
        <w:rPr>
          <w:b/>
          <w:bCs/>
          <w:sz w:val="24"/>
          <w:szCs w:val="24"/>
        </w:rPr>
      </w:pPr>
    </w:p>
    <w:p w14:paraId="0E45B7D2" w14:textId="77777777" w:rsidR="00AE748A" w:rsidRDefault="00AE748A" w:rsidP="00071065">
      <w:pPr>
        <w:spacing w:line="360" w:lineRule="auto"/>
        <w:rPr>
          <w:b/>
          <w:bCs/>
          <w:sz w:val="24"/>
          <w:szCs w:val="24"/>
        </w:rPr>
      </w:pPr>
    </w:p>
    <w:p w14:paraId="1B7C4AE9" w14:textId="0A528392" w:rsidR="00071065" w:rsidRDefault="00071065" w:rsidP="00071065">
      <w:pPr>
        <w:spacing w:line="360" w:lineRule="auto"/>
        <w:rPr>
          <w:b/>
          <w:bCs/>
          <w:sz w:val="24"/>
          <w:szCs w:val="24"/>
        </w:rPr>
      </w:pPr>
    </w:p>
    <w:p w14:paraId="1A8E30FD" w14:textId="7750A657" w:rsidR="00071065" w:rsidRDefault="00071065" w:rsidP="00071065">
      <w:pPr>
        <w:spacing w:line="360" w:lineRule="auto"/>
        <w:rPr>
          <w:b/>
          <w:bCs/>
          <w:sz w:val="24"/>
          <w:szCs w:val="24"/>
        </w:rPr>
      </w:pPr>
    </w:p>
    <w:p w14:paraId="6C0A4419" w14:textId="77777777" w:rsidR="009046DC" w:rsidRDefault="009046DC" w:rsidP="00071065">
      <w:pPr>
        <w:spacing w:line="360" w:lineRule="auto"/>
        <w:rPr>
          <w:b/>
          <w:bCs/>
          <w:sz w:val="24"/>
          <w:szCs w:val="24"/>
        </w:rPr>
      </w:pPr>
    </w:p>
    <w:p w14:paraId="23255D89" w14:textId="77777777" w:rsidR="00071065" w:rsidRPr="00071065" w:rsidRDefault="00071065" w:rsidP="00071065">
      <w:pPr>
        <w:spacing w:line="360" w:lineRule="auto"/>
        <w:rPr>
          <w:b/>
          <w:bCs/>
          <w:sz w:val="24"/>
          <w:szCs w:val="24"/>
        </w:rPr>
      </w:pPr>
    </w:p>
    <w:p w14:paraId="4833E4B9" w14:textId="08A37231" w:rsidR="00637445" w:rsidRPr="00071065" w:rsidRDefault="00C25FBD" w:rsidP="00071065">
      <w:pPr>
        <w:pStyle w:val="ListParagraph"/>
        <w:numPr>
          <w:ilvl w:val="0"/>
          <w:numId w:val="27"/>
        </w:numPr>
        <w:spacing w:line="360" w:lineRule="auto"/>
        <w:rPr>
          <w:b/>
          <w:sz w:val="24"/>
          <w:szCs w:val="24"/>
        </w:rPr>
      </w:pPr>
      <w:r w:rsidRPr="00071065">
        <w:rPr>
          <w:b/>
          <w:sz w:val="24"/>
          <w:szCs w:val="24"/>
        </w:rPr>
        <w:t>Strategic Analysis and Maintaining C</w:t>
      </w:r>
      <w:r w:rsidR="00A07787" w:rsidRPr="00071065">
        <w:rPr>
          <w:b/>
          <w:sz w:val="24"/>
          <w:szCs w:val="24"/>
        </w:rPr>
        <w:t xml:space="preserve">ompetitive </w:t>
      </w:r>
      <w:r w:rsidRPr="00071065">
        <w:rPr>
          <w:b/>
          <w:sz w:val="24"/>
          <w:szCs w:val="24"/>
        </w:rPr>
        <w:t>P</w:t>
      </w:r>
      <w:r w:rsidR="00A07787" w:rsidRPr="00071065">
        <w:rPr>
          <w:b/>
          <w:sz w:val="24"/>
          <w:szCs w:val="24"/>
        </w:rPr>
        <w:t>osition.</w:t>
      </w:r>
    </w:p>
    <w:p w14:paraId="78455B66" w14:textId="77777777" w:rsidR="00071065" w:rsidRPr="00071065" w:rsidRDefault="00071065" w:rsidP="00071065">
      <w:pPr>
        <w:pStyle w:val="ListParagraph"/>
        <w:spacing w:line="360" w:lineRule="auto"/>
        <w:rPr>
          <w:sz w:val="24"/>
          <w:szCs w:val="24"/>
        </w:rPr>
      </w:pPr>
    </w:p>
    <w:p w14:paraId="15D951C1" w14:textId="3205930A" w:rsidR="004A0E7E" w:rsidRPr="00071065" w:rsidRDefault="00071065" w:rsidP="00071065">
      <w:pPr>
        <w:pStyle w:val="ListParagraph"/>
        <w:numPr>
          <w:ilvl w:val="1"/>
          <w:numId w:val="35"/>
        </w:numPr>
        <w:spacing w:line="360" w:lineRule="auto"/>
        <w:rPr>
          <w:sz w:val="24"/>
          <w:szCs w:val="24"/>
        </w:rPr>
      </w:pPr>
      <w:r>
        <w:rPr>
          <w:b/>
          <w:sz w:val="24"/>
          <w:szCs w:val="24"/>
        </w:rPr>
        <w:t xml:space="preserve"> </w:t>
      </w:r>
      <w:r w:rsidR="00876623" w:rsidRPr="00071065">
        <w:rPr>
          <w:b/>
          <w:sz w:val="24"/>
          <w:szCs w:val="24"/>
        </w:rPr>
        <w:t>P</w:t>
      </w:r>
      <w:r w:rsidR="00637445" w:rsidRPr="00071065">
        <w:rPr>
          <w:b/>
          <w:sz w:val="24"/>
          <w:szCs w:val="24"/>
        </w:rPr>
        <w:t>roducts</w:t>
      </w:r>
      <w:r w:rsidR="004A0E7E" w:rsidRPr="00071065">
        <w:rPr>
          <w:b/>
          <w:sz w:val="24"/>
          <w:szCs w:val="24"/>
        </w:rPr>
        <w:t xml:space="preserve"> and Customers</w:t>
      </w:r>
    </w:p>
    <w:p w14:paraId="50336277" w14:textId="40C009BA" w:rsidR="004A0E7E" w:rsidRPr="00071065" w:rsidRDefault="004A0E7E" w:rsidP="00071065">
      <w:pPr>
        <w:spacing w:line="360" w:lineRule="auto"/>
        <w:rPr>
          <w:sz w:val="24"/>
          <w:szCs w:val="24"/>
        </w:rPr>
      </w:pPr>
      <w:r w:rsidRPr="00071065">
        <w:rPr>
          <w:sz w:val="24"/>
          <w:szCs w:val="24"/>
        </w:rPr>
        <w:t>Products:</w:t>
      </w:r>
      <w:r w:rsidR="00637445" w:rsidRPr="00071065">
        <w:rPr>
          <w:sz w:val="24"/>
          <w:szCs w:val="24"/>
        </w:rPr>
        <w:t xml:space="preserve"> </w:t>
      </w:r>
      <w:r w:rsidR="00A917AE" w:rsidRPr="00071065">
        <w:rPr>
          <w:sz w:val="24"/>
          <w:szCs w:val="24"/>
        </w:rPr>
        <w:t xml:space="preserve">Training. Proficiency Tests. Advice and guidance. Competition. </w:t>
      </w:r>
      <w:r w:rsidR="00720290">
        <w:rPr>
          <w:sz w:val="24"/>
          <w:szCs w:val="24"/>
        </w:rPr>
        <w:t>Merchandise.</w:t>
      </w:r>
    </w:p>
    <w:p w14:paraId="540FC5B7" w14:textId="47083A35" w:rsidR="00876623" w:rsidRDefault="00273775" w:rsidP="00071065">
      <w:pPr>
        <w:spacing w:line="360" w:lineRule="auto"/>
        <w:rPr>
          <w:sz w:val="24"/>
          <w:szCs w:val="24"/>
        </w:rPr>
      </w:pPr>
      <w:r w:rsidRPr="00071065">
        <w:rPr>
          <w:sz w:val="24"/>
          <w:szCs w:val="24"/>
        </w:rPr>
        <w:t>Cu</w:t>
      </w:r>
      <w:r w:rsidR="00637445" w:rsidRPr="00071065">
        <w:rPr>
          <w:sz w:val="24"/>
          <w:szCs w:val="24"/>
        </w:rPr>
        <w:t>stomers</w:t>
      </w:r>
      <w:r w:rsidRPr="00071065">
        <w:rPr>
          <w:sz w:val="24"/>
          <w:szCs w:val="24"/>
        </w:rPr>
        <w:t>:</w:t>
      </w:r>
      <w:r w:rsidR="00637445" w:rsidRPr="00071065">
        <w:rPr>
          <w:sz w:val="24"/>
          <w:szCs w:val="24"/>
        </w:rPr>
        <w:t xml:space="preserve"> </w:t>
      </w:r>
      <w:r w:rsidR="00A917AE" w:rsidRPr="00071065">
        <w:rPr>
          <w:sz w:val="24"/>
          <w:szCs w:val="24"/>
        </w:rPr>
        <w:t>Members</w:t>
      </w:r>
      <w:r w:rsidRPr="00071065">
        <w:rPr>
          <w:sz w:val="24"/>
          <w:szCs w:val="24"/>
        </w:rPr>
        <w:t>,</w:t>
      </w:r>
      <w:r w:rsidR="00A917AE" w:rsidRPr="00071065">
        <w:rPr>
          <w:sz w:val="24"/>
          <w:szCs w:val="24"/>
        </w:rPr>
        <w:t xml:space="preserve"> </w:t>
      </w:r>
      <w:r w:rsidRPr="00071065">
        <w:rPr>
          <w:sz w:val="24"/>
          <w:szCs w:val="24"/>
        </w:rPr>
        <w:t xml:space="preserve">under </w:t>
      </w:r>
      <w:r w:rsidR="00A917AE" w:rsidRPr="00071065">
        <w:rPr>
          <w:sz w:val="24"/>
          <w:szCs w:val="24"/>
        </w:rPr>
        <w:t>25 year</w:t>
      </w:r>
      <w:r w:rsidRPr="00071065">
        <w:rPr>
          <w:sz w:val="24"/>
          <w:szCs w:val="24"/>
        </w:rPr>
        <w:t>s</w:t>
      </w:r>
      <w:r w:rsidR="00A917AE" w:rsidRPr="00071065">
        <w:rPr>
          <w:sz w:val="24"/>
          <w:szCs w:val="24"/>
        </w:rPr>
        <w:t xml:space="preserve"> old. </w:t>
      </w:r>
      <w:r w:rsidR="009046DC">
        <w:rPr>
          <w:sz w:val="24"/>
          <w:szCs w:val="24"/>
        </w:rPr>
        <w:t>(</w:t>
      </w:r>
      <w:r w:rsidR="00A917AE" w:rsidRPr="00071065">
        <w:rPr>
          <w:sz w:val="24"/>
          <w:szCs w:val="24"/>
        </w:rPr>
        <w:t xml:space="preserve">Coaches </w:t>
      </w:r>
      <w:r w:rsidR="009046DC">
        <w:rPr>
          <w:sz w:val="24"/>
          <w:szCs w:val="24"/>
        </w:rPr>
        <w:t xml:space="preserve">are </w:t>
      </w:r>
      <w:r w:rsidR="00A917AE" w:rsidRPr="00071065">
        <w:rPr>
          <w:sz w:val="24"/>
          <w:szCs w:val="24"/>
        </w:rPr>
        <w:t>not considered to be members</w:t>
      </w:r>
      <w:r w:rsidRPr="00071065">
        <w:rPr>
          <w:sz w:val="24"/>
          <w:szCs w:val="24"/>
        </w:rPr>
        <w:t>)</w:t>
      </w:r>
    </w:p>
    <w:p w14:paraId="16A9D12B" w14:textId="77777777" w:rsidR="00082A28" w:rsidRPr="00071065" w:rsidRDefault="00082A28" w:rsidP="00071065">
      <w:pPr>
        <w:spacing w:line="360" w:lineRule="auto"/>
        <w:rPr>
          <w:sz w:val="24"/>
          <w:szCs w:val="24"/>
        </w:rPr>
      </w:pPr>
    </w:p>
    <w:p w14:paraId="13642CC6" w14:textId="2D6E0F4B" w:rsidR="004A0E7E" w:rsidRPr="00071065" w:rsidRDefault="00273775" w:rsidP="00071065">
      <w:pPr>
        <w:pStyle w:val="ListParagraph"/>
        <w:numPr>
          <w:ilvl w:val="1"/>
          <w:numId w:val="35"/>
        </w:numPr>
        <w:spacing w:line="360" w:lineRule="auto"/>
        <w:rPr>
          <w:sz w:val="24"/>
          <w:szCs w:val="24"/>
        </w:rPr>
      </w:pPr>
      <w:r w:rsidRPr="00071065">
        <w:rPr>
          <w:b/>
          <w:sz w:val="24"/>
          <w:szCs w:val="24"/>
        </w:rPr>
        <w:t>Industry Competition</w:t>
      </w:r>
    </w:p>
    <w:p w14:paraId="06B78609" w14:textId="70B63A5C" w:rsidR="00876623" w:rsidRDefault="00201A26" w:rsidP="00071065">
      <w:pPr>
        <w:spacing w:line="360" w:lineRule="auto"/>
        <w:rPr>
          <w:sz w:val="24"/>
          <w:szCs w:val="24"/>
        </w:rPr>
      </w:pPr>
      <w:r w:rsidRPr="00071065">
        <w:rPr>
          <w:sz w:val="24"/>
          <w:szCs w:val="24"/>
        </w:rPr>
        <w:t xml:space="preserve">The British Equestrian Federation (BEF) is the recognised Equestrian </w:t>
      </w:r>
      <w:r w:rsidR="00A917AE" w:rsidRPr="00071065">
        <w:rPr>
          <w:sz w:val="24"/>
          <w:szCs w:val="24"/>
        </w:rPr>
        <w:t>National Governing Body</w:t>
      </w:r>
      <w:r w:rsidR="00D7456C">
        <w:rPr>
          <w:sz w:val="24"/>
          <w:szCs w:val="24"/>
        </w:rPr>
        <w:t>. TPC is a member of The BEF</w:t>
      </w:r>
      <w:r w:rsidR="00166948" w:rsidRPr="00071065">
        <w:rPr>
          <w:sz w:val="24"/>
          <w:szCs w:val="24"/>
        </w:rPr>
        <w:t xml:space="preserve"> along</w:t>
      </w:r>
      <w:r w:rsidR="009046DC">
        <w:rPr>
          <w:sz w:val="24"/>
          <w:szCs w:val="24"/>
        </w:rPr>
        <w:t xml:space="preserve"> with </w:t>
      </w:r>
      <w:r w:rsidR="00AD27EF" w:rsidRPr="00071065">
        <w:rPr>
          <w:sz w:val="24"/>
          <w:szCs w:val="24"/>
        </w:rPr>
        <w:t>fourteen other</w:t>
      </w:r>
      <w:r w:rsidR="00D7456C">
        <w:rPr>
          <w:sz w:val="24"/>
          <w:szCs w:val="24"/>
        </w:rPr>
        <w:t xml:space="preserve"> organi</w:t>
      </w:r>
      <w:r w:rsidR="00AD27EF" w:rsidRPr="00071065">
        <w:rPr>
          <w:sz w:val="24"/>
          <w:szCs w:val="24"/>
        </w:rPr>
        <w:t>s</w:t>
      </w:r>
      <w:r w:rsidR="00D7456C">
        <w:rPr>
          <w:sz w:val="24"/>
          <w:szCs w:val="24"/>
        </w:rPr>
        <w:t>ations</w:t>
      </w:r>
      <w:r w:rsidR="00AD27EF" w:rsidRPr="00071065">
        <w:rPr>
          <w:sz w:val="24"/>
          <w:szCs w:val="24"/>
        </w:rPr>
        <w:t xml:space="preserve"> including </w:t>
      </w:r>
      <w:r w:rsidR="00D7456C">
        <w:rPr>
          <w:sz w:val="24"/>
          <w:szCs w:val="24"/>
        </w:rPr>
        <w:t xml:space="preserve">the Olympic </w:t>
      </w:r>
      <w:r w:rsidR="00AD27EF" w:rsidRPr="00071065">
        <w:rPr>
          <w:sz w:val="24"/>
          <w:szCs w:val="24"/>
        </w:rPr>
        <w:t>e</w:t>
      </w:r>
      <w:r w:rsidR="004A0E7E" w:rsidRPr="00071065">
        <w:rPr>
          <w:sz w:val="24"/>
          <w:szCs w:val="24"/>
        </w:rPr>
        <w:t xml:space="preserve">questrian </w:t>
      </w:r>
      <w:r w:rsidR="00AD27EF" w:rsidRPr="00071065">
        <w:rPr>
          <w:sz w:val="24"/>
          <w:szCs w:val="24"/>
        </w:rPr>
        <w:t>sports / d</w:t>
      </w:r>
      <w:r w:rsidR="004A0E7E" w:rsidRPr="00071065">
        <w:rPr>
          <w:sz w:val="24"/>
          <w:szCs w:val="24"/>
        </w:rPr>
        <w:t>isciplines</w:t>
      </w:r>
      <w:r w:rsidR="00D7456C">
        <w:rPr>
          <w:sz w:val="24"/>
          <w:szCs w:val="24"/>
        </w:rPr>
        <w:t xml:space="preserve"> and </w:t>
      </w:r>
      <w:r w:rsidR="00AD27EF" w:rsidRPr="00071065">
        <w:rPr>
          <w:sz w:val="24"/>
          <w:szCs w:val="24"/>
        </w:rPr>
        <w:t>training</w:t>
      </w:r>
      <w:r w:rsidR="00D7456C">
        <w:rPr>
          <w:sz w:val="24"/>
          <w:szCs w:val="24"/>
        </w:rPr>
        <w:t xml:space="preserve"> and </w:t>
      </w:r>
      <w:r w:rsidR="00AD27EF" w:rsidRPr="00071065">
        <w:rPr>
          <w:sz w:val="24"/>
          <w:szCs w:val="24"/>
        </w:rPr>
        <w:t>horse welfare</w:t>
      </w:r>
      <w:r w:rsidR="00D7456C">
        <w:rPr>
          <w:sz w:val="24"/>
          <w:szCs w:val="24"/>
        </w:rPr>
        <w:t xml:space="preserve"> organisations</w:t>
      </w:r>
      <w:r w:rsidR="00AD27EF" w:rsidRPr="00071065">
        <w:rPr>
          <w:sz w:val="24"/>
          <w:szCs w:val="24"/>
        </w:rPr>
        <w:t xml:space="preserve">. </w:t>
      </w:r>
      <w:r w:rsidR="00D7456C">
        <w:rPr>
          <w:sz w:val="24"/>
          <w:szCs w:val="24"/>
        </w:rPr>
        <w:t xml:space="preserve">The majority </w:t>
      </w:r>
      <w:r w:rsidR="00BE0517" w:rsidRPr="00071065">
        <w:rPr>
          <w:sz w:val="24"/>
          <w:szCs w:val="24"/>
        </w:rPr>
        <w:t xml:space="preserve">member bodies focus on one specific sport or </w:t>
      </w:r>
      <w:proofErr w:type="gramStart"/>
      <w:r w:rsidR="00BE0517" w:rsidRPr="00071065">
        <w:rPr>
          <w:sz w:val="24"/>
          <w:szCs w:val="24"/>
        </w:rPr>
        <w:t>activity</w:t>
      </w:r>
      <w:r w:rsidR="00D7456C">
        <w:rPr>
          <w:sz w:val="24"/>
          <w:szCs w:val="24"/>
        </w:rPr>
        <w:t>,</w:t>
      </w:r>
      <w:proofErr w:type="gramEnd"/>
      <w:r w:rsidR="00D7456C">
        <w:rPr>
          <w:sz w:val="24"/>
          <w:szCs w:val="24"/>
        </w:rPr>
        <w:t xml:space="preserve"> however</w:t>
      </w:r>
      <w:r w:rsidR="00BE0517" w:rsidRPr="00071065">
        <w:rPr>
          <w:sz w:val="24"/>
          <w:szCs w:val="24"/>
        </w:rPr>
        <w:t xml:space="preserve"> the direct competition comes from the Association of British Riding Schools and The British Horse Society</w:t>
      </w:r>
      <w:r w:rsidR="00D7456C">
        <w:rPr>
          <w:sz w:val="24"/>
          <w:szCs w:val="24"/>
        </w:rPr>
        <w:t xml:space="preserve">, </w:t>
      </w:r>
      <w:r w:rsidR="009046DC">
        <w:rPr>
          <w:sz w:val="24"/>
          <w:szCs w:val="24"/>
        </w:rPr>
        <w:t>each</w:t>
      </w:r>
      <w:r w:rsidR="00BE0517" w:rsidRPr="00071065">
        <w:rPr>
          <w:sz w:val="24"/>
          <w:szCs w:val="24"/>
        </w:rPr>
        <w:t xml:space="preserve"> offer</w:t>
      </w:r>
      <w:r w:rsidR="00D7456C">
        <w:rPr>
          <w:sz w:val="24"/>
          <w:szCs w:val="24"/>
        </w:rPr>
        <w:t>ing</w:t>
      </w:r>
      <w:r w:rsidR="00BE0517" w:rsidRPr="00071065">
        <w:rPr>
          <w:sz w:val="24"/>
          <w:szCs w:val="24"/>
        </w:rPr>
        <w:t xml:space="preserve"> riding opportunities and training. </w:t>
      </w:r>
    </w:p>
    <w:p w14:paraId="61F15D14" w14:textId="77777777" w:rsidR="00082A28" w:rsidRPr="00071065" w:rsidRDefault="00082A28" w:rsidP="00071065">
      <w:pPr>
        <w:spacing w:line="360" w:lineRule="auto"/>
        <w:rPr>
          <w:sz w:val="24"/>
          <w:szCs w:val="24"/>
        </w:rPr>
      </w:pPr>
    </w:p>
    <w:p w14:paraId="42E95BCC" w14:textId="320CE8CF" w:rsidR="004A0E7E" w:rsidRPr="00071065" w:rsidRDefault="00273775" w:rsidP="00071065">
      <w:pPr>
        <w:pStyle w:val="ListParagraph"/>
        <w:numPr>
          <w:ilvl w:val="1"/>
          <w:numId w:val="35"/>
        </w:numPr>
        <w:spacing w:line="360" w:lineRule="auto"/>
        <w:rPr>
          <w:sz w:val="24"/>
          <w:szCs w:val="24"/>
        </w:rPr>
      </w:pPr>
      <w:r w:rsidRPr="00071065">
        <w:rPr>
          <w:b/>
          <w:sz w:val="24"/>
          <w:szCs w:val="24"/>
        </w:rPr>
        <w:t>I</w:t>
      </w:r>
      <w:r w:rsidR="00637445" w:rsidRPr="00071065">
        <w:rPr>
          <w:b/>
          <w:sz w:val="24"/>
          <w:szCs w:val="24"/>
        </w:rPr>
        <w:t xml:space="preserve">ndustry </w:t>
      </w:r>
      <w:r w:rsidRPr="00071065">
        <w:rPr>
          <w:b/>
          <w:sz w:val="24"/>
          <w:szCs w:val="24"/>
        </w:rPr>
        <w:t>E</w:t>
      </w:r>
      <w:r w:rsidR="00637445" w:rsidRPr="00071065">
        <w:rPr>
          <w:b/>
          <w:sz w:val="24"/>
          <w:szCs w:val="24"/>
        </w:rPr>
        <w:t>nvironment</w:t>
      </w:r>
    </w:p>
    <w:p w14:paraId="5E6F8FB3" w14:textId="0580F5B9" w:rsidR="008A696C" w:rsidRDefault="00BE0517" w:rsidP="008A696C">
      <w:pPr>
        <w:spacing w:line="360" w:lineRule="auto"/>
        <w:rPr>
          <w:sz w:val="24"/>
          <w:szCs w:val="24"/>
        </w:rPr>
      </w:pPr>
      <w:r w:rsidRPr="00071065">
        <w:rPr>
          <w:sz w:val="24"/>
          <w:szCs w:val="24"/>
        </w:rPr>
        <w:t xml:space="preserve">The industry is suffering from the general perception that riding is for the affluent and the associations are only interested in the elite. For many young people the decision to ride is taken in line with the decision to pursue a sport or recreational activity. </w:t>
      </w:r>
      <w:r w:rsidR="00551359" w:rsidRPr="00071065">
        <w:rPr>
          <w:sz w:val="24"/>
          <w:szCs w:val="24"/>
        </w:rPr>
        <w:t xml:space="preserve">According to Sport England’s Active People Survey </w:t>
      </w:r>
      <w:r w:rsidR="000059D0" w:rsidRPr="00071065">
        <w:rPr>
          <w:sz w:val="24"/>
          <w:szCs w:val="24"/>
        </w:rPr>
        <w:t>(</w:t>
      </w:r>
      <w:r w:rsidR="00551359" w:rsidRPr="00071065">
        <w:rPr>
          <w:sz w:val="24"/>
          <w:szCs w:val="24"/>
        </w:rPr>
        <w:t>2017</w:t>
      </w:r>
      <w:r w:rsidR="000059D0" w:rsidRPr="00071065">
        <w:rPr>
          <w:sz w:val="24"/>
          <w:szCs w:val="24"/>
        </w:rPr>
        <w:t>)</w:t>
      </w:r>
      <w:r w:rsidR="00FC1DA0">
        <w:rPr>
          <w:sz w:val="24"/>
          <w:szCs w:val="24"/>
        </w:rPr>
        <w:t>,</w:t>
      </w:r>
      <w:r w:rsidR="00551359" w:rsidRPr="00071065">
        <w:rPr>
          <w:sz w:val="24"/>
          <w:szCs w:val="24"/>
        </w:rPr>
        <w:t xml:space="preserve"> </w:t>
      </w:r>
      <w:r w:rsidR="005546AE" w:rsidRPr="005546AE">
        <w:rPr>
          <w:sz w:val="24"/>
          <w:szCs w:val="24"/>
        </w:rPr>
        <w:t>0.7% of England’s population participate in equestrian sport.</w:t>
      </w:r>
      <w:r w:rsidR="005546AE">
        <w:rPr>
          <w:sz w:val="24"/>
          <w:szCs w:val="24"/>
        </w:rPr>
        <w:t xml:space="preserve"> The report also highlights that </w:t>
      </w:r>
      <w:r w:rsidR="00551359" w:rsidRPr="00071065">
        <w:rPr>
          <w:sz w:val="24"/>
          <w:szCs w:val="24"/>
        </w:rPr>
        <w:t>t</w:t>
      </w:r>
      <w:r w:rsidR="00F506FE" w:rsidRPr="00071065">
        <w:rPr>
          <w:sz w:val="24"/>
          <w:szCs w:val="24"/>
        </w:rPr>
        <w:t xml:space="preserve">here has been a rise in the number of people </w:t>
      </w:r>
      <w:r w:rsidR="005C5067" w:rsidRPr="00071065">
        <w:rPr>
          <w:sz w:val="24"/>
          <w:szCs w:val="24"/>
        </w:rPr>
        <w:t>participating in less commitment heavy activities such</w:t>
      </w:r>
      <w:r w:rsidR="00D7456C">
        <w:rPr>
          <w:sz w:val="24"/>
          <w:szCs w:val="24"/>
        </w:rPr>
        <w:t xml:space="preserve"> as</w:t>
      </w:r>
      <w:r w:rsidR="005C5067" w:rsidRPr="00071065">
        <w:rPr>
          <w:sz w:val="24"/>
          <w:szCs w:val="24"/>
        </w:rPr>
        <w:t xml:space="preserve"> </w:t>
      </w:r>
      <w:r w:rsidR="005546AE" w:rsidRPr="005546AE">
        <w:rPr>
          <w:sz w:val="24"/>
          <w:szCs w:val="24"/>
        </w:rPr>
        <w:t>mountaineering, recreational walking, surfing, boxing and fell running</w:t>
      </w:r>
      <w:r w:rsidR="00F506FE" w:rsidRPr="00071065">
        <w:rPr>
          <w:sz w:val="24"/>
          <w:szCs w:val="24"/>
        </w:rPr>
        <w:t xml:space="preserve"> partly because more and more people are enjoying social and informal sessions.</w:t>
      </w:r>
      <w:r w:rsidR="000059D0" w:rsidRPr="00071065">
        <w:rPr>
          <w:sz w:val="24"/>
          <w:szCs w:val="24"/>
        </w:rPr>
        <w:t xml:space="preserve"> </w:t>
      </w:r>
    </w:p>
    <w:p w14:paraId="63E7072B" w14:textId="7A5F64BF" w:rsidR="00C25FBD" w:rsidRDefault="00C11A29" w:rsidP="00071065">
      <w:pPr>
        <w:spacing w:line="360" w:lineRule="auto"/>
        <w:rPr>
          <w:sz w:val="24"/>
          <w:szCs w:val="24"/>
        </w:rPr>
      </w:pPr>
      <w:proofErr w:type="spellStart"/>
      <w:r w:rsidRPr="00071065">
        <w:rPr>
          <w:sz w:val="24"/>
          <w:szCs w:val="24"/>
        </w:rPr>
        <w:t>Eime</w:t>
      </w:r>
      <w:proofErr w:type="spellEnd"/>
      <w:r w:rsidRPr="00071065">
        <w:rPr>
          <w:sz w:val="24"/>
          <w:szCs w:val="24"/>
        </w:rPr>
        <w:t xml:space="preserve"> et al (2015)</w:t>
      </w:r>
      <w:r w:rsidR="00F34A62">
        <w:rPr>
          <w:sz w:val="24"/>
          <w:szCs w:val="24"/>
        </w:rPr>
        <w:t>,</w:t>
      </w:r>
      <w:r w:rsidRPr="00071065">
        <w:rPr>
          <w:sz w:val="24"/>
          <w:szCs w:val="24"/>
        </w:rPr>
        <w:t xml:space="preserve"> examined leisure-time physical activity (LTPA) participation levels and trends over a decade and found participation rates increased significantly. However, this was not matched by increases in organised or club participation which implies that sport </w:t>
      </w:r>
      <w:r w:rsidR="00DA0295">
        <w:rPr>
          <w:sz w:val="24"/>
          <w:szCs w:val="24"/>
        </w:rPr>
        <w:t xml:space="preserve">is </w:t>
      </w:r>
      <w:r w:rsidRPr="00071065">
        <w:rPr>
          <w:sz w:val="24"/>
          <w:szCs w:val="24"/>
        </w:rPr>
        <w:t>contributing relatively less to overall population LTPA than recreational activity, which could have an impact on future government funding decisions.</w:t>
      </w:r>
    </w:p>
    <w:p w14:paraId="76802686" w14:textId="77777777" w:rsidR="009C08F8" w:rsidRPr="00071065" w:rsidRDefault="009C08F8" w:rsidP="00071065">
      <w:pPr>
        <w:spacing w:line="360" w:lineRule="auto"/>
        <w:rPr>
          <w:sz w:val="24"/>
          <w:szCs w:val="24"/>
        </w:rPr>
      </w:pPr>
    </w:p>
    <w:p w14:paraId="26B75792" w14:textId="77777777" w:rsidR="005C5067" w:rsidRPr="00071065" w:rsidRDefault="00273775" w:rsidP="00071065">
      <w:pPr>
        <w:pStyle w:val="ListParagraph"/>
        <w:numPr>
          <w:ilvl w:val="1"/>
          <w:numId w:val="35"/>
        </w:numPr>
        <w:spacing w:line="360" w:lineRule="auto"/>
        <w:rPr>
          <w:sz w:val="24"/>
          <w:szCs w:val="24"/>
        </w:rPr>
      </w:pPr>
      <w:r w:rsidRPr="00071065">
        <w:rPr>
          <w:b/>
          <w:sz w:val="24"/>
          <w:szCs w:val="24"/>
        </w:rPr>
        <w:lastRenderedPageBreak/>
        <w:t>E</w:t>
      </w:r>
      <w:r w:rsidR="00345863" w:rsidRPr="00071065">
        <w:rPr>
          <w:b/>
          <w:sz w:val="24"/>
          <w:szCs w:val="24"/>
        </w:rPr>
        <w:t xml:space="preserve">xisting </w:t>
      </w:r>
      <w:r w:rsidRPr="00071065">
        <w:rPr>
          <w:b/>
          <w:sz w:val="24"/>
          <w:szCs w:val="24"/>
        </w:rPr>
        <w:t>S</w:t>
      </w:r>
      <w:r w:rsidR="00637445" w:rsidRPr="00071065">
        <w:rPr>
          <w:b/>
          <w:sz w:val="24"/>
          <w:szCs w:val="24"/>
        </w:rPr>
        <w:t>trategy</w:t>
      </w:r>
    </w:p>
    <w:p w14:paraId="1CA265E6" w14:textId="38A8EC52" w:rsidR="00C25FBD" w:rsidRDefault="0080049C" w:rsidP="00071065">
      <w:pPr>
        <w:spacing w:line="360" w:lineRule="auto"/>
        <w:rPr>
          <w:sz w:val="24"/>
          <w:szCs w:val="24"/>
        </w:rPr>
      </w:pPr>
      <w:r w:rsidRPr="00071065">
        <w:rPr>
          <w:sz w:val="24"/>
          <w:szCs w:val="24"/>
        </w:rPr>
        <w:t>TPC has a 2017 – 2020 Strategy with the mission ‘</w:t>
      </w:r>
      <w:r w:rsidRPr="00FC1DA0">
        <w:rPr>
          <w:i/>
          <w:sz w:val="24"/>
          <w:szCs w:val="24"/>
        </w:rPr>
        <w:t>To be the leading youth equestrian organisation in the U.K</w:t>
      </w:r>
      <w:r w:rsidRPr="00071065">
        <w:rPr>
          <w:sz w:val="24"/>
          <w:szCs w:val="24"/>
        </w:rPr>
        <w:t>’</w:t>
      </w:r>
      <w:r w:rsidR="00FC1DA0">
        <w:rPr>
          <w:sz w:val="24"/>
          <w:szCs w:val="24"/>
        </w:rPr>
        <w:t xml:space="preserve"> (The Pony Club Strategy, 2018)</w:t>
      </w:r>
      <w:r w:rsidRPr="00071065">
        <w:rPr>
          <w:sz w:val="24"/>
          <w:szCs w:val="24"/>
        </w:rPr>
        <w:t>. The strategy focusses on</w:t>
      </w:r>
      <w:r w:rsidR="00704A48" w:rsidRPr="00071065">
        <w:rPr>
          <w:sz w:val="24"/>
          <w:szCs w:val="24"/>
        </w:rPr>
        <w:t xml:space="preserve"> building on the awareness of TPC and increasing and diversifying its membership, </w:t>
      </w:r>
      <w:bookmarkStart w:id="2" w:name="_Hlk519535762"/>
      <w:r w:rsidR="00704A48" w:rsidRPr="00071065">
        <w:rPr>
          <w:sz w:val="24"/>
          <w:szCs w:val="24"/>
        </w:rPr>
        <w:t xml:space="preserve">building a world class youth training organisation, </w:t>
      </w:r>
      <w:r w:rsidR="00AC5962" w:rsidRPr="00071065">
        <w:rPr>
          <w:sz w:val="24"/>
          <w:szCs w:val="24"/>
        </w:rPr>
        <w:t>and t</w:t>
      </w:r>
      <w:r w:rsidR="00704A48" w:rsidRPr="00071065">
        <w:rPr>
          <w:sz w:val="24"/>
          <w:szCs w:val="24"/>
        </w:rPr>
        <w:t>o be</w:t>
      </w:r>
      <w:r w:rsidR="00AC5962" w:rsidRPr="00071065">
        <w:rPr>
          <w:sz w:val="24"/>
          <w:szCs w:val="24"/>
        </w:rPr>
        <w:t xml:space="preserve"> </w:t>
      </w:r>
      <w:r w:rsidR="00704A48" w:rsidRPr="00071065">
        <w:rPr>
          <w:sz w:val="24"/>
          <w:szCs w:val="24"/>
        </w:rPr>
        <w:t>financially secure and responsive to the needs of the organisation</w:t>
      </w:r>
      <w:bookmarkEnd w:id="2"/>
      <w:r w:rsidR="00704A48" w:rsidRPr="00071065">
        <w:rPr>
          <w:sz w:val="24"/>
          <w:szCs w:val="24"/>
        </w:rPr>
        <w:t xml:space="preserve">. </w:t>
      </w:r>
    </w:p>
    <w:p w14:paraId="437EE639" w14:textId="77777777" w:rsidR="00DA0295" w:rsidRPr="00071065" w:rsidRDefault="00DA0295" w:rsidP="00071065">
      <w:pPr>
        <w:spacing w:line="360" w:lineRule="auto"/>
        <w:rPr>
          <w:sz w:val="24"/>
          <w:szCs w:val="24"/>
        </w:rPr>
      </w:pPr>
    </w:p>
    <w:p w14:paraId="081BF30A" w14:textId="754A5862" w:rsidR="00352E04" w:rsidRPr="00071065" w:rsidRDefault="00273775" w:rsidP="00071065">
      <w:pPr>
        <w:pStyle w:val="ListParagraph"/>
        <w:numPr>
          <w:ilvl w:val="1"/>
          <w:numId w:val="35"/>
        </w:numPr>
        <w:spacing w:line="360" w:lineRule="auto"/>
        <w:rPr>
          <w:sz w:val="24"/>
          <w:szCs w:val="24"/>
        </w:rPr>
      </w:pPr>
      <w:r w:rsidRPr="00071065">
        <w:rPr>
          <w:b/>
          <w:sz w:val="24"/>
          <w:szCs w:val="24"/>
        </w:rPr>
        <w:t>C</w:t>
      </w:r>
      <w:r w:rsidR="00AC5962" w:rsidRPr="00071065">
        <w:rPr>
          <w:b/>
          <w:sz w:val="24"/>
          <w:szCs w:val="24"/>
        </w:rPr>
        <w:t xml:space="preserve">ompetitive </w:t>
      </w:r>
      <w:r w:rsidR="00720290">
        <w:rPr>
          <w:b/>
          <w:sz w:val="24"/>
          <w:szCs w:val="24"/>
        </w:rPr>
        <w:t>A</w:t>
      </w:r>
      <w:r w:rsidR="00AC5962" w:rsidRPr="00071065">
        <w:rPr>
          <w:b/>
          <w:sz w:val="24"/>
          <w:szCs w:val="24"/>
        </w:rPr>
        <w:t>dvantage</w:t>
      </w:r>
    </w:p>
    <w:p w14:paraId="6E9C9631" w14:textId="05F05FD2" w:rsidR="00C25FBD" w:rsidRDefault="0051144E" w:rsidP="00071065">
      <w:pPr>
        <w:spacing w:line="360" w:lineRule="auto"/>
        <w:rPr>
          <w:sz w:val="24"/>
          <w:szCs w:val="24"/>
        </w:rPr>
      </w:pPr>
      <w:r w:rsidRPr="00071065">
        <w:rPr>
          <w:sz w:val="24"/>
          <w:szCs w:val="24"/>
        </w:rPr>
        <w:t>TPC</w:t>
      </w:r>
      <w:r w:rsidR="00AC5962" w:rsidRPr="00071065">
        <w:rPr>
          <w:sz w:val="24"/>
          <w:szCs w:val="24"/>
        </w:rPr>
        <w:t xml:space="preserve"> </w:t>
      </w:r>
      <w:r w:rsidR="0080049C" w:rsidRPr="00071065">
        <w:rPr>
          <w:sz w:val="24"/>
          <w:szCs w:val="24"/>
        </w:rPr>
        <w:t xml:space="preserve">traditionally classed itself as the entry point for all young people </w:t>
      </w:r>
      <w:r w:rsidR="00AC5962" w:rsidRPr="00071065">
        <w:rPr>
          <w:sz w:val="24"/>
          <w:szCs w:val="24"/>
        </w:rPr>
        <w:t xml:space="preserve">up to the age of 25, </w:t>
      </w:r>
      <w:r w:rsidR="0080049C" w:rsidRPr="00071065">
        <w:rPr>
          <w:sz w:val="24"/>
          <w:szCs w:val="24"/>
        </w:rPr>
        <w:t>but</w:t>
      </w:r>
      <w:r w:rsidR="00AC5962" w:rsidRPr="00071065">
        <w:rPr>
          <w:sz w:val="24"/>
          <w:szCs w:val="24"/>
        </w:rPr>
        <w:t xml:space="preserve"> with the Olympic Sport organisations attracting memberships as young as 15 TPC has considered this as competition and any progression from TPC membership to Olympic Sport membership considered as </w:t>
      </w:r>
      <w:r w:rsidR="00FC1DA0">
        <w:rPr>
          <w:sz w:val="24"/>
          <w:szCs w:val="24"/>
        </w:rPr>
        <w:t>l</w:t>
      </w:r>
      <w:r w:rsidR="00AC5962" w:rsidRPr="00071065">
        <w:rPr>
          <w:sz w:val="24"/>
          <w:szCs w:val="24"/>
        </w:rPr>
        <w:t xml:space="preserve">oss. </w:t>
      </w:r>
    </w:p>
    <w:p w14:paraId="3B865DD5" w14:textId="77777777" w:rsidR="00082A28" w:rsidRPr="00071065" w:rsidRDefault="00082A28" w:rsidP="00071065">
      <w:pPr>
        <w:spacing w:line="360" w:lineRule="auto"/>
        <w:rPr>
          <w:sz w:val="24"/>
          <w:szCs w:val="24"/>
        </w:rPr>
      </w:pPr>
    </w:p>
    <w:p w14:paraId="2B5B5A30" w14:textId="77777777" w:rsidR="00352E04" w:rsidRPr="00071065" w:rsidRDefault="00273775" w:rsidP="00071065">
      <w:pPr>
        <w:pStyle w:val="ListParagraph"/>
        <w:numPr>
          <w:ilvl w:val="1"/>
          <w:numId w:val="35"/>
        </w:numPr>
        <w:spacing w:line="360" w:lineRule="auto"/>
        <w:rPr>
          <w:sz w:val="24"/>
          <w:szCs w:val="24"/>
        </w:rPr>
      </w:pPr>
      <w:r w:rsidRPr="00071065">
        <w:rPr>
          <w:b/>
          <w:sz w:val="24"/>
          <w:szCs w:val="24"/>
        </w:rPr>
        <w:t>F</w:t>
      </w:r>
      <w:r w:rsidR="00637445" w:rsidRPr="00071065">
        <w:rPr>
          <w:b/>
          <w:sz w:val="24"/>
          <w:szCs w:val="24"/>
        </w:rPr>
        <w:t xml:space="preserve">inancial </w:t>
      </w:r>
      <w:r w:rsidRPr="00071065">
        <w:rPr>
          <w:b/>
          <w:sz w:val="24"/>
          <w:szCs w:val="24"/>
        </w:rPr>
        <w:t>Performance</w:t>
      </w:r>
    </w:p>
    <w:p w14:paraId="39596B58" w14:textId="12EC5287" w:rsidR="00352E04" w:rsidRPr="00071065" w:rsidRDefault="005C5067" w:rsidP="00071065">
      <w:pPr>
        <w:spacing w:line="360" w:lineRule="auto"/>
        <w:rPr>
          <w:color w:val="FF0000"/>
          <w:sz w:val="24"/>
          <w:szCs w:val="24"/>
        </w:rPr>
      </w:pPr>
      <w:r w:rsidRPr="00071065">
        <w:rPr>
          <w:sz w:val="24"/>
          <w:szCs w:val="24"/>
        </w:rPr>
        <w:t xml:space="preserve">Membership sales and competition fees are the main source of TPC income. </w:t>
      </w:r>
      <w:r w:rsidR="0051144E" w:rsidRPr="00071065">
        <w:rPr>
          <w:sz w:val="24"/>
          <w:szCs w:val="24"/>
        </w:rPr>
        <w:t>TPC</w:t>
      </w:r>
      <w:r w:rsidR="00352E04" w:rsidRPr="00071065">
        <w:rPr>
          <w:sz w:val="24"/>
          <w:szCs w:val="24"/>
        </w:rPr>
        <w:t xml:space="preserve"> </w:t>
      </w:r>
      <w:r w:rsidR="00363684" w:rsidRPr="00071065">
        <w:rPr>
          <w:sz w:val="24"/>
          <w:szCs w:val="24"/>
        </w:rPr>
        <w:t>produces a range</w:t>
      </w:r>
      <w:r w:rsidR="002463C7" w:rsidRPr="00071065">
        <w:rPr>
          <w:sz w:val="24"/>
          <w:szCs w:val="24"/>
        </w:rPr>
        <w:t xml:space="preserve"> </w:t>
      </w:r>
      <w:r w:rsidR="00363684" w:rsidRPr="00071065">
        <w:rPr>
          <w:sz w:val="24"/>
          <w:szCs w:val="24"/>
        </w:rPr>
        <w:t>of instructional books, videos, wall charts</w:t>
      </w:r>
      <w:r w:rsidR="00352E04" w:rsidRPr="00071065">
        <w:rPr>
          <w:sz w:val="24"/>
          <w:szCs w:val="24"/>
        </w:rPr>
        <w:t xml:space="preserve"> and horse related merchandise, </w:t>
      </w:r>
      <w:r w:rsidR="00363684" w:rsidRPr="00071065">
        <w:rPr>
          <w:sz w:val="24"/>
          <w:szCs w:val="24"/>
        </w:rPr>
        <w:t>sold worldwide</w:t>
      </w:r>
      <w:r w:rsidR="00352E04" w:rsidRPr="00071065">
        <w:rPr>
          <w:sz w:val="24"/>
          <w:szCs w:val="24"/>
        </w:rPr>
        <w:t>. Merchandise is not only purchased by members and their family but by supporters of TPC who regard the publications as industry leading (</w:t>
      </w:r>
      <w:r w:rsidR="00F34A62">
        <w:rPr>
          <w:sz w:val="24"/>
          <w:szCs w:val="24"/>
        </w:rPr>
        <w:t>H</w:t>
      </w:r>
      <w:r w:rsidR="008D54DE" w:rsidRPr="00071065">
        <w:rPr>
          <w:sz w:val="24"/>
          <w:szCs w:val="24"/>
        </w:rPr>
        <w:t>orse</w:t>
      </w:r>
      <w:r w:rsidR="00F34A62">
        <w:rPr>
          <w:sz w:val="24"/>
          <w:szCs w:val="24"/>
        </w:rPr>
        <w:t xml:space="preserve"> </w:t>
      </w:r>
      <w:r w:rsidR="008D54DE" w:rsidRPr="00071065">
        <w:rPr>
          <w:sz w:val="24"/>
          <w:szCs w:val="24"/>
        </w:rPr>
        <w:t>and</w:t>
      </w:r>
      <w:r w:rsidR="00F34A62">
        <w:rPr>
          <w:sz w:val="24"/>
          <w:szCs w:val="24"/>
        </w:rPr>
        <w:t xml:space="preserve"> H</w:t>
      </w:r>
      <w:r w:rsidR="008D54DE" w:rsidRPr="00071065">
        <w:rPr>
          <w:sz w:val="24"/>
          <w:szCs w:val="24"/>
        </w:rPr>
        <w:t>ound</w:t>
      </w:r>
      <w:r w:rsidR="00F34A62">
        <w:rPr>
          <w:sz w:val="24"/>
          <w:szCs w:val="24"/>
        </w:rPr>
        <w:t>, 2018</w:t>
      </w:r>
      <w:r w:rsidR="00352E04" w:rsidRPr="00071065">
        <w:rPr>
          <w:sz w:val="24"/>
          <w:szCs w:val="24"/>
        </w:rPr>
        <w:t>)</w:t>
      </w:r>
      <w:r w:rsidR="00F34A62">
        <w:rPr>
          <w:sz w:val="24"/>
          <w:szCs w:val="24"/>
        </w:rPr>
        <w:t>.</w:t>
      </w:r>
    </w:p>
    <w:p w14:paraId="65DF65A9" w14:textId="77777777" w:rsidR="00DA0295" w:rsidRDefault="00352E04" w:rsidP="00071065">
      <w:pPr>
        <w:spacing w:line="360" w:lineRule="auto"/>
        <w:rPr>
          <w:sz w:val="24"/>
          <w:szCs w:val="24"/>
        </w:rPr>
      </w:pPr>
      <w:r w:rsidRPr="00071065">
        <w:rPr>
          <w:sz w:val="24"/>
          <w:szCs w:val="24"/>
        </w:rPr>
        <w:t xml:space="preserve">In 2016 </w:t>
      </w:r>
      <w:r w:rsidR="002463C7" w:rsidRPr="00071065">
        <w:rPr>
          <w:sz w:val="24"/>
          <w:szCs w:val="24"/>
        </w:rPr>
        <w:t xml:space="preserve">TPC received subscriptions for 26,042 </w:t>
      </w:r>
      <w:r w:rsidRPr="00071065">
        <w:rPr>
          <w:sz w:val="24"/>
          <w:szCs w:val="24"/>
        </w:rPr>
        <w:t>b</w:t>
      </w:r>
      <w:r w:rsidR="002463C7" w:rsidRPr="00071065">
        <w:rPr>
          <w:sz w:val="24"/>
          <w:szCs w:val="24"/>
        </w:rPr>
        <w:t xml:space="preserve">ranch memberships, </w:t>
      </w:r>
      <w:r w:rsidR="00CE6AAA" w:rsidRPr="00071065">
        <w:rPr>
          <w:sz w:val="24"/>
          <w:szCs w:val="24"/>
        </w:rPr>
        <w:t xml:space="preserve">a </w:t>
      </w:r>
      <w:r w:rsidR="002463C7" w:rsidRPr="00071065">
        <w:rPr>
          <w:sz w:val="24"/>
          <w:szCs w:val="24"/>
        </w:rPr>
        <w:t>5.7% decrease from 2015.</w:t>
      </w:r>
      <w:r w:rsidR="00CE6AAA" w:rsidRPr="00071065">
        <w:rPr>
          <w:sz w:val="24"/>
          <w:szCs w:val="24"/>
        </w:rPr>
        <w:t xml:space="preserve"> Subscriptions for Centre memberships saw a decrease of less than 1% from 2015</w:t>
      </w:r>
      <w:r w:rsidR="00BD0346" w:rsidRPr="00071065">
        <w:rPr>
          <w:sz w:val="24"/>
          <w:szCs w:val="24"/>
        </w:rPr>
        <w:t xml:space="preserve"> (The Pony Club Annual Report</w:t>
      </w:r>
      <w:r w:rsidR="00FC1DA0">
        <w:rPr>
          <w:sz w:val="24"/>
          <w:szCs w:val="24"/>
        </w:rPr>
        <w:t>, 2018</w:t>
      </w:r>
      <w:r w:rsidR="00BD0346" w:rsidRPr="00071065">
        <w:rPr>
          <w:sz w:val="24"/>
          <w:szCs w:val="24"/>
        </w:rPr>
        <w:t>)</w:t>
      </w:r>
      <w:r w:rsidR="00912E6E">
        <w:rPr>
          <w:sz w:val="24"/>
          <w:szCs w:val="24"/>
        </w:rPr>
        <w:t>.</w:t>
      </w:r>
      <w:r w:rsidR="00BD0346" w:rsidRPr="00071065">
        <w:rPr>
          <w:sz w:val="24"/>
          <w:szCs w:val="24"/>
        </w:rPr>
        <w:t xml:space="preserve"> </w:t>
      </w:r>
    </w:p>
    <w:p w14:paraId="2A5F1BEE" w14:textId="7652E9C7" w:rsidR="00CE6AAA" w:rsidRPr="00071065" w:rsidRDefault="00BD0346" w:rsidP="00071065">
      <w:pPr>
        <w:spacing w:line="360" w:lineRule="auto"/>
        <w:rPr>
          <w:sz w:val="24"/>
          <w:szCs w:val="24"/>
        </w:rPr>
      </w:pPr>
      <w:r w:rsidRPr="00071065">
        <w:rPr>
          <w:sz w:val="24"/>
          <w:szCs w:val="24"/>
        </w:rPr>
        <w:t>TPC’s biggest and most prestigious competition is the National Championship</w:t>
      </w:r>
      <w:r w:rsidR="003A4175" w:rsidRPr="00071065">
        <w:rPr>
          <w:sz w:val="24"/>
          <w:szCs w:val="24"/>
        </w:rPr>
        <w:t>s</w:t>
      </w:r>
      <w:r w:rsidRPr="00071065">
        <w:rPr>
          <w:sz w:val="24"/>
          <w:szCs w:val="24"/>
        </w:rPr>
        <w:t xml:space="preserve">. The event relies on sponsorship from </w:t>
      </w:r>
      <w:r w:rsidR="00352E04" w:rsidRPr="00071065">
        <w:rPr>
          <w:sz w:val="24"/>
          <w:szCs w:val="24"/>
        </w:rPr>
        <w:t xml:space="preserve">Corporate Businesses </w:t>
      </w:r>
      <w:r w:rsidRPr="00071065">
        <w:rPr>
          <w:sz w:val="24"/>
          <w:szCs w:val="24"/>
        </w:rPr>
        <w:t xml:space="preserve">including Champion, Howden Group, NFU Mutual, </w:t>
      </w:r>
      <w:r w:rsidR="00C00D41" w:rsidRPr="00071065">
        <w:rPr>
          <w:sz w:val="24"/>
          <w:szCs w:val="24"/>
        </w:rPr>
        <w:t xml:space="preserve">the Blue Cross </w:t>
      </w:r>
      <w:r w:rsidRPr="00071065">
        <w:rPr>
          <w:sz w:val="24"/>
          <w:szCs w:val="24"/>
        </w:rPr>
        <w:t>and Land Rover</w:t>
      </w:r>
      <w:r w:rsidR="00352E04" w:rsidRPr="00071065">
        <w:rPr>
          <w:sz w:val="24"/>
          <w:szCs w:val="24"/>
        </w:rPr>
        <w:t>. Despite</w:t>
      </w:r>
      <w:r w:rsidR="008D54DE" w:rsidRPr="00071065">
        <w:rPr>
          <w:sz w:val="24"/>
          <w:szCs w:val="24"/>
        </w:rPr>
        <w:t xml:space="preserve"> </w:t>
      </w:r>
      <w:r w:rsidR="00352E04" w:rsidRPr="00071065">
        <w:rPr>
          <w:sz w:val="24"/>
          <w:szCs w:val="24"/>
        </w:rPr>
        <w:t xml:space="preserve">sponsorship and </w:t>
      </w:r>
      <w:r w:rsidR="00C00D41" w:rsidRPr="00071065">
        <w:rPr>
          <w:sz w:val="24"/>
          <w:szCs w:val="24"/>
        </w:rPr>
        <w:t>entry fees</w:t>
      </w:r>
      <w:r w:rsidR="00352E04" w:rsidRPr="00071065">
        <w:rPr>
          <w:sz w:val="24"/>
          <w:szCs w:val="24"/>
        </w:rPr>
        <w:t xml:space="preserve"> from over 2,000 participants TPC National Championships</w:t>
      </w:r>
      <w:r w:rsidR="00C00D41" w:rsidRPr="00071065">
        <w:rPr>
          <w:sz w:val="24"/>
          <w:szCs w:val="24"/>
        </w:rPr>
        <w:t xml:space="preserve"> runs to a £30,000 deficit</w:t>
      </w:r>
      <w:r w:rsidRPr="00071065">
        <w:rPr>
          <w:sz w:val="24"/>
          <w:szCs w:val="24"/>
        </w:rPr>
        <w:t>.</w:t>
      </w:r>
    </w:p>
    <w:p w14:paraId="14595CAA" w14:textId="2CE347A2" w:rsidR="008D54DE" w:rsidRPr="00071065" w:rsidRDefault="00DA0295" w:rsidP="00071065">
      <w:pPr>
        <w:spacing w:line="360" w:lineRule="auto"/>
        <w:rPr>
          <w:sz w:val="24"/>
          <w:szCs w:val="24"/>
        </w:rPr>
      </w:pPr>
      <w:r>
        <w:rPr>
          <w:sz w:val="24"/>
          <w:szCs w:val="24"/>
        </w:rPr>
        <w:t xml:space="preserve">Aside from the 25 full time paid staff </w:t>
      </w:r>
      <w:r w:rsidR="008D54DE" w:rsidRPr="00071065">
        <w:rPr>
          <w:sz w:val="24"/>
          <w:szCs w:val="24"/>
        </w:rPr>
        <w:t xml:space="preserve">TPC delivery is managed through department volunteer committees, each with their own annual budget. Projects are agreed based on committee members views and not aligned to the existing strategy. </w:t>
      </w:r>
      <w:r>
        <w:rPr>
          <w:sz w:val="24"/>
          <w:szCs w:val="24"/>
        </w:rPr>
        <w:t>Committee lead p</w:t>
      </w:r>
      <w:r w:rsidR="008D54DE" w:rsidRPr="00071065">
        <w:rPr>
          <w:sz w:val="24"/>
          <w:szCs w:val="24"/>
        </w:rPr>
        <w:t>roject planning does not incorporate financial budgeting</w:t>
      </w:r>
      <w:r>
        <w:rPr>
          <w:sz w:val="24"/>
          <w:szCs w:val="24"/>
        </w:rPr>
        <w:t>, where</w:t>
      </w:r>
      <w:r w:rsidR="008D54DE" w:rsidRPr="00071065">
        <w:rPr>
          <w:sz w:val="24"/>
          <w:szCs w:val="24"/>
        </w:rPr>
        <w:t xml:space="preserve"> </w:t>
      </w:r>
      <w:r>
        <w:rPr>
          <w:sz w:val="24"/>
          <w:szCs w:val="24"/>
        </w:rPr>
        <w:t xml:space="preserve">high cost </w:t>
      </w:r>
      <w:r w:rsidR="008D54DE" w:rsidRPr="00071065">
        <w:rPr>
          <w:sz w:val="24"/>
          <w:szCs w:val="24"/>
        </w:rPr>
        <w:t>projects</w:t>
      </w:r>
      <w:r>
        <w:rPr>
          <w:sz w:val="24"/>
          <w:szCs w:val="24"/>
        </w:rPr>
        <w:t xml:space="preserve"> are</w:t>
      </w:r>
      <w:r w:rsidR="008D54DE" w:rsidRPr="00071065">
        <w:rPr>
          <w:sz w:val="24"/>
          <w:szCs w:val="24"/>
        </w:rPr>
        <w:t xml:space="preserve"> given approval based on </w:t>
      </w:r>
      <w:r w:rsidR="003A4175" w:rsidRPr="00071065">
        <w:rPr>
          <w:sz w:val="24"/>
          <w:szCs w:val="24"/>
        </w:rPr>
        <w:t xml:space="preserve">the </w:t>
      </w:r>
      <w:r w:rsidR="008D54DE" w:rsidRPr="00071065">
        <w:rPr>
          <w:sz w:val="24"/>
          <w:szCs w:val="24"/>
        </w:rPr>
        <w:t xml:space="preserve">potential </w:t>
      </w:r>
      <w:r w:rsidR="003A4175" w:rsidRPr="00071065">
        <w:rPr>
          <w:sz w:val="24"/>
          <w:szCs w:val="24"/>
        </w:rPr>
        <w:t xml:space="preserve">for </w:t>
      </w:r>
      <w:r w:rsidR="008D54DE" w:rsidRPr="00071065">
        <w:rPr>
          <w:sz w:val="24"/>
          <w:szCs w:val="24"/>
        </w:rPr>
        <w:t>sponsorship</w:t>
      </w:r>
      <w:r w:rsidR="003A4175" w:rsidRPr="00071065">
        <w:rPr>
          <w:sz w:val="24"/>
          <w:szCs w:val="24"/>
        </w:rPr>
        <w:t xml:space="preserve">. </w:t>
      </w:r>
      <w:r w:rsidR="008D54DE" w:rsidRPr="00071065">
        <w:rPr>
          <w:sz w:val="24"/>
          <w:szCs w:val="24"/>
        </w:rPr>
        <w:t xml:space="preserve">      </w:t>
      </w:r>
    </w:p>
    <w:p w14:paraId="7E387D9D" w14:textId="2CCA99E9" w:rsidR="00AE30A0" w:rsidRDefault="00AE30A0" w:rsidP="00071065">
      <w:pPr>
        <w:spacing w:line="360" w:lineRule="auto"/>
        <w:rPr>
          <w:sz w:val="24"/>
          <w:szCs w:val="24"/>
        </w:rPr>
      </w:pPr>
    </w:p>
    <w:p w14:paraId="737F37D7" w14:textId="728E15C9" w:rsidR="00082A28" w:rsidRDefault="00082A28" w:rsidP="00071065">
      <w:pPr>
        <w:spacing w:line="360" w:lineRule="auto"/>
        <w:rPr>
          <w:sz w:val="24"/>
          <w:szCs w:val="24"/>
        </w:rPr>
      </w:pPr>
    </w:p>
    <w:p w14:paraId="03FCCE05" w14:textId="14783DE8" w:rsidR="00082A28" w:rsidRDefault="00082A28" w:rsidP="00071065">
      <w:pPr>
        <w:spacing w:line="360" w:lineRule="auto"/>
        <w:rPr>
          <w:sz w:val="24"/>
          <w:szCs w:val="24"/>
        </w:rPr>
      </w:pPr>
    </w:p>
    <w:p w14:paraId="2C2FFAC9" w14:textId="236571D8" w:rsidR="00D02433" w:rsidRDefault="00C25FBD" w:rsidP="00071065">
      <w:pPr>
        <w:pStyle w:val="ListParagraph"/>
        <w:numPr>
          <w:ilvl w:val="0"/>
          <w:numId w:val="27"/>
        </w:numPr>
        <w:spacing w:line="360" w:lineRule="auto"/>
        <w:rPr>
          <w:b/>
          <w:sz w:val="24"/>
          <w:szCs w:val="24"/>
        </w:rPr>
      </w:pPr>
      <w:r w:rsidRPr="00071065">
        <w:rPr>
          <w:b/>
          <w:sz w:val="24"/>
          <w:szCs w:val="24"/>
        </w:rPr>
        <w:t>Evaluation of Strategic Directions</w:t>
      </w:r>
    </w:p>
    <w:p w14:paraId="05CD29AA" w14:textId="77777777" w:rsidR="00082A28" w:rsidRPr="00082A28" w:rsidRDefault="00082A28" w:rsidP="00082A28">
      <w:pPr>
        <w:spacing w:line="360" w:lineRule="auto"/>
        <w:rPr>
          <w:b/>
          <w:sz w:val="24"/>
          <w:szCs w:val="24"/>
        </w:rPr>
      </w:pPr>
    </w:p>
    <w:p w14:paraId="2E2DE1B6" w14:textId="77777777" w:rsidR="003A4175" w:rsidRPr="00071065" w:rsidRDefault="00273775" w:rsidP="00071065">
      <w:pPr>
        <w:pStyle w:val="ListParagraph"/>
        <w:numPr>
          <w:ilvl w:val="1"/>
          <w:numId w:val="36"/>
        </w:numPr>
        <w:spacing w:line="360" w:lineRule="auto"/>
        <w:rPr>
          <w:sz w:val="24"/>
          <w:szCs w:val="24"/>
        </w:rPr>
      </w:pPr>
      <w:r w:rsidRPr="00071065">
        <w:rPr>
          <w:b/>
          <w:sz w:val="24"/>
          <w:szCs w:val="24"/>
        </w:rPr>
        <w:t>E</w:t>
      </w:r>
      <w:r w:rsidR="00637445" w:rsidRPr="00071065">
        <w:rPr>
          <w:b/>
          <w:sz w:val="24"/>
          <w:szCs w:val="24"/>
        </w:rPr>
        <w:t xml:space="preserve">xisting </w:t>
      </w:r>
      <w:r w:rsidRPr="00071065">
        <w:rPr>
          <w:b/>
          <w:sz w:val="24"/>
          <w:szCs w:val="24"/>
        </w:rPr>
        <w:t>S</w:t>
      </w:r>
      <w:r w:rsidR="00637445" w:rsidRPr="00071065">
        <w:rPr>
          <w:b/>
          <w:sz w:val="24"/>
          <w:szCs w:val="24"/>
        </w:rPr>
        <w:t>trategy</w:t>
      </w:r>
    </w:p>
    <w:p w14:paraId="134B9135" w14:textId="126EDFC6" w:rsidR="00C25FBD" w:rsidRDefault="006210BB" w:rsidP="00071065">
      <w:pPr>
        <w:spacing w:line="360" w:lineRule="auto"/>
        <w:rPr>
          <w:sz w:val="24"/>
          <w:szCs w:val="24"/>
        </w:rPr>
      </w:pPr>
      <w:r w:rsidRPr="00071065">
        <w:rPr>
          <w:sz w:val="24"/>
          <w:szCs w:val="24"/>
        </w:rPr>
        <w:t>The existing strategy is focused on TPC</w:t>
      </w:r>
      <w:r w:rsidR="0051144E" w:rsidRPr="00071065">
        <w:rPr>
          <w:sz w:val="24"/>
          <w:szCs w:val="24"/>
        </w:rPr>
        <w:t>’</w:t>
      </w:r>
      <w:r w:rsidRPr="00071065">
        <w:rPr>
          <w:sz w:val="24"/>
          <w:szCs w:val="24"/>
        </w:rPr>
        <w:t xml:space="preserve">s position in relation to other equestrian organisations and building a world class youth training organisation. </w:t>
      </w:r>
      <w:r w:rsidR="001A31AD" w:rsidRPr="00071065">
        <w:rPr>
          <w:sz w:val="24"/>
          <w:szCs w:val="24"/>
        </w:rPr>
        <w:t>Grant (2016)</w:t>
      </w:r>
      <w:r w:rsidR="00F34A62">
        <w:rPr>
          <w:sz w:val="24"/>
          <w:szCs w:val="24"/>
        </w:rPr>
        <w:t>,</w:t>
      </w:r>
      <w:r w:rsidR="001A31AD" w:rsidRPr="00071065">
        <w:rPr>
          <w:sz w:val="24"/>
          <w:szCs w:val="24"/>
        </w:rPr>
        <w:t xml:space="preserve"> explains how strategy has moved away from a focus on what the competition are doing and concentrated on the resource</w:t>
      </w:r>
      <w:r w:rsidR="0051144E" w:rsidRPr="00071065">
        <w:rPr>
          <w:sz w:val="24"/>
          <w:szCs w:val="24"/>
        </w:rPr>
        <w:t>-</w:t>
      </w:r>
      <w:r w:rsidR="001A31AD" w:rsidRPr="00071065">
        <w:rPr>
          <w:sz w:val="24"/>
          <w:szCs w:val="24"/>
        </w:rPr>
        <w:t>based view of an organisation</w:t>
      </w:r>
      <w:r w:rsidR="0051144E" w:rsidRPr="00071065">
        <w:rPr>
          <w:sz w:val="24"/>
          <w:szCs w:val="24"/>
        </w:rPr>
        <w:t>,</w:t>
      </w:r>
      <w:r w:rsidR="001A31AD" w:rsidRPr="00071065">
        <w:rPr>
          <w:sz w:val="24"/>
          <w:szCs w:val="24"/>
        </w:rPr>
        <w:t xml:space="preserve"> where the emphasis is on the internal resource and capabilities of an organisation which makes them different from competitors and design strategies that exploit these differences. </w:t>
      </w:r>
      <w:r w:rsidRPr="00071065">
        <w:rPr>
          <w:sz w:val="24"/>
          <w:szCs w:val="24"/>
        </w:rPr>
        <w:t xml:space="preserve">What the strategy fails to consider is that the membership is on the decline. </w:t>
      </w:r>
      <w:r w:rsidR="00B434D6" w:rsidRPr="00071065">
        <w:rPr>
          <w:sz w:val="24"/>
          <w:szCs w:val="24"/>
        </w:rPr>
        <w:t>Failure to implement the correct strategy will result in a continued delivery of ad hoc services, a decline in membership and vulnerability to a youth focus</w:t>
      </w:r>
      <w:r w:rsidR="00032CA4">
        <w:rPr>
          <w:sz w:val="24"/>
          <w:szCs w:val="24"/>
        </w:rPr>
        <w:t xml:space="preserve"> </w:t>
      </w:r>
      <w:r w:rsidR="00B434D6" w:rsidRPr="00071065">
        <w:rPr>
          <w:sz w:val="24"/>
          <w:szCs w:val="24"/>
        </w:rPr>
        <w:t xml:space="preserve">from the competition. </w:t>
      </w:r>
      <w:r w:rsidRPr="00071065">
        <w:rPr>
          <w:sz w:val="24"/>
          <w:szCs w:val="24"/>
        </w:rPr>
        <w:t xml:space="preserve">The strategy should therefor focus on implementing a diverse and inclusive membership drive and realigning programmes to customer need </w:t>
      </w:r>
      <w:r w:rsidR="00B434D6" w:rsidRPr="00071065">
        <w:rPr>
          <w:sz w:val="24"/>
          <w:szCs w:val="24"/>
        </w:rPr>
        <w:t>to</w:t>
      </w:r>
      <w:r w:rsidRPr="00071065">
        <w:rPr>
          <w:sz w:val="24"/>
          <w:szCs w:val="24"/>
        </w:rPr>
        <w:t xml:space="preserve"> achi</w:t>
      </w:r>
      <w:r w:rsidR="00B434D6" w:rsidRPr="00071065">
        <w:rPr>
          <w:sz w:val="24"/>
          <w:szCs w:val="24"/>
        </w:rPr>
        <w:t xml:space="preserve">eve </w:t>
      </w:r>
      <w:r w:rsidRPr="00071065">
        <w:rPr>
          <w:sz w:val="24"/>
          <w:szCs w:val="24"/>
        </w:rPr>
        <w:t>financially secur</w:t>
      </w:r>
      <w:r w:rsidR="00B434D6" w:rsidRPr="00071065">
        <w:rPr>
          <w:sz w:val="24"/>
          <w:szCs w:val="24"/>
        </w:rPr>
        <w:t xml:space="preserve">ity. </w:t>
      </w:r>
    </w:p>
    <w:p w14:paraId="4911FD43" w14:textId="77777777" w:rsidR="00082A28" w:rsidRPr="00071065" w:rsidRDefault="00082A28" w:rsidP="00071065">
      <w:pPr>
        <w:spacing w:line="360" w:lineRule="auto"/>
        <w:rPr>
          <w:sz w:val="24"/>
          <w:szCs w:val="24"/>
        </w:rPr>
      </w:pPr>
    </w:p>
    <w:p w14:paraId="62FCA8FB" w14:textId="77777777" w:rsidR="003A4175" w:rsidRPr="00071065" w:rsidRDefault="00C25FBD" w:rsidP="00071065">
      <w:pPr>
        <w:pStyle w:val="ListParagraph"/>
        <w:numPr>
          <w:ilvl w:val="1"/>
          <w:numId w:val="36"/>
        </w:numPr>
        <w:spacing w:line="360" w:lineRule="auto"/>
        <w:rPr>
          <w:sz w:val="24"/>
          <w:szCs w:val="24"/>
        </w:rPr>
      </w:pPr>
      <w:r w:rsidRPr="00071065">
        <w:rPr>
          <w:b/>
          <w:sz w:val="24"/>
          <w:szCs w:val="24"/>
        </w:rPr>
        <w:t>Key Rationale for Actio</w:t>
      </w:r>
      <w:r w:rsidR="003A4175" w:rsidRPr="00071065">
        <w:rPr>
          <w:b/>
          <w:sz w:val="24"/>
          <w:szCs w:val="24"/>
        </w:rPr>
        <w:t>n</w:t>
      </w:r>
    </w:p>
    <w:p w14:paraId="3FD85EBE" w14:textId="78715D00" w:rsidR="00E661ED" w:rsidRPr="00071065" w:rsidRDefault="00032CA4" w:rsidP="00071065">
      <w:pPr>
        <w:spacing w:line="360" w:lineRule="auto"/>
        <w:rPr>
          <w:sz w:val="24"/>
          <w:szCs w:val="24"/>
        </w:rPr>
      </w:pPr>
      <w:r>
        <w:rPr>
          <w:sz w:val="24"/>
          <w:szCs w:val="24"/>
        </w:rPr>
        <w:t>Given a strategy is in place t</w:t>
      </w:r>
      <w:r w:rsidR="00B434D6" w:rsidRPr="00071065">
        <w:rPr>
          <w:sz w:val="24"/>
          <w:szCs w:val="24"/>
        </w:rPr>
        <w:t>he problem lies in the lack of direction and reporting. TPC</w:t>
      </w:r>
      <w:r w:rsidR="0051144E" w:rsidRPr="00071065">
        <w:rPr>
          <w:sz w:val="24"/>
          <w:szCs w:val="24"/>
        </w:rPr>
        <w:t>’s</w:t>
      </w:r>
      <w:r w:rsidR="00B434D6" w:rsidRPr="00071065">
        <w:rPr>
          <w:sz w:val="24"/>
          <w:szCs w:val="24"/>
        </w:rPr>
        <w:t xml:space="preserve"> paid workforce are not industry leaders but secretaries to the unpaid equestrian workforce. Delivery is lead through committee groups and does not deliver against the existing strategy. Trustees are not checking progress against a strategy and </w:t>
      </w:r>
      <w:proofErr w:type="gramStart"/>
      <w:r w:rsidR="00B434D6" w:rsidRPr="00071065">
        <w:rPr>
          <w:sz w:val="24"/>
          <w:szCs w:val="24"/>
        </w:rPr>
        <w:t>as long as</w:t>
      </w:r>
      <w:proofErr w:type="gramEnd"/>
      <w:r w:rsidR="00B434D6" w:rsidRPr="00071065">
        <w:rPr>
          <w:sz w:val="24"/>
          <w:szCs w:val="24"/>
        </w:rPr>
        <w:t xml:space="preserve"> committees are happy the work may continue, regardless of the end result.</w:t>
      </w:r>
      <w:r>
        <w:rPr>
          <w:sz w:val="24"/>
          <w:szCs w:val="24"/>
        </w:rPr>
        <w:t xml:space="preserve"> Success is measured by volunteer feedback and not customer feedback.</w:t>
      </w:r>
      <w:r w:rsidR="00B434D6" w:rsidRPr="00071065">
        <w:rPr>
          <w:sz w:val="24"/>
          <w:szCs w:val="24"/>
        </w:rPr>
        <w:t xml:space="preserve"> Understanding of the target audience, 4</w:t>
      </w:r>
      <w:r w:rsidR="00082A28">
        <w:rPr>
          <w:sz w:val="24"/>
          <w:szCs w:val="24"/>
        </w:rPr>
        <w:t xml:space="preserve"> to </w:t>
      </w:r>
      <w:proofErr w:type="gramStart"/>
      <w:r w:rsidR="00B434D6" w:rsidRPr="00071065">
        <w:rPr>
          <w:sz w:val="24"/>
          <w:szCs w:val="24"/>
        </w:rPr>
        <w:t>25 year</w:t>
      </w:r>
      <w:proofErr w:type="gramEnd"/>
      <w:r w:rsidR="00B434D6" w:rsidRPr="00071065">
        <w:rPr>
          <w:sz w:val="24"/>
          <w:szCs w:val="24"/>
        </w:rPr>
        <w:t xml:space="preserve"> olds</w:t>
      </w:r>
      <w:r>
        <w:rPr>
          <w:sz w:val="24"/>
          <w:szCs w:val="24"/>
        </w:rPr>
        <w:t>,</w:t>
      </w:r>
      <w:r w:rsidR="00B434D6" w:rsidRPr="00071065">
        <w:rPr>
          <w:sz w:val="24"/>
          <w:szCs w:val="24"/>
        </w:rPr>
        <w:t xml:space="preserve"> and a refocus on delivery to serve this demographic is key in making TPC age relevant. Alignment to a new strategy is required.  </w:t>
      </w:r>
    </w:p>
    <w:p w14:paraId="47C7A4A7" w14:textId="2FD63C90" w:rsidR="00B434D6" w:rsidRPr="00071065" w:rsidRDefault="008276C5" w:rsidP="00071065">
      <w:pPr>
        <w:spacing w:line="360" w:lineRule="auto"/>
        <w:rPr>
          <w:sz w:val="24"/>
          <w:szCs w:val="24"/>
        </w:rPr>
      </w:pPr>
      <w:r w:rsidRPr="00071065">
        <w:rPr>
          <w:sz w:val="24"/>
          <w:szCs w:val="24"/>
        </w:rPr>
        <w:t>The d</w:t>
      </w:r>
      <w:r w:rsidR="00E661ED" w:rsidRPr="00071065">
        <w:rPr>
          <w:sz w:val="24"/>
          <w:szCs w:val="24"/>
        </w:rPr>
        <w:t xml:space="preserve">ecline </w:t>
      </w:r>
      <w:r w:rsidRPr="00071065">
        <w:rPr>
          <w:sz w:val="24"/>
          <w:szCs w:val="24"/>
        </w:rPr>
        <w:t xml:space="preserve">in membership is the </w:t>
      </w:r>
      <w:r w:rsidR="009A05FC" w:rsidRPr="00071065">
        <w:rPr>
          <w:sz w:val="24"/>
          <w:szCs w:val="24"/>
        </w:rPr>
        <w:t xml:space="preserve">key </w:t>
      </w:r>
      <w:r w:rsidRPr="00071065">
        <w:rPr>
          <w:sz w:val="24"/>
          <w:szCs w:val="24"/>
        </w:rPr>
        <w:t>rational</w:t>
      </w:r>
      <w:r w:rsidR="00E661ED" w:rsidRPr="00071065">
        <w:rPr>
          <w:sz w:val="24"/>
          <w:szCs w:val="24"/>
        </w:rPr>
        <w:t xml:space="preserve">e for action. </w:t>
      </w:r>
    </w:p>
    <w:p w14:paraId="7128D029" w14:textId="522DC7B5" w:rsidR="00DF4AAC" w:rsidRDefault="00DF4AAC" w:rsidP="00071065">
      <w:pPr>
        <w:spacing w:line="360" w:lineRule="auto"/>
        <w:rPr>
          <w:b/>
          <w:bCs/>
          <w:sz w:val="24"/>
          <w:szCs w:val="24"/>
        </w:rPr>
      </w:pPr>
    </w:p>
    <w:p w14:paraId="415358D3" w14:textId="358369F9" w:rsidR="00082A28" w:rsidRDefault="00082A28" w:rsidP="00071065">
      <w:pPr>
        <w:spacing w:line="360" w:lineRule="auto"/>
        <w:rPr>
          <w:b/>
          <w:bCs/>
          <w:sz w:val="24"/>
          <w:szCs w:val="24"/>
        </w:rPr>
      </w:pPr>
    </w:p>
    <w:p w14:paraId="0D854EB3" w14:textId="4E28E951" w:rsidR="00082A28" w:rsidRDefault="00082A28" w:rsidP="00071065">
      <w:pPr>
        <w:spacing w:line="360" w:lineRule="auto"/>
        <w:rPr>
          <w:b/>
          <w:bCs/>
          <w:sz w:val="24"/>
          <w:szCs w:val="24"/>
        </w:rPr>
      </w:pPr>
    </w:p>
    <w:p w14:paraId="381B856F" w14:textId="12DABB42" w:rsidR="00082A28" w:rsidRDefault="00082A28" w:rsidP="00071065">
      <w:pPr>
        <w:spacing w:line="360" w:lineRule="auto"/>
        <w:rPr>
          <w:b/>
          <w:bCs/>
          <w:sz w:val="24"/>
          <w:szCs w:val="24"/>
        </w:rPr>
      </w:pPr>
    </w:p>
    <w:p w14:paraId="6C4E94D6" w14:textId="77777777" w:rsidR="00082A28" w:rsidRPr="00071065" w:rsidRDefault="00082A28" w:rsidP="00071065">
      <w:pPr>
        <w:spacing w:line="360" w:lineRule="auto"/>
        <w:rPr>
          <w:b/>
          <w:bCs/>
          <w:sz w:val="24"/>
          <w:szCs w:val="24"/>
        </w:rPr>
      </w:pPr>
    </w:p>
    <w:p w14:paraId="5AF92E5A" w14:textId="7903697A" w:rsidR="00637445" w:rsidRPr="00071065" w:rsidRDefault="00DF4AAC" w:rsidP="00071065">
      <w:pPr>
        <w:pStyle w:val="ListParagraph"/>
        <w:numPr>
          <w:ilvl w:val="0"/>
          <w:numId w:val="27"/>
        </w:numPr>
        <w:spacing w:line="360" w:lineRule="auto"/>
        <w:rPr>
          <w:b/>
          <w:bCs/>
          <w:sz w:val="24"/>
          <w:szCs w:val="24"/>
        </w:rPr>
      </w:pPr>
      <w:r w:rsidRPr="00071065">
        <w:rPr>
          <w:b/>
          <w:bCs/>
          <w:sz w:val="24"/>
          <w:szCs w:val="24"/>
        </w:rPr>
        <w:lastRenderedPageBreak/>
        <w:t xml:space="preserve">Strategic Analysis </w:t>
      </w:r>
      <w:r w:rsidR="00C25FBD" w:rsidRPr="00071065">
        <w:rPr>
          <w:b/>
          <w:bCs/>
          <w:sz w:val="24"/>
          <w:szCs w:val="24"/>
        </w:rPr>
        <w:t>M</w:t>
      </w:r>
      <w:r w:rsidRPr="00071065">
        <w:rPr>
          <w:b/>
          <w:bCs/>
          <w:sz w:val="24"/>
          <w:szCs w:val="24"/>
        </w:rPr>
        <w:t>odel</w:t>
      </w:r>
    </w:p>
    <w:p w14:paraId="2C097562" w14:textId="0E226448" w:rsidR="009409FF" w:rsidRPr="00071065" w:rsidRDefault="00DF4AAC" w:rsidP="00071065">
      <w:pPr>
        <w:pStyle w:val="ListParagraph"/>
        <w:numPr>
          <w:ilvl w:val="1"/>
          <w:numId w:val="41"/>
        </w:numPr>
        <w:spacing w:line="360" w:lineRule="auto"/>
        <w:rPr>
          <w:b/>
          <w:bCs/>
          <w:sz w:val="24"/>
          <w:szCs w:val="24"/>
        </w:rPr>
      </w:pPr>
      <w:r w:rsidRPr="00071065">
        <w:rPr>
          <w:b/>
          <w:bCs/>
          <w:sz w:val="24"/>
          <w:szCs w:val="24"/>
        </w:rPr>
        <w:t xml:space="preserve">SWOT Analysis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3969"/>
      </w:tblGrid>
      <w:tr w:rsidR="00A07787" w:rsidRPr="007529D1" w14:paraId="51223306" w14:textId="77777777" w:rsidTr="00871DE5">
        <w:tc>
          <w:tcPr>
            <w:tcW w:w="3964" w:type="dxa"/>
            <w:shd w:val="clear" w:color="auto" w:fill="365F91" w:themeFill="accent1" w:themeFillShade="BF"/>
          </w:tcPr>
          <w:p w14:paraId="16F3153C" w14:textId="2451B812" w:rsidR="00A07787" w:rsidRPr="007529D1" w:rsidRDefault="00A07787" w:rsidP="00071065">
            <w:pPr>
              <w:spacing w:line="360" w:lineRule="auto"/>
              <w:jc w:val="center"/>
              <w:rPr>
                <w:b/>
                <w:color w:val="FFFFFF" w:themeColor="background1"/>
                <w:sz w:val="20"/>
                <w:szCs w:val="20"/>
              </w:rPr>
            </w:pPr>
            <w:r w:rsidRPr="007529D1">
              <w:rPr>
                <w:b/>
                <w:color w:val="FFFFFF" w:themeColor="background1"/>
                <w:sz w:val="20"/>
                <w:szCs w:val="20"/>
              </w:rPr>
              <w:t>Strengths</w:t>
            </w:r>
          </w:p>
        </w:tc>
        <w:tc>
          <w:tcPr>
            <w:tcW w:w="3969" w:type="dxa"/>
            <w:shd w:val="clear" w:color="auto" w:fill="365F91" w:themeFill="accent1" w:themeFillShade="BF"/>
          </w:tcPr>
          <w:p w14:paraId="068255CC" w14:textId="0623A46B" w:rsidR="009A05FC" w:rsidRPr="007529D1" w:rsidRDefault="00A07787" w:rsidP="00071065">
            <w:pPr>
              <w:spacing w:line="360" w:lineRule="auto"/>
              <w:jc w:val="center"/>
              <w:rPr>
                <w:b/>
                <w:color w:val="FFFFFF" w:themeColor="background1"/>
                <w:sz w:val="20"/>
                <w:szCs w:val="20"/>
              </w:rPr>
            </w:pPr>
            <w:r w:rsidRPr="007529D1">
              <w:rPr>
                <w:b/>
                <w:color w:val="FFFFFF" w:themeColor="background1"/>
                <w:sz w:val="20"/>
                <w:szCs w:val="20"/>
              </w:rPr>
              <w:t>Weaknesses</w:t>
            </w:r>
          </w:p>
        </w:tc>
      </w:tr>
      <w:tr w:rsidR="00AC0CB1" w:rsidRPr="007529D1" w14:paraId="73FA8DF4" w14:textId="77777777" w:rsidTr="00871DE5">
        <w:tc>
          <w:tcPr>
            <w:tcW w:w="3964" w:type="dxa"/>
            <w:shd w:val="clear" w:color="auto" w:fill="auto"/>
          </w:tcPr>
          <w:p w14:paraId="61C4EA77" w14:textId="77777777" w:rsidR="00AC0CB1" w:rsidRPr="007529D1" w:rsidRDefault="00AC0CB1" w:rsidP="00071065">
            <w:pPr>
              <w:spacing w:after="0" w:line="360" w:lineRule="auto"/>
              <w:rPr>
                <w:color w:val="365F91"/>
                <w:sz w:val="20"/>
                <w:szCs w:val="20"/>
              </w:rPr>
            </w:pPr>
            <w:r w:rsidRPr="007529D1">
              <w:rPr>
                <w:color w:val="365F91"/>
                <w:sz w:val="20"/>
                <w:szCs w:val="20"/>
              </w:rPr>
              <w:t>Brand loyalty</w:t>
            </w:r>
          </w:p>
          <w:p w14:paraId="4C06CE9D" w14:textId="4C30E823" w:rsidR="00AC0CB1" w:rsidRPr="007529D1" w:rsidRDefault="00AC0CB1" w:rsidP="00071065">
            <w:pPr>
              <w:spacing w:after="0" w:line="360" w:lineRule="auto"/>
              <w:rPr>
                <w:color w:val="365F91"/>
                <w:sz w:val="20"/>
                <w:szCs w:val="20"/>
              </w:rPr>
            </w:pPr>
            <w:r w:rsidRPr="007529D1">
              <w:rPr>
                <w:color w:val="365F91"/>
                <w:sz w:val="20"/>
                <w:szCs w:val="20"/>
              </w:rPr>
              <w:t>Training courses</w:t>
            </w:r>
          </w:p>
          <w:p w14:paraId="179B75D3" w14:textId="77777777" w:rsidR="00FB608C" w:rsidRPr="007529D1" w:rsidRDefault="00FB608C" w:rsidP="00071065">
            <w:pPr>
              <w:spacing w:after="0" w:line="360" w:lineRule="auto"/>
              <w:rPr>
                <w:color w:val="365F91"/>
                <w:sz w:val="20"/>
                <w:szCs w:val="20"/>
              </w:rPr>
            </w:pPr>
            <w:r w:rsidRPr="007529D1">
              <w:rPr>
                <w:color w:val="365F91"/>
                <w:sz w:val="20"/>
                <w:szCs w:val="20"/>
              </w:rPr>
              <w:t>Qualified and committed volunteers</w:t>
            </w:r>
          </w:p>
          <w:p w14:paraId="1283C00E" w14:textId="77777777" w:rsidR="00FB608C" w:rsidRPr="007529D1" w:rsidRDefault="00FB608C" w:rsidP="00071065">
            <w:pPr>
              <w:spacing w:after="0" w:line="360" w:lineRule="auto"/>
              <w:rPr>
                <w:color w:val="365F91"/>
                <w:sz w:val="20"/>
                <w:szCs w:val="20"/>
              </w:rPr>
            </w:pPr>
            <w:r w:rsidRPr="007529D1">
              <w:rPr>
                <w:color w:val="365F91"/>
                <w:sz w:val="20"/>
                <w:szCs w:val="20"/>
              </w:rPr>
              <w:t xml:space="preserve">UKCC Accredited </w:t>
            </w:r>
          </w:p>
          <w:p w14:paraId="0537C1BC" w14:textId="77777777" w:rsidR="00FB608C" w:rsidRPr="007529D1" w:rsidRDefault="00FB608C" w:rsidP="00071065">
            <w:pPr>
              <w:spacing w:after="0" w:line="360" w:lineRule="auto"/>
              <w:rPr>
                <w:color w:val="365F91"/>
                <w:sz w:val="20"/>
                <w:szCs w:val="20"/>
              </w:rPr>
            </w:pPr>
            <w:r w:rsidRPr="007529D1">
              <w:rPr>
                <w:color w:val="365F91"/>
                <w:sz w:val="20"/>
                <w:szCs w:val="20"/>
              </w:rPr>
              <w:t>Talent pathway support</w:t>
            </w:r>
          </w:p>
          <w:p w14:paraId="7589C7AD" w14:textId="77777777" w:rsidR="00FB608C" w:rsidRPr="007529D1" w:rsidRDefault="00FB608C" w:rsidP="00071065">
            <w:pPr>
              <w:spacing w:after="0" w:line="360" w:lineRule="auto"/>
              <w:rPr>
                <w:color w:val="365F91"/>
                <w:sz w:val="20"/>
                <w:szCs w:val="20"/>
              </w:rPr>
            </w:pPr>
            <w:r w:rsidRPr="007529D1">
              <w:rPr>
                <w:color w:val="365F91"/>
                <w:sz w:val="20"/>
                <w:szCs w:val="20"/>
              </w:rPr>
              <w:t>Achievement badges</w:t>
            </w:r>
          </w:p>
          <w:p w14:paraId="55C4627A" w14:textId="77777777" w:rsidR="00FB608C" w:rsidRPr="007529D1" w:rsidRDefault="00FB608C" w:rsidP="00071065">
            <w:pPr>
              <w:spacing w:after="0" w:line="360" w:lineRule="auto"/>
              <w:rPr>
                <w:color w:val="365F91"/>
                <w:sz w:val="20"/>
                <w:szCs w:val="20"/>
              </w:rPr>
            </w:pPr>
            <w:r w:rsidRPr="007529D1">
              <w:rPr>
                <w:color w:val="365F91"/>
                <w:sz w:val="20"/>
                <w:szCs w:val="20"/>
              </w:rPr>
              <w:t>Rider achievement tests</w:t>
            </w:r>
          </w:p>
          <w:p w14:paraId="67E2A08D" w14:textId="4BD48B01" w:rsidR="00FB608C" w:rsidRPr="007529D1" w:rsidRDefault="00FB608C" w:rsidP="00071065">
            <w:pPr>
              <w:spacing w:after="0" w:line="360" w:lineRule="auto"/>
              <w:rPr>
                <w:color w:val="365F91"/>
                <w:sz w:val="20"/>
                <w:szCs w:val="20"/>
              </w:rPr>
            </w:pPr>
            <w:r w:rsidRPr="007529D1">
              <w:rPr>
                <w:color w:val="365F91"/>
                <w:sz w:val="20"/>
                <w:szCs w:val="20"/>
              </w:rPr>
              <w:t>Volunteer workforce</w:t>
            </w:r>
          </w:p>
          <w:p w14:paraId="33E57324" w14:textId="60D59B79" w:rsidR="00AC48B0" w:rsidRPr="007529D1" w:rsidRDefault="00AC48B0" w:rsidP="00071065">
            <w:pPr>
              <w:spacing w:after="0" w:line="360" w:lineRule="auto"/>
              <w:rPr>
                <w:color w:val="365F91"/>
                <w:sz w:val="20"/>
                <w:szCs w:val="20"/>
              </w:rPr>
            </w:pPr>
            <w:r w:rsidRPr="007529D1">
              <w:rPr>
                <w:color w:val="365F91"/>
                <w:sz w:val="20"/>
                <w:szCs w:val="20"/>
              </w:rPr>
              <w:t>Centre membership growth</w:t>
            </w:r>
          </w:p>
          <w:p w14:paraId="7DBA6BFC" w14:textId="77777777" w:rsidR="00AC48B0" w:rsidRPr="007529D1" w:rsidRDefault="00AC48B0" w:rsidP="00071065">
            <w:pPr>
              <w:spacing w:after="0" w:line="360" w:lineRule="auto"/>
              <w:rPr>
                <w:color w:val="365F91"/>
                <w:sz w:val="20"/>
                <w:szCs w:val="20"/>
              </w:rPr>
            </w:pPr>
          </w:p>
          <w:p w14:paraId="49185A1A" w14:textId="54C6C0E3" w:rsidR="00AC48B0" w:rsidRPr="007529D1" w:rsidRDefault="00AC48B0" w:rsidP="00071065">
            <w:pPr>
              <w:spacing w:after="0" w:line="360" w:lineRule="auto"/>
              <w:rPr>
                <w:color w:val="365F91"/>
                <w:sz w:val="20"/>
                <w:szCs w:val="20"/>
              </w:rPr>
            </w:pPr>
          </w:p>
        </w:tc>
        <w:tc>
          <w:tcPr>
            <w:tcW w:w="3969" w:type="dxa"/>
            <w:shd w:val="clear" w:color="auto" w:fill="auto"/>
          </w:tcPr>
          <w:p w14:paraId="5E571CBF" w14:textId="5A63C6B9" w:rsidR="00AC0CB1" w:rsidRPr="007529D1" w:rsidRDefault="00AC0CB1" w:rsidP="00071065">
            <w:pPr>
              <w:spacing w:after="0" w:line="360" w:lineRule="auto"/>
              <w:rPr>
                <w:color w:val="365F91"/>
                <w:sz w:val="20"/>
                <w:szCs w:val="20"/>
              </w:rPr>
            </w:pPr>
            <w:r w:rsidRPr="007529D1">
              <w:rPr>
                <w:color w:val="365F91"/>
                <w:sz w:val="20"/>
                <w:szCs w:val="20"/>
              </w:rPr>
              <w:t>Brand awareness</w:t>
            </w:r>
          </w:p>
          <w:p w14:paraId="40CB8BD6" w14:textId="07405D6E" w:rsidR="00AC0CB1" w:rsidRPr="007529D1" w:rsidRDefault="00AC0CB1" w:rsidP="00071065">
            <w:pPr>
              <w:spacing w:after="0" w:line="360" w:lineRule="auto"/>
              <w:rPr>
                <w:color w:val="365F91"/>
                <w:sz w:val="20"/>
                <w:szCs w:val="20"/>
              </w:rPr>
            </w:pPr>
            <w:r w:rsidRPr="007529D1">
              <w:rPr>
                <w:color w:val="365F91"/>
                <w:sz w:val="20"/>
                <w:szCs w:val="20"/>
              </w:rPr>
              <w:t>Weak strategy</w:t>
            </w:r>
          </w:p>
          <w:p w14:paraId="4B4CE6FA" w14:textId="30EF59E0" w:rsidR="00AC0CB1" w:rsidRPr="007529D1" w:rsidRDefault="00AC0CB1" w:rsidP="00071065">
            <w:pPr>
              <w:spacing w:after="0" w:line="360" w:lineRule="auto"/>
              <w:rPr>
                <w:color w:val="365F91"/>
                <w:sz w:val="20"/>
                <w:szCs w:val="20"/>
              </w:rPr>
            </w:pPr>
            <w:r w:rsidRPr="007529D1">
              <w:rPr>
                <w:color w:val="365F91"/>
                <w:sz w:val="20"/>
                <w:szCs w:val="20"/>
              </w:rPr>
              <w:t>No operational plan</w:t>
            </w:r>
          </w:p>
          <w:p w14:paraId="6957B7BF" w14:textId="21B8DD7A" w:rsidR="00FB608C" w:rsidRPr="007529D1" w:rsidRDefault="00FB608C" w:rsidP="00071065">
            <w:pPr>
              <w:spacing w:after="0" w:line="360" w:lineRule="auto"/>
              <w:rPr>
                <w:color w:val="365F91"/>
                <w:sz w:val="20"/>
                <w:szCs w:val="20"/>
              </w:rPr>
            </w:pPr>
            <w:r w:rsidRPr="007529D1">
              <w:rPr>
                <w:color w:val="365F91"/>
                <w:sz w:val="20"/>
                <w:szCs w:val="20"/>
              </w:rPr>
              <w:t>Governance</w:t>
            </w:r>
          </w:p>
          <w:p w14:paraId="1DDA3DF4" w14:textId="6E378C11" w:rsidR="00FB608C" w:rsidRPr="007529D1" w:rsidRDefault="00FB608C" w:rsidP="00071065">
            <w:pPr>
              <w:spacing w:after="0" w:line="360" w:lineRule="auto"/>
              <w:rPr>
                <w:color w:val="365F91"/>
                <w:sz w:val="20"/>
                <w:szCs w:val="20"/>
              </w:rPr>
            </w:pPr>
            <w:r w:rsidRPr="007529D1">
              <w:rPr>
                <w:color w:val="365F91"/>
                <w:sz w:val="20"/>
                <w:szCs w:val="20"/>
              </w:rPr>
              <w:t xml:space="preserve">Coaching </w:t>
            </w:r>
            <w:r w:rsidR="003A4175">
              <w:rPr>
                <w:color w:val="365F91"/>
                <w:sz w:val="20"/>
                <w:szCs w:val="20"/>
              </w:rPr>
              <w:t xml:space="preserve">/ participant </w:t>
            </w:r>
            <w:r w:rsidRPr="007529D1">
              <w:rPr>
                <w:color w:val="365F91"/>
                <w:sz w:val="20"/>
                <w:szCs w:val="20"/>
              </w:rPr>
              <w:t>pathway</w:t>
            </w:r>
            <w:r w:rsidR="003A4175">
              <w:rPr>
                <w:color w:val="365F91"/>
                <w:sz w:val="20"/>
                <w:szCs w:val="20"/>
              </w:rPr>
              <w:t>s</w:t>
            </w:r>
          </w:p>
          <w:p w14:paraId="27B36516" w14:textId="77777777" w:rsidR="00E960E9" w:rsidRPr="007529D1" w:rsidRDefault="00E960E9" w:rsidP="00071065">
            <w:pPr>
              <w:spacing w:after="0" w:line="360" w:lineRule="auto"/>
              <w:rPr>
                <w:color w:val="365F91"/>
                <w:sz w:val="20"/>
                <w:szCs w:val="20"/>
              </w:rPr>
            </w:pPr>
            <w:r w:rsidRPr="007529D1">
              <w:rPr>
                <w:color w:val="365F91"/>
                <w:sz w:val="20"/>
                <w:szCs w:val="20"/>
              </w:rPr>
              <w:t>Paid workforce decision making</w:t>
            </w:r>
          </w:p>
          <w:p w14:paraId="5D14D6F8" w14:textId="77777777" w:rsidR="00E960E9" w:rsidRPr="007529D1" w:rsidRDefault="00E960E9" w:rsidP="00071065">
            <w:pPr>
              <w:spacing w:after="0" w:line="360" w:lineRule="auto"/>
              <w:rPr>
                <w:color w:val="365F91"/>
                <w:sz w:val="20"/>
                <w:szCs w:val="20"/>
              </w:rPr>
            </w:pPr>
            <w:r w:rsidRPr="007529D1">
              <w:rPr>
                <w:color w:val="365F91"/>
                <w:sz w:val="20"/>
                <w:szCs w:val="20"/>
              </w:rPr>
              <w:t>Old or no resources</w:t>
            </w:r>
          </w:p>
          <w:p w14:paraId="28C1DB5A" w14:textId="77777777" w:rsidR="00E960E9" w:rsidRPr="007529D1" w:rsidRDefault="00E960E9" w:rsidP="00071065">
            <w:pPr>
              <w:spacing w:after="0" w:line="360" w:lineRule="auto"/>
              <w:rPr>
                <w:color w:val="365F91"/>
                <w:sz w:val="20"/>
                <w:szCs w:val="20"/>
              </w:rPr>
            </w:pPr>
            <w:r w:rsidRPr="007529D1">
              <w:rPr>
                <w:color w:val="365F91"/>
                <w:sz w:val="20"/>
                <w:szCs w:val="20"/>
              </w:rPr>
              <w:t>Website</w:t>
            </w:r>
          </w:p>
          <w:p w14:paraId="428CB162" w14:textId="40C9AAA1" w:rsidR="00E960E9" w:rsidRPr="007529D1" w:rsidRDefault="00E960E9" w:rsidP="00071065">
            <w:pPr>
              <w:spacing w:after="0" w:line="360" w:lineRule="auto"/>
              <w:rPr>
                <w:color w:val="365F91"/>
                <w:sz w:val="20"/>
                <w:szCs w:val="20"/>
              </w:rPr>
            </w:pPr>
            <w:r w:rsidRPr="007529D1">
              <w:rPr>
                <w:color w:val="365F91"/>
                <w:sz w:val="20"/>
                <w:szCs w:val="20"/>
              </w:rPr>
              <w:t>Membership database</w:t>
            </w:r>
          </w:p>
          <w:p w14:paraId="5B165CCA" w14:textId="77777777" w:rsidR="00E960E9" w:rsidRPr="007529D1" w:rsidRDefault="00E960E9" w:rsidP="00071065">
            <w:pPr>
              <w:spacing w:after="0" w:line="360" w:lineRule="auto"/>
              <w:rPr>
                <w:color w:val="365F91"/>
                <w:sz w:val="20"/>
                <w:szCs w:val="20"/>
              </w:rPr>
            </w:pPr>
            <w:r w:rsidRPr="007529D1">
              <w:rPr>
                <w:color w:val="365F91"/>
                <w:sz w:val="20"/>
                <w:szCs w:val="20"/>
              </w:rPr>
              <w:t>Branch / Centre divide</w:t>
            </w:r>
          </w:p>
          <w:p w14:paraId="03372728" w14:textId="77777777" w:rsidR="00E960E9" w:rsidRPr="007529D1" w:rsidRDefault="00E960E9" w:rsidP="00071065">
            <w:pPr>
              <w:spacing w:after="0" w:line="360" w:lineRule="auto"/>
              <w:rPr>
                <w:color w:val="365F91"/>
                <w:sz w:val="20"/>
                <w:szCs w:val="20"/>
              </w:rPr>
            </w:pPr>
            <w:r w:rsidRPr="007529D1">
              <w:rPr>
                <w:color w:val="365F91"/>
                <w:sz w:val="20"/>
                <w:szCs w:val="20"/>
              </w:rPr>
              <w:t>Data and insight</w:t>
            </w:r>
          </w:p>
          <w:p w14:paraId="36A653F4" w14:textId="5F24B1A2" w:rsidR="00E960E9" w:rsidRPr="007529D1" w:rsidRDefault="00E960E9" w:rsidP="00071065">
            <w:pPr>
              <w:spacing w:after="0" w:line="360" w:lineRule="auto"/>
              <w:rPr>
                <w:color w:val="365F91"/>
                <w:sz w:val="20"/>
                <w:szCs w:val="20"/>
              </w:rPr>
            </w:pPr>
            <w:r w:rsidRPr="007529D1">
              <w:rPr>
                <w:color w:val="365F91"/>
                <w:sz w:val="20"/>
                <w:szCs w:val="20"/>
              </w:rPr>
              <w:t>Decisions lacking financial consideration</w:t>
            </w:r>
          </w:p>
          <w:p w14:paraId="4645848A" w14:textId="56B421F1" w:rsidR="004275AE" w:rsidRPr="007529D1" w:rsidRDefault="004275AE" w:rsidP="00071065">
            <w:pPr>
              <w:spacing w:after="0" w:line="360" w:lineRule="auto"/>
              <w:rPr>
                <w:color w:val="365F91"/>
                <w:sz w:val="20"/>
                <w:szCs w:val="20"/>
              </w:rPr>
            </w:pPr>
            <w:r w:rsidRPr="007529D1">
              <w:rPr>
                <w:color w:val="365F91"/>
                <w:sz w:val="20"/>
                <w:szCs w:val="20"/>
              </w:rPr>
              <w:t>Processes and procedures</w:t>
            </w:r>
          </w:p>
        </w:tc>
      </w:tr>
      <w:tr w:rsidR="00A07787" w:rsidRPr="007529D1" w14:paraId="14C7D091" w14:textId="77777777" w:rsidTr="00871DE5">
        <w:tc>
          <w:tcPr>
            <w:tcW w:w="3964" w:type="dxa"/>
            <w:shd w:val="clear" w:color="auto" w:fill="365F91" w:themeFill="accent1" w:themeFillShade="BF"/>
          </w:tcPr>
          <w:p w14:paraId="280C44B3" w14:textId="77777777" w:rsidR="00A07787" w:rsidRPr="007529D1" w:rsidRDefault="00A07787" w:rsidP="00071065">
            <w:pPr>
              <w:spacing w:line="360" w:lineRule="auto"/>
              <w:jc w:val="center"/>
              <w:rPr>
                <w:b/>
                <w:color w:val="FFFFFF" w:themeColor="background1"/>
                <w:sz w:val="20"/>
                <w:szCs w:val="20"/>
              </w:rPr>
            </w:pPr>
            <w:r w:rsidRPr="007529D1">
              <w:rPr>
                <w:b/>
                <w:color w:val="FFFFFF" w:themeColor="background1"/>
                <w:sz w:val="20"/>
                <w:szCs w:val="20"/>
              </w:rPr>
              <w:t>Opportunities</w:t>
            </w:r>
          </w:p>
        </w:tc>
        <w:tc>
          <w:tcPr>
            <w:tcW w:w="3969" w:type="dxa"/>
            <w:shd w:val="clear" w:color="auto" w:fill="365F91" w:themeFill="accent1" w:themeFillShade="BF"/>
          </w:tcPr>
          <w:p w14:paraId="131B2E31" w14:textId="4386547F" w:rsidR="00A07787" w:rsidRPr="007529D1" w:rsidRDefault="00A07787" w:rsidP="00071065">
            <w:pPr>
              <w:spacing w:line="360" w:lineRule="auto"/>
              <w:jc w:val="center"/>
              <w:rPr>
                <w:b/>
                <w:color w:val="FFFFFF" w:themeColor="background1"/>
                <w:sz w:val="20"/>
                <w:szCs w:val="20"/>
              </w:rPr>
            </w:pPr>
            <w:r w:rsidRPr="007529D1">
              <w:rPr>
                <w:b/>
                <w:color w:val="FFFFFF" w:themeColor="background1"/>
                <w:sz w:val="20"/>
                <w:szCs w:val="20"/>
              </w:rPr>
              <w:t>Threats</w:t>
            </w:r>
          </w:p>
        </w:tc>
      </w:tr>
      <w:tr w:rsidR="00AC0CB1" w:rsidRPr="007529D1" w14:paraId="743C2C8F" w14:textId="77777777" w:rsidTr="00871DE5">
        <w:tc>
          <w:tcPr>
            <w:tcW w:w="3964" w:type="dxa"/>
            <w:shd w:val="clear" w:color="auto" w:fill="auto"/>
          </w:tcPr>
          <w:p w14:paraId="0ADB7F8C" w14:textId="6B8DE0F5" w:rsidR="00AC0CB1" w:rsidRPr="007529D1" w:rsidRDefault="00AC0CB1" w:rsidP="00071065">
            <w:pPr>
              <w:spacing w:after="0" w:line="360" w:lineRule="auto"/>
              <w:rPr>
                <w:color w:val="365F91"/>
                <w:sz w:val="20"/>
                <w:szCs w:val="20"/>
              </w:rPr>
            </w:pPr>
            <w:r w:rsidRPr="007529D1">
              <w:rPr>
                <w:color w:val="365F91"/>
                <w:sz w:val="20"/>
                <w:szCs w:val="20"/>
              </w:rPr>
              <w:t>Membership</w:t>
            </w:r>
            <w:r w:rsidR="00FB608C" w:rsidRPr="007529D1">
              <w:rPr>
                <w:color w:val="365F91"/>
                <w:sz w:val="20"/>
                <w:szCs w:val="20"/>
              </w:rPr>
              <w:t xml:space="preserve"> diversity</w:t>
            </w:r>
          </w:p>
          <w:p w14:paraId="3CFBFDE2" w14:textId="4CB755AF" w:rsidR="00FB608C" w:rsidRPr="007529D1" w:rsidRDefault="00FB608C" w:rsidP="00071065">
            <w:pPr>
              <w:spacing w:after="0" w:line="360" w:lineRule="auto"/>
              <w:rPr>
                <w:color w:val="365F91"/>
                <w:sz w:val="20"/>
                <w:szCs w:val="20"/>
              </w:rPr>
            </w:pPr>
            <w:r w:rsidRPr="007529D1">
              <w:rPr>
                <w:color w:val="365F91"/>
                <w:sz w:val="20"/>
                <w:szCs w:val="20"/>
              </w:rPr>
              <w:t>Non-pony owning membership (Online)</w:t>
            </w:r>
          </w:p>
          <w:p w14:paraId="305EEF8B" w14:textId="2AAC4838" w:rsidR="00FB608C" w:rsidRPr="007529D1" w:rsidRDefault="00FB608C" w:rsidP="00071065">
            <w:pPr>
              <w:spacing w:after="0" w:line="360" w:lineRule="auto"/>
              <w:rPr>
                <w:color w:val="365F91"/>
                <w:sz w:val="20"/>
                <w:szCs w:val="20"/>
              </w:rPr>
            </w:pPr>
            <w:r w:rsidRPr="007529D1">
              <w:rPr>
                <w:color w:val="365F91"/>
                <w:sz w:val="20"/>
                <w:szCs w:val="20"/>
              </w:rPr>
              <w:t>Flexible membership (centres)</w:t>
            </w:r>
          </w:p>
          <w:p w14:paraId="175DE588" w14:textId="52D88C72" w:rsidR="00E960E9" w:rsidRPr="007529D1" w:rsidRDefault="00FB608C" w:rsidP="00071065">
            <w:pPr>
              <w:spacing w:after="0" w:line="360" w:lineRule="auto"/>
              <w:rPr>
                <w:color w:val="365F91"/>
                <w:sz w:val="20"/>
                <w:szCs w:val="20"/>
              </w:rPr>
            </w:pPr>
            <w:r w:rsidRPr="007529D1">
              <w:rPr>
                <w:color w:val="365F91"/>
                <w:sz w:val="20"/>
                <w:szCs w:val="20"/>
              </w:rPr>
              <w:t>Increasing Pony Club centres</w:t>
            </w:r>
          </w:p>
          <w:p w14:paraId="752C7D43" w14:textId="56431225" w:rsidR="00E960E9" w:rsidRPr="007529D1" w:rsidRDefault="00E960E9" w:rsidP="00071065">
            <w:pPr>
              <w:tabs>
                <w:tab w:val="left" w:pos="2604"/>
              </w:tabs>
              <w:spacing w:after="0" w:line="360" w:lineRule="auto"/>
              <w:rPr>
                <w:color w:val="365F91"/>
                <w:sz w:val="20"/>
                <w:szCs w:val="20"/>
              </w:rPr>
            </w:pPr>
            <w:r w:rsidRPr="007529D1">
              <w:rPr>
                <w:color w:val="365F91"/>
                <w:sz w:val="20"/>
                <w:szCs w:val="20"/>
              </w:rPr>
              <w:t>UKCC Course income</w:t>
            </w:r>
            <w:r w:rsidRPr="007529D1">
              <w:rPr>
                <w:color w:val="365F91"/>
                <w:sz w:val="20"/>
                <w:szCs w:val="20"/>
              </w:rPr>
              <w:tab/>
            </w:r>
          </w:p>
          <w:p w14:paraId="2797FE48" w14:textId="6733575E" w:rsidR="00E960E9" w:rsidRPr="007529D1" w:rsidRDefault="00E960E9" w:rsidP="00071065">
            <w:pPr>
              <w:tabs>
                <w:tab w:val="left" w:pos="2604"/>
              </w:tabs>
              <w:spacing w:after="0" w:line="360" w:lineRule="auto"/>
              <w:rPr>
                <w:color w:val="365F91"/>
                <w:sz w:val="20"/>
                <w:szCs w:val="20"/>
              </w:rPr>
            </w:pPr>
            <w:r w:rsidRPr="007529D1">
              <w:rPr>
                <w:color w:val="365F91"/>
                <w:sz w:val="20"/>
                <w:szCs w:val="20"/>
              </w:rPr>
              <w:t>Department action plan</w:t>
            </w:r>
          </w:p>
          <w:p w14:paraId="37ABB147" w14:textId="39993822" w:rsidR="004275AE" w:rsidRPr="007529D1" w:rsidRDefault="004275AE" w:rsidP="00071065">
            <w:pPr>
              <w:tabs>
                <w:tab w:val="left" w:pos="2604"/>
              </w:tabs>
              <w:spacing w:after="0" w:line="360" w:lineRule="auto"/>
              <w:rPr>
                <w:color w:val="365F91"/>
                <w:sz w:val="20"/>
                <w:szCs w:val="20"/>
              </w:rPr>
            </w:pPr>
            <w:r w:rsidRPr="007529D1">
              <w:rPr>
                <w:color w:val="365F91"/>
                <w:sz w:val="20"/>
                <w:szCs w:val="20"/>
              </w:rPr>
              <w:t>Clear defined roles</w:t>
            </w:r>
          </w:p>
          <w:p w14:paraId="1267A0F2" w14:textId="25487DD9" w:rsidR="00E960E9" w:rsidRPr="007529D1" w:rsidRDefault="00E960E9" w:rsidP="00071065">
            <w:pPr>
              <w:tabs>
                <w:tab w:val="left" w:pos="2604"/>
              </w:tabs>
              <w:spacing w:after="0" w:line="360" w:lineRule="auto"/>
              <w:rPr>
                <w:color w:val="365F91"/>
                <w:sz w:val="20"/>
                <w:szCs w:val="20"/>
              </w:rPr>
            </w:pPr>
            <w:r w:rsidRPr="007529D1">
              <w:rPr>
                <w:color w:val="365F91"/>
                <w:sz w:val="20"/>
                <w:szCs w:val="20"/>
              </w:rPr>
              <w:t>Office as source of leadership</w:t>
            </w:r>
          </w:p>
          <w:p w14:paraId="6AA1FEF8" w14:textId="07B235CD" w:rsidR="00E960E9" w:rsidRPr="007529D1" w:rsidRDefault="00E960E9" w:rsidP="00071065">
            <w:pPr>
              <w:tabs>
                <w:tab w:val="left" w:pos="2604"/>
              </w:tabs>
              <w:spacing w:after="0" w:line="360" w:lineRule="auto"/>
              <w:rPr>
                <w:color w:val="365F91"/>
                <w:sz w:val="20"/>
                <w:szCs w:val="20"/>
              </w:rPr>
            </w:pPr>
            <w:r w:rsidRPr="007529D1">
              <w:rPr>
                <w:color w:val="365F91"/>
                <w:sz w:val="20"/>
                <w:szCs w:val="20"/>
              </w:rPr>
              <w:t>Marketing strategy</w:t>
            </w:r>
          </w:p>
          <w:p w14:paraId="5AC6ADFF" w14:textId="3453B5CD" w:rsidR="004275AE" w:rsidRPr="007529D1" w:rsidRDefault="004275AE" w:rsidP="00071065">
            <w:pPr>
              <w:tabs>
                <w:tab w:val="left" w:pos="2604"/>
              </w:tabs>
              <w:spacing w:after="0" w:line="360" w:lineRule="auto"/>
              <w:rPr>
                <w:color w:val="365F91"/>
                <w:sz w:val="20"/>
                <w:szCs w:val="20"/>
              </w:rPr>
            </w:pPr>
            <w:r w:rsidRPr="007529D1">
              <w:rPr>
                <w:color w:val="365F91"/>
                <w:sz w:val="20"/>
                <w:szCs w:val="20"/>
              </w:rPr>
              <w:t>Targeted marketing</w:t>
            </w:r>
          </w:p>
          <w:p w14:paraId="07F6F682" w14:textId="54098539" w:rsidR="00FB608C" w:rsidRPr="007529D1" w:rsidRDefault="00E960E9" w:rsidP="00071065">
            <w:pPr>
              <w:spacing w:after="0" w:line="360" w:lineRule="auto"/>
              <w:rPr>
                <w:color w:val="365F91"/>
                <w:sz w:val="20"/>
                <w:szCs w:val="20"/>
              </w:rPr>
            </w:pPr>
            <w:r w:rsidRPr="007529D1">
              <w:rPr>
                <w:color w:val="365F91"/>
                <w:sz w:val="20"/>
                <w:szCs w:val="20"/>
              </w:rPr>
              <w:t>Insight</w:t>
            </w:r>
          </w:p>
          <w:p w14:paraId="486945E7" w14:textId="77777777" w:rsidR="00FB608C" w:rsidRPr="007529D1" w:rsidRDefault="00E960E9" w:rsidP="00071065">
            <w:pPr>
              <w:spacing w:after="0" w:line="360" w:lineRule="auto"/>
              <w:rPr>
                <w:color w:val="365F91"/>
                <w:sz w:val="20"/>
                <w:szCs w:val="20"/>
              </w:rPr>
            </w:pPr>
            <w:r w:rsidRPr="007529D1">
              <w:rPr>
                <w:color w:val="365F91"/>
                <w:sz w:val="20"/>
                <w:szCs w:val="20"/>
              </w:rPr>
              <w:t>Online courses</w:t>
            </w:r>
          </w:p>
          <w:p w14:paraId="725CCF56" w14:textId="77777777" w:rsidR="00E960E9" w:rsidRPr="007529D1" w:rsidRDefault="00E960E9" w:rsidP="00071065">
            <w:pPr>
              <w:spacing w:after="0" w:line="360" w:lineRule="auto"/>
              <w:rPr>
                <w:color w:val="365F91"/>
                <w:sz w:val="20"/>
                <w:szCs w:val="20"/>
              </w:rPr>
            </w:pPr>
            <w:r w:rsidRPr="007529D1">
              <w:rPr>
                <w:color w:val="365F91"/>
                <w:sz w:val="20"/>
                <w:szCs w:val="20"/>
              </w:rPr>
              <w:t>Cross departmental working – one team</w:t>
            </w:r>
          </w:p>
          <w:p w14:paraId="5F2F5304" w14:textId="3DFE26AA" w:rsidR="004275AE" w:rsidRPr="007529D1" w:rsidRDefault="004275AE" w:rsidP="00071065">
            <w:pPr>
              <w:spacing w:after="0" w:line="360" w:lineRule="auto"/>
              <w:rPr>
                <w:color w:val="365F91"/>
                <w:sz w:val="20"/>
                <w:szCs w:val="20"/>
              </w:rPr>
            </w:pPr>
            <w:r w:rsidRPr="007529D1">
              <w:rPr>
                <w:color w:val="365F91"/>
                <w:sz w:val="20"/>
                <w:szCs w:val="20"/>
              </w:rPr>
              <w:t>Defined processes</w:t>
            </w:r>
          </w:p>
          <w:p w14:paraId="641C8B35" w14:textId="77777777" w:rsidR="004275AE" w:rsidRPr="007529D1" w:rsidRDefault="004275AE" w:rsidP="00071065">
            <w:pPr>
              <w:spacing w:after="0" w:line="360" w:lineRule="auto"/>
              <w:rPr>
                <w:color w:val="365F91"/>
                <w:sz w:val="20"/>
                <w:szCs w:val="20"/>
              </w:rPr>
            </w:pPr>
            <w:r w:rsidRPr="007529D1">
              <w:rPr>
                <w:color w:val="365F91"/>
                <w:sz w:val="20"/>
                <w:szCs w:val="20"/>
              </w:rPr>
              <w:t>Area targets and resource</w:t>
            </w:r>
          </w:p>
          <w:p w14:paraId="7901CD24" w14:textId="77777777" w:rsidR="004275AE" w:rsidRPr="007529D1" w:rsidRDefault="004275AE" w:rsidP="00071065">
            <w:pPr>
              <w:spacing w:after="0" w:line="360" w:lineRule="auto"/>
              <w:rPr>
                <w:color w:val="365F91"/>
                <w:sz w:val="20"/>
                <w:szCs w:val="20"/>
              </w:rPr>
            </w:pPr>
            <w:r w:rsidRPr="007529D1">
              <w:rPr>
                <w:color w:val="365F91"/>
                <w:sz w:val="20"/>
                <w:szCs w:val="20"/>
              </w:rPr>
              <w:t>Integrated IT system</w:t>
            </w:r>
          </w:p>
          <w:p w14:paraId="58D63332" w14:textId="77777777" w:rsidR="004275AE" w:rsidRPr="007529D1" w:rsidRDefault="004275AE" w:rsidP="00071065">
            <w:pPr>
              <w:spacing w:after="0" w:line="360" w:lineRule="auto"/>
              <w:rPr>
                <w:color w:val="365F91"/>
                <w:sz w:val="20"/>
                <w:szCs w:val="20"/>
              </w:rPr>
            </w:pPr>
            <w:r w:rsidRPr="007529D1">
              <w:rPr>
                <w:color w:val="365F91"/>
                <w:sz w:val="20"/>
                <w:szCs w:val="20"/>
              </w:rPr>
              <w:t>Website opportunities</w:t>
            </w:r>
          </w:p>
          <w:p w14:paraId="4A824B5F" w14:textId="77777777" w:rsidR="004275AE" w:rsidRPr="007529D1" w:rsidRDefault="004275AE" w:rsidP="00071065">
            <w:pPr>
              <w:spacing w:after="0" w:line="360" w:lineRule="auto"/>
              <w:rPr>
                <w:color w:val="365F91"/>
                <w:sz w:val="20"/>
                <w:szCs w:val="20"/>
              </w:rPr>
            </w:pPr>
            <w:r w:rsidRPr="007529D1">
              <w:rPr>
                <w:color w:val="365F91"/>
                <w:sz w:val="20"/>
                <w:szCs w:val="20"/>
              </w:rPr>
              <w:t>Schools delivery</w:t>
            </w:r>
          </w:p>
          <w:p w14:paraId="4414D6D6" w14:textId="77777777" w:rsidR="004275AE" w:rsidRPr="007529D1" w:rsidRDefault="004275AE" w:rsidP="00071065">
            <w:pPr>
              <w:spacing w:after="0" w:line="360" w:lineRule="auto"/>
              <w:rPr>
                <w:color w:val="365F91"/>
                <w:sz w:val="20"/>
                <w:szCs w:val="20"/>
              </w:rPr>
            </w:pPr>
            <w:r w:rsidRPr="007529D1">
              <w:rPr>
                <w:color w:val="365F91"/>
                <w:sz w:val="20"/>
                <w:szCs w:val="20"/>
              </w:rPr>
              <w:t>Consultative committees</w:t>
            </w:r>
          </w:p>
          <w:p w14:paraId="6628F1F1" w14:textId="77777777" w:rsidR="00AC48B0" w:rsidRPr="007529D1" w:rsidRDefault="00AC48B0" w:rsidP="00071065">
            <w:pPr>
              <w:spacing w:after="0" w:line="360" w:lineRule="auto"/>
              <w:rPr>
                <w:color w:val="365F91"/>
                <w:sz w:val="20"/>
                <w:szCs w:val="20"/>
              </w:rPr>
            </w:pPr>
            <w:r w:rsidRPr="007529D1">
              <w:rPr>
                <w:color w:val="365F91"/>
                <w:sz w:val="20"/>
                <w:szCs w:val="20"/>
              </w:rPr>
              <w:t>Wider equestrian organisation collaboration</w:t>
            </w:r>
          </w:p>
          <w:p w14:paraId="29F4AE4D" w14:textId="0949D58B" w:rsidR="00AC48B0" w:rsidRPr="007529D1" w:rsidRDefault="00AC48B0" w:rsidP="00071065">
            <w:pPr>
              <w:spacing w:after="0" w:line="360" w:lineRule="auto"/>
              <w:rPr>
                <w:color w:val="365F91"/>
                <w:sz w:val="20"/>
                <w:szCs w:val="20"/>
              </w:rPr>
            </w:pPr>
            <w:r w:rsidRPr="007529D1">
              <w:rPr>
                <w:color w:val="365F91"/>
                <w:sz w:val="20"/>
                <w:szCs w:val="20"/>
              </w:rPr>
              <w:t>Youth council / consultation groups</w:t>
            </w:r>
          </w:p>
        </w:tc>
        <w:tc>
          <w:tcPr>
            <w:tcW w:w="3969" w:type="dxa"/>
            <w:shd w:val="clear" w:color="auto" w:fill="auto"/>
          </w:tcPr>
          <w:p w14:paraId="45864710" w14:textId="15A88EC3" w:rsidR="00E960E9" w:rsidRPr="007529D1" w:rsidRDefault="00E960E9" w:rsidP="00071065">
            <w:pPr>
              <w:spacing w:after="0" w:line="360" w:lineRule="auto"/>
              <w:rPr>
                <w:color w:val="365F91"/>
                <w:sz w:val="20"/>
                <w:szCs w:val="20"/>
              </w:rPr>
            </w:pPr>
            <w:r w:rsidRPr="007529D1">
              <w:rPr>
                <w:color w:val="365F91"/>
                <w:sz w:val="20"/>
                <w:szCs w:val="20"/>
              </w:rPr>
              <w:t>Traditional mindset</w:t>
            </w:r>
          </w:p>
          <w:p w14:paraId="48C08791" w14:textId="61C48BAA" w:rsidR="00AC0CB1" w:rsidRPr="007529D1" w:rsidRDefault="00AC0CB1" w:rsidP="00071065">
            <w:pPr>
              <w:spacing w:after="0" w:line="360" w:lineRule="auto"/>
              <w:rPr>
                <w:color w:val="365F91"/>
                <w:sz w:val="20"/>
                <w:szCs w:val="20"/>
              </w:rPr>
            </w:pPr>
            <w:r w:rsidRPr="007529D1">
              <w:rPr>
                <w:color w:val="365F91"/>
                <w:sz w:val="20"/>
                <w:szCs w:val="20"/>
              </w:rPr>
              <w:t>Finances</w:t>
            </w:r>
          </w:p>
          <w:p w14:paraId="4FEE07AB" w14:textId="201BAD57" w:rsidR="00AC0CB1" w:rsidRPr="007529D1" w:rsidRDefault="00AC0CB1" w:rsidP="00071065">
            <w:pPr>
              <w:spacing w:after="0" w:line="360" w:lineRule="auto"/>
              <w:rPr>
                <w:color w:val="365F91"/>
                <w:sz w:val="20"/>
                <w:szCs w:val="20"/>
              </w:rPr>
            </w:pPr>
            <w:r w:rsidRPr="007529D1">
              <w:rPr>
                <w:color w:val="365F91"/>
                <w:sz w:val="20"/>
                <w:szCs w:val="20"/>
              </w:rPr>
              <w:t>Membership</w:t>
            </w:r>
            <w:r w:rsidR="00AC48B0" w:rsidRPr="007529D1">
              <w:rPr>
                <w:color w:val="365F91"/>
                <w:sz w:val="20"/>
                <w:szCs w:val="20"/>
              </w:rPr>
              <w:t xml:space="preserve"> decline</w:t>
            </w:r>
          </w:p>
          <w:p w14:paraId="78C0D9A7" w14:textId="0973E2F5" w:rsidR="00FB608C" w:rsidRPr="007529D1" w:rsidRDefault="00FB608C" w:rsidP="00071065">
            <w:pPr>
              <w:spacing w:after="0" w:line="360" w:lineRule="auto"/>
              <w:rPr>
                <w:color w:val="365F91"/>
                <w:sz w:val="20"/>
                <w:szCs w:val="20"/>
              </w:rPr>
            </w:pPr>
            <w:r w:rsidRPr="007529D1">
              <w:rPr>
                <w:color w:val="365F91"/>
                <w:sz w:val="20"/>
                <w:szCs w:val="20"/>
              </w:rPr>
              <w:t>Governance</w:t>
            </w:r>
          </w:p>
          <w:p w14:paraId="3DD68A06" w14:textId="4822BDF5" w:rsidR="00FB608C" w:rsidRPr="007529D1" w:rsidRDefault="00FB608C" w:rsidP="00071065">
            <w:pPr>
              <w:spacing w:after="0" w:line="360" w:lineRule="auto"/>
              <w:rPr>
                <w:color w:val="365F91"/>
                <w:sz w:val="20"/>
                <w:szCs w:val="20"/>
              </w:rPr>
            </w:pPr>
            <w:r w:rsidRPr="007529D1">
              <w:rPr>
                <w:color w:val="365F91"/>
                <w:sz w:val="20"/>
                <w:szCs w:val="20"/>
              </w:rPr>
              <w:t>Decision making</w:t>
            </w:r>
          </w:p>
          <w:p w14:paraId="77DE4E12" w14:textId="2DE18717" w:rsidR="00FB608C" w:rsidRPr="007529D1" w:rsidRDefault="00FB608C" w:rsidP="00071065">
            <w:pPr>
              <w:spacing w:after="0" w:line="360" w:lineRule="auto"/>
              <w:rPr>
                <w:color w:val="365F91"/>
                <w:sz w:val="20"/>
                <w:szCs w:val="20"/>
              </w:rPr>
            </w:pPr>
            <w:r w:rsidRPr="007529D1">
              <w:rPr>
                <w:color w:val="365F91"/>
                <w:sz w:val="20"/>
                <w:szCs w:val="20"/>
              </w:rPr>
              <w:t>Relevance to 0-25 years</w:t>
            </w:r>
          </w:p>
          <w:p w14:paraId="400854C2" w14:textId="44F7563E" w:rsidR="00FB608C" w:rsidRPr="007529D1" w:rsidRDefault="00FB608C" w:rsidP="00071065">
            <w:pPr>
              <w:spacing w:after="0" w:line="360" w:lineRule="auto"/>
              <w:rPr>
                <w:color w:val="365F91"/>
                <w:sz w:val="20"/>
                <w:szCs w:val="20"/>
              </w:rPr>
            </w:pPr>
            <w:r w:rsidRPr="007529D1">
              <w:rPr>
                <w:color w:val="365F91"/>
                <w:sz w:val="20"/>
                <w:szCs w:val="20"/>
              </w:rPr>
              <w:t>Focus on elite</w:t>
            </w:r>
          </w:p>
          <w:p w14:paraId="5FB44F7B" w14:textId="6E66DC34" w:rsidR="00FB608C" w:rsidRPr="007529D1" w:rsidRDefault="00FB608C" w:rsidP="00071065">
            <w:pPr>
              <w:spacing w:after="0" w:line="360" w:lineRule="auto"/>
              <w:rPr>
                <w:color w:val="365F91"/>
                <w:sz w:val="20"/>
                <w:szCs w:val="20"/>
              </w:rPr>
            </w:pPr>
            <w:r w:rsidRPr="007529D1">
              <w:rPr>
                <w:color w:val="365F91"/>
                <w:sz w:val="20"/>
                <w:szCs w:val="20"/>
              </w:rPr>
              <w:t>Equestrian focused</w:t>
            </w:r>
          </w:p>
          <w:p w14:paraId="7B1A9E23" w14:textId="5AC83584" w:rsidR="00FB608C" w:rsidRPr="007529D1" w:rsidRDefault="00FB608C" w:rsidP="00071065">
            <w:pPr>
              <w:spacing w:after="0" w:line="360" w:lineRule="auto"/>
              <w:rPr>
                <w:color w:val="365F91"/>
                <w:sz w:val="20"/>
                <w:szCs w:val="20"/>
              </w:rPr>
            </w:pPr>
            <w:r w:rsidRPr="007529D1">
              <w:rPr>
                <w:color w:val="365F91"/>
                <w:sz w:val="20"/>
                <w:szCs w:val="20"/>
              </w:rPr>
              <w:t xml:space="preserve">Charitable status </w:t>
            </w:r>
          </w:p>
          <w:p w14:paraId="4DB9E0D8" w14:textId="0C869481" w:rsidR="00E960E9" w:rsidRPr="007529D1" w:rsidRDefault="00E960E9" w:rsidP="00071065">
            <w:pPr>
              <w:spacing w:after="0" w:line="360" w:lineRule="auto"/>
              <w:rPr>
                <w:color w:val="365F91"/>
                <w:sz w:val="20"/>
                <w:szCs w:val="20"/>
              </w:rPr>
            </w:pPr>
            <w:r w:rsidRPr="007529D1">
              <w:rPr>
                <w:color w:val="365F91"/>
                <w:sz w:val="20"/>
                <w:szCs w:val="20"/>
              </w:rPr>
              <w:t xml:space="preserve">Departmental working </w:t>
            </w:r>
          </w:p>
          <w:p w14:paraId="21FBD376" w14:textId="525A1060" w:rsidR="00E960E9" w:rsidRPr="007529D1" w:rsidRDefault="00E960E9" w:rsidP="00071065">
            <w:pPr>
              <w:spacing w:after="0" w:line="360" w:lineRule="auto"/>
              <w:rPr>
                <w:color w:val="365F91"/>
                <w:sz w:val="20"/>
                <w:szCs w:val="20"/>
              </w:rPr>
            </w:pPr>
            <w:r w:rsidRPr="007529D1">
              <w:rPr>
                <w:color w:val="365F91"/>
                <w:sz w:val="20"/>
                <w:szCs w:val="20"/>
              </w:rPr>
              <w:t xml:space="preserve">Brand disfigurement </w:t>
            </w:r>
          </w:p>
          <w:p w14:paraId="7B0BD240" w14:textId="1B6F56EA" w:rsidR="004275AE" w:rsidRPr="007529D1" w:rsidRDefault="00E960E9" w:rsidP="00071065">
            <w:pPr>
              <w:spacing w:after="0" w:line="360" w:lineRule="auto"/>
              <w:rPr>
                <w:color w:val="365F91"/>
                <w:sz w:val="20"/>
                <w:szCs w:val="20"/>
              </w:rPr>
            </w:pPr>
            <w:r w:rsidRPr="007529D1">
              <w:rPr>
                <w:color w:val="365F91"/>
                <w:sz w:val="20"/>
                <w:szCs w:val="20"/>
              </w:rPr>
              <w:t>Area rep autonomy</w:t>
            </w:r>
          </w:p>
          <w:p w14:paraId="19660988" w14:textId="238F6C10" w:rsidR="004275AE" w:rsidRPr="007529D1" w:rsidRDefault="004275AE" w:rsidP="00071065">
            <w:pPr>
              <w:spacing w:after="0" w:line="360" w:lineRule="auto"/>
              <w:rPr>
                <w:color w:val="365F91"/>
                <w:sz w:val="20"/>
                <w:szCs w:val="20"/>
              </w:rPr>
            </w:pPr>
            <w:r w:rsidRPr="007529D1">
              <w:rPr>
                <w:color w:val="365F91"/>
                <w:sz w:val="20"/>
                <w:szCs w:val="20"/>
              </w:rPr>
              <w:t>Interpretation of what ‘good’ looks like</w:t>
            </w:r>
          </w:p>
          <w:p w14:paraId="503157E9" w14:textId="3A307DE8" w:rsidR="004275AE" w:rsidRPr="007529D1" w:rsidRDefault="004275AE" w:rsidP="00071065">
            <w:pPr>
              <w:spacing w:after="0" w:line="360" w:lineRule="auto"/>
              <w:rPr>
                <w:color w:val="365F91"/>
                <w:sz w:val="20"/>
                <w:szCs w:val="20"/>
              </w:rPr>
            </w:pPr>
            <w:r w:rsidRPr="007529D1">
              <w:rPr>
                <w:color w:val="365F91"/>
                <w:sz w:val="20"/>
                <w:szCs w:val="20"/>
              </w:rPr>
              <w:t>Being everything to everyone</w:t>
            </w:r>
          </w:p>
          <w:p w14:paraId="4B5CEF34" w14:textId="77777777" w:rsidR="00FB608C" w:rsidRPr="007529D1" w:rsidRDefault="004275AE" w:rsidP="00071065">
            <w:pPr>
              <w:spacing w:after="0" w:line="360" w:lineRule="auto"/>
              <w:rPr>
                <w:color w:val="365F91"/>
                <w:sz w:val="20"/>
                <w:szCs w:val="20"/>
              </w:rPr>
            </w:pPr>
            <w:r w:rsidRPr="007529D1">
              <w:rPr>
                <w:color w:val="365F91"/>
                <w:sz w:val="20"/>
                <w:szCs w:val="20"/>
              </w:rPr>
              <w:t>Role of committees</w:t>
            </w:r>
          </w:p>
          <w:p w14:paraId="1D54CB4F" w14:textId="0DE9CB19" w:rsidR="004275AE" w:rsidRPr="007529D1" w:rsidRDefault="003A4175" w:rsidP="00071065">
            <w:pPr>
              <w:spacing w:after="0" w:line="360" w:lineRule="auto"/>
              <w:rPr>
                <w:color w:val="365F91"/>
                <w:sz w:val="20"/>
                <w:szCs w:val="20"/>
              </w:rPr>
            </w:pPr>
            <w:r>
              <w:rPr>
                <w:color w:val="365F91"/>
                <w:sz w:val="20"/>
                <w:szCs w:val="20"/>
              </w:rPr>
              <w:t xml:space="preserve">Informal </w:t>
            </w:r>
            <w:r w:rsidR="004275AE" w:rsidRPr="007529D1">
              <w:rPr>
                <w:color w:val="365F91"/>
                <w:sz w:val="20"/>
                <w:szCs w:val="20"/>
              </w:rPr>
              <w:t xml:space="preserve">v’s </w:t>
            </w:r>
            <w:r>
              <w:rPr>
                <w:color w:val="365F91"/>
                <w:sz w:val="20"/>
                <w:szCs w:val="20"/>
              </w:rPr>
              <w:t xml:space="preserve">formal qualifications </w:t>
            </w:r>
          </w:p>
          <w:p w14:paraId="72CACEBD" w14:textId="77777777" w:rsidR="004275AE" w:rsidRPr="007529D1" w:rsidRDefault="004275AE" w:rsidP="00071065">
            <w:pPr>
              <w:spacing w:after="0" w:line="360" w:lineRule="auto"/>
              <w:rPr>
                <w:color w:val="365F91"/>
                <w:sz w:val="20"/>
                <w:szCs w:val="20"/>
              </w:rPr>
            </w:pPr>
            <w:r w:rsidRPr="007529D1">
              <w:rPr>
                <w:color w:val="365F91"/>
                <w:sz w:val="20"/>
                <w:szCs w:val="20"/>
              </w:rPr>
              <w:t>Coach experience v’s qualification?</w:t>
            </w:r>
          </w:p>
          <w:p w14:paraId="52B3DE55" w14:textId="77777777" w:rsidR="004275AE" w:rsidRPr="007529D1" w:rsidRDefault="004275AE" w:rsidP="00071065">
            <w:pPr>
              <w:spacing w:after="0" w:line="360" w:lineRule="auto"/>
              <w:rPr>
                <w:color w:val="365F91"/>
                <w:sz w:val="20"/>
                <w:szCs w:val="20"/>
              </w:rPr>
            </w:pPr>
            <w:r w:rsidRPr="007529D1">
              <w:rPr>
                <w:color w:val="365F91"/>
                <w:sz w:val="20"/>
                <w:szCs w:val="20"/>
              </w:rPr>
              <w:t>Profit</w:t>
            </w:r>
          </w:p>
          <w:p w14:paraId="308A9AAC" w14:textId="77777777" w:rsidR="004275AE" w:rsidRPr="007529D1" w:rsidRDefault="004275AE" w:rsidP="00071065">
            <w:pPr>
              <w:spacing w:after="0" w:line="360" w:lineRule="auto"/>
              <w:rPr>
                <w:color w:val="365F91"/>
                <w:sz w:val="20"/>
                <w:szCs w:val="20"/>
              </w:rPr>
            </w:pPr>
            <w:r w:rsidRPr="007529D1">
              <w:rPr>
                <w:color w:val="365F91"/>
                <w:sz w:val="20"/>
                <w:szCs w:val="20"/>
              </w:rPr>
              <w:t>Politics</w:t>
            </w:r>
          </w:p>
          <w:p w14:paraId="28CF5787" w14:textId="77777777" w:rsidR="004275AE" w:rsidRPr="007529D1" w:rsidRDefault="0061762A" w:rsidP="00071065">
            <w:pPr>
              <w:spacing w:after="0" w:line="360" w:lineRule="auto"/>
              <w:rPr>
                <w:color w:val="365F91"/>
                <w:sz w:val="20"/>
                <w:szCs w:val="20"/>
              </w:rPr>
            </w:pPr>
            <w:r w:rsidRPr="007529D1">
              <w:rPr>
                <w:color w:val="365F91"/>
                <w:sz w:val="20"/>
                <w:szCs w:val="20"/>
              </w:rPr>
              <w:t>Bad experiences</w:t>
            </w:r>
          </w:p>
          <w:p w14:paraId="2ACF7805" w14:textId="4D726A4B" w:rsidR="00AC48B0" w:rsidRPr="007529D1" w:rsidRDefault="00AC48B0" w:rsidP="00071065">
            <w:pPr>
              <w:spacing w:after="0" w:line="360" w:lineRule="auto"/>
              <w:rPr>
                <w:color w:val="365F91"/>
                <w:sz w:val="20"/>
                <w:szCs w:val="20"/>
              </w:rPr>
            </w:pPr>
            <w:r w:rsidRPr="007529D1">
              <w:rPr>
                <w:color w:val="365F91"/>
                <w:sz w:val="20"/>
                <w:szCs w:val="20"/>
              </w:rPr>
              <w:t>Aging volunteer workforce</w:t>
            </w:r>
          </w:p>
        </w:tc>
      </w:tr>
    </w:tbl>
    <w:p w14:paraId="4A242051" w14:textId="586DCF62" w:rsidR="00D21C8F" w:rsidRDefault="00C434C6" w:rsidP="00071065">
      <w:pPr>
        <w:spacing w:line="360" w:lineRule="auto"/>
        <w:rPr>
          <w:bCs/>
          <w:sz w:val="16"/>
          <w:szCs w:val="16"/>
        </w:rPr>
      </w:pPr>
      <w:r w:rsidRPr="00C434C6">
        <w:rPr>
          <w:bCs/>
          <w:sz w:val="16"/>
          <w:szCs w:val="16"/>
        </w:rPr>
        <w:t>Table 1. SWOT Analysis</w:t>
      </w:r>
    </w:p>
    <w:p w14:paraId="46264443" w14:textId="466CC653" w:rsidR="00FE73E8" w:rsidRPr="00082A28" w:rsidRDefault="00DF4AAC" w:rsidP="00082A28">
      <w:pPr>
        <w:pStyle w:val="ListParagraph"/>
        <w:numPr>
          <w:ilvl w:val="0"/>
          <w:numId w:val="27"/>
        </w:numPr>
        <w:spacing w:line="360" w:lineRule="auto"/>
        <w:rPr>
          <w:b/>
          <w:bCs/>
          <w:sz w:val="24"/>
          <w:szCs w:val="24"/>
        </w:rPr>
      </w:pPr>
      <w:r w:rsidRPr="00082A28">
        <w:rPr>
          <w:b/>
          <w:bCs/>
          <w:sz w:val="24"/>
          <w:szCs w:val="24"/>
        </w:rPr>
        <w:lastRenderedPageBreak/>
        <w:t xml:space="preserve">Porter 5 Forces of Competition Model </w:t>
      </w:r>
    </w:p>
    <w:p w14:paraId="54561012" w14:textId="77777777" w:rsidR="00E50A04" w:rsidRPr="00082A28" w:rsidRDefault="00E50A04" w:rsidP="00082A28">
      <w:pPr>
        <w:spacing w:line="360" w:lineRule="auto"/>
        <w:rPr>
          <w:bCs/>
          <w:sz w:val="24"/>
          <w:szCs w:val="24"/>
        </w:rPr>
      </w:pPr>
      <w:r w:rsidRPr="00082A28">
        <w:rPr>
          <w:bCs/>
          <w:sz w:val="24"/>
          <w:szCs w:val="24"/>
        </w:rPr>
        <w:t>In the fight for market share it is important to consider the strengths against the competition, not in the organisations themselves but in the competitive forces from customers, suppliers, potential entrants, and substitute products. The collective strength of these forces determines the ultimate profit potential of an industry where the weaker the forces collectively the greater the opportunity for superior performance.</w:t>
      </w:r>
    </w:p>
    <w:p w14:paraId="574E1901" w14:textId="462B5437" w:rsidR="001D7BDF" w:rsidRPr="00082A28" w:rsidRDefault="00AB300A" w:rsidP="00082A28">
      <w:pPr>
        <w:spacing w:line="360" w:lineRule="auto"/>
        <w:rPr>
          <w:bCs/>
          <w:sz w:val="24"/>
          <w:szCs w:val="24"/>
        </w:rPr>
      </w:pPr>
      <w:r w:rsidRPr="00082A28">
        <w:rPr>
          <w:bCs/>
          <w:sz w:val="24"/>
          <w:szCs w:val="24"/>
        </w:rPr>
        <w:t>Porter (1980)</w:t>
      </w:r>
      <w:r w:rsidR="00F34A62">
        <w:rPr>
          <w:bCs/>
          <w:sz w:val="24"/>
          <w:szCs w:val="24"/>
        </w:rPr>
        <w:t>,</w:t>
      </w:r>
      <w:r w:rsidRPr="00082A28">
        <w:rPr>
          <w:bCs/>
          <w:sz w:val="24"/>
          <w:szCs w:val="24"/>
        </w:rPr>
        <w:t xml:space="preserve"> suggested that ﬁve main forces</w:t>
      </w:r>
      <w:r w:rsidR="00E50A04" w:rsidRPr="00082A28">
        <w:rPr>
          <w:bCs/>
          <w:sz w:val="24"/>
          <w:szCs w:val="24"/>
        </w:rPr>
        <w:t>,</w:t>
      </w:r>
      <w:r w:rsidR="00E50A04" w:rsidRPr="00082A28">
        <w:rPr>
          <w:sz w:val="24"/>
          <w:szCs w:val="24"/>
        </w:rPr>
        <w:t xml:space="preserve"> </w:t>
      </w:r>
      <w:r w:rsidR="00E50A04" w:rsidRPr="00082A28">
        <w:rPr>
          <w:bCs/>
          <w:sz w:val="24"/>
          <w:szCs w:val="24"/>
        </w:rPr>
        <w:t>shown in Fig 1,</w:t>
      </w:r>
      <w:r w:rsidRPr="00082A28">
        <w:rPr>
          <w:bCs/>
          <w:sz w:val="24"/>
          <w:szCs w:val="24"/>
        </w:rPr>
        <w:t xml:space="preserve"> shape competition and that a systematic analysis of each can help </w:t>
      </w:r>
      <w:r w:rsidR="00E50A04" w:rsidRPr="00082A28">
        <w:rPr>
          <w:bCs/>
          <w:sz w:val="24"/>
          <w:szCs w:val="24"/>
        </w:rPr>
        <w:t xml:space="preserve">organisations </w:t>
      </w:r>
      <w:r w:rsidRPr="00082A28">
        <w:rPr>
          <w:bCs/>
          <w:sz w:val="24"/>
          <w:szCs w:val="24"/>
        </w:rPr>
        <w:t xml:space="preserve">identify the key to competitiveness in their </w:t>
      </w:r>
      <w:r w:rsidR="00E50A04" w:rsidRPr="00082A28">
        <w:rPr>
          <w:bCs/>
          <w:sz w:val="24"/>
          <w:szCs w:val="24"/>
        </w:rPr>
        <w:t>industry</w:t>
      </w:r>
      <w:r w:rsidRPr="00082A28">
        <w:rPr>
          <w:bCs/>
          <w:sz w:val="24"/>
          <w:szCs w:val="24"/>
        </w:rPr>
        <w:t xml:space="preserve">. </w:t>
      </w:r>
      <w:r w:rsidR="00E50A04" w:rsidRPr="00082A28">
        <w:rPr>
          <w:bCs/>
          <w:sz w:val="24"/>
          <w:szCs w:val="24"/>
        </w:rPr>
        <w:t>Whatever their collective strength, the goal is to find a position where the company can best defend itself against these forces or can influence them in its favour.</w:t>
      </w:r>
      <w:r w:rsidR="0051144E" w:rsidRPr="00082A28">
        <w:rPr>
          <w:bCs/>
          <w:sz w:val="24"/>
          <w:szCs w:val="24"/>
        </w:rPr>
        <w:t xml:space="preserve"> </w:t>
      </w:r>
      <w:r w:rsidRPr="00082A28">
        <w:rPr>
          <w:bCs/>
          <w:sz w:val="24"/>
          <w:szCs w:val="24"/>
        </w:rPr>
        <w:t>Th</w:t>
      </w:r>
      <w:r w:rsidR="00E50A04" w:rsidRPr="00082A28">
        <w:rPr>
          <w:bCs/>
          <w:sz w:val="24"/>
          <w:szCs w:val="24"/>
        </w:rPr>
        <w:t xml:space="preserve">is model </w:t>
      </w:r>
      <w:r w:rsidRPr="00082A28">
        <w:rPr>
          <w:bCs/>
          <w:sz w:val="24"/>
          <w:szCs w:val="24"/>
        </w:rPr>
        <w:t>is not merely of use to commercial organisations</w:t>
      </w:r>
      <w:r w:rsidR="00E50A04" w:rsidRPr="00082A28">
        <w:rPr>
          <w:bCs/>
          <w:sz w:val="24"/>
          <w:szCs w:val="24"/>
        </w:rPr>
        <w:t xml:space="preserve"> but </w:t>
      </w:r>
      <w:r w:rsidRPr="00082A28">
        <w:rPr>
          <w:bCs/>
          <w:sz w:val="24"/>
          <w:szCs w:val="24"/>
        </w:rPr>
        <w:t>can also be used by organisations in the public and not-for-proﬁt sectors to better understand their customers, suppliers and other organisations with whom they may be competing for support</w:t>
      </w:r>
      <w:r w:rsidR="00E50A04" w:rsidRPr="00082A28">
        <w:rPr>
          <w:bCs/>
          <w:sz w:val="24"/>
          <w:szCs w:val="24"/>
        </w:rPr>
        <w:t xml:space="preserve">, </w:t>
      </w:r>
      <w:r w:rsidRPr="00082A28">
        <w:rPr>
          <w:bCs/>
          <w:sz w:val="24"/>
          <w:szCs w:val="24"/>
        </w:rPr>
        <w:t xml:space="preserve">ﬁnancial or otherwise </w:t>
      </w:r>
      <w:r w:rsidR="00E50A04" w:rsidRPr="00082A28">
        <w:rPr>
          <w:bCs/>
          <w:sz w:val="24"/>
          <w:szCs w:val="24"/>
        </w:rPr>
        <w:t>(Hooley et al, 2012)</w:t>
      </w:r>
      <w:r w:rsidR="00F34A62">
        <w:rPr>
          <w:bCs/>
          <w:sz w:val="24"/>
          <w:szCs w:val="24"/>
        </w:rPr>
        <w:t>.</w:t>
      </w:r>
    </w:p>
    <w:p w14:paraId="06842EDE" w14:textId="5A23E612" w:rsidR="001D7BDF" w:rsidRDefault="00082A28" w:rsidP="00071065">
      <w:pPr>
        <w:spacing w:line="360" w:lineRule="auto"/>
        <w:rPr>
          <w:b/>
          <w:bCs/>
        </w:rPr>
      </w:pPr>
      <w:r>
        <w:rPr>
          <w:noProof/>
        </w:rPr>
        <w:drawing>
          <wp:anchor distT="0" distB="0" distL="114300" distR="114300" simplePos="0" relativeHeight="251661824" behindDoc="0" locked="0" layoutInCell="1" allowOverlap="1" wp14:anchorId="5AF9E22E" wp14:editId="40ECE8F3">
            <wp:simplePos x="0" y="0"/>
            <wp:positionH relativeFrom="margin">
              <wp:posOffset>3284220</wp:posOffset>
            </wp:positionH>
            <wp:positionV relativeFrom="paragraph">
              <wp:posOffset>4445</wp:posOffset>
            </wp:positionV>
            <wp:extent cx="3177540" cy="2564765"/>
            <wp:effectExtent l="0" t="0" r="3810" b="6985"/>
            <wp:wrapSquare wrapText="bothSides"/>
            <wp:docPr id="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7540" cy="25647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CEA0D8" w14:textId="78D9BA4A" w:rsidR="007529D1" w:rsidRDefault="007529D1" w:rsidP="00071065">
      <w:pPr>
        <w:spacing w:line="360" w:lineRule="auto"/>
        <w:rPr>
          <w:b/>
          <w:bCs/>
        </w:rPr>
      </w:pPr>
    </w:p>
    <w:p w14:paraId="0140A47B" w14:textId="27F2A5FA" w:rsidR="007529D1" w:rsidRDefault="007529D1" w:rsidP="00071065">
      <w:pPr>
        <w:spacing w:line="360" w:lineRule="auto"/>
        <w:rPr>
          <w:b/>
          <w:bCs/>
        </w:rPr>
      </w:pPr>
    </w:p>
    <w:p w14:paraId="22D63081" w14:textId="3ADB594C" w:rsidR="007529D1" w:rsidRDefault="007529D1" w:rsidP="00071065">
      <w:pPr>
        <w:spacing w:line="360" w:lineRule="auto"/>
        <w:rPr>
          <w:b/>
          <w:bCs/>
        </w:rPr>
      </w:pPr>
    </w:p>
    <w:p w14:paraId="7313C8C0" w14:textId="703C7365" w:rsidR="007529D1" w:rsidRDefault="007529D1" w:rsidP="00071065">
      <w:pPr>
        <w:spacing w:line="360" w:lineRule="auto"/>
        <w:rPr>
          <w:b/>
          <w:bCs/>
        </w:rPr>
      </w:pPr>
    </w:p>
    <w:p w14:paraId="4A1FA76C" w14:textId="62A4DEA8" w:rsidR="007529D1" w:rsidRDefault="007529D1" w:rsidP="00071065">
      <w:pPr>
        <w:spacing w:line="360" w:lineRule="auto"/>
        <w:ind w:firstLine="720"/>
        <w:rPr>
          <w:color w:val="365F91"/>
          <w:sz w:val="24"/>
          <w:szCs w:val="24"/>
        </w:rPr>
      </w:pPr>
    </w:p>
    <w:p w14:paraId="6CBE1E17" w14:textId="77777777" w:rsidR="007529D1" w:rsidRDefault="007529D1" w:rsidP="00071065">
      <w:pPr>
        <w:spacing w:line="360" w:lineRule="auto"/>
        <w:ind w:firstLine="720"/>
        <w:rPr>
          <w:color w:val="365F91"/>
          <w:sz w:val="24"/>
          <w:szCs w:val="24"/>
        </w:rPr>
      </w:pPr>
    </w:p>
    <w:p w14:paraId="6EF0A0F4" w14:textId="5BB1866C" w:rsidR="001972E3" w:rsidRPr="00082A28" w:rsidRDefault="00924099" w:rsidP="00082A28">
      <w:pPr>
        <w:spacing w:line="360" w:lineRule="auto"/>
        <w:ind w:left="6480" w:firstLine="720"/>
        <w:rPr>
          <w:sz w:val="16"/>
          <w:szCs w:val="16"/>
        </w:rPr>
      </w:pPr>
      <w:r>
        <w:rPr>
          <w:sz w:val="16"/>
          <w:szCs w:val="16"/>
        </w:rPr>
        <w:t>F</w:t>
      </w:r>
      <w:r w:rsidR="00C434C6" w:rsidRPr="00C434C6">
        <w:rPr>
          <w:sz w:val="16"/>
          <w:szCs w:val="16"/>
        </w:rPr>
        <w:t>ig</w:t>
      </w:r>
      <w:r w:rsidR="00F74675">
        <w:rPr>
          <w:sz w:val="16"/>
          <w:szCs w:val="16"/>
        </w:rPr>
        <w:t>ure</w:t>
      </w:r>
      <w:r w:rsidR="00C434C6" w:rsidRPr="00C434C6">
        <w:rPr>
          <w:sz w:val="16"/>
          <w:szCs w:val="16"/>
        </w:rPr>
        <w:t xml:space="preserve">. 1. Porters 5 forces </w:t>
      </w:r>
      <w:r w:rsidR="003A4175">
        <w:rPr>
          <w:sz w:val="16"/>
          <w:szCs w:val="16"/>
        </w:rPr>
        <w:t>(</w:t>
      </w:r>
      <w:r w:rsidR="00F74675">
        <w:rPr>
          <w:sz w:val="16"/>
          <w:szCs w:val="16"/>
        </w:rPr>
        <w:t xml:space="preserve">Van </w:t>
      </w:r>
      <w:proofErr w:type="spellStart"/>
      <w:r w:rsidR="00F74675">
        <w:rPr>
          <w:sz w:val="16"/>
          <w:szCs w:val="16"/>
        </w:rPr>
        <w:t>Dango</w:t>
      </w:r>
      <w:proofErr w:type="spellEnd"/>
      <w:r w:rsidR="00F74675">
        <w:rPr>
          <w:sz w:val="16"/>
          <w:szCs w:val="16"/>
        </w:rPr>
        <w:t>, 2015)</w:t>
      </w:r>
    </w:p>
    <w:p w14:paraId="6C894959" w14:textId="5CB9E535" w:rsidR="00D56E69" w:rsidRPr="00082A28" w:rsidRDefault="00D56E69" w:rsidP="00082A28">
      <w:pPr>
        <w:pStyle w:val="ListParagraph"/>
        <w:numPr>
          <w:ilvl w:val="1"/>
          <w:numId w:val="43"/>
        </w:numPr>
        <w:spacing w:after="0" w:line="360" w:lineRule="auto"/>
        <w:rPr>
          <w:b/>
          <w:color w:val="000000" w:themeColor="text1"/>
          <w:sz w:val="24"/>
          <w:szCs w:val="24"/>
        </w:rPr>
      </w:pPr>
      <w:r w:rsidRPr="00082A28">
        <w:rPr>
          <w:b/>
          <w:color w:val="000000" w:themeColor="text1"/>
          <w:sz w:val="24"/>
          <w:szCs w:val="24"/>
        </w:rPr>
        <w:t>Rivalry among existing competitors</w:t>
      </w:r>
    </w:p>
    <w:p w14:paraId="51269609" w14:textId="35344AB9" w:rsidR="00071EF8" w:rsidRPr="00082A28" w:rsidRDefault="00071EF8" w:rsidP="00082A28">
      <w:pPr>
        <w:spacing w:after="0" w:line="360" w:lineRule="auto"/>
        <w:rPr>
          <w:color w:val="000000" w:themeColor="text1"/>
          <w:sz w:val="24"/>
          <w:szCs w:val="24"/>
        </w:rPr>
      </w:pPr>
      <w:r w:rsidRPr="00082A28">
        <w:rPr>
          <w:color w:val="000000" w:themeColor="text1"/>
          <w:sz w:val="24"/>
          <w:szCs w:val="24"/>
        </w:rPr>
        <w:t xml:space="preserve">Across any industry there will be a prime source of competition from the existing organisations. </w:t>
      </w:r>
      <w:r w:rsidR="00572433" w:rsidRPr="00082A28">
        <w:rPr>
          <w:color w:val="000000" w:themeColor="text1"/>
          <w:sz w:val="24"/>
          <w:szCs w:val="24"/>
        </w:rPr>
        <w:t>A</w:t>
      </w:r>
      <w:r w:rsidRPr="00082A28">
        <w:rPr>
          <w:color w:val="000000" w:themeColor="text1"/>
          <w:sz w:val="24"/>
          <w:szCs w:val="24"/>
        </w:rPr>
        <w:t>ccording to Hooley (2012)</w:t>
      </w:r>
      <w:r w:rsidR="00F34A62">
        <w:rPr>
          <w:color w:val="000000" w:themeColor="text1"/>
          <w:sz w:val="24"/>
          <w:szCs w:val="24"/>
        </w:rPr>
        <w:t>,</w:t>
      </w:r>
      <w:r w:rsidRPr="00082A28">
        <w:rPr>
          <w:color w:val="000000" w:themeColor="text1"/>
          <w:sz w:val="24"/>
          <w:szCs w:val="24"/>
        </w:rPr>
        <w:t xml:space="preserve"> </w:t>
      </w:r>
      <w:r w:rsidR="00572433" w:rsidRPr="00082A28">
        <w:rPr>
          <w:color w:val="000000" w:themeColor="text1"/>
          <w:sz w:val="24"/>
          <w:szCs w:val="24"/>
        </w:rPr>
        <w:t xml:space="preserve">this </w:t>
      </w:r>
      <w:r w:rsidRPr="00082A28">
        <w:rPr>
          <w:color w:val="000000" w:themeColor="text1"/>
          <w:sz w:val="24"/>
          <w:szCs w:val="24"/>
        </w:rPr>
        <w:t>rivalry is likely to be most intense whe</w:t>
      </w:r>
      <w:r w:rsidR="00572433" w:rsidRPr="00082A28">
        <w:rPr>
          <w:color w:val="000000" w:themeColor="text1"/>
          <w:sz w:val="24"/>
          <w:szCs w:val="24"/>
        </w:rPr>
        <w:t>n: t</w:t>
      </w:r>
      <w:r w:rsidRPr="00082A28">
        <w:rPr>
          <w:color w:val="000000" w:themeColor="text1"/>
          <w:sz w:val="24"/>
          <w:szCs w:val="24"/>
        </w:rPr>
        <w:t>he competitors in the industry are roughly evenly balanced in terms of size and/or market share</w:t>
      </w:r>
      <w:r w:rsidR="00AB530D" w:rsidRPr="00082A28">
        <w:rPr>
          <w:color w:val="000000" w:themeColor="text1"/>
          <w:sz w:val="24"/>
          <w:szCs w:val="24"/>
        </w:rPr>
        <w:t xml:space="preserve">; </w:t>
      </w:r>
      <w:r w:rsidR="00572433" w:rsidRPr="00082A28">
        <w:rPr>
          <w:color w:val="000000" w:themeColor="text1"/>
          <w:sz w:val="24"/>
          <w:szCs w:val="24"/>
        </w:rPr>
        <w:t>in periods of low market growth, when growth is achieved only at the expense of competitors</w:t>
      </w:r>
      <w:r w:rsidR="00AB530D" w:rsidRPr="00082A28">
        <w:rPr>
          <w:color w:val="000000" w:themeColor="text1"/>
          <w:sz w:val="24"/>
          <w:szCs w:val="24"/>
        </w:rPr>
        <w:t xml:space="preserve">; </w:t>
      </w:r>
      <w:r w:rsidR="00572433" w:rsidRPr="00082A28">
        <w:rPr>
          <w:color w:val="000000" w:themeColor="text1"/>
          <w:sz w:val="24"/>
          <w:szCs w:val="24"/>
        </w:rPr>
        <w:t>ﬁrms ﬁnd</w:t>
      </w:r>
      <w:r w:rsidR="00032CA4">
        <w:rPr>
          <w:color w:val="000000" w:themeColor="text1"/>
          <w:sz w:val="24"/>
          <w:szCs w:val="24"/>
        </w:rPr>
        <w:t>ing</w:t>
      </w:r>
      <w:r w:rsidR="00572433" w:rsidRPr="00082A28">
        <w:rPr>
          <w:color w:val="000000" w:themeColor="text1"/>
          <w:sz w:val="24"/>
          <w:szCs w:val="24"/>
        </w:rPr>
        <w:t xml:space="preserve"> it difﬁcult to exit a market once they have entered</w:t>
      </w:r>
      <w:r w:rsidR="00AB530D" w:rsidRPr="00082A28">
        <w:rPr>
          <w:color w:val="000000" w:themeColor="text1"/>
          <w:sz w:val="24"/>
          <w:szCs w:val="24"/>
        </w:rPr>
        <w:t xml:space="preserve">; </w:t>
      </w:r>
      <w:r w:rsidR="00032CA4">
        <w:rPr>
          <w:color w:val="000000" w:themeColor="text1"/>
          <w:sz w:val="24"/>
          <w:szCs w:val="24"/>
        </w:rPr>
        <w:t xml:space="preserve">or when </w:t>
      </w:r>
      <w:r w:rsidR="00572433" w:rsidRPr="00082A28">
        <w:rPr>
          <w:color w:val="000000" w:themeColor="text1"/>
          <w:sz w:val="24"/>
          <w:szCs w:val="24"/>
        </w:rPr>
        <w:t xml:space="preserve">product differentiation is low. </w:t>
      </w:r>
      <w:r w:rsidR="00D36238">
        <w:rPr>
          <w:color w:val="000000" w:themeColor="text1"/>
          <w:sz w:val="24"/>
          <w:szCs w:val="24"/>
        </w:rPr>
        <w:t xml:space="preserve">Within Equestrian, members can join more than one association, so market share is difficult to determine. </w:t>
      </w:r>
      <w:r w:rsidR="000C2D5D" w:rsidRPr="00082A28">
        <w:rPr>
          <w:color w:val="000000" w:themeColor="text1"/>
          <w:sz w:val="24"/>
          <w:szCs w:val="24"/>
        </w:rPr>
        <w:t>The BEF and member bodies, including TPC</w:t>
      </w:r>
      <w:r w:rsidR="00FA1684" w:rsidRPr="00082A28">
        <w:rPr>
          <w:color w:val="000000" w:themeColor="text1"/>
          <w:sz w:val="24"/>
          <w:szCs w:val="24"/>
        </w:rPr>
        <w:t>, do not include commercial riding centres amongst its membership unless they are their own individually approved centres. This means that there is a large untapped market ready for any of the organisations to exploit</w:t>
      </w:r>
      <w:r w:rsidR="00D36238">
        <w:rPr>
          <w:color w:val="000000" w:themeColor="text1"/>
          <w:sz w:val="24"/>
          <w:szCs w:val="24"/>
        </w:rPr>
        <w:t xml:space="preserve"> should they look to differentiate their membership offer</w:t>
      </w:r>
      <w:r w:rsidR="00FA1684" w:rsidRPr="00082A28">
        <w:rPr>
          <w:color w:val="000000" w:themeColor="text1"/>
          <w:sz w:val="24"/>
          <w:szCs w:val="24"/>
        </w:rPr>
        <w:t xml:space="preserve">.  </w:t>
      </w:r>
      <w:r w:rsidR="000C2D5D" w:rsidRPr="00082A28">
        <w:rPr>
          <w:color w:val="000000" w:themeColor="text1"/>
          <w:sz w:val="24"/>
          <w:szCs w:val="24"/>
        </w:rPr>
        <w:t xml:space="preserve"> </w:t>
      </w:r>
    </w:p>
    <w:p w14:paraId="0718A612" w14:textId="77777777" w:rsidR="00AB530D" w:rsidRPr="00082A28" w:rsidRDefault="00AB530D" w:rsidP="00082A28">
      <w:pPr>
        <w:spacing w:after="0" w:line="360" w:lineRule="auto"/>
        <w:ind w:firstLine="720"/>
        <w:rPr>
          <w:color w:val="365F91"/>
          <w:sz w:val="24"/>
          <w:szCs w:val="24"/>
        </w:rPr>
      </w:pPr>
    </w:p>
    <w:p w14:paraId="3300F1F4" w14:textId="219AFC85" w:rsidR="00EA152E" w:rsidRPr="00082A28" w:rsidRDefault="00EA152E" w:rsidP="00082A28">
      <w:pPr>
        <w:pStyle w:val="ListParagraph"/>
        <w:numPr>
          <w:ilvl w:val="1"/>
          <w:numId w:val="43"/>
        </w:numPr>
        <w:spacing w:after="0" w:line="360" w:lineRule="auto"/>
        <w:rPr>
          <w:b/>
          <w:color w:val="000000" w:themeColor="text1"/>
          <w:sz w:val="24"/>
          <w:szCs w:val="24"/>
        </w:rPr>
      </w:pPr>
      <w:r w:rsidRPr="00082A28">
        <w:rPr>
          <w:b/>
          <w:color w:val="000000" w:themeColor="text1"/>
          <w:sz w:val="24"/>
          <w:szCs w:val="24"/>
        </w:rPr>
        <w:t xml:space="preserve">Threat of </w:t>
      </w:r>
      <w:r w:rsidR="00DD4609" w:rsidRPr="00082A28">
        <w:rPr>
          <w:b/>
          <w:color w:val="000000" w:themeColor="text1"/>
          <w:sz w:val="24"/>
          <w:szCs w:val="24"/>
        </w:rPr>
        <w:t xml:space="preserve">new </w:t>
      </w:r>
      <w:r w:rsidRPr="00082A28">
        <w:rPr>
          <w:b/>
          <w:color w:val="000000" w:themeColor="text1"/>
          <w:sz w:val="24"/>
          <w:szCs w:val="24"/>
        </w:rPr>
        <w:t>entr</w:t>
      </w:r>
      <w:r w:rsidR="00DD4609" w:rsidRPr="00082A28">
        <w:rPr>
          <w:b/>
          <w:color w:val="000000" w:themeColor="text1"/>
          <w:sz w:val="24"/>
          <w:szCs w:val="24"/>
        </w:rPr>
        <w:t>ants</w:t>
      </w:r>
    </w:p>
    <w:p w14:paraId="464EF9A7" w14:textId="1E1CD303" w:rsidR="00EA152E" w:rsidRPr="00082A28" w:rsidRDefault="00A45FB1" w:rsidP="00082A28">
      <w:pPr>
        <w:spacing w:after="0" w:line="360" w:lineRule="auto"/>
        <w:rPr>
          <w:color w:val="000000" w:themeColor="text1"/>
          <w:sz w:val="24"/>
          <w:szCs w:val="24"/>
        </w:rPr>
      </w:pPr>
      <w:r w:rsidRPr="00082A28">
        <w:rPr>
          <w:color w:val="000000" w:themeColor="text1"/>
          <w:sz w:val="24"/>
          <w:szCs w:val="24"/>
        </w:rPr>
        <w:t>Any n</w:t>
      </w:r>
      <w:r w:rsidR="00EA152E" w:rsidRPr="00082A28">
        <w:rPr>
          <w:color w:val="000000" w:themeColor="text1"/>
          <w:sz w:val="24"/>
          <w:szCs w:val="24"/>
        </w:rPr>
        <w:t xml:space="preserve">ew entrant </w:t>
      </w:r>
      <w:r w:rsidR="00C62378" w:rsidRPr="00082A28">
        <w:rPr>
          <w:color w:val="000000" w:themeColor="text1"/>
          <w:sz w:val="24"/>
          <w:szCs w:val="24"/>
        </w:rPr>
        <w:t>in</w:t>
      </w:r>
      <w:r w:rsidR="00EA152E" w:rsidRPr="00082A28">
        <w:rPr>
          <w:color w:val="000000" w:themeColor="text1"/>
          <w:sz w:val="24"/>
          <w:szCs w:val="24"/>
        </w:rPr>
        <w:t>to an industry</w:t>
      </w:r>
      <w:r w:rsidRPr="00082A28">
        <w:rPr>
          <w:color w:val="000000" w:themeColor="text1"/>
          <w:sz w:val="24"/>
          <w:szCs w:val="24"/>
        </w:rPr>
        <w:t xml:space="preserve"> is considered a threat and often </w:t>
      </w:r>
      <w:r w:rsidR="00EA152E" w:rsidRPr="00082A28">
        <w:rPr>
          <w:color w:val="000000" w:themeColor="text1"/>
          <w:sz w:val="24"/>
          <w:szCs w:val="24"/>
        </w:rPr>
        <w:t>bring</w:t>
      </w:r>
      <w:r w:rsidRPr="00082A28">
        <w:rPr>
          <w:color w:val="000000" w:themeColor="text1"/>
          <w:sz w:val="24"/>
          <w:szCs w:val="24"/>
        </w:rPr>
        <w:t>s with them</w:t>
      </w:r>
      <w:r w:rsidR="00EA152E" w:rsidRPr="00082A28">
        <w:rPr>
          <w:color w:val="000000" w:themeColor="text1"/>
          <w:sz w:val="24"/>
          <w:szCs w:val="24"/>
        </w:rPr>
        <w:t xml:space="preserve"> new capacity, the </w:t>
      </w:r>
      <w:r w:rsidR="00DD4609" w:rsidRPr="00082A28">
        <w:rPr>
          <w:color w:val="000000" w:themeColor="text1"/>
          <w:sz w:val="24"/>
          <w:szCs w:val="24"/>
        </w:rPr>
        <w:t xml:space="preserve">energy and </w:t>
      </w:r>
      <w:r w:rsidR="00EA152E" w:rsidRPr="00082A28">
        <w:rPr>
          <w:color w:val="000000" w:themeColor="text1"/>
          <w:sz w:val="24"/>
          <w:szCs w:val="24"/>
        </w:rPr>
        <w:t>desire to gain market share, and often</w:t>
      </w:r>
      <w:r w:rsidR="00DD4609" w:rsidRPr="00082A28">
        <w:rPr>
          <w:color w:val="000000" w:themeColor="text1"/>
          <w:sz w:val="24"/>
          <w:szCs w:val="24"/>
        </w:rPr>
        <w:t xml:space="preserve"> bringing </w:t>
      </w:r>
      <w:r w:rsidR="00EA152E" w:rsidRPr="00082A28">
        <w:rPr>
          <w:color w:val="000000" w:themeColor="text1"/>
          <w:sz w:val="24"/>
          <w:szCs w:val="24"/>
        </w:rPr>
        <w:t>substantial resources. Companies</w:t>
      </w:r>
      <w:r w:rsidR="00DD4609" w:rsidRPr="00082A28">
        <w:rPr>
          <w:color w:val="000000" w:themeColor="text1"/>
          <w:sz w:val="24"/>
          <w:szCs w:val="24"/>
        </w:rPr>
        <w:t xml:space="preserve"> like Virgin, who </w:t>
      </w:r>
      <w:r w:rsidR="00EA152E" w:rsidRPr="00082A28">
        <w:rPr>
          <w:color w:val="000000" w:themeColor="text1"/>
          <w:sz w:val="24"/>
          <w:szCs w:val="24"/>
        </w:rPr>
        <w:t>diversify</w:t>
      </w:r>
      <w:r w:rsidR="00DD4609" w:rsidRPr="00082A28">
        <w:rPr>
          <w:color w:val="000000" w:themeColor="text1"/>
          <w:sz w:val="24"/>
          <w:szCs w:val="24"/>
        </w:rPr>
        <w:t xml:space="preserve"> from other markets through </w:t>
      </w:r>
      <w:r w:rsidR="00EA152E" w:rsidRPr="00082A28">
        <w:rPr>
          <w:color w:val="000000" w:themeColor="text1"/>
          <w:sz w:val="24"/>
          <w:szCs w:val="24"/>
        </w:rPr>
        <w:t>acquisition</w:t>
      </w:r>
      <w:r w:rsidR="00DD4609" w:rsidRPr="00082A28">
        <w:rPr>
          <w:color w:val="000000" w:themeColor="text1"/>
          <w:sz w:val="24"/>
          <w:szCs w:val="24"/>
        </w:rPr>
        <w:t xml:space="preserve">, </w:t>
      </w:r>
      <w:r w:rsidR="00EA152E" w:rsidRPr="00082A28">
        <w:rPr>
          <w:color w:val="000000" w:themeColor="text1"/>
          <w:sz w:val="24"/>
          <w:szCs w:val="24"/>
        </w:rPr>
        <w:t>often leverage their resources to cause a shake-up</w:t>
      </w:r>
      <w:r w:rsidR="00F34A62">
        <w:rPr>
          <w:color w:val="000000" w:themeColor="text1"/>
          <w:sz w:val="24"/>
          <w:szCs w:val="24"/>
        </w:rPr>
        <w:t xml:space="preserve"> </w:t>
      </w:r>
      <w:r w:rsidRPr="00082A28">
        <w:rPr>
          <w:color w:val="000000" w:themeColor="text1"/>
          <w:sz w:val="24"/>
          <w:szCs w:val="24"/>
        </w:rPr>
        <w:t>(Coleman, 2018)</w:t>
      </w:r>
      <w:r w:rsidR="00F34A62">
        <w:rPr>
          <w:color w:val="000000" w:themeColor="text1"/>
          <w:sz w:val="24"/>
          <w:szCs w:val="24"/>
        </w:rPr>
        <w:t>.</w:t>
      </w:r>
    </w:p>
    <w:p w14:paraId="112F837D" w14:textId="14A3ED2E" w:rsidR="00C16176" w:rsidRPr="00082A28" w:rsidRDefault="00EA152E" w:rsidP="00082A28">
      <w:pPr>
        <w:spacing w:after="0" w:line="360" w:lineRule="auto"/>
        <w:rPr>
          <w:color w:val="000000" w:themeColor="text1"/>
          <w:sz w:val="24"/>
          <w:szCs w:val="24"/>
        </w:rPr>
      </w:pPr>
      <w:r w:rsidRPr="00082A28">
        <w:rPr>
          <w:color w:val="000000" w:themeColor="text1"/>
          <w:sz w:val="24"/>
          <w:szCs w:val="24"/>
        </w:rPr>
        <w:t xml:space="preserve">The seriousness of the threat </w:t>
      </w:r>
      <w:r w:rsidR="00212854" w:rsidRPr="00082A28">
        <w:rPr>
          <w:color w:val="000000" w:themeColor="text1"/>
          <w:sz w:val="24"/>
          <w:szCs w:val="24"/>
        </w:rPr>
        <w:t xml:space="preserve">from new </w:t>
      </w:r>
      <w:r w:rsidRPr="00082A28">
        <w:rPr>
          <w:color w:val="000000" w:themeColor="text1"/>
          <w:sz w:val="24"/>
          <w:szCs w:val="24"/>
        </w:rPr>
        <w:t>entr</w:t>
      </w:r>
      <w:r w:rsidR="00212854" w:rsidRPr="00082A28">
        <w:rPr>
          <w:color w:val="000000" w:themeColor="text1"/>
          <w:sz w:val="24"/>
          <w:szCs w:val="24"/>
        </w:rPr>
        <w:t>ants</w:t>
      </w:r>
      <w:r w:rsidRPr="00082A28">
        <w:rPr>
          <w:color w:val="000000" w:themeColor="text1"/>
          <w:sz w:val="24"/>
          <w:szCs w:val="24"/>
        </w:rPr>
        <w:t xml:space="preserve"> depends on the barriers</w:t>
      </w:r>
      <w:r w:rsidR="00212854" w:rsidRPr="00082A28">
        <w:rPr>
          <w:color w:val="000000" w:themeColor="text1"/>
          <w:sz w:val="24"/>
          <w:szCs w:val="24"/>
        </w:rPr>
        <w:t xml:space="preserve"> to entry</w:t>
      </w:r>
      <w:r w:rsidRPr="00082A28">
        <w:rPr>
          <w:color w:val="000000" w:themeColor="text1"/>
          <w:sz w:val="24"/>
          <w:szCs w:val="24"/>
        </w:rPr>
        <w:t xml:space="preserve"> present</w:t>
      </w:r>
      <w:r w:rsidR="00212854" w:rsidRPr="00082A28">
        <w:rPr>
          <w:color w:val="000000" w:themeColor="text1"/>
          <w:sz w:val="24"/>
          <w:szCs w:val="24"/>
        </w:rPr>
        <w:t xml:space="preserve"> and the new organisations ability to overcome these</w:t>
      </w:r>
      <w:r w:rsidRPr="00082A28">
        <w:rPr>
          <w:color w:val="000000" w:themeColor="text1"/>
          <w:sz w:val="24"/>
          <w:szCs w:val="24"/>
        </w:rPr>
        <w:t xml:space="preserve"> </w:t>
      </w:r>
      <w:r w:rsidR="00D36238">
        <w:rPr>
          <w:color w:val="000000" w:themeColor="text1"/>
          <w:sz w:val="24"/>
          <w:szCs w:val="24"/>
        </w:rPr>
        <w:t xml:space="preserve">versus </w:t>
      </w:r>
      <w:r w:rsidR="009E65FB" w:rsidRPr="00082A28">
        <w:rPr>
          <w:color w:val="000000" w:themeColor="text1"/>
          <w:sz w:val="24"/>
          <w:szCs w:val="24"/>
        </w:rPr>
        <w:t xml:space="preserve">existing organisations </w:t>
      </w:r>
      <w:r w:rsidR="00D36238">
        <w:rPr>
          <w:color w:val="000000" w:themeColor="text1"/>
          <w:sz w:val="24"/>
          <w:szCs w:val="24"/>
        </w:rPr>
        <w:t xml:space="preserve">ability </w:t>
      </w:r>
      <w:r w:rsidR="009E65FB" w:rsidRPr="00082A28">
        <w:rPr>
          <w:color w:val="000000" w:themeColor="text1"/>
          <w:sz w:val="24"/>
          <w:szCs w:val="24"/>
        </w:rPr>
        <w:t xml:space="preserve">to </w:t>
      </w:r>
      <w:r w:rsidR="00212854" w:rsidRPr="00082A28">
        <w:rPr>
          <w:color w:val="000000" w:themeColor="text1"/>
          <w:sz w:val="24"/>
          <w:szCs w:val="24"/>
        </w:rPr>
        <w:t>retaliate</w:t>
      </w:r>
      <w:r w:rsidR="009E65FB" w:rsidRPr="00082A28">
        <w:rPr>
          <w:color w:val="000000" w:themeColor="text1"/>
          <w:sz w:val="24"/>
          <w:szCs w:val="24"/>
        </w:rPr>
        <w:t xml:space="preserve">. </w:t>
      </w:r>
      <w:r w:rsidR="00D36238">
        <w:rPr>
          <w:color w:val="000000" w:themeColor="text1"/>
          <w:sz w:val="24"/>
          <w:szCs w:val="24"/>
        </w:rPr>
        <w:t>T</w:t>
      </w:r>
      <w:r w:rsidR="000C2D5D" w:rsidRPr="00082A28">
        <w:rPr>
          <w:color w:val="000000" w:themeColor="text1"/>
          <w:sz w:val="24"/>
          <w:szCs w:val="24"/>
        </w:rPr>
        <w:t>here are organisations delivering across the</w:t>
      </w:r>
      <w:r w:rsidR="00D36238">
        <w:rPr>
          <w:color w:val="000000" w:themeColor="text1"/>
          <w:sz w:val="24"/>
          <w:szCs w:val="24"/>
        </w:rPr>
        <w:t xml:space="preserve"> equestrian</w:t>
      </w:r>
      <w:r w:rsidR="000C2D5D" w:rsidRPr="00082A28">
        <w:rPr>
          <w:color w:val="000000" w:themeColor="text1"/>
          <w:sz w:val="24"/>
          <w:szCs w:val="24"/>
        </w:rPr>
        <w:t xml:space="preserve"> industry</w:t>
      </w:r>
      <w:r w:rsidR="00D36238">
        <w:rPr>
          <w:color w:val="000000" w:themeColor="text1"/>
          <w:sz w:val="24"/>
          <w:szCs w:val="24"/>
        </w:rPr>
        <w:t>,</w:t>
      </w:r>
      <w:r w:rsidR="000C2D5D" w:rsidRPr="00082A28">
        <w:rPr>
          <w:color w:val="000000" w:themeColor="text1"/>
          <w:sz w:val="24"/>
          <w:szCs w:val="24"/>
        </w:rPr>
        <w:t xml:space="preserve"> but not specifically in the same youth market. This is not to say that another equestrian organisation will not decide to diversify and offer their service to this market. </w:t>
      </w:r>
      <w:r w:rsidR="00C62378" w:rsidRPr="00082A28">
        <w:rPr>
          <w:color w:val="000000" w:themeColor="text1"/>
          <w:sz w:val="24"/>
          <w:szCs w:val="24"/>
        </w:rPr>
        <w:t>Obeng</w:t>
      </w:r>
      <w:r w:rsidR="00212854" w:rsidRPr="00082A28">
        <w:rPr>
          <w:color w:val="000000" w:themeColor="text1"/>
          <w:sz w:val="24"/>
          <w:szCs w:val="24"/>
        </w:rPr>
        <w:t xml:space="preserve"> et al (2016)</w:t>
      </w:r>
      <w:r w:rsidR="00F34A62">
        <w:rPr>
          <w:color w:val="000000" w:themeColor="text1"/>
          <w:sz w:val="24"/>
          <w:szCs w:val="24"/>
        </w:rPr>
        <w:t>,</w:t>
      </w:r>
      <w:r w:rsidR="00212854" w:rsidRPr="00082A28">
        <w:rPr>
          <w:color w:val="000000" w:themeColor="text1"/>
          <w:sz w:val="24"/>
          <w:szCs w:val="24"/>
        </w:rPr>
        <w:t xml:space="preserve"> examined how </w:t>
      </w:r>
      <w:r w:rsidR="00C62378" w:rsidRPr="00082A28">
        <w:rPr>
          <w:color w:val="000000" w:themeColor="text1"/>
          <w:sz w:val="24"/>
          <w:szCs w:val="24"/>
        </w:rPr>
        <w:t>competitive service impact</w:t>
      </w:r>
      <w:r w:rsidR="00212854" w:rsidRPr="00082A28">
        <w:rPr>
          <w:color w:val="000000" w:themeColor="text1"/>
          <w:sz w:val="24"/>
          <w:szCs w:val="24"/>
        </w:rPr>
        <w:t>s</w:t>
      </w:r>
      <w:r w:rsidR="00C62378" w:rsidRPr="00082A28">
        <w:rPr>
          <w:color w:val="000000" w:themeColor="text1"/>
          <w:sz w:val="24"/>
          <w:szCs w:val="24"/>
        </w:rPr>
        <w:t xml:space="preserve"> </w:t>
      </w:r>
      <w:r w:rsidR="00212854" w:rsidRPr="00082A28">
        <w:rPr>
          <w:color w:val="000000" w:themeColor="text1"/>
          <w:sz w:val="24"/>
          <w:szCs w:val="24"/>
        </w:rPr>
        <w:t xml:space="preserve">the </w:t>
      </w:r>
      <w:r w:rsidR="00C62378" w:rsidRPr="00082A28">
        <w:rPr>
          <w:color w:val="000000" w:themeColor="text1"/>
          <w:sz w:val="24"/>
          <w:szCs w:val="24"/>
        </w:rPr>
        <w:t xml:space="preserve">vulnerability to new entrants. </w:t>
      </w:r>
      <w:r w:rsidR="00C823FD" w:rsidRPr="00082A28">
        <w:rPr>
          <w:color w:val="000000" w:themeColor="text1"/>
          <w:sz w:val="24"/>
          <w:szCs w:val="24"/>
        </w:rPr>
        <w:t>The study conclude</w:t>
      </w:r>
      <w:r w:rsidR="000C2D5D" w:rsidRPr="00082A28">
        <w:rPr>
          <w:color w:val="000000" w:themeColor="text1"/>
          <w:sz w:val="24"/>
          <w:szCs w:val="24"/>
        </w:rPr>
        <w:t>d</w:t>
      </w:r>
      <w:r w:rsidR="00C823FD" w:rsidRPr="00082A28">
        <w:rPr>
          <w:color w:val="000000" w:themeColor="text1"/>
          <w:sz w:val="24"/>
          <w:szCs w:val="24"/>
        </w:rPr>
        <w:t xml:space="preserve"> that </w:t>
      </w:r>
      <w:r w:rsidR="009E65FB" w:rsidRPr="00082A28">
        <w:rPr>
          <w:color w:val="000000" w:themeColor="text1"/>
          <w:sz w:val="24"/>
          <w:szCs w:val="24"/>
        </w:rPr>
        <w:t>organisations</w:t>
      </w:r>
      <w:r w:rsidR="00C823FD" w:rsidRPr="00082A28">
        <w:rPr>
          <w:color w:val="000000" w:themeColor="text1"/>
          <w:sz w:val="24"/>
          <w:szCs w:val="24"/>
        </w:rPr>
        <w:t xml:space="preserve"> cope better when </w:t>
      </w:r>
      <w:r w:rsidR="00C62378" w:rsidRPr="00082A28">
        <w:rPr>
          <w:color w:val="000000" w:themeColor="text1"/>
          <w:sz w:val="24"/>
          <w:szCs w:val="24"/>
        </w:rPr>
        <w:t xml:space="preserve">offering </w:t>
      </w:r>
      <w:r w:rsidR="00C823FD" w:rsidRPr="00082A28">
        <w:rPr>
          <w:color w:val="000000" w:themeColor="text1"/>
          <w:sz w:val="24"/>
          <w:szCs w:val="24"/>
        </w:rPr>
        <w:t xml:space="preserve">a more </w:t>
      </w:r>
      <w:r w:rsidR="00C62378" w:rsidRPr="00082A28">
        <w:rPr>
          <w:color w:val="000000" w:themeColor="text1"/>
          <w:sz w:val="24"/>
          <w:szCs w:val="24"/>
        </w:rPr>
        <w:t>unique service portfolio,</w:t>
      </w:r>
      <w:r w:rsidR="00A40799" w:rsidRPr="00082A28">
        <w:rPr>
          <w:color w:val="000000" w:themeColor="text1"/>
          <w:sz w:val="24"/>
          <w:szCs w:val="24"/>
        </w:rPr>
        <w:t xml:space="preserve"> and</w:t>
      </w:r>
      <w:r w:rsidR="00C62378" w:rsidRPr="00082A28">
        <w:rPr>
          <w:color w:val="000000" w:themeColor="text1"/>
          <w:sz w:val="24"/>
          <w:szCs w:val="24"/>
        </w:rPr>
        <w:t xml:space="preserve"> the impact of uniqueness most prominent when </w:t>
      </w:r>
      <w:r w:rsidR="00A40799" w:rsidRPr="00082A28">
        <w:rPr>
          <w:color w:val="000000" w:themeColor="text1"/>
          <w:sz w:val="24"/>
          <w:szCs w:val="24"/>
        </w:rPr>
        <w:t xml:space="preserve">facing a </w:t>
      </w:r>
      <w:r w:rsidR="00C62378" w:rsidRPr="00082A28">
        <w:rPr>
          <w:color w:val="000000" w:themeColor="text1"/>
          <w:sz w:val="24"/>
          <w:szCs w:val="24"/>
        </w:rPr>
        <w:t>discounter entrant</w:t>
      </w:r>
      <w:r w:rsidR="00F74675" w:rsidRPr="00082A28">
        <w:rPr>
          <w:color w:val="000000" w:themeColor="text1"/>
          <w:sz w:val="24"/>
          <w:szCs w:val="24"/>
        </w:rPr>
        <w:t>,</w:t>
      </w:r>
      <w:r w:rsidR="00C62378" w:rsidRPr="00082A28">
        <w:rPr>
          <w:color w:val="000000" w:themeColor="text1"/>
          <w:sz w:val="24"/>
          <w:szCs w:val="24"/>
        </w:rPr>
        <w:t xml:space="preserve"> </w:t>
      </w:r>
      <w:r w:rsidR="00F74675" w:rsidRPr="00082A28">
        <w:rPr>
          <w:color w:val="000000" w:themeColor="text1"/>
          <w:sz w:val="24"/>
          <w:szCs w:val="24"/>
        </w:rPr>
        <w:t xml:space="preserve">for example </w:t>
      </w:r>
      <w:r w:rsidR="00A40799" w:rsidRPr="00082A28">
        <w:rPr>
          <w:color w:val="000000" w:themeColor="text1"/>
          <w:sz w:val="24"/>
          <w:szCs w:val="24"/>
        </w:rPr>
        <w:t>Tesco v’s Aldi e</w:t>
      </w:r>
      <w:r w:rsidR="00C62378" w:rsidRPr="00082A28">
        <w:rPr>
          <w:color w:val="000000" w:themeColor="text1"/>
          <w:sz w:val="24"/>
          <w:szCs w:val="24"/>
        </w:rPr>
        <w:t>ntry.</w:t>
      </w:r>
      <w:r w:rsidR="000C2D5D" w:rsidRPr="00082A28">
        <w:rPr>
          <w:color w:val="000000" w:themeColor="text1"/>
          <w:sz w:val="24"/>
          <w:szCs w:val="24"/>
        </w:rPr>
        <w:t xml:space="preserve"> </w:t>
      </w:r>
    </w:p>
    <w:p w14:paraId="6B942AC1" w14:textId="02AB4A14" w:rsidR="00C62378" w:rsidRPr="00082A28" w:rsidRDefault="00F74675" w:rsidP="00082A28">
      <w:pPr>
        <w:spacing w:after="0" w:line="360" w:lineRule="auto"/>
        <w:rPr>
          <w:color w:val="000000" w:themeColor="text1"/>
          <w:sz w:val="24"/>
          <w:szCs w:val="24"/>
        </w:rPr>
      </w:pPr>
      <w:r w:rsidRPr="00082A28">
        <w:rPr>
          <w:color w:val="000000" w:themeColor="text1"/>
          <w:sz w:val="24"/>
          <w:szCs w:val="24"/>
        </w:rPr>
        <w:t xml:space="preserve">TPC membership </w:t>
      </w:r>
      <w:r w:rsidR="00C16176" w:rsidRPr="00082A28">
        <w:rPr>
          <w:color w:val="000000" w:themeColor="text1"/>
          <w:sz w:val="24"/>
          <w:szCs w:val="24"/>
        </w:rPr>
        <w:t>fees</w:t>
      </w:r>
      <w:r w:rsidRPr="00082A28">
        <w:rPr>
          <w:color w:val="000000" w:themeColor="text1"/>
          <w:sz w:val="24"/>
          <w:szCs w:val="24"/>
        </w:rPr>
        <w:t xml:space="preserve"> are set for branches and centres, however both branches and centres are entitled to apply additional charges direct to their members. </w:t>
      </w:r>
      <w:r w:rsidR="00C16176" w:rsidRPr="00082A28">
        <w:rPr>
          <w:color w:val="000000" w:themeColor="text1"/>
          <w:sz w:val="24"/>
          <w:szCs w:val="24"/>
        </w:rPr>
        <w:t xml:space="preserve">As overall cost is not directly managed by TPC the threat of discounter entrants is significant, especially as TPC </w:t>
      </w:r>
      <w:r w:rsidR="00D36238">
        <w:rPr>
          <w:color w:val="000000" w:themeColor="text1"/>
          <w:sz w:val="24"/>
          <w:szCs w:val="24"/>
        </w:rPr>
        <w:t>do not have the</w:t>
      </w:r>
      <w:r w:rsidR="00C16176" w:rsidRPr="00082A28">
        <w:rPr>
          <w:color w:val="000000" w:themeColor="text1"/>
          <w:sz w:val="24"/>
          <w:szCs w:val="24"/>
        </w:rPr>
        <w:t xml:space="preserve"> financial </w:t>
      </w:r>
      <w:r w:rsidR="00D36238">
        <w:rPr>
          <w:color w:val="000000" w:themeColor="text1"/>
          <w:sz w:val="24"/>
          <w:szCs w:val="24"/>
        </w:rPr>
        <w:t>control</w:t>
      </w:r>
      <w:r w:rsidR="00C16176" w:rsidRPr="00082A28">
        <w:rPr>
          <w:color w:val="000000" w:themeColor="text1"/>
          <w:sz w:val="24"/>
          <w:szCs w:val="24"/>
        </w:rPr>
        <w:t xml:space="preserve"> to react on a National scale. </w:t>
      </w:r>
    </w:p>
    <w:p w14:paraId="023FA822" w14:textId="3655006C" w:rsidR="00D56E69" w:rsidRDefault="00D56E69" w:rsidP="00082A28">
      <w:pPr>
        <w:spacing w:after="0" w:line="360" w:lineRule="auto"/>
        <w:rPr>
          <w:color w:val="365F91"/>
          <w:sz w:val="24"/>
          <w:szCs w:val="24"/>
        </w:rPr>
      </w:pPr>
    </w:p>
    <w:p w14:paraId="75FDF284" w14:textId="77777777" w:rsidR="00082A28" w:rsidRPr="00082A28" w:rsidRDefault="00082A28" w:rsidP="00082A28">
      <w:pPr>
        <w:spacing w:after="0" w:line="360" w:lineRule="auto"/>
        <w:rPr>
          <w:color w:val="365F91"/>
          <w:sz w:val="24"/>
          <w:szCs w:val="24"/>
        </w:rPr>
      </w:pPr>
    </w:p>
    <w:p w14:paraId="41773CD1" w14:textId="782D2858" w:rsidR="00EA152E" w:rsidRPr="00082A28" w:rsidRDefault="00446BC2" w:rsidP="00082A28">
      <w:pPr>
        <w:pStyle w:val="ListParagraph"/>
        <w:numPr>
          <w:ilvl w:val="1"/>
          <w:numId w:val="43"/>
        </w:numPr>
        <w:spacing w:after="0" w:line="360" w:lineRule="auto"/>
        <w:jc w:val="both"/>
        <w:rPr>
          <w:b/>
          <w:color w:val="000000" w:themeColor="text1"/>
          <w:sz w:val="24"/>
          <w:szCs w:val="24"/>
        </w:rPr>
      </w:pPr>
      <w:r w:rsidRPr="00082A28">
        <w:rPr>
          <w:b/>
          <w:color w:val="000000" w:themeColor="text1"/>
          <w:sz w:val="24"/>
          <w:szCs w:val="24"/>
        </w:rPr>
        <w:t>Bargaining power</w:t>
      </w:r>
    </w:p>
    <w:p w14:paraId="361D21B7" w14:textId="3B10B674" w:rsidR="00527B29" w:rsidRPr="00082A28" w:rsidRDefault="002622DF" w:rsidP="00082A28">
      <w:pPr>
        <w:spacing w:after="0" w:line="360" w:lineRule="auto"/>
        <w:rPr>
          <w:color w:val="000000" w:themeColor="text1"/>
          <w:sz w:val="24"/>
          <w:szCs w:val="24"/>
        </w:rPr>
      </w:pPr>
      <w:r w:rsidRPr="00082A28">
        <w:rPr>
          <w:color w:val="000000" w:themeColor="text1"/>
          <w:sz w:val="24"/>
          <w:szCs w:val="24"/>
        </w:rPr>
        <w:t>Levels of competitiveness are significantly affected by t</w:t>
      </w:r>
      <w:r w:rsidR="00527B29" w:rsidRPr="00082A28">
        <w:rPr>
          <w:color w:val="000000" w:themeColor="text1"/>
          <w:sz w:val="24"/>
          <w:szCs w:val="24"/>
        </w:rPr>
        <w:t xml:space="preserve">he balance of power between the </w:t>
      </w:r>
      <w:r w:rsidRPr="00082A28">
        <w:rPr>
          <w:color w:val="000000" w:themeColor="text1"/>
          <w:sz w:val="24"/>
          <w:szCs w:val="24"/>
        </w:rPr>
        <w:t xml:space="preserve">organisations within </w:t>
      </w:r>
      <w:r w:rsidR="00527B29" w:rsidRPr="00082A28">
        <w:rPr>
          <w:color w:val="000000" w:themeColor="text1"/>
          <w:sz w:val="24"/>
          <w:szCs w:val="24"/>
        </w:rPr>
        <w:t>an industry, its suppliers and its customers</w:t>
      </w:r>
      <w:r w:rsidRPr="00082A28">
        <w:rPr>
          <w:color w:val="000000" w:themeColor="text1"/>
          <w:sz w:val="24"/>
          <w:szCs w:val="24"/>
        </w:rPr>
        <w:t xml:space="preserve">. </w:t>
      </w:r>
      <w:r w:rsidR="006E5F64" w:rsidRPr="00082A28">
        <w:rPr>
          <w:color w:val="000000" w:themeColor="text1"/>
          <w:sz w:val="24"/>
          <w:szCs w:val="24"/>
        </w:rPr>
        <w:t>Hooley et al (2012)</w:t>
      </w:r>
      <w:r w:rsidR="00F34A62">
        <w:rPr>
          <w:color w:val="000000" w:themeColor="text1"/>
          <w:sz w:val="24"/>
          <w:szCs w:val="24"/>
        </w:rPr>
        <w:t>,</w:t>
      </w:r>
      <w:r w:rsidR="006E5F64" w:rsidRPr="00082A28">
        <w:rPr>
          <w:color w:val="000000" w:themeColor="text1"/>
          <w:sz w:val="24"/>
          <w:szCs w:val="24"/>
        </w:rPr>
        <w:t xml:space="preserve"> explains the balance as:</w:t>
      </w:r>
    </w:p>
    <w:p w14:paraId="4B0F4E96" w14:textId="3AC0E8FE" w:rsidR="006E5F64" w:rsidRPr="00082A28" w:rsidRDefault="006E5F64" w:rsidP="00082A28">
      <w:pPr>
        <w:spacing w:after="0" w:line="360" w:lineRule="auto"/>
        <w:rPr>
          <w:color w:val="000000"/>
          <w:sz w:val="24"/>
          <w:szCs w:val="24"/>
        </w:rPr>
      </w:pPr>
      <w:r w:rsidRPr="00082A28">
        <w:rPr>
          <w:color w:val="000000"/>
          <w:sz w:val="24"/>
          <w:szCs w:val="24"/>
        </w:rPr>
        <w:t>A buyer group is powerful if: the products it purchases from the industry are standard or undifferentiated; it earns low profits, which create great incentive to lower its purchasing costs; or the industry’s product does not save the buyer money.</w:t>
      </w:r>
    </w:p>
    <w:p w14:paraId="2C4FFF25" w14:textId="77777777" w:rsidR="006E5F64" w:rsidRPr="00082A28" w:rsidRDefault="00446BC2" w:rsidP="00082A28">
      <w:pPr>
        <w:spacing w:after="0" w:line="360" w:lineRule="auto"/>
        <w:rPr>
          <w:color w:val="000000" w:themeColor="text1"/>
          <w:sz w:val="24"/>
          <w:szCs w:val="24"/>
        </w:rPr>
      </w:pPr>
      <w:r w:rsidRPr="00082A28">
        <w:rPr>
          <w:color w:val="000000" w:themeColor="text1"/>
          <w:sz w:val="24"/>
          <w:szCs w:val="24"/>
        </w:rPr>
        <w:t>A supplier group is powerful if:</w:t>
      </w:r>
      <w:r w:rsidR="002622DF" w:rsidRPr="00082A28">
        <w:rPr>
          <w:color w:val="000000" w:themeColor="text1"/>
          <w:sz w:val="24"/>
          <w:szCs w:val="24"/>
        </w:rPr>
        <w:t xml:space="preserve"> i</w:t>
      </w:r>
      <w:r w:rsidRPr="00082A28">
        <w:rPr>
          <w:color w:val="000000" w:themeColor="text1"/>
          <w:sz w:val="24"/>
          <w:szCs w:val="24"/>
        </w:rPr>
        <w:t>ts product is unique or at least differentiated</w:t>
      </w:r>
      <w:r w:rsidR="002622DF" w:rsidRPr="00082A28">
        <w:rPr>
          <w:color w:val="000000" w:themeColor="text1"/>
          <w:sz w:val="24"/>
          <w:szCs w:val="24"/>
        </w:rPr>
        <w:t>; i</w:t>
      </w:r>
      <w:r w:rsidRPr="00082A28">
        <w:rPr>
          <w:color w:val="000000" w:themeColor="text1"/>
          <w:sz w:val="24"/>
          <w:szCs w:val="24"/>
        </w:rPr>
        <w:t>t is not obliged to contend with other products for sale to the industry</w:t>
      </w:r>
      <w:r w:rsidR="002622DF" w:rsidRPr="00082A28">
        <w:rPr>
          <w:color w:val="000000" w:themeColor="text1"/>
          <w:sz w:val="24"/>
          <w:szCs w:val="24"/>
        </w:rPr>
        <w:t>;</w:t>
      </w:r>
      <w:r w:rsidR="006E5F64" w:rsidRPr="00082A28">
        <w:rPr>
          <w:color w:val="000000" w:themeColor="text1"/>
          <w:sz w:val="24"/>
          <w:szCs w:val="24"/>
        </w:rPr>
        <w:t xml:space="preserve"> or</w:t>
      </w:r>
      <w:r w:rsidR="002622DF" w:rsidRPr="00082A28">
        <w:rPr>
          <w:color w:val="000000" w:themeColor="text1"/>
          <w:sz w:val="24"/>
          <w:szCs w:val="24"/>
        </w:rPr>
        <w:t xml:space="preserve"> i</w:t>
      </w:r>
      <w:r w:rsidRPr="00082A28">
        <w:rPr>
          <w:color w:val="000000" w:themeColor="text1"/>
          <w:sz w:val="24"/>
          <w:szCs w:val="24"/>
        </w:rPr>
        <w:t xml:space="preserve">t poses a credible threat of integrating forward into the industry’s business. </w:t>
      </w:r>
    </w:p>
    <w:p w14:paraId="202C0EA1" w14:textId="6F54FF03" w:rsidR="00446BC2" w:rsidRPr="00082A28" w:rsidRDefault="00C16176" w:rsidP="00082A28">
      <w:pPr>
        <w:spacing w:after="0" w:line="360" w:lineRule="auto"/>
        <w:rPr>
          <w:color w:val="000000" w:themeColor="text1"/>
          <w:sz w:val="24"/>
          <w:szCs w:val="24"/>
        </w:rPr>
      </w:pPr>
      <w:r w:rsidRPr="00082A28">
        <w:rPr>
          <w:color w:val="000000" w:themeColor="text1"/>
          <w:sz w:val="24"/>
          <w:szCs w:val="24"/>
        </w:rPr>
        <w:t xml:space="preserve">The service that </w:t>
      </w:r>
      <w:r w:rsidR="006E5F64" w:rsidRPr="00082A28">
        <w:rPr>
          <w:color w:val="000000" w:themeColor="text1"/>
          <w:sz w:val="24"/>
          <w:szCs w:val="24"/>
        </w:rPr>
        <w:t xml:space="preserve">TPC </w:t>
      </w:r>
      <w:r w:rsidRPr="00082A28">
        <w:rPr>
          <w:color w:val="000000" w:themeColor="text1"/>
          <w:sz w:val="24"/>
          <w:szCs w:val="24"/>
        </w:rPr>
        <w:t>offers specifically to the under 25 age group is considered unique on the basis that</w:t>
      </w:r>
      <w:r w:rsidR="00716A22">
        <w:rPr>
          <w:color w:val="000000" w:themeColor="text1"/>
          <w:sz w:val="24"/>
          <w:szCs w:val="24"/>
        </w:rPr>
        <w:t>,</w:t>
      </w:r>
      <w:r w:rsidRPr="00082A28">
        <w:rPr>
          <w:color w:val="000000" w:themeColor="text1"/>
          <w:sz w:val="24"/>
          <w:szCs w:val="24"/>
        </w:rPr>
        <w:t xml:space="preserve"> to date</w:t>
      </w:r>
      <w:r w:rsidR="00716A22">
        <w:rPr>
          <w:color w:val="000000" w:themeColor="text1"/>
          <w:sz w:val="24"/>
          <w:szCs w:val="24"/>
        </w:rPr>
        <w:t>,</w:t>
      </w:r>
      <w:r w:rsidRPr="00082A28">
        <w:rPr>
          <w:color w:val="000000" w:themeColor="text1"/>
          <w:sz w:val="24"/>
          <w:szCs w:val="24"/>
        </w:rPr>
        <w:t xml:space="preserve"> the BEF member organisations </w:t>
      </w:r>
      <w:r w:rsidR="006E5F64" w:rsidRPr="00082A28">
        <w:rPr>
          <w:color w:val="000000" w:themeColor="text1"/>
          <w:sz w:val="24"/>
          <w:szCs w:val="24"/>
        </w:rPr>
        <w:t xml:space="preserve">have chosen not to. </w:t>
      </w:r>
      <w:r w:rsidRPr="00082A28">
        <w:rPr>
          <w:color w:val="000000" w:themeColor="text1"/>
          <w:sz w:val="24"/>
          <w:szCs w:val="24"/>
        </w:rPr>
        <w:t>The</w:t>
      </w:r>
      <w:r w:rsidR="00F754E2" w:rsidRPr="00082A28">
        <w:rPr>
          <w:color w:val="000000" w:themeColor="text1"/>
          <w:sz w:val="24"/>
          <w:szCs w:val="24"/>
        </w:rPr>
        <w:t xml:space="preserve"> supplier power is strengthened by lack of competition delivering to under 25’s as is the opportunity </w:t>
      </w:r>
      <w:r w:rsidR="006E5F64" w:rsidRPr="00082A28">
        <w:rPr>
          <w:color w:val="000000" w:themeColor="text1"/>
          <w:sz w:val="24"/>
          <w:szCs w:val="24"/>
        </w:rPr>
        <w:t>should</w:t>
      </w:r>
      <w:r w:rsidR="00F754E2" w:rsidRPr="00082A28">
        <w:rPr>
          <w:color w:val="000000" w:themeColor="text1"/>
          <w:sz w:val="24"/>
          <w:szCs w:val="24"/>
        </w:rPr>
        <w:t xml:space="preserve"> TPC</w:t>
      </w:r>
      <w:r w:rsidR="006E5F64" w:rsidRPr="00082A28">
        <w:rPr>
          <w:color w:val="000000" w:themeColor="text1"/>
          <w:sz w:val="24"/>
          <w:szCs w:val="24"/>
        </w:rPr>
        <w:t xml:space="preserve"> </w:t>
      </w:r>
      <w:r w:rsidR="00716A22">
        <w:rPr>
          <w:color w:val="000000" w:themeColor="text1"/>
          <w:sz w:val="24"/>
          <w:szCs w:val="24"/>
        </w:rPr>
        <w:t>choose</w:t>
      </w:r>
      <w:r w:rsidR="006E5F64" w:rsidRPr="00082A28">
        <w:rPr>
          <w:color w:val="000000" w:themeColor="text1"/>
          <w:sz w:val="24"/>
          <w:szCs w:val="24"/>
        </w:rPr>
        <w:t xml:space="preserve"> to extend </w:t>
      </w:r>
      <w:r w:rsidR="00716A22">
        <w:rPr>
          <w:color w:val="000000" w:themeColor="text1"/>
          <w:sz w:val="24"/>
          <w:szCs w:val="24"/>
        </w:rPr>
        <w:t>membership</w:t>
      </w:r>
      <w:r w:rsidR="006E5F64" w:rsidRPr="00082A28">
        <w:rPr>
          <w:color w:val="000000" w:themeColor="text1"/>
          <w:sz w:val="24"/>
          <w:szCs w:val="24"/>
        </w:rPr>
        <w:t xml:space="preserve"> to an older market.  </w:t>
      </w:r>
    </w:p>
    <w:p w14:paraId="7F7AEB5E" w14:textId="6705A73F" w:rsidR="001972E3" w:rsidRDefault="001972E3" w:rsidP="00082A28">
      <w:pPr>
        <w:spacing w:after="0" w:line="360" w:lineRule="auto"/>
        <w:rPr>
          <w:color w:val="000000" w:themeColor="text1"/>
          <w:sz w:val="24"/>
          <w:szCs w:val="24"/>
        </w:rPr>
      </w:pPr>
    </w:p>
    <w:p w14:paraId="5EEE048F" w14:textId="77777777" w:rsidR="00716A22" w:rsidRPr="00082A28" w:rsidRDefault="00716A22" w:rsidP="00082A28">
      <w:pPr>
        <w:spacing w:after="0" w:line="360" w:lineRule="auto"/>
        <w:rPr>
          <w:color w:val="000000" w:themeColor="text1"/>
          <w:sz w:val="24"/>
          <w:szCs w:val="24"/>
        </w:rPr>
      </w:pPr>
    </w:p>
    <w:p w14:paraId="7D01408A" w14:textId="1F6CB69F" w:rsidR="00446BC2" w:rsidRPr="00082A28" w:rsidRDefault="00446BC2" w:rsidP="00082A28">
      <w:pPr>
        <w:pStyle w:val="ListParagraph"/>
        <w:numPr>
          <w:ilvl w:val="1"/>
          <w:numId w:val="43"/>
        </w:numPr>
        <w:spacing w:after="0" w:line="360" w:lineRule="auto"/>
        <w:rPr>
          <w:b/>
          <w:color w:val="000000" w:themeColor="text1"/>
          <w:sz w:val="24"/>
          <w:szCs w:val="24"/>
        </w:rPr>
      </w:pPr>
      <w:r w:rsidRPr="00082A28">
        <w:rPr>
          <w:b/>
          <w:color w:val="000000" w:themeColor="text1"/>
          <w:sz w:val="24"/>
          <w:szCs w:val="24"/>
        </w:rPr>
        <w:lastRenderedPageBreak/>
        <w:t>Substitute products</w:t>
      </w:r>
    </w:p>
    <w:p w14:paraId="31A11C8C" w14:textId="568CA2A7" w:rsidR="00F754E2" w:rsidRPr="00082A28" w:rsidRDefault="00E069B1" w:rsidP="00082A28">
      <w:pPr>
        <w:spacing w:after="0" w:line="360" w:lineRule="auto"/>
        <w:rPr>
          <w:color w:val="000000" w:themeColor="text1"/>
          <w:sz w:val="24"/>
          <w:szCs w:val="24"/>
        </w:rPr>
      </w:pPr>
      <w:r w:rsidRPr="00082A28">
        <w:rPr>
          <w:color w:val="000000" w:themeColor="text1"/>
          <w:sz w:val="24"/>
          <w:szCs w:val="24"/>
        </w:rPr>
        <w:t xml:space="preserve">There is always a risk that a new entrant may use the existing product or service of an industry and attempt to revolutionise it.  This can increase competitiveness </w:t>
      </w:r>
      <w:r w:rsidR="00F754E2" w:rsidRPr="00082A28">
        <w:rPr>
          <w:color w:val="000000" w:themeColor="text1"/>
          <w:sz w:val="24"/>
          <w:szCs w:val="24"/>
        </w:rPr>
        <w:t>and possibly lead to</w:t>
      </w:r>
      <w:r w:rsidRPr="00082A28">
        <w:rPr>
          <w:color w:val="000000" w:themeColor="text1"/>
          <w:sz w:val="24"/>
          <w:szCs w:val="24"/>
        </w:rPr>
        <w:t xml:space="preserve"> existing </w:t>
      </w:r>
      <w:r w:rsidR="00536E94" w:rsidRPr="00082A28">
        <w:rPr>
          <w:color w:val="000000" w:themeColor="text1"/>
          <w:sz w:val="24"/>
          <w:szCs w:val="24"/>
        </w:rPr>
        <w:t>product</w:t>
      </w:r>
      <w:r w:rsidR="00F754E2" w:rsidRPr="00082A28">
        <w:rPr>
          <w:color w:val="000000" w:themeColor="text1"/>
          <w:sz w:val="24"/>
          <w:szCs w:val="24"/>
        </w:rPr>
        <w:t>s</w:t>
      </w:r>
      <w:r w:rsidR="00536E94" w:rsidRPr="00082A28">
        <w:rPr>
          <w:color w:val="000000" w:themeColor="text1"/>
          <w:sz w:val="24"/>
          <w:szCs w:val="24"/>
        </w:rPr>
        <w:t xml:space="preserve"> or services</w:t>
      </w:r>
      <w:r w:rsidR="00F754E2" w:rsidRPr="00082A28">
        <w:rPr>
          <w:color w:val="000000" w:themeColor="text1"/>
          <w:sz w:val="24"/>
          <w:szCs w:val="24"/>
        </w:rPr>
        <w:t xml:space="preserve"> becoming</w:t>
      </w:r>
      <w:r w:rsidRPr="00082A28">
        <w:rPr>
          <w:color w:val="000000" w:themeColor="text1"/>
          <w:sz w:val="24"/>
          <w:szCs w:val="24"/>
        </w:rPr>
        <w:t xml:space="preserve"> redundant</w:t>
      </w:r>
      <w:r w:rsidR="00B45206" w:rsidRPr="00082A28">
        <w:rPr>
          <w:color w:val="000000" w:themeColor="text1"/>
          <w:sz w:val="24"/>
          <w:szCs w:val="24"/>
        </w:rPr>
        <w:t>. W</w:t>
      </w:r>
      <w:r w:rsidRPr="00082A28">
        <w:rPr>
          <w:color w:val="000000" w:themeColor="text1"/>
          <w:sz w:val="24"/>
          <w:szCs w:val="24"/>
        </w:rPr>
        <w:t xml:space="preserve">here </w:t>
      </w:r>
      <w:r w:rsidR="00536E94" w:rsidRPr="00082A28">
        <w:rPr>
          <w:color w:val="000000" w:themeColor="text1"/>
          <w:sz w:val="24"/>
          <w:szCs w:val="24"/>
        </w:rPr>
        <w:t xml:space="preserve">products such as </w:t>
      </w:r>
      <w:r w:rsidRPr="00082A28">
        <w:rPr>
          <w:color w:val="000000" w:themeColor="text1"/>
          <w:sz w:val="24"/>
          <w:szCs w:val="24"/>
        </w:rPr>
        <w:t xml:space="preserve">technologies are changing rapidly competition between </w:t>
      </w:r>
      <w:r w:rsidR="00536E94" w:rsidRPr="00082A28">
        <w:rPr>
          <w:color w:val="000000" w:themeColor="text1"/>
          <w:sz w:val="24"/>
          <w:szCs w:val="24"/>
        </w:rPr>
        <w:t>organisations</w:t>
      </w:r>
      <w:r w:rsidRPr="00082A28">
        <w:rPr>
          <w:color w:val="000000" w:themeColor="text1"/>
          <w:sz w:val="24"/>
          <w:szCs w:val="24"/>
        </w:rPr>
        <w:t xml:space="preserve"> to stay ahead tends to be intense.</w:t>
      </w:r>
      <w:r w:rsidR="00F754E2" w:rsidRPr="00082A28">
        <w:rPr>
          <w:color w:val="000000" w:themeColor="text1"/>
          <w:sz w:val="24"/>
          <w:szCs w:val="24"/>
        </w:rPr>
        <w:t xml:space="preserve"> With a young market it is vital that TPC remain up to date with technology and young peoples preferred </w:t>
      </w:r>
      <w:r w:rsidR="00716A22">
        <w:rPr>
          <w:color w:val="000000" w:themeColor="text1"/>
          <w:sz w:val="24"/>
          <w:szCs w:val="24"/>
        </w:rPr>
        <w:t xml:space="preserve">format for </w:t>
      </w:r>
      <w:r w:rsidR="00F754E2" w:rsidRPr="00082A28">
        <w:rPr>
          <w:color w:val="000000" w:themeColor="text1"/>
          <w:sz w:val="24"/>
          <w:szCs w:val="24"/>
        </w:rPr>
        <w:t>communication.</w:t>
      </w:r>
      <w:r w:rsidRPr="00082A28">
        <w:rPr>
          <w:color w:val="000000" w:themeColor="text1"/>
          <w:sz w:val="24"/>
          <w:szCs w:val="24"/>
        </w:rPr>
        <w:t xml:space="preserve"> </w:t>
      </w:r>
    </w:p>
    <w:p w14:paraId="4AB306A9" w14:textId="5CA1C11D" w:rsidR="0050349C" w:rsidRPr="00082A28" w:rsidRDefault="00CB5B7D" w:rsidP="00082A28">
      <w:pPr>
        <w:spacing w:after="0" w:line="360" w:lineRule="auto"/>
        <w:rPr>
          <w:color w:val="000000" w:themeColor="text1"/>
          <w:sz w:val="24"/>
          <w:szCs w:val="24"/>
        </w:rPr>
      </w:pPr>
      <w:r w:rsidRPr="00082A28">
        <w:rPr>
          <w:color w:val="000000" w:themeColor="text1"/>
          <w:sz w:val="24"/>
          <w:szCs w:val="24"/>
        </w:rPr>
        <w:t xml:space="preserve">Substitute </w:t>
      </w:r>
      <w:r w:rsidR="000B2EF8" w:rsidRPr="00082A28">
        <w:rPr>
          <w:color w:val="000000" w:themeColor="text1"/>
          <w:sz w:val="24"/>
          <w:szCs w:val="24"/>
        </w:rPr>
        <w:t xml:space="preserve">product and </w:t>
      </w:r>
      <w:r w:rsidR="00F754E2" w:rsidRPr="00082A28">
        <w:rPr>
          <w:color w:val="000000" w:themeColor="text1"/>
          <w:sz w:val="24"/>
          <w:szCs w:val="24"/>
        </w:rPr>
        <w:t>services could very quickly become an issue for TPC who relies on the str</w:t>
      </w:r>
      <w:r w:rsidR="001A7793" w:rsidRPr="00082A28">
        <w:rPr>
          <w:color w:val="000000" w:themeColor="text1"/>
          <w:sz w:val="24"/>
          <w:szCs w:val="24"/>
        </w:rPr>
        <w:t xml:space="preserve">ength </w:t>
      </w:r>
      <w:r w:rsidR="00F754E2" w:rsidRPr="00082A28">
        <w:rPr>
          <w:color w:val="000000" w:themeColor="text1"/>
          <w:sz w:val="24"/>
          <w:szCs w:val="24"/>
        </w:rPr>
        <w:t xml:space="preserve">of </w:t>
      </w:r>
      <w:r w:rsidR="001A7793" w:rsidRPr="00082A28">
        <w:rPr>
          <w:color w:val="000000" w:themeColor="text1"/>
          <w:sz w:val="24"/>
          <w:szCs w:val="24"/>
        </w:rPr>
        <w:t>reputation</w:t>
      </w:r>
      <w:r w:rsidR="00F754E2" w:rsidRPr="00082A28">
        <w:rPr>
          <w:color w:val="000000" w:themeColor="text1"/>
          <w:sz w:val="24"/>
          <w:szCs w:val="24"/>
        </w:rPr>
        <w:t xml:space="preserve"> </w:t>
      </w:r>
      <w:r w:rsidR="0050349C" w:rsidRPr="00082A28">
        <w:rPr>
          <w:color w:val="000000" w:themeColor="text1"/>
          <w:sz w:val="24"/>
          <w:szCs w:val="24"/>
        </w:rPr>
        <w:t xml:space="preserve">and </w:t>
      </w:r>
      <w:proofErr w:type="gramStart"/>
      <w:r w:rsidR="0050349C" w:rsidRPr="00082A28">
        <w:rPr>
          <w:color w:val="000000" w:themeColor="text1"/>
          <w:sz w:val="24"/>
          <w:szCs w:val="24"/>
        </w:rPr>
        <w:t>90 year</w:t>
      </w:r>
      <w:proofErr w:type="gramEnd"/>
      <w:r w:rsidR="0050349C" w:rsidRPr="00082A28">
        <w:rPr>
          <w:color w:val="000000" w:themeColor="text1"/>
          <w:sz w:val="24"/>
          <w:szCs w:val="24"/>
        </w:rPr>
        <w:t xml:space="preserve"> traditions </w:t>
      </w:r>
      <w:r w:rsidR="00F754E2" w:rsidRPr="00082A28">
        <w:rPr>
          <w:color w:val="000000" w:themeColor="text1"/>
          <w:sz w:val="24"/>
          <w:szCs w:val="24"/>
        </w:rPr>
        <w:t xml:space="preserve">to </w:t>
      </w:r>
      <w:r w:rsidR="0050349C" w:rsidRPr="00082A28">
        <w:rPr>
          <w:color w:val="000000" w:themeColor="text1"/>
          <w:sz w:val="24"/>
          <w:szCs w:val="24"/>
        </w:rPr>
        <w:t xml:space="preserve">fend off </w:t>
      </w:r>
      <w:r w:rsidR="00F754E2" w:rsidRPr="00082A28">
        <w:rPr>
          <w:color w:val="000000" w:themeColor="text1"/>
          <w:sz w:val="24"/>
          <w:szCs w:val="24"/>
        </w:rPr>
        <w:t>competitors</w:t>
      </w:r>
      <w:r w:rsidR="0050349C" w:rsidRPr="00082A28">
        <w:rPr>
          <w:color w:val="000000" w:themeColor="text1"/>
          <w:sz w:val="24"/>
          <w:szCs w:val="24"/>
        </w:rPr>
        <w:t xml:space="preserve">. </w:t>
      </w:r>
      <w:r w:rsidR="000B2EF8" w:rsidRPr="00082A28">
        <w:rPr>
          <w:color w:val="000000" w:themeColor="text1"/>
          <w:sz w:val="24"/>
          <w:szCs w:val="24"/>
        </w:rPr>
        <w:t>S</w:t>
      </w:r>
      <w:r w:rsidR="0050349C" w:rsidRPr="00082A28">
        <w:rPr>
          <w:color w:val="000000" w:themeColor="text1"/>
          <w:sz w:val="24"/>
          <w:szCs w:val="24"/>
        </w:rPr>
        <w:t xml:space="preserve">ocial media marketing platforms offer competitors a quick route into popularity. The views and recommendations from real life people catapulted to stardom through YouTube are </w:t>
      </w:r>
      <w:r w:rsidR="000B2EF8" w:rsidRPr="00082A28">
        <w:rPr>
          <w:color w:val="000000" w:themeColor="text1"/>
          <w:sz w:val="24"/>
          <w:szCs w:val="24"/>
        </w:rPr>
        <w:t>valued and associated with brand awareness, which in turn influence purchase behaviour (</w:t>
      </w:r>
      <w:proofErr w:type="spellStart"/>
      <w:r w:rsidR="0050349C" w:rsidRPr="00082A28">
        <w:rPr>
          <w:color w:val="000000" w:themeColor="text1"/>
          <w:sz w:val="24"/>
          <w:szCs w:val="24"/>
        </w:rPr>
        <w:t>Dehghani</w:t>
      </w:r>
      <w:proofErr w:type="spellEnd"/>
      <w:r w:rsidR="00716A22">
        <w:rPr>
          <w:color w:val="000000" w:themeColor="text1"/>
          <w:sz w:val="24"/>
          <w:szCs w:val="24"/>
        </w:rPr>
        <w:t xml:space="preserve"> </w:t>
      </w:r>
      <w:r w:rsidR="0050349C" w:rsidRPr="00082A28">
        <w:rPr>
          <w:color w:val="000000" w:themeColor="text1"/>
          <w:sz w:val="24"/>
          <w:szCs w:val="24"/>
        </w:rPr>
        <w:t>et al</w:t>
      </w:r>
      <w:r w:rsidR="00716A22">
        <w:rPr>
          <w:color w:val="000000" w:themeColor="text1"/>
          <w:sz w:val="24"/>
          <w:szCs w:val="24"/>
        </w:rPr>
        <w:t>,</w:t>
      </w:r>
      <w:r w:rsidR="0050349C" w:rsidRPr="00082A28">
        <w:rPr>
          <w:color w:val="000000" w:themeColor="text1"/>
          <w:sz w:val="24"/>
          <w:szCs w:val="24"/>
        </w:rPr>
        <w:t xml:space="preserve"> 2016</w:t>
      </w:r>
      <w:r w:rsidR="000B2EF8" w:rsidRPr="00082A28">
        <w:rPr>
          <w:color w:val="000000" w:themeColor="text1"/>
          <w:sz w:val="24"/>
          <w:szCs w:val="24"/>
        </w:rPr>
        <w:t>)</w:t>
      </w:r>
      <w:r w:rsidR="00F34A62">
        <w:rPr>
          <w:color w:val="000000" w:themeColor="text1"/>
          <w:sz w:val="24"/>
          <w:szCs w:val="24"/>
        </w:rPr>
        <w:t>.</w:t>
      </w:r>
      <w:r w:rsidR="000B2EF8" w:rsidRPr="00082A28">
        <w:rPr>
          <w:color w:val="000000" w:themeColor="text1"/>
          <w:sz w:val="24"/>
          <w:szCs w:val="24"/>
        </w:rPr>
        <w:t xml:space="preserve"> A substitute currently operating outside of the equestrian market but hold relevant market popularity, </w:t>
      </w:r>
      <w:r w:rsidR="00716A22">
        <w:rPr>
          <w:color w:val="000000" w:themeColor="text1"/>
          <w:sz w:val="24"/>
          <w:szCs w:val="24"/>
        </w:rPr>
        <w:t xml:space="preserve">such as an education organisation or chartered institute, </w:t>
      </w:r>
      <w:r w:rsidR="000B2EF8" w:rsidRPr="00082A28">
        <w:rPr>
          <w:color w:val="000000" w:themeColor="text1"/>
          <w:sz w:val="24"/>
          <w:szCs w:val="24"/>
        </w:rPr>
        <w:t xml:space="preserve">could capitalise on membership. </w:t>
      </w:r>
    </w:p>
    <w:p w14:paraId="6083527C" w14:textId="43C868E4" w:rsidR="0050349C" w:rsidRDefault="0050349C" w:rsidP="00082A28">
      <w:pPr>
        <w:spacing w:after="0" w:line="360" w:lineRule="auto"/>
        <w:rPr>
          <w:color w:val="000000" w:themeColor="text1"/>
          <w:sz w:val="24"/>
          <w:szCs w:val="24"/>
        </w:rPr>
      </w:pPr>
    </w:p>
    <w:p w14:paraId="7A6CBE21" w14:textId="38C6E6E2" w:rsidR="00082A28" w:rsidRDefault="00082A28" w:rsidP="00082A28">
      <w:pPr>
        <w:spacing w:after="0" w:line="360" w:lineRule="auto"/>
        <w:rPr>
          <w:color w:val="000000" w:themeColor="text1"/>
          <w:sz w:val="24"/>
          <w:szCs w:val="24"/>
        </w:rPr>
      </w:pPr>
    </w:p>
    <w:p w14:paraId="41943F59" w14:textId="6F4F0B9A" w:rsidR="00082A28" w:rsidRDefault="00082A28" w:rsidP="00082A28">
      <w:pPr>
        <w:spacing w:after="0" w:line="360" w:lineRule="auto"/>
        <w:rPr>
          <w:color w:val="000000" w:themeColor="text1"/>
          <w:sz w:val="24"/>
          <w:szCs w:val="24"/>
        </w:rPr>
      </w:pPr>
    </w:p>
    <w:p w14:paraId="467CFDB8" w14:textId="441E4F8A" w:rsidR="00082A28" w:rsidRDefault="00082A28" w:rsidP="00082A28">
      <w:pPr>
        <w:spacing w:after="0" w:line="360" w:lineRule="auto"/>
        <w:rPr>
          <w:color w:val="000000" w:themeColor="text1"/>
          <w:sz w:val="24"/>
          <w:szCs w:val="24"/>
        </w:rPr>
      </w:pPr>
    </w:p>
    <w:p w14:paraId="59DE36D9" w14:textId="3CEB1B3E" w:rsidR="00082A28" w:rsidRDefault="00082A28" w:rsidP="00082A28">
      <w:pPr>
        <w:spacing w:after="0" w:line="360" w:lineRule="auto"/>
        <w:rPr>
          <w:color w:val="000000" w:themeColor="text1"/>
          <w:sz w:val="24"/>
          <w:szCs w:val="24"/>
        </w:rPr>
      </w:pPr>
    </w:p>
    <w:p w14:paraId="2280EF65" w14:textId="476CAF50" w:rsidR="00082A28" w:rsidRDefault="00082A28" w:rsidP="00082A28">
      <w:pPr>
        <w:spacing w:after="0" w:line="360" w:lineRule="auto"/>
        <w:rPr>
          <w:color w:val="000000" w:themeColor="text1"/>
          <w:sz w:val="24"/>
          <w:szCs w:val="24"/>
        </w:rPr>
      </w:pPr>
    </w:p>
    <w:p w14:paraId="2F8E5DB1" w14:textId="03AD09AD" w:rsidR="00082A28" w:rsidRDefault="00082A28" w:rsidP="00082A28">
      <w:pPr>
        <w:spacing w:after="0" w:line="360" w:lineRule="auto"/>
        <w:rPr>
          <w:color w:val="000000" w:themeColor="text1"/>
          <w:sz w:val="24"/>
          <w:szCs w:val="24"/>
        </w:rPr>
      </w:pPr>
    </w:p>
    <w:p w14:paraId="2058D212" w14:textId="0A7FB411" w:rsidR="00082A28" w:rsidRDefault="00082A28" w:rsidP="00082A28">
      <w:pPr>
        <w:spacing w:after="0" w:line="360" w:lineRule="auto"/>
        <w:rPr>
          <w:color w:val="000000" w:themeColor="text1"/>
          <w:sz w:val="24"/>
          <w:szCs w:val="24"/>
        </w:rPr>
      </w:pPr>
    </w:p>
    <w:p w14:paraId="602B9424" w14:textId="02DF0A1D" w:rsidR="00082A28" w:rsidRDefault="00082A28" w:rsidP="00082A28">
      <w:pPr>
        <w:spacing w:after="0" w:line="360" w:lineRule="auto"/>
        <w:rPr>
          <w:color w:val="000000" w:themeColor="text1"/>
          <w:sz w:val="24"/>
          <w:szCs w:val="24"/>
        </w:rPr>
      </w:pPr>
    </w:p>
    <w:p w14:paraId="4193B6A1" w14:textId="5AD20BE4" w:rsidR="00082A28" w:rsidRDefault="00082A28" w:rsidP="00082A28">
      <w:pPr>
        <w:spacing w:after="0" w:line="360" w:lineRule="auto"/>
        <w:rPr>
          <w:color w:val="000000" w:themeColor="text1"/>
          <w:sz w:val="24"/>
          <w:szCs w:val="24"/>
        </w:rPr>
      </w:pPr>
    </w:p>
    <w:p w14:paraId="471F0CA9" w14:textId="0D357947" w:rsidR="00082A28" w:rsidRDefault="00082A28" w:rsidP="00082A28">
      <w:pPr>
        <w:spacing w:after="0" w:line="360" w:lineRule="auto"/>
        <w:rPr>
          <w:color w:val="000000" w:themeColor="text1"/>
          <w:sz w:val="24"/>
          <w:szCs w:val="24"/>
        </w:rPr>
      </w:pPr>
    </w:p>
    <w:p w14:paraId="577A5004" w14:textId="0A5C7E47" w:rsidR="00082A28" w:rsidRDefault="00082A28" w:rsidP="00082A28">
      <w:pPr>
        <w:spacing w:after="0" w:line="360" w:lineRule="auto"/>
        <w:rPr>
          <w:color w:val="000000" w:themeColor="text1"/>
          <w:sz w:val="24"/>
          <w:szCs w:val="24"/>
        </w:rPr>
      </w:pPr>
    </w:p>
    <w:p w14:paraId="19650E96" w14:textId="54ED4B16" w:rsidR="00082A28" w:rsidRDefault="00082A28" w:rsidP="00082A28">
      <w:pPr>
        <w:spacing w:after="0" w:line="360" w:lineRule="auto"/>
        <w:rPr>
          <w:color w:val="000000" w:themeColor="text1"/>
          <w:sz w:val="24"/>
          <w:szCs w:val="24"/>
        </w:rPr>
      </w:pPr>
    </w:p>
    <w:p w14:paraId="2E66667B" w14:textId="29764E35" w:rsidR="00082A28" w:rsidRDefault="00082A28" w:rsidP="00082A28">
      <w:pPr>
        <w:spacing w:after="0" w:line="360" w:lineRule="auto"/>
        <w:rPr>
          <w:color w:val="000000" w:themeColor="text1"/>
          <w:sz w:val="24"/>
          <w:szCs w:val="24"/>
        </w:rPr>
      </w:pPr>
    </w:p>
    <w:p w14:paraId="3AA312B5" w14:textId="1D118039" w:rsidR="00082A28" w:rsidRDefault="00082A28" w:rsidP="00082A28">
      <w:pPr>
        <w:spacing w:after="0" w:line="360" w:lineRule="auto"/>
        <w:rPr>
          <w:color w:val="000000" w:themeColor="text1"/>
          <w:sz w:val="24"/>
          <w:szCs w:val="24"/>
        </w:rPr>
      </w:pPr>
    </w:p>
    <w:p w14:paraId="4370D5B6" w14:textId="5AC37A23" w:rsidR="00082A28" w:rsidRDefault="00082A28" w:rsidP="00082A28">
      <w:pPr>
        <w:spacing w:after="0" w:line="360" w:lineRule="auto"/>
        <w:rPr>
          <w:color w:val="000000" w:themeColor="text1"/>
          <w:sz w:val="24"/>
          <w:szCs w:val="24"/>
        </w:rPr>
      </w:pPr>
    </w:p>
    <w:p w14:paraId="18317472" w14:textId="3C4D0A30" w:rsidR="00082A28" w:rsidRDefault="00082A28" w:rsidP="00082A28">
      <w:pPr>
        <w:spacing w:after="0" w:line="360" w:lineRule="auto"/>
        <w:rPr>
          <w:color w:val="000000" w:themeColor="text1"/>
          <w:sz w:val="24"/>
          <w:szCs w:val="24"/>
        </w:rPr>
      </w:pPr>
    </w:p>
    <w:p w14:paraId="728CA5EE" w14:textId="18C69B24" w:rsidR="00082A28" w:rsidRDefault="00082A28" w:rsidP="00082A28">
      <w:pPr>
        <w:spacing w:after="0" w:line="360" w:lineRule="auto"/>
        <w:rPr>
          <w:color w:val="000000" w:themeColor="text1"/>
          <w:sz w:val="24"/>
          <w:szCs w:val="24"/>
        </w:rPr>
      </w:pPr>
    </w:p>
    <w:p w14:paraId="163A7B56" w14:textId="5C9A621D" w:rsidR="00082A28" w:rsidRDefault="00082A28" w:rsidP="00082A28">
      <w:pPr>
        <w:spacing w:after="0" w:line="360" w:lineRule="auto"/>
        <w:rPr>
          <w:color w:val="000000" w:themeColor="text1"/>
          <w:sz w:val="24"/>
          <w:szCs w:val="24"/>
        </w:rPr>
      </w:pPr>
    </w:p>
    <w:p w14:paraId="29B2E481" w14:textId="4EF4E6E7" w:rsidR="00082A28" w:rsidRDefault="00082A28" w:rsidP="00082A28">
      <w:pPr>
        <w:spacing w:after="0" w:line="360" w:lineRule="auto"/>
        <w:rPr>
          <w:color w:val="000000" w:themeColor="text1"/>
          <w:sz w:val="24"/>
          <w:szCs w:val="24"/>
        </w:rPr>
      </w:pPr>
    </w:p>
    <w:p w14:paraId="2DD6ADE4" w14:textId="77777777" w:rsidR="00082A28" w:rsidRPr="00082A28" w:rsidRDefault="00082A28" w:rsidP="00082A28">
      <w:pPr>
        <w:spacing w:after="0" w:line="360" w:lineRule="auto"/>
        <w:rPr>
          <w:color w:val="000000" w:themeColor="text1"/>
          <w:sz w:val="24"/>
          <w:szCs w:val="24"/>
        </w:rPr>
      </w:pPr>
    </w:p>
    <w:p w14:paraId="3ED147F7" w14:textId="447A519F" w:rsidR="00EA152E" w:rsidRDefault="00D02433" w:rsidP="00082A28">
      <w:pPr>
        <w:pStyle w:val="ListParagraph"/>
        <w:numPr>
          <w:ilvl w:val="0"/>
          <w:numId w:val="27"/>
        </w:numPr>
        <w:spacing w:after="0" w:line="360" w:lineRule="auto"/>
        <w:rPr>
          <w:b/>
          <w:sz w:val="24"/>
          <w:szCs w:val="24"/>
        </w:rPr>
      </w:pPr>
      <w:r w:rsidRPr="00082A28">
        <w:rPr>
          <w:b/>
          <w:sz w:val="24"/>
          <w:szCs w:val="24"/>
        </w:rPr>
        <w:lastRenderedPageBreak/>
        <w:t>S</w:t>
      </w:r>
      <w:r w:rsidR="001972E3" w:rsidRPr="00082A28">
        <w:rPr>
          <w:b/>
          <w:sz w:val="24"/>
          <w:szCs w:val="24"/>
        </w:rPr>
        <w:t>trategy Decision A</w:t>
      </w:r>
      <w:r w:rsidRPr="00082A28">
        <w:rPr>
          <w:b/>
          <w:sz w:val="24"/>
          <w:szCs w:val="24"/>
        </w:rPr>
        <w:t>nalysis</w:t>
      </w:r>
    </w:p>
    <w:p w14:paraId="239A23AB" w14:textId="77777777" w:rsidR="00716A22" w:rsidRPr="00716A22" w:rsidRDefault="00716A22" w:rsidP="00716A22">
      <w:pPr>
        <w:spacing w:after="0" w:line="360" w:lineRule="auto"/>
        <w:ind w:left="360"/>
        <w:rPr>
          <w:b/>
          <w:sz w:val="24"/>
          <w:szCs w:val="24"/>
        </w:rPr>
      </w:pPr>
    </w:p>
    <w:p w14:paraId="2938FCCA" w14:textId="4C2C0FF8" w:rsidR="00407911" w:rsidRPr="00082A28" w:rsidRDefault="00407911" w:rsidP="00082A28">
      <w:pPr>
        <w:spacing w:after="0" w:line="360" w:lineRule="auto"/>
        <w:rPr>
          <w:sz w:val="24"/>
          <w:szCs w:val="24"/>
        </w:rPr>
      </w:pPr>
      <w:r w:rsidRPr="00082A28">
        <w:rPr>
          <w:sz w:val="24"/>
          <w:szCs w:val="24"/>
        </w:rPr>
        <w:t xml:space="preserve">Research into the extent to which Porter’s five forces drive the choice of response strategies adopted by </w:t>
      </w:r>
      <w:proofErr w:type="spellStart"/>
      <w:r w:rsidRPr="00082A28">
        <w:rPr>
          <w:sz w:val="24"/>
          <w:szCs w:val="24"/>
        </w:rPr>
        <w:t>Mathooko</w:t>
      </w:r>
      <w:proofErr w:type="spellEnd"/>
      <w:r w:rsidRPr="00082A28">
        <w:rPr>
          <w:sz w:val="24"/>
          <w:szCs w:val="24"/>
        </w:rPr>
        <w:t xml:space="preserve"> and </w:t>
      </w:r>
      <w:proofErr w:type="spellStart"/>
      <w:r w:rsidRPr="00082A28">
        <w:rPr>
          <w:sz w:val="24"/>
          <w:szCs w:val="24"/>
        </w:rPr>
        <w:t>Ogutu</w:t>
      </w:r>
      <w:proofErr w:type="spellEnd"/>
      <w:r w:rsidRPr="00082A28">
        <w:rPr>
          <w:sz w:val="24"/>
          <w:szCs w:val="24"/>
        </w:rPr>
        <w:t xml:space="preserve"> (2015)</w:t>
      </w:r>
      <w:r w:rsidR="00F34A62">
        <w:rPr>
          <w:sz w:val="24"/>
          <w:szCs w:val="24"/>
        </w:rPr>
        <w:t>,</w:t>
      </w:r>
      <w:r w:rsidRPr="00082A28">
        <w:rPr>
          <w:sz w:val="24"/>
          <w:szCs w:val="24"/>
        </w:rPr>
        <w:t xml:space="preserve"> concluded that influence came from the threat from new entrants. Other response strategy influences came from pressure from stakeholders, changes in government policies and regulations, reforms, unethical response strategies and location.</w:t>
      </w:r>
    </w:p>
    <w:p w14:paraId="5015CA11" w14:textId="37DF06BC" w:rsidR="00407911" w:rsidRDefault="00407911" w:rsidP="00082A28">
      <w:pPr>
        <w:spacing w:after="0" w:line="360" w:lineRule="auto"/>
        <w:rPr>
          <w:sz w:val="24"/>
          <w:szCs w:val="24"/>
        </w:rPr>
      </w:pPr>
      <w:r w:rsidRPr="00082A28">
        <w:rPr>
          <w:sz w:val="24"/>
          <w:szCs w:val="24"/>
        </w:rPr>
        <w:t xml:space="preserve">To date the strategic direction of TPC has been </w:t>
      </w:r>
      <w:r w:rsidR="00C36647" w:rsidRPr="00082A28">
        <w:rPr>
          <w:sz w:val="24"/>
          <w:szCs w:val="24"/>
        </w:rPr>
        <w:t xml:space="preserve">focused on its mission ‘To be the leading youth equestrian organisation in the U.K’, but in practice has lost focus. </w:t>
      </w:r>
      <w:r w:rsidR="00811C4D" w:rsidRPr="00082A28">
        <w:rPr>
          <w:sz w:val="24"/>
          <w:szCs w:val="24"/>
        </w:rPr>
        <w:t>Direction has therefore been reactive to the competition and services and products delivered to markets based on committee members influence</w:t>
      </w:r>
      <w:r w:rsidR="00D95B7A" w:rsidRPr="00082A28">
        <w:rPr>
          <w:sz w:val="24"/>
          <w:szCs w:val="24"/>
        </w:rPr>
        <w:t xml:space="preserve">, which has predominantly seen existing products developed for existing markets. </w:t>
      </w:r>
      <w:r w:rsidR="00811C4D" w:rsidRPr="00082A28">
        <w:rPr>
          <w:sz w:val="24"/>
          <w:szCs w:val="24"/>
        </w:rPr>
        <w:t>TPC must determine its potential for growth, be it new product and service design or by entering into a new market</w:t>
      </w:r>
      <w:r w:rsidR="00716A22">
        <w:rPr>
          <w:sz w:val="24"/>
          <w:szCs w:val="24"/>
        </w:rPr>
        <w:t xml:space="preserve"> and understand its strengths geographically</w:t>
      </w:r>
      <w:r w:rsidR="00811C4D" w:rsidRPr="00082A28">
        <w:rPr>
          <w:sz w:val="24"/>
          <w:szCs w:val="24"/>
        </w:rPr>
        <w:t xml:space="preserve">. </w:t>
      </w:r>
    </w:p>
    <w:p w14:paraId="02538F3B" w14:textId="77777777" w:rsidR="00082A28" w:rsidRPr="00082A28" w:rsidRDefault="00082A28" w:rsidP="00082A28">
      <w:pPr>
        <w:spacing w:after="0" w:line="360" w:lineRule="auto"/>
        <w:rPr>
          <w:sz w:val="24"/>
          <w:szCs w:val="24"/>
        </w:rPr>
      </w:pPr>
    </w:p>
    <w:p w14:paraId="1A7DCB1E" w14:textId="06E231FF" w:rsidR="00B63B51" w:rsidRPr="00082A28" w:rsidRDefault="0055365B" w:rsidP="00082A28">
      <w:pPr>
        <w:pStyle w:val="ListParagraph"/>
        <w:numPr>
          <w:ilvl w:val="1"/>
          <w:numId w:val="44"/>
        </w:numPr>
        <w:spacing w:after="0" w:line="360" w:lineRule="auto"/>
        <w:rPr>
          <w:b/>
          <w:sz w:val="24"/>
          <w:szCs w:val="24"/>
        </w:rPr>
      </w:pPr>
      <w:r w:rsidRPr="00082A28">
        <w:rPr>
          <w:b/>
          <w:sz w:val="24"/>
          <w:szCs w:val="24"/>
        </w:rPr>
        <w:t xml:space="preserve">The </w:t>
      </w:r>
      <w:r w:rsidR="00B63B51" w:rsidRPr="00082A28">
        <w:rPr>
          <w:b/>
          <w:sz w:val="24"/>
          <w:szCs w:val="24"/>
        </w:rPr>
        <w:t>Ansoff Matrix</w:t>
      </w:r>
    </w:p>
    <w:p w14:paraId="3FBD373C" w14:textId="71A067AA" w:rsidR="001A7793" w:rsidRPr="00082A28" w:rsidRDefault="00082A28" w:rsidP="00082A28">
      <w:pPr>
        <w:spacing w:after="0" w:line="360" w:lineRule="auto"/>
        <w:rPr>
          <w:sz w:val="24"/>
          <w:szCs w:val="24"/>
        </w:rPr>
      </w:pPr>
      <w:r w:rsidRPr="00B50103">
        <w:rPr>
          <w:noProof/>
        </w:rPr>
        <w:drawing>
          <wp:anchor distT="0" distB="0" distL="114300" distR="114300" simplePos="0" relativeHeight="251677184" behindDoc="1" locked="0" layoutInCell="1" allowOverlap="1" wp14:anchorId="790EBC1C" wp14:editId="116E00DF">
            <wp:simplePos x="0" y="0"/>
            <wp:positionH relativeFrom="margin">
              <wp:posOffset>2049780</wp:posOffset>
            </wp:positionH>
            <wp:positionV relativeFrom="paragraph">
              <wp:posOffset>1195705</wp:posOffset>
            </wp:positionV>
            <wp:extent cx="2628900" cy="2734310"/>
            <wp:effectExtent l="0" t="0" r="0" b="8890"/>
            <wp:wrapTight wrapText="bothSides">
              <wp:wrapPolygon edited="0">
                <wp:start x="0" y="0"/>
                <wp:lineTo x="0" y="21520"/>
                <wp:lineTo x="21443" y="21520"/>
                <wp:lineTo x="21443" y="0"/>
                <wp:lineTo x="0" y="0"/>
              </wp:wrapPolygon>
            </wp:wrapTight>
            <wp:docPr id="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36624" t="26735" r="38577" b="27551"/>
                    <a:stretch>
                      <a:fillRect/>
                    </a:stretch>
                  </pic:blipFill>
                  <pic:spPr bwMode="auto">
                    <a:xfrm>
                      <a:off x="0" y="0"/>
                      <a:ext cx="2628900" cy="2734310"/>
                    </a:xfrm>
                    <a:prstGeom prst="rect">
                      <a:avLst/>
                    </a:prstGeom>
                    <a:noFill/>
                    <a:ln>
                      <a:noFill/>
                    </a:ln>
                  </pic:spPr>
                </pic:pic>
              </a:graphicData>
            </a:graphic>
            <wp14:sizeRelH relativeFrom="page">
              <wp14:pctWidth>0</wp14:pctWidth>
            </wp14:sizeRelH>
            <wp14:sizeRelV relativeFrom="page">
              <wp14:pctHeight>0</wp14:pctHeight>
            </wp14:sizeRelV>
          </wp:anchor>
        </w:drawing>
      </w:r>
      <w:r w:rsidR="00811C4D" w:rsidRPr="00082A28">
        <w:rPr>
          <w:sz w:val="24"/>
          <w:szCs w:val="24"/>
        </w:rPr>
        <w:t xml:space="preserve">The Ansoff Matrix is a marketing planning tool which can be used to determine </w:t>
      </w:r>
      <w:r w:rsidR="00FF4109" w:rsidRPr="00082A28">
        <w:rPr>
          <w:sz w:val="24"/>
          <w:szCs w:val="24"/>
        </w:rPr>
        <w:t xml:space="preserve">risk associated with </w:t>
      </w:r>
      <w:r w:rsidR="00811C4D" w:rsidRPr="00082A28">
        <w:rPr>
          <w:sz w:val="24"/>
          <w:szCs w:val="24"/>
        </w:rPr>
        <w:t xml:space="preserve">product and market growth. </w:t>
      </w:r>
      <w:r w:rsidR="00C36647" w:rsidRPr="00082A28">
        <w:rPr>
          <w:sz w:val="24"/>
          <w:szCs w:val="24"/>
        </w:rPr>
        <w:t xml:space="preserve">The Matrix has four alternatives of marketing strategies; Market Penetration, </w:t>
      </w:r>
      <w:r w:rsidR="009E65FB" w:rsidRPr="00082A28">
        <w:rPr>
          <w:sz w:val="24"/>
          <w:szCs w:val="24"/>
        </w:rPr>
        <w:t>P</w:t>
      </w:r>
      <w:r w:rsidR="00C36647" w:rsidRPr="00082A28">
        <w:rPr>
          <w:sz w:val="24"/>
          <w:szCs w:val="24"/>
        </w:rPr>
        <w:t xml:space="preserve">roduct </w:t>
      </w:r>
      <w:r w:rsidR="009E65FB" w:rsidRPr="00082A28">
        <w:rPr>
          <w:sz w:val="24"/>
          <w:szCs w:val="24"/>
        </w:rPr>
        <w:t>D</w:t>
      </w:r>
      <w:r w:rsidR="00C36647" w:rsidRPr="00082A28">
        <w:rPr>
          <w:sz w:val="24"/>
          <w:szCs w:val="24"/>
        </w:rPr>
        <w:t xml:space="preserve">evelopment, </w:t>
      </w:r>
      <w:r w:rsidR="009E65FB" w:rsidRPr="00082A28">
        <w:rPr>
          <w:sz w:val="24"/>
          <w:szCs w:val="24"/>
        </w:rPr>
        <w:t>M</w:t>
      </w:r>
      <w:r w:rsidR="00C36647" w:rsidRPr="00082A28">
        <w:rPr>
          <w:sz w:val="24"/>
          <w:szCs w:val="24"/>
        </w:rPr>
        <w:t xml:space="preserve">arket </w:t>
      </w:r>
      <w:r w:rsidR="009E65FB" w:rsidRPr="00082A28">
        <w:rPr>
          <w:sz w:val="24"/>
          <w:szCs w:val="24"/>
        </w:rPr>
        <w:t>D</w:t>
      </w:r>
      <w:r w:rsidR="00C36647" w:rsidRPr="00082A28">
        <w:rPr>
          <w:sz w:val="24"/>
          <w:szCs w:val="24"/>
        </w:rPr>
        <w:t xml:space="preserve">evelopment and </w:t>
      </w:r>
      <w:r w:rsidR="009E65FB" w:rsidRPr="00082A28">
        <w:rPr>
          <w:sz w:val="24"/>
          <w:szCs w:val="24"/>
        </w:rPr>
        <w:t>D</w:t>
      </w:r>
      <w:r w:rsidR="00C36647" w:rsidRPr="00082A28">
        <w:rPr>
          <w:sz w:val="24"/>
          <w:szCs w:val="24"/>
        </w:rPr>
        <w:t>iversification.</w:t>
      </w:r>
      <w:r w:rsidR="00811C4D" w:rsidRPr="00082A28">
        <w:rPr>
          <w:sz w:val="24"/>
          <w:szCs w:val="24"/>
        </w:rPr>
        <w:t xml:space="preserve"> The output from the Ansoff Matrix is a series of suggested growth strategies which set the direction for the business strategy</w:t>
      </w:r>
      <w:r w:rsidR="000B2EF8" w:rsidRPr="00082A28">
        <w:rPr>
          <w:sz w:val="24"/>
          <w:szCs w:val="24"/>
        </w:rPr>
        <w:t xml:space="preserve"> </w:t>
      </w:r>
      <w:r w:rsidR="0055365B" w:rsidRPr="00082A28">
        <w:rPr>
          <w:sz w:val="24"/>
          <w:szCs w:val="24"/>
        </w:rPr>
        <w:t>(</w:t>
      </w:r>
      <w:r w:rsidR="000B2EF8" w:rsidRPr="00082A28">
        <w:rPr>
          <w:sz w:val="24"/>
          <w:szCs w:val="24"/>
        </w:rPr>
        <w:t>Reed</w:t>
      </w:r>
      <w:r w:rsidR="0055365B" w:rsidRPr="00082A28">
        <w:rPr>
          <w:sz w:val="24"/>
          <w:szCs w:val="24"/>
        </w:rPr>
        <w:t xml:space="preserve"> </w:t>
      </w:r>
      <w:r w:rsidR="000B2EF8" w:rsidRPr="00082A28">
        <w:rPr>
          <w:sz w:val="24"/>
          <w:szCs w:val="24"/>
        </w:rPr>
        <w:t xml:space="preserve">and </w:t>
      </w:r>
      <w:proofErr w:type="spellStart"/>
      <w:r w:rsidR="000B2EF8" w:rsidRPr="00082A28">
        <w:rPr>
          <w:sz w:val="24"/>
          <w:szCs w:val="24"/>
        </w:rPr>
        <w:t>Luffman</w:t>
      </w:r>
      <w:proofErr w:type="spellEnd"/>
      <w:r w:rsidR="000B2EF8" w:rsidRPr="00082A28">
        <w:rPr>
          <w:sz w:val="24"/>
          <w:szCs w:val="24"/>
        </w:rPr>
        <w:t>, 1986</w:t>
      </w:r>
      <w:r w:rsidR="0055365B" w:rsidRPr="00082A28">
        <w:rPr>
          <w:sz w:val="24"/>
          <w:szCs w:val="24"/>
        </w:rPr>
        <w:t>)</w:t>
      </w:r>
      <w:r w:rsidR="00F34A62">
        <w:rPr>
          <w:sz w:val="24"/>
          <w:szCs w:val="24"/>
        </w:rPr>
        <w:t>.</w:t>
      </w:r>
    </w:p>
    <w:p w14:paraId="11E514B3" w14:textId="7A058299" w:rsidR="009E65FB" w:rsidRDefault="009E65FB" w:rsidP="00071065">
      <w:pPr>
        <w:spacing w:line="360" w:lineRule="auto"/>
      </w:pPr>
    </w:p>
    <w:p w14:paraId="6F17877F" w14:textId="7A5CB84F" w:rsidR="009E65FB" w:rsidRDefault="009E65FB" w:rsidP="00071065">
      <w:pPr>
        <w:spacing w:line="360" w:lineRule="auto"/>
      </w:pPr>
    </w:p>
    <w:p w14:paraId="4E306851" w14:textId="77777777" w:rsidR="00082A28" w:rsidRDefault="00082A28" w:rsidP="00082A28">
      <w:pPr>
        <w:spacing w:after="0" w:line="360" w:lineRule="auto"/>
        <w:rPr>
          <w:sz w:val="24"/>
          <w:szCs w:val="24"/>
        </w:rPr>
      </w:pPr>
    </w:p>
    <w:p w14:paraId="624BD5C9" w14:textId="77777777" w:rsidR="00082A28" w:rsidRDefault="00082A28" w:rsidP="00082A28">
      <w:pPr>
        <w:spacing w:after="0" w:line="360" w:lineRule="auto"/>
        <w:rPr>
          <w:sz w:val="24"/>
          <w:szCs w:val="24"/>
        </w:rPr>
      </w:pPr>
    </w:p>
    <w:p w14:paraId="384DD79C" w14:textId="52DDD904" w:rsidR="00082A28" w:rsidRDefault="00082A28" w:rsidP="00082A28">
      <w:pPr>
        <w:spacing w:after="0" w:line="360" w:lineRule="auto"/>
        <w:ind w:left="3600" w:firstLine="720"/>
        <w:rPr>
          <w:sz w:val="16"/>
          <w:szCs w:val="16"/>
        </w:rPr>
      </w:pPr>
      <w:r w:rsidRPr="00082A28">
        <w:rPr>
          <w:sz w:val="16"/>
          <w:szCs w:val="16"/>
        </w:rPr>
        <w:t>Fig</w:t>
      </w:r>
      <w:r w:rsidR="003659D8">
        <w:rPr>
          <w:sz w:val="16"/>
          <w:szCs w:val="16"/>
        </w:rPr>
        <w:t>ure</w:t>
      </w:r>
      <w:r w:rsidRPr="00082A28">
        <w:rPr>
          <w:sz w:val="16"/>
          <w:szCs w:val="16"/>
        </w:rPr>
        <w:t>. 2. Ansoff’s Matrix</w:t>
      </w:r>
    </w:p>
    <w:p w14:paraId="3C17DDFD" w14:textId="6C8C187B" w:rsidR="00082A28" w:rsidRPr="00082A28" w:rsidRDefault="00082A28" w:rsidP="00082A28">
      <w:pPr>
        <w:spacing w:after="0" w:line="360" w:lineRule="auto"/>
        <w:ind w:left="2160" w:firstLine="720"/>
        <w:rPr>
          <w:sz w:val="16"/>
          <w:szCs w:val="16"/>
        </w:rPr>
      </w:pPr>
      <w:r w:rsidRPr="00082A28">
        <w:rPr>
          <w:sz w:val="16"/>
          <w:szCs w:val="16"/>
        </w:rPr>
        <w:t xml:space="preserve"> (adapted from </w:t>
      </w:r>
      <w:r w:rsidR="00F34A62">
        <w:rPr>
          <w:sz w:val="16"/>
          <w:szCs w:val="16"/>
        </w:rPr>
        <w:t>M</w:t>
      </w:r>
      <w:r w:rsidRPr="00082A28">
        <w:rPr>
          <w:sz w:val="16"/>
          <w:szCs w:val="16"/>
        </w:rPr>
        <w:t>indtools</w:t>
      </w:r>
      <w:r w:rsidR="00F34A62">
        <w:rPr>
          <w:sz w:val="16"/>
          <w:szCs w:val="16"/>
        </w:rPr>
        <w:t>, 2018</w:t>
      </w:r>
      <w:r w:rsidRPr="00082A28">
        <w:rPr>
          <w:sz w:val="16"/>
          <w:szCs w:val="16"/>
        </w:rPr>
        <w:t>)</w:t>
      </w:r>
    </w:p>
    <w:p w14:paraId="33472C62" w14:textId="77777777" w:rsidR="00082A28" w:rsidRDefault="00082A28" w:rsidP="00082A28">
      <w:pPr>
        <w:spacing w:after="0" w:line="360" w:lineRule="auto"/>
        <w:rPr>
          <w:sz w:val="24"/>
          <w:szCs w:val="24"/>
        </w:rPr>
      </w:pPr>
    </w:p>
    <w:p w14:paraId="6C4B84F1" w14:textId="28380BD6" w:rsidR="00082A28" w:rsidRDefault="00082A28" w:rsidP="00082A28">
      <w:pPr>
        <w:spacing w:after="0" w:line="360" w:lineRule="auto"/>
        <w:rPr>
          <w:sz w:val="24"/>
          <w:szCs w:val="24"/>
        </w:rPr>
      </w:pPr>
    </w:p>
    <w:p w14:paraId="092AD501" w14:textId="77777777" w:rsidR="00082A28" w:rsidRDefault="00082A28" w:rsidP="00082A28">
      <w:pPr>
        <w:spacing w:after="0" w:line="360" w:lineRule="auto"/>
        <w:rPr>
          <w:sz w:val="24"/>
          <w:szCs w:val="24"/>
        </w:rPr>
      </w:pPr>
    </w:p>
    <w:p w14:paraId="03E740DF" w14:textId="30193F99" w:rsidR="00711CDE" w:rsidRPr="00082A28" w:rsidRDefault="004051E6" w:rsidP="00082A28">
      <w:pPr>
        <w:spacing w:after="0" w:line="360" w:lineRule="auto"/>
        <w:rPr>
          <w:sz w:val="24"/>
          <w:szCs w:val="24"/>
        </w:rPr>
      </w:pPr>
      <w:r w:rsidRPr="00082A28">
        <w:rPr>
          <w:sz w:val="24"/>
          <w:szCs w:val="24"/>
        </w:rPr>
        <w:t xml:space="preserve">A </w:t>
      </w:r>
      <w:r w:rsidR="00711CDE" w:rsidRPr="00082A28">
        <w:rPr>
          <w:sz w:val="24"/>
          <w:szCs w:val="24"/>
        </w:rPr>
        <w:t>Market Penetration</w:t>
      </w:r>
      <w:r w:rsidRPr="00082A28">
        <w:rPr>
          <w:sz w:val="24"/>
          <w:szCs w:val="24"/>
        </w:rPr>
        <w:t xml:space="preserve"> Strategy aims </w:t>
      </w:r>
      <w:r w:rsidR="00711CDE" w:rsidRPr="00082A28">
        <w:rPr>
          <w:sz w:val="24"/>
          <w:szCs w:val="24"/>
        </w:rPr>
        <w:t>to sell more to existing customers or find new customers within the existing market.</w:t>
      </w:r>
      <w:r w:rsidRPr="00082A28">
        <w:rPr>
          <w:sz w:val="24"/>
          <w:szCs w:val="24"/>
        </w:rPr>
        <w:t xml:space="preserve"> A Product Development Strategy develops new products for existing customers. A Market Development Strategy entails finding a new group of buyers for an existing product.</w:t>
      </w:r>
      <w:r w:rsidR="00F37969" w:rsidRPr="00082A28">
        <w:rPr>
          <w:sz w:val="24"/>
          <w:szCs w:val="24"/>
        </w:rPr>
        <w:t xml:space="preserve"> A Diversification Strategy can be either Related: producing a new category of goods that complement the portfolio; or Unrelated: entering a new industry with little similarity to the original product</w:t>
      </w:r>
      <w:r w:rsidR="0055365B" w:rsidRPr="00082A28">
        <w:rPr>
          <w:sz w:val="24"/>
          <w:szCs w:val="24"/>
        </w:rPr>
        <w:t xml:space="preserve"> (Johnson, Whittington, and Scholes, 2011)</w:t>
      </w:r>
    </w:p>
    <w:p w14:paraId="430AA148" w14:textId="77777777" w:rsidR="00924099" w:rsidRDefault="00924099" w:rsidP="00071065">
      <w:pPr>
        <w:spacing w:line="360" w:lineRule="auto"/>
        <w:rPr>
          <w:b/>
          <w:sz w:val="20"/>
          <w:szCs w:val="20"/>
        </w:rPr>
      </w:pPr>
    </w:p>
    <w:p w14:paraId="067CEB16" w14:textId="175C26C4" w:rsidR="00B63B51" w:rsidRPr="00082A28" w:rsidRDefault="00BC2D32" w:rsidP="00082A28">
      <w:pPr>
        <w:pStyle w:val="ListParagraph"/>
        <w:numPr>
          <w:ilvl w:val="1"/>
          <w:numId w:val="44"/>
        </w:numPr>
        <w:spacing w:after="0" w:line="360" w:lineRule="auto"/>
        <w:rPr>
          <w:b/>
          <w:bCs/>
          <w:sz w:val="24"/>
          <w:szCs w:val="24"/>
        </w:rPr>
      </w:pPr>
      <w:r w:rsidRPr="00082A28">
        <w:rPr>
          <w:b/>
          <w:sz w:val="24"/>
          <w:szCs w:val="24"/>
        </w:rPr>
        <w:t xml:space="preserve">Recommendation one: </w:t>
      </w:r>
      <w:r w:rsidR="00B63B51" w:rsidRPr="00082A28">
        <w:rPr>
          <w:b/>
          <w:sz w:val="24"/>
          <w:szCs w:val="24"/>
        </w:rPr>
        <w:t>Product Development Strategy</w:t>
      </w:r>
    </w:p>
    <w:p w14:paraId="0BA23983" w14:textId="7B7AF679" w:rsidR="00BC2D32" w:rsidRPr="00082A28" w:rsidRDefault="00AA76CF" w:rsidP="00082A28">
      <w:pPr>
        <w:spacing w:after="0" w:line="360" w:lineRule="auto"/>
        <w:rPr>
          <w:bCs/>
          <w:sz w:val="24"/>
          <w:szCs w:val="24"/>
        </w:rPr>
      </w:pPr>
      <w:r w:rsidRPr="00082A28">
        <w:rPr>
          <w:bCs/>
          <w:sz w:val="24"/>
          <w:szCs w:val="24"/>
        </w:rPr>
        <w:t xml:space="preserve">It is essential that TPC review its existing products and services. </w:t>
      </w:r>
    </w:p>
    <w:p w14:paraId="555A4139" w14:textId="324157C0" w:rsidR="0055365B" w:rsidRPr="00082A28" w:rsidRDefault="00BC2D32" w:rsidP="00082A28">
      <w:pPr>
        <w:spacing w:after="0" w:line="360" w:lineRule="auto"/>
        <w:rPr>
          <w:sz w:val="24"/>
          <w:szCs w:val="24"/>
        </w:rPr>
      </w:pPr>
      <w:proofErr w:type="spellStart"/>
      <w:r w:rsidRPr="00082A28">
        <w:rPr>
          <w:bCs/>
          <w:sz w:val="24"/>
          <w:szCs w:val="24"/>
        </w:rPr>
        <w:t>Gmelin</w:t>
      </w:r>
      <w:proofErr w:type="spellEnd"/>
      <w:r w:rsidRPr="00082A28">
        <w:rPr>
          <w:bCs/>
          <w:sz w:val="24"/>
          <w:szCs w:val="24"/>
        </w:rPr>
        <w:t xml:space="preserve"> and </w:t>
      </w:r>
      <w:proofErr w:type="spellStart"/>
      <w:r w:rsidRPr="00082A28">
        <w:rPr>
          <w:bCs/>
          <w:sz w:val="24"/>
          <w:szCs w:val="24"/>
        </w:rPr>
        <w:t>Seuring</w:t>
      </w:r>
      <w:proofErr w:type="spellEnd"/>
      <w:r w:rsidRPr="00082A28">
        <w:rPr>
          <w:bCs/>
          <w:sz w:val="24"/>
          <w:szCs w:val="24"/>
        </w:rPr>
        <w:t xml:space="preserve"> (2014)</w:t>
      </w:r>
      <w:r w:rsidR="00F34A62">
        <w:rPr>
          <w:bCs/>
          <w:sz w:val="24"/>
          <w:szCs w:val="24"/>
        </w:rPr>
        <w:t>,</w:t>
      </w:r>
      <w:r w:rsidRPr="00082A28">
        <w:rPr>
          <w:bCs/>
          <w:sz w:val="24"/>
          <w:szCs w:val="24"/>
        </w:rPr>
        <w:t xml:space="preserve"> suggest that sustainability is often neglected within product development strategies. TPC have historically developed products and services in reaction to a </w:t>
      </w:r>
      <w:r w:rsidR="00826BF6" w:rsidRPr="00082A28">
        <w:rPr>
          <w:bCs/>
          <w:sz w:val="24"/>
          <w:szCs w:val="24"/>
        </w:rPr>
        <w:t>need</w:t>
      </w:r>
      <w:r w:rsidRPr="00082A28">
        <w:rPr>
          <w:bCs/>
          <w:sz w:val="24"/>
          <w:szCs w:val="24"/>
        </w:rPr>
        <w:t xml:space="preserve"> and not understood the </w:t>
      </w:r>
      <w:r w:rsidR="00826BF6" w:rsidRPr="00082A28">
        <w:rPr>
          <w:bCs/>
          <w:sz w:val="24"/>
          <w:szCs w:val="24"/>
        </w:rPr>
        <w:t>longevity</w:t>
      </w:r>
      <w:r w:rsidRPr="00082A28">
        <w:rPr>
          <w:bCs/>
          <w:sz w:val="24"/>
          <w:szCs w:val="24"/>
        </w:rPr>
        <w:t xml:space="preserve"> of its needs nor </w:t>
      </w:r>
      <w:r w:rsidR="00826BF6" w:rsidRPr="00082A28">
        <w:rPr>
          <w:bCs/>
          <w:sz w:val="24"/>
          <w:szCs w:val="24"/>
        </w:rPr>
        <w:t xml:space="preserve">future </w:t>
      </w:r>
      <w:r w:rsidRPr="00082A28">
        <w:rPr>
          <w:bCs/>
          <w:sz w:val="24"/>
          <w:szCs w:val="24"/>
        </w:rPr>
        <w:t xml:space="preserve">relevance.  </w:t>
      </w:r>
      <w:proofErr w:type="spellStart"/>
      <w:r w:rsidRPr="00082A28">
        <w:rPr>
          <w:bCs/>
          <w:sz w:val="24"/>
          <w:szCs w:val="24"/>
        </w:rPr>
        <w:t>Gmelin</w:t>
      </w:r>
      <w:proofErr w:type="spellEnd"/>
      <w:r w:rsidRPr="00082A28">
        <w:rPr>
          <w:bCs/>
          <w:sz w:val="24"/>
          <w:szCs w:val="24"/>
        </w:rPr>
        <w:t xml:space="preserve"> and </w:t>
      </w:r>
      <w:proofErr w:type="spellStart"/>
      <w:r w:rsidRPr="00082A28">
        <w:rPr>
          <w:bCs/>
          <w:sz w:val="24"/>
          <w:szCs w:val="24"/>
        </w:rPr>
        <w:t>Seuring</w:t>
      </w:r>
      <w:proofErr w:type="spellEnd"/>
      <w:r w:rsidRPr="00082A28">
        <w:rPr>
          <w:bCs/>
          <w:sz w:val="24"/>
          <w:szCs w:val="24"/>
        </w:rPr>
        <w:t xml:space="preserve"> (2014)</w:t>
      </w:r>
      <w:r w:rsidR="00F34A62">
        <w:rPr>
          <w:bCs/>
          <w:sz w:val="24"/>
          <w:szCs w:val="24"/>
        </w:rPr>
        <w:t>,</w:t>
      </w:r>
      <w:r w:rsidRPr="00082A28">
        <w:rPr>
          <w:bCs/>
          <w:sz w:val="24"/>
          <w:szCs w:val="24"/>
        </w:rPr>
        <w:t xml:space="preserve"> recommend </w:t>
      </w:r>
      <w:r w:rsidR="00826BF6" w:rsidRPr="00082A28">
        <w:rPr>
          <w:bCs/>
          <w:sz w:val="24"/>
          <w:szCs w:val="24"/>
        </w:rPr>
        <w:t xml:space="preserve">focusing on sustainability by considering the service or product life-cycle in line with potential change to customers needs. </w:t>
      </w:r>
      <w:r w:rsidR="00AA76CF" w:rsidRPr="00082A28">
        <w:rPr>
          <w:bCs/>
          <w:sz w:val="24"/>
          <w:szCs w:val="24"/>
        </w:rPr>
        <w:t>By implementing Product Lifecycle Management TPC can manage the products and services throughout their lifecycles; from the very first idea for a product all the way through until it is retired and disposed of</w:t>
      </w:r>
      <w:r w:rsidR="00AA76CF" w:rsidRPr="00082A28">
        <w:rPr>
          <w:sz w:val="24"/>
          <w:szCs w:val="24"/>
        </w:rPr>
        <w:t xml:space="preserve"> (Stark, 2015)</w:t>
      </w:r>
      <w:r w:rsidR="00F34A62">
        <w:rPr>
          <w:sz w:val="24"/>
          <w:szCs w:val="24"/>
        </w:rPr>
        <w:t>.</w:t>
      </w:r>
      <w:r w:rsidR="0055365B" w:rsidRPr="00082A28">
        <w:rPr>
          <w:sz w:val="24"/>
          <w:szCs w:val="24"/>
        </w:rPr>
        <w:t xml:space="preserve"> </w:t>
      </w:r>
    </w:p>
    <w:p w14:paraId="00891613" w14:textId="7F74AEE5" w:rsidR="007126A0" w:rsidRDefault="0055365B" w:rsidP="00082A28">
      <w:pPr>
        <w:spacing w:after="0" w:line="360" w:lineRule="auto"/>
        <w:rPr>
          <w:sz w:val="24"/>
          <w:szCs w:val="24"/>
        </w:rPr>
      </w:pPr>
      <w:r w:rsidRPr="00082A28">
        <w:rPr>
          <w:sz w:val="24"/>
          <w:szCs w:val="24"/>
        </w:rPr>
        <w:t>The online platform offers TPC an opportunity to relaunch electronic products and services</w:t>
      </w:r>
      <w:r w:rsidR="007126A0" w:rsidRPr="00082A28">
        <w:rPr>
          <w:sz w:val="24"/>
          <w:szCs w:val="24"/>
        </w:rPr>
        <w:t xml:space="preserve"> to existing customers. Structured and controlled online training and development opportunities will provide the brand protection and consistency not currently available. Offering an online community for animal welfare and child protection advice and guidance will p</w:t>
      </w:r>
      <w:r w:rsidR="009C145B" w:rsidRPr="00082A28">
        <w:rPr>
          <w:sz w:val="24"/>
          <w:szCs w:val="24"/>
        </w:rPr>
        <w:t xml:space="preserve">osition </w:t>
      </w:r>
      <w:r w:rsidR="007126A0" w:rsidRPr="00082A28">
        <w:rPr>
          <w:sz w:val="24"/>
          <w:szCs w:val="24"/>
        </w:rPr>
        <w:t xml:space="preserve">TPC closer to its </w:t>
      </w:r>
      <w:r w:rsidR="006742E6">
        <w:rPr>
          <w:sz w:val="24"/>
          <w:szCs w:val="24"/>
        </w:rPr>
        <w:t>N</w:t>
      </w:r>
      <w:r w:rsidR="009C145B" w:rsidRPr="00082A28">
        <w:rPr>
          <w:sz w:val="24"/>
          <w:szCs w:val="24"/>
        </w:rPr>
        <w:t xml:space="preserve">ational and </w:t>
      </w:r>
      <w:r w:rsidR="006742E6">
        <w:rPr>
          <w:sz w:val="24"/>
          <w:szCs w:val="24"/>
        </w:rPr>
        <w:t>I</w:t>
      </w:r>
      <w:r w:rsidR="009C145B" w:rsidRPr="00082A28">
        <w:rPr>
          <w:sz w:val="24"/>
          <w:szCs w:val="24"/>
        </w:rPr>
        <w:t>ntern</w:t>
      </w:r>
      <w:r w:rsidR="007126A0" w:rsidRPr="00082A28">
        <w:rPr>
          <w:sz w:val="24"/>
          <w:szCs w:val="24"/>
        </w:rPr>
        <w:t xml:space="preserve">ational members.  </w:t>
      </w:r>
    </w:p>
    <w:p w14:paraId="51B987A6" w14:textId="77777777" w:rsidR="001D2FEE" w:rsidRPr="00082A28" w:rsidRDefault="001D2FEE" w:rsidP="00082A28">
      <w:pPr>
        <w:spacing w:after="0" w:line="360" w:lineRule="auto"/>
        <w:rPr>
          <w:sz w:val="24"/>
          <w:szCs w:val="24"/>
        </w:rPr>
      </w:pPr>
    </w:p>
    <w:p w14:paraId="696546E4" w14:textId="68713F23" w:rsidR="00B63B51" w:rsidRPr="00082A28" w:rsidRDefault="00BC2D32" w:rsidP="00082A28">
      <w:pPr>
        <w:pStyle w:val="ListParagraph"/>
        <w:numPr>
          <w:ilvl w:val="1"/>
          <w:numId w:val="44"/>
        </w:numPr>
        <w:spacing w:after="0" w:line="360" w:lineRule="auto"/>
        <w:rPr>
          <w:b/>
          <w:bCs/>
          <w:sz w:val="24"/>
          <w:szCs w:val="24"/>
        </w:rPr>
      </w:pPr>
      <w:r w:rsidRPr="00082A28">
        <w:rPr>
          <w:b/>
          <w:sz w:val="24"/>
          <w:szCs w:val="24"/>
        </w:rPr>
        <w:t xml:space="preserve">Recommendation two: </w:t>
      </w:r>
      <w:r w:rsidR="00B63B51" w:rsidRPr="00082A28">
        <w:rPr>
          <w:b/>
          <w:sz w:val="24"/>
          <w:szCs w:val="24"/>
        </w:rPr>
        <w:t>Market Development Strategy</w:t>
      </w:r>
    </w:p>
    <w:p w14:paraId="77BB42CB" w14:textId="387062EA" w:rsidR="00491C49" w:rsidRPr="00082A28" w:rsidRDefault="006165B0" w:rsidP="00082A28">
      <w:pPr>
        <w:spacing w:after="0" w:line="360" w:lineRule="auto"/>
        <w:rPr>
          <w:bCs/>
          <w:sz w:val="24"/>
          <w:szCs w:val="24"/>
        </w:rPr>
      </w:pPr>
      <w:r w:rsidRPr="00082A28">
        <w:rPr>
          <w:bCs/>
          <w:sz w:val="24"/>
          <w:szCs w:val="24"/>
        </w:rPr>
        <w:t xml:space="preserve">Traditionally TPC has </w:t>
      </w:r>
      <w:r w:rsidR="0083708B" w:rsidRPr="00082A28">
        <w:rPr>
          <w:bCs/>
          <w:sz w:val="24"/>
          <w:szCs w:val="24"/>
        </w:rPr>
        <w:t xml:space="preserve">focused on the existing equestrian market with new members coming from existing member siblings and new parents who were once themselves a member. Riding centre membership was introduced over 20 years ago, opening up TPC to a new market of non-pony owning members. This is an example of Blue Ocean Strategy, one that needs re-visiting. </w:t>
      </w:r>
    </w:p>
    <w:p w14:paraId="6FB11843" w14:textId="19AB1B2C" w:rsidR="00491C49" w:rsidRPr="00082A28" w:rsidRDefault="0083708B" w:rsidP="00082A28">
      <w:pPr>
        <w:spacing w:after="0" w:line="360" w:lineRule="auto"/>
        <w:rPr>
          <w:bCs/>
          <w:sz w:val="24"/>
          <w:szCs w:val="24"/>
        </w:rPr>
      </w:pPr>
      <w:r w:rsidRPr="00082A28">
        <w:rPr>
          <w:bCs/>
          <w:sz w:val="24"/>
          <w:szCs w:val="24"/>
        </w:rPr>
        <w:t>Blue Ocean Strategy moves organisations away from the known market of saturated competitive waters</w:t>
      </w:r>
      <w:r w:rsidR="006742E6">
        <w:rPr>
          <w:bCs/>
          <w:sz w:val="24"/>
          <w:szCs w:val="24"/>
        </w:rPr>
        <w:t>,</w:t>
      </w:r>
      <w:r w:rsidR="00491C49" w:rsidRPr="00082A28">
        <w:rPr>
          <w:bCs/>
          <w:sz w:val="24"/>
          <w:szCs w:val="24"/>
        </w:rPr>
        <w:t xml:space="preserve"> where competition turns bloody</w:t>
      </w:r>
      <w:r w:rsidR="006742E6">
        <w:rPr>
          <w:bCs/>
          <w:sz w:val="24"/>
          <w:szCs w:val="24"/>
        </w:rPr>
        <w:t xml:space="preserve"> and the ocean red</w:t>
      </w:r>
      <w:r w:rsidR="00F34A62">
        <w:rPr>
          <w:bCs/>
          <w:sz w:val="24"/>
          <w:szCs w:val="24"/>
        </w:rPr>
        <w:t xml:space="preserve">, </w:t>
      </w:r>
      <w:r w:rsidRPr="00082A28">
        <w:rPr>
          <w:bCs/>
          <w:sz w:val="24"/>
          <w:szCs w:val="24"/>
        </w:rPr>
        <w:t xml:space="preserve">to a new space with new fish and fewer competitors.  In Red Oceans the industry boundaries are defined and accepted with organisations attempting to outperform their rivals. Crowded market spaces lead to </w:t>
      </w:r>
      <w:r w:rsidR="00491C49" w:rsidRPr="00082A28">
        <w:rPr>
          <w:bCs/>
          <w:sz w:val="24"/>
          <w:szCs w:val="24"/>
        </w:rPr>
        <w:t>a widening of growth opportunity and profit making. The Blue Ocean is the untapped market space where boundaries are not yet known and opportunity for growth has no limit</w:t>
      </w:r>
      <w:r w:rsidR="00491C49" w:rsidRPr="00082A28">
        <w:rPr>
          <w:sz w:val="24"/>
          <w:szCs w:val="24"/>
        </w:rPr>
        <w:t xml:space="preserve"> (</w:t>
      </w:r>
      <w:r w:rsidR="00491C49" w:rsidRPr="00082A28">
        <w:rPr>
          <w:bCs/>
          <w:sz w:val="24"/>
          <w:szCs w:val="24"/>
        </w:rPr>
        <w:t>Kim and Mauborgne, 2014).</w:t>
      </w:r>
    </w:p>
    <w:p w14:paraId="1A2B4168" w14:textId="26F87CBA" w:rsidR="00491C49" w:rsidRPr="00082A28" w:rsidRDefault="00491C49" w:rsidP="00082A28">
      <w:pPr>
        <w:spacing w:after="0" w:line="360" w:lineRule="auto"/>
        <w:rPr>
          <w:bCs/>
          <w:sz w:val="24"/>
          <w:szCs w:val="24"/>
        </w:rPr>
      </w:pPr>
      <w:r w:rsidRPr="00082A28">
        <w:rPr>
          <w:bCs/>
          <w:sz w:val="24"/>
          <w:szCs w:val="24"/>
        </w:rPr>
        <w:t xml:space="preserve">TPC need to continue to compete in the Red Ocean but </w:t>
      </w:r>
      <w:r w:rsidR="006742E6" w:rsidRPr="00082A28">
        <w:rPr>
          <w:bCs/>
          <w:sz w:val="24"/>
          <w:szCs w:val="24"/>
        </w:rPr>
        <w:t>to</w:t>
      </w:r>
      <w:r w:rsidRPr="00082A28">
        <w:rPr>
          <w:bCs/>
          <w:sz w:val="24"/>
          <w:szCs w:val="24"/>
        </w:rPr>
        <w:t xml:space="preserve"> address decline must venture into the Blue. The </w:t>
      </w:r>
      <w:r w:rsidR="00705AB5" w:rsidRPr="00082A28">
        <w:rPr>
          <w:bCs/>
          <w:sz w:val="24"/>
          <w:szCs w:val="24"/>
        </w:rPr>
        <w:t xml:space="preserve">Department for Digital, Culture, Media </w:t>
      </w:r>
      <w:r w:rsidR="009C145B" w:rsidRPr="00082A28">
        <w:rPr>
          <w:bCs/>
          <w:sz w:val="24"/>
          <w:szCs w:val="24"/>
        </w:rPr>
        <w:t>and</w:t>
      </w:r>
      <w:r w:rsidR="00705AB5" w:rsidRPr="00082A28">
        <w:rPr>
          <w:bCs/>
          <w:sz w:val="24"/>
          <w:szCs w:val="24"/>
        </w:rPr>
        <w:t xml:space="preserve"> Sport </w:t>
      </w:r>
      <w:r w:rsidRPr="00082A28">
        <w:rPr>
          <w:bCs/>
          <w:sz w:val="24"/>
          <w:szCs w:val="24"/>
        </w:rPr>
        <w:t xml:space="preserve">encourages education establishments to provide opportunity to </w:t>
      </w:r>
      <w:r w:rsidR="00705AB5" w:rsidRPr="00082A28">
        <w:rPr>
          <w:bCs/>
          <w:sz w:val="24"/>
          <w:szCs w:val="24"/>
        </w:rPr>
        <w:t>y</w:t>
      </w:r>
      <w:r w:rsidRPr="00082A28">
        <w:rPr>
          <w:bCs/>
          <w:sz w:val="24"/>
          <w:szCs w:val="24"/>
        </w:rPr>
        <w:t>oung people to p</w:t>
      </w:r>
      <w:r w:rsidR="00705AB5" w:rsidRPr="00082A28">
        <w:rPr>
          <w:bCs/>
          <w:sz w:val="24"/>
          <w:szCs w:val="24"/>
        </w:rPr>
        <w:t>a</w:t>
      </w:r>
      <w:r w:rsidRPr="00082A28">
        <w:rPr>
          <w:bCs/>
          <w:sz w:val="24"/>
          <w:szCs w:val="24"/>
        </w:rPr>
        <w:t>rti</w:t>
      </w:r>
      <w:r w:rsidR="00705AB5" w:rsidRPr="00082A28">
        <w:rPr>
          <w:bCs/>
          <w:sz w:val="24"/>
          <w:szCs w:val="24"/>
        </w:rPr>
        <w:t>ci</w:t>
      </w:r>
      <w:r w:rsidRPr="00082A28">
        <w:rPr>
          <w:bCs/>
          <w:sz w:val="24"/>
          <w:szCs w:val="24"/>
        </w:rPr>
        <w:t xml:space="preserve">pate in </w:t>
      </w:r>
      <w:r w:rsidR="00705AB5" w:rsidRPr="00082A28">
        <w:rPr>
          <w:bCs/>
          <w:sz w:val="24"/>
          <w:szCs w:val="24"/>
        </w:rPr>
        <w:t xml:space="preserve">sport, </w:t>
      </w:r>
      <w:r w:rsidRPr="00082A28">
        <w:rPr>
          <w:bCs/>
          <w:sz w:val="24"/>
          <w:szCs w:val="24"/>
        </w:rPr>
        <w:t xml:space="preserve">health and wellbeing activities as part of its commitment to an active nation. </w:t>
      </w:r>
      <w:r w:rsidR="00565F90" w:rsidRPr="00082A28">
        <w:rPr>
          <w:bCs/>
          <w:sz w:val="24"/>
          <w:szCs w:val="24"/>
        </w:rPr>
        <w:t>TPC must investigate opportunity through a Market Development Strategy to capitalise on the Government plans and engage new markets through Blue Ocean Strategy.</w:t>
      </w:r>
    </w:p>
    <w:p w14:paraId="2C0FC106" w14:textId="3AC87FF4" w:rsidR="009C145B" w:rsidRPr="00082A28" w:rsidRDefault="009C145B" w:rsidP="00082A28">
      <w:pPr>
        <w:spacing w:after="0" w:line="360" w:lineRule="auto"/>
        <w:rPr>
          <w:bCs/>
          <w:sz w:val="24"/>
          <w:szCs w:val="24"/>
        </w:rPr>
      </w:pPr>
      <w:r w:rsidRPr="00082A28">
        <w:rPr>
          <w:bCs/>
          <w:sz w:val="24"/>
          <w:szCs w:val="24"/>
        </w:rPr>
        <w:lastRenderedPageBreak/>
        <w:t xml:space="preserve">The introduction of online products and services will open TPC to new markets. A diversified membership to include non-riding enthusiasts and the inclusion of coaches and volunteers will provide TPC with new opportunities to diversify the products and services offered in the future.  </w:t>
      </w:r>
    </w:p>
    <w:p w14:paraId="7913374A" w14:textId="713CF90E" w:rsidR="00A72CB4" w:rsidRPr="00082A28" w:rsidRDefault="00A72CB4" w:rsidP="00082A28">
      <w:pPr>
        <w:spacing w:after="0" w:line="360" w:lineRule="auto"/>
        <w:rPr>
          <w:bCs/>
          <w:sz w:val="24"/>
          <w:szCs w:val="24"/>
        </w:rPr>
      </w:pPr>
    </w:p>
    <w:p w14:paraId="4B2B92EF" w14:textId="77777777" w:rsidR="00A72CB4" w:rsidRPr="00082A28" w:rsidRDefault="00A72CB4" w:rsidP="00082A28">
      <w:pPr>
        <w:spacing w:after="0" w:line="360" w:lineRule="auto"/>
        <w:rPr>
          <w:bCs/>
          <w:sz w:val="24"/>
          <w:szCs w:val="24"/>
        </w:rPr>
      </w:pPr>
    </w:p>
    <w:p w14:paraId="09CCF6CF" w14:textId="1446E7D7" w:rsidR="00A1730B" w:rsidRPr="00082A28" w:rsidRDefault="00A1730B" w:rsidP="00082A28">
      <w:pPr>
        <w:pStyle w:val="ListParagraph"/>
        <w:numPr>
          <w:ilvl w:val="1"/>
          <w:numId w:val="44"/>
        </w:numPr>
        <w:spacing w:after="0" w:line="360" w:lineRule="auto"/>
        <w:rPr>
          <w:b/>
          <w:bCs/>
          <w:sz w:val="24"/>
          <w:szCs w:val="24"/>
        </w:rPr>
      </w:pPr>
      <w:r w:rsidRPr="00082A28">
        <w:rPr>
          <w:b/>
          <w:sz w:val="24"/>
          <w:szCs w:val="24"/>
        </w:rPr>
        <w:t>Global Competitive Positioning</w:t>
      </w:r>
    </w:p>
    <w:p w14:paraId="17251986" w14:textId="754E8632" w:rsidR="00A1730B" w:rsidRPr="00082A28" w:rsidRDefault="00A1730B" w:rsidP="00082A28">
      <w:pPr>
        <w:spacing w:after="0" w:line="360" w:lineRule="auto"/>
        <w:rPr>
          <w:sz w:val="24"/>
          <w:szCs w:val="24"/>
        </w:rPr>
      </w:pPr>
      <w:r w:rsidRPr="00082A28">
        <w:rPr>
          <w:sz w:val="24"/>
          <w:szCs w:val="24"/>
        </w:rPr>
        <w:t xml:space="preserve">TPC has linked centres across 17 countries offering UK members the opportunity to benefit </w:t>
      </w:r>
      <w:r w:rsidR="00393211" w:rsidRPr="00082A28">
        <w:rPr>
          <w:sz w:val="24"/>
          <w:szCs w:val="24"/>
        </w:rPr>
        <w:t xml:space="preserve">from </w:t>
      </w:r>
      <w:r w:rsidRPr="00082A28">
        <w:rPr>
          <w:sz w:val="24"/>
          <w:szCs w:val="24"/>
        </w:rPr>
        <w:t xml:space="preserve">exchange programmes and adding kudos to the global brand.  Whilst TPC global connections are applauded the focus on their development does not fit with the current mission. </w:t>
      </w:r>
    </w:p>
    <w:p w14:paraId="0550F79C" w14:textId="1D950A58" w:rsidR="00A1730B" w:rsidRPr="00082A28" w:rsidRDefault="00A1730B" w:rsidP="00082A28">
      <w:pPr>
        <w:spacing w:after="0" w:line="360" w:lineRule="auto"/>
        <w:rPr>
          <w:sz w:val="24"/>
          <w:szCs w:val="24"/>
        </w:rPr>
      </w:pPr>
      <w:r w:rsidRPr="00082A28">
        <w:rPr>
          <w:sz w:val="24"/>
          <w:szCs w:val="24"/>
        </w:rPr>
        <w:t xml:space="preserve">As TPC expands into foreign markets they face the challenge of how best to organise the activities on this scale. </w:t>
      </w:r>
      <w:r w:rsidR="00346254" w:rsidRPr="00082A28">
        <w:rPr>
          <w:sz w:val="24"/>
          <w:szCs w:val="24"/>
        </w:rPr>
        <w:t>Currently t</w:t>
      </w:r>
      <w:r w:rsidRPr="00082A28">
        <w:rPr>
          <w:sz w:val="24"/>
          <w:szCs w:val="24"/>
        </w:rPr>
        <w:t>here is little connection with the delivery overseas</w:t>
      </w:r>
      <w:r w:rsidR="00C56662" w:rsidRPr="00082A28">
        <w:rPr>
          <w:sz w:val="24"/>
          <w:szCs w:val="24"/>
        </w:rPr>
        <w:t xml:space="preserve"> and no strategy for targeted growth</w:t>
      </w:r>
      <w:r w:rsidRPr="00082A28">
        <w:rPr>
          <w:sz w:val="24"/>
          <w:szCs w:val="24"/>
        </w:rPr>
        <w:t>. TPC should consider the four different strategies used by organisations looking to expand abroad: Localisation Strategy; International Strategy; Global Standardisation Strategy; or Transnational Strategy (Hill, Jones, and Schilling, 2014)</w:t>
      </w:r>
      <w:r w:rsidR="006E2212">
        <w:rPr>
          <w:sz w:val="24"/>
          <w:szCs w:val="24"/>
        </w:rPr>
        <w:t>.</w:t>
      </w:r>
    </w:p>
    <w:p w14:paraId="0E37CB8E" w14:textId="1AC565FE" w:rsidR="00A1730B" w:rsidRPr="00082A28" w:rsidRDefault="00A1730B" w:rsidP="00082A28">
      <w:pPr>
        <w:spacing w:after="0" w:line="360" w:lineRule="auto"/>
        <w:rPr>
          <w:sz w:val="24"/>
          <w:szCs w:val="24"/>
        </w:rPr>
      </w:pPr>
      <w:r w:rsidRPr="00082A28">
        <w:rPr>
          <w:sz w:val="24"/>
          <w:szCs w:val="24"/>
        </w:rPr>
        <w:t>Tradition and experience are at the core of TPC</w:t>
      </w:r>
      <w:r w:rsidR="00346254" w:rsidRPr="00082A28">
        <w:rPr>
          <w:sz w:val="24"/>
          <w:szCs w:val="24"/>
        </w:rPr>
        <w:t>,</w:t>
      </w:r>
      <w:r w:rsidRPr="00082A28">
        <w:rPr>
          <w:sz w:val="24"/>
          <w:szCs w:val="24"/>
        </w:rPr>
        <w:t xml:space="preserve"> therefore a </w:t>
      </w:r>
      <w:bookmarkStart w:id="3" w:name="_Hlk519970279"/>
      <w:r w:rsidRPr="00082A28">
        <w:rPr>
          <w:sz w:val="24"/>
          <w:szCs w:val="24"/>
        </w:rPr>
        <w:t>Localisation Strategy of decentralising control to divisions within each Country would detract from the brand and potentially lead to localised competition. An International Strategy</w:t>
      </w:r>
      <w:r w:rsidR="007F0B95">
        <w:rPr>
          <w:sz w:val="24"/>
          <w:szCs w:val="24"/>
        </w:rPr>
        <w:t>,</w:t>
      </w:r>
      <w:r w:rsidRPr="00082A28">
        <w:rPr>
          <w:sz w:val="24"/>
          <w:szCs w:val="24"/>
        </w:rPr>
        <w:t xml:space="preserve"> where development is centralised at home and other value creation functions decentralised globally</w:t>
      </w:r>
      <w:r w:rsidR="007F0B95">
        <w:rPr>
          <w:sz w:val="24"/>
          <w:szCs w:val="24"/>
        </w:rPr>
        <w:t>,</w:t>
      </w:r>
      <w:r w:rsidRPr="00082A28">
        <w:rPr>
          <w:sz w:val="24"/>
          <w:szCs w:val="24"/>
        </w:rPr>
        <w:t xml:space="preserve"> would suit TPC’s growth. Strategic planning may</w:t>
      </w:r>
      <w:r w:rsidR="00346254" w:rsidRPr="00082A28">
        <w:rPr>
          <w:sz w:val="24"/>
          <w:szCs w:val="24"/>
        </w:rPr>
        <w:t xml:space="preserve"> however conclude</w:t>
      </w:r>
      <w:r w:rsidRPr="00082A28">
        <w:rPr>
          <w:sz w:val="24"/>
          <w:szCs w:val="24"/>
        </w:rPr>
        <w:t xml:space="preserve"> that the 17 countries do not represent a basis for the further development and future success for TPC. </w:t>
      </w:r>
      <w:bookmarkEnd w:id="3"/>
      <w:proofErr w:type="spellStart"/>
      <w:r w:rsidRPr="00082A28">
        <w:rPr>
          <w:bCs/>
          <w:sz w:val="24"/>
          <w:szCs w:val="24"/>
        </w:rPr>
        <w:t>Grünig</w:t>
      </w:r>
      <w:proofErr w:type="spellEnd"/>
      <w:r w:rsidRPr="00082A28">
        <w:rPr>
          <w:bCs/>
          <w:sz w:val="24"/>
          <w:szCs w:val="24"/>
        </w:rPr>
        <w:t xml:space="preserve"> and </w:t>
      </w:r>
      <w:proofErr w:type="spellStart"/>
      <w:r w:rsidRPr="00082A28">
        <w:rPr>
          <w:bCs/>
          <w:sz w:val="24"/>
          <w:szCs w:val="24"/>
        </w:rPr>
        <w:t>Morschett</w:t>
      </w:r>
      <w:proofErr w:type="spellEnd"/>
      <w:r w:rsidRPr="00082A28">
        <w:rPr>
          <w:bCs/>
          <w:sz w:val="24"/>
          <w:szCs w:val="24"/>
        </w:rPr>
        <w:t xml:space="preserve"> (2017)</w:t>
      </w:r>
      <w:r w:rsidR="006E2212">
        <w:rPr>
          <w:bCs/>
          <w:sz w:val="24"/>
          <w:szCs w:val="24"/>
        </w:rPr>
        <w:t>,</w:t>
      </w:r>
      <w:r w:rsidRPr="00082A28">
        <w:rPr>
          <w:bCs/>
          <w:sz w:val="24"/>
          <w:szCs w:val="24"/>
        </w:rPr>
        <w:t xml:space="preserve"> suggest that portfolio analysis</w:t>
      </w:r>
      <w:r w:rsidR="009C145B" w:rsidRPr="00082A28">
        <w:rPr>
          <w:bCs/>
          <w:sz w:val="24"/>
          <w:szCs w:val="24"/>
        </w:rPr>
        <w:t xml:space="preserve">, </w:t>
      </w:r>
      <w:r w:rsidRPr="00082A28">
        <w:rPr>
          <w:bCs/>
          <w:sz w:val="24"/>
          <w:szCs w:val="24"/>
        </w:rPr>
        <w:t>an extended version of the Ansoff Matrix</w:t>
      </w:r>
      <w:r w:rsidR="009C145B" w:rsidRPr="00082A28">
        <w:rPr>
          <w:bCs/>
          <w:sz w:val="24"/>
          <w:szCs w:val="24"/>
        </w:rPr>
        <w:t xml:space="preserve">, identifies growth opportunities and compares them </w:t>
      </w:r>
      <w:r w:rsidR="00346254" w:rsidRPr="00082A28">
        <w:rPr>
          <w:bCs/>
          <w:sz w:val="24"/>
          <w:szCs w:val="24"/>
        </w:rPr>
        <w:t>through g</w:t>
      </w:r>
      <w:r w:rsidRPr="00082A28">
        <w:rPr>
          <w:bCs/>
          <w:sz w:val="24"/>
          <w:szCs w:val="24"/>
        </w:rPr>
        <w:t>eographic diversification</w:t>
      </w:r>
      <w:r w:rsidR="00C56662" w:rsidRPr="00082A28">
        <w:rPr>
          <w:bCs/>
          <w:sz w:val="24"/>
          <w:szCs w:val="24"/>
        </w:rPr>
        <w:t xml:space="preserve">, </w:t>
      </w:r>
      <w:r w:rsidR="009C145B" w:rsidRPr="00082A28">
        <w:rPr>
          <w:bCs/>
          <w:sz w:val="24"/>
          <w:szCs w:val="24"/>
        </w:rPr>
        <w:t>allow</w:t>
      </w:r>
      <w:r w:rsidR="00C56662" w:rsidRPr="00082A28">
        <w:rPr>
          <w:bCs/>
          <w:sz w:val="24"/>
          <w:szCs w:val="24"/>
        </w:rPr>
        <w:t>ing</w:t>
      </w:r>
      <w:r w:rsidR="009C145B" w:rsidRPr="00082A28">
        <w:rPr>
          <w:bCs/>
          <w:sz w:val="24"/>
          <w:szCs w:val="24"/>
        </w:rPr>
        <w:t xml:space="preserve"> TPC to explore diversification </w:t>
      </w:r>
      <w:r w:rsidR="00C56662" w:rsidRPr="00082A28">
        <w:rPr>
          <w:bCs/>
          <w:sz w:val="24"/>
          <w:szCs w:val="24"/>
        </w:rPr>
        <w:t>bespoke to the international</w:t>
      </w:r>
      <w:r w:rsidR="009C145B" w:rsidRPr="00082A28">
        <w:rPr>
          <w:bCs/>
          <w:sz w:val="24"/>
          <w:szCs w:val="24"/>
        </w:rPr>
        <w:t xml:space="preserve"> </w:t>
      </w:r>
      <w:r w:rsidR="00C56662" w:rsidRPr="00082A28">
        <w:rPr>
          <w:bCs/>
          <w:sz w:val="24"/>
          <w:szCs w:val="24"/>
        </w:rPr>
        <w:t>centre</w:t>
      </w:r>
      <w:r w:rsidR="007F0B95">
        <w:rPr>
          <w:bCs/>
          <w:sz w:val="24"/>
          <w:szCs w:val="24"/>
        </w:rPr>
        <w:t>s</w:t>
      </w:r>
      <w:r w:rsidR="00C56662" w:rsidRPr="00082A28">
        <w:rPr>
          <w:bCs/>
          <w:sz w:val="24"/>
          <w:szCs w:val="24"/>
        </w:rPr>
        <w:t xml:space="preserve">.  </w:t>
      </w:r>
    </w:p>
    <w:p w14:paraId="268DF265" w14:textId="6925CFFC" w:rsidR="00C56662" w:rsidRPr="00082A28" w:rsidRDefault="00A1730B" w:rsidP="00082A28">
      <w:pPr>
        <w:spacing w:after="0" w:line="360" w:lineRule="auto"/>
        <w:rPr>
          <w:bCs/>
          <w:sz w:val="24"/>
          <w:szCs w:val="24"/>
        </w:rPr>
      </w:pPr>
      <w:r w:rsidRPr="00082A28">
        <w:rPr>
          <w:bCs/>
          <w:sz w:val="24"/>
          <w:szCs w:val="24"/>
        </w:rPr>
        <w:t>TPC is not only about the rider but the welfare of the animal</w:t>
      </w:r>
      <w:r w:rsidR="00DE3ED0" w:rsidRPr="00082A28">
        <w:rPr>
          <w:bCs/>
          <w:sz w:val="24"/>
          <w:szCs w:val="24"/>
        </w:rPr>
        <w:t xml:space="preserve"> too</w:t>
      </w:r>
      <w:r w:rsidRPr="00082A28">
        <w:rPr>
          <w:bCs/>
          <w:sz w:val="24"/>
          <w:szCs w:val="24"/>
        </w:rPr>
        <w:t xml:space="preserve">. Any global expansion comes with risk that </w:t>
      </w:r>
      <w:r w:rsidR="00DE3ED0" w:rsidRPr="00082A28">
        <w:rPr>
          <w:bCs/>
          <w:sz w:val="24"/>
          <w:szCs w:val="24"/>
        </w:rPr>
        <w:t>welfare</w:t>
      </w:r>
      <w:r w:rsidRPr="00082A28">
        <w:rPr>
          <w:bCs/>
          <w:sz w:val="24"/>
          <w:szCs w:val="24"/>
        </w:rPr>
        <w:t xml:space="preserve"> may not </w:t>
      </w:r>
      <w:r w:rsidR="00DE3ED0" w:rsidRPr="00082A28">
        <w:rPr>
          <w:bCs/>
          <w:sz w:val="24"/>
          <w:szCs w:val="24"/>
        </w:rPr>
        <w:t xml:space="preserve">remain as </w:t>
      </w:r>
      <w:r w:rsidRPr="00082A28">
        <w:rPr>
          <w:bCs/>
          <w:sz w:val="24"/>
          <w:szCs w:val="24"/>
        </w:rPr>
        <w:t>importan</w:t>
      </w:r>
      <w:r w:rsidR="00DE3ED0" w:rsidRPr="00082A28">
        <w:rPr>
          <w:bCs/>
          <w:sz w:val="24"/>
          <w:szCs w:val="24"/>
        </w:rPr>
        <w:t>t</w:t>
      </w:r>
      <w:r w:rsidRPr="00082A28">
        <w:rPr>
          <w:bCs/>
          <w:sz w:val="24"/>
          <w:szCs w:val="24"/>
        </w:rPr>
        <w:t xml:space="preserve">. </w:t>
      </w:r>
      <w:proofErr w:type="spellStart"/>
      <w:r w:rsidRPr="00082A28">
        <w:rPr>
          <w:bCs/>
          <w:sz w:val="24"/>
          <w:szCs w:val="24"/>
        </w:rPr>
        <w:t>Iriyama</w:t>
      </w:r>
      <w:proofErr w:type="spellEnd"/>
      <w:r w:rsidRPr="00082A28">
        <w:rPr>
          <w:bCs/>
          <w:sz w:val="24"/>
          <w:szCs w:val="24"/>
        </w:rPr>
        <w:t xml:space="preserve"> et al (2016)</w:t>
      </w:r>
      <w:r w:rsidR="006E2212">
        <w:rPr>
          <w:bCs/>
          <w:sz w:val="24"/>
          <w:szCs w:val="24"/>
        </w:rPr>
        <w:t>,</w:t>
      </w:r>
      <w:r w:rsidRPr="00082A28">
        <w:rPr>
          <w:bCs/>
          <w:sz w:val="24"/>
          <w:szCs w:val="24"/>
        </w:rPr>
        <w:t xml:space="preserve"> suggest that multinational </w:t>
      </w:r>
      <w:r w:rsidR="00DE3ED0" w:rsidRPr="00082A28">
        <w:rPr>
          <w:bCs/>
          <w:sz w:val="24"/>
          <w:szCs w:val="24"/>
        </w:rPr>
        <w:t xml:space="preserve">organisations </w:t>
      </w:r>
      <w:r w:rsidRPr="00082A28">
        <w:rPr>
          <w:bCs/>
          <w:sz w:val="24"/>
          <w:szCs w:val="24"/>
        </w:rPr>
        <w:t xml:space="preserve">need to understand that </w:t>
      </w:r>
      <w:r w:rsidR="00DE3ED0" w:rsidRPr="00082A28">
        <w:rPr>
          <w:bCs/>
          <w:sz w:val="24"/>
          <w:szCs w:val="24"/>
        </w:rPr>
        <w:t xml:space="preserve">organisations </w:t>
      </w:r>
      <w:r w:rsidRPr="00082A28">
        <w:rPr>
          <w:bCs/>
          <w:sz w:val="24"/>
          <w:szCs w:val="24"/>
        </w:rPr>
        <w:t xml:space="preserve">in emerging countries </w:t>
      </w:r>
      <w:r w:rsidR="00DE3ED0" w:rsidRPr="00082A28">
        <w:rPr>
          <w:bCs/>
          <w:sz w:val="24"/>
          <w:szCs w:val="24"/>
        </w:rPr>
        <w:t xml:space="preserve">may </w:t>
      </w:r>
      <w:r w:rsidRPr="00082A28">
        <w:rPr>
          <w:bCs/>
          <w:sz w:val="24"/>
          <w:szCs w:val="24"/>
        </w:rPr>
        <w:t xml:space="preserve">engage in corruption strategically to reduce their costs, </w:t>
      </w:r>
      <w:r w:rsidR="00DE3ED0" w:rsidRPr="00082A28">
        <w:rPr>
          <w:bCs/>
          <w:sz w:val="24"/>
          <w:szCs w:val="24"/>
        </w:rPr>
        <w:t xml:space="preserve">therefore TPC </w:t>
      </w:r>
      <w:r w:rsidRPr="00082A28">
        <w:rPr>
          <w:bCs/>
          <w:sz w:val="24"/>
          <w:szCs w:val="24"/>
        </w:rPr>
        <w:t>may need to devise suitable strategies to reduce their costs if they wish to deliver to customers who do</w:t>
      </w:r>
      <w:r w:rsidR="00C56662" w:rsidRPr="00082A28">
        <w:rPr>
          <w:bCs/>
          <w:sz w:val="24"/>
          <w:szCs w:val="24"/>
        </w:rPr>
        <w:t xml:space="preserve"> </w:t>
      </w:r>
      <w:r w:rsidRPr="00082A28">
        <w:rPr>
          <w:bCs/>
          <w:sz w:val="24"/>
          <w:szCs w:val="24"/>
        </w:rPr>
        <w:t>n</w:t>
      </w:r>
      <w:r w:rsidR="00C56662" w:rsidRPr="00082A28">
        <w:rPr>
          <w:bCs/>
          <w:sz w:val="24"/>
          <w:szCs w:val="24"/>
        </w:rPr>
        <w:t>o</w:t>
      </w:r>
      <w:r w:rsidRPr="00082A28">
        <w:rPr>
          <w:bCs/>
          <w:sz w:val="24"/>
          <w:szCs w:val="24"/>
        </w:rPr>
        <w:t xml:space="preserve">t </w:t>
      </w:r>
      <w:r w:rsidR="008A7F66" w:rsidRPr="00082A28">
        <w:rPr>
          <w:bCs/>
          <w:sz w:val="24"/>
          <w:szCs w:val="24"/>
        </w:rPr>
        <w:t xml:space="preserve">focus on UK </w:t>
      </w:r>
      <w:r w:rsidRPr="00082A28">
        <w:rPr>
          <w:bCs/>
          <w:sz w:val="24"/>
          <w:szCs w:val="24"/>
        </w:rPr>
        <w:t>ethical issues.</w:t>
      </w:r>
      <w:r w:rsidR="00C56662" w:rsidRPr="00082A28">
        <w:rPr>
          <w:bCs/>
          <w:sz w:val="24"/>
          <w:szCs w:val="24"/>
        </w:rPr>
        <w:t xml:space="preserve"> </w:t>
      </w:r>
    </w:p>
    <w:p w14:paraId="0D88BCB0" w14:textId="393E1144" w:rsidR="00A1730B" w:rsidRDefault="00C56662" w:rsidP="00082A28">
      <w:pPr>
        <w:spacing w:after="0" w:line="360" w:lineRule="auto"/>
        <w:rPr>
          <w:bCs/>
          <w:sz w:val="24"/>
          <w:szCs w:val="24"/>
        </w:rPr>
      </w:pPr>
      <w:r w:rsidRPr="00082A28">
        <w:rPr>
          <w:bCs/>
          <w:sz w:val="24"/>
          <w:szCs w:val="24"/>
        </w:rPr>
        <w:t xml:space="preserve">The existing strategy for global growth could place the brand at risk. With little strategic planning and lack of director level responsibility there is little attention to global politics or ethics. The traditional foreign exchange is a risk for TPC as volunteers </w:t>
      </w:r>
      <w:r w:rsidR="008A2438" w:rsidRPr="00082A28">
        <w:rPr>
          <w:bCs/>
          <w:sz w:val="24"/>
          <w:szCs w:val="24"/>
        </w:rPr>
        <w:t>escort young people overseas</w:t>
      </w:r>
      <w:r w:rsidRPr="00082A28">
        <w:rPr>
          <w:bCs/>
          <w:sz w:val="24"/>
          <w:szCs w:val="24"/>
        </w:rPr>
        <w:t xml:space="preserve"> yet TPC hold </w:t>
      </w:r>
      <w:r w:rsidR="008A2438" w:rsidRPr="00082A28">
        <w:rPr>
          <w:bCs/>
          <w:sz w:val="24"/>
          <w:szCs w:val="24"/>
        </w:rPr>
        <w:t xml:space="preserve">the overall </w:t>
      </w:r>
      <w:r w:rsidRPr="00082A28">
        <w:rPr>
          <w:bCs/>
          <w:sz w:val="24"/>
          <w:szCs w:val="24"/>
        </w:rPr>
        <w:t>responsibility</w:t>
      </w:r>
      <w:r w:rsidR="007F0B95">
        <w:rPr>
          <w:bCs/>
          <w:sz w:val="24"/>
          <w:szCs w:val="24"/>
        </w:rPr>
        <w:t xml:space="preserve"> for their welfare</w:t>
      </w:r>
      <w:r w:rsidRPr="00082A28">
        <w:rPr>
          <w:bCs/>
          <w:sz w:val="24"/>
          <w:szCs w:val="24"/>
        </w:rPr>
        <w:t xml:space="preserve">.   </w:t>
      </w:r>
    </w:p>
    <w:p w14:paraId="1D2929E8" w14:textId="4F3978B4" w:rsidR="007F0B95" w:rsidRDefault="007F0B95" w:rsidP="00082A28">
      <w:pPr>
        <w:spacing w:after="0" w:line="360" w:lineRule="auto"/>
        <w:rPr>
          <w:bCs/>
          <w:sz w:val="24"/>
          <w:szCs w:val="24"/>
        </w:rPr>
      </w:pPr>
    </w:p>
    <w:p w14:paraId="6AD87FE8" w14:textId="77777777" w:rsidR="007F0B95" w:rsidRPr="00082A28" w:rsidRDefault="007F0B95" w:rsidP="00082A28">
      <w:pPr>
        <w:spacing w:after="0" w:line="360" w:lineRule="auto"/>
        <w:rPr>
          <w:bCs/>
          <w:sz w:val="24"/>
          <w:szCs w:val="24"/>
        </w:rPr>
      </w:pPr>
    </w:p>
    <w:p w14:paraId="47A5DC5C" w14:textId="35474483" w:rsidR="004051E6" w:rsidRPr="00082A28" w:rsidRDefault="004051E6" w:rsidP="00082A28">
      <w:pPr>
        <w:spacing w:after="0" w:line="360" w:lineRule="auto"/>
        <w:rPr>
          <w:sz w:val="24"/>
          <w:szCs w:val="24"/>
        </w:rPr>
      </w:pPr>
    </w:p>
    <w:p w14:paraId="4053650F" w14:textId="07CE2B2A" w:rsidR="00DA0A43" w:rsidRPr="007F0B95" w:rsidRDefault="00D21C8F" w:rsidP="007F0B95">
      <w:pPr>
        <w:pStyle w:val="ListParagraph"/>
        <w:numPr>
          <w:ilvl w:val="0"/>
          <w:numId w:val="27"/>
        </w:numPr>
        <w:spacing w:after="0" w:line="360" w:lineRule="auto"/>
        <w:rPr>
          <w:sz w:val="24"/>
          <w:szCs w:val="24"/>
        </w:rPr>
      </w:pPr>
      <w:r w:rsidRPr="007F0B95">
        <w:rPr>
          <w:b/>
          <w:sz w:val="24"/>
          <w:szCs w:val="24"/>
        </w:rPr>
        <w:lastRenderedPageBreak/>
        <w:t xml:space="preserve">Conclusions and </w:t>
      </w:r>
      <w:r w:rsidR="00FE73E8" w:rsidRPr="007F0B95">
        <w:rPr>
          <w:b/>
          <w:sz w:val="24"/>
          <w:szCs w:val="24"/>
        </w:rPr>
        <w:t>R</w:t>
      </w:r>
      <w:r w:rsidR="00A07787" w:rsidRPr="007F0B95">
        <w:rPr>
          <w:b/>
          <w:sz w:val="24"/>
          <w:szCs w:val="24"/>
        </w:rPr>
        <w:t xml:space="preserve">ecommendations </w:t>
      </w:r>
      <w:r w:rsidRPr="007F0B95">
        <w:rPr>
          <w:b/>
          <w:sz w:val="24"/>
          <w:szCs w:val="24"/>
        </w:rPr>
        <w:t>Summary</w:t>
      </w:r>
    </w:p>
    <w:p w14:paraId="0B5AA65B" w14:textId="77777777" w:rsidR="007F0B95" w:rsidRPr="007F0B95" w:rsidRDefault="007F0B95" w:rsidP="007F0B95">
      <w:pPr>
        <w:spacing w:after="0" w:line="360" w:lineRule="auto"/>
        <w:ind w:left="360"/>
        <w:rPr>
          <w:sz w:val="24"/>
          <w:szCs w:val="24"/>
        </w:rPr>
      </w:pPr>
    </w:p>
    <w:p w14:paraId="23716E24" w14:textId="4A05E0F9" w:rsidR="008A7F66" w:rsidRPr="00082A28" w:rsidRDefault="00871DE5" w:rsidP="00082A28">
      <w:pPr>
        <w:spacing w:after="0" w:line="360" w:lineRule="auto"/>
        <w:rPr>
          <w:sz w:val="24"/>
          <w:szCs w:val="24"/>
        </w:rPr>
      </w:pPr>
      <w:r w:rsidRPr="00082A28">
        <w:rPr>
          <w:sz w:val="24"/>
          <w:szCs w:val="24"/>
        </w:rPr>
        <w:t>TPC need</w:t>
      </w:r>
      <w:r w:rsidR="008A7F66" w:rsidRPr="00082A28">
        <w:rPr>
          <w:sz w:val="24"/>
          <w:szCs w:val="24"/>
        </w:rPr>
        <w:t>s</w:t>
      </w:r>
      <w:r w:rsidRPr="00082A28">
        <w:rPr>
          <w:sz w:val="24"/>
          <w:szCs w:val="24"/>
        </w:rPr>
        <w:t xml:space="preserve"> to reassess </w:t>
      </w:r>
      <w:r w:rsidR="008A7F66" w:rsidRPr="00082A28">
        <w:rPr>
          <w:sz w:val="24"/>
          <w:szCs w:val="24"/>
        </w:rPr>
        <w:t>its</w:t>
      </w:r>
      <w:r w:rsidRPr="00082A28">
        <w:rPr>
          <w:sz w:val="24"/>
          <w:szCs w:val="24"/>
        </w:rPr>
        <w:t xml:space="preserve"> very existence if they w</w:t>
      </w:r>
      <w:r w:rsidR="008A7F66" w:rsidRPr="00082A28">
        <w:rPr>
          <w:sz w:val="24"/>
          <w:szCs w:val="24"/>
        </w:rPr>
        <w:t xml:space="preserve">ish </w:t>
      </w:r>
      <w:r w:rsidRPr="00082A28">
        <w:rPr>
          <w:sz w:val="24"/>
          <w:szCs w:val="24"/>
        </w:rPr>
        <w:t>to remain relevant in 2020 and beyond. Whilst traditions and experiences are valuable the lack of industry progression and consideration of young peoples changing needs is damaging. “</w:t>
      </w:r>
      <w:r w:rsidRPr="007F0B95">
        <w:rPr>
          <w:i/>
          <w:sz w:val="24"/>
          <w:szCs w:val="24"/>
        </w:rPr>
        <w:t>Sustained firm performance may result when a firm repeatedly introduces product development strategy that service customers ever changing needs</w:t>
      </w:r>
      <w:r w:rsidRPr="00082A28">
        <w:rPr>
          <w:sz w:val="24"/>
          <w:szCs w:val="24"/>
        </w:rPr>
        <w:t>” (</w:t>
      </w:r>
      <w:proofErr w:type="spellStart"/>
      <w:r w:rsidRPr="00082A28">
        <w:rPr>
          <w:sz w:val="24"/>
          <w:szCs w:val="24"/>
        </w:rPr>
        <w:t>Koks</w:t>
      </w:r>
      <w:proofErr w:type="spellEnd"/>
      <w:r w:rsidRPr="00082A28">
        <w:rPr>
          <w:sz w:val="24"/>
          <w:szCs w:val="24"/>
        </w:rPr>
        <w:t xml:space="preserve"> and </w:t>
      </w:r>
      <w:proofErr w:type="spellStart"/>
      <w:r w:rsidRPr="00082A28">
        <w:rPr>
          <w:sz w:val="24"/>
          <w:szCs w:val="24"/>
        </w:rPr>
        <w:t>Kilika</w:t>
      </w:r>
      <w:proofErr w:type="spellEnd"/>
      <w:r w:rsidRPr="00082A28">
        <w:rPr>
          <w:sz w:val="24"/>
          <w:szCs w:val="24"/>
        </w:rPr>
        <w:t>, 2016)</w:t>
      </w:r>
      <w:r w:rsidR="006E2212">
        <w:rPr>
          <w:sz w:val="24"/>
          <w:szCs w:val="24"/>
        </w:rPr>
        <w:t>.</w:t>
      </w:r>
    </w:p>
    <w:p w14:paraId="041ADAF6" w14:textId="1D24E34F" w:rsidR="00924099" w:rsidRPr="00082A28" w:rsidRDefault="00871DE5" w:rsidP="00082A28">
      <w:pPr>
        <w:spacing w:after="0" w:line="360" w:lineRule="auto"/>
        <w:rPr>
          <w:sz w:val="24"/>
          <w:szCs w:val="24"/>
        </w:rPr>
      </w:pPr>
      <w:r w:rsidRPr="00082A28">
        <w:rPr>
          <w:sz w:val="24"/>
          <w:szCs w:val="24"/>
        </w:rPr>
        <w:t xml:space="preserve">The </w:t>
      </w:r>
      <w:r w:rsidR="008A7F66" w:rsidRPr="00082A28">
        <w:rPr>
          <w:sz w:val="24"/>
          <w:szCs w:val="24"/>
        </w:rPr>
        <w:t xml:space="preserve">Strategic </w:t>
      </w:r>
      <w:r w:rsidRPr="00082A28">
        <w:rPr>
          <w:sz w:val="24"/>
          <w:szCs w:val="24"/>
        </w:rPr>
        <w:t>recommendations are broken down into short term and long term.</w:t>
      </w:r>
    </w:p>
    <w:p w14:paraId="0A8FBEE5" w14:textId="77777777" w:rsidR="00924099" w:rsidRPr="00082A28" w:rsidRDefault="00924099" w:rsidP="00082A28">
      <w:pPr>
        <w:spacing w:after="0" w:line="360" w:lineRule="auto"/>
        <w:rPr>
          <w:b/>
          <w:bCs/>
          <w:sz w:val="24"/>
          <w:szCs w:val="24"/>
        </w:rPr>
      </w:pPr>
    </w:p>
    <w:p w14:paraId="49421982" w14:textId="46F3747F" w:rsidR="006E35D2" w:rsidRPr="00082A28" w:rsidRDefault="00DA0A43" w:rsidP="00082A28">
      <w:pPr>
        <w:pStyle w:val="ListParagraph"/>
        <w:numPr>
          <w:ilvl w:val="1"/>
          <w:numId w:val="45"/>
        </w:numPr>
        <w:spacing w:after="0" w:line="360" w:lineRule="auto"/>
        <w:rPr>
          <w:sz w:val="24"/>
          <w:szCs w:val="24"/>
        </w:rPr>
      </w:pPr>
      <w:r w:rsidRPr="00082A28">
        <w:rPr>
          <w:b/>
          <w:bCs/>
          <w:sz w:val="24"/>
          <w:szCs w:val="24"/>
        </w:rPr>
        <w:t>Short Term (6 months – 1 year)</w:t>
      </w:r>
    </w:p>
    <w:p w14:paraId="1C523F2D" w14:textId="06C3F3BA" w:rsidR="00DA0A43" w:rsidRPr="00082A28" w:rsidRDefault="003D66CA" w:rsidP="00082A28">
      <w:pPr>
        <w:pStyle w:val="ListParagraph"/>
        <w:numPr>
          <w:ilvl w:val="0"/>
          <w:numId w:val="48"/>
        </w:numPr>
        <w:spacing w:after="0" w:line="360" w:lineRule="auto"/>
        <w:rPr>
          <w:b/>
          <w:bCs/>
          <w:sz w:val="24"/>
          <w:szCs w:val="24"/>
        </w:rPr>
      </w:pPr>
      <w:r w:rsidRPr="00082A28">
        <w:rPr>
          <w:b/>
          <w:bCs/>
          <w:sz w:val="24"/>
          <w:szCs w:val="24"/>
        </w:rPr>
        <w:t>The Pony Club Mission and Vision</w:t>
      </w:r>
      <w:r w:rsidR="000A3CB3" w:rsidRPr="00082A28">
        <w:rPr>
          <w:b/>
          <w:bCs/>
          <w:sz w:val="24"/>
          <w:szCs w:val="24"/>
        </w:rPr>
        <w:t xml:space="preserve">: </w:t>
      </w:r>
      <w:r w:rsidR="00DA0A43" w:rsidRPr="00082A28">
        <w:rPr>
          <w:bCs/>
          <w:sz w:val="24"/>
          <w:szCs w:val="24"/>
        </w:rPr>
        <w:t xml:space="preserve">Revamp the </w:t>
      </w:r>
      <w:r w:rsidRPr="00082A28">
        <w:rPr>
          <w:bCs/>
          <w:sz w:val="24"/>
          <w:szCs w:val="24"/>
        </w:rPr>
        <w:t xml:space="preserve">mission and </w:t>
      </w:r>
      <w:r w:rsidR="00DA0A43" w:rsidRPr="00082A28">
        <w:rPr>
          <w:bCs/>
          <w:sz w:val="24"/>
          <w:szCs w:val="24"/>
        </w:rPr>
        <w:t xml:space="preserve">vision of </w:t>
      </w:r>
      <w:r w:rsidRPr="00082A28">
        <w:rPr>
          <w:bCs/>
          <w:sz w:val="24"/>
          <w:szCs w:val="24"/>
        </w:rPr>
        <w:t xml:space="preserve">TPC </w:t>
      </w:r>
      <w:r w:rsidR="00DA0A43" w:rsidRPr="00082A28">
        <w:rPr>
          <w:bCs/>
          <w:sz w:val="24"/>
          <w:szCs w:val="24"/>
        </w:rPr>
        <w:t xml:space="preserve">to </w:t>
      </w:r>
      <w:r w:rsidRPr="00082A28">
        <w:rPr>
          <w:bCs/>
          <w:sz w:val="24"/>
          <w:szCs w:val="24"/>
        </w:rPr>
        <w:t xml:space="preserve">ensure it </w:t>
      </w:r>
      <w:r w:rsidR="00DA0A43" w:rsidRPr="00082A28">
        <w:rPr>
          <w:bCs/>
          <w:sz w:val="24"/>
          <w:szCs w:val="24"/>
        </w:rPr>
        <w:t>capture</w:t>
      </w:r>
      <w:r w:rsidRPr="00082A28">
        <w:rPr>
          <w:bCs/>
          <w:sz w:val="24"/>
          <w:szCs w:val="24"/>
        </w:rPr>
        <w:t>s the essence of the organisation and its future aims to engage</w:t>
      </w:r>
      <w:r w:rsidR="00DA0A43" w:rsidRPr="00082A28">
        <w:rPr>
          <w:bCs/>
          <w:sz w:val="24"/>
          <w:szCs w:val="24"/>
        </w:rPr>
        <w:t xml:space="preserve"> both domestic and international members</w:t>
      </w:r>
      <w:r w:rsidR="008A7F66" w:rsidRPr="00082A28">
        <w:rPr>
          <w:bCs/>
          <w:sz w:val="24"/>
          <w:szCs w:val="24"/>
        </w:rPr>
        <w:t xml:space="preserve"> from a diverse market</w:t>
      </w:r>
      <w:r w:rsidR="002B724D" w:rsidRPr="00082A28">
        <w:rPr>
          <w:bCs/>
          <w:sz w:val="24"/>
          <w:szCs w:val="24"/>
        </w:rPr>
        <w:t>.</w:t>
      </w:r>
    </w:p>
    <w:p w14:paraId="68F97946" w14:textId="5EF86304" w:rsidR="007604AE" w:rsidRPr="00082A28" w:rsidRDefault="002B724D" w:rsidP="00082A28">
      <w:pPr>
        <w:pStyle w:val="ListParagraph"/>
        <w:numPr>
          <w:ilvl w:val="0"/>
          <w:numId w:val="48"/>
        </w:numPr>
        <w:spacing w:after="0" w:line="360" w:lineRule="auto"/>
        <w:rPr>
          <w:b/>
          <w:bCs/>
          <w:sz w:val="24"/>
          <w:szCs w:val="24"/>
        </w:rPr>
      </w:pPr>
      <w:r w:rsidRPr="00082A28">
        <w:rPr>
          <w:b/>
          <w:bCs/>
          <w:sz w:val="24"/>
          <w:szCs w:val="24"/>
        </w:rPr>
        <w:t>Product Development Strategy</w:t>
      </w:r>
      <w:r w:rsidR="000A3CB3" w:rsidRPr="00082A28">
        <w:rPr>
          <w:b/>
          <w:bCs/>
          <w:sz w:val="24"/>
          <w:szCs w:val="24"/>
        </w:rPr>
        <w:t>:</w:t>
      </w:r>
      <w:r w:rsidR="000A3CB3" w:rsidRPr="00082A28">
        <w:rPr>
          <w:sz w:val="24"/>
          <w:szCs w:val="24"/>
        </w:rPr>
        <w:t xml:space="preserve"> </w:t>
      </w:r>
      <w:r w:rsidR="008A7F66" w:rsidRPr="00082A28">
        <w:rPr>
          <w:sz w:val="24"/>
          <w:szCs w:val="24"/>
        </w:rPr>
        <w:t>C</w:t>
      </w:r>
      <w:r w:rsidRPr="00082A28">
        <w:rPr>
          <w:sz w:val="24"/>
          <w:szCs w:val="24"/>
        </w:rPr>
        <w:t xml:space="preserve">arry out a Product Development Strategy to assess its products relevance in its current market. </w:t>
      </w:r>
    </w:p>
    <w:p w14:paraId="355CB35B" w14:textId="2CA0E916" w:rsidR="002B724D" w:rsidRPr="00082A28" w:rsidRDefault="002B724D" w:rsidP="00082A28">
      <w:pPr>
        <w:pStyle w:val="ListParagraph"/>
        <w:numPr>
          <w:ilvl w:val="0"/>
          <w:numId w:val="48"/>
        </w:numPr>
        <w:spacing w:after="0" w:line="360" w:lineRule="auto"/>
        <w:rPr>
          <w:b/>
          <w:bCs/>
          <w:sz w:val="24"/>
          <w:szCs w:val="24"/>
        </w:rPr>
      </w:pPr>
      <w:r w:rsidRPr="00082A28">
        <w:rPr>
          <w:b/>
          <w:bCs/>
          <w:sz w:val="24"/>
          <w:szCs w:val="24"/>
        </w:rPr>
        <w:t>Market Development Strategy</w:t>
      </w:r>
      <w:r w:rsidR="000A3CB3" w:rsidRPr="00082A28">
        <w:rPr>
          <w:b/>
          <w:bCs/>
          <w:sz w:val="24"/>
          <w:szCs w:val="24"/>
        </w:rPr>
        <w:t>:</w:t>
      </w:r>
      <w:r w:rsidR="000A3CB3" w:rsidRPr="00082A28">
        <w:rPr>
          <w:sz w:val="24"/>
          <w:szCs w:val="24"/>
        </w:rPr>
        <w:t xml:space="preserve"> </w:t>
      </w:r>
      <w:r w:rsidR="008A7F66" w:rsidRPr="00082A28">
        <w:rPr>
          <w:sz w:val="24"/>
          <w:szCs w:val="24"/>
        </w:rPr>
        <w:t xml:space="preserve">Focus </w:t>
      </w:r>
      <w:r w:rsidRPr="00082A28">
        <w:rPr>
          <w:sz w:val="24"/>
          <w:szCs w:val="24"/>
        </w:rPr>
        <w:t xml:space="preserve">on a Market Development Strategy, taking existing products and services and selling to a wider market. Equestrian sport is perceived to be elite and expensive. TPC </w:t>
      </w:r>
      <w:r w:rsidR="008A7F66" w:rsidRPr="00082A28">
        <w:rPr>
          <w:sz w:val="24"/>
          <w:szCs w:val="24"/>
        </w:rPr>
        <w:t xml:space="preserve">need </w:t>
      </w:r>
      <w:r w:rsidRPr="00082A28">
        <w:rPr>
          <w:sz w:val="24"/>
          <w:szCs w:val="24"/>
        </w:rPr>
        <w:t xml:space="preserve">to capitalise on the total market share of young riders by focusing on the organisations role to raise awareness across the masses and engage interest from a broader demographic. TPC should focus on delivery through education establishments and community groups.     </w:t>
      </w:r>
    </w:p>
    <w:p w14:paraId="478C94E6" w14:textId="1BA38B9F" w:rsidR="00BD56E3" w:rsidRPr="00082A28" w:rsidRDefault="00BD56E3" w:rsidP="00082A28">
      <w:pPr>
        <w:pStyle w:val="ListParagraph"/>
        <w:numPr>
          <w:ilvl w:val="0"/>
          <w:numId w:val="48"/>
        </w:numPr>
        <w:spacing w:after="0" w:line="360" w:lineRule="auto"/>
        <w:rPr>
          <w:b/>
          <w:bCs/>
          <w:sz w:val="24"/>
          <w:szCs w:val="24"/>
        </w:rPr>
      </w:pPr>
      <w:r w:rsidRPr="00082A28">
        <w:rPr>
          <w:b/>
          <w:bCs/>
          <w:sz w:val="24"/>
          <w:szCs w:val="24"/>
        </w:rPr>
        <w:t>IT systems</w:t>
      </w:r>
      <w:r w:rsidR="000A3CB3" w:rsidRPr="00082A28">
        <w:rPr>
          <w:b/>
          <w:bCs/>
          <w:sz w:val="24"/>
          <w:szCs w:val="24"/>
        </w:rPr>
        <w:t>:</w:t>
      </w:r>
      <w:r w:rsidR="000A3CB3" w:rsidRPr="00082A28">
        <w:rPr>
          <w:bCs/>
          <w:sz w:val="24"/>
          <w:szCs w:val="24"/>
        </w:rPr>
        <w:t xml:space="preserve"> </w:t>
      </w:r>
      <w:r w:rsidR="003D66CA" w:rsidRPr="00082A28">
        <w:rPr>
          <w:bCs/>
          <w:sz w:val="24"/>
          <w:szCs w:val="24"/>
        </w:rPr>
        <w:t>Invest in IT systems</w:t>
      </w:r>
      <w:r w:rsidR="006E35D2" w:rsidRPr="00082A28">
        <w:rPr>
          <w:bCs/>
          <w:sz w:val="24"/>
          <w:szCs w:val="24"/>
        </w:rPr>
        <w:t xml:space="preserve"> for increased membership management efficiency and website functions for simplistic and global usability.</w:t>
      </w:r>
    </w:p>
    <w:p w14:paraId="74B7BC34" w14:textId="17630511" w:rsidR="006E35D2" w:rsidRPr="00082A28" w:rsidRDefault="006E35D2" w:rsidP="00082A28">
      <w:pPr>
        <w:pStyle w:val="ListParagraph"/>
        <w:numPr>
          <w:ilvl w:val="0"/>
          <w:numId w:val="48"/>
        </w:numPr>
        <w:spacing w:after="0" w:line="360" w:lineRule="auto"/>
        <w:rPr>
          <w:b/>
          <w:bCs/>
          <w:sz w:val="24"/>
          <w:szCs w:val="24"/>
        </w:rPr>
      </w:pPr>
      <w:r w:rsidRPr="00082A28">
        <w:rPr>
          <w:b/>
          <w:bCs/>
          <w:sz w:val="24"/>
          <w:szCs w:val="24"/>
        </w:rPr>
        <w:t>Collaboration</w:t>
      </w:r>
      <w:r w:rsidR="000A3CB3" w:rsidRPr="00082A28">
        <w:rPr>
          <w:b/>
          <w:bCs/>
          <w:sz w:val="24"/>
          <w:szCs w:val="24"/>
        </w:rPr>
        <w:t>:</w:t>
      </w:r>
      <w:r w:rsidR="000A3CB3" w:rsidRPr="00082A28">
        <w:rPr>
          <w:bCs/>
          <w:sz w:val="24"/>
          <w:szCs w:val="24"/>
        </w:rPr>
        <w:t xml:space="preserve"> </w:t>
      </w:r>
      <w:r w:rsidRPr="00082A28">
        <w:rPr>
          <w:bCs/>
          <w:sz w:val="24"/>
          <w:szCs w:val="24"/>
        </w:rPr>
        <w:t xml:space="preserve">Work with the BEF and its member bodies to create coaching and rider pathways that complement one another, ensuring simplicity for the end user. Establish TPC as the only youth focused organisation and look to support and influence the British Horse Society to remain as an adult focused organisation.   </w:t>
      </w:r>
    </w:p>
    <w:p w14:paraId="6CA85155" w14:textId="77777777" w:rsidR="006E35D2" w:rsidRPr="00082A28" w:rsidRDefault="006E35D2" w:rsidP="00082A28">
      <w:pPr>
        <w:spacing w:after="0" w:line="360" w:lineRule="auto"/>
        <w:rPr>
          <w:bCs/>
          <w:sz w:val="24"/>
          <w:szCs w:val="24"/>
        </w:rPr>
      </w:pPr>
    </w:p>
    <w:p w14:paraId="1C4C0967" w14:textId="6B293D6B" w:rsidR="006E35D2" w:rsidRPr="00082A28" w:rsidRDefault="00DA0A43" w:rsidP="00082A28">
      <w:pPr>
        <w:pStyle w:val="ListParagraph"/>
        <w:numPr>
          <w:ilvl w:val="1"/>
          <w:numId w:val="47"/>
        </w:numPr>
        <w:spacing w:after="0" w:line="360" w:lineRule="auto"/>
        <w:rPr>
          <w:b/>
          <w:bCs/>
          <w:sz w:val="24"/>
          <w:szCs w:val="24"/>
        </w:rPr>
      </w:pPr>
      <w:r w:rsidRPr="00082A28">
        <w:rPr>
          <w:b/>
          <w:bCs/>
          <w:sz w:val="24"/>
          <w:szCs w:val="24"/>
        </w:rPr>
        <w:t>Long Term (greater than 1 year)</w:t>
      </w:r>
    </w:p>
    <w:p w14:paraId="48D41F28" w14:textId="0123CA68" w:rsidR="006E35D2" w:rsidRPr="00082A28" w:rsidRDefault="006E35D2" w:rsidP="00082A28">
      <w:pPr>
        <w:pStyle w:val="ListParagraph"/>
        <w:numPr>
          <w:ilvl w:val="0"/>
          <w:numId w:val="48"/>
        </w:numPr>
        <w:spacing w:after="0" w:line="360" w:lineRule="auto"/>
        <w:rPr>
          <w:b/>
          <w:bCs/>
          <w:sz w:val="24"/>
          <w:szCs w:val="24"/>
        </w:rPr>
      </w:pPr>
      <w:r w:rsidRPr="00082A28">
        <w:rPr>
          <w:b/>
          <w:bCs/>
          <w:sz w:val="24"/>
          <w:szCs w:val="24"/>
        </w:rPr>
        <w:t>P</w:t>
      </w:r>
      <w:r w:rsidR="00BD56E3" w:rsidRPr="00082A28">
        <w:rPr>
          <w:b/>
          <w:bCs/>
          <w:sz w:val="24"/>
          <w:szCs w:val="24"/>
        </w:rPr>
        <w:t>roduct Development Strategy phase 2</w:t>
      </w:r>
      <w:r w:rsidR="000A3CB3" w:rsidRPr="00082A28">
        <w:rPr>
          <w:b/>
          <w:bCs/>
          <w:sz w:val="24"/>
          <w:szCs w:val="24"/>
        </w:rPr>
        <w:t xml:space="preserve">: </w:t>
      </w:r>
      <w:r w:rsidRPr="00082A28">
        <w:rPr>
          <w:bCs/>
          <w:sz w:val="24"/>
          <w:szCs w:val="24"/>
        </w:rPr>
        <w:t xml:space="preserve">Investigate options for online learning to engage at entry level, those without a pony, and maximise international traffic into main UK site.   </w:t>
      </w:r>
    </w:p>
    <w:p w14:paraId="513643CE" w14:textId="0D038C5A" w:rsidR="005F05F0" w:rsidRPr="00082A28" w:rsidRDefault="00394DF8" w:rsidP="00082A28">
      <w:pPr>
        <w:pStyle w:val="ListParagraph"/>
        <w:numPr>
          <w:ilvl w:val="0"/>
          <w:numId w:val="48"/>
        </w:numPr>
        <w:spacing w:after="0" w:line="360" w:lineRule="auto"/>
        <w:rPr>
          <w:b/>
          <w:bCs/>
          <w:sz w:val="24"/>
          <w:szCs w:val="24"/>
        </w:rPr>
      </w:pPr>
      <w:r w:rsidRPr="00082A28">
        <w:rPr>
          <w:b/>
          <w:bCs/>
          <w:sz w:val="24"/>
          <w:szCs w:val="24"/>
        </w:rPr>
        <w:t xml:space="preserve">Global </w:t>
      </w:r>
      <w:r w:rsidR="00BD56E3" w:rsidRPr="00082A28">
        <w:rPr>
          <w:b/>
          <w:bCs/>
          <w:sz w:val="24"/>
          <w:szCs w:val="24"/>
        </w:rPr>
        <w:t>Marketing Strategy – Brand awareness</w:t>
      </w:r>
      <w:r w:rsidR="000A3CB3" w:rsidRPr="00082A28">
        <w:rPr>
          <w:b/>
          <w:bCs/>
          <w:sz w:val="24"/>
          <w:szCs w:val="24"/>
        </w:rPr>
        <w:t>:</w:t>
      </w:r>
      <w:r w:rsidR="000A3CB3" w:rsidRPr="00082A28">
        <w:rPr>
          <w:sz w:val="24"/>
          <w:szCs w:val="24"/>
        </w:rPr>
        <w:t xml:space="preserve"> </w:t>
      </w:r>
      <w:r w:rsidR="00EA46DB" w:rsidRPr="00082A28">
        <w:rPr>
          <w:sz w:val="24"/>
          <w:szCs w:val="24"/>
        </w:rPr>
        <w:t xml:space="preserve">Marketing is key to TPC’s growth. </w:t>
      </w:r>
      <w:r w:rsidR="005F05F0" w:rsidRPr="00082A28">
        <w:rPr>
          <w:sz w:val="24"/>
          <w:szCs w:val="24"/>
        </w:rPr>
        <w:t>Takata (2016)</w:t>
      </w:r>
      <w:r w:rsidR="006E2212">
        <w:rPr>
          <w:sz w:val="24"/>
          <w:szCs w:val="24"/>
        </w:rPr>
        <w:t>,</w:t>
      </w:r>
      <w:r w:rsidR="005F05F0" w:rsidRPr="00082A28">
        <w:rPr>
          <w:sz w:val="24"/>
          <w:szCs w:val="24"/>
        </w:rPr>
        <w:t xml:space="preserve"> examined the effects of</w:t>
      </w:r>
      <w:r w:rsidR="00EA46DB" w:rsidRPr="00082A28">
        <w:rPr>
          <w:sz w:val="24"/>
          <w:szCs w:val="24"/>
        </w:rPr>
        <w:t xml:space="preserve"> </w:t>
      </w:r>
      <w:r w:rsidR="005F05F0" w:rsidRPr="00082A28">
        <w:rPr>
          <w:sz w:val="24"/>
          <w:szCs w:val="24"/>
        </w:rPr>
        <w:t>marketing capabilities on business performance. The results suggest</w:t>
      </w:r>
      <w:r w:rsidR="00C21F2E" w:rsidRPr="00082A28">
        <w:rPr>
          <w:sz w:val="24"/>
          <w:szCs w:val="24"/>
        </w:rPr>
        <w:t>ed</w:t>
      </w:r>
      <w:r w:rsidR="005F05F0" w:rsidRPr="00082A28">
        <w:rPr>
          <w:sz w:val="24"/>
          <w:szCs w:val="24"/>
        </w:rPr>
        <w:t xml:space="preserve"> that marketing capabilities are the most important driver of performance, </w:t>
      </w:r>
      <w:r w:rsidR="007F0B95">
        <w:rPr>
          <w:sz w:val="24"/>
          <w:szCs w:val="24"/>
        </w:rPr>
        <w:t>followed by</w:t>
      </w:r>
      <w:r w:rsidR="005F05F0" w:rsidRPr="00082A28">
        <w:rPr>
          <w:sz w:val="24"/>
          <w:szCs w:val="24"/>
        </w:rPr>
        <w:t xml:space="preserve"> competitive rivalry and power of suppliers.</w:t>
      </w:r>
      <w:r w:rsidR="00EA46DB" w:rsidRPr="00082A28">
        <w:rPr>
          <w:sz w:val="24"/>
          <w:szCs w:val="24"/>
        </w:rPr>
        <w:t xml:space="preserve"> This suggests that a marketing strategy can overcome Porters five </w:t>
      </w:r>
      <w:r w:rsidR="00EA46DB" w:rsidRPr="00082A28">
        <w:rPr>
          <w:sz w:val="24"/>
          <w:szCs w:val="24"/>
        </w:rPr>
        <w:lastRenderedPageBreak/>
        <w:t>forces and ensure that TPC capitalise on brand positioning</w:t>
      </w:r>
      <w:r w:rsidR="007F0B95">
        <w:rPr>
          <w:sz w:val="24"/>
          <w:szCs w:val="24"/>
        </w:rPr>
        <w:t xml:space="preserve">. Utilising </w:t>
      </w:r>
      <w:r w:rsidR="00587C31" w:rsidRPr="00082A28">
        <w:rPr>
          <w:sz w:val="24"/>
          <w:szCs w:val="24"/>
        </w:rPr>
        <w:t>McCarthy’s (1960)</w:t>
      </w:r>
      <w:r w:rsidR="006E2212">
        <w:rPr>
          <w:sz w:val="24"/>
          <w:szCs w:val="24"/>
        </w:rPr>
        <w:t>,</w:t>
      </w:r>
      <w:r w:rsidR="00587C31" w:rsidRPr="00082A28">
        <w:rPr>
          <w:sz w:val="24"/>
          <w:szCs w:val="24"/>
        </w:rPr>
        <w:t xml:space="preserve"> </w:t>
      </w:r>
      <w:r w:rsidR="00EA46DB" w:rsidRPr="00082A28">
        <w:rPr>
          <w:sz w:val="24"/>
          <w:szCs w:val="24"/>
        </w:rPr>
        <w:t>Four P's</w:t>
      </w:r>
      <w:r w:rsidR="00587C31" w:rsidRPr="00082A28">
        <w:rPr>
          <w:sz w:val="24"/>
          <w:szCs w:val="24"/>
        </w:rPr>
        <w:t xml:space="preserve"> of the marketing mix</w:t>
      </w:r>
      <w:r w:rsidR="00EA46DB" w:rsidRPr="00082A28">
        <w:rPr>
          <w:sz w:val="24"/>
          <w:szCs w:val="24"/>
        </w:rPr>
        <w:t xml:space="preserve">: </w:t>
      </w:r>
      <w:r w:rsidR="007F0B95">
        <w:rPr>
          <w:sz w:val="24"/>
          <w:szCs w:val="24"/>
        </w:rPr>
        <w:t>P</w:t>
      </w:r>
      <w:r w:rsidR="00EA46DB" w:rsidRPr="00082A28">
        <w:rPr>
          <w:sz w:val="24"/>
          <w:szCs w:val="24"/>
        </w:rPr>
        <w:t xml:space="preserve">roduct; </w:t>
      </w:r>
      <w:r w:rsidR="007F0B95">
        <w:rPr>
          <w:sz w:val="24"/>
          <w:szCs w:val="24"/>
        </w:rPr>
        <w:t>P</w:t>
      </w:r>
      <w:r w:rsidR="00EA46DB" w:rsidRPr="00082A28">
        <w:rPr>
          <w:sz w:val="24"/>
          <w:szCs w:val="24"/>
        </w:rPr>
        <w:t xml:space="preserve">rice; </w:t>
      </w:r>
      <w:r w:rsidR="007F0B95">
        <w:rPr>
          <w:sz w:val="24"/>
          <w:szCs w:val="24"/>
        </w:rPr>
        <w:t>P</w:t>
      </w:r>
      <w:r w:rsidR="00EA46DB" w:rsidRPr="00082A28">
        <w:rPr>
          <w:sz w:val="24"/>
          <w:szCs w:val="24"/>
        </w:rPr>
        <w:t xml:space="preserve">lace of distribution; and </w:t>
      </w:r>
      <w:r w:rsidR="007F0B95">
        <w:rPr>
          <w:sz w:val="24"/>
          <w:szCs w:val="24"/>
        </w:rPr>
        <w:t>P</w:t>
      </w:r>
      <w:r w:rsidR="00EA46DB" w:rsidRPr="00082A28">
        <w:rPr>
          <w:sz w:val="24"/>
          <w:szCs w:val="24"/>
        </w:rPr>
        <w:t>romotion</w:t>
      </w:r>
      <w:r w:rsidR="007F0B95">
        <w:rPr>
          <w:sz w:val="24"/>
          <w:szCs w:val="24"/>
        </w:rPr>
        <w:t xml:space="preserve"> and b</w:t>
      </w:r>
      <w:r w:rsidR="00587C31" w:rsidRPr="00082A28">
        <w:rPr>
          <w:sz w:val="24"/>
          <w:szCs w:val="24"/>
        </w:rPr>
        <w:t xml:space="preserve">reaking the products and services down will define how TPC can effectively grow each market, for example focusing on horse and pony care training into schools and A Test Efficiency training to equestrian universities. </w:t>
      </w:r>
    </w:p>
    <w:p w14:paraId="1BAACCCF" w14:textId="7432F45F" w:rsidR="00DA0A43" w:rsidRPr="00082A28" w:rsidRDefault="00DA0A43" w:rsidP="00082A28">
      <w:pPr>
        <w:spacing w:after="0" w:line="360" w:lineRule="auto"/>
        <w:ind w:left="720"/>
        <w:rPr>
          <w:color w:val="365F91"/>
          <w:sz w:val="24"/>
          <w:szCs w:val="24"/>
        </w:rPr>
      </w:pPr>
    </w:p>
    <w:p w14:paraId="61D5D5C6" w14:textId="6376F11B" w:rsidR="009409FF" w:rsidRPr="00082A28" w:rsidRDefault="009409FF" w:rsidP="00082A28">
      <w:pPr>
        <w:spacing w:after="0" w:line="360" w:lineRule="auto"/>
        <w:ind w:left="720"/>
        <w:rPr>
          <w:color w:val="365F91"/>
          <w:sz w:val="24"/>
          <w:szCs w:val="24"/>
        </w:rPr>
      </w:pPr>
    </w:p>
    <w:p w14:paraId="650C9364" w14:textId="53D031ED" w:rsidR="009409FF" w:rsidRDefault="009409FF" w:rsidP="00082A28">
      <w:pPr>
        <w:spacing w:after="0" w:line="360" w:lineRule="auto"/>
        <w:ind w:left="720"/>
        <w:rPr>
          <w:color w:val="365F91"/>
          <w:sz w:val="24"/>
          <w:szCs w:val="24"/>
        </w:rPr>
      </w:pPr>
    </w:p>
    <w:p w14:paraId="75182191" w14:textId="39CCBB07" w:rsidR="001D2FEE" w:rsidRDefault="001D2FEE" w:rsidP="00082A28">
      <w:pPr>
        <w:spacing w:after="0" w:line="360" w:lineRule="auto"/>
        <w:ind w:left="720"/>
        <w:rPr>
          <w:color w:val="365F91"/>
          <w:sz w:val="24"/>
          <w:szCs w:val="24"/>
        </w:rPr>
      </w:pPr>
    </w:p>
    <w:p w14:paraId="7E2FBF0D" w14:textId="08C148D1" w:rsidR="001D2FEE" w:rsidRDefault="001D2FEE" w:rsidP="00082A28">
      <w:pPr>
        <w:spacing w:after="0" w:line="360" w:lineRule="auto"/>
        <w:ind w:left="720"/>
        <w:rPr>
          <w:color w:val="365F91"/>
          <w:sz w:val="24"/>
          <w:szCs w:val="24"/>
        </w:rPr>
      </w:pPr>
    </w:p>
    <w:p w14:paraId="7A132D66" w14:textId="4CC19A17" w:rsidR="001D2FEE" w:rsidRDefault="001D2FEE" w:rsidP="00082A28">
      <w:pPr>
        <w:spacing w:after="0" w:line="360" w:lineRule="auto"/>
        <w:ind w:left="720"/>
        <w:rPr>
          <w:color w:val="365F91"/>
          <w:sz w:val="24"/>
          <w:szCs w:val="24"/>
        </w:rPr>
      </w:pPr>
    </w:p>
    <w:p w14:paraId="3A413DE5" w14:textId="73F0565A" w:rsidR="001D2FEE" w:rsidRDefault="001D2FEE" w:rsidP="00082A28">
      <w:pPr>
        <w:spacing w:after="0" w:line="360" w:lineRule="auto"/>
        <w:ind w:left="720"/>
        <w:rPr>
          <w:color w:val="365F91"/>
          <w:sz w:val="24"/>
          <w:szCs w:val="24"/>
        </w:rPr>
      </w:pPr>
    </w:p>
    <w:p w14:paraId="662DA491" w14:textId="000F41D8" w:rsidR="001D2FEE" w:rsidRDefault="001D2FEE" w:rsidP="00082A28">
      <w:pPr>
        <w:spacing w:after="0" w:line="360" w:lineRule="auto"/>
        <w:ind w:left="720"/>
        <w:rPr>
          <w:color w:val="365F91"/>
          <w:sz w:val="24"/>
          <w:szCs w:val="24"/>
        </w:rPr>
      </w:pPr>
    </w:p>
    <w:p w14:paraId="645DB5E9" w14:textId="7A189F8F" w:rsidR="001D2FEE" w:rsidRDefault="001D2FEE" w:rsidP="00082A28">
      <w:pPr>
        <w:spacing w:after="0" w:line="360" w:lineRule="auto"/>
        <w:ind w:left="720"/>
        <w:rPr>
          <w:color w:val="365F91"/>
          <w:sz w:val="24"/>
          <w:szCs w:val="24"/>
        </w:rPr>
      </w:pPr>
    </w:p>
    <w:p w14:paraId="1DAE185A" w14:textId="3AE901A6" w:rsidR="001D2FEE" w:rsidRDefault="001D2FEE" w:rsidP="00082A28">
      <w:pPr>
        <w:spacing w:after="0" w:line="360" w:lineRule="auto"/>
        <w:ind w:left="720"/>
        <w:rPr>
          <w:color w:val="365F91"/>
          <w:sz w:val="24"/>
          <w:szCs w:val="24"/>
        </w:rPr>
      </w:pPr>
    </w:p>
    <w:p w14:paraId="17F105B0" w14:textId="1473F640" w:rsidR="001D2FEE" w:rsidRDefault="001D2FEE" w:rsidP="00082A28">
      <w:pPr>
        <w:spacing w:after="0" w:line="360" w:lineRule="auto"/>
        <w:ind w:left="720"/>
        <w:rPr>
          <w:color w:val="365F91"/>
          <w:sz w:val="24"/>
          <w:szCs w:val="24"/>
        </w:rPr>
      </w:pPr>
    </w:p>
    <w:p w14:paraId="3FBAA967" w14:textId="77019813" w:rsidR="001D2FEE" w:rsidRDefault="001D2FEE" w:rsidP="00082A28">
      <w:pPr>
        <w:spacing w:after="0" w:line="360" w:lineRule="auto"/>
        <w:ind w:left="720"/>
        <w:rPr>
          <w:color w:val="365F91"/>
          <w:sz w:val="24"/>
          <w:szCs w:val="24"/>
        </w:rPr>
      </w:pPr>
    </w:p>
    <w:p w14:paraId="133411EF" w14:textId="4FA0A935" w:rsidR="001D2FEE" w:rsidRDefault="001D2FEE" w:rsidP="00082A28">
      <w:pPr>
        <w:spacing w:after="0" w:line="360" w:lineRule="auto"/>
        <w:ind w:left="720"/>
        <w:rPr>
          <w:color w:val="365F91"/>
          <w:sz w:val="24"/>
          <w:szCs w:val="24"/>
        </w:rPr>
      </w:pPr>
    </w:p>
    <w:p w14:paraId="6188369C" w14:textId="41A3EF24" w:rsidR="001D2FEE" w:rsidRDefault="001D2FEE" w:rsidP="00082A28">
      <w:pPr>
        <w:spacing w:after="0" w:line="360" w:lineRule="auto"/>
        <w:ind w:left="720"/>
        <w:rPr>
          <w:color w:val="365F91"/>
          <w:sz w:val="24"/>
          <w:szCs w:val="24"/>
        </w:rPr>
      </w:pPr>
    </w:p>
    <w:p w14:paraId="491A0434" w14:textId="06202DB7" w:rsidR="001D2FEE" w:rsidRDefault="001D2FEE" w:rsidP="00082A28">
      <w:pPr>
        <w:spacing w:after="0" w:line="360" w:lineRule="auto"/>
        <w:ind w:left="720"/>
        <w:rPr>
          <w:color w:val="365F91"/>
          <w:sz w:val="24"/>
          <w:szCs w:val="24"/>
        </w:rPr>
      </w:pPr>
    </w:p>
    <w:p w14:paraId="1B866B66" w14:textId="0ED2D816" w:rsidR="001D2FEE" w:rsidRDefault="001D2FEE" w:rsidP="00082A28">
      <w:pPr>
        <w:spacing w:after="0" w:line="360" w:lineRule="auto"/>
        <w:ind w:left="720"/>
        <w:rPr>
          <w:color w:val="365F91"/>
          <w:sz w:val="24"/>
          <w:szCs w:val="24"/>
        </w:rPr>
      </w:pPr>
    </w:p>
    <w:p w14:paraId="49B88807" w14:textId="47474BAF" w:rsidR="001D2FEE" w:rsidRDefault="001D2FEE" w:rsidP="00082A28">
      <w:pPr>
        <w:spacing w:after="0" w:line="360" w:lineRule="auto"/>
        <w:ind w:left="720"/>
        <w:rPr>
          <w:color w:val="365F91"/>
          <w:sz w:val="24"/>
          <w:szCs w:val="24"/>
        </w:rPr>
      </w:pPr>
    </w:p>
    <w:p w14:paraId="152F5BEF" w14:textId="54E68DC1" w:rsidR="001D2FEE" w:rsidRDefault="001D2FEE" w:rsidP="00082A28">
      <w:pPr>
        <w:spacing w:after="0" w:line="360" w:lineRule="auto"/>
        <w:ind w:left="720"/>
        <w:rPr>
          <w:color w:val="365F91"/>
          <w:sz w:val="24"/>
          <w:szCs w:val="24"/>
        </w:rPr>
      </w:pPr>
    </w:p>
    <w:p w14:paraId="2BD90C37" w14:textId="40B6716C" w:rsidR="001D2FEE" w:rsidRDefault="001D2FEE" w:rsidP="00082A28">
      <w:pPr>
        <w:spacing w:after="0" w:line="360" w:lineRule="auto"/>
        <w:ind w:left="720"/>
        <w:rPr>
          <w:color w:val="365F91"/>
          <w:sz w:val="24"/>
          <w:szCs w:val="24"/>
        </w:rPr>
      </w:pPr>
    </w:p>
    <w:p w14:paraId="322A151A" w14:textId="13784A42" w:rsidR="001D2FEE" w:rsidRDefault="001D2FEE" w:rsidP="00082A28">
      <w:pPr>
        <w:spacing w:after="0" w:line="360" w:lineRule="auto"/>
        <w:ind w:left="720"/>
        <w:rPr>
          <w:color w:val="365F91"/>
          <w:sz w:val="24"/>
          <w:szCs w:val="24"/>
        </w:rPr>
      </w:pPr>
    </w:p>
    <w:p w14:paraId="08C58838" w14:textId="1D076F56" w:rsidR="001D2FEE" w:rsidRDefault="001D2FEE" w:rsidP="00082A28">
      <w:pPr>
        <w:spacing w:after="0" w:line="360" w:lineRule="auto"/>
        <w:ind w:left="720"/>
        <w:rPr>
          <w:color w:val="365F91"/>
          <w:sz w:val="24"/>
          <w:szCs w:val="24"/>
        </w:rPr>
      </w:pPr>
    </w:p>
    <w:p w14:paraId="4147096A" w14:textId="5D40F2CF" w:rsidR="001D2FEE" w:rsidRDefault="001D2FEE" w:rsidP="00082A28">
      <w:pPr>
        <w:spacing w:after="0" w:line="360" w:lineRule="auto"/>
        <w:ind w:left="720"/>
        <w:rPr>
          <w:color w:val="365F91"/>
          <w:sz w:val="24"/>
          <w:szCs w:val="24"/>
        </w:rPr>
      </w:pPr>
    </w:p>
    <w:p w14:paraId="1FAFDE18" w14:textId="38E811F7" w:rsidR="001D2FEE" w:rsidRDefault="001D2FEE" w:rsidP="00082A28">
      <w:pPr>
        <w:spacing w:after="0" w:line="360" w:lineRule="auto"/>
        <w:ind w:left="720"/>
        <w:rPr>
          <w:color w:val="365F91"/>
          <w:sz w:val="24"/>
          <w:szCs w:val="24"/>
        </w:rPr>
      </w:pPr>
    </w:p>
    <w:p w14:paraId="3A060301" w14:textId="13AE01C7" w:rsidR="001D2FEE" w:rsidRDefault="001D2FEE" w:rsidP="00082A28">
      <w:pPr>
        <w:spacing w:after="0" w:line="360" w:lineRule="auto"/>
        <w:ind w:left="720"/>
        <w:rPr>
          <w:color w:val="365F91"/>
          <w:sz w:val="24"/>
          <w:szCs w:val="24"/>
        </w:rPr>
      </w:pPr>
    </w:p>
    <w:p w14:paraId="1586DC8D" w14:textId="71C7DBF8" w:rsidR="001D2FEE" w:rsidRDefault="001D2FEE" w:rsidP="00082A28">
      <w:pPr>
        <w:spacing w:after="0" w:line="360" w:lineRule="auto"/>
        <w:ind w:left="720"/>
        <w:rPr>
          <w:color w:val="365F91"/>
          <w:sz w:val="24"/>
          <w:szCs w:val="24"/>
        </w:rPr>
      </w:pPr>
    </w:p>
    <w:p w14:paraId="1B4EB5A1" w14:textId="359A90C5" w:rsidR="001D2FEE" w:rsidRDefault="001D2FEE" w:rsidP="00082A28">
      <w:pPr>
        <w:spacing w:after="0" w:line="360" w:lineRule="auto"/>
        <w:ind w:left="720"/>
        <w:rPr>
          <w:color w:val="365F91"/>
          <w:sz w:val="24"/>
          <w:szCs w:val="24"/>
        </w:rPr>
      </w:pPr>
    </w:p>
    <w:p w14:paraId="05B0A0A6" w14:textId="640FB3EE" w:rsidR="001D2FEE" w:rsidRDefault="001D2FEE" w:rsidP="00082A28">
      <w:pPr>
        <w:spacing w:after="0" w:line="360" w:lineRule="auto"/>
        <w:ind w:left="720"/>
        <w:rPr>
          <w:color w:val="365F91"/>
          <w:sz w:val="24"/>
          <w:szCs w:val="24"/>
        </w:rPr>
      </w:pPr>
    </w:p>
    <w:p w14:paraId="49769112" w14:textId="64A830AF" w:rsidR="001D2FEE" w:rsidRDefault="001D2FEE" w:rsidP="00082A28">
      <w:pPr>
        <w:spacing w:after="0" w:line="360" w:lineRule="auto"/>
        <w:ind w:left="720"/>
        <w:rPr>
          <w:color w:val="365F91"/>
          <w:sz w:val="24"/>
          <w:szCs w:val="24"/>
        </w:rPr>
      </w:pPr>
    </w:p>
    <w:p w14:paraId="23609EEA" w14:textId="77777777" w:rsidR="001D2FEE" w:rsidRPr="00082A28" w:rsidRDefault="001D2FEE" w:rsidP="00082A28">
      <w:pPr>
        <w:spacing w:after="0" w:line="360" w:lineRule="auto"/>
        <w:ind w:left="720"/>
        <w:rPr>
          <w:color w:val="365F91"/>
          <w:sz w:val="24"/>
          <w:szCs w:val="24"/>
        </w:rPr>
      </w:pPr>
    </w:p>
    <w:p w14:paraId="634BE16D" w14:textId="77777777" w:rsidR="009409FF" w:rsidRDefault="009409FF" w:rsidP="00071065">
      <w:pPr>
        <w:spacing w:line="360" w:lineRule="auto"/>
        <w:ind w:left="720"/>
        <w:rPr>
          <w:color w:val="365F91"/>
          <w:sz w:val="24"/>
          <w:szCs w:val="24"/>
        </w:rPr>
      </w:pPr>
    </w:p>
    <w:p w14:paraId="45FCC757" w14:textId="19147D2E" w:rsidR="00DA0A43" w:rsidRPr="001D2FEE" w:rsidRDefault="00DA0A43" w:rsidP="001D2FEE">
      <w:pPr>
        <w:numPr>
          <w:ilvl w:val="0"/>
          <w:numId w:val="27"/>
        </w:numPr>
        <w:spacing w:after="0" w:line="360" w:lineRule="auto"/>
        <w:rPr>
          <w:b/>
          <w:bCs/>
          <w:sz w:val="24"/>
          <w:szCs w:val="24"/>
        </w:rPr>
      </w:pPr>
      <w:r w:rsidRPr="001D2FEE">
        <w:rPr>
          <w:b/>
          <w:bCs/>
          <w:sz w:val="24"/>
          <w:szCs w:val="24"/>
        </w:rPr>
        <w:lastRenderedPageBreak/>
        <w:t>Decision Analysis</w:t>
      </w:r>
      <w:r w:rsidR="00876623" w:rsidRPr="001D2FEE">
        <w:rPr>
          <w:b/>
          <w:bCs/>
          <w:sz w:val="24"/>
          <w:szCs w:val="24"/>
        </w:rPr>
        <w:t xml:space="preserve"> and Limitations</w:t>
      </w:r>
    </w:p>
    <w:p w14:paraId="2203D856" w14:textId="77777777" w:rsidR="007F0B95" w:rsidRDefault="007F0B95" w:rsidP="001D2FEE">
      <w:pPr>
        <w:spacing w:after="0" w:line="360" w:lineRule="auto"/>
        <w:rPr>
          <w:bCs/>
          <w:sz w:val="24"/>
          <w:szCs w:val="24"/>
        </w:rPr>
      </w:pPr>
    </w:p>
    <w:p w14:paraId="4DDB6045" w14:textId="5C2C13E3" w:rsidR="007604AE" w:rsidRPr="001D2FEE" w:rsidRDefault="00A1730B" w:rsidP="001D2FEE">
      <w:pPr>
        <w:spacing w:after="0" w:line="360" w:lineRule="auto"/>
        <w:rPr>
          <w:bCs/>
          <w:sz w:val="24"/>
          <w:szCs w:val="24"/>
        </w:rPr>
      </w:pPr>
      <w:r w:rsidRPr="001D2FEE">
        <w:rPr>
          <w:bCs/>
          <w:sz w:val="24"/>
          <w:szCs w:val="24"/>
        </w:rPr>
        <w:t>It is important to identify the implications of Strategic Management decision making, however w</w:t>
      </w:r>
      <w:r w:rsidR="007604AE" w:rsidRPr="001D2FEE">
        <w:rPr>
          <w:bCs/>
          <w:sz w:val="24"/>
          <w:szCs w:val="24"/>
        </w:rPr>
        <w:t>ith the ongoing decline in membership a change in Strategy is unquestionable, the current one is failing. The recommendations take TPC on a journey through two types of Strategy</w:t>
      </w:r>
      <w:r w:rsidR="008A7F66" w:rsidRPr="001D2FEE">
        <w:rPr>
          <w:bCs/>
          <w:sz w:val="24"/>
          <w:szCs w:val="24"/>
        </w:rPr>
        <w:t>,</w:t>
      </w:r>
      <w:r w:rsidR="007604AE" w:rsidRPr="001D2FEE">
        <w:rPr>
          <w:bCs/>
          <w:sz w:val="24"/>
          <w:szCs w:val="24"/>
        </w:rPr>
        <w:t xml:space="preserve"> Product Development and then Market Development</w:t>
      </w:r>
      <w:r w:rsidR="00762C79" w:rsidRPr="001D2FEE">
        <w:rPr>
          <w:bCs/>
          <w:sz w:val="24"/>
          <w:szCs w:val="24"/>
        </w:rPr>
        <w:t xml:space="preserve">. The Product Development phase gives TPC the opportunity to test the current market for relevance, delivering what is needed </w:t>
      </w:r>
      <w:r w:rsidR="006E2212">
        <w:rPr>
          <w:bCs/>
          <w:sz w:val="24"/>
          <w:szCs w:val="24"/>
        </w:rPr>
        <w:t>the</w:t>
      </w:r>
      <w:r w:rsidR="00762C79" w:rsidRPr="001D2FEE">
        <w:rPr>
          <w:bCs/>
          <w:sz w:val="24"/>
          <w:szCs w:val="24"/>
        </w:rPr>
        <w:t xml:space="preserve"> way customers want to receive</w:t>
      </w:r>
      <w:r w:rsidR="009E7DE0" w:rsidRPr="001D2FEE">
        <w:rPr>
          <w:bCs/>
          <w:sz w:val="24"/>
          <w:szCs w:val="24"/>
        </w:rPr>
        <w:t xml:space="preserve">. </w:t>
      </w:r>
      <w:r w:rsidR="00762C79" w:rsidRPr="001D2FEE">
        <w:rPr>
          <w:bCs/>
          <w:sz w:val="24"/>
          <w:szCs w:val="24"/>
        </w:rPr>
        <w:t xml:space="preserve">The vital aspect of this phase is that any attempt to broaden the market with the incorrect product will fail. The second phase allows TPC to investigate new customers and their needs, again opening the doors to existing product evaluation. </w:t>
      </w:r>
    </w:p>
    <w:p w14:paraId="26AF9992" w14:textId="644C51DB" w:rsidR="00A1730B" w:rsidRPr="001D2FEE" w:rsidRDefault="00A1730B" w:rsidP="001D2FEE">
      <w:pPr>
        <w:spacing w:after="0" w:line="360" w:lineRule="auto"/>
        <w:rPr>
          <w:bCs/>
          <w:sz w:val="24"/>
          <w:szCs w:val="24"/>
        </w:rPr>
      </w:pPr>
      <w:r w:rsidRPr="001D2FEE">
        <w:rPr>
          <w:bCs/>
          <w:sz w:val="24"/>
          <w:szCs w:val="24"/>
        </w:rPr>
        <w:t>The approach required by TPC is inclusive of the entire organisation, where additional consideration for communication and engagement is vital. TPC should undergo a process of streamlining its delivery and ensuring that new initiatives from its committee structures is paused with immediate effect</w:t>
      </w:r>
      <w:r w:rsidR="004237D9">
        <w:rPr>
          <w:bCs/>
          <w:sz w:val="24"/>
          <w:szCs w:val="24"/>
        </w:rPr>
        <w:t>,</w:t>
      </w:r>
      <w:r w:rsidRPr="001D2FEE">
        <w:rPr>
          <w:bCs/>
          <w:sz w:val="24"/>
          <w:szCs w:val="24"/>
        </w:rPr>
        <w:t xml:space="preserve"> w</w:t>
      </w:r>
      <w:r w:rsidR="0035005D" w:rsidRPr="001D2FEE">
        <w:rPr>
          <w:bCs/>
          <w:sz w:val="24"/>
          <w:szCs w:val="24"/>
        </w:rPr>
        <w:t>hile</w:t>
      </w:r>
      <w:r w:rsidRPr="001D2FEE">
        <w:rPr>
          <w:bCs/>
          <w:sz w:val="24"/>
          <w:szCs w:val="24"/>
        </w:rPr>
        <w:t xml:space="preserve"> review takes place. The major implication for TPC is that 2019 is the 90</w:t>
      </w:r>
      <w:r w:rsidRPr="001D2FEE">
        <w:rPr>
          <w:bCs/>
          <w:sz w:val="24"/>
          <w:szCs w:val="24"/>
          <w:vertAlign w:val="superscript"/>
        </w:rPr>
        <w:t>th</w:t>
      </w:r>
      <w:r w:rsidRPr="001D2FEE">
        <w:rPr>
          <w:bCs/>
          <w:sz w:val="24"/>
          <w:szCs w:val="24"/>
        </w:rPr>
        <w:t xml:space="preserve"> birthday. This can be considered as an opportunity to drive the new </w:t>
      </w:r>
      <w:r w:rsidR="004237D9" w:rsidRPr="001D2FEE">
        <w:rPr>
          <w:bCs/>
          <w:sz w:val="24"/>
          <w:szCs w:val="24"/>
        </w:rPr>
        <w:t>v</w:t>
      </w:r>
      <w:r w:rsidR="004237D9">
        <w:rPr>
          <w:bCs/>
          <w:sz w:val="24"/>
          <w:szCs w:val="24"/>
        </w:rPr>
        <w:t>ision or</w:t>
      </w:r>
      <w:r w:rsidRPr="001D2FEE">
        <w:rPr>
          <w:bCs/>
          <w:sz w:val="24"/>
          <w:szCs w:val="24"/>
        </w:rPr>
        <w:t xml:space="preserve"> could delay the buy in at trustee level</w:t>
      </w:r>
      <w:r w:rsidR="004237D9">
        <w:rPr>
          <w:bCs/>
          <w:sz w:val="24"/>
          <w:szCs w:val="24"/>
        </w:rPr>
        <w:t>,</w:t>
      </w:r>
      <w:r w:rsidRPr="001D2FEE">
        <w:rPr>
          <w:bCs/>
          <w:sz w:val="24"/>
          <w:szCs w:val="24"/>
        </w:rPr>
        <w:t xml:space="preserve"> where change may be </w:t>
      </w:r>
      <w:r w:rsidR="00415CB9" w:rsidRPr="001D2FEE">
        <w:rPr>
          <w:bCs/>
          <w:sz w:val="24"/>
          <w:szCs w:val="24"/>
        </w:rPr>
        <w:t xml:space="preserve">viewed </w:t>
      </w:r>
      <w:r w:rsidRPr="001D2FEE">
        <w:rPr>
          <w:bCs/>
          <w:sz w:val="24"/>
          <w:szCs w:val="24"/>
        </w:rPr>
        <w:t xml:space="preserve">as a distraction. </w:t>
      </w:r>
    </w:p>
    <w:p w14:paraId="5ACB8FEA" w14:textId="5F241941" w:rsidR="00415CB9" w:rsidRPr="001D2FEE" w:rsidRDefault="001C7B0D" w:rsidP="001D2FEE">
      <w:pPr>
        <w:spacing w:after="0" w:line="360" w:lineRule="auto"/>
        <w:rPr>
          <w:sz w:val="24"/>
          <w:szCs w:val="24"/>
        </w:rPr>
      </w:pPr>
      <w:r w:rsidRPr="001D2FEE">
        <w:rPr>
          <w:sz w:val="24"/>
          <w:szCs w:val="24"/>
        </w:rPr>
        <w:t xml:space="preserve">Change rarely has the buy in and resources needed in the early days, which often forces organisations to reach externally. </w:t>
      </w:r>
      <w:r w:rsidR="00415CB9" w:rsidRPr="001D2FEE">
        <w:rPr>
          <w:sz w:val="24"/>
          <w:szCs w:val="24"/>
        </w:rPr>
        <w:t>O</w:t>
      </w:r>
      <w:r w:rsidR="00A13CBE" w:rsidRPr="001D2FEE">
        <w:rPr>
          <w:sz w:val="24"/>
          <w:szCs w:val="24"/>
        </w:rPr>
        <w:t>utsourcing could be an option for TPC as its focus remains on its 90</w:t>
      </w:r>
      <w:r w:rsidR="00A13CBE" w:rsidRPr="001D2FEE">
        <w:rPr>
          <w:sz w:val="24"/>
          <w:szCs w:val="24"/>
          <w:vertAlign w:val="superscript"/>
        </w:rPr>
        <w:t>th</w:t>
      </w:r>
      <w:r w:rsidR="00A13CBE" w:rsidRPr="001D2FEE">
        <w:rPr>
          <w:sz w:val="24"/>
          <w:szCs w:val="24"/>
        </w:rPr>
        <w:t xml:space="preserve"> year celebrations. </w:t>
      </w:r>
      <w:r w:rsidR="00415CB9" w:rsidRPr="001D2FEE">
        <w:rPr>
          <w:sz w:val="24"/>
          <w:szCs w:val="24"/>
        </w:rPr>
        <w:t xml:space="preserve"> Drawing on case studies </w:t>
      </w:r>
      <w:r w:rsidRPr="001D2FEE">
        <w:rPr>
          <w:sz w:val="24"/>
          <w:szCs w:val="24"/>
        </w:rPr>
        <w:t>Marion</w:t>
      </w:r>
      <w:r w:rsidR="00415CB9" w:rsidRPr="001D2FEE">
        <w:rPr>
          <w:sz w:val="24"/>
          <w:szCs w:val="24"/>
        </w:rPr>
        <w:t xml:space="preserve"> et al (</w:t>
      </w:r>
      <w:r w:rsidRPr="001D2FEE">
        <w:rPr>
          <w:sz w:val="24"/>
          <w:szCs w:val="24"/>
        </w:rPr>
        <w:t>2015</w:t>
      </w:r>
      <w:r w:rsidR="00415CB9" w:rsidRPr="001D2FEE">
        <w:rPr>
          <w:sz w:val="24"/>
          <w:szCs w:val="24"/>
        </w:rPr>
        <w:t>)</w:t>
      </w:r>
      <w:r w:rsidR="006E2212">
        <w:rPr>
          <w:sz w:val="24"/>
          <w:szCs w:val="24"/>
        </w:rPr>
        <w:t>,</w:t>
      </w:r>
      <w:r w:rsidR="00415CB9" w:rsidRPr="001D2FEE">
        <w:rPr>
          <w:sz w:val="24"/>
          <w:szCs w:val="24"/>
        </w:rPr>
        <w:t xml:space="preserve"> </w:t>
      </w:r>
      <w:r w:rsidR="00467FB3" w:rsidRPr="001D2FEE">
        <w:rPr>
          <w:sz w:val="24"/>
          <w:szCs w:val="24"/>
        </w:rPr>
        <w:t xml:space="preserve">found that emerging ventures tend to establish outsourcing relationships early </w:t>
      </w:r>
      <w:r w:rsidR="00415CB9" w:rsidRPr="001D2FEE">
        <w:rPr>
          <w:sz w:val="24"/>
          <w:szCs w:val="24"/>
        </w:rPr>
        <w:t xml:space="preserve">with many </w:t>
      </w:r>
      <w:r w:rsidR="00467FB3" w:rsidRPr="001D2FEE">
        <w:rPr>
          <w:sz w:val="24"/>
          <w:szCs w:val="24"/>
        </w:rPr>
        <w:t>progress</w:t>
      </w:r>
      <w:r w:rsidR="00415CB9" w:rsidRPr="001D2FEE">
        <w:rPr>
          <w:sz w:val="24"/>
          <w:szCs w:val="24"/>
        </w:rPr>
        <w:t xml:space="preserve">ing into </w:t>
      </w:r>
      <w:r w:rsidR="00467FB3" w:rsidRPr="001D2FEE">
        <w:rPr>
          <w:sz w:val="24"/>
          <w:szCs w:val="24"/>
        </w:rPr>
        <w:t>alliances</w:t>
      </w:r>
      <w:r w:rsidR="00415CB9" w:rsidRPr="001D2FEE">
        <w:rPr>
          <w:sz w:val="24"/>
          <w:szCs w:val="24"/>
        </w:rPr>
        <w:t xml:space="preserve">, key to the ventures success and in some cases forming strong socioemotional bonds. The study revealed that </w:t>
      </w:r>
      <w:r w:rsidR="00467FB3" w:rsidRPr="001D2FEE">
        <w:rPr>
          <w:sz w:val="24"/>
          <w:szCs w:val="24"/>
        </w:rPr>
        <w:t xml:space="preserve">in many cases these socioemotional bonds clouded the </w:t>
      </w:r>
      <w:r w:rsidR="00415CB9" w:rsidRPr="001D2FEE">
        <w:rPr>
          <w:sz w:val="24"/>
          <w:szCs w:val="24"/>
        </w:rPr>
        <w:t xml:space="preserve">organisations </w:t>
      </w:r>
      <w:r w:rsidR="00467FB3" w:rsidRPr="001D2FEE">
        <w:rPr>
          <w:sz w:val="24"/>
          <w:szCs w:val="24"/>
        </w:rPr>
        <w:t>judgment of the</w:t>
      </w:r>
      <w:r w:rsidR="00415CB9" w:rsidRPr="001D2FEE">
        <w:rPr>
          <w:sz w:val="24"/>
          <w:szCs w:val="24"/>
        </w:rPr>
        <w:t xml:space="preserve"> outsourced</w:t>
      </w:r>
      <w:r w:rsidR="00467FB3" w:rsidRPr="001D2FEE">
        <w:rPr>
          <w:sz w:val="24"/>
          <w:szCs w:val="24"/>
        </w:rPr>
        <w:t xml:space="preserve"> partner's abilities</w:t>
      </w:r>
      <w:r w:rsidR="00415CB9" w:rsidRPr="001D2FEE">
        <w:rPr>
          <w:sz w:val="24"/>
          <w:szCs w:val="24"/>
        </w:rPr>
        <w:t xml:space="preserve">. It is therefore crucial that the lifespan of any outsourcing be set early, before they are viewed as part of the organisation itself and holds it back. </w:t>
      </w:r>
    </w:p>
    <w:p w14:paraId="03AF5C6D" w14:textId="651ADF97" w:rsidR="002A4B17" w:rsidRDefault="002A4B17" w:rsidP="001D2FEE">
      <w:pPr>
        <w:spacing w:after="0" w:line="360" w:lineRule="auto"/>
        <w:rPr>
          <w:sz w:val="24"/>
          <w:szCs w:val="24"/>
        </w:rPr>
      </w:pPr>
    </w:p>
    <w:p w14:paraId="53008290" w14:textId="559DBEEE" w:rsidR="001D2FEE" w:rsidRDefault="001D2FEE" w:rsidP="001D2FEE">
      <w:pPr>
        <w:spacing w:after="0" w:line="360" w:lineRule="auto"/>
        <w:rPr>
          <w:sz w:val="24"/>
          <w:szCs w:val="24"/>
        </w:rPr>
      </w:pPr>
    </w:p>
    <w:p w14:paraId="1FB28A87" w14:textId="1F791D42" w:rsidR="001D2FEE" w:rsidRDefault="001D2FEE" w:rsidP="001D2FEE">
      <w:pPr>
        <w:spacing w:after="0" w:line="360" w:lineRule="auto"/>
        <w:rPr>
          <w:sz w:val="24"/>
          <w:szCs w:val="24"/>
        </w:rPr>
      </w:pPr>
    </w:p>
    <w:p w14:paraId="04643A02" w14:textId="141207B7" w:rsidR="001D2FEE" w:rsidRDefault="001D2FEE" w:rsidP="001D2FEE">
      <w:pPr>
        <w:spacing w:after="0" w:line="360" w:lineRule="auto"/>
        <w:rPr>
          <w:sz w:val="24"/>
          <w:szCs w:val="24"/>
        </w:rPr>
      </w:pPr>
    </w:p>
    <w:p w14:paraId="12BEB8AC" w14:textId="39BF5303" w:rsidR="001D2FEE" w:rsidRDefault="001D2FEE" w:rsidP="001D2FEE">
      <w:pPr>
        <w:spacing w:after="0" w:line="360" w:lineRule="auto"/>
        <w:rPr>
          <w:sz w:val="24"/>
          <w:szCs w:val="24"/>
        </w:rPr>
      </w:pPr>
    </w:p>
    <w:p w14:paraId="7BE05A3A" w14:textId="68F24F7D" w:rsidR="001D2FEE" w:rsidRDefault="001D2FEE" w:rsidP="001D2FEE">
      <w:pPr>
        <w:spacing w:after="0" w:line="360" w:lineRule="auto"/>
        <w:rPr>
          <w:sz w:val="24"/>
          <w:szCs w:val="24"/>
        </w:rPr>
      </w:pPr>
    </w:p>
    <w:p w14:paraId="32E06852" w14:textId="660ED992" w:rsidR="001D2FEE" w:rsidRDefault="001D2FEE" w:rsidP="001D2FEE">
      <w:pPr>
        <w:spacing w:after="0" w:line="360" w:lineRule="auto"/>
        <w:rPr>
          <w:sz w:val="24"/>
          <w:szCs w:val="24"/>
        </w:rPr>
      </w:pPr>
    </w:p>
    <w:p w14:paraId="62BD9053" w14:textId="1D56BBA3" w:rsidR="001D2FEE" w:rsidRDefault="001D2FEE" w:rsidP="001D2FEE">
      <w:pPr>
        <w:spacing w:after="0" w:line="360" w:lineRule="auto"/>
        <w:rPr>
          <w:sz w:val="24"/>
          <w:szCs w:val="24"/>
        </w:rPr>
      </w:pPr>
    </w:p>
    <w:p w14:paraId="23691CE1" w14:textId="1285B437" w:rsidR="001D2FEE" w:rsidRDefault="001D2FEE" w:rsidP="001D2FEE">
      <w:pPr>
        <w:spacing w:after="0" w:line="360" w:lineRule="auto"/>
        <w:rPr>
          <w:sz w:val="24"/>
          <w:szCs w:val="24"/>
        </w:rPr>
      </w:pPr>
    </w:p>
    <w:p w14:paraId="545E6741" w14:textId="77777777" w:rsidR="001D2FEE" w:rsidRPr="001D2FEE" w:rsidRDefault="001D2FEE" w:rsidP="001D2FEE">
      <w:pPr>
        <w:spacing w:after="0" w:line="360" w:lineRule="auto"/>
        <w:rPr>
          <w:sz w:val="24"/>
          <w:szCs w:val="24"/>
        </w:rPr>
      </w:pPr>
    </w:p>
    <w:p w14:paraId="7D9E8B00" w14:textId="77777777" w:rsidR="00B6157C" w:rsidRPr="001D2FEE" w:rsidRDefault="00B6157C" w:rsidP="001D2FEE">
      <w:pPr>
        <w:spacing w:after="0" w:line="360" w:lineRule="auto"/>
        <w:rPr>
          <w:sz w:val="24"/>
          <w:szCs w:val="24"/>
        </w:rPr>
      </w:pPr>
    </w:p>
    <w:p w14:paraId="6D70A350" w14:textId="5746F866" w:rsidR="00382F97" w:rsidRPr="001D2FEE" w:rsidRDefault="00382F97" w:rsidP="009409FF">
      <w:pPr>
        <w:pStyle w:val="ListParagraph"/>
        <w:numPr>
          <w:ilvl w:val="0"/>
          <w:numId w:val="27"/>
        </w:numPr>
        <w:rPr>
          <w:b/>
          <w:sz w:val="24"/>
          <w:szCs w:val="24"/>
        </w:rPr>
      </w:pPr>
      <w:r w:rsidRPr="001D2FEE">
        <w:rPr>
          <w:b/>
          <w:sz w:val="24"/>
          <w:szCs w:val="24"/>
        </w:rPr>
        <w:t>References</w:t>
      </w:r>
    </w:p>
    <w:p w14:paraId="4E28F50A" w14:textId="77777777" w:rsidR="004237D9" w:rsidRDefault="004237D9" w:rsidP="00A45FB1">
      <w:pPr>
        <w:rPr>
          <w:sz w:val="24"/>
          <w:szCs w:val="24"/>
        </w:rPr>
      </w:pPr>
      <w:bookmarkStart w:id="4" w:name="_Hlk519434246"/>
    </w:p>
    <w:p w14:paraId="0AD56A77" w14:textId="5EED3C23" w:rsidR="00FF4109" w:rsidRPr="001D2FEE" w:rsidRDefault="00FF4109" w:rsidP="00A45FB1">
      <w:pPr>
        <w:rPr>
          <w:sz w:val="24"/>
          <w:szCs w:val="24"/>
        </w:rPr>
      </w:pPr>
      <w:bookmarkStart w:id="5" w:name="_GoBack"/>
      <w:bookmarkEnd w:id="5"/>
      <w:proofErr w:type="spellStart"/>
      <w:r w:rsidRPr="001D2FEE">
        <w:rPr>
          <w:sz w:val="24"/>
          <w:szCs w:val="24"/>
        </w:rPr>
        <w:t>Basu</w:t>
      </w:r>
      <w:proofErr w:type="spellEnd"/>
      <w:r w:rsidRPr="001D2FEE">
        <w:rPr>
          <w:sz w:val="24"/>
          <w:szCs w:val="24"/>
        </w:rPr>
        <w:t>, A., 2017. Case Analysis II: Managing Sales Team at Balram Beverages. Vision, 21(4), p.482.</w:t>
      </w:r>
    </w:p>
    <w:p w14:paraId="23939558" w14:textId="7697F389" w:rsidR="00565F90" w:rsidRPr="001D2FEE" w:rsidRDefault="00565F90" w:rsidP="00A45FB1">
      <w:pPr>
        <w:rPr>
          <w:sz w:val="24"/>
          <w:szCs w:val="24"/>
        </w:rPr>
      </w:pPr>
      <w:r w:rsidRPr="001D2FEE">
        <w:rPr>
          <w:sz w:val="24"/>
          <w:szCs w:val="24"/>
        </w:rPr>
        <w:t xml:space="preserve">Cirque Du Soleil. History. [Online] Available at: </w:t>
      </w:r>
      <w:hyperlink r:id="rId10" w:history="1">
        <w:r w:rsidRPr="001D2FEE">
          <w:rPr>
            <w:rStyle w:val="Hyperlink"/>
            <w:color w:val="auto"/>
            <w:sz w:val="24"/>
            <w:szCs w:val="24"/>
          </w:rPr>
          <w:t>https://www.cirquedusoleil.com/about/history</w:t>
        </w:r>
      </w:hyperlink>
      <w:r w:rsidRPr="001D2FEE">
        <w:rPr>
          <w:sz w:val="24"/>
          <w:szCs w:val="24"/>
        </w:rPr>
        <w:t xml:space="preserve"> Accessed: 22.07.18</w:t>
      </w:r>
    </w:p>
    <w:p w14:paraId="5C6B8A77" w14:textId="3CCD1B0D" w:rsidR="00A45FB1" w:rsidRPr="001D2FEE" w:rsidRDefault="00A45FB1" w:rsidP="00A45FB1">
      <w:pPr>
        <w:rPr>
          <w:sz w:val="24"/>
          <w:szCs w:val="24"/>
        </w:rPr>
      </w:pPr>
      <w:r w:rsidRPr="001D2FEE">
        <w:rPr>
          <w:sz w:val="24"/>
          <w:szCs w:val="24"/>
        </w:rPr>
        <w:t xml:space="preserve">Coleman, A. 2018. Why Richard Branson Believes Passion Is </w:t>
      </w:r>
      <w:proofErr w:type="gramStart"/>
      <w:r w:rsidRPr="001D2FEE">
        <w:rPr>
          <w:sz w:val="24"/>
          <w:szCs w:val="24"/>
        </w:rPr>
        <w:t>The</w:t>
      </w:r>
      <w:proofErr w:type="gramEnd"/>
      <w:r w:rsidRPr="001D2FEE">
        <w:rPr>
          <w:sz w:val="24"/>
          <w:szCs w:val="24"/>
        </w:rPr>
        <w:t xml:space="preserve"> Key To Diversifying A Company. Forbes. [Online] Posted 29</w:t>
      </w:r>
      <w:r w:rsidRPr="001D2FEE">
        <w:rPr>
          <w:sz w:val="24"/>
          <w:szCs w:val="24"/>
          <w:vertAlign w:val="superscript"/>
        </w:rPr>
        <w:t>th</w:t>
      </w:r>
      <w:r w:rsidRPr="001D2FEE">
        <w:rPr>
          <w:sz w:val="24"/>
          <w:szCs w:val="24"/>
        </w:rPr>
        <w:t xml:space="preserve"> </w:t>
      </w:r>
      <w:proofErr w:type="gramStart"/>
      <w:r w:rsidRPr="001D2FEE">
        <w:rPr>
          <w:sz w:val="24"/>
          <w:szCs w:val="24"/>
        </w:rPr>
        <w:t>April,</w:t>
      </w:r>
      <w:proofErr w:type="gramEnd"/>
      <w:r w:rsidRPr="001D2FEE">
        <w:rPr>
          <w:sz w:val="24"/>
          <w:szCs w:val="24"/>
        </w:rPr>
        <w:t xml:space="preserve"> 2018. Available at: </w:t>
      </w:r>
      <w:hyperlink r:id="rId11" w:anchor="5c82694f624d" w:history="1">
        <w:r w:rsidRPr="001D2FEE">
          <w:rPr>
            <w:rStyle w:val="Hyperlink"/>
            <w:color w:val="auto"/>
            <w:sz w:val="24"/>
            <w:szCs w:val="24"/>
          </w:rPr>
          <w:t>https://www.forbes.com/sites/alisoncoleman/2018/04/29/w</w:t>
        </w:r>
        <w:r w:rsidRPr="001D2FEE">
          <w:rPr>
            <w:rStyle w:val="Hyperlink"/>
            <w:color w:val="auto"/>
            <w:sz w:val="24"/>
            <w:szCs w:val="24"/>
          </w:rPr>
          <w:t>h</w:t>
        </w:r>
        <w:r w:rsidRPr="001D2FEE">
          <w:rPr>
            <w:rStyle w:val="Hyperlink"/>
            <w:color w:val="auto"/>
            <w:sz w:val="24"/>
            <w:szCs w:val="24"/>
          </w:rPr>
          <w:t>y-richard-b</w:t>
        </w:r>
        <w:r w:rsidRPr="001D2FEE">
          <w:rPr>
            <w:rStyle w:val="Hyperlink"/>
            <w:color w:val="auto"/>
            <w:sz w:val="24"/>
            <w:szCs w:val="24"/>
          </w:rPr>
          <w:t>r</w:t>
        </w:r>
        <w:r w:rsidRPr="001D2FEE">
          <w:rPr>
            <w:rStyle w:val="Hyperlink"/>
            <w:color w:val="auto"/>
            <w:sz w:val="24"/>
            <w:szCs w:val="24"/>
          </w:rPr>
          <w:t>anson-believes-passion-is-the-key-to-diversifying-a-company/#5c82694f624d</w:t>
        </w:r>
      </w:hyperlink>
      <w:r w:rsidRPr="001D2FEE">
        <w:rPr>
          <w:sz w:val="24"/>
          <w:szCs w:val="24"/>
        </w:rPr>
        <w:t xml:space="preserve"> Accessed: 19.07.18</w:t>
      </w:r>
    </w:p>
    <w:p w14:paraId="34CA88F3" w14:textId="77777777" w:rsidR="000B2EF8" w:rsidRPr="001D2FEE" w:rsidRDefault="000B2EF8" w:rsidP="00382F97">
      <w:pPr>
        <w:rPr>
          <w:sz w:val="24"/>
          <w:szCs w:val="24"/>
        </w:rPr>
      </w:pPr>
      <w:proofErr w:type="spellStart"/>
      <w:r w:rsidRPr="001D2FEE">
        <w:rPr>
          <w:sz w:val="24"/>
          <w:szCs w:val="24"/>
        </w:rPr>
        <w:t>Dehghani</w:t>
      </w:r>
      <w:proofErr w:type="spellEnd"/>
      <w:r w:rsidRPr="001D2FEE">
        <w:rPr>
          <w:sz w:val="24"/>
          <w:szCs w:val="24"/>
        </w:rPr>
        <w:t xml:space="preserve">, M., </w:t>
      </w:r>
      <w:proofErr w:type="spellStart"/>
      <w:r w:rsidRPr="001D2FEE">
        <w:rPr>
          <w:sz w:val="24"/>
          <w:szCs w:val="24"/>
        </w:rPr>
        <w:t>Niaki</w:t>
      </w:r>
      <w:proofErr w:type="spellEnd"/>
      <w:r w:rsidRPr="001D2FEE">
        <w:rPr>
          <w:sz w:val="24"/>
          <w:szCs w:val="24"/>
        </w:rPr>
        <w:t xml:space="preserve">, M.K., </w:t>
      </w:r>
      <w:proofErr w:type="spellStart"/>
      <w:r w:rsidRPr="001D2FEE">
        <w:rPr>
          <w:sz w:val="24"/>
          <w:szCs w:val="24"/>
        </w:rPr>
        <w:t>Ramezani</w:t>
      </w:r>
      <w:proofErr w:type="spellEnd"/>
      <w:r w:rsidRPr="001D2FEE">
        <w:rPr>
          <w:sz w:val="24"/>
          <w:szCs w:val="24"/>
        </w:rPr>
        <w:t xml:space="preserve">, I. and </w:t>
      </w:r>
      <w:proofErr w:type="spellStart"/>
      <w:r w:rsidRPr="001D2FEE">
        <w:rPr>
          <w:sz w:val="24"/>
          <w:szCs w:val="24"/>
        </w:rPr>
        <w:t>Sali</w:t>
      </w:r>
      <w:proofErr w:type="spellEnd"/>
      <w:r w:rsidRPr="001D2FEE">
        <w:rPr>
          <w:sz w:val="24"/>
          <w:szCs w:val="24"/>
        </w:rPr>
        <w:t xml:space="preserve">, R., 2016. Evaluating the influence of YouTube advertising for attraction of young customers. Computers in human </w:t>
      </w:r>
      <w:proofErr w:type="spellStart"/>
      <w:r w:rsidRPr="001D2FEE">
        <w:rPr>
          <w:sz w:val="24"/>
          <w:szCs w:val="24"/>
        </w:rPr>
        <w:t>behavior</w:t>
      </w:r>
      <w:proofErr w:type="spellEnd"/>
      <w:r w:rsidRPr="001D2FEE">
        <w:rPr>
          <w:sz w:val="24"/>
          <w:szCs w:val="24"/>
        </w:rPr>
        <w:t>, 59, pp.165-172.</w:t>
      </w:r>
    </w:p>
    <w:p w14:paraId="35971EA1" w14:textId="5E76C3E4" w:rsidR="00C11A29" w:rsidRPr="001D2FEE" w:rsidRDefault="00C11A29" w:rsidP="00382F97">
      <w:pPr>
        <w:rPr>
          <w:sz w:val="24"/>
          <w:szCs w:val="24"/>
        </w:rPr>
      </w:pPr>
      <w:proofErr w:type="spellStart"/>
      <w:r w:rsidRPr="001D2FEE">
        <w:rPr>
          <w:sz w:val="24"/>
          <w:szCs w:val="24"/>
        </w:rPr>
        <w:t>Eime</w:t>
      </w:r>
      <w:proofErr w:type="spellEnd"/>
      <w:r w:rsidRPr="001D2FEE">
        <w:rPr>
          <w:sz w:val="24"/>
          <w:szCs w:val="24"/>
        </w:rPr>
        <w:t xml:space="preserve">, R.M., Sawyer, N., Harvey, J.T., Casey, M.M., </w:t>
      </w:r>
      <w:proofErr w:type="spellStart"/>
      <w:r w:rsidRPr="001D2FEE">
        <w:rPr>
          <w:sz w:val="24"/>
          <w:szCs w:val="24"/>
        </w:rPr>
        <w:t>Westerbeek</w:t>
      </w:r>
      <w:proofErr w:type="spellEnd"/>
      <w:r w:rsidRPr="001D2FEE">
        <w:rPr>
          <w:sz w:val="24"/>
          <w:szCs w:val="24"/>
        </w:rPr>
        <w:t>, H. and Payne, W.R., 2015.</w:t>
      </w:r>
      <w:bookmarkEnd w:id="4"/>
      <w:r w:rsidRPr="001D2FEE">
        <w:rPr>
          <w:sz w:val="24"/>
          <w:szCs w:val="24"/>
        </w:rPr>
        <w:t xml:space="preserve"> Integrating public health and sport management: sport participation trends 2001–2010. Sport management review, 18(2), pp.207-217.</w:t>
      </w:r>
    </w:p>
    <w:p w14:paraId="2E8D7988" w14:textId="77777777" w:rsidR="00BC2D32" w:rsidRPr="001D2FEE" w:rsidRDefault="00BC2D32" w:rsidP="00382F97">
      <w:pPr>
        <w:rPr>
          <w:sz w:val="24"/>
          <w:szCs w:val="24"/>
        </w:rPr>
      </w:pPr>
      <w:proofErr w:type="spellStart"/>
      <w:r w:rsidRPr="001D2FEE">
        <w:rPr>
          <w:sz w:val="24"/>
          <w:szCs w:val="24"/>
        </w:rPr>
        <w:t>Gmelin</w:t>
      </w:r>
      <w:proofErr w:type="spellEnd"/>
      <w:r w:rsidRPr="001D2FEE">
        <w:rPr>
          <w:sz w:val="24"/>
          <w:szCs w:val="24"/>
        </w:rPr>
        <w:t xml:space="preserve">, H. and </w:t>
      </w:r>
      <w:proofErr w:type="spellStart"/>
      <w:r w:rsidRPr="001D2FEE">
        <w:rPr>
          <w:sz w:val="24"/>
          <w:szCs w:val="24"/>
        </w:rPr>
        <w:t>Seuring</w:t>
      </w:r>
      <w:proofErr w:type="spellEnd"/>
      <w:r w:rsidRPr="001D2FEE">
        <w:rPr>
          <w:sz w:val="24"/>
          <w:szCs w:val="24"/>
        </w:rPr>
        <w:t>, S., 2014. Determinants of a sustainable new product development. Journal of Cleaner production, 69, pp.1-9.</w:t>
      </w:r>
    </w:p>
    <w:p w14:paraId="2871B1C9" w14:textId="77777777" w:rsidR="001D2FEE" w:rsidRPr="001D2FEE" w:rsidRDefault="001D2FEE" w:rsidP="00382F97">
      <w:pPr>
        <w:rPr>
          <w:sz w:val="24"/>
          <w:szCs w:val="24"/>
        </w:rPr>
      </w:pPr>
      <w:r w:rsidRPr="001D2FEE">
        <w:rPr>
          <w:sz w:val="24"/>
          <w:szCs w:val="24"/>
        </w:rPr>
        <w:t xml:space="preserve">Gov.UK. Department for Digital, Culture, Media &amp; Sport. Sporting Future - Second Annual Report. [Online] Published 30th January 2018 Available at: https://www.gov.uk/government/publications/sporting-future-second-annual-report Accessed: 21.07.18 </w:t>
      </w:r>
    </w:p>
    <w:p w14:paraId="12257D45" w14:textId="08686830" w:rsidR="00BC2D32" w:rsidRPr="001D2FEE" w:rsidRDefault="001A31AD" w:rsidP="00382F97">
      <w:pPr>
        <w:rPr>
          <w:sz w:val="24"/>
          <w:szCs w:val="24"/>
        </w:rPr>
      </w:pPr>
      <w:r w:rsidRPr="001D2FEE">
        <w:rPr>
          <w:sz w:val="24"/>
          <w:szCs w:val="24"/>
        </w:rPr>
        <w:t xml:space="preserve">Grant, R.M., 2016. Contemporary strategy analysis: Text and cases edition. John Wiley &amp; Sons. </w:t>
      </w:r>
    </w:p>
    <w:p w14:paraId="7280290F" w14:textId="3D9EDA32" w:rsidR="00322A00" w:rsidRPr="001D2FEE" w:rsidRDefault="00322A00" w:rsidP="00382F97">
      <w:pPr>
        <w:rPr>
          <w:sz w:val="24"/>
          <w:szCs w:val="24"/>
        </w:rPr>
      </w:pPr>
      <w:proofErr w:type="spellStart"/>
      <w:r w:rsidRPr="001D2FEE">
        <w:rPr>
          <w:sz w:val="24"/>
          <w:szCs w:val="24"/>
        </w:rPr>
        <w:t>Grünig</w:t>
      </w:r>
      <w:proofErr w:type="spellEnd"/>
      <w:r w:rsidRPr="001D2FEE">
        <w:rPr>
          <w:sz w:val="24"/>
          <w:szCs w:val="24"/>
        </w:rPr>
        <w:t xml:space="preserve">, R. and </w:t>
      </w:r>
      <w:proofErr w:type="spellStart"/>
      <w:r w:rsidRPr="001D2FEE">
        <w:rPr>
          <w:sz w:val="24"/>
          <w:szCs w:val="24"/>
        </w:rPr>
        <w:t>Morschett</w:t>
      </w:r>
      <w:proofErr w:type="spellEnd"/>
      <w:r w:rsidRPr="001D2FEE">
        <w:rPr>
          <w:sz w:val="24"/>
          <w:szCs w:val="24"/>
        </w:rPr>
        <w:t>, D., 2017. General Strategic Planning as the Starting Point for Going International for New Markets. In Developing International Strategies (pp. 57-65). Springer, Berlin, Heidelberg.</w:t>
      </w:r>
    </w:p>
    <w:p w14:paraId="3E772EB7" w14:textId="77777777" w:rsidR="001D2FEE" w:rsidRPr="001D2FEE" w:rsidRDefault="001D2FEE" w:rsidP="001D2FEE">
      <w:pPr>
        <w:rPr>
          <w:sz w:val="24"/>
          <w:szCs w:val="24"/>
        </w:rPr>
      </w:pPr>
      <w:r w:rsidRPr="001D2FEE">
        <w:rPr>
          <w:sz w:val="24"/>
          <w:szCs w:val="24"/>
        </w:rPr>
        <w:t>Hill, C.W., Jones, G.R. and Schilling, M.A., 2014. Strategic management: theory: an integrated approach. Cengage Learning.</w:t>
      </w:r>
    </w:p>
    <w:p w14:paraId="7AEF6C43" w14:textId="4AED325A" w:rsidR="00382F97" w:rsidRPr="001D2FEE" w:rsidRDefault="00382F97" w:rsidP="001D2FEE">
      <w:pPr>
        <w:rPr>
          <w:sz w:val="24"/>
          <w:szCs w:val="24"/>
        </w:rPr>
      </w:pPr>
      <w:r w:rsidRPr="001D2FEE">
        <w:rPr>
          <w:sz w:val="24"/>
          <w:szCs w:val="24"/>
        </w:rPr>
        <w:t xml:space="preserve">Hooley, G., Piercy, N.F., </w:t>
      </w:r>
      <w:proofErr w:type="spellStart"/>
      <w:r w:rsidRPr="001D2FEE">
        <w:rPr>
          <w:sz w:val="24"/>
          <w:szCs w:val="24"/>
        </w:rPr>
        <w:t>Nicoulaud</w:t>
      </w:r>
      <w:proofErr w:type="spellEnd"/>
      <w:r w:rsidRPr="001D2FEE">
        <w:rPr>
          <w:sz w:val="24"/>
          <w:szCs w:val="24"/>
        </w:rPr>
        <w:t xml:space="preserve">, B. (2012) </w:t>
      </w:r>
      <w:r w:rsidRPr="001D2FEE">
        <w:rPr>
          <w:i/>
          <w:iCs/>
          <w:sz w:val="24"/>
          <w:szCs w:val="24"/>
        </w:rPr>
        <w:t>Marketing Strategy &amp; Competitive Positioning, 5</w:t>
      </w:r>
      <w:r w:rsidRPr="001D2FEE">
        <w:rPr>
          <w:i/>
          <w:iCs/>
          <w:sz w:val="24"/>
          <w:szCs w:val="24"/>
          <w:vertAlign w:val="superscript"/>
        </w:rPr>
        <w:t>th</w:t>
      </w:r>
      <w:r w:rsidRPr="001D2FEE">
        <w:rPr>
          <w:i/>
          <w:iCs/>
          <w:sz w:val="24"/>
          <w:szCs w:val="24"/>
        </w:rPr>
        <w:t xml:space="preserve"> ed. </w:t>
      </w:r>
      <w:r w:rsidRPr="001D2FEE">
        <w:rPr>
          <w:sz w:val="24"/>
          <w:szCs w:val="24"/>
        </w:rPr>
        <w:t>Harlow: FT Prentice Hall</w:t>
      </w:r>
    </w:p>
    <w:p w14:paraId="50038456" w14:textId="0CBE28E0" w:rsidR="008D54DE" w:rsidRPr="001D2FEE" w:rsidRDefault="008D54DE" w:rsidP="00382F97">
      <w:pPr>
        <w:rPr>
          <w:sz w:val="24"/>
          <w:szCs w:val="24"/>
        </w:rPr>
      </w:pPr>
      <w:r w:rsidRPr="001D2FEE">
        <w:rPr>
          <w:sz w:val="24"/>
          <w:szCs w:val="24"/>
        </w:rPr>
        <w:t>Horse and Hound. [Online] Pony Club Manual of Horsemanship is published in China. Posted 22nd December 2009. Available at: https://www.horseandhound.co.uk/news/pony-club-manual-of-horsemanship-is-published-in-china-293303 Accessed. 31.07.2018</w:t>
      </w:r>
    </w:p>
    <w:p w14:paraId="06DB4F5B" w14:textId="77777777" w:rsidR="001D2FEE" w:rsidRPr="001D2FEE" w:rsidRDefault="001D2FEE" w:rsidP="001D2FEE">
      <w:pPr>
        <w:rPr>
          <w:sz w:val="24"/>
          <w:szCs w:val="24"/>
        </w:rPr>
      </w:pPr>
      <w:proofErr w:type="spellStart"/>
      <w:r w:rsidRPr="001D2FEE">
        <w:rPr>
          <w:sz w:val="24"/>
          <w:szCs w:val="24"/>
        </w:rPr>
        <w:t>Iriyama</w:t>
      </w:r>
      <w:proofErr w:type="spellEnd"/>
      <w:r w:rsidRPr="001D2FEE">
        <w:rPr>
          <w:sz w:val="24"/>
          <w:szCs w:val="24"/>
        </w:rPr>
        <w:t>, A., Kishore, R. and Talukdar, D., 2016. Playing dirty or building capability? Corruption and HR training as competitive actions to threats from informal and foreign firm rivals. Strategic Management Journal, 37(10), pp.2152-2173.</w:t>
      </w:r>
    </w:p>
    <w:p w14:paraId="28E0A580" w14:textId="08A0409C" w:rsidR="001A31AD" w:rsidRPr="001D2FEE" w:rsidRDefault="00345863" w:rsidP="001D2FEE">
      <w:pPr>
        <w:rPr>
          <w:sz w:val="24"/>
          <w:szCs w:val="24"/>
        </w:rPr>
      </w:pPr>
      <w:r w:rsidRPr="001D2FEE">
        <w:rPr>
          <w:sz w:val="24"/>
          <w:szCs w:val="24"/>
        </w:rPr>
        <w:t>Johnson, G., Whittington, R., Scholes, K. (2011) Exploring Corporate Strategy: Text and Cases, 9th ed. Harlow: FT Prentice Hall</w:t>
      </w:r>
    </w:p>
    <w:p w14:paraId="4E5B8CF8" w14:textId="77777777" w:rsidR="00491C49" w:rsidRPr="001D2FEE" w:rsidRDefault="00491C49" w:rsidP="00382F97">
      <w:pPr>
        <w:rPr>
          <w:sz w:val="24"/>
          <w:szCs w:val="24"/>
        </w:rPr>
      </w:pPr>
      <w:r w:rsidRPr="001D2FEE">
        <w:rPr>
          <w:sz w:val="24"/>
          <w:szCs w:val="24"/>
        </w:rPr>
        <w:lastRenderedPageBreak/>
        <w:t xml:space="preserve">Kim, W.C. and Mauborgne, R.A., 2014. </w:t>
      </w:r>
      <w:proofErr w:type="gramStart"/>
      <w:r w:rsidRPr="001D2FEE">
        <w:rPr>
          <w:sz w:val="24"/>
          <w:szCs w:val="24"/>
        </w:rPr>
        <w:t>Blue ocean strategy,</w:t>
      </w:r>
      <w:proofErr w:type="gramEnd"/>
      <w:r w:rsidRPr="001D2FEE">
        <w:rPr>
          <w:sz w:val="24"/>
          <w:szCs w:val="24"/>
        </w:rPr>
        <w:t xml:space="preserve"> expanded edition: How to create uncontested market space and make the competition irrelevant. Harvard business review Press. </w:t>
      </w:r>
    </w:p>
    <w:p w14:paraId="60881718" w14:textId="01EF2498" w:rsidR="0064754A" w:rsidRPr="001D2FEE" w:rsidRDefault="0064754A" w:rsidP="00382F97">
      <w:pPr>
        <w:rPr>
          <w:sz w:val="24"/>
          <w:szCs w:val="24"/>
        </w:rPr>
      </w:pPr>
      <w:proofErr w:type="spellStart"/>
      <w:r w:rsidRPr="001D2FEE">
        <w:rPr>
          <w:sz w:val="24"/>
          <w:szCs w:val="24"/>
        </w:rPr>
        <w:t>Koks</w:t>
      </w:r>
      <w:proofErr w:type="spellEnd"/>
      <w:r w:rsidRPr="001D2FEE">
        <w:rPr>
          <w:sz w:val="24"/>
          <w:szCs w:val="24"/>
        </w:rPr>
        <w:t xml:space="preserve">, S.C. and </w:t>
      </w:r>
      <w:proofErr w:type="spellStart"/>
      <w:r w:rsidRPr="001D2FEE">
        <w:rPr>
          <w:sz w:val="24"/>
          <w:szCs w:val="24"/>
        </w:rPr>
        <w:t>Kilika</w:t>
      </w:r>
      <w:proofErr w:type="spellEnd"/>
      <w:r w:rsidRPr="001D2FEE">
        <w:rPr>
          <w:sz w:val="24"/>
          <w:szCs w:val="24"/>
        </w:rPr>
        <w:t>, J.M., 2016. Towards a Theoretical Model Relating Product Development Strategy, Market Adoption and Firm Performance: A Research Agenda. Journal of Management and Strategy, 7(1), p.90.</w:t>
      </w:r>
    </w:p>
    <w:p w14:paraId="609D978E" w14:textId="77777777" w:rsidR="001D2FEE" w:rsidRPr="001D2FEE" w:rsidRDefault="001D2FEE" w:rsidP="001D2FEE">
      <w:pPr>
        <w:rPr>
          <w:sz w:val="24"/>
          <w:szCs w:val="24"/>
        </w:rPr>
      </w:pPr>
      <w:r w:rsidRPr="001D2FEE">
        <w:rPr>
          <w:sz w:val="24"/>
          <w:szCs w:val="24"/>
        </w:rPr>
        <w:t xml:space="preserve">Marion, T.J., </w:t>
      </w:r>
      <w:proofErr w:type="spellStart"/>
      <w:r w:rsidRPr="001D2FEE">
        <w:rPr>
          <w:sz w:val="24"/>
          <w:szCs w:val="24"/>
        </w:rPr>
        <w:t>Eddleston</w:t>
      </w:r>
      <w:proofErr w:type="spellEnd"/>
      <w:r w:rsidRPr="001D2FEE">
        <w:rPr>
          <w:sz w:val="24"/>
          <w:szCs w:val="24"/>
        </w:rPr>
        <w:t>, K.A., Friar, J.H. and Deeds, D., 2015. The evolution of interorganizational relationships in emerging ventures: An ethnographic study within the new product development process. Journal of business Venturing, 30(1), pp.167-184.</w:t>
      </w:r>
    </w:p>
    <w:p w14:paraId="18CC1E5F" w14:textId="77777777" w:rsidR="001D2FEE" w:rsidRPr="001D2FEE" w:rsidRDefault="001D2FEE" w:rsidP="001D2FEE">
      <w:pPr>
        <w:rPr>
          <w:sz w:val="24"/>
          <w:szCs w:val="24"/>
        </w:rPr>
      </w:pPr>
      <w:proofErr w:type="spellStart"/>
      <w:r w:rsidRPr="001D2FEE">
        <w:rPr>
          <w:sz w:val="24"/>
          <w:szCs w:val="24"/>
        </w:rPr>
        <w:t>Mathooko</w:t>
      </w:r>
      <w:proofErr w:type="spellEnd"/>
      <w:r w:rsidRPr="001D2FEE">
        <w:rPr>
          <w:sz w:val="24"/>
          <w:szCs w:val="24"/>
        </w:rPr>
        <w:t xml:space="preserve">, F.M. and </w:t>
      </w:r>
      <w:proofErr w:type="spellStart"/>
      <w:r w:rsidRPr="001D2FEE">
        <w:rPr>
          <w:sz w:val="24"/>
          <w:szCs w:val="24"/>
        </w:rPr>
        <w:t>Ogutu</w:t>
      </w:r>
      <w:proofErr w:type="spellEnd"/>
      <w:r w:rsidRPr="001D2FEE">
        <w:rPr>
          <w:sz w:val="24"/>
          <w:szCs w:val="24"/>
        </w:rPr>
        <w:t>, M., 2015. Porter’s five competitive forces framework and other factors that influence the choice of response strategies adopted by public universities in Kenya. International Journal of Educational Management, 29(3), pp.334-354.</w:t>
      </w:r>
    </w:p>
    <w:p w14:paraId="2F3F3D95" w14:textId="77777777" w:rsidR="001D2FEE" w:rsidRPr="001D2FEE" w:rsidRDefault="001D2FEE" w:rsidP="001D2FEE">
      <w:pPr>
        <w:rPr>
          <w:sz w:val="24"/>
          <w:szCs w:val="24"/>
        </w:rPr>
      </w:pPr>
      <w:r w:rsidRPr="001D2FEE">
        <w:rPr>
          <w:sz w:val="24"/>
          <w:szCs w:val="24"/>
        </w:rPr>
        <w:t>Mind Tools. The Ansoff Matrix. Understanding the Risks of Different Options [Online] Available at: https://www.mindtools.com/pages/article/newTMC_90.htm Accessed: 18.07.18</w:t>
      </w:r>
    </w:p>
    <w:p w14:paraId="7BB78BCF" w14:textId="004697EE" w:rsidR="00C62378" w:rsidRPr="001D2FEE" w:rsidRDefault="00C62378" w:rsidP="001D2FEE">
      <w:pPr>
        <w:rPr>
          <w:sz w:val="24"/>
          <w:szCs w:val="24"/>
        </w:rPr>
      </w:pPr>
      <w:r w:rsidRPr="001D2FEE">
        <w:rPr>
          <w:sz w:val="24"/>
          <w:szCs w:val="24"/>
        </w:rPr>
        <w:t xml:space="preserve">Obeng, E., </w:t>
      </w:r>
      <w:proofErr w:type="spellStart"/>
      <w:r w:rsidRPr="001D2FEE">
        <w:rPr>
          <w:sz w:val="24"/>
          <w:szCs w:val="24"/>
        </w:rPr>
        <w:t>Luchs</w:t>
      </w:r>
      <w:proofErr w:type="spellEnd"/>
      <w:r w:rsidRPr="001D2FEE">
        <w:rPr>
          <w:sz w:val="24"/>
          <w:szCs w:val="24"/>
        </w:rPr>
        <w:t xml:space="preserve">, R., Inman, J.J. and </w:t>
      </w:r>
      <w:proofErr w:type="spellStart"/>
      <w:r w:rsidRPr="001D2FEE">
        <w:rPr>
          <w:sz w:val="24"/>
          <w:szCs w:val="24"/>
        </w:rPr>
        <w:t>Hulland</w:t>
      </w:r>
      <w:proofErr w:type="spellEnd"/>
      <w:r w:rsidRPr="001D2FEE">
        <w:rPr>
          <w:sz w:val="24"/>
          <w:szCs w:val="24"/>
        </w:rPr>
        <w:t>, J., 2016. Survival of the fittest: How competitive service overlap and retail format impact incumbents’ vulnerability to new entrants. Journal of Retailing, 92(4), pp.383-396.</w:t>
      </w:r>
    </w:p>
    <w:p w14:paraId="04E7A41A" w14:textId="589E74F5" w:rsidR="00E50A04" w:rsidRPr="001D2FEE" w:rsidRDefault="00E50A04" w:rsidP="00382F97">
      <w:pPr>
        <w:rPr>
          <w:sz w:val="24"/>
          <w:szCs w:val="24"/>
        </w:rPr>
      </w:pPr>
      <w:r w:rsidRPr="001D2FEE">
        <w:rPr>
          <w:sz w:val="24"/>
          <w:szCs w:val="24"/>
        </w:rPr>
        <w:t xml:space="preserve">Porter, M.E. (1980), Competitive Strategy, New York: The Free Press. </w:t>
      </w:r>
    </w:p>
    <w:p w14:paraId="7BA62701" w14:textId="77777777" w:rsidR="0055365B" w:rsidRPr="001D2FEE" w:rsidRDefault="0055365B" w:rsidP="000755B3">
      <w:pPr>
        <w:rPr>
          <w:bCs/>
          <w:sz w:val="24"/>
          <w:szCs w:val="24"/>
        </w:rPr>
      </w:pPr>
      <w:r w:rsidRPr="001D2FEE">
        <w:rPr>
          <w:bCs/>
          <w:sz w:val="24"/>
          <w:szCs w:val="24"/>
        </w:rPr>
        <w:t xml:space="preserve">Reed, R. and </w:t>
      </w:r>
      <w:proofErr w:type="spellStart"/>
      <w:r w:rsidRPr="001D2FEE">
        <w:rPr>
          <w:bCs/>
          <w:sz w:val="24"/>
          <w:szCs w:val="24"/>
        </w:rPr>
        <w:t>Luffman</w:t>
      </w:r>
      <w:proofErr w:type="spellEnd"/>
      <w:r w:rsidRPr="001D2FEE">
        <w:rPr>
          <w:bCs/>
          <w:sz w:val="24"/>
          <w:szCs w:val="24"/>
        </w:rPr>
        <w:t>, G.A., 1986. Diversification: The growing confusion. Strategic management journal, 7(1), pp.29-35.</w:t>
      </w:r>
    </w:p>
    <w:p w14:paraId="718EC293" w14:textId="3828432F" w:rsidR="000755B3" w:rsidRPr="001D2FEE" w:rsidRDefault="00551359" w:rsidP="000755B3">
      <w:pPr>
        <w:rPr>
          <w:bCs/>
          <w:sz w:val="24"/>
          <w:szCs w:val="24"/>
        </w:rPr>
      </w:pPr>
      <w:r w:rsidRPr="001D2FEE">
        <w:rPr>
          <w:bCs/>
          <w:sz w:val="24"/>
          <w:szCs w:val="24"/>
        </w:rPr>
        <w:t>Sport England. Active People Survey 2017. [Online] Posted 30</w:t>
      </w:r>
      <w:r w:rsidRPr="001D2FEE">
        <w:rPr>
          <w:bCs/>
          <w:sz w:val="24"/>
          <w:szCs w:val="24"/>
          <w:vertAlign w:val="superscript"/>
        </w:rPr>
        <w:t>th</w:t>
      </w:r>
      <w:r w:rsidRPr="001D2FEE">
        <w:rPr>
          <w:bCs/>
          <w:sz w:val="24"/>
          <w:szCs w:val="24"/>
        </w:rPr>
        <w:t xml:space="preserve"> June 2017. Available at: </w:t>
      </w:r>
      <w:hyperlink r:id="rId12" w:history="1">
        <w:r w:rsidRPr="001D2FEE">
          <w:rPr>
            <w:rStyle w:val="Hyperlink"/>
            <w:bCs/>
            <w:color w:val="auto"/>
            <w:sz w:val="24"/>
            <w:szCs w:val="24"/>
          </w:rPr>
          <w:t>https://www.sportengland.org/research/about-our-research/active-people-survey/</w:t>
        </w:r>
      </w:hyperlink>
      <w:r w:rsidRPr="001D2FEE">
        <w:rPr>
          <w:bCs/>
          <w:sz w:val="24"/>
          <w:szCs w:val="24"/>
        </w:rPr>
        <w:t xml:space="preserve"> Accessed: 13.07.18</w:t>
      </w:r>
    </w:p>
    <w:p w14:paraId="0B2A5958" w14:textId="77777777" w:rsidR="00AA76CF" w:rsidRPr="001D2FEE" w:rsidRDefault="00AA76CF" w:rsidP="000755B3">
      <w:pPr>
        <w:rPr>
          <w:bCs/>
          <w:sz w:val="24"/>
          <w:szCs w:val="24"/>
        </w:rPr>
      </w:pPr>
      <w:r w:rsidRPr="001D2FEE">
        <w:rPr>
          <w:bCs/>
          <w:sz w:val="24"/>
          <w:szCs w:val="24"/>
        </w:rPr>
        <w:t>Stark, J., 2015. Product lifecycle management. In Product Lifecycle Management (Volume 1) (pp. 1-29). Springer, Cham.</w:t>
      </w:r>
    </w:p>
    <w:p w14:paraId="5B823D99" w14:textId="3114EF3A" w:rsidR="00C434C6" w:rsidRPr="001D2FEE" w:rsidRDefault="00C434C6" w:rsidP="000755B3">
      <w:pPr>
        <w:rPr>
          <w:bCs/>
          <w:sz w:val="24"/>
          <w:szCs w:val="24"/>
        </w:rPr>
      </w:pPr>
      <w:r w:rsidRPr="001D2FEE">
        <w:rPr>
          <w:bCs/>
          <w:sz w:val="24"/>
          <w:szCs w:val="24"/>
        </w:rPr>
        <w:t>Takata, H., 2016. Effects of industry forces, market orientation, and marketing capabilities on business performance: An empirical analysis of Japanese manufacturers from 2009 to 2011. Journal of Business Research, 69(12), pp.5611-5619.</w:t>
      </w:r>
    </w:p>
    <w:p w14:paraId="74F037CC" w14:textId="4D233A59" w:rsidR="000755B3" w:rsidRPr="001D2FEE" w:rsidRDefault="0080049C" w:rsidP="000755B3">
      <w:pPr>
        <w:rPr>
          <w:bCs/>
          <w:sz w:val="24"/>
          <w:szCs w:val="24"/>
        </w:rPr>
      </w:pPr>
      <w:r w:rsidRPr="001D2FEE">
        <w:rPr>
          <w:bCs/>
          <w:sz w:val="24"/>
          <w:szCs w:val="24"/>
        </w:rPr>
        <w:t xml:space="preserve">The Pony Club. Strategy 2017 – 2020. [Online] Available at: </w:t>
      </w:r>
      <w:hyperlink r:id="rId13" w:history="1">
        <w:r w:rsidRPr="001D2FEE">
          <w:rPr>
            <w:rStyle w:val="Hyperlink"/>
            <w:bCs/>
            <w:color w:val="auto"/>
            <w:sz w:val="24"/>
            <w:szCs w:val="24"/>
          </w:rPr>
          <w:t>http://www.pcuk.org/uploads/PC_Strategy_2017-2020_Final.pdf</w:t>
        </w:r>
      </w:hyperlink>
      <w:r w:rsidRPr="001D2FEE">
        <w:rPr>
          <w:bCs/>
          <w:sz w:val="24"/>
          <w:szCs w:val="24"/>
        </w:rPr>
        <w:t xml:space="preserve"> Accessed: 15.07.18</w:t>
      </w:r>
    </w:p>
    <w:p w14:paraId="399CD0BD" w14:textId="77777777" w:rsidR="001D2FEE" w:rsidRPr="001D2FEE" w:rsidRDefault="001D2FEE" w:rsidP="001D2FEE">
      <w:pPr>
        <w:rPr>
          <w:bCs/>
          <w:sz w:val="24"/>
          <w:szCs w:val="24"/>
        </w:rPr>
      </w:pPr>
      <w:r w:rsidRPr="001D2FEE">
        <w:rPr>
          <w:bCs/>
          <w:sz w:val="24"/>
          <w:szCs w:val="24"/>
        </w:rPr>
        <w:t>The Pony Club. History and Statistics. [Online] Available at: http://www.pcuk.org/uploads/HISTORY_OF_THE_PONY_CLUB_(end_of_2012).pdf Accessed: 12.07.18</w:t>
      </w:r>
    </w:p>
    <w:p w14:paraId="41EF07A1" w14:textId="77777777" w:rsidR="001D2FEE" w:rsidRPr="001D2FEE" w:rsidRDefault="001D2FEE" w:rsidP="001D2FEE">
      <w:pPr>
        <w:rPr>
          <w:bCs/>
          <w:sz w:val="24"/>
          <w:szCs w:val="24"/>
        </w:rPr>
      </w:pPr>
      <w:r w:rsidRPr="001D2FEE">
        <w:rPr>
          <w:bCs/>
          <w:sz w:val="24"/>
          <w:szCs w:val="24"/>
        </w:rPr>
        <w:t>The Pony Club. Annual Report and Financial Statements. [Online] Available at: http://www.pcuk.org/uploads/dcs/A201_Pony_Club_annual_report_and_financial_statements_changes.pdf Accessed: 15.07.18</w:t>
      </w:r>
    </w:p>
    <w:p w14:paraId="20738E68" w14:textId="43FC5253" w:rsidR="000755B3" w:rsidRPr="00F74675" w:rsidRDefault="00F74675" w:rsidP="001D2FEE">
      <w:pPr>
        <w:rPr>
          <w:bCs/>
          <w:sz w:val="24"/>
          <w:szCs w:val="24"/>
        </w:rPr>
      </w:pPr>
      <w:r w:rsidRPr="001D2FEE">
        <w:rPr>
          <w:bCs/>
          <w:sz w:val="24"/>
          <w:szCs w:val="24"/>
        </w:rPr>
        <w:t xml:space="preserve">Van </w:t>
      </w:r>
      <w:proofErr w:type="spellStart"/>
      <w:r w:rsidRPr="001D2FEE">
        <w:rPr>
          <w:bCs/>
          <w:sz w:val="24"/>
          <w:szCs w:val="24"/>
        </w:rPr>
        <w:t>Dango</w:t>
      </w:r>
      <w:proofErr w:type="spellEnd"/>
      <w:r w:rsidRPr="001D2FEE">
        <w:rPr>
          <w:bCs/>
          <w:sz w:val="24"/>
          <w:szCs w:val="24"/>
        </w:rPr>
        <w:t xml:space="preserve">. D. 2015. Porter’s Five Forces of Competition. Monitor Daily. [Online] Posted April 2015.  Available at: https://www.monitordaily.com/opinion-posts/porters-five-forces-of-competition/ Accessed: </w:t>
      </w:r>
      <w:r w:rsidRPr="00F74675">
        <w:rPr>
          <w:bCs/>
          <w:sz w:val="24"/>
          <w:szCs w:val="24"/>
        </w:rPr>
        <w:t>31.07.18</w:t>
      </w:r>
    </w:p>
    <w:sectPr w:rsidR="000755B3" w:rsidRPr="00F74675" w:rsidSect="00EA152E">
      <w:footerReference w:type="default" r:id="rId14"/>
      <w:pgSz w:w="11894" w:h="16834"/>
      <w:pgMar w:top="720" w:right="720" w:bottom="720" w:left="720" w:header="706" w:footer="454"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C8030D" w14:textId="77777777" w:rsidR="0076788F" w:rsidRDefault="0076788F" w:rsidP="00B873A0">
      <w:pPr>
        <w:spacing w:after="0" w:line="240" w:lineRule="auto"/>
      </w:pPr>
      <w:r>
        <w:separator/>
      </w:r>
    </w:p>
  </w:endnote>
  <w:endnote w:type="continuationSeparator" w:id="0">
    <w:p w14:paraId="2EBF710C" w14:textId="77777777" w:rsidR="0076788F" w:rsidRDefault="0076788F" w:rsidP="00B87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3095281"/>
      <w:docPartObj>
        <w:docPartGallery w:val="Page Numbers (Bottom of Page)"/>
        <w:docPartUnique/>
      </w:docPartObj>
    </w:sdtPr>
    <w:sdtEndPr>
      <w:rPr>
        <w:color w:val="7F7F7F" w:themeColor="background1" w:themeShade="7F"/>
        <w:spacing w:val="60"/>
        <w:sz w:val="16"/>
        <w:szCs w:val="16"/>
      </w:rPr>
    </w:sdtEndPr>
    <w:sdtContent>
      <w:p w14:paraId="6B2CF397" w14:textId="609E9B8A" w:rsidR="0076788F" w:rsidRPr="000A3CB3" w:rsidRDefault="0076788F">
        <w:pPr>
          <w:pStyle w:val="Footer"/>
          <w:pBdr>
            <w:top w:val="single" w:sz="4" w:space="1" w:color="D9D9D9" w:themeColor="background1" w:themeShade="D9"/>
          </w:pBdr>
          <w:jc w:val="right"/>
          <w:rPr>
            <w:sz w:val="16"/>
            <w:szCs w:val="16"/>
          </w:rPr>
        </w:pPr>
        <w:r w:rsidRPr="000A3CB3">
          <w:rPr>
            <w:sz w:val="16"/>
            <w:szCs w:val="16"/>
          </w:rPr>
          <w:fldChar w:fldCharType="begin"/>
        </w:r>
        <w:r w:rsidRPr="000A3CB3">
          <w:rPr>
            <w:sz w:val="16"/>
            <w:szCs w:val="16"/>
          </w:rPr>
          <w:instrText xml:space="preserve"> PAGE   \* MERGEFORMAT </w:instrText>
        </w:r>
        <w:r w:rsidRPr="000A3CB3">
          <w:rPr>
            <w:sz w:val="16"/>
            <w:szCs w:val="16"/>
          </w:rPr>
          <w:fldChar w:fldCharType="separate"/>
        </w:r>
        <w:r w:rsidRPr="000A3CB3">
          <w:rPr>
            <w:noProof/>
            <w:sz w:val="16"/>
            <w:szCs w:val="16"/>
          </w:rPr>
          <w:t>2</w:t>
        </w:r>
        <w:r w:rsidRPr="000A3CB3">
          <w:rPr>
            <w:noProof/>
            <w:sz w:val="16"/>
            <w:szCs w:val="16"/>
          </w:rPr>
          <w:fldChar w:fldCharType="end"/>
        </w:r>
        <w:r w:rsidRPr="000A3CB3">
          <w:rPr>
            <w:sz w:val="16"/>
            <w:szCs w:val="16"/>
          </w:rPr>
          <w:t xml:space="preserve"> | </w:t>
        </w:r>
        <w:r w:rsidRPr="000A3CB3">
          <w:rPr>
            <w:color w:val="7F7F7F" w:themeColor="background1" w:themeShade="7F"/>
            <w:spacing w:val="60"/>
            <w:sz w:val="16"/>
            <w:szCs w:val="16"/>
          </w:rPr>
          <w:t>Page</w:t>
        </w:r>
      </w:p>
    </w:sdtContent>
  </w:sdt>
  <w:p w14:paraId="5C34E60C" w14:textId="77777777" w:rsidR="0076788F" w:rsidRDefault="007678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74EE86" w14:textId="77777777" w:rsidR="0076788F" w:rsidRDefault="0076788F" w:rsidP="00B873A0">
      <w:pPr>
        <w:spacing w:after="0" w:line="240" w:lineRule="auto"/>
      </w:pPr>
      <w:r>
        <w:separator/>
      </w:r>
    </w:p>
  </w:footnote>
  <w:footnote w:type="continuationSeparator" w:id="0">
    <w:p w14:paraId="2117CFA6" w14:textId="77777777" w:rsidR="0076788F" w:rsidRDefault="0076788F" w:rsidP="00B873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92A5B"/>
    <w:multiLevelType w:val="hybridMultilevel"/>
    <w:tmpl w:val="EB3AD3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26FAB"/>
    <w:multiLevelType w:val="multilevel"/>
    <w:tmpl w:val="AA16B3E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4C82C3C"/>
    <w:multiLevelType w:val="multilevel"/>
    <w:tmpl w:val="5784FCC4"/>
    <w:lvl w:ilvl="0">
      <w:start w:val="8"/>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3" w15:restartNumberingAfterBreak="0">
    <w:nsid w:val="09C028FB"/>
    <w:multiLevelType w:val="multilevel"/>
    <w:tmpl w:val="B170A60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0AE082F"/>
    <w:multiLevelType w:val="hybridMultilevel"/>
    <w:tmpl w:val="81480AEE"/>
    <w:lvl w:ilvl="0" w:tplc="2092FC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1E823A8"/>
    <w:multiLevelType w:val="multilevel"/>
    <w:tmpl w:val="450E97CE"/>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86E6B83"/>
    <w:multiLevelType w:val="hybridMultilevel"/>
    <w:tmpl w:val="699E4A1C"/>
    <w:lvl w:ilvl="0" w:tplc="96305856">
      <w:start w:val="1"/>
      <w:numFmt w:val="lowerLetter"/>
      <w:lvlText w:val="%1."/>
      <w:lvlJc w:val="left"/>
      <w:pPr>
        <w:ind w:left="1080" w:hanging="720"/>
      </w:pPr>
      <w:rPr>
        <w:rFonts w:ascii="Calibri" w:eastAsia="Calibri" w:hAnsi="Calibr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19149D"/>
    <w:multiLevelType w:val="hybridMultilevel"/>
    <w:tmpl w:val="10D64F06"/>
    <w:lvl w:ilvl="0" w:tplc="8044273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A6A16A8"/>
    <w:multiLevelType w:val="hybridMultilevel"/>
    <w:tmpl w:val="A0E639C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9" w15:restartNumberingAfterBreak="0">
    <w:nsid w:val="1ECC40DF"/>
    <w:multiLevelType w:val="hybridMultilevel"/>
    <w:tmpl w:val="36A22C08"/>
    <w:lvl w:ilvl="0" w:tplc="08090001">
      <w:start w:val="1"/>
      <w:numFmt w:val="bullet"/>
      <w:lvlText w:val=""/>
      <w:lvlJc w:val="left"/>
      <w:pPr>
        <w:ind w:left="1440" w:hanging="360"/>
      </w:pPr>
      <w:rPr>
        <w:rFonts w:ascii="Symbol" w:hAnsi="Symbol" w:cs="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cs="Wingdings" w:hint="default"/>
      </w:rPr>
    </w:lvl>
    <w:lvl w:ilvl="3" w:tplc="08090001">
      <w:start w:val="1"/>
      <w:numFmt w:val="bullet"/>
      <w:lvlText w:val=""/>
      <w:lvlJc w:val="left"/>
      <w:pPr>
        <w:ind w:left="3600" w:hanging="360"/>
      </w:pPr>
      <w:rPr>
        <w:rFonts w:ascii="Symbol" w:hAnsi="Symbol" w:cs="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cs="Wingdings" w:hint="default"/>
      </w:rPr>
    </w:lvl>
    <w:lvl w:ilvl="6" w:tplc="08090001">
      <w:start w:val="1"/>
      <w:numFmt w:val="bullet"/>
      <w:lvlText w:val=""/>
      <w:lvlJc w:val="left"/>
      <w:pPr>
        <w:ind w:left="5760" w:hanging="360"/>
      </w:pPr>
      <w:rPr>
        <w:rFonts w:ascii="Symbol" w:hAnsi="Symbol" w:cs="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cs="Wingdings" w:hint="default"/>
      </w:rPr>
    </w:lvl>
  </w:abstractNum>
  <w:abstractNum w:abstractNumId="10" w15:restartNumberingAfterBreak="0">
    <w:nsid w:val="235E7DD4"/>
    <w:multiLevelType w:val="multilevel"/>
    <w:tmpl w:val="2272F48E"/>
    <w:lvl w:ilvl="0">
      <w:start w:val="4"/>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11" w15:restartNumberingAfterBreak="0">
    <w:nsid w:val="29C24031"/>
    <w:multiLevelType w:val="hybridMultilevel"/>
    <w:tmpl w:val="BDEC75D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2" w15:restartNumberingAfterBreak="0">
    <w:nsid w:val="2B4C487B"/>
    <w:multiLevelType w:val="multilevel"/>
    <w:tmpl w:val="C546A86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DAA14C7"/>
    <w:multiLevelType w:val="hybridMultilevel"/>
    <w:tmpl w:val="1882A06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60229F"/>
    <w:multiLevelType w:val="hybridMultilevel"/>
    <w:tmpl w:val="1C4872FC"/>
    <w:lvl w:ilvl="0" w:tplc="4DAC1C62">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86DCB"/>
    <w:multiLevelType w:val="hybridMultilevel"/>
    <w:tmpl w:val="F980413A"/>
    <w:lvl w:ilvl="0" w:tplc="16A8827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6EF3EB8"/>
    <w:multiLevelType w:val="hybridMultilevel"/>
    <w:tmpl w:val="CFA45F6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E045C"/>
    <w:multiLevelType w:val="hybridMultilevel"/>
    <w:tmpl w:val="D7101AB2"/>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8" w15:restartNumberingAfterBreak="0">
    <w:nsid w:val="3C276A68"/>
    <w:multiLevelType w:val="hybridMultilevel"/>
    <w:tmpl w:val="740ECA50"/>
    <w:lvl w:ilvl="0" w:tplc="7556D498">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3C3B74C1"/>
    <w:multiLevelType w:val="hybridMultilevel"/>
    <w:tmpl w:val="BE9AAE82"/>
    <w:lvl w:ilvl="0" w:tplc="474A45EE">
      <w:start w:val="1"/>
      <w:numFmt w:val="decimal"/>
      <w:lvlText w:val="%1."/>
      <w:lvlJc w:val="left"/>
      <w:pPr>
        <w:ind w:left="720" w:hanging="360"/>
      </w:pPr>
      <w:rPr>
        <w:rFonts w:ascii="Calibri" w:eastAsia="Calibri" w:hAnsi="Calibr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26703C"/>
    <w:multiLevelType w:val="hybridMultilevel"/>
    <w:tmpl w:val="4D0C2088"/>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1" w15:restartNumberingAfterBreak="0">
    <w:nsid w:val="3ECA0960"/>
    <w:multiLevelType w:val="multilevel"/>
    <w:tmpl w:val="ADB8E04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32B0DE0"/>
    <w:multiLevelType w:val="hybridMultilevel"/>
    <w:tmpl w:val="92FEAA2A"/>
    <w:lvl w:ilvl="0" w:tplc="C6E61C98">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B44EB0B0">
      <w:start w:val="1"/>
      <w:numFmt w:val="upperLetter"/>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BA3051"/>
    <w:multiLevelType w:val="multilevel"/>
    <w:tmpl w:val="826E13F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463F306B"/>
    <w:multiLevelType w:val="hybridMultilevel"/>
    <w:tmpl w:val="07780792"/>
    <w:lvl w:ilvl="0" w:tplc="8FB0BF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7AA0512"/>
    <w:multiLevelType w:val="hybridMultilevel"/>
    <w:tmpl w:val="AFFE184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6" w15:restartNumberingAfterBreak="0">
    <w:nsid w:val="4A542A90"/>
    <w:multiLevelType w:val="multilevel"/>
    <w:tmpl w:val="42B0D4AC"/>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7" w15:restartNumberingAfterBreak="0">
    <w:nsid w:val="4E374E56"/>
    <w:multiLevelType w:val="hybridMultilevel"/>
    <w:tmpl w:val="E432E254"/>
    <w:lvl w:ilvl="0" w:tplc="1A101C80">
      <w:start w:val="1"/>
      <w:numFmt w:val="lowerLetter"/>
      <w:lvlText w:val="%1."/>
      <w:lvlJc w:val="left"/>
      <w:pPr>
        <w:ind w:left="1080" w:hanging="72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AB360A"/>
    <w:multiLevelType w:val="hybridMultilevel"/>
    <w:tmpl w:val="4B7650E6"/>
    <w:lvl w:ilvl="0" w:tplc="08090019">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536F17"/>
    <w:multiLevelType w:val="hybridMultilevel"/>
    <w:tmpl w:val="390CE9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4AA3622"/>
    <w:multiLevelType w:val="hybridMultilevel"/>
    <w:tmpl w:val="C83AF6AA"/>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1" w15:restartNumberingAfterBreak="0">
    <w:nsid w:val="56792E74"/>
    <w:multiLevelType w:val="hybridMultilevel"/>
    <w:tmpl w:val="94C030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076E2F"/>
    <w:multiLevelType w:val="hybridMultilevel"/>
    <w:tmpl w:val="65D03B2A"/>
    <w:lvl w:ilvl="0" w:tplc="4030E1EA">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5BBB6CF0"/>
    <w:multiLevelType w:val="hybridMultilevel"/>
    <w:tmpl w:val="8C2027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4" w15:restartNumberingAfterBreak="0">
    <w:nsid w:val="5FC2661D"/>
    <w:multiLevelType w:val="hybridMultilevel"/>
    <w:tmpl w:val="1BF016D2"/>
    <w:lvl w:ilvl="0" w:tplc="EFC60120">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05A3033"/>
    <w:multiLevelType w:val="hybridMultilevel"/>
    <w:tmpl w:val="8D162C3A"/>
    <w:lvl w:ilvl="0" w:tplc="4B1E1F8C">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262240F"/>
    <w:multiLevelType w:val="hybridMultilevel"/>
    <w:tmpl w:val="17346B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7" w15:restartNumberingAfterBreak="0">
    <w:nsid w:val="629A6EDE"/>
    <w:multiLevelType w:val="multilevel"/>
    <w:tmpl w:val="3806BB3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38776E5"/>
    <w:multiLevelType w:val="hybridMultilevel"/>
    <w:tmpl w:val="EA22B4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9" w15:restartNumberingAfterBreak="0">
    <w:nsid w:val="66673A74"/>
    <w:multiLevelType w:val="multilevel"/>
    <w:tmpl w:val="5E486108"/>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40" w15:restartNumberingAfterBreak="0">
    <w:nsid w:val="677004AE"/>
    <w:multiLevelType w:val="multilevel"/>
    <w:tmpl w:val="5A222F0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68956106"/>
    <w:multiLevelType w:val="multilevel"/>
    <w:tmpl w:val="CD908A7E"/>
    <w:lvl w:ilvl="0">
      <w:start w:val="8"/>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1F818C4"/>
    <w:multiLevelType w:val="hybridMultilevel"/>
    <w:tmpl w:val="9E969286"/>
    <w:lvl w:ilvl="0" w:tplc="8906481A">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74455293"/>
    <w:multiLevelType w:val="hybridMultilevel"/>
    <w:tmpl w:val="C95EAEF4"/>
    <w:lvl w:ilvl="0" w:tplc="F760C2C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4" w15:restartNumberingAfterBreak="0">
    <w:nsid w:val="78A76591"/>
    <w:multiLevelType w:val="multilevel"/>
    <w:tmpl w:val="925C78DA"/>
    <w:lvl w:ilvl="0">
      <w:start w:val="8"/>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8E4178D"/>
    <w:multiLevelType w:val="hybridMultilevel"/>
    <w:tmpl w:val="8C0C3B0A"/>
    <w:lvl w:ilvl="0" w:tplc="966400F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6" w15:restartNumberingAfterBreak="0">
    <w:nsid w:val="7C150971"/>
    <w:multiLevelType w:val="hybridMultilevel"/>
    <w:tmpl w:val="189ED490"/>
    <w:lvl w:ilvl="0" w:tplc="474A45EE">
      <w:start w:val="1"/>
      <w:numFmt w:val="decimal"/>
      <w:lvlText w:val="%1."/>
      <w:lvlJc w:val="left"/>
      <w:pPr>
        <w:ind w:left="720" w:hanging="360"/>
      </w:pPr>
      <w:rPr>
        <w:rFonts w:ascii="Calibri" w:eastAsia="Calibri" w:hAnsi="Calibr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1"/>
  </w:num>
  <w:num w:numId="3">
    <w:abstractNumId w:val="36"/>
  </w:num>
  <w:num w:numId="4">
    <w:abstractNumId w:val="33"/>
  </w:num>
  <w:num w:numId="5">
    <w:abstractNumId w:val="30"/>
  </w:num>
  <w:num w:numId="6">
    <w:abstractNumId w:val="20"/>
  </w:num>
  <w:num w:numId="7">
    <w:abstractNumId w:val="38"/>
  </w:num>
  <w:num w:numId="8">
    <w:abstractNumId w:val="17"/>
  </w:num>
  <w:num w:numId="9">
    <w:abstractNumId w:val="8"/>
  </w:num>
  <w:num w:numId="10">
    <w:abstractNumId w:val="25"/>
  </w:num>
  <w:num w:numId="11">
    <w:abstractNumId w:val="8"/>
  </w:num>
  <w:num w:numId="12">
    <w:abstractNumId w:val="19"/>
  </w:num>
  <w:num w:numId="13">
    <w:abstractNumId w:val="15"/>
  </w:num>
  <w:num w:numId="14">
    <w:abstractNumId w:val="24"/>
  </w:num>
  <w:num w:numId="15">
    <w:abstractNumId w:val="22"/>
  </w:num>
  <w:num w:numId="16">
    <w:abstractNumId w:val="35"/>
  </w:num>
  <w:num w:numId="17">
    <w:abstractNumId w:val="18"/>
  </w:num>
  <w:num w:numId="18">
    <w:abstractNumId w:val="4"/>
  </w:num>
  <w:num w:numId="19">
    <w:abstractNumId w:val="28"/>
  </w:num>
  <w:num w:numId="20">
    <w:abstractNumId w:val="16"/>
  </w:num>
  <w:num w:numId="21">
    <w:abstractNumId w:val="42"/>
  </w:num>
  <w:num w:numId="22">
    <w:abstractNumId w:val="32"/>
  </w:num>
  <w:num w:numId="23">
    <w:abstractNumId w:val="31"/>
  </w:num>
  <w:num w:numId="24">
    <w:abstractNumId w:val="46"/>
  </w:num>
  <w:num w:numId="25">
    <w:abstractNumId w:val="29"/>
  </w:num>
  <w:num w:numId="26">
    <w:abstractNumId w:val="27"/>
  </w:num>
  <w:num w:numId="27">
    <w:abstractNumId w:val="34"/>
  </w:num>
  <w:num w:numId="28">
    <w:abstractNumId w:val="45"/>
  </w:num>
  <w:num w:numId="29">
    <w:abstractNumId w:val="43"/>
  </w:num>
  <w:num w:numId="30">
    <w:abstractNumId w:val="7"/>
  </w:num>
  <w:num w:numId="31">
    <w:abstractNumId w:val="6"/>
  </w:num>
  <w:num w:numId="32">
    <w:abstractNumId w:val="0"/>
  </w:num>
  <w:num w:numId="33">
    <w:abstractNumId w:val="13"/>
  </w:num>
  <w:num w:numId="34">
    <w:abstractNumId w:val="40"/>
  </w:num>
  <w:num w:numId="35">
    <w:abstractNumId w:val="26"/>
  </w:num>
  <w:num w:numId="36">
    <w:abstractNumId w:val="10"/>
  </w:num>
  <w:num w:numId="37">
    <w:abstractNumId w:val="1"/>
  </w:num>
  <w:num w:numId="38">
    <w:abstractNumId w:val="5"/>
  </w:num>
  <w:num w:numId="39">
    <w:abstractNumId w:val="21"/>
  </w:num>
  <w:num w:numId="40">
    <w:abstractNumId w:val="12"/>
  </w:num>
  <w:num w:numId="41">
    <w:abstractNumId w:val="23"/>
  </w:num>
  <w:num w:numId="42">
    <w:abstractNumId w:val="39"/>
  </w:num>
  <w:num w:numId="43">
    <w:abstractNumId w:val="37"/>
  </w:num>
  <w:num w:numId="44">
    <w:abstractNumId w:val="3"/>
  </w:num>
  <w:num w:numId="45">
    <w:abstractNumId w:val="2"/>
  </w:num>
  <w:num w:numId="46">
    <w:abstractNumId w:val="41"/>
  </w:num>
  <w:num w:numId="47">
    <w:abstractNumId w:val="44"/>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9E7"/>
    <w:rsid w:val="0000549A"/>
    <w:rsid w:val="000059D0"/>
    <w:rsid w:val="00023316"/>
    <w:rsid w:val="000270D3"/>
    <w:rsid w:val="0003003C"/>
    <w:rsid w:val="00031098"/>
    <w:rsid w:val="00032CA4"/>
    <w:rsid w:val="00033862"/>
    <w:rsid w:val="0004392C"/>
    <w:rsid w:val="000608D7"/>
    <w:rsid w:val="00060AE5"/>
    <w:rsid w:val="00071065"/>
    <w:rsid w:val="00071EF8"/>
    <w:rsid w:val="000755B3"/>
    <w:rsid w:val="0008118F"/>
    <w:rsid w:val="00082A28"/>
    <w:rsid w:val="0008566C"/>
    <w:rsid w:val="00091D38"/>
    <w:rsid w:val="000930BA"/>
    <w:rsid w:val="000A3CB3"/>
    <w:rsid w:val="000A5CF8"/>
    <w:rsid w:val="000B22E6"/>
    <w:rsid w:val="000B2EF8"/>
    <w:rsid w:val="000C2D5D"/>
    <w:rsid w:val="000C300D"/>
    <w:rsid w:val="000C4C41"/>
    <w:rsid w:val="000D1602"/>
    <w:rsid w:val="000E0893"/>
    <w:rsid w:val="000E5CFC"/>
    <w:rsid w:val="001058B9"/>
    <w:rsid w:val="00133448"/>
    <w:rsid w:val="001376B8"/>
    <w:rsid w:val="00152FF7"/>
    <w:rsid w:val="00156EDD"/>
    <w:rsid w:val="00166948"/>
    <w:rsid w:val="001751C0"/>
    <w:rsid w:val="00193634"/>
    <w:rsid w:val="0019644E"/>
    <w:rsid w:val="001972E3"/>
    <w:rsid w:val="001A31AD"/>
    <w:rsid w:val="001A538E"/>
    <w:rsid w:val="001A7793"/>
    <w:rsid w:val="001C6525"/>
    <w:rsid w:val="001C7B0D"/>
    <w:rsid w:val="001D2FEE"/>
    <w:rsid w:val="001D5B33"/>
    <w:rsid w:val="001D7BDF"/>
    <w:rsid w:val="001E6978"/>
    <w:rsid w:val="001F7EE5"/>
    <w:rsid w:val="00201A26"/>
    <w:rsid w:val="0020428B"/>
    <w:rsid w:val="00212854"/>
    <w:rsid w:val="00236429"/>
    <w:rsid w:val="002436F6"/>
    <w:rsid w:val="002463C7"/>
    <w:rsid w:val="002507AF"/>
    <w:rsid w:val="00251287"/>
    <w:rsid w:val="00253977"/>
    <w:rsid w:val="002614B6"/>
    <w:rsid w:val="002622DF"/>
    <w:rsid w:val="0026247E"/>
    <w:rsid w:val="00271D1D"/>
    <w:rsid w:val="00273775"/>
    <w:rsid w:val="00273BA4"/>
    <w:rsid w:val="002A4517"/>
    <w:rsid w:val="002A4B17"/>
    <w:rsid w:val="002B724D"/>
    <w:rsid w:val="002E31C5"/>
    <w:rsid w:val="00322A00"/>
    <w:rsid w:val="003238E9"/>
    <w:rsid w:val="0032394C"/>
    <w:rsid w:val="00345863"/>
    <w:rsid w:val="00346254"/>
    <w:rsid w:val="0035005D"/>
    <w:rsid w:val="00352E04"/>
    <w:rsid w:val="00363684"/>
    <w:rsid w:val="003659D8"/>
    <w:rsid w:val="00382F97"/>
    <w:rsid w:val="00392A42"/>
    <w:rsid w:val="00393211"/>
    <w:rsid w:val="003942AF"/>
    <w:rsid w:val="00394DF8"/>
    <w:rsid w:val="003A4175"/>
    <w:rsid w:val="003A491A"/>
    <w:rsid w:val="003B0A42"/>
    <w:rsid w:val="003B4A2A"/>
    <w:rsid w:val="003C5A86"/>
    <w:rsid w:val="003D66CA"/>
    <w:rsid w:val="003E3B60"/>
    <w:rsid w:val="003F6C86"/>
    <w:rsid w:val="004004D3"/>
    <w:rsid w:val="00400AF0"/>
    <w:rsid w:val="00402898"/>
    <w:rsid w:val="004051E6"/>
    <w:rsid w:val="00407911"/>
    <w:rsid w:val="00415CB9"/>
    <w:rsid w:val="004173A7"/>
    <w:rsid w:val="004237D9"/>
    <w:rsid w:val="004275AE"/>
    <w:rsid w:val="004467DD"/>
    <w:rsid w:val="00446BC2"/>
    <w:rsid w:val="00451EE6"/>
    <w:rsid w:val="004542CB"/>
    <w:rsid w:val="00455811"/>
    <w:rsid w:val="00467FB3"/>
    <w:rsid w:val="004760C2"/>
    <w:rsid w:val="00491C49"/>
    <w:rsid w:val="004A07B3"/>
    <w:rsid w:val="004A0E7E"/>
    <w:rsid w:val="004A5D9D"/>
    <w:rsid w:val="004B1C59"/>
    <w:rsid w:val="004B7195"/>
    <w:rsid w:val="004C2A8C"/>
    <w:rsid w:val="004C5E56"/>
    <w:rsid w:val="004E7B97"/>
    <w:rsid w:val="004F5EDA"/>
    <w:rsid w:val="0050349C"/>
    <w:rsid w:val="0051074F"/>
    <w:rsid w:val="0051144E"/>
    <w:rsid w:val="00527B29"/>
    <w:rsid w:val="00536E94"/>
    <w:rsid w:val="005401F9"/>
    <w:rsid w:val="00551359"/>
    <w:rsid w:val="0055365B"/>
    <w:rsid w:val="005546AE"/>
    <w:rsid w:val="005569E7"/>
    <w:rsid w:val="00564B44"/>
    <w:rsid w:val="005658D3"/>
    <w:rsid w:val="00565F90"/>
    <w:rsid w:val="00572433"/>
    <w:rsid w:val="00587C31"/>
    <w:rsid w:val="005A24F4"/>
    <w:rsid w:val="005A6314"/>
    <w:rsid w:val="005C16D5"/>
    <w:rsid w:val="005C5067"/>
    <w:rsid w:val="005D68AE"/>
    <w:rsid w:val="005E54FD"/>
    <w:rsid w:val="005E7BBF"/>
    <w:rsid w:val="005F05F0"/>
    <w:rsid w:val="005F238A"/>
    <w:rsid w:val="005F4230"/>
    <w:rsid w:val="00604E9F"/>
    <w:rsid w:val="006165B0"/>
    <w:rsid w:val="0061762A"/>
    <w:rsid w:val="006210BB"/>
    <w:rsid w:val="00637445"/>
    <w:rsid w:val="006405AC"/>
    <w:rsid w:val="006446AC"/>
    <w:rsid w:val="0064754A"/>
    <w:rsid w:val="00655B84"/>
    <w:rsid w:val="00656936"/>
    <w:rsid w:val="00660D8F"/>
    <w:rsid w:val="006742E6"/>
    <w:rsid w:val="006817B8"/>
    <w:rsid w:val="00695B7F"/>
    <w:rsid w:val="006C20A9"/>
    <w:rsid w:val="006D098F"/>
    <w:rsid w:val="006D3C2F"/>
    <w:rsid w:val="006E2212"/>
    <w:rsid w:val="006E35D2"/>
    <w:rsid w:val="006E5F64"/>
    <w:rsid w:val="006E7844"/>
    <w:rsid w:val="006F4F29"/>
    <w:rsid w:val="00704A48"/>
    <w:rsid w:val="00705AB5"/>
    <w:rsid w:val="00711CDE"/>
    <w:rsid w:val="007126A0"/>
    <w:rsid w:val="00716A22"/>
    <w:rsid w:val="00720290"/>
    <w:rsid w:val="00723E77"/>
    <w:rsid w:val="007244C3"/>
    <w:rsid w:val="00751A12"/>
    <w:rsid w:val="007525BF"/>
    <w:rsid w:val="007529D1"/>
    <w:rsid w:val="007604AE"/>
    <w:rsid w:val="00762C79"/>
    <w:rsid w:val="0076788F"/>
    <w:rsid w:val="00772083"/>
    <w:rsid w:val="007A225C"/>
    <w:rsid w:val="007B1154"/>
    <w:rsid w:val="007B426C"/>
    <w:rsid w:val="007D5BC5"/>
    <w:rsid w:val="007E1618"/>
    <w:rsid w:val="007F0B95"/>
    <w:rsid w:val="007F42AA"/>
    <w:rsid w:val="0080049C"/>
    <w:rsid w:val="00810187"/>
    <w:rsid w:val="00811C4D"/>
    <w:rsid w:val="00812204"/>
    <w:rsid w:val="00815B6C"/>
    <w:rsid w:val="00817D69"/>
    <w:rsid w:val="00826BF6"/>
    <w:rsid w:val="008276C5"/>
    <w:rsid w:val="0083708B"/>
    <w:rsid w:val="00852ACA"/>
    <w:rsid w:val="00860FC3"/>
    <w:rsid w:val="00861C6C"/>
    <w:rsid w:val="008622F4"/>
    <w:rsid w:val="00866B97"/>
    <w:rsid w:val="00871DE5"/>
    <w:rsid w:val="00873912"/>
    <w:rsid w:val="00873B8E"/>
    <w:rsid w:val="00876623"/>
    <w:rsid w:val="00883F89"/>
    <w:rsid w:val="0089367C"/>
    <w:rsid w:val="0089493F"/>
    <w:rsid w:val="008978CC"/>
    <w:rsid w:val="008A2438"/>
    <w:rsid w:val="008A3745"/>
    <w:rsid w:val="008A696C"/>
    <w:rsid w:val="008A6AA2"/>
    <w:rsid w:val="008A7F66"/>
    <w:rsid w:val="008B237D"/>
    <w:rsid w:val="008D54DE"/>
    <w:rsid w:val="008E5C2C"/>
    <w:rsid w:val="009046DC"/>
    <w:rsid w:val="00911C24"/>
    <w:rsid w:val="00912E6E"/>
    <w:rsid w:val="00922229"/>
    <w:rsid w:val="00924099"/>
    <w:rsid w:val="00930A38"/>
    <w:rsid w:val="009409FF"/>
    <w:rsid w:val="0094176B"/>
    <w:rsid w:val="00961056"/>
    <w:rsid w:val="00974471"/>
    <w:rsid w:val="0098499B"/>
    <w:rsid w:val="0099787E"/>
    <w:rsid w:val="009A05FC"/>
    <w:rsid w:val="009C08F8"/>
    <w:rsid w:val="009C145B"/>
    <w:rsid w:val="009C707C"/>
    <w:rsid w:val="009E65FB"/>
    <w:rsid w:val="009E725D"/>
    <w:rsid w:val="009E7DE0"/>
    <w:rsid w:val="00A02708"/>
    <w:rsid w:val="00A0621F"/>
    <w:rsid w:val="00A07787"/>
    <w:rsid w:val="00A0778F"/>
    <w:rsid w:val="00A13CBE"/>
    <w:rsid w:val="00A1561A"/>
    <w:rsid w:val="00A1730B"/>
    <w:rsid w:val="00A27816"/>
    <w:rsid w:val="00A3219A"/>
    <w:rsid w:val="00A32EFF"/>
    <w:rsid w:val="00A40799"/>
    <w:rsid w:val="00A419A9"/>
    <w:rsid w:val="00A45FB1"/>
    <w:rsid w:val="00A50859"/>
    <w:rsid w:val="00A61D22"/>
    <w:rsid w:val="00A63E2B"/>
    <w:rsid w:val="00A72CB4"/>
    <w:rsid w:val="00A77110"/>
    <w:rsid w:val="00A779AE"/>
    <w:rsid w:val="00A917AE"/>
    <w:rsid w:val="00A95C72"/>
    <w:rsid w:val="00AA2633"/>
    <w:rsid w:val="00AA5591"/>
    <w:rsid w:val="00AA76CF"/>
    <w:rsid w:val="00AB300A"/>
    <w:rsid w:val="00AB530D"/>
    <w:rsid w:val="00AB59E3"/>
    <w:rsid w:val="00AC0CB1"/>
    <w:rsid w:val="00AC48B0"/>
    <w:rsid w:val="00AC4F49"/>
    <w:rsid w:val="00AC5962"/>
    <w:rsid w:val="00AD27EF"/>
    <w:rsid w:val="00AD70C8"/>
    <w:rsid w:val="00AE30A0"/>
    <w:rsid w:val="00AE748A"/>
    <w:rsid w:val="00B12489"/>
    <w:rsid w:val="00B17E66"/>
    <w:rsid w:val="00B20D24"/>
    <w:rsid w:val="00B31740"/>
    <w:rsid w:val="00B4288C"/>
    <w:rsid w:val="00B430A1"/>
    <w:rsid w:val="00B434D6"/>
    <w:rsid w:val="00B45206"/>
    <w:rsid w:val="00B50103"/>
    <w:rsid w:val="00B50E16"/>
    <w:rsid w:val="00B523B3"/>
    <w:rsid w:val="00B6157C"/>
    <w:rsid w:val="00B62CE0"/>
    <w:rsid w:val="00B63B51"/>
    <w:rsid w:val="00B640F3"/>
    <w:rsid w:val="00B74CD8"/>
    <w:rsid w:val="00B75762"/>
    <w:rsid w:val="00B873A0"/>
    <w:rsid w:val="00B9056D"/>
    <w:rsid w:val="00BC2D32"/>
    <w:rsid w:val="00BD0346"/>
    <w:rsid w:val="00BD56E3"/>
    <w:rsid w:val="00BD5A2A"/>
    <w:rsid w:val="00BE0517"/>
    <w:rsid w:val="00BE4171"/>
    <w:rsid w:val="00C00D41"/>
    <w:rsid w:val="00C00FA7"/>
    <w:rsid w:val="00C0489E"/>
    <w:rsid w:val="00C072B4"/>
    <w:rsid w:val="00C11A29"/>
    <w:rsid w:val="00C16176"/>
    <w:rsid w:val="00C21F2E"/>
    <w:rsid w:val="00C25FBD"/>
    <w:rsid w:val="00C30B69"/>
    <w:rsid w:val="00C3251F"/>
    <w:rsid w:val="00C347E4"/>
    <w:rsid w:val="00C36647"/>
    <w:rsid w:val="00C434C6"/>
    <w:rsid w:val="00C457E0"/>
    <w:rsid w:val="00C54B82"/>
    <w:rsid w:val="00C56662"/>
    <w:rsid w:val="00C57A91"/>
    <w:rsid w:val="00C62378"/>
    <w:rsid w:val="00C66067"/>
    <w:rsid w:val="00C717CC"/>
    <w:rsid w:val="00C73890"/>
    <w:rsid w:val="00C7626C"/>
    <w:rsid w:val="00C823FD"/>
    <w:rsid w:val="00C86CB9"/>
    <w:rsid w:val="00C92985"/>
    <w:rsid w:val="00CA56F7"/>
    <w:rsid w:val="00CB14F7"/>
    <w:rsid w:val="00CB18A3"/>
    <w:rsid w:val="00CB550F"/>
    <w:rsid w:val="00CB5B7D"/>
    <w:rsid w:val="00CB6E40"/>
    <w:rsid w:val="00CC2A2B"/>
    <w:rsid w:val="00CC52F5"/>
    <w:rsid w:val="00CC5B2F"/>
    <w:rsid w:val="00CD136D"/>
    <w:rsid w:val="00CD13E1"/>
    <w:rsid w:val="00CD3D92"/>
    <w:rsid w:val="00CD4482"/>
    <w:rsid w:val="00CE6AAA"/>
    <w:rsid w:val="00CF1AD8"/>
    <w:rsid w:val="00D02433"/>
    <w:rsid w:val="00D026FD"/>
    <w:rsid w:val="00D056AB"/>
    <w:rsid w:val="00D177A9"/>
    <w:rsid w:val="00D21C8F"/>
    <w:rsid w:val="00D233D4"/>
    <w:rsid w:val="00D263B5"/>
    <w:rsid w:val="00D35D19"/>
    <w:rsid w:val="00D36238"/>
    <w:rsid w:val="00D403A1"/>
    <w:rsid w:val="00D47102"/>
    <w:rsid w:val="00D5268E"/>
    <w:rsid w:val="00D56E69"/>
    <w:rsid w:val="00D73EC6"/>
    <w:rsid w:val="00D7456C"/>
    <w:rsid w:val="00D86F37"/>
    <w:rsid w:val="00D95B7A"/>
    <w:rsid w:val="00D96F08"/>
    <w:rsid w:val="00DA0295"/>
    <w:rsid w:val="00DA0A43"/>
    <w:rsid w:val="00DA276E"/>
    <w:rsid w:val="00DB7609"/>
    <w:rsid w:val="00DD4609"/>
    <w:rsid w:val="00DE3ED0"/>
    <w:rsid w:val="00DF10AD"/>
    <w:rsid w:val="00DF4AAC"/>
    <w:rsid w:val="00E03000"/>
    <w:rsid w:val="00E069B1"/>
    <w:rsid w:val="00E13E7E"/>
    <w:rsid w:val="00E261B4"/>
    <w:rsid w:val="00E36DB9"/>
    <w:rsid w:val="00E50A04"/>
    <w:rsid w:val="00E50BEC"/>
    <w:rsid w:val="00E661ED"/>
    <w:rsid w:val="00E85504"/>
    <w:rsid w:val="00E90A9E"/>
    <w:rsid w:val="00E9237F"/>
    <w:rsid w:val="00E9390B"/>
    <w:rsid w:val="00E960E9"/>
    <w:rsid w:val="00EA152E"/>
    <w:rsid w:val="00EA46DB"/>
    <w:rsid w:val="00ED09D0"/>
    <w:rsid w:val="00ED1279"/>
    <w:rsid w:val="00ED449C"/>
    <w:rsid w:val="00EF4A53"/>
    <w:rsid w:val="00F07D91"/>
    <w:rsid w:val="00F10752"/>
    <w:rsid w:val="00F12707"/>
    <w:rsid w:val="00F34A62"/>
    <w:rsid w:val="00F357DA"/>
    <w:rsid w:val="00F36895"/>
    <w:rsid w:val="00F37969"/>
    <w:rsid w:val="00F41C5F"/>
    <w:rsid w:val="00F506FE"/>
    <w:rsid w:val="00F527A2"/>
    <w:rsid w:val="00F55454"/>
    <w:rsid w:val="00F7040C"/>
    <w:rsid w:val="00F713ED"/>
    <w:rsid w:val="00F74675"/>
    <w:rsid w:val="00F754E2"/>
    <w:rsid w:val="00F773CF"/>
    <w:rsid w:val="00F94E31"/>
    <w:rsid w:val="00FA1684"/>
    <w:rsid w:val="00FB2749"/>
    <w:rsid w:val="00FB608C"/>
    <w:rsid w:val="00FC1DA0"/>
    <w:rsid w:val="00FC2661"/>
    <w:rsid w:val="00FE73E8"/>
    <w:rsid w:val="00FF4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colormenu v:ext="edit" fillcolor="none [3214]"/>
    </o:shapedefaults>
    <o:shapelayout v:ext="edit">
      <o:idmap v:ext="edit" data="1"/>
    </o:shapelayout>
  </w:shapeDefaults>
  <w:decimalSymbol w:val="."/>
  <w:listSeparator w:val=","/>
  <w14:docId w14:val="2BD1D2F5"/>
  <w15:docId w15:val="{B700A69A-B9AC-4564-A0E3-A7AF59EE7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074F"/>
    <w:pPr>
      <w:spacing w:after="200" w:line="276" w:lineRule="auto"/>
    </w:pPr>
    <w:rPr>
      <w:rFonts w:cs="Calibri"/>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A6AA2"/>
    <w:pPr>
      <w:ind w:left="720"/>
    </w:pPr>
  </w:style>
  <w:style w:type="paragraph" w:styleId="NormalWeb">
    <w:name w:val="Normal (Web)"/>
    <w:basedOn w:val="Normal"/>
    <w:uiPriority w:val="99"/>
    <w:rsid w:val="006D3C2F"/>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99"/>
    <w:rsid w:val="0020428B"/>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779AE"/>
    <w:pPr>
      <w:tabs>
        <w:tab w:val="center" w:pos="4680"/>
        <w:tab w:val="right" w:pos="9360"/>
      </w:tabs>
      <w:spacing w:after="0" w:line="240" w:lineRule="auto"/>
    </w:pPr>
    <w:rPr>
      <w:rFonts w:ascii="Arial" w:hAnsi="Arial" w:cs="Arial"/>
      <w:sz w:val="21"/>
      <w:szCs w:val="21"/>
      <w:lang w:val="en-US"/>
    </w:rPr>
  </w:style>
  <w:style w:type="character" w:customStyle="1" w:styleId="FooterChar">
    <w:name w:val="Footer Char"/>
    <w:link w:val="Footer"/>
    <w:uiPriority w:val="99"/>
    <w:locked/>
    <w:rsid w:val="00A779AE"/>
    <w:rPr>
      <w:rFonts w:ascii="Arial" w:hAnsi="Arial" w:cs="Arial"/>
      <w:sz w:val="21"/>
      <w:szCs w:val="21"/>
      <w:lang w:val="en-US"/>
    </w:rPr>
  </w:style>
  <w:style w:type="character" w:styleId="Hyperlink">
    <w:name w:val="Hyperlink"/>
    <w:uiPriority w:val="99"/>
    <w:rsid w:val="00A779AE"/>
    <w:rPr>
      <w:color w:val="0000FF"/>
      <w:u w:val="single"/>
    </w:rPr>
  </w:style>
  <w:style w:type="paragraph" w:customStyle="1" w:styleId="heading">
    <w:name w:val="heading"/>
    <w:basedOn w:val="Normal"/>
    <w:uiPriority w:val="99"/>
    <w:rsid w:val="00A779AE"/>
    <w:pPr>
      <w:tabs>
        <w:tab w:val="left" w:pos="720"/>
        <w:tab w:val="left" w:pos="1440"/>
        <w:tab w:val="left" w:pos="2160"/>
        <w:tab w:val="left" w:pos="2880"/>
      </w:tabs>
      <w:spacing w:before="240" w:after="120" w:line="240" w:lineRule="auto"/>
      <w:ind w:left="3600" w:hanging="3600"/>
    </w:pPr>
    <w:rPr>
      <w:rFonts w:ascii="Times New Roman" w:eastAsia="Times New Roman" w:hAnsi="Times New Roman" w:cs="Times New Roman"/>
      <w:b/>
      <w:bCs/>
      <w:sz w:val="24"/>
      <w:szCs w:val="24"/>
      <w:lang w:eastAsia="en-GB"/>
    </w:rPr>
  </w:style>
  <w:style w:type="paragraph" w:styleId="BodyText">
    <w:name w:val="Body Text"/>
    <w:basedOn w:val="Normal"/>
    <w:link w:val="BodyTextChar"/>
    <w:uiPriority w:val="99"/>
    <w:rsid w:val="00A779AE"/>
    <w:pPr>
      <w:spacing w:after="0" w:line="240" w:lineRule="auto"/>
      <w:jc w:val="center"/>
    </w:pPr>
    <w:rPr>
      <w:rFonts w:ascii="Times New Roman" w:eastAsia="Times New Roman" w:hAnsi="Times New Roman" w:cs="Times New Roman"/>
      <w:sz w:val="40"/>
      <w:szCs w:val="40"/>
      <w:lang w:eastAsia="en-GB"/>
    </w:rPr>
  </w:style>
  <w:style w:type="character" w:customStyle="1" w:styleId="BodyTextChar">
    <w:name w:val="Body Text Char"/>
    <w:link w:val="BodyText"/>
    <w:uiPriority w:val="99"/>
    <w:locked/>
    <w:rsid w:val="00A779AE"/>
    <w:rPr>
      <w:rFonts w:ascii="Times New Roman" w:hAnsi="Times New Roman" w:cs="Times New Roman"/>
      <w:sz w:val="20"/>
      <w:szCs w:val="20"/>
      <w:lang w:eastAsia="en-GB"/>
    </w:rPr>
  </w:style>
  <w:style w:type="character" w:styleId="HTMLCite">
    <w:name w:val="HTML Cite"/>
    <w:uiPriority w:val="99"/>
    <w:semiHidden/>
    <w:rsid w:val="00AB59E3"/>
    <w:rPr>
      <w:color w:val="auto"/>
    </w:rPr>
  </w:style>
  <w:style w:type="paragraph" w:styleId="Header">
    <w:name w:val="header"/>
    <w:basedOn w:val="Normal"/>
    <w:link w:val="HeaderChar"/>
    <w:uiPriority w:val="99"/>
    <w:rsid w:val="00B873A0"/>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B873A0"/>
  </w:style>
  <w:style w:type="paragraph" w:styleId="BalloonText">
    <w:name w:val="Balloon Text"/>
    <w:basedOn w:val="Normal"/>
    <w:link w:val="BalloonTextChar"/>
    <w:uiPriority w:val="99"/>
    <w:semiHidden/>
    <w:rsid w:val="00B873A0"/>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B873A0"/>
    <w:rPr>
      <w:rFonts w:ascii="Tahoma" w:hAnsi="Tahoma" w:cs="Tahoma"/>
      <w:sz w:val="16"/>
      <w:szCs w:val="16"/>
    </w:rPr>
  </w:style>
  <w:style w:type="paragraph" w:styleId="Title">
    <w:name w:val="Title"/>
    <w:basedOn w:val="Normal"/>
    <w:link w:val="TitleChar"/>
    <w:uiPriority w:val="99"/>
    <w:qFormat/>
    <w:rsid w:val="00873912"/>
    <w:pPr>
      <w:spacing w:after="0" w:line="240" w:lineRule="auto"/>
      <w:jc w:val="center"/>
    </w:pPr>
    <w:rPr>
      <w:rFonts w:ascii="Times New Roman" w:eastAsia="Times New Roman" w:hAnsi="Times New Roman" w:cs="Times New Roman"/>
      <w:b/>
      <w:bCs/>
      <w:sz w:val="24"/>
      <w:szCs w:val="24"/>
      <w:u w:val="single"/>
    </w:rPr>
  </w:style>
  <w:style w:type="character" w:customStyle="1" w:styleId="TitleChar">
    <w:name w:val="Title Char"/>
    <w:link w:val="Title"/>
    <w:uiPriority w:val="99"/>
    <w:locked/>
    <w:rsid w:val="00873912"/>
    <w:rPr>
      <w:rFonts w:ascii="Times New Roman" w:hAnsi="Times New Roman" w:cs="Times New Roman"/>
      <w:b/>
      <w:bCs/>
      <w:sz w:val="24"/>
      <w:szCs w:val="24"/>
      <w:u w:val="single"/>
    </w:rPr>
  </w:style>
  <w:style w:type="character" w:styleId="UnresolvedMention">
    <w:name w:val="Unresolved Mention"/>
    <w:uiPriority w:val="99"/>
    <w:semiHidden/>
    <w:unhideWhenUsed/>
    <w:rsid w:val="00345863"/>
    <w:rPr>
      <w:color w:val="605E5C"/>
      <w:shd w:val="clear" w:color="auto" w:fill="E1DFDD"/>
    </w:rPr>
  </w:style>
  <w:style w:type="character" w:styleId="FollowedHyperlink">
    <w:name w:val="FollowedHyperlink"/>
    <w:basedOn w:val="DefaultParagraphFont"/>
    <w:uiPriority w:val="99"/>
    <w:semiHidden/>
    <w:unhideWhenUsed/>
    <w:rsid w:val="005F238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544669">
      <w:marLeft w:val="0"/>
      <w:marRight w:val="0"/>
      <w:marTop w:val="0"/>
      <w:marBottom w:val="0"/>
      <w:divBdr>
        <w:top w:val="none" w:sz="0" w:space="0" w:color="auto"/>
        <w:left w:val="none" w:sz="0" w:space="0" w:color="auto"/>
        <w:bottom w:val="none" w:sz="0" w:space="0" w:color="auto"/>
        <w:right w:val="none" w:sz="0" w:space="0" w:color="auto"/>
      </w:divBdr>
    </w:div>
    <w:div w:id="69544670">
      <w:marLeft w:val="0"/>
      <w:marRight w:val="0"/>
      <w:marTop w:val="0"/>
      <w:marBottom w:val="0"/>
      <w:divBdr>
        <w:top w:val="none" w:sz="0" w:space="0" w:color="auto"/>
        <w:left w:val="none" w:sz="0" w:space="0" w:color="auto"/>
        <w:bottom w:val="none" w:sz="0" w:space="0" w:color="auto"/>
        <w:right w:val="none" w:sz="0" w:space="0" w:color="auto"/>
      </w:divBdr>
    </w:div>
    <w:div w:id="69544671">
      <w:marLeft w:val="0"/>
      <w:marRight w:val="0"/>
      <w:marTop w:val="0"/>
      <w:marBottom w:val="0"/>
      <w:divBdr>
        <w:top w:val="none" w:sz="0" w:space="0" w:color="auto"/>
        <w:left w:val="none" w:sz="0" w:space="0" w:color="auto"/>
        <w:bottom w:val="none" w:sz="0" w:space="0" w:color="auto"/>
        <w:right w:val="none" w:sz="0" w:space="0" w:color="auto"/>
      </w:divBdr>
    </w:div>
    <w:div w:id="899944095">
      <w:bodyDiv w:val="1"/>
      <w:marLeft w:val="0"/>
      <w:marRight w:val="0"/>
      <w:marTop w:val="0"/>
      <w:marBottom w:val="0"/>
      <w:divBdr>
        <w:top w:val="none" w:sz="0" w:space="0" w:color="auto"/>
        <w:left w:val="none" w:sz="0" w:space="0" w:color="auto"/>
        <w:bottom w:val="none" w:sz="0" w:space="0" w:color="auto"/>
        <w:right w:val="none" w:sz="0" w:space="0" w:color="auto"/>
      </w:divBdr>
      <w:divsChild>
        <w:div w:id="282077729">
          <w:marLeft w:val="0"/>
          <w:marRight w:val="0"/>
          <w:marTop w:val="180"/>
          <w:marBottom w:val="270"/>
          <w:divBdr>
            <w:top w:val="single" w:sz="6" w:space="0" w:color="E3E3E3"/>
            <w:left w:val="single" w:sz="6" w:space="0" w:color="E3E3E3"/>
            <w:bottom w:val="single" w:sz="6" w:space="0" w:color="E3E3E3"/>
            <w:right w:val="single" w:sz="6" w:space="0" w:color="E3E3E3"/>
          </w:divBdr>
          <w:divsChild>
            <w:div w:id="2011060521">
              <w:marLeft w:val="0"/>
              <w:marRight w:val="0"/>
              <w:marTop w:val="0"/>
              <w:marBottom w:val="0"/>
              <w:divBdr>
                <w:top w:val="none" w:sz="0" w:space="0" w:color="auto"/>
                <w:left w:val="none" w:sz="0" w:space="0" w:color="auto"/>
                <w:bottom w:val="none" w:sz="0" w:space="0" w:color="auto"/>
                <w:right w:val="none" w:sz="0" w:space="0" w:color="auto"/>
              </w:divBdr>
              <w:divsChild>
                <w:div w:id="1537354101">
                  <w:marLeft w:val="0"/>
                  <w:marRight w:val="0"/>
                  <w:marTop w:val="0"/>
                  <w:marBottom w:val="0"/>
                  <w:divBdr>
                    <w:top w:val="none" w:sz="0" w:space="0" w:color="auto"/>
                    <w:left w:val="none" w:sz="0" w:space="0" w:color="auto"/>
                    <w:bottom w:val="none" w:sz="0" w:space="0" w:color="auto"/>
                    <w:right w:val="none" w:sz="0" w:space="0" w:color="auto"/>
                  </w:divBdr>
                </w:div>
                <w:div w:id="25351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200794">
      <w:bodyDiv w:val="1"/>
      <w:marLeft w:val="0"/>
      <w:marRight w:val="0"/>
      <w:marTop w:val="0"/>
      <w:marBottom w:val="0"/>
      <w:divBdr>
        <w:top w:val="none" w:sz="0" w:space="0" w:color="auto"/>
        <w:left w:val="none" w:sz="0" w:space="0" w:color="auto"/>
        <w:bottom w:val="none" w:sz="0" w:space="0" w:color="auto"/>
        <w:right w:val="none" w:sz="0" w:space="0" w:color="auto"/>
      </w:divBdr>
    </w:div>
    <w:div w:id="172275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pcuk.org/uploads/PC_Strategy_2017-2020_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sportengland.org/research/about-our-research/active-people-surve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rbes.com/sites/alisoncoleman/2018/04/29/why-richard-branson-believes-passion-is-the-key-to-diversifying-a-compan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irquedusoleil.com/about/histor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5258</Words>
  <Characters>31122</Characters>
  <Application>Microsoft Office Word</Application>
  <DocSecurity>4</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Pc Homecall Ltd</Company>
  <LinksUpToDate>false</LinksUpToDate>
  <CharactersWithSpaces>36308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Crook</dc:creator>
  <cp:keywords/>
  <dc:description/>
  <cp:lastModifiedBy>Heidi Lockyer</cp:lastModifiedBy>
  <cp:revision>2</cp:revision>
  <cp:lastPrinted>2013-04-24T14:28:00Z</cp:lastPrinted>
  <dcterms:created xsi:type="dcterms:W3CDTF">2018-08-03T18:15:00Z</dcterms:created>
  <dcterms:modified xsi:type="dcterms:W3CDTF">2018-08-03T18:15:00Z</dcterms:modified>
</cp:coreProperties>
</file>