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b w:val="1"/>
          <w:u w:val="single"/>
        </w:rPr>
      </w:pPr>
      <w:r w:rsidDel="00000000" w:rsidR="00000000" w:rsidRPr="00000000">
        <w:rPr>
          <w:rtl w:val="0"/>
        </w:rPr>
      </w:r>
    </w:p>
    <w:p w:rsidR="00000000" w:rsidDel="00000000" w:rsidP="00000000" w:rsidRDefault="00000000" w:rsidRPr="00000000" w14:paraId="00000002">
      <w:pPr>
        <w:spacing w:after="160" w:line="360" w:lineRule="auto"/>
        <w:rPr>
          <w:b w:val="1"/>
          <w:sz w:val="32"/>
          <w:szCs w:val="32"/>
        </w:rPr>
      </w:pPr>
      <w:r w:rsidDel="00000000" w:rsidR="00000000" w:rsidRPr="00000000">
        <w:rPr>
          <w:b w:val="1"/>
          <w:sz w:val="32"/>
          <w:szCs w:val="32"/>
          <w:rtl w:val="0"/>
        </w:rPr>
        <w:t xml:space="preserve">Critical Incident report . </w:t>
      </w:r>
    </w:p>
    <w:tbl>
      <w:tblPr>
        <w:tblStyle w:val="Table1"/>
        <w:tblW w:w="89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rPr>
          <w:cantSplit w:val="0"/>
          <w:tblHeader w:val="0"/>
        </w:trPr>
        <w:tc>
          <w:tcPr/>
          <w:p w:rsidR="00000000" w:rsidDel="00000000" w:rsidP="00000000" w:rsidRDefault="00000000" w:rsidRPr="00000000" w14:paraId="00000003">
            <w:pPr>
              <w:spacing w:line="360" w:lineRule="auto"/>
              <w:rPr/>
            </w:pPr>
            <w:r w:rsidDel="00000000" w:rsidR="00000000" w:rsidRPr="00000000">
              <w:rPr>
                <w:rtl w:val="0"/>
              </w:rPr>
              <w:t xml:space="preserve">Date and time, year group:</w:t>
            </w:r>
          </w:p>
          <w:p w:rsidR="00000000" w:rsidDel="00000000" w:rsidP="00000000" w:rsidRDefault="00000000" w:rsidRPr="00000000" w14:paraId="00000004">
            <w:pPr>
              <w:spacing w:line="360" w:lineRule="auto"/>
              <w:rPr>
                <w:b w:val="1"/>
              </w:rPr>
            </w:pPr>
            <w:r w:rsidDel="00000000" w:rsidR="00000000" w:rsidRPr="00000000">
              <w:rPr>
                <w:b w:val="1"/>
                <w:rtl w:val="0"/>
              </w:rPr>
              <w:t xml:space="preserve">27/10/2022 – 12.10 - 1.10 , Year 8 </w:t>
            </w:r>
          </w:p>
        </w:tc>
      </w:tr>
      <w:tr>
        <w:trPr>
          <w:cantSplit w:val="0"/>
          <w:tblHeader w:val="0"/>
        </w:trPr>
        <w:tc>
          <w:tcPr/>
          <w:p w:rsidR="00000000" w:rsidDel="00000000" w:rsidP="00000000" w:rsidRDefault="00000000" w:rsidRPr="00000000" w14:paraId="00000005">
            <w:pPr>
              <w:spacing w:line="360" w:lineRule="auto"/>
              <w:rPr/>
            </w:pPr>
            <w:r w:rsidDel="00000000" w:rsidR="00000000" w:rsidRPr="00000000">
              <w:rPr>
                <w:b w:val="1"/>
                <w:rtl w:val="0"/>
              </w:rPr>
              <w:t xml:space="preserve">Where and When:</w:t>
            </w:r>
            <w:r w:rsidDel="00000000" w:rsidR="00000000" w:rsidRPr="00000000">
              <w:rPr>
                <w:rtl w:val="0"/>
              </w:rPr>
              <w:t xml:space="preserve"> Context of the observation – subject/AOLE, general classroom context</w:t>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Year 8 </w:t>
            </w:r>
            <w:r w:rsidDel="00000000" w:rsidR="00000000" w:rsidRPr="00000000">
              <w:rPr>
                <w:rtl w:val="0"/>
              </w:rPr>
              <w:t xml:space="preserve">Maths</w:t>
            </w:r>
            <w:r w:rsidDel="00000000" w:rsidR="00000000" w:rsidRPr="00000000">
              <w:rPr>
                <w:rtl w:val="0"/>
              </w:rPr>
              <w:t xml:space="preserve"> . The Area of Learning Experience was Maths  specifically the study of the metric and imperial units. </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A full classroom, no seating plan so students could sit where they wish. </w:t>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t xml:space="preserve">4th lesson of the day, lesson before break time.  Just came from English.</w:t>
            </w:r>
          </w:p>
          <w:p w:rsidR="00000000" w:rsidDel="00000000" w:rsidP="00000000" w:rsidRDefault="00000000" w:rsidRPr="00000000" w14:paraId="0000000C">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0D">
            <w:pPr>
              <w:spacing w:line="360" w:lineRule="auto"/>
              <w:rPr>
                <w:b w:val="1"/>
              </w:rPr>
            </w:pPr>
            <w:r w:rsidDel="00000000" w:rsidR="00000000" w:rsidRPr="00000000">
              <w:rPr>
                <w:b w:val="1"/>
                <w:rtl w:val="0"/>
              </w:rPr>
              <w:t xml:space="preserve">What happened: </w:t>
            </w:r>
            <w:r w:rsidDel="00000000" w:rsidR="00000000" w:rsidRPr="00000000">
              <w:rPr>
                <w:rtl w:val="0"/>
              </w:rPr>
              <w:t xml:space="preserve">a detailed description of the critical incident(the more detail the better to refer to in your later work)</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t xml:space="preserve">The teacher put up words on the board at the beginning of the lesson all related to the metric system and imperial system. </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t xml:space="preserve">The students’ are asked to  do a warmer exercise - not related to the main lesson.  Thus was a rounding exercise. </w:t>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t xml:space="preserve">Immediately student 1 appeared dis-engaged and dis-interested. He was swinging back on his chair and turning around to talk to his friends behind. When the teacher asked him to complete his work, he started to complete the task as quickly as possible. </w:t>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t xml:space="preserve">The Year 8 class were shown a 5 minute video about how to convert between the two units. The student 1 in question was quiet at this time and I noticed no interaction with anything, but nothing negative. </w:t>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They are asked to fill out a table with their answers. This acts as a scaffolding throughout, as the students are later asked to then complete questions , roughly 15. </w:t>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t xml:space="preserve">Student 1 had finished his work very quickly and then began to engage the student next to him. </w:t>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t xml:space="preserve">This continues for a few minutes before being told to stop talking by the teacher . </w:t>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t xml:space="preserve">The student continues to talk and even begins to poke him with a pencil </w:t>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t xml:space="preserve">The student has no further work to do , so simply waits until the end of the lesson . Roughly 10 minutes. </w:t>
            </w:r>
          </w:p>
          <w:p w:rsidR="00000000" w:rsidDel="00000000" w:rsidP="00000000" w:rsidRDefault="00000000" w:rsidRPr="00000000" w14:paraId="00000022">
            <w:pPr>
              <w:spacing w:line="360" w:lineRule="auto"/>
              <w:ind w:left="720" w:firstLine="0"/>
              <w:rPr/>
            </w:pPr>
            <w:r w:rsidDel="00000000" w:rsidR="00000000" w:rsidRPr="00000000">
              <w:rPr>
                <w:rtl w:val="0"/>
              </w:rPr>
            </w:r>
          </w:p>
        </w:tc>
      </w:tr>
      <w:tr>
        <w:trPr>
          <w:cantSplit w:val="0"/>
          <w:tblHeader w:val="0"/>
        </w:trPr>
        <w:tc>
          <w:tcPr/>
          <w:p w:rsidR="00000000" w:rsidDel="00000000" w:rsidP="00000000" w:rsidRDefault="00000000" w:rsidRPr="00000000" w14:paraId="00000023">
            <w:pPr>
              <w:spacing w:line="360" w:lineRule="auto"/>
              <w:rPr>
                <w:b w:val="1"/>
              </w:rPr>
            </w:pPr>
            <w:r w:rsidDel="00000000" w:rsidR="00000000" w:rsidRPr="00000000">
              <w:rPr>
                <w:b w:val="1"/>
                <w:rtl w:val="0"/>
              </w:rPr>
              <w:t xml:space="preserve">Areas of possible exploration: </w:t>
            </w:r>
            <w:r w:rsidDel="00000000" w:rsidR="00000000" w:rsidRPr="00000000">
              <w:rPr>
                <w:rtl w:val="0"/>
              </w:rPr>
              <w:t xml:space="preserve">what you think could be” under the hood” in these incidents? What avenues of research could you consider?</w:t>
            </w: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t xml:space="preserve">Constructivism – students could be asked  to construct their own knowledge at the beginning, based on prior knowledge of what they had been taught. This tested the students and got them to engage in the subject right off the bat. </w:t>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t xml:space="preserve">Bronfenbrenner / holistics – what is going on at home? Is there a reason he is distracted?</w:t>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t xml:space="preserve">Piaget – group work. Kids were encouraged to work together but scaffolding was needed with some students in order to enable understanding. </w:t>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t xml:space="preserve">Collaboration – a range of sources were used to engage the students' learning. </w:t>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Cognitive Load theory? Was the task too little of an overload? </w:t>
            </w:r>
          </w:p>
          <w:p w:rsidR="00000000" w:rsidDel="00000000" w:rsidP="00000000" w:rsidRDefault="00000000" w:rsidRPr="00000000" w14:paraId="0000002E">
            <w:pPr>
              <w:spacing w:line="360" w:lineRule="auto"/>
              <w:rPr/>
            </w:pPr>
            <w:r w:rsidDel="00000000" w:rsidR="00000000" w:rsidRPr="00000000">
              <w:rPr>
                <w:rtl w:val="0"/>
              </w:rPr>
            </w:r>
          </w:p>
        </w:tc>
      </w:tr>
      <w:tr>
        <w:trPr>
          <w:cantSplit w:val="0"/>
          <w:tblHeader w:val="0"/>
        </w:trPr>
        <w:tc>
          <w:tcPr/>
          <w:p w:rsidR="00000000" w:rsidDel="00000000" w:rsidP="00000000" w:rsidRDefault="00000000" w:rsidRPr="00000000" w14:paraId="0000002F">
            <w:pPr>
              <w:spacing w:line="360" w:lineRule="auto"/>
              <w:rPr>
                <w:b w:val="1"/>
              </w:rPr>
            </w:pPr>
            <w:r w:rsidDel="00000000" w:rsidR="00000000" w:rsidRPr="00000000">
              <w:rPr>
                <w:rtl w:val="0"/>
              </w:rPr>
            </w:r>
          </w:p>
          <w:p w:rsidR="00000000" w:rsidDel="00000000" w:rsidP="00000000" w:rsidRDefault="00000000" w:rsidRPr="00000000" w14:paraId="00000030">
            <w:pPr>
              <w:spacing w:line="360" w:lineRule="auto"/>
              <w:rPr>
                <w:b w:val="1"/>
              </w:rPr>
            </w:pPr>
            <w:r w:rsidDel="00000000" w:rsidR="00000000" w:rsidRPr="00000000">
              <w:rPr>
                <w:rtl w:val="0"/>
              </w:rPr>
            </w:r>
          </w:p>
          <w:p w:rsidR="00000000" w:rsidDel="00000000" w:rsidP="00000000" w:rsidRDefault="00000000" w:rsidRPr="00000000" w14:paraId="00000031">
            <w:pPr>
              <w:spacing w:line="360" w:lineRule="auto"/>
              <w:rPr/>
            </w:pPr>
            <w:r w:rsidDel="00000000" w:rsidR="00000000" w:rsidRPr="00000000">
              <w:rPr>
                <w:b w:val="1"/>
                <w:rtl w:val="0"/>
              </w:rPr>
              <w:t xml:space="preserve">Notes: </w:t>
            </w:r>
            <w:r w:rsidDel="00000000" w:rsidR="00000000" w:rsidRPr="00000000">
              <w:rPr>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Students were not seated in a seating plan, so were allowed to sit by their friends.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lesson before Lunch – they had just come from English </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tc>
      </w:tr>
    </w:tbl>
    <w:p w:rsidR="00000000" w:rsidDel="00000000" w:rsidP="00000000" w:rsidRDefault="00000000" w:rsidRPr="00000000" w14:paraId="00000040">
      <w:pPr>
        <w:spacing w:after="160" w:line="360" w:lineRule="auto"/>
        <w:rPr>
          <w:b w:val="1"/>
          <w:u w:val="single"/>
        </w:rPr>
      </w:pPr>
      <w:r w:rsidDel="00000000" w:rsidR="00000000" w:rsidRPr="00000000">
        <w:rPr>
          <w:rtl w:val="0"/>
        </w:rPr>
      </w:r>
    </w:p>
    <w:p w:rsidR="00000000" w:rsidDel="00000000" w:rsidP="00000000" w:rsidRDefault="00000000" w:rsidRPr="00000000" w14:paraId="00000041">
      <w:pPr>
        <w:spacing w:after="240" w:before="240" w:lineRule="auto"/>
        <w:rPr/>
      </w:pPr>
      <w:r w:rsidDel="00000000" w:rsidR="00000000" w:rsidRPr="00000000">
        <w:rPr/>
        <w:drawing>
          <wp:inline distB="114300" distT="114300" distL="114300" distR="114300">
            <wp:extent cx="5943600" cy="8343900"/>
            <wp:effectExtent b="0" l="0" r="0" t="0"/>
            <wp:docPr id="1"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5943600" cy="8343900"/>
                    </a:xfrm>
                    <a:prstGeom prst="rect"/>
                    <a:ln/>
                  </pic:spPr>
                </pic:pic>
              </a:graphicData>
            </a:graphic>
          </wp:inline>
        </w:drawing>
      </w:r>
      <w:r w:rsidDel="00000000" w:rsidR="00000000" w:rsidRPr="00000000">
        <w:rPr/>
        <w:drawing>
          <wp:inline distB="114300" distT="114300" distL="114300" distR="114300">
            <wp:extent cx="5943600" cy="7848600"/>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943600" cy="7848600"/>
                    </a:xfrm>
                    <a:prstGeom prst="rect"/>
                    <a:ln/>
                  </pic:spPr>
                </pic:pic>
              </a:graphicData>
            </a:graphic>
          </wp:inline>
        </w:drawing>
      </w:r>
      <w:r w:rsidDel="00000000" w:rsidR="00000000" w:rsidRPr="00000000">
        <w:rPr/>
        <w:drawing>
          <wp:inline distB="114300" distT="114300" distL="114300" distR="114300">
            <wp:extent cx="5943600" cy="8204200"/>
            <wp:effectExtent b="0" l="0" r="0" t="0"/>
            <wp:docPr id="4"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8204200"/>
                    </a:xfrm>
                    <a:prstGeom prst="rect"/>
                    <a:ln/>
                  </pic:spPr>
                </pic:pic>
              </a:graphicData>
            </a:graphic>
          </wp:inline>
        </w:drawing>
      </w:r>
      <w:r w:rsidDel="00000000" w:rsidR="00000000" w:rsidRPr="00000000">
        <w:rPr/>
        <w:drawing>
          <wp:inline distB="114300" distT="114300" distL="114300" distR="114300">
            <wp:extent cx="5943600" cy="7518400"/>
            <wp:effectExtent b="0" l="0" r="0" t="0"/>
            <wp:docPr id="3"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943600" cy="75184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after="240" w:before="240" w:lineRule="auto"/>
        <w:rPr>
          <w:b w:val="1"/>
          <w:u w:val="single"/>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1.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