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4B68D" w14:textId="77777777" w:rsidR="00104B52" w:rsidRDefault="00104B52" w:rsidP="00104B52">
      <w:pPr>
        <w:spacing w:after="0" w:line="240" w:lineRule="auto"/>
        <w:jc w:val="center"/>
        <w:rPr>
          <w:rFonts w:ascii="Times New Roman" w:eastAsia="MS Minngs" w:hAnsi="Times New Roman" w:cs="Times New Roman"/>
          <w:b/>
          <w:bCs/>
          <w:sz w:val="28"/>
          <w:szCs w:val="28"/>
          <w:lang w:eastAsia="en-GB"/>
        </w:rPr>
      </w:pPr>
    </w:p>
    <w:p w14:paraId="0CCBFA92" w14:textId="52A899D5" w:rsidR="00104B52" w:rsidRDefault="00104B52" w:rsidP="00104B52">
      <w:r>
        <w:rPr>
          <w:noProof/>
          <w:lang w:val="en-US"/>
        </w:rPr>
        <w:drawing>
          <wp:inline distT="0" distB="0" distL="0" distR="0" wp14:anchorId="1403E82B" wp14:editId="7792B7F8">
            <wp:extent cx="2007235" cy="795655"/>
            <wp:effectExtent l="0" t="0" r="0" b="4445"/>
            <wp:docPr id="6" name="Picture 6"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7235" cy="795655"/>
                    </a:xfrm>
                    <a:prstGeom prst="rect">
                      <a:avLst/>
                    </a:prstGeom>
                    <a:noFill/>
                    <a:ln>
                      <a:noFill/>
                    </a:ln>
                  </pic:spPr>
                </pic:pic>
              </a:graphicData>
            </a:graphic>
          </wp:inline>
        </w:drawing>
      </w:r>
    </w:p>
    <w:p w14:paraId="08586120" w14:textId="77777777" w:rsidR="00104B52" w:rsidRDefault="00104B52" w:rsidP="00104B52"/>
    <w:p w14:paraId="4192C7EE" w14:textId="77777777" w:rsidR="00104B52" w:rsidRDefault="00104B52" w:rsidP="00104B52">
      <w:pPr>
        <w:pStyle w:val="Modcode"/>
        <w:jc w:val="left"/>
      </w:pPr>
      <w:r>
        <w:t xml:space="preserve">LEVEL 4 </w:t>
      </w:r>
    </w:p>
    <w:p w14:paraId="370CD2B3" w14:textId="77777777" w:rsidR="00104B52" w:rsidRDefault="00104B52" w:rsidP="00104B52">
      <w:pPr>
        <w:pStyle w:val="Modcode"/>
        <w:jc w:val="left"/>
      </w:pPr>
      <w:r>
        <w:t xml:space="preserve">                                                                      </w:t>
      </w:r>
    </w:p>
    <w:p w14:paraId="01FBFCCA" w14:textId="77777777" w:rsidR="00104B52" w:rsidRDefault="00104B52" w:rsidP="00104B52">
      <w:pPr>
        <w:pStyle w:val="Modcode"/>
        <w:jc w:val="left"/>
      </w:pPr>
      <w:r>
        <w:t xml:space="preserve">SEMESTER 1                                                                       </w:t>
      </w:r>
    </w:p>
    <w:p w14:paraId="3B1D8A1B" w14:textId="77777777" w:rsidR="00104B52" w:rsidRDefault="00104B52" w:rsidP="00104B52">
      <w:pPr>
        <w:pStyle w:val="Modcode"/>
        <w:jc w:val="left"/>
      </w:pPr>
    </w:p>
    <w:p w14:paraId="7747F48A" w14:textId="77777777" w:rsidR="00104B52" w:rsidRDefault="00104B52" w:rsidP="00104B52">
      <w:pPr>
        <w:pStyle w:val="Modcode"/>
        <w:jc w:val="left"/>
      </w:pPr>
    </w:p>
    <w:p w14:paraId="1E7D54F6" w14:textId="77777777" w:rsidR="00104B52" w:rsidRDefault="00104B52" w:rsidP="00104B52">
      <w:pPr>
        <w:pStyle w:val="Modcode"/>
      </w:pPr>
      <w:r>
        <w:t>MODULE CODE: SHSS4065</w:t>
      </w:r>
    </w:p>
    <w:p w14:paraId="49311A8A" w14:textId="77777777" w:rsidR="00104B52" w:rsidRDefault="00104B52" w:rsidP="00104B52">
      <w:pPr>
        <w:pStyle w:val="Time"/>
        <w:jc w:val="center"/>
        <w:rPr>
          <w:szCs w:val="28"/>
        </w:rPr>
      </w:pPr>
      <w:r>
        <w:rPr>
          <w:szCs w:val="28"/>
        </w:rPr>
        <w:t>Introduction to sports therapy skills</w:t>
      </w:r>
    </w:p>
    <w:p w14:paraId="7BD3EA4F" w14:textId="77777777" w:rsidR="00104B52" w:rsidRDefault="00104B52" w:rsidP="00104B52">
      <w:pPr>
        <w:pStyle w:val="Time"/>
        <w:rPr>
          <w:szCs w:val="28"/>
        </w:rPr>
      </w:pPr>
    </w:p>
    <w:p w14:paraId="0BD0D229" w14:textId="77777777" w:rsidR="00104B52" w:rsidRDefault="00104B52" w:rsidP="00104B52">
      <w:pPr>
        <w:pStyle w:val="Time"/>
        <w:rPr>
          <w:color w:val="FF0000"/>
          <w:szCs w:val="28"/>
        </w:rPr>
      </w:pPr>
      <w:r>
        <w:rPr>
          <w:szCs w:val="28"/>
        </w:rPr>
        <w:t>aSSESSMENT TYPE: COURSEWORK</w:t>
      </w:r>
    </w:p>
    <w:p w14:paraId="651B334D" w14:textId="77777777" w:rsidR="00104B52" w:rsidRDefault="00104B52" w:rsidP="00104B52">
      <w:pPr>
        <w:pStyle w:val="Time"/>
        <w:rPr>
          <w:szCs w:val="28"/>
        </w:rPr>
      </w:pPr>
      <w:r>
        <w:rPr>
          <w:szCs w:val="28"/>
        </w:rPr>
        <w:t>Assessment/Component: 2</w:t>
      </w:r>
    </w:p>
    <w:p w14:paraId="5F8C0AF4" w14:textId="77777777" w:rsidR="00104B52" w:rsidRDefault="00104B52" w:rsidP="00104B52">
      <w:pPr>
        <w:pStyle w:val="BodyText"/>
      </w:pPr>
    </w:p>
    <w:p w14:paraId="1A8D27C2" w14:textId="77777777" w:rsidR="00104B52" w:rsidRDefault="00104B52" w:rsidP="00104B52">
      <w:pPr>
        <w:pStyle w:val="BodyText"/>
        <w:rPr>
          <w:b/>
          <w:sz w:val="28"/>
          <w:szCs w:val="28"/>
          <w:u w:val="single"/>
        </w:rPr>
      </w:pPr>
      <w:r>
        <w:rPr>
          <w:b/>
          <w:sz w:val="28"/>
          <w:szCs w:val="28"/>
        </w:rPr>
        <w:t xml:space="preserve">COMPONENT WEIGHTING: </w:t>
      </w:r>
      <w:r>
        <w:rPr>
          <w:b/>
          <w:sz w:val="28"/>
          <w:szCs w:val="28"/>
          <w:u w:val="single"/>
        </w:rPr>
        <w:t xml:space="preserve">50 </w:t>
      </w:r>
      <w:r>
        <w:rPr>
          <w:b/>
          <w:sz w:val="28"/>
          <w:szCs w:val="28"/>
        </w:rPr>
        <w:t>%</w:t>
      </w:r>
    </w:p>
    <w:p w14:paraId="343AED48" w14:textId="77777777" w:rsidR="00104B52" w:rsidRDefault="00104B52" w:rsidP="00104B52">
      <w:pPr>
        <w:pStyle w:val="BodyText"/>
      </w:pPr>
    </w:p>
    <w:p w14:paraId="53ADB8A6" w14:textId="77777777" w:rsidR="00104B52" w:rsidRDefault="00104B52" w:rsidP="00104B52">
      <w:pPr>
        <w:pStyle w:val="BodyText"/>
        <w:rPr>
          <w:b/>
          <w:sz w:val="28"/>
          <w:szCs w:val="28"/>
          <w:u w:val="single"/>
        </w:rPr>
      </w:pPr>
      <w:r>
        <w:rPr>
          <w:b/>
          <w:sz w:val="28"/>
          <w:szCs w:val="28"/>
        </w:rPr>
        <w:t xml:space="preserve">WORD COUNT: 2000 WORDS </w:t>
      </w:r>
    </w:p>
    <w:p w14:paraId="4A919BCF" w14:textId="77777777" w:rsidR="00104B52" w:rsidRDefault="00104B52" w:rsidP="00104B52">
      <w:pPr>
        <w:pStyle w:val="BodyText"/>
        <w:rPr>
          <w:b/>
          <w:sz w:val="28"/>
          <w:szCs w:val="28"/>
          <w:u w:val="single"/>
        </w:rPr>
      </w:pPr>
    </w:p>
    <w:p w14:paraId="4F13366E" w14:textId="77777777" w:rsidR="00104B52" w:rsidRDefault="00104B52" w:rsidP="00104B52">
      <w:pPr>
        <w:pStyle w:val="BodyText"/>
        <w:rPr>
          <w:b/>
          <w:sz w:val="28"/>
          <w:szCs w:val="28"/>
          <w:u w:val="single"/>
        </w:rPr>
      </w:pPr>
      <w:r>
        <w:rPr>
          <w:b/>
          <w:sz w:val="28"/>
          <w:szCs w:val="28"/>
        </w:rPr>
        <w:t>MODULE TUTOR: Daniel Martin</w:t>
      </w:r>
    </w:p>
    <w:p w14:paraId="2F1BF8D2" w14:textId="77777777" w:rsidR="00104B52" w:rsidRDefault="00104B52" w:rsidP="00104B52">
      <w:pPr>
        <w:pStyle w:val="BodyText"/>
        <w:tabs>
          <w:tab w:val="left" w:pos="1545"/>
        </w:tabs>
        <w:rPr>
          <w:b/>
          <w:i/>
          <w:sz w:val="36"/>
          <w:szCs w:val="36"/>
        </w:rPr>
      </w:pPr>
      <w:r>
        <w:rPr>
          <w:i/>
          <w:szCs w:val="24"/>
        </w:rPr>
        <w:tab/>
      </w:r>
      <w:r>
        <w:rPr>
          <w:b/>
          <w:i/>
          <w:sz w:val="36"/>
          <w:szCs w:val="36"/>
        </w:rPr>
        <w:t xml:space="preserve">CHOICE OF </w:t>
      </w:r>
    </w:p>
    <w:p w14:paraId="5F25687A" w14:textId="77777777" w:rsidR="00104B52" w:rsidRDefault="00104B52" w:rsidP="00104B52">
      <w:pPr>
        <w:pStyle w:val="BodyText"/>
        <w:rPr>
          <w:b/>
          <w:i/>
          <w:szCs w:val="24"/>
        </w:rPr>
      </w:pPr>
      <w:r>
        <w:rPr>
          <w:b/>
          <w:i/>
          <w:szCs w:val="24"/>
        </w:rPr>
        <w:t xml:space="preserve">Discuss the following statement:- </w:t>
      </w:r>
    </w:p>
    <w:p w14:paraId="39260882" w14:textId="77777777" w:rsidR="00104B52" w:rsidRDefault="00104B52" w:rsidP="00104B52">
      <w:pPr>
        <w:pStyle w:val="BodyText"/>
        <w:rPr>
          <w:i/>
          <w:szCs w:val="24"/>
        </w:rPr>
      </w:pPr>
      <w:r>
        <w:rPr>
          <w:i/>
          <w:szCs w:val="24"/>
        </w:rPr>
        <w:t xml:space="preserve">‘Some people say hot; some people say cold.  Using your knowledge and the available literature, discuss under what circumstances you would utilise thermo/cryo therapy treatments as part of a holistic program that facilitates optimal injury management for a soft tissue injury?’  </w:t>
      </w:r>
    </w:p>
    <w:p w14:paraId="03212432" w14:textId="77777777" w:rsidR="00104B52" w:rsidRDefault="00104B52" w:rsidP="00104B52">
      <w:pPr>
        <w:pStyle w:val="BodyText"/>
        <w:rPr>
          <w:szCs w:val="24"/>
        </w:rPr>
      </w:pPr>
      <w:r>
        <w:rPr>
          <w:szCs w:val="24"/>
        </w:rPr>
        <w:t>Ensure you discuss the underpinning physiological mechanisms of cryotherapy and thermotherapy.</w:t>
      </w:r>
    </w:p>
    <w:p w14:paraId="297631C9" w14:textId="77777777" w:rsidR="00104B52" w:rsidRDefault="00104B52" w:rsidP="00104B52">
      <w:pPr>
        <w:pStyle w:val="BodyText"/>
        <w:rPr>
          <w:b/>
          <w:sz w:val="28"/>
          <w:szCs w:val="28"/>
        </w:rPr>
      </w:pPr>
      <w:r>
        <w:rPr>
          <w:b/>
          <w:sz w:val="28"/>
          <w:szCs w:val="28"/>
        </w:rPr>
        <w:t>SUBMISSION DETAILS: (2000 words)</w:t>
      </w:r>
    </w:p>
    <w:p w14:paraId="3660B886" w14:textId="77777777" w:rsidR="00104B52" w:rsidRDefault="00104B52" w:rsidP="00104B52">
      <w:pPr>
        <w:pStyle w:val="BodyText"/>
        <w:rPr>
          <w:b/>
          <w:sz w:val="36"/>
          <w:szCs w:val="36"/>
        </w:rPr>
      </w:pPr>
      <w:r>
        <w:rPr>
          <w:b/>
          <w:sz w:val="28"/>
          <w:szCs w:val="28"/>
        </w:rPr>
        <w:t xml:space="preserve">. </w:t>
      </w:r>
    </w:p>
    <w:p w14:paraId="3793C89E" w14:textId="77777777" w:rsidR="00104B52" w:rsidRDefault="00104B52" w:rsidP="00104B52">
      <w:pPr>
        <w:widowControl w:val="0"/>
        <w:tabs>
          <w:tab w:val="left" w:pos="1343"/>
        </w:tabs>
        <w:autoSpaceDE w:val="0"/>
        <w:autoSpaceDN w:val="0"/>
        <w:adjustRightInd w:val="0"/>
        <w:spacing w:after="240" w:line="240" w:lineRule="auto"/>
        <w:rPr>
          <w:rFonts w:ascii="Times New Roman" w:hAnsi="Times New Roman" w:cs="Times New Roman"/>
          <w:b/>
          <w:i/>
          <w:color w:val="000000"/>
          <w:sz w:val="36"/>
          <w:szCs w:val="36"/>
        </w:rPr>
      </w:pPr>
      <w:r>
        <w:rPr>
          <w:rFonts w:ascii="Times New Roman" w:hAnsi="Times New Roman" w:cs="Times New Roman"/>
          <w:b/>
          <w:i/>
          <w:color w:val="000000"/>
          <w:sz w:val="36"/>
          <w:szCs w:val="36"/>
        </w:rPr>
        <w:tab/>
        <w:t>OR</w:t>
      </w:r>
    </w:p>
    <w:p w14:paraId="3B842A5E" w14:textId="77777777" w:rsidR="00104B52" w:rsidRDefault="00104B52" w:rsidP="00104B52">
      <w:pPr>
        <w:widowControl w:val="0"/>
        <w:autoSpaceDE w:val="0"/>
        <w:autoSpaceDN w:val="0"/>
        <w:adjustRightInd w:val="0"/>
        <w:spacing w:after="240" w:line="240" w:lineRule="auto"/>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Discuss the following statement:- </w:t>
      </w:r>
    </w:p>
    <w:p w14:paraId="585A313D" w14:textId="77777777" w:rsidR="00104B52" w:rsidRDefault="00104B52" w:rsidP="00104B52">
      <w:pPr>
        <w:widowControl w:val="0"/>
        <w:autoSpaceDE w:val="0"/>
        <w:autoSpaceDN w:val="0"/>
        <w:adjustRightInd w:val="0"/>
        <w:spacing w:after="240" w:line="240" w:lineRule="auto"/>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‘There is no evidence for the use of Soft Tissue/ Sports Massage (STM), other than as a placebo treatment: therefore it should not be used by the clinically reasoned therapists’ </w:t>
      </w:r>
    </w:p>
    <w:p w14:paraId="171FC9E1" w14:textId="77777777" w:rsidR="00104B52" w:rsidRDefault="00104B52" w:rsidP="00104B52">
      <w:pPr>
        <w:widowControl w:val="0"/>
        <w:autoSpaceDE w:val="0"/>
        <w:autoSpaceDN w:val="0"/>
        <w:adjustRightInd w:val="0"/>
        <w:spacing w:after="2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Ensure you discuss the underpinning physiological mechanisms of this mode of manual therapy.  </w:t>
      </w:r>
    </w:p>
    <w:p w14:paraId="3990729D" w14:textId="77777777" w:rsidR="00104B52" w:rsidRDefault="00104B52" w:rsidP="00104B52">
      <w:pPr>
        <w:pStyle w:val="BodyText"/>
        <w:rPr>
          <w:b/>
          <w:sz w:val="28"/>
          <w:szCs w:val="28"/>
        </w:rPr>
      </w:pPr>
      <w:r>
        <w:rPr>
          <w:b/>
          <w:sz w:val="28"/>
          <w:szCs w:val="28"/>
        </w:rPr>
        <w:t>SUBMISSION DETAILS:  (2000 words)</w:t>
      </w:r>
    </w:p>
    <w:p w14:paraId="7589BB83" w14:textId="77777777" w:rsidR="00104B52" w:rsidRDefault="00104B52" w:rsidP="00104B52">
      <w:pPr>
        <w:spacing w:after="0"/>
        <w:rPr>
          <w:sz w:val="28"/>
          <w:szCs w:val="28"/>
        </w:rPr>
        <w:sectPr w:rsidR="00104B52">
          <w:pgSz w:w="11906" w:h="16838"/>
          <w:pgMar w:top="720" w:right="720" w:bottom="720" w:left="720" w:header="708" w:footer="708" w:gutter="0"/>
          <w:cols w:space="720"/>
        </w:sectPr>
      </w:pPr>
    </w:p>
    <w:p w14:paraId="3FEB7F8F" w14:textId="77777777" w:rsidR="00104B52" w:rsidRDefault="00104B52" w:rsidP="00104B52">
      <w:pPr>
        <w:spacing w:after="0" w:line="240" w:lineRule="auto"/>
        <w:rPr>
          <w:rFonts w:ascii="Times New Roman" w:eastAsia="MS Minngs" w:hAnsi="Times New Roman" w:cs="Times New Roman"/>
          <w:b/>
          <w:bCs/>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015"/>
        <w:gridCol w:w="1428"/>
        <w:gridCol w:w="1297"/>
        <w:gridCol w:w="529"/>
        <w:gridCol w:w="1624"/>
        <w:gridCol w:w="557"/>
        <w:gridCol w:w="878"/>
        <w:gridCol w:w="1355"/>
        <w:gridCol w:w="1492"/>
        <w:gridCol w:w="266"/>
        <w:gridCol w:w="1312"/>
        <w:gridCol w:w="1557"/>
      </w:tblGrid>
      <w:tr w:rsidR="00104B52" w14:paraId="5AE3D847" w14:textId="77777777" w:rsidTr="00104B52">
        <w:trPr>
          <w:cantSplit/>
        </w:trPr>
        <w:tc>
          <w:tcPr>
            <w:tcW w:w="5000" w:type="pct"/>
            <w:gridSpan w:val="13"/>
            <w:tcBorders>
              <w:top w:val="thinThickLargeGap" w:sz="24" w:space="0" w:color="auto"/>
              <w:left w:val="thinThickLargeGap" w:sz="24" w:space="0" w:color="auto"/>
              <w:bottom w:val="single" w:sz="4" w:space="0" w:color="auto"/>
              <w:right w:val="thinThickLargeGap" w:sz="24" w:space="0" w:color="auto"/>
            </w:tcBorders>
            <w:hideMark/>
          </w:tcPr>
          <w:p w14:paraId="48896B3D"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sz w:val="18"/>
                <w:szCs w:val="18"/>
                <w:lang w:eastAsia="en-GB"/>
              </w:rPr>
              <w:t>Personal Evaluation</w:t>
            </w:r>
            <w:r>
              <w:rPr>
                <w:rFonts w:ascii="Times New Roman" w:eastAsia="MS Minngs" w:hAnsi="Times New Roman" w:cs="Times New Roman"/>
                <w:bCs/>
                <w:sz w:val="18"/>
                <w:szCs w:val="18"/>
                <w:lang w:eastAsia="en-GB"/>
              </w:rPr>
              <w:t xml:space="preserve"> – to support your academic progress please complete the section below </w:t>
            </w:r>
            <w:r>
              <w:rPr>
                <w:rFonts w:ascii="Times New Roman" w:eastAsia="MS Minngs" w:hAnsi="Times New Roman" w:cs="Times New Roman"/>
                <w:b/>
                <w:bCs/>
                <w:sz w:val="18"/>
                <w:szCs w:val="18"/>
                <w:u w:val="single"/>
                <w:lang w:eastAsia="en-GB"/>
              </w:rPr>
              <w:t>BEFORE</w:t>
            </w:r>
            <w:r>
              <w:rPr>
                <w:rFonts w:ascii="Times New Roman" w:eastAsia="MS Minngs" w:hAnsi="Times New Roman" w:cs="Times New Roman"/>
                <w:bCs/>
                <w:sz w:val="18"/>
                <w:szCs w:val="18"/>
                <w:lang w:eastAsia="en-GB"/>
              </w:rPr>
              <w:t xml:space="preserve"> submitting your work.</w:t>
            </w:r>
          </w:p>
        </w:tc>
      </w:tr>
      <w:tr w:rsidR="00104B52" w14:paraId="7880CFF9" w14:textId="77777777" w:rsidTr="00104B52">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71ED02D1" w14:textId="77777777" w:rsidR="00104B52" w:rsidRDefault="00104B52">
            <w:pPr>
              <w:spacing w:after="0"/>
              <w:ind w:left="113" w:right="113"/>
              <w:rPr>
                <w:sz w:val="14"/>
                <w:szCs w:val="16"/>
              </w:rPr>
            </w:pPr>
            <w:r>
              <w:rPr>
                <w:bCs/>
                <w:sz w:val="14"/>
                <w:szCs w:val="16"/>
              </w:rPr>
              <w:t>What do you consider to be the best aspects of this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2C9202C3" w14:textId="077B2D1D" w:rsidR="00104B52" w:rsidRDefault="00542B26" w:rsidP="00104B52">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My spelling and punctuation</w:t>
            </w:r>
          </w:p>
        </w:tc>
      </w:tr>
      <w:tr w:rsidR="00104B52" w14:paraId="3D26B3AA" w14:textId="77777777" w:rsidTr="00104B52">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00B77B32" w14:textId="77777777" w:rsidR="00104B52" w:rsidRDefault="00104B52">
            <w:pPr>
              <w:spacing w:after="0"/>
              <w:ind w:left="113" w:right="113"/>
              <w:rPr>
                <w:sz w:val="14"/>
                <w:szCs w:val="16"/>
              </w:rPr>
            </w:pPr>
            <w:r>
              <w:rPr>
                <w:bCs/>
                <w:sz w:val="14"/>
                <w:szCs w:val="16"/>
              </w:rPr>
              <w:t>Which aspects do you consider could have been improved in this piece of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19FDEAD5" w14:textId="7F16BD69" w:rsidR="00104B52" w:rsidRDefault="00542B26" w:rsidP="00542B26">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My range of resources used.</w:t>
            </w:r>
          </w:p>
        </w:tc>
      </w:tr>
      <w:tr w:rsidR="00104B52" w14:paraId="692708EC" w14:textId="77777777" w:rsidTr="00104B52">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10C74E46" w14:textId="77777777" w:rsidR="00104B52" w:rsidRDefault="00104B52">
            <w:pPr>
              <w:spacing w:after="0"/>
              <w:ind w:left="113" w:right="113"/>
              <w:rPr>
                <w:sz w:val="14"/>
                <w:szCs w:val="16"/>
              </w:rPr>
            </w:pPr>
            <w:r>
              <w:rPr>
                <w:bCs/>
                <w:sz w:val="14"/>
                <w:szCs w:val="16"/>
              </w:rPr>
              <w:t>What have you found most satisfying whilst undertaking this submission?</w:t>
            </w:r>
          </w:p>
        </w:tc>
        <w:tc>
          <w:tcPr>
            <w:tcW w:w="4020" w:type="pct"/>
            <w:gridSpan w:val="11"/>
            <w:tcBorders>
              <w:top w:val="single" w:sz="4" w:space="0" w:color="auto"/>
              <w:left w:val="single" w:sz="4" w:space="0" w:color="auto"/>
              <w:bottom w:val="single" w:sz="4" w:space="0" w:color="auto"/>
              <w:right w:val="thinThickLargeGap" w:sz="24" w:space="0" w:color="auto"/>
            </w:tcBorders>
          </w:tcPr>
          <w:p w14:paraId="49129691" w14:textId="35C2EBA2" w:rsidR="00104B52" w:rsidRDefault="00542B26" w:rsidP="00542B26">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The amount of knowledge I have gained about this topic</w:t>
            </w:r>
          </w:p>
        </w:tc>
      </w:tr>
      <w:tr w:rsidR="00104B52" w14:paraId="44ADE351" w14:textId="77777777" w:rsidTr="00104B52">
        <w:trPr>
          <w:cantSplit/>
        </w:trPr>
        <w:tc>
          <w:tcPr>
            <w:tcW w:w="648" w:type="pct"/>
            <w:vMerge w:val="restart"/>
            <w:tcBorders>
              <w:top w:val="single" w:sz="4" w:space="0" w:color="auto"/>
              <w:left w:val="thinThickLargeGap" w:sz="24" w:space="0" w:color="auto"/>
              <w:bottom w:val="single" w:sz="6" w:space="0" w:color="auto"/>
              <w:right w:val="single" w:sz="4" w:space="0" w:color="auto"/>
            </w:tcBorders>
          </w:tcPr>
          <w:p w14:paraId="198E342E" w14:textId="77777777" w:rsidR="00104B52" w:rsidRDefault="00104B52">
            <w:pPr>
              <w:spacing w:after="0" w:line="240" w:lineRule="auto"/>
              <w:jc w:val="center"/>
              <w:rPr>
                <w:rFonts w:ascii="Times New Roman" w:eastAsia="MS Minngs" w:hAnsi="Times New Roman" w:cs="Times New Roman"/>
                <w:b/>
                <w:bCs/>
                <w:sz w:val="24"/>
                <w:szCs w:val="24"/>
                <w:lang w:eastAsia="en-GB"/>
              </w:rPr>
            </w:pPr>
          </w:p>
          <w:p w14:paraId="7F749882"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14"/>
                <w:szCs w:val="24"/>
                <w:lang w:eastAsia="en-GB"/>
              </w:rPr>
              <w:t>ASSESSMENT CRITERIA</w:t>
            </w:r>
          </w:p>
        </w:tc>
        <w:tc>
          <w:tcPr>
            <w:tcW w:w="332" w:type="pct"/>
            <w:vMerge w:val="restart"/>
            <w:tcBorders>
              <w:top w:val="single" w:sz="4" w:space="0" w:color="auto"/>
              <w:left w:val="single" w:sz="4" w:space="0" w:color="auto"/>
              <w:bottom w:val="single" w:sz="6" w:space="0" w:color="auto"/>
              <w:right w:val="single" w:sz="6" w:space="0" w:color="auto"/>
            </w:tcBorders>
            <w:textDirection w:val="btLr"/>
          </w:tcPr>
          <w:p w14:paraId="370B9E3A" w14:textId="77777777" w:rsidR="00104B52" w:rsidRDefault="00104B52">
            <w:pPr>
              <w:widowControl w:val="0"/>
              <w:spacing w:after="0" w:line="240" w:lineRule="auto"/>
              <w:ind w:left="113" w:right="113"/>
              <w:rPr>
                <w:sz w:val="10"/>
                <w:szCs w:val="16"/>
              </w:rPr>
            </w:pPr>
            <w:r>
              <w:rPr>
                <w:sz w:val="10"/>
                <w:szCs w:val="16"/>
              </w:rPr>
              <w:t>Learning</w:t>
            </w:r>
          </w:p>
          <w:p w14:paraId="53C1D93B" w14:textId="77777777" w:rsidR="00104B52" w:rsidRDefault="00104B52">
            <w:pPr>
              <w:widowControl w:val="0"/>
              <w:spacing w:after="0" w:line="240" w:lineRule="auto"/>
              <w:ind w:left="113" w:right="113"/>
              <w:rPr>
                <w:sz w:val="10"/>
                <w:szCs w:val="16"/>
              </w:rPr>
            </w:pPr>
            <w:r>
              <w:rPr>
                <w:sz w:val="10"/>
                <w:szCs w:val="16"/>
              </w:rPr>
              <w:t>Outcomes</w:t>
            </w:r>
          </w:p>
          <w:p w14:paraId="4EB7952F" w14:textId="77777777" w:rsidR="00104B52" w:rsidRDefault="00104B52">
            <w:pPr>
              <w:widowControl w:val="0"/>
              <w:spacing w:after="0" w:line="240" w:lineRule="auto"/>
              <w:ind w:left="113" w:right="113"/>
              <w:rPr>
                <w:sz w:val="10"/>
                <w:szCs w:val="16"/>
              </w:rPr>
            </w:pPr>
          </w:p>
          <w:p w14:paraId="73E3035D" w14:textId="77777777" w:rsidR="00104B52" w:rsidRDefault="00104B52">
            <w:pPr>
              <w:widowControl w:val="0"/>
              <w:spacing w:after="0" w:line="240" w:lineRule="auto"/>
              <w:ind w:left="113" w:right="113"/>
              <w:rPr>
                <w:rFonts w:ascii="Times New Roman" w:eastAsia="MS Minngs" w:hAnsi="Times New Roman" w:cs="Times New Roman"/>
                <w:b/>
                <w:bCs/>
                <w:sz w:val="10"/>
                <w:szCs w:val="16"/>
                <w:lang w:eastAsia="en-GB"/>
              </w:rPr>
            </w:pPr>
          </w:p>
        </w:tc>
        <w:tc>
          <w:tcPr>
            <w:tcW w:w="4020" w:type="pct"/>
            <w:gridSpan w:val="11"/>
            <w:tcBorders>
              <w:top w:val="single" w:sz="4" w:space="0" w:color="auto"/>
              <w:left w:val="single" w:sz="6" w:space="0" w:color="auto"/>
              <w:bottom w:val="single" w:sz="6" w:space="0" w:color="auto"/>
              <w:right w:val="thinThickLargeGap" w:sz="24" w:space="0" w:color="auto"/>
            </w:tcBorders>
            <w:hideMark/>
          </w:tcPr>
          <w:p w14:paraId="6704F813"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GRADE</w:t>
            </w:r>
          </w:p>
        </w:tc>
      </w:tr>
      <w:tr w:rsidR="00104B52" w14:paraId="1DFD4AB2" w14:textId="77777777" w:rsidTr="00104B52">
        <w:trPr>
          <w:cantSplit/>
        </w:trPr>
        <w:tc>
          <w:tcPr>
            <w:tcW w:w="0" w:type="auto"/>
            <w:vMerge/>
            <w:tcBorders>
              <w:top w:val="single" w:sz="4" w:space="0" w:color="auto"/>
              <w:left w:val="thinThickLargeGap" w:sz="24" w:space="0" w:color="auto"/>
              <w:bottom w:val="single" w:sz="6" w:space="0" w:color="auto"/>
              <w:right w:val="single" w:sz="4" w:space="0" w:color="auto"/>
            </w:tcBorders>
            <w:vAlign w:val="center"/>
            <w:hideMark/>
          </w:tcPr>
          <w:p w14:paraId="5DF68246" w14:textId="77777777" w:rsidR="00104B52" w:rsidRDefault="00104B52">
            <w:pPr>
              <w:spacing w:after="0"/>
              <w:rPr>
                <w:rFonts w:ascii="Times New Roman" w:eastAsia="MS Minngs" w:hAnsi="Times New Roman" w:cs="Times New Roman"/>
                <w:b/>
                <w:bCs/>
                <w:sz w:val="24"/>
                <w:szCs w:val="24"/>
                <w:lang w:eastAsia="en-GB"/>
              </w:rPr>
            </w:pPr>
          </w:p>
        </w:tc>
        <w:tc>
          <w:tcPr>
            <w:tcW w:w="0" w:type="auto"/>
            <w:vMerge/>
            <w:tcBorders>
              <w:top w:val="single" w:sz="4" w:space="0" w:color="auto"/>
              <w:left w:val="single" w:sz="4" w:space="0" w:color="auto"/>
              <w:bottom w:val="single" w:sz="6" w:space="0" w:color="auto"/>
              <w:right w:val="single" w:sz="6" w:space="0" w:color="auto"/>
            </w:tcBorders>
            <w:vAlign w:val="center"/>
            <w:hideMark/>
          </w:tcPr>
          <w:p w14:paraId="54F0AE31" w14:textId="77777777" w:rsidR="00104B52" w:rsidRDefault="00104B52">
            <w:pPr>
              <w:spacing w:after="0"/>
              <w:rPr>
                <w:rFonts w:ascii="Times New Roman" w:eastAsia="MS Minngs" w:hAnsi="Times New Roman" w:cs="Times New Roman"/>
                <w:b/>
                <w:bCs/>
                <w:sz w:val="10"/>
                <w:szCs w:val="16"/>
                <w:lang w:eastAsia="en-GB"/>
              </w:rPr>
            </w:pPr>
          </w:p>
        </w:tc>
        <w:tc>
          <w:tcPr>
            <w:tcW w:w="467" w:type="pct"/>
            <w:tcBorders>
              <w:top w:val="single" w:sz="6" w:space="0" w:color="auto"/>
              <w:left w:val="single" w:sz="6" w:space="0" w:color="auto"/>
              <w:bottom w:val="single" w:sz="4" w:space="0" w:color="auto"/>
              <w:right w:val="single" w:sz="6" w:space="0" w:color="auto"/>
            </w:tcBorders>
            <w:hideMark/>
          </w:tcPr>
          <w:p w14:paraId="305763D2" w14:textId="77777777" w:rsidR="00104B52" w:rsidRDefault="00104B52">
            <w:pPr>
              <w:spacing w:after="0"/>
              <w:rPr>
                <w:sz w:val="18"/>
              </w:rPr>
            </w:pPr>
            <w:r>
              <w:rPr>
                <w:sz w:val="18"/>
              </w:rPr>
              <w:t xml:space="preserve">0-30 </w:t>
            </w:r>
          </w:p>
        </w:tc>
        <w:tc>
          <w:tcPr>
            <w:tcW w:w="597" w:type="pct"/>
            <w:gridSpan w:val="2"/>
            <w:tcBorders>
              <w:top w:val="single" w:sz="6" w:space="0" w:color="auto"/>
              <w:left w:val="single" w:sz="6" w:space="0" w:color="auto"/>
              <w:bottom w:val="single" w:sz="4" w:space="0" w:color="auto"/>
              <w:right w:val="single" w:sz="6" w:space="0" w:color="auto"/>
            </w:tcBorders>
            <w:hideMark/>
          </w:tcPr>
          <w:p w14:paraId="239D36D9" w14:textId="77777777" w:rsidR="00104B52" w:rsidRDefault="00104B52">
            <w:pPr>
              <w:spacing w:after="0"/>
              <w:rPr>
                <w:sz w:val="18"/>
              </w:rPr>
            </w:pPr>
            <w:r>
              <w:rPr>
                <w:sz w:val="18"/>
              </w:rPr>
              <w:t>30-39</w:t>
            </w:r>
          </w:p>
        </w:tc>
        <w:tc>
          <w:tcPr>
            <w:tcW w:w="531" w:type="pct"/>
            <w:tcBorders>
              <w:top w:val="single" w:sz="6" w:space="0" w:color="auto"/>
              <w:left w:val="single" w:sz="6" w:space="0" w:color="auto"/>
              <w:bottom w:val="single" w:sz="6" w:space="0" w:color="auto"/>
              <w:right w:val="single" w:sz="6" w:space="0" w:color="auto"/>
            </w:tcBorders>
            <w:hideMark/>
          </w:tcPr>
          <w:p w14:paraId="614DE837" w14:textId="77777777" w:rsidR="00104B52" w:rsidRDefault="00104B52">
            <w:pPr>
              <w:spacing w:after="0"/>
              <w:rPr>
                <w:sz w:val="18"/>
              </w:rPr>
            </w:pPr>
            <w:r>
              <w:rPr>
                <w:sz w:val="18"/>
              </w:rPr>
              <w:t>40-49</w:t>
            </w:r>
          </w:p>
        </w:tc>
        <w:tc>
          <w:tcPr>
            <w:tcW w:w="469" w:type="pct"/>
            <w:gridSpan w:val="2"/>
            <w:tcBorders>
              <w:top w:val="single" w:sz="6" w:space="0" w:color="auto"/>
              <w:left w:val="single" w:sz="6" w:space="0" w:color="auto"/>
              <w:bottom w:val="single" w:sz="6" w:space="0" w:color="auto"/>
              <w:right w:val="single" w:sz="6" w:space="0" w:color="auto"/>
            </w:tcBorders>
            <w:hideMark/>
          </w:tcPr>
          <w:p w14:paraId="04D26777" w14:textId="77777777" w:rsidR="00104B52" w:rsidRDefault="00104B52">
            <w:pPr>
              <w:spacing w:after="0"/>
              <w:rPr>
                <w:sz w:val="18"/>
              </w:rPr>
            </w:pPr>
            <w:r>
              <w:rPr>
                <w:sz w:val="18"/>
              </w:rPr>
              <w:t>50-59</w:t>
            </w:r>
          </w:p>
        </w:tc>
        <w:tc>
          <w:tcPr>
            <w:tcW w:w="443" w:type="pct"/>
            <w:tcBorders>
              <w:top w:val="single" w:sz="6" w:space="0" w:color="auto"/>
              <w:left w:val="single" w:sz="6" w:space="0" w:color="auto"/>
              <w:bottom w:val="single" w:sz="6" w:space="0" w:color="auto"/>
              <w:right w:val="single" w:sz="6" w:space="0" w:color="auto"/>
            </w:tcBorders>
            <w:hideMark/>
          </w:tcPr>
          <w:p w14:paraId="16D7FFC6" w14:textId="77777777" w:rsidR="00104B52" w:rsidRDefault="00104B52">
            <w:pPr>
              <w:spacing w:after="0"/>
              <w:rPr>
                <w:sz w:val="18"/>
              </w:rPr>
            </w:pPr>
            <w:r>
              <w:rPr>
                <w:sz w:val="18"/>
              </w:rPr>
              <w:t>60-69</w:t>
            </w:r>
          </w:p>
        </w:tc>
        <w:tc>
          <w:tcPr>
            <w:tcW w:w="488" w:type="pct"/>
            <w:tcBorders>
              <w:top w:val="single" w:sz="6" w:space="0" w:color="auto"/>
              <w:left w:val="single" w:sz="6" w:space="0" w:color="auto"/>
              <w:bottom w:val="single" w:sz="4" w:space="0" w:color="auto"/>
              <w:right w:val="single" w:sz="6" w:space="0" w:color="auto"/>
            </w:tcBorders>
            <w:hideMark/>
          </w:tcPr>
          <w:p w14:paraId="777C039A" w14:textId="77777777" w:rsidR="00104B52" w:rsidRDefault="00104B52">
            <w:pPr>
              <w:spacing w:after="0"/>
              <w:rPr>
                <w:sz w:val="18"/>
              </w:rPr>
            </w:pPr>
            <w:r>
              <w:rPr>
                <w:sz w:val="18"/>
              </w:rPr>
              <w:t>70-79</w:t>
            </w:r>
          </w:p>
        </w:tc>
        <w:tc>
          <w:tcPr>
            <w:tcW w:w="516" w:type="pct"/>
            <w:gridSpan w:val="2"/>
            <w:tcBorders>
              <w:top w:val="single" w:sz="6" w:space="0" w:color="auto"/>
              <w:left w:val="single" w:sz="6" w:space="0" w:color="auto"/>
              <w:bottom w:val="single" w:sz="4" w:space="0" w:color="auto"/>
              <w:right w:val="single" w:sz="6" w:space="0" w:color="auto"/>
            </w:tcBorders>
            <w:hideMark/>
          </w:tcPr>
          <w:p w14:paraId="6BA31F62" w14:textId="77777777" w:rsidR="00104B52" w:rsidRDefault="00104B52">
            <w:pPr>
              <w:spacing w:after="0"/>
              <w:rPr>
                <w:sz w:val="18"/>
              </w:rPr>
            </w:pPr>
            <w:r>
              <w:rPr>
                <w:sz w:val="18"/>
              </w:rPr>
              <w:t>80-89</w:t>
            </w:r>
          </w:p>
        </w:tc>
        <w:tc>
          <w:tcPr>
            <w:tcW w:w="509" w:type="pct"/>
            <w:tcBorders>
              <w:top w:val="single" w:sz="6" w:space="0" w:color="auto"/>
              <w:left w:val="single" w:sz="6" w:space="0" w:color="auto"/>
              <w:bottom w:val="single" w:sz="6" w:space="0" w:color="auto"/>
              <w:right w:val="thinThickLargeGap" w:sz="24" w:space="0" w:color="auto"/>
            </w:tcBorders>
            <w:hideMark/>
          </w:tcPr>
          <w:p w14:paraId="6BF7D6EE" w14:textId="77777777" w:rsidR="00104B52" w:rsidRDefault="00104B52">
            <w:pPr>
              <w:spacing w:after="0"/>
              <w:rPr>
                <w:sz w:val="18"/>
              </w:rPr>
            </w:pPr>
            <w:r>
              <w:rPr>
                <w:sz w:val="18"/>
              </w:rPr>
              <w:t>90-100</w:t>
            </w:r>
          </w:p>
        </w:tc>
      </w:tr>
      <w:tr w:rsidR="00104B52" w14:paraId="289CEDF1" w14:textId="77777777" w:rsidTr="00104B52">
        <w:tc>
          <w:tcPr>
            <w:tcW w:w="648" w:type="pct"/>
            <w:tcBorders>
              <w:top w:val="single" w:sz="6" w:space="0" w:color="auto"/>
              <w:left w:val="thinThickLargeGap" w:sz="24" w:space="0" w:color="auto"/>
              <w:bottom w:val="single" w:sz="6" w:space="0" w:color="auto"/>
              <w:right w:val="single" w:sz="4" w:space="0" w:color="auto"/>
            </w:tcBorders>
            <w:hideMark/>
          </w:tcPr>
          <w:p w14:paraId="1927473D" w14:textId="77777777" w:rsidR="00104B52" w:rsidRDefault="00104B52">
            <w:pPr>
              <w:spacing w:after="0"/>
              <w:jc w:val="center"/>
              <w:rPr>
                <w:sz w:val="18"/>
              </w:rPr>
            </w:pPr>
            <w:r>
              <w:rPr>
                <w:sz w:val="18"/>
              </w:rPr>
              <w:t>Introduction</w:t>
            </w:r>
          </w:p>
          <w:p w14:paraId="12E4A7F5" w14:textId="77777777" w:rsidR="00104B52" w:rsidRDefault="00104B52">
            <w:pPr>
              <w:spacing w:after="0"/>
              <w:jc w:val="center"/>
              <w:rPr>
                <w:sz w:val="18"/>
              </w:rPr>
            </w:pPr>
            <w:r>
              <w:rPr>
                <w:sz w:val="18"/>
              </w:rPr>
              <w:t>(5%)</w:t>
            </w:r>
          </w:p>
        </w:tc>
        <w:tc>
          <w:tcPr>
            <w:tcW w:w="332" w:type="pct"/>
            <w:tcBorders>
              <w:top w:val="single" w:sz="6" w:space="0" w:color="auto"/>
              <w:left w:val="single" w:sz="4" w:space="0" w:color="auto"/>
              <w:bottom w:val="single" w:sz="6" w:space="0" w:color="auto"/>
              <w:right w:val="single" w:sz="6" w:space="0" w:color="auto"/>
            </w:tcBorders>
            <w:hideMark/>
          </w:tcPr>
          <w:p w14:paraId="690C2FB4" w14:textId="77777777" w:rsidR="00104B52" w:rsidRDefault="00104B52">
            <w:pPr>
              <w:spacing w:after="0" w:line="240" w:lineRule="auto"/>
              <w:jc w:val="center"/>
              <w:rPr>
                <w:rFonts w:ascii="Times New Roman" w:eastAsia="MS Minngs" w:hAnsi="Times New Roman" w:cs="Times New Roman"/>
                <w:bCs/>
                <w:sz w:val="18"/>
                <w:szCs w:val="18"/>
                <w:lang w:eastAsia="en-GB"/>
              </w:rPr>
            </w:pPr>
            <w:r>
              <w:rPr>
                <w:rFonts w:ascii="Times New Roman" w:eastAsia="MS Minngs" w:hAnsi="Times New Roman" w:cs="Times New Roman"/>
                <w:bCs/>
                <w:sz w:val="18"/>
                <w:szCs w:val="18"/>
                <w:lang w:eastAsia="en-GB"/>
              </w:rPr>
              <w:t>1&amp;2</w:t>
            </w:r>
          </w:p>
        </w:tc>
        <w:tc>
          <w:tcPr>
            <w:tcW w:w="467" w:type="pct"/>
            <w:tcBorders>
              <w:top w:val="single" w:sz="4" w:space="0" w:color="auto"/>
              <w:left w:val="single" w:sz="6" w:space="0" w:color="auto"/>
              <w:bottom w:val="single" w:sz="4" w:space="0" w:color="auto"/>
              <w:right w:val="single" w:sz="6" w:space="0" w:color="auto"/>
            </w:tcBorders>
            <w:hideMark/>
          </w:tcPr>
          <w:p w14:paraId="138EF418" w14:textId="77777777" w:rsidR="00104B52" w:rsidRDefault="00104B52">
            <w:pPr>
              <w:spacing w:after="0" w:line="240" w:lineRule="auto"/>
              <w:contextualSpacing/>
              <w:rPr>
                <w:sz w:val="14"/>
                <w:szCs w:val="16"/>
              </w:rPr>
            </w:pPr>
            <w:r>
              <w:rPr>
                <w:sz w:val="14"/>
                <w:szCs w:val="16"/>
              </w:rPr>
              <w:t xml:space="preserve">None presented or irrelevant content </w:t>
            </w:r>
          </w:p>
        </w:tc>
        <w:tc>
          <w:tcPr>
            <w:tcW w:w="597" w:type="pct"/>
            <w:gridSpan w:val="2"/>
            <w:tcBorders>
              <w:top w:val="single" w:sz="4" w:space="0" w:color="auto"/>
              <w:left w:val="single" w:sz="6" w:space="0" w:color="auto"/>
              <w:bottom w:val="single" w:sz="4" w:space="0" w:color="auto"/>
              <w:right w:val="single" w:sz="6" w:space="0" w:color="auto"/>
            </w:tcBorders>
            <w:hideMark/>
          </w:tcPr>
          <w:p w14:paraId="6E36FF2D" w14:textId="77777777" w:rsidR="00104B52" w:rsidRDefault="00104B52">
            <w:pPr>
              <w:spacing w:after="0" w:line="240" w:lineRule="auto"/>
              <w:contextualSpacing/>
              <w:rPr>
                <w:sz w:val="14"/>
                <w:szCs w:val="16"/>
              </w:rPr>
            </w:pPr>
            <w:r>
              <w:rPr>
                <w:sz w:val="14"/>
                <w:szCs w:val="16"/>
              </w:rPr>
              <w:t xml:space="preserve">Fails to introduce the topic. May introduce ‘essay’ rather than topic </w:t>
            </w:r>
          </w:p>
        </w:tc>
        <w:tc>
          <w:tcPr>
            <w:tcW w:w="531" w:type="pct"/>
            <w:tcBorders>
              <w:top w:val="single" w:sz="6" w:space="0" w:color="auto"/>
              <w:left w:val="single" w:sz="6" w:space="0" w:color="auto"/>
              <w:bottom w:val="single" w:sz="6" w:space="0" w:color="auto"/>
              <w:right w:val="single" w:sz="6" w:space="0" w:color="auto"/>
            </w:tcBorders>
            <w:hideMark/>
          </w:tcPr>
          <w:p w14:paraId="4EE865F8" w14:textId="77777777" w:rsidR="00104B52" w:rsidRDefault="00104B52">
            <w:pPr>
              <w:spacing w:after="0" w:line="240" w:lineRule="auto"/>
              <w:contextualSpacing/>
              <w:rPr>
                <w:sz w:val="14"/>
                <w:szCs w:val="16"/>
              </w:rPr>
            </w:pPr>
            <w:r>
              <w:rPr>
                <w:sz w:val="14"/>
                <w:szCs w:val="16"/>
              </w:rPr>
              <w:t xml:space="preserve">Offers a basic definition of terms </w:t>
            </w:r>
          </w:p>
        </w:tc>
        <w:tc>
          <w:tcPr>
            <w:tcW w:w="469" w:type="pct"/>
            <w:gridSpan w:val="2"/>
            <w:tcBorders>
              <w:top w:val="single" w:sz="6" w:space="0" w:color="auto"/>
              <w:left w:val="single" w:sz="6" w:space="0" w:color="auto"/>
              <w:bottom w:val="single" w:sz="6" w:space="0" w:color="auto"/>
              <w:right w:val="single" w:sz="6" w:space="0" w:color="auto"/>
            </w:tcBorders>
            <w:hideMark/>
          </w:tcPr>
          <w:p w14:paraId="449CC86A" w14:textId="77777777" w:rsidR="00104B52" w:rsidRDefault="00104B52">
            <w:pPr>
              <w:spacing w:after="0" w:line="240" w:lineRule="auto"/>
              <w:contextualSpacing/>
              <w:rPr>
                <w:sz w:val="14"/>
                <w:szCs w:val="16"/>
              </w:rPr>
            </w:pPr>
            <w:r>
              <w:rPr>
                <w:sz w:val="14"/>
                <w:szCs w:val="16"/>
              </w:rPr>
              <w:t xml:space="preserve">Introduces the basic concepts </w:t>
            </w:r>
          </w:p>
        </w:tc>
        <w:tc>
          <w:tcPr>
            <w:tcW w:w="443" w:type="pct"/>
            <w:tcBorders>
              <w:top w:val="single" w:sz="6" w:space="0" w:color="auto"/>
              <w:left w:val="single" w:sz="6" w:space="0" w:color="auto"/>
              <w:bottom w:val="single" w:sz="6" w:space="0" w:color="auto"/>
              <w:right w:val="single" w:sz="6" w:space="0" w:color="auto"/>
            </w:tcBorders>
            <w:hideMark/>
          </w:tcPr>
          <w:p w14:paraId="4DC164DF" w14:textId="77777777" w:rsidR="00104B52" w:rsidRDefault="00104B52">
            <w:pPr>
              <w:spacing w:after="0" w:line="240" w:lineRule="auto"/>
              <w:contextualSpacing/>
              <w:rPr>
                <w:sz w:val="14"/>
                <w:szCs w:val="16"/>
              </w:rPr>
            </w:pPr>
            <w:r>
              <w:rPr>
                <w:sz w:val="14"/>
                <w:szCs w:val="16"/>
              </w:rPr>
              <w:t xml:space="preserve">Introduces the basic concepts and sets the scene </w:t>
            </w:r>
          </w:p>
        </w:tc>
        <w:tc>
          <w:tcPr>
            <w:tcW w:w="488" w:type="pct"/>
            <w:tcBorders>
              <w:top w:val="single" w:sz="4" w:space="0" w:color="auto"/>
              <w:left w:val="single" w:sz="6" w:space="0" w:color="auto"/>
              <w:bottom w:val="single" w:sz="4" w:space="0" w:color="auto"/>
              <w:right w:val="single" w:sz="6" w:space="0" w:color="auto"/>
            </w:tcBorders>
            <w:hideMark/>
          </w:tcPr>
          <w:p w14:paraId="0F479B1A" w14:textId="77777777" w:rsidR="00104B52" w:rsidRDefault="00104B52">
            <w:pPr>
              <w:spacing w:after="0" w:line="240" w:lineRule="auto"/>
              <w:contextualSpacing/>
              <w:rPr>
                <w:sz w:val="14"/>
                <w:szCs w:val="16"/>
              </w:rPr>
            </w:pPr>
            <w:r>
              <w:rPr>
                <w:sz w:val="14"/>
                <w:szCs w:val="16"/>
              </w:rPr>
              <w:t xml:space="preserve">Sets the academic scene. </w:t>
            </w:r>
          </w:p>
        </w:tc>
        <w:tc>
          <w:tcPr>
            <w:tcW w:w="516" w:type="pct"/>
            <w:gridSpan w:val="2"/>
            <w:tcBorders>
              <w:top w:val="single" w:sz="4" w:space="0" w:color="auto"/>
              <w:left w:val="single" w:sz="6" w:space="0" w:color="auto"/>
              <w:bottom w:val="single" w:sz="4" w:space="0" w:color="auto"/>
              <w:right w:val="single" w:sz="6" w:space="0" w:color="auto"/>
            </w:tcBorders>
            <w:hideMark/>
          </w:tcPr>
          <w:p w14:paraId="4915F0FD" w14:textId="77777777" w:rsidR="00104B52" w:rsidRDefault="00104B52">
            <w:pPr>
              <w:spacing w:after="0" w:line="240" w:lineRule="auto"/>
              <w:contextualSpacing/>
              <w:rPr>
                <w:sz w:val="14"/>
                <w:szCs w:val="16"/>
              </w:rPr>
            </w:pPr>
            <w:r>
              <w:rPr>
                <w:sz w:val="14"/>
                <w:szCs w:val="16"/>
              </w:rPr>
              <w:t xml:space="preserve">Sets academic scene in new context </w:t>
            </w:r>
          </w:p>
        </w:tc>
        <w:tc>
          <w:tcPr>
            <w:tcW w:w="509" w:type="pct"/>
            <w:tcBorders>
              <w:top w:val="single" w:sz="6" w:space="0" w:color="auto"/>
              <w:left w:val="single" w:sz="6" w:space="0" w:color="auto"/>
              <w:bottom w:val="single" w:sz="6" w:space="0" w:color="auto"/>
              <w:right w:val="thinThickLargeGap" w:sz="24" w:space="0" w:color="auto"/>
            </w:tcBorders>
            <w:hideMark/>
          </w:tcPr>
          <w:p w14:paraId="69CAEAC1" w14:textId="77777777" w:rsidR="00104B52" w:rsidRDefault="00104B52">
            <w:pPr>
              <w:spacing w:after="0" w:line="240" w:lineRule="auto"/>
              <w:contextualSpacing/>
              <w:rPr>
                <w:sz w:val="14"/>
                <w:szCs w:val="16"/>
              </w:rPr>
            </w:pPr>
            <w:r>
              <w:rPr>
                <w:sz w:val="14"/>
                <w:szCs w:val="16"/>
              </w:rPr>
              <w:t xml:space="preserve">Offers new insight </w:t>
            </w:r>
          </w:p>
        </w:tc>
      </w:tr>
      <w:tr w:rsidR="00104B52" w14:paraId="5EF26179" w14:textId="77777777" w:rsidTr="00104B52">
        <w:tc>
          <w:tcPr>
            <w:tcW w:w="648" w:type="pct"/>
            <w:tcBorders>
              <w:top w:val="single" w:sz="6" w:space="0" w:color="auto"/>
              <w:left w:val="thinThickLargeGap" w:sz="24" w:space="0" w:color="auto"/>
              <w:bottom w:val="single" w:sz="6" w:space="0" w:color="auto"/>
              <w:right w:val="single" w:sz="4" w:space="0" w:color="auto"/>
            </w:tcBorders>
            <w:hideMark/>
          </w:tcPr>
          <w:p w14:paraId="27610BBF" w14:textId="77777777" w:rsidR="00104B52" w:rsidRDefault="00104B52">
            <w:pPr>
              <w:spacing w:after="0"/>
              <w:jc w:val="center"/>
              <w:rPr>
                <w:sz w:val="18"/>
              </w:rPr>
            </w:pPr>
            <w:r>
              <w:rPr>
                <w:sz w:val="18"/>
              </w:rPr>
              <w:t>Indications and circumstances for treatment (25%)</w:t>
            </w:r>
          </w:p>
        </w:tc>
        <w:tc>
          <w:tcPr>
            <w:tcW w:w="332" w:type="pct"/>
            <w:tcBorders>
              <w:top w:val="single" w:sz="6" w:space="0" w:color="auto"/>
              <w:left w:val="single" w:sz="4" w:space="0" w:color="auto"/>
              <w:bottom w:val="single" w:sz="6" w:space="0" w:color="auto"/>
              <w:right w:val="single" w:sz="6" w:space="0" w:color="auto"/>
            </w:tcBorders>
            <w:hideMark/>
          </w:tcPr>
          <w:p w14:paraId="510C6604"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3B29A2B" w14:textId="77777777" w:rsidR="00104B52" w:rsidRDefault="00104B52">
            <w:pPr>
              <w:spacing w:after="0" w:line="240" w:lineRule="auto"/>
              <w:contextualSpacing/>
              <w:rPr>
                <w:sz w:val="14"/>
                <w:szCs w:val="16"/>
              </w:rPr>
            </w:pPr>
            <w:r>
              <w:rPr>
                <w:sz w:val="14"/>
                <w:szCs w:val="16"/>
              </w:rPr>
              <w:t xml:space="preserve">No clear pathway of STM Physiology. </w:t>
            </w:r>
          </w:p>
        </w:tc>
        <w:tc>
          <w:tcPr>
            <w:tcW w:w="597" w:type="pct"/>
            <w:gridSpan w:val="2"/>
            <w:tcBorders>
              <w:top w:val="single" w:sz="4" w:space="0" w:color="auto"/>
              <w:left w:val="single" w:sz="6" w:space="0" w:color="auto"/>
              <w:bottom w:val="single" w:sz="4" w:space="0" w:color="auto"/>
              <w:right w:val="single" w:sz="6" w:space="0" w:color="auto"/>
            </w:tcBorders>
            <w:hideMark/>
          </w:tcPr>
          <w:p w14:paraId="55D140FB" w14:textId="77777777" w:rsidR="00104B52" w:rsidRDefault="00104B52">
            <w:pPr>
              <w:spacing w:after="0" w:line="240" w:lineRule="auto"/>
              <w:contextualSpacing/>
              <w:rPr>
                <w:sz w:val="14"/>
                <w:szCs w:val="16"/>
              </w:rPr>
            </w:pPr>
            <w:r>
              <w:rPr>
                <w:sz w:val="14"/>
                <w:szCs w:val="16"/>
              </w:rPr>
              <w:t>Inadequate, unreferenced or incomplete description of indications for thermo/cryo</w:t>
            </w:r>
          </w:p>
        </w:tc>
        <w:tc>
          <w:tcPr>
            <w:tcW w:w="531" w:type="pct"/>
            <w:tcBorders>
              <w:top w:val="single" w:sz="6" w:space="0" w:color="auto"/>
              <w:left w:val="single" w:sz="6" w:space="0" w:color="auto"/>
              <w:bottom w:val="single" w:sz="6" w:space="0" w:color="auto"/>
              <w:right w:val="single" w:sz="6" w:space="0" w:color="auto"/>
            </w:tcBorders>
            <w:hideMark/>
          </w:tcPr>
          <w:p w14:paraId="57B6C376" w14:textId="77777777" w:rsidR="00104B52" w:rsidRDefault="00104B52">
            <w:pPr>
              <w:spacing w:after="0" w:line="240" w:lineRule="auto"/>
              <w:contextualSpacing/>
              <w:rPr>
                <w:sz w:val="14"/>
                <w:szCs w:val="16"/>
              </w:rPr>
            </w:pPr>
            <w:r>
              <w:rPr>
                <w:sz w:val="14"/>
                <w:szCs w:val="16"/>
              </w:rPr>
              <w:t>Details the basic  mechanism  but below the level of class material</w:t>
            </w:r>
          </w:p>
        </w:tc>
        <w:tc>
          <w:tcPr>
            <w:tcW w:w="469" w:type="pct"/>
            <w:gridSpan w:val="2"/>
            <w:tcBorders>
              <w:top w:val="single" w:sz="6" w:space="0" w:color="auto"/>
              <w:left w:val="single" w:sz="6" w:space="0" w:color="auto"/>
              <w:bottom w:val="single" w:sz="6" w:space="0" w:color="auto"/>
              <w:right w:val="single" w:sz="6" w:space="0" w:color="auto"/>
            </w:tcBorders>
            <w:hideMark/>
          </w:tcPr>
          <w:p w14:paraId="19755D63" w14:textId="77777777" w:rsidR="00104B52" w:rsidRDefault="00104B52">
            <w:pPr>
              <w:spacing w:after="0" w:line="240" w:lineRule="auto"/>
              <w:contextualSpacing/>
              <w:rPr>
                <w:sz w:val="14"/>
                <w:szCs w:val="16"/>
              </w:rPr>
            </w:pPr>
            <w:r>
              <w:rPr>
                <w:sz w:val="14"/>
                <w:szCs w:val="16"/>
              </w:rPr>
              <w:t>Can describe the indications for thermo/cryo at the level of class material</w:t>
            </w:r>
          </w:p>
        </w:tc>
        <w:tc>
          <w:tcPr>
            <w:tcW w:w="443" w:type="pct"/>
            <w:tcBorders>
              <w:top w:val="single" w:sz="6" w:space="0" w:color="auto"/>
              <w:left w:val="single" w:sz="6" w:space="0" w:color="auto"/>
              <w:bottom w:val="single" w:sz="6" w:space="0" w:color="auto"/>
              <w:right w:val="single" w:sz="6" w:space="0" w:color="auto"/>
            </w:tcBorders>
            <w:hideMark/>
          </w:tcPr>
          <w:p w14:paraId="468C586F" w14:textId="77777777" w:rsidR="00104B52" w:rsidRDefault="00104B52">
            <w:pPr>
              <w:spacing w:after="0" w:line="240" w:lineRule="auto"/>
              <w:contextualSpacing/>
              <w:rPr>
                <w:sz w:val="14"/>
                <w:szCs w:val="16"/>
              </w:rPr>
            </w:pPr>
            <w:r>
              <w:rPr>
                <w:sz w:val="14"/>
                <w:szCs w:val="16"/>
              </w:rPr>
              <w:t>Describes the indications for thermo/cryo with evidence of wider reading outside of class</w:t>
            </w:r>
          </w:p>
        </w:tc>
        <w:tc>
          <w:tcPr>
            <w:tcW w:w="488" w:type="pct"/>
            <w:tcBorders>
              <w:top w:val="single" w:sz="4" w:space="0" w:color="auto"/>
              <w:left w:val="single" w:sz="6" w:space="0" w:color="auto"/>
              <w:bottom w:val="single" w:sz="4" w:space="0" w:color="auto"/>
              <w:right w:val="single" w:sz="6" w:space="0" w:color="auto"/>
            </w:tcBorders>
            <w:hideMark/>
          </w:tcPr>
          <w:p w14:paraId="11298061" w14:textId="77777777" w:rsidR="00104B52" w:rsidRDefault="00104B52">
            <w:pPr>
              <w:spacing w:after="0" w:line="240" w:lineRule="auto"/>
              <w:contextualSpacing/>
              <w:rPr>
                <w:sz w:val="14"/>
                <w:szCs w:val="16"/>
              </w:rPr>
            </w:pPr>
            <w:r>
              <w:rPr>
                <w:sz w:val="14"/>
                <w:szCs w:val="16"/>
              </w:rPr>
              <w:t>Critically analyses the indications for thermo/cryo</w:t>
            </w:r>
          </w:p>
        </w:tc>
        <w:tc>
          <w:tcPr>
            <w:tcW w:w="516" w:type="pct"/>
            <w:gridSpan w:val="2"/>
            <w:tcBorders>
              <w:top w:val="single" w:sz="4" w:space="0" w:color="auto"/>
              <w:left w:val="single" w:sz="6" w:space="0" w:color="auto"/>
              <w:bottom w:val="single" w:sz="4" w:space="0" w:color="auto"/>
              <w:right w:val="single" w:sz="6" w:space="0" w:color="auto"/>
            </w:tcBorders>
            <w:hideMark/>
          </w:tcPr>
          <w:p w14:paraId="002ECBDB" w14:textId="77777777" w:rsidR="00104B52" w:rsidRDefault="00104B52">
            <w:pPr>
              <w:spacing w:after="0" w:line="240" w:lineRule="auto"/>
              <w:contextualSpacing/>
              <w:rPr>
                <w:sz w:val="14"/>
                <w:szCs w:val="16"/>
              </w:rPr>
            </w:pPr>
            <w:r>
              <w:rPr>
                <w:sz w:val="14"/>
                <w:szCs w:val="16"/>
              </w:rPr>
              <w:t xml:space="preserve">Critical analysis of indications for thermo/cryo with emphasis on contemporary paradigms </w:t>
            </w:r>
          </w:p>
        </w:tc>
        <w:tc>
          <w:tcPr>
            <w:tcW w:w="509" w:type="pct"/>
            <w:tcBorders>
              <w:top w:val="single" w:sz="6" w:space="0" w:color="auto"/>
              <w:left w:val="single" w:sz="6" w:space="0" w:color="auto"/>
              <w:bottom w:val="single" w:sz="6" w:space="0" w:color="auto"/>
              <w:right w:val="thinThickLargeGap" w:sz="24" w:space="0" w:color="auto"/>
            </w:tcBorders>
            <w:hideMark/>
          </w:tcPr>
          <w:p w14:paraId="1E4F3008" w14:textId="77777777" w:rsidR="00104B52" w:rsidRDefault="00104B52">
            <w:pPr>
              <w:spacing w:after="0" w:line="240" w:lineRule="auto"/>
              <w:contextualSpacing/>
              <w:rPr>
                <w:sz w:val="14"/>
                <w:szCs w:val="16"/>
              </w:rPr>
            </w:pPr>
            <w:r>
              <w:rPr>
                <w:sz w:val="14"/>
                <w:szCs w:val="16"/>
              </w:rPr>
              <w:t xml:space="preserve">Critique of current indications for thermo/cryo of publishable quality </w:t>
            </w:r>
          </w:p>
        </w:tc>
      </w:tr>
      <w:tr w:rsidR="00104B52" w14:paraId="3D57F9CE" w14:textId="77777777" w:rsidTr="00104B52">
        <w:tc>
          <w:tcPr>
            <w:tcW w:w="648" w:type="pct"/>
            <w:tcBorders>
              <w:top w:val="single" w:sz="6" w:space="0" w:color="auto"/>
              <w:left w:val="thinThickLargeGap" w:sz="24" w:space="0" w:color="auto"/>
              <w:bottom w:val="single" w:sz="6" w:space="0" w:color="auto"/>
              <w:right w:val="single" w:sz="4" w:space="0" w:color="auto"/>
            </w:tcBorders>
            <w:hideMark/>
          </w:tcPr>
          <w:p w14:paraId="13923A86" w14:textId="77777777" w:rsidR="00104B52" w:rsidRDefault="00104B52">
            <w:pPr>
              <w:spacing w:after="0"/>
              <w:jc w:val="center"/>
              <w:rPr>
                <w:sz w:val="18"/>
              </w:rPr>
            </w:pPr>
            <w:r>
              <w:rPr>
                <w:sz w:val="18"/>
              </w:rPr>
              <w:t>Knowledge of Contra-indications, precautions, good practice(25%)</w:t>
            </w:r>
          </w:p>
        </w:tc>
        <w:tc>
          <w:tcPr>
            <w:tcW w:w="332" w:type="pct"/>
            <w:tcBorders>
              <w:top w:val="single" w:sz="6" w:space="0" w:color="auto"/>
              <w:left w:val="single" w:sz="4" w:space="0" w:color="auto"/>
              <w:bottom w:val="single" w:sz="6" w:space="0" w:color="auto"/>
              <w:right w:val="single" w:sz="6" w:space="0" w:color="auto"/>
            </w:tcBorders>
            <w:hideMark/>
          </w:tcPr>
          <w:p w14:paraId="6BDBD8CE"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C194487" w14:textId="77777777" w:rsidR="00104B52" w:rsidRDefault="00104B52">
            <w:pPr>
              <w:spacing w:after="0" w:line="240" w:lineRule="auto"/>
              <w:contextualSpacing/>
              <w:rPr>
                <w:sz w:val="14"/>
                <w:szCs w:val="16"/>
              </w:rPr>
            </w:pPr>
            <w:r>
              <w:rPr>
                <w:sz w:val="14"/>
                <w:szCs w:val="16"/>
              </w:rPr>
              <w:t>Omitted or no understanding of CIs and precautions in good practice</w:t>
            </w:r>
          </w:p>
        </w:tc>
        <w:tc>
          <w:tcPr>
            <w:tcW w:w="597" w:type="pct"/>
            <w:gridSpan w:val="2"/>
            <w:tcBorders>
              <w:top w:val="single" w:sz="4" w:space="0" w:color="auto"/>
              <w:left w:val="single" w:sz="6" w:space="0" w:color="auto"/>
              <w:bottom w:val="single" w:sz="4" w:space="0" w:color="auto"/>
              <w:right w:val="single" w:sz="6" w:space="0" w:color="auto"/>
            </w:tcBorders>
            <w:hideMark/>
          </w:tcPr>
          <w:p w14:paraId="2066EC40" w14:textId="77777777" w:rsidR="00104B52" w:rsidRDefault="00104B52">
            <w:pPr>
              <w:spacing w:after="0" w:line="240" w:lineRule="auto"/>
              <w:contextualSpacing/>
              <w:rPr>
                <w:sz w:val="14"/>
                <w:szCs w:val="16"/>
              </w:rPr>
            </w:pPr>
            <w:r>
              <w:rPr>
                <w:sz w:val="14"/>
                <w:szCs w:val="16"/>
              </w:rPr>
              <w:t>Inadequate, unreferenced  or incomplete understanding of CIs and precautions in good practice</w:t>
            </w:r>
          </w:p>
        </w:tc>
        <w:tc>
          <w:tcPr>
            <w:tcW w:w="531" w:type="pct"/>
            <w:tcBorders>
              <w:top w:val="single" w:sz="6" w:space="0" w:color="auto"/>
              <w:left w:val="single" w:sz="6" w:space="0" w:color="auto"/>
              <w:bottom w:val="single" w:sz="6" w:space="0" w:color="auto"/>
              <w:right w:val="single" w:sz="6" w:space="0" w:color="auto"/>
            </w:tcBorders>
            <w:hideMark/>
          </w:tcPr>
          <w:p w14:paraId="27821ACF" w14:textId="77777777" w:rsidR="00104B52" w:rsidRDefault="00104B52">
            <w:pPr>
              <w:spacing w:after="0" w:line="240" w:lineRule="auto"/>
              <w:contextualSpacing/>
              <w:rPr>
                <w:sz w:val="14"/>
                <w:szCs w:val="16"/>
              </w:rPr>
            </w:pPr>
            <w:r>
              <w:rPr>
                <w:sz w:val="14"/>
                <w:szCs w:val="16"/>
              </w:rPr>
              <w:t>Describes Cis and precautions in good practice, but is below level taught in class</w:t>
            </w:r>
          </w:p>
        </w:tc>
        <w:tc>
          <w:tcPr>
            <w:tcW w:w="469" w:type="pct"/>
            <w:gridSpan w:val="2"/>
            <w:tcBorders>
              <w:top w:val="single" w:sz="6" w:space="0" w:color="auto"/>
              <w:left w:val="single" w:sz="6" w:space="0" w:color="auto"/>
              <w:bottom w:val="single" w:sz="6" w:space="0" w:color="auto"/>
              <w:right w:val="single" w:sz="6" w:space="0" w:color="auto"/>
            </w:tcBorders>
            <w:hideMark/>
          </w:tcPr>
          <w:p w14:paraId="454B3C95" w14:textId="77777777" w:rsidR="00104B52" w:rsidRDefault="00104B52">
            <w:pPr>
              <w:spacing w:after="0" w:line="240" w:lineRule="auto"/>
              <w:contextualSpacing/>
              <w:rPr>
                <w:sz w:val="14"/>
                <w:szCs w:val="16"/>
              </w:rPr>
            </w:pPr>
            <w:r>
              <w:rPr>
                <w:sz w:val="14"/>
                <w:szCs w:val="16"/>
              </w:rPr>
              <w:t>Presentation Cis and precautions in good practice, at level taught in class</w:t>
            </w:r>
          </w:p>
        </w:tc>
        <w:tc>
          <w:tcPr>
            <w:tcW w:w="443" w:type="pct"/>
            <w:tcBorders>
              <w:top w:val="single" w:sz="6" w:space="0" w:color="auto"/>
              <w:left w:val="single" w:sz="6" w:space="0" w:color="auto"/>
              <w:bottom w:val="single" w:sz="6" w:space="0" w:color="auto"/>
              <w:right w:val="single" w:sz="6" w:space="0" w:color="auto"/>
            </w:tcBorders>
            <w:hideMark/>
          </w:tcPr>
          <w:p w14:paraId="7260019C" w14:textId="77777777" w:rsidR="00104B52" w:rsidRDefault="00104B52">
            <w:pPr>
              <w:spacing w:after="0" w:line="240" w:lineRule="auto"/>
              <w:contextualSpacing/>
              <w:rPr>
                <w:sz w:val="14"/>
                <w:szCs w:val="16"/>
              </w:rPr>
            </w:pPr>
            <w:r>
              <w:rPr>
                <w:sz w:val="14"/>
                <w:szCs w:val="16"/>
              </w:rPr>
              <w:t>Presentation Cis and precautions in good practice, above level taught in class</w:t>
            </w:r>
          </w:p>
        </w:tc>
        <w:tc>
          <w:tcPr>
            <w:tcW w:w="488" w:type="pct"/>
            <w:tcBorders>
              <w:top w:val="single" w:sz="4" w:space="0" w:color="auto"/>
              <w:left w:val="single" w:sz="6" w:space="0" w:color="auto"/>
              <w:bottom w:val="single" w:sz="4" w:space="0" w:color="auto"/>
              <w:right w:val="single" w:sz="6" w:space="0" w:color="auto"/>
            </w:tcBorders>
            <w:hideMark/>
          </w:tcPr>
          <w:p w14:paraId="682AA392" w14:textId="77777777" w:rsidR="00104B52" w:rsidRDefault="00104B52">
            <w:pPr>
              <w:spacing w:after="0" w:line="240" w:lineRule="auto"/>
              <w:contextualSpacing/>
              <w:rPr>
                <w:sz w:val="14"/>
                <w:szCs w:val="16"/>
              </w:rPr>
            </w:pPr>
            <w:r>
              <w:rPr>
                <w:sz w:val="14"/>
                <w:szCs w:val="16"/>
              </w:rPr>
              <w:t xml:space="preserve">Critical analysis of current Cis and precautions in good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46D21971" w14:textId="77777777" w:rsidR="00104B52" w:rsidRDefault="00104B52">
            <w:pPr>
              <w:spacing w:after="0" w:line="240" w:lineRule="auto"/>
              <w:contextualSpacing/>
              <w:rPr>
                <w:sz w:val="14"/>
                <w:szCs w:val="16"/>
              </w:rPr>
            </w:pPr>
            <w:r>
              <w:rPr>
                <w:sz w:val="14"/>
                <w:szCs w:val="16"/>
              </w:rPr>
              <w:t>Critical analysis of current Cis and precautions in good practice, including new research</w:t>
            </w:r>
          </w:p>
        </w:tc>
        <w:tc>
          <w:tcPr>
            <w:tcW w:w="509" w:type="pct"/>
            <w:tcBorders>
              <w:top w:val="single" w:sz="6" w:space="0" w:color="auto"/>
              <w:left w:val="single" w:sz="6" w:space="0" w:color="auto"/>
              <w:bottom w:val="single" w:sz="6" w:space="0" w:color="auto"/>
              <w:right w:val="thinThickLargeGap" w:sz="24" w:space="0" w:color="auto"/>
            </w:tcBorders>
            <w:hideMark/>
          </w:tcPr>
          <w:p w14:paraId="0526D221" w14:textId="77777777" w:rsidR="00104B52" w:rsidRDefault="00104B52">
            <w:pPr>
              <w:spacing w:after="0" w:line="240" w:lineRule="auto"/>
              <w:contextualSpacing/>
              <w:rPr>
                <w:sz w:val="14"/>
                <w:szCs w:val="16"/>
              </w:rPr>
            </w:pPr>
            <w:r>
              <w:rPr>
                <w:sz w:val="14"/>
                <w:szCs w:val="16"/>
              </w:rPr>
              <w:t>Critical analysis of Cis and precautions in good practice at a publishable level</w:t>
            </w:r>
          </w:p>
        </w:tc>
      </w:tr>
      <w:tr w:rsidR="00104B52" w14:paraId="3619D359" w14:textId="77777777" w:rsidTr="00104B52">
        <w:tc>
          <w:tcPr>
            <w:tcW w:w="648" w:type="pct"/>
            <w:tcBorders>
              <w:top w:val="single" w:sz="6" w:space="0" w:color="auto"/>
              <w:left w:val="thinThickLargeGap" w:sz="24" w:space="0" w:color="auto"/>
              <w:bottom w:val="single" w:sz="4" w:space="0" w:color="auto"/>
              <w:right w:val="single" w:sz="4" w:space="0" w:color="auto"/>
            </w:tcBorders>
            <w:hideMark/>
          </w:tcPr>
          <w:p w14:paraId="7317280D" w14:textId="77777777" w:rsidR="00104B52" w:rsidRDefault="00104B52">
            <w:pPr>
              <w:spacing w:after="0"/>
              <w:jc w:val="center"/>
              <w:rPr>
                <w:sz w:val="18"/>
              </w:rPr>
            </w:pPr>
            <w:r>
              <w:rPr>
                <w:sz w:val="18"/>
              </w:rPr>
              <w:t>Literature (25%)</w:t>
            </w:r>
          </w:p>
        </w:tc>
        <w:tc>
          <w:tcPr>
            <w:tcW w:w="332" w:type="pct"/>
            <w:tcBorders>
              <w:top w:val="single" w:sz="6" w:space="0" w:color="auto"/>
              <w:left w:val="single" w:sz="4" w:space="0" w:color="auto"/>
              <w:bottom w:val="single" w:sz="4" w:space="0" w:color="auto"/>
              <w:right w:val="single" w:sz="6" w:space="0" w:color="auto"/>
            </w:tcBorders>
            <w:hideMark/>
          </w:tcPr>
          <w:p w14:paraId="5A688138"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76321CFA" w14:textId="77777777" w:rsidR="00104B52" w:rsidRDefault="00104B52">
            <w:pPr>
              <w:spacing w:after="0" w:line="240" w:lineRule="auto"/>
              <w:contextualSpacing/>
              <w:rPr>
                <w:sz w:val="14"/>
                <w:szCs w:val="16"/>
              </w:rPr>
            </w:pPr>
            <w:r>
              <w:rPr>
                <w:sz w:val="14"/>
                <w:szCs w:val="16"/>
              </w:rPr>
              <w:t xml:space="preserve">Omitted or no engagement with appropriate contemporary literature </w:t>
            </w:r>
          </w:p>
        </w:tc>
        <w:tc>
          <w:tcPr>
            <w:tcW w:w="597" w:type="pct"/>
            <w:gridSpan w:val="2"/>
            <w:tcBorders>
              <w:top w:val="single" w:sz="4" w:space="0" w:color="auto"/>
              <w:left w:val="single" w:sz="6" w:space="0" w:color="auto"/>
              <w:bottom w:val="single" w:sz="4" w:space="0" w:color="auto"/>
              <w:right w:val="single" w:sz="6" w:space="0" w:color="auto"/>
            </w:tcBorders>
            <w:hideMark/>
          </w:tcPr>
          <w:p w14:paraId="7B8EA8A4" w14:textId="77777777" w:rsidR="00104B52" w:rsidRDefault="00104B52">
            <w:pPr>
              <w:spacing w:after="0" w:line="240" w:lineRule="auto"/>
              <w:contextualSpacing/>
              <w:rPr>
                <w:sz w:val="14"/>
                <w:szCs w:val="16"/>
              </w:rPr>
            </w:pPr>
            <w:r>
              <w:rPr>
                <w:sz w:val="14"/>
                <w:szCs w:val="16"/>
              </w:rPr>
              <w:t xml:space="preserve">Inadequate, unreferenced  or incomplete overview of evidence base </w:t>
            </w:r>
          </w:p>
        </w:tc>
        <w:tc>
          <w:tcPr>
            <w:tcW w:w="531" w:type="pct"/>
            <w:tcBorders>
              <w:top w:val="single" w:sz="6" w:space="0" w:color="auto"/>
              <w:left w:val="single" w:sz="6" w:space="0" w:color="auto"/>
              <w:bottom w:val="single" w:sz="4" w:space="0" w:color="auto"/>
              <w:right w:val="single" w:sz="6" w:space="0" w:color="auto"/>
            </w:tcBorders>
            <w:hideMark/>
          </w:tcPr>
          <w:p w14:paraId="2AE8854E" w14:textId="77777777" w:rsidR="00104B52" w:rsidRDefault="00104B52">
            <w:pPr>
              <w:spacing w:after="0" w:line="240" w:lineRule="auto"/>
              <w:contextualSpacing/>
              <w:rPr>
                <w:sz w:val="14"/>
                <w:szCs w:val="16"/>
              </w:rPr>
            </w:pPr>
            <w:r>
              <w:rPr>
                <w:sz w:val="14"/>
                <w:szCs w:val="16"/>
              </w:rPr>
              <w:t>Describes research that is no longer contemporary/ current. Below level taught in class</w:t>
            </w:r>
          </w:p>
        </w:tc>
        <w:tc>
          <w:tcPr>
            <w:tcW w:w="469" w:type="pct"/>
            <w:gridSpan w:val="2"/>
            <w:tcBorders>
              <w:top w:val="single" w:sz="6" w:space="0" w:color="auto"/>
              <w:left w:val="single" w:sz="6" w:space="0" w:color="auto"/>
              <w:bottom w:val="single" w:sz="4" w:space="0" w:color="auto"/>
              <w:right w:val="single" w:sz="6" w:space="0" w:color="auto"/>
            </w:tcBorders>
            <w:hideMark/>
          </w:tcPr>
          <w:p w14:paraId="354EC034" w14:textId="77777777" w:rsidR="00104B52" w:rsidRDefault="00104B52">
            <w:pPr>
              <w:spacing w:after="0" w:line="240" w:lineRule="auto"/>
              <w:contextualSpacing/>
              <w:rPr>
                <w:sz w:val="14"/>
                <w:szCs w:val="16"/>
              </w:rPr>
            </w:pPr>
            <w:r>
              <w:rPr>
                <w:sz w:val="14"/>
                <w:szCs w:val="16"/>
              </w:rPr>
              <w:t>Presentation of evidence base without evidence of wider reading beyond class content</w:t>
            </w:r>
          </w:p>
        </w:tc>
        <w:tc>
          <w:tcPr>
            <w:tcW w:w="443" w:type="pct"/>
            <w:tcBorders>
              <w:top w:val="single" w:sz="6" w:space="0" w:color="auto"/>
              <w:left w:val="single" w:sz="6" w:space="0" w:color="auto"/>
              <w:bottom w:val="single" w:sz="4" w:space="0" w:color="auto"/>
              <w:right w:val="single" w:sz="6" w:space="0" w:color="auto"/>
            </w:tcBorders>
            <w:hideMark/>
          </w:tcPr>
          <w:p w14:paraId="29304D94" w14:textId="77777777" w:rsidR="00104B52" w:rsidRDefault="00104B52">
            <w:pPr>
              <w:spacing w:after="0" w:line="240" w:lineRule="auto"/>
              <w:contextualSpacing/>
              <w:rPr>
                <w:sz w:val="14"/>
                <w:szCs w:val="16"/>
              </w:rPr>
            </w:pPr>
            <w:r>
              <w:rPr>
                <w:sz w:val="14"/>
                <w:szCs w:val="16"/>
              </w:rPr>
              <w:t>Presentation of current evidence base as a narrative without critical thinking</w:t>
            </w:r>
          </w:p>
        </w:tc>
        <w:tc>
          <w:tcPr>
            <w:tcW w:w="488" w:type="pct"/>
            <w:tcBorders>
              <w:top w:val="single" w:sz="4" w:space="0" w:color="auto"/>
              <w:left w:val="single" w:sz="6" w:space="0" w:color="auto"/>
              <w:bottom w:val="single" w:sz="4" w:space="0" w:color="auto"/>
              <w:right w:val="single" w:sz="6" w:space="0" w:color="auto"/>
            </w:tcBorders>
            <w:hideMark/>
          </w:tcPr>
          <w:p w14:paraId="3D1CF391" w14:textId="77777777" w:rsidR="00104B52" w:rsidRDefault="00104B52">
            <w:pPr>
              <w:spacing w:after="0" w:line="240" w:lineRule="auto"/>
              <w:contextualSpacing/>
              <w:rPr>
                <w:sz w:val="14"/>
                <w:szCs w:val="16"/>
              </w:rPr>
            </w:pPr>
            <w:r>
              <w:rPr>
                <w:sz w:val="14"/>
                <w:szCs w:val="16"/>
              </w:rPr>
              <w:t>Critical analysis of current research and evidence base</w:t>
            </w:r>
          </w:p>
        </w:tc>
        <w:tc>
          <w:tcPr>
            <w:tcW w:w="516" w:type="pct"/>
            <w:gridSpan w:val="2"/>
            <w:tcBorders>
              <w:top w:val="single" w:sz="4" w:space="0" w:color="auto"/>
              <w:left w:val="single" w:sz="6" w:space="0" w:color="auto"/>
              <w:bottom w:val="single" w:sz="4" w:space="0" w:color="auto"/>
              <w:right w:val="single" w:sz="6" w:space="0" w:color="auto"/>
            </w:tcBorders>
            <w:hideMark/>
          </w:tcPr>
          <w:p w14:paraId="1AB8E27C" w14:textId="77777777" w:rsidR="00104B52" w:rsidRDefault="00104B52">
            <w:pPr>
              <w:spacing w:after="0" w:line="240" w:lineRule="auto"/>
              <w:contextualSpacing/>
              <w:rPr>
                <w:sz w:val="14"/>
                <w:szCs w:val="16"/>
              </w:rPr>
            </w:pPr>
            <w:r>
              <w:rPr>
                <w:sz w:val="14"/>
                <w:szCs w:val="16"/>
              </w:rPr>
              <w:t xml:space="preserve">Critical analysis of current research including methodological issues </w:t>
            </w:r>
          </w:p>
        </w:tc>
        <w:tc>
          <w:tcPr>
            <w:tcW w:w="509" w:type="pct"/>
            <w:tcBorders>
              <w:top w:val="single" w:sz="6" w:space="0" w:color="auto"/>
              <w:left w:val="single" w:sz="6" w:space="0" w:color="auto"/>
              <w:bottom w:val="single" w:sz="4" w:space="0" w:color="auto"/>
              <w:right w:val="thinThickLargeGap" w:sz="24" w:space="0" w:color="auto"/>
            </w:tcBorders>
            <w:hideMark/>
          </w:tcPr>
          <w:p w14:paraId="41D57C99" w14:textId="77777777" w:rsidR="00104B52" w:rsidRDefault="00104B52">
            <w:pPr>
              <w:spacing w:after="0" w:line="240" w:lineRule="auto"/>
              <w:contextualSpacing/>
              <w:rPr>
                <w:sz w:val="14"/>
                <w:szCs w:val="16"/>
              </w:rPr>
            </w:pPr>
            <w:r>
              <w:rPr>
                <w:sz w:val="14"/>
                <w:szCs w:val="16"/>
              </w:rPr>
              <w:t>Critical analysis of the literature that offers new insight in to current research</w:t>
            </w:r>
          </w:p>
        </w:tc>
      </w:tr>
      <w:tr w:rsidR="00104B52" w14:paraId="0197C172" w14:textId="77777777" w:rsidTr="00104B52">
        <w:tc>
          <w:tcPr>
            <w:tcW w:w="648" w:type="pct"/>
            <w:tcBorders>
              <w:top w:val="single" w:sz="6" w:space="0" w:color="auto"/>
              <w:left w:val="thinThickLargeGap" w:sz="24" w:space="0" w:color="auto"/>
              <w:bottom w:val="single" w:sz="4" w:space="0" w:color="auto"/>
              <w:right w:val="single" w:sz="4" w:space="0" w:color="auto"/>
            </w:tcBorders>
            <w:hideMark/>
          </w:tcPr>
          <w:p w14:paraId="17CDC80A" w14:textId="77777777" w:rsidR="00104B52" w:rsidRDefault="00104B52">
            <w:pPr>
              <w:spacing w:after="0"/>
              <w:jc w:val="center"/>
              <w:rPr>
                <w:sz w:val="18"/>
              </w:rPr>
            </w:pPr>
            <w:r>
              <w:rPr>
                <w:sz w:val="18"/>
              </w:rPr>
              <w:t>Conclusion (10%)</w:t>
            </w:r>
          </w:p>
        </w:tc>
        <w:tc>
          <w:tcPr>
            <w:tcW w:w="332" w:type="pct"/>
            <w:tcBorders>
              <w:top w:val="single" w:sz="6" w:space="0" w:color="auto"/>
              <w:left w:val="single" w:sz="4" w:space="0" w:color="auto"/>
              <w:bottom w:val="single" w:sz="4" w:space="0" w:color="auto"/>
              <w:right w:val="single" w:sz="6" w:space="0" w:color="auto"/>
            </w:tcBorders>
            <w:hideMark/>
          </w:tcPr>
          <w:p w14:paraId="4C7FDEC8"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0926C81" w14:textId="77777777" w:rsidR="00104B52" w:rsidRDefault="00104B52">
            <w:pPr>
              <w:spacing w:after="0" w:line="240" w:lineRule="auto"/>
              <w:contextualSpacing/>
              <w:rPr>
                <w:sz w:val="14"/>
                <w:szCs w:val="16"/>
              </w:rPr>
            </w:pPr>
            <w:r>
              <w:rPr>
                <w:sz w:val="14"/>
                <w:szCs w:val="16"/>
              </w:rPr>
              <w:t xml:space="preserve">None presented or poor summary of findings </w:t>
            </w:r>
          </w:p>
        </w:tc>
        <w:tc>
          <w:tcPr>
            <w:tcW w:w="597" w:type="pct"/>
            <w:gridSpan w:val="2"/>
            <w:tcBorders>
              <w:top w:val="single" w:sz="4" w:space="0" w:color="auto"/>
              <w:left w:val="single" w:sz="6" w:space="0" w:color="auto"/>
              <w:bottom w:val="single" w:sz="4" w:space="0" w:color="auto"/>
              <w:right w:val="single" w:sz="6" w:space="0" w:color="auto"/>
            </w:tcBorders>
            <w:hideMark/>
          </w:tcPr>
          <w:p w14:paraId="6C598680" w14:textId="77777777" w:rsidR="00104B52" w:rsidRDefault="00104B52">
            <w:pPr>
              <w:spacing w:after="0" w:line="240" w:lineRule="auto"/>
              <w:contextualSpacing/>
              <w:rPr>
                <w:sz w:val="14"/>
                <w:szCs w:val="16"/>
              </w:rPr>
            </w:pPr>
            <w:r>
              <w:rPr>
                <w:sz w:val="14"/>
                <w:szCs w:val="16"/>
              </w:rPr>
              <w:t xml:space="preserve">Incomplete or inadequate </w:t>
            </w:r>
          </w:p>
        </w:tc>
        <w:tc>
          <w:tcPr>
            <w:tcW w:w="531" w:type="pct"/>
            <w:tcBorders>
              <w:top w:val="single" w:sz="6" w:space="0" w:color="auto"/>
              <w:left w:val="single" w:sz="6" w:space="0" w:color="auto"/>
              <w:bottom w:val="single" w:sz="4" w:space="0" w:color="auto"/>
              <w:right w:val="single" w:sz="6" w:space="0" w:color="auto"/>
            </w:tcBorders>
            <w:hideMark/>
          </w:tcPr>
          <w:p w14:paraId="4189BD15" w14:textId="77777777" w:rsidR="00104B52" w:rsidRDefault="00104B52">
            <w:pPr>
              <w:spacing w:after="0" w:line="240" w:lineRule="auto"/>
              <w:contextualSpacing/>
              <w:rPr>
                <w:sz w:val="14"/>
                <w:szCs w:val="16"/>
              </w:rPr>
            </w:pPr>
            <w:r>
              <w:rPr>
                <w:sz w:val="14"/>
                <w:szCs w:val="16"/>
              </w:rPr>
              <w:t>Limited due to poor evidence base. Minimal application to practice.</w:t>
            </w:r>
          </w:p>
        </w:tc>
        <w:tc>
          <w:tcPr>
            <w:tcW w:w="469" w:type="pct"/>
            <w:gridSpan w:val="2"/>
            <w:tcBorders>
              <w:top w:val="single" w:sz="6" w:space="0" w:color="auto"/>
              <w:left w:val="single" w:sz="6" w:space="0" w:color="auto"/>
              <w:bottom w:val="single" w:sz="4" w:space="0" w:color="auto"/>
              <w:right w:val="single" w:sz="6" w:space="0" w:color="auto"/>
            </w:tcBorders>
            <w:hideMark/>
          </w:tcPr>
          <w:p w14:paraId="5C27ADB6" w14:textId="77777777" w:rsidR="00104B52" w:rsidRDefault="00104B52">
            <w:pPr>
              <w:spacing w:after="0" w:line="240" w:lineRule="auto"/>
              <w:contextualSpacing/>
              <w:rPr>
                <w:sz w:val="14"/>
                <w:szCs w:val="16"/>
              </w:rPr>
            </w:pPr>
            <w:r>
              <w:rPr>
                <w:sz w:val="14"/>
                <w:szCs w:val="16"/>
              </w:rPr>
              <w:t xml:space="preserve">Drawn on basic evidence base. Limited application to practice </w:t>
            </w:r>
          </w:p>
        </w:tc>
        <w:tc>
          <w:tcPr>
            <w:tcW w:w="443" w:type="pct"/>
            <w:tcBorders>
              <w:top w:val="single" w:sz="6" w:space="0" w:color="auto"/>
              <w:left w:val="single" w:sz="6" w:space="0" w:color="auto"/>
              <w:bottom w:val="single" w:sz="4" w:space="0" w:color="auto"/>
              <w:right w:val="single" w:sz="6" w:space="0" w:color="auto"/>
            </w:tcBorders>
            <w:hideMark/>
          </w:tcPr>
          <w:p w14:paraId="79400C36" w14:textId="77777777" w:rsidR="00104B52" w:rsidRDefault="00104B52">
            <w:pPr>
              <w:spacing w:after="0" w:line="240" w:lineRule="auto"/>
              <w:contextualSpacing/>
              <w:rPr>
                <w:sz w:val="14"/>
                <w:szCs w:val="16"/>
              </w:rPr>
            </w:pPr>
            <w:r>
              <w:rPr>
                <w:sz w:val="14"/>
                <w:szCs w:val="16"/>
              </w:rPr>
              <w:t xml:space="preserve">Drawn on current evidence with some application to practice </w:t>
            </w:r>
          </w:p>
        </w:tc>
        <w:tc>
          <w:tcPr>
            <w:tcW w:w="488" w:type="pct"/>
            <w:tcBorders>
              <w:top w:val="single" w:sz="4" w:space="0" w:color="auto"/>
              <w:left w:val="single" w:sz="6" w:space="0" w:color="auto"/>
              <w:bottom w:val="single" w:sz="4" w:space="0" w:color="auto"/>
              <w:right w:val="single" w:sz="6" w:space="0" w:color="auto"/>
            </w:tcBorders>
            <w:hideMark/>
          </w:tcPr>
          <w:p w14:paraId="29215F71" w14:textId="77777777" w:rsidR="00104B52" w:rsidRDefault="00104B52">
            <w:pPr>
              <w:spacing w:after="0" w:line="240" w:lineRule="auto"/>
              <w:contextualSpacing/>
              <w:rPr>
                <w:sz w:val="14"/>
                <w:szCs w:val="16"/>
              </w:rPr>
            </w:pPr>
            <w:r>
              <w:rPr>
                <w:sz w:val="14"/>
                <w:szCs w:val="16"/>
              </w:rPr>
              <w:t xml:space="preserve">Drawn on sound evidence base with some reference to current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00573437" w14:textId="77777777" w:rsidR="00104B52" w:rsidRDefault="00104B52">
            <w:pPr>
              <w:spacing w:after="0" w:line="240" w:lineRule="auto"/>
              <w:contextualSpacing/>
              <w:rPr>
                <w:sz w:val="14"/>
                <w:szCs w:val="16"/>
              </w:rPr>
            </w:pPr>
            <w:r>
              <w:rPr>
                <w:sz w:val="14"/>
                <w:szCs w:val="16"/>
              </w:rPr>
              <w:t xml:space="preserve">Drawn on sound evidence base, related to current practice </w:t>
            </w:r>
          </w:p>
        </w:tc>
        <w:tc>
          <w:tcPr>
            <w:tcW w:w="509" w:type="pct"/>
            <w:tcBorders>
              <w:top w:val="single" w:sz="6" w:space="0" w:color="auto"/>
              <w:left w:val="single" w:sz="6" w:space="0" w:color="auto"/>
              <w:bottom w:val="single" w:sz="4" w:space="0" w:color="auto"/>
              <w:right w:val="thinThickLargeGap" w:sz="24" w:space="0" w:color="auto"/>
            </w:tcBorders>
            <w:hideMark/>
          </w:tcPr>
          <w:p w14:paraId="2C7AE45E" w14:textId="77777777" w:rsidR="00104B52" w:rsidRDefault="00104B52">
            <w:pPr>
              <w:spacing w:after="0" w:line="240" w:lineRule="auto"/>
              <w:contextualSpacing/>
              <w:rPr>
                <w:sz w:val="14"/>
                <w:szCs w:val="16"/>
              </w:rPr>
            </w:pPr>
            <w:r>
              <w:rPr>
                <w:sz w:val="14"/>
                <w:szCs w:val="16"/>
              </w:rPr>
              <w:t xml:space="preserve">Drawn on comprehensive evidence base, informs to current practice </w:t>
            </w:r>
          </w:p>
        </w:tc>
      </w:tr>
      <w:tr w:rsidR="00104B52" w14:paraId="356F78CF" w14:textId="77777777" w:rsidTr="00104B52">
        <w:tc>
          <w:tcPr>
            <w:tcW w:w="648" w:type="pct"/>
            <w:tcBorders>
              <w:top w:val="single" w:sz="6" w:space="0" w:color="auto"/>
              <w:left w:val="thinThickLargeGap" w:sz="24" w:space="0" w:color="auto"/>
              <w:bottom w:val="single" w:sz="4" w:space="0" w:color="auto"/>
              <w:right w:val="single" w:sz="4" w:space="0" w:color="auto"/>
            </w:tcBorders>
            <w:hideMark/>
          </w:tcPr>
          <w:p w14:paraId="35E4E55E" w14:textId="77777777" w:rsidR="00104B52" w:rsidRDefault="00104B52">
            <w:pPr>
              <w:spacing w:after="0"/>
              <w:jc w:val="center"/>
              <w:rPr>
                <w:sz w:val="18"/>
              </w:rPr>
            </w:pPr>
            <w:r>
              <w:rPr>
                <w:sz w:val="18"/>
              </w:rPr>
              <w:t>Academic Writing (10%)</w:t>
            </w:r>
          </w:p>
        </w:tc>
        <w:tc>
          <w:tcPr>
            <w:tcW w:w="332" w:type="pct"/>
            <w:tcBorders>
              <w:top w:val="single" w:sz="6" w:space="0" w:color="auto"/>
              <w:left w:val="single" w:sz="4" w:space="0" w:color="auto"/>
              <w:bottom w:val="single" w:sz="4" w:space="0" w:color="auto"/>
              <w:right w:val="single" w:sz="6" w:space="0" w:color="auto"/>
            </w:tcBorders>
            <w:hideMark/>
          </w:tcPr>
          <w:p w14:paraId="29400E68" w14:textId="77777777" w:rsidR="00104B52" w:rsidRDefault="00104B52">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1975871F" w14:textId="77777777" w:rsidR="00104B52" w:rsidRDefault="00104B52">
            <w:pPr>
              <w:spacing w:after="0" w:line="240" w:lineRule="auto"/>
              <w:contextualSpacing/>
              <w:rPr>
                <w:sz w:val="14"/>
                <w:szCs w:val="16"/>
              </w:rPr>
            </w:pPr>
            <w:r>
              <w:rPr>
                <w:sz w:val="14"/>
                <w:szCs w:val="16"/>
              </w:rPr>
              <w:t xml:space="preserve">Does not write in third person. Has not engaged with Harvard Guidelines. </w:t>
            </w:r>
          </w:p>
        </w:tc>
        <w:tc>
          <w:tcPr>
            <w:tcW w:w="597" w:type="pct"/>
            <w:gridSpan w:val="2"/>
            <w:tcBorders>
              <w:top w:val="single" w:sz="4" w:space="0" w:color="auto"/>
              <w:left w:val="single" w:sz="6" w:space="0" w:color="auto"/>
              <w:bottom w:val="single" w:sz="4" w:space="0" w:color="auto"/>
              <w:right w:val="single" w:sz="6" w:space="0" w:color="auto"/>
            </w:tcBorders>
            <w:hideMark/>
          </w:tcPr>
          <w:p w14:paraId="4CCD73D9" w14:textId="77777777" w:rsidR="00104B52" w:rsidRDefault="00104B52">
            <w:pPr>
              <w:spacing w:after="0" w:line="240" w:lineRule="auto"/>
              <w:contextualSpacing/>
              <w:rPr>
                <w:sz w:val="14"/>
                <w:szCs w:val="16"/>
              </w:rPr>
            </w:pPr>
            <w:r>
              <w:rPr>
                <w:sz w:val="14"/>
                <w:szCs w:val="16"/>
              </w:rPr>
              <w:t>Attempt to apply Harvard guidelines and Academic Writing with significant inconsistency,  errors and omissions</w:t>
            </w:r>
          </w:p>
        </w:tc>
        <w:tc>
          <w:tcPr>
            <w:tcW w:w="531" w:type="pct"/>
            <w:tcBorders>
              <w:top w:val="single" w:sz="6" w:space="0" w:color="auto"/>
              <w:left w:val="single" w:sz="6" w:space="0" w:color="auto"/>
              <w:bottom w:val="single" w:sz="4" w:space="0" w:color="auto"/>
              <w:right w:val="single" w:sz="6" w:space="0" w:color="auto"/>
            </w:tcBorders>
            <w:hideMark/>
          </w:tcPr>
          <w:p w14:paraId="00E21F88" w14:textId="77777777" w:rsidR="00104B52" w:rsidRDefault="00104B52">
            <w:pPr>
              <w:spacing w:after="0" w:line="240" w:lineRule="auto"/>
              <w:contextualSpacing/>
              <w:rPr>
                <w:sz w:val="14"/>
                <w:szCs w:val="16"/>
              </w:rPr>
            </w:pPr>
            <w:r>
              <w:rPr>
                <w:sz w:val="14"/>
                <w:szCs w:val="16"/>
              </w:rPr>
              <w:t>Attempt to apply Harvard guidelines and Academic Writing with inconsistency,  errors and omissions</w:t>
            </w:r>
          </w:p>
        </w:tc>
        <w:tc>
          <w:tcPr>
            <w:tcW w:w="469" w:type="pct"/>
            <w:gridSpan w:val="2"/>
            <w:tcBorders>
              <w:top w:val="single" w:sz="6" w:space="0" w:color="auto"/>
              <w:left w:val="single" w:sz="6" w:space="0" w:color="auto"/>
              <w:bottom w:val="single" w:sz="4" w:space="0" w:color="auto"/>
              <w:right w:val="single" w:sz="6" w:space="0" w:color="auto"/>
            </w:tcBorders>
            <w:hideMark/>
          </w:tcPr>
          <w:p w14:paraId="7DE053C2" w14:textId="77777777" w:rsidR="00104B52" w:rsidRDefault="00104B52">
            <w:pPr>
              <w:spacing w:after="0" w:line="240" w:lineRule="auto"/>
              <w:contextualSpacing/>
              <w:rPr>
                <w:sz w:val="14"/>
                <w:szCs w:val="16"/>
              </w:rPr>
            </w:pPr>
            <w:r>
              <w:rPr>
                <w:sz w:val="14"/>
                <w:szCs w:val="16"/>
              </w:rPr>
              <w:t xml:space="preserve">Attempt to apply Harvard guidelines and Academic Writing with some errors and omissions </w:t>
            </w:r>
          </w:p>
        </w:tc>
        <w:tc>
          <w:tcPr>
            <w:tcW w:w="443" w:type="pct"/>
            <w:tcBorders>
              <w:top w:val="single" w:sz="6" w:space="0" w:color="auto"/>
              <w:left w:val="single" w:sz="6" w:space="0" w:color="auto"/>
              <w:bottom w:val="single" w:sz="4" w:space="0" w:color="auto"/>
              <w:right w:val="single" w:sz="6" w:space="0" w:color="auto"/>
            </w:tcBorders>
            <w:hideMark/>
          </w:tcPr>
          <w:p w14:paraId="21FA31E4" w14:textId="77777777" w:rsidR="00104B52" w:rsidRDefault="00104B52">
            <w:pPr>
              <w:spacing w:after="0" w:line="240" w:lineRule="auto"/>
              <w:contextualSpacing/>
              <w:rPr>
                <w:sz w:val="14"/>
                <w:szCs w:val="16"/>
              </w:rPr>
            </w:pPr>
            <w:r>
              <w:rPr>
                <w:sz w:val="14"/>
                <w:szCs w:val="16"/>
              </w:rPr>
              <w:t>Attempt to apply Harvard guidelines and Academic Writing with minimal errors and omissions</w:t>
            </w:r>
          </w:p>
        </w:tc>
        <w:tc>
          <w:tcPr>
            <w:tcW w:w="488" w:type="pct"/>
            <w:tcBorders>
              <w:top w:val="single" w:sz="4" w:space="0" w:color="auto"/>
              <w:left w:val="single" w:sz="6" w:space="0" w:color="auto"/>
              <w:bottom w:val="single" w:sz="4" w:space="0" w:color="auto"/>
              <w:right w:val="single" w:sz="6" w:space="0" w:color="auto"/>
            </w:tcBorders>
            <w:hideMark/>
          </w:tcPr>
          <w:p w14:paraId="1658B2F3" w14:textId="77777777" w:rsidR="00104B52" w:rsidRDefault="00104B52">
            <w:pPr>
              <w:spacing w:after="0" w:line="240" w:lineRule="auto"/>
              <w:contextualSpacing/>
              <w:rPr>
                <w:sz w:val="14"/>
                <w:szCs w:val="16"/>
              </w:rPr>
            </w:pPr>
            <w:r>
              <w:rPr>
                <w:sz w:val="14"/>
                <w:szCs w:val="16"/>
              </w:rPr>
              <w:t>Basic understanding of Harvard referencing and academic  writing</w:t>
            </w:r>
          </w:p>
        </w:tc>
        <w:tc>
          <w:tcPr>
            <w:tcW w:w="516" w:type="pct"/>
            <w:gridSpan w:val="2"/>
            <w:tcBorders>
              <w:top w:val="single" w:sz="4" w:space="0" w:color="auto"/>
              <w:left w:val="single" w:sz="6" w:space="0" w:color="auto"/>
              <w:bottom w:val="single" w:sz="4" w:space="0" w:color="auto"/>
              <w:right w:val="single" w:sz="6" w:space="0" w:color="auto"/>
            </w:tcBorders>
            <w:hideMark/>
          </w:tcPr>
          <w:p w14:paraId="63D5D3D1" w14:textId="77777777" w:rsidR="00104B52" w:rsidRDefault="00104B52">
            <w:pPr>
              <w:spacing w:after="0" w:line="240" w:lineRule="auto"/>
              <w:contextualSpacing/>
              <w:rPr>
                <w:sz w:val="14"/>
                <w:szCs w:val="16"/>
              </w:rPr>
            </w:pPr>
            <w:r>
              <w:rPr>
                <w:sz w:val="14"/>
                <w:szCs w:val="16"/>
              </w:rPr>
              <w:t>Consistent application of Harvard guidelines and Academic Writing conventions with minor formatting issues.</w:t>
            </w:r>
          </w:p>
        </w:tc>
        <w:tc>
          <w:tcPr>
            <w:tcW w:w="509" w:type="pct"/>
            <w:tcBorders>
              <w:top w:val="single" w:sz="6" w:space="0" w:color="auto"/>
              <w:left w:val="single" w:sz="6" w:space="0" w:color="auto"/>
              <w:bottom w:val="single" w:sz="4" w:space="0" w:color="auto"/>
              <w:right w:val="thinThickLargeGap" w:sz="24" w:space="0" w:color="auto"/>
            </w:tcBorders>
            <w:hideMark/>
          </w:tcPr>
          <w:p w14:paraId="1D2BD3F7" w14:textId="77777777" w:rsidR="00104B52" w:rsidRDefault="00104B52">
            <w:pPr>
              <w:spacing w:after="0" w:line="240" w:lineRule="auto"/>
              <w:contextualSpacing/>
              <w:rPr>
                <w:sz w:val="14"/>
                <w:szCs w:val="16"/>
              </w:rPr>
            </w:pPr>
            <w:r>
              <w:rPr>
                <w:sz w:val="14"/>
                <w:szCs w:val="16"/>
              </w:rPr>
              <w:t>Adheres fully to Harvard guidelines and academic writing conventions</w:t>
            </w:r>
          </w:p>
        </w:tc>
      </w:tr>
      <w:tr w:rsidR="00104B52" w14:paraId="1775B29F" w14:textId="77777777" w:rsidTr="00104B52">
        <w:trPr>
          <w:cantSplit/>
          <w:trHeight w:val="282"/>
        </w:trPr>
        <w:tc>
          <w:tcPr>
            <w:tcW w:w="4491" w:type="pct"/>
            <w:gridSpan w:val="12"/>
            <w:tcBorders>
              <w:top w:val="single" w:sz="4" w:space="0" w:color="auto"/>
              <w:left w:val="thinThickLargeGap" w:sz="24" w:space="0" w:color="auto"/>
              <w:bottom w:val="single" w:sz="4" w:space="0" w:color="auto"/>
              <w:right w:val="single" w:sz="4" w:space="0" w:color="auto"/>
            </w:tcBorders>
            <w:hideMark/>
          </w:tcPr>
          <w:p w14:paraId="107A5B05" w14:textId="77777777" w:rsidR="00104B52" w:rsidRDefault="00104B52">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sz w:val="18"/>
                <w:szCs w:val="18"/>
                <w:lang w:eastAsia="en-GB"/>
              </w:rPr>
              <w:t xml:space="preserve">It is expected that students will present work that is proof read and follows the </w:t>
            </w:r>
            <w:r>
              <w:rPr>
                <w:rFonts w:ascii="Times New Roman" w:eastAsia="MS Minngs" w:hAnsi="Times New Roman" w:cs="Times New Roman"/>
                <w:bCs/>
                <w:sz w:val="18"/>
                <w:szCs w:val="18"/>
                <w:lang w:eastAsia="en-GB"/>
              </w:rPr>
              <w:t xml:space="preserve">School </w:t>
            </w:r>
            <w:r>
              <w:rPr>
                <w:rFonts w:ascii="Times New Roman" w:eastAsia="MS Minngs" w:hAnsi="Times New Roman" w:cs="Times New Roman"/>
                <w:b/>
                <w:bCs/>
                <w:sz w:val="18"/>
                <w:szCs w:val="18"/>
                <w:lang w:eastAsia="en-GB"/>
              </w:rPr>
              <w:t>Reference Guide</w:t>
            </w:r>
            <w:r>
              <w:rPr>
                <w:rFonts w:ascii="Times New Roman" w:eastAsia="MS Minngs" w:hAnsi="Times New Roman" w:cs="Times New Roman"/>
                <w:sz w:val="18"/>
                <w:szCs w:val="18"/>
                <w:lang w:eastAsia="en-GB"/>
              </w:rPr>
              <w:t xml:space="preserve"> and </w:t>
            </w:r>
            <w:r>
              <w:rPr>
                <w:rFonts w:ascii="Times New Roman" w:eastAsia="MS Minngs" w:hAnsi="Times New Roman" w:cs="Times New Roman"/>
                <w:b/>
                <w:sz w:val="18"/>
                <w:szCs w:val="18"/>
                <w:lang w:eastAsia="en-GB"/>
              </w:rPr>
              <w:t>Assessment Checklist.</w:t>
            </w:r>
            <w:r>
              <w:rPr>
                <w:rFonts w:ascii="Times New Roman" w:eastAsia="MS Minngs" w:hAnsi="Times New Roman" w:cs="Times New Roman"/>
                <w:sz w:val="18"/>
                <w:szCs w:val="18"/>
                <w:lang w:eastAsia="en-GB"/>
              </w:rPr>
              <w:t xml:space="preserve"> Therefore a range of 0 – 10 marks will be deducted for non-completion of any of the points on the </w:t>
            </w:r>
            <w:r>
              <w:rPr>
                <w:rFonts w:ascii="Times New Roman" w:eastAsia="MS Minngs" w:hAnsi="Times New Roman" w:cs="Times New Roman"/>
                <w:b/>
                <w:sz w:val="18"/>
                <w:szCs w:val="18"/>
                <w:lang w:eastAsia="en-GB"/>
              </w:rPr>
              <w:t>checklist below</w:t>
            </w:r>
            <w:r>
              <w:rPr>
                <w:rFonts w:ascii="Times New Roman" w:eastAsia="MS Minngs" w:hAnsi="Times New Roman" w:cs="Times New Roman"/>
                <w:sz w:val="18"/>
                <w:szCs w:val="18"/>
                <w:lang w:eastAsia="en-GB"/>
              </w:rPr>
              <w:t>.</w:t>
            </w:r>
          </w:p>
        </w:tc>
        <w:tc>
          <w:tcPr>
            <w:tcW w:w="509" w:type="pct"/>
            <w:tcBorders>
              <w:top w:val="single" w:sz="4" w:space="0" w:color="auto"/>
              <w:left w:val="single" w:sz="4" w:space="0" w:color="auto"/>
              <w:bottom w:val="single" w:sz="4" w:space="0" w:color="auto"/>
              <w:right w:val="thinThickLargeGap" w:sz="24" w:space="0" w:color="auto"/>
            </w:tcBorders>
          </w:tcPr>
          <w:p w14:paraId="41027CAC" w14:textId="77777777" w:rsidR="00104B52" w:rsidRDefault="00104B52">
            <w:pPr>
              <w:spacing w:after="0" w:line="240" w:lineRule="auto"/>
              <w:jc w:val="center"/>
              <w:rPr>
                <w:rFonts w:ascii="Times New Roman" w:eastAsia="MS Minngs" w:hAnsi="Times New Roman" w:cs="Times New Roman"/>
                <w:b/>
                <w:bCs/>
                <w:sz w:val="24"/>
                <w:szCs w:val="24"/>
                <w:lang w:eastAsia="en-GB"/>
              </w:rPr>
            </w:pPr>
          </w:p>
        </w:tc>
      </w:tr>
      <w:tr w:rsidR="00104B52" w14:paraId="21FA258A" w14:textId="77777777" w:rsidTr="00104B52">
        <w:trPr>
          <w:cantSplit/>
          <w:trHeight w:val="1134"/>
        </w:trPr>
        <w:tc>
          <w:tcPr>
            <w:tcW w:w="5000" w:type="pct"/>
            <w:gridSpan w:val="13"/>
            <w:tcBorders>
              <w:top w:val="single" w:sz="4" w:space="0" w:color="auto"/>
              <w:left w:val="thinThickLargeGap" w:sz="24" w:space="0" w:color="auto"/>
              <w:bottom w:val="single" w:sz="4" w:space="0" w:color="auto"/>
              <w:right w:val="thinThickLargeGap" w:sz="24" w:space="0" w:color="auto"/>
            </w:tcBorders>
          </w:tcPr>
          <w:p w14:paraId="195232F7" w14:textId="77777777" w:rsidR="00104B52" w:rsidRDefault="00104B52">
            <w:pPr>
              <w:spacing w:after="0" w:line="240" w:lineRule="auto"/>
              <w:jc w:val="right"/>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TUTOR COMMENTS:</w:t>
            </w:r>
          </w:p>
          <w:p w14:paraId="0179DFDD"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p w14:paraId="3B8DC241"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p w14:paraId="48620E75"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p w14:paraId="74D17172" w14:textId="77777777" w:rsidR="00104B52" w:rsidRDefault="00104B52">
            <w:pPr>
              <w:spacing w:after="0" w:line="240" w:lineRule="auto"/>
              <w:ind w:left="937" w:right="1152"/>
              <w:jc w:val="right"/>
              <w:rPr>
                <w:rFonts w:ascii="Times New Roman" w:eastAsia="MS Minngs" w:hAnsi="Times New Roman" w:cs="Times New Roman"/>
                <w:b/>
                <w:bCs/>
                <w:sz w:val="24"/>
                <w:szCs w:val="24"/>
                <w:lang w:eastAsia="en-GB"/>
              </w:rPr>
            </w:pPr>
          </w:p>
        </w:tc>
      </w:tr>
      <w:tr w:rsidR="00104B52" w14:paraId="56B37E8C" w14:textId="77777777" w:rsidTr="00104B52">
        <w:trPr>
          <w:cantSplit/>
          <w:trHeight w:val="365"/>
        </w:trPr>
        <w:tc>
          <w:tcPr>
            <w:tcW w:w="1871" w:type="pct"/>
            <w:gridSpan w:val="4"/>
            <w:tcBorders>
              <w:top w:val="single" w:sz="4" w:space="0" w:color="auto"/>
              <w:left w:val="thinThickLargeGap" w:sz="24" w:space="0" w:color="auto"/>
              <w:bottom w:val="thickThinLargeGap" w:sz="24" w:space="0" w:color="auto"/>
              <w:right w:val="single" w:sz="4" w:space="0" w:color="auto"/>
            </w:tcBorders>
            <w:hideMark/>
          </w:tcPr>
          <w:p w14:paraId="147EF42E"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Submission date:</w:t>
            </w:r>
          </w:p>
          <w:p w14:paraId="656A4267"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via Turnitin</w:t>
            </w:r>
          </w:p>
        </w:tc>
        <w:tc>
          <w:tcPr>
            <w:tcW w:w="886" w:type="pct"/>
            <w:gridSpan w:val="3"/>
            <w:tcBorders>
              <w:top w:val="single" w:sz="4" w:space="0" w:color="auto"/>
              <w:left w:val="single" w:sz="4" w:space="0" w:color="auto"/>
              <w:bottom w:val="thickThinLargeGap" w:sz="24" w:space="0" w:color="auto"/>
              <w:right w:val="single" w:sz="4" w:space="0" w:color="auto"/>
            </w:tcBorders>
            <w:hideMark/>
          </w:tcPr>
          <w:p w14:paraId="38826460"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Return date:</w:t>
            </w:r>
          </w:p>
          <w:p w14:paraId="7D51937C"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(at least within 4 weeks)</w:t>
            </w:r>
          </w:p>
        </w:tc>
        <w:tc>
          <w:tcPr>
            <w:tcW w:w="1305" w:type="pct"/>
            <w:gridSpan w:val="4"/>
            <w:tcBorders>
              <w:top w:val="single" w:sz="4" w:space="0" w:color="auto"/>
              <w:left w:val="single" w:sz="4" w:space="0" w:color="auto"/>
              <w:bottom w:val="thickThinLargeGap" w:sz="24" w:space="0" w:color="auto"/>
              <w:right w:val="single" w:sz="4" w:space="0" w:color="auto"/>
            </w:tcBorders>
            <w:hideMark/>
          </w:tcPr>
          <w:p w14:paraId="3D93E95E"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Tutor:</w:t>
            </w:r>
          </w:p>
        </w:tc>
        <w:tc>
          <w:tcPr>
            <w:tcW w:w="938" w:type="pct"/>
            <w:gridSpan w:val="2"/>
            <w:tcBorders>
              <w:top w:val="single" w:sz="4" w:space="0" w:color="auto"/>
              <w:left w:val="single" w:sz="4" w:space="0" w:color="auto"/>
              <w:bottom w:val="thickThinLargeGap" w:sz="24" w:space="0" w:color="auto"/>
              <w:right w:val="thinThickLargeGap" w:sz="24" w:space="0" w:color="auto"/>
            </w:tcBorders>
            <w:hideMark/>
          </w:tcPr>
          <w:p w14:paraId="6E6C9596"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Mark:</w:t>
            </w:r>
          </w:p>
        </w:tc>
      </w:tr>
    </w:tbl>
    <w:p w14:paraId="3F0A9FCB" w14:textId="77777777" w:rsidR="00104B52" w:rsidRDefault="00104B52" w:rsidP="00104B52"/>
    <w:p w14:paraId="15A10DE8" w14:textId="77777777" w:rsidR="00104B52" w:rsidRDefault="00104B52" w:rsidP="00104B52"/>
    <w:tbl>
      <w:tblPr>
        <w:tblW w:w="0" w:type="auto"/>
        <w:tblInd w:w="18" w:type="dxa"/>
        <w:tblLayout w:type="fixed"/>
        <w:tblLook w:val="04A0" w:firstRow="1" w:lastRow="0" w:firstColumn="1" w:lastColumn="0" w:noHBand="0" w:noVBand="1"/>
      </w:tblPr>
      <w:tblGrid>
        <w:gridCol w:w="1980"/>
        <w:gridCol w:w="1710"/>
        <w:gridCol w:w="1440"/>
        <w:gridCol w:w="1260"/>
        <w:gridCol w:w="1369"/>
        <w:gridCol w:w="1336"/>
        <w:gridCol w:w="1367"/>
        <w:gridCol w:w="1328"/>
        <w:gridCol w:w="1890"/>
        <w:gridCol w:w="1703"/>
      </w:tblGrid>
      <w:tr w:rsidR="00104B52" w14:paraId="200C66E3" w14:textId="77777777" w:rsidTr="00104B52">
        <w:tc>
          <w:tcPr>
            <w:tcW w:w="15383" w:type="dxa"/>
            <w:gridSpan w:val="10"/>
            <w:tcBorders>
              <w:top w:val="thinThickLargeGap" w:sz="24" w:space="0" w:color="000000"/>
              <w:left w:val="thinThickLargeGap" w:sz="24" w:space="0" w:color="000000"/>
              <w:bottom w:val="single" w:sz="18" w:space="0" w:color="000000"/>
              <w:right w:val="thinThickLargeGap" w:sz="24" w:space="0" w:color="000000"/>
            </w:tcBorders>
            <w:vAlign w:val="center"/>
            <w:hideMark/>
          </w:tcPr>
          <w:p w14:paraId="5E9F4AFB" w14:textId="77777777" w:rsidR="00104B52" w:rsidRDefault="00104B52">
            <w:pPr>
              <w:widowControl w:val="0"/>
              <w:autoSpaceDE w:val="0"/>
              <w:autoSpaceDN w:val="0"/>
              <w:adjustRightInd w:val="0"/>
              <w:spacing w:after="0" w:line="280" w:lineRule="atLeast"/>
              <w:jc w:val="center"/>
              <w:rPr>
                <w:rFonts w:ascii="Times" w:hAnsi="Times" w:cs="Times"/>
                <w:color w:val="000000"/>
                <w:sz w:val="24"/>
                <w:szCs w:val="24"/>
              </w:rPr>
            </w:pPr>
            <w:r>
              <w:rPr>
                <w:rFonts w:ascii="Times New Roman" w:eastAsia="MS Minngs" w:hAnsi="Times New Roman" w:cs="Times New Roman"/>
                <w:b/>
                <w:sz w:val="18"/>
                <w:szCs w:val="18"/>
                <w:lang w:eastAsia="en-GB"/>
              </w:rPr>
              <w:lastRenderedPageBreak/>
              <w:t>Personal Evaluation</w:t>
            </w:r>
            <w:r>
              <w:rPr>
                <w:rFonts w:ascii="Times New Roman" w:eastAsia="MS Minngs" w:hAnsi="Times New Roman" w:cs="Times New Roman"/>
                <w:bCs/>
                <w:sz w:val="18"/>
                <w:szCs w:val="18"/>
                <w:lang w:eastAsia="en-GB"/>
              </w:rPr>
              <w:t xml:space="preserve"> – to support your academic progress please complete the section below </w:t>
            </w:r>
            <w:r>
              <w:rPr>
                <w:rFonts w:ascii="Times New Roman" w:eastAsia="MS Minngs" w:hAnsi="Times New Roman" w:cs="Times New Roman"/>
                <w:b/>
                <w:bCs/>
                <w:sz w:val="18"/>
                <w:szCs w:val="18"/>
                <w:u w:val="single"/>
                <w:lang w:eastAsia="en-GB"/>
              </w:rPr>
              <w:t>BEFORE</w:t>
            </w:r>
            <w:r>
              <w:rPr>
                <w:rFonts w:ascii="Times New Roman" w:eastAsia="MS Minngs" w:hAnsi="Times New Roman" w:cs="Times New Roman"/>
                <w:bCs/>
                <w:sz w:val="18"/>
                <w:szCs w:val="18"/>
                <w:lang w:eastAsia="en-GB"/>
              </w:rPr>
              <w:t xml:space="preserve"> submitting your work.</w:t>
            </w:r>
          </w:p>
        </w:tc>
      </w:tr>
      <w:tr w:rsidR="00104B52" w14:paraId="260F9E3B" w14:textId="77777777" w:rsidTr="00104B52">
        <w:tc>
          <w:tcPr>
            <w:tcW w:w="3690" w:type="dxa"/>
            <w:gridSpan w:val="2"/>
            <w:tcBorders>
              <w:top w:val="single" w:sz="18" w:space="0" w:color="000000"/>
              <w:left w:val="thinThickLargeGap" w:sz="24" w:space="0" w:color="000000"/>
              <w:bottom w:val="single" w:sz="8" w:space="0" w:color="000000"/>
              <w:right w:val="single" w:sz="8" w:space="0" w:color="000000"/>
            </w:tcBorders>
            <w:vAlign w:val="center"/>
            <w:hideMark/>
          </w:tcPr>
          <w:p w14:paraId="16D3D4EE"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bCs/>
                <w:sz w:val="14"/>
                <w:szCs w:val="16"/>
              </w:rPr>
              <w:t>What do you consider to be the best aspects of this work?</w:t>
            </w:r>
          </w:p>
        </w:tc>
        <w:tc>
          <w:tcPr>
            <w:tcW w:w="11693" w:type="dxa"/>
            <w:gridSpan w:val="8"/>
            <w:tcBorders>
              <w:top w:val="single" w:sz="18" w:space="0" w:color="000000"/>
              <w:left w:val="single" w:sz="8" w:space="0" w:color="000000"/>
              <w:bottom w:val="single" w:sz="8" w:space="0" w:color="000000"/>
              <w:right w:val="thinThickLargeGap" w:sz="24" w:space="0" w:color="000000"/>
            </w:tcBorders>
            <w:vAlign w:val="center"/>
          </w:tcPr>
          <w:p w14:paraId="579C665B"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p>
        </w:tc>
      </w:tr>
      <w:tr w:rsidR="00104B52" w14:paraId="4F797668" w14:textId="77777777" w:rsidTr="00104B52">
        <w:tc>
          <w:tcPr>
            <w:tcW w:w="3690" w:type="dxa"/>
            <w:gridSpan w:val="2"/>
            <w:tcBorders>
              <w:top w:val="single" w:sz="8" w:space="0" w:color="000000"/>
              <w:left w:val="thinThickLargeGap" w:sz="24" w:space="0" w:color="000000"/>
              <w:bottom w:val="single" w:sz="8" w:space="0" w:color="000000"/>
              <w:right w:val="single" w:sz="8" w:space="0" w:color="000000"/>
            </w:tcBorders>
            <w:vAlign w:val="center"/>
            <w:hideMark/>
          </w:tcPr>
          <w:p w14:paraId="403609DC"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bCs/>
                <w:sz w:val="14"/>
                <w:szCs w:val="16"/>
              </w:rPr>
              <w:t>Which aspects do you consider could have been improved in this piece of work?</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tcPr>
          <w:p w14:paraId="7425213F"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p>
        </w:tc>
      </w:tr>
      <w:tr w:rsidR="00104B52" w14:paraId="5D26F457" w14:textId="77777777" w:rsidTr="00104B52">
        <w:tc>
          <w:tcPr>
            <w:tcW w:w="3690" w:type="dxa"/>
            <w:gridSpan w:val="2"/>
            <w:tcBorders>
              <w:top w:val="single" w:sz="8" w:space="0" w:color="000000"/>
              <w:left w:val="thinThickLargeGap" w:sz="24" w:space="0" w:color="000000"/>
              <w:bottom w:val="single" w:sz="8" w:space="0" w:color="000000"/>
              <w:right w:val="single" w:sz="8" w:space="0" w:color="000000"/>
            </w:tcBorders>
            <w:vAlign w:val="center"/>
            <w:hideMark/>
          </w:tcPr>
          <w:p w14:paraId="01C04BD3"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bCs/>
                <w:sz w:val="14"/>
                <w:szCs w:val="16"/>
              </w:rPr>
              <w:t>What have you found most satisfying whilst undertaking this submission?</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tcPr>
          <w:p w14:paraId="4929A18A"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p>
        </w:tc>
      </w:tr>
      <w:tr w:rsidR="00104B52" w14:paraId="0694AC94" w14:textId="77777777" w:rsidTr="00104B52">
        <w:tc>
          <w:tcPr>
            <w:tcW w:w="1980" w:type="dxa"/>
            <w:vMerge w:val="restart"/>
            <w:tcBorders>
              <w:top w:val="single" w:sz="8" w:space="0" w:color="000000"/>
              <w:left w:val="thinThickLargeGap" w:sz="24" w:space="0" w:color="000000"/>
              <w:bottom w:val="single" w:sz="8" w:space="0" w:color="000000"/>
              <w:right w:val="single" w:sz="8" w:space="0" w:color="000000"/>
            </w:tcBorders>
            <w:vAlign w:val="center"/>
            <w:hideMark/>
          </w:tcPr>
          <w:p w14:paraId="3A7889D8" w14:textId="77777777" w:rsidR="00104B52" w:rsidRDefault="00104B52">
            <w:pPr>
              <w:widowControl w:val="0"/>
              <w:autoSpaceDE w:val="0"/>
              <w:autoSpaceDN w:val="0"/>
              <w:adjustRightInd w:val="0"/>
              <w:spacing w:after="0" w:line="280" w:lineRule="atLeast"/>
              <w:rPr>
                <w:rFonts w:ascii="Times" w:hAnsi="Times" w:cs="Times"/>
                <w:color w:val="000000"/>
                <w:sz w:val="24"/>
                <w:szCs w:val="24"/>
              </w:rPr>
            </w:pPr>
            <w:r>
              <w:rPr>
                <w:rFonts w:ascii="Times New Roman" w:eastAsia="MS Minngs" w:hAnsi="Times New Roman" w:cs="Times New Roman"/>
                <w:b/>
                <w:bCs/>
                <w:sz w:val="14"/>
                <w:szCs w:val="24"/>
                <w:lang w:eastAsia="en-GB"/>
              </w:rPr>
              <w:t>ASSESSMENT CRITERIA</w:t>
            </w:r>
          </w:p>
        </w:tc>
        <w:tc>
          <w:tcPr>
            <w:tcW w:w="1710" w:type="dxa"/>
            <w:vMerge w:val="restart"/>
            <w:tcBorders>
              <w:top w:val="single" w:sz="8" w:space="0" w:color="000000"/>
              <w:left w:val="single" w:sz="8" w:space="0" w:color="000000"/>
              <w:bottom w:val="single" w:sz="8" w:space="0" w:color="000000"/>
              <w:right w:val="single" w:sz="8" w:space="0" w:color="000000"/>
            </w:tcBorders>
            <w:vAlign w:val="center"/>
            <w:hideMark/>
          </w:tcPr>
          <w:p w14:paraId="3D4CEDF3" w14:textId="77777777" w:rsidR="00104B52" w:rsidRDefault="00104B52">
            <w:pPr>
              <w:widowControl w:val="0"/>
              <w:spacing w:after="0" w:line="240" w:lineRule="auto"/>
              <w:ind w:left="113" w:right="113"/>
              <w:rPr>
                <w:sz w:val="14"/>
                <w:szCs w:val="14"/>
              </w:rPr>
            </w:pPr>
            <w:r>
              <w:rPr>
                <w:sz w:val="14"/>
                <w:szCs w:val="14"/>
              </w:rPr>
              <w:t>Learning</w:t>
            </w:r>
          </w:p>
          <w:p w14:paraId="4B514BE2" w14:textId="77777777" w:rsidR="00104B52" w:rsidRDefault="00104B52">
            <w:pPr>
              <w:widowControl w:val="0"/>
              <w:spacing w:after="0" w:line="240" w:lineRule="auto"/>
              <w:ind w:left="113" w:right="113"/>
              <w:rPr>
                <w:sz w:val="10"/>
                <w:szCs w:val="16"/>
              </w:rPr>
            </w:pPr>
            <w:r>
              <w:rPr>
                <w:sz w:val="14"/>
                <w:szCs w:val="14"/>
              </w:rPr>
              <w:t>Outcome</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hideMark/>
          </w:tcPr>
          <w:p w14:paraId="08D8F752" w14:textId="77777777" w:rsidR="00104B52" w:rsidRDefault="00104B52">
            <w:pPr>
              <w:widowControl w:val="0"/>
              <w:autoSpaceDE w:val="0"/>
              <w:autoSpaceDN w:val="0"/>
              <w:adjustRightInd w:val="0"/>
              <w:spacing w:after="0" w:line="280" w:lineRule="atLeast"/>
              <w:jc w:val="center"/>
              <w:rPr>
                <w:rFonts w:ascii="Times" w:hAnsi="Times" w:cs="Times"/>
                <w:b/>
                <w:color w:val="000000"/>
                <w:sz w:val="24"/>
                <w:szCs w:val="24"/>
              </w:rPr>
            </w:pPr>
            <w:r>
              <w:rPr>
                <w:rFonts w:ascii="Times" w:hAnsi="Times" w:cs="Times"/>
                <w:b/>
                <w:color w:val="000000"/>
                <w:sz w:val="24"/>
                <w:szCs w:val="24"/>
              </w:rPr>
              <w:t>GRADING</w:t>
            </w:r>
          </w:p>
        </w:tc>
      </w:tr>
      <w:tr w:rsidR="00104B52" w14:paraId="5165C157" w14:textId="77777777" w:rsidTr="00104B52">
        <w:tc>
          <w:tcPr>
            <w:tcW w:w="300" w:type="dxa"/>
            <w:vMerge/>
            <w:tcBorders>
              <w:top w:val="single" w:sz="8" w:space="0" w:color="000000"/>
              <w:left w:val="thinThickLargeGap" w:sz="24" w:space="0" w:color="000000"/>
              <w:bottom w:val="single" w:sz="8" w:space="0" w:color="000000"/>
              <w:right w:val="single" w:sz="8" w:space="0" w:color="000000"/>
            </w:tcBorders>
            <w:vAlign w:val="center"/>
            <w:hideMark/>
          </w:tcPr>
          <w:p w14:paraId="10AD6E8E" w14:textId="77777777" w:rsidR="00104B52" w:rsidRDefault="00104B52">
            <w:pPr>
              <w:spacing w:after="0"/>
              <w:rPr>
                <w:rFonts w:ascii="Times" w:hAnsi="Times" w:cs="Times"/>
                <w:color w:val="000000"/>
                <w:sz w:val="24"/>
                <w:szCs w:val="24"/>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14:paraId="6876E752" w14:textId="77777777" w:rsidR="00104B52" w:rsidRDefault="00104B52">
            <w:pPr>
              <w:spacing w:after="0"/>
              <w:rPr>
                <w:sz w:val="10"/>
                <w:szCs w:val="16"/>
              </w:rPr>
            </w:pP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3495154C"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0-30</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565EDCA6"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30-19</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1043B68E"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40-49</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10BF2ECB"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50-59</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1172E6FC"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60-69</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0013FEBC"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70-79</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1A2013B8"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80-89</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5BA12DC5" w14:textId="77777777" w:rsidR="00104B52" w:rsidRDefault="00104B52">
            <w:pPr>
              <w:widowControl w:val="0"/>
              <w:autoSpaceDE w:val="0"/>
              <w:autoSpaceDN w:val="0"/>
              <w:adjustRightInd w:val="0"/>
              <w:spacing w:after="0" w:line="280" w:lineRule="atLeast"/>
              <w:rPr>
                <w:rFonts w:cs="Times"/>
                <w:color w:val="000000"/>
                <w:sz w:val="14"/>
                <w:szCs w:val="14"/>
              </w:rPr>
            </w:pPr>
            <w:r>
              <w:rPr>
                <w:rFonts w:cs="Times"/>
                <w:color w:val="000000"/>
                <w:sz w:val="14"/>
                <w:szCs w:val="14"/>
              </w:rPr>
              <w:t>90-100</w:t>
            </w:r>
          </w:p>
        </w:tc>
      </w:tr>
      <w:tr w:rsidR="00104B52" w14:paraId="29EFD784" w14:textId="77777777" w:rsidTr="00104B52">
        <w:trPr>
          <w:trHeight w:val="808"/>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47B70803"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Introduction (5%)</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53BB3A06"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New Roman" w:hAnsi="Times New Roman" w:cs="Times New Roman"/>
                <w:color w:val="000000"/>
                <w:sz w:val="18"/>
                <w:szCs w:val="18"/>
              </w:rPr>
              <w:t>1&amp;2</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50ADD75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None presented or irrelevant content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382AF24F"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Fails to introduce the topic. May introduce ‘essay’ rather than topic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629E8209"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Offers a basic definition of terms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75EF7C1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Introduces the basic concepts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7F7882FA"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Introduces the basic concepts and sets the scene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4D459E2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Sets the academic scene.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02D0A58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Sets academic scene in new context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196A9C0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Offers new insight </w:t>
            </w:r>
          </w:p>
        </w:tc>
      </w:tr>
      <w:tr w:rsidR="00104B52" w14:paraId="2804750A" w14:textId="77777777" w:rsidTr="00104B52">
        <w:trPr>
          <w:trHeight w:val="1168"/>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712BA4D0"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Indications and mechanism of effect (15%)</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325EB2CE"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75FE4A6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No clear pathway of STM Physiology.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3779026C"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Inadequate, unreferenced or incomplete description of STM mechanism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385EBB48"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Details the basic STM mechanism but below the level of class material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25438F0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Can describe the STM mechanism at the level of class material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2BD2B92A"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the STM mechanism with evidence of wider reading outside of class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4E164DE2"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Critically analyses the STM mechanism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48B6B7D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STM mechanism with emphasis on contemporary paradigms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24B7535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Critique of current STM mechanism of publishable quality </w:t>
            </w:r>
          </w:p>
        </w:tc>
      </w:tr>
      <w:tr w:rsidR="00104B52" w14:paraId="30CAC932" w14:textId="77777777" w:rsidTr="00104B52">
        <w:trPr>
          <w:trHeight w:val="970"/>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4E0ACAF6"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 xml:space="preserve">Evidence FOR massage (30%) </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0F192067"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51FCCB82"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6A182DFD"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Inadequate, unreferenced or incomplete overview of evidence base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3CA9351A"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4266F96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evidence base without evidence of wider reading beyond class content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37A4E18"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current evidence base as a narrative without critical thinking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06129D4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current research and evidence base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13277260"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current research including methodological issues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6B5B8358"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the literature that offers new insight in to current research </w:t>
            </w:r>
          </w:p>
        </w:tc>
      </w:tr>
      <w:tr w:rsidR="00104B52" w14:paraId="012E98E7" w14:textId="77777777" w:rsidTr="00104B52">
        <w:trPr>
          <w:trHeight w:val="1168"/>
        </w:trPr>
        <w:tc>
          <w:tcPr>
            <w:tcW w:w="1980" w:type="dxa"/>
            <w:tcBorders>
              <w:top w:val="single" w:sz="8" w:space="0" w:color="000000"/>
              <w:left w:val="thinThickLargeGap" w:sz="24" w:space="0" w:color="000000"/>
              <w:bottom w:val="single" w:sz="8" w:space="0" w:color="000000"/>
              <w:right w:val="single" w:sz="8" w:space="0" w:color="000000"/>
            </w:tcBorders>
            <w:vAlign w:val="center"/>
          </w:tcPr>
          <w:p w14:paraId="6E955150" w14:textId="0423817A" w:rsidR="00104B52" w:rsidRDefault="00104B52">
            <w:pPr>
              <w:widowControl w:val="0"/>
              <w:autoSpaceDE w:val="0"/>
              <w:autoSpaceDN w:val="0"/>
              <w:adjustRightInd w:val="0"/>
              <w:spacing w:after="0" w:line="240" w:lineRule="auto"/>
              <w:rPr>
                <w:rFonts w:cs="Times"/>
                <w:color w:val="000000"/>
                <w:sz w:val="18"/>
                <w:szCs w:val="18"/>
              </w:rPr>
            </w:pPr>
            <w:r>
              <w:rPr>
                <w:rFonts w:cs="Times"/>
                <w:noProof/>
                <w:color w:val="000000"/>
                <w:sz w:val="18"/>
                <w:szCs w:val="18"/>
                <w:lang w:val="en-US"/>
              </w:rPr>
              <w:drawing>
                <wp:inline distT="0" distB="0" distL="0" distR="0" wp14:anchorId="74EE7676" wp14:editId="620565E9">
                  <wp:extent cx="12065" cy="120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715D5535" w14:textId="77777777" w:rsidR="00104B52" w:rsidRDefault="00104B52">
            <w:pPr>
              <w:widowControl w:val="0"/>
              <w:autoSpaceDE w:val="0"/>
              <w:autoSpaceDN w:val="0"/>
              <w:adjustRightInd w:val="0"/>
              <w:spacing w:after="240" w:line="240" w:lineRule="auto"/>
              <w:rPr>
                <w:rFonts w:cs="Times"/>
                <w:color w:val="000000"/>
                <w:sz w:val="18"/>
                <w:szCs w:val="18"/>
              </w:rPr>
            </w:pPr>
            <w:r>
              <w:rPr>
                <w:rFonts w:cs="Times"/>
                <w:color w:val="000000"/>
                <w:sz w:val="18"/>
                <w:szCs w:val="18"/>
              </w:rPr>
              <w:t>Evidence AGAINST massage (30%)</w:t>
            </w:r>
          </w:p>
          <w:p w14:paraId="249AC8DE" w14:textId="77777777" w:rsidR="00104B52" w:rsidRDefault="00104B52">
            <w:pPr>
              <w:widowControl w:val="0"/>
              <w:autoSpaceDE w:val="0"/>
              <w:autoSpaceDN w:val="0"/>
              <w:adjustRightInd w:val="0"/>
              <w:spacing w:after="240" w:line="240" w:lineRule="auto"/>
              <w:rPr>
                <w:rFonts w:cs="Times"/>
                <w:color w:val="000000"/>
                <w:sz w:val="18"/>
                <w:szCs w:val="18"/>
              </w:rPr>
            </w:pP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6118B4CD" w14:textId="500E438B" w:rsidR="00104B52" w:rsidRDefault="00104B52">
            <w:pPr>
              <w:widowControl w:val="0"/>
              <w:autoSpaceDE w:val="0"/>
              <w:autoSpaceDN w:val="0"/>
              <w:adjustRightInd w:val="0"/>
              <w:spacing w:after="0" w:line="240" w:lineRule="auto"/>
              <w:rPr>
                <w:rFonts w:ascii="Times" w:hAnsi="Times" w:cs="Times"/>
                <w:color w:val="000000"/>
                <w:sz w:val="18"/>
                <w:szCs w:val="18"/>
              </w:rPr>
            </w:pPr>
            <w:r>
              <w:rPr>
                <w:rFonts w:ascii="Times" w:hAnsi="Times" w:cs="Times"/>
                <w:noProof/>
                <w:color w:val="000000"/>
                <w:sz w:val="18"/>
                <w:szCs w:val="18"/>
                <w:lang w:val="en-US"/>
              </w:rPr>
              <w:drawing>
                <wp:inline distT="0" distB="0" distL="0" distR="0" wp14:anchorId="7B437996" wp14:editId="790F03B6">
                  <wp:extent cx="12065" cy="12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Pr>
                <w:rFonts w:ascii="Times" w:hAnsi="Times" w:cs="Times"/>
                <w:color w:val="000000"/>
                <w:sz w:val="18"/>
                <w:szCs w:val="18"/>
                <w:lang w:val="en-US"/>
              </w:rPr>
              <w:t xml:space="preserve"> </w:t>
            </w:r>
            <w:r>
              <w:rPr>
                <w:rFonts w:ascii="Times" w:hAnsi="Times" w:cs="Times"/>
                <w:noProof/>
                <w:color w:val="000000"/>
                <w:sz w:val="18"/>
                <w:szCs w:val="18"/>
                <w:lang w:val="en-US"/>
              </w:rPr>
              <w:drawing>
                <wp:inline distT="0" distB="0" distL="0" distR="0" wp14:anchorId="669C5EE9" wp14:editId="65357109">
                  <wp:extent cx="12065" cy="120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0BDD199B" w14:textId="77777777" w:rsidR="00104B52" w:rsidRDefault="00104B52">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3C2C0FD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167D43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Inadequate, unreferenced or incomplete overview of evidence base</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07441AAB"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5ABFD4CF" w14:textId="12FD5DAD"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evidence base without evidence of wider </w:t>
            </w:r>
            <w:r w:rsidR="00542B26">
              <w:rPr>
                <w:rFonts w:cs="Times"/>
                <w:color w:val="000000"/>
                <w:sz w:val="14"/>
                <w:szCs w:val="14"/>
              </w:rPr>
              <w:t>reading</w:t>
            </w:r>
            <w:r>
              <w:rPr>
                <w:rFonts w:cs="Times"/>
                <w:color w:val="000000"/>
                <w:sz w:val="14"/>
                <w:szCs w:val="14"/>
              </w:rPr>
              <w:t xml:space="preserve"> beyond class content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C53E18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Presentation of current evidence base as a narrative without critical thinking</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08FEDAFF"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current research and evidence base</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342426E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current research including methodological issues</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69F5439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the literature that offers new insight in to current research</w:t>
            </w:r>
          </w:p>
        </w:tc>
      </w:tr>
      <w:tr w:rsidR="00104B52" w14:paraId="46ECC2FD" w14:textId="77777777" w:rsidTr="00104B52">
        <w:trPr>
          <w:trHeight w:val="934"/>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73AC8D5D" w14:textId="77777777" w:rsidR="00104B52" w:rsidRDefault="00104B52">
            <w:pPr>
              <w:widowControl w:val="0"/>
              <w:autoSpaceDE w:val="0"/>
              <w:autoSpaceDN w:val="0"/>
              <w:adjustRightInd w:val="0"/>
              <w:spacing w:after="0" w:line="240" w:lineRule="auto"/>
              <w:rPr>
                <w:rFonts w:cs="Times"/>
                <w:noProof/>
                <w:color w:val="000000"/>
                <w:sz w:val="18"/>
                <w:szCs w:val="18"/>
                <w:lang w:eastAsia="en-GB"/>
              </w:rPr>
            </w:pPr>
            <w:r>
              <w:rPr>
                <w:rFonts w:cs="Times"/>
                <w:color w:val="000000"/>
                <w:sz w:val="18"/>
                <w:szCs w:val="18"/>
              </w:rPr>
              <w:t xml:space="preserve">Conclusion (10%) </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3DB81283" w14:textId="77777777" w:rsidR="00104B52" w:rsidRDefault="00104B52">
            <w:pPr>
              <w:widowControl w:val="0"/>
              <w:autoSpaceDE w:val="0"/>
              <w:autoSpaceDN w:val="0"/>
              <w:adjustRightInd w:val="0"/>
              <w:spacing w:after="0" w:line="240" w:lineRule="auto"/>
              <w:rPr>
                <w:rFonts w:ascii="Times" w:hAnsi="Times" w:cs="Times"/>
                <w:noProof/>
                <w:color w:val="000000"/>
                <w:sz w:val="18"/>
                <w:szCs w:val="18"/>
                <w:lang w:eastAsia="en-GB"/>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59AAF5FE" w14:textId="0CF14CE8" w:rsidR="00104B52" w:rsidRDefault="00542B26">
            <w:pPr>
              <w:widowControl w:val="0"/>
              <w:autoSpaceDE w:val="0"/>
              <w:autoSpaceDN w:val="0"/>
              <w:adjustRightInd w:val="0"/>
              <w:spacing w:after="240" w:line="240" w:lineRule="auto"/>
              <w:rPr>
                <w:rFonts w:cs="Times"/>
                <w:color w:val="000000"/>
                <w:sz w:val="14"/>
                <w:szCs w:val="14"/>
              </w:rPr>
            </w:pPr>
            <w:r>
              <w:rPr>
                <w:rFonts w:cs="Times"/>
                <w:color w:val="000000"/>
                <w:sz w:val="14"/>
                <w:szCs w:val="14"/>
              </w:rPr>
              <w:t>Nonpresented</w:t>
            </w:r>
            <w:r w:rsidR="00104B52">
              <w:rPr>
                <w:rFonts w:cs="Times"/>
                <w:color w:val="000000"/>
                <w:sz w:val="14"/>
                <w:szCs w:val="14"/>
              </w:rPr>
              <w:t xml:space="preserve"> or poor summary of findings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EABF94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Incomplete or inadequate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7686D0C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Limited due to poor evidence base. Minimal application to practice.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2D03BCFB"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basic evidence base. Limited application to practice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375B1A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current evidence with some application to practice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552CACDB"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sound evidence base with some reference to current practice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2DF023F4"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sound evidence base, related to current practice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70A00BAC"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comprehensive evidence base, informs to current practice </w:t>
            </w:r>
          </w:p>
        </w:tc>
      </w:tr>
      <w:tr w:rsidR="00104B52" w14:paraId="70BF68DD" w14:textId="77777777" w:rsidTr="00104B52">
        <w:trPr>
          <w:trHeight w:val="934"/>
        </w:trPr>
        <w:tc>
          <w:tcPr>
            <w:tcW w:w="1980" w:type="dxa"/>
            <w:tcBorders>
              <w:top w:val="single" w:sz="8" w:space="0" w:color="000000"/>
              <w:left w:val="thinThickLargeGap" w:sz="24" w:space="0" w:color="000000"/>
              <w:bottom w:val="thinThickLargeGap" w:sz="24" w:space="0" w:color="000000"/>
              <w:right w:val="single" w:sz="8" w:space="0" w:color="000000"/>
            </w:tcBorders>
            <w:vAlign w:val="center"/>
            <w:hideMark/>
          </w:tcPr>
          <w:p w14:paraId="04014758" w14:textId="77777777" w:rsidR="00104B52" w:rsidRDefault="00104B52">
            <w:pPr>
              <w:widowControl w:val="0"/>
              <w:autoSpaceDE w:val="0"/>
              <w:autoSpaceDN w:val="0"/>
              <w:adjustRightInd w:val="0"/>
              <w:spacing w:after="0" w:line="240" w:lineRule="auto"/>
              <w:rPr>
                <w:rFonts w:cs="Times"/>
                <w:color w:val="000000"/>
                <w:sz w:val="18"/>
                <w:szCs w:val="18"/>
              </w:rPr>
            </w:pPr>
            <w:r>
              <w:rPr>
                <w:rFonts w:cs="Times"/>
                <w:color w:val="000000"/>
                <w:sz w:val="18"/>
                <w:szCs w:val="18"/>
              </w:rPr>
              <w:t xml:space="preserve">Academic Writing (10%) </w:t>
            </w:r>
          </w:p>
        </w:tc>
        <w:tc>
          <w:tcPr>
            <w:tcW w:w="1710" w:type="dxa"/>
            <w:tcBorders>
              <w:top w:val="single" w:sz="8" w:space="0" w:color="000000"/>
              <w:left w:val="single" w:sz="8" w:space="0" w:color="000000"/>
              <w:bottom w:val="thinThickLargeGap" w:sz="24" w:space="0" w:color="000000"/>
              <w:right w:val="single" w:sz="8" w:space="0" w:color="000000"/>
            </w:tcBorders>
            <w:vAlign w:val="center"/>
            <w:hideMark/>
          </w:tcPr>
          <w:p w14:paraId="401AAFDE" w14:textId="77777777" w:rsidR="00104B52" w:rsidRDefault="00104B52">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thinThickLargeGap" w:sz="24" w:space="0" w:color="000000"/>
              <w:right w:val="single" w:sz="8" w:space="0" w:color="000000"/>
            </w:tcBorders>
            <w:vAlign w:val="center"/>
            <w:hideMark/>
          </w:tcPr>
          <w:p w14:paraId="5AD9BAA1"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Does not write in third person. Has not engaged with Harvard Guidelines. </w:t>
            </w:r>
          </w:p>
          <w:p w14:paraId="6DD98A4D" w14:textId="1039EAA3" w:rsidR="00104B52" w:rsidRDefault="00104B52">
            <w:pPr>
              <w:widowControl w:val="0"/>
              <w:autoSpaceDE w:val="0"/>
              <w:autoSpaceDN w:val="0"/>
              <w:adjustRightInd w:val="0"/>
              <w:spacing w:after="240" w:line="240" w:lineRule="auto"/>
              <w:rPr>
                <w:rFonts w:cs="Times"/>
                <w:color w:val="000000"/>
                <w:sz w:val="14"/>
                <w:szCs w:val="14"/>
              </w:rPr>
            </w:pPr>
            <w:r>
              <w:rPr>
                <w:rFonts w:cs="Times"/>
                <w:noProof/>
                <w:color w:val="000000"/>
                <w:sz w:val="14"/>
                <w:szCs w:val="14"/>
                <w:lang w:val="en-US"/>
              </w:rPr>
              <w:drawing>
                <wp:inline distT="0" distB="0" distL="0" distR="0" wp14:anchorId="17F1EE62" wp14:editId="3DF58D48">
                  <wp:extent cx="12065" cy="120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Pr>
                <w:rFonts w:cs="Times"/>
                <w:color w:val="000000"/>
                <w:sz w:val="14"/>
                <w:szCs w:val="14"/>
                <w:lang w:val="en-US"/>
              </w:rPr>
              <w:t xml:space="preserve"> </w:t>
            </w:r>
          </w:p>
        </w:tc>
        <w:tc>
          <w:tcPr>
            <w:tcW w:w="1260" w:type="dxa"/>
            <w:tcBorders>
              <w:top w:val="single" w:sz="8" w:space="0" w:color="000000"/>
              <w:left w:val="single" w:sz="8" w:space="0" w:color="000000"/>
              <w:bottom w:val="thinThickLargeGap" w:sz="24" w:space="0" w:color="000000"/>
              <w:right w:val="single" w:sz="8" w:space="0" w:color="000000"/>
            </w:tcBorders>
            <w:vAlign w:val="center"/>
            <w:hideMark/>
          </w:tcPr>
          <w:p w14:paraId="4D9BA7AE"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significant inconsistency, errors and omissions </w:t>
            </w:r>
          </w:p>
        </w:tc>
        <w:tc>
          <w:tcPr>
            <w:tcW w:w="1369" w:type="dxa"/>
            <w:tcBorders>
              <w:top w:val="single" w:sz="8" w:space="0" w:color="000000"/>
              <w:left w:val="single" w:sz="8" w:space="0" w:color="000000"/>
              <w:bottom w:val="thinThickLargeGap" w:sz="24" w:space="0" w:color="000000"/>
              <w:right w:val="single" w:sz="8" w:space="0" w:color="000000"/>
            </w:tcBorders>
            <w:vAlign w:val="center"/>
            <w:hideMark/>
          </w:tcPr>
          <w:p w14:paraId="677C93DA" w14:textId="7DF88D9F"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inconsistency, errors and omissions </w:t>
            </w:r>
            <w:r>
              <w:rPr>
                <w:rFonts w:cs="Times"/>
                <w:noProof/>
                <w:color w:val="000000"/>
                <w:sz w:val="14"/>
                <w:szCs w:val="14"/>
                <w:lang w:val="en-US"/>
              </w:rPr>
              <w:drawing>
                <wp:inline distT="0" distB="0" distL="0" distR="0" wp14:anchorId="3752E1FF" wp14:editId="43891BB3">
                  <wp:extent cx="558165" cy="12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 cy="12065"/>
                          </a:xfrm>
                          <a:prstGeom prst="rect">
                            <a:avLst/>
                          </a:prstGeom>
                          <a:noFill/>
                          <a:ln>
                            <a:noFill/>
                          </a:ln>
                        </pic:spPr>
                      </pic:pic>
                    </a:graphicData>
                  </a:graphic>
                </wp:inline>
              </w:drawing>
            </w:r>
            <w:r>
              <w:rPr>
                <w:rFonts w:cs="Times"/>
                <w:color w:val="000000"/>
                <w:sz w:val="14"/>
                <w:szCs w:val="14"/>
                <w:lang w:val="en-US"/>
              </w:rPr>
              <w:t xml:space="preserve"> </w:t>
            </w:r>
          </w:p>
        </w:tc>
        <w:tc>
          <w:tcPr>
            <w:tcW w:w="1336" w:type="dxa"/>
            <w:tcBorders>
              <w:top w:val="single" w:sz="8" w:space="0" w:color="000000"/>
              <w:left w:val="single" w:sz="8" w:space="0" w:color="000000"/>
              <w:bottom w:val="thinThickLargeGap" w:sz="24" w:space="0" w:color="000000"/>
              <w:right w:val="single" w:sz="8" w:space="0" w:color="000000"/>
            </w:tcBorders>
            <w:vAlign w:val="center"/>
            <w:hideMark/>
          </w:tcPr>
          <w:p w14:paraId="314103A3"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some errors and omissions  </w:t>
            </w:r>
          </w:p>
        </w:tc>
        <w:tc>
          <w:tcPr>
            <w:tcW w:w="1367" w:type="dxa"/>
            <w:tcBorders>
              <w:top w:val="single" w:sz="8" w:space="0" w:color="000000"/>
              <w:left w:val="single" w:sz="8" w:space="0" w:color="000000"/>
              <w:bottom w:val="thinThickLargeGap" w:sz="24" w:space="0" w:color="000000"/>
              <w:right w:val="single" w:sz="8" w:space="0" w:color="000000"/>
            </w:tcBorders>
            <w:vAlign w:val="center"/>
            <w:hideMark/>
          </w:tcPr>
          <w:p w14:paraId="26355E35"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minimal errors and omissions </w:t>
            </w:r>
          </w:p>
        </w:tc>
        <w:tc>
          <w:tcPr>
            <w:tcW w:w="1328" w:type="dxa"/>
            <w:tcBorders>
              <w:top w:val="single" w:sz="8" w:space="0" w:color="000000"/>
              <w:left w:val="single" w:sz="8" w:space="0" w:color="000000"/>
              <w:bottom w:val="thinThickLargeGap" w:sz="24" w:space="0" w:color="000000"/>
              <w:right w:val="single" w:sz="8" w:space="0" w:color="000000"/>
            </w:tcBorders>
            <w:vAlign w:val="center"/>
            <w:hideMark/>
          </w:tcPr>
          <w:p w14:paraId="686BD07F"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Basic understanding of Harvard referencing and academic writing </w:t>
            </w:r>
          </w:p>
        </w:tc>
        <w:tc>
          <w:tcPr>
            <w:tcW w:w="1890" w:type="dxa"/>
            <w:tcBorders>
              <w:top w:val="single" w:sz="8" w:space="0" w:color="000000"/>
              <w:left w:val="single" w:sz="8" w:space="0" w:color="000000"/>
              <w:bottom w:val="thinThickLargeGap" w:sz="24" w:space="0" w:color="000000"/>
              <w:right w:val="single" w:sz="8" w:space="0" w:color="000000"/>
            </w:tcBorders>
            <w:vAlign w:val="center"/>
            <w:hideMark/>
          </w:tcPr>
          <w:p w14:paraId="0B2A8FA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Consistent application of Harvard guidelines and Academic Writing conventions with minor formatting issues. </w:t>
            </w:r>
          </w:p>
        </w:tc>
        <w:tc>
          <w:tcPr>
            <w:tcW w:w="1703" w:type="dxa"/>
            <w:tcBorders>
              <w:top w:val="single" w:sz="8" w:space="0" w:color="000000"/>
              <w:left w:val="single" w:sz="8" w:space="0" w:color="000000"/>
              <w:bottom w:val="thinThickLargeGap" w:sz="24" w:space="0" w:color="000000"/>
              <w:right w:val="thinThickLargeGap" w:sz="24" w:space="0" w:color="000000"/>
            </w:tcBorders>
            <w:vAlign w:val="center"/>
            <w:hideMark/>
          </w:tcPr>
          <w:p w14:paraId="7AD5A247" w14:textId="77777777" w:rsidR="00104B52" w:rsidRDefault="00104B52">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Adheres fully to Harvard guidelines and academic writing conventions </w:t>
            </w:r>
          </w:p>
        </w:tc>
      </w:tr>
    </w:tbl>
    <w:p w14:paraId="7A26D5DA" w14:textId="77777777" w:rsidR="00104B52" w:rsidRDefault="00104B52" w:rsidP="00104B52">
      <w:pPr>
        <w:widowControl w:val="0"/>
        <w:autoSpaceDE w:val="0"/>
        <w:autoSpaceDN w:val="0"/>
        <w:adjustRightInd w:val="0"/>
        <w:spacing w:after="240" w:line="260" w:lineRule="atLeast"/>
        <w:rPr>
          <w:rFonts w:ascii="Times" w:hAnsi="Times" w:cs="Times"/>
          <w:color w:val="000000"/>
          <w:sz w:val="21"/>
          <w:szCs w:val="21"/>
        </w:rPr>
      </w:pPr>
    </w:p>
    <w:tbl>
      <w:tblPr>
        <w:tblW w:w="0" w:type="auto"/>
        <w:tblBorders>
          <w:top w:val="single" w:sz="8" w:space="0" w:color="000000"/>
          <w:left w:val="thinThickLargeGap" w:sz="24" w:space="0" w:color="000000"/>
          <w:bottom w:val="thinThickLargeGap" w:sz="24" w:space="0" w:color="000000"/>
          <w:right w:val="thinThickLargeGap" w:sz="24" w:space="0" w:color="000000"/>
          <w:insideH w:val="single" w:sz="8" w:space="0" w:color="000000"/>
          <w:insideV w:val="single" w:sz="8" w:space="0" w:color="000000"/>
        </w:tblBorders>
        <w:tblLayout w:type="fixed"/>
        <w:tblLook w:val="04A0" w:firstRow="1" w:lastRow="0" w:firstColumn="1" w:lastColumn="0" w:noHBand="0" w:noVBand="1"/>
      </w:tblPr>
      <w:tblGrid>
        <w:gridCol w:w="5787"/>
        <w:gridCol w:w="2611"/>
        <w:gridCol w:w="3884"/>
        <w:gridCol w:w="1321"/>
        <w:gridCol w:w="1798"/>
      </w:tblGrid>
      <w:tr w:rsidR="00104B52" w14:paraId="042420CB" w14:textId="77777777" w:rsidTr="00104B52">
        <w:tc>
          <w:tcPr>
            <w:tcW w:w="13603" w:type="dxa"/>
            <w:gridSpan w:val="4"/>
            <w:tcBorders>
              <w:top w:val="single" w:sz="8" w:space="0" w:color="000000"/>
              <w:left w:val="thinThickLargeGap" w:sz="24" w:space="0" w:color="000000"/>
              <w:bottom w:val="single" w:sz="8" w:space="0" w:color="000000"/>
              <w:right w:val="single" w:sz="8" w:space="0" w:color="000000"/>
            </w:tcBorders>
            <w:vAlign w:val="center"/>
            <w:hideMark/>
          </w:tcPr>
          <w:p w14:paraId="3EE6F7DE"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r>
              <w:rPr>
                <w:rFonts w:ascii="Times New Roman" w:eastAsia="MS Minngs" w:hAnsi="Times New Roman" w:cs="Times New Roman"/>
                <w:sz w:val="18"/>
                <w:szCs w:val="18"/>
                <w:lang w:eastAsia="en-GB"/>
              </w:rPr>
              <w:lastRenderedPageBreak/>
              <w:t xml:space="preserve">It is expected that students will present work that is proof read and follows the </w:t>
            </w:r>
            <w:r>
              <w:rPr>
                <w:rFonts w:ascii="Times New Roman" w:eastAsia="MS Minngs" w:hAnsi="Times New Roman" w:cs="Times New Roman"/>
                <w:bCs/>
                <w:sz w:val="18"/>
                <w:szCs w:val="18"/>
                <w:lang w:eastAsia="en-GB"/>
              </w:rPr>
              <w:t xml:space="preserve">School </w:t>
            </w:r>
            <w:r>
              <w:rPr>
                <w:rFonts w:ascii="Times New Roman" w:eastAsia="MS Minngs" w:hAnsi="Times New Roman" w:cs="Times New Roman"/>
                <w:b/>
                <w:bCs/>
                <w:sz w:val="18"/>
                <w:szCs w:val="18"/>
                <w:lang w:eastAsia="en-GB"/>
              </w:rPr>
              <w:t>Reference Guide</w:t>
            </w:r>
            <w:r>
              <w:rPr>
                <w:rFonts w:ascii="Times New Roman" w:eastAsia="MS Minngs" w:hAnsi="Times New Roman" w:cs="Times New Roman"/>
                <w:sz w:val="18"/>
                <w:szCs w:val="18"/>
                <w:lang w:eastAsia="en-GB"/>
              </w:rPr>
              <w:t xml:space="preserve"> and </w:t>
            </w:r>
            <w:r>
              <w:rPr>
                <w:rFonts w:ascii="Times New Roman" w:eastAsia="MS Minngs" w:hAnsi="Times New Roman" w:cs="Times New Roman"/>
                <w:b/>
                <w:sz w:val="18"/>
                <w:szCs w:val="18"/>
                <w:lang w:eastAsia="en-GB"/>
              </w:rPr>
              <w:t>Assessment Checklist.</w:t>
            </w:r>
            <w:r>
              <w:rPr>
                <w:rFonts w:ascii="Times New Roman" w:eastAsia="MS Minngs" w:hAnsi="Times New Roman" w:cs="Times New Roman"/>
                <w:sz w:val="18"/>
                <w:szCs w:val="18"/>
                <w:lang w:eastAsia="en-GB"/>
              </w:rPr>
              <w:t xml:space="preserve"> Therefore a range of 0 – 10 marks will be deducted for non-completion of any of the points on the </w:t>
            </w:r>
            <w:r>
              <w:rPr>
                <w:rFonts w:ascii="Times New Roman" w:eastAsia="MS Minngs" w:hAnsi="Times New Roman" w:cs="Times New Roman"/>
                <w:b/>
                <w:sz w:val="18"/>
                <w:szCs w:val="18"/>
                <w:lang w:eastAsia="en-GB"/>
              </w:rPr>
              <w:t>checklist below</w:t>
            </w:r>
            <w:r>
              <w:rPr>
                <w:rFonts w:ascii="Times New Roman" w:eastAsia="MS Minngs" w:hAnsi="Times New Roman" w:cs="Times New Roman"/>
                <w:sz w:val="18"/>
                <w:szCs w:val="18"/>
                <w:lang w:eastAsia="en-GB"/>
              </w:rPr>
              <w:t>.</w:t>
            </w:r>
          </w:p>
        </w:tc>
        <w:tc>
          <w:tcPr>
            <w:tcW w:w="1798" w:type="dxa"/>
            <w:tcBorders>
              <w:top w:val="single" w:sz="8" w:space="0" w:color="000000"/>
              <w:left w:val="single" w:sz="8" w:space="0" w:color="000000"/>
              <w:bottom w:val="single" w:sz="8" w:space="0" w:color="000000"/>
              <w:right w:val="thinThickLargeGap" w:sz="24" w:space="0" w:color="000000"/>
            </w:tcBorders>
            <w:vAlign w:val="center"/>
          </w:tcPr>
          <w:p w14:paraId="3DBFDA3D"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tc>
      </w:tr>
      <w:tr w:rsidR="00104B52" w14:paraId="006F4148" w14:textId="77777777" w:rsidTr="00104B52">
        <w:tc>
          <w:tcPr>
            <w:tcW w:w="15401" w:type="dxa"/>
            <w:gridSpan w:val="5"/>
            <w:tcBorders>
              <w:top w:val="single" w:sz="8" w:space="0" w:color="000000"/>
              <w:left w:val="thinThickLargeGap" w:sz="24" w:space="0" w:color="000000"/>
              <w:bottom w:val="single" w:sz="8" w:space="0" w:color="000000"/>
              <w:right w:val="thinThickLargeGap" w:sz="24" w:space="0" w:color="000000"/>
            </w:tcBorders>
            <w:vAlign w:val="center"/>
          </w:tcPr>
          <w:p w14:paraId="790ABBEC" w14:textId="77777777" w:rsidR="00104B52" w:rsidRDefault="00104B52">
            <w:pPr>
              <w:spacing w:after="0" w:line="240" w:lineRule="auto"/>
              <w:jc w:val="right"/>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TUTOR COMMENTS:</w:t>
            </w:r>
          </w:p>
          <w:p w14:paraId="2BD84512"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22DE9297"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4FAA7688"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59922AC7"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577FF94C"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p w14:paraId="638BACC1"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tc>
      </w:tr>
      <w:tr w:rsidR="00104B52" w14:paraId="0744EF77" w14:textId="77777777" w:rsidTr="00104B52">
        <w:trPr>
          <w:trHeight w:val="538"/>
        </w:trPr>
        <w:tc>
          <w:tcPr>
            <w:tcW w:w="5787" w:type="dxa"/>
            <w:tcBorders>
              <w:top w:val="single" w:sz="8" w:space="0" w:color="000000"/>
              <w:left w:val="thinThickLargeGap" w:sz="24" w:space="0" w:color="000000"/>
              <w:bottom w:val="thinThickLargeGap" w:sz="24" w:space="0" w:color="000000"/>
              <w:right w:val="single" w:sz="8" w:space="0" w:color="000000"/>
            </w:tcBorders>
            <w:vAlign w:val="center"/>
            <w:hideMark/>
          </w:tcPr>
          <w:p w14:paraId="4728207A"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Submission date:</w:t>
            </w:r>
          </w:p>
          <w:p w14:paraId="6972C06F" w14:textId="77777777" w:rsidR="00104B52" w:rsidRDefault="00104B52">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via Turnitin</w:t>
            </w:r>
          </w:p>
        </w:tc>
        <w:tc>
          <w:tcPr>
            <w:tcW w:w="2611" w:type="dxa"/>
            <w:tcBorders>
              <w:top w:val="single" w:sz="8" w:space="0" w:color="000000"/>
              <w:left w:val="single" w:sz="8" w:space="0" w:color="000000"/>
              <w:bottom w:val="thinThickLargeGap" w:sz="24" w:space="0" w:color="000000"/>
              <w:right w:val="single" w:sz="8" w:space="0" w:color="000000"/>
            </w:tcBorders>
            <w:vAlign w:val="center"/>
            <w:hideMark/>
          </w:tcPr>
          <w:p w14:paraId="724D5F01" w14:textId="77777777" w:rsidR="00104B52" w:rsidRDefault="00104B52">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Return date:</w:t>
            </w:r>
          </w:p>
          <w:p w14:paraId="1D428CCC" w14:textId="77777777" w:rsidR="00104B52" w:rsidRDefault="00104B52">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(at least within 4 weeks)</w:t>
            </w:r>
          </w:p>
        </w:tc>
        <w:tc>
          <w:tcPr>
            <w:tcW w:w="3884" w:type="dxa"/>
            <w:tcBorders>
              <w:top w:val="single" w:sz="8" w:space="0" w:color="000000"/>
              <w:left w:val="single" w:sz="8" w:space="0" w:color="000000"/>
              <w:bottom w:val="thinThickLargeGap" w:sz="24" w:space="0" w:color="000000"/>
              <w:right w:val="single" w:sz="8" w:space="0" w:color="000000"/>
            </w:tcBorders>
            <w:vAlign w:val="center"/>
            <w:hideMark/>
          </w:tcPr>
          <w:p w14:paraId="1D202316" w14:textId="77777777" w:rsidR="00104B52" w:rsidRDefault="00104B52">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Tutor:</w:t>
            </w:r>
          </w:p>
        </w:tc>
        <w:tc>
          <w:tcPr>
            <w:tcW w:w="3119" w:type="dxa"/>
            <w:gridSpan w:val="2"/>
            <w:tcBorders>
              <w:top w:val="single" w:sz="8" w:space="0" w:color="000000"/>
              <w:left w:val="single" w:sz="8" w:space="0" w:color="000000"/>
              <w:bottom w:val="thinThickLargeGap" w:sz="24" w:space="0" w:color="000000"/>
              <w:right w:val="thinThickLargeGap" w:sz="24" w:space="0" w:color="000000"/>
            </w:tcBorders>
            <w:vAlign w:val="center"/>
          </w:tcPr>
          <w:p w14:paraId="74EEC693" w14:textId="77777777" w:rsidR="00104B52" w:rsidRDefault="00104B52">
            <w:pPr>
              <w:widowControl w:val="0"/>
              <w:autoSpaceDE w:val="0"/>
              <w:autoSpaceDN w:val="0"/>
              <w:adjustRightInd w:val="0"/>
              <w:spacing w:after="0" w:line="240" w:lineRule="auto"/>
              <w:rPr>
                <w:rFonts w:ascii="Times" w:hAnsi="Times" w:cs="Times"/>
                <w:color w:val="000000"/>
                <w:sz w:val="24"/>
                <w:szCs w:val="24"/>
              </w:rPr>
            </w:pPr>
          </w:p>
        </w:tc>
      </w:tr>
    </w:tbl>
    <w:p w14:paraId="7AA357A8" w14:textId="77777777" w:rsidR="00104B52" w:rsidRDefault="00104B52" w:rsidP="00104B52">
      <w:pPr>
        <w:spacing w:after="0"/>
        <w:sectPr w:rsidR="00104B52">
          <w:pgSz w:w="16838" w:h="11906" w:orient="landscape"/>
          <w:pgMar w:top="720" w:right="720" w:bottom="720" w:left="720" w:header="708" w:footer="708" w:gutter="0"/>
          <w:cols w:space="720"/>
        </w:sectPr>
      </w:pPr>
    </w:p>
    <w:p w14:paraId="6766C768" w14:textId="77777777" w:rsidR="00104B52" w:rsidRDefault="00104B52" w:rsidP="00104B52"/>
    <w:p w14:paraId="6CFCD8E4" w14:textId="77777777" w:rsidR="00104B52" w:rsidRDefault="00104B52" w:rsidP="00104B52"/>
    <w:p w14:paraId="3B198330" w14:textId="77777777" w:rsidR="00104B52" w:rsidRDefault="00104B52" w:rsidP="00104B52">
      <w:pPr>
        <w:pStyle w:val="Title"/>
        <w:ind w:left="-284"/>
        <w:rPr>
          <w:u w:val="single"/>
        </w:rPr>
      </w:pPr>
      <w:r>
        <w:rPr>
          <w:u w:val="single"/>
        </w:rPr>
        <w:t>Assignment Checklist</w:t>
      </w:r>
    </w:p>
    <w:p w14:paraId="5CCA92B1" w14:textId="77777777" w:rsidR="00104B52" w:rsidRDefault="00104B52" w:rsidP="00104B52">
      <w:pPr>
        <w:pStyle w:val="Title"/>
        <w:ind w:left="-284"/>
      </w:pPr>
    </w:p>
    <w:p w14:paraId="626A6A5D" w14:textId="77777777" w:rsidR="00104B52" w:rsidRDefault="00104B52" w:rsidP="00104B52">
      <w:pPr>
        <w:pStyle w:val="ListParagraph"/>
        <w:widowControl w:val="0"/>
        <w:numPr>
          <w:ilvl w:val="0"/>
          <w:numId w:val="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77F585D" w14:textId="77777777" w:rsidR="00104B52" w:rsidRDefault="00104B52" w:rsidP="00104B5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B6DB4CF"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1ABE5EEA"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144BF833"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417D710D"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0466E63B"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A9B0520"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28209676"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0538EDD5"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08CA5C"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10481E4A"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39BEC1E4"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66212CD4"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21C1BB87"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2043DCD9"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667C2A26"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4469F249"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2F80A560"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755518F5" w14:textId="77777777" w:rsidR="00104B52" w:rsidRDefault="00104B52" w:rsidP="00104B52">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5B7007FB" w14:textId="77777777" w:rsidR="00104B52" w:rsidRDefault="00104B52" w:rsidP="00581991">
      <w:pPr>
        <w:spacing w:line="360" w:lineRule="auto"/>
        <w:rPr>
          <w:rFonts w:ascii="Times New Roman" w:hAnsi="Times New Roman" w:cs="Times New Roman"/>
          <w:sz w:val="24"/>
          <w:szCs w:val="24"/>
        </w:rPr>
      </w:pPr>
    </w:p>
    <w:p w14:paraId="69D9DE68" w14:textId="0F6E163C" w:rsidR="00542B26" w:rsidRPr="00542B26" w:rsidRDefault="00542B26" w:rsidP="00581991">
      <w:pPr>
        <w:spacing w:line="360" w:lineRule="auto"/>
        <w:rPr>
          <w:rFonts w:ascii="Times New Roman" w:hAnsi="Times New Roman" w:cs="Times New Roman"/>
          <w:sz w:val="28"/>
          <w:szCs w:val="28"/>
          <w:u w:val="single"/>
        </w:rPr>
      </w:pPr>
      <w:r w:rsidRPr="00542B26">
        <w:rPr>
          <w:rFonts w:ascii="Times New Roman" w:hAnsi="Times New Roman" w:cs="Times New Roman"/>
          <w:sz w:val="28"/>
          <w:szCs w:val="28"/>
          <w:u w:val="single"/>
        </w:rPr>
        <w:lastRenderedPageBreak/>
        <w:t>Cryotherapy and Thermotherapy Assignment</w:t>
      </w:r>
      <w:r w:rsidR="003846AA">
        <w:rPr>
          <w:rFonts w:ascii="Times New Roman" w:hAnsi="Times New Roman" w:cs="Times New Roman"/>
          <w:sz w:val="28"/>
          <w:szCs w:val="28"/>
          <w:u w:val="single"/>
        </w:rPr>
        <w:t xml:space="preserve"> – Yusuf Aslam</w:t>
      </w:r>
      <w:bookmarkStart w:id="0" w:name="_GoBack"/>
      <w:bookmarkEnd w:id="0"/>
    </w:p>
    <w:p w14:paraId="444E89E8" w14:textId="11D66B2A" w:rsidR="0074246D" w:rsidRPr="002B1654" w:rsidRDefault="00FC5943"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Soft </w:t>
      </w:r>
      <w:r w:rsidR="009B62CB">
        <w:rPr>
          <w:rFonts w:ascii="Times New Roman" w:hAnsi="Times New Roman" w:cs="Times New Roman"/>
          <w:sz w:val="24"/>
          <w:szCs w:val="24"/>
        </w:rPr>
        <w:t xml:space="preserve">tissue injuries </w:t>
      </w:r>
      <w:r>
        <w:rPr>
          <w:rFonts w:ascii="Times New Roman" w:hAnsi="Times New Roman" w:cs="Times New Roman"/>
          <w:sz w:val="24"/>
          <w:szCs w:val="24"/>
        </w:rPr>
        <w:t>are injuries that occur to our muscles, tendons or ligaments when there is trauma, or these tissues have been overused. For example, this could occur in some type of sport or could just happen in our everyday life</w:t>
      </w:r>
      <w:r w:rsidR="002B1654" w:rsidRPr="002B1654">
        <w:t xml:space="preserve"> </w:t>
      </w:r>
      <w:r w:rsidR="002B1654" w:rsidRPr="002B1654">
        <w:rPr>
          <w:rFonts w:ascii="Times New Roman" w:hAnsi="Times New Roman" w:cs="Times New Roman"/>
          <w:sz w:val="24"/>
          <w:szCs w:val="24"/>
        </w:rPr>
        <w:t>(Mack, n.d.)</w:t>
      </w:r>
      <w:r>
        <w:rPr>
          <w:rFonts w:ascii="Times New Roman" w:hAnsi="Times New Roman" w:cs="Times New Roman"/>
          <w:sz w:val="24"/>
          <w:szCs w:val="24"/>
        </w:rPr>
        <w:t>.</w:t>
      </w:r>
      <w:r w:rsidR="002B1654">
        <w:rPr>
          <w:rFonts w:ascii="Times New Roman" w:hAnsi="Times New Roman" w:cs="Times New Roman"/>
          <w:sz w:val="24"/>
          <w:szCs w:val="24"/>
        </w:rPr>
        <w:t xml:space="preserve"> </w:t>
      </w:r>
      <w:r w:rsidR="00F642DC">
        <w:rPr>
          <w:rFonts w:ascii="Times New Roman" w:hAnsi="Times New Roman" w:cs="Times New Roman"/>
          <w:sz w:val="24"/>
          <w:szCs w:val="24"/>
        </w:rPr>
        <w:t xml:space="preserve">There are many ways that soft tissue injuries can be managed from a therapeutic point of view, however it is knowing when to utilise these techniques and types of treatment that is important. </w:t>
      </w:r>
      <w:r w:rsidR="00724E2C">
        <w:rPr>
          <w:rFonts w:ascii="Times New Roman" w:hAnsi="Times New Roman" w:cs="Times New Roman"/>
          <w:sz w:val="24"/>
          <w:szCs w:val="24"/>
        </w:rPr>
        <w:t>The main two methods that are discussed the most are</w:t>
      </w:r>
      <w:r w:rsidR="00F642DC">
        <w:rPr>
          <w:rFonts w:ascii="Times New Roman" w:hAnsi="Times New Roman" w:cs="Times New Roman"/>
          <w:sz w:val="24"/>
          <w:szCs w:val="24"/>
        </w:rPr>
        <w:t xml:space="preserve"> cryotherapy and thermotherapy. Cryotherapy is a technique that </w:t>
      </w:r>
      <w:r w:rsidR="00B61E2E">
        <w:rPr>
          <w:rFonts w:ascii="Times New Roman" w:hAnsi="Times New Roman" w:cs="Times New Roman"/>
          <w:sz w:val="24"/>
          <w:szCs w:val="24"/>
        </w:rPr>
        <w:t>involves using low temperatures</w:t>
      </w:r>
      <w:r w:rsidR="0024358D">
        <w:rPr>
          <w:rFonts w:ascii="Times New Roman" w:hAnsi="Times New Roman" w:cs="Times New Roman"/>
          <w:sz w:val="24"/>
          <w:szCs w:val="24"/>
        </w:rPr>
        <w:t xml:space="preserve"> </w:t>
      </w:r>
      <w:r w:rsidR="0024358D" w:rsidRPr="0024358D">
        <w:rPr>
          <w:rFonts w:ascii="Times New Roman" w:hAnsi="Times New Roman" w:cs="Times New Roman"/>
          <w:sz w:val="24"/>
          <w:szCs w:val="24"/>
        </w:rPr>
        <w:t>(Shiel Jr and Helm II, n.d.)</w:t>
      </w:r>
      <w:r w:rsidR="0024358D">
        <w:rPr>
          <w:rFonts w:ascii="Times New Roman" w:hAnsi="Times New Roman" w:cs="Times New Roman"/>
          <w:sz w:val="24"/>
          <w:szCs w:val="24"/>
        </w:rPr>
        <w:t>.</w:t>
      </w:r>
      <w:r w:rsidR="00B63CDB">
        <w:rPr>
          <w:rFonts w:ascii="Times New Roman" w:hAnsi="Times New Roman" w:cs="Times New Roman"/>
          <w:sz w:val="24"/>
          <w:szCs w:val="24"/>
        </w:rPr>
        <w:t xml:space="preserve"> Thermo therapy is the opposite of this and </w:t>
      </w:r>
      <w:r w:rsidR="00B61E2E">
        <w:rPr>
          <w:rFonts w:ascii="Times New Roman" w:hAnsi="Times New Roman" w:cs="Times New Roman"/>
          <w:sz w:val="24"/>
          <w:szCs w:val="24"/>
        </w:rPr>
        <w:t>involves using heat</w:t>
      </w:r>
      <w:r w:rsidR="002B1654">
        <w:rPr>
          <w:rFonts w:ascii="Times New Roman" w:hAnsi="Times New Roman" w:cs="Times New Roman"/>
          <w:sz w:val="24"/>
          <w:szCs w:val="24"/>
        </w:rPr>
        <w:t xml:space="preserve"> </w:t>
      </w:r>
      <w:r w:rsidR="002B1654" w:rsidRPr="002B1654">
        <w:rPr>
          <w:rFonts w:ascii="Times New Roman" w:hAnsi="Times New Roman" w:cs="Times New Roman"/>
          <w:sz w:val="24"/>
          <w:szCs w:val="24"/>
        </w:rPr>
        <w:t>(Moody, 2017)</w:t>
      </w:r>
      <w:r w:rsidR="00B61E2E">
        <w:rPr>
          <w:rFonts w:ascii="Times New Roman" w:hAnsi="Times New Roman" w:cs="Times New Roman"/>
          <w:sz w:val="24"/>
          <w:szCs w:val="24"/>
        </w:rPr>
        <w:t>.</w:t>
      </w:r>
      <w:r w:rsidR="002B1654">
        <w:rPr>
          <w:rFonts w:ascii="Times New Roman" w:hAnsi="Times New Roman" w:cs="Times New Roman"/>
          <w:sz w:val="24"/>
          <w:szCs w:val="24"/>
        </w:rPr>
        <w:t xml:space="preserve"> </w:t>
      </w:r>
      <w:r w:rsidR="009B62CB">
        <w:rPr>
          <w:rFonts w:ascii="Times New Roman" w:hAnsi="Times New Roman" w:cs="Times New Roman"/>
          <w:sz w:val="24"/>
          <w:szCs w:val="24"/>
        </w:rPr>
        <w:t>T</w:t>
      </w:r>
      <w:r w:rsidR="00724E2C">
        <w:rPr>
          <w:rFonts w:ascii="Times New Roman" w:hAnsi="Times New Roman" w:cs="Times New Roman"/>
          <w:sz w:val="24"/>
          <w:szCs w:val="24"/>
        </w:rPr>
        <w:t xml:space="preserve">he main thing that I want to discuss today is how they would be utilised </w:t>
      </w:r>
      <w:r w:rsidR="00724E2C" w:rsidRPr="00724E2C">
        <w:rPr>
          <w:rFonts w:ascii="Times New Roman" w:hAnsi="Times New Roman" w:cs="Times New Roman"/>
          <w:sz w:val="24"/>
          <w:szCs w:val="24"/>
        </w:rPr>
        <w:t>as part of a holistic program that facilitates optimal injury management for a soft tissue injury</w:t>
      </w:r>
      <w:r w:rsidR="00724E2C">
        <w:rPr>
          <w:rFonts w:ascii="Times New Roman" w:hAnsi="Times New Roman" w:cs="Times New Roman"/>
          <w:sz w:val="24"/>
          <w:szCs w:val="24"/>
        </w:rPr>
        <w:t>.</w:t>
      </w:r>
      <w:r w:rsidR="00884F56">
        <w:rPr>
          <w:rFonts w:ascii="Times New Roman" w:hAnsi="Times New Roman" w:cs="Times New Roman"/>
          <w:sz w:val="24"/>
          <w:szCs w:val="24"/>
        </w:rPr>
        <w:t xml:space="preserve"> This will include what these techniques involve, how they are effective and when they would be used on a patient.</w:t>
      </w:r>
    </w:p>
    <w:p w14:paraId="1C9CB454" w14:textId="556C74F2" w:rsidR="00E05202" w:rsidRDefault="0055063E"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Cryotherapy is a treatment to our muscles that involves the use of low temperatures </w:t>
      </w:r>
      <w:r w:rsidR="00055A20">
        <w:rPr>
          <w:rFonts w:ascii="Times New Roman" w:hAnsi="Times New Roman" w:cs="Times New Roman"/>
          <w:sz w:val="24"/>
          <w:szCs w:val="24"/>
        </w:rPr>
        <w:t>to</w:t>
      </w:r>
      <w:r>
        <w:rPr>
          <w:rFonts w:ascii="Times New Roman" w:hAnsi="Times New Roman" w:cs="Times New Roman"/>
          <w:sz w:val="24"/>
          <w:szCs w:val="24"/>
        </w:rPr>
        <w:t xml:space="preserve"> for them to heal. There are a few different types of cryotherapy that would include either being in a cryotherapy booth for a few minutes to get the whole body cold, </w:t>
      </w:r>
      <w:r w:rsidR="00537031">
        <w:rPr>
          <w:rFonts w:ascii="Times New Roman" w:hAnsi="Times New Roman" w:cs="Times New Roman"/>
          <w:sz w:val="24"/>
          <w:szCs w:val="24"/>
        </w:rPr>
        <w:t>however</w:t>
      </w:r>
      <w:r w:rsidR="00262813">
        <w:rPr>
          <w:rFonts w:ascii="Times New Roman" w:hAnsi="Times New Roman" w:cs="Times New Roman"/>
          <w:sz w:val="24"/>
          <w:szCs w:val="24"/>
        </w:rPr>
        <w:t>,</w:t>
      </w:r>
      <w:r w:rsidR="00537031">
        <w:rPr>
          <w:rFonts w:ascii="Times New Roman" w:hAnsi="Times New Roman" w:cs="Times New Roman"/>
          <w:sz w:val="24"/>
          <w:szCs w:val="24"/>
        </w:rPr>
        <w:t xml:space="preserve"> the main technique used </w:t>
      </w:r>
      <w:r>
        <w:rPr>
          <w:rFonts w:ascii="Times New Roman" w:hAnsi="Times New Roman" w:cs="Times New Roman"/>
          <w:sz w:val="24"/>
          <w:szCs w:val="24"/>
        </w:rPr>
        <w:t>for soft tissue injury would be using</w:t>
      </w:r>
      <w:r w:rsidR="00537031">
        <w:rPr>
          <w:rFonts w:ascii="Times New Roman" w:hAnsi="Times New Roman" w:cs="Times New Roman"/>
          <w:sz w:val="24"/>
          <w:szCs w:val="24"/>
        </w:rPr>
        <w:t xml:space="preserve"> ice</w:t>
      </w:r>
      <w:r w:rsidR="00206EFC" w:rsidRPr="00206EFC">
        <w:t xml:space="preserve"> </w:t>
      </w:r>
      <w:r w:rsidR="00206EFC" w:rsidRPr="00206EFC">
        <w:rPr>
          <w:rFonts w:ascii="Times New Roman" w:hAnsi="Times New Roman" w:cs="Times New Roman"/>
          <w:sz w:val="24"/>
          <w:szCs w:val="24"/>
        </w:rPr>
        <w:t>(Villines, 2017)</w:t>
      </w:r>
      <w:r w:rsidR="00537031">
        <w:rPr>
          <w:rFonts w:ascii="Times New Roman" w:hAnsi="Times New Roman" w:cs="Times New Roman"/>
          <w:sz w:val="24"/>
          <w:szCs w:val="24"/>
        </w:rPr>
        <w:t>.</w:t>
      </w:r>
      <w:r w:rsidR="00C82313">
        <w:rPr>
          <w:rFonts w:ascii="Times New Roman" w:hAnsi="Times New Roman" w:cs="Times New Roman"/>
          <w:sz w:val="24"/>
          <w:szCs w:val="24"/>
        </w:rPr>
        <w:t xml:space="preserve"> After</w:t>
      </w:r>
      <w:r w:rsidR="001B4174">
        <w:rPr>
          <w:rFonts w:ascii="Times New Roman" w:hAnsi="Times New Roman" w:cs="Times New Roman"/>
          <w:sz w:val="24"/>
          <w:szCs w:val="24"/>
        </w:rPr>
        <w:t xml:space="preserve"> a soft tissue </w:t>
      </w:r>
      <w:r w:rsidR="00D55CC9">
        <w:rPr>
          <w:rFonts w:ascii="Times New Roman" w:hAnsi="Times New Roman" w:cs="Times New Roman"/>
          <w:sz w:val="24"/>
          <w:szCs w:val="24"/>
        </w:rPr>
        <w:t>injury, cryotherapy</w:t>
      </w:r>
      <w:r w:rsidR="001B4174">
        <w:rPr>
          <w:rFonts w:ascii="Times New Roman" w:hAnsi="Times New Roman" w:cs="Times New Roman"/>
          <w:sz w:val="24"/>
          <w:szCs w:val="24"/>
        </w:rPr>
        <w:t xml:space="preserve"> would be done </w:t>
      </w:r>
      <w:r w:rsidR="00C82313">
        <w:rPr>
          <w:rFonts w:ascii="Times New Roman" w:hAnsi="Times New Roman" w:cs="Times New Roman"/>
          <w:sz w:val="24"/>
          <w:szCs w:val="24"/>
        </w:rPr>
        <w:t>to</w:t>
      </w:r>
      <w:r w:rsidR="001B4174">
        <w:rPr>
          <w:rFonts w:ascii="Times New Roman" w:hAnsi="Times New Roman" w:cs="Times New Roman"/>
          <w:sz w:val="24"/>
          <w:szCs w:val="24"/>
        </w:rPr>
        <w:t xml:space="preserve"> reduce pain, swelling and inflammation to that area </w:t>
      </w:r>
      <w:r w:rsidR="00BC48DB">
        <w:rPr>
          <w:rFonts w:ascii="Times New Roman" w:hAnsi="Times New Roman" w:cs="Times New Roman"/>
          <w:sz w:val="24"/>
          <w:szCs w:val="24"/>
        </w:rPr>
        <w:t>to</w:t>
      </w:r>
      <w:r w:rsidR="001B4174">
        <w:rPr>
          <w:rFonts w:ascii="Times New Roman" w:hAnsi="Times New Roman" w:cs="Times New Roman"/>
          <w:sz w:val="24"/>
          <w:szCs w:val="24"/>
        </w:rPr>
        <w:t xml:space="preserve"> start the healing process. </w:t>
      </w:r>
      <w:r w:rsidR="00C82313">
        <w:rPr>
          <w:rFonts w:ascii="Times New Roman" w:hAnsi="Times New Roman" w:cs="Times New Roman"/>
          <w:sz w:val="24"/>
          <w:szCs w:val="24"/>
        </w:rPr>
        <w:t>The main stage where this technique would be most effective would be 72 hours after the soft tissue injury where you would do cryotherapy 3 times a day for 20 – 30 minutes</w:t>
      </w:r>
      <w:r w:rsidR="00297CF8" w:rsidRPr="00297CF8">
        <w:t xml:space="preserve"> </w:t>
      </w:r>
      <w:r w:rsidR="00297CF8" w:rsidRPr="00297CF8">
        <w:rPr>
          <w:rFonts w:ascii="Times New Roman" w:hAnsi="Times New Roman" w:cs="Times New Roman"/>
          <w:sz w:val="24"/>
          <w:szCs w:val="24"/>
        </w:rPr>
        <w:t>(Vieira Ramos et al., 2016)</w:t>
      </w:r>
      <w:r w:rsidR="00C82313">
        <w:rPr>
          <w:rFonts w:ascii="Times New Roman" w:hAnsi="Times New Roman" w:cs="Times New Roman"/>
          <w:sz w:val="24"/>
          <w:szCs w:val="24"/>
        </w:rPr>
        <w:t>.</w:t>
      </w:r>
      <w:r w:rsidR="00297CF8">
        <w:rPr>
          <w:rFonts w:ascii="Times New Roman" w:hAnsi="Times New Roman" w:cs="Times New Roman"/>
          <w:sz w:val="24"/>
          <w:szCs w:val="24"/>
        </w:rPr>
        <w:t xml:space="preserve"> </w:t>
      </w:r>
      <w:r w:rsidR="001029B8">
        <w:rPr>
          <w:rFonts w:ascii="Times New Roman" w:hAnsi="Times New Roman" w:cs="Times New Roman"/>
          <w:sz w:val="24"/>
          <w:szCs w:val="24"/>
        </w:rPr>
        <w:t>This technique allows the area to have a reduced blood flow which is the main reason why the swelling is reduced. It also reduces our metabolisms which makes sure that our tissues in that area are not being damaged which could lead to further and secondary injuries</w:t>
      </w:r>
      <w:r w:rsidR="00DB6B63" w:rsidRPr="00DB6B63">
        <w:t xml:space="preserve"> </w:t>
      </w:r>
      <w:r w:rsidR="00DB6B63" w:rsidRPr="00DB6B63">
        <w:rPr>
          <w:rFonts w:ascii="Times New Roman" w:hAnsi="Times New Roman" w:cs="Times New Roman"/>
          <w:sz w:val="24"/>
          <w:szCs w:val="24"/>
        </w:rPr>
        <w:t>(Hansen, 2013)</w:t>
      </w:r>
      <w:r w:rsidR="001029B8">
        <w:rPr>
          <w:rFonts w:ascii="Times New Roman" w:hAnsi="Times New Roman" w:cs="Times New Roman"/>
          <w:sz w:val="24"/>
          <w:szCs w:val="24"/>
        </w:rPr>
        <w:t>.</w:t>
      </w:r>
    </w:p>
    <w:p w14:paraId="183C5E13" w14:textId="4572E4C5" w:rsidR="004723E1" w:rsidRDefault="000729DE" w:rsidP="00581991">
      <w:pPr>
        <w:spacing w:line="360" w:lineRule="auto"/>
        <w:rPr>
          <w:rFonts w:ascii="Times New Roman" w:hAnsi="Times New Roman" w:cs="Times New Roman"/>
          <w:sz w:val="24"/>
          <w:szCs w:val="24"/>
        </w:rPr>
      </w:pPr>
      <w:r w:rsidRPr="000729DE">
        <w:rPr>
          <w:rFonts w:ascii="Times New Roman" w:hAnsi="Times New Roman" w:cs="Times New Roman"/>
          <w:sz w:val="24"/>
          <w:szCs w:val="24"/>
        </w:rPr>
        <w:t xml:space="preserve">The main method of cryotherapy is using ice and ice packs. </w:t>
      </w:r>
      <w:r>
        <w:rPr>
          <w:rFonts w:ascii="Times New Roman" w:hAnsi="Times New Roman" w:cs="Times New Roman"/>
          <w:sz w:val="24"/>
          <w:szCs w:val="24"/>
        </w:rPr>
        <w:t xml:space="preserve">The types of ice packs can also have different effects with the most common types being cubed, crushed and wetted ice. </w:t>
      </w:r>
      <w:r w:rsidR="003F2FC7">
        <w:rPr>
          <w:rFonts w:ascii="Times New Roman" w:hAnsi="Times New Roman" w:cs="Times New Roman"/>
          <w:sz w:val="24"/>
          <w:szCs w:val="24"/>
        </w:rPr>
        <w:t xml:space="preserve">Wetted ice is seen to be the </w:t>
      </w:r>
      <w:r w:rsidR="000D5C57">
        <w:rPr>
          <w:rFonts w:ascii="Times New Roman" w:hAnsi="Times New Roman" w:cs="Times New Roman"/>
          <w:sz w:val="24"/>
          <w:szCs w:val="24"/>
        </w:rPr>
        <w:t>most effective a</w:t>
      </w:r>
      <w:r w:rsidR="00A96DD3">
        <w:rPr>
          <w:rFonts w:ascii="Times New Roman" w:hAnsi="Times New Roman" w:cs="Times New Roman"/>
          <w:sz w:val="24"/>
          <w:szCs w:val="24"/>
        </w:rPr>
        <w:t>s</w:t>
      </w:r>
      <w:r w:rsidR="000D5C57">
        <w:rPr>
          <w:rFonts w:ascii="Times New Roman" w:hAnsi="Times New Roman" w:cs="Times New Roman"/>
          <w:sz w:val="24"/>
          <w:szCs w:val="24"/>
        </w:rPr>
        <w:t xml:space="preserve"> </w:t>
      </w:r>
      <w:r w:rsidR="00A96DD3">
        <w:rPr>
          <w:rFonts w:ascii="Times New Roman" w:hAnsi="Times New Roman" w:cs="Times New Roman"/>
          <w:sz w:val="24"/>
          <w:szCs w:val="24"/>
        </w:rPr>
        <w:t>i</w:t>
      </w:r>
      <w:r w:rsidR="00E05202">
        <w:rPr>
          <w:rFonts w:ascii="Times New Roman" w:hAnsi="Times New Roman" w:cs="Times New Roman"/>
          <w:sz w:val="24"/>
          <w:szCs w:val="24"/>
        </w:rPr>
        <w:t>t’</w:t>
      </w:r>
      <w:r w:rsidR="000D5C57">
        <w:rPr>
          <w:rFonts w:ascii="Times New Roman" w:hAnsi="Times New Roman" w:cs="Times New Roman"/>
          <w:sz w:val="24"/>
          <w:szCs w:val="24"/>
        </w:rPr>
        <w:t xml:space="preserve">s better when the surface temperature is </w:t>
      </w:r>
      <w:r w:rsidR="00A96DD3">
        <w:rPr>
          <w:rFonts w:ascii="Times New Roman" w:hAnsi="Times New Roman" w:cs="Times New Roman"/>
          <w:sz w:val="24"/>
          <w:szCs w:val="24"/>
        </w:rPr>
        <w:t>lower,</w:t>
      </w:r>
      <w:r w:rsidR="000D5C57">
        <w:rPr>
          <w:rFonts w:ascii="Times New Roman" w:hAnsi="Times New Roman" w:cs="Times New Roman"/>
          <w:sz w:val="24"/>
          <w:szCs w:val="24"/>
        </w:rPr>
        <w:t xml:space="preserve"> and i</w:t>
      </w:r>
      <w:r w:rsidR="00A96DD3">
        <w:rPr>
          <w:rFonts w:ascii="Times New Roman" w:hAnsi="Times New Roman" w:cs="Times New Roman"/>
          <w:sz w:val="24"/>
          <w:szCs w:val="24"/>
        </w:rPr>
        <w:t>t</w:t>
      </w:r>
      <w:r w:rsidR="000D5C57">
        <w:rPr>
          <w:rFonts w:ascii="Times New Roman" w:hAnsi="Times New Roman" w:cs="Times New Roman"/>
          <w:sz w:val="24"/>
          <w:szCs w:val="24"/>
        </w:rPr>
        <w:t xml:space="preserve"> also helps lower the intramuscular temperature during treatment</w:t>
      </w:r>
      <w:r w:rsidR="008804F6" w:rsidRPr="008804F6">
        <w:t xml:space="preserve"> </w:t>
      </w:r>
      <w:r w:rsidR="008804F6" w:rsidRPr="008804F6">
        <w:rPr>
          <w:rFonts w:ascii="Times New Roman" w:hAnsi="Times New Roman" w:cs="Times New Roman"/>
          <w:sz w:val="24"/>
          <w:szCs w:val="24"/>
        </w:rPr>
        <w:t>(Anon, 2019)</w:t>
      </w:r>
      <w:r w:rsidR="000D5C57">
        <w:rPr>
          <w:rFonts w:ascii="Times New Roman" w:hAnsi="Times New Roman" w:cs="Times New Roman"/>
          <w:sz w:val="24"/>
          <w:szCs w:val="24"/>
        </w:rPr>
        <w:t>.</w:t>
      </w:r>
      <w:r w:rsidR="00E05202">
        <w:rPr>
          <w:rFonts w:ascii="Times New Roman" w:hAnsi="Times New Roman" w:cs="Times New Roman"/>
          <w:sz w:val="24"/>
          <w:szCs w:val="24"/>
        </w:rPr>
        <w:t xml:space="preserve"> </w:t>
      </w:r>
      <w:r w:rsidR="004723E1">
        <w:rPr>
          <w:rFonts w:ascii="Times New Roman" w:hAnsi="Times New Roman" w:cs="Times New Roman"/>
          <w:sz w:val="24"/>
          <w:szCs w:val="24"/>
        </w:rPr>
        <w:t xml:space="preserve">      Another main method of cryotherapy would eb the use of whole-body cryotherapy. These are usually done in cryochambers that expose you body to temperatures ranging from </w:t>
      </w:r>
      <w:r w:rsidR="004723E1" w:rsidRPr="004723E1">
        <w:rPr>
          <w:rFonts w:ascii="Times New Roman" w:hAnsi="Times New Roman" w:cs="Times New Roman"/>
          <w:sz w:val="24"/>
          <w:szCs w:val="24"/>
        </w:rPr>
        <w:t>−110°C to −140°C</w:t>
      </w:r>
      <w:r w:rsidR="004723E1">
        <w:rPr>
          <w:rFonts w:ascii="Times New Roman" w:hAnsi="Times New Roman" w:cs="Times New Roman"/>
          <w:sz w:val="24"/>
          <w:szCs w:val="24"/>
        </w:rPr>
        <w:t xml:space="preserve">.  this allows the body to relieve any pain and inflammation in certain areas of the body. For injuries to the soft tissues it can be used if there are multiple tissues that have been </w:t>
      </w:r>
      <w:r w:rsidR="004723E1">
        <w:rPr>
          <w:rFonts w:ascii="Times New Roman" w:hAnsi="Times New Roman" w:cs="Times New Roman"/>
          <w:sz w:val="24"/>
          <w:szCs w:val="24"/>
        </w:rPr>
        <w:lastRenderedPageBreak/>
        <w:t>injured, however, it won’t be as effective if you are wanting to target a certain area of your body</w:t>
      </w:r>
      <w:r w:rsidR="00771537" w:rsidRPr="00771537">
        <w:t xml:space="preserve"> </w:t>
      </w:r>
      <w:r w:rsidR="00771537" w:rsidRPr="00771537">
        <w:rPr>
          <w:rFonts w:ascii="Times New Roman" w:hAnsi="Times New Roman" w:cs="Times New Roman"/>
          <w:sz w:val="24"/>
          <w:szCs w:val="24"/>
        </w:rPr>
        <w:t>(Banfi et al., 2010)</w:t>
      </w:r>
      <w:r w:rsidR="004723E1">
        <w:rPr>
          <w:rFonts w:ascii="Times New Roman" w:hAnsi="Times New Roman" w:cs="Times New Roman"/>
          <w:sz w:val="24"/>
          <w:szCs w:val="24"/>
        </w:rPr>
        <w:t xml:space="preserve">. </w:t>
      </w:r>
    </w:p>
    <w:p w14:paraId="67161B72" w14:textId="1356D7E5" w:rsidR="00053FA3" w:rsidRDefault="00A96DD3"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Before carrying out any of these cryotherapy methods </w:t>
      </w:r>
      <w:r w:rsidR="00BC48DB">
        <w:rPr>
          <w:rFonts w:ascii="Times New Roman" w:hAnsi="Times New Roman" w:cs="Times New Roman"/>
          <w:sz w:val="24"/>
          <w:szCs w:val="24"/>
        </w:rPr>
        <w:t xml:space="preserve">we would need </w:t>
      </w:r>
      <w:r>
        <w:rPr>
          <w:rFonts w:ascii="Times New Roman" w:hAnsi="Times New Roman" w:cs="Times New Roman"/>
          <w:sz w:val="24"/>
          <w:szCs w:val="24"/>
        </w:rPr>
        <w:t xml:space="preserve">to have an insight on </w:t>
      </w:r>
      <w:r w:rsidR="00BC48DB">
        <w:rPr>
          <w:rFonts w:ascii="Times New Roman" w:hAnsi="Times New Roman" w:cs="Times New Roman"/>
          <w:sz w:val="24"/>
          <w:szCs w:val="24"/>
        </w:rPr>
        <w:t>safety precautions</w:t>
      </w:r>
      <w:r>
        <w:rPr>
          <w:rFonts w:ascii="Times New Roman" w:hAnsi="Times New Roman" w:cs="Times New Roman"/>
          <w:sz w:val="24"/>
          <w:szCs w:val="24"/>
        </w:rPr>
        <w:t xml:space="preserve"> and contraindications that could be unsuitable for this treatment. F</w:t>
      </w:r>
      <w:r w:rsidR="00BC48DB">
        <w:rPr>
          <w:rFonts w:ascii="Times New Roman" w:hAnsi="Times New Roman" w:cs="Times New Roman"/>
          <w:sz w:val="24"/>
          <w:szCs w:val="24"/>
        </w:rPr>
        <w:t xml:space="preserve">or example, if we were to use ice we would not </w:t>
      </w:r>
      <w:r w:rsidR="00262813">
        <w:rPr>
          <w:rFonts w:ascii="Times New Roman" w:hAnsi="Times New Roman" w:cs="Times New Roman"/>
          <w:sz w:val="24"/>
          <w:szCs w:val="24"/>
        </w:rPr>
        <w:t>directly appl</w:t>
      </w:r>
      <w:r w:rsidR="00BC48DB">
        <w:rPr>
          <w:rFonts w:ascii="Times New Roman" w:hAnsi="Times New Roman" w:cs="Times New Roman"/>
          <w:sz w:val="24"/>
          <w:szCs w:val="24"/>
        </w:rPr>
        <w:t>y</w:t>
      </w:r>
      <w:r w:rsidR="00262813">
        <w:rPr>
          <w:rFonts w:ascii="Times New Roman" w:hAnsi="Times New Roman" w:cs="Times New Roman"/>
          <w:sz w:val="24"/>
          <w:szCs w:val="24"/>
        </w:rPr>
        <w:t xml:space="preserve"> </w:t>
      </w:r>
      <w:r w:rsidR="003C6120">
        <w:rPr>
          <w:rFonts w:ascii="Times New Roman" w:hAnsi="Times New Roman" w:cs="Times New Roman"/>
          <w:sz w:val="24"/>
          <w:szCs w:val="24"/>
        </w:rPr>
        <w:t xml:space="preserve">it to the soft tissue injury </w:t>
      </w:r>
      <w:r w:rsidR="00262813">
        <w:rPr>
          <w:rFonts w:ascii="Times New Roman" w:hAnsi="Times New Roman" w:cs="Times New Roman"/>
          <w:sz w:val="24"/>
          <w:szCs w:val="24"/>
        </w:rPr>
        <w:t xml:space="preserve">as it could result in the patient having ice burns to the skin which would </w:t>
      </w:r>
      <w:r w:rsidR="008C02CB">
        <w:rPr>
          <w:rFonts w:ascii="Times New Roman" w:hAnsi="Times New Roman" w:cs="Times New Roman"/>
          <w:sz w:val="24"/>
          <w:szCs w:val="24"/>
        </w:rPr>
        <w:t>further damage the tissue and could cause frostbite</w:t>
      </w:r>
      <w:r w:rsidR="00262813">
        <w:rPr>
          <w:rFonts w:ascii="Times New Roman" w:hAnsi="Times New Roman" w:cs="Times New Roman"/>
          <w:sz w:val="24"/>
          <w:szCs w:val="24"/>
        </w:rPr>
        <w:t>. Most people would suggest that wrapping the ice in some sort of cloth or towel would make it much safer and more effective</w:t>
      </w:r>
      <w:r w:rsidR="002B1654">
        <w:rPr>
          <w:rFonts w:ascii="Times New Roman" w:hAnsi="Times New Roman" w:cs="Times New Roman"/>
          <w:sz w:val="24"/>
          <w:szCs w:val="24"/>
        </w:rPr>
        <w:t xml:space="preserve"> (</w:t>
      </w:r>
      <w:r w:rsidR="002B1654" w:rsidRPr="002B1654">
        <w:rPr>
          <w:rFonts w:ascii="Times New Roman" w:hAnsi="Times New Roman" w:cs="Times New Roman"/>
          <w:sz w:val="24"/>
          <w:szCs w:val="24"/>
        </w:rPr>
        <w:t>M</w:t>
      </w:r>
      <w:r w:rsidR="002B1654">
        <w:rPr>
          <w:rFonts w:ascii="Times New Roman" w:hAnsi="Times New Roman" w:cs="Times New Roman"/>
          <w:sz w:val="24"/>
          <w:szCs w:val="24"/>
        </w:rPr>
        <w:t>ackenzie, 2000.).</w:t>
      </w:r>
    </w:p>
    <w:p w14:paraId="77E5B77B" w14:textId="2024F47E" w:rsidR="00E57B91" w:rsidRDefault="00311197" w:rsidP="00581991">
      <w:pPr>
        <w:spacing w:line="360" w:lineRule="auto"/>
        <w:rPr>
          <w:rFonts w:ascii="Times New Roman" w:hAnsi="Times New Roman" w:cs="Times New Roman"/>
          <w:sz w:val="24"/>
          <w:szCs w:val="24"/>
        </w:rPr>
      </w:pPr>
      <w:r w:rsidRPr="00311197">
        <w:rPr>
          <w:rFonts w:ascii="Times New Roman" w:hAnsi="Times New Roman" w:cs="Times New Roman"/>
          <w:sz w:val="24"/>
          <w:szCs w:val="24"/>
        </w:rPr>
        <w:t>A few</w:t>
      </w:r>
      <w:r>
        <w:rPr>
          <w:rFonts w:ascii="Times New Roman" w:hAnsi="Times New Roman" w:cs="Times New Roman"/>
          <w:b/>
          <w:bCs/>
          <w:sz w:val="24"/>
          <w:szCs w:val="24"/>
        </w:rPr>
        <w:t xml:space="preserve"> </w:t>
      </w:r>
      <w:r>
        <w:rPr>
          <w:rFonts w:ascii="Times New Roman" w:hAnsi="Times New Roman" w:cs="Times New Roman"/>
          <w:sz w:val="24"/>
          <w:szCs w:val="24"/>
        </w:rPr>
        <w:t>c</w:t>
      </w:r>
      <w:r w:rsidR="003C6120">
        <w:rPr>
          <w:rFonts w:ascii="Times New Roman" w:hAnsi="Times New Roman" w:cs="Times New Roman"/>
          <w:sz w:val="24"/>
          <w:szCs w:val="24"/>
        </w:rPr>
        <w:t xml:space="preserve">ontraindications that we must be aware of when doing cryotherapy are </w:t>
      </w:r>
      <w:r w:rsidR="003C6120" w:rsidRPr="003C6120">
        <w:rPr>
          <w:rFonts w:ascii="Times New Roman" w:hAnsi="Times New Roman" w:cs="Times New Roman"/>
          <w:sz w:val="24"/>
          <w:szCs w:val="24"/>
        </w:rPr>
        <w:t>Raynaud’s Phenomenon</w:t>
      </w:r>
      <w:r w:rsidR="003C6120">
        <w:rPr>
          <w:rFonts w:ascii="Times New Roman" w:hAnsi="Times New Roman" w:cs="Times New Roman"/>
          <w:sz w:val="24"/>
          <w:szCs w:val="24"/>
        </w:rPr>
        <w:t xml:space="preserve">, </w:t>
      </w:r>
      <w:r w:rsidR="003C6120" w:rsidRPr="003C6120">
        <w:rPr>
          <w:rFonts w:ascii="Times New Roman" w:hAnsi="Times New Roman" w:cs="Times New Roman"/>
          <w:sz w:val="24"/>
          <w:szCs w:val="24"/>
        </w:rPr>
        <w:t>Cold Urticaria</w:t>
      </w:r>
      <w:r>
        <w:rPr>
          <w:rFonts w:ascii="Times New Roman" w:hAnsi="Times New Roman" w:cs="Times New Roman"/>
          <w:sz w:val="24"/>
          <w:szCs w:val="24"/>
        </w:rPr>
        <w:t xml:space="preserve"> and </w:t>
      </w:r>
      <w:r w:rsidR="003C6120">
        <w:rPr>
          <w:rFonts w:ascii="Times New Roman" w:hAnsi="Times New Roman" w:cs="Times New Roman"/>
          <w:sz w:val="24"/>
          <w:szCs w:val="24"/>
        </w:rPr>
        <w:t>cryoglobinemia</w:t>
      </w:r>
      <w:r>
        <w:rPr>
          <w:rFonts w:ascii="Times New Roman" w:hAnsi="Times New Roman" w:cs="Times New Roman"/>
          <w:sz w:val="24"/>
          <w:szCs w:val="24"/>
        </w:rPr>
        <w:t xml:space="preserve">. </w:t>
      </w:r>
      <w:r w:rsidR="00641BC7">
        <w:rPr>
          <w:rFonts w:ascii="Times New Roman" w:hAnsi="Times New Roman" w:cs="Times New Roman"/>
          <w:sz w:val="24"/>
          <w:szCs w:val="24"/>
        </w:rPr>
        <w:t>Raynaud’s phenomenon is a problem where your fingers and toes turn pale when you are cold due to the blood flow being restricted</w:t>
      </w:r>
      <w:r w:rsidR="00771537" w:rsidRPr="00771537">
        <w:t xml:space="preserve"> </w:t>
      </w:r>
      <w:r w:rsidR="00771537" w:rsidRPr="00771537">
        <w:rPr>
          <w:rFonts w:ascii="Times New Roman" w:hAnsi="Times New Roman" w:cs="Times New Roman"/>
          <w:sz w:val="24"/>
          <w:szCs w:val="24"/>
        </w:rPr>
        <w:t>(nhs.uk, 2017)</w:t>
      </w:r>
      <w:r w:rsidR="00641BC7">
        <w:rPr>
          <w:rFonts w:ascii="Times New Roman" w:hAnsi="Times New Roman" w:cs="Times New Roman"/>
          <w:sz w:val="24"/>
          <w:szCs w:val="24"/>
        </w:rPr>
        <w:t>.</w:t>
      </w:r>
      <w:r w:rsidR="00641BC7">
        <w:rPr>
          <w:rFonts w:ascii="Times New Roman" w:hAnsi="Times New Roman" w:cs="Times New Roman"/>
          <w:b/>
          <w:bCs/>
          <w:sz w:val="24"/>
          <w:szCs w:val="24"/>
        </w:rPr>
        <w:t xml:space="preserve"> </w:t>
      </w:r>
      <w:r w:rsidR="00641BC7" w:rsidRPr="001E1F94">
        <w:rPr>
          <w:rFonts w:ascii="Times New Roman" w:hAnsi="Times New Roman" w:cs="Times New Roman"/>
          <w:sz w:val="24"/>
          <w:szCs w:val="24"/>
        </w:rPr>
        <w:t xml:space="preserve">Cold urticaria </w:t>
      </w:r>
      <w:r w:rsidR="001E1F94" w:rsidRPr="001E1F94">
        <w:rPr>
          <w:rFonts w:ascii="Times New Roman" w:hAnsi="Times New Roman" w:cs="Times New Roman"/>
          <w:sz w:val="24"/>
          <w:szCs w:val="24"/>
        </w:rPr>
        <w:t>is also a problem that is caused by the skin being exposed to low temperatures which can make the skin swell up and lead to rashes</w:t>
      </w:r>
      <w:r w:rsidR="00A40433" w:rsidRPr="00A40433">
        <w:t xml:space="preserve"> </w:t>
      </w:r>
      <w:r w:rsidR="00A40433" w:rsidRPr="00A40433">
        <w:rPr>
          <w:rFonts w:ascii="Times New Roman" w:hAnsi="Times New Roman" w:cs="Times New Roman"/>
          <w:sz w:val="24"/>
          <w:szCs w:val="24"/>
        </w:rPr>
        <w:t>(Rarediseases.info.nih.gov, n.d.)</w:t>
      </w:r>
      <w:r w:rsidR="001E1F94" w:rsidRPr="001E1F94">
        <w:rPr>
          <w:rFonts w:ascii="Times New Roman" w:hAnsi="Times New Roman" w:cs="Times New Roman"/>
          <w:sz w:val="24"/>
          <w:szCs w:val="24"/>
        </w:rPr>
        <w:t>.</w:t>
      </w:r>
      <w:r w:rsidR="001E1F94">
        <w:rPr>
          <w:rFonts w:ascii="Times New Roman" w:hAnsi="Times New Roman" w:cs="Times New Roman"/>
          <w:b/>
          <w:bCs/>
          <w:sz w:val="24"/>
          <w:szCs w:val="24"/>
        </w:rPr>
        <w:t xml:space="preserve"> </w:t>
      </w:r>
      <w:r w:rsidR="00AE2B98" w:rsidRPr="00AE2B98">
        <w:rPr>
          <w:rFonts w:ascii="Times New Roman" w:hAnsi="Times New Roman" w:cs="Times New Roman"/>
          <w:sz w:val="24"/>
          <w:szCs w:val="24"/>
        </w:rPr>
        <w:t>Cryoglobinemia is a where cryoglobulins in our blood bundle together due to the temperature being lower than 37 degrees. This can then lead to our kidney and liver being damaged along with skin, joints, nerves and organs</w:t>
      </w:r>
      <w:r w:rsidR="00A40433" w:rsidRPr="00A40433">
        <w:t xml:space="preserve"> </w:t>
      </w:r>
      <w:r w:rsidR="00A40433" w:rsidRPr="00A40433">
        <w:rPr>
          <w:rFonts w:ascii="Times New Roman" w:hAnsi="Times New Roman" w:cs="Times New Roman"/>
          <w:sz w:val="24"/>
          <w:szCs w:val="24"/>
        </w:rPr>
        <w:t>(Mayo Clinic, n.d.)</w:t>
      </w:r>
      <w:r w:rsidR="00AE2B98" w:rsidRPr="00AE2B98">
        <w:rPr>
          <w:rFonts w:ascii="Times New Roman" w:hAnsi="Times New Roman" w:cs="Times New Roman"/>
          <w:sz w:val="24"/>
          <w:szCs w:val="24"/>
        </w:rPr>
        <w:t>.</w:t>
      </w:r>
      <w:r w:rsidR="00AE2B98">
        <w:rPr>
          <w:rFonts w:ascii="Times New Roman" w:hAnsi="Times New Roman" w:cs="Times New Roman"/>
          <w:b/>
          <w:bCs/>
          <w:sz w:val="24"/>
          <w:szCs w:val="24"/>
        </w:rPr>
        <w:t xml:space="preserve"> </w:t>
      </w:r>
      <w:r w:rsidR="00A40433">
        <w:rPr>
          <w:rFonts w:ascii="Times New Roman" w:hAnsi="Times New Roman" w:cs="Times New Roman"/>
          <w:sz w:val="24"/>
          <w:szCs w:val="24"/>
        </w:rPr>
        <w:t>All</w:t>
      </w:r>
      <w:r>
        <w:rPr>
          <w:rFonts w:ascii="Times New Roman" w:hAnsi="Times New Roman" w:cs="Times New Roman"/>
          <w:sz w:val="24"/>
          <w:szCs w:val="24"/>
        </w:rPr>
        <w:t xml:space="preserve"> these contraindications must be made sure of before doing any cryotherapy techniques as they are all problems to do with low temperatures and could make the situation a lot worse. </w:t>
      </w:r>
    </w:p>
    <w:p w14:paraId="154814E8" w14:textId="576EA9D9" w:rsidR="008F08B0" w:rsidRDefault="00324527" w:rsidP="00581991">
      <w:pPr>
        <w:spacing w:line="360" w:lineRule="auto"/>
        <w:rPr>
          <w:rFonts w:ascii="Times New Roman" w:hAnsi="Times New Roman" w:cs="Times New Roman"/>
          <w:b/>
          <w:bCs/>
          <w:sz w:val="24"/>
          <w:szCs w:val="24"/>
        </w:rPr>
      </w:pPr>
      <w:r>
        <w:rPr>
          <w:rFonts w:ascii="Times New Roman" w:hAnsi="Times New Roman" w:cs="Times New Roman"/>
          <w:sz w:val="24"/>
          <w:szCs w:val="24"/>
        </w:rPr>
        <w:t>Thermotherapy is the appli</w:t>
      </w:r>
      <w:r w:rsidR="00E57B91">
        <w:rPr>
          <w:rFonts w:ascii="Times New Roman" w:hAnsi="Times New Roman" w:cs="Times New Roman"/>
          <w:sz w:val="24"/>
          <w:szCs w:val="24"/>
        </w:rPr>
        <w:t xml:space="preserve">cation of heat on a soft tissue injury to reduce pain in that certain tissue. </w:t>
      </w:r>
      <w:r w:rsidR="000C2605">
        <w:rPr>
          <w:rFonts w:ascii="Times New Roman" w:hAnsi="Times New Roman" w:cs="Times New Roman"/>
          <w:sz w:val="24"/>
          <w:szCs w:val="24"/>
        </w:rPr>
        <w:t xml:space="preserve">When doing this method on soft tissue injuries it </w:t>
      </w:r>
      <w:bookmarkStart w:id="1" w:name="_Hlk26470280"/>
      <w:r w:rsidR="000C2605">
        <w:rPr>
          <w:rFonts w:ascii="Times New Roman" w:hAnsi="Times New Roman" w:cs="Times New Roman"/>
          <w:sz w:val="24"/>
          <w:szCs w:val="24"/>
        </w:rPr>
        <w:t>allows the patient to relax and be comfortable as it reduces pain and inflammation and relieves muscle spasms</w:t>
      </w:r>
      <w:r w:rsidR="0069226D" w:rsidRPr="0069226D">
        <w:t xml:space="preserve"> </w:t>
      </w:r>
      <w:r w:rsidR="0069226D" w:rsidRPr="0069226D">
        <w:rPr>
          <w:rFonts w:ascii="Times New Roman" w:hAnsi="Times New Roman" w:cs="Times New Roman"/>
          <w:sz w:val="24"/>
          <w:szCs w:val="24"/>
        </w:rPr>
        <w:t>(Fabrication Enterprises, 2017)</w:t>
      </w:r>
      <w:r w:rsidR="000C2605">
        <w:rPr>
          <w:rFonts w:ascii="Times New Roman" w:hAnsi="Times New Roman" w:cs="Times New Roman"/>
          <w:sz w:val="24"/>
          <w:szCs w:val="24"/>
        </w:rPr>
        <w:t>.</w:t>
      </w:r>
      <w:bookmarkEnd w:id="1"/>
      <w:r w:rsidR="000C2605">
        <w:rPr>
          <w:rFonts w:ascii="Times New Roman" w:hAnsi="Times New Roman" w:cs="Times New Roman"/>
          <w:b/>
          <w:bCs/>
          <w:sz w:val="24"/>
          <w:szCs w:val="24"/>
        </w:rPr>
        <w:t xml:space="preserve"> </w:t>
      </w:r>
      <w:r w:rsidR="00C46144">
        <w:rPr>
          <w:rFonts w:ascii="Times New Roman" w:hAnsi="Times New Roman" w:cs="Times New Roman"/>
          <w:sz w:val="24"/>
          <w:szCs w:val="24"/>
        </w:rPr>
        <w:t>Straight a</w:t>
      </w:r>
      <w:r w:rsidR="000C2605" w:rsidRPr="00C46144">
        <w:rPr>
          <w:rFonts w:ascii="Times New Roman" w:hAnsi="Times New Roman" w:cs="Times New Roman"/>
          <w:sz w:val="24"/>
          <w:szCs w:val="24"/>
        </w:rPr>
        <w:t>fter a</w:t>
      </w:r>
      <w:r w:rsidR="00C46144">
        <w:rPr>
          <w:rFonts w:ascii="Times New Roman" w:hAnsi="Times New Roman" w:cs="Times New Roman"/>
          <w:sz w:val="24"/>
          <w:szCs w:val="24"/>
        </w:rPr>
        <w:t xml:space="preserve">n injury to a soft tissue </w:t>
      </w:r>
      <w:r w:rsidR="000C2605" w:rsidRPr="00C46144">
        <w:rPr>
          <w:rFonts w:ascii="Times New Roman" w:hAnsi="Times New Roman" w:cs="Times New Roman"/>
          <w:sz w:val="24"/>
          <w:szCs w:val="24"/>
        </w:rPr>
        <w:t xml:space="preserve">it is recommended that cryotherapy is used over thermotherapy as in the injury there are damaged </w:t>
      </w:r>
      <w:r w:rsidR="00C46144" w:rsidRPr="00C46144">
        <w:rPr>
          <w:rFonts w:ascii="Times New Roman" w:hAnsi="Times New Roman" w:cs="Times New Roman"/>
          <w:sz w:val="24"/>
          <w:szCs w:val="24"/>
        </w:rPr>
        <w:t>blood</w:t>
      </w:r>
      <w:r w:rsidR="000C2605" w:rsidRPr="00C46144">
        <w:rPr>
          <w:rFonts w:ascii="Times New Roman" w:hAnsi="Times New Roman" w:cs="Times New Roman"/>
          <w:sz w:val="24"/>
          <w:szCs w:val="24"/>
        </w:rPr>
        <w:t xml:space="preserve"> </w:t>
      </w:r>
      <w:r w:rsidR="00C46144" w:rsidRPr="00C46144">
        <w:rPr>
          <w:rFonts w:ascii="Times New Roman" w:hAnsi="Times New Roman" w:cs="Times New Roman"/>
          <w:sz w:val="24"/>
          <w:szCs w:val="24"/>
        </w:rPr>
        <w:t>vessels</w:t>
      </w:r>
      <w:r w:rsidR="000C2605" w:rsidRPr="00C46144">
        <w:rPr>
          <w:rFonts w:ascii="Times New Roman" w:hAnsi="Times New Roman" w:cs="Times New Roman"/>
          <w:sz w:val="24"/>
          <w:szCs w:val="24"/>
        </w:rPr>
        <w:t xml:space="preserve"> which mean that cryotherapy will make sure that </w:t>
      </w:r>
      <w:r w:rsidR="00C46144" w:rsidRPr="00C46144">
        <w:rPr>
          <w:rFonts w:ascii="Times New Roman" w:hAnsi="Times New Roman" w:cs="Times New Roman"/>
          <w:sz w:val="24"/>
          <w:szCs w:val="24"/>
        </w:rPr>
        <w:t>blood</w:t>
      </w:r>
      <w:r w:rsidR="000C2605" w:rsidRPr="00C46144">
        <w:rPr>
          <w:rFonts w:ascii="Times New Roman" w:hAnsi="Times New Roman" w:cs="Times New Roman"/>
          <w:sz w:val="24"/>
          <w:szCs w:val="24"/>
        </w:rPr>
        <w:t xml:space="preserve"> flow is reduced. Thermotherapy would not </w:t>
      </w:r>
      <w:r w:rsidR="00C46144" w:rsidRPr="00C46144">
        <w:rPr>
          <w:rFonts w:ascii="Times New Roman" w:hAnsi="Times New Roman" w:cs="Times New Roman"/>
          <w:sz w:val="24"/>
          <w:szCs w:val="24"/>
        </w:rPr>
        <w:t>be</w:t>
      </w:r>
      <w:r w:rsidR="000C2605" w:rsidRPr="00C46144">
        <w:rPr>
          <w:rFonts w:ascii="Times New Roman" w:hAnsi="Times New Roman" w:cs="Times New Roman"/>
          <w:sz w:val="24"/>
          <w:szCs w:val="24"/>
        </w:rPr>
        <w:t xml:space="preserve"> recommended as it </w:t>
      </w:r>
      <w:r w:rsidR="00C46144" w:rsidRPr="00C46144">
        <w:rPr>
          <w:rFonts w:ascii="Times New Roman" w:hAnsi="Times New Roman" w:cs="Times New Roman"/>
          <w:sz w:val="24"/>
          <w:szCs w:val="24"/>
        </w:rPr>
        <w:t>is</w:t>
      </w:r>
      <w:r w:rsidR="000C2605" w:rsidRPr="00C46144">
        <w:rPr>
          <w:rFonts w:ascii="Times New Roman" w:hAnsi="Times New Roman" w:cs="Times New Roman"/>
          <w:sz w:val="24"/>
          <w:szCs w:val="24"/>
        </w:rPr>
        <w:t xml:space="preserve"> </w:t>
      </w:r>
      <w:r w:rsidR="00C46144" w:rsidRPr="00C46144">
        <w:rPr>
          <w:rFonts w:ascii="Times New Roman" w:hAnsi="Times New Roman" w:cs="Times New Roman"/>
          <w:sz w:val="24"/>
          <w:szCs w:val="24"/>
        </w:rPr>
        <w:t>used</w:t>
      </w:r>
      <w:r w:rsidR="000C2605" w:rsidRPr="00C46144">
        <w:rPr>
          <w:rFonts w:ascii="Times New Roman" w:hAnsi="Times New Roman" w:cs="Times New Roman"/>
          <w:sz w:val="24"/>
          <w:szCs w:val="24"/>
        </w:rPr>
        <w:t xml:space="preserve"> to increase blood flow which is </w:t>
      </w:r>
      <w:r w:rsidR="00C46144" w:rsidRPr="00C46144">
        <w:rPr>
          <w:rFonts w:ascii="Times New Roman" w:hAnsi="Times New Roman" w:cs="Times New Roman"/>
          <w:sz w:val="24"/>
          <w:szCs w:val="24"/>
        </w:rPr>
        <w:t>not</w:t>
      </w:r>
      <w:r w:rsidR="000C2605" w:rsidRPr="00C46144">
        <w:rPr>
          <w:rFonts w:ascii="Times New Roman" w:hAnsi="Times New Roman" w:cs="Times New Roman"/>
          <w:sz w:val="24"/>
          <w:szCs w:val="24"/>
        </w:rPr>
        <w:t xml:space="preserve"> what we want when there </w:t>
      </w:r>
      <w:r w:rsidR="00C46144" w:rsidRPr="00C46144">
        <w:rPr>
          <w:rFonts w:ascii="Times New Roman" w:hAnsi="Times New Roman" w:cs="Times New Roman"/>
          <w:sz w:val="24"/>
          <w:szCs w:val="24"/>
        </w:rPr>
        <w:t>are</w:t>
      </w:r>
      <w:r w:rsidR="000C2605" w:rsidRPr="00C46144">
        <w:rPr>
          <w:rFonts w:ascii="Times New Roman" w:hAnsi="Times New Roman" w:cs="Times New Roman"/>
          <w:sz w:val="24"/>
          <w:szCs w:val="24"/>
        </w:rPr>
        <w:t xml:space="preserve"> high amounts of swelling in that area.</w:t>
      </w:r>
      <w:r w:rsidR="00C46144">
        <w:rPr>
          <w:rFonts w:ascii="Times New Roman" w:hAnsi="Times New Roman" w:cs="Times New Roman"/>
          <w:sz w:val="24"/>
          <w:szCs w:val="24"/>
        </w:rPr>
        <w:t xml:space="preserve"> If there is swelling in a soft tissue, then it will take longer for the rehabilitation process to occur because of the process of removing extracellular fluids. </w:t>
      </w:r>
      <w:r w:rsidR="00B61FC7">
        <w:rPr>
          <w:rFonts w:ascii="Times New Roman" w:hAnsi="Times New Roman" w:cs="Times New Roman"/>
          <w:sz w:val="24"/>
          <w:szCs w:val="24"/>
        </w:rPr>
        <w:t xml:space="preserve">This means that you </w:t>
      </w:r>
      <w:r w:rsidR="00EE50E0">
        <w:rPr>
          <w:rFonts w:ascii="Times New Roman" w:hAnsi="Times New Roman" w:cs="Times New Roman"/>
          <w:sz w:val="24"/>
          <w:szCs w:val="24"/>
        </w:rPr>
        <w:t>will</w:t>
      </w:r>
      <w:r w:rsidR="00B61FC7">
        <w:rPr>
          <w:rFonts w:ascii="Times New Roman" w:hAnsi="Times New Roman" w:cs="Times New Roman"/>
          <w:sz w:val="24"/>
          <w:szCs w:val="24"/>
        </w:rPr>
        <w:t xml:space="preserve"> have to wait a few weeks for the inflammation to decrease </w:t>
      </w:r>
      <w:r w:rsidR="00571F73">
        <w:rPr>
          <w:rFonts w:ascii="Times New Roman" w:hAnsi="Times New Roman" w:cs="Times New Roman"/>
          <w:sz w:val="24"/>
          <w:szCs w:val="24"/>
        </w:rPr>
        <w:t>to</w:t>
      </w:r>
      <w:r w:rsidR="00B61FC7">
        <w:rPr>
          <w:rFonts w:ascii="Times New Roman" w:hAnsi="Times New Roman" w:cs="Times New Roman"/>
          <w:sz w:val="24"/>
          <w:szCs w:val="24"/>
        </w:rPr>
        <w:t xml:space="preserve"> consider this method</w:t>
      </w:r>
      <w:r w:rsidR="0069226D" w:rsidRPr="0069226D">
        <w:t xml:space="preserve"> </w:t>
      </w:r>
      <w:r w:rsidR="0069226D" w:rsidRPr="0069226D">
        <w:rPr>
          <w:rFonts w:ascii="Times New Roman" w:hAnsi="Times New Roman" w:cs="Times New Roman"/>
          <w:sz w:val="24"/>
          <w:szCs w:val="24"/>
        </w:rPr>
        <w:t>(Zeigler, n.d.)</w:t>
      </w:r>
      <w:r w:rsidR="00B61FC7">
        <w:rPr>
          <w:rFonts w:ascii="Times New Roman" w:hAnsi="Times New Roman" w:cs="Times New Roman"/>
          <w:sz w:val="24"/>
          <w:szCs w:val="24"/>
        </w:rPr>
        <w:t>.</w:t>
      </w:r>
      <w:r w:rsidR="000C2605" w:rsidRPr="00C46144">
        <w:rPr>
          <w:rFonts w:ascii="Times New Roman" w:hAnsi="Times New Roman" w:cs="Times New Roman"/>
          <w:sz w:val="24"/>
          <w:szCs w:val="24"/>
        </w:rPr>
        <w:t xml:space="preserve"> </w:t>
      </w:r>
      <w:r w:rsidR="00C46144">
        <w:rPr>
          <w:rFonts w:ascii="Times New Roman" w:hAnsi="Times New Roman" w:cs="Times New Roman"/>
          <w:sz w:val="24"/>
          <w:szCs w:val="24"/>
        </w:rPr>
        <w:t>T</w:t>
      </w:r>
      <w:r w:rsidR="00C46144" w:rsidRPr="00C46144">
        <w:rPr>
          <w:rFonts w:ascii="Times New Roman" w:hAnsi="Times New Roman" w:cs="Times New Roman"/>
          <w:sz w:val="24"/>
          <w:szCs w:val="24"/>
        </w:rPr>
        <w:t xml:space="preserve">hermotherapy is brought in when all initial swelling and pain of the soft tissue has started to decrease. The only person who can decide when this method can be applied to the injured patient as they can tell us when this process has </w:t>
      </w:r>
      <w:r w:rsidR="00C46144" w:rsidRPr="00C46144">
        <w:rPr>
          <w:rFonts w:ascii="Times New Roman" w:hAnsi="Times New Roman" w:cs="Times New Roman"/>
          <w:sz w:val="24"/>
          <w:szCs w:val="24"/>
        </w:rPr>
        <w:lastRenderedPageBreak/>
        <w:t>occurred. Thermotherapy is also used at the final stages of the healing process when the tissue is being remodelled and new tissue in that area is starting to mature</w:t>
      </w:r>
      <w:r w:rsidR="0069226D" w:rsidRPr="0069226D">
        <w:t xml:space="preserve"> </w:t>
      </w:r>
      <w:r w:rsidR="0069226D" w:rsidRPr="0069226D">
        <w:rPr>
          <w:rFonts w:ascii="Times New Roman" w:hAnsi="Times New Roman" w:cs="Times New Roman"/>
          <w:sz w:val="24"/>
          <w:szCs w:val="24"/>
        </w:rPr>
        <w:t>(Zeigler, n.d.)</w:t>
      </w:r>
      <w:r w:rsidR="00C46144">
        <w:rPr>
          <w:rFonts w:ascii="Times New Roman" w:hAnsi="Times New Roman" w:cs="Times New Roman"/>
          <w:b/>
          <w:bCs/>
          <w:sz w:val="24"/>
          <w:szCs w:val="24"/>
        </w:rPr>
        <w:t xml:space="preserve">. </w:t>
      </w:r>
    </w:p>
    <w:p w14:paraId="113A1DCB" w14:textId="6587F4D4" w:rsidR="008F08B0" w:rsidRDefault="008F08B0" w:rsidP="00581991">
      <w:pPr>
        <w:spacing w:line="360" w:lineRule="auto"/>
        <w:rPr>
          <w:rFonts w:ascii="Times New Roman" w:hAnsi="Times New Roman" w:cs="Times New Roman"/>
          <w:b/>
          <w:bCs/>
          <w:sz w:val="24"/>
          <w:szCs w:val="24"/>
        </w:rPr>
      </w:pPr>
      <w:r w:rsidRPr="00A5467E">
        <w:rPr>
          <w:rFonts w:ascii="Times New Roman" w:hAnsi="Times New Roman" w:cs="Times New Roman"/>
          <w:sz w:val="24"/>
          <w:szCs w:val="24"/>
        </w:rPr>
        <w:t xml:space="preserve">The two types of thermotherapy used are superficial and deep. </w:t>
      </w:r>
      <w:r w:rsidR="00DC60DA" w:rsidRPr="00A5467E">
        <w:rPr>
          <w:rFonts w:ascii="Times New Roman" w:hAnsi="Times New Roman" w:cs="Times New Roman"/>
          <w:sz w:val="24"/>
          <w:szCs w:val="24"/>
        </w:rPr>
        <w:t xml:space="preserve">Superficial thermotherapy is the application of heat to superficial tissues at a depth of 1cm or less. 1cm is obviously not much which means that it cannot have that much effect on muscles and deeper tissues. </w:t>
      </w:r>
      <w:r w:rsidR="008502E8" w:rsidRPr="00A5467E">
        <w:rPr>
          <w:rFonts w:ascii="Times New Roman" w:hAnsi="Times New Roman" w:cs="Times New Roman"/>
          <w:sz w:val="24"/>
          <w:szCs w:val="24"/>
        </w:rPr>
        <w:t>Superficial heat is usually carried out using items such as h</w:t>
      </w:r>
      <w:r w:rsidR="003A0797">
        <w:rPr>
          <w:rFonts w:ascii="Times New Roman" w:hAnsi="Times New Roman" w:cs="Times New Roman"/>
          <w:sz w:val="24"/>
          <w:szCs w:val="24"/>
        </w:rPr>
        <w:t>ea</w:t>
      </w:r>
      <w:r w:rsidR="008502E8" w:rsidRPr="00A5467E">
        <w:rPr>
          <w:rFonts w:ascii="Times New Roman" w:hAnsi="Times New Roman" w:cs="Times New Roman"/>
          <w:sz w:val="24"/>
          <w:szCs w:val="24"/>
        </w:rPr>
        <w:t>t pack</w:t>
      </w:r>
      <w:r w:rsidR="003A0797">
        <w:rPr>
          <w:rFonts w:ascii="Times New Roman" w:hAnsi="Times New Roman" w:cs="Times New Roman"/>
          <w:sz w:val="24"/>
          <w:szCs w:val="24"/>
        </w:rPr>
        <w:t>s</w:t>
      </w:r>
      <w:r w:rsidR="008502E8" w:rsidRPr="00A5467E">
        <w:rPr>
          <w:rFonts w:ascii="Times New Roman" w:hAnsi="Times New Roman" w:cs="Times New Roman"/>
          <w:sz w:val="24"/>
          <w:szCs w:val="24"/>
        </w:rPr>
        <w:t xml:space="preserve"> and whirlpools on certain parts of an injury. These will help induce mild inflammation in that area or accelerate metabolic rate</w:t>
      </w:r>
      <w:r w:rsidR="0069226D" w:rsidRPr="0069226D">
        <w:t xml:space="preserve"> </w:t>
      </w:r>
      <w:r w:rsidR="0069226D" w:rsidRPr="0069226D">
        <w:rPr>
          <w:rFonts w:ascii="Times New Roman" w:hAnsi="Times New Roman" w:cs="Times New Roman"/>
          <w:sz w:val="24"/>
          <w:szCs w:val="24"/>
        </w:rPr>
        <w:t>(Blogs.uoregon.edu, n.d.)</w:t>
      </w:r>
      <w:r w:rsidR="008502E8">
        <w:rPr>
          <w:rFonts w:ascii="Times New Roman" w:hAnsi="Times New Roman" w:cs="Times New Roman"/>
          <w:b/>
          <w:bCs/>
          <w:sz w:val="24"/>
          <w:szCs w:val="24"/>
        </w:rPr>
        <w:t>.</w:t>
      </w:r>
      <w:r w:rsidR="00A5467E">
        <w:rPr>
          <w:rFonts w:ascii="Times New Roman" w:hAnsi="Times New Roman" w:cs="Times New Roman"/>
          <w:b/>
          <w:bCs/>
          <w:sz w:val="24"/>
          <w:szCs w:val="24"/>
        </w:rPr>
        <w:t xml:space="preserve"> </w:t>
      </w:r>
      <w:r w:rsidR="003A0797">
        <w:rPr>
          <w:rFonts w:ascii="Times New Roman" w:hAnsi="Times New Roman" w:cs="Times New Roman"/>
          <w:sz w:val="24"/>
          <w:szCs w:val="24"/>
        </w:rPr>
        <w:t>T</w:t>
      </w:r>
      <w:r w:rsidR="003A0797" w:rsidRPr="003A0797">
        <w:rPr>
          <w:rFonts w:ascii="Times New Roman" w:hAnsi="Times New Roman" w:cs="Times New Roman"/>
          <w:sz w:val="24"/>
          <w:szCs w:val="24"/>
        </w:rPr>
        <w:t xml:space="preserve">he heat packs are applied to help relax the muscle and tissues and help ease pain from muscle spasms. </w:t>
      </w:r>
      <w:r w:rsidR="003A0797">
        <w:rPr>
          <w:rFonts w:ascii="Times New Roman" w:hAnsi="Times New Roman" w:cs="Times New Roman"/>
          <w:sz w:val="24"/>
          <w:szCs w:val="24"/>
        </w:rPr>
        <w:t xml:space="preserve">They are used on dry skin and register temperatures between 76 and 82 degrees. </w:t>
      </w:r>
      <w:r w:rsidR="003A0797" w:rsidRPr="003A0797">
        <w:rPr>
          <w:rFonts w:ascii="Times New Roman" w:hAnsi="Times New Roman" w:cs="Times New Roman"/>
          <w:sz w:val="24"/>
          <w:szCs w:val="24"/>
        </w:rPr>
        <w:t>Their main purpose it to help heal the injured area by increasing the circulations so nutrients and oxygen can be delivered and speed up the process</w:t>
      </w:r>
      <w:r w:rsidR="001C75F7" w:rsidRPr="001C75F7">
        <w:t xml:space="preserve"> </w:t>
      </w:r>
      <w:r w:rsidR="001C75F7" w:rsidRPr="001C75F7">
        <w:rPr>
          <w:rFonts w:ascii="Times New Roman" w:hAnsi="Times New Roman" w:cs="Times New Roman"/>
          <w:sz w:val="24"/>
          <w:szCs w:val="24"/>
        </w:rPr>
        <w:t>(Inverarity, 2019)</w:t>
      </w:r>
      <w:r w:rsidR="003A0797" w:rsidRPr="003A0797">
        <w:rPr>
          <w:rFonts w:ascii="Times New Roman" w:hAnsi="Times New Roman" w:cs="Times New Roman"/>
          <w:sz w:val="24"/>
          <w:szCs w:val="24"/>
        </w:rPr>
        <w:t>.</w:t>
      </w:r>
      <w:r w:rsidR="000C743F">
        <w:rPr>
          <w:rFonts w:ascii="Times New Roman" w:hAnsi="Times New Roman" w:cs="Times New Roman"/>
          <w:b/>
          <w:bCs/>
          <w:sz w:val="24"/>
          <w:szCs w:val="24"/>
        </w:rPr>
        <w:t xml:space="preserve"> </w:t>
      </w:r>
      <w:r w:rsidR="000C743F">
        <w:rPr>
          <w:rFonts w:ascii="Times New Roman" w:hAnsi="Times New Roman" w:cs="Times New Roman"/>
          <w:sz w:val="24"/>
          <w:szCs w:val="24"/>
        </w:rPr>
        <w:t xml:space="preserve">Whirlpools are used to decrease pain and inflammation and help ease the pain and decrease muscle spasm. Most whirlpools are small which means that only the legs and arms </w:t>
      </w:r>
      <w:r w:rsidR="00F350E0">
        <w:rPr>
          <w:rFonts w:ascii="Times New Roman" w:hAnsi="Times New Roman" w:cs="Times New Roman"/>
          <w:sz w:val="24"/>
          <w:szCs w:val="24"/>
        </w:rPr>
        <w:t>can</w:t>
      </w:r>
      <w:r w:rsidR="000C743F">
        <w:rPr>
          <w:rFonts w:ascii="Times New Roman" w:hAnsi="Times New Roman" w:cs="Times New Roman"/>
          <w:sz w:val="24"/>
          <w:szCs w:val="24"/>
        </w:rPr>
        <w:t xml:space="preserve"> fit in them. They also help increase circulation by opening up small arteries in the body which then helps deliver oxygen and nutrients to that cell. The most likely soft tissue injury to use one of these would be an ankle sprain as it can be easily put into the device and will benefit a lot by doing it</w:t>
      </w:r>
      <w:r w:rsidR="006433EC" w:rsidRPr="006433EC">
        <w:t xml:space="preserve"> </w:t>
      </w:r>
      <w:r w:rsidR="006433EC" w:rsidRPr="006433EC">
        <w:rPr>
          <w:rFonts w:ascii="Times New Roman" w:hAnsi="Times New Roman" w:cs="Times New Roman"/>
          <w:sz w:val="24"/>
          <w:szCs w:val="24"/>
        </w:rPr>
        <w:t>(Sears, 2019)</w:t>
      </w:r>
      <w:r w:rsidR="000C743F">
        <w:rPr>
          <w:rFonts w:ascii="Times New Roman" w:hAnsi="Times New Roman" w:cs="Times New Roman"/>
          <w:sz w:val="24"/>
          <w:szCs w:val="24"/>
        </w:rPr>
        <w:t xml:space="preserve">. </w:t>
      </w:r>
      <w:r w:rsidR="003A0797" w:rsidRPr="000C743F">
        <w:rPr>
          <w:rFonts w:ascii="Times New Roman" w:hAnsi="Times New Roman" w:cs="Times New Roman"/>
          <w:sz w:val="24"/>
          <w:szCs w:val="24"/>
        </w:rPr>
        <w:t xml:space="preserve">There are many other ways that superficial heat can be applied along with heat packs and whirlpools. </w:t>
      </w:r>
      <w:r w:rsidR="000C743F" w:rsidRPr="000C743F">
        <w:rPr>
          <w:rFonts w:ascii="Times New Roman" w:hAnsi="Times New Roman" w:cs="Times New Roman"/>
          <w:sz w:val="24"/>
          <w:szCs w:val="24"/>
        </w:rPr>
        <w:t>There are also Paraffin baths, heat lamps and fluidotherapy. These all helps in increasing circulation to the injured area and ease pain.</w:t>
      </w:r>
      <w:r w:rsidR="003A0797" w:rsidRPr="000C743F">
        <w:rPr>
          <w:rFonts w:ascii="Times New Roman" w:hAnsi="Times New Roman" w:cs="Times New Roman"/>
          <w:sz w:val="24"/>
          <w:szCs w:val="24"/>
        </w:rPr>
        <w:t xml:space="preserve"> </w:t>
      </w:r>
      <w:r w:rsidR="00B61FC7" w:rsidRPr="00B61FC7">
        <w:rPr>
          <w:rFonts w:ascii="Times New Roman" w:hAnsi="Times New Roman" w:cs="Times New Roman"/>
          <w:sz w:val="24"/>
          <w:szCs w:val="24"/>
        </w:rPr>
        <w:t>D</w:t>
      </w:r>
      <w:r w:rsidR="00A5467E" w:rsidRPr="00B61FC7">
        <w:rPr>
          <w:rFonts w:ascii="Times New Roman" w:hAnsi="Times New Roman" w:cs="Times New Roman"/>
          <w:sz w:val="24"/>
          <w:szCs w:val="24"/>
        </w:rPr>
        <w:t>eep thermotherapy is a method that causes the temperature to rise in tissues as deep as 3-4 cm. a common modality of deep thermotherapy is ultrasound which is an acoustic mechanical agent that uses vibrations in order to create heat</w:t>
      </w:r>
      <w:r w:rsidR="0069226D" w:rsidRPr="0069226D">
        <w:t xml:space="preserve"> </w:t>
      </w:r>
      <w:r w:rsidR="0069226D" w:rsidRPr="0069226D">
        <w:rPr>
          <w:rFonts w:ascii="Times New Roman" w:hAnsi="Times New Roman" w:cs="Times New Roman"/>
          <w:sz w:val="24"/>
          <w:szCs w:val="24"/>
        </w:rPr>
        <w:t>(Blogs.uoregon.edu, n.d.)</w:t>
      </w:r>
      <w:r w:rsidR="00A5467E" w:rsidRPr="00B61FC7">
        <w:rPr>
          <w:rFonts w:ascii="Times New Roman" w:hAnsi="Times New Roman" w:cs="Times New Roman"/>
          <w:sz w:val="24"/>
          <w:szCs w:val="24"/>
        </w:rPr>
        <w:t>.</w:t>
      </w:r>
      <w:r w:rsidR="00A5467E">
        <w:rPr>
          <w:rFonts w:ascii="Times New Roman" w:hAnsi="Times New Roman" w:cs="Times New Roman"/>
          <w:b/>
          <w:bCs/>
          <w:sz w:val="24"/>
          <w:szCs w:val="24"/>
        </w:rPr>
        <w:t xml:space="preserve"> </w:t>
      </w:r>
    </w:p>
    <w:p w14:paraId="553B681F" w14:textId="3EE6B5EB" w:rsidR="0079266C" w:rsidRDefault="00B61FC7" w:rsidP="00581991">
      <w:pPr>
        <w:spacing w:line="360" w:lineRule="auto"/>
        <w:rPr>
          <w:rFonts w:ascii="Times New Roman" w:hAnsi="Times New Roman" w:cs="Times New Roman"/>
          <w:b/>
          <w:bCs/>
          <w:sz w:val="24"/>
          <w:szCs w:val="24"/>
        </w:rPr>
      </w:pPr>
      <w:r w:rsidRPr="00DE3A04">
        <w:rPr>
          <w:rFonts w:ascii="Times New Roman" w:hAnsi="Times New Roman" w:cs="Times New Roman"/>
          <w:sz w:val="24"/>
          <w:szCs w:val="24"/>
        </w:rPr>
        <w:t xml:space="preserve">There is also safety precautions and contraindications when doing these methods as well which you must eb aware of before applying any of these methods. One big point is that when applying heat </w:t>
      </w:r>
      <w:r w:rsidR="00FC2AE6" w:rsidRPr="00DE3A04">
        <w:rPr>
          <w:rFonts w:ascii="Times New Roman" w:hAnsi="Times New Roman" w:cs="Times New Roman"/>
          <w:sz w:val="24"/>
          <w:szCs w:val="24"/>
        </w:rPr>
        <w:t xml:space="preserve">to the skin it must not be very hot and should be done with care towards the patient. If something very hot is applied to the </w:t>
      </w:r>
      <w:r w:rsidR="00EC2FFB" w:rsidRPr="00DE3A04">
        <w:rPr>
          <w:rFonts w:ascii="Times New Roman" w:hAnsi="Times New Roman" w:cs="Times New Roman"/>
          <w:sz w:val="24"/>
          <w:szCs w:val="24"/>
        </w:rPr>
        <w:t>skin, then there is a high risk of there being burns and scalds which will further enhance the injury and give another problem. The skin should be covered in some sort of towel or cloth to keep the skin protected from burns</w:t>
      </w:r>
      <w:r w:rsidR="001C75F7" w:rsidRPr="001C75F7">
        <w:t xml:space="preserve"> </w:t>
      </w:r>
      <w:r w:rsidR="001C75F7" w:rsidRPr="001C75F7">
        <w:rPr>
          <w:rFonts w:ascii="Times New Roman" w:hAnsi="Times New Roman" w:cs="Times New Roman"/>
          <w:sz w:val="24"/>
          <w:szCs w:val="24"/>
        </w:rPr>
        <w:t>(Sambrook, 2016)</w:t>
      </w:r>
      <w:r w:rsidR="00EC2FFB">
        <w:rPr>
          <w:rFonts w:ascii="Times New Roman" w:hAnsi="Times New Roman" w:cs="Times New Roman"/>
          <w:b/>
          <w:bCs/>
          <w:sz w:val="24"/>
          <w:szCs w:val="24"/>
        </w:rPr>
        <w:t>.</w:t>
      </w:r>
      <w:r w:rsidR="0079266C">
        <w:rPr>
          <w:rFonts w:ascii="Times New Roman" w:hAnsi="Times New Roman" w:cs="Times New Roman"/>
          <w:b/>
          <w:bCs/>
          <w:sz w:val="24"/>
          <w:szCs w:val="24"/>
        </w:rPr>
        <w:t xml:space="preserve"> </w:t>
      </w:r>
      <w:r w:rsidR="0079266C" w:rsidRPr="0079266C">
        <w:rPr>
          <w:rFonts w:ascii="Times New Roman" w:hAnsi="Times New Roman" w:cs="Times New Roman"/>
          <w:sz w:val="24"/>
          <w:szCs w:val="24"/>
        </w:rPr>
        <w:t>The main contraindications for doing thermotherapy would be make sure that the area that you are applying it to has not had and recent bleeding or haemorrhage. This is because heat will increase blood flow which means that it could possibly start bleeding again which would not be good as it means it hasn’t healed enough.</w:t>
      </w:r>
      <w:r w:rsidR="0079266C">
        <w:rPr>
          <w:rFonts w:ascii="Times New Roman" w:hAnsi="Times New Roman" w:cs="Times New Roman"/>
          <w:b/>
          <w:bCs/>
          <w:sz w:val="24"/>
          <w:szCs w:val="24"/>
        </w:rPr>
        <w:t xml:space="preserve"> </w:t>
      </w:r>
      <w:r w:rsidR="0079266C" w:rsidRPr="0079266C">
        <w:rPr>
          <w:rFonts w:ascii="Times New Roman" w:hAnsi="Times New Roman" w:cs="Times New Roman"/>
          <w:sz w:val="24"/>
          <w:szCs w:val="24"/>
        </w:rPr>
        <w:t xml:space="preserve">The same would go to </w:t>
      </w:r>
      <w:r w:rsidR="0079266C" w:rsidRPr="0079266C">
        <w:rPr>
          <w:rFonts w:ascii="Times New Roman" w:hAnsi="Times New Roman" w:cs="Times New Roman"/>
          <w:sz w:val="24"/>
          <w:szCs w:val="24"/>
        </w:rPr>
        <w:lastRenderedPageBreak/>
        <w:t>open wounds as it would increase the chance of blood flowing into and out of that wound which would cause more pain</w:t>
      </w:r>
      <w:r w:rsidR="006433EC" w:rsidRPr="006433EC">
        <w:t xml:space="preserve"> </w:t>
      </w:r>
      <w:r w:rsidR="006433EC" w:rsidRPr="006433EC">
        <w:rPr>
          <w:rFonts w:ascii="Times New Roman" w:hAnsi="Times New Roman" w:cs="Times New Roman"/>
          <w:sz w:val="24"/>
          <w:szCs w:val="24"/>
        </w:rPr>
        <w:t>(Watson, n.d.)</w:t>
      </w:r>
      <w:r w:rsidR="0079266C" w:rsidRPr="0079266C">
        <w:rPr>
          <w:rFonts w:ascii="Times New Roman" w:hAnsi="Times New Roman" w:cs="Times New Roman"/>
          <w:sz w:val="24"/>
          <w:szCs w:val="24"/>
        </w:rPr>
        <w:t xml:space="preserve">. </w:t>
      </w:r>
      <w:r w:rsidR="00245D4A" w:rsidRPr="00D54E50">
        <w:rPr>
          <w:rFonts w:ascii="Times New Roman" w:hAnsi="Times New Roman" w:cs="Times New Roman"/>
          <w:sz w:val="24"/>
          <w:szCs w:val="24"/>
        </w:rPr>
        <w:t>Another contraindication for this method would be deep vein th</w:t>
      </w:r>
      <w:r w:rsidR="00D54E50" w:rsidRPr="00D54E50">
        <w:rPr>
          <w:rFonts w:ascii="Times New Roman" w:hAnsi="Times New Roman" w:cs="Times New Roman"/>
          <w:sz w:val="24"/>
          <w:szCs w:val="24"/>
        </w:rPr>
        <w:t>rombosis (DVT). This is a problem that happens in the deep veins where blood clots start to develop, most commonly in the leg. This means that if we apply thermotherapy to an area with deep vein thrombosis it will make it worse by making the clot even worse by increasing the blood flow to that area</w:t>
      </w:r>
      <w:r w:rsidR="006433EC" w:rsidRPr="006433EC">
        <w:t xml:space="preserve"> </w:t>
      </w:r>
      <w:r w:rsidR="006433EC" w:rsidRPr="006433EC">
        <w:rPr>
          <w:rFonts w:ascii="Times New Roman" w:hAnsi="Times New Roman" w:cs="Times New Roman"/>
          <w:sz w:val="24"/>
          <w:szCs w:val="24"/>
        </w:rPr>
        <w:t>(Nhsinform.scot, 2019)</w:t>
      </w:r>
      <w:r w:rsidR="00D54E50" w:rsidRPr="00D54E50">
        <w:rPr>
          <w:rFonts w:ascii="Times New Roman" w:hAnsi="Times New Roman" w:cs="Times New Roman"/>
          <w:sz w:val="24"/>
          <w:szCs w:val="24"/>
        </w:rPr>
        <w:t xml:space="preserve">. </w:t>
      </w:r>
    </w:p>
    <w:p w14:paraId="5C08D694" w14:textId="1DA25B6F" w:rsidR="00102FA1" w:rsidRDefault="00102FA1" w:rsidP="00581991">
      <w:pPr>
        <w:spacing w:line="360" w:lineRule="auto"/>
        <w:rPr>
          <w:rFonts w:ascii="Times New Roman" w:hAnsi="Times New Roman" w:cs="Times New Roman"/>
          <w:sz w:val="24"/>
          <w:szCs w:val="24"/>
        </w:rPr>
      </w:pPr>
      <w:r>
        <w:rPr>
          <w:rFonts w:ascii="Times New Roman" w:hAnsi="Times New Roman" w:cs="Times New Roman"/>
          <w:sz w:val="24"/>
          <w:szCs w:val="24"/>
        </w:rPr>
        <w:t>Overall, due to my research I have been able to discuss and find out about cryo/thermotherapy, and how and when they are utilised to manage soft tissue injuries. For cryotherapy, I was able to find when it would be suitable to utilise this method for soft tissue injuries. I found out that it is most effective very soon after an injury to the soft tissue</w:t>
      </w:r>
      <w:r w:rsidR="006F5392">
        <w:rPr>
          <w:rFonts w:ascii="Times New Roman" w:hAnsi="Times New Roman" w:cs="Times New Roman"/>
          <w:sz w:val="24"/>
          <w:szCs w:val="24"/>
        </w:rPr>
        <w:t xml:space="preserve"> at about 72 hours for 20 – 30 minutes 3 times a day. This method allows the immediate pain and inflammation to be eased due to the reduced blood flow. This makes the injury a lot easier for the patient as it makes sure they aren’t feeling any pain in that area and allows them to relax their tissues. </w:t>
      </w:r>
      <w:r w:rsidR="00086D52">
        <w:rPr>
          <w:rFonts w:ascii="Times New Roman" w:hAnsi="Times New Roman" w:cs="Times New Roman"/>
          <w:sz w:val="24"/>
          <w:szCs w:val="24"/>
        </w:rPr>
        <w:t xml:space="preserve">I also discussed how this method can be applied by using techniques such as </w:t>
      </w:r>
      <w:r w:rsidR="004723E1">
        <w:rPr>
          <w:rFonts w:ascii="Times New Roman" w:hAnsi="Times New Roman" w:cs="Times New Roman"/>
          <w:sz w:val="24"/>
          <w:szCs w:val="24"/>
        </w:rPr>
        <w:t xml:space="preserve">fully body cryotherapy and using ice. </w:t>
      </w:r>
      <w:r w:rsidR="00745210">
        <w:rPr>
          <w:rFonts w:ascii="Times New Roman" w:hAnsi="Times New Roman" w:cs="Times New Roman"/>
          <w:sz w:val="24"/>
          <w:szCs w:val="24"/>
        </w:rPr>
        <w:t xml:space="preserve">I found out that full body cryotherapy is done in cryochambers where you are exposed to very low temperatures of air </w:t>
      </w:r>
      <w:r w:rsidR="00DE14FF">
        <w:rPr>
          <w:rFonts w:ascii="Times New Roman" w:hAnsi="Times New Roman" w:cs="Times New Roman"/>
          <w:sz w:val="24"/>
          <w:szCs w:val="24"/>
        </w:rPr>
        <w:t>to</w:t>
      </w:r>
      <w:r w:rsidR="00745210">
        <w:rPr>
          <w:rFonts w:ascii="Times New Roman" w:hAnsi="Times New Roman" w:cs="Times New Roman"/>
          <w:sz w:val="24"/>
          <w:szCs w:val="24"/>
        </w:rPr>
        <w:t xml:space="preserve"> relive pain in most parts of the body. However, this wouldn’t be as effective for a certain soft tissue injury as it is not targeting that tissue alone. </w:t>
      </w:r>
      <w:r w:rsidR="00DE14FF">
        <w:rPr>
          <w:rFonts w:ascii="Times New Roman" w:hAnsi="Times New Roman" w:cs="Times New Roman"/>
          <w:sz w:val="24"/>
          <w:szCs w:val="24"/>
        </w:rPr>
        <w:t>I</w:t>
      </w:r>
      <w:r w:rsidR="00745210">
        <w:rPr>
          <w:rFonts w:ascii="Times New Roman" w:hAnsi="Times New Roman" w:cs="Times New Roman"/>
          <w:sz w:val="24"/>
          <w:szCs w:val="24"/>
        </w:rPr>
        <w:t xml:space="preserve"> found that the application of ice may be a lot more beneficial as it can be placed directly onto the injured area and will help numb the pain and reduce blood flow in that specific area. </w:t>
      </w:r>
      <w:r w:rsidR="00DE14FF">
        <w:rPr>
          <w:rFonts w:ascii="Times New Roman" w:hAnsi="Times New Roman" w:cs="Times New Roman"/>
          <w:sz w:val="24"/>
          <w:szCs w:val="24"/>
        </w:rPr>
        <w:t xml:space="preserve">I also spoke about contraindications and precautions </w:t>
      </w:r>
      <w:r w:rsidR="00F73FB2">
        <w:rPr>
          <w:rFonts w:ascii="Times New Roman" w:hAnsi="Times New Roman" w:cs="Times New Roman"/>
          <w:sz w:val="24"/>
          <w:szCs w:val="24"/>
        </w:rPr>
        <w:t xml:space="preserve">that we must be aware of </w:t>
      </w:r>
      <w:r w:rsidR="00DE14FF">
        <w:rPr>
          <w:rFonts w:ascii="Times New Roman" w:hAnsi="Times New Roman" w:cs="Times New Roman"/>
          <w:sz w:val="24"/>
          <w:szCs w:val="24"/>
        </w:rPr>
        <w:t>before carrying out any of these cryotherapy</w:t>
      </w:r>
      <w:r w:rsidR="00F73FB2">
        <w:rPr>
          <w:rFonts w:ascii="Times New Roman" w:hAnsi="Times New Roman" w:cs="Times New Roman"/>
          <w:sz w:val="24"/>
          <w:szCs w:val="24"/>
        </w:rPr>
        <w:t xml:space="preserve"> methods. </w:t>
      </w:r>
    </w:p>
    <w:p w14:paraId="539D46B4" w14:textId="40CBACD9" w:rsidR="006E3A51" w:rsidRDefault="00F73FB2" w:rsidP="00581991">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thermotherapy, I found in my research that this method would not be suitable straight after an injury to the soft tissue as the main purpose of this method is to increase blood flow. This means that it would make the injury worse as there would be swelling and inflammation in that area which would not benefit from blood being directed to that area. This method would be used at stages when swelling and pain has decreased </w:t>
      </w:r>
      <w:r w:rsidR="004B544A">
        <w:rPr>
          <w:rFonts w:ascii="Times New Roman" w:hAnsi="Times New Roman" w:cs="Times New Roman"/>
          <w:sz w:val="24"/>
          <w:szCs w:val="24"/>
        </w:rPr>
        <w:t xml:space="preserve">to have the most effect, which is to </w:t>
      </w:r>
      <w:r w:rsidR="004B544A" w:rsidRPr="004B544A">
        <w:rPr>
          <w:rFonts w:ascii="Times New Roman" w:hAnsi="Times New Roman" w:cs="Times New Roman"/>
          <w:sz w:val="24"/>
          <w:szCs w:val="24"/>
        </w:rPr>
        <w:t>allow the patient to relax and be comfortable as it reduces pain and inflammation and relieves muscle spasms.</w:t>
      </w:r>
      <w:r w:rsidR="004B544A">
        <w:rPr>
          <w:rFonts w:ascii="Times New Roman" w:hAnsi="Times New Roman" w:cs="Times New Roman"/>
          <w:sz w:val="24"/>
          <w:szCs w:val="24"/>
        </w:rPr>
        <w:t xml:space="preserve"> I was able to go into the types of thermotherapy and find there are two main ones called superficial thermotherapy and deep thermotherapy. </w:t>
      </w:r>
      <w:r w:rsidR="004B544A" w:rsidRPr="004B544A">
        <w:rPr>
          <w:rFonts w:ascii="Times New Roman" w:hAnsi="Times New Roman" w:cs="Times New Roman"/>
          <w:sz w:val="24"/>
          <w:szCs w:val="24"/>
        </w:rPr>
        <w:t>Superficial thermotherapy is the application of heat to superficial tissues at a depth of 1cm or less</w:t>
      </w:r>
      <w:r w:rsidR="004B544A">
        <w:rPr>
          <w:rFonts w:ascii="Times New Roman" w:hAnsi="Times New Roman" w:cs="Times New Roman"/>
          <w:sz w:val="24"/>
          <w:szCs w:val="24"/>
        </w:rPr>
        <w:t>, whereas d</w:t>
      </w:r>
      <w:r w:rsidR="004B544A" w:rsidRPr="004B544A">
        <w:rPr>
          <w:rFonts w:ascii="Times New Roman" w:hAnsi="Times New Roman" w:cs="Times New Roman"/>
          <w:sz w:val="24"/>
          <w:szCs w:val="24"/>
        </w:rPr>
        <w:t>eep thermotherapy is a method that causes the temperature to rise in tissues as deep as 3-4 cm</w:t>
      </w:r>
      <w:r w:rsidR="004B544A">
        <w:rPr>
          <w:rFonts w:ascii="Times New Roman" w:hAnsi="Times New Roman" w:cs="Times New Roman"/>
          <w:sz w:val="24"/>
          <w:szCs w:val="24"/>
        </w:rPr>
        <w:t xml:space="preserve">. For superficial heat there are many ways it can be applied such as whirlpools and heat packs that can be very effective to soft tissue injuries. </w:t>
      </w:r>
      <w:r w:rsidR="006E3A51">
        <w:rPr>
          <w:rFonts w:ascii="Times New Roman" w:hAnsi="Times New Roman" w:cs="Times New Roman"/>
          <w:sz w:val="24"/>
          <w:szCs w:val="24"/>
        </w:rPr>
        <w:t xml:space="preserve">I also spoke about </w:t>
      </w:r>
      <w:r w:rsidR="006E3A51">
        <w:rPr>
          <w:rFonts w:ascii="Times New Roman" w:hAnsi="Times New Roman" w:cs="Times New Roman"/>
          <w:sz w:val="24"/>
          <w:szCs w:val="24"/>
        </w:rPr>
        <w:lastRenderedPageBreak/>
        <w:t xml:space="preserve">contraindications for this method such as </w:t>
      </w:r>
      <w:r w:rsidR="006E3A51" w:rsidRPr="006E3A51">
        <w:rPr>
          <w:rFonts w:ascii="Times New Roman" w:hAnsi="Times New Roman" w:cs="Times New Roman"/>
          <w:sz w:val="24"/>
          <w:szCs w:val="24"/>
        </w:rPr>
        <w:t>recent bleeding or haemorrhage</w:t>
      </w:r>
      <w:r w:rsidR="006E3A51">
        <w:rPr>
          <w:rFonts w:ascii="Times New Roman" w:hAnsi="Times New Roman" w:cs="Times New Roman"/>
          <w:sz w:val="24"/>
          <w:szCs w:val="24"/>
        </w:rPr>
        <w:t xml:space="preserve">, </w:t>
      </w:r>
      <w:r w:rsidR="00B95CAD" w:rsidRPr="00B95CAD">
        <w:rPr>
          <w:rFonts w:ascii="Times New Roman" w:hAnsi="Times New Roman" w:cs="Times New Roman"/>
          <w:sz w:val="24"/>
          <w:szCs w:val="24"/>
        </w:rPr>
        <w:t>deep vein thrombosis</w:t>
      </w:r>
      <w:r w:rsidR="00B95CAD">
        <w:rPr>
          <w:rFonts w:ascii="Times New Roman" w:hAnsi="Times New Roman" w:cs="Times New Roman"/>
          <w:sz w:val="24"/>
          <w:szCs w:val="24"/>
        </w:rPr>
        <w:t xml:space="preserve"> and open wounds. </w:t>
      </w:r>
    </w:p>
    <w:p w14:paraId="60B2D1C1" w14:textId="3DA984F4" w:rsidR="00104B52" w:rsidRDefault="00104B52" w:rsidP="00581991">
      <w:pPr>
        <w:spacing w:line="360" w:lineRule="auto"/>
        <w:rPr>
          <w:rFonts w:ascii="Times New Roman" w:hAnsi="Times New Roman" w:cs="Times New Roman"/>
          <w:sz w:val="24"/>
          <w:szCs w:val="24"/>
        </w:rPr>
      </w:pPr>
      <w:r>
        <w:rPr>
          <w:rFonts w:ascii="Times New Roman" w:hAnsi="Times New Roman" w:cs="Times New Roman"/>
          <w:sz w:val="24"/>
          <w:szCs w:val="24"/>
        </w:rPr>
        <w:t>Word count without references: 1991</w:t>
      </w:r>
    </w:p>
    <w:p w14:paraId="0FBA397D" w14:textId="009F8C09" w:rsidR="0069226D" w:rsidRPr="006E4A3E" w:rsidRDefault="0069226D" w:rsidP="00581991">
      <w:pPr>
        <w:spacing w:line="360" w:lineRule="auto"/>
        <w:rPr>
          <w:rFonts w:ascii="Times New Roman" w:hAnsi="Times New Roman" w:cs="Times New Roman"/>
          <w:sz w:val="28"/>
          <w:szCs w:val="28"/>
          <w:u w:val="single"/>
        </w:rPr>
      </w:pPr>
      <w:r w:rsidRPr="006E4A3E">
        <w:rPr>
          <w:rFonts w:ascii="Times New Roman" w:hAnsi="Times New Roman" w:cs="Times New Roman"/>
          <w:sz w:val="28"/>
          <w:szCs w:val="28"/>
          <w:u w:val="single"/>
        </w:rPr>
        <w:t xml:space="preserve">Reference List </w:t>
      </w:r>
    </w:p>
    <w:p w14:paraId="03CBD3EB" w14:textId="12F1E99F" w:rsidR="0069226D" w:rsidRDefault="0069226D" w:rsidP="00581991">
      <w:pPr>
        <w:spacing w:line="360" w:lineRule="auto"/>
        <w:rPr>
          <w:rFonts w:ascii="Times New Roman" w:hAnsi="Times New Roman" w:cs="Times New Roman"/>
          <w:sz w:val="24"/>
          <w:szCs w:val="24"/>
        </w:rPr>
      </w:pPr>
      <w:r w:rsidRPr="0069226D">
        <w:rPr>
          <w:rFonts w:ascii="Times New Roman" w:hAnsi="Times New Roman" w:cs="Times New Roman"/>
          <w:sz w:val="24"/>
          <w:szCs w:val="24"/>
        </w:rPr>
        <w:t>Anon, (2019). [online] Available at: https://www.physio-pedia.com/index.php?title=Cryotherapy&amp;oldid=216836 [Accessed 2 Dec. 2019].</w:t>
      </w:r>
    </w:p>
    <w:p w14:paraId="659C371A" w14:textId="7E81F764" w:rsidR="0069226D" w:rsidRDefault="0069226D" w:rsidP="00581991">
      <w:pPr>
        <w:spacing w:line="360" w:lineRule="auto"/>
        <w:rPr>
          <w:rFonts w:ascii="Times New Roman" w:hAnsi="Times New Roman" w:cs="Times New Roman"/>
          <w:sz w:val="24"/>
          <w:szCs w:val="24"/>
        </w:rPr>
      </w:pPr>
      <w:r w:rsidRPr="0069226D">
        <w:rPr>
          <w:rFonts w:ascii="Times New Roman" w:hAnsi="Times New Roman" w:cs="Times New Roman"/>
          <w:sz w:val="24"/>
          <w:szCs w:val="24"/>
        </w:rPr>
        <w:t>Banfi, G., Lombardi, G., Colombini, A. and Melegati, G. (2010). Whole-Body Cryotherapy in Athletes. Sports Medicine, 40(6), pp.509-517.</w:t>
      </w:r>
    </w:p>
    <w:p w14:paraId="5AFCC0BF" w14:textId="5E035BF5" w:rsidR="0069226D" w:rsidRDefault="0069226D" w:rsidP="00581991">
      <w:pPr>
        <w:spacing w:line="360" w:lineRule="auto"/>
        <w:rPr>
          <w:rFonts w:ascii="Times New Roman" w:hAnsi="Times New Roman" w:cs="Times New Roman"/>
          <w:sz w:val="24"/>
          <w:szCs w:val="24"/>
        </w:rPr>
      </w:pPr>
      <w:r w:rsidRPr="0069226D">
        <w:rPr>
          <w:rFonts w:ascii="Times New Roman" w:hAnsi="Times New Roman" w:cs="Times New Roman"/>
          <w:sz w:val="24"/>
          <w:szCs w:val="24"/>
        </w:rPr>
        <w:t>abrication Enterprises. (2017). Benefits of Heat Therapy - Fabrication Enterprises. [online] Available at: https://www.fab-ent.com/benefits-heat-therapy/ [Accessed 2 Dec. 2019].</w:t>
      </w:r>
    </w:p>
    <w:p w14:paraId="41EBC036" w14:textId="05E81516"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Rarediseases.info.nih.gov. (n.d.). Cold urticaria | Genetic and Rare Diseases Information Center (GARD) – an NCATS Program. [online] Available at: https://rarediseases.info.nih.gov/diseases/6131/cold-urticaria#:~:targetText=Cold%20urticaria%20is%20a%20condition,last%20for%201%2D2%20hours. [Accessed 2 Dec. 2019].</w:t>
      </w:r>
    </w:p>
    <w:p w14:paraId="337DAEA1" w14:textId="18BAA857"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Mayo Clinic. (n.d.). Cryoglobulinemia - Symptoms and causes. [online] Available at: https://www.mayoclinic.org/diseases-conditions/cryoglobulinemia/symptoms-causes/syc-20371244 [Accessed 2 Dec. 2019].</w:t>
      </w:r>
    </w:p>
    <w:p w14:paraId="4BD8D437" w14:textId="127F5EEF"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Hansen, K. (2013). How Cryotherapy Systems Heal Sports Injuries. [online] Blog.gameready.com. Available at: https://blog.gameready.com/blog/bid/255374/How-Cryotherapy-Systems-Heal-Sports-Injuries#:~:targetText=Cryotherapy%20in%20Brief&amp;targetText=Acts%20as%20a%20pain%2Dkiller,injury%20caused%20by%20compromised%20circulation. [Accessed 2 Dec. 2019].</w:t>
      </w:r>
    </w:p>
    <w:p w14:paraId="3B69BE75" w14:textId="62F6EF51" w:rsidR="006433EC" w:rsidRDefault="006433EC" w:rsidP="00581991">
      <w:pPr>
        <w:spacing w:line="360" w:lineRule="auto"/>
        <w:rPr>
          <w:rFonts w:ascii="Times New Roman" w:hAnsi="Times New Roman" w:cs="Times New Roman"/>
          <w:sz w:val="24"/>
          <w:szCs w:val="24"/>
        </w:rPr>
      </w:pPr>
      <w:r w:rsidRPr="006433EC">
        <w:rPr>
          <w:rFonts w:ascii="Times New Roman" w:hAnsi="Times New Roman" w:cs="Times New Roman"/>
          <w:sz w:val="24"/>
          <w:szCs w:val="24"/>
        </w:rPr>
        <w:t>Inverarity, L. (2019). Hot Packs Used in Physical Therapy. Very Well Health. [Accessed 4/12/19]</w:t>
      </w:r>
    </w:p>
    <w:p w14:paraId="3425D8E1" w14:textId="55C6CA35"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Blogs.uoregon.edu. (n.d.). heat Thermotherapy Ultrasound | Analyzing Therapeutic Techniques with Current Applied Science. [online] Available at: https://blogs.uoregon.edu/sciencestuff/category/heat/#:~:targetText=There%20are%20two%20categories%20of,equal%20or%20less%20than%201cm.&amp;targetText=To%20decrease%20m</w:t>
      </w:r>
      <w:r w:rsidRPr="006E4A3E">
        <w:rPr>
          <w:rFonts w:ascii="Times New Roman" w:hAnsi="Times New Roman" w:cs="Times New Roman"/>
          <w:sz w:val="24"/>
          <w:szCs w:val="24"/>
        </w:rPr>
        <w:lastRenderedPageBreak/>
        <w:t>uscle%20spasm%2C%20reduce,5.4%20degrees%20Fahrenheit%20is%20necessary. [Accessed 3 Dec. 2019].</w:t>
      </w:r>
    </w:p>
    <w:p w14:paraId="464839AF" w14:textId="31B5418D"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Mack, P. (n.d.). Sprains And Strains – What Are They &amp; What Is The Best Treatment?. [online] The Physiotherapy Clinics. Available at: https://thephysiotherapyclinics.com/soft-tissue-injuries/ [Accessed 2 Dec. 2019].</w:t>
      </w:r>
    </w:p>
    <w:p w14:paraId="11A09EE2" w14:textId="33DDDBF4"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 xml:space="preserve">Moody, M. (2017). Thermotherapy &amp; Cryotherapy - PhysioActive. [online] PhysioActive. Available at: http://www.physioactive.sg/our-services/treatments/thermotherapy-cryotherapy/ [Accessed </w:t>
      </w:r>
      <w:r>
        <w:rPr>
          <w:rFonts w:ascii="Times New Roman" w:hAnsi="Times New Roman" w:cs="Times New Roman"/>
          <w:sz w:val="24"/>
          <w:szCs w:val="24"/>
        </w:rPr>
        <w:t>1</w:t>
      </w:r>
      <w:r w:rsidRPr="006E4A3E">
        <w:rPr>
          <w:rFonts w:ascii="Times New Roman" w:hAnsi="Times New Roman" w:cs="Times New Roman"/>
          <w:sz w:val="24"/>
          <w:szCs w:val="24"/>
        </w:rPr>
        <w:t xml:space="preserve"> Dec. 2019].</w:t>
      </w:r>
    </w:p>
    <w:p w14:paraId="614BE27A" w14:textId="034DD7A8" w:rsidR="006433EC" w:rsidRDefault="006433EC" w:rsidP="00581991">
      <w:pPr>
        <w:spacing w:line="360" w:lineRule="auto"/>
        <w:rPr>
          <w:rFonts w:ascii="Times New Roman" w:hAnsi="Times New Roman" w:cs="Times New Roman"/>
          <w:sz w:val="24"/>
          <w:szCs w:val="24"/>
        </w:rPr>
      </w:pPr>
      <w:r w:rsidRPr="006433EC">
        <w:rPr>
          <w:rFonts w:ascii="Times New Roman" w:hAnsi="Times New Roman" w:cs="Times New Roman"/>
          <w:sz w:val="24"/>
          <w:szCs w:val="24"/>
        </w:rPr>
        <w:t>Nhsinform.scot. (2019). Deep vein thrombosis (DVT) symptoms and treatments. [online] Available at: https://www.nhsinform.scot/illnesses-and-conditions/blood-and-lymph/deep-vein-thrombosis#:~:targetText=Deep%20vein%20thrombosis%20(DVT)%20is,the%20calf%20and%20the%20thigh [Accessed 4 Dec. 2019].</w:t>
      </w:r>
    </w:p>
    <w:p w14:paraId="30997D09" w14:textId="20A376B1"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 xml:space="preserve">nhs.uk. (2017). Raynaud's. [online] Available at: https://www.nhs.uk/conditions/raynauds/ [Accessed </w:t>
      </w:r>
      <w:r>
        <w:rPr>
          <w:rFonts w:ascii="Times New Roman" w:hAnsi="Times New Roman" w:cs="Times New Roman"/>
          <w:sz w:val="24"/>
          <w:szCs w:val="24"/>
        </w:rPr>
        <w:t>1</w:t>
      </w:r>
      <w:r w:rsidRPr="006E4A3E">
        <w:rPr>
          <w:rFonts w:ascii="Times New Roman" w:hAnsi="Times New Roman" w:cs="Times New Roman"/>
          <w:sz w:val="24"/>
          <w:szCs w:val="24"/>
        </w:rPr>
        <w:t xml:space="preserve"> Dec. 2019].</w:t>
      </w:r>
    </w:p>
    <w:p w14:paraId="3A0D1B13" w14:textId="7B7C0FE1" w:rsidR="006433EC" w:rsidRDefault="006433EC" w:rsidP="00581991">
      <w:pPr>
        <w:spacing w:line="360" w:lineRule="auto"/>
        <w:rPr>
          <w:rFonts w:ascii="Times New Roman" w:hAnsi="Times New Roman" w:cs="Times New Roman"/>
          <w:sz w:val="24"/>
          <w:szCs w:val="24"/>
        </w:rPr>
      </w:pPr>
      <w:r w:rsidRPr="006433EC">
        <w:rPr>
          <w:rFonts w:ascii="Times New Roman" w:hAnsi="Times New Roman" w:cs="Times New Roman"/>
          <w:sz w:val="24"/>
          <w:szCs w:val="24"/>
        </w:rPr>
        <w:t>Sambrook, J. (2016). Heat and Ice Treatment for Pain. Patient, 40. [Accessed 4/12/19]</w:t>
      </w:r>
    </w:p>
    <w:p w14:paraId="617A3641" w14:textId="75A7D9D4" w:rsidR="00443C25" w:rsidRDefault="00443C25" w:rsidP="00581991">
      <w:pPr>
        <w:spacing w:line="360" w:lineRule="auto"/>
        <w:rPr>
          <w:rFonts w:ascii="Times New Roman" w:hAnsi="Times New Roman" w:cs="Times New Roman"/>
          <w:sz w:val="24"/>
          <w:szCs w:val="24"/>
        </w:rPr>
      </w:pPr>
      <w:r w:rsidRPr="00443C25">
        <w:rPr>
          <w:rFonts w:ascii="Times New Roman" w:hAnsi="Times New Roman" w:cs="Times New Roman"/>
          <w:sz w:val="24"/>
          <w:szCs w:val="24"/>
        </w:rPr>
        <w:t>Sears, B. (2019). Whirlpool Use in Physical Therapy. Very Well Health.[Accessed 4/12/19]</w:t>
      </w:r>
    </w:p>
    <w:p w14:paraId="31970054" w14:textId="3E48DC61"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 xml:space="preserve">Shiel Jr, W. and Helm II, S. (n.d.). What Is Cryotherapy (Cryosurgery)? Treatment, Side Effects. [online] MedicineNet. Available at: https://www.medicinenet.com/cryotherapy/article.htm#what_conditions_can_be_treated_with_cryotherapy [Accessed </w:t>
      </w:r>
      <w:r>
        <w:rPr>
          <w:rFonts w:ascii="Times New Roman" w:hAnsi="Times New Roman" w:cs="Times New Roman"/>
          <w:sz w:val="24"/>
          <w:szCs w:val="24"/>
        </w:rPr>
        <w:t>1</w:t>
      </w:r>
      <w:r w:rsidRPr="006E4A3E">
        <w:rPr>
          <w:rFonts w:ascii="Times New Roman" w:hAnsi="Times New Roman" w:cs="Times New Roman"/>
          <w:sz w:val="24"/>
          <w:szCs w:val="24"/>
        </w:rPr>
        <w:t xml:space="preserve"> Dec. 2019].</w:t>
      </w:r>
    </w:p>
    <w:p w14:paraId="0C3B4112" w14:textId="70D3D86C"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Vieira Ramos, G., Pinheiro, C., Messa, S., Delfino, G., Marqueti, R., Salvini, T. and Durigan, J. (2016). Cryotherapy Reduces Inflammatory Response Without Altering Muscle Regeneration Process and Extracellular Matrix Remodeling of Rat Muscle. Scientific Reports, 6(1).</w:t>
      </w:r>
      <w:r>
        <w:rPr>
          <w:rFonts w:ascii="Times New Roman" w:hAnsi="Times New Roman" w:cs="Times New Roman"/>
          <w:sz w:val="24"/>
          <w:szCs w:val="24"/>
        </w:rPr>
        <w:t xml:space="preserve"> [Accessed 1/12/19]</w:t>
      </w:r>
    </w:p>
    <w:p w14:paraId="0A22A258" w14:textId="435C9C3E" w:rsidR="006E4A3E"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Villines, Z. (2017). Cryotherapy: Safety, what to expect, and benefits. [online] Medical News Today. Available at: https://www.medicalnewstoday.com/articles/319740.php#benefits [Accessed 1 Dec. 2019].</w:t>
      </w:r>
    </w:p>
    <w:p w14:paraId="52E2C4AC" w14:textId="649BED2C" w:rsidR="00443C25" w:rsidRDefault="00443C25" w:rsidP="00581991">
      <w:pPr>
        <w:spacing w:line="360" w:lineRule="auto"/>
        <w:rPr>
          <w:rFonts w:ascii="Times New Roman" w:hAnsi="Times New Roman" w:cs="Times New Roman"/>
          <w:sz w:val="24"/>
          <w:szCs w:val="24"/>
        </w:rPr>
      </w:pPr>
      <w:r w:rsidRPr="00443C25">
        <w:rPr>
          <w:rFonts w:ascii="Times New Roman" w:hAnsi="Times New Roman" w:cs="Times New Roman"/>
          <w:sz w:val="24"/>
          <w:szCs w:val="24"/>
        </w:rPr>
        <w:lastRenderedPageBreak/>
        <w:t>Watson, T. (n.d.). Contraindications &amp; Precautions. [ebook] p.2. Available at: http://www.electrostimulateurs-manuels.fr/fichiers/publications/Contraindications-et-Precautions/contraindications.pdf [Accessed 4 Dec. 2019].</w:t>
      </w:r>
    </w:p>
    <w:p w14:paraId="456D4F7E" w14:textId="6B0D3833" w:rsidR="006E4A3E" w:rsidRPr="00102FA1" w:rsidRDefault="006E4A3E" w:rsidP="00581991">
      <w:pPr>
        <w:spacing w:line="360" w:lineRule="auto"/>
        <w:rPr>
          <w:rFonts w:ascii="Times New Roman" w:hAnsi="Times New Roman" w:cs="Times New Roman"/>
          <w:sz w:val="24"/>
          <w:szCs w:val="24"/>
        </w:rPr>
      </w:pPr>
      <w:r w:rsidRPr="006E4A3E">
        <w:rPr>
          <w:rFonts w:ascii="Times New Roman" w:hAnsi="Times New Roman" w:cs="Times New Roman"/>
          <w:sz w:val="24"/>
          <w:szCs w:val="24"/>
        </w:rPr>
        <w:t>Zeigler, T. (n.d.). Using Thermotherapy to Treat Sports Injuries. [online] Sports Injuries, treatment and performance information. Available at: https://www.sportsmd.com/sports-injuries/using-thermotherapy-treat-sports-injuries/ [Accessed 3 Dec. 2019].</w:t>
      </w:r>
    </w:p>
    <w:sectPr w:rsidR="006E4A3E" w:rsidRPr="00102FA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61FEE" w14:textId="77777777" w:rsidR="00027D99" w:rsidRDefault="00027D99" w:rsidP="0074246D">
      <w:pPr>
        <w:spacing w:after="0" w:line="240" w:lineRule="auto"/>
      </w:pPr>
      <w:r>
        <w:separator/>
      </w:r>
    </w:p>
  </w:endnote>
  <w:endnote w:type="continuationSeparator" w:id="0">
    <w:p w14:paraId="629D9E41" w14:textId="77777777" w:rsidR="00027D99" w:rsidRDefault="00027D99" w:rsidP="00742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541262"/>
      <w:docPartObj>
        <w:docPartGallery w:val="Page Numbers (Bottom of Page)"/>
        <w:docPartUnique/>
      </w:docPartObj>
    </w:sdtPr>
    <w:sdtEndPr>
      <w:rPr>
        <w:noProof/>
      </w:rPr>
    </w:sdtEndPr>
    <w:sdtContent>
      <w:p w14:paraId="70552033" w14:textId="6B574432" w:rsidR="00104B52" w:rsidRDefault="00104B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526F8" w14:textId="77777777" w:rsidR="00104B52" w:rsidRDefault="00104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A8605" w14:textId="77777777" w:rsidR="00027D99" w:rsidRDefault="00027D99" w:rsidP="0074246D">
      <w:pPr>
        <w:spacing w:after="0" w:line="240" w:lineRule="auto"/>
      </w:pPr>
      <w:r>
        <w:separator/>
      </w:r>
    </w:p>
  </w:footnote>
  <w:footnote w:type="continuationSeparator" w:id="0">
    <w:p w14:paraId="45EA739B" w14:textId="77777777" w:rsidR="00027D99" w:rsidRDefault="00027D99" w:rsidP="00742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756F1" w14:textId="3C92CEBC" w:rsidR="00DE3A04" w:rsidRDefault="00DE3A04">
    <w:pPr>
      <w:pStyle w:val="Header"/>
    </w:pPr>
    <w:r>
      <w:t>Introduction to sports therapy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347C8"/>
    <w:multiLevelType w:val="hybridMultilevel"/>
    <w:tmpl w:val="B652EBF2"/>
    <w:lvl w:ilvl="0" w:tplc="1D48C04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24640"/>
    <w:multiLevelType w:val="hybridMultilevel"/>
    <w:tmpl w:val="ADCCE5EE"/>
    <w:lvl w:ilvl="0" w:tplc="1D48C04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ECC6027"/>
    <w:multiLevelType w:val="hybridMultilevel"/>
    <w:tmpl w:val="E924C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46D"/>
    <w:rsid w:val="000241A7"/>
    <w:rsid w:val="00027D99"/>
    <w:rsid w:val="000322CC"/>
    <w:rsid w:val="00053FA3"/>
    <w:rsid w:val="00055A20"/>
    <w:rsid w:val="000729DE"/>
    <w:rsid w:val="00086D52"/>
    <w:rsid w:val="000C2605"/>
    <w:rsid w:val="000C743F"/>
    <w:rsid w:val="000D5C57"/>
    <w:rsid w:val="001029B8"/>
    <w:rsid w:val="00102FA1"/>
    <w:rsid w:val="00104B52"/>
    <w:rsid w:val="00165F0D"/>
    <w:rsid w:val="001B4174"/>
    <w:rsid w:val="001C75F7"/>
    <w:rsid w:val="001E1F94"/>
    <w:rsid w:val="00206EFC"/>
    <w:rsid w:val="0024358D"/>
    <w:rsid w:val="00245D4A"/>
    <w:rsid w:val="00262813"/>
    <w:rsid w:val="00297CF8"/>
    <w:rsid w:val="002B1654"/>
    <w:rsid w:val="002C5BE7"/>
    <w:rsid w:val="00311197"/>
    <w:rsid w:val="00324527"/>
    <w:rsid w:val="003370D2"/>
    <w:rsid w:val="00360688"/>
    <w:rsid w:val="003846AA"/>
    <w:rsid w:val="00395659"/>
    <w:rsid w:val="003A0797"/>
    <w:rsid w:val="003C6120"/>
    <w:rsid w:val="003F2FC7"/>
    <w:rsid w:val="00443C25"/>
    <w:rsid w:val="004723E1"/>
    <w:rsid w:val="004B544A"/>
    <w:rsid w:val="00537031"/>
    <w:rsid w:val="00542B26"/>
    <w:rsid w:val="0055063E"/>
    <w:rsid w:val="00571F73"/>
    <w:rsid w:val="00581991"/>
    <w:rsid w:val="00641BC7"/>
    <w:rsid w:val="006433EC"/>
    <w:rsid w:val="0069226D"/>
    <w:rsid w:val="006B2636"/>
    <w:rsid w:val="006D6DC5"/>
    <w:rsid w:val="006E3A51"/>
    <w:rsid w:val="006E4A3E"/>
    <w:rsid w:val="006F5392"/>
    <w:rsid w:val="00724E2C"/>
    <w:rsid w:val="007320B5"/>
    <w:rsid w:val="0074246D"/>
    <w:rsid w:val="00745210"/>
    <w:rsid w:val="00750797"/>
    <w:rsid w:val="00771537"/>
    <w:rsid w:val="0079266C"/>
    <w:rsid w:val="0083288D"/>
    <w:rsid w:val="008502E8"/>
    <w:rsid w:val="008804F6"/>
    <w:rsid w:val="00884F56"/>
    <w:rsid w:val="008A4BDD"/>
    <w:rsid w:val="008C02CB"/>
    <w:rsid w:val="008F08B0"/>
    <w:rsid w:val="00904F1D"/>
    <w:rsid w:val="009A1ABE"/>
    <w:rsid w:val="009B62CB"/>
    <w:rsid w:val="00A40433"/>
    <w:rsid w:val="00A5467E"/>
    <w:rsid w:val="00A76D27"/>
    <w:rsid w:val="00A96DD3"/>
    <w:rsid w:val="00AD7E37"/>
    <w:rsid w:val="00AE2B98"/>
    <w:rsid w:val="00B602AC"/>
    <w:rsid w:val="00B61E2E"/>
    <w:rsid w:val="00B61FC7"/>
    <w:rsid w:val="00B63CDB"/>
    <w:rsid w:val="00B95CAD"/>
    <w:rsid w:val="00BC48DB"/>
    <w:rsid w:val="00C46144"/>
    <w:rsid w:val="00C82313"/>
    <w:rsid w:val="00D54E50"/>
    <w:rsid w:val="00D55CC9"/>
    <w:rsid w:val="00D822EE"/>
    <w:rsid w:val="00DB6B63"/>
    <w:rsid w:val="00DC60DA"/>
    <w:rsid w:val="00DE14FF"/>
    <w:rsid w:val="00DE3A04"/>
    <w:rsid w:val="00E05202"/>
    <w:rsid w:val="00E57B91"/>
    <w:rsid w:val="00EC2FFB"/>
    <w:rsid w:val="00EE50E0"/>
    <w:rsid w:val="00F350E0"/>
    <w:rsid w:val="00F60EB3"/>
    <w:rsid w:val="00F642DC"/>
    <w:rsid w:val="00F73FB2"/>
    <w:rsid w:val="00FA0355"/>
    <w:rsid w:val="00FC2AE6"/>
    <w:rsid w:val="00FC49ED"/>
    <w:rsid w:val="00FC5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C3B5"/>
  <w15:chartTrackingRefBased/>
  <w15:docId w15:val="{63DD826C-829E-4D0D-B39B-B1B65B3C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2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46D"/>
  </w:style>
  <w:style w:type="paragraph" w:styleId="Footer">
    <w:name w:val="footer"/>
    <w:basedOn w:val="Normal"/>
    <w:link w:val="FooterChar"/>
    <w:uiPriority w:val="99"/>
    <w:unhideWhenUsed/>
    <w:rsid w:val="00742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46D"/>
  </w:style>
  <w:style w:type="paragraph" w:styleId="ListParagraph">
    <w:name w:val="List Paragraph"/>
    <w:basedOn w:val="Normal"/>
    <w:uiPriority w:val="34"/>
    <w:qFormat/>
    <w:rsid w:val="003C6120"/>
    <w:pPr>
      <w:ind w:left="720"/>
      <w:contextualSpacing/>
    </w:pPr>
  </w:style>
  <w:style w:type="paragraph" w:styleId="Title">
    <w:name w:val="Title"/>
    <w:basedOn w:val="Normal"/>
    <w:link w:val="TitleChar"/>
    <w:uiPriority w:val="10"/>
    <w:qFormat/>
    <w:rsid w:val="00104B52"/>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04B52"/>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104B52"/>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104B52"/>
    <w:rPr>
      <w:rFonts w:ascii="Times New Roman" w:eastAsia="Times New Roman" w:hAnsi="Times New Roman" w:cs="Times New Roman"/>
      <w:sz w:val="24"/>
      <w:szCs w:val="20"/>
      <w:lang w:eastAsia="en-GB"/>
    </w:rPr>
  </w:style>
  <w:style w:type="paragraph" w:customStyle="1" w:styleId="Modcode">
    <w:name w:val="Modcode"/>
    <w:basedOn w:val="Normal"/>
    <w:rsid w:val="00104B52"/>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104B52"/>
    <w:pPr>
      <w:spacing w:after="24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48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3981</Words>
  <Characters>22698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Aslam</dc:creator>
  <cp:keywords/>
  <dc:description/>
  <cp:lastModifiedBy>Yusuf Aslam (1901831)</cp:lastModifiedBy>
  <cp:revision>2</cp:revision>
  <dcterms:created xsi:type="dcterms:W3CDTF">2019-12-06T14:20:00Z</dcterms:created>
  <dcterms:modified xsi:type="dcterms:W3CDTF">2019-12-06T14:20:00Z</dcterms:modified>
</cp:coreProperties>
</file>