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notes.xml" ContentType="application/vnd.openxmlformats-officedocument.wordprocessingml.footnotes+xml"/>
  <Override PartName="/word/webextensions/taskpanes.xml" ContentType="application/vnd.ms-office.webextensiontaskpanes+xml"/>
  <Override PartName="/word/webextensions/webextension.xml" ContentType="application/vnd.ms-office.webextension+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96de76c17def46a7"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255DD5F" wp14:paraId="2C078E63" wp14:textId="57ED8F91">
      <w:pPr>
        <w:rPr>
          <w:b w:val="1"/>
          <w:bCs w:val="1"/>
        </w:rPr>
      </w:pPr>
      <w:r w:rsidRPr="1255DD5F" w:rsidR="38D82DAE">
        <w:rPr>
          <w:b w:val="1"/>
          <w:bCs w:val="1"/>
        </w:rPr>
        <w:t>The Function and Purpose of Tragic, Comic, and Satyr Plays in Classical Attica</w:t>
      </w:r>
    </w:p>
    <w:p w:rsidR="2BD42C0D" w:rsidRDefault="2BD42C0D" w14:paraId="3C58359E" w14:textId="289F85FC">
      <w:pPr>
        <w:rPr>
          <w:b w:val="0"/>
          <w:bCs w:val="0"/>
        </w:rPr>
      </w:pPr>
      <w:r w:rsidR="38D82DAE">
        <w:rPr>
          <w:b w:val="0"/>
          <w:bCs w:val="0"/>
        </w:rPr>
        <w:t xml:space="preserve">In Classical Attica, theatre was far more than mere entertainment; it was an essential civic, religious, and cultural institution intricately woven into the fabric of </w:t>
      </w:r>
      <w:r w:rsidR="522B02DB">
        <w:rPr>
          <w:b w:val="0"/>
          <w:bCs w:val="0"/>
        </w:rPr>
        <w:t>society</w:t>
      </w:r>
      <w:r w:rsidR="38D82DAE">
        <w:rPr>
          <w:b w:val="0"/>
          <w:bCs w:val="0"/>
        </w:rPr>
        <w:t xml:space="preserve">. </w:t>
      </w:r>
      <w:r w:rsidR="37973C0A">
        <w:rPr>
          <w:b w:val="0"/>
          <w:bCs w:val="0"/>
        </w:rPr>
        <w:t>The theatre, particularly in the context of religious festivals, served as a space for public engagement, in which the values, politics, and social issues of the time were not only reflected but actively challenged and shaped. The ritual performances of trag</w:t>
      </w:r>
      <w:r w:rsidR="3492CB08">
        <w:rPr>
          <w:b w:val="0"/>
          <w:bCs w:val="0"/>
        </w:rPr>
        <w:t xml:space="preserve">ic, comic, and satyr plays provided a platform for Athenians to explore and critique key issues such as fate, justice, morality, and power – often </w:t>
      </w:r>
      <w:r w:rsidR="3492CB08">
        <w:rPr>
          <w:b w:val="0"/>
          <w:bCs w:val="0"/>
        </w:rPr>
        <w:t>through the use of</w:t>
      </w:r>
      <w:r w:rsidR="3492CB08">
        <w:rPr>
          <w:b w:val="0"/>
          <w:bCs w:val="0"/>
        </w:rPr>
        <w:t xml:space="preserve"> mythological narratives. Tragedy, with its exploration of human suffering and moral dilemmas, engaged the audience in profound reflection on their</w:t>
      </w:r>
      <w:r w:rsidR="22FCFF31">
        <w:rPr>
          <w:b w:val="0"/>
          <w:bCs w:val="0"/>
        </w:rPr>
        <w:t xml:space="preserve"> relationship to the divine </w:t>
      </w:r>
      <w:r w:rsidR="5938CF2E">
        <w:rPr>
          <w:b w:val="0"/>
          <w:bCs w:val="0"/>
        </w:rPr>
        <w:t>on</w:t>
      </w:r>
      <w:r w:rsidR="22FCFF31">
        <w:rPr>
          <w:b w:val="0"/>
          <w:bCs w:val="0"/>
        </w:rPr>
        <w:t xml:space="preserve"> both a personal and civic</w:t>
      </w:r>
      <w:r w:rsidR="162CA8F6">
        <w:rPr>
          <w:b w:val="0"/>
          <w:bCs w:val="0"/>
        </w:rPr>
        <w:t xml:space="preserve"> front</w:t>
      </w:r>
      <w:r w:rsidR="22FCFF31">
        <w:rPr>
          <w:b w:val="0"/>
          <w:bCs w:val="0"/>
        </w:rPr>
        <w:t xml:space="preserve">. Comedy, through satire and humour, offered an open critique of political figures, social norms, and intellectual trends, giving a </w:t>
      </w:r>
      <w:r w:rsidR="7D7D7BF5">
        <w:rPr>
          <w:b w:val="0"/>
          <w:bCs w:val="0"/>
        </w:rPr>
        <w:t xml:space="preserve">public voice to the common citizen’s concerns. Satyr plays, with their bawdy humour and depictions of Dionysian revelry, provided a necessary moment of comic release and reaffirmed communal bonds. By engaging with these core genres, </w:t>
      </w:r>
      <w:r w:rsidR="265AC4FF">
        <w:rPr>
          <w:b w:val="0"/>
          <w:bCs w:val="0"/>
        </w:rPr>
        <w:t xml:space="preserve">theatre acted as both a mirror to </w:t>
      </w:r>
      <w:r w:rsidR="4637F5E3">
        <w:rPr>
          <w:b w:val="0"/>
          <w:bCs w:val="0"/>
        </w:rPr>
        <w:t xml:space="preserve">and an active participant in shaping the values and political discourse of Athenian society, making theatre an essential tool for civic engagement and the cementing of collective identity. </w:t>
      </w:r>
    </w:p>
    <w:p w:rsidR="4637F5E3" w:rsidP="1255DD5F" w:rsidRDefault="4637F5E3" w14:paraId="7AF4E940" w14:textId="01259810">
      <w:pPr>
        <w:pStyle w:val="Normal"/>
        <w:rPr>
          <w:b w:val="0"/>
          <w:bCs w:val="0"/>
        </w:rPr>
      </w:pPr>
      <w:r w:rsidR="4637F5E3">
        <w:rPr>
          <w:b w:val="0"/>
          <w:bCs w:val="0"/>
        </w:rPr>
        <w:t>The central research question guiding this essay is: what were the function</w:t>
      </w:r>
      <w:r w:rsidR="496593B2">
        <w:rPr>
          <w:b w:val="0"/>
          <w:bCs w:val="0"/>
        </w:rPr>
        <w:t>s</w:t>
      </w:r>
      <w:r w:rsidR="4637F5E3">
        <w:rPr>
          <w:b w:val="0"/>
          <w:bCs w:val="0"/>
        </w:rPr>
        <w:t xml:space="preserve"> and purposes of tragic, comic, and satyr plays within Classical Athenian society? </w:t>
      </w:r>
      <w:r w:rsidR="22805CED">
        <w:rPr>
          <w:b w:val="0"/>
          <w:bCs w:val="0"/>
        </w:rPr>
        <w:t>This question will be analysed with the aim of exploring how each of these genres contributed uniquely to civic, religious, and cultural life</w:t>
      </w:r>
      <w:r w:rsidR="195D0C6C">
        <w:rPr>
          <w:b w:val="0"/>
          <w:bCs w:val="0"/>
        </w:rPr>
        <w:t>; considering how they engaged with the emotional, intellectual, and moral positions of the audience. This exploration will examine how tragic, comic, and satyr plays mediated betwe</w:t>
      </w:r>
      <w:r w:rsidR="15F19EC1">
        <w:rPr>
          <w:b w:val="0"/>
          <w:bCs w:val="0"/>
        </w:rPr>
        <w:t xml:space="preserve">en myth and reality, the sacred and the profane, as well as between educational authority and critique. Furthermore, the essay will </w:t>
      </w:r>
      <w:r w:rsidR="2BB49964">
        <w:rPr>
          <w:b w:val="0"/>
          <w:bCs w:val="0"/>
        </w:rPr>
        <w:t xml:space="preserve">explore </w:t>
      </w:r>
      <w:r w:rsidR="15F19EC1">
        <w:rPr>
          <w:b w:val="0"/>
          <w:bCs w:val="0"/>
        </w:rPr>
        <w:t xml:space="preserve">the extent to which these dramatic forms served as a </w:t>
      </w:r>
      <w:r w:rsidR="5DF46587">
        <w:rPr>
          <w:b w:val="0"/>
          <w:bCs w:val="0"/>
        </w:rPr>
        <w:t xml:space="preserve">tool for civic education, catharsis, and social cohesion; by considering the extent to which theatre helped to shape Athenian collective identity while offering a space for reflection and dialogue. </w:t>
      </w:r>
      <w:r w:rsidR="31DFB20C">
        <w:rPr>
          <w:b w:val="0"/>
          <w:bCs w:val="0"/>
        </w:rPr>
        <w:t xml:space="preserve">Through this exploration, this essay </w:t>
      </w:r>
      <w:r w:rsidR="31DFB20C">
        <w:rPr>
          <w:b w:val="0"/>
          <w:bCs w:val="0"/>
        </w:rPr>
        <w:t>seeks</w:t>
      </w:r>
      <w:r w:rsidR="31DFB20C">
        <w:rPr>
          <w:b w:val="0"/>
          <w:bCs w:val="0"/>
        </w:rPr>
        <w:t xml:space="preserve"> to lay</w:t>
      </w:r>
      <w:r w:rsidR="2B86390D">
        <w:rPr>
          <w:b w:val="0"/>
          <w:bCs w:val="0"/>
        </w:rPr>
        <w:t xml:space="preserve"> </w:t>
      </w:r>
      <w:r w:rsidR="31DFB20C">
        <w:rPr>
          <w:b w:val="0"/>
          <w:bCs w:val="0"/>
        </w:rPr>
        <w:t xml:space="preserve">out the vital role theatre played in the fabric of Athenian life, serving as both a </w:t>
      </w:r>
      <w:r w:rsidR="53F0762A">
        <w:rPr>
          <w:b w:val="0"/>
          <w:bCs w:val="0"/>
        </w:rPr>
        <w:t>reflection of</w:t>
      </w:r>
      <w:r w:rsidR="31DFB20C">
        <w:rPr>
          <w:b w:val="0"/>
          <w:bCs w:val="0"/>
        </w:rPr>
        <w:t xml:space="preserve"> and a catalyst for the society it portrayed. </w:t>
      </w:r>
    </w:p>
    <w:p w:rsidR="31DFB20C" w:rsidP="1255DD5F" w:rsidRDefault="31DFB20C" w14:paraId="66AE7073" w14:textId="2300BE10">
      <w:pPr>
        <w:pStyle w:val="Normal"/>
        <w:suppressLineNumbers w:val="0"/>
        <w:bidi w:val="0"/>
        <w:spacing w:before="0" w:beforeAutospacing="off" w:after="160" w:afterAutospacing="off" w:line="279" w:lineRule="auto"/>
        <w:ind w:left="0" w:right="0"/>
        <w:jc w:val="left"/>
        <w:rPr>
          <w:b w:val="0"/>
          <w:bCs w:val="0"/>
        </w:rPr>
      </w:pPr>
      <w:r w:rsidR="31DFB20C">
        <w:rPr>
          <w:b w:val="0"/>
          <w:bCs w:val="0"/>
        </w:rPr>
        <w:t>In order to</w:t>
      </w:r>
      <w:r w:rsidR="31DFB20C">
        <w:rPr>
          <w:b w:val="0"/>
          <w:bCs w:val="0"/>
        </w:rPr>
        <w:t xml:space="preserve"> </w:t>
      </w:r>
      <w:r w:rsidR="63A56A5B">
        <w:rPr>
          <w:b w:val="0"/>
          <w:bCs w:val="0"/>
        </w:rPr>
        <w:t xml:space="preserve">consider </w:t>
      </w:r>
      <w:r w:rsidR="31DFB20C">
        <w:rPr>
          <w:b w:val="0"/>
          <w:bCs w:val="0"/>
        </w:rPr>
        <w:t xml:space="preserve">the research question in depth, this essay adopts an interdisciplinary approach that combines historical contextualisation and anthropological theory to </w:t>
      </w:r>
      <w:r w:rsidR="31DFB20C">
        <w:rPr>
          <w:b w:val="0"/>
          <w:bCs w:val="0"/>
        </w:rPr>
        <w:t>examine</w:t>
      </w:r>
      <w:r w:rsidR="31DFB20C">
        <w:rPr>
          <w:b w:val="0"/>
          <w:bCs w:val="0"/>
        </w:rPr>
        <w:t xml:space="preserve"> </w:t>
      </w:r>
      <w:r w:rsidR="31DFB20C">
        <w:rPr>
          <w:b w:val="0"/>
          <w:bCs w:val="0"/>
        </w:rPr>
        <w:t>the functions and purposes of tragic, comic, and satyr theatre in Classical Athens. Primary sources, including texts and fragmen</w:t>
      </w:r>
      <w:r w:rsidR="07CABF5C">
        <w:rPr>
          <w:b w:val="0"/>
          <w:bCs w:val="0"/>
        </w:rPr>
        <w:t>ts from key playwrights such as Euripides, Aeschylus, Sophocles, and Aristophanes, will be analysed alongside secondary scholarship in classical studies and classical performance theory. This approach is exploratory rather than prescriptive</w:t>
      </w:r>
      <w:r w:rsidR="3C05661A">
        <w:rPr>
          <w:b w:val="0"/>
          <w:bCs w:val="0"/>
        </w:rPr>
        <w:t xml:space="preserve">, </w:t>
      </w:r>
      <w:r w:rsidR="3C05661A">
        <w:rPr>
          <w:b w:val="0"/>
          <w:bCs w:val="0"/>
        </w:rPr>
        <w:t>seeking</w:t>
      </w:r>
      <w:r w:rsidR="3C05661A">
        <w:rPr>
          <w:b w:val="0"/>
          <w:bCs w:val="0"/>
        </w:rPr>
        <w:t xml:space="preserve"> to open multiple perspectives on the evolution of these dramatic genres within Athenian society. </w:t>
      </w:r>
      <w:r w:rsidR="30C71C2A">
        <w:rPr>
          <w:b w:val="0"/>
          <w:bCs w:val="0"/>
        </w:rPr>
        <w:t>This methodological approach</w:t>
      </w:r>
      <w:r w:rsidR="16A9D667">
        <w:rPr>
          <w:b w:val="0"/>
          <w:bCs w:val="0"/>
        </w:rPr>
        <w:t xml:space="preserve"> offers a </w:t>
      </w:r>
      <w:r w:rsidR="16A9D667">
        <w:rPr>
          <w:b w:val="0"/>
          <w:bCs w:val="0"/>
        </w:rPr>
        <w:t>nuanced exploration</w:t>
      </w:r>
      <w:r w:rsidR="16A9D667">
        <w:rPr>
          <w:b w:val="0"/>
          <w:bCs w:val="0"/>
        </w:rPr>
        <w:t xml:space="preserve"> of their complex roles and engagement with</w:t>
      </w:r>
      <w:r w:rsidR="10679398">
        <w:rPr>
          <w:b w:val="0"/>
          <w:bCs w:val="0"/>
        </w:rPr>
        <w:t>in the broader historic</w:t>
      </w:r>
      <w:r w:rsidR="10679398">
        <w:rPr>
          <w:b w:val="0"/>
          <w:bCs w:val="0"/>
        </w:rPr>
        <w:t xml:space="preserve">al and social context of Athens. </w:t>
      </w:r>
    </w:p>
    <w:p w:rsidR="199DDD08" w:rsidP="125138C8" w:rsidRDefault="199DDD08" w14:paraId="178C891D" w14:textId="75E12522">
      <w:pPr>
        <w:pStyle w:val="Normal"/>
        <w:suppressLineNumbers w:val="0"/>
        <w:spacing w:before="0" w:beforeAutospacing="off" w:after="160" w:afterAutospacing="off" w:line="279" w:lineRule="auto"/>
        <w:ind w:left="0" w:right="0"/>
        <w:jc w:val="left"/>
        <w:rPr>
          <w:b w:val="0"/>
          <w:bCs w:val="0"/>
        </w:rPr>
      </w:pPr>
      <w:r w:rsidR="4AA584C7">
        <w:rPr>
          <w:b w:val="0"/>
          <w:bCs w:val="0"/>
        </w:rPr>
        <w:t xml:space="preserve">The City Dionysia and the </w:t>
      </w:r>
      <w:bookmarkStart w:name="_Int_UmioqPB4" w:id="1868159039"/>
      <w:r w:rsidR="4AA584C7">
        <w:rPr>
          <w:b w:val="0"/>
          <w:bCs w:val="0"/>
        </w:rPr>
        <w:t>Lenaea</w:t>
      </w:r>
      <w:bookmarkEnd w:id="1868159039"/>
      <w:r w:rsidR="4AA584C7">
        <w:rPr>
          <w:b w:val="0"/>
          <w:bCs w:val="0"/>
        </w:rPr>
        <w:t xml:space="preserve"> festivals were central events in </w:t>
      </w:r>
      <w:r w:rsidR="443F20B6">
        <w:rPr>
          <w:b w:val="0"/>
          <w:bCs w:val="0"/>
        </w:rPr>
        <w:t>ancient Athens, embodying both civic and religious dimensions through the medium of theatre. Rooted in communal participation, these festivals served as collective expressions of civic identity and moral engagement</w:t>
      </w:r>
      <w:r w:rsidR="443F20B6">
        <w:rPr>
          <w:b w:val="0"/>
          <w:bCs w:val="0"/>
        </w:rPr>
        <w:t>.</w:t>
      </w:r>
      <w:r w:rsidRPr="125138C8">
        <w:rPr>
          <w:rStyle w:val="FootnoteReference"/>
          <w:b w:val="0"/>
          <w:bCs w:val="0"/>
        </w:rPr>
        <w:footnoteReference w:id="15829"/>
      </w:r>
      <w:r w:rsidR="443F20B6">
        <w:rPr>
          <w:b w:val="0"/>
          <w:bCs w:val="0"/>
        </w:rPr>
        <w:t xml:space="preserve"> The City Dionysia, celebrated in late March, was the most </w:t>
      </w:r>
      <w:r w:rsidR="60DD0B9B">
        <w:rPr>
          <w:b w:val="0"/>
          <w:bCs w:val="0"/>
        </w:rPr>
        <w:t>promine</w:t>
      </w:r>
      <w:r w:rsidR="443F20B6">
        <w:rPr>
          <w:b w:val="0"/>
          <w:bCs w:val="0"/>
        </w:rPr>
        <w:t>nt of these festivals, featuring grand processi</w:t>
      </w:r>
      <w:r w:rsidR="328C83F6">
        <w:rPr>
          <w:b w:val="0"/>
          <w:bCs w:val="0"/>
        </w:rPr>
        <w:t xml:space="preserve">ons, sacrifices to the god Dionysus, and the competitive </w:t>
      </w:r>
      <w:r w:rsidR="019204BF">
        <w:rPr>
          <w:b w:val="0"/>
          <w:bCs w:val="0"/>
        </w:rPr>
        <w:t>staging</w:t>
      </w:r>
      <w:r w:rsidR="328C83F6">
        <w:rPr>
          <w:b w:val="0"/>
          <w:bCs w:val="0"/>
        </w:rPr>
        <w:t xml:space="preserve"> of </w:t>
      </w:r>
      <w:r w:rsidR="191288F4">
        <w:rPr>
          <w:b w:val="0"/>
          <w:bCs w:val="0"/>
        </w:rPr>
        <w:t xml:space="preserve">new </w:t>
      </w:r>
      <w:r w:rsidR="328C83F6">
        <w:rPr>
          <w:b w:val="0"/>
          <w:bCs w:val="0"/>
        </w:rPr>
        <w:t xml:space="preserve">tragedies, comedies, and satyr plays. </w:t>
      </w:r>
      <w:r w:rsidR="7FB420FA">
        <w:rPr>
          <w:b w:val="0"/>
          <w:bCs w:val="0"/>
        </w:rPr>
        <w:t>Beyond its religious origins, the City Dionysia functioned as a civic forum, reflecting the democratic and moral values of Athens while providing a platform for collective reflection on political and societal issues.</w:t>
      </w:r>
      <w:r w:rsidRPr="125138C8">
        <w:rPr>
          <w:rStyle w:val="FootnoteReference"/>
          <w:b w:val="0"/>
          <w:bCs w:val="0"/>
        </w:rPr>
        <w:footnoteReference w:id="13343"/>
      </w:r>
      <w:r w:rsidR="7FB420FA">
        <w:rPr>
          <w:b w:val="0"/>
          <w:bCs w:val="0"/>
        </w:rPr>
        <w:t xml:space="preserve"> </w:t>
      </w:r>
      <w:r w:rsidR="6647C1A1">
        <w:rPr>
          <w:b w:val="0"/>
          <w:bCs w:val="0"/>
        </w:rPr>
        <w:t xml:space="preserve">Its prestige caused an annual influx of visitors from across the Greek world, emphasising the </w:t>
      </w:r>
      <w:r w:rsidR="21A982EA">
        <w:rPr>
          <w:b w:val="0"/>
          <w:bCs w:val="0"/>
        </w:rPr>
        <w:t>P</w:t>
      </w:r>
      <w:r w:rsidR="6647C1A1">
        <w:rPr>
          <w:b w:val="0"/>
          <w:bCs w:val="0"/>
        </w:rPr>
        <w:t>an-Hellenic status of Athenian theatre</w:t>
      </w:r>
      <w:r w:rsidR="6647C1A1">
        <w:rPr>
          <w:b w:val="0"/>
          <w:bCs w:val="0"/>
        </w:rPr>
        <w:t>.</w:t>
      </w:r>
      <w:r w:rsidRPr="125138C8">
        <w:rPr>
          <w:rStyle w:val="FootnoteReference"/>
          <w:b w:val="0"/>
          <w:bCs w:val="0"/>
        </w:rPr>
        <w:footnoteReference w:id="26729"/>
      </w:r>
      <w:r w:rsidR="6647C1A1">
        <w:rPr>
          <w:b w:val="0"/>
          <w:bCs w:val="0"/>
        </w:rPr>
        <w:t xml:space="preserve"> In contrast, the Lenaea was a more localised winter festival, centred </w:t>
      </w:r>
      <w:r w:rsidR="6647C1A1">
        <w:rPr>
          <w:b w:val="0"/>
          <w:bCs w:val="0"/>
        </w:rPr>
        <w:t>predomina</w:t>
      </w:r>
      <w:r w:rsidR="5AA2FDA4">
        <w:rPr>
          <w:b w:val="0"/>
          <w:bCs w:val="0"/>
        </w:rPr>
        <w:t>ntly on</w:t>
      </w:r>
      <w:r w:rsidR="5AA2FDA4">
        <w:rPr>
          <w:b w:val="0"/>
          <w:bCs w:val="0"/>
        </w:rPr>
        <w:t xml:space="preserve"> comedic performances. Alth</w:t>
      </w:r>
      <w:r w:rsidR="5AA2FDA4">
        <w:rPr>
          <w:b w:val="0"/>
          <w:bCs w:val="0"/>
        </w:rPr>
        <w:t xml:space="preserve">ough smaller in </w:t>
      </w:r>
      <w:r w:rsidR="5AA2FDA4">
        <w:rPr>
          <w:b w:val="0"/>
          <w:bCs w:val="0"/>
        </w:rPr>
        <w:t xml:space="preserve">scale and </w:t>
      </w:r>
      <w:r w:rsidR="5AA2FDA4">
        <w:rPr>
          <w:b w:val="0"/>
          <w:bCs w:val="0"/>
        </w:rPr>
        <w:t>l</w:t>
      </w:r>
      <w:r w:rsidR="4ABC1D60">
        <w:rPr>
          <w:b w:val="0"/>
          <w:bCs w:val="0"/>
        </w:rPr>
        <w:t>argely confined</w:t>
      </w:r>
      <w:r w:rsidR="4ABC1D60">
        <w:rPr>
          <w:b w:val="0"/>
          <w:bCs w:val="0"/>
        </w:rPr>
        <w:t xml:space="preserve"> to the native Athenian pop</w:t>
      </w:r>
      <w:r w:rsidR="4ABC1D60">
        <w:rPr>
          <w:b w:val="0"/>
          <w:bCs w:val="0"/>
        </w:rPr>
        <w:t>ulace</w:t>
      </w:r>
      <w:r w:rsidR="5AA2FDA4">
        <w:rPr>
          <w:b w:val="0"/>
          <w:bCs w:val="0"/>
        </w:rPr>
        <w:t>, the Lenae</w:t>
      </w:r>
      <w:r w:rsidR="5AA2FDA4">
        <w:rPr>
          <w:b w:val="0"/>
          <w:bCs w:val="0"/>
        </w:rPr>
        <w:t xml:space="preserve">a maintained an equally strong religious aspect and offered </w:t>
      </w:r>
      <w:r w:rsidR="24077336">
        <w:rPr>
          <w:b w:val="0"/>
          <w:bCs w:val="0"/>
        </w:rPr>
        <w:t>the polis a</w:t>
      </w:r>
      <w:r w:rsidR="5AA2FDA4">
        <w:rPr>
          <w:b w:val="0"/>
          <w:bCs w:val="0"/>
        </w:rPr>
        <w:t xml:space="preserve"> platform for </w:t>
      </w:r>
      <w:r w:rsidR="25C9E55C">
        <w:rPr>
          <w:b w:val="0"/>
          <w:bCs w:val="0"/>
        </w:rPr>
        <w:t>self-examination</w:t>
      </w:r>
      <w:r w:rsidR="5AA2FDA4">
        <w:rPr>
          <w:b w:val="0"/>
          <w:bCs w:val="0"/>
        </w:rPr>
        <w:t>,</w:t>
      </w:r>
      <w:r w:rsidRPr="125138C8">
        <w:rPr>
          <w:rStyle w:val="FootnoteReference"/>
          <w:b w:val="0"/>
          <w:bCs w:val="0"/>
        </w:rPr>
        <w:footnoteReference w:id="27863"/>
      </w:r>
      <w:r w:rsidR="3D007CA0">
        <w:rPr>
          <w:b w:val="0"/>
          <w:bCs w:val="0"/>
        </w:rPr>
        <w:t xml:space="preserve"> </w:t>
      </w:r>
      <w:r w:rsidR="5AA2FDA4">
        <w:rPr/>
        <w:t xml:space="preserve">often addressing contemporary Athenian politics and society through the </w:t>
      </w:r>
      <w:r w:rsidR="5259BEFB">
        <w:rPr>
          <w:b w:val="0"/>
          <w:bCs w:val="0"/>
        </w:rPr>
        <w:t>sharp wit and satire of comic theatre</w:t>
      </w:r>
      <w:r w:rsidR="68823AB1">
        <w:rPr>
          <w:b w:val="0"/>
          <w:bCs w:val="0"/>
        </w:rPr>
        <w:t>.</w:t>
      </w:r>
      <w:r w:rsidR="38AADD5E">
        <w:rPr>
          <w:b w:val="0"/>
          <w:bCs w:val="0"/>
        </w:rPr>
        <w:t xml:space="preserve"> </w:t>
      </w:r>
    </w:p>
    <w:p w:rsidR="1DB41A2E" w:rsidP="125138C8" w:rsidRDefault="1DB41A2E" w14:paraId="78FDCDD7" w14:textId="23A6B018">
      <w:pPr>
        <w:pStyle w:val="Normal"/>
        <w:suppressLineNumbers w:val="0"/>
        <w:bidi w:val="0"/>
        <w:spacing w:before="0" w:beforeAutospacing="off" w:after="160" w:afterAutospacing="off" w:line="279" w:lineRule="auto"/>
        <w:ind/>
        <w:rPr>
          <w:b w:val="0"/>
          <w:bCs w:val="0"/>
          <w:i w:val="0"/>
          <w:iCs w:val="0"/>
        </w:rPr>
      </w:pPr>
      <w:r w:rsidRPr="125138C8" w:rsidR="1DB41A2E">
        <w:rPr>
          <w:b w:val="0"/>
          <w:bCs w:val="0"/>
          <w:i w:val="0"/>
          <w:iCs w:val="0"/>
        </w:rPr>
        <w:t>First and foremost</w:t>
      </w:r>
      <w:r w:rsidRPr="125138C8" w:rsidR="1DB41A2E">
        <w:rPr>
          <w:b w:val="0"/>
          <w:bCs w:val="0"/>
          <w:i w:val="0"/>
          <w:iCs w:val="0"/>
        </w:rPr>
        <w:t xml:space="preserve">, both the City Dionysia and the Lenaea were religious festivals, with their theatrical performances reflecting the ritualistic and religious practices of Athenian society. As the god of transformation, liminality, and ecstatic celebration, Dionysus embodied the collapse of boundaries between order and chaos, </w:t>
      </w:r>
      <w:r w:rsidRPr="125138C8" w:rsidR="57F55110">
        <w:rPr>
          <w:b w:val="0"/>
          <w:bCs w:val="0"/>
          <w:i w:val="0"/>
          <w:iCs w:val="0"/>
        </w:rPr>
        <w:t>reason,</w:t>
      </w:r>
      <w:r w:rsidRPr="125138C8" w:rsidR="1DB41A2E">
        <w:rPr>
          <w:b w:val="0"/>
          <w:bCs w:val="0"/>
          <w:i w:val="0"/>
          <w:iCs w:val="0"/>
        </w:rPr>
        <w:t xml:space="preserve"> and power</w:t>
      </w:r>
      <w:r w:rsidRPr="125138C8" w:rsidR="1DB41A2E">
        <w:rPr>
          <w:b w:val="0"/>
          <w:bCs w:val="0"/>
          <w:i w:val="0"/>
          <w:iCs w:val="0"/>
        </w:rPr>
        <w:t>: dynamic mirro</w:t>
      </w:r>
      <w:r w:rsidRPr="125138C8" w:rsidR="733A64CB">
        <w:rPr>
          <w:b w:val="0"/>
          <w:bCs w:val="0"/>
          <w:i w:val="0"/>
          <w:iCs w:val="0"/>
        </w:rPr>
        <w:t>red</w:t>
      </w:r>
      <w:r w:rsidR="1DB41A2E">
        <w:rPr/>
        <w:t xml:space="preserve"> in the structure and themes of Greek drama.</w:t>
      </w:r>
      <w:r w:rsidRPr="125138C8">
        <w:rPr>
          <w:rStyle w:val="FootnoteReference"/>
        </w:rPr>
        <w:footnoteReference w:id="1386"/>
      </w:r>
      <w:r w:rsidR="1DB41A2E">
        <w:rPr/>
        <w:t xml:space="preserve"> Performances were primarily acts of communal ritual, where storytelling assumed a sacred function. Tragedy</w:t>
      </w:r>
      <w:r w:rsidRPr="125138C8" w:rsidR="1DB41A2E">
        <w:rPr>
          <w:b w:val="0"/>
          <w:bCs w:val="0"/>
          <w:i w:val="0"/>
          <w:iCs w:val="0"/>
        </w:rPr>
        <w:t>, in particular, was</w:t>
      </w:r>
      <w:r w:rsidRPr="125138C8" w:rsidR="1DB41A2E">
        <w:rPr>
          <w:b w:val="0"/>
          <w:bCs w:val="0"/>
          <w:i w:val="0"/>
          <w:iCs w:val="0"/>
        </w:rPr>
        <w:t xml:space="preserve"> a ritualised form of narrative</w:t>
      </w:r>
      <w:r w:rsidRPr="125138C8" w:rsidR="4E188C10">
        <w:rPr>
          <w:b w:val="0"/>
          <w:bCs w:val="0"/>
          <w:i w:val="0"/>
          <w:iCs w:val="0"/>
        </w:rPr>
        <w:t>,</w:t>
      </w:r>
      <w:r w:rsidRPr="125138C8">
        <w:rPr>
          <w:rStyle w:val="FootnoteReference"/>
          <w:b w:val="0"/>
          <w:bCs w:val="0"/>
          <w:i w:val="0"/>
          <w:iCs w:val="0"/>
        </w:rPr>
        <w:footnoteReference w:id="13069"/>
      </w:r>
      <w:r w:rsidRPr="125138C8" w:rsidR="4E188C10">
        <w:rPr>
          <w:b w:val="0"/>
          <w:bCs w:val="0"/>
          <w:i w:val="0"/>
          <w:iCs w:val="0"/>
        </w:rPr>
        <w:t xml:space="preserve"> </w:t>
      </w:r>
      <w:r w:rsidRPr="125138C8" w:rsidR="1DB41A2E">
        <w:rPr>
          <w:b w:val="0"/>
          <w:bCs w:val="0"/>
          <w:i w:val="0"/>
          <w:iCs w:val="0"/>
        </w:rPr>
        <w:t>aligning with Aristotle’s notion</w:t>
      </w:r>
      <w:r w:rsidRPr="125138C8" w:rsidR="1DB41A2E">
        <w:rPr>
          <w:b w:val="0"/>
          <w:bCs w:val="0"/>
          <w:i w:val="0"/>
          <w:iCs w:val="0"/>
        </w:rPr>
        <w:t xml:space="preserve"> that drama purged the emotions through pity and fear.</w:t>
      </w:r>
      <w:r w:rsidRPr="125138C8">
        <w:rPr>
          <w:rStyle w:val="FootnoteReference"/>
          <w:b w:val="0"/>
          <w:bCs w:val="0"/>
          <w:i w:val="0"/>
          <w:iCs w:val="0"/>
        </w:rPr>
        <w:footnoteReference w:id="23617"/>
      </w:r>
      <w:r w:rsidRPr="125138C8" w:rsidR="1DB41A2E">
        <w:rPr>
          <w:b w:val="0"/>
          <w:bCs w:val="0"/>
          <w:i w:val="0"/>
          <w:iCs w:val="0"/>
        </w:rPr>
        <w:t xml:space="preserve"> The festivals themselves began with sacrifices to Dionysus, underscoring the sacred dimension of theatrical competition</w:t>
      </w:r>
      <w:r w:rsidRPr="125138C8" w:rsidR="1DB41A2E">
        <w:rPr>
          <w:b w:val="0"/>
          <w:bCs w:val="0"/>
          <w:i w:val="0"/>
          <w:iCs w:val="0"/>
        </w:rPr>
        <w:t xml:space="preserve"> as both a religious offering and a prayer for communal fertility and well-being</w:t>
      </w:r>
      <w:r w:rsidRPr="125138C8" w:rsidR="7BFF0BFB">
        <w:rPr>
          <w:b w:val="0"/>
          <w:bCs w:val="0"/>
          <w:i w:val="0"/>
          <w:iCs w:val="0"/>
        </w:rPr>
        <w:t>.</w:t>
      </w:r>
      <w:r w:rsidRPr="125138C8">
        <w:rPr>
          <w:rStyle w:val="FootnoteReference"/>
          <w:b w:val="0"/>
          <w:bCs w:val="0"/>
          <w:i w:val="0"/>
          <w:iCs w:val="0"/>
        </w:rPr>
        <w:footnoteReference w:id="11463"/>
      </w:r>
      <w:r w:rsidRPr="125138C8" w:rsidR="1DB41A2E">
        <w:rPr>
          <w:b w:val="0"/>
          <w:bCs w:val="0"/>
          <w:i w:val="0"/>
          <w:iCs w:val="0"/>
        </w:rPr>
        <w:t xml:space="preserve"> Across all genres, dramatic content revolved around the trials and transformations of divine-human encounters, highlighting the mythic resonance of performances. Dionysus’ role as patron of theatre also sanctioned the dramatic exploration of social transgression</w:t>
      </w:r>
      <w:r w:rsidRPr="125138C8" w:rsidR="1DB41A2E">
        <w:rPr>
          <w:b w:val="0"/>
          <w:bCs w:val="0"/>
          <w:i w:val="0"/>
          <w:iCs w:val="0"/>
        </w:rPr>
        <w:t xml:space="preserve">: tragedy often staged </w:t>
      </w:r>
      <w:r w:rsidRPr="125138C8" w:rsidR="1DB41A2E">
        <w:rPr>
          <w:b w:val="0"/>
          <w:bCs w:val="0"/>
          <w:i w:val="1"/>
          <w:iCs w:val="1"/>
        </w:rPr>
        <w:t xml:space="preserve">hubris </w:t>
      </w:r>
      <w:r w:rsidRPr="125138C8" w:rsidR="1DB41A2E">
        <w:rPr>
          <w:b w:val="0"/>
          <w:bCs w:val="0"/>
          <w:i w:val="0"/>
          <w:iCs w:val="0"/>
        </w:rPr>
        <w:t>or defiance of civic norms, while comedy ridiculed political figures and societal conventions. Even the surviving fragments of the bawdy irreverence of satyr plays celebrated Dionysian liberation and the suspension of normative boundaries. In this way, the City Dionysia and Lenaea festivals served as spaces for the sacred and secular to converge.</w:t>
      </w:r>
    </w:p>
    <w:p w:rsidR="49C3D791" w:rsidP="125138C8" w:rsidRDefault="49C3D791" w14:paraId="08B88F22" w14:textId="7CCCA673">
      <w:pPr>
        <w:pStyle w:val="Normal"/>
        <w:suppressLineNumbers w:val="0"/>
        <w:bidi w:val="0"/>
        <w:spacing w:before="0" w:beforeAutospacing="off" w:after="160" w:afterAutospacing="off" w:line="279" w:lineRule="auto"/>
        <w:ind w:left="0" w:right="0"/>
        <w:jc w:val="left"/>
        <w:rPr>
          <w:b w:val="0"/>
          <w:bCs w:val="0"/>
          <w:i w:val="0"/>
          <w:iCs w:val="0"/>
        </w:rPr>
      </w:pPr>
      <w:r w:rsidR="49C3D791">
        <w:rPr>
          <w:b w:val="0"/>
          <w:bCs w:val="0"/>
        </w:rPr>
        <w:t>Both festivals relied on the active involvement of various citizens</w:t>
      </w:r>
      <w:r w:rsidR="49C3D791">
        <w:rPr>
          <w:b w:val="0"/>
          <w:bCs w:val="0"/>
        </w:rPr>
        <w:t>,</w:t>
      </w:r>
      <w:r w:rsidRPr="125138C8">
        <w:rPr>
          <w:rStyle w:val="FootnoteReference"/>
          <w:b w:val="0"/>
          <w:bCs w:val="0"/>
        </w:rPr>
        <w:footnoteReference w:id="26456"/>
      </w:r>
      <w:r w:rsidR="49C3D791">
        <w:rPr>
          <w:b w:val="0"/>
          <w:bCs w:val="0"/>
        </w:rPr>
        <w:t xml:space="preserve"> each fulfilling distinct yet interconnected roles that reflected the civic and religious significance of theatre. The </w:t>
      </w:r>
      <w:r w:rsidRPr="125138C8" w:rsidR="6CE404E6">
        <w:rPr>
          <w:b w:val="0"/>
          <w:bCs w:val="0"/>
          <w:i w:val="1"/>
          <w:iCs w:val="1"/>
        </w:rPr>
        <w:t>choregos</w:t>
      </w:r>
      <w:r w:rsidRPr="125138C8" w:rsidR="6CE404E6">
        <w:rPr>
          <w:b w:val="0"/>
          <w:bCs w:val="0"/>
          <w:i w:val="0"/>
          <w:iCs w:val="0"/>
        </w:rPr>
        <w:t>, wealthy citizens who financed the production, played a crucial role in ensuring the artistic quality</w:t>
      </w:r>
      <w:r w:rsidRPr="125138C8" w:rsidR="544055DB">
        <w:rPr>
          <w:b w:val="0"/>
          <w:bCs w:val="0"/>
          <w:i w:val="0"/>
          <w:iCs w:val="0"/>
        </w:rPr>
        <w:t xml:space="preserve"> </w:t>
      </w:r>
      <w:r w:rsidRPr="125138C8" w:rsidR="6CE404E6">
        <w:rPr>
          <w:b w:val="0"/>
          <w:bCs w:val="0"/>
          <w:i w:val="0"/>
          <w:iCs w:val="0"/>
        </w:rPr>
        <w:t>of the performance.</w:t>
      </w:r>
      <w:r w:rsidRPr="125138C8">
        <w:rPr>
          <w:rStyle w:val="FootnoteReference"/>
          <w:b w:val="0"/>
          <w:bCs w:val="0"/>
          <w:i w:val="0"/>
          <w:iCs w:val="0"/>
        </w:rPr>
        <w:footnoteReference w:id="7764"/>
      </w:r>
      <w:r w:rsidRPr="125138C8" w:rsidR="6CE404E6">
        <w:rPr>
          <w:b w:val="0"/>
          <w:bCs w:val="0"/>
          <w:i w:val="0"/>
          <w:iCs w:val="0"/>
        </w:rPr>
        <w:t xml:space="preserve"> This liturgical duty was both a demonstration of personal wealth and a civic gesture, reinforcing social hierarchies while fostering a sense of public identit</w:t>
      </w:r>
      <w:r w:rsidRPr="125138C8" w:rsidR="41B70A58">
        <w:rPr>
          <w:b w:val="0"/>
          <w:bCs w:val="0"/>
          <w:i w:val="0"/>
          <w:iCs w:val="0"/>
        </w:rPr>
        <w:t>y</w:t>
      </w:r>
      <w:r w:rsidRPr="125138C8" w:rsidR="41B70A58">
        <w:rPr>
          <w:b w:val="0"/>
          <w:bCs w:val="0"/>
          <w:i w:val="0"/>
          <w:iCs w:val="0"/>
        </w:rPr>
        <w:t>.</w:t>
      </w:r>
      <w:r w:rsidRPr="125138C8">
        <w:rPr>
          <w:rStyle w:val="FootnoteReference"/>
          <w:b w:val="0"/>
          <w:bCs w:val="0"/>
          <w:i w:val="0"/>
          <w:iCs w:val="0"/>
        </w:rPr>
        <w:footnoteReference w:id="892"/>
      </w:r>
      <w:r w:rsidRPr="125138C8" w:rsidR="41B70A58">
        <w:rPr>
          <w:b w:val="0"/>
          <w:bCs w:val="0"/>
          <w:i w:val="0"/>
          <w:iCs w:val="0"/>
        </w:rPr>
        <w:t xml:space="preserve"> </w:t>
      </w:r>
      <w:r w:rsidRPr="125138C8" w:rsidR="58ED1993">
        <w:rPr>
          <w:b w:val="0"/>
          <w:bCs w:val="0"/>
          <w:i w:val="0"/>
          <w:iCs w:val="0"/>
        </w:rPr>
        <w:t xml:space="preserve">The judges, appointed to </w:t>
      </w:r>
      <w:r w:rsidRPr="125138C8" w:rsidR="58ED1993">
        <w:rPr>
          <w:b w:val="0"/>
          <w:bCs w:val="0"/>
          <w:i w:val="0"/>
          <w:iCs w:val="0"/>
        </w:rPr>
        <w:t>determine</w:t>
      </w:r>
      <w:r w:rsidRPr="125138C8" w:rsidR="58ED1993">
        <w:rPr>
          <w:b w:val="0"/>
          <w:bCs w:val="0"/>
          <w:i w:val="0"/>
          <w:iCs w:val="0"/>
        </w:rPr>
        <w:t xml:space="preserve"> the winners, reinforced the civic authority</w:t>
      </w:r>
      <w:r w:rsidRPr="125138C8" w:rsidR="58ED1993">
        <w:rPr>
          <w:b w:val="0"/>
          <w:bCs w:val="0"/>
          <w:i w:val="0"/>
          <w:iCs w:val="0"/>
        </w:rPr>
        <w:t xml:space="preserve"> of the festivals. Their decisions extended beyond </w:t>
      </w:r>
      <w:r w:rsidRPr="125138C8" w:rsidR="58ED1993">
        <w:rPr>
          <w:b w:val="0"/>
          <w:bCs w:val="0"/>
          <w:i w:val="0"/>
          <w:iCs w:val="0"/>
        </w:rPr>
        <w:t>artistic or aesthetic judgement, often reflecting the plays’ resonance with contemporary political and moral concerns</w:t>
      </w:r>
      <w:r w:rsidRPr="125138C8" w:rsidR="58ED1993">
        <w:rPr>
          <w:b w:val="0"/>
          <w:bCs w:val="0"/>
          <w:i w:val="0"/>
          <w:iCs w:val="0"/>
        </w:rPr>
        <w:t>. Meanwhile, t</w:t>
      </w:r>
      <w:r w:rsidRPr="125138C8" w:rsidR="41B70A58">
        <w:rPr>
          <w:b w:val="0"/>
          <w:bCs w:val="0"/>
          <w:i w:val="0"/>
          <w:iCs w:val="0"/>
        </w:rPr>
        <w:t xml:space="preserve">he </w:t>
      </w:r>
      <w:r w:rsidRPr="125138C8" w:rsidR="41B70A58">
        <w:rPr>
          <w:b w:val="0"/>
          <w:bCs w:val="0"/>
          <w:i w:val="1"/>
          <w:iCs w:val="1"/>
        </w:rPr>
        <w:t>hypokritai</w:t>
      </w:r>
      <w:r w:rsidRPr="125138C8" w:rsidR="41B70A58">
        <w:rPr>
          <w:b w:val="0"/>
          <w:bCs w:val="0"/>
          <w:i w:val="1"/>
          <w:iCs w:val="1"/>
        </w:rPr>
        <w:t xml:space="preserve"> </w:t>
      </w:r>
      <w:r w:rsidRPr="125138C8" w:rsidR="41B70A58">
        <w:rPr>
          <w:b w:val="0"/>
          <w:bCs w:val="0"/>
          <w:i w:val="0"/>
          <w:iCs w:val="0"/>
        </w:rPr>
        <w:t>(actors) were central to the performative experience, embodying the emotional and intellectual core of the drama. Through the portrayal of mythological, heroic, and everyday figures, actors conveyed moral dilemmas and social commentary</w:t>
      </w:r>
      <w:r w:rsidRPr="125138C8" w:rsidR="111C69DC">
        <w:rPr>
          <w:b w:val="0"/>
          <w:bCs w:val="0"/>
          <w:i w:val="0"/>
          <w:iCs w:val="0"/>
        </w:rPr>
        <w:t>, turning theatre into a space for ideological reflection</w:t>
      </w:r>
      <w:r w:rsidRPr="125138C8" w:rsidR="111C69DC">
        <w:rPr>
          <w:b w:val="0"/>
          <w:bCs w:val="0"/>
          <w:i w:val="0"/>
          <w:iCs w:val="0"/>
        </w:rPr>
        <w:t xml:space="preserve"> </w:t>
      </w:r>
      <w:r w:rsidRPr="125138C8" w:rsidR="111C69DC">
        <w:rPr>
          <w:b w:val="0"/>
          <w:bCs w:val="0"/>
          <w:i w:val="0"/>
          <w:iCs w:val="0"/>
        </w:rPr>
        <w:t>and exploration</w:t>
      </w:r>
      <w:r w:rsidRPr="125138C8" w:rsidR="111C69DC">
        <w:rPr>
          <w:b w:val="0"/>
          <w:bCs w:val="0"/>
          <w:i w:val="0"/>
          <w:iCs w:val="0"/>
        </w:rPr>
        <w:t>.</w:t>
      </w:r>
      <w:r w:rsidRPr="125138C8">
        <w:rPr>
          <w:rStyle w:val="FootnoteReference"/>
          <w:b w:val="0"/>
          <w:bCs w:val="0"/>
          <w:i w:val="0"/>
          <w:iCs w:val="0"/>
        </w:rPr>
        <w:footnoteReference w:id="23308"/>
      </w:r>
      <w:r w:rsidRPr="125138C8" w:rsidR="111C69DC">
        <w:rPr>
          <w:b w:val="0"/>
          <w:bCs w:val="0"/>
          <w:i w:val="0"/>
          <w:iCs w:val="0"/>
        </w:rPr>
        <w:t xml:space="preserve"> </w:t>
      </w:r>
      <w:r w:rsidRPr="125138C8" w:rsidR="69CD4B70">
        <w:rPr>
          <w:b w:val="0"/>
          <w:bCs w:val="0"/>
          <w:i w:val="0"/>
          <w:iCs w:val="0"/>
        </w:rPr>
        <w:t>Finally</w:t>
      </w:r>
      <w:r w:rsidRPr="125138C8" w:rsidR="111C69DC">
        <w:rPr>
          <w:b w:val="0"/>
          <w:bCs w:val="0"/>
          <w:i w:val="0"/>
          <w:iCs w:val="0"/>
        </w:rPr>
        <w:t xml:space="preserve">, the audience of these festivals – </w:t>
      </w:r>
      <w:r w:rsidRPr="125138C8" w:rsidR="111C69DC">
        <w:rPr>
          <w:b w:val="0"/>
          <w:bCs w:val="0"/>
          <w:i w:val="0"/>
          <w:iCs w:val="0"/>
        </w:rPr>
        <w:t>comprising</w:t>
      </w:r>
      <w:r w:rsidRPr="125138C8" w:rsidR="111C69DC">
        <w:rPr>
          <w:b w:val="0"/>
          <w:bCs w:val="0"/>
          <w:i w:val="0"/>
          <w:iCs w:val="0"/>
        </w:rPr>
        <w:t xml:space="preserve"> citizens, </w:t>
      </w:r>
      <w:r w:rsidRPr="125138C8" w:rsidR="111C69DC">
        <w:rPr>
          <w:b w:val="0"/>
          <w:bCs w:val="0"/>
          <w:i w:val="0"/>
          <w:iCs w:val="0"/>
        </w:rPr>
        <w:t>metics</w:t>
      </w:r>
      <w:r w:rsidRPr="125138C8" w:rsidR="111C69DC">
        <w:rPr>
          <w:b w:val="0"/>
          <w:bCs w:val="0"/>
          <w:i w:val="0"/>
          <w:iCs w:val="0"/>
        </w:rPr>
        <w:t>, and slaves (and, in the ca</w:t>
      </w:r>
      <w:r w:rsidRPr="125138C8" w:rsidR="42A469E6">
        <w:rPr>
          <w:b w:val="0"/>
          <w:bCs w:val="0"/>
          <w:i w:val="0"/>
          <w:iCs w:val="0"/>
        </w:rPr>
        <w:t>se of the City Dionysia, visitors) - were essential participants</w:t>
      </w:r>
      <w:r w:rsidRPr="125138C8" w:rsidR="4D08E49F">
        <w:rPr>
          <w:b w:val="0"/>
          <w:bCs w:val="0"/>
          <w:i w:val="0"/>
          <w:iCs w:val="0"/>
        </w:rPr>
        <w:t xml:space="preserve"> </w:t>
      </w:r>
      <w:r w:rsidRPr="125138C8" w:rsidR="42A469E6">
        <w:rPr>
          <w:b w:val="0"/>
          <w:bCs w:val="0"/>
          <w:i w:val="0"/>
          <w:iCs w:val="0"/>
        </w:rPr>
        <w:t>in the collective ritual.</w:t>
      </w:r>
      <w:r w:rsidRPr="125138C8">
        <w:rPr>
          <w:rStyle w:val="FootnoteReference"/>
          <w:b w:val="0"/>
          <w:bCs w:val="0"/>
          <w:i w:val="0"/>
          <w:iCs w:val="0"/>
        </w:rPr>
        <w:footnoteReference w:id="20266"/>
      </w:r>
      <w:r w:rsidRPr="125138C8" w:rsidR="42A469E6">
        <w:rPr>
          <w:b w:val="0"/>
          <w:bCs w:val="0"/>
          <w:i w:val="0"/>
          <w:iCs w:val="0"/>
        </w:rPr>
        <w:t xml:space="preserve"> Their active engagement in the emotional and ethical dimensions of the play, </w:t>
      </w:r>
      <w:r w:rsidRPr="125138C8" w:rsidR="5A1AB8ED">
        <w:rPr>
          <w:b w:val="0"/>
          <w:bCs w:val="0"/>
          <w:i w:val="0"/>
          <w:iCs w:val="0"/>
        </w:rPr>
        <w:t>particularity</w:t>
      </w:r>
      <w:r w:rsidRPr="125138C8" w:rsidR="42A469E6">
        <w:rPr>
          <w:b w:val="0"/>
          <w:bCs w:val="0"/>
          <w:i w:val="0"/>
          <w:iCs w:val="0"/>
        </w:rPr>
        <w:t xml:space="preserve"> in moments of </w:t>
      </w:r>
      <w:r w:rsidRPr="125138C8" w:rsidR="42A469E6">
        <w:rPr>
          <w:b w:val="0"/>
          <w:bCs w:val="0"/>
          <w:i w:val="1"/>
          <w:iCs w:val="1"/>
        </w:rPr>
        <w:t>catharsis</w:t>
      </w:r>
      <w:r w:rsidRPr="125138C8" w:rsidR="42A469E6">
        <w:rPr>
          <w:b w:val="0"/>
          <w:bCs w:val="0"/>
          <w:i w:val="0"/>
          <w:iCs w:val="0"/>
        </w:rPr>
        <w:t xml:space="preserve">, underscored the communal and didactic purpose of the </w:t>
      </w:r>
      <w:r w:rsidRPr="125138C8" w:rsidR="5312510B">
        <w:rPr>
          <w:b w:val="0"/>
          <w:bCs w:val="0"/>
          <w:i w:val="0"/>
          <w:iCs w:val="0"/>
        </w:rPr>
        <w:t>festivals</w:t>
      </w:r>
      <w:r w:rsidRPr="125138C8" w:rsidR="6C3B3493">
        <w:rPr>
          <w:b w:val="0"/>
          <w:bCs w:val="0"/>
          <w:i w:val="0"/>
          <w:iCs w:val="0"/>
        </w:rPr>
        <w:t>.</w:t>
      </w:r>
      <w:r w:rsidRPr="125138C8">
        <w:rPr>
          <w:rStyle w:val="FootnoteReference"/>
          <w:b w:val="0"/>
          <w:bCs w:val="0"/>
          <w:i w:val="0"/>
          <w:iCs w:val="0"/>
        </w:rPr>
        <w:footnoteReference w:id="2971"/>
      </w:r>
      <w:r w:rsidRPr="125138C8" w:rsidR="6C3B3493">
        <w:rPr>
          <w:b w:val="0"/>
          <w:bCs w:val="0"/>
          <w:i w:val="0"/>
          <w:iCs w:val="0"/>
        </w:rPr>
        <w:t xml:space="preserve"> </w:t>
      </w:r>
      <w:r w:rsidRPr="125138C8" w:rsidR="709C252F">
        <w:rPr>
          <w:b w:val="0"/>
          <w:bCs w:val="0"/>
          <w:i w:val="0"/>
          <w:iCs w:val="0"/>
        </w:rPr>
        <w:t>The audience was not exclusively male either: women did attend performances,</w:t>
      </w:r>
      <w:r w:rsidRPr="125138C8">
        <w:rPr>
          <w:rStyle w:val="FootnoteReference"/>
          <w:b w:val="0"/>
          <w:bCs w:val="0"/>
          <w:i w:val="0"/>
          <w:iCs w:val="0"/>
        </w:rPr>
        <w:footnoteReference w:id="2525"/>
      </w:r>
      <w:r w:rsidRPr="125138C8" w:rsidR="709C252F">
        <w:rPr>
          <w:b w:val="0"/>
          <w:bCs w:val="0"/>
          <w:i w:val="0"/>
          <w:iCs w:val="0"/>
        </w:rPr>
        <w:t xml:space="preserve"> especially tragedy, underscoring the view of theatre as morally and culturally valuable. </w:t>
      </w:r>
      <w:r w:rsidRPr="125138C8" w:rsidR="3D4A0BB0">
        <w:rPr>
          <w:b w:val="0"/>
          <w:bCs w:val="0"/>
          <w:i w:val="0"/>
          <w:iCs w:val="0"/>
        </w:rPr>
        <w:t xml:space="preserve">Together, these core roles exemplify the deeply integrated nature of theatre, religion, and civic identity in Classical Athens. </w:t>
      </w:r>
    </w:p>
    <w:p w:rsidR="494963D4" w:rsidP="125138C8" w:rsidRDefault="494963D4" w14:paraId="49B8E47D" w14:textId="3B4921BE">
      <w:pPr>
        <w:pStyle w:val="Normal"/>
        <w:suppressLineNumbers w:val="0"/>
        <w:bidi w:val="0"/>
        <w:spacing w:before="0" w:beforeAutospacing="off" w:after="160" w:afterAutospacing="off" w:line="279" w:lineRule="auto"/>
        <w:ind w:left="0" w:right="0"/>
        <w:jc w:val="left"/>
        <w:rPr>
          <w:b w:val="0"/>
          <w:bCs w:val="0"/>
          <w:i w:val="0"/>
          <w:iCs w:val="0"/>
        </w:rPr>
      </w:pPr>
      <w:r w:rsidRPr="125138C8" w:rsidR="494963D4">
        <w:rPr>
          <w:b w:val="0"/>
          <w:bCs w:val="0"/>
          <w:i w:val="0"/>
          <w:iCs w:val="0"/>
        </w:rPr>
        <w:t xml:space="preserve">Classical Greek tragedy was a highly formalised, dramatic genre that combined structure, elevated language, and profound themes to engage both the intellect and the emotions of its audience. Typical tragedies followed a five-part structure: the </w:t>
      </w:r>
      <w:r w:rsidRPr="125138C8" w:rsidR="494963D4">
        <w:rPr>
          <w:b w:val="0"/>
          <w:bCs w:val="0"/>
          <w:i w:val="1"/>
          <w:iCs w:val="1"/>
        </w:rPr>
        <w:t>prolog</w:t>
      </w:r>
      <w:r w:rsidRPr="125138C8" w:rsidR="1E4987E4">
        <w:rPr>
          <w:b w:val="0"/>
          <w:bCs w:val="0"/>
          <w:i w:val="1"/>
          <w:iCs w:val="1"/>
        </w:rPr>
        <w:t>ue</w:t>
      </w:r>
      <w:r w:rsidRPr="125138C8" w:rsidR="1E4987E4">
        <w:rPr>
          <w:b w:val="0"/>
          <w:bCs w:val="0"/>
          <w:i w:val="0"/>
          <w:iCs w:val="0"/>
        </w:rPr>
        <w:t xml:space="preserve">, which introduced the context and set the dramatic stakes; the </w:t>
      </w:r>
      <w:r w:rsidRPr="125138C8" w:rsidR="1E4987E4">
        <w:rPr>
          <w:b w:val="0"/>
          <w:bCs w:val="0"/>
          <w:i w:val="1"/>
          <w:iCs w:val="1"/>
        </w:rPr>
        <w:t>parodos</w:t>
      </w:r>
      <w:r w:rsidRPr="125138C8" w:rsidR="1E4987E4">
        <w:rPr>
          <w:b w:val="0"/>
          <w:bCs w:val="0"/>
          <w:i w:val="0"/>
          <w:iCs w:val="0"/>
        </w:rPr>
        <w:t xml:space="preserve">, a lyrical song in which the chorus makes its entrance; the </w:t>
      </w:r>
      <w:bookmarkStart w:name="_Int_Oth60lJ4" w:id="1770244625"/>
      <w:r w:rsidRPr="125138C8" w:rsidR="1E4987E4">
        <w:rPr>
          <w:b w:val="0"/>
          <w:bCs w:val="0"/>
          <w:i w:val="1"/>
          <w:iCs w:val="1"/>
        </w:rPr>
        <w:t>episodia</w:t>
      </w:r>
      <w:bookmarkEnd w:id="1770244625"/>
      <w:r w:rsidRPr="125138C8" w:rsidR="1E4987E4">
        <w:rPr>
          <w:b w:val="0"/>
          <w:bCs w:val="0"/>
          <w:i w:val="0"/>
          <w:iCs w:val="0"/>
        </w:rPr>
        <w:t xml:space="preserve">, a series of scenes featuring dialogue and dramatic action; the </w:t>
      </w:r>
      <w:r w:rsidRPr="125138C8" w:rsidR="1E4987E4">
        <w:rPr>
          <w:b w:val="0"/>
          <w:bCs w:val="0"/>
          <w:i w:val="1"/>
          <w:iCs w:val="1"/>
        </w:rPr>
        <w:t>stasima</w:t>
      </w:r>
      <w:r w:rsidRPr="125138C8" w:rsidR="1E4987E4">
        <w:rPr>
          <w:b w:val="0"/>
          <w:bCs w:val="0"/>
          <w:i w:val="0"/>
          <w:iCs w:val="0"/>
        </w:rPr>
        <w:t>, c</w:t>
      </w:r>
      <w:r w:rsidRPr="125138C8" w:rsidR="40A45530">
        <w:rPr>
          <w:b w:val="0"/>
          <w:bCs w:val="0"/>
          <w:i w:val="0"/>
          <w:iCs w:val="0"/>
        </w:rPr>
        <w:t xml:space="preserve">horal odes that offered philosophical or moral reflections; and the </w:t>
      </w:r>
      <w:r w:rsidRPr="125138C8" w:rsidR="40A45530">
        <w:rPr>
          <w:b w:val="0"/>
          <w:bCs w:val="0"/>
          <w:i w:val="1"/>
          <w:iCs w:val="1"/>
        </w:rPr>
        <w:t>exodus</w:t>
      </w:r>
      <w:r w:rsidRPr="125138C8" w:rsidR="40A45530">
        <w:rPr>
          <w:b w:val="0"/>
          <w:bCs w:val="0"/>
          <w:i w:val="0"/>
          <w:iCs w:val="0"/>
        </w:rPr>
        <w:t>, the concluding scene that brought resolution, often through the downfall of the tragic hero</w:t>
      </w:r>
      <w:r w:rsidRPr="125138C8" w:rsidR="7FBA951C">
        <w:rPr>
          <w:b w:val="0"/>
          <w:bCs w:val="0"/>
          <w:i w:val="0"/>
          <w:iCs w:val="0"/>
        </w:rPr>
        <w:t>.</w:t>
      </w:r>
      <w:r w:rsidRPr="125138C8">
        <w:rPr>
          <w:rStyle w:val="FootnoteReference"/>
          <w:b w:val="0"/>
          <w:bCs w:val="0"/>
          <w:i w:val="0"/>
          <w:iCs w:val="0"/>
        </w:rPr>
        <w:footnoteReference w:id="24372"/>
      </w:r>
      <w:r w:rsidRPr="125138C8" w:rsidR="40A45530">
        <w:rPr>
          <w:b w:val="0"/>
          <w:bCs w:val="0"/>
          <w:i w:val="0"/>
          <w:iCs w:val="0"/>
        </w:rPr>
        <w:t xml:space="preserve"> This str</w:t>
      </w:r>
      <w:r w:rsidRPr="125138C8" w:rsidR="28CD0AAD">
        <w:rPr>
          <w:b w:val="0"/>
          <w:bCs w:val="0"/>
          <w:i w:val="0"/>
          <w:iCs w:val="0"/>
        </w:rPr>
        <w:t xml:space="preserve">ucture </w:t>
      </w:r>
      <w:r w:rsidRPr="125138C8" w:rsidR="28CD0AAD">
        <w:rPr>
          <w:b w:val="0"/>
          <w:bCs w:val="0"/>
          <w:i w:val="0"/>
          <w:iCs w:val="0"/>
        </w:rPr>
        <w:t>facilitated</w:t>
      </w:r>
      <w:r w:rsidRPr="125138C8" w:rsidR="28CD0AAD">
        <w:rPr>
          <w:b w:val="0"/>
          <w:bCs w:val="0"/>
          <w:i w:val="0"/>
          <w:iCs w:val="0"/>
        </w:rPr>
        <w:t xml:space="preserve"> the gradual building of emotional and moral tensions, presenting existential dilemmas that forced both characters and the audience to confront the complexities of fate and agency. The language of tragedy was equally elevated: po</w:t>
      </w:r>
      <w:r w:rsidRPr="125138C8" w:rsidR="6B4971C5">
        <w:rPr>
          <w:b w:val="0"/>
          <w:bCs w:val="0"/>
          <w:i w:val="0"/>
          <w:iCs w:val="0"/>
        </w:rPr>
        <w:t>etic, symbolic, and densely metaphorical. Both dialogue and choral odes</w:t>
      </w:r>
      <w:r w:rsidRPr="125138C8" w:rsidR="5DF710C0">
        <w:rPr>
          <w:b w:val="0"/>
          <w:bCs w:val="0"/>
          <w:i w:val="0"/>
          <w:iCs w:val="0"/>
        </w:rPr>
        <w:t xml:space="preserve"> </w:t>
      </w:r>
      <w:r w:rsidRPr="125138C8" w:rsidR="6B4971C5">
        <w:rPr>
          <w:b w:val="0"/>
          <w:bCs w:val="0"/>
          <w:i w:val="0"/>
          <w:iCs w:val="0"/>
        </w:rPr>
        <w:t>reflected the thematic gravity and intellectual ambitions of the genre.</w:t>
      </w:r>
      <w:r w:rsidRPr="125138C8">
        <w:rPr>
          <w:rStyle w:val="FootnoteReference"/>
          <w:b w:val="0"/>
          <w:bCs w:val="0"/>
          <w:i w:val="0"/>
          <w:iCs w:val="0"/>
        </w:rPr>
        <w:footnoteReference w:id="5531"/>
      </w:r>
      <w:r w:rsidRPr="125138C8" w:rsidR="6B4971C5">
        <w:rPr>
          <w:b w:val="0"/>
          <w:bCs w:val="0"/>
          <w:i w:val="0"/>
          <w:iCs w:val="0"/>
        </w:rPr>
        <w:t xml:space="preserve"> Through song and movement, the tragic chorus framed the action, </w:t>
      </w:r>
      <w:r w:rsidRPr="125138C8" w:rsidR="3CD7DB49">
        <w:rPr>
          <w:b w:val="0"/>
          <w:bCs w:val="0"/>
          <w:i w:val="0"/>
          <w:iCs w:val="0"/>
        </w:rPr>
        <w:t>offering commentary that echoed public sentiment or divine perspective.</w:t>
      </w:r>
      <w:r w:rsidRPr="125138C8">
        <w:rPr>
          <w:rStyle w:val="FootnoteReference"/>
          <w:b w:val="0"/>
          <w:bCs w:val="0"/>
          <w:i w:val="0"/>
          <w:iCs w:val="0"/>
        </w:rPr>
        <w:footnoteReference w:id="21702"/>
      </w:r>
      <w:r w:rsidRPr="125138C8" w:rsidR="3CD7DB49">
        <w:rPr>
          <w:b w:val="0"/>
          <w:bCs w:val="0"/>
          <w:i w:val="0"/>
          <w:iCs w:val="0"/>
        </w:rPr>
        <w:t xml:space="preserve"> </w:t>
      </w:r>
      <w:r w:rsidRPr="125138C8" w:rsidR="3CD7DB49">
        <w:rPr>
          <w:b w:val="0"/>
          <w:bCs w:val="0"/>
          <w:i w:val="0"/>
          <w:iCs w:val="0"/>
        </w:rPr>
        <w:t xml:space="preserve">Tragic characters often </w:t>
      </w:r>
      <w:r w:rsidRPr="125138C8" w:rsidR="0F0DE655">
        <w:rPr>
          <w:b w:val="0"/>
          <w:bCs w:val="0"/>
          <w:i w:val="0"/>
          <w:iCs w:val="0"/>
        </w:rPr>
        <w:t xml:space="preserve">grappled with forces beyond their control, such as fate or the gods, while </w:t>
      </w:r>
      <w:r w:rsidRPr="125138C8" w:rsidR="0F0DE655">
        <w:rPr>
          <w:b w:val="0"/>
          <w:bCs w:val="0"/>
          <w:i w:val="0"/>
          <w:iCs w:val="0"/>
        </w:rPr>
        <w:t>attempting</w:t>
      </w:r>
      <w:r w:rsidRPr="125138C8" w:rsidR="0F0DE655">
        <w:rPr>
          <w:b w:val="0"/>
          <w:bCs w:val="0"/>
          <w:i w:val="0"/>
          <w:iCs w:val="0"/>
        </w:rPr>
        <w:t xml:space="preserve"> to assert free will, thus illuminating the consequences of human action. </w:t>
      </w:r>
      <w:r w:rsidRPr="125138C8" w:rsidR="1B849F23">
        <w:rPr>
          <w:b w:val="0"/>
          <w:bCs w:val="0"/>
          <w:i w:val="0"/>
          <w:iCs w:val="0"/>
        </w:rPr>
        <w:t xml:space="preserve">Demonstrating the intricate interplay of form, language, and theme is essential for understanding the cultural, philosophical, and civic purpose of Greek tragedy. </w:t>
      </w:r>
    </w:p>
    <w:p w:rsidR="3148EE69" w:rsidP="125138C8" w:rsidRDefault="3148EE69" w14:paraId="5B57CA42" w14:textId="115345AE">
      <w:pPr>
        <w:pStyle w:val="Normal"/>
        <w:suppressLineNumbers w:val="0"/>
        <w:bidi w:val="0"/>
        <w:spacing w:before="0" w:beforeAutospacing="off" w:after="160" w:afterAutospacing="off" w:line="279" w:lineRule="auto"/>
        <w:ind w:left="0" w:right="0"/>
        <w:jc w:val="left"/>
        <w:rPr>
          <w:b w:val="0"/>
          <w:bCs w:val="0"/>
          <w:i w:val="0"/>
          <w:iCs w:val="0"/>
        </w:rPr>
      </w:pPr>
      <w:r w:rsidRPr="125138C8" w:rsidR="3148EE69">
        <w:rPr>
          <w:b w:val="0"/>
          <w:bCs w:val="0"/>
          <w:i w:val="0"/>
          <w:iCs w:val="0"/>
        </w:rPr>
        <w:t xml:space="preserve">Thematically, tragedy offered a profound exploration of fate, </w:t>
      </w:r>
      <w:r w:rsidRPr="125138C8" w:rsidR="3148EE69">
        <w:rPr>
          <w:b w:val="0"/>
          <w:bCs w:val="0"/>
          <w:i w:val="1"/>
          <w:iCs w:val="1"/>
        </w:rPr>
        <w:t>hubris</w:t>
      </w:r>
      <w:r w:rsidRPr="125138C8" w:rsidR="3148EE69">
        <w:rPr>
          <w:b w:val="0"/>
          <w:bCs w:val="0"/>
          <w:i w:val="0"/>
          <w:iCs w:val="0"/>
        </w:rPr>
        <w:t xml:space="preserve">, moral ambiguity, and </w:t>
      </w:r>
      <w:r w:rsidRPr="125138C8" w:rsidR="3148EE69">
        <w:rPr>
          <w:b w:val="0"/>
          <w:bCs w:val="0"/>
          <w:i w:val="1"/>
          <w:iCs w:val="1"/>
        </w:rPr>
        <w:t>catharsis</w:t>
      </w:r>
      <w:r w:rsidRPr="125138C8" w:rsidR="3148EE69">
        <w:rPr>
          <w:b w:val="0"/>
          <w:bCs w:val="0"/>
          <w:i w:val="0"/>
          <w:iCs w:val="0"/>
        </w:rPr>
        <w:t>, revealing the important tensions between divine authority and human agency</w:t>
      </w:r>
      <w:r w:rsidRPr="125138C8" w:rsidR="3148EE69">
        <w:rPr>
          <w:b w:val="0"/>
          <w:bCs w:val="0"/>
          <w:i w:val="0"/>
          <w:iCs w:val="0"/>
        </w:rPr>
        <w:t>. Central to the tragic worldview was the belief in</w:t>
      </w:r>
      <w:r w:rsidRPr="125138C8" w:rsidR="4DEA9449">
        <w:rPr>
          <w:b w:val="0"/>
          <w:bCs w:val="0"/>
          <w:i w:val="0"/>
          <w:iCs w:val="0"/>
        </w:rPr>
        <w:t xml:space="preserve"> a cosmic order governed by the gods, in which individuals were always held accountable for their actions</w:t>
      </w:r>
      <w:r w:rsidRPr="125138C8" w:rsidR="38A9567E">
        <w:rPr>
          <w:b w:val="0"/>
          <w:bCs w:val="0"/>
          <w:i w:val="0"/>
          <w:iCs w:val="0"/>
        </w:rPr>
        <w:t>.</w:t>
      </w:r>
      <w:r w:rsidRPr="125138C8" w:rsidR="4DEA9449">
        <w:rPr>
          <w:b w:val="0"/>
          <w:bCs w:val="0"/>
          <w:i w:val="0"/>
          <w:iCs w:val="0"/>
        </w:rPr>
        <w:t xml:space="preserve"> This tension is illustrated in plays like</w:t>
      </w:r>
      <w:r w:rsidRPr="125138C8" w:rsidR="36D14AF5">
        <w:rPr>
          <w:b w:val="0"/>
          <w:bCs w:val="0"/>
          <w:i w:val="0"/>
          <w:iCs w:val="0"/>
        </w:rPr>
        <w:t xml:space="preserve"> </w:t>
      </w:r>
      <w:r w:rsidRPr="125138C8" w:rsidR="4DEA9449">
        <w:rPr>
          <w:b w:val="0"/>
          <w:bCs w:val="0"/>
          <w:i w:val="1"/>
          <w:iCs w:val="1"/>
        </w:rPr>
        <w:t>Oedipus Tyran</w:t>
      </w:r>
      <w:r w:rsidRPr="125138C8" w:rsidR="477A751A">
        <w:rPr>
          <w:b w:val="0"/>
          <w:bCs w:val="0"/>
          <w:i w:val="1"/>
          <w:iCs w:val="1"/>
        </w:rPr>
        <w:t>n</w:t>
      </w:r>
      <w:r w:rsidRPr="125138C8" w:rsidR="4DEA9449">
        <w:rPr>
          <w:b w:val="0"/>
          <w:bCs w:val="0"/>
          <w:i w:val="1"/>
          <w:iCs w:val="1"/>
        </w:rPr>
        <w:t xml:space="preserve">us </w:t>
      </w:r>
      <w:r w:rsidRPr="125138C8" w:rsidR="4DEA9449">
        <w:rPr>
          <w:b w:val="0"/>
          <w:bCs w:val="0"/>
          <w:i w:val="0"/>
          <w:iCs w:val="0"/>
        </w:rPr>
        <w:t xml:space="preserve">and </w:t>
      </w:r>
      <w:r w:rsidRPr="125138C8" w:rsidR="4DEA9449">
        <w:rPr>
          <w:b w:val="0"/>
          <w:bCs w:val="0"/>
          <w:i w:val="1"/>
          <w:iCs w:val="1"/>
        </w:rPr>
        <w:t>Antigone</w:t>
      </w:r>
      <w:r w:rsidRPr="125138C8" w:rsidR="4DEA9449">
        <w:rPr>
          <w:b w:val="0"/>
          <w:bCs w:val="0"/>
          <w:i w:val="0"/>
          <w:iCs w:val="0"/>
        </w:rPr>
        <w:t xml:space="preserve">, where protagonists confront predestined fates while still making </w:t>
      </w:r>
      <w:r w:rsidRPr="125138C8" w:rsidR="72A6A04D">
        <w:rPr>
          <w:b w:val="0"/>
          <w:bCs w:val="0"/>
          <w:i w:val="0"/>
          <w:iCs w:val="0"/>
        </w:rPr>
        <w:t>morally significant personal choices.</w:t>
      </w:r>
      <w:r w:rsidRPr="125138C8">
        <w:rPr>
          <w:rStyle w:val="FootnoteReference"/>
          <w:b w:val="0"/>
          <w:bCs w:val="0"/>
          <w:i w:val="0"/>
          <w:iCs w:val="0"/>
        </w:rPr>
        <w:footnoteReference w:id="27054"/>
      </w:r>
      <w:r w:rsidRPr="125138C8" w:rsidR="72A6A04D">
        <w:rPr>
          <w:b w:val="0"/>
          <w:bCs w:val="0"/>
          <w:i w:val="0"/>
          <w:iCs w:val="0"/>
        </w:rPr>
        <w:t xml:space="preserve"> Oedipus' relentless pursuit of truth and Antigone’s defiance of Creon warn of the collision between personal desire and the unyielding divine order</w:t>
      </w:r>
      <w:r w:rsidRPr="125138C8" w:rsidR="72A6A04D">
        <w:rPr>
          <w:b w:val="0"/>
          <w:bCs w:val="0"/>
          <w:i w:val="0"/>
          <w:iCs w:val="0"/>
        </w:rPr>
        <w:t xml:space="preserve">. These plays </w:t>
      </w:r>
      <w:r w:rsidRPr="125138C8" w:rsidR="1ACA7E3A">
        <w:rPr>
          <w:b w:val="0"/>
          <w:bCs w:val="0"/>
          <w:i w:val="0"/>
          <w:iCs w:val="0"/>
        </w:rPr>
        <w:t>move beyond simple judgements of right or wrong</w:t>
      </w:r>
      <w:r w:rsidRPr="125138C8" w:rsidR="1ACA7E3A">
        <w:rPr>
          <w:b w:val="0"/>
          <w:bCs w:val="0"/>
          <w:i w:val="0"/>
          <w:iCs w:val="0"/>
        </w:rPr>
        <w:t>,</w:t>
      </w:r>
      <w:r w:rsidRPr="125138C8">
        <w:rPr>
          <w:rStyle w:val="FootnoteReference"/>
          <w:b w:val="0"/>
          <w:bCs w:val="0"/>
          <w:i w:val="0"/>
          <w:iCs w:val="0"/>
        </w:rPr>
        <w:footnoteReference w:id="29474"/>
      </w:r>
      <w:r w:rsidRPr="125138C8" w:rsidR="1ACA7E3A">
        <w:rPr>
          <w:b w:val="0"/>
          <w:bCs w:val="0"/>
          <w:i w:val="0"/>
          <w:iCs w:val="0"/>
        </w:rPr>
        <w:t xml:space="preserve"> instead presenting morally ambiguous situations where the actions of characters like Antigone and Creon are both justified, yet their ir</w:t>
      </w:r>
      <w:r w:rsidRPr="125138C8" w:rsidR="3C925D29">
        <w:rPr>
          <w:b w:val="0"/>
          <w:bCs w:val="0"/>
          <w:i w:val="0"/>
          <w:iCs w:val="0"/>
        </w:rPr>
        <w:t xml:space="preserve">reconcilable values lead to devastation. Such ambiguity compels the audience to reflect on the nature of justice and the cost of challenging authority. Tragedy also warned against </w:t>
      </w:r>
      <w:r w:rsidRPr="125138C8" w:rsidR="3C925D29">
        <w:rPr>
          <w:b w:val="0"/>
          <w:bCs w:val="0"/>
          <w:i w:val="1"/>
          <w:iCs w:val="1"/>
        </w:rPr>
        <w:t>hubris</w:t>
      </w:r>
      <w:r w:rsidRPr="125138C8" w:rsidR="3C925D29">
        <w:rPr>
          <w:b w:val="0"/>
          <w:bCs w:val="0"/>
          <w:i w:val="0"/>
          <w:iCs w:val="0"/>
        </w:rPr>
        <w:t xml:space="preserve">: the </w:t>
      </w:r>
      <w:r w:rsidRPr="125138C8" w:rsidR="61F6F508">
        <w:rPr>
          <w:b w:val="0"/>
          <w:bCs w:val="0"/>
          <w:i w:val="0"/>
          <w:iCs w:val="0"/>
        </w:rPr>
        <w:t xml:space="preserve">excessive pride that tempts individuals to overstep divine rule or social limits. Figures like Oedipus fall not only because of external forces, but because of their refusal to acknowledge the boundaries of human power. This </w:t>
      </w:r>
      <w:r w:rsidRPr="125138C8" w:rsidR="61F6F508">
        <w:rPr>
          <w:b w:val="0"/>
          <w:bCs w:val="0"/>
          <w:i w:val="1"/>
          <w:iCs w:val="1"/>
        </w:rPr>
        <w:t xml:space="preserve">hamartia </w:t>
      </w:r>
      <w:r w:rsidRPr="125138C8" w:rsidR="61F6F508">
        <w:rPr>
          <w:b w:val="0"/>
          <w:bCs w:val="0"/>
          <w:i w:val="0"/>
          <w:iCs w:val="0"/>
        </w:rPr>
        <w:t>(tragic flaw</w:t>
      </w:r>
      <w:r w:rsidRPr="125138C8" w:rsidR="2962C8FB">
        <w:rPr>
          <w:b w:val="0"/>
          <w:bCs w:val="0"/>
          <w:i w:val="0"/>
          <w:iCs w:val="0"/>
        </w:rPr>
        <w:t>)</w:t>
      </w:r>
      <w:r w:rsidRPr="125138C8" w:rsidR="61F6F508">
        <w:rPr>
          <w:b w:val="0"/>
          <w:bCs w:val="0"/>
          <w:i w:val="0"/>
          <w:iCs w:val="0"/>
        </w:rPr>
        <w:t xml:space="preserve"> </w:t>
      </w:r>
      <w:r w:rsidRPr="125138C8" w:rsidR="3965B470">
        <w:rPr>
          <w:b w:val="0"/>
          <w:bCs w:val="0"/>
          <w:i w:val="0"/>
          <w:iCs w:val="0"/>
        </w:rPr>
        <w:t>d</w:t>
      </w:r>
      <w:r w:rsidRPr="125138C8" w:rsidR="3965B470">
        <w:rPr>
          <w:b w:val="0"/>
          <w:bCs w:val="0"/>
          <w:i w:val="0"/>
          <w:iCs w:val="0"/>
        </w:rPr>
        <w:t>emonstrates</w:t>
      </w:r>
      <w:r w:rsidRPr="125138C8" w:rsidR="3965B470">
        <w:rPr>
          <w:b w:val="0"/>
          <w:bCs w:val="0"/>
          <w:i w:val="0"/>
          <w:iCs w:val="0"/>
        </w:rPr>
        <w:t xml:space="preserve"> </w:t>
      </w:r>
      <w:r w:rsidRPr="125138C8" w:rsidR="61F6F508">
        <w:rPr>
          <w:b w:val="0"/>
          <w:bCs w:val="0"/>
          <w:i w:val="0"/>
          <w:iCs w:val="0"/>
        </w:rPr>
        <w:t>the</w:t>
      </w:r>
      <w:r w:rsidRPr="125138C8" w:rsidR="7D62305B">
        <w:rPr>
          <w:b w:val="0"/>
          <w:bCs w:val="0"/>
          <w:i w:val="0"/>
          <w:iCs w:val="0"/>
        </w:rPr>
        <w:t xml:space="preserve"> innate</w:t>
      </w:r>
      <w:r w:rsidRPr="125138C8" w:rsidR="61F6F508">
        <w:rPr>
          <w:b w:val="0"/>
          <w:bCs w:val="0"/>
          <w:i w:val="0"/>
          <w:iCs w:val="0"/>
        </w:rPr>
        <w:t xml:space="preserve"> limita</w:t>
      </w:r>
      <w:r w:rsidRPr="125138C8" w:rsidR="3F33E2A9">
        <w:rPr>
          <w:b w:val="0"/>
          <w:bCs w:val="0"/>
          <w:i w:val="0"/>
          <w:iCs w:val="0"/>
        </w:rPr>
        <w:t>tions of human un</w:t>
      </w:r>
      <w:r w:rsidRPr="125138C8" w:rsidR="7F3842AA">
        <w:rPr>
          <w:b w:val="0"/>
          <w:bCs w:val="0"/>
          <w:i w:val="0"/>
          <w:iCs w:val="0"/>
        </w:rPr>
        <w:t xml:space="preserve">derstanding </w:t>
      </w:r>
      <w:r w:rsidRPr="125138C8" w:rsidR="08227849">
        <w:rPr>
          <w:b w:val="0"/>
          <w:bCs w:val="0"/>
          <w:i w:val="0"/>
          <w:iCs w:val="0"/>
        </w:rPr>
        <w:t xml:space="preserve">and the perils of arrogance. </w:t>
      </w:r>
      <w:r w:rsidRPr="125138C8" w:rsidR="44E699D1">
        <w:rPr>
          <w:b w:val="0"/>
          <w:bCs w:val="0"/>
          <w:i w:val="0"/>
          <w:iCs w:val="0"/>
        </w:rPr>
        <w:t xml:space="preserve">Such stories invited reflection on justice and responsibility – on both an individual and civic level. </w:t>
      </w:r>
      <w:r w:rsidRPr="125138C8" w:rsidR="08227849">
        <w:rPr>
          <w:b w:val="0"/>
          <w:bCs w:val="0"/>
          <w:i w:val="0"/>
          <w:iCs w:val="0"/>
        </w:rPr>
        <w:t xml:space="preserve">Through these complex, </w:t>
      </w:r>
      <w:r w:rsidRPr="125138C8" w:rsidR="7B4AC148">
        <w:rPr>
          <w:b w:val="0"/>
          <w:bCs w:val="0"/>
          <w:i w:val="0"/>
          <w:iCs w:val="0"/>
        </w:rPr>
        <w:t xml:space="preserve">highly emotional </w:t>
      </w:r>
      <w:r w:rsidRPr="125138C8" w:rsidR="08227849">
        <w:rPr>
          <w:b w:val="0"/>
          <w:bCs w:val="0"/>
          <w:i w:val="0"/>
          <w:iCs w:val="0"/>
        </w:rPr>
        <w:t xml:space="preserve">narratives, the audience would experience a </w:t>
      </w:r>
      <w:r w:rsidRPr="125138C8" w:rsidR="08227849">
        <w:rPr>
          <w:b w:val="0"/>
          <w:bCs w:val="0"/>
          <w:i w:val="1"/>
          <w:iCs w:val="1"/>
        </w:rPr>
        <w:t>catharsis</w:t>
      </w:r>
      <w:r w:rsidRPr="125138C8" w:rsidR="08227849">
        <w:rPr>
          <w:b w:val="0"/>
          <w:bCs w:val="0"/>
          <w:i w:val="0"/>
          <w:iCs w:val="0"/>
        </w:rPr>
        <w:t xml:space="preserve">, as described in Aristotle’s </w:t>
      </w:r>
      <w:r w:rsidRPr="125138C8" w:rsidR="08227849">
        <w:rPr>
          <w:b w:val="0"/>
          <w:bCs w:val="0"/>
          <w:i w:val="1"/>
          <w:iCs w:val="1"/>
        </w:rPr>
        <w:t>Poetics</w:t>
      </w:r>
      <w:r w:rsidRPr="125138C8" w:rsidR="36512B18">
        <w:rPr>
          <w:b w:val="0"/>
          <w:bCs w:val="0"/>
          <w:i w:val="1"/>
          <w:iCs w:val="1"/>
        </w:rPr>
        <w:t>.</w:t>
      </w:r>
      <w:r w:rsidRPr="125138C8">
        <w:rPr>
          <w:rStyle w:val="FootnoteReference"/>
          <w:b w:val="0"/>
          <w:bCs w:val="0"/>
          <w:i w:val="0"/>
          <w:iCs w:val="0"/>
        </w:rPr>
        <w:footnoteReference w:id="1798"/>
      </w:r>
      <w:r w:rsidRPr="125138C8" w:rsidR="034BFD88">
        <w:rPr>
          <w:b w:val="0"/>
          <w:bCs w:val="0"/>
          <w:i w:val="0"/>
          <w:iCs w:val="0"/>
        </w:rPr>
        <w:t xml:space="preserve"> By </w:t>
      </w:r>
      <w:r w:rsidRPr="125138C8" w:rsidR="57CEDBCB">
        <w:rPr>
          <w:b w:val="0"/>
          <w:bCs w:val="0"/>
          <w:i w:val="0"/>
          <w:iCs w:val="0"/>
        </w:rPr>
        <w:t>evoking pity and fear, tragedy induced an emotional purgation that purified the soul</w:t>
      </w:r>
      <w:r w:rsidRPr="125138C8" w:rsidR="711A77F5">
        <w:rPr>
          <w:b w:val="0"/>
          <w:bCs w:val="0"/>
          <w:i w:val="0"/>
          <w:iCs w:val="0"/>
        </w:rPr>
        <w:t xml:space="preserve">, encouraging </w:t>
      </w:r>
      <w:r w:rsidRPr="125138C8" w:rsidR="57CEDBCB">
        <w:rPr>
          <w:b w:val="0"/>
          <w:bCs w:val="0"/>
          <w:i w:val="0"/>
          <w:iCs w:val="0"/>
        </w:rPr>
        <w:t xml:space="preserve">moral reflection </w:t>
      </w:r>
      <w:r w:rsidRPr="125138C8" w:rsidR="002D81B0">
        <w:rPr>
          <w:b w:val="0"/>
          <w:bCs w:val="0"/>
          <w:i w:val="0"/>
          <w:iCs w:val="0"/>
        </w:rPr>
        <w:t>and virtuous behaviour</w:t>
      </w:r>
      <w:r w:rsidRPr="125138C8" w:rsidR="77DBDFCE">
        <w:rPr>
          <w:b w:val="0"/>
          <w:bCs w:val="0"/>
          <w:i w:val="0"/>
          <w:iCs w:val="0"/>
        </w:rPr>
        <w:t xml:space="preserve">. </w:t>
      </w:r>
      <w:r w:rsidRPr="125138C8" w:rsidR="034BFD88">
        <w:rPr>
          <w:b w:val="0"/>
          <w:bCs w:val="0"/>
          <w:i w:val="0"/>
          <w:iCs w:val="0"/>
        </w:rPr>
        <w:t>This process was both personal and civic, as the shared emotional experience reinforced</w:t>
      </w:r>
      <w:r w:rsidRPr="125138C8" w:rsidR="298EB529">
        <w:rPr>
          <w:b w:val="0"/>
          <w:bCs w:val="0"/>
          <w:i w:val="0"/>
          <w:iCs w:val="0"/>
        </w:rPr>
        <w:t xml:space="preserve"> self-awareness of communal values within the Athenian polis. </w:t>
      </w:r>
      <w:r w:rsidRPr="125138C8" w:rsidR="054DCF90">
        <w:rPr>
          <w:b w:val="0"/>
          <w:bCs w:val="0"/>
          <w:i w:val="0"/>
          <w:iCs w:val="0"/>
        </w:rPr>
        <w:t>As Goldhill argues,</w:t>
      </w:r>
      <w:r w:rsidRPr="125138C8">
        <w:rPr>
          <w:rStyle w:val="FootnoteReference"/>
          <w:b w:val="0"/>
          <w:bCs w:val="0"/>
          <w:i w:val="0"/>
          <w:iCs w:val="0"/>
        </w:rPr>
        <w:footnoteReference w:id="26142"/>
      </w:r>
      <w:r w:rsidRPr="125138C8" w:rsidR="054DCF90">
        <w:rPr>
          <w:b w:val="0"/>
          <w:bCs w:val="0"/>
          <w:i w:val="0"/>
          <w:iCs w:val="0"/>
        </w:rPr>
        <w:t xml:space="preserve"> tragedy created a civic space where Athenians could re-consider and reinforce democratic ideals through shared emotional and philosophical inquiry. In this way, tragic theatre functioned </w:t>
      </w:r>
      <w:r w:rsidRPr="125138C8" w:rsidR="0BEDB198">
        <w:rPr>
          <w:b w:val="0"/>
          <w:bCs w:val="0"/>
          <w:i w:val="0"/>
          <w:iCs w:val="0"/>
        </w:rPr>
        <w:t xml:space="preserve">both as </w:t>
      </w:r>
      <w:r w:rsidRPr="125138C8" w:rsidR="1BB419A3">
        <w:rPr>
          <w:b w:val="0"/>
          <w:bCs w:val="0"/>
          <w:i w:val="0"/>
          <w:iCs w:val="0"/>
        </w:rPr>
        <w:t>a moral guide and a ritual emotional purging, simultaneously challenging and reaffirming the values of the polis through depictions of suffering and sacrifice.</w:t>
      </w:r>
    </w:p>
    <w:p w:rsidR="62B712D6" w:rsidP="125138C8" w:rsidRDefault="62B712D6" w14:paraId="071E0922" w14:textId="6FFE12CD">
      <w:pPr>
        <w:pStyle w:val="Normal"/>
        <w:suppressLineNumbers w:val="0"/>
        <w:bidi w:val="0"/>
        <w:spacing w:before="0" w:beforeAutospacing="off" w:after="160" w:afterAutospacing="off" w:line="279" w:lineRule="auto"/>
        <w:ind w:left="0" w:right="0"/>
        <w:jc w:val="left"/>
        <w:rPr>
          <w:b w:val="0"/>
          <w:bCs w:val="0"/>
          <w:i w:val="0"/>
          <w:iCs w:val="0"/>
        </w:rPr>
      </w:pPr>
      <w:r w:rsidRPr="125138C8" w:rsidR="62B712D6">
        <w:rPr>
          <w:b w:val="0"/>
          <w:bCs w:val="0"/>
          <w:i w:val="0"/>
          <w:iCs w:val="0"/>
        </w:rPr>
        <w:t xml:space="preserve">As well as moral and civic education, tragedy also functioned as a subtle yet incisive platform for political reflection, using performance to engage with contemporary events. Tragedies such as Aeschylus’ </w:t>
      </w:r>
      <w:r w:rsidRPr="125138C8" w:rsidR="62B712D6">
        <w:rPr>
          <w:b w:val="0"/>
          <w:bCs w:val="0"/>
          <w:i w:val="1"/>
          <w:iCs w:val="1"/>
        </w:rPr>
        <w:t>Persians</w:t>
      </w:r>
      <w:r w:rsidRPr="125138C8" w:rsidR="1BFCE4DE">
        <w:rPr>
          <w:b w:val="0"/>
          <w:bCs w:val="0"/>
          <w:i w:val="1"/>
          <w:iCs w:val="1"/>
        </w:rPr>
        <w:t xml:space="preserve"> </w:t>
      </w:r>
      <w:r w:rsidRPr="125138C8" w:rsidR="62B712D6">
        <w:rPr>
          <w:b w:val="0"/>
          <w:bCs w:val="0"/>
          <w:i w:val="0"/>
          <w:iCs w:val="0"/>
        </w:rPr>
        <w:t>provided direct political commentary,</w:t>
      </w:r>
      <w:r w:rsidRPr="125138C8">
        <w:rPr>
          <w:rStyle w:val="FootnoteReference"/>
          <w:b w:val="0"/>
          <w:bCs w:val="0"/>
          <w:i w:val="0"/>
          <w:iCs w:val="0"/>
        </w:rPr>
        <w:footnoteReference w:id="6622"/>
      </w:r>
      <w:r w:rsidRPr="125138C8" w:rsidR="62B712D6">
        <w:rPr>
          <w:b w:val="0"/>
          <w:bCs w:val="0"/>
          <w:i w:val="0"/>
          <w:iCs w:val="0"/>
        </w:rPr>
        <w:t xml:space="preserve"> reflecting the anxieties and triumphs of Athens during and after the </w:t>
      </w:r>
      <w:r w:rsidRPr="125138C8" w:rsidR="7C49533C">
        <w:rPr>
          <w:b w:val="0"/>
          <w:bCs w:val="0"/>
          <w:i w:val="0"/>
          <w:iCs w:val="0"/>
        </w:rPr>
        <w:t>Persian Wars</w:t>
      </w:r>
      <w:r w:rsidRPr="125138C8" w:rsidR="208F84CE">
        <w:rPr>
          <w:b w:val="0"/>
          <w:bCs w:val="0"/>
          <w:i w:val="0"/>
          <w:iCs w:val="0"/>
        </w:rPr>
        <w:t xml:space="preserve">. Written shortly after the Greek victory at Salamis in 480 BCE, </w:t>
      </w:r>
      <w:r w:rsidRPr="125138C8" w:rsidR="208F84CE">
        <w:rPr>
          <w:b w:val="0"/>
          <w:bCs w:val="0"/>
          <w:i w:val="1"/>
          <w:iCs w:val="1"/>
        </w:rPr>
        <w:t xml:space="preserve">Persians </w:t>
      </w:r>
      <w:r w:rsidRPr="125138C8" w:rsidR="2A66DEC0">
        <w:rPr>
          <w:b w:val="0"/>
          <w:bCs w:val="0"/>
          <w:i w:val="0"/>
          <w:iCs w:val="0"/>
        </w:rPr>
        <w:t>is a political</w:t>
      </w:r>
      <w:r w:rsidRPr="125138C8" w:rsidR="208F84CE">
        <w:rPr>
          <w:b w:val="0"/>
          <w:bCs w:val="0"/>
          <w:i w:val="0"/>
          <w:iCs w:val="0"/>
        </w:rPr>
        <w:t xml:space="preserve"> </w:t>
      </w:r>
      <w:r w:rsidRPr="125138C8" w:rsidR="2A66DEC0">
        <w:rPr>
          <w:b w:val="0"/>
          <w:bCs w:val="0"/>
          <w:i w:val="0"/>
          <w:iCs w:val="0"/>
        </w:rPr>
        <w:t xml:space="preserve">allegory that portrays </w:t>
      </w:r>
      <w:r w:rsidRPr="125138C8" w:rsidR="208F84CE">
        <w:rPr>
          <w:b w:val="0"/>
          <w:bCs w:val="0"/>
          <w:i w:val="0"/>
          <w:iCs w:val="0"/>
        </w:rPr>
        <w:t xml:space="preserve">the downfall of King Xerxes and his empire, lamenting their </w:t>
      </w:r>
      <w:r w:rsidRPr="125138C8" w:rsidR="208F84CE">
        <w:rPr>
          <w:b w:val="0"/>
          <w:bCs w:val="0"/>
          <w:i w:val="1"/>
          <w:iCs w:val="1"/>
        </w:rPr>
        <w:t>hubris</w:t>
      </w:r>
      <w:r w:rsidRPr="125138C8" w:rsidR="208F84CE">
        <w:rPr>
          <w:b w:val="0"/>
          <w:bCs w:val="0"/>
          <w:i w:val="0"/>
          <w:iCs w:val="0"/>
        </w:rPr>
        <w:t xml:space="preserve">. </w:t>
      </w:r>
      <w:r w:rsidRPr="125138C8" w:rsidR="47B0C9C4">
        <w:rPr>
          <w:b w:val="0"/>
          <w:bCs w:val="0"/>
          <w:i w:val="0"/>
          <w:iCs w:val="0"/>
        </w:rPr>
        <w:t xml:space="preserve">The </w:t>
      </w:r>
      <w:r w:rsidRPr="125138C8" w:rsidR="3AF0FA87">
        <w:rPr>
          <w:b w:val="0"/>
          <w:bCs w:val="0"/>
          <w:i w:val="0"/>
          <w:iCs w:val="0"/>
        </w:rPr>
        <w:t>tragic l</w:t>
      </w:r>
      <w:r w:rsidRPr="125138C8" w:rsidR="47B0C9C4">
        <w:rPr>
          <w:b w:val="0"/>
          <w:bCs w:val="0"/>
          <w:i w:val="0"/>
          <w:iCs w:val="0"/>
        </w:rPr>
        <w:t>amentations of Xerxes serve as a critique of the Persian imperial system</w:t>
      </w:r>
      <w:r w:rsidRPr="125138C8" w:rsidR="7170C2E8">
        <w:rPr>
          <w:b w:val="0"/>
          <w:bCs w:val="0"/>
          <w:i w:val="0"/>
          <w:iCs w:val="0"/>
        </w:rPr>
        <w:t>,</w:t>
      </w:r>
      <w:r w:rsidRPr="125138C8">
        <w:rPr>
          <w:rStyle w:val="FootnoteReference"/>
          <w:b w:val="0"/>
          <w:bCs w:val="0"/>
          <w:i w:val="0"/>
          <w:iCs w:val="0"/>
        </w:rPr>
        <w:footnoteReference w:id="53"/>
      </w:r>
      <w:r w:rsidRPr="125138C8" w:rsidR="47B0C9C4">
        <w:rPr>
          <w:b w:val="0"/>
          <w:bCs w:val="0"/>
          <w:i w:val="0"/>
          <w:iCs w:val="0"/>
        </w:rPr>
        <w:t xml:space="preserve"> suggesting their downfall was not merely military failure, but the consequence of an over-confident society. </w:t>
      </w:r>
      <w:r w:rsidRPr="125138C8" w:rsidR="424D4F10">
        <w:rPr>
          <w:b w:val="0"/>
          <w:bCs w:val="0"/>
          <w:i w:val="0"/>
          <w:iCs w:val="0"/>
        </w:rPr>
        <w:t>Aeschylus reinforces the moral superiority of Athens</w:t>
      </w:r>
      <w:r w:rsidRPr="125138C8" w:rsidR="424D4F10">
        <w:rPr>
          <w:b w:val="0"/>
          <w:bCs w:val="0"/>
          <w:i w:val="0"/>
          <w:iCs w:val="0"/>
        </w:rPr>
        <w:t>,</w:t>
      </w:r>
      <w:r w:rsidRPr="125138C8">
        <w:rPr>
          <w:rStyle w:val="FootnoteReference"/>
          <w:b w:val="0"/>
          <w:bCs w:val="0"/>
          <w:i w:val="0"/>
          <w:iCs w:val="0"/>
        </w:rPr>
        <w:footnoteReference w:id="2159"/>
      </w:r>
      <w:r w:rsidRPr="125138C8" w:rsidR="424D4F10">
        <w:rPr>
          <w:b w:val="0"/>
          <w:bCs w:val="0"/>
          <w:i w:val="0"/>
          <w:iCs w:val="0"/>
        </w:rPr>
        <w:t xml:space="preserve"> which is implicitly contrasted with the fate of Persia. The Greeks, led by Athens, are depicted as having fought for freedom and justice, </w:t>
      </w:r>
      <w:r w:rsidRPr="125138C8" w:rsidR="424D4F10">
        <w:rPr>
          <w:b w:val="0"/>
          <w:bCs w:val="0"/>
          <w:i w:val="0"/>
          <w:iCs w:val="0"/>
        </w:rPr>
        <w:t>whereas</w:t>
      </w:r>
      <w:r w:rsidRPr="125138C8" w:rsidR="424D4F10">
        <w:rPr>
          <w:b w:val="0"/>
          <w:bCs w:val="0"/>
          <w:i w:val="0"/>
          <w:iCs w:val="0"/>
        </w:rPr>
        <w:t xml:space="preserve"> the Persians are shown as the embodiment of tyranny and imperialism. This dichotomy reinforces Athenian pride, offering a narrative that solidifies the city’s sense of righteousness in its role as the defender of Greek democratic values. At the same time, t</w:t>
      </w:r>
      <w:r w:rsidRPr="125138C8" w:rsidR="47B0C9C4">
        <w:rPr>
          <w:b w:val="0"/>
          <w:bCs w:val="0"/>
          <w:i w:val="0"/>
          <w:iCs w:val="0"/>
        </w:rPr>
        <w:t>his moral theme</w:t>
      </w:r>
      <w:r w:rsidRPr="125138C8" w:rsidR="3F18CF7E">
        <w:rPr>
          <w:b w:val="0"/>
          <w:bCs w:val="0"/>
          <w:i w:val="0"/>
          <w:iCs w:val="0"/>
        </w:rPr>
        <w:t xml:space="preserve"> would</w:t>
      </w:r>
      <w:r w:rsidRPr="125138C8" w:rsidR="47B0C9C4">
        <w:rPr>
          <w:b w:val="0"/>
          <w:bCs w:val="0"/>
          <w:i w:val="0"/>
          <w:iCs w:val="0"/>
        </w:rPr>
        <w:t xml:space="preserve"> closely align</w:t>
      </w:r>
      <w:r w:rsidRPr="125138C8" w:rsidR="0900C636">
        <w:rPr>
          <w:b w:val="0"/>
          <w:bCs w:val="0"/>
          <w:i w:val="0"/>
          <w:iCs w:val="0"/>
        </w:rPr>
        <w:t xml:space="preserve"> </w:t>
      </w:r>
      <w:r w:rsidRPr="125138C8" w:rsidR="47B0C9C4">
        <w:rPr>
          <w:b w:val="0"/>
          <w:bCs w:val="0"/>
          <w:i w:val="0"/>
          <w:iCs w:val="0"/>
        </w:rPr>
        <w:t>with the</w:t>
      </w:r>
      <w:r w:rsidRPr="125138C8" w:rsidR="3966E1A5">
        <w:rPr>
          <w:b w:val="0"/>
          <w:bCs w:val="0"/>
          <w:i w:val="0"/>
          <w:iCs w:val="0"/>
        </w:rPr>
        <w:t xml:space="preserve"> political and ethical concerns of the</w:t>
      </w:r>
      <w:r w:rsidRPr="125138C8" w:rsidR="47B0C9C4">
        <w:rPr>
          <w:b w:val="0"/>
          <w:bCs w:val="0"/>
          <w:i w:val="0"/>
          <w:iCs w:val="0"/>
        </w:rPr>
        <w:t xml:space="preserve"> con</w:t>
      </w:r>
      <w:r w:rsidRPr="125138C8" w:rsidR="42584780">
        <w:rPr>
          <w:b w:val="0"/>
          <w:bCs w:val="0"/>
          <w:i w:val="0"/>
          <w:iCs w:val="0"/>
        </w:rPr>
        <w:t>temporary Athenian experience</w:t>
      </w:r>
      <w:r w:rsidRPr="125138C8" w:rsidR="517B6005">
        <w:rPr>
          <w:b w:val="0"/>
          <w:bCs w:val="0"/>
          <w:i w:val="0"/>
          <w:iCs w:val="0"/>
        </w:rPr>
        <w:t>, at a time when the polis was expanding its influence over the Aegean and beyond, particularly through the Delian league</w:t>
      </w:r>
      <w:r w:rsidRPr="125138C8" w:rsidR="517B6005">
        <w:rPr>
          <w:b w:val="0"/>
          <w:bCs w:val="0"/>
          <w:i w:val="0"/>
          <w:iCs w:val="0"/>
        </w:rPr>
        <w:t>. The play serves as a cautionary tale</w:t>
      </w:r>
      <w:r w:rsidRPr="125138C8" w:rsidR="517B6005">
        <w:rPr>
          <w:b w:val="0"/>
          <w:bCs w:val="0"/>
          <w:i w:val="0"/>
          <w:iCs w:val="0"/>
        </w:rPr>
        <w:t>,</w:t>
      </w:r>
      <w:r w:rsidRPr="125138C8">
        <w:rPr>
          <w:rStyle w:val="FootnoteReference"/>
          <w:b w:val="0"/>
          <w:bCs w:val="0"/>
          <w:i w:val="0"/>
          <w:iCs w:val="0"/>
        </w:rPr>
        <w:footnoteReference w:id="15620"/>
      </w:r>
      <w:r w:rsidRPr="125138C8" w:rsidR="517B6005">
        <w:rPr>
          <w:b w:val="0"/>
          <w:bCs w:val="0"/>
          <w:i w:val="0"/>
          <w:iCs w:val="0"/>
        </w:rPr>
        <w:t xml:space="preserve"> warning </w:t>
      </w:r>
      <w:r w:rsidRPr="125138C8" w:rsidR="1CEED225">
        <w:rPr>
          <w:b w:val="0"/>
          <w:bCs w:val="0"/>
          <w:i w:val="0"/>
          <w:iCs w:val="0"/>
        </w:rPr>
        <w:t>At</w:t>
      </w:r>
      <w:r w:rsidRPr="125138C8" w:rsidR="517B6005">
        <w:rPr>
          <w:b w:val="0"/>
          <w:bCs w:val="0"/>
          <w:i w:val="0"/>
          <w:iCs w:val="0"/>
        </w:rPr>
        <w:t xml:space="preserve">henians against the potential </w:t>
      </w:r>
      <w:r w:rsidRPr="125138C8" w:rsidR="43138522">
        <w:rPr>
          <w:b w:val="0"/>
          <w:bCs w:val="0"/>
          <w:i w:val="0"/>
          <w:iCs w:val="0"/>
        </w:rPr>
        <w:t>hubristic pitfalls of imperial overreach</w:t>
      </w:r>
      <w:r w:rsidRPr="125138C8" w:rsidR="43DD1630">
        <w:rPr>
          <w:b w:val="0"/>
          <w:bCs w:val="0"/>
          <w:i w:val="0"/>
          <w:iCs w:val="0"/>
        </w:rPr>
        <w:t xml:space="preserve"> and the fragility of power</w:t>
      </w:r>
      <w:r w:rsidRPr="125138C8" w:rsidR="43138522">
        <w:rPr>
          <w:b w:val="0"/>
          <w:bCs w:val="0"/>
          <w:i w:val="0"/>
          <w:iCs w:val="0"/>
        </w:rPr>
        <w:t>.</w:t>
      </w:r>
      <w:r w:rsidRPr="125138C8" w:rsidR="5768A2FE">
        <w:rPr>
          <w:b w:val="0"/>
          <w:bCs w:val="0"/>
          <w:i w:val="0"/>
          <w:iCs w:val="0"/>
        </w:rPr>
        <w:t xml:space="preserve"> </w:t>
      </w:r>
    </w:p>
    <w:p w:rsidR="62B712D6" w:rsidP="125138C8" w:rsidRDefault="62B712D6" w14:paraId="5D4B118D" w14:textId="0E97CFC0">
      <w:pPr>
        <w:pStyle w:val="Normal"/>
        <w:suppressLineNumbers w:val="0"/>
        <w:bidi w:val="0"/>
        <w:spacing w:before="0" w:beforeAutospacing="off" w:after="160" w:afterAutospacing="off" w:line="279" w:lineRule="auto"/>
        <w:ind w:left="0" w:right="0"/>
        <w:jc w:val="left"/>
        <w:rPr>
          <w:b w:val="0"/>
          <w:bCs w:val="0"/>
          <w:i w:val="0"/>
          <w:iCs w:val="0"/>
        </w:rPr>
      </w:pPr>
      <w:r w:rsidRPr="125138C8" w:rsidR="5768A2FE">
        <w:rPr>
          <w:b w:val="0"/>
          <w:bCs w:val="0"/>
          <w:i w:val="0"/>
          <w:iCs w:val="0"/>
        </w:rPr>
        <w:t xml:space="preserve">Beyond such explicit </w:t>
      </w:r>
      <w:r w:rsidRPr="125138C8" w:rsidR="5ED1DEA3">
        <w:rPr>
          <w:b w:val="0"/>
          <w:bCs w:val="0"/>
          <w:i w:val="0"/>
          <w:iCs w:val="0"/>
        </w:rPr>
        <w:t xml:space="preserve">historical allusion, plays like Sophocles’ </w:t>
      </w:r>
      <w:r w:rsidRPr="125138C8" w:rsidR="5ED1DEA3">
        <w:rPr>
          <w:b w:val="0"/>
          <w:bCs w:val="0"/>
          <w:i w:val="1"/>
          <w:iCs w:val="1"/>
        </w:rPr>
        <w:t>Antigone</w:t>
      </w:r>
      <w:r w:rsidRPr="125138C8" w:rsidR="263C250A">
        <w:rPr>
          <w:b w:val="0"/>
          <w:bCs w:val="0"/>
          <w:i w:val="1"/>
          <w:iCs w:val="1"/>
        </w:rPr>
        <w:t xml:space="preserve"> </w:t>
      </w:r>
      <w:r w:rsidRPr="125138C8" w:rsidR="7C3F135F">
        <w:rPr>
          <w:b w:val="0"/>
          <w:bCs w:val="0"/>
          <w:i w:val="0"/>
          <w:iCs w:val="0"/>
        </w:rPr>
        <w:t>u</w:t>
      </w:r>
      <w:r w:rsidRPr="125138C8" w:rsidR="5ED1DEA3">
        <w:rPr>
          <w:b w:val="0"/>
          <w:bCs w:val="0"/>
          <w:i w:val="0"/>
          <w:iCs w:val="0"/>
        </w:rPr>
        <w:t>sed political and moral dilemmas to prompt audience introspection about the balance between individual conscience and state authority,</w:t>
      </w:r>
      <w:r w:rsidRPr="125138C8">
        <w:rPr>
          <w:rStyle w:val="FootnoteReference"/>
          <w:b w:val="0"/>
          <w:bCs w:val="0"/>
          <w:i w:val="0"/>
          <w:iCs w:val="0"/>
        </w:rPr>
        <w:footnoteReference w:id="7488"/>
      </w:r>
      <w:r w:rsidRPr="125138C8" w:rsidR="5ED1DEA3">
        <w:rPr>
          <w:b w:val="0"/>
          <w:bCs w:val="0"/>
          <w:i w:val="0"/>
          <w:iCs w:val="0"/>
        </w:rPr>
        <w:t xml:space="preserve"> echoing the ongoing debates about democracy, law, and leadership in</w:t>
      </w:r>
      <w:r w:rsidRPr="125138C8" w:rsidR="29D08821">
        <w:rPr>
          <w:b w:val="0"/>
          <w:bCs w:val="0"/>
          <w:i w:val="0"/>
          <w:iCs w:val="0"/>
        </w:rPr>
        <w:t xml:space="preserve"> Athens</w:t>
      </w:r>
      <w:r w:rsidRPr="125138C8" w:rsidR="3B79A1FF">
        <w:rPr>
          <w:b w:val="0"/>
          <w:bCs w:val="0"/>
          <w:i w:val="0"/>
          <w:iCs w:val="0"/>
        </w:rPr>
        <w:t>.</w:t>
      </w:r>
      <w:r w:rsidRPr="125138C8">
        <w:rPr>
          <w:rStyle w:val="FootnoteReference"/>
          <w:b w:val="0"/>
          <w:bCs w:val="0"/>
          <w:i w:val="0"/>
          <w:iCs w:val="0"/>
        </w:rPr>
        <w:footnoteReference w:id="1920"/>
      </w:r>
      <w:r w:rsidRPr="125138C8" w:rsidR="3B79A1FF">
        <w:rPr>
          <w:b w:val="0"/>
          <w:bCs w:val="0"/>
          <w:i w:val="0"/>
          <w:iCs w:val="0"/>
        </w:rPr>
        <w:t xml:space="preserve"> The tragic heroes of these plays, often caught in conflicts between divine order, personal will, and political obligation; became vehicles for reflecting on the ethical complexities of leadership and governance, offering a mirror for Athenians to examine their own political and civic climate</w:t>
      </w:r>
      <w:r w:rsidRPr="125138C8" w:rsidR="3FC3BB69">
        <w:rPr>
          <w:b w:val="0"/>
          <w:bCs w:val="0"/>
          <w:i w:val="0"/>
          <w:iCs w:val="0"/>
        </w:rPr>
        <w:t xml:space="preserve">. </w:t>
      </w:r>
      <w:r w:rsidRPr="125138C8" w:rsidR="57BC3340">
        <w:rPr>
          <w:b w:val="0"/>
          <w:bCs w:val="0"/>
          <w:i w:val="0"/>
          <w:iCs w:val="0"/>
        </w:rPr>
        <w:t>In this way</w:t>
      </w:r>
      <w:r w:rsidRPr="125138C8" w:rsidR="043E7A9E">
        <w:rPr>
          <w:b w:val="0"/>
          <w:bCs w:val="0"/>
          <w:i w:val="0"/>
          <w:iCs w:val="0"/>
        </w:rPr>
        <w:t xml:space="preserve">, tragic performances </w:t>
      </w:r>
      <w:r w:rsidRPr="125138C8" w:rsidR="57BC3340">
        <w:rPr>
          <w:b w:val="0"/>
          <w:bCs w:val="0"/>
          <w:i w:val="0"/>
          <w:iCs w:val="0"/>
        </w:rPr>
        <w:t>not only entertained and reinforced civic pride, but also encouraged moral reflection on Athens’ role in the broader Greek world</w:t>
      </w:r>
      <w:r w:rsidRPr="125138C8" w:rsidR="53CE3981">
        <w:rPr>
          <w:b w:val="0"/>
          <w:bCs w:val="0"/>
          <w:i w:val="0"/>
          <w:iCs w:val="0"/>
        </w:rPr>
        <w:t xml:space="preserve">, particularly during times of crisis and war. </w:t>
      </w:r>
    </w:p>
    <w:p w:rsidR="670E9631" w:rsidP="125138C8" w:rsidRDefault="670E9631" w14:paraId="6F533B7F" w14:textId="1BEE8556">
      <w:pPr>
        <w:pStyle w:val="Normal"/>
        <w:suppressLineNumbers w:val="0"/>
        <w:bidi w:val="0"/>
        <w:spacing w:before="0" w:beforeAutospacing="off" w:after="160" w:afterAutospacing="off" w:line="279" w:lineRule="auto"/>
        <w:ind w:left="0" w:right="0"/>
        <w:jc w:val="left"/>
        <w:rPr>
          <w:b w:val="0"/>
          <w:bCs w:val="0"/>
          <w:i w:val="0"/>
          <w:iCs w:val="0"/>
        </w:rPr>
      </w:pPr>
      <w:r w:rsidRPr="125138C8" w:rsidR="581FE09B">
        <w:rPr>
          <w:b w:val="0"/>
          <w:bCs w:val="0"/>
          <w:i w:val="0"/>
          <w:iCs w:val="0"/>
        </w:rPr>
        <w:t>T</w:t>
      </w:r>
      <w:r w:rsidRPr="125138C8" w:rsidR="670E9631">
        <w:rPr>
          <w:b w:val="0"/>
          <w:bCs w:val="0"/>
          <w:i w:val="0"/>
          <w:iCs w:val="0"/>
        </w:rPr>
        <w:t xml:space="preserve">he formal elements of Greek comic theatre, particularly the works of Aristophanes, played a crucial role in blending humour with direct political and social critique. </w:t>
      </w:r>
      <w:r w:rsidRPr="125138C8" w:rsidR="3E735683">
        <w:rPr>
          <w:b w:val="0"/>
          <w:bCs w:val="0"/>
          <w:i w:val="0"/>
          <w:iCs w:val="0"/>
        </w:rPr>
        <w:t xml:space="preserve">One of the most distinctive features of Aristophanic comedy was the </w:t>
      </w:r>
      <w:r w:rsidRPr="125138C8" w:rsidR="3E735683">
        <w:rPr>
          <w:b w:val="0"/>
          <w:bCs w:val="0"/>
          <w:i w:val="1"/>
          <w:iCs w:val="1"/>
        </w:rPr>
        <w:t>parabasis</w:t>
      </w:r>
      <w:r w:rsidRPr="125138C8" w:rsidR="3E735683">
        <w:rPr>
          <w:b w:val="0"/>
          <w:bCs w:val="0"/>
          <w:i w:val="0"/>
          <w:iCs w:val="0"/>
        </w:rPr>
        <w:t>: a moment where the chorus would step out of the narrative to directly address the audience, offering political commentary, satirising contemporary figures, or even providing advice</w:t>
      </w:r>
      <w:r w:rsidRPr="125138C8" w:rsidR="3D73B60C">
        <w:rPr>
          <w:b w:val="0"/>
          <w:bCs w:val="0"/>
          <w:i w:val="0"/>
          <w:iCs w:val="0"/>
        </w:rPr>
        <w:t>. T</w:t>
      </w:r>
      <w:r w:rsidRPr="125138C8" w:rsidR="3E735683">
        <w:rPr>
          <w:b w:val="0"/>
          <w:bCs w:val="0"/>
          <w:i w:val="0"/>
          <w:iCs w:val="0"/>
        </w:rPr>
        <w:t>his break from the action</w:t>
      </w:r>
      <w:r w:rsidRPr="125138C8" w:rsidR="6B122D02">
        <w:rPr>
          <w:b w:val="0"/>
          <w:bCs w:val="0"/>
          <w:i w:val="0"/>
          <w:iCs w:val="0"/>
        </w:rPr>
        <w:t xml:space="preserve"> allowed a direct expression of the playwright’s opinions</w:t>
      </w:r>
      <w:r w:rsidRPr="125138C8" w:rsidR="606DFBD3">
        <w:rPr>
          <w:b w:val="0"/>
          <w:bCs w:val="0"/>
          <w:i w:val="0"/>
          <w:iCs w:val="0"/>
        </w:rPr>
        <w:t>,</w:t>
      </w:r>
      <w:r w:rsidRPr="125138C8">
        <w:rPr>
          <w:rStyle w:val="FootnoteReference"/>
          <w:b w:val="0"/>
          <w:bCs w:val="0"/>
          <w:i w:val="0"/>
          <w:iCs w:val="0"/>
        </w:rPr>
        <w:footnoteReference w:id="25682"/>
      </w:r>
      <w:r w:rsidRPr="125138C8" w:rsidR="6B122D02">
        <w:rPr>
          <w:b w:val="0"/>
          <w:bCs w:val="0"/>
          <w:i w:val="0"/>
          <w:iCs w:val="0"/>
        </w:rPr>
        <w:t xml:space="preserve"> creating a shared moment of reflection and critique that blurred the line between</w:t>
      </w:r>
      <w:r w:rsidRPr="125138C8" w:rsidR="7F63DDEC">
        <w:rPr>
          <w:b w:val="0"/>
          <w:bCs w:val="0"/>
          <w:i w:val="0"/>
          <w:iCs w:val="0"/>
        </w:rPr>
        <w:t xml:space="preserve"> performance and the political reality of Athens. This directness contrasted the subversive nature of political and social critique in tragedy. The comic chorus was </w:t>
      </w:r>
      <w:r w:rsidRPr="125138C8" w:rsidR="5B19F5B4">
        <w:rPr>
          <w:b w:val="0"/>
          <w:bCs w:val="0"/>
          <w:i w:val="0"/>
          <w:iCs w:val="0"/>
        </w:rPr>
        <w:t xml:space="preserve">also </w:t>
      </w:r>
      <w:r w:rsidRPr="125138C8" w:rsidR="7F63DDEC">
        <w:rPr>
          <w:b w:val="0"/>
          <w:bCs w:val="0"/>
          <w:i w:val="0"/>
          <w:iCs w:val="0"/>
        </w:rPr>
        <w:t xml:space="preserve">more interactive and irreverent in </w:t>
      </w:r>
      <w:r w:rsidRPr="125138C8" w:rsidR="37B90258">
        <w:rPr>
          <w:b w:val="0"/>
          <w:bCs w:val="0"/>
          <w:i w:val="0"/>
          <w:iCs w:val="0"/>
        </w:rPr>
        <w:t>than in tragedy</w:t>
      </w:r>
      <w:r w:rsidRPr="125138C8" w:rsidR="7F63DDEC">
        <w:rPr>
          <w:b w:val="0"/>
          <w:bCs w:val="0"/>
          <w:i w:val="0"/>
          <w:iCs w:val="0"/>
        </w:rPr>
        <w:t>, often engaging in slapstick humour an</w:t>
      </w:r>
      <w:r w:rsidRPr="125138C8" w:rsidR="690AC7D2">
        <w:rPr>
          <w:b w:val="0"/>
          <w:bCs w:val="0"/>
          <w:i w:val="0"/>
          <w:iCs w:val="0"/>
        </w:rPr>
        <w:t>d exaggerated movement that contrasted sharply with moments of more serious dialogue. This enhanced physicality</w:t>
      </w:r>
      <w:r w:rsidRPr="125138C8" w:rsidR="22E85F09">
        <w:rPr>
          <w:b w:val="0"/>
          <w:bCs w:val="0"/>
          <w:i w:val="0"/>
          <w:iCs w:val="0"/>
        </w:rPr>
        <w:t xml:space="preserve"> emphasised the chaotic and disorderly nature of the scenes being depicted, while also serving as a foil to the heavily structured narratives of tragedy. Additionally, the chorus </w:t>
      </w:r>
      <w:r w:rsidRPr="125138C8" w:rsidR="22E85F09">
        <w:rPr>
          <w:b w:val="0"/>
          <w:bCs w:val="0"/>
          <w:i w:val="0"/>
          <w:iCs w:val="0"/>
        </w:rPr>
        <w:t>frequently</w:t>
      </w:r>
      <w:r w:rsidRPr="125138C8" w:rsidR="22E85F09">
        <w:rPr>
          <w:b w:val="0"/>
          <w:bCs w:val="0"/>
          <w:i w:val="0"/>
          <w:iCs w:val="0"/>
        </w:rPr>
        <w:t xml:space="preserve"> mocked both the characters and the audience, underscoring the performative, exaggerated nature of comedy</w:t>
      </w:r>
      <w:r w:rsidRPr="125138C8" w:rsidR="62009915">
        <w:rPr>
          <w:b w:val="0"/>
          <w:bCs w:val="0"/>
          <w:i w:val="0"/>
          <w:iCs w:val="0"/>
        </w:rPr>
        <w:t xml:space="preserve"> which encouraged a playful yet critical relationship between drama and spectators. </w:t>
      </w:r>
    </w:p>
    <w:p w:rsidR="670E9631" w:rsidP="125138C8" w:rsidRDefault="670E9631" w14:paraId="483E49E7" w14:textId="5E62CAB1">
      <w:pPr>
        <w:pStyle w:val="Normal"/>
        <w:suppressLineNumbers w:val="0"/>
        <w:bidi w:val="0"/>
        <w:spacing w:before="0" w:beforeAutospacing="off" w:after="160" w:afterAutospacing="off" w:line="279" w:lineRule="auto"/>
        <w:ind w:left="0" w:right="0"/>
        <w:jc w:val="left"/>
        <w:rPr>
          <w:b w:val="0"/>
          <w:bCs w:val="0"/>
          <w:i w:val="0"/>
          <w:iCs w:val="0"/>
        </w:rPr>
      </w:pPr>
      <w:r w:rsidRPr="125138C8" w:rsidR="62009915">
        <w:rPr>
          <w:b w:val="0"/>
          <w:bCs w:val="0"/>
          <w:i w:val="0"/>
          <w:iCs w:val="0"/>
        </w:rPr>
        <w:t xml:space="preserve">The inclusion of sexual and </w:t>
      </w:r>
      <w:r w:rsidRPr="125138C8" w:rsidR="49F7FAEB">
        <w:rPr>
          <w:b w:val="0"/>
          <w:bCs w:val="0"/>
          <w:i w:val="0"/>
          <w:iCs w:val="0"/>
        </w:rPr>
        <w:t>scatological</w:t>
      </w:r>
      <w:r w:rsidRPr="125138C8" w:rsidR="62009915">
        <w:rPr>
          <w:b w:val="0"/>
          <w:bCs w:val="0"/>
          <w:i w:val="0"/>
          <w:iCs w:val="0"/>
        </w:rPr>
        <w:t xml:space="preserve"> humour was another key element that distinguished Aristophanic comedy from other theatrical genre</w:t>
      </w:r>
      <w:r w:rsidRPr="125138C8" w:rsidR="5BB9073F">
        <w:rPr>
          <w:b w:val="0"/>
          <w:bCs w:val="0"/>
          <w:i w:val="0"/>
          <w:iCs w:val="0"/>
        </w:rPr>
        <w:t xml:space="preserve">s. Crude jokes, double </w:t>
      </w:r>
      <w:r w:rsidRPr="125138C8" w:rsidR="5BB9073F">
        <w:rPr>
          <w:b w:val="0"/>
          <w:bCs w:val="0"/>
          <w:i w:val="0"/>
          <w:iCs w:val="0"/>
        </w:rPr>
        <w:t>entendres</w:t>
      </w:r>
      <w:r w:rsidRPr="125138C8" w:rsidR="5BB9073F">
        <w:rPr>
          <w:b w:val="0"/>
          <w:bCs w:val="0"/>
          <w:i w:val="0"/>
          <w:iCs w:val="0"/>
        </w:rPr>
        <w:t>, and explici</w:t>
      </w:r>
      <w:r w:rsidRPr="125138C8" w:rsidR="77D71067">
        <w:rPr>
          <w:b w:val="0"/>
          <w:bCs w:val="0"/>
          <w:i w:val="0"/>
          <w:iCs w:val="0"/>
        </w:rPr>
        <w:t>t</w:t>
      </w:r>
      <w:r w:rsidRPr="125138C8" w:rsidR="5BB9073F">
        <w:rPr>
          <w:b w:val="0"/>
          <w:bCs w:val="0"/>
          <w:i w:val="0"/>
          <w:iCs w:val="0"/>
        </w:rPr>
        <w:t xml:space="preserve"> references to bodily functions and sexuality were intended for more than shock value: they served to challenge societal norms of propriety</w:t>
      </w:r>
      <w:r w:rsidRPr="125138C8" w:rsidR="2041077A">
        <w:rPr>
          <w:b w:val="0"/>
          <w:bCs w:val="0"/>
          <w:i w:val="0"/>
          <w:iCs w:val="0"/>
        </w:rPr>
        <w:t>.</w:t>
      </w:r>
      <w:r w:rsidRPr="125138C8">
        <w:rPr>
          <w:rStyle w:val="FootnoteReference"/>
          <w:b w:val="0"/>
          <w:bCs w:val="0"/>
          <w:i w:val="0"/>
          <w:iCs w:val="0"/>
        </w:rPr>
        <w:footnoteReference w:id="13331"/>
      </w:r>
      <w:r w:rsidRPr="125138C8" w:rsidR="2041077A">
        <w:rPr>
          <w:b w:val="0"/>
          <w:bCs w:val="0"/>
          <w:i w:val="0"/>
          <w:iCs w:val="0"/>
        </w:rPr>
        <w:t xml:space="preserve"> Such humour exposed the hypocrisy of public figures and institutions, allowing Aristophanes to critique moral and political institutions in a way that was both accessible and disarming for the audience – it created a space where </w:t>
      </w:r>
      <w:r w:rsidRPr="125138C8" w:rsidR="7915CB78">
        <w:rPr>
          <w:b w:val="0"/>
          <w:bCs w:val="0"/>
          <w:i w:val="0"/>
          <w:iCs w:val="0"/>
        </w:rPr>
        <w:t>the rigid</w:t>
      </w:r>
      <w:r w:rsidRPr="125138C8" w:rsidR="6410CE5D">
        <w:rPr>
          <w:b w:val="0"/>
          <w:bCs w:val="0"/>
          <w:i w:val="0"/>
          <w:iCs w:val="0"/>
        </w:rPr>
        <w:t xml:space="preserve">ity of Athenian </w:t>
      </w:r>
      <w:r w:rsidRPr="125138C8" w:rsidR="02DBFD63">
        <w:rPr>
          <w:b w:val="0"/>
          <w:bCs w:val="0"/>
          <w:i w:val="0"/>
          <w:iCs w:val="0"/>
        </w:rPr>
        <w:t xml:space="preserve">systems </w:t>
      </w:r>
      <w:r w:rsidRPr="125138C8" w:rsidR="2041077A">
        <w:rPr>
          <w:b w:val="0"/>
          <w:bCs w:val="0"/>
          <w:i w:val="0"/>
          <w:iCs w:val="0"/>
        </w:rPr>
        <w:t xml:space="preserve">could be </w:t>
      </w:r>
      <w:r w:rsidRPr="125138C8" w:rsidR="232D22EE">
        <w:rPr>
          <w:b w:val="0"/>
          <w:bCs w:val="0"/>
          <w:i w:val="0"/>
          <w:iCs w:val="0"/>
        </w:rPr>
        <w:t>ridiculed openly</w:t>
      </w:r>
      <w:r w:rsidRPr="125138C8" w:rsidR="6AF1BDC4">
        <w:rPr>
          <w:b w:val="0"/>
          <w:bCs w:val="0"/>
          <w:i w:val="0"/>
          <w:iCs w:val="0"/>
        </w:rPr>
        <w:t>. In this way, the formal elements of comedy provided entertainment while acting as a vehicle</w:t>
      </w:r>
      <w:r w:rsidRPr="125138C8" w:rsidR="6AF1BDC4">
        <w:rPr>
          <w:b w:val="0"/>
          <w:bCs w:val="0"/>
          <w:i w:val="0"/>
          <w:iCs w:val="0"/>
        </w:rPr>
        <w:t xml:space="preserve"> for direct </w:t>
      </w:r>
      <w:r w:rsidRPr="125138C8" w:rsidR="08ED3E4F">
        <w:rPr>
          <w:b w:val="0"/>
          <w:bCs w:val="0"/>
          <w:i w:val="0"/>
          <w:iCs w:val="0"/>
        </w:rPr>
        <w:t xml:space="preserve">contemporary </w:t>
      </w:r>
      <w:r w:rsidRPr="125138C8" w:rsidR="6AF1BDC4">
        <w:rPr>
          <w:b w:val="0"/>
          <w:bCs w:val="0"/>
          <w:i w:val="0"/>
          <w:iCs w:val="0"/>
        </w:rPr>
        <w:t>social and political commentary.</w:t>
      </w:r>
      <w:r w:rsidRPr="125138C8">
        <w:rPr>
          <w:rStyle w:val="FootnoteReference"/>
          <w:b w:val="0"/>
          <w:bCs w:val="0"/>
          <w:i w:val="0"/>
          <w:iCs w:val="0"/>
        </w:rPr>
        <w:footnoteReference w:id="18390"/>
      </w:r>
    </w:p>
    <w:p w:rsidR="34BA3E69" w:rsidP="125138C8" w:rsidRDefault="34BA3E69" w14:paraId="5D5BFE7E" w14:textId="466B2F83">
      <w:pPr>
        <w:pStyle w:val="Normal"/>
        <w:suppressLineNumbers w:val="0"/>
        <w:spacing w:before="0" w:beforeAutospacing="off" w:after="160" w:afterAutospacing="off" w:line="279" w:lineRule="auto"/>
        <w:ind w:left="0" w:right="0"/>
        <w:jc w:val="left"/>
        <w:rPr>
          <w:b w:val="0"/>
          <w:bCs w:val="0"/>
          <w:i w:val="0"/>
          <w:iCs w:val="0"/>
        </w:rPr>
      </w:pPr>
      <w:r w:rsidRPr="125138C8" w:rsidR="34BA3E69">
        <w:rPr>
          <w:b w:val="0"/>
          <w:bCs w:val="0"/>
          <w:i w:val="0"/>
          <w:iCs w:val="0"/>
        </w:rPr>
        <w:t xml:space="preserve">The comedies of Aristophanes were deeply embedded in the political and social issues of the </w:t>
      </w:r>
      <w:r w:rsidRPr="125138C8" w:rsidR="1678F4BA">
        <w:rPr>
          <w:b w:val="0"/>
          <w:bCs w:val="0"/>
          <w:i w:val="0"/>
          <w:iCs w:val="0"/>
        </w:rPr>
        <w:t>time and</w:t>
      </w:r>
      <w:r w:rsidRPr="125138C8" w:rsidR="34BA3E69">
        <w:rPr>
          <w:b w:val="0"/>
          <w:bCs w:val="0"/>
          <w:i w:val="0"/>
          <w:iCs w:val="0"/>
        </w:rPr>
        <w:t xml:space="preserve"> offered a sharp critique of </w:t>
      </w:r>
      <w:r w:rsidRPr="125138C8" w:rsidR="084C77E4">
        <w:rPr>
          <w:b w:val="0"/>
          <w:bCs w:val="0"/>
          <w:i w:val="0"/>
          <w:iCs w:val="0"/>
        </w:rPr>
        <w:t xml:space="preserve">democracy and </w:t>
      </w:r>
      <w:r w:rsidRPr="125138C8" w:rsidR="34BA3E69">
        <w:rPr>
          <w:b w:val="0"/>
          <w:bCs w:val="0"/>
          <w:i w:val="0"/>
          <w:iCs w:val="0"/>
        </w:rPr>
        <w:t xml:space="preserve">society </w:t>
      </w:r>
      <w:r w:rsidRPr="125138C8" w:rsidR="3379CD52">
        <w:rPr>
          <w:b w:val="0"/>
          <w:bCs w:val="0"/>
          <w:i w:val="0"/>
          <w:iCs w:val="0"/>
        </w:rPr>
        <w:t>using</w:t>
      </w:r>
      <w:r w:rsidRPr="125138C8" w:rsidR="21F7E5C1">
        <w:rPr>
          <w:b w:val="0"/>
          <w:bCs w:val="0"/>
          <w:i w:val="0"/>
          <w:iCs w:val="0"/>
        </w:rPr>
        <w:t xml:space="preserve"> formal comedic elements</w:t>
      </w:r>
      <w:r w:rsidRPr="125138C8" w:rsidR="0C406CA9">
        <w:rPr>
          <w:b w:val="0"/>
          <w:bCs w:val="0"/>
          <w:i w:val="0"/>
          <w:iCs w:val="0"/>
        </w:rPr>
        <w:t xml:space="preserve"> – namely inversion, mockery, and bawdy humour</w:t>
      </w:r>
      <w:r w:rsidRPr="125138C8" w:rsidR="1FA0B083">
        <w:rPr>
          <w:b w:val="0"/>
          <w:bCs w:val="0"/>
          <w:i w:val="0"/>
          <w:iCs w:val="0"/>
        </w:rPr>
        <w:t xml:space="preserve">. Politically, Aristophanes directly targeted the leadership flaws that </w:t>
      </w:r>
      <w:r w:rsidRPr="125138C8" w:rsidR="1FA0B083">
        <w:rPr>
          <w:b w:val="0"/>
          <w:bCs w:val="0"/>
          <w:i w:val="0"/>
          <w:iCs w:val="0"/>
        </w:rPr>
        <w:t>emerged</w:t>
      </w:r>
      <w:r w:rsidRPr="125138C8" w:rsidR="1FA0B083">
        <w:rPr>
          <w:b w:val="0"/>
          <w:bCs w:val="0"/>
          <w:i w:val="0"/>
          <w:iCs w:val="0"/>
        </w:rPr>
        <w:t xml:space="preserve"> during and after the Peloponnesian War</w:t>
      </w:r>
      <w:r w:rsidRPr="125138C8" w:rsidR="1FA0B083">
        <w:rPr>
          <w:b w:val="0"/>
          <w:bCs w:val="0"/>
          <w:i w:val="0"/>
          <w:iCs w:val="0"/>
        </w:rPr>
        <w:t>,</w:t>
      </w:r>
      <w:r w:rsidRPr="125138C8">
        <w:rPr>
          <w:rStyle w:val="FootnoteReference"/>
          <w:b w:val="0"/>
          <w:bCs w:val="0"/>
          <w:i w:val="0"/>
          <w:iCs w:val="0"/>
        </w:rPr>
        <w:footnoteReference w:id="31959"/>
      </w:r>
      <w:r w:rsidRPr="125138C8" w:rsidR="1FA0B083">
        <w:rPr>
          <w:b w:val="0"/>
          <w:bCs w:val="0"/>
          <w:i w:val="0"/>
          <w:iCs w:val="0"/>
        </w:rPr>
        <w:t xml:space="preserve"> using his plays to lampoon prominent political leaders, military figures, and the democratic institutions that governe</w:t>
      </w:r>
      <w:r w:rsidRPr="125138C8" w:rsidR="324BC56B">
        <w:rPr>
          <w:b w:val="0"/>
          <w:bCs w:val="0"/>
          <w:i w:val="0"/>
          <w:iCs w:val="0"/>
        </w:rPr>
        <w:t xml:space="preserve">d Athens. For instance, in </w:t>
      </w:r>
      <w:r w:rsidRPr="125138C8" w:rsidR="324BC56B">
        <w:rPr>
          <w:b w:val="0"/>
          <w:bCs w:val="0"/>
          <w:i w:val="1"/>
          <w:iCs w:val="1"/>
        </w:rPr>
        <w:t>Knights</w:t>
      </w:r>
      <w:r w:rsidRPr="125138C8" w:rsidR="324BC56B">
        <w:rPr>
          <w:b w:val="0"/>
          <w:bCs w:val="0"/>
          <w:i w:val="0"/>
          <w:iCs w:val="0"/>
        </w:rPr>
        <w:t>,</w:t>
      </w:r>
      <w:r w:rsidRPr="125138C8">
        <w:rPr>
          <w:rStyle w:val="FootnoteReference"/>
          <w:b w:val="0"/>
          <w:bCs w:val="0"/>
          <w:i w:val="0"/>
          <w:iCs w:val="0"/>
        </w:rPr>
        <w:footnoteReference w:id="30099"/>
      </w:r>
      <w:r w:rsidRPr="125138C8" w:rsidR="324BC56B">
        <w:rPr>
          <w:b w:val="0"/>
          <w:bCs w:val="0"/>
          <w:i w:val="0"/>
          <w:iCs w:val="0"/>
        </w:rPr>
        <w:t xml:space="preserve"> Aristophanes </w:t>
      </w:r>
      <w:r w:rsidRPr="125138C8" w:rsidR="2DFC7FDC">
        <w:rPr>
          <w:b w:val="0"/>
          <w:bCs w:val="0"/>
          <w:i w:val="0"/>
          <w:iCs w:val="0"/>
        </w:rPr>
        <w:t xml:space="preserve">presents </w:t>
      </w:r>
      <w:r w:rsidRPr="125138C8" w:rsidR="324BC56B">
        <w:rPr>
          <w:b w:val="0"/>
          <w:bCs w:val="0"/>
          <w:i w:val="0"/>
          <w:iCs w:val="0"/>
        </w:rPr>
        <w:t>a sharp satire of the political system, ridiculing its democratic structure and the character of political leaders who manipulated it for personal gain</w:t>
      </w:r>
      <w:r w:rsidRPr="125138C8" w:rsidR="106421C4">
        <w:rPr>
          <w:b w:val="0"/>
          <w:bCs w:val="0"/>
          <w:i w:val="0"/>
          <w:iCs w:val="0"/>
        </w:rPr>
        <w:t>.</w:t>
      </w:r>
      <w:r w:rsidRPr="125138C8">
        <w:rPr>
          <w:rStyle w:val="FootnoteReference"/>
          <w:b w:val="0"/>
          <w:bCs w:val="0"/>
          <w:i w:val="0"/>
          <w:iCs w:val="0"/>
        </w:rPr>
        <w:footnoteReference w:id="26581"/>
      </w:r>
      <w:r w:rsidRPr="125138C8" w:rsidR="106421C4">
        <w:rPr>
          <w:b w:val="0"/>
          <w:bCs w:val="0"/>
          <w:i w:val="0"/>
          <w:iCs w:val="0"/>
        </w:rPr>
        <w:t xml:space="preserve"> The play exposes the flaws in Athenian governance, particularly in the context of war and shifting political allegiances</w:t>
      </w:r>
      <w:r w:rsidRPr="125138C8" w:rsidR="106421C4">
        <w:rPr>
          <w:b w:val="0"/>
          <w:bCs w:val="0"/>
          <w:i w:val="0"/>
          <w:iCs w:val="0"/>
        </w:rPr>
        <w:t>.</w:t>
      </w:r>
      <w:r w:rsidRPr="125138C8">
        <w:rPr>
          <w:rStyle w:val="FootnoteReference"/>
          <w:b w:val="0"/>
          <w:bCs w:val="0"/>
          <w:i w:val="0"/>
          <w:iCs w:val="0"/>
        </w:rPr>
        <w:footnoteReference w:id="22407"/>
      </w:r>
      <w:r w:rsidRPr="125138C8" w:rsidR="106421C4">
        <w:rPr>
          <w:b w:val="0"/>
          <w:bCs w:val="0"/>
          <w:i w:val="0"/>
          <w:iCs w:val="0"/>
        </w:rPr>
        <w:t xml:space="preserve"> In addition to </w:t>
      </w:r>
      <w:r w:rsidRPr="125138C8" w:rsidR="12CADE7F">
        <w:rPr>
          <w:b w:val="0"/>
          <w:bCs w:val="0"/>
          <w:i w:val="0"/>
          <w:iCs w:val="0"/>
        </w:rPr>
        <w:t>this</w:t>
      </w:r>
      <w:r w:rsidRPr="125138C8" w:rsidR="106421C4">
        <w:rPr>
          <w:b w:val="0"/>
          <w:bCs w:val="0"/>
          <w:i w:val="0"/>
          <w:iCs w:val="0"/>
        </w:rPr>
        <w:t xml:space="preserve">, </w:t>
      </w:r>
      <w:r w:rsidRPr="125138C8" w:rsidR="106421C4">
        <w:rPr>
          <w:b w:val="0"/>
          <w:bCs w:val="0"/>
          <w:i w:val="0"/>
          <w:iCs w:val="0"/>
        </w:rPr>
        <w:t xml:space="preserve">Aristophanes also </w:t>
      </w:r>
      <w:r w:rsidRPr="125138C8" w:rsidR="37244EB8">
        <w:rPr>
          <w:b w:val="0"/>
          <w:bCs w:val="0"/>
          <w:i w:val="0"/>
          <w:iCs w:val="0"/>
        </w:rPr>
        <w:t>satirised</w:t>
      </w:r>
      <w:r w:rsidRPr="125138C8" w:rsidR="2ECD9901">
        <w:rPr>
          <w:b w:val="0"/>
          <w:bCs w:val="0"/>
          <w:i w:val="0"/>
          <w:iCs w:val="0"/>
        </w:rPr>
        <w:t xml:space="preserve"> </w:t>
      </w:r>
      <w:r w:rsidRPr="125138C8" w:rsidR="2ECD9901">
        <w:rPr>
          <w:b w:val="0"/>
          <w:bCs w:val="0"/>
          <w:i w:val="0"/>
          <w:iCs w:val="0"/>
        </w:rPr>
        <w:t>the defining conventions and norms of Athenian society</w:t>
      </w:r>
      <w:r w:rsidRPr="125138C8" w:rsidR="139D45A2">
        <w:rPr>
          <w:b w:val="0"/>
          <w:bCs w:val="0"/>
          <w:i w:val="0"/>
          <w:iCs w:val="0"/>
        </w:rPr>
        <w:t>.</w:t>
      </w:r>
      <w:r w:rsidRPr="125138C8">
        <w:rPr>
          <w:rStyle w:val="FootnoteReference"/>
          <w:b w:val="0"/>
          <w:bCs w:val="0"/>
          <w:i w:val="0"/>
          <w:iCs w:val="0"/>
        </w:rPr>
        <w:footnoteReference w:id="29460"/>
      </w:r>
      <w:r w:rsidRPr="125138C8" w:rsidR="139D45A2">
        <w:rPr>
          <w:b w:val="0"/>
          <w:bCs w:val="0"/>
          <w:i w:val="0"/>
          <w:iCs w:val="0"/>
        </w:rPr>
        <w:t xml:space="preserve"> </w:t>
      </w:r>
      <w:r w:rsidRPr="125138C8" w:rsidR="5015FE45">
        <w:rPr>
          <w:b w:val="0"/>
          <w:bCs w:val="0"/>
          <w:i w:val="0"/>
          <w:iCs w:val="0"/>
        </w:rPr>
        <w:t>There is even some suggestion that his satire may have been influenced by the bawdy humour of satyr drama.</w:t>
      </w:r>
      <w:r w:rsidRPr="125138C8">
        <w:rPr>
          <w:rStyle w:val="FootnoteReference"/>
          <w:b w:val="0"/>
          <w:bCs w:val="0"/>
          <w:i w:val="0"/>
          <w:iCs w:val="0"/>
        </w:rPr>
        <w:footnoteReference w:id="15699"/>
      </w:r>
      <w:r w:rsidRPr="125138C8" w:rsidR="5015FE45">
        <w:rPr>
          <w:b w:val="0"/>
          <w:bCs w:val="0"/>
          <w:i w:val="0"/>
          <w:iCs w:val="0"/>
        </w:rPr>
        <w:t xml:space="preserve"> </w:t>
      </w:r>
      <w:r w:rsidRPr="125138C8" w:rsidR="139D45A2">
        <w:rPr>
          <w:b w:val="0"/>
          <w:bCs w:val="0"/>
          <w:i w:val="0"/>
          <w:iCs w:val="0"/>
        </w:rPr>
        <w:t xml:space="preserve">Inversion was a key mechanism employed by Aristophanes to upend the traditional social order, often to expose the absurdities and </w:t>
      </w:r>
      <w:r w:rsidRPr="125138C8" w:rsidR="15889EA3">
        <w:rPr>
          <w:b w:val="0"/>
          <w:bCs w:val="0"/>
          <w:i w:val="0"/>
          <w:iCs w:val="0"/>
        </w:rPr>
        <w:t>hypocrisies of society. This manifested in various forms, such as slaves speaking more intelligently than their masters, citizens mocking politicians who were usually treated with reverence, and women wielding power over men.</w:t>
      </w:r>
      <w:r w:rsidRPr="125138C8" w:rsidR="139D45A2">
        <w:rPr>
          <w:b w:val="0"/>
          <w:bCs w:val="0"/>
          <w:i w:val="0"/>
          <w:iCs w:val="0"/>
        </w:rPr>
        <w:t xml:space="preserve"> </w:t>
      </w:r>
      <w:r w:rsidRPr="125138C8" w:rsidR="14963DD7">
        <w:rPr>
          <w:b w:val="0"/>
          <w:bCs w:val="0"/>
          <w:i w:val="0"/>
          <w:iCs w:val="0"/>
        </w:rPr>
        <w:t xml:space="preserve">In </w:t>
      </w:r>
      <w:r w:rsidRPr="125138C8" w:rsidR="14963DD7">
        <w:rPr>
          <w:b w:val="0"/>
          <w:bCs w:val="0"/>
          <w:i w:val="1"/>
          <w:iCs w:val="1"/>
        </w:rPr>
        <w:t>Lysistrata</w:t>
      </w:r>
      <w:r w:rsidRPr="125138C8" w:rsidR="14963DD7">
        <w:rPr>
          <w:b w:val="0"/>
          <w:bCs w:val="0"/>
          <w:i w:val="0"/>
          <w:iCs w:val="0"/>
        </w:rPr>
        <w:t>,</w:t>
      </w:r>
      <w:r w:rsidRPr="125138C8">
        <w:rPr>
          <w:rStyle w:val="FootnoteReference"/>
          <w:b w:val="0"/>
          <w:bCs w:val="0"/>
          <w:i w:val="0"/>
          <w:iCs w:val="0"/>
        </w:rPr>
        <w:footnoteReference w:id="25215"/>
      </w:r>
      <w:r w:rsidRPr="125138C8" w:rsidR="14963DD7">
        <w:rPr>
          <w:b w:val="0"/>
          <w:bCs w:val="0"/>
          <w:i w:val="0"/>
          <w:iCs w:val="0"/>
        </w:rPr>
        <w:t xml:space="preserve"> Aristophanes critiques the male political establishment by presenting a world where women use their sexual powers to bring about genuine peace during the Peloponnesian War. </w:t>
      </w:r>
      <w:r w:rsidRPr="125138C8" w:rsidR="18841455">
        <w:rPr>
          <w:b w:val="0"/>
          <w:bCs w:val="0"/>
          <w:i w:val="0"/>
          <w:iCs w:val="0"/>
        </w:rPr>
        <w:t>These inversions allowed for the subversion of authority, providing a platform for direct critique of social hierarchies.</w:t>
      </w:r>
    </w:p>
    <w:p w:rsidR="34BA3E69" w:rsidP="125138C8" w:rsidRDefault="34BA3E69" w14:paraId="5A717436" w14:textId="555629CE">
      <w:pPr>
        <w:pStyle w:val="Normal"/>
        <w:suppressLineNumbers w:val="0"/>
        <w:bidi w:val="0"/>
        <w:spacing w:before="0" w:beforeAutospacing="off" w:after="160" w:afterAutospacing="off" w:line="279" w:lineRule="auto"/>
        <w:ind w:left="0" w:right="0"/>
        <w:jc w:val="left"/>
        <w:rPr>
          <w:b w:val="0"/>
          <w:bCs w:val="0"/>
          <w:i w:val="0"/>
          <w:iCs w:val="0"/>
        </w:rPr>
      </w:pPr>
      <w:r w:rsidRPr="125138C8" w:rsidR="73083CF6">
        <w:rPr>
          <w:b w:val="0"/>
          <w:bCs w:val="0"/>
          <w:i w:val="0"/>
          <w:iCs w:val="0"/>
        </w:rPr>
        <w:t>Mockery was a cornerstone of Aristophanic comedy, often utilised to directly target</w:t>
      </w:r>
      <w:r w:rsidRPr="125138C8" w:rsidR="53D7511D">
        <w:rPr>
          <w:b w:val="0"/>
          <w:bCs w:val="0"/>
          <w:i w:val="0"/>
          <w:iCs w:val="0"/>
        </w:rPr>
        <w:t xml:space="preserve"> prominent political figures, philosophers, and poets, making it an essential tool for democratic critique</w:t>
      </w:r>
      <w:r w:rsidRPr="125138C8" w:rsidR="2F565CBC">
        <w:rPr>
          <w:b w:val="0"/>
          <w:bCs w:val="0"/>
          <w:i w:val="0"/>
          <w:iCs w:val="0"/>
        </w:rPr>
        <w:t>. In</w:t>
      </w:r>
      <w:r w:rsidRPr="125138C8" w:rsidR="14963DD7">
        <w:rPr>
          <w:b w:val="0"/>
          <w:bCs w:val="0"/>
          <w:i w:val="0"/>
          <w:iCs w:val="0"/>
        </w:rPr>
        <w:t xml:space="preserve"> </w:t>
      </w:r>
      <w:r w:rsidRPr="125138C8" w:rsidR="14963DD7">
        <w:rPr>
          <w:b w:val="0"/>
          <w:bCs w:val="0"/>
          <w:i w:val="1"/>
          <w:iCs w:val="1"/>
        </w:rPr>
        <w:t>Clouds</w:t>
      </w:r>
      <w:r w:rsidRPr="125138C8" w:rsidR="14963DD7">
        <w:rPr>
          <w:b w:val="0"/>
          <w:bCs w:val="0"/>
          <w:i w:val="0"/>
          <w:iCs w:val="0"/>
        </w:rPr>
        <w:t>,</w:t>
      </w:r>
      <w:r w:rsidRPr="125138C8">
        <w:rPr>
          <w:rStyle w:val="FootnoteReference"/>
          <w:b w:val="0"/>
          <w:bCs w:val="0"/>
          <w:i w:val="0"/>
          <w:iCs w:val="0"/>
        </w:rPr>
        <w:footnoteReference w:id="9592"/>
      </w:r>
      <w:r w:rsidRPr="125138C8" w:rsidR="14963DD7">
        <w:rPr>
          <w:b w:val="0"/>
          <w:bCs w:val="0"/>
          <w:i w:val="0"/>
          <w:iCs w:val="0"/>
        </w:rPr>
        <w:t xml:space="preserve"> he offers a pointed critique of the intellectual </w:t>
      </w:r>
      <w:r w:rsidRPr="125138C8" w:rsidR="1FAC03B2">
        <w:rPr>
          <w:b w:val="0"/>
          <w:bCs w:val="0"/>
          <w:i w:val="0"/>
          <w:iCs w:val="0"/>
        </w:rPr>
        <w:t xml:space="preserve">elite, mocking </w:t>
      </w:r>
      <w:r w:rsidRPr="125138C8" w:rsidR="4395F94E">
        <w:rPr>
          <w:b w:val="0"/>
          <w:bCs w:val="0"/>
          <w:i w:val="0"/>
          <w:iCs w:val="0"/>
        </w:rPr>
        <w:t>sophists</w:t>
      </w:r>
      <w:r w:rsidRPr="125138C8" w:rsidR="69FCB1A9">
        <w:rPr>
          <w:b w:val="0"/>
          <w:bCs w:val="0"/>
          <w:i w:val="0"/>
          <w:iCs w:val="0"/>
        </w:rPr>
        <w:t xml:space="preserve"> </w:t>
      </w:r>
      <w:r w:rsidRPr="125138C8" w:rsidR="1FAC03B2">
        <w:rPr>
          <w:b w:val="0"/>
          <w:bCs w:val="0"/>
          <w:i w:val="0"/>
          <w:iCs w:val="0"/>
        </w:rPr>
        <w:t xml:space="preserve">and their abstract philosophy. </w:t>
      </w:r>
      <w:r w:rsidRPr="125138C8" w:rsidR="343BD746">
        <w:rPr>
          <w:b w:val="0"/>
          <w:bCs w:val="0"/>
          <w:i w:val="0"/>
          <w:iCs w:val="0"/>
        </w:rPr>
        <w:t xml:space="preserve">He portrays them as deceptive manipulators of rhetoric, whose ideas were disconnected from real-world concerns of morality, using </w:t>
      </w:r>
      <w:r w:rsidRPr="125138C8" w:rsidR="1FAC03B2">
        <w:rPr>
          <w:b w:val="0"/>
          <w:bCs w:val="0"/>
          <w:i w:val="0"/>
          <w:iCs w:val="0"/>
        </w:rPr>
        <w:t xml:space="preserve">comic elements to satirise the way in which abstract intellectualism </w:t>
      </w:r>
      <w:r w:rsidRPr="125138C8" w:rsidR="69FD294E">
        <w:rPr>
          <w:b w:val="0"/>
          <w:bCs w:val="0"/>
          <w:i w:val="0"/>
          <w:iCs w:val="0"/>
        </w:rPr>
        <w:t xml:space="preserve">erodes </w:t>
      </w:r>
      <w:r w:rsidRPr="125138C8" w:rsidR="1FAC03B2">
        <w:rPr>
          <w:b w:val="0"/>
          <w:bCs w:val="0"/>
          <w:i w:val="0"/>
          <w:iCs w:val="0"/>
        </w:rPr>
        <w:t>t</w:t>
      </w:r>
      <w:r w:rsidRPr="125138C8" w:rsidR="11EB6645">
        <w:rPr>
          <w:b w:val="0"/>
          <w:bCs w:val="0"/>
          <w:i w:val="0"/>
          <w:iCs w:val="0"/>
        </w:rPr>
        <w:t>raditional values</w:t>
      </w:r>
      <w:r w:rsidRPr="125138C8" w:rsidR="11EB6645">
        <w:rPr>
          <w:b w:val="0"/>
          <w:bCs w:val="0"/>
          <w:i w:val="0"/>
          <w:iCs w:val="0"/>
        </w:rPr>
        <w:t>.</w:t>
      </w:r>
      <w:r w:rsidRPr="125138C8">
        <w:rPr>
          <w:rStyle w:val="FootnoteReference"/>
          <w:b w:val="0"/>
          <w:bCs w:val="0"/>
          <w:i w:val="0"/>
          <w:iCs w:val="0"/>
        </w:rPr>
        <w:footnoteReference w:id="14906"/>
      </w:r>
      <w:r w:rsidRPr="125138C8" w:rsidR="11EB6645">
        <w:rPr>
          <w:b w:val="0"/>
          <w:bCs w:val="0"/>
          <w:i w:val="0"/>
          <w:iCs w:val="0"/>
        </w:rPr>
        <w:t xml:space="preserve"> </w:t>
      </w:r>
      <w:r w:rsidRPr="125138C8" w:rsidR="2D9B1ADE">
        <w:rPr>
          <w:b w:val="0"/>
          <w:bCs w:val="0"/>
          <w:i w:val="0"/>
          <w:iCs w:val="0"/>
        </w:rPr>
        <w:t xml:space="preserve">While tragedy engaged with grand themes of fate and morality, Aristophanic comedy grounded itself in the everyday concerns of citizens and their role in the democratic system. In </w:t>
      </w:r>
      <w:r w:rsidRPr="125138C8" w:rsidR="2D9B1ADE">
        <w:rPr>
          <w:b w:val="0"/>
          <w:bCs w:val="0"/>
          <w:i w:val="1"/>
          <w:iCs w:val="1"/>
        </w:rPr>
        <w:t>Wasps</w:t>
      </w:r>
      <w:r w:rsidRPr="125138C8" w:rsidR="2D9B1ADE">
        <w:rPr>
          <w:b w:val="0"/>
          <w:bCs w:val="0"/>
          <w:i w:val="0"/>
          <w:iCs w:val="0"/>
        </w:rPr>
        <w:t>,</w:t>
      </w:r>
      <w:r w:rsidRPr="125138C8">
        <w:rPr>
          <w:rStyle w:val="FootnoteReference"/>
          <w:b w:val="0"/>
          <w:bCs w:val="0"/>
          <w:i w:val="0"/>
          <w:iCs w:val="0"/>
        </w:rPr>
        <w:footnoteReference w:id="11129"/>
      </w:r>
      <w:r w:rsidRPr="125138C8" w:rsidR="2D9B1ADE">
        <w:rPr>
          <w:b w:val="0"/>
          <w:bCs w:val="0"/>
          <w:i w:val="0"/>
          <w:iCs w:val="0"/>
        </w:rPr>
        <w:t xml:space="preserve"> he satirises the democratic jury system, portraying it as irrational and corrupt, reflecting real concerns about the dangers of mob rule </w:t>
      </w:r>
      <w:r w:rsidRPr="125138C8" w:rsidR="11888A34">
        <w:rPr>
          <w:b w:val="0"/>
          <w:bCs w:val="0"/>
          <w:i w:val="0"/>
          <w:iCs w:val="0"/>
        </w:rPr>
        <w:t>and the manipulation of public opinion. These critiques were particularly poignant during the Peloponnesian War, revealing a broader disillusionment with Athenian democrac</w:t>
      </w:r>
      <w:r w:rsidRPr="125138C8" w:rsidR="26BA8EBF">
        <w:rPr>
          <w:b w:val="0"/>
          <w:bCs w:val="0"/>
          <w:i w:val="0"/>
          <w:iCs w:val="0"/>
        </w:rPr>
        <w:t>y</w:t>
      </w:r>
      <w:r w:rsidRPr="125138C8" w:rsidR="11888A34">
        <w:rPr>
          <w:b w:val="0"/>
          <w:bCs w:val="0"/>
          <w:i w:val="0"/>
          <w:iCs w:val="0"/>
        </w:rPr>
        <w:t>.</w:t>
      </w:r>
      <w:r w:rsidRPr="125138C8">
        <w:rPr>
          <w:rStyle w:val="FootnoteReference"/>
          <w:b w:val="0"/>
          <w:bCs w:val="0"/>
          <w:i w:val="0"/>
          <w:iCs w:val="0"/>
        </w:rPr>
        <w:footnoteReference w:id="18561"/>
      </w:r>
      <w:r w:rsidRPr="125138C8" w:rsidR="11888A34">
        <w:rPr>
          <w:b w:val="0"/>
          <w:bCs w:val="0"/>
          <w:i w:val="0"/>
          <w:iCs w:val="0"/>
        </w:rPr>
        <w:t xml:space="preserve"> </w:t>
      </w:r>
      <w:r w:rsidRPr="125138C8" w:rsidR="70BF83BE">
        <w:rPr>
          <w:b w:val="0"/>
          <w:bCs w:val="0"/>
          <w:i w:val="0"/>
          <w:iCs w:val="0"/>
        </w:rPr>
        <w:t xml:space="preserve">Through inversion, mockery, satire, and direct critique, Aristophanic comedy offered both entertainment and a forum for </w:t>
      </w:r>
      <w:r w:rsidRPr="125138C8" w:rsidR="70BF83BE">
        <w:rPr>
          <w:b w:val="0"/>
          <w:bCs w:val="0"/>
          <w:i w:val="0"/>
          <w:iCs w:val="0"/>
        </w:rPr>
        <w:t xml:space="preserve">reflection, highlighting the </w:t>
      </w:r>
      <w:r w:rsidRPr="125138C8" w:rsidR="5B4F61F0">
        <w:rPr>
          <w:b w:val="0"/>
          <w:bCs w:val="0"/>
          <w:i w:val="0"/>
          <w:iCs w:val="0"/>
        </w:rPr>
        <w:t>contradictions of and tensions within Athens’</w:t>
      </w:r>
      <w:r w:rsidRPr="125138C8" w:rsidR="4C5073F5">
        <w:rPr>
          <w:b w:val="0"/>
          <w:bCs w:val="0"/>
          <w:i w:val="0"/>
          <w:iCs w:val="0"/>
        </w:rPr>
        <w:t xml:space="preserve"> political and social systems.</w:t>
      </w:r>
    </w:p>
    <w:p w:rsidR="62E2479B" w:rsidP="125138C8" w:rsidRDefault="62E2479B" w14:paraId="08E7FADA" w14:textId="2D5A3607">
      <w:pPr>
        <w:pStyle w:val="Normal"/>
        <w:suppressLineNumbers w:val="0"/>
        <w:spacing w:before="0" w:beforeAutospacing="off" w:after="160" w:afterAutospacing="off" w:line="279" w:lineRule="auto"/>
        <w:ind w:left="0" w:right="0"/>
        <w:jc w:val="left"/>
        <w:rPr>
          <w:b w:val="0"/>
          <w:bCs w:val="0"/>
          <w:i w:val="0"/>
          <w:iCs w:val="0"/>
        </w:rPr>
      </w:pPr>
      <w:r w:rsidRPr="125138C8" w:rsidR="62E2479B">
        <w:rPr>
          <w:b w:val="0"/>
          <w:bCs w:val="0"/>
          <w:i w:val="0"/>
          <w:iCs w:val="0"/>
        </w:rPr>
        <w:t>Comic theatre also functioned as a forum of open civic dialogue and popular empowerment, offering a space for communal discussions</w:t>
      </w:r>
      <w:r w:rsidRPr="125138C8" w:rsidR="62E2479B">
        <w:rPr>
          <w:b w:val="0"/>
          <w:bCs w:val="0"/>
          <w:i w:val="0"/>
          <w:iCs w:val="0"/>
        </w:rPr>
        <w:t xml:space="preserve"> about contemporary political and social issues.</w:t>
      </w:r>
      <w:r w:rsidRPr="125138C8">
        <w:rPr>
          <w:rStyle w:val="FootnoteReference"/>
          <w:b w:val="0"/>
          <w:bCs w:val="0"/>
          <w:i w:val="0"/>
          <w:iCs w:val="0"/>
        </w:rPr>
        <w:footnoteReference w:id="30891"/>
      </w:r>
      <w:r w:rsidRPr="125138C8" w:rsidR="62E2479B">
        <w:rPr>
          <w:b w:val="0"/>
          <w:bCs w:val="0"/>
          <w:i w:val="0"/>
          <w:iCs w:val="0"/>
        </w:rPr>
        <w:t xml:space="preserve"> </w:t>
      </w:r>
      <w:r w:rsidRPr="125138C8" w:rsidR="62E2479B">
        <w:rPr>
          <w:b w:val="0"/>
          <w:bCs w:val="0"/>
          <w:i w:val="0"/>
          <w:iCs w:val="0"/>
        </w:rPr>
        <w:t xml:space="preserve">Through the </w:t>
      </w:r>
      <w:r w:rsidRPr="125138C8" w:rsidR="4936BCFF">
        <w:rPr>
          <w:b w:val="0"/>
          <w:bCs w:val="0"/>
          <w:i w:val="0"/>
          <w:iCs w:val="0"/>
        </w:rPr>
        <w:t>use</w:t>
      </w:r>
      <w:r w:rsidRPr="125138C8" w:rsidR="62E2479B">
        <w:rPr>
          <w:b w:val="0"/>
          <w:bCs w:val="0"/>
          <w:i w:val="0"/>
          <w:iCs w:val="0"/>
        </w:rPr>
        <w:t xml:space="preserve"> of</w:t>
      </w:r>
      <w:r w:rsidRPr="125138C8" w:rsidR="62E2479B">
        <w:rPr>
          <w:b w:val="0"/>
          <w:bCs w:val="0"/>
          <w:i w:val="0"/>
          <w:iCs w:val="0"/>
        </w:rPr>
        <w:t xml:space="preserve"> exaggerated characters who </w:t>
      </w:r>
      <w:r w:rsidRPr="125138C8" w:rsidR="2D4DEB4A">
        <w:rPr>
          <w:b w:val="0"/>
          <w:bCs w:val="0"/>
          <w:i w:val="0"/>
          <w:iCs w:val="0"/>
        </w:rPr>
        <w:t>depi</w:t>
      </w:r>
      <w:r w:rsidRPr="125138C8" w:rsidR="62E2479B">
        <w:rPr>
          <w:b w:val="0"/>
          <w:bCs w:val="0"/>
          <w:i w:val="0"/>
          <w:iCs w:val="0"/>
        </w:rPr>
        <w:t xml:space="preserve">cted </w:t>
      </w:r>
      <w:r w:rsidRPr="125138C8" w:rsidR="4B4A4246">
        <w:rPr>
          <w:b w:val="0"/>
          <w:bCs w:val="0"/>
          <w:i w:val="0"/>
          <w:iCs w:val="0"/>
        </w:rPr>
        <w:t xml:space="preserve">extreme </w:t>
      </w:r>
      <w:r w:rsidRPr="125138C8" w:rsidR="071BF008">
        <w:rPr>
          <w:b w:val="0"/>
          <w:bCs w:val="0"/>
          <w:i w:val="0"/>
          <w:iCs w:val="0"/>
        </w:rPr>
        <w:t xml:space="preserve">versions of </w:t>
      </w:r>
      <w:r w:rsidRPr="125138C8" w:rsidR="13209A45">
        <w:rPr>
          <w:b w:val="0"/>
          <w:bCs w:val="0"/>
          <w:i w:val="0"/>
          <w:iCs w:val="0"/>
        </w:rPr>
        <w:t>questionable behaviour, comedy presented a platform for the audience to laugh at these excesses while simultaneously reflecting on the deeper civic implications of such actions. The exaggerated portrayals of</w:t>
      </w:r>
      <w:r w:rsidRPr="125138C8" w:rsidR="71242B47">
        <w:rPr>
          <w:b w:val="0"/>
          <w:bCs w:val="0"/>
          <w:i w:val="0"/>
          <w:iCs w:val="0"/>
        </w:rPr>
        <w:t xml:space="preserve"> leading</w:t>
      </w:r>
      <w:r w:rsidRPr="125138C8" w:rsidR="13209A45">
        <w:rPr>
          <w:b w:val="0"/>
          <w:bCs w:val="0"/>
          <w:i w:val="0"/>
          <w:iCs w:val="0"/>
        </w:rPr>
        <w:t xml:space="preserve"> political, </w:t>
      </w:r>
      <w:r w:rsidRPr="125138C8" w:rsidR="13209A45">
        <w:rPr>
          <w:b w:val="0"/>
          <w:bCs w:val="0"/>
          <w:i w:val="0"/>
          <w:iCs w:val="0"/>
        </w:rPr>
        <w:t>philosophical</w:t>
      </w:r>
      <w:r w:rsidRPr="125138C8" w:rsidR="5F52EF98">
        <w:rPr>
          <w:b w:val="0"/>
          <w:bCs w:val="0"/>
          <w:i w:val="0"/>
          <w:iCs w:val="0"/>
        </w:rPr>
        <w:t xml:space="preserve">, and societal figures </w:t>
      </w:r>
      <w:r w:rsidRPr="125138C8" w:rsidR="5EAD4980">
        <w:rPr>
          <w:b w:val="0"/>
          <w:bCs w:val="0"/>
          <w:i w:val="0"/>
          <w:iCs w:val="0"/>
        </w:rPr>
        <w:t>allowed for a sharp critique of the elite, openly countering social norms. In this way,</w:t>
      </w:r>
      <w:r w:rsidRPr="125138C8" w:rsidR="7C5B2D0A">
        <w:rPr>
          <w:b w:val="0"/>
          <w:bCs w:val="0"/>
          <w:i w:val="0"/>
          <w:iCs w:val="0"/>
        </w:rPr>
        <w:t xml:space="preserve"> </w:t>
      </w:r>
      <w:r w:rsidRPr="125138C8" w:rsidR="1F93BDEE">
        <w:rPr>
          <w:b w:val="0"/>
          <w:bCs w:val="0"/>
          <w:i w:val="0"/>
          <w:iCs w:val="0"/>
        </w:rPr>
        <w:t>c</w:t>
      </w:r>
      <w:r w:rsidRPr="125138C8" w:rsidR="2A8F709D">
        <w:rPr>
          <w:b w:val="0"/>
          <w:bCs w:val="0"/>
          <w:i w:val="0"/>
          <w:iCs w:val="0"/>
        </w:rPr>
        <w:t>omedy democratised the performance space by reflecting the audience in the chorus</w:t>
      </w:r>
      <w:r w:rsidRPr="125138C8" w:rsidR="17DF53CD">
        <w:rPr>
          <w:b w:val="0"/>
          <w:bCs w:val="0"/>
          <w:i w:val="0"/>
          <w:iCs w:val="0"/>
        </w:rPr>
        <w:t xml:space="preserve">, and </w:t>
      </w:r>
      <w:r w:rsidRPr="125138C8" w:rsidR="61CF13B9">
        <w:rPr>
          <w:b w:val="0"/>
          <w:bCs w:val="0"/>
          <w:i w:val="0"/>
          <w:iCs w:val="0"/>
        </w:rPr>
        <w:t>served as a mechanism for popular empowerment, providing a voice to the common citizen to question the status quo</w:t>
      </w:r>
      <w:r w:rsidRPr="125138C8" w:rsidR="35215CB3">
        <w:rPr>
          <w:b w:val="0"/>
          <w:bCs w:val="0"/>
          <w:i w:val="0"/>
          <w:iCs w:val="0"/>
        </w:rPr>
        <w:t>. Through bawdy humour and sharp satire, comedy offered an outlet for collective expression and critique of the ruling class without the need for violence or rebellion</w:t>
      </w:r>
      <w:r w:rsidRPr="125138C8" w:rsidR="4CAED61F">
        <w:rPr>
          <w:b w:val="0"/>
          <w:bCs w:val="0"/>
          <w:i w:val="0"/>
          <w:iCs w:val="0"/>
        </w:rPr>
        <w:t>.</w:t>
      </w:r>
      <w:r w:rsidRPr="125138C8">
        <w:rPr>
          <w:rStyle w:val="FootnoteReference"/>
          <w:b w:val="0"/>
          <w:bCs w:val="0"/>
          <w:i w:val="0"/>
          <w:iCs w:val="0"/>
        </w:rPr>
        <w:footnoteReference w:id="31641"/>
      </w:r>
      <w:r w:rsidRPr="125138C8" w:rsidR="71B7EB4A">
        <w:rPr>
          <w:b w:val="0"/>
          <w:bCs w:val="0"/>
          <w:i w:val="0"/>
          <w:iCs w:val="0"/>
        </w:rPr>
        <w:t xml:space="preserve"> For the Greeks, the threat of </w:t>
      </w:r>
      <w:r w:rsidRPr="125138C8" w:rsidR="71B7EB4A">
        <w:rPr>
          <w:b w:val="0"/>
          <w:bCs w:val="0"/>
          <w:i w:val="1"/>
          <w:iCs w:val="1"/>
        </w:rPr>
        <w:t xml:space="preserve">stasis </w:t>
      </w:r>
      <w:r w:rsidRPr="125138C8" w:rsidR="71B7EB4A">
        <w:rPr>
          <w:b w:val="0"/>
          <w:bCs w:val="0"/>
          <w:i w:val="0"/>
          <w:iCs w:val="0"/>
        </w:rPr>
        <w:t xml:space="preserve">(civil strife of any kind) was a continual fear. </w:t>
      </w:r>
      <w:r w:rsidRPr="125138C8" w:rsidR="4CAED61F">
        <w:rPr>
          <w:b w:val="0"/>
          <w:bCs w:val="0"/>
          <w:i w:val="0"/>
          <w:iCs w:val="0"/>
        </w:rPr>
        <w:t xml:space="preserve">Indeed, </w:t>
      </w:r>
      <w:r w:rsidRPr="125138C8" w:rsidR="5217EBCD">
        <w:rPr>
          <w:b w:val="0"/>
          <w:bCs w:val="0"/>
          <w:i w:val="0"/>
          <w:iCs w:val="0"/>
        </w:rPr>
        <w:t xml:space="preserve">Davidson </w:t>
      </w:r>
      <w:r w:rsidRPr="125138C8" w:rsidR="4CAED61F">
        <w:rPr>
          <w:b w:val="0"/>
          <w:bCs w:val="0"/>
          <w:i w:val="0"/>
          <w:iCs w:val="0"/>
        </w:rPr>
        <w:t xml:space="preserve">notes that the use of comedic forums </w:t>
      </w:r>
      <w:r w:rsidRPr="125138C8" w:rsidR="39A1DA4E">
        <w:rPr>
          <w:b w:val="0"/>
          <w:bCs w:val="0"/>
          <w:i w:val="0"/>
          <w:iCs w:val="0"/>
        </w:rPr>
        <w:t>to</w:t>
      </w:r>
      <w:r w:rsidRPr="125138C8" w:rsidR="4CAED61F">
        <w:rPr>
          <w:b w:val="0"/>
          <w:bCs w:val="0"/>
          <w:i w:val="0"/>
          <w:iCs w:val="0"/>
        </w:rPr>
        <w:t xml:space="preserve"> avoid civic strife and promote discourse was a crucial aspect of</w:t>
      </w:r>
      <w:r w:rsidRPr="125138C8" w:rsidR="650A5A9C">
        <w:rPr>
          <w:b w:val="0"/>
          <w:bCs w:val="0"/>
          <w:i w:val="0"/>
          <w:iCs w:val="0"/>
        </w:rPr>
        <w:t xml:space="preserve"> theatre’s</w:t>
      </w:r>
      <w:r w:rsidRPr="125138C8" w:rsidR="4CAED61F">
        <w:rPr>
          <w:b w:val="0"/>
          <w:bCs w:val="0"/>
          <w:i w:val="0"/>
          <w:iCs w:val="0"/>
        </w:rPr>
        <w:t xml:space="preserve"> function, ensuring that societal challenges could be addressed while </w:t>
      </w:r>
      <w:r w:rsidRPr="125138C8" w:rsidR="4CAED61F">
        <w:rPr>
          <w:b w:val="0"/>
          <w:bCs w:val="0"/>
          <w:i w:val="0"/>
          <w:iCs w:val="0"/>
        </w:rPr>
        <w:t>mainta</w:t>
      </w:r>
      <w:r w:rsidRPr="125138C8" w:rsidR="5EB45939">
        <w:rPr>
          <w:b w:val="0"/>
          <w:bCs w:val="0"/>
          <w:i w:val="0"/>
          <w:iCs w:val="0"/>
        </w:rPr>
        <w:t>ining</w:t>
      </w:r>
      <w:r w:rsidRPr="125138C8" w:rsidR="5EB45939">
        <w:rPr>
          <w:b w:val="0"/>
          <w:bCs w:val="0"/>
          <w:i w:val="0"/>
          <w:iCs w:val="0"/>
        </w:rPr>
        <w:t xml:space="preserve"> civic harmony</w:t>
      </w:r>
      <w:r w:rsidRPr="125138C8" w:rsidR="5EB45939">
        <w:rPr>
          <w:b w:val="0"/>
          <w:bCs w:val="0"/>
          <w:i w:val="0"/>
          <w:iCs w:val="0"/>
        </w:rPr>
        <w:t>.</w:t>
      </w:r>
      <w:r w:rsidRPr="125138C8">
        <w:rPr>
          <w:rStyle w:val="FootnoteReference"/>
          <w:b w:val="0"/>
          <w:bCs w:val="0"/>
          <w:i w:val="0"/>
          <w:iCs w:val="0"/>
        </w:rPr>
        <w:footnoteReference w:id="16156"/>
      </w:r>
      <w:r w:rsidRPr="125138C8" w:rsidR="5EB45939">
        <w:rPr>
          <w:b w:val="0"/>
          <w:bCs w:val="0"/>
          <w:i w:val="0"/>
          <w:iCs w:val="0"/>
        </w:rPr>
        <w:t xml:space="preserve"> By highlighting the formal elements, themes, and </w:t>
      </w:r>
      <w:r w:rsidRPr="125138C8" w:rsidR="0574774D">
        <w:rPr>
          <w:b w:val="0"/>
          <w:bCs w:val="0"/>
          <w:i w:val="0"/>
          <w:iCs w:val="0"/>
        </w:rPr>
        <w:t>function</w:t>
      </w:r>
      <w:r w:rsidRPr="125138C8" w:rsidR="5EB45939">
        <w:rPr>
          <w:b w:val="0"/>
          <w:bCs w:val="0"/>
          <w:i w:val="0"/>
          <w:iCs w:val="0"/>
        </w:rPr>
        <w:t>,</w:t>
      </w:r>
      <w:r w:rsidRPr="125138C8" w:rsidR="5EB45939">
        <w:rPr>
          <w:b w:val="0"/>
          <w:bCs w:val="0"/>
          <w:i w:val="0"/>
          <w:iCs w:val="0"/>
        </w:rPr>
        <w:t xml:space="preserve"> the </w:t>
      </w:r>
      <w:r w:rsidRPr="125138C8" w:rsidR="148FCCA1">
        <w:rPr>
          <w:b w:val="0"/>
          <w:bCs w:val="0"/>
          <w:i w:val="0"/>
          <w:iCs w:val="0"/>
        </w:rPr>
        <w:t>purpose</w:t>
      </w:r>
      <w:r w:rsidRPr="125138C8" w:rsidR="5EB45939">
        <w:rPr>
          <w:b w:val="0"/>
          <w:bCs w:val="0"/>
          <w:i w:val="0"/>
          <w:iCs w:val="0"/>
        </w:rPr>
        <w:t xml:space="preserve"> of Aristo</w:t>
      </w:r>
      <w:r w:rsidRPr="125138C8" w:rsidR="0D49140B">
        <w:rPr>
          <w:b w:val="0"/>
          <w:bCs w:val="0"/>
          <w:i w:val="0"/>
          <w:iCs w:val="0"/>
        </w:rPr>
        <w:t xml:space="preserve">phanic comedy as both a form of entertainment and a tool for multi-faceted critique that </w:t>
      </w:r>
      <w:r w:rsidRPr="125138C8" w:rsidR="0D49140B">
        <w:rPr>
          <w:b w:val="0"/>
          <w:bCs w:val="0"/>
          <w:i w:val="0"/>
          <w:iCs w:val="0"/>
        </w:rPr>
        <w:t>facilitated</w:t>
      </w:r>
      <w:r w:rsidRPr="125138C8" w:rsidR="0D49140B">
        <w:rPr>
          <w:b w:val="0"/>
          <w:bCs w:val="0"/>
          <w:i w:val="0"/>
          <w:iCs w:val="0"/>
        </w:rPr>
        <w:t xml:space="preserve"> civic dialogue and popular empowerment becomes clear. </w:t>
      </w:r>
    </w:p>
    <w:p w:rsidR="74550E31" w:rsidP="125138C8" w:rsidRDefault="74550E31" w14:paraId="1F1D8D5C" w14:textId="75498443">
      <w:pPr>
        <w:pStyle w:val="Normal"/>
        <w:suppressLineNumbers w:val="0"/>
        <w:bidi w:val="0"/>
        <w:spacing w:before="0" w:beforeAutospacing="off" w:after="160" w:afterAutospacing="off" w:line="279" w:lineRule="auto"/>
        <w:ind w:left="0" w:right="0"/>
        <w:jc w:val="left"/>
        <w:rPr>
          <w:b w:val="0"/>
          <w:bCs w:val="0"/>
          <w:i w:val="0"/>
          <w:iCs w:val="0"/>
        </w:rPr>
      </w:pPr>
      <w:r w:rsidRPr="125138C8" w:rsidR="74550E31">
        <w:rPr>
          <w:b w:val="0"/>
          <w:bCs w:val="0"/>
          <w:i w:val="0"/>
          <w:iCs w:val="0"/>
        </w:rPr>
        <w:t xml:space="preserve">Greek </w:t>
      </w:r>
      <w:r w:rsidRPr="125138C8" w:rsidR="6EA276A5">
        <w:rPr>
          <w:b w:val="0"/>
          <w:bCs w:val="0"/>
          <w:i w:val="0"/>
          <w:iCs w:val="0"/>
        </w:rPr>
        <w:t>satyr plays, a distinctive genre within the dramatic traditions of ancient Greece, provided a striking contrast to the solemnity of tragedy by blending mythological themes</w:t>
      </w:r>
      <w:r w:rsidRPr="125138C8" w:rsidR="6EA276A5">
        <w:rPr>
          <w:b w:val="0"/>
          <w:bCs w:val="0"/>
          <w:i w:val="0"/>
          <w:iCs w:val="0"/>
        </w:rPr>
        <w:t xml:space="preserve"> with bawdy humour and physical comedy.</w:t>
      </w:r>
      <w:r w:rsidRPr="125138C8">
        <w:rPr>
          <w:rStyle w:val="FootnoteReference"/>
          <w:b w:val="0"/>
          <w:bCs w:val="0"/>
          <w:i w:val="0"/>
          <w:iCs w:val="0"/>
        </w:rPr>
        <w:footnoteReference w:id="7719"/>
      </w:r>
      <w:r w:rsidRPr="125138C8" w:rsidR="6EA276A5">
        <w:rPr>
          <w:b w:val="0"/>
          <w:bCs w:val="0"/>
          <w:i w:val="0"/>
          <w:iCs w:val="0"/>
        </w:rPr>
        <w:t xml:space="preserve"> </w:t>
      </w:r>
      <w:r w:rsidRPr="125138C8" w:rsidR="54FA2D44">
        <w:rPr>
          <w:b w:val="0"/>
          <w:bCs w:val="0"/>
          <w:i w:val="0"/>
          <w:iCs w:val="0"/>
        </w:rPr>
        <w:t xml:space="preserve">The genre </w:t>
      </w:r>
      <w:bookmarkStart w:name="_Int_EV5lcqtV" w:id="933491850"/>
      <w:r w:rsidRPr="125138C8" w:rsidR="54FA2D44">
        <w:rPr>
          <w:b w:val="0"/>
          <w:bCs w:val="0"/>
          <w:i w:val="0"/>
          <w:iCs w:val="0"/>
        </w:rPr>
        <w:t>likely evolved</w:t>
      </w:r>
      <w:bookmarkEnd w:id="933491850"/>
      <w:r w:rsidRPr="125138C8" w:rsidR="54FA2D44">
        <w:rPr>
          <w:b w:val="0"/>
          <w:bCs w:val="0"/>
          <w:i w:val="0"/>
          <w:iCs w:val="0"/>
        </w:rPr>
        <w:t xml:space="preserve"> from the dithyramb: an energetic, almost ecstatic, choral hymn sung in honour of Dionysus during festivals.</w:t>
      </w:r>
      <w:r w:rsidRPr="125138C8">
        <w:rPr>
          <w:rStyle w:val="FootnoteReference"/>
          <w:b w:val="0"/>
          <w:bCs w:val="0"/>
          <w:i w:val="0"/>
          <w:iCs w:val="0"/>
        </w:rPr>
        <w:footnoteReference w:id="25485"/>
      </w:r>
      <w:r w:rsidRPr="125138C8" w:rsidR="54FA2D44">
        <w:rPr>
          <w:b w:val="0"/>
          <w:bCs w:val="0"/>
          <w:i w:val="0"/>
          <w:iCs w:val="0"/>
        </w:rPr>
        <w:t xml:space="preserve"> </w:t>
      </w:r>
      <w:r w:rsidRPr="125138C8" w:rsidR="6EA276A5">
        <w:rPr>
          <w:b w:val="0"/>
          <w:bCs w:val="0"/>
          <w:i w:val="0"/>
          <w:iCs w:val="0"/>
        </w:rPr>
        <w:t>Drawing on the heroic s</w:t>
      </w:r>
      <w:r w:rsidRPr="125138C8" w:rsidR="484D0080">
        <w:rPr>
          <w:b w:val="0"/>
          <w:bCs w:val="0"/>
          <w:i w:val="0"/>
          <w:iCs w:val="0"/>
        </w:rPr>
        <w:t xml:space="preserve">agas </w:t>
      </w:r>
      <w:r w:rsidRPr="125138C8" w:rsidR="484D0080">
        <w:rPr>
          <w:b w:val="0"/>
          <w:bCs w:val="0"/>
          <w:i w:val="0"/>
          <w:iCs w:val="0"/>
        </w:rPr>
        <w:t xml:space="preserve">explored more seriously in </w:t>
      </w:r>
      <w:r w:rsidRPr="125138C8" w:rsidR="484D0080">
        <w:rPr>
          <w:b w:val="0"/>
          <w:bCs w:val="0"/>
          <w:i w:val="0"/>
          <w:iCs w:val="0"/>
        </w:rPr>
        <w:t>tragedies,</w:t>
      </w:r>
      <w:r w:rsidRPr="125138C8" w:rsidR="484D0080">
        <w:rPr>
          <w:b w:val="0"/>
          <w:bCs w:val="0"/>
          <w:i w:val="0"/>
          <w:iCs w:val="0"/>
        </w:rPr>
        <w:t xml:space="preserve"> satyr plays </w:t>
      </w:r>
      <w:r w:rsidRPr="125138C8" w:rsidR="484D0080">
        <w:rPr>
          <w:b w:val="0"/>
          <w:bCs w:val="0"/>
          <w:i w:val="0"/>
          <w:iCs w:val="0"/>
        </w:rPr>
        <w:t>retained</w:t>
      </w:r>
      <w:r w:rsidRPr="125138C8" w:rsidR="484D0080">
        <w:rPr>
          <w:b w:val="0"/>
          <w:bCs w:val="0"/>
          <w:i w:val="0"/>
          <w:iCs w:val="0"/>
        </w:rPr>
        <w:t xml:space="preserve"> mythological protagonists such as Heracles or Dionysus but treated their stories with irreverence. These heroic figures were transformed into comedic farces through exaggerated depic</w:t>
      </w:r>
      <w:r w:rsidRPr="125138C8" w:rsidR="0A3DB94D">
        <w:rPr>
          <w:b w:val="0"/>
          <w:bCs w:val="0"/>
          <w:i w:val="0"/>
          <w:iCs w:val="0"/>
        </w:rPr>
        <w:t xml:space="preserve">tions in fantastical situations, serving as a stark contrast to the seriousness of their usual portrayals in tragedy. The result was a genre that entertained through traditional comedic elements – such as slapstick, </w:t>
      </w:r>
      <w:r w:rsidRPr="125138C8" w:rsidR="0B9A7B1A">
        <w:rPr>
          <w:b w:val="0"/>
          <w:bCs w:val="0"/>
          <w:i w:val="0"/>
          <w:iCs w:val="0"/>
        </w:rPr>
        <w:t>bodily humour, and exaggerated portrayals – while still invoking the grandeur of myth</w:t>
      </w:r>
      <w:r w:rsidRPr="125138C8" w:rsidR="23615439">
        <w:rPr>
          <w:b w:val="0"/>
          <w:bCs w:val="0"/>
          <w:i w:val="0"/>
          <w:iCs w:val="0"/>
        </w:rPr>
        <w:t>.</w:t>
      </w:r>
      <w:r w:rsidRPr="125138C8">
        <w:rPr>
          <w:rStyle w:val="FootnoteReference"/>
          <w:b w:val="0"/>
          <w:bCs w:val="0"/>
          <w:i w:val="0"/>
          <w:iCs w:val="0"/>
        </w:rPr>
        <w:footnoteReference w:id="17289"/>
      </w:r>
      <w:r w:rsidRPr="125138C8" w:rsidR="23615439">
        <w:rPr>
          <w:b w:val="0"/>
          <w:bCs w:val="0"/>
          <w:i w:val="0"/>
          <w:iCs w:val="0"/>
        </w:rPr>
        <w:t xml:space="preserve"> </w:t>
      </w:r>
      <w:r w:rsidRPr="125138C8" w:rsidR="0B9A7B1A">
        <w:rPr>
          <w:b w:val="0"/>
          <w:bCs w:val="0"/>
          <w:i w:val="0"/>
          <w:iCs w:val="0"/>
        </w:rPr>
        <w:t>Structurally, satyr plays followed a basic framework akin to that of a tragedy, consisting of a prologue, parodos, a series of episodes, and an ex</w:t>
      </w:r>
      <w:r w:rsidRPr="125138C8" w:rsidR="7472ADD8">
        <w:rPr>
          <w:b w:val="0"/>
          <w:bCs w:val="0"/>
          <w:i w:val="0"/>
          <w:iCs w:val="0"/>
        </w:rPr>
        <w:t>odus. However, while tragedies used this structure to build towards emotional catharsis, satyr plays emphasised absurd plot twists and farcical humour. The chor</w:t>
      </w:r>
      <w:r w:rsidRPr="125138C8" w:rsidR="40949EA8">
        <w:rPr>
          <w:b w:val="0"/>
          <w:bCs w:val="0"/>
          <w:i w:val="0"/>
          <w:iCs w:val="0"/>
        </w:rPr>
        <w:t xml:space="preserve">us was composed of satyrs: </w:t>
      </w:r>
      <w:r w:rsidRPr="125138C8" w:rsidR="7472ADD8">
        <w:rPr>
          <w:b w:val="0"/>
          <w:bCs w:val="0"/>
          <w:i w:val="0"/>
          <w:iCs w:val="0"/>
        </w:rPr>
        <w:t>half-hu</w:t>
      </w:r>
      <w:r w:rsidRPr="125138C8" w:rsidR="4BB75664">
        <w:rPr>
          <w:b w:val="0"/>
          <w:bCs w:val="0"/>
          <w:i w:val="0"/>
          <w:iCs w:val="0"/>
        </w:rPr>
        <w:t>man, half-animal followers of Dionysus</w:t>
      </w:r>
      <w:r w:rsidRPr="125138C8" w:rsidR="2BA562FB">
        <w:rPr>
          <w:b w:val="0"/>
          <w:bCs w:val="0"/>
          <w:i w:val="0"/>
          <w:iCs w:val="0"/>
        </w:rPr>
        <w:t>; and was central to providing comic commentary</w:t>
      </w:r>
      <w:r w:rsidRPr="125138C8" w:rsidR="42F5E3D4">
        <w:rPr>
          <w:b w:val="0"/>
          <w:bCs w:val="0"/>
          <w:i w:val="0"/>
          <w:iCs w:val="0"/>
        </w:rPr>
        <w:t xml:space="preserve"> </w:t>
      </w:r>
      <w:r w:rsidRPr="125138C8" w:rsidR="2BA562FB">
        <w:rPr>
          <w:b w:val="0"/>
          <w:bCs w:val="0"/>
          <w:i w:val="0"/>
          <w:iCs w:val="0"/>
        </w:rPr>
        <w:t>and engaging in bawdy, ridiculous antics that heightened the farcical nature of the play</w:t>
      </w:r>
      <w:r w:rsidRPr="125138C8" w:rsidR="2BA562FB">
        <w:rPr>
          <w:b w:val="0"/>
          <w:bCs w:val="0"/>
          <w:i w:val="0"/>
          <w:iCs w:val="0"/>
        </w:rPr>
        <w:t>.</w:t>
      </w:r>
      <w:r w:rsidRPr="125138C8">
        <w:rPr>
          <w:rStyle w:val="FootnoteReference"/>
          <w:b w:val="0"/>
          <w:bCs w:val="0"/>
          <w:i w:val="0"/>
          <w:iCs w:val="0"/>
        </w:rPr>
        <w:footnoteReference w:id="6658"/>
      </w:r>
      <w:r w:rsidRPr="125138C8" w:rsidR="2BA562FB">
        <w:rPr>
          <w:b w:val="0"/>
          <w:bCs w:val="0"/>
          <w:i w:val="0"/>
          <w:iCs w:val="0"/>
        </w:rPr>
        <w:t xml:space="preserve"> Through this combination of mythologic</w:t>
      </w:r>
      <w:r w:rsidRPr="125138C8" w:rsidR="65145EC4">
        <w:rPr>
          <w:b w:val="0"/>
          <w:bCs w:val="0"/>
          <w:i w:val="0"/>
          <w:iCs w:val="0"/>
        </w:rPr>
        <w:t xml:space="preserve">al themes and playful </w:t>
      </w:r>
      <w:r w:rsidRPr="125138C8" w:rsidR="128BF9F7">
        <w:rPr>
          <w:b w:val="0"/>
          <w:bCs w:val="0"/>
          <w:i w:val="0"/>
          <w:iCs w:val="0"/>
        </w:rPr>
        <w:t xml:space="preserve">irreverence, satyr plays offered a unique counterpoint to the serious and reflective tone of tragedy. </w:t>
      </w:r>
    </w:p>
    <w:p w:rsidR="4322E9E8" w:rsidP="125138C8" w:rsidRDefault="4322E9E8" w14:paraId="3C6FEB2E" w14:textId="393CDC94">
      <w:pPr>
        <w:pStyle w:val="Normal"/>
        <w:suppressLineNumbers w:val="0"/>
        <w:bidi w:val="0"/>
        <w:spacing w:before="0" w:beforeAutospacing="off" w:after="160" w:afterAutospacing="off" w:line="279" w:lineRule="auto"/>
        <w:ind w:left="0" w:right="0"/>
        <w:jc w:val="left"/>
        <w:rPr>
          <w:b w:val="0"/>
          <w:bCs w:val="0"/>
          <w:i w:val="0"/>
          <w:iCs w:val="0"/>
        </w:rPr>
      </w:pPr>
      <w:r w:rsidRPr="125138C8" w:rsidR="4322E9E8">
        <w:rPr>
          <w:b w:val="0"/>
          <w:bCs w:val="0"/>
          <w:i w:val="0"/>
          <w:iCs w:val="0"/>
        </w:rPr>
        <w:t xml:space="preserve">As the only complete surviving satyr play, Euripides’ </w:t>
      </w:r>
      <w:r w:rsidRPr="125138C8" w:rsidR="4322E9E8">
        <w:rPr>
          <w:b w:val="0"/>
          <w:bCs w:val="0"/>
          <w:i w:val="1"/>
          <w:iCs w:val="1"/>
        </w:rPr>
        <w:t>Cyclops</w:t>
      </w:r>
      <w:r w:rsidRPr="125138C8" w:rsidR="4322E9E8">
        <w:rPr>
          <w:b w:val="0"/>
          <w:bCs w:val="0"/>
          <w:i w:val="0"/>
          <w:iCs w:val="0"/>
        </w:rPr>
        <w:t xml:space="preserve"> offers crucial insight into the genre’s structure, tone, and social function within the context of Athenian theatre.</w:t>
      </w:r>
      <w:r w:rsidRPr="125138C8">
        <w:rPr>
          <w:rStyle w:val="FootnoteReference"/>
          <w:b w:val="0"/>
          <w:bCs w:val="0"/>
          <w:i w:val="0"/>
          <w:iCs w:val="0"/>
        </w:rPr>
        <w:footnoteReference w:id="3078"/>
      </w:r>
      <w:r w:rsidRPr="125138C8" w:rsidR="4322E9E8">
        <w:rPr>
          <w:b w:val="0"/>
          <w:bCs w:val="0"/>
          <w:i w:val="0"/>
          <w:iCs w:val="0"/>
        </w:rPr>
        <w:t xml:space="preserve"> As a mythological parody of Odysseus’ encounter with the Cyclops in Home</w:t>
      </w:r>
      <w:r w:rsidRPr="125138C8" w:rsidR="0ACA61D3">
        <w:rPr>
          <w:b w:val="0"/>
          <w:bCs w:val="0"/>
          <w:i w:val="0"/>
          <w:iCs w:val="0"/>
        </w:rPr>
        <w:t xml:space="preserve">r’s </w:t>
      </w:r>
      <w:r w:rsidRPr="125138C8" w:rsidR="0ACA61D3">
        <w:rPr>
          <w:b w:val="0"/>
          <w:bCs w:val="0"/>
          <w:i w:val="1"/>
          <w:iCs w:val="1"/>
        </w:rPr>
        <w:t>Odysse</w:t>
      </w:r>
      <w:r w:rsidRPr="125138C8" w:rsidR="65447F7D">
        <w:rPr>
          <w:b w:val="0"/>
          <w:bCs w:val="0"/>
          <w:i w:val="1"/>
          <w:iCs w:val="1"/>
        </w:rPr>
        <w:t>y,</w:t>
      </w:r>
      <w:r w:rsidRPr="125138C8">
        <w:rPr>
          <w:rStyle w:val="FootnoteReference"/>
          <w:b w:val="0"/>
          <w:bCs w:val="0"/>
          <w:i w:val="0"/>
          <w:iCs w:val="0"/>
        </w:rPr>
        <w:footnoteReference w:id="31456"/>
      </w:r>
      <w:r w:rsidRPr="125138C8" w:rsidR="0ACA61D3">
        <w:rPr>
          <w:b w:val="0"/>
          <w:bCs w:val="0"/>
          <w:i w:val="0"/>
          <w:iCs w:val="0"/>
        </w:rPr>
        <w:t xml:space="preserve"> the play reimagines epic narrative through the lens of farce and irreverence. Heroic ideals are deflated by vulgar humour, exaggerated physicality, </w:t>
      </w:r>
      <w:r w:rsidRPr="125138C8" w:rsidR="555B388C">
        <w:rPr>
          <w:b w:val="0"/>
          <w:bCs w:val="0"/>
          <w:i w:val="0"/>
          <w:iCs w:val="0"/>
        </w:rPr>
        <w:t xml:space="preserve">inversion, </w:t>
      </w:r>
      <w:r w:rsidRPr="125138C8" w:rsidR="0ACA61D3">
        <w:rPr>
          <w:b w:val="0"/>
          <w:bCs w:val="0"/>
          <w:i w:val="0"/>
          <w:iCs w:val="0"/>
        </w:rPr>
        <w:t xml:space="preserve">and the bawdy antics of the satyrs. </w:t>
      </w:r>
      <w:r w:rsidRPr="125138C8" w:rsidR="578CABEE">
        <w:rPr>
          <w:b w:val="0"/>
          <w:bCs w:val="0"/>
          <w:i w:val="0"/>
          <w:iCs w:val="0"/>
        </w:rPr>
        <w:t xml:space="preserve">The satyr chorus are central characters in the play, embodying unrestrained desire and instinct as they </w:t>
      </w:r>
      <w:r w:rsidRPr="125138C8" w:rsidR="578CABEE">
        <w:rPr>
          <w:b w:val="0"/>
          <w:bCs w:val="0"/>
          <w:i w:val="0"/>
          <w:iCs w:val="0"/>
        </w:rPr>
        <w:t>accompany</w:t>
      </w:r>
      <w:r w:rsidRPr="125138C8" w:rsidR="578CABEE">
        <w:rPr>
          <w:b w:val="0"/>
          <w:bCs w:val="0"/>
          <w:i w:val="0"/>
          <w:iCs w:val="0"/>
        </w:rPr>
        <w:t xml:space="preserve"> Odysseus</w:t>
      </w:r>
      <w:r w:rsidRPr="125138C8" w:rsidR="4668FD15">
        <w:rPr>
          <w:b w:val="0"/>
          <w:bCs w:val="0"/>
          <w:i w:val="0"/>
          <w:iCs w:val="0"/>
        </w:rPr>
        <w:t xml:space="preserve"> – </w:t>
      </w:r>
      <w:r w:rsidRPr="125138C8" w:rsidR="75EA37E0">
        <w:rPr>
          <w:b w:val="0"/>
          <w:bCs w:val="0"/>
          <w:i w:val="0"/>
          <w:iCs w:val="0"/>
        </w:rPr>
        <w:t>the</w:t>
      </w:r>
      <w:r w:rsidRPr="125138C8" w:rsidR="578CABEE">
        <w:rPr>
          <w:b w:val="0"/>
          <w:bCs w:val="0"/>
          <w:i w:val="0"/>
          <w:iCs w:val="0"/>
        </w:rPr>
        <w:t xml:space="preserve"> </w:t>
      </w:r>
      <w:r w:rsidRPr="125138C8" w:rsidR="4668FD15">
        <w:rPr>
          <w:b w:val="0"/>
          <w:bCs w:val="0"/>
          <w:i w:val="0"/>
          <w:iCs w:val="0"/>
        </w:rPr>
        <w:t xml:space="preserve">sharp contrast between their behaviour and his heroic status reflects the play’s engagement with contemporary themes of civility verses barbarity. </w:t>
      </w:r>
      <w:r w:rsidRPr="125138C8" w:rsidR="1DFA4157">
        <w:rPr>
          <w:b w:val="0"/>
          <w:bCs w:val="0"/>
          <w:i w:val="0"/>
          <w:iCs w:val="0"/>
        </w:rPr>
        <w:t xml:space="preserve">As the final piece in a dramatic tetralogy, </w:t>
      </w:r>
      <w:r w:rsidRPr="125138C8" w:rsidR="1DFA4157">
        <w:rPr>
          <w:b w:val="0"/>
          <w:bCs w:val="0"/>
          <w:i w:val="1"/>
          <w:iCs w:val="1"/>
        </w:rPr>
        <w:t xml:space="preserve">Cyclops </w:t>
      </w:r>
      <w:r w:rsidRPr="125138C8" w:rsidR="1DFA4157">
        <w:rPr>
          <w:b w:val="0"/>
          <w:bCs w:val="0"/>
          <w:i w:val="0"/>
          <w:iCs w:val="0"/>
        </w:rPr>
        <w:t>would have served as a form of cathartic release</w:t>
      </w:r>
      <w:r w:rsidRPr="125138C8" w:rsidR="1DFA4157">
        <w:rPr>
          <w:b w:val="0"/>
          <w:bCs w:val="0"/>
          <w:i w:val="0"/>
          <w:iCs w:val="0"/>
        </w:rPr>
        <w:t>,</w:t>
      </w:r>
      <w:r w:rsidRPr="125138C8">
        <w:rPr>
          <w:rStyle w:val="FootnoteReference"/>
          <w:b w:val="0"/>
          <w:bCs w:val="0"/>
          <w:i w:val="0"/>
          <w:iCs w:val="0"/>
        </w:rPr>
        <w:footnoteReference w:id="4402"/>
      </w:r>
      <w:r w:rsidRPr="125138C8" w:rsidR="1DFA4157">
        <w:rPr>
          <w:b w:val="0"/>
          <w:bCs w:val="0"/>
          <w:i w:val="0"/>
          <w:iCs w:val="0"/>
        </w:rPr>
        <w:t xml:space="preserve"> helping to reintegrate audiences into the festive and civic rhythms of Athenian life</w:t>
      </w:r>
      <w:r w:rsidRPr="125138C8" w:rsidR="1DFA4157">
        <w:rPr>
          <w:b w:val="0"/>
          <w:bCs w:val="0"/>
          <w:i w:val="0"/>
          <w:iCs w:val="0"/>
        </w:rPr>
        <w:t xml:space="preserve">. </w:t>
      </w:r>
      <w:r w:rsidRPr="125138C8" w:rsidR="718F907B">
        <w:rPr>
          <w:b w:val="0"/>
          <w:bCs w:val="0"/>
          <w:i w:val="0"/>
          <w:iCs w:val="0"/>
        </w:rPr>
        <w:t>T</w:t>
      </w:r>
      <w:r w:rsidRPr="125138C8" w:rsidR="0ACA61D3">
        <w:rPr>
          <w:b w:val="0"/>
          <w:bCs w:val="0"/>
          <w:i w:val="0"/>
          <w:iCs w:val="0"/>
        </w:rPr>
        <w:t>he</w:t>
      </w:r>
      <w:r w:rsidRPr="125138C8" w:rsidR="718F907B">
        <w:rPr>
          <w:b w:val="0"/>
          <w:bCs w:val="0"/>
          <w:i w:val="0"/>
          <w:iCs w:val="0"/>
        </w:rPr>
        <w:t xml:space="preserve">se elements </w:t>
      </w:r>
      <w:r w:rsidRPr="125138C8" w:rsidR="718F907B">
        <w:rPr>
          <w:b w:val="0"/>
          <w:bCs w:val="0"/>
          <w:i w:val="0"/>
          <w:iCs w:val="0"/>
        </w:rPr>
        <w:t>not only provide</w:t>
      </w:r>
      <w:r w:rsidRPr="125138C8" w:rsidR="55D9463C">
        <w:rPr>
          <w:b w:val="0"/>
          <w:bCs w:val="0"/>
          <w:i w:val="0"/>
          <w:iCs w:val="0"/>
        </w:rPr>
        <w:t>d necessary comic relief</w:t>
      </w:r>
      <w:r w:rsidRPr="125138C8" w:rsidR="718F907B">
        <w:rPr>
          <w:b w:val="0"/>
          <w:bCs w:val="0"/>
          <w:i w:val="0"/>
          <w:iCs w:val="0"/>
        </w:rPr>
        <w:t>, but also reflected core Dionysian themes</w:t>
      </w:r>
      <w:r w:rsidRPr="125138C8" w:rsidR="718F907B">
        <w:rPr>
          <w:b w:val="0"/>
          <w:bCs w:val="0"/>
          <w:i w:val="0"/>
          <w:iCs w:val="0"/>
        </w:rPr>
        <w:t xml:space="preserve"> </w:t>
      </w:r>
      <w:r w:rsidRPr="125138C8" w:rsidR="718F907B">
        <w:rPr>
          <w:b w:val="0"/>
          <w:bCs w:val="0"/>
          <w:i w:val="0"/>
          <w:iCs w:val="0"/>
        </w:rPr>
        <w:t xml:space="preserve">of liminality, </w:t>
      </w:r>
      <w:r w:rsidRPr="125138C8" w:rsidR="45B51BA7">
        <w:rPr>
          <w:b w:val="0"/>
          <w:bCs w:val="0"/>
          <w:i w:val="0"/>
          <w:iCs w:val="0"/>
        </w:rPr>
        <w:t>revelry</w:t>
      </w:r>
      <w:r w:rsidRPr="125138C8" w:rsidR="718F907B">
        <w:rPr>
          <w:b w:val="0"/>
          <w:bCs w:val="0"/>
          <w:i w:val="0"/>
          <w:iCs w:val="0"/>
        </w:rPr>
        <w:t>, and liberation</w:t>
      </w:r>
      <w:r w:rsidRPr="125138C8" w:rsidR="0CA2FC3C">
        <w:rPr>
          <w:b w:val="0"/>
          <w:bCs w:val="0"/>
          <w:i w:val="0"/>
          <w:iCs w:val="0"/>
        </w:rPr>
        <w:t>.</w:t>
      </w:r>
      <w:r w:rsidRPr="125138C8">
        <w:rPr>
          <w:rStyle w:val="FootnoteReference"/>
          <w:b w:val="0"/>
          <w:bCs w:val="0"/>
          <w:i w:val="0"/>
          <w:iCs w:val="0"/>
        </w:rPr>
        <w:footnoteReference w:id="21907"/>
      </w:r>
      <w:r w:rsidRPr="125138C8" w:rsidR="686FD83B">
        <w:rPr>
          <w:b w:val="0"/>
          <w:bCs w:val="0"/>
          <w:i w:val="0"/>
          <w:iCs w:val="0"/>
        </w:rPr>
        <w:t xml:space="preserve"> T</w:t>
      </w:r>
      <w:r w:rsidRPr="125138C8" w:rsidR="10D0E40E">
        <w:rPr>
          <w:b w:val="0"/>
          <w:bCs w:val="0"/>
          <w:i w:val="0"/>
          <w:iCs w:val="0"/>
        </w:rPr>
        <w:t xml:space="preserve">he play exemplifies how satyr drama bridged the sacred and the profane, the heroic and absurd, affirming communal values through </w:t>
      </w:r>
      <w:r w:rsidRPr="125138C8" w:rsidR="1DEFCF44">
        <w:rPr>
          <w:b w:val="0"/>
          <w:bCs w:val="0"/>
          <w:i w:val="0"/>
          <w:iCs w:val="0"/>
        </w:rPr>
        <w:t xml:space="preserve">humour and ritual. </w:t>
      </w:r>
    </w:p>
    <w:p w:rsidR="128BF9F7" w:rsidP="125138C8" w:rsidRDefault="128BF9F7" w14:paraId="6DD17B59" w14:textId="7AA06987">
      <w:pPr>
        <w:pStyle w:val="Normal"/>
        <w:suppressLineNumbers w:val="0"/>
        <w:bidi w:val="0"/>
        <w:spacing w:before="0" w:beforeAutospacing="off" w:after="160" w:afterAutospacing="off" w:line="279" w:lineRule="auto"/>
        <w:ind w:left="0" w:right="0"/>
        <w:jc w:val="left"/>
        <w:rPr>
          <w:b w:val="0"/>
          <w:bCs w:val="0"/>
          <w:i w:val="0"/>
          <w:iCs w:val="0"/>
        </w:rPr>
      </w:pPr>
      <w:r w:rsidRPr="125138C8" w:rsidR="128BF9F7">
        <w:rPr>
          <w:b w:val="0"/>
          <w:bCs w:val="0"/>
          <w:i w:val="0"/>
          <w:iCs w:val="0"/>
        </w:rPr>
        <w:t xml:space="preserve">The function of satyr plays as an emotional counterpoint was employed following the performance of the tragedies in a tetralogy. </w:t>
      </w:r>
      <w:r w:rsidRPr="125138C8" w:rsidR="2FA6C6EF">
        <w:rPr>
          <w:b w:val="0"/>
          <w:bCs w:val="0"/>
          <w:i w:val="0"/>
          <w:iCs w:val="0"/>
        </w:rPr>
        <w:t xml:space="preserve">Following the deep suffering and moral dilemmas explored in the tragic plays, the staging </w:t>
      </w:r>
      <w:r w:rsidRPr="125138C8" w:rsidR="089264EC">
        <w:rPr>
          <w:b w:val="0"/>
          <w:bCs w:val="0"/>
          <w:i w:val="0"/>
          <w:iCs w:val="0"/>
        </w:rPr>
        <w:t xml:space="preserve">of a satyr performance </w:t>
      </w:r>
      <w:r w:rsidRPr="125138C8" w:rsidR="13D164C6">
        <w:rPr>
          <w:b w:val="0"/>
          <w:bCs w:val="0"/>
          <w:i w:val="0"/>
          <w:iCs w:val="0"/>
        </w:rPr>
        <w:t xml:space="preserve">as the final part of the tetralogy </w:t>
      </w:r>
      <w:r w:rsidRPr="125138C8" w:rsidR="089264EC">
        <w:rPr>
          <w:b w:val="0"/>
          <w:bCs w:val="0"/>
          <w:i w:val="0"/>
          <w:iCs w:val="0"/>
        </w:rPr>
        <w:t xml:space="preserve">offered a light-hearted escape. </w:t>
      </w:r>
      <w:r w:rsidRPr="125138C8" w:rsidR="1AEEF9D8">
        <w:rPr>
          <w:b w:val="0"/>
          <w:bCs w:val="0"/>
          <w:i w:val="0"/>
          <w:iCs w:val="0"/>
        </w:rPr>
        <w:t xml:space="preserve">The satyr play, with its humour, absurd situations, and physical comedy, provided such a release by engaging with more basic, immediate concerns. </w:t>
      </w:r>
      <w:r w:rsidRPr="125138C8" w:rsidR="089264EC">
        <w:rPr>
          <w:b w:val="0"/>
          <w:bCs w:val="0"/>
          <w:i w:val="0"/>
          <w:iCs w:val="0"/>
        </w:rPr>
        <w:t>This shift in tone and pace</w:t>
      </w:r>
      <w:r w:rsidRPr="125138C8" w:rsidR="18A42343">
        <w:rPr>
          <w:b w:val="0"/>
          <w:bCs w:val="0"/>
          <w:i w:val="0"/>
          <w:iCs w:val="0"/>
        </w:rPr>
        <w:t xml:space="preserve"> </w:t>
      </w:r>
      <w:r w:rsidRPr="125138C8" w:rsidR="18A42343">
        <w:rPr>
          <w:b w:val="0"/>
          <w:bCs w:val="0"/>
          <w:i w:val="0"/>
          <w:iCs w:val="0"/>
        </w:rPr>
        <w:t>helped to provide an emotional reset, allowing the audience to transition from the heavy catharsis induced by the tragedies to a more jovial and relaxed state</w:t>
      </w:r>
      <w:r w:rsidRPr="125138C8" w:rsidR="2D3E6252">
        <w:rPr>
          <w:b w:val="0"/>
          <w:bCs w:val="0"/>
          <w:i w:val="0"/>
          <w:iCs w:val="0"/>
        </w:rPr>
        <w:t>.</w:t>
      </w:r>
      <w:r w:rsidRPr="125138C8">
        <w:rPr>
          <w:rStyle w:val="FootnoteReference"/>
          <w:b w:val="0"/>
          <w:bCs w:val="0"/>
          <w:i w:val="0"/>
          <w:iCs w:val="0"/>
        </w:rPr>
        <w:footnoteReference w:id="26066"/>
      </w:r>
      <w:r w:rsidRPr="125138C8" w:rsidR="17C05E62">
        <w:rPr>
          <w:b w:val="0"/>
          <w:bCs w:val="0"/>
          <w:i w:val="0"/>
          <w:iCs w:val="0"/>
        </w:rPr>
        <w:t xml:space="preserve"> </w:t>
      </w:r>
      <w:r w:rsidRPr="125138C8" w:rsidR="03C530F5">
        <w:rPr>
          <w:b w:val="0"/>
          <w:bCs w:val="0"/>
          <w:i w:val="0"/>
          <w:iCs w:val="0"/>
        </w:rPr>
        <w:t xml:space="preserve">As such, the purpose of theatre as a reflective tool was also relevant in satyr plays as they highlighted the spectrum of human experience: contrasting profound suffering with moments of joyful release. </w:t>
      </w:r>
      <w:r w:rsidRPr="125138C8" w:rsidR="228FB558">
        <w:rPr>
          <w:b w:val="0"/>
          <w:bCs w:val="0"/>
          <w:i w:val="0"/>
          <w:iCs w:val="0"/>
        </w:rPr>
        <w:t>Additionally, the mockery of heroic narratives and the playful subversion of social conventions in satyr plays allowed the audience space in which to process the moral uncertainties raised by tragedy. While the plays often involv</w:t>
      </w:r>
      <w:r w:rsidRPr="125138C8" w:rsidR="6A3577A7">
        <w:rPr>
          <w:b w:val="0"/>
          <w:bCs w:val="0"/>
          <w:i w:val="0"/>
          <w:iCs w:val="0"/>
        </w:rPr>
        <w:t xml:space="preserve">ed physical or sexual humour, these comedic elements were framed within the larger context of returning to social norms and order. </w:t>
      </w:r>
      <w:r w:rsidRPr="125138C8" w:rsidR="0FB47928">
        <w:rPr>
          <w:b w:val="0"/>
          <w:bCs w:val="0"/>
          <w:i w:val="0"/>
          <w:iCs w:val="0"/>
        </w:rPr>
        <w:t>At</w:t>
      </w:r>
      <w:r w:rsidRPr="125138C8" w:rsidR="6A3577A7">
        <w:rPr>
          <w:b w:val="0"/>
          <w:bCs w:val="0"/>
          <w:i w:val="0"/>
          <w:iCs w:val="0"/>
        </w:rPr>
        <w:t xml:space="preserve"> the play’s conclusion, characters typically found themselves restored to a state of balance, symbolising the transition of the a</w:t>
      </w:r>
      <w:r w:rsidRPr="125138C8" w:rsidR="78D5B21C">
        <w:rPr>
          <w:b w:val="0"/>
          <w:bCs w:val="0"/>
          <w:i w:val="0"/>
          <w:iCs w:val="0"/>
        </w:rPr>
        <w:t>udience back into the structure of social harmony through civic duty</w:t>
      </w:r>
      <w:r w:rsidRPr="125138C8" w:rsidR="78D5B21C">
        <w:rPr>
          <w:b w:val="0"/>
          <w:bCs w:val="0"/>
          <w:i w:val="0"/>
          <w:iCs w:val="0"/>
        </w:rPr>
        <w:t>.</w:t>
      </w:r>
      <w:r w:rsidRPr="125138C8">
        <w:rPr>
          <w:rStyle w:val="FootnoteReference"/>
          <w:b w:val="0"/>
          <w:bCs w:val="0"/>
          <w:i w:val="0"/>
          <w:iCs w:val="0"/>
        </w:rPr>
        <w:footnoteReference w:id="14172"/>
      </w:r>
      <w:r w:rsidRPr="125138C8" w:rsidR="17C05E62">
        <w:rPr>
          <w:b w:val="0"/>
          <w:bCs w:val="0"/>
          <w:i w:val="0"/>
          <w:iCs w:val="0"/>
        </w:rPr>
        <w:t xml:space="preserve">The juxtaposition of </w:t>
      </w:r>
      <w:r w:rsidRPr="125138C8" w:rsidR="59FD28E2">
        <w:rPr>
          <w:b w:val="0"/>
          <w:bCs w:val="0"/>
          <w:i w:val="0"/>
          <w:iCs w:val="0"/>
        </w:rPr>
        <w:t>the serious and the farcical emphasised the complexity of human existence, reflecting the Greek view that life encompasses both intense suffering and moments of levity</w:t>
      </w:r>
      <w:r w:rsidRPr="125138C8" w:rsidR="31713CAE">
        <w:rPr>
          <w:b w:val="0"/>
          <w:bCs w:val="0"/>
          <w:i w:val="0"/>
          <w:iCs w:val="0"/>
        </w:rPr>
        <w:t>.</w:t>
      </w:r>
      <w:r w:rsidRPr="125138C8">
        <w:rPr>
          <w:rStyle w:val="FootnoteReference"/>
          <w:b w:val="0"/>
          <w:bCs w:val="0"/>
          <w:i w:val="0"/>
          <w:iCs w:val="0"/>
        </w:rPr>
        <w:footnoteReference w:id="29856"/>
      </w:r>
      <w:r w:rsidRPr="125138C8" w:rsidR="59FD28E2">
        <w:rPr>
          <w:b w:val="0"/>
          <w:bCs w:val="0"/>
          <w:i w:val="0"/>
          <w:iCs w:val="0"/>
        </w:rPr>
        <w:t xml:space="preserve"> In this way, </w:t>
      </w:r>
      <w:r w:rsidRPr="125138C8" w:rsidR="7B88BDFA">
        <w:rPr>
          <w:b w:val="0"/>
          <w:bCs w:val="0"/>
          <w:i w:val="0"/>
          <w:iCs w:val="0"/>
        </w:rPr>
        <w:t>the</w:t>
      </w:r>
      <w:r w:rsidRPr="125138C8" w:rsidR="350CDC61">
        <w:rPr>
          <w:b w:val="0"/>
          <w:bCs w:val="0"/>
          <w:i w:val="0"/>
          <w:iCs w:val="0"/>
        </w:rPr>
        <w:t xml:space="preserve"> </w:t>
      </w:r>
      <w:r w:rsidRPr="125138C8" w:rsidR="350CDC61">
        <w:rPr>
          <w:b w:val="0"/>
          <w:bCs w:val="0"/>
          <w:i w:val="0"/>
          <w:iCs w:val="0"/>
        </w:rPr>
        <w:t>satyr play</w:t>
      </w:r>
      <w:r w:rsidRPr="125138C8" w:rsidR="5DE68C10">
        <w:rPr>
          <w:b w:val="0"/>
          <w:bCs w:val="0"/>
          <w:i w:val="0"/>
          <w:iCs w:val="0"/>
        </w:rPr>
        <w:t>s</w:t>
      </w:r>
      <w:r w:rsidRPr="125138C8" w:rsidR="350CDC61">
        <w:rPr>
          <w:b w:val="0"/>
          <w:bCs w:val="0"/>
          <w:i w:val="0"/>
          <w:iCs w:val="0"/>
        </w:rPr>
        <w:t xml:space="preserve"> </w:t>
      </w:r>
      <w:r w:rsidRPr="125138C8" w:rsidR="31D01124">
        <w:rPr>
          <w:b w:val="0"/>
          <w:bCs w:val="0"/>
          <w:i w:val="0"/>
          <w:iCs w:val="0"/>
        </w:rPr>
        <w:t xml:space="preserve">provided a balance to </w:t>
      </w:r>
      <w:r w:rsidRPr="125138C8" w:rsidR="350CDC61">
        <w:rPr>
          <w:b w:val="0"/>
          <w:bCs w:val="0"/>
          <w:i w:val="0"/>
          <w:iCs w:val="0"/>
        </w:rPr>
        <w:t>the</w:t>
      </w:r>
      <w:r w:rsidRPr="125138C8" w:rsidR="1A43A631">
        <w:rPr>
          <w:b w:val="0"/>
          <w:bCs w:val="0"/>
          <w:i w:val="0"/>
          <w:iCs w:val="0"/>
        </w:rPr>
        <w:t xml:space="preserve"> solemn emotional reflections of tragedy</w:t>
      </w:r>
      <w:r w:rsidRPr="125138C8" w:rsidR="5CD9DB0F">
        <w:rPr>
          <w:b w:val="0"/>
          <w:bCs w:val="0"/>
          <w:i w:val="0"/>
          <w:iCs w:val="0"/>
        </w:rPr>
        <w:t xml:space="preserve">, </w:t>
      </w:r>
      <w:r w:rsidRPr="125138C8" w:rsidR="2156ACDC">
        <w:rPr>
          <w:b w:val="0"/>
          <w:bCs w:val="0"/>
          <w:i w:val="0"/>
          <w:iCs w:val="0"/>
        </w:rPr>
        <w:t>ensuring the audience left the theatre space with a sense of catharsis and a renewed perspective</w:t>
      </w:r>
      <w:r w:rsidRPr="125138C8" w:rsidR="62444FD1">
        <w:rPr>
          <w:b w:val="0"/>
          <w:bCs w:val="0"/>
          <w:i w:val="0"/>
          <w:iCs w:val="0"/>
        </w:rPr>
        <w:t xml:space="preserve">. </w:t>
      </w:r>
    </w:p>
    <w:p w:rsidR="42407D5D" w:rsidP="125138C8" w:rsidRDefault="42407D5D" w14:paraId="172F7777" w14:textId="725CECE3">
      <w:pPr>
        <w:pStyle w:val="Normal"/>
        <w:suppressLineNumbers w:val="0"/>
        <w:bidi w:val="0"/>
        <w:spacing w:before="0" w:beforeAutospacing="off" w:after="160" w:afterAutospacing="off" w:line="279" w:lineRule="auto"/>
        <w:ind w:left="0" w:right="0"/>
        <w:jc w:val="left"/>
        <w:rPr>
          <w:b w:val="0"/>
          <w:bCs w:val="0"/>
          <w:i w:val="0"/>
          <w:iCs w:val="0"/>
        </w:rPr>
      </w:pPr>
      <w:r w:rsidRPr="125138C8" w:rsidR="42407D5D">
        <w:rPr>
          <w:b w:val="0"/>
          <w:bCs w:val="0"/>
          <w:i w:val="0"/>
          <w:iCs w:val="0"/>
        </w:rPr>
        <w:t>Despite their contrasting tones and themes, the tragic, comic, and satyr genres of Classical Athenian theatre shared significant similarities in their ritual context, audience engagement, use of myth, and civic relevance. Rooted in religious and civic rituals, particularly those centred around Dionysian worship</w:t>
      </w:r>
      <w:r w:rsidRPr="125138C8" w:rsidR="4875D7D1">
        <w:rPr>
          <w:b w:val="0"/>
          <w:bCs w:val="0"/>
          <w:i w:val="0"/>
          <w:iCs w:val="0"/>
        </w:rPr>
        <w:t>,</w:t>
      </w:r>
      <w:r w:rsidRPr="125138C8">
        <w:rPr>
          <w:rStyle w:val="FootnoteReference"/>
          <w:b w:val="0"/>
          <w:bCs w:val="0"/>
          <w:i w:val="0"/>
          <w:iCs w:val="0"/>
        </w:rPr>
        <w:footnoteReference w:id="5056"/>
      </w:r>
      <w:r w:rsidRPr="125138C8" w:rsidR="42407D5D">
        <w:rPr>
          <w:b w:val="0"/>
          <w:bCs w:val="0"/>
          <w:i w:val="0"/>
          <w:iCs w:val="0"/>
        </w:rPr>
        <w:t xml:space="preserve"> </w:t>
      </w:r>
      <w:r w:rsidRPr="125138C8" w:rsidR="42407D5D">
        <w:rPr>
          <w:b w:val="0"/>
          <w:bCs w:val="0"/>
          <w:i w:val="0"/>
          <w:iCs w:val="0"/>
        </w:rPr>
        <w:t>all three genres were integral to the cultural fabric of Attica. They functioned as</w:t>
      </w:r>
      <w:r w:rsidRPr="125138C8" w:rsidR="1297B4FE">
        <w:rPr>
          <w:b w:val="0"/>
          <w:bCs w:val="0"/>
          <w:i w:val="0"/>
          <w:iCs w:val="0"/>
        </w:rPr>
        <w:t xml:space="preserve"> both artistic expression and acts of religious devotion, offering a communal space for catharsis, reflection, and the reaffirmation of societal values. In each genre, the role of the audience was central</w:t>
      </w:r>
      <w:r w:rsidRPr="125138C8" w:rsidR="1297B4FE">
        <w:rPr>
          <w:b w:val="0"/>
          <w:bCs w:val="0"/>
          <w:i w:val="0"/>
          <w:iCs w:val="0"/>
        </w:rPr>
        <w:t>,</w:t>
      </w:r>
      <w:r w:rsidRPr="125138C8">
        <w:rPr>
          <w:rStyle w:val="FootnoteReference"/>
          <w:b w:val="0"/>
          <w:bCs w:val="0"/>
          <w:i w:val="0"/>
          <w:iCs w:val="0"/>
        </w:rPr>
        <w:footnoteReference w:id="15849"/>
      </w:r>
      <w:r w:rsidRPr="125138C8" w:rsidR="1297B4FE">
        <w:rPr>
          <w:b w:val="0"/>
          <w:bCs w:val="0"/>
          <w:i w:val="0"/>
          <w:iCs w:val="0"/>
        </w:rPr>
        <w:t xml:space="preserve"> with tragedy eliciting deep emotional responses and intellectual reflection on m</w:t>
      </w:r>
      <w:r w:rsidRPr="125138C8" w:rsidR="5FAA8FC9">
        <w:rPr>
          <w:b w:val="0"/>
          <w:bCs w:val="0"/>
          <w:i w:val="0"/>
          <w:iCs w:val="0"/>
        </w:rPr>
        <w:t>oral dilemmas; comedy engaging the crowd in social critique through satire; and satyr plays offering participatory physical humour</w:t>
      </w:r>
      <w:r w:rsidRPr="125138C8" w:rsidR="6A95D861">
        <w:rPr>
          <w:b w:val="0"/>
          <w:bCs w:val="0"/>
          <w:i w:val="0"/>
          <w:iCs w:val="0"/>
        </w:rPr>
        <w:t xml:space="preserve"> </w:t>
      </w:r>
      <w:r w:rsidRPr="125138C8" w:rsidR="5FAA8FC9">
        <w:rPr>
          <w:b w:val="0"/>
          <w:bCs w:val="0"/>
          <w:i w:val="0"/>
          <w:iCs w:val="0"/>
        </w:rPr>
        <w:t>to release the emotional tension of the tragedies.</w:t>
      </w:r>
      <w:r w:rsidRPr="125138C8">
        <w:rPr>
          <w:rStyle w:val="FootnoteReference"/>
          <w:b w:val="0"/>
          <w:bCs w:val="0"/>
          <w:i w:val="0"/>
          <w:iCs w:val="0"/>
        </w:rPr>
        <w:footnoteReference w:id="3675"/>
      </w:r>
      <w:r w:rsidRPr="125138C8" w:rsidR="5FAA8FC9">
        <w:rPr>
          <w:b w:val="0"/>
          <w:bCs w:val="0"/>
          <w:i w:val="0"/>
          <w:iCs w:val="0"/>
        </w:rPr>
        <w:t xml:space="preserve"> Thus, all genres hel</w:t>
      </w:r>
      <w:r w:rsidRPr="125138C8" w:rsidR="6CFBA197">
        <w:rPr>
          <w:b w:val="0"/>
          <w:bCs w:val="0"/>
          <w:i w:val="0"/>
          <w:iCs w:val="0"/>
        </w:rPr>
        <w:t>ped to shape collective understanding and shared identity. Similarly, mythological narratives were employed in all three, although with different aims. Tragedy’s exploration of myth was profound and existential, e</w:t>
      </w:r>
      <w:r w:rsidRPr="125138C8" w:rsidR="5916552C">
        <w:rPr>
          <w:b w:val="0"/>
          <w:bCs w:val="0"/>
          <w:i w:val="0"/>
          <w:iCs w:val="0"/>
        </w:rPr>
        <w:t xml:space="preserve">mphasising fate and moral order; comedy subverted these myths, often mocking the gods and heroes through </w:t>
      </w:r>
      <w:bookmarkStart w:name="_Int_HsmHcJjs" w:id="1880323522"/>
      <w:r w:rsidRPr="125138C8" w:rsidR="5916552C">
        <w:rPr>
          <w:b w:val="0"/>
          <w:bCs w:val="0"/>
          <w:i w:val="0"/>
          <w:iCs w:val="0"/>
        </w:rPr>
        <w:t>recharacterisation</w:t>
      </w:r>
      <w:bookmarkEnd w:id="1880323522"/>
      <w:r w:rsidRPr="125138C8" w:rsidR="5916552C">
        <w:rPr>
          <w:b w:val="0"/>
          <w:bCs w:val="0"/>
          <w:i w:val="0"/>
          <w:iCs w:val="0"/>
        </w:rPr>
        <w:t xml:space="preserve"> and inversion; and satyr plays transformed heroic myths into farcical, exaggerated version that emphasised irreverence. Despite difference in mythological presentation</w:t>
      </w:r>
      <w:r w:rsidRPr="125138C8" w:rsidR="3345459E">
        <w:rPr>
          <w:b w:val="0"/>
          <w:bCs w:val="0"/>
          <w:i w:val="0"/>
          <w:iCs w:val="0"/>
        </w:rPr>
        <w:t xml:space="preserve">s, all genres relief on this common cultural language to connect with the audience and foster civic engagement. </w:t>
      </w:r>
      <w:r w:rsidRPr="125138C8" w:rsidR="3345459E">
        <w:rPr>
          <w:b w:val="0"/>
          <w:bCs w:val="0"/>
          <w:i w:val="0"/>
          <w:iCs w:val="0"/>
        </w:rPr>
        <w:t>Ultimately, these</w:t>
      </w:r>
      <w:r w:rsidRPr="125138C8" w:rsidR="3345459E">
        <w:rPr>
          <w:b w:val="0"/>
          <w:bCs w:val="0"/>
          <w:i w:val="0"/>
          <w:iCs w:val="0"/>
        </w:rPr>
        <w:t xml:space="preserve"> theatrical forms were not only for entertainment</w:t>
      </w:r>
      <w:r w:rsidRPr="125138C8" w:rsidR="3345459E">
        <w:rPr>
          <w:b w:val="0"/>
          <w:bCs w:val="0"/>
          <w:i w:val="0"/>
          <w:iCs w:val="0"/>
        </w:rPr>
        <w:t>,</w:t>
      </w:r>
      <w:r w:rsidRPr="125138C8">
        <w:rPr>
          <w:rStyle w:val="FootnoteReference"/>
          <w:b w:val="0"/>
          <w:bCs w:val="0"/>
          <w:i w:val="0"/>
          <w:iCs w:val="0"/>
        </w:rPr>
        <w:footnoteReference w:id="5074"/>
      </w:r>
      <w:r w:rsidRPr="125138C8" w:rsidR="3345459E">
        <w:rPr>
          <w:b w:val="0"/>
          <w:bCs w:val="0"/>
          <w:i w:val="0"/>
          <w:iCs w:val="0"/>
        </w:rPr>
        <w:t xml:space="preserve"> but vital tools for </w:t>
      </w:r>
      <w:r w:rsidRPr="125138C8" w:rsidR="4D158639">
        <w:rPr>
          <w:b w:val="0"/>
          <w:bCs w:val="0"/>
          <w:i w:val="0"/>
          <w:iCs w:val="0"/>
        </w:rPr>
        <w:t>civic education and commentary on Athenian identity.</w:t>
      </w:r>
    </w:p>
    <w:p w:rsidR="4D158639" w:rsidP="125138C8" w:rsidRDefault="4D158639" w14:paraId="1CA32EFE" w14:textId="09DBA901">
      <w:pPr>
        <w:pStyle w:val="Normal"/>
        <w:suppressLineNumbers w:val="0"/>
        <w:bidi w:val="0"/>
        <w:spacing w:before="0" w:beforeAutospacing="off" w:after="160" w:afterAutospacing="off" w:line="279" w:lineRule="auto"/>
        <w:ind w:left="0" w:right="0"/>
        <w:jc w:val="left"/>
        <w:rPr>
          <w:b w:val="0"/>
          <w:bCs w:val="0"/>
          <w:i w:val="0"/>
          <w:iCs w:val="0"/>
        </w:rPr>
      </w:pPr>
      <w:r w:rsidRPr="125138C8" w:rsidR="4D158639">
        <w:rPr>
          <w:b w:val="0"/>
          <w:bCs w:val="0"/>
          <w:i w:val="0"/>
          <w:iCs w:val="0"/>
        </w:rPr>
        <w:t xml:space="preserve">The differences between the genres are most </w:t>
      </w:r>
      <w:r w:rsidRPr="125138C8" w:rsidR="4D158639">
        <w:rPr>
          <w:b w:val="0"/>
          <w:bCs w:val="0"/>
          <w:i w:val="0"/>
          <w:iCs w:val="0"/>
        </w:rPr>
        <w:t>evident</w:t>
      </w:r>
      <w:r w:rsidRPr="125138C8" w:rsidR="4D158639">
        <w:rPr>
          <w:b w:val="0"/>
          <w:bCs w:val="0"/>
          <w:i w:val="0"/>
          <w:iCs w:val="0"/>
        </w:rPr>
        <w:t xml:space="preserve"> in their tone, themes, and critique. Tragedy explored profound themes with a serious and somber tone</w:t>
      </w:r>
      <w:r w:rsidRPr="125138C8" w:rsidR="4D158639">
        <w:rPr>
          <w:b w:val="0"/>
          <w:bCs w:val="0"/>
          <w:i w:val="0"/>
          <w:iCs w:val="0"/>
        </w:rPr>
        <w:t>,</w:t>
      </w:r>
      <w:r w:rsidRPr="125138C8">
        <w:rPr>
          <w:rStyle w:val="FootnoteReference"/>
          <w:b w:val="0"/>
          <w:bCs w:val="0"/>
          <w:i w:val="0"/>
          <w:iCs w:val="0"/>
        </w:rPr>
        <w:footnoteReference w:id="21875"/>
      </w:r>
      <w:r w:rsidRPr="125138C8" w:rsidR="4D158639">
        <w:rPr>
          <w:b w:val="0"/>
          <w:bCs w:val="0"/>
          <w:i w:val="0"/>
          <w:iCs w:val="0"/>
        </w:rPr>
        <w:t xml:space="preserve"> evoking deep emotions with the aim of catharsis. In contrast, comedy</w:t>
      </w:r>
      <w:r w:rsidRPr="125138C8" w:rsidR="52B4B847">
        <w:rPr>
          <w:b w:val="0"/>
          <w:bCs w:val="0"/>
          <w:i w:val="0"/>
          <w:iCs w:val="0"/>
        </w:rPr>
        <w:t xml:space="preserve"> is characterised by its light-hearted satirical tone, designed to entertain and critique through farce and parody. Satyr pla</w:t>
      </w:r>
      <w:r w:rsidRPr="125138C8" w:rsidR="3D4E82BA">
        <w:rPr>
          <w:b w:val="0"/>
          <w:bCs w:val="0"/>
          <w:i w:val="0"/>
          <w:iCs w:val="0"/>
        </w:rPr>
        <w:t>ys occupied a middle ground</w:t>
      </w:r>
      <w:r w:rsidRPr="125138C8" w:rsidR="5228D72B">
        <w:rPr>
          <w:b w:val="0"/>
          <w:bCs w:val="0"/>
          <w:i w:val="0"/>
          <w:iCs w:val="0"/>
        </w:rPr>
        <w:t>,</w:t>
      </w:r>
      <w:r w:rsidRPr="125138C8">
        <w:rPr>
          <w:rStyle w:val="FootnoteReference"/>
          <w:b w:val="0"/>
          <w:bCs w:val="0"/>
          <w:i w:val="0"/>
          <w:iCs w:val="0"/>
        </w:rPr>
        <w:footnoteReference w:id="28207"/>
      </w:r>
      <w:r w:rsidRPr="125138C8" w:rsidR="3D4E82BA">
        <w:rPr>
          <w:b w:val="0"/>
          <w:bCs w:val="0"/>
          <w:i w:val="0"/>
          <w:iCs w:val="0"/>
        </w:rPr>
        <w:t xml:space="preserve"> blending comedic irreverence with mythological themes, utilising a serious yet satirical tone. </w:t>
      </w:r>
      <w:r w:rsidRPr="125138C8" w:rsidR="56ED66A6">
        <w:rPr>
          <w:b w:val="0"/>
          <w:bCs w:val="0"/>
          <w:i w:val="0"/>
          <w:iCs w:val="0"/>
        </w:rPr>
        <w:t>Thematic differences also arise from the distinct tones. Tragedy portrayed heroes facing predestined outcome, grappling with morality and piety. Comedy, on the other hand, highlighted the absurdity of human behaviour, using humour to critique politica</w:t>
      </w:r>
      <w:r w:rsidRPr="125138C8" w:rsidR="539E3540">
        <w:rPr>
          <w:b w:val="0"/>
          <w:bCs w:val="0"/>
          <w:i w:val="0"/>
          <w:iCs w:val="0"/>
        </w:rPr>
        <w:t>l and societal norms. Satyr plays emphasised physicality to explore the tension between the divine and the mortal by drawing on Dionysian themes</w:t>
      </w:r>
      <w:r w:rsidRPr="125138C8" w:rsidR="539E3540">
        <w:rPr>
          <w:b w:val="0"/>
          <w:bCs w:val="0"/>
          <w:i w:val="0"/>
          <w:iCs w:val="0"/>
        </w:rPr>
        <w:t xml:space="preserve"> of excess, liberation, and chaos.</w:t>
      </w:r>
      <w:r w:rsidRPr="125138C8">
        <w:rPr>
          <w:rStyle w:val="FootnoteReference"/>
          <w:b w:val="0"/>
          <w:bCs w:val="0"/>
          <w:i w:val="0"/>
          <w:iCs w:val="0"/>
        </w:rPr>
        <w:footnoteReference w:id="8130"/>
      </w:r>
      <w:r w:rsidRPr="125138C8" w:rsidR="539E3540">
        <w:rPr>
          <w:b w:val="0"/>
          <w:bCs w:val="0"/>
          <w:i w:val="0"/>
          <w:iCs w:val="0"/>
        </w:rPr>
        <w:t xml:space="preserve"> These t</w:t>
      </w:r>
      <w:r w:rsidRPr="125138C8" w:rsidR="5406DEDD">
        <w:rPr>
          <w:b w:val="0"/>
          <w:bCs w:val="0"/>
          <w:i w:val="0"/>
          <w:iCs w:val="0"/>
        </w:rPr>
        <w:t xml:space="preserve">hematic and tonal differences reflect </w:t>
      </w:r>
      <w:r w:rsidRPr="125138C8" w:rsidR="38D07EEB">
        <w:rPr>
          <w:b w:val="0"/>
          <w:bCs w:val="0"/>
          <w:i w:val="0"/>
          <w:iCs w:val="0"/>
        </w:rPr>
        <w:t>the varied focus of critique</w:t>
      </w:r>
      <w:r w:rsidRPr="125138C8" w:rsidR="5406DEDD">
        <w:rPr>
          <w:b w:val="0"/>
          <w:bCs w:val="0"/>
          <w:i w:val="0"/>
          <w:iCs w:val="0"/>
        </w:rPr>
        <w:t xml:space="preserve">. </w:t>
      </w:r>
      <w:r w:rsidRPr="125138C8" w:rsidR="2C460CB5">
        <w:rPr>
          <w:b w:val="0"/>
          <w:bCs w:val="0"/>
          <w:i w:val="0"/>
          <w:iCs w:val="0"/>
        </w:rPr>
        <w:t>Functionally, each genre played a distinct role within the City Dionysia</w:t>
      </w:r>
      <w:r w:rsidRPr="125138C8" w:rsidR="2C460CB5">
        <w:rPr>
          <w:b w:val="0"/>
          <w:bCs w:val="0"/>
          <w:i w:val="0"/>
          <w:iCs w:val="0"/>
        </w:rPr>
        <w:t xml:space="preserve"> festival</w:t>
      </w:r>
      <w:r w:rsidRPr="125138C8" w:rsidR="397C7B0E">
        <w:rPr>
          <w:b w:val="0"/>
          <w:bCs w:val="0"/>
          <w:i w:val="0"/>
          <w:iCs w:val="0"/>
        </w:rPr>
        <w:t>.</w:t>
      </w:r>
      <w:r w:rsidRPr="125138C8">
        <w:rPr>
          <w:rStyle w:val="FootnoteReference"/>
          <w:b w:val="0"/>
          <w:bCs w:val="0"/>
          <w:i w:val="0"/>
          <w:iCs w:val="0"/>
        </w:rPr>
        <w:footnoteReference w:id="5746"/>
      </w:r>
      <w:r w:rsidRPr="125138C8" w:rsidR="2C460CB5">
        <w:rPr>
          <w:b w:val="0"/>
          <w:bCs w:val="0"/>
          <w:i w:val="0"/>
          <w:iCs w:val="0"/>
        </w:rPr>
        <w:t xml:space="preserve"> Tragedy was performed first, setting a reflective and serious tone for the audience, followed by comedy, which provided a humorous release and social critique. The satyr play, performed last, offered a final, light-hearted comic release, restoring balance and re-integrating the audience into a more relaxed, communal atmosphere after the intensity of the tragedies. </w:t>
      </w:r>
      <w:r w:rsidRPr="125138C8" w:rsidR="5406DEDD">
        <w:rPr>
          <w:b w:val="0"/>
          <w:bCs w:val="0"/>
          <w:i w:val="0"/>
          <w:iCs w:val="0"/>
        </w:rPr>
        <w:t xml:space="preserve">Tragedy critiqued the human condition, reflecting on the personal human-divine relationship; while comedy </w:t>
      </w:r>
      <w:r w:rsidRPr="125138C8" w:rsidR="28001A0D">
        <w:rPr>
          <w:b w:val="0"/>
          <w:bCs w:val="0"/>
          <w:i w:val="0"/>
          <w:iCs w:val="0"/>
        </w:rPr>
        <w:t xml:space="preserve">targeted specific public figures through sharp satire; satyr plays used their playful tone to mock myths and societal norms. </w:t>
      </w:r>
      <w:r w:rsidRPr="125138C8" w:rsidR="46C2014B">
        <w:rPr>
          <w:b w:val="0"/>
          <w:bCs w:val="0"/>
          <w:i w:val="0"/>
          <w:iCs w:val="0"/>
        </w:rPr>
        <w:t xml:space="preserve">Together, these genres created a dynamic progression of emotional engagement and release, with each fulfilling a specific role in the communal experience of theatre. </w:t>
      </w:r>
    </w:p>
    <w:p w:rsidR="2E0BBD29" w:rsidP="125138C8" w:rsidRDefault="2E0BBD29" w14:paraId="035C2263" w14:textId="6208DE17">
      <w:pPr>
        <w:pStyle w:val="Normal"/>
        <w:suppressLineNumbers w:val="0"/>
        <w:bidi w:val="0"/>
        <w:spacing w:before="0" w:beforeAutospacing="off" w:after="160" w:afterAutospacing="off" w:line="279" w:lineRule="auto"/>
        <w:ind w:left="0" w:right="0"/>
        <w:jc w:val="left"/>
        <w:rPr>
          <w:b w:val="0"/>
          <w:bCs w:val="0"/>
          <w:i w:val="0"/>
          <w:iCs w:val="0"/>
        </w:rPr>
      </w:pPr>
      <w:r w:rsidRPr="125138C8" w:rsidR="2E0BBD29">
        <w:rPr>
          <w:b w:val="0"/>
          <w:bCs w:val="0"/>
          <w:i w:val="0"/>
          <w:iCs w:val="0"/>
        </w:rPr>
        <w:t>This essay has explored the distinct yet interrelated functions of tragic, comic, and satyr plays in the context of Classical Athenian society. Tragedy used myth to serve as a vehicle for moral inquiry and civic reflection. Comedy offered a counterpoint through s</w:t>
      </w:r>
      <w:r w:rsidRPr="125138C8" w:rsidR="57C2E948">
        <w:rPr>
          <w:b w:val="0"/>
          <w:bCs w:val="0"/>
          <w:i w:val="0"/>
          <w:iCs w:val="0"/>
        </w:rPr>
        <w:t>atirical parody, addressing contemporary issues with irreverence and wit. Satyr plays</w:t>
      </w:r>
      <w:r w:rsidRPr="125138C8" w:rsidR="22B78DB0">
        <w:rPr>
          <w:b w:val="0"/>
          <w:bCs w:val="0"/>
          <w:i w:val="0"/>
          <w:iCs w:val="0"/>
        </w:rPr>
        <w:t xml:space="preserve"> f</w:t>
      </w:r>
      <w:r w:rsidRPr="125138C8" w:rsidR="57C2E948">
        <w:rPr>
          <w:b w:val="0"/>
          <w:bCs w:val="0"/>
          <w:i w:val="0"/>
          <w:iCs w:val="0"/>
        </w:rPr>
        <w:t>ulfilled a crucial liminal role: bridging the emotional tragic intensity with mythological farce and Dionysian playfulness. Despite their difference in tone,</w:t>
      </w:r>
      <w:r w:rsidRPr="125138C8" w:rsidR="402D5C3D">
        <w:rPr>
          <w:b w:val="0"/>
          <w:bCs w:val="0"/>
          <w:i w:val="0"/>
          <w:iCs w:val="0"/>
        </w:rPr>
        <w:t xml:space="preserve"> structure, and thematic experience</w:t>
      </w:r>
      <w:r w:rsidRPr="125138C8" w:rsidR="7DBCC653">
        <w:rPr>
          <w:b w:val="0"/>
          <w:bCs w:val="0"/>
          <w:i w:val="0"/>
          <w:iCs w:val="0"/>
        </w:rPr>
        <w:t>, all three dramatic genres shared cultural narratives and communal engagement. The dramatic festivals of Classical Athens, particularly the City Dionysia, were vital instru</w:t>
      </w:r>
      <w:r w:rsidRPr="125138C8" w:rsidR="44E95171">
        <w:rPr>
          <w:b w:val="0"/>
          <w:bCs w:val="0"/>
          <w:i w:val="0"/>
          <w:iCs w:val="0"/>
        </w:rPr>
        <w:t>ments of civic dialogue and communal identity. Through theatre, Athenians reflected on their collective myths and moral dilemmas, negotiating civic values in a public, participatory setting. The performative nature of Athenian theatre fostered a culture of engagement</w:t>
      </w:r>
      <w:r w:rsidRPr="125138C8" w:rsidR="37AC6769">
        <w:rPr>
          <w:b w:val="0"/>
          <w:bCs w:val="0"/>
          <w:i w:val="0"/>
          <w:iCs w:val="0"/>
        </w:rPr>
        <w:t>, making drama both a mirror and a medium in which civic a</w:t>
      </w:r>
      <w:r w:rsidRPr="125138C8" w:rsidR="5F0B2EEA">
        <w:rPr>
          <w:b w:val="0"/>
          <w:bCs w:val="0"/>
          <w:i w:val="0"/>
          <w:iCs w:val="0"/>
        </w:rPr>
        <w:t>nxieties and aspirations were reflected and shaped.</w:t>
      </w:r>
    </w:p>
    <w:p w:rsidR="125138C8" w:rsidP="125138C8" w:rsidRDefault="125138C8" w14:paraId="3BD45F3D" w14:textId="67D290B8">
      <w:pPr>
        <w:pStyle w:val="Normal"/>
        <w:suppressLineNumbers w:val="0"/>
        <w:bidi w:val="0"/>
        <w:spacing w:before="0" w:beforeAutospacing="off" w:after="160" w:afterAutospacing="off" w:line="279" w:lineRule="auto"/>
        <w:ind w:left="0" w:right="0"/>
        <w:jc w:val="left"/>
        <w:rPr>
          <w:b w:val="0"/>
          <w:bCs w:val="0"/>
          <w:i w:val="0"/>
          <w:iCs w:val="0"/>
        </w:rPr>
      </w:pPr>
    </w:p>
    <w:p w:rsidR="125138C8" w:rsidP="125138C8" w:rsidRDefault="125138C8" w14:paraId="3654BEA1" w14:textId="30F5D8BC">
      <w:pPr>
        <w:pStyle w:val="Normal"/>
        <w:suppressLineNumbers w:val="0"/>
        <w:bidi w:val="0"/>
        <w:spacing w:before="0" w:beforeAutospacing="off" w:after="160" w:afterAutospacing="off" w:line="279" w:lineRule="auto"/>
        <w:ind w:left="0" w:right="0"/>
        <w:jc w:val="left"/>
        <w:rPr>
          <w:b w:val="0"/>
          <w:bCs w:val="0"/>
          <w:i w:val="0"/>
          <w:iCs w:val="0"/>
        </w:rPr>
      </w:pPr>
    </w:p>
    <w:p w:rsidR="78AFB12C" w:rsidP="125138C8" w:rsidRDefault="78AFB12C" w14:paraId="3DDBC0CE" w14:textId="249EE728">
      <w:pPr>
        <w:pStyle w:val="Normal"/>
        <w:suppressLineNumbers w:val="0"/>
        <w:bidi w:val="0"/>
        <w:spacing w:before="0" w:beforeAutospacing="off" w:after="160" w:afterAutospacing="off" w:line="279" w:lineRule="auto"/>
        <w:ind w:left="0" w:right="0"/>
        <w:jc w:val="left"/>
        <w:rPr>
          <w:b w:val="0"/>
          <w:bCs w:val="0"/>
          <w:i w:val="0"/>
          <w:iCs w:val="0"/>
          <w:u w:val="single"/>
        </w:rPr>
      </w:pPr>
      <w:r w:rsidRPr="125138C8" w:rsidR="78AFB12C">
        <w:rPr>
          <w:b w:val="0"/>
          <w:bCs w:val="0"/>
          <w:i w:val="0"/>
          <w:iCs w:val="0"/>
          <w:u w:val="single"/>
        </w:rPr>
        <w:t>Bibliography:</w:t>
      </w:r>
    </w:p>
    <w:p w:rsidR="6D550630" w:rsidP="125138C8" w:rsidRDefault="6D550630" w14:paraId="63520459" w14:textId="6C4ED0D2">
      <w:pPr>
        <w:pStyle w:val="Normal"/>
        <w:suppressLineNumbers w:val="0"/>
        <w:bidi w:val="0"/>
        <w:spacing w:before="0" w:beforeAutospacing="off" w:after="160" w:afterAutospacing="off" w:line="279" w:lineRule="auto"/>
        <w:ind w:right="0"/>
        <w:jc w:val="left"/>
        <w:rPr>
          <w:b w:val="0"/>
          <w:bCs w:val="0"/>
          <w:i w:val="0"/>
          <w:iCs w:val="0"/>
          <w:u w:val="none"/>
        </w:rPr>
      </w:pPr>
      <w:r w:rsidRPr="125138C8" w:rsidR="6D550630">
        <w:rPr>
          <w:b w:val="0"/>
          <w:bCs w:val="0"/>
          <w:i w:val="0"/>
          <w:iCs w:val="0"/>
          <w:u w:val="none"/>
        </w:rPr>
        <w:t xml:space="preserve">Aeschylus, </w:t>
      </w:r>
      <w:r w:rsidRPr="125138C8" w:rsidR="6D550630">
        <w:rPr>
          <w:b w:val="0"/>
          <w:bCs w:val="0"/>
          <w:i w:val="1"/>
          <w:iCs w:val="1"/>
          <w:u w:val="none"/>
        </w:rPr>
        <w:t>Persians</w:t>
      </w:r>
      <w:r w:rsidRPr="125138C8" w:rsidR="6D550630">
        <w:rPr>
          <w:b w:val="0"/>
          <w:bCs w:val="0"/>
          <w:i w:val="0"/>
          <w:iCs w:val="0"/>
          <w:u w:val="none"/>
        </w:rPr>
        <w:t xml:space="preserve">, trans. By E. Hall (Oxford: Oxford University Press, 2008) </w:t>
      </w:r>
    </w:p>
    <w:p w:rsidR="6D550630" w:rsidP="125138C8" w:rsidRDefault="6D550630" w14:paraId="6FDE6378" w14:textId="1A46E62B">
      <w:pPr>
        <w:pStyle w:val="Normal"/>
        <w:suppressLineNumbers w:val="0"/>
        <w:bidi w:val="0"/>
        <w:spacing w:before="0" w:beforeAutospacing="off" w:after="160" w:afterAutospacing="off" w:line="279" w:lineRule="auto"/>
        <w:ind w:right="0"/>
        <w:jc w:val="left"/>
        <w:rPr>
          <w:b w:val="0"/>
          <w:bCs w:val="0"/>
          <w:i w:val="0"/>
          <w:iCs w:val="0"/>
          <w:u w:val="none"/>
        </w:rPr>
      </w:pPr>
      <w:r w:rsidRPr="125138C8" w:rsidR="6D550630">
        <w:rPr>
          <w:b w:val="0"/>
          <w:bCs w:val="0"/>
          <w:i w:val="0"/>
          <w:iCs w:val="0"/>
          <w:u w:val="none"/>
        </w:rPr>
        <w:t xml:space="preserve">Aristophanes, </w:t>
      </w:r>
      <w:r w:rsidRPr="125138C8" w:rsidR="6D550630">
        <w:rPr>
          <w:b w:val="0"/>
          <w:bCs w:val="0"/>
          <w:i w:val="1"/>
          <w:iCs w:val="1"/>
          <w:u w:val="none"/>
        </w:rPr>
        <w:t>Clouds</w:t>
      </w:r>
      <w:r w:rsidRPr="125138C8" w:rsidR="6D550630">
        <w:rPr>
          <w:b w:val="0"/>
          <w:bCs w:val="0"/>
          <w:i w:val="0"/>
          <w:iCs w:val="0"/>
          <w:u w:val="none"/>
        </w:rPr>
        <w:t xml:space="preserve">, </w:t>
      </w:r>
      <w:r w:rsidRPr="125138C8" w:rsidR="02D66D73">
        <w:rPr>
          <w:b w:val="0"/>
          <w:bCs w:val="0"/>
          <w:i w:val="0"/>
          <w:iCs w:val="0"/>
          <w:u w:val="none"/>
        </w:rPr>
        <w:t>ed.,</w:t>
      </w:r>
      <w:r w:rsidRPr="125138C8" w:rsidR="6D550630">
        <w:rPr>
          <w:b w:val="0"/>
          <w:bCs w:val="0"/>
          <w:i w:val="0"/>
          <w:iCs w:val="0"/>
          <w:u w:val="none"/>
        </w:rPr>
        <w:t xml:space="preserve"> and trans. By Alan H. </w:t>
      </w:r>
      <w:bookmarkStart w:name="_Int_djz82PIs" w:id="874241279"/>
      <w:r w:rsidRPr="125138C8" w:rsidR="6D550630">
        <w:rPr>
          <w:b w:val="0"/>
          <w:bCs w:val="0"/>
          <w:i w:val="0"/>
          <w:iCs w:val="0"/>
          <w:u w:val="none"/>
        </w:rPr>
        <w:t>Sommerstein</w:t>
      </w:r>
      <w:bookmarkEnd w:id="874241279"/>
      <w:r w:rsidRPr="125138C8" w:rsidR="6D550630">
        <w:rPr>
          <w:b w:val="0"/>
          <w:bCs w:val="0"/>
          <w:i w:val="0"/>
          <w:iCs w:val="0"/>
          <w:u w:val="none"/>
        </w:rPr>
        <w:t xml:space="preserve"> (London: Penguin Classics, 1973) </w:t>
      </w:r>
    </w:p>
    <w:p w:rsidR="6D550630" w:rsidP="125138C8" w:rsidRDefault="6D550630" w14:paraId="55E0A8B7" w14:textId="719BBB72">
      <w:pPr>
        <w:pStyle w:val="Normal"/>
        <w:suppressLineNumbers w:val="0"/>
        <w:bidi w:val="0"/>
        <w:spacing w:before="0" w:beforeAutospacing="off" w:after="160" w:afterAutospacing="off" w:line="279" w:lineRule="auto"/>
        <w:ind w:right="0"/>
        <w:jc w:val="left"/>
        <w:rPr>
          <w:b w:val="0"/>
          <w:bCs w:val="0"/>
          <w:i w:val="0"/>
          <w:iCs w:val="0"/>
          <w:u w:val="none"/>
        </w:rPr>
      </w:pPr>
      <w:r w:rsidRPr="125138C8" w:rsidR="6D550630">
        <w:rPr>
          <w:b w:val="0"/>
          <w:bCs w:val="0"/>
          <w:i w:val="0"/>
          <w:iCs w:val="0"/>
          <w:u w:val="none"/>
        </w:rPr>
        <w:t xml:space="preserve">Aristophanes, </w:t>
      </w:r>
      <w:r w:rsidRPr="125138C8" w:rsidR="6D550630">
        <w:rPr>
          <w:b w:val="0"/>
          <w:bCs w:val="0"/>
          <w:i w:val="1"/>
          <w:iCs w:val="1"/>
          <w:u w:val="none"/>
        </w:rPr>
        <w:t>Knights</w:t>
      </w:r>
      <w:r w:rsidRPr="125138C8" w:rsidR="6D550630">
        <w:rPr>
          <w:b w:val="0"/>
          <w:bCs w:val="0"/>
          <w:i w:val="0"/>
          <w:iCs w:val="0"/>
          <w:u w:val="none"/>
        </w:rPr>
        <w:t xml:space="preserve">, </w:t>
      </w:r>
      <w:r w:rsidRPr="125138C8" w:rsidR="66AFE2C0">
        <w:rPr>
          <w:b w:val="0"/>
          <w:bCs w:val="0"/>
          <w:i w:val="0"/>
          <w:iCs w:val="0"/>
          <w:u w:val="none"/>
        </w:rPr>
        <w:t>ed.,</w:t>
      </w:r>
      <w:r w:rsidRPr="125138C8" w:rsidR="6D550630">
        <w:rPr>
          <w:b w:val="0"/>
          <w:bCs w:val="0"/>
          <w:i w:val="0"/>
          <w:iCs w:val="0"/>
          <w:u w:val="none"/>
        </w:rPr>
        <w:t xml:space="preserve"> and trans. By Alan H. Sommerstein (London: Penguin Classics, 1981)</w:t>
      </w:r>
    </w:p>
    <w:p w:rsidR="6D550630" w:rsidP="125138C8" w:rsidRDefault="6D550630" w14:paraId="422F3C68" w14:textId="49DD6EBF">
      <w:pPr>
        <w:pStyle w:val="Normal"/>
        <w:suppressLineNumbers w:val="0"/>
        <w:bidi w:val="0"/>
        <w:spacing w:before="0" w:beforeAutospacing="off" w:after="160" w:afterAutospacing="off" w:line="279" w:lineRule="auto"/>
        <w:ind w:right="0"/>
        <w:jc w:val="left"/>
        <w:rPr>
          <w:b w:val="0"/>
          <w:bCs w:val="0"/>
          <w:i w:val="0"/>
          <w:iCs w:val="0"/>
          <w:u w:val="none"/>
        </w:rPr>
      </w:pPr>
      <w:r w:rsidRPr="125138C8" w:rsidR="6D550630">
        <w:rPr>
          <w:b w:val="0"/>
          <w:bCs w:val="0"/>
          <w:i w:val="0"/>
          <w:iCs w:val="0"/>
          <w:u w:val="none"/>
        </w:rPr>
        <w:t xml:space="preserve">Aristophanes, </w:t>
      </w:r>
      <w:r w:rsidRPr="125138C8" w:rsidR="6D550630">
        <w:rPr>
          <w:b w:val="0"/>
          <w:bCs w:val="0"/>
          <w:i w:val="1"/>
          <w:iCs w:val="1"/>
          <w:u w:val="none"/>
        </w:rPr>
        <w:t>Lysistrata</w:t>
      </w:r>
      <w:r w:rsidRPr="125138C8" w:rsidR="6D550630">
        <w:rPr>
          <w:b w:val="0"/>
          <w:bCs w:val="0"/>
          <w:i w:val="0"/>
          <w:iCs w:val="0"/>
          <w:u w:val="none"/>
        </w:rPr>
        <w:t>, ed. and trans. By Alan H.</w:t>
      </w:r>
      <w:r w:rsidRPr="125138C8" w:rsidR="6D550630">
        <w:rPr>
          <w:b w:val="0"/>
          <w:bCs w:val="0"/>
          <w:i w:val="0"/>
          <w:iCs w:val="0"/>
          <w:u w:val="none"/>
        </w:rPr>
        <w:t xml:space="preserve"> </w:t>
      </w:r>
      <w:r w:rsidRPr="125138C8" w:rsidR="6D550630">
        <w:rPr>
          <w:b w:val="0"/>
          <w:bCs w:val="0"/>
          <w:i w:val="0"/>
          <w:iCs w:val="0"/>
          <w:u w:val="none"/>
        </w:rPr>
        <w:t>Sommerstei</w:t>
      </w:r>
      <w:r w:rsidRPr="125138C8" w:rsidR="6D550630">
        <w:rPr>
          <w:b w:val="0"/>
          <w:bCs w:val="0"/>
          <w:i w:val="0"/>
          <w:iCs w:val="0"/>
          <w:u w:val="none"/>
        </w:rPr>
        <w:t>n</w:t>
      </w:r>
      <w:r w:rsidRPr="125138C8" w:rsidR="6D550630">
        <w:rPr>
          <w:b w:val="0"/>
          <w:bCs w:val="0"/>
          <w:i w:val="0"/>
          <w:iCs w:val="0"/>
          <w:u w:val="none"/>
        </w:rPr>
        <w:t xml:space="preserve"> (London: Penguin Classics, 1973)</w:t>
      </w:r>
    </w:p>
    <w:p w:rsidR="6D550630" w:rsidP="125138C8" w:rsidRDefault="6D550630" w14:paraId="2DEC4929" w14:textId="788DF212">
      <w:pPr>
        <w:pStyle w:val="Normal"/>
        <w:suppressLineNumbers w:val="0"/>
        <w:bidi w:val="0"/>
        <w:spacing w:before="0" w:beforeAutospacing="off" w:after="160" w:afterAutospacing="off" w:line="279" w:lineRule="auto"/>
        <w:ind w:right="0"/>
        <w:jc w:val="left"/>
        <w:rPr>
          <w:b w:val="0"/>
          <w:bCs w:val="0"/>
          <w:i w:val="0"/>
          <w:iCs w:val="0"/>
          <w:u w:val="none"/>
        </w:rPr>
      </w:pPr>
      <w:r w:rsidRPr="125138C8" w:rsidR="6D550630">
        <w:rPr>
          <w:b w:val="0"/>
          <w:bCs w:val="0"/>
          <w:i w:val="0"/>
          <w:iCs w:val="0"/>
          <w:u w:val="none"/>
        </w:rPr>
        <w:t xml:space="preserve">Aristotle, </w:t>
      </w:r>
      <w:r w:rsidRPr="125138C8" w:rsidR="6D550630">
        <w:rPr>
          <w:b w:val="0"/>
          <w:bCs w:val="0"/>
          <w:i w:val="1"/>
          <w:iCs w:val="1"/>
          <w:u w:val="none"/>
        </w:rPr>
        <w:t>Poetics</w:t>
      </w:r>
      <w:r w:rsidRPr="125138C8" w:rsidR="6D550630">
        <w:rPr>
          <w:b w:val="0"/>
          <w:bCs w:val="0"/>
          <w:i w:val="0"/>
          <w:iCs w:val="0"/>
          <w:u w:val="none"/>
        </w:rPr>
        <w:t xml:space="preserve">, trans, by. S. H. Butcher (London: Macmillan, 1902). Project Guttenberg </w:t>
      </w:r>
      <w:r w:rsidRPr="125138C8" w:rsidR="2C068D1F">
        <w:rPr>
          <w:b w:val="0"/>
          <w:bCs w:val="0"/>
          <w:i w:val="0"/>
          <w:iCs w:val="0"/>
          <w:u w:val="none"/>
        </w:rPr>
        <w:t>e-book</w:t>
      </w:r>
      <w:r w:rsidRPr="125138C8" w:rsidR="6D550630">
        <w:rPr>
          <w:b w:val="0"/>
          <w:bCs w:val="0"/>
          <w:i w:val="0"/>
          <w:iCs w:val="0"/>
          <w:u w:val="none"/>
        </w:rPr>
        <w:t xml:space="preserve"> </w:t>
      </w:r>
    </w:p>
    <w:p w:rsidR="6D550630" w:rsidP="125138C8" w:rsidRDefault="6D550630" w14:paraId="6EDB8B44" w14:textId="45D5D142">
      <w:pPr>
        <w:pStyle w:val="Normal"/>
        <w:suppressLineNumbers w:val="0"/>
        <w:bidi w:val="0"/>
        <w:spacing w:before="0" w:beforeAutospacing="off" w:after="160" w:afterAutospacing="off" w:line="279" w:lineRule="auto"/>
        <w:ind w:right="0"/>
        <w:jc w:val="left"/>
        <w:rPr>
          <w:b w:val="0"/>
          <w:bCs w:val="0"/>
          <w:i w:val="0"/>
          <w:iCs w:val="0"/>
          <w:u w:val="none"/>
        </w:rPr>
      </w:pPr>
      <w:bookmarkStart w:name="_Int_lWx6Fvxq" w:id="636945463"/>
      <w:r w:rsidRPr="125138C8" w:rsidR="6D550630">
        <w:rPr>
          <w:b w:val="0"/>
          <w:bCs w:val="0"/>
          <w:i w:val="0"/>
          <w:iCs w:val="0"/>
          <w:u w:val="none"/>
        </w:rPr>
        <w:t xml:space="preserve">Bowie, A. M., </w:t>
      </w:r>
      <w:r w:rsidRPr="125138C8" w:rsidR="6D550630">
        <w:rPr>
          <w:b w:val="0"/>
          <w:bCs w:val="0"/>
          <w:i w:val="1"/>
          <w:iCs w:val="1"/>
          <w:u w:val="none"/>
        </w:rPr>
        <w:t>Aristophanes: Myth, Ritual, and Comedy</w:t>
      </w:r>
      <w:r w:rsidRPr="125138C8" w:rsidR="6D550630">
        <w:rPr>
          <w:b w:val="0"/>
          <w:bCs w:val="0"/>
          <w:i w:val="0"/>
          <w:iCs w:val="0"/>
          <w:u w:val="none"/>
        </w:rPr>
        <w:t xml:space="preserve"> (Cambridge: Cambridge University Press, 1993)</w:t>
      </w:r>
      <w:bookmarkEnd w:id="636945463"/>
      <w:r w:rsidRPr="125138C8" w:rsidR="6D550630">
        <w:rPr>
          <w:b w:val="0"/>
          <w:bCs w:val="0"/>
          <w:i w:val="0"/>
          <w:iCs w:val="0"/>
          <w:u w:val="none"/>
        </w:rPr>
        <w:t xml:space="preserve"> </w:t>
      </w:r>
    </w:p>
    <w:p w:rsidR="6D550630" w:rsidP="125138C8" w:rsidRDefault="6D550630" w14:paraId="16100847" w14:textId="05E11AE6">
      <w:pPr>
        <w:pStyle w:val="Normal"/>
        <w:suppressLineNumbers w:val="0"/>
        <w:bidi w:val="0"/>
        <w:spacing w:before="0" w:beforeAutospacing="off" w:after="160" w:afterAutospacing="off" w:line="279" w:lineRule="auto"/>
        <w:ind w:right="0"/>
        <w:jc w:val="left"/>
        <w:rPr>
          <w:b w:val="0"/>
          <w:bCs w:val="0"/>
          <w:i w:val="0"/>
          <w:iCs w:val="0"/>
          <w:u w:val="none"/>
        </w:rPr>
      </w:pPr>
      <w:r w:rsidRPr="125138C8" w:rsidR="6D550630">
        <w:rPr>
          <w:b w:val="0"/>
          <w:bCs w:val="0"/>
          <w:i w:val="0"/>
          <w:iCs w:val="0"/>
          <w:u w:val="none"/>
        </w:rPr>
        <w:t xml:space="preserve">Burkert, Walter, </w:t>
      </w:r>
      <w:r w:rsidRPr="125138C8" w:rsidR="6D550630">
        <w:rPr>
          <w:b w:val="0"/>
          <w:bCs w:val="0"/>
          <w:i w:val="1"/>
          <w:iCs w:val="1"/>
          <w:u w:val="none"/>
        </w:rPr>
        <w:t>Greek</w:t>
      </w:r>
      <w:r w:rsidRPr="125138C8" w:rsidR="6D550630">
        <w:rPr>
          <w:b w:val="0"/>
          <w:bCs w:val="0"/>
          <w:i w:val="0"/>
          <w:iCs w:val="0"/>
          <w:u w:val="none"/>
        </w:rPr>
        <w:t xml:space="preserve"> </w:t>
      </w:r>
      <w:r w:rsidRPr="125138C8" w:rsidR="6D550630">
        <w:rPr>
          <w:b w:val="0"/>
          <w:bCs w:val="0"/>
          <w:i w:val="1"/>
          <w:iCs w:val="1"/>
          <w:u w:val="none"/>
        </w:rPr>
        <w:t>Religion</w:t>
      </w:r>
      <w:r w:rsidRPr="125138C8" w:rsidR="6D550630">
        <w:rPr>
          <w:b w:val="0"/>
          <w:bCs w:val="0"/>
          <w:i w:val="0"/>
          <w:iCs w:val="0"/>
          <w:u w:val="none"/>
        </w:rPr>
        <w:t xml:space="preserve">, trans. By J. Raffan (Cambridge, MA: Harvard University Press, 1985) </w:t>
      </w:r>
    </w:p>
    <w:p w:rsidR="6D550630" w:rsidP="125138C8" w:rsidRDefault="6D550630" w14:paraId="6C3E8CC4" w14:textId="0CCB67ED">
      <w:pPr>
        <w:pStyle w:val="Normal"/>
        <w:suppressLineNumbers w:val="0"/>
        <w:bidi w:val="0"/>
        <w:spacing w:before="0" w:beforeAutospacing="off" w:after="160" w:afterAutospacing="off" w:line="279" w:lineRule="auto"/>
        <w:ind w:right="0"/>
        <w:jc w:val="left"/>
        <w:rPr>
          <w:b w:val="0"/>
          <w:bCs w:val="0"/>
          <w:i w:val="0"/>
          <w:iCs w:val="0"/>
          <w:u w:val="none"/>
        </w:rPr>
      </w:pPr>
      <w:r w:rsidRPr="125138C8" w:rsidR="6D550630">
        <w:rPr>
          <w:b w:val="0"/>
          <w:bCs w:val="0"/>
          <w:i w:val="0"/>
          <w:iCs w:val="0"/>
          <w:u w:val="none"/>
        </w:rPr>
        <w:t xml:space="preserve">Csapo, Eric, and William J. Slater, </w:t>
      </w:r>
      <w:r w:rsidRPr="125138C8" w:rsidR="6D550630">
        <w:rPr>
          <w:b w:val="0"/>
          <w:bCs w:val="0"/>
          <w:i w:val="1"/>
          <w:iCs w:val="1"/>
          <w:u w:val="none"/>
        </w:rPr>
        <w:t>The Context of Ancient Drama</w:t>
      </w:r>
      <w:r w:rsidRPr="125138C8" w:rsidR="6D550630">
        <w:rPr>
          <w:b w:val="0"/>
          <w:bCs w:val="0"/>
          <w:i w:val="0"/>
          <w:iCs w:val="0"/>
          <w:u w:val="none"/>
        </w:rPr>
        <w:t xml:space="preserve"> (Ann Arbor: University of Michigan Press, 1995) </w:t>
      </w:r>
    </w:p>
    <w:p w:rsidR="64CC525C" w:rsidP="125138C8" w:rsidRDefault="64CC525C" w14:paraId="52E752EC" w14:textId="729664A6">
      <w:pPr>
        <w:pStyle w:val="Normal"/>
        <w:suppressLineNumbers w:val="0"/>
        <w:bidi w:val="0"/>
        <w:spacing w:before="0" w:beforeAutospacing="off" w:after="160" w:afterAutospacing="off" w:line="279" w:lineRule="auto"/>
        <w:ind w:right="0"/>
        <w:jc w:val="left"/>
        <w:rPr>
          <w:b w:val="0"/>
          <w:bCs w:val="0"/>
          <w:i w:val="0"/>
          <w:iCs w:val="0"/>
          <w:u w:val="none"/>
        </w:rPr>
      </w:pPr>
      <w:r w:rsidRPr="125138C8" w:rsidR="64CC525C">
        <w:rPr>
          <w:b w:val="0"/>
          <w:bCs w:val="0"/>
          <w:i w:val="0"/>
          <w:iCs w:val="0"/>
          <w:u w:val="none"/>
        </w:rPr>
        <w:t>Daniels, Charles B., and Sam Scully, ‘Pity, Fear, and Catharsis in Aristotle’s Poetics</w:t>
      </w:r>
      <w:r w:rsidRPr="125138C8" w:rsidR="665B0879">
        <w:rPr>
          <w:b w:val="0"/>
          <w:bCs w:val="0"/>
          <w:i w:val="0"/>
          <w:iCs w:val="0"/>
          <w:u w:val="none"/>
        </w:rPr>
        <w:t>,’</w:t>
      </w:r>
      <w:r w:rsidRPr="125138C8" w:rsidR="4EC1733D">
        <w:rPr>
          <w:b w:val="0"/>
          <w:bCs w:val="0"/>
          <w:i w:val="0"/>
          <w:iCs w:val="0"/>
          <w:u w:val="none"/>
        </w:rPr>
        <w:t xml:space="preserve"> in</w:t>
      </w:r>
      <w:r w:rsidRPr="125138C8" w:rsidR="64CC525C">
        <w:rPr>
          <w:b w:val="0"/>
          <w:bCs w:val="0"/>
          <w:i w:val="0"/>
          <w:iCs w:val="0"/>
          <w:u w:val="none"/>
        </w:rPr>
        <w:t xml:space="preserve"> </w:t>
      </w:r>
      <w:bookmarkStart w:name="_Int_DLAU3hp2" w:id="1138243313"/>
      <w:r w:rsidRPr="125138C8" w:rsidR="64CC525C">
        <w:rPr>
          <w:b w:val="0"/>
          <w:bCs w:val="0"/>
          <w:i w:val="1"/>
          <w:iCs w:val="1"/>
          <w:u w:val="none"/>
        </w:rPr>
        <w:t>Noûs</w:t>
      </w:r>
      <w:bookmarkEnd w:id="1138243313"/>
      <w:r w:rsidRPr="125138C8" w:rsidR="64CC525C">
        <w:rPr>
          <w:b w:val="0"/>
          <w:bCs w:val="0"/>
          <w:i w:val="0"/>
          <w:iCs w:val="0"/>
          <w:u w:val="none"/>
        </w:rPr>
        <w:t xml:space="preserve"> 26.2 (1992), pp. 204-17. </w:t>
      </w:r>
    </w:p>
    <w:p w:rsidR="64CC525C" w:rsidP="125138C8" w:rsidRDefault="64CC525C" w14:paraId="1B36EAC0" w14:textId="6DBC3619">
      <w:pPr>
        <w:pStyle w:val="Normal"/>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125138C8" w:rsidR="64CC525C">
        <w:rPr>
          <w:noProof w:val="0"/>
          <w:lang w:val="en-GB"/>
        </w:rPr>
        <w:t xml:space="preserve">https://doi.org/10.2307/2215735 </w:t>
      </w:r>
    </w:p>
    <w:p w:rsidR="170D2B77" w:rsidP="125138C8" w:rsidRDefault="170D2B77" w14:paraId="5133EB22" w14:textId="34AEAB4C">
      <w:pPr>
        <w:pStyle w:val="Normal"/>
        <w:suppressLineNumbers w:val="0"/>
        <w:bidi w:val="0"/>
        <w:spacing w:before="0" w:beforeAutospacing="off" w:after="160" w:afterAutospacing="off" w:line="279" w:lineRule="auto"/>
        <w:ind w:right="0"/>
        <w:jc w:val="left"/>
        <w:rPr>
          <w:b w:val="0"/>
          <w:bCs w:val="0"/>
          <w:i w:val="0"/>
          <w:iCs w:val="0"/>
          <w:u w:val="none"/>
        </w:rPr>
      </w:pPr>
      <w:bookmarkStart w:name="_Int_0QZYadw1" w:id="1300566667"/>
      <w:r w:rsidRPr="125138C8" w:rsidR="170D2B77">
        <w:rPr>
          <w:b w:val="0"/>
          <w:bCs w:val="0"/>
          <w:i w:val="0"/>
          <w:iCs w:val="0"/>
          <w:u w:val="none"/>
        </w:rPr>
        <w:t xml:space="preserve">Davidson, James, </w:t>
      </w:r>
      <w:r w:rsidRPr="125138C8" w:rsidR="170D2B77">
        <w:rPr>
          <w:b w:val="0"/>
          <w:bCs w:val="0"/>
          <w:i w:val="1"/>
          <w:iCs w:val="1"/>
          <w:u w:val="none"/>
        </w:rPr>
        <w:t>Courtesans and Fishcakes: The Consuming Passions of Classical Athens</w:t>
      </w:r>
      <w:r w:rsidRPr="125138C8" w:rsidR="170D2B77">
        <w:rPr>
          <w:b w:val="0"/>
          <w:bCs w:val="0"/>
          <w:i w:val="0"/>
          <w:iCs w:val="0"/>
          <w:u w:val="none"/>
        </w:rPr>
        <w:t xml:space="preserve"> (London: Fontana Press, 1997)</w:t>
      </w:r>
      <w:bookmarkEnd w:id="1300566667"/>
      <w:r w:rsidRPr="125138C8" w:rsidR="170D2B77">
        <w:rPr>
          <w:b w:val="0"/>
          <w:bCs w:val="0"/>
          <w:i w:val="0"/>
          <w:iCs w:val="0"/>
          <w:u w:val="none"/>
        </w:rPr>
        <w:t xml:space="preserve"> </w:t>
      </w:r>
    </w:p>
    <w:p w:rsidR="64CC525C" w:rsidP="125138C8" w:rsidRDefault="64CC525C" w14:paraId="38F76C85" w14:textId="208D9945">
      <w:pPr>
        <w:pStyle w:val="Normal"/>
        <w:suppressLineNumbers w:val="0"/>
        <w:bidi w:val="0"/>
        <w:spacing w:before="0" w:beforeAutospacing="off" w:after="160" w:afterAutospacing="off" w:line="279" w:lineRule="auto"/>
        <w:ind w:right="0"/>
        <w:jc w:val="left"/>
        <w:rPr>
          <w:b w:val="0"/>
          <w:bCs w:val="0"/>
          <w:i w:val="0"/>
          <w:iCs w:val="0"/>
          <w:u w:val="none"/>
        </w:rPr>
      </w:pPr>
      <w:r w:rsidRPr="125138C8" w:rsidR="64CC525C">
        <w:rPr>
          <w:b w:val="0"/>
          <w:bCs w:val="0"/>
          <w:i w:val="0"/>
          <w:iCs w:val="0"/>
          <w:u w:val="none"/>
        </w:rPr>
        <w:t xml:space="preserve">Dover, K. J., </w:t>
      </w:r>
      <w:r w:rsidRPr="125138C8" w:rsidR="64CC525C">
        <w:rPr>
          <w:b w:val="0"/>
          <w:bCs w:val="0"/>
          <w:i w:val="1"/>
          <w:iCs w:val="1"/>
          <w:u w:val="none"/>
        </w:rPr>
        <w:t>Aristophanic Comedy</w:t>
      </w:r>
      <w:r w:rsidRPr="125138C8" w:rsidR="64CC525C">
        <w:rPr>
          <w:b w:val="0"/>
          <w:bCs w:val="0"/>
          <w:i w:val="0"/>
          <w:iCs w:val="0"/>
          <w:u w:val="none"/>
        </w:rPr>
        <w:t xml:space="preserve"> (London: Batsford, 1972) </w:t>
      </w:r>
    </w:p>
    <w:p w:rsidR="64CC525C" w:rsidP="125138C8" w:rsidRDefault="64CC525C" w14:paraId="3D945DB1" w14:textId="18EE6BD6">
      <w:pPr>
        <w:pStyle w:val="Normal"/>
        <w:suppressLineNumbers w:val="0"/>
        <w:bidi w:val="0"/>
        <w:spacing w:before="0" w:beforeAutospacing="off" w:after="160" w:afterAutospacing="off" w:line="279" w:lineRule="auto"/>
        <w:ind w:right="0"/>
        <w:jc w:val="left"/>
        <w:rPr>
          <w:b w:val="0"/>
          <w:bCs w:val="0"/>
          <w:i w:val="0"/>
          <w:iCs w:val="0"/>
          <w:u w:val="none"/>
        </w:rPr>
      </w:pPr>
      <w:r w:rsidRPr="125138C8" w:rsidR="64CC525C">
        <w:rPr>
          <w:b w:val="0"/>
          <w:bCs w:val="0"/>
          <w:i w:val="0"/>
          <w:iCs w:val="0"/>
          <w:u w:val="none"/>
        </w:rPr>
        <w:t xml:space="preserve">Easterling, P. E., ed., </w:t>
      </w:r>
      <w:r w:rsidRPr="125138C8" w:rsidR="64CC525C">
        <w:rPr>
          <w:b w:val="0"/>
          <w:bCs w:val="0"/>
          <w:i w:val="1"/>
          <w:iCs w:val="1"/>
          <w:u w:val="none"/>
        </w:rPr>
        <w:t>The Cambridge Companion to Greek Tragedy</w:t>
      </w:r>
      <w:r w:rsidRPr="125138C8" w:rsidR="64CC525C">
        <w:rPr>
          <w:b w:val="0"/>
          <w:bCs w:val="0"/>
          <w:i w:val="0"/>
          <w:iCs w:val="0"/>
          <w:u w:val="none"/>
        </w:rPr>
        <w:t xml:space="preserve">, Cambridge Companions to Literature (Cambridge: Cambridge University Press, 1997) </w:t>
      </w:r>
    </w:p>
    <w:p w:rsidR="667509E2" w:rsidP="125138C8" w:rsidRDefault="667509E2" w14:paraId="5D4CFD7B" w14:textId="41866196">
      <w:pPr>
        <w:pStyle w:val="Normal"/>
        <w:suppressLineNumbers w:val="0"/>
        <w:bidi w:val="0"/>
        <w:spacing w:before="0" w:beforeAutospacing="off" w:after="160" w:afterAutospacing="off" w:line="279" w:lineRule="auto"/>
        <w:ind w:right="0"/>
        <w:jc w:val="left"/>
        <w:rPr>
          <w:b w:val="0"/>
          <w:bCs w:val="0"/>
          <w:i w:val="0"/>
          <w:iCs w:val="0"/>
          <w:u w:val="none"/>
        </w:rPr>
      </w:pPr>
      <w:r w:rsidRPr="125138C8" w:rsidR="667509E2">
        <w:rPr>
          <w:b w:val="0"/>
          <w:bCs w:val="0"/>
          <w:i w:val="0"/>
          <w:iCs w:val="0"/>
          <w:u w:val="none"/>
        </w:rPr>
        <w:t xml:space="preserve">Euripides, </w:t>
      </w:r>
      <w:r w:rsidRPr="125138C8" w:rsidR="667509E2">
        <w:rPr>
          <w:b w:val="0"/>
          <w:bCs w:val="0"/>
          <w:i w:val="1"/>
          <w:iCs w:val="1"/>
          <w:u w:val="none"/>
        </w:rPr>
        <w:t>Cyclops</w:t>
      </w:r>
      <w:r w:rsidRPr="125138C8" w:rsidR="667509E2">
        <w:rPr>
          <w:b w:val="0"/>
          <w:bCs w:val="0"/>
          <w:i w:val="0"/>
          <w:iCs w:val="0"/>
          <w:u w:val="none"/>
        </w:rPr>
        <w:t xml:space="preserve">, in </w:t>
      </w:r>
      <w:r w:rsidRPr="125138C8" w:rsidR="667509E2">
        <w:rPr>
          <w:b w:val="0"/>
          <w:bCs w:val="0"/>
          <w:i w:val="1"/>
          <w:iCs w:val="1"/>
          <w:u w:val="none"/>
        </w:rPr>
        <w:t>Alcestis and Other Plays</w:t>
      </w:r>
      <w:r w:rsidRPr="125138C8" w:rsidR="667509E2">
        <w:rPr>
          <w:b w:val="0"/>
          <w:bCs w:val="0"/>
          <w:i w:val="0"/>
          <w:iCs w:val="0"/>
          <w:u w:val="none"/>
        </w:rPr>
        <w:t xml:space="preserve">, trans. By P. Roche (London: Penguin Classics, 1991) </w:t>
      </w:r>
    </w:p>
    <w:p w:rsidR="1F5AD788" w:rsidP="125138C8" w:rsidRDefault="1F5AD788" w14:paraId="7C7AB0F7" w14:textId="330A55CA">
      <w:pPr>
        <w:pStyle w:val="Normal"/>
        <w:suppressLineNumbers w:val="0"/>
        <w:bidi w:val="0"/>
        <w:spacing w:before="0" w:beforeAutospacing="off" w:after="160" w:afterAutospacing="off" w:line="279" w:lineRule="auto"/>
        <w:ind w:right="0"/>
        <w:jc w:val="left"/>
        <w:rPr>
          <w:b w:val="0"/>
          <w:bCs w:val="0"/>
          <w:i w:val="0"/>
          <w:iCs w:val="0"/>
          <w:u w:val="none"/>
        </w:rPr>
      </w:pPr>
      <w:r w:rsidRPr="125138C8" w:rsidR="1F5AD788">
        <w:rPr>
          <w:b w:val="0"/>
          <w:bCs w:val="0"/>
          <w:i w:val="0"/>
          <w:iCs w:val="0"/>
          <w:u w:val="none"/>
        </w:rPr>
        <w:t>Goldhill, Simon, ‘The Audience of Athenian Tragedy</w:t>
      </w:r>
      <w:r w:rsidRPr="125138C8" w:rsidR="09E4C55B">
        <w:rPr>
          <w:b w:val="0"/>
          <w:bCs w:val="0"/>
          <w:i w:val="0"/>
          <w:iCs w:val="0"/>
          <w:u w:val="none"/>
        </w:rPr>
        <w:t>,’</w:t>
      </w:r>
      <w:r w:rsidRPr="125138C8" w:rsidR="1F5AD788">
        <w:rPr>
          <w:b w:val="0"/>
          <w:bCs w:val="0"/>
          <w:i w:val="0"/>
          <w:iCs w:val="0"/>
          <w:u w:val="none"/>
        </w:rPr>
        <w:t xml:space="preserve"> in </w:t>
      </w:r>
      <w:r w:rsidRPr="125138C8" w:rsidR="51CBD487">
        <w:rPr>
          <w:b w:val="0"/>
          <w:bCs w:val="0"/>
          <w:i w:val="1"/>
          <w:iCs w:val="1"/>
          <w:u w:val="none"/>
        </w:rPr>
        <w:t>The Cambridge Companion to Gree Tragedy</w:t>
      </w:r>
      <w:r w:rsidRPr="125138C8" w:rsidR="51CBD487">
        <w:rPr>
          <w:b w:val="0"/>
          <w:bCs w:val="0"/>
          <w:i w:val="0"/>
          <w:iCs w:val="0"/>
          <w:u w:val="none"/>
        </w:rPr>
        <w:t xml:space="preserve">, ed. By P. E. Easterling, Cambridge Companions to Literature (Cambridge: Cambridge University Press, 1997), pp. 54-68 </w:t>
      </w:r>
    </w:p>
    <w:p w:rsidR="6C1563E6" w:rsidP="125138C8" w:rsidRDefault="6C1563E6" w14:paraId="24909BF0" w14:textId="6510DE36">
      <w:pPr>
        <w:pStyle w:val="Normal"/>
        <w:suppressLineNumbers w:val="0"/>
        <w:bidi w:val="0"/>
        <w:spacing w:before="0" w:beforeAutospacing="off" w:after="160" w:afterAutospacing="off" w:line="279" w:lineRule="auto"/>
        <w:ind w:right="0"/>
        <w:jc w:val="left"/>
        <w:rPr>
          <w:b w:val="0"/>
          <w:bCs w:val="0"/>
          <w:i w:val="0"/>
          <w:iCs w:val="0"/>
          <w:u w:val="none"/>
        </w:rPr>
      </w:pPr>
      <w:r w:rsidRPr="125138C8" w:rsidR="6C1563E6">
        <w:rPr>
          <w:b w:val="0"/>
          <w:bCs w:val="0"/>
          <w:i w:val="0"/>
          <w:iCs w:val="0"/>
          <w:u w:val="none"/>
        </w:rPr>
        <w:t>Goldhill, Simon, ‘The Great Dionysia and Civic Ideology</w:t>
      </w:r>
      <w:r w:rsidRPr="125138C8" w:rsidR="455F9582">
        <w:rPr>
          <w:b w:val="0"/>
          <w:bCs w:val="0"/>
          <w:i w:val="0"/>
          <w:iCs w:val="0"/>
          <w:u w:val="none"/>
        </w:rPr>
        <w:t>,’</w:t>
      </w:r>
      <w:r w:rsidRPr="125138C8" w:rsidR="111560D1">
        <w:rPr>
          <w:b w:val="0"/>
          <w:bCs w:val="0"/>
          <w:i w:val="0"/>
          <w:iCs w:val="0"/>
          <w:u w:val="none"/>
        </w:rPr>
        <w:t xml:space="preserve"> in</w:t>
      </w:r>
      <w:r w:rsidRPr="125138C8" w:rsidR="6C1563E6">
        <w:rPr>
          <w:b w:val="0"/>
          <w:bCs w:val="0"/>
          <w:i w:val="0"/>
          <w:iCs w:val="0"/>
          <w:u w:val="none"/>
        </w:rPr>
        <w:t xml:space="preserve"> </w:t>
      </w:r>
      <w:r w:rsidRPr="125138C8" w:rsidR="6C1563E6">
        <w:rPr>
          <w:b w:val="0"/>
          <w:bCs w:val="0"/>
          <w:i w:val="1"/>
          <w:iCs w:val="1"/>
          <w:u w:val="none"/>
        </w:rPr>
        <w:t xml:space="preserve">The Journal of Hellenic Studies, </w:t>
      </w:r>
      <w:r w:rsidRPr="125138C8" w:rsidR="6C1563E6">
        <w:rPr>
          <w:b w:val="0"/>
          <w:bCs w:val="0"/>
          <w:i w:val="0"/>
          <w:iCs w:val="0"/>
          <w:u w:val="none"/>
        </w:rPr>
        <w:t xml:space="preserve">107 (1987), pp. 58-76 </w:t>
      </w:r>
    </w:p>
    <w:p w:rsidR="6C1563E6" w:rsidP="125138C8" w:rsidRDefault="6C1563E6" w14:paraId="14C3C490" w14:textId="0F60AA66">
      <w:pPr>
        <w:pStyle w:val="Normal"/>
        <w:suppressLineNumbers w:val="0"/>
        <w:bidi w:val="0"/>
        <w:spacing w:before="0" w:beforeAutospacing="off" w:after="160" w:afterAutospacing="off" w:line="279" w:lineRule="auto"/>
        <w:ind w:right="0"/>
        <w:jc w:val="left"/>
        <w:rPr>
          <w:rFonts w:ascii="Aptos" w:hAnsi="Aptos" w:eastAsia="Aptos" w:cs="Aptos"/>
          <w:noProof w:val="0"/>
          <w:sz w:val="24"/>
          <w:szCs w:val="24"/>
          <w:lang w:val="en-GB"/>
        </w:rPr>
      </w:pPr>
      <w:r w:rsidRPr="125138C8" w:rsidR="6C1563E6">
        <w:rPr>
          <w:noProof w:val="0"/>
          <w:lang w:val="en-GB"/>
        </w:rPr>
        <w:t xml:space="preserve">https://doi.org/10.2307/630070 </w:t>
      </w:r>
    </w:p>
    <w:p w:rsidR="667509E2" w:rsidP="125138C8" w:rsidRDefault="667509E2" w14:paraId="19CC6138" w14:textId="1C06A603">
      <w:pPr>
        <w:pStyle w:val="Normal"/>
        <w:suppressLineNumbers w:val="0"/>
        <w:bidi w:val="0"/>
        <w:spacing w:before="0" w:beforeAutospacing="off" w:after="160" w:afterAutospacing="off" w:line="279" w:lineRule="auto"/>
        <w:ind w:right="0"/>
        <w:jc w:val="left"/>
        <w:rPr>
          <w:b w:val="0"/>
          <w:bCs w:val="0"/>
          <w:i w:val="0"/>
          <w:iCs w:val="0"/>
          <w:u w:val="none"/>
        </w:rPr>
      </w:pPr>
      <w:r w:rsidRPr="125138C8" w:rsidR="667509E2">
        <w:rPr>
          <w:b w:val="0"/>
          <w:bCs w:val="0"/>
          <w:i w:val="0"/>
          <w:iCs w:val="0"/>
          <w:u w:val="none"/>
        </w:rPr>
        <w:t xml:space="preserve">Hall, Edith, </w:t>
      </w:r>
      <w:r w:rsidRPr="125138C8" w:rsidR="667509E2">
        <w:rPr>
          <w:b w:val="0"/>
          <w:bCs w:val="0"/>
          <w:i w:val="1"/>
          <w:iCs w:val="1"/>
          <w:u w:val="none"/>
        </w:rPr>
        <w:t>Greek Tragedy: Suffering Under the Sun</w:t>
      </w:r>
      <w:r w:rsidRPr="125138C8" w:rsidR="667509E2">
        <w:rPr>
          <w:b w:val="0"/>
          <w:bCs w:val="0"/>
          <w:i w:val="0"/>
          <w:iCs w:val="0"/>
          <w:u w:val="none"/>
        </w:rPr>
        <w:t xml:space="preserve"> (London: Profile Books, 2010) </w:t>
      </w:r>
    </w:p>
    <w:p w:rsidR="4A45F30C" w:rsidP="125138C8" w:rsidRDefault="4A45F30C" w14:paraId="4D8D3D38" w14:textId="27A0A19E">
      <w:pPr>
        <w:pStyle w:val="Normal"/>
        <w:suppressLineNumbers w:val="0"/>
        <w:bidi w:val="0"/>
        <w:spacing w:before="0" w:beforeAutospacing="off" w:after="160" w:afterAutospacing="off" w:line="279" w:lineRule="auto"/>
        <w:ind w:left="0" w:right="0"/>
        <w:jc w:val="left"/>
        <w:rPr>
          <w:b w:val="0"/>
          <w:bCs w:val="0"/>
          <w:i w:val="0"/>
          <w:iCs w:val="0"/>
          <w:sz w:val="24"/>
          <w:szCs w:val="24"/>
          <w:u w:val="none"/>
        </w:rPr>
      </w:pPr>
      <w:bookmarkStart w:name="_Int_jljPehwX" w:id="2113782371"/>
      <w:r w:rsidRPr="125138C8" w:rsidR="4A45F30C">
        <w:rPr>
          <w:b w:val="0"/>
          <w:bCs w:val="0"/>
          <w:i w:val="0"/>
          <w:iCs w:val="0"/>
          <w:sz w:val="24"/>
          <w:szCs w:val="24"/>
          <w:u w:val="none"/>
        </w:rPr>
        <w:t xml:space="preserve">Hall, Edith, </w:t>
      </w:r>
      <w:r w:rsidRPr="125138C8" w:rsidR="4A45F30C">
        <w:rPr>
          <w:b w:val="0"/>
          <w:bCs w:val="0"/>
          <w:i w:val="1"/>
          <w:iCs w:val="1"/>
          <w:sz w:val="24"/>
          <w:szCs w:val="24"/>
          <w:u w:val="none"/>
        </w:rPr>
        <w:t>The Theatrical Cast of Athens: Interactions between Ancient Greek Drama and Society</w:t>
      </w:r>
      <w:r w:rsidRPr="125138C8" w:rsidR="4A45F30C">
        <w:rPr>
          <w:b w:val="0"/>
          <w:bCs w:val="0"/>
          <w:i w:val="0"/>
          <w:iCs w:val="0"/>
          <w:sz w:val="24"/>
          <w:szCs w:val="24"/>
          <w:u w:val="none"/>
        </w:rPr>
        <w:t xml:space="preserve"> (Oxford: Oxford University Press, 2006)</w:t>
      </w:r>
      <w:bookmarkEnd w:id="2113782371"/>
      <w:r w:rsidRPr="125138C8" w:rsidR="4A45F30C">
        <w:rPr>
          <w:b w:val="0"/>
          <w:bCs w:val="0"/>
          <w:i w:val="0"/>
          <w:iCs w:val="0"/>
          <w:sz w:val="24"/>
          <w:szCs w:val="24"/>
          <w:u w:val="none"/>
        </w:rPr>
        <w:t xml:space="preserve"> </w:t>
      </w:r>
    </w:p>
    <w:p w:rsidR="667509E2" w:rsidP="125138C8" w:rsidRDefault="667509E2" w14:paraId="21DCF90F" w14:textId="0CC01010">
      <w:pPr>
        <w:pStyle w:val="Normal"/>
        <w:suppressLineNumbers w:val="0"/>
        <w:bidi w:val="0"/>
        <w:spacing w:before="0" w:beforeAutospacing="off" w:after="160" w:afterAutospacing="off" w:line="279" w:lineRule="auto"/>
        <w:ind w:right="0"/>
        <w:jc w:val="left"/>
        <w:rPr>
          <w:b w:val="0"/>
          <w:bCs w:val="0"/>
          <w:i w:val="0"/>
          <w:iCs w:val="0"/>
          <w:u w:val="none"/>
        </w:rPr>
      </w:pPr>
      <w:r w:rsidRPr="125138C8" w:rsidR="667509E2">
        <w:rPr>
          <w:b w:val="0"/>
          <w:bCs w:val="0"/>
          <w:i w:val="0"/>
          <w:iCs w:val="0"/>
          <w:u w:val="none"/>
        </w:rPr>
        <w:t xml:space="preserve">Homer, </w:t>
      </w:r>
      <w:r w:rsidRPr="125138C8" w:rsidR="667509E2">
        <w:rPr>
          <w:b w:val="0"/>
          <w:bCs w:val="0"/>
          <w:i w:val="1"/>
          <w:iCs w:val="1"/>
          <w:u w:val="none"/>
        </w:rPr>
        <w:t>The Odyssey</w:t>
      </w:r>
      <w:r w:rsidRPr="125138C8" w:rsidR="667509E2">
        <w:rPr>
          <w:b w:val="0"/>
          <w:bCs w:val="0"/>
          <w:i w:val="0"/>
          <w:iCs w:val="0"/>
          <w:u w:val="none"/>
        </w:rPr>
        <w:t xml:space="preserve">, trans. By E. V. Rieu, rev. By D. C. H. Rieu (London: Penguin Classics, 2003) </w:t>
      </w:r>
    </w:p>
    <w:p w:rsidR="3AA9EB91" w:rsidP="125138C8" w:rsidRDefault="3AA9EB91" w14:paraId="61C63D26" w14:textId="2E5AA55B">
      <w:pPr>
        <w:pStyle w:val="Normal"/>
        <w:suppressLineNumbers w:val="0"/>
        <w:bidi w:val="0"/>
        <w:spacing w:before="0" w:beforeAutospacing="off" w:after="160" w:afterAutospacing="off" w:line="279" w:lineRule="auto"/>
        <w:ind w:right="0"/>
        <w:jc w:val="left"/>
        <w:rPr>
          <w:b w:val="0"/>
          <w:bCs w:val="0"/>
          <w:i w:val="0"/>
          <w:iCs w:val="0"/>
          <w:u w:val="none"/>
        </w:rPr>
      </w:pPr>
      <w:r w:rsidRPr="125138C8" w:rsidR="3AA9EB91">
        <w:rPr>
          <w:b w:val="0"/>
          <w:bCs w:val="0"/>
          <w:i w:val="0"/>
          <w:iCs w:val="0"/>
          <w:u w:val="none"/>
        </w:rPr>
        <w:t xml:space="preserve">Nietzsche, Friedrich, </w:t>
      </w:r>
      <w:r w:rsidRPr="125138C8" w:rsidR="3AA9EB91">
        <w:rPr>
          <w:b w:val="0"/>
          <w:bCs w:val="0"/>
          <w:i w:val="1"/>
          <w:iCs w:val="1"/>
          <w:u w:val="none"/>
        </w:rPr>
        <w:t>The Birth of Tragedy</w:t>
      </w:r>
      <w:r w:rsidRPr="125138C8" w:rsidR="3AA9EB91">
        <w:rPr>
          <w:b w:val="0"/>
          <w:bCs w:val="0"/>
          <w:i w:val="0"/>
          <w:iCs w:val="0"/>
          <w:u w:val="none"/>
        </w:rPr>
        <w:t xml:space="preserve">, trans. By S. Whiteside, ed. By Michael Tanner (London: Penguin Classics, 1993) </w:t>
      </w:r>
    </w:p>
    <w:p w:rsidR="165D5F93" w:rsidP="125138C8" w:rsidRDefault="165D5F93" w14:paraId="49310C0D" w14:textId="3CAB2F8B">
      <w:pPr>
        <w:pStyle w:val="Normal"/>
        <w:suppressLineNumbers w:val="0"/>
        <w:bidi w:val="0"/>
        <w:spacing w:before="0" w:beforeAutospacing="off" w:after="160" w:afterAutospacing="off" w:line="279" w:lineRule="auto"/>
        <w:ind w:right="0"/>
        <w:jc w:val="left"/>
        <w:rPr>
          <w:b w:val="0"/>
          <w:bCs w:val="0"/>
          <w:i w:val="0"/>
          <w:iCs w:val="0"/>
          <w:u w:val="none"/>
        </w:rPr>
      </w:pPr>
      <w:r w:rsidRPr="125138C8" w:rsidR="165D5F93">
        <w:rPr>
          <w:b w:val="0"/>
          <w:bCs w:val="0"/>
          <w:i w:val="0"/>
          <w:iCs w:val="0"/>
          <w:u w:val="none"/>
        </w:rPr>
        <w:t xml:space="preserve">Pickard-Cambridge, A. W., </w:t>
      </w:r>
      <w:r w:rsidRPr="125138C8" w:rsidR="165D5F93">
        <w:rPr>
          <w:b w:val="0"/>
          <w:bCs w:val="0"/>
          <w:i w:val="1"/>
          <w:iCs w:val="1"/>
          <w:u w:val="none"/>
        </w:rPr>
        <w:t>The Dramatic Festivals of Athens</w:t>
      </w:r>
      <w:r w:rsidRPr="125138C8" w:rsidR="165D5F93">
        <w:rPr>
          <w:b w:val="0"/>
          <w:bCs w:val="0"/>
          <w:i w:val="0"/>
          <w:iCs w:val="0"/>
          <w:u w:val="none"/>
        </w:rPr>
        <w:t>, 2</w:t>
      </w:r>
      <w:r w:rsidRPr="125138C8" w:rsidR="165D5F93">
        <w:rPr>
          <w:b w:val="0"/>
          <w:bCs w:val="0"/>
          <w:i w:val="0"/>
          <w:iCs w:val="0"/>
          <w:u w:val="none"/>
          <w:vertAlign w:val="superscript"/>
        </w:rPr>
        <w:t>nd</w:t>
      </w:r>
      <w:r w:rsidRPr="125138C8" w:rsidR="165D5F93">
        <w:rPr>
          <w:b w:val="0"/>
          <w:bCs w:val="0"/>
          <w:i w:val="0"/>
          <w:iCs w:val="0"/>
          <w:u w:val="none"/>
        </w:rPr>
        <w:t xml:space="preserve"> edn, rev. By John Gould and D. M. Lewis (Oxford: Clarendon Press, 1968) </w:t>
      </w:r>
    </w:p>
    <w:p w:rsidR="165D5F93" w:rsidP="125138C8" w:rsidRDefault="165D5F93" w14:paraId="6F2184AB" w14:textId="4967AD7B">
      <w:pPr>
        <w:pStyle w:val="Normal"/>
        <w:suppressLineNumbers w:val="0"/>
        <w:bidi w:val="0"/>
        <w:spacing w:before="0" w:beforeAutospacing="off" w:after="160" w:afterAutospacing="off" w:line="279" w:lineRule="auto"/>
        <w:ind w:right="0"/>
        <w:jc w:val="left"/>
        <w:rPr>
          <w:b w:val="0"/>
          <w:bCs w:val="0"/>
          <w:i w:val="0"/>
          <w:iCs w:val="0"/>
          <w:u w:val="none"/>
        </w:rPr>
      </w:pPr>
      <w:r w:rsidRPr="125138C8" w:rsidR="165D5F93">
        <w:rPr>
          <w:b w:val="0"/>
          <w:bCs w:val="0"/>
          <w:i w:val="0"/>
          <w:iCs w:val="0"/>
          <w:u w:val="none"/>
        </w:rPr>
        <w:t xml:space="preserve">Seaford, Richard, </w:t>
      </w:r>
      <w:r w:rsidRPr="125138C8" w:rsidR="165D5F93">
        <w:rPr>
          <w:b w:val="0"/>
          <w:bCs w:val="0"/>
          <w:i w:val="1"/>
          <w:iCs w:val="1"/>
          <w:u w:val="none"/>
        </w:rPr>
        <w:t xml:space="preserve">Cyclops </w:t>
      </w:r>
      <w:r w:rsidRPr="125138C8" w:rsidR="165D5F93">
        <w:rPr>
          <w:b w:val="0"/>
          <w:bCs w:val="0"/>
          <w:i w:val="0"/>
          <w:iCs w:val="0"/>
          <w:u w:val="none"/>
        </w:rPr>
        <w:t xml:space="preserve">(Oxford Classical Texts, 1984) </w:t>
      </w:r>
    </w:p>
    <w:p w:rsidR="165D5F93" w:rsidP="125138C8" w:rsidRDefault="165D5F93" w14:paraId="33A065B6" w14:textId="609CE021">
      <w:pPr>
        <w:pStyle w:val="Normal"/>
        <w:suppressLineNumbers w:val="0"/>
        <w:bidi w:val="0"/>
        <w:spacing w:before="0" w:beforeAutospacing="off" w:after="160" w:afterAutospacing="off" w:line="279" w:lineRule="auto"/>
        <w:ind w:right="0"/>
        <w:jc w:val="left"/>
        <w:rPr>
          <w:b w:val="0"/>
          <w:bCs w:val="0"/>
          <w:i w:val="0"/>
          <w:iCs w:val="0"/>
          <w:u w:val="none"/>
        </w:rPr>
      </w:pPr>
      <w:r w:rsidRPr="125138C8" w:rsidR="165D5F93">
        <w:rPr>
          <w:b w:val="0"/>
          <w:bCs w:val="0"/>
          <w:i w:val="0"/>
          <w:iCs w:val="0"/>
          <w:u w:val="none"/>
        </w:rPr>
        <w:t xml:space="preserve">Shaw, Carl A., </w:t>
      </w:r>
      <w:r w:rsidRPr="125138C8" w:rsidR="165D5F93">
        <w:rPr>
          <w:b w:val="0"/>
          <w:bCs w:val="0"/>
          <w:i w:val="1"/>
          <w:iCs w:val="1"/>
          <w:u w:val="none"/>
        </w:rPr>
        <w:t>The Evolution of Greek Comedy and Satyr Drama</w:t>
      </w:r>
      <w:r w:rsidRPr="125138C8" w:rsidR="165D5F93">
        <w:rPr>
          <w:b w:val="0"/>
          <w:bCs w:val="0"/>
          <w:i w:val="0"/>
          <w:iCs w:val="0"/>
          <w:u w:val="none"/>
        </w:rPr>
        <w:t xml:space="preserve"> (Oxford: Oxford University Press, 2014) </w:t>
      </w:r>
    </w:p>
    <w:p w:rsidR="33C3CB78" w:rsidP="125138C8" w:rsidRDefault="33C3CB78" w14:paraId="5ABAA28D" w14:textId="6141A8C4">
      <w:pPr>
        <w:pStyle w:val="Normal"/>
        <w:suppressLineNumbers w:val="0"/>
        <w:bidi w:val="0"/>
        <w:spacing w:before="0" w:beforeAutospacing="off" w:after="160" w:afterAutospacing="off" w:line="279" w:lineRule="auto"/>
        <w:ind w:right="0"/>
        <w:jc w:val="left"/>
        <w:rPr>
          <w:b w:val="0"/>
          <w:bCs w:val="0"/>
          <w:i w:val="0"/>
          <w:iCs w:val="0"/>
          <w:u w:val="none"/>
        </w:rPr>
      </w:pPr>
      <w:r w:rsidRPr="125138C8" w:rsidR="33C3CB78">
        <w:rPr>
          <w:b w:val="0"/>
          <w:bCs w:val="0"/>
          <w:i w:val="0"/>
          <w:iCs w:val="0"/>
          <w:u w:val="none"/>
        </w:rPr>
        <w:t xml:space="preserve">Sophocles, </w:t>
      </w:r>
      <w:r w:rsidRPr="125138C8" w:rsidR="33C3CB78">
        <w:rPr>
          <w:b w:val="0"/>
          <w:bCs w:val="0"/>
          <w:i w:val="1"/>
          <w:iCs w:val="1"/>
          <w:u w:val="none"/>
        </w:rPr>
        <w:t>Antigone</w:t>
      </w:r>
      <w:r w:rsidRPr="125138C8" w:rsidR="33C3CB78">
        <w:rPr>
          <w:b w:val="0"/>
          <w:bCs w:val="0"/>
          <w:i w:val="0"/>
          <w:iCs w:val="0"/>
          <w:u w:val="none"/>
        </w:rPr>
        <w:t xml:space="preserve">, in The Three Theban Plays, trans. By R. </w:t>
      </w:r>
      <w:bookmarkStart w:name="_Int_5aVjOQ9V" w:id="1867633278"/>
      <w:r w:rsidRPr="125138C8" w:rsidR="33C3CB78">
        <w:rPr>
          <w:b w:val="0"/>
          <w:bCs w:val="0"/>
          <w:i w:val="0"/>
          <w:iCs w:val="0"/>
          <w:u w:val="none"/>
        </w:rPr>
        <w:t>Fagles</w:t>
      </w:r>
      <w:bookmarkEnd w:id="1867633278"/>
      <w:r w:rsidRPr="125138C8" w:rsidR="33C3CB78">
        <w:rPr>
          <w:b w:val="0"/>
          <w:bCs w:val="0"/>
          <w:i w:val="0"/>
          <w:iCs w:val="0"/>
          <w:u w:val="none"/>
        </w:rPr>
        <w:t>, ed. By B. Knox (London: Pengui</w:t>
      </w:r>
      <w:r w:rsidRPr="125138C8" w:rsidR="33CDFC78">
        <w:rPr>
          <w:b w:val="0"/>
          <w:bCs w:val="0"/>
          <w:i w:val="0"/>
          <w:iCs w:val="0"/>
          <w:u w:val="none"/>
        </w:rPr>
        <w:t>n</w:t>
      </w:r>
      <w:r w:rsidRPr="125138C8" w:rsidR="33C3CB78">
        <w:rPr>
          <w:b w:val="0"/>
          <w:bCs w:val="0"/>
          <w:i w:val="0"/>
          <w:iCs w:val="0"/>
          <w:u w:val="none"/>
        </w:rPr>
        <w:t xml:space="preserve"> Classics 1984) </w:t>
      </w:r>
    </w:p>
    <w:p w:rsidR="33C3CB78" w:rsidP="125138C8" w:rsidRDefault="33C3CB78" w14:paraId="4E315A93" w14:textId="59A1AD3A">
      <w:pPr>
        <w:pStyle w:val="Normal"/>
        <w:suppressLineNumbers w:val="0"/>
        <w:bidi w:val="0"/>
        <w:spacing w:before="0" w:beforeAutospacing="off" w:after="160" w:afterAutospacing="off" w:line="279" w:lineRule="auto"/>
        <w:ind w:right="0"/>
        <w:jc w:val="left"/>
        <w:rPr>
          <w:b w:val="0"/>
          <w:bCs w:val="0"/>
          <w:i w:val="0"/>
          <w:iCs w:val="0"/>
          <w:u w:val="none"/>
        </w:rPr>
      </w:pPr>
      <w:r w:rsidRPr="125138C8" w:rsidR="33C3CB78">
        <w:rPr>
          <w:b w:val="0"/>
          <w:bCs w:val="0"/>
          <w:i w:val="0"/>
          <w:iCs w:val="0"/>
          <w:u w:val="none"/>
        </w:rPr>
        <w:t xml:space="preserve">Sophocles, </w:t>
      </w:r>
      <w:r w:rsidRPr="125138C8" w:rsidR="33C3CB78">
        <w:rPr>
          <w:b w:val="0"/>
          <w:bCs w:val="0"/>
          <w:i w:val="1"/>
          <w:iCs w:val="1"/>
          <w:u w:val="none"/>
        </w:rPr>
        <w:t>Oedipus</w:t>
      </w:r>
      <w:r w:rsidRPr="125138C8" w:rsidR="33C3CB78">
        <w:rPr>
          <w:b w:val="0"/>
          <w:bCs w:val="0"/>
          <w:i w:val="0"/>
          <w:iCs w:val="0"/>
          <w:u w:val="none"/>
        </w:rPr>
        <w:t xml:space="preserve"> </w:t>
      </w:r>
      <w:r w:rsidRPr="125138C8" w:rsidR="33C3CB78">
        <w:rPr>
          <w:b w:val="0"/>
          <w:bCs w:val="0"/>
          <w:i w:val="1"/>
          <w:iCs w:val="1"/>
          <w:u w:val="none"/>
        </w:rPr>
        <w:t>Tyrannus</w:t>
      </w:r>
      <w:r w:rsidRPr="125138C8" w:rsidR="33C3CB78">
        <w:rPr>
          <w:b w:val="0"/>
          <w:bCs w:val="0"/>
          <w:i w:val="0"/>
          <w:iCs w:val="0"/>
          <w:u w:val="none"/>
        </w:rPr>
        <w:t xml:space="preserve">, in Greek Tragedy, ed. and trans. By R. </w:t>
      </w:r>
      <w:bookmarkStart w:name="_Int_DKRz1CBn" w:id="2059547031"/>
      <w:r w:rsidRPr="125138C8" w:rsidR="33C3CB78">
        <w:rPr>
          <w:b w:val="0"/>
          <w:bCs w:val="0"/>
          <w:i w:val="0"/>
          <w:iCs w:val="0"/>
          <w:u w:val="none"/>
        </w:rPr>
        <w:t>Fagles</w:t>
      </w:r>
      <w:bookmarkEnd w:id="2059547031"/>
      <w:r w:rsidRPr="125138C8" w:rsidR="33C3CB78">
        <w:rPr>
          <w:b w:val="0"/>
          <w:bCs w:val="0"/>
          <w:i w:val="0"/>
          <w:iCs w:val="0"/>
          <w:u w:val="none"/>
        </w:rPr>
        <w:t xml:space="preserve"> (London: Penguin Classics, 2004) </w:t>
      </w:r>
    </w:p>
    <w:p w:rsidR="33C3CB78" w:rsidP="125138C8" w:rsidRDefault="33C3CB78" w14:paraId="61D5883F" w14:textId="24A8519F">
      <w:pPr>
        <w:pStyle w:val="Normal"/>
        <w:suppressLineNumbers w:val="0"/>
        <w:bidi w:val="0"/>
        <w:spacing w:before="0" w:beforeAutospacing="off" w:after="160" w:afterAutospacing="off" w:line="279" w:lineRule="auto"/>
        <w:ind w:right="0"/>
        <w:jc w:val="left"/>
        <w:rPr>
          <w:b w:val="0"/>
          <w:bCs w:val="0"/>
          <w:i w:val="0"/>
          <w:iCs w:val="0"/>
          <w:u w:val="none"/>
        </w:rPr>
      </w:pPr>
      <w:r w:rsidRPr="125138C8" w:rsidR="33C3CB78">
        <w:rPr>
          <w:b w:val="0"/>
          <w:bCs w:val="0"/>
          <w:i w:val="0"/>
          <w:iCs w:val="0"/>
          <w:u w:val="none"/>
        </w:rPr>
        <w:t xml:space="preserve">Taplin, Oliver, </w:t>
      </w:r>
      <w:r w:rsidRPr="125138C8" w:rsidR="33C3CB78">
        <w:rPr>
          <w:b w:val="0"/>
          <w:bCs w:val="0"/>
          <w:i w:val="1"/>
          <w:iCs w:val="1"/>
          <w:u w:val="none"/>
        </w:rPr>
        <w:t>The Stagecraft of Aeschylus: The Dramatic Use of Exits and Entrances in Greek Tragedy</w:t>
      </w:r>
      <w:r w:rsidRPr="125138C8" w:rsidR="33C3CB78">
        <w:rPr>
          <w:b w:val="0"/>
          <w:bCs w:val="0"/>
          <w:i w:val="0"/>
          <w:iCs w:val="0"/>
          <w:u w:val="none"/>
        </w:rPr>
        <w:t xml:space="preserve"> (Oxford: Clarendon Press, 1977)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125138C8" w:rsidRDefault="125138C8" w14:paraId="0DC6A28F" w14:textId="4992FF39">
      <w:pPr>
        <w:spacing w:after="0" w:line="240" w:lineRule="auto"/>
      </w:pPr>
      <w:r>
        <w:separator/>
      </w:r>
    </w:p>
  </w:footnote>
  <w:footnote w:type="continuationSeparator" w:id="0">
    <w:p w:rsidR="125138C8" w:rsidRDefault="125138C8" w14:paraId="58072A07" w14:textId="329B23B7">
      <w:pPr>
        <w:spacing w:after="0" w:line="240" w:lineRule="auto"/>
      </w:pPr>
      <w:r>
        <w:continuationSeparator/>
      </w:r>
    </w:p>
  </w:footnote>
  <w:footnote w:id="15829">
    <w:p w:rsidR="125138C8" w:rsidP="125138C8" w:rsidRDefault="125138C8" w14:paraId="6A1B0EF1" w14:textId="38D98051">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A.W. Pickard-Cambridge,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The Dramatic Festivals of Athens</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2</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vertAlign w:val="superscript"/>
          <w:lang w:val="en-GB"/>
        </w:rPr>
        <w:t>nd</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edn, rev. by John Gould and D. M. Lewis</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(Oxford: Clarendon Press, 1968), pp. 232-246.</w:t>
      </w:r>
    </w:p>
  </w:footnote>
  <w:footnote w:id="13343">
    <w:p w:rsidR="125138C8" w:rsidP="125138C8" w:rsidRDefault="125138C8" w14:paraId="3BA3C3FC" w14:textId="79F5DB6C">
      <w:pPr>
        <w:pStyle w:val="FootnoteText"/>
        <w:bidi w:val="0"/>
        <w:ind w:firstLine="0"/>
        <w:rPr>
          <w:noProof w:val="0"/>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Simon Goldhill, ‘The Audience of Athenian Tragedy</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in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The Cambridge Companion to Greek Tragedy,</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ed. by P. E. Easterling (Cambridge: Cambridge University Press, 1997), pp. 54-68. </w:t>
      </w:r>
    </w:p>
  </w:footnote>
  <w:footnote w:id="26729">
    <w:p w:rsidR="125138C8" w:rsidP="125138C8" w:rsidRDefault="125138C8" w14:paraId="3C9624F9" w14:textId="770C278A">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Eric Csapo and William J. Slater,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The Context of Ancient Drama</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(Ann Arbor: University of Michigan Press, 1995), pp. 21-39.</w:t>
      </w:r>
    </w:p>
  </w:footnote>
  <w:footnote w:id="27863">
    <w:p w:rsidR="125138C8" w:rsidP="125138C8" w:rsidRDefault="125138C8" w14:paraId="42BEFCD6" w14:textId="0FD76A15">
      <w:pPr>
        <w:pStyle w:val="FootnoteText"/>
        <w:bidi w:val="0"/>
        <w:ind w:firstLine="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Csapo and Slater,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The Context of Ancient Drama.</w:t>
      </w:r>
    </w:p>
  </w:footnote>
  <w:footnote w:id="1386">
    <w:p w:rsidR="125138C8" w:rsidP="125138C8" w:rsidRDefault="125138C8" w14:paraId="54AEF25B" w14:textId="0E2CCD6E">
      <w:pPr>
        <w:pStyle w:val="FootnoteText"/>
        <w:bidi w:val="0"/>
        <w:ind w:firstLine="0"/>
        <w:rPr>
          <w:rFonts w:ascii="Aptos" w:hAnsi="Aptos" w:eastAsia="Aptos" w:cs="Aptos"/>
          <w:sz w:val="20"/>
          <w:szCs w:val="20"/>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Goldhill, ‘The Audience of Athenian Tragedy</w:t>
      </w:r>
      <w:r w:rsidRPr="125138C8" w:rsidR="125138C8">
        <w:rPr>
          <w:rFonts w:ascii="Aptos" w:hAnsi="Aptos" w:eastAsia="Aptos" w:cs="Aptos"/>
          <w:sz w:val="20"/>
          <w:szCs w:val="20"/>
        </w:rPr>
        <w:t>.’</w:t>
      </w:r>
    </w:p>
  </w:footnote>
  <w:footnote w:id="13069">
    <w:p w:rsidR="125138C8" w:rsidP="125138C8" w:rsidRDefault="125138C8" w14:paraId="02342BCD" w14:textId="640CD50D">
      <w:pPr>
        <w:pStyle w:val="FootnoteText"/>
        <w:bidi w:val="0"/>
        <w:ind w:firstLine="0"/>
        <w:rPr>
          <w:noProof w:val="0"/>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Oliver Taplin,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The Stagecraft of Aeschylus: The Dramatic Use of Exits and Entrances in Greek Tragedy</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(Oxford: Clarendon Press, 1977), pp. 49-60. </w:t>
      </w:r>
    </w:p>
  </w:footnote>
  <w:footnote w:id="23617">
    <w:p w:rsidR="125138C8" w:rsidP="125138C8" w:rsidRDefault="125138C8" w14:paraId="0AFDE72F" w14:textId="387DD962">
      <w:pPr>
        <w:pStyle w:val="FootnoteText"/>
        <w:bidi w:val="0"/>
        <w:spacing w:before="0" w:beforeAutospacing="off" w:after="0" w:afterAutospacing="off"/>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see: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Aristotle,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Poetics</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trans. By S. H. Butcher (London: Macmillan, 1902). Project Guttenberg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e-book</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w:t>
      </w:r>
    </w:p>
  </w:footnote>
  <w:footnote w:id="11463">
    <w:p w:rsidR="125138C8" w:rsidP="125138C8" w:rsidRDefault="125138C8" w14:paraId="7A28D8EC" w14:textId="695E4F8F">
      <w:pPr>
        <w:pStyle w:val="FootnoteText"/>
        <w:bidi w:val="0"/>
        <w:ind w:firstLine="0"/>
        <w:rPr>
          <w:i w:val="0"/>
          <w:iCs w:val="0"/>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Pickard-Cambridge, 1968, pp. 25-42.</w:t>
      </w:r>
    </w:p>
  </w:footnote>
  <w:footnote w:id="26456">
    <w:p w:rsidR="125138C8" w:rsidP="125138C8" w:rsidRDefault="125138C8" w14:paraId="1C74A20D" w14:textId="56D98AA5">
      <w:pPr>
        <w:pStyle w:val="FootnoteText"/>
        <w:bidi w:val="0"/>
        <w:ind w:firstLine="0"/>
        <w:rPr>
          <w:noProof w:val="0"/>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K. J. Dover,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Aristophanic Comedy</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(London: Batsford, 1972), pp. 20-44.</w:t>
      </w:r>
    </w:p>
  </w:footnote>
  <w:footnote w:id="7764">
    <w:p w:rsidR="125138C8" w:rsidP="125138C8" w:rsidRDefault="125138C8" w14:paraId="7D1EBC6D" w14:textId="576CF0C7">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Csapo and Slater, 1995, pp. 21-39.</w:t>
      </w:r>
    </w:p>
  </w:footnote>
  <w:footnote w:id="892">
    <w:p w:rsidR="125138C8" w:rsidP="125138C8" w:rsidRDefault="125138C8" w14:paraId="41DBC144" w14:textId="0780D971">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Pickard-Cambridge, 1968.</w:t>
      </w:r>
    </w:p>
  </w:footnote>
  <w:footnote w:id="23308">
    <w:p w:rsidR="125138C8" w:rsidP="125138C8" w:rsidRDefault="125138C8" w14:paraId="03925A1D" w14:textId="6860C0F1">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Csapo and Slater, 1995, pp. 21-25.</w:t>
      </w:r>
    </w:p>
  </w:footnote>
  <w:footnote w:id="20266">
    <w:p w:rsidR="125138C8" w:rsidP="125138C8" w:rsidRDefault="125138C8" w14:paraId="103ECC46" w14:textId="28BBAF97">
      <w:pPr>
        <w:pStyle w:val="FootnoteText"/>
        <w:bidi w:val="0"/>
        <w:ind w:firstLine="0"/>
        <w:rPr>
          <w:noProof w:val="0"/>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Edith Hall,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The Theatrical Cast of Athens: Interactions between Ancient Greek Drama and Society</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(Oxford: Oxford University Press, 2006), pp. 49-97.</w:t>
      </w:r>
    </w:p>
  </w:footnote>
  <w:footnote w:id="2971">
    <w:p w:rsidR="125138C8" w:rsidP="125138C8" w:rsidRDefault="125138C8" w14:paraId="2F20C99A" w14:textId="30678FA8">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Goldhill, 1997, pp.54-68.</w:t>
      </w:r>
    </w:p>
  </w:footnote>
  <w:footnote w:id="2525">
    <w:p w:rsidR="125138C8" w:rsidP="125138C8" w:rsidRDefault="125138C8" w14:paraId="38CBA69B" w14:textId="636A1F8B">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Pickard-Cambridge, 1968, pp. 263-279.</w:t>
      </w:r>
    </w:p>
  </w:footnote>
  <w:footnote w:id="24372">
    <w:p w:rsidR="125138C8" w:rsidP="125138C8" w:rsidRDefault="125138C8" w14:paraId="75B90A2A" w14:textId="7EA3CAFF">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Goldhill, 1997.</w:t>
      </w:r>
    </w:p>
  </w:footnote>
  <w:footnote w:id="5531">
    <w:p w:rsidR="125138C8" w:rsidP="125138C8" w:rsidRDefault="125138C8" w14:paraId="50CD6B50" w14:textId="7CEB45B2">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Taplin, </w:t>
      </w:r>
      <w:r w:rsidRPr="125138C8" w:rsidR="125138C8">
        <w:rPr>
          <w:rFonts w:ascii="Aptos" w:hAnsi="Aptos" w:eastAsia="Aptos" w:cs="Aptos"/>
          <w:i w:val="1"/>
          <w:iCs w:val="1"/>
          <w:sz w:val="20"/>
          <w:szCs w:val="20"/>
        </w:rPr>
        <w:t>The Stagecraft of Aeschylus</w:t>
      </w:r>
      <w:r w:rsidRPr="125138C8" w:rsidR="125138C8">
        <w:rPr>
          <w:rFonts w:ascii="Aptos" w:hAnsi="Aptos" w:eastAsia="Aptos" w:cs="Aptos"/>
          <w:sz w:val="20"/>
          <w:szCs w:val="20"/>
        </w:rPr>
        <w:t>, pp. 49-60.</w:t>
      </w:r>
    </w:p>
  </w:footnote>
  <w:footnote w:id="21702">
    <w:p w:rsidR="125138C8" w:rsidP="125138C8" w:rsidRDefault="125138C8" w14:paraId="152E8DF3" w14:textId="43549731">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Goldhill, 1997.</w:t>
      </w:r>
    </w:p>
  </w:footnote>
  <w:footnote w:id="27054">
    <w:p w:rsidR="125138C8" w:rsidP="125138C8" w:rsidRDefault="125138C8" w14:paraId="71B02A90" w14:textId="3CFF62BC">
      <w:pPr>
        <w:pStyle w:val="FootnoteText"/>
        <w:bidi w:val="0"/>
        <w:ind w:firstLine="0"/>
        <w:rPr>
          <w:noProof w:val="0"/>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Sophocles,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 xml:space="preserve">Oedipus Tyrannus,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in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Greek Tragedy,</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ed. and trans. By R.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Fagles</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(London: Penguin Classics, 2004); </w:t>
      </w:r>
    </w:p>
    <w:p w:rsidR="125138C8" w:rsidP="125138C8" w:rsidRDefault="125138C8" w14:paraId="6262D73E" w14:textId="330180C0">
      <w:pPr>
        <w:bidi w:val="0"/>
        <w:spacing w:before="0" w:beforeAutospacing="off" w:after="0" w:afterAutospacing="off"/>
        <w:ind w:firstLine="0"/>
      </w:pP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Sophocles,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 xml:space="preserve">Antigone,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in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The Three Theban Plays,</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trans. By R.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Fagles</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ed. By B. Knox (London: Penguin Classics, 1984).</w:t>
      </w:r>
    </w:p>
  </w:footnote>
  <w:footnote w:id="29474">
    <w:p w:rsidR="125138C8" w:rsidP="125138C8" w:rsidRDefault="125138C8" w14:paraId="1D718D19" w14:textId="5DA14347">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Goldhill, 1997.</w:t>
      </w:r>
    </w:p>
  </w:footnote>
  <w:footnote w:id="1798">
    <w:p w:rsidR="125138C8" w:rsidP="125138C8" w:rsidRDefault="125138C8" w14:paraId="3ACA06C1" w14:textId="6D320A46">
      <w:pPr>
        <w:pStyle w:val="FootnoteText"/>
        <w:bidi w:val="0"/>
        <w:ind w:firstLine="0"/>
        <w:rPr>
          <w:i w:val="1"/>
          <w:iCs w:val="1"/>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Aristotle, </w:t>
      </w:r>
      <w:r w:rsidRPr="125138C8" w:rsidR="125138C8">
        <w:rPr>
          <w:rFonts w:ascii="Aptos" w:hAnsi="Aptos" w:eastAsia="Aptos" w:cs="Aptos"/>
          <w:i w:val="1"/>
          <w:iCs w:val="1"/>
          <w:sz w:val="20"/>
          <w:szCs w:val="20"/>
        </w:rPr>
        <w:t>Poetics.</w:t>
      </w:r>
    </w:p>
  </w:footnote>
  <w:footnote w:id="26142">
    <w:p w:rsidR="125138C8" w:rsidP="125138C8" w:rsidRDefault="125138C8" w14:paraId="22138EB6" w14:textId="482D496D">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Goldhill, 1997.</w:t>
      </w:r>
    </w:p>
  </w:footnote>
  <w:footnote w:id="6622">
    <w:p w:rsidR="125138C8" w:rsidP="125138C8" w:rsidRDefault="125138C8" w14:paraId="7278126B" w14:textId="2583A1D5">
      <w:pPr>
        <w:pStyle w:val="FootnoteText"/>
        <w:bidi w:val="0"/>
        <w:spacing w:before="0" w:beforeAutospacing="off" w:after="0" w:afterAutospacing="off"/>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Aeschylus,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Persians,</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trans. By E. Hall (Oxford: Oxford University Press, 2009).</w:t>
      </w:r>
    </w:p>
  </w:footnote>
  <w:footnote w:id="53">
    <w:p w:rsidR="125138C8" w:rsidP="125138C8" w:rsidRDefault="125138C8" w14:paraId="7685F104" w14:textId="37E193EE">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Taplin, 1977.</w:t>
      </w:r>
    </w:p>
  </w:footnote>
  <w:footnote w:id="2159">
    <w:p w:rsidR="125138C8" w:rsidP="125138C8" w:rsidRDefault="125138C8" w14:paraId="5C622198" w14:textId="6CE1933E">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Goldhill, 1997, p. 57.</w:t>
      </w:r>
    </w:p>
  </w:footnote>
  <w:footnote w:id="15620">
    <w:p w:rsidR="125138C8" w:rsidP="125138C8" w:rsidRDefault="125138C8" w14:paraId="4754CF1C" w14:textId="0B09AEAD">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Taplin, 1977.</w:t>
      </w:r>
    </w:p>
  </w:footnote>
  <w:footnote w:id="7488">
    <w:p w:rsidR="125138C8" w:rsidP="125138C8" w:rsidRDefault="125138C8" w14:paraId="229C5544" w14:textId="36568F43">
      <w:pPr>
        <w:pStyle w:val="FootnoteText"/>
        <w:bidi w:val="0"/>
        <w:ind w:firstLine="0"/>
        <w:rPr>
          <w:i w:val="1"/>
          <w:iCs w:val="1"/>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Sophocles, </w:t>
      </w:r>
      <w:r w:rsidRPr="125138C8" w:rsidR="125138C8">
        <w:rPr>
          <w:rFonts w:ascii="Aptos" w:hAnsi="Aptos" w:eastAsia="Aptos" w:cs="Aptos"/>
          <w:i w:val="1"/>
          <w:iCs w:val="1"/>
          <w:sz w:val="20"/>
          <w:szCs w:val="20"/>
        </w:rPr>
        <w:t>Antigone.</w:t>
      </w:r>
    </w:p>
  </w:footnote>
  <w:footnote w:id="1920">
    <w:p w:rsidR="125138C8" w:rsidP="125138C8" w:rsidRDefault="125138C8" w14:paraId="3DF5A87F" w14:textId="1E51B8A3">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Goldhill, 1997.</w:t>
      </w:r>
    </w:p>
  </w:footnote>
  <w:footnote w:id="25682">
    <w:p w:rsidR="125138C8" w:rsidP="125138C8" w:rsidRDefault="125138C8" w14:paraId="252DF852" w14:textId="26E6EA9C">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Dover,</w:t>
      </w:r>
      <w:r w:rsidRPr="125138C8" w:rsidR="125138C8">
        <w:rPr>
          <w:rFonts w:ascii="Aptos" w:hAnsi="Aptos" w:eastAsia="Aptos" w:cs="Aptos"/>
          <w:i w:val="1"/>
          <w:iCs w:val="1"/>
          <w:sz w:val="20"/>
          <w:szCs w:val="20"/>
        </w:rPr>
        <w:t xml:space="preserve"> Aristophanic Comedy</w:t>
      </w:r>
      <w:r w:rsidRPr="125138C8" w:rsidR="125138C8">
        <w:rPr>
          <w:rFonts w:ascii="Aptos" w:hAnsi="Aptos" w:eastAsia="Aptos" w:cs="Aptos"/>
          <w:sz w:val="20"/>
          <w:szCs w:val="20"/>
        </w:rPr>
        <w:t>, pp. 67-87.</w:t>
      </w:r>
    </w:p>
  </w:footnote>
  <w:footnote w:id="13331">
    <w:p w:rsidR="125138C8" w:rsidP="125138C8" w:rsidRDefault="125138C8" w14:paraId="26C20861" w14:textId="2E921A3D">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Dover, 1972, pp. 88-110.</w:t>
      </w:r>
    </w:p>
  </w:footnote>
  <w:footnote w:id="18390">
    <w:p w:rsidR="125138C8" w:rsidP="125138C8" w:rsidRDefault="125138C8" w14:paraId="7A81B274" w14:textId="3B8244B7">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A.M. Bowie,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Aristophanes: Myth, Ritual, and Comedy</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(Cambridge: Cambridge University Press, 1993),</w:t>
      </w:r>
      <w:r w:rsidRPr="125138C8" w:rsidR="125138C8">
        <w:rPr>
          <w:rFonts w:ascii="Aptos" w:hAnsi="Aptos" w:eastAsia="Aptos" w:cs="Aptos"/>
          <w:sz w:val="20"/>
          <w:szCs w:val="20"/>
        </w:rPr>
        <w:t xml:space="preserve"> p. 285-290.</w:t>
      </w:r>
    </w:p>
  </w:footnote>
  <w:footnote w:id="31959">
    <w:p w:rsidR="125138C8" w:rsidP="125138C8" w:rsidRDefault="125138C8" w14:paraId="3D97984A" w14:textId="3072283B">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Dover, 1972, pp. 67-87.</w:t>
      </w:r>
    </w:p>
  </w:footnote>
  <w:footnote w:id="30099">
    <w:p w:rsidR="125138C8" w:rsidP="125138C8" w:rsidRDefault="125138C8" w14:paraId="6C67169E" w14:textId="31AD172E">
      <w:pPr>
        <w:pStyle w:val="FootnoteText"/>
        <w:bidi w:val="0"/>
        <w:spacing w:before="0" w:beforeAutospacing="off" w:after="0" w:afterAutospacing="off"/>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Aristophanes,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 xml:space="preserve">Knights,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ed.,</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and trans. By Alan H. Sommerstein (London: Penguin Classics, 1981). </w:t>
      </w:r>
    </w:p>
  </w:footnote>
  <w:footnote w:id="26581">
    <w:p w:rsidR="125138C8" w:rsidP="125138C8" w:rsidRDefault="125138C8" w14:paraId="4D83B447" w14:textId="465C65C3">
      <w:pPr>
        <w:pStyle w:val="FootnoteText"/>
        <w:bidi w:val="0"/>
        <w:ind w:firstLine="0"/>
        <w:rPr>
          <w:rFonts w:ascii="Aptos" w:hAnsi="Aptos" w:eastAsia="Aptos" w:cs="Aptos"/>
          <w:i w:val="1"/>
          <w:iCs w:val="1"/>
          <w:sz w:val="20"/>
          <w:szCs w:val="20"/>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Bowie, </w:t>
      </w:r>
      <w:r w:rsidRPr="125138C8" w:rsidR="125138C8">
        <w:rPr>
          <w:rFonts w:ascii="Aptos" w:hAnsi="Aptos" w:eastAsia="Aptos" w:cs="Aptos"/>
          <w:i w:val="1"/>
          <w:iCs w:val="1"/>
          <w:sz w:val="20"/>
          <w:szCs w:val="20"/>
        </w:rPr>
        <w:t>Aristophanes: Myth, Ritual, and Comedy.</w:t>
      </w:r>
    </w:p>
  </w:footnote>
  <w:footnote w:id="22407">
    <w:p w:rsidR="125138C8" w:rsidP="125138C8" w:rsidRDefault="125138C8" w14:paraId="185AFA74" w14:textId="6CC6224C">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Bowie, 1993, pp. 1-17.</w:t>
      </w:r>
    </w:p>
  </w:footnote>
  <w:footnote w:id="29460">
    <w:p w:rsidR="125138C8" w:rsidP="125138C8" w:rsidRDefault="125138C8" w14:paraId="47FC4BFF" w14:textId="39AA8424">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Dover, 1972, pp. 67-87.</w:t>
      </w:r>
    </w:p>
  </w:footnote>
  <w:footnote w:id="15699">
    <w:p w:rsidR="125138C8" w:rsidP="125138C8" w:rsidRDefault="125138C8" w14:paraId="7E0A8894" w14:textId="7CFE5337">
      <w:pPr>
        <w:pStyle w:val="FootnoteText"/>
        <w:bidi w:val="0"/>
        <w:ind w:firstLine="0"/>
        <w:rPr>
          <w:noProof w:val="0"/>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C. A. Shaw,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The Evolution of Greek Comedy and Satyr Drama,</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(Oxford: Oxford University Press, 2014), pp. 78-106.</w:t>
      </w:r>
    </w:p>
  </w:footnote>
  <w:footnote w:id="25215">
    <w:p w:rsidR="125138C8" w:rsidP="125138C8" w:rsidRDefault="125138C8" w14:paraId="098FD742" w14:textId="347CFBFB">
      <w:pPr>
        <w:pStyle w:val="FootnoteText"/>
        <w:bidi w:val="0"/>
        <w:ind w:firstLine="0"/>
        <w:rPr>
          <w:noProof w:val="0"/>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Aristophanes,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 xml:space="preserve">Lysistrata,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ed. and trans. By Alan H.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Sommerstein</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(London: Penguin Classics, 1973).</w:t>
      </w:r>
    </w:p>
  </w:footnote>
  <w:footnote w:id="9592">
    <w:p w:rsidR="125138C8" w:rsidP="125138C8" w:rsidRDefault="125138C8" w14:paraId="21EF8BD8" w14:textId="07D5AB16">
      <w:pPr>
        <w:pStyle w:val="FootnoteText"/>
        <w:bidi w:val="0"/>
        <w:spacing w:before="0" w:beforeAutospacing="off" w:after="0" w:afterAutospacing="off"/>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Aristophanes,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 xml:space="preserve">Clouds,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ed.,</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and trans. By Alan H. Sommerstein (London: Penguin Classics, 1973). </w:t>
      </w:r>
    </w:p>
  </w:footnote>
  <w:footnote w:id="11129">
    <w:p w:rsidR="125138C8" w:rsidP="125138C8" w:rsidRDefault="125138C8" w14:paraId="08ADACF2" w14:textId="3860A34B">
      <w:pPr>
        <w:pStyle w:val="FootnoteText"/>
        <w:bidi w:val="0"/>
        <w:ind w:firstLine="0"/>
        <w:rPr>
          <w:noProof w:val="0"/>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Aristophanes,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 xml:space="preserve">Wasps,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trans. By D. Barrett, rev. By. S. Dutta (London: Penguin Classics, 2007).</w:t>
      </w:r>
    </w:p>
  </w:footnote>
  <w:footnote w:id="14906">
    <w:p w:rsidR="125138C8" w:rsidP="125138C8" w:rsidRDefault="125138C8" w14:paraId="00423A95" w14:textId="4C54D1C8">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Bowie, 1993.</w:t>
      </w:r>
    </w:p>
  </w:footnote>
  <w:footnote w:id="18561">
    <w:p w:rsidR="125138C8" w:rsidP="125138C8" w:rsidRDefault="125138C8" w14:paraId="28A439F2" w14:textId="756CCEF1">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Dover, 1972.</w:t>
      </w:r>
    </w:p>
  </w:footnote>
  <w:footnote w:id="30891">
    <w:p w:rsidR="125138C8" w:rsidP="125138C8" w:rsidRDefault="125138C8" w14:paraId="5EB32054" w14:textId="615F6706">
      <w:pPr>
        <w:pStyle w:val="FootnoteText"/>
        <w:bidi w:val="0"/>
        <w:spacing w:before="0" w:beforeAutospacing="off" w:after="0" w:afterAutospacing="off"/>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Ja</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mes Davidson,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 xml:space="preserve">Courtesans and Fishcakes: The Consuming Passions of Classical Athens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(London: Fontana Press, 1997),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ch</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7.</w:t>
      </w:r>
    </w:p>
  </w:footnote>
  <w:footnote w:id="31641">
    <w:p w:rsidR="125138C8" w:rsidP="125138C8" w:rsidRDefault="125138C8" w14:paraId="32F85965" w14:textId="5A184CCF">
      <w:pPr>
        <w:pStyle w:val="FootnoteText"/>
        <w:bidi w:val="0"/>
        <w:ind w:firstLine="0"/>
        <w:rPr>
          <w:i w:val="1"/>
          <w:iCs w:val="1"/>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Davidson, </w:t>
      </w:r>
      <w:r w:rsidRPr="125138C8" w:rsidR="125138C8">
        <w:rPr>
          <w:rFonts w:ascii="Aptos" w:hAnsi="Aptos" w:eastAsia="Aptos" w:cs="Aptos"/>
          <w:i w:val="1"/>
          <w:iCs w:val="1"/>
          <w:sz w:val="20"/>
          <w:szCs w:val="20"/>
        </w:rPr>
        <w:t>Courtesans and Fishcakes, p. 233.</w:t>
      </w:r>
    </w:p>
  </w:footnote>
  <w:footnote w:id="16156">
    <w:p w:rsidR="125138C8" w:rsidP="125138C8" w:rsidRDefault="125138C8" w14:paraId="121D85C6" w14:textId="04F06FC9">
      <w:pPr>
        <w:pStyle w:val="FootnoteText"/>
        <w:bidi w:val="0"/>
        <w:ind w:firstLine="0"/>
        <w:rPr>
          <w:rFonts w:ascii="Aptos" w:hAnsi="Aptos" w:eastAsia="Aptos" w:cs="Aptos"/>
          <w:i w:val="1"/>
          <w:iCs w:val="1"/>
          <w:sz w:val="20"/>
          <w:szCs w:val="20"/>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Davidson,1997.</w:t>
      </w:r>
    </w:p>
  </w:footnote>
  <w:footnote w:id="7719">
    <w:p w:rsidR="125138C8" w:rsidP="125138C8" w:rsidRDefault="125138C8" w14:paraId="5F5F14FF" w14:textId="61601E8D">
      <w:pPr>
        <w:pStyle w:val="FootnoteText"/>
        <w:bidi w:val="0"/>
        <w:ind w:firstLine="0"/>
        <w:rPr>
          <w:noProof w:val="0"/>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Richard Seaford,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Cyclops,</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(Oxford Classical Texts, 1984), pp. 33-44.</w:t>
      </w:r>
    </w:p>
  </w:footnote>
  <w:footnote w:id="25485">
    <w:p w:rsidR="125138C8" w:rsidP="125138C8" w:rsidRDefault="125138C8" w14:paraId="5758B121" w14:textId="4FEE9D56">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Shaw, </w:t>
      </w:r>
      <w:r w:rsidRPr="125138C8" w:rsidR="125138C8">
        <w:rPr>
          <w:rFonts w:ascii="Aptos" w:hAnsi="Aptos" w:eastAsia="Aptos" w:cs="Aptos"/>
          <w:i w:val="1"/>
          <w:iCs w:val="1"/>
          <w:sz w:val="20"/>
          <w:szCs w:val="20"/>
        </w:rPr>
        <w:t>Evolution of Greek Comedy and Satyr Drama</w:t>
      </w:r>
      <w:r w:rsidRPr="125138C8" w:rsidR="125138C8">
        <w:rPr>
          <w:rFonts w:ascii="Aptos" w:hAnsi="Aptos" w:eastAsia="Aptos" w:cs="Aptos"/>
          <w:sz w:val="20"/>
          <w:szCs w:val="20"/>
        </w:rPr>
        <w:t>, pp. 1-13.</w:t>
      </w:r>
    </w:p>
  </w:footnote>
  <w:footnote w:id="17289">
    <w:p w:rsidR="125138C8" w:rsidP="125138C8" w:rsidRDefault="125138C8" w14:paraId="61269B8D" w14:textId="4216F033">
      <w:pPr>
        <w:pStyle w:val="FootnoteText"/>
        <w:bidi w:val="0"/>
        <w:ind w:firstLine="0"/>
        <w:rPr>
          <w:i w:val="0"/>
          <w:iCs w:val="0"/>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Seaford, </w:t>
      </w:r>
      <w:r w:rsidRPr="125138C8" w:rsidR="125138C8">
        <w:rPr>
          <w:rFonts w:ascii="Aptos" w:hAnsi="Aptos" w:eastAsia="Aptos" w:cs="Aptos"/>
          <w:i w:val="1"/>
          <w:iCs w:val="1"/>
          <w:sz w:val="20"/>
          <w:szCs w:val="20"/>
        </w:rPr>
        <w:t>Cyclops.</w:t>
      </w:r>
    </w:p>
  </w:footnote>
  <w:footnote w:id="6658">
    <w:p w:rsidR="125138C8" w:rsidP="125138C8" w:rsidRDefault="125138C8" w14:paraId="33B9A3C1" w14:textId="29EA2D92">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Seaford, 1984, pp. 5-10.</w:t>
      </w:r>
    </w:p>
  </w:footnote>
  <w:footnote w:id="3078">
    <w:p w:rsidR="125138C8" w:rsidP="125138C8" w:rsidRDefault="125138C8" w14:paraId="4EBDDAD2" w14:textId="22BB1B94">
      <w:pPr>
        <w:pStyle w:val="FootnoteText"/>
        <w:bidi w:val="0"/>
        <w:spacing w:before="0" w:beforeAutospacing="off" w:after="0" w:afterAutospacing="off"/>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Euripides,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 xml:space="preserve">Cyclops,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in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Alcestis and Other Plays,</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 trans. By P. Roche (London: Penguin Classics, 1991).</w:t>
      </w:r>
    </w:p>
  </w:footnote>
  <w:footnote w:id="31456">
    <w:p w:rsidR="125138C8" w:rsidP="125138C8" w:rsidRDefault="125138C8" w14:paraId="002F030A" w14:textId="7CF8CE87">
      <w:pPr>
        <w:pStyle w:val="FootnoteText"/>
        <w:bidi w:val="0"/>
        <w:spacing w:before="0" w:beforeAutospacing="off" w:after="0" w:afterAutospacing="off"/>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Homer,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 xml:space="preserve">The Odyssey,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trans. By E. V. Rieu, rev. By D. C. H. Rieu (London: Penguin Classics, 2003).</w:t>
      </w:r>
    </w:p>
  </w:footnote>
  <w:footnote w:id="4402">
    <w:p w:rsidR="125138C8" w:rsidP="125138C8" w:rsidRDefault="125138C8" w14:paraId="6CA22698" w14:textId="7DBC19C0">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Seaford, 1984, pp. 33-44.</w:t>
      </w:r>
    </w:p>
  </w:footnote>
  <w:footnote w:id="21907">
    <w:p w:rsidR="125138C8" w:rsidP="125138C8" w:rsidRDefault="125138C8" w14:paraId="7F27D626" w14:textId="244D1E9C">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Shaw, 2014, pp. 1-13.</w:t>
      </w:r>
    </w:p>
  </w:footnote>
  <w:footnote w:id="26066">
    <w:p w:rsidR="125138C8" w:rsidP="125138C8" w:rsidRDefault="125138C8" w14:paraId="778D70B4" w14:textId="6DB5737F">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Seaford, 1984.</w:t>
      </w:r>
    </w:p>
  </w:footnote>
  <w:footnote w:id="14172">
    <w:p w:rsidR="125138C8" w:rsidP="125138C8" w:rsidRDefault="125138C8" w14:paraId="6A3C9DF3" w14:textId="112C3593">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Seaford, 1984.</w:t>
      </w:r>
    </w:p>
  </w:footnote>
  <w:footnote w:id="29856">
    <w:p w:rsidR="125138C8" w:rsidP="125138C8" w:rsidRDefault="125138C8" w14:paraId="0206DDEE" w14:textId="7DCEA8FC">
      <w:pPr>
        <w:pStyle w:val="FootnoteText"/>
        <w:bidi w:val="0"/>
        <w:ind w:left="0" w:firstLine="0"/>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see: </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xml:space="preserve">Friedrich Nietzsche, </w:t>
      </w:r>
      <w:r w:rsidRPr="125138C8" w:rsidR="125138C8">
        <w:rPr>
          <w:rFonts w:ascii="Aptos" w:hAnsi="Aptos" w:eastAsia="Aptos" w:cs="Aptos"/>
          <w:b w:val="0"/>
          <w:bCs w:val="0"/>
          <w:i w:val="1"/>
          <w:iCs w:val="1"/>
          <w:strike w:val="0"/>
          <w:dstrike w:val="0"/>
          <w:noProof w:val="0"/>
          <w:color w:val="000000" w:themeColor="text1" w:themeTint="FF" w:themeShade="FF"/>
          <w:sz w:val="20"/>
          <w:szCs w:val="20"/>
          <w:u w:val="none"/>
          <w:lang w:val="en-GB"/>
        </w:rPr>
        <w:t>The Birth of Tragedy</w:t>
      </w:r>
      <w:r w:rsidRPr="125138C8" w:rsidR="125138C8">
        <w:rPr>
          <w:rFonts w:ascii="Aptos" w:hAnsi="Aptos" w:eastAsia="Aptos" w:cs="Aptos"/>
          <w:b w:val="0"/>
          <w:bCs w:val="0"/>
          <w:i w:val="0"/>
          <w:iCs w:val="0"/>
          <w:strike w:val="0"/>
          <w:dstrike w:val="0"/>
          <w:noProof w:val="0"/>
          <w:color w:val="000000" w:themeColor="text1" w:themeTint="FF" w:themeShade="FF"/>
          <w:sz w:val="20"/>
          <w:szCs w:val="20"/>
          <w:u w:val="none"/>
          <w:lang w:val="en-GB"/>
        </w:rPr>
        <w:t>, trans. By S. Whiteside, ed. By Michael Tanner (London: Penguin Classics, 1993).</w:t>
      </w:r>
    </w:p>
  </w:footnote>
  <w:footnote w:id="5056">
    <w:p w:rsidR="125138C8" w:rsidP="125138C8" w:rsidRDefault="125138C8" w14:paraId="5F0336C2" w14:textId="6674A399">
      <w:pPr>
        <w:pStyle w:val="FootnoteText"/>
        <w:bidi w:val="0"/>
        <w:ind w:firstLine="0"/>
        <w:rPr>
          <w:i w:val="0"/>
          <w:iCs w:val="0"/>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Csapo and Slater, 1995</w:t>
      </w:r>
      <w:r w:rsidRPr="125138C8" w:rsidR="125138C8">
        <w:rPr>
          <w:rFonts w:ascii="Aptos" w:hAnsi="Aptos" w:eastAsia="Aptos" w:cs="Aptos"/>
          <w:i w:val="1"/>
          <w:iCs w:val="1"/>
          <w:sz w:val="20"/>
          <w:szCs w:val="20"/>
        </w:rPr>
        <w:t xml:space="preserve">, </w:t>
      </w:r>
      <w:r w:rsidRPr="125138C8" w:rsidR="125138C8">
        <w:rPr>
          <w:rFonts w:ascii="Aptos" w:hAnsi="Aptos" w:eastAsia="Aptos" w:cs="Aptos"/>
          <w:i w:val="0"/>
          <w:iCs w:val="0"/>
          <w:sz w:val="20"/>
          <w:szCs w:val="20"/>
        </w:rPr>
        <w:t>pp. 21-39.</w:t>
      </w:r>
    </w:p>
  </w:footnote>
  <w:footnote w:id="15849">
    <w:p w:rsidR="125138C8" w:rsidP="125138C8" w:rsidRDefault="125138C8" w14:paraId="33EF9F14" w14:textId="39A9199C">
      <w:pPr>
        <w:pStyle w:val="FootnoteText"/>
        <w:bidi w:val="0"/>
        <w:ind w:firstLine="0"/>
        <w:rPr>
          <w:i w:val="0"/>
          <w:iCs w:val="0"/>
        </w:rPr>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Hall, </w:t>
      </w:r>
      <w:r w:rsidRPr="125138C8" w:rsidR="125138C8">
        <w:rPr>
          <w:rFonts w:ascii="Aptos" w:hAnsi="Aptos" w:eastAsia="Aptos" w:cs="Aptos"/>
          <w:i w:val="1"/>
          <w:iCs w:val="1"/>
          <w:sz w:val="20"/>
          <w:szCs w:val="20"/>
        </w:rPr>
        <w:t>Theatrical Cast of Athens</w:t>
      </w:r>
      <w:r w:rsidRPr="125138C8" w:rsidR="125138C8">
        <w:rPr>
          <w:rFonts w:ascii="Aptos" w:hAnsi="Aptos" w:eastAsia="Aptos" w:cs="Aptos"/>
          <w:i w:val="0"/>
          <w:iCs w:val="0"/>
          <w:sz w:val="20"/>
          <w:szCs w:val="20"/>
        </w:rPr>
        <w:t>, p. 49-97.</w:t>
      </w:r>
    </w:p>
  </w:footnote>
  <w:footnote w:id="3675">
    <w:p w:rsidR="125138C8" w:rsidP="125138C8" w:rsidRDefault="125138C8" w14:paraId="5ECCE226" w14:textId="3C4B1CD3">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Dover, 1972.</w:t>
      </w:r>
    </w:p>
  </w:footnote>
  <w:footnote w:id="5074">
    <w:p w:rsidR="125138C8" w:rsidP="125138C8" w:rsidRDefault="125138C8" w14:paraId="51901C6D" w14:textId="54F4FE1B">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Hall, 2006.</w:t>
      </w:r>
    </w:p>
  </w:footnote>
  <w:footnote w:id="28207">
    <w:p w:rsidR="125138C8" w:rsidP="125138C8" w:rsidRDefault="125138C8" w14:paraId="685B1256" w14:textId="27AB644F">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Shaw, 2014.</w:t>
      </w:r>
    </w:p>
  </w:footnote>
  <w:footnote w:id="21875">
    <w:p w:rsidR="125138C8" w:rsidP="125138C8" w:rsidRDefault="125138C8" w14:paraId="1D2C6054" w14:textId="73C349E4">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Taplin, 1977.</w:t>
      </w:r>
    </w:p>
  </w:footnote>
  <w:footnote w:id="8130">
    <w:p w:rsidR="125138C8" w:rsidP="125138C8" w:rsidRDefault="125138C8" w14:paraId="1ED312D3" w14:textId="3A534D3F">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Seaford, 1984.</w:t>
      </w:r>
    </w:p>
  </w:footnote>
  <w:footnote w:id="5746">
    <w:p w:rsidR="125138C8" w:rsidP="125138C8" w:rsidRDefault="125138C8" w14:paraId="06B6B30C" w14:textId="337B4EA5">
      <w:pPr>
        <w:pStyle w:val="FootnoteText"/>
        <w:bidi w:val="0"/>
        <w:ind w:firstLine="0"/>
      </w:pPr>
      <w:r w:rsidRPr="125138C8">
        <w:rPr>
          <w:rStyle w:val="FootnoteReference"/>
          <w:rFonts w:ascii="Aptos" w:hAnsi="Aptos" w:eastAsia="Aptos" w:cs="Aptos"/>
          <w:sz w:val="20"/>
          <w:szCs w:val="20"/>
        </w:rPr>
        <w:footnoteRef/>
      </w:r>
      <w:r w:rsidRPr="125138C8" w:rsidR="125138C8">
        <w:rPr>
          <w:rFonts w:ascii="Aptos" w:hAnsi="Aptos" w:eastAsia="Aptos" w:cs="Aptos"/>
          <w:sz w:val="20"/>
          <w:szCs w:val="20"/>
        </w:rPr>
        <w:t xml:space="preserve"> Pickard-Cambridge, 1968.</w:t>
      </w:r>
    </w:p>
  </w:footnote>
</w:footnotes>
</file>

<file path=word/intelligence2.xml><?xml version="1.0" encoding="utf-8"?>
<int2:intelligence xmlns:int2="http://schemas.microsoft.com/office/intelligence/2020/intelligence" xmlns:oel="http://schemas.microsoft.com/office/2019/extlst">
  <int2:observations>
    <int2:textHash int2:hashCode="ABrvCKfoaOUhAv" int2:id="JM6Hou3q">
      <int2:state int2:type="AugLoop_Text_Critique" int2:value="Rejected"/>
    </int2:textHash>
    <int2:textHash int2:hashCode="jGpuwlTcpc5wHN" int2:id="EKAWolIo">
      <int2:state int2:type="AugLoop_Text_Critique" int2:value="Rejected"/>
    </int2:textHash>
    <int2:textHash int2:hashCode="NOF/EeqMIlTIs+" int2:id="9rBEv3gu">
      <int2:state int2:type="AugLoop_Text_Critique" int2:value="Rejected"/>
    </int2:textHash>
    <int2:textHash int2:hashCode="xkIlt2GfIFm9/D" int2:id="9EIqJuwD">
      <int2:state int2:type="AugLoop_Text_Critique" int2:value="Rejected"/>
    </int2:textHash>
    <int2:bookmark int2:bookmarkName="_Int_jljPehwX" int2:invalidationBookmarkName="" int2:hashCode="7pdX/rCIkyfbzL" int2:id="93dlyp6h">
      <int2:extLst>
        <oel:ext uri="426473B9-03D8-482F-96C9-C2C85392BACA">
          <int2:similarityCritique int2:version="1" int2:context="Hall, Edith, The Theatrical Cast of Athens: Interactions between Ancient Greek Drama and Society (Oxford: Oxford University Press, 2006)">
            <int2:source int2:sourceType="Online" int2:sourceTitle="The Theatrical Cast of Athens: Interactions between Ancient ... - AbeBooks" int2:sourceUrl="https://www.abebooks.com/9780199298891/Theatrical-Cast-Athens-Interactions-Ancient-0199298890/plp" int2:sourceSnippet="In this pioneering study Edith Hall explores the numerous different ways in which we can understand the relationship between the real, social world in which the Athenians lived and the theatrical roles that they invented. In twelve studies of role types and the theatrical conventions that ...">
              <int2:suggestions int2:citationType="Inline">
                <int2:suggestion int2:citationStyle="Mla" int2:isIdentical="0">
                  <int2:citationText>(“The Theatrical Cast of Athens: Interactions between Ancient ... - AbeBooks”)</int2:citationText>
                </int2:suggestion>
                <int2:suggestion int2:citationStyle="Apa" int2:isIdentical="0">
                  <int2:citationText>(“The Theatrical Cast of Athens: Interactions between Ancient ... - AbeBooks”)</int2:citationText>
                </int2:suggestion>
                <int2:suggestion int2:citationStyle="Chicago" int2:isIdentical="0">
                  <int2:citationText>(“The Theatrical Cast of Athens: Interactions between Ancient ... - AbeBooks”)</int2:citationText>
                </int2:suggestion>
              </int2:suggestions>
              <int2:suggestions int2:citationType="Full">
                <int2:suggestion int2:citationStyle="Mla" int2:isIdentical="0">
                  <int2:citationText>&lt;i&gt;The Theatrical Cast of Athens: Interactions between Ancient ... - AbeBooks&lt;/i&gt;, https://www.abebooks.com/9780199298891/Theatrical-Cast-Athens-Interactions-Ancient-0199298890/plp.</int2:citationText>
                </int2:suggestion>
                <int2:suggestion int2:citationStyle="Apa" int2:isIdentical="0">
                  <int2:citationText>&lt;i&gt;The Theatrical Cast of Athens: Interactions between Ancient ... - AbeBooks&lt;/i&gt;. (n.d.). Retrieved from https://www.abebooks.com/9780199298891/Theatrical-Cast-Athens-Interactions-Ancient-0199298890/plp</int2:citationText>
                </int2:suggestion>
                <int2:suggestion int2:citationStyle="Chicago" int2:isIdentical="0">
                  <int2:citationText>“The Theatrical Cast of Athens: Interactions between Ancient ... - AbeBooks” n.d., https://www.abebooks.com/9780199298891/Theatrical-Cast-Athens-Interactions-Ancient-0199298890/plp.</int2:citationText>
                </int2:suggestion>
              </int2:suggestions>
            </int2:source>
          </int2:similarityCritique>
        </oel:ext>
      </int2:extLst>
    </int2:bookmark>
    <int2:bookmark int2:bookmarkName="_Int_0QZYadw1" int2:invalidationBookmarkName="" int2:hashCode="ijaP/nBG4JMk3S" int2:id="RD7k3LIR">
      <int2:extLst>
        <oel:ext uri="426473B9-03D8-482F-96C9-C2C85392BACA">
          <int2:similarityCritique int2:version="1" int2:context="Davidson, James, Courtesans and Fishcakes: The Consuming Passions of Classical Athens (London: Fontana Press, 1997)">
            <int2:source int2:sourceType="Online" int2:sourceTitle="What is a Problem? - Thomas Osborne, 2003 - SAGE Journals" int2:sourceUrl="https://journals.sagepub.com/doi/10.1177/0952695103164001" int2:sourceSnippet="What is a Problem? Thomas Osborne. History of the Human Sciences 2003 16: 4, 1-17 ... Davidson, J. (1997) Courtesans and Fishcakes: The Consuming Passions of Classical Athens. London: Fontana Press . Google Scholar. Dean, M. (1991) The Constitution of Poverty. London: Routledge . Google Scholar. Deleuze, G. (1988) Foucault. Minneapolis ...">
              <int2:suggestions int2:citationType="Inline">
                <int2:suggestion int2:citationStyle="Mla" int2:isIdentical="0">
                  <int2:citationText>(“What is a Problem? - Thomas Osborne, 2003 - SAGE Journals”)</int2:citationText>
                </int2:suggestion>
                <int2:suggestion int2:citationStyle="Apa" int2:isIdentical="0">
                  <int2:citationText>(“What is a Problem? - Thomas Osborne, 2003 - SAGE Journals”)</int2:citationText>
                </int2:suggestion>
                <int2:suggestion int2:citationStyle="Chicago" int2:isIdentical="0">
                  <int2:citationText>(“What is a Problem? - Thomas Osborne, 2003 - SAGE Journals”)</int2:citationText>
                </int2:suggestion>
              </int2:suggestions>
              <int2:suggestions int2:citationType="Full">
                <int2:suggestion int2:citationStyle="Mla" int2:isIdentical="0">
                  <int2:citationText>&lt;i&gt;What is a Problem? - Thomas Osborne, 2003 - SAGE Journals&lt;/i&gt;, https://journals.sagepub.com/doi/10.1177/0952695103164001.</int2:citationText>
                </int2:suggestion>
                <int2:suggestion int2:citationStyle="Apa" int2:isIdentical="0">
                  <int2:citationText>&lt;i&gt;What is a Problem? - Thomas Osborne, 2003 - SAGE Journals&lt;/i&gt;. (n.d.). Retrieved from https://journals.sagepub.com/doi/10.1177/0952695103164001</int2:citationText>
                </int2:suggestion>
                <int2:suggestion int2:citationStyle="Chicago" int2:isIdentical="0">
                  <int2:citationText>“What is a Problem? - Thomas Osborne, 2003 - SAGE Journals” n.d., https://journals.sagepub.com/doi/10.1177/0952695103164001.</int2:citationText>
                </int2:suggestion>
              </int2:suggestions>
            </int2:source>
          </int2:similarityCritique>
        </oel:ext>
      </int2:extLst>
    </int2:bookmark>
    <int2:bookmark int2:bookmarkName="_Int_lWx6Fvxq" int2:invalidationBookmarkName="" int2:hashCode="5WZ9Rv+cDsvRmr" int2:id="z1C86lKq">
      <int2:extLst>
        <oel:ext uri="426473B9-03D8-482F-96C9-C2C85392BACA">
          <int2:similarityCritique int2:version="1" int2:context="Bowie, A. M., Aristophanes: Myth, Ritual, and Comedy (Cambridge: Cambridge University Press, 1993)">
            <int2:source int2:sourceType="Online" int2:sourceTitle="BOWIE, A. M. Aristophanes: Myth, Ritual and Comedy. Cambridge ..." int2:sourceUrl="https://www.researchgate.net/publication/325621822_BOWIE_A_M_Aristophanes_Myth_Ritual_and_Comedy_Cambridge_Cambridge_University_Press_1993_328_p" int2:sourceSnippet="PDF | On Dec 5, 1995, Adriane Da Silva Duarte published BOWIE, A. M. Aristophanes: Myth, Ritual and Comedy. Cambridge: Cambridge University Press, 1993. 328 p. | Find ...">
              <int2:suggestions int2:citationType="Inline">
                <int2:suggestion int2:citationStyle="Mla" int2:isIdentical="0">
                  <int2:citationText>(“BOWIE, A. M. Aristophanes: Myth, Ritual and Comedy. Cambridge ...”)</int2:citationText>
                </int2:suggestion>
                <int2:suggestion int2:citationStyle="Apa" int2:isIdentical="0">
                  <int2:citationText>(“BOWIE, A. M. Aristophanes: Myth, Ritual and Comedy. Cambridge ...”)</int2:citationText>
                </int2:suggestion>
                <int2:suggestion int2:citationStyle="Chicago" int2:isIdentical="0">
                  <int2:citationText>(“BOWIE, A. M. Aristophanes: Myth, Ritual and Comedy. Cambridge ...”)</int2:citationText>
                </int2:suggestion>
              </int2:suggestions>
              <int2:suggestions int2:citationType="Full">
                <int2:suggestion int2:citationStyle="Mla" int2:isIdentical="0">
                  <int2:citationText>&lt;i&gt;BOWIE, A. M. Aristophanes: Myth, Ritual and Comedy. Cambridge ...&lt;/i&gt;, https://www.researchgate.net/publication/325621822_BOWIE_A_M_Aristophanes_Myth_Ritual_and_Comedy_Cambridge_Cambridge_University_Press_1993_328_p.</int2:citationText>
                </int2:suggestion>
                <int2:suggestion int2:citationStyle="Apa" int2:isIdentical="0">
                  <int2:citationText>&lt;i&gt;BOWIE, A. M. Aristophanes: Myth, Ritual and Comedy. Cambridge ...&lt;/i&gt;. (n.d.). Retrieved from https://www.researchgate.net/publication/325621822_BOWIE_A_M_Aristophanes_Myth_Ritual_and_Comedy_Cambridge_Cambridge_University_Press_1993_328_p</int2:citationText>
                </int2:suggestion>
                <int2:suggestion int2:citationStyle="Chicago" int2:isIdentical="0">
                  <int2:citationText>“BOWIE, A. M. Aristophanes: Myth, Ritual and Comedy. Cambridge ...” n.d., https://www.researchgate.net/publication/325621822_BOWIE_A_M_Aristophanes_Myth_Ritual_and_Comedy_Cambridge_Cambridge_University_Press_1993_328_p.</int2:citationText>
                </int2:suggestion>
              </int2:suggestions>
            </int2:source>
            <int2:source int2:sourceType="Online" int2:sourceTitle="BOWIE, A. M. Aristophanes: Myth, Ritual and Comedy. Cambridge ..." int2:sourceUrl="https://www.semanticscholar.org/paper/BOWIE%2C-A.-M.-Aristophanes%3A-Myth%2C-Ritual-and-Comedy.-Duarte/b09b7ff0def2664a71ef426adabb2f769a76246d" int2:sourceSnippet="Semantic Scholar extracted view of &quot;BOWIE, A. M. Aristophanes: Myth, Ritual and Comedy. Cambridge: Cambridge University Press, 1993. 328 p.&quot; by Adriane Da Silva Duarte. Skip to search form Skip to main content Skip to account menu. Semantic Scholar's Logo. Search 216,927,729 papers from all fields of science.">
              <int2:suggestions int2:citationType="Inline">
                <int2:suggestion int2:citationStyle="Mla" int2:isIdentical="0">
                  <int2:citationText>(“BOWIE, A. M. Aristophanes: Myth, Ritual and Comedy. Cambridge ...”)</int2:citationText>
                </int2:suggestion>
                <int2:suggestion int2:citationStyle="Apa" int2:isIdentical="0">
                  <int2:citationText>(“BOWIE, A. M. Aristophanes: Myth, Ritual and Comedy. Cambridge ...”)</int2:citationText>
                </int2:suggestion>
                <int2:suggestion int2:citationStyle="Chicago" int2:isIdentical="0">
                  <int2:citationText>(“BOWIE, A. M. Aristophanes: Myth, Ritual and Comedy. Cambridge ...”)</int2:citationText>
                </int2:suggestion>
              </int2:suggestions>
              <int2:suggestions int2:citationType="Full">
                <int2:suggestion int2:citationStyle="Mla" int2:isIdentical="0">
                  <int2:citationText>&lt;i&gt;BOWIE, A. M. Aristophanes: Myth, Ritual and Comedy. Cambridge ...&lt;/i&gt;, https://www.semanticscholar.org/paper/BOWIE%2C-A.-M.-Aristophanes%3A-Myth%2C-Ritual-and-Comedy.-Duarte/b09b7ff0def2664a71ef426adabb2f769a76246d.</int2:citationText>
                </int2:suggestion>
                <int2:suggestion int2:citationStyle="Apa" int2:isIdentical="0">
                  <int2:citationText>&lt;i&gt;BOWIE, A. M. Aristophanes: Myth, Ritual and Comedy. Cambridge ...&lt;/i&gt;. (n.d.). Retrieved from https://www.semanticscholar.org/paper/BOWIE%2C-A.-M.-Aristophanes%3A-Myth%2C-Ritual-and-Comedy.-Duarte/b09b7ff0def2664a71ef426adabb2f769a76246d</int2:citationText>
                </int2:suggestion>
                <int2:suggestion int2:citationStyle="Chicago" int2:isIdentical="0">
                  <int2:citationText>“BOWIE, A. M. Aristophanes: Myth, Ritual and Comedy. Cambridge ...” n.d., https://www.semanticscholar.org/paper/BOWIE%2C-A.-M.-Aristophanes%3A-Myth%2C-Ritual-and-Comedy.-Duarte/b09b7ff0def2664a71ef426adabb2f769a76246d.</int2:citationText>
                </int2:suggestion>
              </int2:suggestions>
            </int2:source>
          </int2:similarityCritique>
        </oel:ext>
      </int2:extLst>
    </int2:bookmark>
    <int2:bookmark int2:bookmarkName="_Int_EV5lcqtV" int2:invalidationBookmarkName="" int2:hashCode="UTzhdImjs3cDOa" int2:id="lveL1To4">
      <int2:state int2:type="AugLoop_Text_Critique" int2:value="Rejected"/>
    </int2:bookmark>
    <int2:bookmark int2:bookmarkName="_Int_DKRz1CBn" int2:invalidationBookmarkName="" int2:hashCode="5qoq4CJjGyEJ53" int2:id="3JQtxCCv">
      <int2:state int2:type="AugLoop_Text_Critique" int2:value="Rejected"/>
    </int2:bookmark>
    <int2:bookmark int2:bookmarkName="_Int_5aVjOQ9V" int2:invalidationBookmarkName="" int2:hashCode="5qoq4CJjGyEJ53" int2:id="D8TIdVgW">
      <int2:state int2:type="AugLoop_Text_Critique" int2:value="Rejected"/>
    </int2:bookmark>
    <int2:bookmark int2:bookmarkName="_Int_DLAU3hp2" int2:invalidationBookmarkName="" int2:hashCode="sX1Y0uA0giaf0h" int2:id="yGwj0e4R">
      <int2:state int2:type="AugLoop_Text_Critique" int2:value="Rejected"/>
    </int2:bookmark>
    <int2:bookmark int2:bookmarkName="_Int_djz82PIs" int2:invalidationBookmarkName="" int2:hashCode="Y2dvTZwyLAxQV5" int2:id="NfsXXMgc">
      <int2:state int2:type="AugLoop_Text_Critique" int2:value="Rejected"/>
    </int2:bookmark>
    <int2:bookmark int2:bookmarkName="_Int_HsmHcJjs" int2:invalidationBookmarkName="" int2:hashCode="GLIxRSqO0OsMW9" int2:id="epXklerK">
      <int2:state int2:type="AugLoop_Text_Critique" int2:value="Rejected"/>
    </int2:bookmark>
    <int2:bookmark int2:bookmarkName="_Int_Oth60lJ4" int2:invalidationBookmarkName="" int2:hashCode="jHBdVFPQnNGFa0" int2:id="BYOWzyEJ">
      <int2:state int2:type="AugLoop_Text_Critique" int2:value="Rejected"/>
    </int2:bookmark>
    <int2:bookmark int2:bookmarkName="_Int_UmioqPB4" int2:invalidationBookmarkName="" int2:hashCode="Hp8YynMj7LMkXI" int2:id="qaU4ie68">
      <int2:state int2:type="AugLoop_Text_Critique" int2:value="Rejected"/>
    </int2:bookmark>
    <int2:entireDocument int2:id="S8vYkjtJ">
      <int2:extLst>
        <oel:ext uri="E302BA01-7950-474C-9AD3-286E660C40A8">
          <int2:similaritySummary int2:version="1" int2:runId="1746383102727" int2:tilesCheckedInThisRun="47" int2:totalNumOfTiles="47" int2:similarityAnnotationCount="3" int2:numWords="4736" int2:numFlaggedWords="47"/>
        </oel:ext>
      </int2:extLst>
    </int2:entireDocument>
  </int2:observations>
  <int2:intelligenceSettings/>
  <int2:onDemandWorkflows>
    <int2:onDemandWorkflow int2:type="SimilarityCheck" int2:paragraphVersions="2C078E63-57ED8F91 3C58359E-289F85FC 7AF4E940-01259810 66AE7073-2300BE10 178C891D-75E12522 78FDCDD7-23A6B018 08B88F22-7CCCA673 49B8E47D-3B4921BE 5B57CA42-115345AE 5D4B118D-49E5CFAA 483E49E7-71C8C347 5A717436-2FBBFB88 16583604-2E72313D 1F1D8D5C-4246159C 7AD4F470-0F934CB8 6DD17B59-0FAF8769 504081A9-6FB71BC2 1CA32EFE-040D50A4 035C2263-6208DE17 3BD45F3D-67D290B8 3654BEA1-30F5D8BC 3DDBC0CE-249EE728 63520459-6C4ED0D2 6FDE6378-1A46E62B 55E0A8B7-719BBB72 422F3C68-49DD6EBF 2DEC4929-788DF212 6EDB8B44-45D5D142 16100847-05E11AE6 6C3E8CC4-0CCB67ED 52E752EC-729664A6 1B36EAC0-6DBC3619 5133EB22-34AEAB4C 38F76C85-208D9945 3D945DB1-18EE6BD6 5D4CFD7B-41866196 7C7AB0F7-330A55CA 24909BF0-6510DE36 14C3C490-0F60AA66 19CC6138-1C06A603 4D8D3D38-27A0A19E 21DCF90F-0CC01010 61C63D26-2E5AA55B 49310C0D-3CAB2F8B 6F2184AB-4967AD7B 33A065B6-609CE021 5ABAA28D-6141A8C4 4E315A93-59A1AD3A 61D5883F-24A8519F"/>
  </int2:onDemandWorkflows>
</int2:intelligence>
</file>

<file path=word/numbering.xml><?xml version="1.0" encoding="utf-8"?>
<w:numbering xmlns:w="http://schemas.openxmlformats.org/wordprocessingml/2006/main">
  <w:abstractNum xmlns:w="http://schemas.openxmlformats.org/wordprocessingml/2006/main" w:abstractNumId="3">
    <w:nsid w:val="2891f4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ba99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922e0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8B6F74"/>
    <w:rsid w:val="0005A950"/>
    <w:rsid w:val="001325E4"/>
    <w:rsid w:val="002035D5"/>
    <w:rsid w:val="002D81B0"/>
    <w:rsid w:val="004C6C16"/>
    <w:rsid w:val="005852EC"/>
    <w:rsid w:val="0070A031"/>
    <w:rsid w:val="00BACD95"/>
    <w:rsid w:val="00D29D6C"/>
    <w:rsid w:val="0109B3AC"/>
    <w:rsid w:val="015342DB"/>
    <w:rsid w:val="0176E63A"/>
    <w:rsid w:val="019204BF"/>
    <w:rsid w:val="01932EE1"/>
    <w:rsid w:val="01B4A39F"/>
    <w:rsid w:val="01EAED76"/>
    <w:rsid w:val="028B977F"/>
    <w:rsid w:val="02D66D73"/>
    <w:rsid w:val="02DBFD63"/>
    <w:rsid w:val="03042272"/>
    <w:rsid w:val="030CB814"/>
    <w:rsid w:val="031CCC80"/>
    <w:rsid w:val="033AED11"/>
    <w:rsid w:val="0340EF9F"/>
    <w:rsid w:val="034BFD88"/>
    <w:rsid w:val="03649150"/>
    <w:rsid w:val="03B36BCF"/>
    <w:rsid w:val="03B9A5F7"/>
    <w:rsid w:val="03C530F5"/>
    <w:rsid w:val="03E4AA26"/>
    <w:rsid w:val="043E7A9E"/>
    <w:rsid w:val="04448D84"/>
    <w:rsid w:val="044C2E4B"/>
    <w:rsid w:val="04518776"/>
    <w:rsid w:val="0464820A"/>
    <w:rsid w:val="04836526"/>
    <w:rsid w:val="048FC660"/>
    <w:rsid w:val="04BBC037"/>
    <w:rsid w:val="05082284"/>
    <w:rsid w:val="05234FF7"/>
    <w:rsid w:val="054DCF90"/>
    <w:rsid w:val="0574774D"/>
    <w:rsid w:val="05DEB82C"/>
    <w:rsid w:val="060F9D8F"/>
    <w:rsid w:val="0643CBA1"/>
    <w:rsid w:val="064C363A"/>
    <w:rsid w:val="065676E0"/>
    <w:rsid w:val="06782AC0"/>
    <w:rsid w:val="06BD7335"/>
    <w:rsid w:val="06C43844"/>
    <w:rsid w:val="06D8268E"/>
    <w:rsid w:val="070EB2A4"/>
    <w:rsid w:val="071BF008"/>
    <w:rsid w:val="074FDBA9"/>
    <w:rsid w:val="0768D12B"/>
    <w:rsid w:val="07A7D513"/>
    <w:rsid w:val="07CABF5C"/>
    <w:rsid w:val="07DEE9E1"/>
    <w:rsid w:val="08227849"/>
    <w:rsid w:val="084C77E4"/>
    <w:rsid w:val="088A8873"/>
    <w:rsid w:val="0890429E"/>
    <w:rsid w:val="089264EC"/>
    <w:rsid w:val="08C648AE"/>
    <w:rsid w:val="08E6CE61"/>
    <w:rsid w:val="08ED3E4F"/>
    <w:rsid w:val="0900C636"/>
    <w:rsid w:val="092E5AE0"/>
    <w:rsid w:val="0982EC9E"/>
    <w:rsid w:val="09A1274C"/>
    <w:rsid w:val="09E4C55B"/>
    <w:rsid w:val="09FB3E9E"/>
    <w:rsid w:val="0A091D40"/>
    <w:rsid w:val="0A1F3B57"/>
    <w:rsid w:val="0A217867"/>
    <w:rsid w:val="0A3DB94D"/>
    <w:rsid w:val="0A495FE1"/>
    <w:rsid w:val="0A767676"/>
    <w:rsid w:val="0A89A60A"/>
    <w:rsid w:val="0A9C2622"/>
    <w:rsid w:val="0AA558C2"/>
    <w:rsid w:val="0AC7BD55"/>
    <w:rsid w:val="0ACA61D3"/>
    <w:rsid w:val="0AF0A302"/>
    <w:rsid w:val="0B2F1491"/>
    <w:rsid w:val="0B37DFD5"/>
    <w:rsid w:val="0B602EE4"/>
    <w:rsid w:val="0B91E185"/>
    <w:rsid w:val="0B9A7B1A"/>
    <w:rsid w:val="0BEDB198"/>
    <w:rsid w:val="0C02F048"/>
    <w:rsid w:val="0C406CA9"/>
    <w:rsid w:val="0C529743"/>
    <w:rsid w:val="0C5EC53C"/>
    <w:rsid w:val="0C6E8A75"/>
    <w:rsid w:val="0C7A0A9C"/>
    <w:rsid w:val="0C7A4165"/>
    <w:rsid w:val="0CA2FC3C"/>
    <w:rsid w:val="0D49140B"/>
    <w:rsid w:val="0DAD8950"/>
    <w:rsid w:val="0DC20E6A"/>
    <w:rsid w:val="0DE71D2E"/>
    <w:rsid w:val="0E2A9FE8"/>
    <w:rsid w:val="0E50ED04"/>
    <w:rsid w:val="0E912EFB"/>
    <w:rsid w:val="0EADF638"/>
    <w:rsid w:val="0EF0EB21"/>
    <w:rsid w:val="0F0DE655"/>
    <w:rsid w:val="0FA1C67A"/>
    <w:rsid w:val="0FB47928"/>
    <w:rsid w:val="0FF92B76"/>
    <w:rsid w:val="1001E70E"/>
    <w:rsid w:val="101BB6E7"/>
    <w:rsid w:val="1037B1DE"/>
    <w:rsid w:val="106421C4"/>
    <w:rsid w:val="10679398"/>
    <w:rsid w:val="10764475"/>
    <w:rsid w:val="1078E4FD"/>
    <w:rsid w:val="10D0E40E"/>
    <w:rsid w:val="10D948DB"/>
    <w:rsid w:val="10E27B43"/>
    <w:rsid w:val="111560D1"/>
    <w:rsid w:val="111C69DC"/>
    <w:rsid w:val="113EB763"/>
    <w:rsid w:val="117F1028"/>
    <w:rsid w:val="1180ED2E"/>
    <w:rsid w:val="11833BB5"/>
    <w:rsid w:val="1184E08B"/>
    <w:rsid w:val="11888A34"/>
    <w:rsid w:val="119BDAE9"/>
    <w:rsid w:val="11AF1830"/>
    <w:rsid w:val="11D1CE4D"/>
    <w:rsid w:val="11D9D720"/>
    <w:rsid w:val="11EB6645"/>
    <w:rsid w:val="125138C8"/>
    <w:rsid w:val="1255DD5F"/>
    <w:rsid w:val="125EFEF7"/>
    <w:rsid w:val="128BF9F7"/>
    <w:rsid w:val="1297B4FE"/>
    <w:rsid w:val="129874BE"/>
    <w:rsid w:val="12CADE7F"/>
    <w:rsid w:val="12DBF7C8"/>
    <w:rsid w:val="13209A45"/>
    <w:rsid w:val="1322FCC1"/>
    <w:rsid w:val="1342BE24"/>
    <w:rsid w:val="139D45A2"/>
    <w:rsid w:val="13A7A469"/>
    <w:rsid w:val="13B5D39D"/>
    <w:rsid w:val="13D0AB76"/>
    <w:rsid w:val="13D164C6"/>
    <w:rsid w:val="13F6AE0F"/>
    <w:rsid w:val="13FF60C1"/>
    <w:rsid w:val="148FCCA1"/>
    <w:rsid w:val="14963DD7"/>
    <w:rsid w:val="14AC55F5"/>
    <w:rsid w:val="14DFE966"/>
    <w:rsid w:val="14E4E89E"/>
    <w:rsid w:val="150D4DD8"/>
    <w:rsid w:val="15723566"/>
    <w:rsid w:val="1572687A"/>
    <w:rsid w:val="15889EA3"/>
    <w:rsid w:val="15A67018"/>
    <w:rsid w:val="15B29FEF"/>
    <w:rsid w:val="15F19EC1"/>
    <w:rsid w:val="162CA8F6"/>
    <w:rsid w:val="163F4E72"/>
    <w:rsid w:val="16454078"/>
    <w:rsid w:val="165664EB"/>
    <w:rsid w:val="165D5F93"/>
    <w:rsid w:val="1666A092"/>
    <w:rsid w:val="1678F4BA"/>
    <w:rsid w:val="168210C7"/>
    <w:rsid w:val="1690C8A3"/>
    <w:rsid w:val="16A9D667"/>
    <w:rsid w:val="16BDBA2F"/>
    <w:rsid w:val="16F5320B"/>
    <w:rsid w:val="170D2B77"/>
    <w:rsid w:val="177FE5F7"/>
    <w:rsid w:val="17825C35"/>
    <w:rsid w:val="17C05E62"/>
    <w:rsid w:val="17D13EC9"/>
    <w:rsid w:val="17DF53CD"/>
    <w:rsid w:val="1807DD57"/>
    <w:rsid w:val="18841455"/>
    <w:rsid w:val="189E7DC2"/>
    <w:rsid w:val="18A42343"/>
    <w:rsid w:val="18C39347"/>
    <w:rsid w:val="18E171C5"/>
    <w:rsid w:val="191288F4"/>
    <w:rsid w:val="19412FFC"/>
    <w:rsid w:val="19431D88"/>
    <w:rsid w:val="195D0C6C"/>
    <w:rsid w:val="199DDD08"/>
    <w:rsid w:val="19A4B26C"/>
    <w:rsid w:val="19AF1837"/>
    <w:rsid w:val="1A049E19"/>
    <w:rsid w:val="1A1C03AD"/>
    <w:rsid w:val="1A3F5C47"/>
    <w:rsid w:val="1A43A631"/>
    <w:rsid w:val="1A9527D7"/>
    <w:rsid w:val="1AAB1B07"/>
    <w:rsid w:val="1ACA7E3A"/>
    <w:rsid w:val="1AD2C271"/>
    <w:rsid w:val="1AEEF9D8"/>
    <w:rsid w:val="1B0436D4"/>
    <w:rsid w:val="1B849F23"/>
    <w:rsid w:val="1BAB5C7D"/>
    <w:rsid w:val="1BB419A3"/>
    <w:rsid w:val="1BFCE4DE"/>
    <w:rsid w:val="1C1AA21B"/>
    <w:rsid w:val="1C1DF068"/>
    <w:rsid w:val="1C3C9F09"/>
    <w:rsid w:val="1C7D1A11"/>
    <w:rsid w:val="1CDBD7A8"/>
    <w:rsid w:val="1CE7AD14"/>
    <w:rsid w:val="1CEED225"/>
    <w:rsid w:val="1D37476E"/>
    <w:rsid w:val="1D443828"/>
    <w:rsid w:val="1D5C72AF"/>
    <w:rsid w:val="1D6A5408"/>
    <w:rsid w:val="1D71D415"/>
    <w:rsid w:val="1D86B3E3"/>
    <w:rsid w:val="1DB3370A"/>
    <w:rsid w:val="1DB41A2E"/>
    <w:rsid w:val="1DB566FD"/>
    <w:rsid w:val="1DBABA06"/>
    <w:rsid w:val="1DC87D4C"/>
    <w:rsid w:val="1DEFCF44"/>
    <w:rsid w:val="1DFA4157"/>
    <w:rsid w:val="1E4987E4"/>
    <w:rsid w:val="1E4AC4C3"/>
    <w:rsid w:val="1E60598E"/>
    <w:rsid w:val="1EB2C2D5"/>
    <w:rsid w:val="1EE7F689"/>
    <w:rsid w:val="1F2C8BEE"/>
    <w:rsid w:val="1F5AD788"/>
    <w:rsid w:val="1F93BDEE"/>
    <w:rsid w:val="1FA0B083"/>
    <w:rsid w:val="1FAC03B2"/>
    <w:rsid w:val="1FBF9BEA"/>
    <w:rsid w:val="1FD062DB"/>
    <w:rsid w:val="20209035"/>
    <w:rsid w:val="202CE9DC"/>
    <w:rsid w:val="20386EB0"/>
    <w:rsid w:val="2041077A"/>
    <w:rsid w:val="208F84CE"/>
    <w:rsid w:val="20B00D28"/>
    <w:rsid w:val="20B74683"/>
    <w:rsid w:val="20B87106"/>
    <w:rsid w:val="20EF89F3"/>
    <w:rsid w:val="210F7678"/>
    <w:rsid w:val="2156ACDC"/>
    <w:rsid w:val="2167E278"/>
    <w:rsid w:val="2178570D"/>
    <w:rsid w:val="218C2671"/>
    <w:rsid w:val="2199A37B"/>
    <w:rsid w:val="21A982EA"/>
    <w:rsid w:val="21B54B1A"/>
    <w:rsid w:val="21DA5AF4"/>
    <w:rsid w:val="21F7E5C1"/>
    <w:rsid w:val="2218CB5C"/>
    <w:rsid w:val="223A1D48"/>
    <w:rsid w:val="2245915E"/>
    <w:rsid w:val="225F4FE4"/>
    <w:rsid w:val="22805CED"/>
    <w:rsid w:val="228FB558"/>
    <w:rsid w:val="22B09497"/>
    <w:rsid w:val="22B78DB0"/>
    <w:rsid w:val="22D8FA06"/>
    <w:rsid w:val="22DFC9CA"/>
    <w:rsid w:val="22E85F09"/>
    <w:rsid w:val="22FCFF31"/>
    <w:rsid w:val="232D22EE"/>
    <w:rsid w:val="2347CE66"/>
    <w:rsid w:val="23577EE8"/>
    <w:rsid w:val="23615439"/>
    <w:rsid w:val="24077336"/>
    <w:rsid w:val="24167F52"/>
    <w:rsid w:val="241AC253"/>
    <w:rsid w:val="248C52B4"/>
    <w:rsid w:val="24F428A2"/>
    <w:rsid w:val="250DB60A"/>
    <w:rsid w:val="253CC710"/>
    <w:rsid w:val="254E6132"/>
    <w:rsid w:val="2558ACDF"/>
    <w:rsid w:val="2574CD73"/>
    <w:rsid w:val="2585E9E7"/>
    <w:rsid w:val="25BA7D51"/>
    <w:rsid w:val="25C6B599"/>
    <w:rsid w:val="25C9E55C"/>
    <w:rsid w:val="25F6A23F"/>
    <w:rsid w:val="25F81371"/>
    <w:rsid w:val="263C250A"/>
    <w:rsid w:val="2650E217"/>
    <w:rsid w:val="265AC4FF"/>
    <w:rsid w:val="26825F71"/>
    <w:rsid w:val="26921C30"/>
    <w:rsid w:val="26BA8EBF"/>
    <w:rsid w:val="27091237"/>
    <w:rsid w:val="271149EB"/>
    <w:rsid w:val="2738C7D1"/>
    <w:rsid w:val="2741A749"/>
    <w:rsid w:val="2752AC1A"/>
    <w:rsid w:val="276BC83C"/>
    <w:rsid w:val="277320D7"/>
    <w:rsid w:val="27A2E43F"/>
    <w:rsid w:val="27DD9F87"/>
    <w:rsid w:val="27E69A62"/>
    <w:rsid w:val="28001A0D"/>
    <w:rsid w:val="28285B40"/>
    <w:rsid w:val="283998E6"/>
    <w:rsid w:val="28AF22FF"/>
    <w:rsid w:val="28CD0AAD"/>
    <w:rsid w:val="2962C8FB"/>
    <w:rsid w:val="298EB529"/>
    <w:rsid w:val="29D08821"/>
    <w:rsid w:val="2A2CAF9F"/>
    <w:rsid w:val="2A66DEC0"/>
    <w:rsid w:val="2A7B05A5"/>
    <w:rsid w:val="2A8F709D"/>
    <w:rsid w:val="2ABE3551"/>
    <w:rsid w:val="2ABF5A8C"/>
    <w:rsid w:val="2B1BE639"/>
    <w:rsid w:val="2B86390D"/>
    <w:rsid w:val="2B903DB4"/>
    <w:rsid w:val="2BA562FB"/>
    <w:rsid w:val="2BB49964"/>
    <w:rsid w:val="2BD42C0D"/>
    <w:rsid w:val="2C068D1F"/>
    <w:rsid w:val="2C460CB5"/>
    <w:rsid w:val="2C8E3B70"/>
    <w:rsid w:val="2C9F6962"/>
    <w:rsid w:val="2CBDC6C1"/>
    <w:rsid w:val="2CC03A8D"/>
    <w:rsid w:val="2D3E6252"/>
    <w:rsid w:val="2D4605E0"/>
    <w:rsid w:val="2D4DEB4A"/>
    <w:rsid w:val="2D9B1ADE"/>
    <w:rsid w:val="2DB1A016"/>
    <w:rsid w:val="2DC3F366"/>
    <w:rsid w:val="2DC5BF5F"/>
    <w:rsid w:val="2DF11E39"/>
    <w:rsid w:val="2DFC7FDC"/>
    <w:rsid w:val="2E0310D8"/>
    <w:rsid w:val="2E0BBD29"/>
    <w:rsid w:val="2E15617E"/>
    <w:rsid w:val="2E253EB1"/>
    <w:rsid w:val="2E3D8DFB"/>
    <w:rsid w:val="2ECD9901"/>
    <w:rsid w:val="2ED4B9EE"/>
    <w:rsid w:val="2ED9E893"/>
    <w:rsid w:val="2EE2C7AC"/>
    <w:rsid w:val="2F1814AF"/>
    <w:rsid w:val="2F565CBC"/>
    <w:rsid w:val="2F70C5B7"/>
    <w:rsid w:val="2F8AF337"/>
    <w:rsid w:val="2FA63850"/>
    <w:rsid w:val="2FA6C6EF"/>
    <w:rsid w:val="3014D8BA"/>
    <w:rsid w:val="303A81B2"/>
    <w:rsid w:val="3057E127"/>
    <w:rsid w:val="3082185B"/>
    <w:rsid w:val="30C71C2A"/>
    <w:rsid w:val="30E6024E"/>
    <w:rsid w:val="3139C6A0"/>
    <w:rsid w:val="3148EE69"/>
    <w:rsid w:val="314CC7E5"/>
    <w:rsid w:val="31713CAE"/>
    <w:rsid w:val="31755AA3"/>
    <w:rsid w:val="31B5033C"/>
    <w:rsid w:val="31CB1606"/>
    <w:rsid w:val="31D01124"/>
    <w:rsid w:val="31DFB20C"/>
    <w:rsid w:val="324BC56B"/>
    <w:rsid w:val="328C83F6"/>
    <w:rsid w:val="32A25971"/>
    <w:rsid w:val="32DBABB8"/>
    <w:rsid w:val="32ECF1F2"/>
    <w:rsid w:val="32FDA4E6"/>
    <w:rsid w:val="330B7A02"/>
    <w:rsid w:val="3345459E"/>
    <w:rsid w:val="3379CD52"/>
    <w:rsid w:val="33BE47CA"/>
    <w:rsid w:val="33C3CB78"/>
    <w:rsid w:val="33CDFC78"/>
    <w:rsid w:val="33DA7CC7"/>
    <w:rsid w:val="343BD746"/>
    <w:rsid w:val="345B237D"/>
    <w:rsid w:val="3492CB08"/>
    <w:rsid w:val="349D3321"/>
    <w:rsid w:val="34BA3E69"/>
    <w:rsid w:val="34C8289D"/>
    <w:rsid w:val="34C9B2DD"/>
    <w:rsid w:val="34CC1C6F"/>
    <w:rsid w:val="34CF353C"/>
    <w:rsid w:val="34EF3B87"/>
    <w:rsid w:val="350CDC61"/>
    <w:rsid w:val="35215CB3"/>
    <w:rsid w:val="3524CAE0"/>
    <w:rsid w:val="352BCDA8"/>
    <w:rsid w:val="352F2C40"/>
    <w:rsid w:val="3551F2F7"/>
    <w:rsid w:val="357BB618"/>
    <w:rsid w:val="35E426C5"/>
    <w:rsid w:val="35F27521"/>
    <w:rsid w:val="3634DA47"/>
    <w:rsid w:val="36512B18"/>
    <w:rsid w:val="36CBDB53"/>
    <w:rsid w:val="36D14AF5"/>
    <w:rsid w:val="37244EB8"/>
    <w:rsid w:val="374B22C8"/>
    <w:rsid w:val="3764553C"/>
    <w:rsid w:val="37973C0A"/>
    <w:rsid w:val="37AC6769"/>
    <w:rsid w:val="37B90258"/>
    <w:rsid w:val="37DA5B47"/>
    <w:rsid w:val="37EF39E4"/>
    <w:rsid w:val="3810ED58"/>
    <w:rsid w:val="382601BA"/>
    <w:rsid w:val="382E720C"/>
    <w:rsid w:val="3842C2ED"/>
    <w:rsid w:val="384358F0"/>
    <w:rsid w:val="384CBACC"/>
    <w:rsid w:val="384DFF37"/>
    <w:rsid w:val="3882A1B4"/>
    <w:rsid w:val="38A9567E"/>
    <w:rsid w:val="38AADD5E"/>
    <w:rsid w:val="38D07EEB"/>
    <w:rsid w:val="38D68E25"/>
    <w:rsid w:val="38D82DAE"/>
    <w:rsid w:val="38E06F7F"/>
    <w:rsid w:val="38F11804"/>
    <w:rsid w:val="3904D571"/>
    <w:rsid w:val="395DE7E0"/>
    <w:rsid w:val="3964960D"/>
    <w:rsid w:val="3965B470"/>
    <w:rsid w:val="3966E1A5"/>
    <w:rsid w:val="397C7B0E"/>
    <w:rsid w:val="39834F6D"/>
    <w:rsid w:val="399AAF0C"/>
    <w:rsid w:val="39A1DA4E"/>
    <w:rsid w:val="39BCF0D7"/>
    <w:rsid w:val="39C9A3B6"/>
    <w:rsid w:val="39F24ABB"/>
    <w:rsid w:val="3A3E94D6"/>
    <w:rsid w:val="3A9A5545"/>
    <w:rsid w:val="3A9B191A"/>
    <w:rsid w:val="3AA9EB91"/>
    <w:rsid w:val="3AF0FA87"/>
    <w:rsid w:val="3B0B1070"/>
    <w:rsid w:val="3B13050F"/>
    <w:rsid w:val="3B292BFE"/>
    <w:rsid w:val="3B2D74DF"/>
    <w:rsid w:val="3B38F194"/>
    <w:rsid w:val="3B5562C7"/>
    <w:rsid w:val="3B625451"/>
    <w:rsid w:val="3B79A1FF"/>
    <w:rsid w:val="3C05661A"/>
    <w:rsid w:val="3C539D36"/>
    <w:rsid w:val="3C63D796"/>
    <w:rsid w:val="3C925D29"/>
    <w:rsid w:val="3CCA0487"/>
    <w:rsid w:val="3CD7DB49"/>
    <w:rsid w:val="3CDEF49B"/>
    <w:rsid w:val="3CE9F9BA"/>
    <w:rsid w:val="3D007CA0"/>
    <w:rsid w:val="3D062779"/>
    <w:rsid w:val="3D4A0BB0"/>
    <w:rsid w:val="3D4E82BA"/>
    <w:rsid w:val="3D73B60C"/>
    <w:rsid w:val="3DB5D09E"/>
    <w:rsid w:val="3DBBB013"/>
    <w:rsid w:val="3DBF42A3"/>
    <w:rsid w:val="3E182B12"/>
    <w:rsid w:val="3E2794A5"/>
    <w:rsid w:val="3E735683"/>
    <w:rsid w:val="3E79D963"/>
    <w:rsid w:val="3E7D58FC"/>
    <w:rsid w:val="3E86F976"/>
    <w:rsid w:val="3E944685"/>
    <w:rsid w:val="3EAE409A"/>
    <w:rsid w:val="3ED45457"/>
    <w:rsid w:val="3F18CF7E"/>
    <w:rsid w:val="3F33E2A9"/>
    <w:rsid w:val="3F425B0A"/>
    <w:rsid w:val="3F62D2A9"/>
    <w:rsid w:val="3FC3BB69"/>
    <w:rsid w:val="4002F1F2"/>
    <w:rsid w:val="400A9A27"/>
    <w:rsid w:val="400B9A2F"/>
    <w:rsid w:val="402D5C3D"/>
    <w:rsid w:val="40949EA8"/>
    <w:rsid w:val="40A45530"/>
    <w:rsid w:val="40D026DE"/>
    <w:rsid w:val="40FA7A3D"/>
    <w:rsid w:val="415D088F"/>
    <w:rsid w:val="4163D24E"/>
    <w:rsid w:val="4164ED8D"/>
    <w:rsid w:val="417B466D"/>
    <w:rsid w:val="41ABF3B4"/>
    <w:rsid w:val="41B70A58"/>
    <w:rsid w:val="42407D5D"/>
    <w:rsid w:val="424D4F10"/>
    <w:rsid w:val="42584780"/>
    <w:rsid w:val="42A469E6"/>
    <w:rsid w:val="42F5E3D4"/>
    <w:rsid w:val="42F78F8E"/>
    <w:rsid w:val="43138522"/>
    <w:rsid w:val="431E5676"/>
    <w:rsid w:val="4322E9E8"/>
    <w:rsid w:val="437BFEBF"/>
    <w:rsid w:val="4384B1D6"/>
    <w:rsid w:val="4395F94E"/>
    <w:rsid w:val="43AF0C01"/>
    <w:rsid w:val="43DD1630"/>
    <w:rsid w:val="4405F195"/>
    <w:rsid w:val="443F20B6"/>
    <w:rsid w:val="446FF73E"/>
    <w:rsid w:val="44788FCC"/>
    <w:rsid w:val="44CB9BC1"/>
    <w:rsid w:val="44E699D1"/>
    <w:rsid w:val="44E95171"/>
    <w:rsid w:val="44FBF93D"/>
    <w:rsid w:val="4525F058"/>
    <w:rsid w:val="45531697"/>
    <w:rsid w:val="455F9582"/>
    <w:rsid w:val="45A089C3"/>
    <w:rsid w:val="45B51BA7"/>
    <w:rsid w:val="45B80785"/>
    <w:rsid w:val="45C53105"/>
    <w:rsid w:val="46158917"/>
    <w:rsid w:val="4637F5E3"/>
    <w:rsid w:val="465B7A7B"/>
    <w:rsid w:val="4668841C"/>
    <w:rsid w:val="4668FD15"/>
    <w:rsid w:val="4675F9B8"/>
    <w:rsid w:val="469FE076"/>
    <w:rsid w:val="46C2014B"/>
    <w:rsid w:val="46EA7C8D"/>
    <w:rsid w:val="47268939"/>
    <w:rsid w:val="4734D2DD"/>
    <w:rsid w:val="47409332"/>
    <w:rsid w:val="474DD67A"/>
    <w:rsid w:val="47606225"/>
    <w:rsid w:val="477A751A"/>
    <w:rsid w:val="4784092B"/>
    <w:rsid w:val="47AA34E7"/>
    <w:rsid w:val="47B0C9C4"/>
    <w:rsid w:val="47F22AE1"/>
    <w:rsid w:val="484D0080"/>
    <w:rsid w:val="4875D7D1"/>
    <w:rsid w:val="488EC13B"/>
    <w:rsid w:val="48ED110B"/>
    <w:rsid w:val="48F74C31"/>
    <w:rsid w:val="491E5EAA"/>
    <w:rsid w:val="4936BCFF"/>
    <w:rsid w:val="4938CAC0"/>
    <w:rsid w:val="494963D4"/>
    <w:rsid w:val="496593B2"/>
    <w:rsid w:val="49734D5B"/>
    <w:rsid w:val="497B7B3B"/>
    <w:rsid w:val="49C28908"/>
    <w:rsid w:val="49C3D791"/>
    <w:rsid w:val="49DEB855"/>
    <w:rsid w:val="49F7FAEB"/>
    <w:rsid w:val="4A152D27"/>
    <w:rsid w:val="4A1DD3DC"/>
    <w:rsid w:val="4A45F30C"/>
    <w:rsid w:val="4A733B9E"/>
    <w:rsid w:val="4AA584C7"/>
    <w:rsid w:val="4ABC1D60"/>
    <w:rsid w:val="4AD5B11E"/>
    <w:rsid w:val="4AF55D7E"/>
    <w:rsid w:val="4B033DE7"/>
    <w:rsid w:val="4B4A4246"/>
    <w:rsid w:val="4B6F1159"/>
    <w:rsid w:val="4BB75664"/>
    <w:rsid w:val="4BB791B4"/>
    <w:rsid w:val="4C5073F5"/>
    <w:rsid w:val="4CA79C67"/>
    <w:rsid w:val="4CAED61F"/>
    <w:rsid w:val="4CD0F3F6"/>
    <w:rsid w:val="4D08E49F"/>
    <w:rsid w:val="4D158639"/>
    <w:rsid w:val="4D198E6C"/>
    <w:rsid w:val="4D5761CE"/>
    <w:rsid w:val="4D59FC91"/>
    <w:rsid w:val="4D78B87B"/>
    <w:rsid w:val="4DB437BD"/>
    <w:rsid w:val="4DDE0D16"/>
    <w:rsid w:val="4DEA9449"/>
    <w:rsid w:val="4DFBC731"/>
    <w:rsid w:val="4E188C10"/>
    <w:rsid w:val="4E2314BB"/>
    <w:rsid w:val="4E6A81AB"/>
    <w:rsid w:val="4EB235A7"/>
    <w:rsid w:val="4EC1733D"/>
    <w:rsid w:val="4ED62822"/>
    <w:rsid w:val="4EDED609"/>
    <w:rsid w:val="4EE5A275"/>
    <w:rsid w:val="4F578368"/>
    <w:rsid w:val="4F5D1C56"/>
    <w:rsid w:val="4FE7E3EC"/>
    <w:rsid w:val="5015FE45"/>
    <w:rsid w:val="5079CD96"/>
    <w:rsid w:val="507BC4D3"/>
    <w:rsid w:val="50A4885E"/>
    <w:rsid w:val="50B85510"/>
    <w:rsid w:val="50C06DB4"/>
    <w:rsid w:val="50F4ECAA"/>
    <w:rsid w:val="51175AAE"/>
    <w:rsid w:val="51320DB6"/>
    <w:rsid w:val="517B6005"/>
    <w:rsid w:val="51CBD487"/>
    <w:rsid w:val="5217EBCD"/>
    <w:rsid w:val="5228D72B"/>
    <w:rsid w:val="522B02DB"/>
    <w:rsid w:val="523B213F"/>
    <w:rsid w:val="5241CEA4"/>
    <w:rsid w:val="524FBD6A"/>
    <w:rsid w:val="5259BEFB"/>
    <w:rsid w:val="52769CE3"/>
    <w:rsid w:val="52B4B847"/>
    <w:rsid w:val="52B95DCB"/>
    <w:rsid w:val="52D60411"/>
    <w:rsid w:val="5312510B"/>
    <w:rsid w:val="5313DFB2"/>
    <w:rsid w:val="53950AFE"/>
    <w:rsid w:val="539E3540"/>
    <w:rsid w:val="53A23A6D"/>
    <w:rsid w:val="53BE7DF3"/>
    <w:rsid w:val="53CE3981"/>
    <w:rsid w:val="53D7511D"/>
    <w:rsid w:val="53F0762A"/>
    <w:rsid w:val="5406DEDD"/>
    <w:rsid w:val="54357566"/>
    <w:rsid w:val="544055DB"/>
    <w:rsid w:val="547C3887"/>
    <w:rsid w:val="5481DD44"/>
    <w:rsid w:val="54E338A1"/>
    <w:rsid w:val="54FA2D44"/>
    <w:rsid w:val="555B388C"/>
    <w:rsid w:val="555F8E6B"/>
    <w:rsid w:val="5590909E"/>
    <w:rsid w:val="5596116D"/>
    <w:rsid w:val="55D36CFC"/>
    <w:rsid w:val="55D9463C"/>
    <w:rsid w:val="56527802"/>
    <w:rsid w:val="56CE69D7"/>
    <w:rsid w:val="56EBC962"/>
    <w:rsid w:val="56ED66A6"/>
    <w:rsid w:val="571475C3"/>
    <w:rsid w:val="5727D4F3"/>
    <w:rsid w:val="57494637"/>
    <w:rsid w:val="574E2B41"/>
    <w:rsid w:val="5751FD12"/>
    <w:rsid w:val="5768A2FE"/>
    <w:rsid w:val="578CABEE"/>
    <w:rsid w:val="57B67358"/>
    <w:rsid w:val="57BC3340"/>
    <w:rsid w:val="57C2E948"/>
    <w:rsid w:val="57CEDBCB"/>
    <w:rsid w:val="57D5E817"/>
    <w:rsid w:val="57F55110"/>
    <w:rsid w:val="581FE09B"/>
    <w:rsid w:val="586BFB19"/>
    <w:rsid w:val="588A2AF7"/>
    <w:rsid w:val="58C8DEC5"/>
    <w:rsid w:val="58ED1993"/>
    <w:rsid w:val="5916552C"/>
    <w:rsid w:val="592A37A0"/>
    <w:rsid w:val="5938CF2E"/>
    <w:rsid w:val="59626131"/>
    <w:rsid w:val="596738E6"/>
    <w:rsid w:val="59CBFCE0"/>
    <w:rsid w:val="59FD28E2"/>
    <w:rsid w:val="5A1AB8ED"/>
    <w:rsid w:val="5AA2FDA4"/>
    <w:rsid w:val="5AE500C4"/>
    <w:rsid w:val="5B19F5B4"/>
    <w:rsid w:val="5B23FDD5"/>
    <w:rsid w:val="5B4F61F0"/>
    <w:rsid w:val="5B76135D"/>
    <w:rsid w:val="5B8272C7"/>
    <w:rsid w:val="5BA044AF"/>
    <w:rsid w:val="5BB9073F"/>
    <w:rsid w:val="5C16166F"/>
    <w:rsid w:val="5C489B3B"/>
    <w:rsid w:val="5C502095"/>
    <w:rsid w:val="5C647D8E"/>
    <w:rsid w:val="5C99AF45"/>
    <w:rsid w:val="5CA15AF4"/>
    <w:rsid w:val="5CB80137"/>
    <w:rsid w:val="5CBC7E79"/>
    <w:rsid w:val="5CD5E50D"/>
    <w:rsid w:val="5CD9DB0F"/>
    <w:rsid w:val="5D06D4FE"/>
    <w:rsid w:val="5D11BA18"/>
    <w:rsid w:val="5D4BCC48"/>
    <w:rsid w:val="5D51CD08"/>
    <w:rsid w:val="5D7A941F"/>
    <w:rsid w:val="5D8EF938"/>
    <w:rsid w:val="5D951C15"/>
    <w:rsid w:val="5D9F7C3D"/>
    <w:rsid w:val="5DE68C10"/>
    <w:rsid w:val="5DF46587"/>
    <w:rsid w:val="5DF710C0"/>
    <w:rsid w:val="5E6E807B"/>
    <w:rsid w:val="5EAD4980"/>
    <w:rsid w:val="5EB45939"/>
    <w:rsid w:val="5ED1DEA3"/>
    <w:rsid w:val="5F0B2EEA"/>
    <w:rsid w:val="5F2BBCDB"/>
    <w:rsid w:val="5F52EF98"/>
    <w:rsid w:val="5F62B6E2"/>
    <w:rsid w:val="5F931438"/>
    <w:rsid w:val="5FAA8FC9"/>
    <w:rsid w:val="5FC9576A"/>
    <w:rsid w:val="5FF672DE"/>
    <w:rsid w:val="600C9858"/>
    <w:rsid w:val="606697BD"/>
    <w:rsid w:val="606DFBD3"/>
    <w:rsid w:val="60934A8E"/>
    <w:rsid w:val="60DD0B9B"/>
    <w:rsid w:val="6103B226"/>
    <w:rsid w:val="613B1E7C"/>
    <w:rsid w:val="6171F324"/>
    <w:rsid w:val="619A828B"/>
    <w:rsid w:val="61CF13B9"/>
    <w:rsid w:val="61F31633"/>
    <w:rsid w:val="61F6F508"/>
    <w:rsid w:val="62009915"/>
    <w:rsid w:val="6200CC79"/>
    <w:rsid w:val="620E7C57"/>
    <w:rsid w:val="62158C0C"/>
    <w:rsid w:val="62444FD1"/>
    <w:rsid w:val="625EFE25"/>
    <w:rsid w:val="62B712D6"/>
    <w:rsid w:val="62C1DB6E"/>
    <w:rsid w:val="62E2479B"/>
    <w:rsid w:val="62ECB281"/>
    <w:rsid w:val="63254A45"/>
    <w:rsid w:val="63A56A5B"/>
    <w:rsid w:val="63ADA69B"/>
    <w:rsid w:val="63ADE755"/>
    <w:rsid w:val="64014AE4"/>
    <w:rsid w:val="6410CE5D"/>
    <w:rsid w:val="6439CC20"/>
    <w:rsid w:val="6451BC03"/>
    <w:rsid w:val="64702433"/>
    <w:rsid w:val="6472B3EF"/>
    <w:rsid w:val="64CC525C"/>
    <w:rsid w:val="64D355D6"/>
    <w:rsid w:val="64E7E6C2"/>
    <w:rsid w:val="650A5A9C"/>
    <w:rsid w:val="650F8CEA"/>
    <w:rsid w:val="65145EC4"/>
    <w:rsid w:val="651AABF8"/>
    <w:rsid w:val="65447F7D"/>
    <w:rsid w:val="65596539"/>
    <w:rsid w:val="655A2DDE"/>
    <w:rsid w:val="656A1E15"/>
    <w:rsid w:val="65A5F2B8"/>
    <w:rsid w:val="65A71660"/>
    <w:rsid w:val="65AC231A"/>
    <w:rsid w:val="6625E9BF"/>
    <w:rsid w:val="662A4505"/>
    <w:rsid w:val="6647C1A1"/>
    <w:rsid w:val="665B0879"/>
    <w:rsid w:val="667509E2"/>
    <w:rsid w:val="66AFE2C0"/>
    <w:rsid w:val="66DFF80D"/>
    <w:rsid w:val="670E9631"/>
    <w:rsid w:val="672A8E95"/>
    <w:rsid w:val="67358A5A"/>
    <w:rsid w:val="6757892C"/>
    <w:rsid w:val="681070EF"/>
    <w:rsid w:val="686FD83B"/>
    <w:rsid w:val="687A336A"/>
    <w:rsid w:val="68823AB1"/>
    <w:rsid w:val="68A3E2EC"/>
    <w:rsid w:val="68C3C7F2"/>
    <w:rsid w:val="690AC7D2"/>
    <w:rsid w:val="695660B6"/>
    <w:rsid w:val="69571936"/>
    <w:rsid w:val="698B6F74"/>
    <w:rsid w:val="69CD4B70"/>
    <w:rsid w:val="69FCB1A9"/>
    <w:rsid w:val="69FD294E"/>
    <w:rsid w:val="6A3577A7"/>
    <w:rsid w:val="6A592C80"/>
    <w:rsid w:val="6A7D2F91"/>
    <w:rsid w:val="6A80EB7D"/>
    <w:rsid w:val="6A8CD91A"/>
    <w:rsid w:val="6A95D861"/>
    <w:rsid w:val="6AAB97B0"/>
    <w:rsid w:val="6AE4FEB0"/>
    <w:rsid w:val="6AF1BDC4"/>
    <w:rsid w:val="6B04BA1F"/>
    <w:rsid w:val="6B122D02"/>
    <w:rsid w:val="6B1849F1"/>
    <w:rsid w:val="6B4971C5"/>
    <w:rsid w:val="6B78E027"/>
    <w:rsid w:val="6B91750A"/>
    <w:rsid w:val="6BDE0DEF"/>
    <w:rsid w:val="6C1563E6"/>
    <w:rsid w:val="6C3A26DC"/>
    <w:rsid w:val="6C3B3493"/>
    <w:rsid w:val="6C426732"/>
    <w:rsid w:val="6C9E229C"/>
    <w:rsid w:val="6CAA202A"/>
    <w:rsid w:val="6CE404E6"/>
    <w:rsid w:val="6CE4ED8C"/>
    <w:rsid w:val="6CFBA197"/>
    <w:rsid w:val="6D550630"/>
    <w:rsid w:val="6D6F504E"/>
    <w:rsid w:val="6D77CDA7"/>
    <w:rsid w:val="6D985029"/>
    <w:rsid w:val="6DB5E271"/>
    <w:rsid w:val="6E4A2AF4"/>
    <w:rsid w:val="6EA276A5"/>
    <w:rsid w:val="6ED4FAF6"/>
    <w:rsid w:val="6F69620F"/>
    <w:rsid w:val="70369C79"/>
    <w:rsid w:val="70624409"/>
    <w:rsid w:val="709C252F"/>
    <w:rsid w:val="70BF83BE"/>
    <w:rsid w:val="70F020D9"/>
    <w:rsid w:val="710AA8B8"/>
    <w:rsid w:val="711A77F5"/>
    <w:rsid w:val="7121F6E4"/>
    <w:rsid w:val="71242B47"/>
    <w:rsid w:val="7170C2E8"/>
    <w:rsid w:val="718F907B"/>
    <w:rsid w:val="71B7EB4A"/>
    <w:rsid w:val="71B80C06"/>
    <w:rsid w:val="7248D8C4"/>
    <w:rsid w:val="724938DB"/>
    <w:rsid w:val="72A6A04D"/>
    <w:rsid w:val="72B8A90A"/>
    <w:rsid w:val="73083CF6"/>
    <w:rsid w:val="733A64CB"/>
    <w:rsid w:val="733E45C8"/>
    <w:rsid w:val="7351F0A7"/>
    <w:rsid w:val="735DFB14"/>
    <w:rsid w:val="7366436E"/>
    <w:rsid w:val="73736B02"/>
    <w:rsid w:val="73A06E6B"/>
    <w:rsid w:val="73BE1485"/>
    <w:rsid w:val="73FE3D92"/>
    <w:rsid w:val="744F4A33"/>
    <w:rsid w:val="74550E31"/>
    <w:rsid w:val="7472ADD8"/>
    <w:rsid w:val="74820129"/>
    <w:rsid w:val="74BAFC17"/>
    <w:rsid w:val="74E6A4E4"/>
    <w:rsid w:val="74EB19D9"/>
    <w:rsid w:val="751B1267"/>
    <w:rsid w:val="7524EA0D"/>
    <w:rsid w:val="75306629"/>
    <w:rsid w:val="758B671F"/>
    <w:rsid w:val="75B2AA78"/>
    <w:rsid w:val="75B59817"/>
    <w:rsid w:val="75EA37E0"/>
    <w:rsid w:val="7600DCD1"/>
    <w:rsid w:val="761C0E7A"/>
    <w:rsid w:val="76215B16"/>
    <w:rsid w:val="765C488A"/>
    <w:rsid w:val="76C084A9"/>
    <w:rsid w:val="76F361AA"/>
    <w:rsid w:val="76F3E708"/>
    <w:rsid w:val="771EF3E7"/>
    <w:rsid w:val="7747BCC4"/>
    <w:rsid w:val="779938C8"/>
    <w:rsid w:val="77CE0731"/>
    <w:rsid w:val="77D71067"/>
    <w:rsid w:val="77DBDFCE"/>
    <w:rsid w:val="77E80D18"/>
    <w:rsid w:val="7803DF20"/>
    <w:rsid w:val="78054B27"/>
    <w:rsid w:val="7808D6CC"/>
    <w:rsid w:val="783B9004"/>
    <w:rsid w:val="784146CC"/>
    <w:rsid w:val="78516771"/>
    <w:rsid w:val="78AFB12C"/>
    <w:rsid w:val="78BCE148"/>
    <w:rsid w:val="78C2A20E"/>
    <w:rsid w:val="78D5B21C"/>
    <w:rsid w:val="79042C32"/>
    <w:rsid w:val="7915CB78"/>
    <w:rsid w:val="7929F7E2"/>
    <w:rsid w:val="79422AB6"/>
    <w:rsid w:val="7966226E"/>
    <w:rsid w:val="79D191D0"/>
    <w:rsid w:val="79E72216"/>
    <w:rsid w:val="79F74A77"/>
    <w:rsid w:val="79F96924"/>
    <w:rsid w:val="7A9FFA11"/>
    <w:rsid w:val="7B4AC148"/>
    <w:rsid w:val="7B88BDFA"/>
    <w:rsid w:val="7BAE5D4A"/>
    <w:rsid w:val="7BBC0B23"/>
    <w:rsid w:val="7BF01CEF"/>
    <w:rsid w:val="7BFF0BFB"/>
    <w:rsid w:val="7C3F135F"/>
    <w:rsid w:val="7C49533C"/>
    <w:rsid w:val="7C5B2D0A"/>
    <w:rsid w:val="7C7B0F93"/>
    <w:rsid w:val="7C7F4720"/>
    <w:rsid w:val="7CC1E714"/>
    <w:rsid w:val="7CD977F2"/>
    <w:rsid w:val="7CDF39DC"/>
    <w:rsid w:val="7D04A944"/>
    <w:rsid w:val="7D1EF41A"/>
    <w:rsid w:val="7D22D406"/>
    <w:rsid w:val="7D485FEF"/>
    <w:rsid w:val="7D5A986B"/>
    <w:rsid w:val="7D62305B"/>
    <w:rsid w:val="7D7D7BF5"/>
    <w:rsid w:val="7DA99044"/>
    <w:rsid w:val="7DBCC653"/>
    <w:rsid w:val="7DFB047C"/>
    <w:rsid w:val="7EA284C1"/>
    <w:rsid w:val="7EC0E59E"/>
    <w:rsid w:val="7F3842AA"/>
    <w:rsid w:val="7F43097D"/>
    <w:rsid w:val="7F5D3AD4"/>
    <w:rsid w:val="7F63DDEC"/>
    <w:rsid w:val="7FB420FA"/>
    <w:rsid w:val="7FBA951C"/>
    <w:rsid w:val="7FBC998C"/>
    <w:rsid w:val="7FE3D1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B6F74"/>
  <w15:chartTrackingRefBased/>
  <w15:docId w15:val="{E0BCF871-6F4D-42CF-B043-3EC74FEBC2AB}"/>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255DD5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255DD5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255DD5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255DD5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255DD5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255DD5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255DD5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255DD5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255DD5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255DD5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255DD5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255DD5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255DD5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255DD5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PlaceholderText">
    <w:uiPriority w:val="99"/>
    <w:name w:val="Placeholder Text"/>
    <w:basedOn w:val="DefaultParagraphFont"/>
    <w:semiHidden/>
    <w:rsid w:val="125138C8"/>
    <w:rPr>
      <w:color w:val="808080" w:themeColor="background1" w:themeTint="FF" w:themeShade="80"/>
    </w:rPr>
  </w:style>
  <w:style w:type="paragraph" w:styleId="FootnoteText">
    <w:uiPriority w:val="99"/>
    <w:name w:val="footnote text"/>
    <w:basedOn w:val="Normal"/>
    <w:semiHidden/>
    <w:unhideWhenUsed/>
    <w:rsid w:val="125138C8"/>
    <w:rPr>
      <w:sz w:val="20"/>
      <w:szCs w:val="20"/>
    </w:rPr>
    <w:pPr>
      <w:spacing w:after="0" w:line="240" w:lineRule="auto"/>
    </w:pPr>
  </w:style>
  <w:style w:type="paragraph" w:styleId="ListParagraph">
    <w:uiPriority w:val="34"/>
    <w:name w:val="List Paragraph"/>
    <w:basedOn w:val="Normal"/>
    <w:qFormat/>
    <w:rsid w:val="125138C8"/>
    <w:pPr>
      <w:spacing/>
      <w:ind w:left="720"/>
      <w:contextualSpacing/>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9fbb33c22c14cf7" /><Relationship Type="http://schemas.openxmlformats.org/officeDocument/2006/relationships/footnotes" Target="footnotes.xml" Id="R0416e334d1f7407e" /><Relationship Type="http://schemas.openxmlformats.org/officeDocument/2006/relationships/numbering" Target="numbering.xml" Id="Rb078144aefe641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02eebedd48af4a1e"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02eebedd48af4a1e"/>
  </wetp:taskpane>
</wetp:taskpanes>
</file>

<file path=word/webextensions/webextension.xml><?xml version="1.0" encoding="utf-8"?>
<we:webextension xmlns:we="http://schemas.microsoft.com/office/webextensions/webextension/2010/11" id="6d168112-24db-4557-8a05-c8ae8db1916e">
  <we:reference id="8c1c3d44-57e9-40d7-86e4-4adf61fea1dd" version="2.1.0.2" store="excatalog" storeType="excatalog"/>
  <we:alternateReferences>
    <we:reference id="WA104380122" version="2.1.0.2" store="en-us" storeType="omex"/>
  </we:alternateReferences>
  <we:properties>
    <we:property name="rw.officeVersion" value="&quot;1.3&quot;"/>
    <we:property name="currentFolder" value="{&quot;depth&quot;:0,&quot;id&quot;:&quot;all&quot;,&quot;name&quot;:&quot;All references&quot;,&quot;parentId&quot;:null,&quot;position&quot;:-2,&quot;isShared&quot;:false}"/>
    <we:property name="formatForFootnotesEnabled" value="&quot;formatForFootnotesDisabled&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bibliographyEnabled" value="&quot;bibliographyEnabled&quot;"/>
    <we:property name="rcm.version" value="2"/>
    <we:property name="citations" value="{&quot;50751610&quot;:{&quot;referencesIds&quot;:[&quot;doc:681794a42f5e214cca43005d&quot;],&quot;referencesOptions&quot;:{&quot;doc:681794a42f5e214cca43005d&quot;:{&quot;author&quot;:false,&quot;year&quot;:false,&quot;formatAuthorYear&quot;:false,&quot;additionalField&quot;:&quot;Page&quot;,&quot;additionalValue&quot;:&quot;&quot;,&quot;prefix&quot;:&quot;3&quot;,&quot;suffix&quot;:&quot;&quot;}},&quot;hasBrokenReferences&quot;:false,&quot;hasManualEdits&quot;:false,&quot;isEmpty&quot;:false,&quot;citationType&quot;:&quot;inline&quot;,&quot;id&quot;:50751610,&quot;citationText&quot;:&quot;&lt;span style=\&quot;font-family:Aptos;font-size:16px;color:#000000\&quot;&gt;(3)&lt;/span&gt;&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2025-05-04T00:20:14.5148499Z</dcterms:created>
  <dcterms:modified xsi:type="dcterms:W3CDTF">2025-05-04T18:42:46.2798248Z</dcterms:modified>
  <dc:creator>Caitlin Clyne (2304935)</dc:creator>
  <lastModifiedBy>Caitlin Clyne (2304935)</lastModifiedBy>
</coreProperties>
</file>