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1B6D99" w14:textId="67278361" w:rsidR="00066C57" w:rsidRDefault="00066C57" w:rsidP="0061262B">
      <w:pPr>
        <w:spacing w:line="360" w:lineRule="auto"/>
        <w:ind w:right="531"/>
        <w:jc w:val="both"/>
        <w:rPr>
          <w:rFonts w:ascii="Arial" w:eastAsia="Calibri" w:hAnsi="Arial" w:cs="Arial"/>
          <w:b/>
          <w:bCs/>
          <w:sz w:val="24"/>
          <w:szCs w:val="24"/>
        </w:rPr>
      </w:pPr>
      <w:r>
        <w:rPr>
          <w:rFonts w:ascii="Arial" w:eastAsia="Calibri" w:hAnsi="Arial" w:cs="Arial"/>
          <w:b/>
          <w:bCs/>
          <w:sz w:val="24"/>
          <w:szCs w:val="24"/>
        </w:rPr>
        <w:t xml:space="preserve">Lauren Morgan </w:t>
      </w:r>
    </w:p>
    <w:p w14:paraId="6E62C10D" w14:textId="59D968FD" w:rsidR="00066C57" w:rsidRDefault="00CA60E3" w:rsidP="0061262B">
      <w:pPr>
        <w:spacing w:line="360" w:lineRule="auto"/>
        <w:ind w:right="531"/>
        <w:jc w:val="both"/>
        <w:rPr>
          <w:rFonts w:ascii="Arial" w:eastAsia="Calibri" w:hAnsi="Arial" w:cs="Arial"/>
          <w:b/>
          <w:bCs/>
          <w:sz w:val="24"/>
          <w:szCs w:val="24"/>
        </w:rPr>
      </w:pPr>
      <w:r>
        <w:rPr>
          <w:rFonts w:ascii="Arial" w:eastAsia="Calibri" w:hAnsi="Arial" w:cs="Arial"/>
          <w:b/>
          <w:bCs/>
          <w:sz w:val="24"/>
          <w:szCs w:val="24"/>
        </w:rPr>
        <w:t>2117999</w:t>
      </w:r>
    </w:p>
    <w:p w14:paraId="0C1852E3" w14:textId="77777777" w:rsidR="00066C57" w:rsidRDefault="00066C57" w:rsidP="0061262B">
      <w:pPr>
        <w:spacing w:line="360" w:lineRule="auto"/>
        <w:ind w:right="531"/>
        <w:jc w:val="both"/>
        <w:rPr>
          <w:rFonts w:ascii="Arial" w:eastAsia="Calibri" w:hAnsi="Arial" w:cs="Arial"/>
          <w:b/>
          <w:bCs/>
          <w:sz w:val="24"/>
          <w:szCs w:val="24"/>
        </w:rPr>
      </w:pPr>
    </w:p>
    <w:p w14:paraId="434816D6" w14:textId="62485601" w:rsidR="009125D9" w:rsidRPr="00121634" w:rsidRDefault="009125D9" w:rsidP="0061262B">
      <w:pPr>
        <w:spacing w:line="360" w:lineRule="auto"/>
        <w:ind w:right="531"/>
        <w:jc w:val="both"/>
        <w:rPr>
          <w:rFonts w:ascii="Arial" w:eastAsia="Calibri" w:hAnsi="Arial" w:cs="Arial"/>
          <w:b/>
          <w:bCs/>
          <w:sz w:val="24"/>
          <w:szCs w:val="24"/>
        </w:rPr>
      </w:pPr>
      <w:r w:rsidRPr="00121634">
        <w:rPr>
          <w:rFonts w:ascii="Arial" w:eastAsia="Calibri" w:hAnsi="Arial" w:cs="Arial"/>
          <w:b/>
          <w:bCs/>
          <w:sz w:val="24"/>
          <w:szCs w:val="24"/>
        </w:rPr>
        <w:t>Essay one:</w:t>
      </w:r>
    </w:p>
    <w:p w14:paraId="2B30921D" w14:textId="77777777" w:rsidR="009125D9" w:rsidRPr="00121634" w:rsidRDefault="009125D9" w:rsidP="0061262B">
      <w:pPr>
        <w:spacing w:line="360" w:lineRule="auto"/>
        <w:ind w:right="531"/>
        <w:rPr>
          <w:rFonts w:ascii="Arial" w:hAnsi="Arial" w:cs="Arial"/>
          <w:sz w:val="24"/>
          <w:szCs w:val="24"/>
        </w:rPr>
      </w:pPr>
    </w:p>
    <w:p w14:paraId="016236C2" w14:textId="4A1231F5" w:rsidR="009125D9" w:rsidRPr="00121634" w:rsidRDefault="009125D9" w:rsidP="0061262B">
      <w:pPr>
        <w:tabs>
          <w:tab w:val="left" w:pos="3470"/>
        </w:tabs>
        <w:spacing w:line="360" w:lineRule="auto"/>
        <w:rPr>
          <w:rFonts w:ascii="Arial" w:hAnsi="Arial" w:cs="Arial"/>
          <w:sz w:val="24"/>
          <w:szCs w:val="24"/>
        </w:rPr>
      </w:pPr>
      <w:r w:rsidRPr="00121634">
        <w:rPr>
          <w:rFonts w:ascii="Arial" w:hAnsi="Arial" w:cs="Arial"/>
          <w:sz w:val="24"/>
          <w:szCs w:val="24"/>
        </w:rPr>
        <w:t>Within society there is always going to be crime no matter what action the police take. Crime is committed in all communities and can take place whether you live in a rural or urban society. The list as to why individuals commit crime is exhausting, it can include being uneducated, growing up with a disadvantaged background, adverse childhood experiences and financial situations. Even though the police alone will not be able to put a stop to all crime, it is important forces adapt different approaches and strategies to try mitigating crime within their neighbourhoods. This essay will aim to evaluate the effectiveness of different crime prevention strategies including, problem orientated policin</w:t>
      </w:r>
      <w:r w:rsidRPr="00121634">
        <w:rPr>
          <w:rFonts w:ascii="Arial" w:hAnsi="Arial" w:cs="Arial"/>
          <w:sz w:val="24"/>
          <w:szCs w:val="24"/>
        </w:rPr>
        <w:t>g and</w:t>
      </w:r>
      <w:r w:rsidRPr="00121634">
        <w:rPr>
          <w:rFonts w:ascii="Arial" w:hAnsi="Arial" w:cs="Arial"/>
          <w:sz w:val="24"/>
          <w:szCs w:val="24"/>
        </w:rPr>
        <w:t xml:space="preserve"> zero tolerance policing</w:t>
      </w:r>
      <w:r w:rsidRPr="00121634">
        <w:rPr>
          <w:rFonts w:ascii="Arial" w:hAnsi="Arial" w:cs="Arial"/>
          <w:sz w:val="24"/>
          <w:szCs w:val="24"/>
        </w:rPr>
        <w:t>.</w:t>
      </w:r>
    </w:p>
    <w:p w14:paraId="2FDB6A3F" w14:textId="77777777" w:rsidR="009125D9" w:rsidRPr="00121634" w:rsidRDefault="009125D9" w:rsidP="0061262B">
      <w:pPr>
        <w:tabs>
          <w:tab w:val="left" w:pos="3470"/>
        </w:tabs>
        <w:spacing w:line="360" w:lineRule="auto"/>
        <w:rPr>
          <w:rFonts w:ascii="Arial" w:hAnsi="Arial" w:cs="Arial"/>
          <w:sz w:val="24"/>
          <w:szCs w:val="24"/>
        </w:rPr>
      </w:pPr>
    </w:p>
    <w:p w14:paraId="0C168ED4" w14:textId="1F5AAA96" w:rsidR="00AC4E5F" w:rsidRPr="00121634" w:rsidRDefault="009125D9" w:rsidP="0061262B">
      <w:pPr>
        <w:tabs>
          <w:tab w:val="left" w:pos="3470"/>
        </w:tabs>
        <w:spacing w:line="360" w:lineRule="auto"/>
        <w:rPr>
          <w:rFonts w:ascii="Arial" w:hAnsi="Arial" w:cs="Arial"/>
          <w:sz w:val="24"/>
          <w:szCs w:val="24"/>
        </w:rPr>
      </w:pPr>
      <w:r w:rsidRPr="00121634">
        <w:rPr>
          <w:rFonts w:ascii="Arial" w:hAnsi="Arial" w:cs="Arial"/>
          <w:sz w:val="24"/>
          <w:szCs w:val="24"/>
        </w:rPr>
        <w:t xml:space="preserve">Problem orientated policing otherwise known as POP was developed by Herman Goldstein in 1979. Goldstein (1979) suggested policing was more focused on the means over ends, for example the police placed emphasis on improvement </w:t>
      </w:r>
      <w:r w:rsidRPr="00121634">
        <w:rPr>
          <w:rFonts w:ascii="Arial" w:hAnsi="Arial" w:cs="Arial"/>
          <w:sz w:val="24"/>
          <w:szCs w:val="24"/>
        </w:rPr>
        <w:t>of the</w:t>
      </w:r>
      <w:r w:rsidRPr="00121634">
        <w:rPr>
          <w:rFonts w:ascii="Arial" w:hAnsi="Arial" w:cs="Arial"/>
          <w:sz w:val="24"/>
          <w:szCs w:val="24"/>
        </w:rPr>
        <w:t xml:space="preserve"> organisation and operating methods than the actual outcome of their work. “Problem solving approaches are unlikely to be used in response to an isolated incident and are generally used to address long term issues, where the same problem occurs” (Bryant and Bryant, 2021, p.166). A review took place of Problem Orientated policing and when asked If </w:t>
      </w:r>
      <w:r w:rsidRPr="00121634">
        <w:rPr>
          <w:rFonts w:ascii="Arial" w:hAnsi="Arial" w:cs="Arial"/>
          <w:sz w:val="24"/>
          <w:szCs w:val="24"/>
        </w:rPr>
        <w:t>problem orientated policing</w:t>
      </w:r>
      <w:r w:rsidRPr="00121634">
        <w:rPr>
          <w:rFonts w:ascii="Arial" w:hAnsi="Arial" w:cs="Arial"/>
          <w:sz w:val="24"/>
          <w:szCs w:val="24"/>
        </w:rPr>
        <w:t xml:space="preserve"> reduces crime and disorder it was suggested by Hinkle et al (</w:t>
      </w:r>
      <w:proofErr w:type="spellStart"/>
      <w:r w:rsidR="00993CDE" w:rsidRPr="00121634">
        <w:rPr>
          <w:rFonts w:ascii="Arial" w:hAnsi="Arial" w:cs="Arial"/>
          <w:sz w:val="24"/>
          <w:szCs w:val="24"/>
        </w:rPr>
        <w:t>Hickle</w:t>
      </w:r>
      <w:proofErr w:type="spellEnd"/>
      <w:r w:rsidR="00993CDE" w:rsidRPr="00121634">
        <w:rPr>
          <w:rFonts w:ascii="Arial" w:hAnsi="Arial" w:cs="Arial"/>
          <w:sz w:val="24"/>
          <w:szCs w:val="24"/>
        </w:rPr>
        <w:t xml:space="preserve"> et al, </w:t>
      </w:r>
      <w:r w:rsidRPr="00121634">
        <w:rPr>
          <w:rFonts w:ascii="Arial" w:hAnsi="Arial" w:cs="Arial"/>
          <w:sz w:val="24"/>
          <w:szCs w:val="24"/>
        </w:rPr>
        <w:t>2020</w:t>
      </w:r>
      <w:r w:rsidR="00993CDE" w:rsidRPr="00121634">
        <w:rPr>
          <w:rFonts w:ascii="Arial" w:hAnsi="Arial" w:cs="Arial"/>
          <w:sz w:val="24"/>
          <w:szCs w:val="24"/>
        </w:rPr>
        <w:t>, p.2</w:t>
      </w:r>
      <w:r w:rsidRPr="00121634">
        <w:rPr>
          <w:rFonts w:ascii="Arial" w:hAnsi="Arial" w:cs="Arial"/>
          <w:sz w:val="24"/>
          <w:szCs w:val="24"/>
        </w:rPr>
        <w:t xml:space="preserve">) that the answer to this question is yes. This review suggests that statistically there is a 34% reduction in crime that has association with POP, with this it is clear to say this method has had a positive impact </w:t>
      </w:r>
      <w:r w:rsidR="00AC4E5F" w:rsidRPr="00121634">
        <w:rPr>
          <w:rFonts w:ascii="Arial" w:hAnsi="Arial" w:cs="Arial"/>
          <w:sz w:val="24"/>
          <w:szCs w:val="24"/>
        </w:rPr>
        <w:t xml:space="preserve">on crime rates overall. </w:t>
      </w:r>
      <w:r w:rsidRPr="00121634">
        <w:rPr>
          <w:rFonts w:ascii="Arial" w:hAnsi="Arial" w:cs="Arial"/>
          <w:sz w:val="24"/>
          <w:szCs w:val="24"/>
        </w:rPr>
        <w:t>Problem solving is described by the College of Policing</w:t>
      </w:r>
      <w:r w:rsidR="000B57EE" w:rsidRPr="00121634">
        <w:rPr>
          <w:rFonts w:ascii="Arial" w:hAnsi="Arial" w:cs="Arial"/>
          <w:sz w:val="24"/>
          <w:szCs w:val="24"/>
        </w:rPr>
        <w:t xml:space="preserve"> (2023)</w:t>
      </w:r>
      <w:r w:rsidRPr="00121634">
        <w:rPr>
          <w:rFonts w:ascii="Arial" w:hAnsi="Arial" w:cs="Arial"/>
          <w:sz w:val="24"/>
          <w:szCs w:val="24"/>
        </w:rPr>
        <w:t xml:space="preserve"> as one of the best evidence-based policing practices. However, even though there are many benefits of this approach, there are still barriers to making sure POP is effective as possible. A survey was conducted that included police personnel from 19 police forces within England and Wales, this survey was conducted to identify barrier</w:t>
      </w:r>
      <w:r w:rsidR="00AC4E5F" w:rsidRPr="00121634">
        <w:rPr>
          <w:rFonts w:ascii="Arial" w:hAnsi="Arial" w:cs="Arial"/>
          <w:sz w:val="24"/>
          <w:szCs w:val="24"/>
        </w:rPr>
        <w:t>s</w:t>
      </w:r>
      <w:r w:rsidRPr="00121634">
        <w:rPr>
          <w:rFonts w:ascii="Arial" w:hAnsi="Arial" w:cs="Arial"/>
          <w:sz w:val="24"/>
          <w:szCs w:val="24"/>
        </w:rPr>
        <w:t xml:space="preserve"> in relation to </w:t>
      </w:r>
      <w:proofErr w:type="gramStart"/>
      <w:r w:rsidRPr="00121634">
        <w:rPr>
          <w:rFonts w:ascii="Arial" w:hAnsi="Arial" w:cs="Arial"/>
          <w:sz w:val="24"/>
          <w:szCs w:val="24"/>
        </w:rPr>
        <w:t>The</w:t>
      </w:r>
      <w:proofErr w:type="gramEnd"/>
      <w:r w:rsidRPr="00121634">
        <w:rPr>
          <w:rFonts w:ascii="Arial" w:hAnsi="Arial" w:cs="Arial"/>
          <w:sz w:val="24"/>
          <w:szCs w:val="24"/>
        </w:rPr>
        <w:t xml:space="preserve"> largest barrier suggested in this survey conducted by Bullock et al (2022) was related to the question ‘Police have the time and recourses to do effective problem solving’, 87% of respondent</w:t>
      </w:r>
      <w:r w:rsidR="00AC4E5F" w:rsidRPr="00121634">
        <w:rPr>
          <w:rFonts w:ascii="Arial" w:hAnsi="Arial" w:cs="Arial"/>
          <w:sz w:val="24"/>
          <w:szCs w:val="24"/>
        </w:rPr>
        <w:t>s</w:t>
      </w:r>
      <w:r w:rsidRPr="00121634">
        <w:rPr>
          <w:rFonts w:ascii="Arial" w:hAnsi="Arial" w:cs="Arial"/>
          <w:sz w:val="24"/>
          <w:szCs w:val="24"/>
        </w:rPr>
        <w:t xml:space="preserve"> </w:t>
      </w:r>
      <w:r w:rsidR="00AC4E5F" w:rsidRPr="00121634">
        <w:rPr>
          <w:rFonts w:ascii="Arial" w:hAnsi="Arial" w:cs="Arial"/>
          <w:sz w:val="24"/>
          <w:szCs w:val="24"/>
        </w:rPr>
        <w:t>disagreed</w:t>
      </w:r>
      <w:r w:rsidRPr="00121634">
        <w:rPr>
          <w:rFonts w:ascii="Arial" w:hAnsi="Arial" w:cs="Arial"/>
          <w:sz w:val="24"/>
          <w:szCs w:val="24"/>
        </w:rPr>
        <w:t xml:space="preserve"> </w:t>
      </w:r>
      <w:r w:rsidRPr="00121634">
        <w:rPr>
          <w:rFonts w:ascii="Arial" w:hAnsi="Arial" w:cs="Arial"/>
          <w:sz w:val="24"/>
          <w:szCs w:val="24"/>
        </w:rPr>
        <w:lastRenderedPageBreak/>
        <w:t>with this statement. As we know police officers today are under a lot of strain whether this be because of high demand, staff shortages or specific targets and deadlines that need to be met.</w:t>
      </w:r>
      <w:r w:rsidR="00AC4E5F" w:rsidRPr="00121634">
        <w:rPr>
          <w:rFonts w:ascii="Arial" w:hAnsi="Arial" w:cs="Arial"/>
          <w:sz w:val="24"/>
          <w:szCs w:val="24"/>
        </w:rPr>
        <w:t xml:space="preserve"> Meaning for officers to fully implement this strategy it would be very time consuming alongside their normal role.</w:t>
      </w:r>
      <w:r w:rsidRPr="00121634">
        <w:rPr>
          <w:rFonts w:ascii="Arial" w:hAnsi="Arial" w:cs="Arial"/>
          <w:sz w:val="24"/>
          <w:szCs w:val="24"/>
        </w:rPr>
        <w:t xml:space="preserve"> Another limitation found with Problem orientated policing is discussed by Bullock</w:t>
      </w:r>
      <w:r w:rsidR="00AC4E5F" w:rsidRPr="00121634">
        <w:rPr>
          <w:rFonts w:ascii="Arial" w:hAnsi="Arial" w:cs="Arial"/>
          <w:sz w:val="24"/>
          <w:szCs w:val="24"/>
        </w:rPr>
        <w:t xml:space="preserve"> et al</w:t>
      </w:r>
      <w:r w:rsidRPr="00121634">
        <w:rPr>
          <w:rFonts w:ascii="Arial" w:hAnsi="Arial" w:cs="Arial"/>
          <w:sz w:val="24"/>
          <w:szCs w:val="24"/>
        </w:rPr>
        <w:t xml:space="preserve"> (2022) that officers and police forces are still struggling to understand POP</w:t>
      </w:r>
      <w:r w:rsidR="00AC4E5F" w:rsidRPr="00121634">
        <w:rPr>
          <w:rFonts w:ascii="Arial" w:hAnsi="Arial" w:cs="Arial"/>
          <w:sz w:val="24"/>
          <w:szCs w:val="24"/>
        </w:rPr>
        <w:t xml:space="preserve"> fully</w:t>
      </w:r>
      <w:r w:rsidRPr="00121634">
        <w:rPr>
          <w:rFonts w:ascii="Arial" w:hAnsi="Arial" w:cs="Arial"/>
          <w:sz w:val="24"/>
          <w:szCs w:val="24"/>
        </w:rPr>
        <w:t>.</w:t>
      </w:r>
      <w:r w:rsidR="00AC4E5F" w:rsidRPr="00121634">
        <w:rPr>
          <w:rFonts w:ascii="Arial" w:hAnsi="Arial" w:cs="Arial"/>
          <w:sz w:val="24"/>
          <w:szCs w:val="24"/>
        </w:rPr>
        <w:t xml:space="preserve"> This model is something taught at degree level, even with knew officers undergoing a degree a high majority of officers are not aware this model exists or how to implement it.</w:t>
      </w:r>
      <w:r w:rsidRPr="00121634">
        <w:rPr>
          <w:rFonts w:ascii="Arial" w:hAnsi="Arial" w:cs="Arial"/>
          <w:sz w:val="24"/>
          <w:szCs w:val="24"/>
        </w:rPr>
        <w:t xml:space="preserve"> For </w:t>
      </w:r>
      <w:r w:rsidR="00AC4E5F" w:rsidRPr="00121634">
        <w:rPr>
          <w:rFonts w:ascii="Arial" w:hAnsi="Arial" w:cs="Arial"/>
          <w:sz w:val="24"/>
          <w:szCs w:val="24"/>
        </w:rPr>
        <w:t>example,</w:t>
      </w:r>
      <w:r w:rsidRPr="00121634">
        <w:rPr>
          <w:rFonts w:ascii="Arial" w:hAnsi="Arial" w:cs="Arial"/>
          <w:sz w:val="24"/>
          <w:szCs w:val="24"/>
        </w:rPr>
        <w:t xml:space="preserve"> </w:t>
      </w:r>
      <w:r w:rsidR="00AC4E5F" w:rsidRPr="00121634">
        <w:rPr>
          <w:rFonts w:ascii="Arial" w:hAnsi="Arial" w:cs="Arial"/>
          <w:sz w:val="24"/>
          <w:szCs w:val="24"/>
        </w:rPr>
        <w:t xml:space="preserve">in a neighbourhood there was antisocial behaviour taking place more often causing criminal damage to places around the community, the police firstly must </w:t>
      </w:r>
      <w:r w:rsidR="0052528A" w:rsidRPr="00121634">
        <w:rPr>
          <w:rFonts w:ascii="Arial" w:hAnsi="Arial" w:cs="Arial"/>
          <w:sz w:val="24"/>
          <w:szCs w:val="24"/>
        </w:rPr>
        <w:t>recognise</w:t>
      </w:r>
      <w:r w:rsidR="00AC4E5F" w:rsidRPr="00121634">
        <w:rPr>
          <w:rFonts w:ascii="Arial" w:hAnsi="Arial" w:cs="Arial"/>
          <w:sz w:val="24"/>
          <w:szCs w:val="24"/>
        </w:rPr>
        <w:t xml:space="preserve"> this as a </w:t>
      </w:r>
      <w:r w:rsidR="0052528A" w:rsidRPr="00121634">
        <w:rPr>
          <w:rFonts w:ascii="Arial" w:hAnsi="Arial" w:cs="Arial"/>
          <w:sz w:val="24"/>
          <w:szCs w:val="24"/>
        </w:rPr>
        <w:t>recurring</w:t>
      </w:r>
      <w:r w:rsidR="00AC4E5F" w:rsidRPr="00121634">
        <w:rPr>
          <w:rFonts w:ascii="Arial" w:hAnsi="Arial" w:cs="Arial"/>
          <w:sz w:val="24"/>
          <w:szCs w:val="24"/>
        </w:rPr>
        <w:t xml:space="preserve"> issue</w:t>
      </w:r>
      <w:r w:rsidR="0052528A" w:rsidRPr="00121634">
        <w:rPr>
          <w:rFonts w:ascii="Arial" w:hAnsi="Arial" w:cs="Arial"/>
          <w:sz w:val="24"/>
          <w:szCs w:val="24"/>
        </w:rPr>
        <w:t xml:space="preserve">, conduct research into why they believe this is happening, analyse facts and figures in relation to crime in these areas and then implement a plan alongside other agencies to try and stop this issue. This for response officers would be very challenging alongside everyday response demands. </w:t>
      </w:r>
    </w:p>
    <w:p w14:paraId="619CBFD1" w14:textId="77777777" w:rsidR="0052528A" w:rsidRPr="00121634" w:rsidRDefault="0052528A" w:rsidP="0061262B">
      <w:pPr>
        <w:tabs>
          <w:tab w:val="left" w:pos="3470"/>
        </w:tabs>
        <w:spacing w:line="360" w:lineRule="auto"/>
        <w:rPr>
          <w:rFonts w:ascii="Arial" w:hAnsi="Arial" w:cs="Arial"/>
          <w:sz w:val="24"/>
          <w:szCs w:val="24"/>
        </w:rPr>
      </w:pPr>
    </w:p>
    <w:p w14:paraId="6807F5C4" w14:textId="337AD0B7" w:rsidR="009125D9" w:rsidRPr="00121634" w:rsidRDefault="009125D9" w:rsidP="0061262B">
      <w:pPr>
        <w:tabs>
          <w:tab w:val="left" w:pos="3470"/>
        </w:tabs>
        <w:spacing w:line="360" w:lineRule="auto"/>
        <w:rPr>
          <w:rFonts w:ascii="Arial" w:hAnsi="Arial" w:cs="Arial"/>
          <w:color w:val="000000"/>
          <w:spacing w:val="3"/>
          <w:sz w:val="24"/>
          <w:szCs w:val="24"/>
        </w:rPr>
      </w:pPr>
      <w:r w:rsidRPr="00121634">
        <w:rPr>
          <w:rFonts w:ascii="Arial" w:hAnsi="Arial" w:cs="Arial"/>
          <w:sz w:val="24"/>
          <w:szCs w:val="24"/>
        </w:rPr>
        <w:t>Another crime prevention strategy used within policing is Zero Tolerance policing. “</w:t>
      </w:r>
      <w:r w:rsidRPr="00121634">
        <w:rPr>
          <w:rFonts w:ascii="Arial" w:hAnsi="Arial" w:cs="Arial"/>
          <w:color w:val="000000"/>
          <w:spacing w:val="3"/>
          <w:sz w:val="24"/>
          <w:szCs w:val="24"/>
        </w:rPr>
        <w:t xml:space="preserve">Zero-tolerance policing (ZTP) is a strategy that aims to reduce minor offences and more serious crime through relentless order maintenance and aggressive law enforcement, against even minor disorder and incivilities” (Dur and Van Der </w:t>
      </w:r>
      <w:proofErr w:type="spellStart"/>
      <w:r w:rsidRPr="00121634">
        <w:rPr>
          <w:rFonts w:ascii="Arial" w:hAnsi="Arial" w:cs="Arial"/>
          <w:color w:val="000000"/>
          <w:spacing w:val="3"/>
          <w:sz w:val="24"/>
          <w:szCs w:val="24"/>
        </w:rPr>
        <w:t>Weele</w:t>
      </w:r>
      <w:proofErr w:type="spellEnd"/>
      <w:r w:rsidRPr="00121634">
        <w:rPr>
          <w:rFonts w:ascii="Arial" w:hAnsi="Arial" w:cs="Arial"/>
          <w:color w:val="000000"/>
          <w:spacing w:val="3"/>
          <w:sz w:val="24"/>
          <w:szCs w:val="24"/>
        </w:rPr>
        <w:t>, 2013).</w:t>
      </w:r>
      <w:r w:rsidRPr="00121634">
        <w:rPr>
          <w:rFonts w:ascii="Arial" w:hAnsi="Arial" w:cs="Arial"/>
          <w:color w:val="000000"/>
          <w:spacing w:val="3"/>
          <w:sz w:val="24"/>
          <w:szCs w:val="24"/>
        </w:rPr>
        <w:br/>
        <w:t>The idea of zero tolerance policing is by aggressively enforcing the law in relation to minor offences</w:t>
      </w:r>
      <w:r w:rsidR="0052528A" w:rsidRPr="00121634">
        <w:rPr>
          <w:rFonts w:ascii="Arial" w:hAnsi="Arial" w:cs="Arial"/>
          <w:color w:val="000000"/>
          <w:spacing w:val="3"/>
          <w:sz w:val="24"/>
          <w:szCs w:val="24"/>
        </w:rPr>
        <w:t>,</w:t>
      </w:r>
      <w:r w:rsidRPr="00121634">
        <w:rPr>
          <w:rFonts w:ascii="Arial" w:hAnsi="Arial" w:cs="Arial"/>
          <w:color w:val="000000"/>
          <w:spacing w:val="3"/>
          <w:sz w:val="24"/>
          <w:szCs w:val="24"/>
        </w:rPr>
        <w:t xml:space="preserve"> this will </w:t>
      </w:r>
      <w:r w:rsidR="0052528A" w:rsidRPr="00121634">
        <w:rPr>
          <w:rFonts w:ascii="Arial" w:hAnsi="Arial" w:cs="Arial"/>
          <w:color w:val="000000"/>
          <w:spacing w:val="3"/>
          <w:sz w:val="24"/>
          <w:szCs w:val="24"/>
        </w:rPr>
        <w:t xml:space="preserve">aim to </w:t>
      </w:r>
      <w:r w:rsidRPr="00121634">
        <w:rPr>
          <w:rFonts w:ascii="Arial" w:hAnsi="Arial" w:cs="Arial"/>
          <w:color w:val="000000"/>
          <w:spacing w:val="3"/>
          <w:sz w:val="24"/>
          <w:szCs w:val="24"/>
        </w:rPr>
        <w:t xml:space="preserve">send a message to the public that crime will not be tolerated in any form. Zero Tolerance policing came into effect in the 1990s in New York, NY were suffering high levels of crime and because of </w:t>
      </w:r>
      <w:proofErr w:type="gramStart"/>
      <w:r w:rsidRPr="00121634">
        <w:rPr>
          <w:rFonts w:ascii="Arial" w:hAnsi="Arial" w:cs="Arial"/>
          <w:color w:val="000000"/>
          <w:spacing w:val="3"/>
          <w:sz w:val="24"/>
          <w:szCs w:val="24"/>
        </w:rPr>
        <w:t>this police</w:t>
      </w:r>
      <w:proofErr w:type="gramEnd"/>
      <w:r w:rsidRPr="00121634">
        <w:rPr>
          <w:rFonts w:ascii="Arial" w:hAnsi="Arial" w:cs="Arial"/>
          <w:color w:val="000000"/>
          <w:spacing w:val="3"/>
          <w:sz w:val="24"/>
          <w:szCs w:val="24"/>
        </w:rPr>
        <w:t xml:space="preserve"> began taking a more aggressive approach. This approach is quite the opposite to POP and can instead damage public perception of policing</w:t>
      </w:r>
      <w:r w:rsidR="0052528A" w:rsidRPr="00121634">
        <w:rPr>
          <w:rFonts w:ascii="Arial" w:hAnsi="Arial" w:cs="Arial"/>
          <w:color w:val="000000"/>
          <w:spacing w:val="3"/>
          <w:sz w:val="24"/>
          <w:szCs w:val="24"/>
        </w:rPr>
        <w:t xml:space="preserve"> if not implemented correctly</w:t>
      </w:r>
      <w:r w:rsidRPr="00121634">
        <w:rPr>
          <w:rFonts w:ascii="Arial" w:hAnsi="Arial" w:cs="Arial"/>
          <w:color w:val="000000"/>
          <w:spacing w:val="3"/>
          <w:sz w:val="24"/>
          <w:szCs w:val="24"/>
        </w:rPr>
        <w:t xml:space="preserve">. The College of Policing (2022) suggest zero tolerance policing did not have a significant effect on crime, whereas community-based policing approaches show to have a significant decrease in crime. </w:t>
      </w:r>
      <w:r w:rsidRPr="00121634">
        <w:rPr>
          <w:rFonts w:ascii="Arial" w:hAnsi="Arial" w:cs="Arial"/>
          <w:color w:val="000000"/>
          <w:spacing w:val="3"/>
          <w:sz w:val="24"/>
          <w:szCs w:val="24"/>
        </w:rPr>
        <w:br/>
      </w:r>
      <w:proofErr w:type="spellStart"/>
      <w:proofErr w:type="gramStart"/>
      <w:r w:rsidRPr="00121634">
        <w:rPr>
          <w:rFonts w:ascii="Arial" w:hAnsi="Arial" w:cs="Arial"/>
          <w:color w:val="000000"/>
          <w:spacing w:val="3"/>
          <w:sz w:val="24"/>
          <w:szCs w:val="24"/>
        </w:rPr>
        <w:t>Reisig,M</w:t>
      </w:r>
      <w:proofErr w:type="spellEnd"/>
      <w:proofErr w:type="gramEnd"/>
      <w:r w:rsidRPr="00121634">
        <w:rPr>
          <w:rFonts w:ascii="Arial" w:hAnsi="Arial" w:cs="Arial"/>
          <w:color w:val="000000"/>
          <w:spacing w:val="3"/>
          <w:sz w:val="24"/>
          <w:szCs w:val="24"/>
        </w:rPr>
        <w:t xml:space="preserve"> and Kane, J (2014) explain zero tolerance policing by suggesting if the police fail to take care of minor issues such as neighbourhood antisocial issues, then this may lead onto bigger problems such as public drinking, gambling, drug dealing, theft and assault. By arresting individuals for smaller offences this will put a stop to the bigger issues occurring. It is believed a benefit of zero tolerance </w:t>
      </w:r>
      <w:r w:rsidRPr="00121634">
        <w:rPr>
          <w:rFonts w:ascii="Arial" w:hAnsi="Arial" w:cs="Arial"/>
          <w:color w:val="000000"/>
          <w:spacing w:val="3"/>
          <w:sz w:val="24"/>
          <w:szCs w:val="24"/>
        </w:rPr>
        <w:lastRenderedPageBreak/>
        <w:t>policing can be it works as a deterrence</w:t>
      </w:r>
      <w:r w:rsidR="0052528A" w:rsidRPr="00121634">
        <w:rPr>
          <w:rFonts w:ascii="Arial" w:hAnsi="Arial" w:cs="Arial"/>
          <w:color w:val="000000"/>
          <w:spacing w:val="3"/>
          <w:sz w:val="24"/>
          <w:szCs w:val="24"/>
        </w:rPr>
        <w:t xml:space="preserve"> to scare individuals from committing crimes. </w:t>
      </w:r>
      <w:r w:rsidRPr="00121634">
        <w:rPr>
          <w:rFonts w:ascii="Arial" w:hAnsi="Arial" w:cs="Arial"/>
          <w:color w:val="000000"/>
          <w:spacing w:val="3"/>
          <w:sz w:val="24"/>
          <w:szCs w:val="24"/>
        </w:rPr>
        <w:br/>
        <w:t xml:space="preserve">Within the United Kingdom this strategy of policing is not often used as it can decrease public confidence, tarnish a police force </w:t>
      </w:r>
      <w:r w:rsidR="0052528A" w:rsidRPr="00121634">
        <w:rPr>
          <w:rFonts w:ascii="Arial" w:hAnsi="Arial" w:cs="Arial"/>
          <w:color w:val="000000"/>
          <w:spacing w:val="3"/>
          <w:sz w:val="24"/>
          <w:szCs w:val="24"/>
        </w:rPr>
        <w:t>reputation,</w:t>
      </w:r>
      <w:r w:rsidRPr="00121634">
        <w:rPr>
          <w:rFonts w:ascii="Arial" w:hAnsi="Arial" w:cs="Arial"/>
          <w:color w:val="000000"/>
          <w:spacing w:val="3"/>
          <w:sz w:val="24"/>
          <w:szCs w:val="24"/>
        </w:rPr>
        <w:t xml:space="preserve"> and increase the likelihood of police brutality. However, it has come into practice following an outbreak of rioting that took place in London in 2011 (Bryant and Bryant, 2021, p.168). This is most likely due to the severity of rioting and police needed to take an approach which puts a stop to disorderly behaviour. </w:t>
      </w:r>
    </w:p>
    <w:p w14:paraId="32617785" w14:textId="52A5FC32" w:rsidR="0052528A" w:rsidRPr="00121634" w:rsidRDefault="009125D9" w:rsidP="0061262B">
      <w:pPr>
        <w:tabs>
          <w:tab w:val="left" w:pos="3470"/>
        </w:tabs>
        <w:spacing w:line="360" w:lineRule="auto"/>
        <w:rPr>
          <w:rFonts w:ascii="Arial" w:hAnsi="Arial" w:cs="Arial"/>
          <w:color w:val="000000"/>
          <w:spacing w:val="3"/>
          <w:sz w:val="24"/>
          <w:szCs w:val="24"/>
        </w:rPr>
      </w:pPr>
      <w:r w:rsidRPr="00121634">
        <w:rPr>
          <w:rFonts w:ascii="Arial" w:hAnsi="Arial" w:cs="Arial"/>
          <w:color w:val="000000"/>
          <w:spacing w:val="3"/>
          <w:sz w:val="24"/>
          <w:szCs w:val="24"/>
        </w:rPr>
        <w:t xml:space="preserve">Both zero tolerance policing and problem-oriented policing are two policing strategies that can be used by police forces to try and lower crime </w:t>
      </w:r>
      <w:r w:rsidR="0052528A" w:rsidRPr="00121634">
        <w:rPr>
          <w:rFonts w:ascii="Arial" w:hAnsi="Arial" w:cs="Arial"/>
          <w:color w:val="000000"/>
          <w:spacing w:val="3"/>
          <w:sz w:val="24"/>
          <w:szCs w:val="24"/>
        </w:rPr>
        <w:t>rates;</w:t>
      </w:r>
      <w:r w:rsidRPr="00121634">
        <w:rPr>
          <w:rFonts w:ascii="Arial" w:hAnsi="Arial" w:cs="Arial"/>
          <w:color w:val="000000"/>
          <w:spacing w:val="3"/>
          <w:sz w:val="24"/>
          <w:szCs w:val="24"/>
        </w:rPr>
        <w:t xml:space="preserve"> </w:t>
      </w:r>
      <w:r w:rsidR="0052528A" w:rsidRPr="00121634">
        <w:rPr>
          <w:rFonts w:ascii="Arial" w:hAnsi="Arial" w:cs="Arial"/>
          <w:color w:val="000000"/>
          <w:spacing w:val="3"/>
          <w:sz w:val="24"/>
          <w:szCs w:val="24"/>
        </w:rPr>
        <w:t>however,</w:t>
      </w:r>
      <w:r w:rsidRPr="00121634">
        <w:rPr>
          <w:rFonts w:ascii="Arial" w:hAnsi="Arial" w:cs="Arial"/>
          <w:color w:val="000000"/>
          <w:spacing w:val="3"/>
          <w:sz w:val="24"/>
          <w:szCs w:val="24"/>
        </w:rPr>
        <w:t xml:space="preserve"> both are two fundamentally different approaches. With POP seeking to address the underlying causes of crime and disorder by using specific methods to analyse information and recognise the underlying root of the problem and zero tolerance policing focusing on sending a message to the public that no criminal offences are excepted and will be dealt with </w:t>
      </w:r>
      <w:r w:rsidR="0052528A" w:rsidRPr="00121634">
        <w:rPr>
          <w:rFonts w:ascii="Arial" w:hAnsi="Arial" w:cs="Arial"/>
          <w:color w:val="000000"/>
          <w:spacing w:val="3"/>
          <w:sz w:val="24"/>
          <w:szCs w:val="24"/>
        </w:rPr>
        <w:t>no matter</w:t>
      </w:r>
      <w:r w:rsidRPr="00121634">
        <w:rPr>
          <w:rFonts w:ascii="Arial" w:hAnsi="Arial" w:cs="Arial"/>
          <w:color w:val="000000"/>
          <w:spacing w:val="3"/>
          <w:sz w:val="24"/>
          <w:szCs w:val="24"/>
        </w:rPr>
        <w:t xml:space="preserve"> the level of severity. </w:t>
      </w:r>
      <w:r w:rsidRPr="00121634">
        <w:rPr>
          <w:rFonts w:ascii="Arial" w:hAnsi="Arial" w:cs="Arial"/>
          <w:color w:val="000000"/>
          <w:spacing w:val="3"/>
          <w:sz w:val="24"/>
          <w:szCs w:val="24"/>
        </w:rPr>
        <w:br/>
        <w:t>In conclusion, both strategies come with both positive and negatives, when deciding what approach needs to be taken by the police, forces must recognise the importance of balancing crime prevention against building relationships within the community, public confidence, and the individual rights to all humans.</w:t>
      </w:r>
    </w:p>
    <w:p w14:paraId="1693EC1B" w14:textId="77777777" w:rsidR="00620720" w:rsidRPr="00121634" w:rsidRDefault="00620720" w:rsidP="0061262B">
      <w:pPr>
        <w:spacing w:line="360" w:lineRule="auto"/>
        <w:ind w:right="531"/>
        <w:rPr>
          <w:rFonts w:ascii="Arial" w:hAnsi="Arial" w:cs="Arial"/>
          <w:sz w:val="24"/>
          <w:szCs w:val="24"/>
        </w:rPr>
      </w:pPr>
    </w:p>
    <w:p w14:paraId="045BDC2E" w14:textId="16A2D634" w:rsidR="000811F9" w:rsidRPr="00121634" w:rsidRDefault="000811F9" w:rsidP="0061262B">
      <w:pPr>
        <w:spacing w:line="360" w:lineRule="auto"/>
        <w:ind w:right="531"/>
        <w:rPr>
          <w:rFonts w:ascii="Arial" w:hAnsi="Arial" w:cs="Arial"/>
          <w:sz w:val="24"/>
          <w:szCs w:val="24"/>
        </w:rPr>
      </w:pPr>
      <w:r w:rsidRPr="00121634">
        <w:rPr>
          <w:rFonts w:ascii="Arial" w:hAnsi="Arial" w:cs="Arial"/>
          <w:sz w:val="24"/>
          <w:szCs w:val="24"/>
        </w:rPr>
        <w:t xml:space="preserve">Word count = </w:t>
      </w:r>
      <w:r w:rsidR="00620720" w:rsidRPr="00121634">
        <w:rPr>
          <w:rFonts w:ascii="Arial" w:hAnsi="Arial" w:cs="Arial"/>
          <w:sz w:val="24"/>
          <w:szCs w:val="24"/>
        </w:rPr>
        <w:t>1006</w:t>
      </w:r>
    </w:p>
    <w:p w14:paraId="0FD9C9AD" w14:textId="77777777" w:rsidR="00821659" w:rsidRPr="00121634" w:rsidRDefault="00821659" w:rsidP="0061262B">
      <w:pPr>
        <w:spacing w:line="360" w:lineRule="auto"/>
        <w:rPr>
          <w:rFonts w:ascii="Arial" w:hAnsi="Arial" w:cs="Arial"/>
          <w:sz w:val="24"/>
          <w:szCs w:val="24"/>
        </w:rPr>
      </w:pPr>
    </w:p>
    <w:p w14:paraId="365A4475" w14:textId="4000FB38" w:rsidR="00BE509A" w:rsidRPr="00121634" w:rsidRDefault="00BE509A" w:rsidP="0061262B">
      <w:pPr>
        <w:spacing w:line="360" w:lineRule="auto"/>
        <w:rPr>
          <w:rFonts w:ascii="Arial" w:hAnsi="Arial" w:cs="Arial"/>
          <w:sz w:val="24"/>
          <w:szCs w:val="24"/>
        </w:rPr>
      </w:pPr>
    </w:p>
    <w:p w14:paraId="190D3BAB" w14:textId="6CF52F85" w:rsidR="00BE509A" w:rsidRPr="00121634" w:rsidRDefault="00BE509A" w:rsidP="0061262B">
      <w:pPr>
        <w:spacing w:line="360" w:lineRule="auto"/>
        <w:ind w:right="531"/>
        <w:rPr>
          <w:rFonts w:ascii="Arial" w:eastAsia="Calibri" w:hAnsi="Arial" w:cs="Arial"/>
          <w:sz w:val="24"/>
          <w:szCs w:val="24"/>
        </w:rPr>
      </w:pPr>
      <w:r w:rsidRPr="00121634">
        <w:rPr>
          <w:rFonts w:ascii="Arial" w:eastAsia="Calibri" w:hAnsi="Arial" w:cs="Arial"/>
          <w:b/>
          <w:bCs/>
          <w:sz w:val="24"/>
          <w:szCs w:val="24"/>
        </w:rPr>
        <w:t xml:space="preserve">Essay </w:t>
      </w:r>
      <w:r w:rsidRPr="00121634">
        <w:rPr>
          <w:rFonts w:ascii="Arial" w:eastAsia="Calibri" w:hAnsi="Arial" w:cs="Arial"/>
          <w:b/>
          <w:bCs/>
          <w:sz w:val="24"/>
          <w:szCs w:val="24"/>
        </w:rPr>
        <w:t xml:space="preserve">two: </w:t>
      </w:r>
      <w:r w:rsidRPr="00121634">
        <w:rPr>
          <w:rFonts w:ascii="Arial" w:eastAsia="Calibri" w:hAnsi="Arial" w:cs="Arial"/>
          <w:b/>
          <w:bCs/>
          <w:sz w:val="24"/>
          <w:szCs w:val="24"/>
        </w:rPr>
        <w:t xml:space="preserve">Response policing </w:t>
      </w:r>
    </w:p>
    <w:p w14:paraId="2BB6DD93" w14:textId="77777777" w:rsidR="00BE509A" w:rsidRPr="00121634" w:rsidRDefault="00BE509A" w:rsidP="0061262B">
      <w:pPr>
        <w:spacing w:line="360" w:lineRule="auto"/>
        <w:ind w:right="531"/>
        <w:rPr>
          <w:rFonts w:ascii="Arial" w:eastAsia="Calibri" w:hAnsi="Arial" w:cs="Arial"/>
          <w:sz w:val="24"/>
          <w:szCs w:val="24"/>
        </w:rPr>
      </w:pPr>
    </w:p>
    <w:p w14:paraId="215F0AB3" w14:textId="01DF4D8C" w:rsidR="00BE509A" w:rsidRPr="00121634" w:rsidRDefault="00BE509A" w:rsidP="0061262B">
      <w:pPr>
        <w:spacing w:line="360" w:lineRule="auto"/>
        <w:ind w:right="531"/>
        <w:rPr>
          <w:rFonts w:ascii="Arial" w:eastAsia="Calibri" w:hAnsi="Arial" w:cs="Arial"/>
          <w:sz w:val="24"/>
          <w:szCs w:val="24"/>
        </w:rPr>
      </w:pPr>
      <w:r w:rsidRPr="00121634">
        <w:rPr>
          <w:rFonts w:ascii="Arial" w:eastAsia="Calibri" w:hAnsi="Arial" w:cs="Arial"/>
          <w:sz w:val="24"/>
          <w:szCs w:val="24"/>
        </w:rPr>
        <w:t>The initial response from police in a major incident is crucial</w:t>
      </w:r>
      <w:r w:rsidRPr="00121634">
        <w:rPr>
          <w:rFonts w:ascii="Arial" w:eastAsia="Calibri" w:hAnsi="Arial" w:cs="Arial"/>
          <w:sz w:val="24"/>
          <w:szCs w:val="24"/>
        </w:rPr>
        <w:t>,</w:t>
      </w:r>
      <w:r w:rsidRPr="00121634">
        <w:rPr>
          <w:rFonts w:ascii="Arial" w:eastAsia="Calibri" w:hAnsi="Arial" w:cs="Arial"/>
          <w:sz w:val="24"/>
          <w:szCs w:val="24"/>
        </w:rPr>
        <w:t xml:space="preserve"> as an ineffective and inconsistent response can lead to a loss in public confidence and put the police under great scrutiny. This essay will aim to evaluate the role response police hav</w:t>
      </w:r>
      <w:r w:rsidRPr="00121634">
        <w:rPr>
          <w:rFonts w:ascii="Arial" w:eastAsia="Calibri" w:hAnsi="Arial" w:cs="Arial"/>
          <w:sz w:val="24"/>
          <w:szCs w:val="24"/>
        </w:rPr>
        <w:t>e</w:t>
      </w:r>
      <w:r w:rsidRPr="00121634">
        <w:rPr>
          <w:rFonts w:ascii="Arial" w:eastAsia="Calibri" w:hAnsi="Arial" w:cs="Arial"/>
          <w:sz w:val="24"/>
          <w:szCs w:val="24"/>
        </w:rPr>
        <w:t xml:space="preserve"> in dealing with major incidents while including a case study involving the Hillsborough disaster in 1989</w:t>
      </w:r>
      <w:r w:rsidRPr="00121634">
        <w:rPr>
          <w:rFonts w:ascii="Arial" w:eastAsia="Calibri" w:hAnsi="Arial" w:cs="Arial"/>
          <w:sz w:val="24"/>
          <w:szCs w:val="24"/>
        </w:rPr>
        <w:t xml:space="preserve"> and recommendations due to the handling of this incident. </w:t>
      </w:r>
    </w:p>
    <w:p w14:paraId="562A34A4" w14:textId="77777777" w:rsidR="00BE509A" w:rsidRPr="00121634" w:rsidRDefault="00BE509A" w:rsidP="0061262B">
      <w:pPr>
        <w:spacing w:line="360" w:lineRule="auto"/>
        <w:ind w:right="531"/>
        <w:rPr>
          <w:rFonts w:ascii="Arial" w:eastAsia="Calibri" w:hAnsi="Arial" w:cs="Arial"/>
          <w:sz w:val="24"/>
          <w:szCs w:val="24"/>
        </w:rPr>
      </w:pPr>
      <w:r w:rsidRPr="00121634">
        <w:rPr>
          <w:rFonts w:ascii="Arial" w:eastAsia="Calibri" w:hAnsi="Arial" w:cs="Arial"/>
          <w:sz w:val="24"/>
          <w:szCs w:val="24"/>
        </w:rPr>
        <w:t xml:space="preserve">The College of policing set out 4 phases in relation to an emergency response, however this essay will focus on the ‘Reaction’ Phase. </w:t>
      </w:r>
    </w:p>
    <w:p w14:paraId="2C325996" w14:textId="77777777" w:rsidR="00BE509A" w:rsidRPr="00121634" w:rsidRDefault="00BE509A" w:rsidP="0061262B">
      <w:pPr>
        <w:spacing w:line="360" w:lineRule="auto"/>
        <w:ind w:right="531"/>
        <w:rPr>
          <w:rFonts w:ascii="Arial" w:eastAsia="Calibri" w:hAnsi="Arial" w:cs="Arial"/>
          <w:sz w:val="24"/>
          <w:szCs w:val="24"/>
        </w:rPr>
      </w:pPr>
      <w:r w:rsidRPr="00121634">
        <w:rPr>
          <w:rFonts w:ascii="Arial" w:eastAsia="Calibri" w:hAnsi="Arial" w:cs="Arial"/>
          <w:sz w:val="24"/>
          <w:szCs w:val="24"/>
        </w:rPr>
        <w:lastRenderedPageBreak/>
        <w:t xml:space="preserve">A Major incident is defined by the College of Policing as “An event or situation requiring a response under one or more of the emergency services’ major incident plans. This will usually include involving large numbers of people either directly or indirectly” (College of Policing, 2018). </w:t>
      </w:r>
      <w:r w:rsidRPr="00121634">
        <w:rPr>
          <w:rFonts w:ascii="Arial" w:eastAsia="Calibri" w:hAnsi="Arial" w:cs="Arial"/>
          <w:sz w:val="24"/>
          <w:szCs w:val="24"/>
        </w:rPr>
        <w:br/>
      </w:r>
    </w:p>
    <w:p w14:paraId="22A39973" w14:textId="6A8E19AA" w:rsidR="00BE509A" w:rsidRPr="00121634" w:rsidRDefault="00BE509A" w:rsidP="0061262B">
      <w:pPr>
        <w:spacing w:line="360" w:lineRule="auto"/>
        <w:ind w:right="531"/>
        <w:rPr>
          <w:rFonts w:ascii="Arial" w:eastAsia="Calibri" w:hAnsi="Arial" w:cs="Arial"/>
          <w:sz w:val="24"/>
          <w:szCs w:val="24"/>
        </w:rPr>
      </w:pPr>
      <w:r w:rsidRPr="00121634">
        <w:rPr>
          <w:rFonts w:ascii="Arial" w:eastAsia="Calibri" w:hAnsi="Arial" w:cs="Arial"/>
          <w:sz w:val="24"/>
          <w:szCs w:val="24"/>
        </w:rPr>
        <w:t>Response police play an important role in Major incidents. There can be many types of</w:t>
      </w:r>
      <w:r w:rsidRPr="00121634">
        <w:rPr>
          <w:rFonts w:ascii="Arial" w:eastAsia="Calibri" w:hAnsi="Arial" w:cs="Arial"/>
          <w:sz w:val="24"/>
          <w:szCs w:val="24"/>
        </w:rPr>
        <w:t xml:space="preserve"> major</w:t>
      </w:r>
      <w:r w:rsidRPr="00121634">
        <w:rPr>
          <w:rFonts w:ascii="Arial" w:eastAsia="Calibri" w:hAnsi="Arial" w:cs="Arial"/>
          <w:sz w:val="24"/>
          <w:szCs w:val="24"/>
        </w:rPr>
        <w:t xml:space="preserve"> incidents that can be declared even though not always a policing matter, the police </w:t>
      </w:r>
      <w:r w:rsidRPr="00121634">
        <w:rPr>
          <w:rFonts w:ascii="Arial" w:eastAsia="Calibri" w:hAnsi="Arial" w:cs="Arial"/>
          <w:sz w:val="24"/>
          <w:szCs w:val="24"/>
        </w:rPr>
        <w:t xml:space="preserve">are </w:t>
      </w:r>
      <w:r w:rsidRPr="00121634">
        <w:rPr>
          <w:rFonts w:ascii="Arial" w:eastAsia="Calibri" w:hAnsi="Arial" w:cs="Arial"/>
          <w:sz w:val="24"/>
          <w:szCs w:val="24"/>
        </w:rPr>
        <w:t>still require</w:t>
      </w:r>
      <w:r w:rsidRPr="00121634">
        <w:rPr>
          <w:rFonts w:ascii="Arial" w:eastAsia="Calibri" w:hAnsi="Arial" w:cs="Arial"/>
          <w:sz w:val="24"/>
          <w:szCs w:val="24"/>
        </w:rPr>
        <w:t>d to</w:t>
      </w:r>
      <w:r w:rsidRPr="00121634">
        <w:rPr>
          <w:rFonts w:ascii="Arial" w:eastAsia="Calibri" w:hAnsi="Arial" w:cs="Arial"/>
          <w:sz w:val="24"/>
          <w:szCs w:val="24"/>
        </w:rPr>
        <w:t xml:space="preserve"> assist</w:t>
      </w:r>
      <w:r w:rsidRPr="00121634">
        <w:rPr>
          <w:rFonts w:ascii="Arial" w:eastAsia="Calibri" w:hAnsi="Arial" w:cs="Arial"/>
          <w:sz w:val="24"/>
          <w:szCs w:val="24"/>
        </w:rPr>
        <w:t xml:space="preserve"> </w:t>
      </w:r>
      <w:r w:rsidRPr="00121634">
        <w:rPr>
          <w:rFonts w:ascii="Arial" w:eastAsia="Calibri" w:hAnsi="Arial" w:cs="Arial"/>
          <w:sz w:val="24"/>
          <w:szCs w:val="24"/>
        </w:rPr>
        <w:t xml:space="preserve">to protect and preserve life. Examples of major incidents include, terrorist attacks, floods, fires, </w:t>
      </w:r>
      <w:proofErr w:type="gramStart"/>
      <w:r w:rsidRPr="00121634">
        <w:rPr>
          <w:rFonts w:ascii="Arial" w:eastAsia="Calibri" w:hAnsi="Arial" w:cs="Arial"/>
          <w:sz w:val="24"/>
          <w:szCs w:val="24"/>
        </w:rPr>
        <w:t>murders</w:t>
      </w:r>
      <w:proofErr w:type="gramEnd"/>
      <w:r w:rsidRPr="00121634">
        <w:rPr>
          <w:rFonts w:ascii="Arial" w:eastAsia="Calibri" w:hAnsi="Arial" w:cs="Arial"/>
          <w:sz w:val="24"/>
          <w:szCs w:val="24"/>
        </w:rPr>
        <w:t xml:space="preserve"> and </w:t>
      </w:r>
      <w:r w:rsidRPr="00121634">
        <w:rPr>
          <w:rFonts w:ascii="Arial" w:eastAsia="Calibri" w:hAnsi="Arial" w:cs="Arial"/>
          <w:sz w:val="24"/>
          <w:szCs w:val="24"/>
        </w:rPr>
        <w:t>explosions</w:t>
      </w:r>
      <w:r w:rsidRPr="00121634">
        <w:rPr>
          <w:rFonts w:ascii="Arial" w:eastAsia="Calibri" w:hAnsi="Arial" w:cs="Arial"/>
          <w:sz w:val="24"/>
          <w:szCs w:val="24"/>
        </w:rPr>
        <w:t xml:space="preserve">, however, are not limited to this. </w:t>
      </w:r>
      <w:r w:rsidRPr="00121634">
        <w:rPr>
          <w:rFonts w:ascii="Arial" w:eastAsia="Calibri" w:hAnsi="Arial" w:cs="Arial"/>
          <w:sz w:val="24"/>
          <w:szCs w:val="24"/>
        </w:rPr>
        <w:t xml:space="preserve">There are several roles expected by first response police officers, some examples of these include to save life and prevent further loss of life, to prevent incident escalation, to begin coordinating the response phase and to communicate with other emergency services (College of policing, 2021). </w:t>
      </w:r>
    </w:p>
    <w:p w14:paraId="79428EF7" w14:textId="5BDBECF7" w:rsidR="00BE509A" w:rsidRPr="00121634" w:rsidRDefault="00BE509A" w:rsidP="0061262B">
      <w:pPr>
        <w:spacing w:line="360" w:lineRule="auto"/>
        <w:ind w:right="531"/>
        <w:rPr>
          <w:rFonts w:ascii="Arial" w:eastAsia="Calibri" w:hAnsi="Arial" w:cs="Arial"/>
          <w:sz w:val="24"/>
          <w:szCs w:val="24"/>
        </w:rPr>
      </w:pPr>
      <w:r w:rsidRPr="00121634">
        <w:rPr>
          <w:rFonts w:ascii="Arial" w:eastAsia="Calibri" w:hAnsi="Arial" w:cs="Arial"/>
          <w:sz w:val="24"/>
          <w:szCs w:val="24"/>
        </w:rPr>
        <w:t>Over the years the United Kingdom have faced multiple Major incidents with every police force and emergency services having their own plans and guidance in place to deal with them. College of Policing suggest the first phase of policing response to a Major Incident is ‘Reaction</w:t>
      </w:r>
      <w:r w:rsidRPr="00121634">
        <w:rPr>
          <w:rFonts w:ascii="Arial" w:eastAsia="Calibri" w:hAnsi="Arial" w:cs="Arial"/>
          <w:sz w:val="24"/>
          <w:szCs w:val="24"/>
        </w:rPr>
        <w:t xml:space="preserve">’ </w:t>
      </w:r>
      <w:r w:rsidRPr="00121634">
        <w:rPr>
          <w:rFonts w:ascii="Arial" w:eastAsia="Calibri" w:hAnsi="Arial" w:cs="Arial"/>
          <w:sz w:val="24"/>
          <w:szCs w:val="24"/>
        </w:rPr>
        <w:t>(College of Policing, 2023). The first action police should be undertaking when responding to such incidents is completing a METHANE report. METHANE is</w:t>
      </w:r>
      <w:r w:rsidRPr="00121634">
        <w:rPr>
          <w:rFonts w:ascii="Arial" w:eastAsia="Calibri" w:hAnsi="Arial" w:cs="Arial"/>
          <w:sz w:val="24"/>
          <w:szCs w:val="24"/>
        </w:rPr>
        <w:t xml:space="preserve"> a</w:t>
      </w:r>
      <w:r w:rsidRPr="00121634">
        <w:rPr>
          <w:rFonts w:ascii="Arial" w:eastAsia="Calibri" w:hAnsi="Arial" w:cs="Arial"/>
          <w:sz w:val="24"/>
          <w:szCs w:val="24"/>
        </w:rPr>
        <w:t xml:space="preserve"> model that provides emergency services a structure for successful information sharing and it is suggested by JESIP</w:t>
      </w:r>
      <w:r w:rsidRPr="00121634">
        <w:rPr>
          <w:rFonts w:ascii="Arial" w:eastAsia="Calibri" w:hAnsi="Arial" w:cs="Arial"/>
          <w:sz w:val="24"/>
          <w:szCs w:val="24"/>
        </w:rPr>
        <w:t xml:space="preserve"> that</w:t>
      </w:r>
      <w:r w:rsidRPr="00121634">
        <w:rPr>
          <w:rFonts w:ascii="Arial" w:eastAsia="Calibri" w:hAnsi="Arial" w:cs="Arial"/>
          <w:sz w:val="24"/>
          <w:szCs w:val="24"/>
        </w:rPr>
        <w:t xml:space="preserve"> this model provides faster and more accurate response for the public (JESIP, 2023). Moreso, the first responder at the incident can ascertain as much information as needed to create situational awareness. This model is made up of 7 different headings. The first aspect of this model is ‘Major Incident’, it is as this point if </w:t>
      </w:r>
      <w:r w:rsidRPr="00121634">
        <w:rPr>
          <w:rFonts w:ascii="Arial" w:eastAsia="Calibri" w:hAnsi="Arial" w:cs="Arial"/>
          <w:sz w:val="24"/>
          <w:szCs w:val="24"/>
        </w:rPr>
        <w:t>a</w:t>
      </w:r>
      <w:r w:rsidRPr="00121634">
        <w:rPr>
          <w:rFonts w:ascii="Arial" w:eastAsia="Calibri" w:hAnsi="Arial" w:cs="Arial"/>
          <w:sz w:val="24"/>
          <w:szCs w:val="24"/>
        </w:rPr>
        <w:t xml:space="preserve"> Major incident is declared or not. The second aspect is ‘Exact location’ this is important as all services will need to understand exactly where this incident is to deploy resources. The third aspect of this is ‘Type of Incident’ for example an explosion or road traffic collision, from </w:t>
      </w:r>
      <w:r w:rsidR="000811F9" w:rsidRPr="00121634">
        <w:rPr>
          <w:rFonts w:ascii="Arial" w:eastAsia="Calibri" w:hAnsi="Arial" w:cs="Arial"/>
          <w:sz w:val="24"/>
          <w:szCs w:val="24"/>
        </w:rPr>
        <w:t>this information specific services</w:t>
      </w:r>
      <w:r w:rsidRPr="00121634">
        <w:rPr>
          <w:rFonts w:ascii="Arial" w:eastAsia="Calibri" w:hAnsi="Arial" w:cs="Arial"/>
          <w:sz w:val="24"/>
          <w:szCs w:val="24"/>
        </w:rPr>
        <w:t xml:space="preserve"> will be able to understand what is expected of them at the incident. The fourth aspect being ‘Hazards’, ensuring all individuals are safe is paramount, if there are major hazards that put services at risk, they will have to a</w:t>
      </w:r>
      <w:r w:rsidR="000811F9" w:rsidRPr="00121634">
        <w:rPr>
          <w:rFonts w:ascii="Arial" w:eastAsia="Calibri" w:hAnsi="Arial" w:cs="Arial"/>
          <w:sz w:val="24"/>
          <w:szCs w:val="24"/>
        </w:rPr>
        <w:t>ssess</w:t>
      </w:r>
      <w:r w:rsidRPr="00121634">
        <w:rPr>
          <w:rFonts w:ascii="Arial" w:eastAsia="Calibri" w:hAnsi="Arial" w:cs="Arial"/>
          <w:sz w:val="24"/>
          <w:szCs w:val="24"/>
        </w:rPr>
        <w:t xml:space="preserve"> these hazards appropriately as if they are </w:t>
      </w:r>
      <w:proofErr w:type="gramStart"/>
      <w:r w:rsidRPr="00121634">
        <w:rPr>
          <w:rFonts w:ascii="Arial" w:eastAsia="Calibri" w:hAnsi="Arial" w:cs="Arial"/>
          <w:sz w:val="24"/>
          <w:szCs w:val="24"/>
        </w:rPr>
        <w:t>hurt</w:t>
      </w:r>
      <w:proofErr w:type="gramEnd"/>
      <w:r w:rsidRPr="00121634">
        <w:rPr>
          <w:rFonts w:ascii="Arial" w:eastAsia="Calibri" w:hAnsi="Arial" w:cs="Arial"/>
          <w:sz w:val="24"/>
          <w:szCs w:val="24"/>
        </w:rPr>
        <w:t xml:space="preserve"> they will not be in a position to help other. The fifth aspect is ‘Access’, </w:t>
      </w:r>
      <w:r w:rsidRPr="00121634">
        <w:rPr>
          <w:rFonts w:ascii="Arial" w:eastAsia="Calibri" w:hAnsi="Arial" w:cs="Arial"/>
          <w:sz w:val="24"/>
          <w:szCs w:val="24"/>
        </w:rPr>
        <w:lastRenderedPageBreak/>
        <w:t xml:space="preserve">resources will need to know if there are any blockages that could prevent them access </w:t>
      </w:r>
      <w:r w:rsidR="000811F9" w:rsidRPr="00121634">
        <w:rPr>
          <w:rFonts w:ascii="Arial" w:eastAsia="Calibri" w:hAnsi="Arial" w:cs="Arial"/>
          <w:sz w:val="24"/>
          <w:szCs w:val="24"/>
        </w:rPr>
        <w:t>and</w:t>
      </w:r>
      <w:r w:rsidRPr="00121634">
        <w:rPr>
          <w:rFonts w:ascii="Arial" w:eastAsia="Calibri" w:hAnsi="Arial" w:cs="Arial"/>
          <w:sz w:val="24"/>
          <w:szCs w:val="24"/>
        </w:rPr>
        <w:t xml:space="preserve"> routes in and out of the area. The sixth aspect is ‘Number of casualties’ this should include injuries, deaths and then the number of responders needed to be sent. The final aspect is ‘Emergency services’ from all the information gathered this will determine exactly who is needed, the emergency and how many responders are needed (JESIP, 2023). </w:t>
      </w:r>
    </w:p>
    <w:p w14:paraId="097390CC" w14:textId="7588B59A" w:rsidR="00BE509A" w:rsidRPr="00121634" w:rsidRDefault="00BE509A" w:rsidP="0061262B">
      <w:pPr>
        <w:spacing w:line="360" w:lineRule="auto"/>
        <w:ind w:right="531"/>
        <w:rPr>
          <w:rFonts w:ascii="Arial" w:hAnsi="Arial" w:cs="Arial"/>
          <w:sz w:val="24"/>
          <w:szCs w:val="24"/>
        </w:rPr>
      </w:pPr>
      <w:r w:rsidRPr="00121634">
        <w:rPr>
          <w:rFonts w:ascii="Arial" w:eastAsia="Calibri" w:hAnsi="Arial" w:cs="Arial"/>
          <w:sz w:val="24"/>
          <w:szCs w:val="24"/>
        </w:rPr>
        <w:t>However even though this model is in place it is suggested “</w:t>
      </w:r>
      <w:r w:rsidRPr="00121634">
        <w:rPr>
          <w:rFonts w:ascii="Arial" w:hAnsi="Arial" w:cs="Arial"/>
          <w:sz w:val="24"/>
          <w:szCs w:val="24"/>
        </w:rPr>
        <w:t>Many public and independent inquiries and coroners’ inquests into past major incidents and disasters have highlighted issues where interoperability wasn’t as effective as it should have been” (Daniels, 2019, p. 16). Interoperability is defined by JESIP as “the extent to which organisations can work together coherently as a matter of routine” (JESIP, 2016). There have been many times in which police and other agencies have had it wrong and enquiries and inquests have had to take place. One very significant incident took place on the 15</w:t>
      </w:r>
      <w:r w:rsidRPr="00121634">
        <w:rPr>
          <w:rFonts w:ascii="Arial" w:hAnsi="Arial" w:cs="Arial"/>
          <w:sz w:val="24"/>
          <w:szCs w:val="24"/>
          <w:vertAlign w:val="superscript"/>
        </w:rPr>
        <w:t>th of</w:t>
      </w:r>
      <w:r w:rsidRPr="00121634">
        <w:rPr>
          <w:rFonts w:ascii="Arial" w:hAnsi="Arial" w:cs="Arial"/>
          <w:sz w:val="24"/>
          <w:szCs w:val="24"/>
        </w:rPr>
        <w:t xml:space="preserve"> April 1989 when a crush developed during a football match between Liverpool Football Club vs Nottingham Forrest otherwise known as the Hillsborough. This incident resulted in the death of 97 people and many individuals injured (BBC, 2016), the incident began from a large crowd developing and this crow</w:t>
      </w:r>
      <w:r w:rsidR="000811F9" w:rsidRPr="00121634">
        <w:rPr>
          <w:rFonts w:ascii="Arial" w:hAnsi="Arial" w:cs="Arial"/>
          <w:sz w:val="24"/>
          <w:szCs w:val="24"/>
        </w:rPr>
        <w:t>d</w:t>
      </w:r>
      <w:r w:rsidRPr="00121634">
        <w:rPr>
          <w:rFonts w:ascii="Arial" w:hAnsi="Arial" w:cs="Arial"/>
          <w:sz w:val="24"/>
          <w:szCs w:val="24"/>
        </w:rPr>
        <w:t xml:space="preserve"> then being let into the stadium causing overflow of pens. </w:t>
      </w:r>
    </w:p>
    <w:p w14:paraId="3186875A" w14:textId="17737E79" w:rsidR="00BE509A" w:rsidRPr="00121634" w:rsidRDefault="00BE509A" w:rsidP="0061262B">
      <w:pPr>
        <w:spacing w:line="360" w:lineRule="auto"/>
        <w:ind w:right="531"/>
        <w:rPr>
          <w:rFonts w:ascii="Arial" w:hAnsi="Arial" w:cs="Arial"/>
          <w:sz w:val="24"/>
          <w:szCs w:val="24"/>
        </w:rPr>
      </w:pPr>
      <w:r w:rsidRPr="00121634">
        <w:rPr>
          <w:rFonts w:ascii="Arial" w:hAnsi="Arial" w:cs="Arial"/>
          <w:sz w:val="24"/>
          <w:szCs w:val="24"/>
        </w:rPr>
        <w:t>This incident is very significant as even though it happened many years ago, it has taken years of investigation and many police recommendations took place</w:t>
      </w:r>
      <w:r w:rsidR="000811F9" w:rsidRPr="00121634">
        <w:rPr>
          <w:rFonts w:ascii="Arial" w:hAnsi="Arial" w:cs="Arial"/>
          <w:sz w:val="24"/>
          <w:szCs w:val="24"/>
        </w:rPr>
        <w:t xml:space="preserve">. There was an overwhelming </w:t>
      </w:r>
      <w:proofErr w:type="gramStart"/>
      <w:r w:rsidR="000811F9" w:rsidRPr="00121634">
        <w:rPr>
          <w:rFonts w:ascii="Arial" w:hAnsi="Arial" w:cs="Arial"/>
          <w:sz w:val="24"/>
          <w:szCs w:val="24"/>
        </w:rPr>
        <w:t>amount</w:t>
      </w:r>
      <w:proofErr w:type="gramEnd"/>
      <w:r w:rsidR="000811F9" w:rsidRPr="00121634">
        <w:rPr>
          <w:rFonts w:ascii="Arial" w:hAnsi="Arial" w:cs="Arial"/>
          <w:sz w:val="24"/>
          <w:szCs w:val="24"/>
        </w:rPr>
        <w:t xml:space="preserve"> of recommendations that come from this report due to the severity of failings</w:t>
      </w:r>
      <w:r w:rsidRPr="00121634">
        <w:rPr>
          <w:rFonts w:ascii="Arial" w:hAnsi="Arial" w:cs="Arial"/>
          <w:sz w:val="24"/>
          <w:szCs w:val="24"/>
        </w:rPr>
        <w:t xml:space="preserve">. A report was conducted by the Hillsborough Independent Panel that was ordered by the House of commons, this report highlighted “There was a significant delay before anyone present in an official capacity recognised that they were witnessing the throes of disaster” (Hillsborough independent panel, 2016, p.134).  Evidence from this report suggest people began using the term major incident without anyone declaring it meaning initially the reaction from other services was not as quick as it should have been. </w:t>
      </w:r>
    </w:p>
    <w:p w14:paraId="110345BD" w14:textId="0B823C0D" w:rsidR="00BE509A" w:rsidRPr="00121634" w:rsidRDefault="00BE509A" w:rsidP="0061262B">
      <w:pPr>
        <w:spacing w:line="360" w:lineRule="auto"/>
        <w:ind w:right="531"/>
        <w:rPr>
          <w:rFonts w:ascii="Arial" w:hAnsi="Arial" w:cs="Arial"/>
          <w:sz w:val="24"/>
          <w:szCs w:val="24"/>
        </w:rPr>
      </w:pPr>
      <w:r w:rsidRPr="00121634">
        <w:rPr>
          <w:rFonts w:ascii="Arial" w:hAnsi="Arial" w:cs="Arial"/>
          <w:sz w:val="24"/>
          <w:szCs w:val="24"/>
        </w:rPr>
        <w:t>Another serious realisation that came from this report was the lack of correct communication between emergency services, the command had asked for the fire service for their use of cutting tools and for a fleet of ambulances, however fail</w:t>
      </w:r>
      <w:r w:rsidR="000811F9" w:rsidRPr="00121634">
        <w:rPr>
          <w:rFonts w:ascii="Arial" w:hAnsi="Arial" w:cs="Arial"/>
          <w:sz w:val="24"/>
          <w:szCs w:val="24"/>
        </w:rPr>
        <w:t>ed</w:t>
      </w:r>
      <w:r w:rsidRPr="00121634">
        <w:rPr>
          <w:rFonts w:ascii="Arial" w:hAnsi="Arial" w:cs="Arial"/>
          <w:sz w:val="24"/>
          <w:szCs w:val="24"/>
        </w:rPr>
        <w:t xml:space="preserve"> to deploy the plan in place when dealing with such serious incidents. </w:t>
      </w:r>
    </w:p>
    <w:p w14:paraId="4597266C" w14:textId="77777777" w:rsidR="00BE509A" w:rsidRPr="00121634" w:rsidRDefault="00BE509A" w:rsidP="0061262B">
      <w:pPr>
        <w:spacing w:line="360" w:lineRule="auto"/>
        <w:ind w:right="531"/>
        <w:rPr>
          <w:rFonts w:ascii="Arial" w:hAnsi="Arial" w:cs="Arial"/>
          <w:sz w:val="24"/>
          <w:szCs w:val="24"/>
        </w:rPr>
      </w:pPr>
      <w:r w:rsidRPr="00121634">
        <w:rPr>
          <w:rFonts w:ascii="Arial" w:hAnsi="Arial" w:cs="Arial"/>
          <w:sz w:val="24"/>
          <w:szCs w:val="24"/>
        </w:rPr>
        <w:lastRenderedPageBreak/>
        <w:t xml:space="preserve">Since this disaster there have been many attempts to ensure emergency services work together when a major incident arises. Daniels (2019) explained </w:t>
      </w:r>
      <w:proofErr w:type="gramStart"/>
      <w:r w:rsidRPr="00121634">
        <w:rPr>
          <w:rFonts w:ascii="Arial" w:hAnsi="Arial" w:cs="Arial"/>
          <w:sz w:val="24"/>
          <w:szCs w:val="24"/>
        </w:rPr>
        <w:t>In</w:t>
      </w:r>
      <w:proofErr w:type="gramEnd"/>
      <w:r w:rsidRPr="00121634">
        <w:rPr>
          <w:rFonts w:ascii="Arial" w:hAnsi="Arial" w:cs="Arial"/>
          <w:sz w:val="24"/>
          <w:szCs w:val="24"/>
        </w:rPr>
        <w:t xml:space="preserve"> 2012 The Joint Emergency Services Interoperability programme was launched, the aim of this programme was to ensure all services are trained to work together to be as effective as possible so that lives can be saved. </w:t>
      </w:r>
      <w:r w:rsidRPr="00121634">
        <w:rPr>
          <w:rFonts w:ascii="Arial" w:hAnsi="Arial" w:cs="Arial"/>
          <w:sz w:val="24"/>
          <w:szCs w:val="24"/>
        </w:rPr>
        <w:br/>
      </w:r>
      <w:r w:rsidRPr="00121634">
        <w:rPr>
          <w:rFonts w:ascii="Arial" w:hAnsi="Arial" w:cs="Arial"/>
          <w:sz w:val="24"/>
          <w:szCs w:val="24"/>
        </w:rPr>
        <w:br/>
        <w:t xml:space="preserve">Pollock (2013) voiced that over the years there are consistent issues that have been raised during inquiries and that not all lessons are being learned from. It is suggested even when policies and procedures are changed there also </w:t>
      </w:r>
      <w:proofErr w:type="spellStart"/>
      <w:r w:rsidRPr="00121634">
        <w:rPr>
          <w:rFonts w:ascii="Arial" w:hAnsi="Arial" w:cs="Arial"/>
          <w:sz w:val="24"/>
          <w:szCs w:val="24"/>
        </w:rPr>
        <w:t>needa</w:t>
      </w:r>
      <w:proofErr w:type="spellEnd"/>
      <w:r w:rsidRPr="00121634">
        <w:rPr>
          <w:rFonts w:ascii="Arial" w:hAnsi="Arial" w:cs="Arial"/>
          <w:sz w:val="24"/>
          <w:szCs w:val="24"/>
        </w:rPr>
        <w:t xml:space="preserve"> be a change in organisation culture, and failure to do this will cause more lessons having to be learnt from. In conclusion Major Incidents is a very broad topic, police forces have been trying to ensure they learn from previous mistakes, but it is apparent </w:t>
      </w:r>
      <w:proofErr w:type="gramStart"/>
      <w:r w:rsidRPr="00121634">
        <w:rPr>
          <w:rFonts w:ascii="Arial" w:hAnsi="Arial" w:cs="Arial"/>
          <w:sz w:val="24"/>
          <w:szCs w:val="24"/>
        </w:rPr>
        <w:t>this issues</w:t>
      </w:r>
      <w:proofErr w:type="gramEnd"/>
      <w:r w:rsidRPr="00121634">
        <w:rPr>
          <w:rFonts w:ascii="Arial" w:hAnsi="Arial" w:cs="Arial"/>
          <w:sz w:val="24"/>
          <w:szCs w:val="24"/>
        </w:rPr>
        <w:t xml:space="preserve"> cannot be changed overnight. Officers need to work alongside other agencies in a training setting to be able to understand the importance of them working together.</w:t>
      </w:r>
    </w:p>
    <w:p w14:paraId="149B51E4" w14:textId="77777777" w:rsidR="00620720" w:rsidRPr="00121634" w:rsidRDefault="00620720" w:rsidP="0061262B">
      <w:pPr>
        <w:spacing w:line="360" w:lineRule="auto"/>
        <w:ind w:right="531"/>
        <w:rPr>
          <w:rFonts w:ascii="Arial" w:hAnsi="Arial" w:cs="Arial"/>
          <w:sz w:val="24"/>
          <w:szCs w:val="24"/>
        </w:rPr>
      </w:pPr>
    </w:p>
    <w:p w14:paraId="4B0AC333" w14:textId="7FEB5729" w:rsidR="00620720" w:rsidRPr="00121634" w:rsidRDefault="00620720" w:rsidP="0061262B">
      <w:pPr>
        <w:spacing w:line="360" w:lineRule="auto"/>
        <w:ind w:right="531"/>
        <w:rPr>
          <w:rFonts w:ascii="Arial" w:hAnsi="Arial" w:cs="Arial"/>
          <w:sz w:val="24"/>
          <w:szCs w:val="24"/>
        </w:rPr>
      </w:pPr>
      <w:r w:rsidRPr="00121634">
        <w:rPr>
          <w:rFonts w:ascii="Arial" w:hAnsi="Arial" w:cs="Arial"/>
          <w:sz w:val="24"/>
          <w:szCs w:val="24"/>
        </w:rPr>
        <w:t xml:space="preserve">Word count = </w:t>
      </w:r>
      <w:r w:rsidRPr="00121634">
        <w:rPr>
          <w:rFonts w:ascii="Arial" w:hAnsi="Arial" w:cs="Arial"/>
          <w:sz w:val="24"/>
          <w:szCs w:val="24"/>
        </w:rPr>
        <w:t>1071</w:t>
      </w:r>
    </w:p>
    <w:p w14:paraId="6DFA1E47" w14:textId="77777777" w:rsidR="00620720" w:rsidRPr="00121634" w:rsidRDefault="00620720" w:rsidP="0061262B">
      <w:pPr>
        <w:spacing w:line="360" w:lineRule="auto"/>
        <w:ind w:right="531"/>
        <w:rPr>
          <w:rFonts w:ascii="Arial" w:hAnsi="Arial" w:cs="Arial"/>
          <w:sz w:val="24"/>
          <w:szCs w:val="24"/>
        </w:rPr>
      </w:pPr>
    </w:p>
    <w:p w14:paraId="00CA4778" w14:textId="77777777" w:rsidR="00821659" w:rsidRDefault="00821659" w:rsidP="0061262B">
      <w:pPr>
        <w:spacing w:line="360" w:lineRule="auto"/>
        <w:ind w:right="531"/>
        <w:rPr>
          <w:rFonts w:ascii="Arial" w:eastAsia="Calibri" w:hAnsi="Arial" w:cs="Arial"/>
          <w:sz w:val="24"/>
          <w:szCs w:val="24"/>
        </w:rPr>
      </w:pPr>
    </w:p>
    <w:p w14:paraId="17C57B3B" w14:textId="20FF64C9" w:rsidR="00952F69" w:rsidRPr="00121634" w:rsidRDefault="00952F69" w:rsidP="0061262B">
      <w:pPr>
        <w:spacing w:line="360" w:lineRule="auto"/>
        <w:ind w:right="531"/>
        <w:rPr>
          <w:rFonts w:ascii="Arial" w:hAnsi="Arial" w:cs="Arial"/>
          <w:b/>
          <w:bCs/>
          <w:sz w:val="24"/>
          <w:szCs w:val="24"/>
        </w:rPr>
      </w:pPr>
      <w:r w:rsidRPr="00121634">
        <w:rPr>
          <w:rFonts w:ascii="Arial" w:hAnsi="Arial" w:cs="Arial"/>
          <w:b/>
          <w:bCs/>
          <w:sz w:val="24"/>
          <w:szCs w:val="24"/>
        </w:rPr>
        <w:t xml:space="preserve">Essay four: </w:t>
      </w:r>
    </w:p>
    <w:p w14:paraId="2428806D" w14:textId="77777777" w:rsidR="00952F69" w:rsidRPr="00121634" w:rsidRDefault="00952F69" w:rsidP="0061262B">
      <w:pPr>
        <w:spacing w:line="360" w:lineRule="auto"/>
        <w:ind w:right="531"/>
        <w:rPr>
          <w:rFonts w:ascii="Arial" w:eastAsia="Calibri" w:hAnsi="Arial" w:cs="Arial"/>
          <w:sz w:val="24"/>
          <w:szCs w:val="24"/>
        </w:rPr>
      </w:pPr>
    </w:p>
    <w:p w14:paraId="40D38A7F" w14:textId="77777777" w:rsidR="00952F69" w:rsidRPr="00121634" w:rsidRDefault="00952F69" w:rsidP="0061262B">
      <w:pPr>
        <w:spacing w:line="360" w:lineRule="auto"/>
        <w:ind w:right="531"/>
        <w:rPr>
          <w:rFonts w:ascii="Arial" w:hAnsi="Arial" w:cs="Arial"/>
          <w:sz w:val="24"/>
          <w:szCs w:val="24"/>
        </w:rPr>
      </w:pPr>
      <w:r w:rsidRPr="00121634">
        <w:rPr>
          <w:rFonts w:ascii="Arial" w:eastAsia="Calibri" w:hAnsi="Arial" w:cs="Arial"/>
          <w:sz w:val="24"/>
          <w:szCs w:val="24"/>
        </w:rPr>
        <w:t xml:space="preserve">Police officers are expected to conduct a variety of different roles whilst upholding high professional standards and values. </w:t>
      </w:r>
      <w:r w:rsidRPr="00121634">
        <w:rPr>
          <w:rFonts w:ascii="Arial" w:hAnsi="Arial" w:cs="Arial"/>
          <w:sz w:val="24"/>
          <w:szCs w:val="24"/>
        </w:rPr>
        <w:t xml:space="preserve">The College of Policing states one of the main roles of a police officer is to “Conduct effective and efficient priority and high-volume investigations as requested in line with the standards of investigation to inform the development of high-quality case files and initiation of criminal justice Proceedings” (College of Policing, 2022). Whilst conducting this role the police have a responsibility to ensure all investigations are carried out ethically and to a high standard. This essay will aim to explain how personal bias can impact police investigations while researching effective measures in place to prevent this from happening. </w:t>
      </w:r>
    </w:p>
    <w:p w14:paraId="0E750D1F" w14:textId="77777777" w:rsidR="00952F69" w:rsidRPr="00121634" w:rsidRDefault="00952F69" w:rsidP="0061262B">
      <w:pPr>
        <w:spacing w:line="360" w:lineRule="auto"/>
        <w:ind w:right="531"/>
        <w:rPr>
          <w:rFonts w:ascii="Arial" w:hAnsi="Arial" w:cs="Arial"/>
          <w:sz w:val="24"/>
          <w:szCs w:val="24"/>
        </w:rPr>
      </w:pPr>
    </w:p>
    <w:p w14:paraId="3B850FB7" w14:textId="77777777" w:rsidR="00952F69" w:rsidRPr="00121634" w:rsidRDefault="00952F69" w:rsidP="0061262B">
      <w:pPr>
        <w:spacing w:line="360" w:lineRule="auto"/>
        <w:ind w:right="531"/>
        <w:rPr>
          <w:rFonts w:ascii="Arial" w:eastAsia="Calibri" w:hAnsi="Arial" w:cs="Arial"/>
          <w:sz w:val="24"/>
          <w:szCs w:val="24"/>
        </w:rPr>
      </w:pPr>
      <w:r w:rsidRPr="00121634">
        <w:rPr>
          <w:rFonts w:ascii="Arial" w:eastAsia="Calibri" w:hAnsi="Arial" w:cs="Arial"/>
          <w:sz w:val="24"/>
          <w:szCs w:val="24"/>
        </w:rPr>
        <w:t xml:space="preserve">Personal bias whether conscious or unconscious is something that effects all humans. Bias is defined as “The action of supporting or opposing a particular </w:t>
      </w:r>
      <w:r w:rsidRPr="00121634">
        <w:rPr>
          <w:rFonts w:ascii="Arial" w:eastAsia="Calibri" w:hAnsi="Arial" w:cs="Arial"/>
          <w:sz w:val="24"/>
          <w:szCs w:val="24"/>
        </w:rPr>
        <w:lastRenderedPageBreak/>
        <w:t xml:space="preserve">person or thing in an unfair way because of allowing personal opinions to influence your judgement” (Cambridge dictionary, 2023). People’s perceptions of a situation can often be biased for many different reasons. Some of these reasons being specific beliefs, expectations, upbringing, needs, motivations, and desires. </w:t>
      </w:r>
      <w:proofErr w:type="spellStart"/>
      <w:r w:rsidRPr="00121634">
        <w:rPr>
          <w:rFonts w:ascii="Arial" w:eastAsia="Calibri" w:hAnsi="Arial" w:cs="Arial"/>
          <w:sz w:val="24"/>
          <w:szCs w:val="24"/>
        </w:rPr>
        <w:t>Pronin</w:t>
      </w:r>
      <w:proofErr w:type="spellEnd"/>
      <w:r w:rsidRPr="00121634">
        <w:rPr>
          <w:rFonts w:ascii="Arial" w:eastAsia="Calibri" w:hAnsi="Arial" w:cs="Arial"/>
          <w:sz w:val="24"/>
          <w:szCs w:val="24"/>
        </w:rPr>
        <w:t xml:space="preserve"> (2007) suggests personal bias can compromise human judgement and decision making which can further lead to misunderstanding and conflict. </w:t>
      </w:r>
    </w:p>
    <w:p w14:paraId="7AB8B4D2" w14:textId="3A58511A" w:rsidR="00952F69" w:rsidRPr="00121634" w:rsidRDefault="00952F69" w:rsidP="0061262B">
      <w:pPr>
        <w:spacing w:line="360" w:lineRule="auto"/>
        <w:ind w:right="531"/>
        <w:rPr>
          <w:rFonts w:ascii="Arial" w:eastAsia="Calibri" w:hAnsi="Arial" w:cs="Arial"/>
          <w:sz w:val="24"/>
          <w:szCs w:val="24"/>
        </w:rPr>
      </w:pPr>
      <w:r w:rsidRPr="00121634">
        <w:rPr>
          <w:rFonts w:ascii="Arial" w:eastAsia="Calibri" w:hAnsi="Arial" w:cs="Arial"/>
          <w:sz w:val="24"/>
          <w:szCs w:val="24"/>
        </w:rPr>
        <w:t xml:space="preserve">Human biases can directly impact a workplace including a police force. </w:t>
      </w:r>
      <w:r w:rsidR="00DE73A1" w:rsidRPr="00121634">
        <w:rPr>
          <w:rFonts w:ascii="Arial" w:eastAsia="Calibri" w:hAnsi="Arial" w:cs="Arial"/>
          <w:sz w:val="24"/>
          <w:szCs w:val="24"/>
        </w:rPr>
        <w:t xml:space="preserve">Biases that can </w:t>
      </w:r>
      <w:proofErr w:type="gramStart"/>
      <w:r w:rsidR="00DE73A1" w:rsidRPr="00121634">
        <w:rPr>
          <w:rFonts w:ascii="Arial" w:eastAsia="Calibri" w:hAnsi="Arial" w:cs="Arial"/>
          <w:sz w:val="24"/>
          <w:szCs w:val="24"/>
        </w:rPr>
        <w:t>effect</w:t>
      </w:r>
      <w:proofErr w:type="gramEnd"/>
      <w:r w:rsidR="00DE73A1" w:rsidRPr="00121634">
        <w:rPr>
          <w:rFonts w:ascii="Arial" w:eastAsia="Calibri" w:hAnsi="Arial" w:cs="Arial"/>
          <w:sz w:val="24"/>
          <w:szCs w:val="24"/>
        </w:rPr>
        <w:t xml:space="preserve"> a place of work</w:t>
      </w:r>
      <w:r w:rsidRPr="00121634">
        <w:rPr>
          <w:rFonts w:ascii="Arial" w:eastAsia="Calibri" w:hAnsi="Arial" w:cs="Arial"/>
          <w:sz w:val="24"/>
          <w:szCs w:val="24"/>
        </w:rPr>
        <w:t xml:space="preserve"> include</w:t>
      </w:r>
      <w:r w:rsidR="00DE73A1" w:rsidRPr="00121634">
        <w:rPr>
          <w:rFonts w:ascii="Arial" w:eastAsia="Calibri" w:hAnsi="Arial" w:cs="Arial"/>
          <w:sz w:val="24"/>
          <w:szCs w:val="24"/>
        </w:rPr>
        <w:t>,</w:t>
      </w:r>
      <w:r w:rsidRPr="00121634">
        <w:rPr>
          <w:rFonts w:ascii="Arial" w:eastAsia="Calibri" w:hAnsi="Arial" w:cs="Arial"/>
          <w:sz w:val="24"/>
          <w:szCs w:val="24"/>
        </w:rPr>
        <w:t xml:space="preserve"> Affinity bias, Halo effect and Perception Bias. </w:t>
      </w:r>
      <w:r w:rsidRPr="00121634">
        <w:rPr>
          <w:rFonts w:ascii="Arial" w:hAnsi="Arial" w:cs="Arial"/>
          <w:sz w:val="24"/>
          <w:szCs w:val="24"/>
        </w:rPr>
        <w:t xml:space="preserve">McCormick (2016) explains the different types of biases and how they can </w:t>
      </w:r>
      <w:r w:rsidR="00F460F6" w:rsidRPr="00121634">
        <w:rPr>
          <w:rFonts w:ascii="Arial" w:hAnsi="Arial" w:cs="Arial"/>
          <w:sz w:val="24"/>
          <w:szCs w:val="24"/>
        </w:rPr>
        <w:t>affect</w:t>
      </w:r>
      <w:r w:rsidRPr="00121634">
        <w:rPr>
          <w:rFonts w:ascii="Arial" w:hAnsi="Arial" w:cs="Arial"/>
          <w:sz w:val="24"/>
          <w:szCs w:val="24"/>
        </w:rPr>
        <w:t xml:space="preserve"> decisions. The first one being Affinity bias, this is the tendency to like people who are like us. This could lead a police officer who is investigating an offence to treat both suspects and witnesses differently because we warm up to these people. The second being the halo effect, this is when an individual thinks all good things about that person down to the fact you like them. Police officers when dealing with a suspect may like this individual in one way or another, however this can affect their judgement if that suspect has done wrong. It could lead to officers leaving out certain information as they do not believe that person would have done it. Lastly, there is perception bias, this is when one stereotypes</w:t>
      </w:r>
      <w:r w:rsidR="00E25C76" w:rsidRPr="00121634">
        <w:rPr>
          <w:rFonts w:ascii="Arial" w:hAnsi="Arial" w:cs="Arial"/>
          <w:sz w:val="24"/>
          <w:szCs w:val="24"/>
        </w:rPr>
        <w:t xml:space="preserve"> a person</w:t>
      </w:r>
      <w:r w:rsidRPr="00121634">
        <w:rPr>
          <w:rFonts w:ascii="Arial" w:hAnsi="Arial" w:cs="Arial"/>
          <w:sz w:val="24"/>
          <w:szCs w:val="24"/>
        </w:rPr>
        <w:t xml:space="preserve"> and makes assumptions about a person based on many factors. This can be dangerous within policing as if you are not aware of this bias it can cause you to make an unethical judgement and decisions based on </w:t>
      </w:r>
      <w:r w:rsidR="00E25C76" w:rsidRPr="00121634">
        <w:rPr>
          <w:rFonts w:ascii="Arial" w:hAnsi="Arial" w:cs="Arial"/>
          <w:sz w:val="24"/>
          <w:szCs w:val="24"/>
        </w:rPr>
        <w:t>several</w:t>
      </w:r>
      <w:r w:rsidRPr="00121634">
        <w:rPr>
          <w:rFonts w:ascii="Arial" w:hAnsi="Arial" w:cs="Arial"/>
          <w:sz w:val="24"/>
          <w:szCs w:val="24"/>
        </w:rPr>
        <w:t xml:space="preserve"> things such as, race</w:t>
      </w:r>
      <w:r w:rsidR="00E25C76" w:rsidRPr="00121634">
        <w:rPr>
          <w:rFonts w:ascii="Arial" w:hAnsi="Arial" w:cs="Arial"/>
          <w:sz w:val="24"/>
          <w:szCs w:val="24"/>
        </w:rPr>
        <w:t xml:space="preserve">, </w:t>
      </w:r>
      <w:proofErr w:type="gramStart"/>
      <w:r w:rsidRPr="00121634">
        <w:rPr>
          <w:rFonts w:ascii="Arial" w:hAnsi="Arial" w:cs="Arial"/>
          <w:sz w:val="24"/>
          <w:szCs w:val="24"/>
        </w:rPr>
        <w:t>gender</w:t>
      </w:r>
      <w:proofErr w:type="gramEnd"/>
      <w:r w:rsidR="00E25C76" w:rsidRPr="00121634">
        <w:rPr>
          <w:rFonts w:ascii="Arial" w:hAnsi="Arial" w:cs="Arial"/>
          <w:sz w:val="24"/>
          <w:szCs w:val="24"/>
        </w:rPr>
        <w:t xml:space="preserve"> and age.</w:t>
      </w:r>
    </w:p>
    <w:p w14:paraId="1AFDD839" w14:textId="77777777" w:rsidR="00952F69" w:rsidRPr="00121634" w:rsidRDefault="00952F69" w:rsidP="0061262B">
      <w:pPr>
        <w:spacing w:line="360" w:lineRule="auto"/>
        <w:ind w:right="531"/>
        <w:rPr>
          <w:rFonts w:ascii="Arial" w:eastAsia="Calibri" w:hAnsi="Arial" w:cs="Arial"/>
          <w:sz w:val="24"/>
          <w:szCs w:val="24"/>
        </w:rPr>
      </w:pPr>
    </w:p>
    <w:p w14:paraId="175CC6F8" w14:textId="77777777" w:rsidR="00952F69" w:rsidRPr="00121634" w:rsidRDefault="00952F69" w:rsidP="0061262B">
      <w:pPr>
        <w:spacing w:line="360" w:lineRule="auto"/>
        <w:ind w:right="531"/>
        <w:rPr>
          <w:rFonts w:ascii="Arial" w:eastAsia="Calibri" w:hAnsi="Arial" w:cs="Arial"/>
          <w:sz w:val="24"/>
          <w:szCs w:val="24"/>
        </w:rPr>
      </w:pPr>
      <w:r w:rsidRPr="00121634">
        <w:rPr>
          <w:rFonts w:ascii="Arial" w:eastAsia="Calibri" w:hAnsi="Arial" w:cs="Arial"/>
          <w:sz w:val="24"/>
          <w:szCs w:val="24"/>
        </w:rPr>
        <w:t xml:space="preserve">Biases are a fact of life, therefor these biases also effect Police Officers. It is important that all officers when investigating understand and address personal bias to ensure they can be eliminated to make all investigations fair and impartial.  </w:t>
      </w:r>
    </w:p>
    <w:p w14:paraId="5D49DDC7" w14:textId="77777777" w:rsidR="00952F69" w:rsidRPr="00121634" w:rsidRDefault="00952F69" w:rsidP="0061262B">
      <w:pPr>
        <w:spacing w:line="360" w:lineRule="auto"/>
        <w:ind w:right="531"/>
        <w:rPr>
          <w:rFonts w:ascii="Arial" w:eastAsia="Calibri" w:hAnsi="Arial" w:cs="Arial"/>
          <w:sz w:val="24"/>
          <w:szCs w:val="24"/>
        </w:rPr>
      </w:pPr>
      <w:r w:rsidRPr="00121634">
        <w:rPr>
          <w:rFonts w:ascii="Arial" w:eastAsia="Calibri" w:hAnsi="Arial" w:cs="Arial"/>
          <w:sz w:val="24"/>
          <w:szCs w:val="24"/>
        </w:rPr>
        <w:t xml:space="preserve">There is a significant amount of research that suggest bias within policing still takes place today specifically within stop and search. The Home office (2019) released figures in relation to stop and search that stated in England and Wales you were over 9 times more likely to be stop and searches if you identified as black compared to those who identify as white. We must ask ourselves the question why the figures are as high as they are and are officers making </w:t>
      </w:r>
      <w:r w:rsidRPr="00121634">
        <w:rPr>
          <w:rFonts w:ascii="Arial" w:eastAsia="Calibri" w:hAnsi="Arial" w:cs="Arial"/>
          <w:sz w:val="24"/>
          <w:szCs w:val="24"/>
        </w:rPr>
        <w:lastRenderedPageBreak/>
        <w:t xml:space="preserve">decisions due to lack of education or are they using unconscious bias when it comes to targeting specific individuals. </w:t>
      </w:r>
    </w:p>
    <w:p w14:paraId="75CDF248" w14:textId="0FBE567D" w:rsidR="00952F69" w:rsidRPr="00121634" w:rsidRDefault="00952F69" w:rsidP="0061262B">
      <w:pPr>
        <w:spacing w:line="360" w:lineRule="auto"/>
        <w:ind w:right="531"/>
        <w:rPr>
          <w:rFonts w:ascii="Arial" w:eastAsia="Calibri" w:hAnsi="Arial" w:cs="Arial"/>
          <w:sz w:val="24"/>
          <w:szCs w:val="24"/>
        </w:rPr>
      </w:pPr>
      <w:r w:rsidRPr="00121634">
        <w:rPr>
          <w:rFonts w:ascii="Arial" w:eastAsia="Calibri" w:hAnsi="Arial" w:cs="Arial"/>
          <w:sz w:val="24"/>
          <w:szCs w:val="24"/>
        </w:rPr>
        <w:t>On</w:t>
      </w:r>
      <w:r w:rsidR="00632956" w:rsidRPr="00121634">
        <w:rPr>
          <w:rFonts w:ascii="Arial" w:eastAsia="Calibri" w:hAnsi="Arial" w:cs="Arial"/>
          <w:sz w:val="24"/>
          <w:szCs w:val="24"/>
        </w:rPr>
        <w:t>e</w:t>
      </w:r>
      <w:r w:rsidRPr="00121634">
        <w:rPr>
          <w:rFonts w:ascii="Arial" w:eastAsia="Calibri" w:hAnsi="Arial" w:cs="Arial"/>
          <w:sz w:val="24"/>
          <w:szCs w:val="24"/>
        </w:rPr>
        <w:t xml:space="preserve"> way in which personal bias can affect investigations is the way in which an officer interacts with witnesses and suspects, not being aware of your personal bias means investigators may treat individuals differently leading to unfair and unethical treatment and may cause them to overlook crucial information. </w:t>
      </w:r>
    </w:p>
    <w:p w14:paraId="78D4AFEF" w14:textId="77777777" w:rsidR="00952F69" w:rsidRPr="00121634" w:rsidRDefault="00952F69" w:rsidP="0061262B">
      <w:pPr>
        <w:spacing w:line="360" w:lineRule="auto"/>
        <w:ind w:right="531"/>
        <w:rPr>
          <w:rFonts w:ascii="Arial" w:eastAsia="Calibri" w:hAnsi="Arial" w:cs="Arial"/>
          <w:sz w:val="24"/>
          <w:szCs w:val="24"/>
        </w:rPr>
      </w:pPr>
    </w:p>
    <w:p w14:paraId="126E66BA" w14:textId="77777777" w:rsidR="00952F69" w:rsidRPr="00121634" w:rsidRDefault="00952F69" w:rsidP="0061262B">
      <w:pPr>
        <w:spacing w:line="360" w:lineRule="auto"/>
        <w:ind w:right="531"/>
        <w:rPr>
          <w:rFonts w:ascii="Arial" w:eastAsia="Calibri" w:hAnsi="Arial" w:cs="Arial"/>
          <w:sz w:val="24"/>
          <w:szCs w:val="24"/>
        </w:rPr>
      </w:pPr>
      <w:r w:rsidRPr="00121634">
        <w:rPr>
          <w:rFonts w:ascii="Arial" w:eastAsia="Calibri" w:hAnsi="Arial" w:cs="Arial"/>
          <w:sz w:val="24"/>
          <w:szCs w:val="24"/>
        </w:rPr>
        <w:t xml:space="preserve">Police forces are aware that officers may have bias and therefor there are effective measures in place to ensure all staff members and police officers are aware and trained in such topic. </w:t>
      </w:r>
    </w:p>
    <w:p w14:paraId="3067ADA3" w14:textId="399AE03F" w:rsidR="00952F69" w:rsidRPr="00121634" w:rsidRDefault="00952F69" w:rsidP="0061262B">
      <w:pPr>
        <w:spacing w:line="360" w:lineRule="auto"/>
        <w:ind w:right="531"/>
        <w:rPr>
          <w:rFonts w:ascii="Arial" w:eastAsia="Calibri" w:hAnsi="Arial" w:cs="Arial"/>
          <w:sz w:val="24"/>
          <w:szCs w:val="24"/>
        </w:rPr>
      </w:pPr>
      <w:r w:rsidRPr="00121634">
        <w:rPr>
          <w:rFonts w:ascii="Arial" w:eastAsia="Calibri" w:hAnsi="Arial" w:cs="Arial"/>
          <w:sz w:val="24"/>
          <w:szCs w:val="24"/>
        </w:rPr>
        <w:t xml:space="preserve">While in training all officers are shown the police core competencies and values, these are values in which officers are told they must uphold from their first day of being a police officer.  “The Competency and Values Framework sets out nationally recognised behaviours and values to support all policing professionals” (College of Policing, 2023). One of these values being Impartiality, The College of Policing (2023) suggest </w:t>
      </w:r>
      <w:r w:rsidR="00A50D44" w:rsidRPr="00121634">
        <w:rPr>
          <w:rFonts w:ascii="Arial" w:eastAsia="Calibri" w:hAnsi="Arial" w:cs="Arial"/>
          <w:sz w:val="24"/>
          <w:szCs w:val="24"/>
        </w:rPr>
        <w:t>all</w:t>
      </w:r>
      <w:r w:rsidRPr="00121634">
        <w:rPr>
          <w:rFonts w:ascii="Arial" w:eastAsia="Calibri" w:hAnsi="Arial" w:cs="Arial"/>
          <w:sz w:val="24"/>
          <w:szCs w:val="24"/>
        </w:rPr>
        <w:t xml:space="preserve"> our dealings with the public must show impartially, this </w:t>
      </w:r>
      <w:r w:rsidR="00A50D44" w:rsidRPr="00121634">
        <w:rPr>
          <w:rFonts w:ascii="Arial" w:eastAsia="Calibri" w:hAnsi="Arial" w:cs="Arial"/>
          <w:sz w:val="24"/>
          <w:szCs w:val="24"/>
        </w:rPr>
        <w:t>means</w:t>
      </w:r>
      <w:r w:rsidRPr="00121634">
        <w:rPr>
          <w:rFonts w:ascii="Arial" w:eastAsia="Calibri" w:hAnsi="Arial" w:cs="Arial"/>
          <w:sz w:val="24"/>
          <w:szCs w:val="24"/>
        </w:rPr>
        <w:t xml:space="preserve"> considering different sides of a certain situation, not favouring one person or group and being unprejudiced. All officers must also understand discrimination can cause people to have feelings of unfairness which is something we must avoid. </w:t>
      </w:r>
    </w:p>
    <w:p w14:paraId="147D054F" w14:textId="77777777" w:rsidR="00952F69" w:rsidRPr="00121634" w:rsidRDefault="00952F69" w:rsidP="0061262B">
      <w:pPr>
        <w:spacing w:line="360" w:lineRule="auto"/>
        <w:ind w:right="531"/>
        <w:rPr>
          <w:rFonts w:ascii="Arial" w:eastAsia="Calibri" w:hAnsi="Arial" w:cs="Arial"/>
          <w:sz w:val="24"/>
          <w:szCs w:val="24"/>
        </w:rPr>
      </w:pPr>
    </w:p>
    <w:p w14:paraId="1B4158EE" w14:textId="39381589" w:rsidR="00952F69" w:rsidRPr="00121634" w:rsidRDefault="00952F69" w:rsidP="0061262B">
      <w:pPr>
        <w:spacing w:line="360" w:lineRule="auto"/>
        <w:ind w:right="531"/>
        <w:rPr>
          <w:rFonts w:ascii="Arial" w:eastAsia="Calibri" w:hAnsi="Arial" w:cs="Arial"/>
          <w:sz w:val="24"/>
          <w:szCs w:val="24"/>
        </w:rPr>
      </w:pPr>
      <w:r w:rsidRPr="00121634">
        <w:rPr>
          <w:rFonts w:ascii="Arial" w:eastAsia="Calibri" w:hAnsi="Arial" w:cs="Arial"/>
          <w:sz w:val="24"/>
          <w:szCs w:val="24"/>
        </w:rPr>
        <w:t xml:space="preserve">Learning and acknowledging unconscious bias is something in which all forces take seriously. College of Policing recognise not everything can be taught in a </w:t>
      </w:r>
      <w:r w:rsidR="00DD5C6A" w:rsidRPr="00121634">
        <w:rPr>
          <w:rFonts w:ascii="Arial" w:eastAsia="Calibri" w:hAnsi="Arial" w:cs="Arial"/>
          <w:sz w:val="24"/>
          <w:szCs w:val="24"/>
        </w:rPr>
        <w:t>classroom and</w:t>
      </w:r>
      <w:r w:rsidRPr="00121634">
        <w:rPr>
          <w:rFonts w:ascii="Arial" w:eastAsia="Calibri" w:hAnsi="Arial" w:cs="Arial"/>
          <w:sz w:val="24"/>
          <w:szCs w:val="24"/>
        </w:rPr>
        <w:t xml:space="preserve"> therefor have a 24 online learning system called College Learn. This provides training and support for all officers to keep learning and developing their skills and knowledge. Within Gwent Police all officers are expected to </w:t>
      </w:r>
      <w:r w:rsidR="00DD5C6A" w:rsidRPr="00121634">
        <w:rPr>
          <w:rFonts w:ascii="Arial" w:eastAsia="Calibri" w:hAnsi="Arial" w:cs="Arial"/>
          <w:sz w:val="24"/>
          <w:szCs w:val="24"/>
        </w:rPr>
        <w:t>undergo eLearning</w:t>
      </w:r>
      <w:r w:rsidRPr="00121634">
        <w:rPr>
          <w:rFonts w:ascii="Arial" w:eastAsia="Calibri" w:hAnsi="Arial" w:cs="Arial"/>
          <w:sz w:val="24"/>
          <w:szCs w:val="24"/>
        </w:rPr>
        <w:t xml:space="preserve">, one of the topics officers are expected to complete is called ‘Diversity and bias’. Within this package it informs officers of what bias is, ask officers what type of biases they believe they have and how they can affect decision making, it provides officers with statistics in relation to how bias can affect the world of policing and how if you are not aware of your bias how it can </w:t>
      </w:r>
      <w:r w:rsidR="00DD5C6A" w:rsidRPr="00121634">
        <w:rPr>
          <w:rFonts w:ascii="Arial" w:eastAsia="Calibri" w:hAnsi="Arial" w:cs="Arial"/>
          <w:sz w:val="24"/>
          <w:szCs w:val="24"/>
        </w:rPr>
        <w:t>affect</w:t>
      </w:r>
      <w:r w:rsidRPr="00121634">
        <w:rPr>
          <w:rFonts w:ascii="Arial" w:eastAsia="Calibri" w:hAnsi="Arial" w:cs="Arial"/>
          <w:sz w:val="24"/>
          <w:szCs w:val="24"/>
        </w:rPr>
        <w:t xml:space="preserve"> your decision making in relation to investigations. </w:t>
      </w:r>
    </w:p>
    <w:p w14:paraId="34FD62E6" w14:textId="77777777" w:rsidR="00952F69" w:rsidRPr="00121634" w:rsidRDefault="00952F69" w:rsidP="0061262B">
      <w:pPr>
        <w:spacing w:line="360" w:lineRule="auto"/>
        <w:ind w:right="531"/>
        <w:rPr>
          <w:rFonts w:ascii="Arial" w:eastAsia="Calibri" w:hAnsi="Arial" w:cs="Arial"/>
          <w:sz w:val="24"/>
          <w:szCs w:val="24"/>
        </w:rPr>
      </w:pPr>
    </w:p>
    <w:p w14:paraId="7E827B58" w14:textId="77777777" w:rsidR="00931E08" w:rsidRDefault="00952F69" w:rsidP="0061262B">
      <w:pPr>
        <w:spacing w:line="360" w:lineRule="auto"/>
        <w:ind w:right="531"/>
        <w:rPr>
          <w:rFonts w:ascii="Arial" w:eastAsia="Calibri" w:hAnsi="Arial" w:cs="Arial"/>
          <w:sz w:val="24"/>
          <w:szCs w:val="24"/>
        </w:rPr>
      </w:pPr>
      <w:r w:rsidRPr="00121634">
        <w:rPr>
          <w:rFonts w:ascii="Arial" w:eastAsia="Calibri" w:hAnsi="Arial" w:cs="Arial"/>
          <w:sz w:val="24"/>
          <w:szCs w:val="24"/>
        </w:rPr>
        <w:lastRenderedPageBreak/>
        <w:t xml:space="preserve">In conclusion personal bias is something that will not go away overnight and will live within all human beings. It is still impacting officers everyday leading to unfair treatment of individuals, unethical decision making and incorrect conclusions. However, the best way to overcome personal bias in decision making and investigations is by receiving the adequate training to understand your own bias and how it affects you. It is essential all forces continue to implement this type of training at the earliest stage to ensure police core values are upheld by all officers.  </w:t>
      </w:r>
    </w:p>
    <w:p w14:paraId="3B36FFEA" w14:textId="77777777" w:rsidR="009827AD" w:rsidRDefault="009827AD" w:rsidP="0061262B">
      <w:pPr>
        <w:spacing w:line="360" w:lineRule="auto"/>
        <w:ind w:right="531"/>
        <w:rPr>
          <w:rFonts w:ascii="Arial" w:hAnsi="Arial" w:cs="Arial"/>
          <w:sz w:val="24"/>
          <w:szCs w:val="24"/>
        </w:rPr>
      </w:pPr>
    </w:p>
    <w:p w14:paraId="6D4C917E" w14:textId="73C3D7B4" w:rsidR="00620720" w:rsidRPr="00931E08" w:rsidRDefault="00620720" w:rsidP="0061262B">
      <w:pPr>
        <w:spacing w:line="360" w:lineRule="auto"/>
        <w:ind w:right="531"/>
        <w:rPr>
          <w:rFonts w:ascii="Arial" w:eastAsia="Calibri" w:hAnsi="Arial" w:cs="Arial"/>
          <w:sz w:val="24"/>
          <w:szCs w:val="24"/>
        </w:rPr>
      </w:pPr>
      <w:r w:rsidRPr="00121634">
        <w:rPr>
          <w:rFonts w:ascii="Arial" w:hAnsi="Arial" w:cs="Arial"/>
          <w:sz w:val="24"/>
          <w:szCs w:val="24"/>
        </w:rPr>
        <w:t xml:space="preserve">Word count = </w:t>
      </w:r>
      <w:r w:rsidRPr="00121634">
        <w:rPr>
          <w:rFonts w:ascii="Arial" w:hAnsi="Arial" w:cs="Arial"/>
          <w:sz w:val="24"/>
          <w:szCs w:val="24"/>
        </w:rPr>
        <w:t>984</w:t>
      </w:r>
    </w:p>
    <w:p w14:paraId="6AF56EDC" w14:textId="77777777" w:rsidR="009827AD" w:rsidRDefault="009827AD" w:rsidP="009827AD">
      <w:pPr>
        <w:spacing w:line="360" w:lineRule="auto"/>
        <w:ind w:right="531"/>
        <w:rPr>
          <w:rFonts w:ascii="Arial" w:hAnsi="Arial" w:cs="Arial"/>
          <w:sz w:val="24"/>
          <w:szCs w:val="24"/>
        </w:rPr>
      </w:pPr>
    </w:p>
    <w:p w14:paraId="0A0B6F92" w14:textId="77777777" w:rsidR="009827AD" w:rsidRDefault="009827AD" w:rsidP="009827AD">
      <w:pPr>
        <w:spacing w:line="360" w:lineRule="auto"/>
        <w:ind w:right="531"/>
        <w:rPr>
          <w:rFonts w:ascii="Arial" w:hAnsi="Arial" w:cs="Arial"/>
          <w:sz w:val="24"/>
          <w:szCs w:val="24"/>
        </w:rPr>
      </w:pPr>
    </w:p>
    <w:p w14:paraId="552213BB" w14:textId="64AADDCA" w:rsidR="00EE350E" w:rsidRPr="00121634" w:rsidRDefault="00EE350E" w:rsidP="009827AD">
      <w:pPr>
        <w:spacing w:line="360" w:lineRule="auto"/>
        <w:ind w:right="531"/>
        <w:rPr>
          <w:rFonts w:ascii="Arial" w:hAnsi="Arial" w:cs="Arial"/>
          <w:sz w:val="24"/>
          <w:szCs w:val="24"/>
        </w:rPr>
      </w:pPr>
      <w:r w:rsidRPr="00121634">
        <w:rPr>
          <w:rFonts w:ascii="Arial" w:eastAsia="Calibri" w:hAnsi="Arial" w:cs="Arial"/>
          <w:b/>
          <w:bCs/>
          <w:sz w:val="24"/>
          <w:szCs w:val="24"/>
        </w:rPr>
        <w:t xml:space="preserve">Essay five: </w:t>
      </w:r>
    </w:p>
    <w:p w14:paraId="4B569F5E" w14:textId="77777777" w:rsidR="00EE350E" w:rsidRPr="00121634" w:rsidRDefault="00EE350E" w:rsidP="0061262B">
      <w:pPr>
        <w:tabs>
          <w:tab w:val="left" w:pos="3470"/>
        </w:tabs>
        <w:spacing w:line="360" w:lineRule="auto"/>
        <w:rPr>
          <w:rFonts w:ascii="Arial" w:hAnsi="Arial" w:cs="Arial"/>
          <w:sz w:val="24"/>
          <w:szCs w:val="24"/>
        </w:rPr>
      </w:pPr>
    </w:p>
    <w:p w14:paraId="552CAB45" w14:textId="10874E22" w:rsidR="00EE350E" w:rsidRPr="00121634" w:rsidRDefault="00EE350E" w:rsidP="0061262B">
      <w:pPr>
        <w:tabs>
          <w:tab w:val="left" w:pos="3470"/>
        </w:tabs>
        <w:spacing w:line="360" w:lineRule="auto"/>
        <w:rPr>
          <w:rFonts w:ascii="Arial" w:hAnsi="Arial" w:cs="Arial"/>
          <w:sz w:val="24"/>
          <w:szCs w:val="24"/>
        </w:rPr>
      </w:pPr>
      <w:r w:rsidRPr="00121634">
        <w:rPr>
          <w:rFonts w:ascii="Arial" w:hAnsi="Arial" w:cs="Arial"/>
          <w:sz w:val="24"/>
          <w:szCs w:val="24"/>
        </w:rPr>
        <w:t>Exploitation by serious organised crime gangs is a growing concern around the world. Criminal gangs such as serious organised crime gangs often prey on the most vulnerable individuals in society by using certain tactics to exploit vulnerable victims for their own gain. While anyone is a</w:t>
      </w:r>
      <w:r w:rsidR="003476D8" w:rsidRPr="00121634">
        <w:rPr>
          <w:rFonts w:ascii="Arial" w:hAnsi="Arial" w:cs="Arial"/>
          <w:sz w:val="24"/>
          <w:szCs w:val="24"/>
        </w:rPr>
        <w:t>t</w:t>
      </w:r>
      <w:r w:rsidRPr="00121634">
        <w:rPr>
          <w:rFonts w:ascii="Arial" w:hAnsi="Arial" w:cs="Arial"/>
          <w:sz w:val="24"/>
          <w:szCs w:val="24"/>
        </w:rPr>
        <w:t xml:space="preserve"> risk of exploration there are certain characteristics and factors that increase the likelihood of becoming involved with this type of criminality which this essay will aim to explain. Furthermore, it will examine both the psychological and socio-economic characteristics that will increase the likelihood of becoming a victim of exploitation. </w:t>
      </w:r>
    </w:p>
    <w:p w14:paraId="2DB352E7" w14:textId="77777777" w:rsidR="00EE350E" w:rsidRPr="00121634" w:rsidRDefault="00EE350E" w:rsidP="0061262B">
      <w:pPr>
        <w:tabs>
          <w:tab w:val="left" w:pos="3470"/>
        </w:tabs>
        <w:spacing w:line="360" w:lineRule="auto"/>
        <w:rPr>
          <w:rFonts w:ascii="Arial" w:hAnsi="Arial" w:cs="Arial"/>
          <w:sz w:val="24"/>
          <w:szCs w:val="24"/>
        </w:rPr>
      </w:pPr>
    </w:p>
    <w:p w14:paraId="538043C7" w14:textId="2669C329" w:rsidR="00EE350E" w:rsidRPr="00121634" w:rsidRDefault="00EE350E" w:rsidP="0061262B">
      <w:pPr>
        <w:tabs>
          <w:tab w:val="left" w:pos="3470"/>
        </w:tabs>
        <w:spacing w:line="360" w:lineRule="auto"/>
        <w:rPr>
          <w:rFonts w:ascii="Arial" w:hAnsi="Arial" w:cs="Arial"/>
          <w:sz w:val="24"/>
          <w:szCs w:val="24"/>
        </w:rPr>
      </w:pPr>
      <w:r w:rsidRPr="00121634">
        <w:rPr>
          <w:rFonts w:ascii="Arial" w:hAnsi="Arial" w:cs="Arial"/>
          <w:sz w:val="24"/>
          <w:szCs w:val="24"/>
        </w:rPr>
        <w:t>Serious organised crime gangs pose a server threat within policing. Serious organised Crime is described as “Individuals planning, co-ordinating and committing serious offences, whether individually, in a group or as part of transnational networks” (Home office, 2017, p.4). Serious organised gangs are often involved in crime that poses the biggest threat on society, these include human trafficking</w:t>
      </w:r>
      <w:r w:rsidR="00140769" w:rsidRPr="00121634">
        <w:rPr>
          <w:rFonts w:ascii="Arial" w:hAnsi="Arial" w:cs="Arial"/>
          <w:sz w:val="24"/>
          <w:szCs w:val="24"/>
        </w:rPr>
        <w:t>,</w:t>
      </w:r>
      <w:r w:rsidRPr="00121634">
        <w:rPr>
          <w:rFonts w:ascii="Arial" w:hAnsi="Arial" w:cs="Arial"/>
          <w:sz w:val="24"/>
          <w:szCs w:val="24"/>
        </w:rPr>
        <w:t xml:space="preserve"> dealing drugs, making and movement of weapons and counterfeit goods, money laundering, modern slavery, and child sexual exploitation. To understand the seriousness of the effects of serious organised crime the HM Government (2015) released figures in 2015 suggesting over 39000 people were engaged in such crime and they were operating more than 5800 gangs. Furthermore, it is believed a large amount of this crime is still hidden and underreported meaning the problem is even </w:t>
      </w:r>
      <w:r w:rsidRPr="00121634">
        <w:rPr>
          <w:rFonts w:ascii="Arial" w:hAnsi="Arial" w:cs="Arial"/>
          <w:sz w:val="24"/>
          <w:szCs w:val="24"/>
        </w:rPr>
        <w:lastRenderedPageBreak/>
        <w:t xml:space="preserve">bigger than we can imagine. </w:t>
      </w:r>
      <w:r w:rsidRPr="00121634">
        <w:rPr>
          <w:rFonts w:ascii="Arial" w:hAnsi="Arial" w:cs="Arial"/>
          <w:sz w:val="24"/>
          <w:szCs w:val="24"/>
        </w:rPr>
        <w:br/>
        <w:t xml:space="preserve">The National Crime Agency (2019) have conducted a national assessment of serious and organised crime which has been produced to understand serious and organised crime and assist and support law enforcement and the provide sector in combating such crime. These assessments are needed due to the growing of organisations and the risk posed to vulnerable people. </w:t>
      </w:r>
    </w:p>
    <w:p w14:paraId="7AB51DA7" w14:textId="77777777" w:rsidR="00EE350E" w:rsidRPr="00121634" w:rsidRDefault="00EE350E" w:rsidP="0061262B">
      <w:pPr>
        <w:tabs>
          <w:tab w:val="left" w:pos="3470"/>
        </w:tabs>
        <w:spacing w:line="360" w:lineRule="auto"/>
        <w:rPr>
          <w:rFonts w:ascii="Arial" w:hAnsi="Arial" w:cs="Arial"/>
          <w:sz w:val="24"/>
          <w:szCs w:val="24"/>
        </w:rPr>
      </w:pPr>
    </w:p>
    <w:p w14:paraId="113F933F" w14:textId="67F177B0" w:rsidR="00EE350E" w:rsidRPr="00121634" w:rsidRDefault="00EE350E" w:rsidP="0061262B">
      <w:pPr>
        <w:tabs>
          <w:tab w:val="left" w:pos="3470"/>
        </w:tabs>
        <w:spacing w:line="360" w:lineRule="auto"/>
        <w:rPr>
          <w:rFonts w:ascii="Arial" w:hAnsi="Arial" w:cs="Arial"/>
          <w:sz w:val="24"/>
          <w:szCs w:val="24"/>
        </w:rPr>
      </w:pPr>
      <w:r w:rsidRPr="00121634">
        <w:rPr>
          <w:rFonts w:ascii="Arial" w:hAnsi="Arial" w:cs="Arial"/>
          <w:sz w:val="24"/>
          <w:szCs w:val="24"/>
        </w:rPr>
        <w:t>Academic research suggests there are factors that place you at a greater risk of being drawn into such gangs. The HM Government (2015) have group</w:t>
      </w:r>
      <w:r w:rsidR="00AC3A56" w:rsidRPr="00121634">
        <w:rPr>
          <w:rFonts w:ascii="Arial" w:hAnsi="Arial" w:cs="Arial"/>
          <w:sz w:val="24"/>
          <w:szCs w:val="24"/>
        </w:rPr>
        <w:t>ed</w:t>
      </w:r>
      <w:r w:rsidRPr="00121634">
        <w:rPr>
          <w:rFonts w:ascii="Arial" w:hAnsi="Arial" w:cs="Arial"/>
          <w:sz w:val="24"/>
          <w:szCs w:val="24"/>
        </w:rPr>
        <w:t xml:space="preserve"> these into 4 separate categories, these categories being, criminality, ability, networks, and identity. In relation to criminality, it is stated you are significantly more at risk of being involved in serious organised crime if you are involved with criminality. “Early criminal experiences can result in continued involvement into adulthood and escalation into serious and organised crime” (HM Government, 2015, p.8). </w:t>
      </w:r>
    </w:p>
    <w:p w14:paraId="4F0089DD" w14:textId="77777777" w:rsidR="00EE350E" w:rsidRPr="00121634" w:rsidRDefault="00EE350E" w:rsidP="0061262B">
      <w:pPr>
        <w:tabs>
          <w:tab w:val="left" w:pos="3470"/>
        </w:tabs>
        <w:spacing w:line="360" w:lineRule="auto"/>
        <w:rPr>
          <w:rFonts w:ascii="Arial" w:hAnsi="Arial" w:cs="Arial"/>
          <w:sz w:val="24"/>
          <w:szCs w:val="24"/>
        </w:rPr>
      </w:pPr>
    </w:p>
    <w:p w14:paraId="62B5C30B" w14:textId="77777777" w:rsidR="00EE350E" w:rsidRPr="00121634" w:rsidRDefault="00EE350E" w:rsidP="0061262B">
      <w:pPr>
        <w:tabs>
          <w:tab w:val="left" w:pos="3470"/>
        </w:tabs>
        <w:spacing w:line="360" w:lineRule="auto"/>
        <w:rPr>
          <w:rFonts w:ascii="Arial" w:hAnsi="Arial" w:cs="Arial"/>
          <w:sz w:val="24"/>
          <w:szCs w:val="24"/>
        </w:rPr>
      </w:pPr>
      <w:r w:rsidRPr="00121634">
        <w:rPr>
          <w:rFonts w:ascii="Arial" w:hAnsi="Arial" w:cs="Arial"/>
          <w:sz w:val="24"/>
          <w:szCs w:val="24"/>
        </w:rPr>
        <w:t xml:space="preserve">There are many factors which increases one’s vulnerability in crime, serious organised crime gangs tend to target vulnerable people as they can use these vulnerabilities in their favour. GOV.UK (2020) listed some factors that heighten one’s vulnerability, these included lack of a safe home environment, social isolation making them lonely, having a physical or learning disability, children who are in care, individuals who have prior experience in relation to neglect or sexual abuse and economic liquidity. Children are susceptible in becoming involved with criminal gangs and often can become trapped with the feeling of no way out. </w:t>
      </w:r>
    </w:p>
    <w:p w14:paraId="72085C14" w14:textId="595BE3EF" w:rsidR="00EE350E" w:rsidRPr="00121634" w:rsidRDefault="00EE350E" w:rsidP="0061262B">
      <w:pPr>
        <w:tabs>
          <w:tab w:val="left" w:pos="3470"/>
        </w:tabs>
        <w:spacing w:line="360" w:lineRule="auto"/>
        <w:rPr>
          <w:rFonts w:ascii="Arial" w:hAnsi="Arial" w:cs="Arial"/>
          <w:sz w:val="24"/>
          <w:szCs w:val="24"/>
        </w:rPr>
      </w:pPr>
      <w:r w:rsidRPr="00121634">
        <w:rPr>
          <w:rFonts w:ascii="Arial" w:hAnsi="Arial" w:cs="Arial"/>
          <w:sz w:val="24"/>
          <w:szCs w:val="24"/>
        </w:rPr>
        <w:t>A real-life example of this involved a 16-year-old boy from North London who owed a drug dealer £55 but did not have the funds to pay him. The Guardian (2019) published an article stating the devastating effects of County Lines, the dealer had asked the boy to work for him to clear the debt. This resulted in the boy being taken to Cornwall, staying in a flat of a heroin addict, where he had to sleep on the floor and sell heroin and cocaine to over 90 addicts who were alerted of a new batch of ‘Billy Line’ on sale. Once the police realised where the boy was the flat was raided and the boy was taken to a place of safety and bailed, a few months later a second boy was installed into the flat and again raided by police. Cornwall and metropolitan police later raided numerous addresses in London and Cornwall and arrested individuals for drug dealing, modern slavery, and human trafficking. Bryant</w:t>
      </w:r>
      <w:r w:rsidR="00D90E34" w:rsidRPr="00121634">
        <w:rPr>
          <w:rFonts w:ascii="Arial" w:hAnsi="Arial" w:cs="Arial"/>
          <w:sz w:val="24"/>
          <w:szCs w:val="24"/>
        </w:rPr>
        <w:t xml:space="preserve">, </w:t>
      </w:r>
      <w:r w:rsidR="0042121D" w:rsidRPr="00121634">
        <w:rPr>
          <w:rFonts w:ascii="Arial" w:hAnsi="Arial" w:cs="Arial"/>
          <w:sz w:val="24"/>
          <w:szCs w:val="24"/>
        </w:rPr>
        <w:t xml:space="preserve">R. and </w:t>
      </w:r>
      <w:r w:rsidR="0042121D" w:rsidRPr="00121634">
        <w:rPr>
          <w:rFonts w:ascii="Arial" w:hAnsi="Arial" w:cs="Arial"/>
          <w:sz w:val="24"/>
          <w:szCs w:val="24"/>
        </w:rPr>
        <w:lastRenderedPageBreak/>
        <w:t>Bryant, S</w:t>
      </w:r>
      <w:r w:rsidRPr="00121634">
        <w:rPr>
          <w:rFonts w:ascii="Arial" w:hAnsi="Arial" w:cs="Arial"/>
          <w:sz w:val="24"/>
          <w:szCs w:val="24"/>
        </w:rPr>
        <w:t xml:space="preserve"> (2021) explained evidence suggests county line groups often deliberately target vulnerable children and young people including those who are excluded from school.  </w:t>
      </w:r>
    </w:p>
    <w:p w14:paraId="45C1585C" w14:textId="77777777" w:rsidR="00EE350E" w:rsidRPr="00121634" w:rsidRDefault="00EE350E" w:rsidP="0061262B">
      <w:pPr>
        <w:tabs>
          <w:tab w:val="left" w:pos="3470"/>
        </w:tabs>
        <w:spacing w:line="360" w:lineRule="auto"/>
        <w:rPr>
          <w:rFonts w:ascii="Arial" w:hAnsi="Arial" w:cs="Arial"/>
          <w:sz w:val="24"/>
          <w:szCs w:val="24"/>
        </w:rPr>
      </w:pPr>
    </w:p>
    <w:p w14:paraId="2567AD3F" w14:textId="77777777" w:rsidR="00EE350E" w:rsidRPr="00121634" w:rsidRDefault="00EE350E" w:rsidP="0061262B">
      <w:pPr>
        <w:tabs>
          <w:tab w:val="left" w:pos="3470"/>
        </w:tabs>
        <w:spacing w:line="360" w:lineRule="auto"/>
        <w:rPr>
          <w:rFonts w:ascii="Arial" w:hAnsi="Arial" w:cs="Arial"/>
          <w:sz w:val="24"/>
          <w:szCs w:val="24"/>
        </w:rPr>
      </w:pPr>
      <w:r w:rsidRPr="00121634">
        <w:rPr>
          <w:rFonts w:ascii="Arial" w:hAnsi="Arial" w:cs="Arial"/>
          <w:sz w:val="24"/>
          <w:szCs w:val="24"/>
        </w:rPr>
        <w:t xml:space="preserve">You are also more likely to be targeted if you are an individual with certain specialist skills or have access to a certain type of information. The reason for this is because some crimes rely on the use of IT and specialist knowledge. There is a case study released by the HM government (2015) where it is shown you don’t always have to be young and vulnerable. This study was a female who was solicitor with no police involvement was drawn into organised crime through a relationship with a gang member. Her partner had persuaded her to apply for mortgages which facilitated fraud then becoming involved with other crime groups.  This led to the female receiving a 5-year prison sentence. </w:t>
      </w:r>
    </w:p>
    <w:p w14:paraId="156E0BFA" w14:textId="77777777" w:rsidR="00EE350E" w:rsidRPr="00121634" w:rsidRDefault="00EE350E" w:rsidP="0061262B">
      <w:pPr>
        <w:tabs>
          <w:tab w:val="left" w:pos="3470"/>
        </w:tabs>
        <w:spacing w:line="360" w:lineRule="auto"/>
        <w:rPr>
          <w:rFonts w:ascii="Arial" w:hAnsi="Arial" w:cs="Arial"/>
          <w:sz w:val="24"/>
          <w:szCs w:val="24"/>
        </w:rPr>
      </w:pPr>
    </w:p>
    <w:p w14:paraId="39CE313D" w14:textId="77777777" w:rsidR="00EE350E" w:rsidRPr="00121634" w:rsidRDefault="00EE350E" w:rsidP="0061262B">
      <w:pPr>
        <w:tabs>
          <w:tab w:val="left" w:pos="3470"/>
        </w:tabs>
        <w:spacing w:line="360" w:lineRule="auto"/>
        <w:rPr>
          <w:rFonts w:ascii="Arial" w:hAnsi="Arial" w:cs="Arial"/>
          <w:sz w:val="24"/>
          <w:szCs w:val="24"/>
        </w:rPr>
      </w:pPr>
      <w:r w:rsidRPr="00121634">
        <w:rPr>
          <w:rFonts w:ascii="Arial" w:hAnsi="Arial" w:cs="Arial"/>
          <w:sz w:val="24"/>
          <w:szCs w:val="24"/>
        </w:rPr>
        <w:t xml:space="preserve">One area in which is most dangerous when it comes to serious organised crime is the exploitation through identity. “An individual’s upbringing and lifestyle can have a profound impact on their identity, which in turn can increase the risk of the individual being drawn into serious and organised crime” (HM Government, 2015, p.14). One of the main reasons individuals can get drawn into such groups is the sense of belonging these groups have, this includes youths who may have had an unpleasant upbringing. Groups like these can give them friends and a community or at least that is how they think. </w:t>
      </w:r>
    </w:p>
    <w:p w14:paraId="3643CC93" w14:textId="77777777" w:rsidR="00EE350E" w:rsidRPr="00121634" w:rsidRDefault="00EE350E" w:rsidP="0061262B">
      <w:pPr>
        <w:tabs>
          <w:tab w:val="left" w:pos="3470"/>
        </w:tabs>
        <w:spacing w:line="360" w:lineRule="auto"/>
        <w:rPr>
          <w:rFonts w:ascii="Arial" w:hAnsi="Arial" w:cs="Arial"/>
          <w:sz w:val="24"/>
          <w:szCs w:val="24"/>
        </w:rPr>
      </w:pPr>
    </w:p>
    <w:p w14:paraId="620BEDF4" w14:textId="77777777" w:rsidR="00EE350E" w:rsidRPr="00121634" w:rsidRDefault="00EE350E" w:rsidP="0061262B">
      <w:pPr>
        <w:tabs>
          <w:tab w:val="left" w:pos="3470"/>
        </w:tabs>
        <w:spacing w:line="360" w:lineRule="auto"/>
        <w:rPr>
          <w:rFonts w:ascii="Arial" w:hAnsi="Arial" w:cs="Arial"/>
          <w:sz w:val="24"/>
          <w:szCs w:val="24"/>
        </w:rPr>
      </w:pPr>
      <w:r w:rsidRPr="00121634">
        <w:rPr>
          <w:rFonts w:ascii="Arial" w:hAnsi="Arial" w:cs="Arial"/>
          <w:sz w:val="24"/>
          <w:szCs w:val="24"/>
        </w:rPr>
        <w:t xml:space="preserve">The national Audit Officer (2019) stated serious and organised crime within the United Kingdom is an issue that is growing. In conclusion there are many characteristics that can increase the risk of exploitation. Police need to understand how and why certain individuals are being targeted and work alongside other agencies to protect these vulnerable people from serious organised crime groups. The National Crime Agency and Police forces around the UK are continuing to assess and put strategies in place to combat such crime from getting worse. </w:t>
      </w:r>
    </w:p>
    <w:p w14:paraId="7EB49F93" w14:textId="1E8A2189" w:rsidR="00EE350E" w:rsidRPr="00121634" w:rsidRDefault="00EE350E" w:rsidP="0061262B">
      <w:pPr>
        <w:tabs>
          <w:tab w:val="left" w:pos="3470"/>
        </w:tabs>
        <w:spacing w:line="360" w:lineRule="auto"/>
        <w:rPr>
          <w:rFonts w:ascii="Arial" w:hAnsi="Arial" w:cs="Arial"/>
          <w:sz w:val="24"/>
          <w:szCs w:val="24"/>
        </w:rPr>
      </w:pPr>
      <w:r w:rsidRPr="00121634">
        <w:rPr>
          <w:rFonts w:ascii="Arial" w:hAnsi="Arial" w:cs="Arial"/>
          <w:sz w:val="24"/>
          <w:szCs w:val="24"/>
        </w:rPr>
        <w:br/>
        <w:t xml:space="preserve">Wordcount = </w:t>
      </w:r>
      <w:r w:rsidR="00620720" w:rsidRPr="00121634">
        <w:rPr>
          <w:rFonts w:ascii="Arial" w:hAnsi="Arial" w:cs="Arial"/>
          <w:sz w:val="24"/>
          <w:szCs w:val="24"/>
        </w:rPr>
        <w:t>967</w:t>
      </w:r>
    </w:p>
    <w:p w14:paraId="725AC6DB" w14:textId="77777777" w:rsidR="00EE350E" w:rsidRPr="00121634" w:rsidRDefault="00EE350E" w:rsidP="0061262B">
      <w:pPr>
        <w:tabs>
          <w:tab w:val="left" w:pos="3470"/>
        </w:tabs>
        <w:spacing w:line="360" w:lineRule="auto"/>
        <w:rPr>
          <w:rFonts w:ascii="Arial" w:hAnsi="Arial" w:cs="Arial"/>
          <w:sz w:val="24"/>
          <w:szCs w:val="24"/>
        </w:rPr>
      </w:pPr>
    </w:p>
    <w:p w14:paraId="152F37B2" w14:textId="77777777" w:rsidR="00CA60E3" w:rsidRDefault="00CA60E3" w:rsidP="003F6EFC">
      <w:pPr>
        <w:spacing w:line="360" w:lineRule="auto"/>
        <w:ind w:right="531"/>
        <w:rPr>
          <w:rFonts w:ascii="Arial" w:hAnsi="Arial" w:cs="Arial"/>
          <w:sz w:val="24"/>
          <w:szCs w:val="24"/>
        </w:rPr>
      </w:pPr>
    </w:p>
    <w:p w14:paraId="69F087E0" w14:textId="4F7870DE" w:rsidR="003F6EFC" w:rsidRPr="003F6EFC" w:rsidRDefault="00CA60E3" w:rsidP="003F6EFC">
      <w:pPr>
        <w:spacing w:line="360" w:lineRule="auto"/>
        <w:ind w:right="531"/>
        <w:rPr>
          <w:rFonts w:ascii="Arial" w:eastAsia="Calibri" w:hAnsi="Arial" w:cs="Arial"/>
          <w:b/>
          <w:bCs/>
          <w:sz w:val="24"/>
          <w:szCs w:val="24"/>
        </w:rPr>
      </w:pPr>
      <w:r>
        <w:rPr>
          <w:rFonts w:ascii="Arial" w:eastAsia="Calibri" w:hAnsi="Arial" w:cs="Arial"/>
          <w:b/>
          <w:bCs/>
          <w:sz w:val="24"/>
          <w:szCs w:val="24"/>
        </w:rPr>
        <w:lastRenderedPageBreak/>
        <w:t xml:space="preserve">Bibliography </w:t>
      </w:r>
    </w:p>
    <w:p w14:paraId="4B999083" w14:textId="77777777" w:rsidR="003F6EFC" w:rsidRDefault="003F6EFC" w:rsidP="00BE509A"/>
    <w:p w14:paraId="5D49E042" w14:textId="77777777" w:rsidR="003F6EFC" w:rsidRPr="00491BFB" w:rsidRDefault="003F6EFC" w:rsidP="00D61E94">
      <w:pPr>
        <w:tabs>
          <w:tab w:val="left" w:pos="3470"/>
        </w:tabs>
        <w:spacing w:line="360" w:lineRule="auto"/>
        <w:rPr>
          <w:rFonts w:ascii="Arial" w:hAnsi="Arial" w:cs="Arial"/>
          <w:sz w:val="24"/>
          <w:szCs w:val="24"/>
        </w:rPr>
      </w:pPr>
      <w:r w:rsidRPr="000B57EE">
        <w:rPr>
          <w:rFonts w:ascii="Arial" w:hAnsi="Arial" w:cs="Arial"/>
          <w:sz w:val="24"/>
          <w:szCs w:val="24"/>
        </w:rPr>
        <w:t>(Accessed: 5</w:t>
      </w:r>
      <w:r w:rsidRPr="000B57EE">
        <w:rPr>
          <w:rFonts w:ascii="Arial" w:hAnsi="Arial" w:cs="Arial"/>
          <w:sz w:val="24"/>
          <w:szCs w:val="24"/>
          <w:vertAlign w:val="superscript"/>
        </w:rPr>
        <w:t>th</w:t>
      </w:r>
      <w:r w:rsidRPr="000B57EE">
        <w:rPr>
          <w:rFonts w:ascii="Arial" w:hAnsi="Arial" w:cs="Arial"/>
          <w:sz w:val="24"/>
          <w:szCs w:val="24"/>
        </w:rPr>
        <w:t xml:space="preserve"> May 2023) </w:t>
      </w:r>
    </w:p>
    <w:p w14:paraId="762D28AD" w14:textId="77777777" w:rsidR="003F6EFC" w:rsidRPr="00491BFB" w:rsidRDefault="003F6EFC" w:rsidP="00D61E94">
      <w:pPr>
        <w:tabs>
          <w:tab w:val="left" w:pos="3470"/>
        </w:tabs>
        <w:spacing w:line="360" w:lineRule="auto"/>
        <w:rPr>
          <w:rFonts w:ascii="Arial" w:hAnsi="Arial" w:cs="Arial"/>
          <w:sz w:val="24"/>
          <w:szCs w:val="24"/>
        </w:rPr>
      </w:pPr>
      <w:r w:rsidRPr="00491BFB">
        <w:rPr>
          <w:rFonts w:ascii="Arial" w:hAnsi="Arial" w:cs="Arial"/>
          <w:sz w:val="24"/>
          <w:szCs w:val="24"/>
        </w:rPr>
        <w:t xml:space="preserve">BBC News (2016) </w:t>
      </w:r>
      <w:r w:rsidRPr="0076063D">
        <w:rPr>
          <w:rFonts w:ascii="Arial" w:hAnsi="Arial" w:cs="Arial"/>
          <w:i/>
          <w:iCs/>
          <w:sz w:val="24"/>
          <w:szCs w:val="24"/>
        </w:rPr>
        <w:t>How the Hillsborough Disaster Unfolded.</w:t>
      </w:r>
      <w:r w:rsidRPr="00491BFB">
        <w:rPr>
          <w:rFonts w:ascii="Arial" w:hAnsi="Arial" w:cs="Arial"/>
          <w:sz w:val="24"/>
          <w:szCs w:val="24"/>
        </w:rPr>
        <w:t xml:space="preserve"> Available at: </w:t>
      </w:r>
      <w:hyperlink r:id="rId6" w:history="1">
        <w:r w:rsidRPr="00491BFB">
          <w:rPr>
            <w:rStyle w:val="Hyperlink"/>
            <w:rFonts w:ascii="Arial" w:hAnsi="Arial" w:cs="Arial"/>
            <w:sz w:val="24"/>
            <w:szCs w:val="24"/>
          </w:rPr>
          <w:t>How the Hillsborough disaster unfolded - BBC News</w:t>
        </w:r>
      </w:hyperlink>
      <w:r w:rsidRPr="00491BFB">
        <w:rPr>
          <w:rFonts w:ascii="Arial" w:hAnsi="Arial" w:cs="Arial"/>
          <w:sz w:val="24"/>
          <w:szCs w:val="24"/>
        </w:rPr>
        <w:t xml:space="preserve"> (Accessed on 2</w:t>
      </w:r>
      <w:r w:rsidRPr="00491BFB">
        <w:rPr>
          <w:rFonts w:ascii="Arial" w:hAnsi="Arial" w:cs="Arial"/>
          <w:sz w:val="24"/>
          <w:szCs w:val="24"/>
          <w:vertAlign w:val="superscript"/>
        </w:rPr>
        <w:t>nd</w:t>
      </w:r>
      <w:r w:rsidRPr="00491BFB">
        <w:rPr>
          <w:rFonts w:ascii="Arial" w:hAnsi="Arial" w:cs="Arial"/>
          <w:sz w:val="24"/>
          <w:szCs w:val="24"/>
        </w:rPr>
        <w:t xml:space="preserve"> </w:t>
      </w:r>
      <w:proofErr w:type="gramStart"/>
      <w:r w:rsidRPr="00491BFB">
        <w:rPr>
          <w:rFonts w:ascii="Arial" w:hAnsi="Arial" w:cs="Arial"/>
          <w:sz w:val="24"/>
          <w:szCs w:val="24"/>
        </w:rPr>
        <w:t>may</w:t>
      </w:r>
      <w:proofErr w:type="gramEnd"/>
      <w:r w:rsidRPr="00491BFB">
        <w:rPr>
          <w:rFonts w:ascii="Arial" w:hAnsi="Arial" w:cs="Arial"/>
          <w:sz w:val="24"/>
          <w:szCs w:val="24"/>
        </w:rPr>
        <w:t xml:space="preserve"> 2023) </w:t>
      </w:r>
    </w:p>
    <w:p w14:paraId="3D7E79D9" w14:textId="77777777" w:rsidR="003F6EFC" w:rsidRDefault="003F6EFC" w:rsidP="00D61E94">
      <w:pPr>
        <w:tabs>
          <w:tab w:val="left" w:pos="3470"/>
        </w:tabs>
        <w:spacing w:line="360" w:lineRule="auto"/>
        <w:rPr>
          <w:rFonts w:ascii="Arial" w:hAnsi="Arial" w:cs="Arial"/>
          <w:sz w:val="24"/>
          <w:szCs w:val="24"/>
        </w:rPr>
      </w:pPr>
      <w:r>
        <w:rPr>
          <w:rFonts w:ascii="Arial" w:hAnsi="Arial" w:cs="Arial"/>
          <w:sz w:val="24"/>
          <w:szCs w:val="24"/>
        </w:rPr>
        <w:t xml:space="preserve">Bryant, R. and Bryant, S. (2021) </w:t>
      </w:r>
      <w:r w:rsidRPr="00993CDE">
        <w:rPr>
          <w:rFonts w:ascii="Arial" w:hAnsi="Arial" w:cs="Arial"/>
          <w:i/>
          <w:iCs/>
          <w:sz w:val="24"/>
          <w:szCs w:val="24"/>
        </w:rPr>
        <w:t>Blackstone’s Handbook for Policing Students.</w:t>
      </w:r>
      <w:r>
        <w:rPr>
          <w:rFonts w:ascii="Arial" w:hAnsi="Arial" w:cs="Arial"/>
          <w:sz w:val="24"/>
          <w:szCs w:val="24"/>
        </w:rPr>
        <w:t xml:space="preserve"> 15</w:t>
      </w:r>
      <w:r w:rsidRPr="00993CDE">
        <w:rPr>
          <w:rFonts w:ascii="Arial" w:hAnsi="Arial" w:cs="Arial"/>
          <w:sz w:val="24"/>
          <w:szCs w:val="24"/>
          <w:vertAlign w:val="superscript"/>
        </w:rPr>
        <w:t>th</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xml:space="preserve">. London: Oxford University Press. </w:t>
      </w:r>
    </w:p>
    <w:p w14:paraId="38153D32" w14:textId="77777777" w:rsidR="003F6EFC" w:rsidRPr="00E737CD" w:rsidRDefault="003F6EFC" w:rsidP="00D61E94">
      <w:pPr>
        <w:tabs>
          <w:tab w:val="left" w:pos="3470"/>
        </w:tabs>
        <w:rPr>
          <w:rFonts w:ascii="Arial" w:hAnsi="Arial" w:cs="Arial"/>
          <w:sz w:val="24"/>
          <w:szCs w:val="24"/>
        </w:rPr>
      </w:pPr>
      <w:r w:rsidRPr="00E737CD">
        <w:rPr>
          <w:rFonts w:ascii="Arial" w:hAnsi="Arial" w:cs="Arial"/>
          <w:sz w:val="24"/>
          <w:szCs w:val="24"/>
        </w:rPr>
        <w:t xml:space="preserve">Bryant, R. and Bryant, S. (2022) </w:t>
      </w:r>
      <w:proofErr w:type="spellStart"/>
      <w:r w:rsidRPr="00E737CD">
        <w:rPr>
          <w:rFonts w:ascii="Arial" w:hAnsi="Arial" w:cs="Arial"/>
          <w:i/>
          <w:iCs/>
          <w:sz w:val="24"/>
          <w:szCs w:val="24"/>
        </w:rPr>
        <w:t>Blackstones</w:t>
      </w:r>
      <w:proofErr w:type="spellEnd"/>
      <w:r w:rsidRPr="00E737CD">
        <w:rPr>
          <w:rFonts w:ascii="Arial" w:hAnsi="Arial" w:cs="Arial"/>
          <w:i/>
          <w:iCs/>
          <w:sz w:val="24"/>
          <w:szCs w:val="24"/>
        </w:rPr>
        <w:t xml:space="preserve"> Handbook for Policing Students</w:t>
      </w:r>
      <w:r w:rsidRPr="00E737CD">
        <w:rPr>
          <w:rFonts w:ascii="Arial" w:hAnsi="Arial" w:cs="Arial"/>
          <w:sz w:val="24"/>
          <w:szCs w:val="24"/>
        </w:rPr>
        <w:t>. 15</w:t>
      </w:r>
      <w:r w:rsidRPr="00E737CD">
        <w:rPr>
          <w:rFonts w:ascii="Arial" w:hAnsi="Arial" w:cs="Arial"/>
          <w:sz w:val="24"/>
          <w:szCs w:val="24"/>
          <w:vertAlign w:val="superscript"/>
        </w:rPr>
        <w:t>th</w:t>
      </w:r>
      <w:r w:rsidRPr="00E737CD">
        <w:rPr>
          <w:rFonts w:ascii="Arial" w:hAnsi="Arial" w:cs="Arial"/>
          <w:sz w:val="24"/>
          <w:szCs w:val="24"/>
        </w:rPr>
        <w:t xml:space="preserve"> </w:t>
      </w:r>
      <w:proofErr w:type="spellStart"/>
      <w:r w:rsidRPr="00E737CD">
        <w:rPr>
          <w:rFonts w:ascii="Arial" w:hAnsi="Arial" w:cs="Arial"/>
          <w:sz w:val="24"/>
          <w:szCs w:val="24"/>
        </w:rPr>
        <w:t>Edn</w:t>
      </w:r>
      <w:proofErr w:type="spellEnd"/>
      <w:r w:rsidRPr="00E737CD">
        <w:rPr>
          <w:rFonts w:ascii="Arial" w:hAnsi="Arial" w:cs="Arial"/>
          <w:sz w:val="24"/>
          <w:szCs w:val="24"/>
        </w:rPr>
        <w:t xml:space="preserve">. London: Oxford University Press. </w:t>
      </w:r>
    </w:p>
    <w:p w14:paraId="21D965F5" w14:textId="77777777" w:rsidR="003F6EFC" w:rsidRPr="000B57EE" w:rsidRDefault="003F6EFC" w:rsidP="00D61E94">
      <w:pPr>
        <w:pStyle w:val="Heading1"/>
        <w:shd w:val="clear" w:color="auto" w:fill="FFFFFF"/>
        <w:rPr>
          <w:rFonts w:ascii="Arial" w:hAnsi="Arial" w:cs="Arial"/>
          <w:b w:val="0"/>
          <w:bCs w:val="0"/>
          <w:kern w:val="0"/>
          <w:sz w:val="24"/>
          <w:szCs w:val="24"/>
        </w:rPr>
      </w:pPr>
      <w:r>
        <w:rPr>
          <w:rFonts w:ascii="Arial" w:hAnsi="Arial" w:cs="Arial"/>
          <w:b w:val="0"/>
          <w:bCs w:val="0"/>
          <w:sz w:val="24"/>
          <w:szCs w:val="24"/>
        </w:rPr>
        <w:t xml:space="preserve">Bullock, K, Sidebottom, A. and Tilley, N. (2022) </w:t>
      </w:r>
      <w:r w:rsidRPr="000B57EE">
        <w:rPr>
          <w:rFonts w:ascii="Arial" w:hAnsi="Arial" w:cs="Arial"/>
          <w:b w:val="0"/>
          <w:bCs w:val="0"/>
          <w:i/>
          <w:iCs/>
          <w:sz w:val="24"/>
          <w:szCs w:val="24"/>
        </w:rPr>
        <w:t>‘The diffusion of Police Innovation: A case study of Problem-Oriented Policing in England and Wales’, International Journal of Police science &amp; management</w:t>
      </w:r>
      <w:r w:rsidRPr="000B57EE">
        <w:rPr>
          <w:rFonts w:ascii="Arial" w:hAnsi="Arial" w:cs="Arial"/>
          <w:b w:val="0"/>
          <w:bCs w:val="0"/>
          <w:sz w:val="24"/>
          <w:szCs w:val="24"/>
        </w:rPr>
        <w:t xml:space="preserve">, 24(4) Available at: </w:t>
      </w:r>
      <w:hyperlink r:id="rId7" w:history="1">
        <w:r w:rsidRPr="000B57EE">
          <w:rPr>
            <w:rFonts w:ascii="Arial" w:hAnsi="Arial" w:cs="Arial"/>
            <w:b w:val="0"/>
            <w:bCs w:val="0"/>
            <w:color w:val="0000FF"/>
            <w:kern w:val="0"/>
            <w:sz w:val="24"/>
            <w:szCs w:val="24"/>
            <w:u w:val="single"/>
            <w:shd w:val="clear" w:color="auto" w:fill="FFFFFF"/>
          </w:rPr>
          <w:t>https://doi.org/10.1177/14613557221106084</w:t>
        </w:r>
      </w:hyperlink>
      <w:r w:rsidRPr="000B57EE">
        <w:rPr>
          <w:rFonts w:ascii="Arial" w:hAnsi="Arial" w:cs="Arial"/>
          <w:b w:val="0"/>
          <w:bCs w:val="0"/>
          <w:kern w:val="0"/>
          <w:sz w:val="24"/>
          <w:szCs w:val="24"/>
        </w:rPr>
        <w:t xml:space="preserve"> (Accessed: 5</w:t>
      </w:r>
      <w:r w:rsidRPr="000B57EE">
        <w:rPr>
          <w:rFonts w:ascii="Arial" w:hAnsi="Arial" w:cs="Arial"/>
          <w:b w:val="0"/>
          <w:bCs w:val="0"/>
          <w:kern w:val="0"/>
          <w:sz w:val="24"/>
          <w:szCs w:val="24"/>
          <w:vertAlign w:val="superscript"/>
        </w:rPr>
        <w:t>th</w:t>
      </w:r>
      <w:r w:rsidRPr="000B57EE">
        <w:rPr>
          <w:rFonts w:ascii="Arial" w:hAnsi="Arial" w:cs="Arial"/>
          <w:b w:val="0"/>
          <w:bCs w:val="0"/>
          <w:kern w:val="0"/>
          <w:sz w:val="24"/>
          <w:szCs w:val="24"/>
        </w:rPr>
        <w:t xml:space="preserve"> May 2023)</w:t>
      </w:r>
    </w:p>
    <w:p w14:paraId="2C2923B9" w14:textId="77777777" w:rsidR="003F6EFC" w:rsidRPr="00491BFB" w:rsidRDefault="003F6EFC" w:rsidP="00D61E94">
      <w:pPr>
        <w:tabs>
          <w:tab w:val="left" w:pos="3470"/>
        </w:tabs>
        <w:spacing w:line="360" w:lineRule="auto"/>
        <w:rPr>
          <w:rFonts w:ascii="Arial" w:hAnsi="Arial" w:cs="Arial"/>
          <w:sz w:val="24"/>
          <w:szCs w:val="24"/>
        </w:rPr>
      </w:pPr>
      <w:r w:rsidRPr="00491BFB">
        <w:rPr>
          <w:rFonts w:ascii="Arial" w:hAnsi="Arial" w:cs="Arial"/>
          <w:sz w:val="24"/>
          <w:szCs w:val="24"/>
        </w:rPr>
        <w:t xml:space="preserve">Cambridge Dictionary (2023) </w:t>
      </w:r>
      <w:r w:rsidRPr="002A5E58">
        <w:rPr>
          <w:rFonts w:ascii="Arial" w:hAnsi="Arial" w:cs="Arial"/>
          <w:i/>
          <w:iCs/>
          <w:sz w:val="24"/>
          <w:szCs w:val="24"/>
        </w:rPr>
        <w:t>BIAS</w:t>
      </w:r>
      <w:r w:rsidRPr="00491BFB">
        <w:rPr>
          <w:rFonts w:ascii="Arial" w:hAnsi="Arial" w:cs="Arial"/>
          <w:sz w:val="24"/>
          <w:szCs w:val="24"/>
        </w:rPr>
        <w:t xml:space="preserve">. Available at:  </w:t>
      </w:r>
      <w:hyperlink r:id="rId8" w:history="1">
        <w:r w:rsidRPr="00491BFB">
          <w:rPr>
            <w:rStyle w:val="Hyperlink"/>
            <w:rFonts w:ascii="Arial" w:hAnsi="Arial" w:cs="Arial"/>
            <w:sz w:val="24"/>
            <w:szCs w:val="24"/>
          </w:rPr>
          <w:t>BIAS | English meaning - Cambridge Dictionary</w:t>
        </w:r>
      </w:hyperlink>
      <w:r w:rsidRPr="00491BFB">
        <w:rPr>
          <w:rFonts w:ascii="Arial" w:hAnsi="Arial" w:cs="Arial"/>
          <w:sz w:val="24"/>
          <w:szCs w:val="24"/>
        </w:rPr>
        <w:t xml:space="preserve"> (Accessed on 5</w:t>
      </w:r>
      <w:r w:rsidRPr="00491BFB">
        <w:rPr>
          <w:rFonts w:ascii="Arial" w:hAnsi="Arial" w:cs="Arial"/>
          <w:sz w:val="24"/>
          <w:szCs w:val="24"/>
          <w:vertAlign w:val="superscript"/>
        </w:rPr>
        <w:t>th</w:t>
      </w:r>
      <w:r w:rsidRPr="00491BFB">
        <w:rPr>
          <w:rFonts w:ascii="Arial" w:hAnsi="Arial" w:cs="Arial"/>
          <w:sz w:val="24"/>
          <w:szCs w:val="24"/>
        </w:rPr>
        <w:t xml:space="preserve"> May 2023) </w:t>
      </w:r>
    </w:p>
    <w:p w14:paraId="414C4121" w14:textId="77777777" w:rsidR="003F6EFC" w:rsidRPr="00491BFB" w:rsidRDefault="003F6EFC" w:rsidP="00D61E94">
      <w:pPr>
        <w:spacing w:line="360" w:lineRule="auto"/>
        <w:ind w:right="531"/>
        <w:rPr>
          <w:rFonts w:ascii="Arial" w:eastAsia="Calibri" w:hAnsi="Arial" w:cs="Arial"/>
          <w:sz w:val="24"/>
          <w:szCs w:val="24"/>
        </w:rPr>
      </w:pPr>
      <w:r w:rsidRPr="00491BFB">
        <w:rPr>
          <w:rFonts w:ascii="Arial" w:eastAsia="Calibri" w:hAnsi="Arial" w:cs="Arial"/>
          <w:sz w:val="24"/>
          <w:szCs w:val="24"/>
        </w:rPr>
        <w:t xml:space="preserve">College of Policing (2018) </w:t>
      </w:r>
      <w:r w:rsidRPr="00491BFB">
        <w:rPr>
          <w:rFonts w:ascii="Arial" w:eastAsia="Calibri" w:hAnsi="Arial" w:cs="Arial"/>
          <w:i/>
          <w:iCs/>
          <w:sz w:val="24"/>
          <w:szCs w:val="24"/>
        </w:rPr>
        <w:t>Definitions</w:t>
      </w:r>
      <w:r w:rsidRPr="00491BFB">
        <w:rPr>
          <w:rFonts w:ascii="Arial" w:eastAsia="Calibri" w:hAnsi="Arial" w:cs="Arial"/>
          <w:sz w:val="24"/>
          <w:szCs w:val="24"/>
        </w:rPr>
        <w:t xml:space="preserve">. Available at: </w:t>
      </w:r>
      <w:hyperlink r:id="rId9" w:history="1">
        <w:r w:rsidRPr="00491BFB">
          <w:rPr>
            <w:rStyle w:val="Hyperlink"/>
            <w:rFonts w:ascii="Arial" w:hAnsi="Arial" w:cs="Arial"/>
            <w:sz w:val="24"/>
            <w:szCs w:val="24"/>
          </w:rPr>
          <w:t>Definitions | College of Policing</w:t>
        </w:r>
      </w:hyperlink>
      <w:r w:rsidRPr="00491BFB">
        <w:rPr>
          <w:rFonts w:ascii="Arial" w:hAnsi="Arial" w:cs="Arial"/>
          <w:sz w:val="24"/>
          <w:szCs w:val="24"/>
        </w:rPr>
        <w:t xml:space="preserve"> (Accessed 2</w:t>
      </w:r>
      <w:r w:rsidRPr="00491BFB">
        <w:rPr>
          <w:rFonts w:ascii="Arial" w:hAnsi="Arial" w:cs="Arial"/>
          <w:sz w:val="24"/>
          <w:szCs w:val="24"/>
          <w:vertAlign w:val="superscript"/>
        </w:rPr>
        <w:t>nd</w:t>
      </w:r>
      <w:r w:rsidRPr="00491BFB">
        <w:rPr>
          <w:rFonts w:ascii="Arial" w:hAnsi="Arial" w:cs="Arial"/>
          <w:sz w:val="24"/>
          <w:szCs w:val="24"/>
        </w:rPr>
        <w:t xml:space="preserve"> may 2023) </w:t>
      </w:r>
    </w:p>
    <w:p w14:paraId="256B6F6C" w14:textId="77777777" w:rsidR="003F6EFC" w:rsidRPr="000B57EE" w:rsidRDefault="003F6EFC" w:rsidP="00D61E94">
      <w:pPr>
        <w:tabs>
          <w:tab w:val="left" w:pos="3470"/>
        </w:tabs>
        <w:spacing w:line="360" w:lineRule="auto"/>
        <w:rPr>
          <w:rFonts w:ascii="Arial" w:hAnsi="Arial" w:cs="Arial"/>
          <w:sz w:val="24"/>
          <w:szCs w:val="24"/>
        </w:rPr>
      </w:pPr>
      <w:r w:rsidRPr="000B57EE">
        <w:rPr>
          <w:rFonts w:ascii="Arial" w:hAnsi="Arial" w:cs="Arial"/>
          <w:sz w:val="24"/>
          <w:szCs w:val="24"/>
        </w:rPr>
        <w:t xml:space="preserve">College of Policing (2019). Neighbourhood policing guidelines. Available at: </w:t>
      </w:r>
      <w:hyperlink r:id="rId10" w:history="1">
        <w:r w:rsidRPr="000B57EE">
          <w:rPr>
            <w:rStyle w:val="Hyperlink"/>
            <w:rFonts w:ascii="Arial" w:hAnsi="Arial" w:cs="Arial"/>
            <w:sz w:val="24"/>
            <w:szCs w:val="24"/>
          </w:rPr>
          <w:t>Neighbourhood policing | College of Policing</w:t>
        </w:r>
      </w:hyperlink>
      <w:r w:rsidRPr="000B57EE">
        <w:rPr>
          <w:rFonts w:ascii="Arial" w:hAnsi="Arial" w:cs="Arial"/>
          <w:sz w:val="24"/>
          <w:szCs w:val="24"/>
        </w:rPr>
        <w:t xml:space="preserve"> (Accessed: 5</w:t>
      </w:r>
      <w:r w:rsidRPr="000B57EE">
        <w:rPr>
          <w:rFonts w:ascii="Arial" w:hAnsi="Arial" w:cs="Arial"/>
          <w:sz w:val="24"/>
          <w:szCs w:val="24"/>
          <w:vertAlign w:val="superscript"/>
        </w:rPr>
        <w:t>th</w:t>
      </w:r>
      <w:r w:rsidRPr="000B57EE">
        <w:rPr>
          <w:rFonts w:ascii="Arial" w:hAnsi="Arial" w:cs="Arial"/>
          <w:sz w:val="24"/>
          <w:szCs w:val="24"/>
        </w:rPr>
        <w:t xml:space="preserve"> May 2023)</w:t>
      </w:r>
    </w:p>
    <w:p w14:paraId="259E534F" w14:textId="77777777" w:rsidR="003F6EFC" w:rsidRPr="00491BFB" w:rsidRDefault="003F6EFC" w:rsidP="00D61E94">
      <w:pPr>
        <w:spacing w:line="360" w:lineRule="auto"/>
        <w:ind w:right="531"/>
        <w:rPr>
          <w:rFonts w:ascii="Arial" w:hAnsi="Arial" w:cs="Arial"/>
          <w:sz w:val="24"/>
          <w:szCs w:val="24"/>
        </w:rPr>
      </w:pPr>
      <w:r w:rsidRPr="00491BFB">
        <w:rPr>
          <w:rFonts w:ascii="Arial" w:hAnsi="Arial" w:cs="Arial"/>
          <w:sz w:val="24"/>
          <w:szCs w:val="24"/>
        </w:rPr>
        <w:t xml:space="preserve">College of policing (2021) </w:t>
      </w:r>
      <w:r w:rsidRPr="00491BFB">
        <w:rPr>
          <w:rFonts w:ascii="Arial" w:hAnsi="Arial" w:cs="Arial"/>
          <w:i/>
          <w:iCs/>
          <w:sz w:val="24"/>
          <w:szCs w:val="24"/>
        </w:rPr>
        <w:t>Response and recovery</w:t>
      </w:r>
      <w:r w:rsidRPr="00491BFB">
        <w:rPr>
          <w:rFonts w:ascii="Arial" w:hAnsi="Arial" w:cs="Arial"/>
          <w:sz w:val="24"/>
          <w:szCs w:val="24"/>
        </w:rPr>
        <w:t xml:space="preserve">. Available at: </w:t>
      </w:r>
      <w:hyperlink r:id="rId11" w:history="1">
        <w:r w:rsidRPr="00491BFB">
          <w:rPr>
            <w:rStyle w:val="Hyperlink"/>
            <w:rFonts w:ascii="Arial" w:hAnsi="Arial" w:cs="Arial"/>
            <w:sz w:val="24"/>
            <w:szCs w:val="24"/>
          </w:rPr>
          <w:t>Response and recovery | College of Policing</w:t>
        </w:r>
      </w:hyperlink>
      <w:r w:rsidRPr="00491BFB">
        <w:rPr>
          <w:rFonts w:ascii="Arial" w:hAnsi="Arial" w:cs="Arial"/>
          <w:sz w:val="24"/>
          <w:szCs w:val="24"/>
        </w:rPr>
        <w:t xml:space="preserve"> (Accessed on 2</w:t>
      </w:r>
      <w:r w:rsidRPr="00491BFB">
        <w:rPr>
          <w:rFonts w:ascii="Arial" w:hAnsi="Arial" w:cs="Arial"/>
          <w:sz w:val="24"/>
          <w:szCs w:val="24"/>
          <w:vertAlign w:val="superscript"/>
        </w:rPr>
        <w:t>nd</w:t>
      </w:r>
      <w:r w:rsidRPr="00491BFB">
        <w:rPr>
          <w:rFonts w:ascii="Arial" w:hAnsi="Arial" w:cs="Arial"/>
          <w:sz w:val="24"/>
          <w:szCs w:val="24"/>
        </w:rPr>
        <w:t xml:space="preserve"> May 2023) </w:t>
      </w:r>
    </w:p>
    <w:p w14:paraId="45EEC5B5" w14:textId="77777777" w:rsidR="003F6EFC" w:rsidRPr="00491BFB" w:rsidRDefault="003F6EFC" w:rsidP="00D61E94">
      <w:pPr>
        <w:spacing w:line="360" w:lineRule="auto"/>
        <w:ind w:right="531"/>
        <w:rPr>
          <w:rFonts w:ascii="Arial" w:hAnsi="Arial" w:cs="Arial"/>
          <w:sz w:val="24"/>
          <w:szCs w:val="24"/>
        </w:rPr>
      </w:pPr>
      <w:r w:rsidRPr="00491BFB">
        <w:rPr>
          <w:rFonts w:ascii="Arial" w:eastAsia="Calibri" w:hAnsi="Arial" w:cs="Arial"/>
          <w:sz w:val="24"/>
          <w:szCs w:val="24"/>
        </w:rPr>
        <w:t xml:space="preserve">College of Policing (2021) </w:t>
      </w:r>
      <w:r w:rsidRPr="00491BFB">
        <w:rPr>
          <w:rFonts w:ascii="Arial" w:eastAsia="Calibri" w:hAnsi="Arial" w:cs="Arial"/>
          <w:i/>
          <w:iCs/>
          <w:sz w:val="24"/>
          <w:szCs w:val="24"/>
        </w:rPr>
        <w:t>Supporting material</w:t>
      </w:r>
      <w:r w:rsidRPr="00491BFB">
        <w:rPr>
          <w:rFonts w:ascii="Arial" w:eastAsia="Calibri" w:hAnsi="Arial" w:cs="Arial"/>
          <w:sz w:val="24"/>
          <w:szCs w:val="24"/>
        </w:rPr>
        <w:t xml:space="preserve">. Available at: </w:t>
      </w:r>
      <w:hyperlink r:id="rId12" w:anchor="checklist-1-police-role-in-major-incidents" w:history="1">
        <w:r w:rsidRPr="00491BFB">
          <w:rPr>
            <w:rStyle w:val="Hyperlink"/>
            <w:rFonts w:ascii="Arial" w:hAnsi="Arial" w:cs="Arial"/>
            <w:sz w:val="24"/>
            <w:szCs w:val="24"/>
          </w:rPr>
          <w:t>Supporting material | College of Policing</w:t>
        </w:r>
      </w:hyperlink>
      <w:r w:rsidRPr="00491BFB">
        <w:rPr>
          <w:rFonts w:ascii="Arial" w:hAnsi="Arial" w:cs="Arial"/>
          <w:sz w:val="24"/>
          <w:szCs w:val="24"/>
        </w:rPr>
        <w:t xml:space="preserve"> (Accessed on 2</w:t>
      </w:r>
      <w:r w:rsidRPr="00491BFB">
        <w:rPr>
          <w:rFonts w:ascii="Arial" w:hAnsi="Arial" w:cs="Arial"/>
          <w:sz w:val="24"/>
          <w:szCs w:val="24"/>
          <w:vertAlign w:val="superscript"/>
        </w:rPr>
        <w:t>nd</w:t>
      </w:r>
      <w:r w:rsidRPr="00491BFB">
        <w:rPr>
          <w:rFonts w:ascii="Arial" w:hAnsi="Arial" w:cs="Arial"/>
          <w:sz w:val="24"/>
          <w:szCs w:val="24"/>
        </w:rPr>
        <w:t xml:space="preserve"> may 2023) </w:t>
      </w:r>
    </w:p>
    <w:p w14:paraId="74237995" w14:textId="77777777" w:rsidR="003F6EFC" w:rsidRPr="000B57EE" w:rsidRDefault="003F6EFC" w:rsidP="00D61E94">
      <w:pPr>
        <w:tabs>
          <w:tab w:val="left" w:pos="3470"/>
        </w:tabs>
        <w:spacing w:line="360" w:lineRule="auto"/>
        <w:rPr>
          <w:rFonts w:ascii="Arial" w:hAnsi="Arial" w:cs="Arial"/>
          <w:sz w:val="24"/>
          <w:szCs w:val="24"/>
        </w:rPr>
      </w:pPr>
      <w:r w:rsidRPr="000B57EE">
        <w:rPr>
          <w:rFonts w:ascii="Arial" w:hAnsi="Arial" w:cs="Arial"/>
          <w:sz w:val="24"/>
          <w:szCs w:val="24"/>
        </w:rPr>
        <w:t xml:space="preserve">College of Policing (2022) Zero-tolerance Policing. Available at: </w:t>
      </w:r>
      <w:hyperlink r:id="rId13" w:history="1">
        <w:r w:rsidRPr="000B57EE">
          <w:rPr>
            <w:rStyle w:val="Hyperlink"/>
            <w:rFonts w:ascii="Arial" w:hAnsi="Arial" w:cs="Arial"/>
            <w:sz w:val="24"/>
            <w:szCs w:val="24"/>
          </w:rPr>
          <w:t>Zero-tolerance policing | College of Policing</w:t>
        </w:r>
      </w:hyperlink>
      <w:r w:rsidRPr="000B57EE">
        <w:rPr>
          <w:rFonts w:ascii="Arial" w:hAnsi="Arial" w:cs="Arial"/>
          <w:sz w:val="24"/>
          <w:szCs w:val="24"/>
        </w:rPr>
        <w:t xml:space="preserve"> (Accessed: 5</w:t>
      </w:r>
      <w:r w:rsidRPr="000B57EE">
        <w:rPr>
          <w:rFonts w:ascii="Arial" w:hAnsi="Arial" w:cs="Arial"/>
          <w:sz w:val="24"/>
          <w:szCs w:val="24"/>
          <w:vertAlign w:val="superscript"/>
        </w:rPr>
        <w:t>th</w:t>
      </w:r>
      <w:r w:rsidRPr="000B57EE">
        <w:rPr>
          <w:rFonts w:ascii="Arial" w:hAnsi="Arial" w:cs="Arial"/>
          <w:sz w:val="24"/>
          <w:szCs w:val="24"/>
        </w:rPr>
        <w:t xml:space="preserve"> May 2023)</w:t>
      </w:r>
    </w:p>
    <w:p w14:paraId="0FFC3840" w14:textId="77777777" w:rsidR="003F6EFC" w:rsidRPr="00491BFB" w:rsidRDefault="003F6EFC" w:rsidP="00D61E94">
      <w:pPr>
        <w:tabs>
          <w:tab w:val="left" w:pos="3470"/>
        </w:tabs>
        <w:spacing w:line="360" w:lineRule="auto"/>
        <w:rPr>
          <w:rFonts w:ascii="Arial" w:hAnsi="Arial" w:cs="Arial"/>
          <w:sz w:val="24"/>
          <w:szCs w:val="24"/>
        </w:rPr>
      </w:pPr>
      <w:r w:rsidRPr="00491BFB">
        <w:rPr>
          <w:rFonts w:ascii="Arial" w:hAnsi="Arial" w:cs="Arial"/>
          <w:sz w:val="24"/>
          <w:szCs w:val="24"/>
        </w:rPr>
        <w:t xml:space="preserve">College of Policing (2023) </w:t>
      </w:r>
      <w:r w:rsidRPr="002A5E58">
        <w:rPr>
          <w:rFonts w:ascii="Arial" w:hAnsi="Arial" w:cs="Arial"/>
          <w:i/>
          <w:iCs/>
          <w:sz w:val="24"/>
          <w:szCs w:val="24"/>
        </w:rPr>
        <w:t>Competency and Values</w:t>
      </w:r>
      <w:r w:rsidRPr="00491BFB">
        <w:rPr>
          <w:rFonts w:ascii="Arial" w:hAnsi="Arial" w:cs="Arial"/>
          <w:sz w:val="24"/>
          <w:szCs w:val="24"/>
        </w:rPr>
        <w:t xml:space="preserve">. Available at: </w:t>
      </w:r>
      <w:hyperlink r:id="rId14" w:history="1">
        <w:r w:rsidRPr="00491BFB">
          <w:rPr>
            <w:rStyle w:val="Hyperlink"/>
            <w:rFonts w:ascii="Arial" w:hAnsi="Arial" w:cs="Arial"/>
            <w:sz w:val="24"/>
            <w:szCs w:val="24"/>
          </w:rPr>
          <w:t>Competency and Values - College of Policing</w:t>
        </w:r>
      </w:hyperlink>
      <w:r w:rsidRPr="00491BFB">
        <w:rPr>
          <w:rFonts w:ascii="Arial" w:hAnsi="Arial" w:cs="Arial"/>
          <w:sz w:val="24"/>
          <w:szCs w:val="24"/>
        </w:rPr>
        <w:t xml:space="preserve"> (Accessed: 5</w:t>
      </w:r>
      <w:r w:rsidRPr="00491BFB">
        <w:rPr>
          <w:rFonts w:ascii="Arial" w:hAnsi="Arial" w:cs="Arial"/>
          <w:sz w:val="24"/>
          <w:szCs w:val="24"/>
          <w:vertAlign w:val="superscript"/>
        </w:rPr>
        <w:t>th</w:t>
      </w:r>
      <w:r w:rsidRPr="00491BFB">
        <w:rPr>
          <w:rFonts w:ascii="Arial" w:hAnsi="Arial" w:cs="Arial"/>
          <w:sz w:val="24"/>
          <w:szCs w:val="24"/>
        </w:rPr>
        <w:t xml:space="preserve"> May 2023) </w:t>
      </w:r>
    </w:p>
    <w:p w14:paraId="5A06B11C" w14:textId="77777777" w:rsidR="003F6EFC" w:rsidRPr="00491BFB" w:rsidRDefault="003F6EFC" w:rsidP="00D61E94">
      <w:pPr>
        <w:tabs>
          <w:tab w:val="left" w:pos="3470"/>
        </w:tabs>
        <w:spacing w:line="360" w:lineRule="auto"/>
        <w:rPr>
          <w:rFonts w:ascii="Arial" w:hAnsi="Arial" w:cs="Arial"/>
          <w:color w:val="222222"/>
          <w:sz w:val="24"/>
          <w:szCs w:val="24"/>
          <w:shd w:val="clear" w:color="auto" w:fill="FFFFFF"/>
        </w:rPr>
      </w:pPr>
      <w:r w:rsidRPr="00491BFB">
        <w:rPr>
          <w:rFonts w:ascii="Arial" w:hAnsi="Arial" w:cs="Arial"/>
          <w:color w:val="222222"/>
          <w:sz w:val="24"/>
          <w:szCs w:val="24"/>
          <w:shd w:val="clear" w:color="auto" w:fill="FFFFFF"/>
        </w:rPr>
        <w:t xml:space="preserve">Daniels, C. (2019) </w:t>
      </w:r>
      <w:r w:rsidRPr="0076063D">
        <w:rPr>
          <w:rFonts w:ascii="Arial" w:hAnsi="Arial" w:cs="Arial"/>
          <w:i/>
          <w:iCs/>
          <w:color w:val="222222"/>
          <w:sz w:val="24"/>
          <w:szCs w:val="24"/>
          <w:shd w:val="clear" w:color="auto" w:fill="FFFFFF"/>
        </w:rPr>
        <w:t>Emergency Services Architecture: JESIP and Interoperability. In Critical Perspectives on the Management and Organization of Emergency Services</w:t>
      </w:r>
      <w:r w:rsidRPr="00491BFB">
        <w:rPr>
          <w:rFonts w:ascii="Arial" w:hAnsi="Arial" w:cs="Arial"/>
          <w:color w:val="222222"/>
          <w:sz w:val="24"/>
          <w:szCs w:val="24"/>
          <w:shd w:val="clear" w:color="auto" w:fill="FFFFFF"/>
        </w:rPr>
        <w:t> (pp. 15-29). Routledge.</w:t>
      </w:r>
    </w:p>
    <w:p w14:paraId="4DC57269" w14:textId="77777777" w:rsidR="003F6EFC" w:rsidRPr="000B57EE" w:rsidRDefault="003F6EFC" w:rsidP="00D61E94">
      <w:pPr>
        <w:tabs>
          <w:tab w:val="left" w:pos="3470"/>
        </w:tabs>
        <w:spacing w:line="360" w:lineRule="auto"/>
        <w:rPr>
          <w:rFonts w:ascii="Arial" w:hAnsi="Arial" w:cs="Arial"/>
          <w:color w:val="1C1D1E"/>
          <w:sz w:val="24"/>
          <w:szCs w:val="24"/>
          <w:shd w:val="clear" w:color="auto" w:fill="FFFFFF"/>
        </w:rPr>
      </w:pPr>
      <w:r w:rsidRPr="000B57EE">
        <w:rPr>
          <w:rFonts w:ascii="Arial" w:hAnsi="Arial" w:cs="Arial"/>
          <w:color w:val="1C1D1E"/>
          <w:sz w:val="24"/>
          <w:szCs w:val="24"/>
          <w:shd w:val="clear" w:color="auto" w:fill="FFFFFF"/>
        </w:rPr>
        <w:t xml:space="preserve">Dur, R. and Van Der </w:t>
      </w:r>
      <w:proofErr w:type="spellStart"/>
      <w:r w:rsidRPr="000B57EE">
        <w:rPr>
          <w:rFonts w:ascii="Arial" w:hAnsi="Arial" w:cs="Arial"/>
          <w:color w:val="1C1D1E"/>
          <w:sz w:val="24"/>
          <w:szCs w:val="24"/>
          <w:shd w:val="clear" w:color="auto" w:fill="FFFFFF"/>
        </w:rPr>
        <w:t>Weele</w:t>
      </w:r>
      <w:proofErr w:type="spellEnd"/>
      <w:r w:rsidRPr="000B57EE">
        <w:rPr>
          <w:rFonts w:ascii="Arial" w:hAnsi="Arial" w:cs="Arial"/>
          <w:color w:val="1C1D1E"/>
          <w:sz w:val="24"/>
          <w:szCs w:val="24"/>
          <w:shd w:val="clear" w:color="auto" w:fill="FFFFFF"/>
        </w:rPr>
        <w:t xml:space="preserve"> J. (2013) </w:t>
      </w:r>
      <w:r w:rsidRPr="000B57EE">
        <w:rPr>
          <w:rFonts w:ascii="Arial" w:hAnsi="Arial" w:cs="Arial"/>
          <w:i/>
          <w:iCs/>
          <w:color w:val="1C1D1E"/>
          <w:sz w:val="24"/>
          <w:szCs w:val="24"/>
          <w:shd w:val="clear" w:color="auto" w:fill="FFFFFF"/>
        </w:rPr>
        <w:t>‘Status-seeking in criminal subculture and double dividend or zero tolerance’, Journal of Public Economic Theory</w:t>
      </w:r>
      <w:r w:rsidRPr="000B57EE">
        <w:rPr>
          <w:rFonts w:ascii="Arial" w:hAnsi="Arial" w:cs="Arial"/>
          <w:color w:val="1C1D1E"/>
          <w:sz w:val="24"/>
          <w:szCs w:val="24"/>
          <w:shd w:val="clear" w:color="auto" w:fill="FFFFFF"/>
        </w:rPr>
        <w:t xml:space="preserve">, 15(1), pp. 77 – 93. Available at: </w:t>
      </w:r>
      <w:hyperlink r:id="rId15" w:history="1">
        <w:r w:rsidRPr="000B57EE">
          <w:rPr>
            <w:rStyle w:val="Hyperlink"/>
            <w:rFonts w:ascii="Arial" w:hAnsi="Arial" w:cs="Arial"/>
            <w:color w:val="005274"/>
            <w:sz w:val="24"/>
            <w:szCs w:val="24"/>
            <w:shd w:val="clear" w:color="auto" w:fill="FFFFFF"/>
          </w:rPr>
          <w:t>https://doi.org/10.1111/jpet.12010</w:t>
        </w:r>
      </w:hyperlink>
      <w:r w:rsidRPr="000B57EE">
        <w:rPr>
          <w:rFonts w:ascii="Arial" w:hAnsi="Arial" w:cs="Arial"/>
          <w:sz w:val="24"/>
          <w:szCs w:val="24"/>
        </w:rPr>
        <w:t xml:space="preserve"> (Accessed: 5</w:t>
      </w:r>
      <w:r w:rsidRPr="000B57EE">
        <w:rPr>
          <w:rFonts w:ascii="Arial" w:hAnsi="Arial" w:cs="Arial"/>
          <w:sz w:val="24"/>
          <w:szCs w:val="24"/>
          <w:vertAlign w:val="superscript"/>
        </w:rPr>
        <w:t>th</w:t>
      </w:r>
      <w:r w:rsidRPr="000B57EE">
        <w:rPr>
          <w:rFonts w:ascii="Arial" w:hAnsi="Arial" w:cs="Arial"/>
          <w:sz w:val="24"/>
          <w:szCs w:val="24"/>
        </w:rPr>
        <w:t xml:space="preserve"> May 2023)</w:t>
      </w:r>
    </w:p>
    <w:p w14:paraId="2AC30DEC" w14:textId="77777777" w:rsidR="003F6EFC" w:rsidRDefault="003F6EFC" w:rsidP="00D61E94">
      <w:pPr>
        <w:tabs>
          <w:tab w:val="left" w:pos="3470"/>
        </w:tabs>
        <w:spacing w:line="360" w:lineRule="auto"/>
        <w:rPr>
          <w:rFonts w:ascii="Arial" w:hAnsi="Arial" w:cs="Arial"/>
          <w:sz w:val="24"/>
          <w:szCs w:val="24"/>
        </w:rPr>
      </w:pPr>
      <w:r>
        <w:rPr>
          <w:rFonts w:ascii="Arial" w:hAnsi="Arial" w:cs="Arial"/>
          <w:color w:val="000000"/>
          <w:spacing w:val="3"/>
          <w:sz w:val="24"/>
          <w:szCs w:val="24"/>
        </w:rPr>
        <w:lastRenderedPageBreak/>
        <w:t xml:space="preserve"> </w:t>
      </w:r>
      <w:r>
        <w:rPr>
          <w:rFonts w:ascii="Arial" w:hAnsi="Arial" w:cs="Arial"/>
          <w:color w:val="000000"/>
          <w:spacing w:val="3"/>
          <w:sz w:val="24"/>
          <w:szCs w:val="24"/>
        </w:rPr>
        <w:br/>
      </w:r>
      <w:r w:rsidRPr="0052528A">
        <w:rPr>
          <w:rFonts w:ascii="Arial" w:hAnsi="Arial" w:cs="Arial"/>
          <w:color w:val="333333"/>
          <w:sz w:val="24"/>
          <w:szCs w:val="24"/>
          <w:shd w:val="clear" w:color="auto" w:fill="FFFFFF"/>
        </w:rPr>
        <w:t>Goldstein, H. (1979</w:t>
      </w:r>
      <w:r w:rsidRPr="0052528A">
        <w:rPr>
          <w:rFonts w:ascii="Arial" w:hAnsi="Arial" w:cs="Arial"/>
          <w:i/>
          <w:iCs/>
          <w:color w:val="333333"/>
          <w:sz w:val="24"/>
          <w:szCs w:val="24"/>
          <w:shd w:val="clear" w:color="auto" w:fill="FFFFFF"/>
        </w:rPr>
        <w:t>). Improving Policing: A Problem-Oriented Approach.</w:t>
      </w:r>
      <w:r w:rsidRPr="0052528A">
        <w:rPr>
          <w:rFonts w:ascii="Arial" w:hAnsi="Arial" w:cs="Arial"/>
          <w:color w:val="333333"/>
          <w:sz w:val="24"/>
          <w:szCs w:val="24"/>
          <w:shd w:val="clear" w:color="auto" w:fill="FFFFFF"/>
        </w:rPr>
        <w:t> Crime &amp; Delinquency, 25(2), 236–258. </w:t>
      </w:r>
      <w:hyperlink r:id="rId16" w:history="1">
        <w:r w:rsidRPr="0052528A">
          <w:rPr>
            <w:rStyle w:val="Hyperlink"/>
            <w:rFonts w:ascii="Arial" w:hAnsi="Arial" w:cs="Arial"/>
            <w:color w:val="006ACC"/>
            <w:sz w:val="24"/>
            <w:szCs w:val="24"/>
            <w:shd w:val="clear" w:color="auto" w:fill="FFFFFF"/>
          </w:rPr>
          <w:t>https://doi.org/10.1177/001112877902500207</w:t>
        </w:r>
      </w:hyperlink>
    </w:p>
    <w:p w14:paraId="17F9E02B" w14:textId="77777777" w:rsidR="003F6EFC" w:rsidRPr="00E737CD" w:rsidRDefault="003F6EFC" w:rsidP="00D61E94">
      <w:pPr>
        <w:tabs>
          <w:tab w:val="left" w:pos="3470"/>
        </w:tabs>
        <w:rPr>
          <w:rFonts w:ascii="Arial" w:hAnsi="Arial" w:cs="Arial"/>
          <w:sz w:val="24"/>
          <w:szCs w:val="24"/>
        </w:rPr>
      </w:pPr>
      <w:r w:rsidRPr="00E737CD">
        <w:rPr>
          <w:rFonts w:ascii="Arial" w:hAnsi="Arial" w:cs="Arial"/>
          <w:sz w:val="24"/>
          <w:szCs w:val="24"/>
        </w:rPr>
        <w:t xml:space="preserve">GOV.UK (2020) </w:t>
      </w:r>
      <w:r w:rsidRPr="00E737CD">
        <w:rPr>
          <w:rFonts w:ascii="Arial" w:hAnsi="Arial" w:cs="Arial"/>
          <w:i/>
          <w:iCs/>
          <w:sz w:val="24"/>
          <w:szCs w:val="24"/>
        </w:rPr>
        <w:t>Criminal Exploitation of children and vulnerable adults:</w:t>
      </w:r>
      <w:r w:rsidRPr="00E737CD">
        <w:rPr>
          <w:rFonts w:ascii="Arial" w:hAnsi="Arial" w:cs="Arial"/>
          <w:sz w:val="24"/>
          <w:szCs w:val="24"/>
        </w:rPr>
        <w:t xml:space="preserve"> County Lines. Available at: </w:t>
      </w:r>
      <w:hyperlink r:id="rId17" w:anchor="who-is-vulnerable-to-county-lines-exploitation" w:history="1">
        <w:r w:rsidRPr="00E737CD">
          <w:rPr>
            <w:rStyle w:val="Hyperlink"/>
            <w:rFonts w:ascii="Arial" w:hAnsi="Arial" w:cs="Arial"/>
            <w:sz w:val="24"/>
            <w:szCs w:val="24"/>
          </w:rPr>
          <w:t>Criminal exploitation of children and vulnerable adults: county lines - GOV.UK (www.gov.uk)</w:t>
        </w:r>
      </w:hyperlink>
      <w:r w:rsidRPr="00E737CD">
        <w:rPr>
          <w:rFonts w:ascii="Arial" w:hAnsi="Arial" w:cs="Arial"/>
          <w:sz w:val="24"/>
          <w:szCs w:val="24"/>
        </w:rPr>
        <w:t xml:space="preserve"> (Accessed: 10</w:t>
      </w:r>
      <w:r w:rsidRPr="00E737CD">
        <w:rPr>
          <w:rFonts w:ascii="Arial" w:hAnsi="Arial" w:cs="Arial"/>
          <w:sz w:val="24"/>
          <w:szCs w:val="24"/>
          <w:vertAlign w:val="superscript"/>
        </w:rPr>
        <w:t>th</w:t>
      </w:r>
      <w:r w:rsidRPr="00E737CD">
        <w:rPr>
          <w:rFonts w:ascii="Arial" w:hAnsi="Arial" w:cs="Arial"/>
          <w:sz w:val="24"/>
          <w:szCs w:val="24"/>
        </w:rPr>
        <w:t xml:space="preserve"> May 2023) </w:t>
      </w:r>
    </w:p>
    <w:p w14:paraId="68198565" w14:textId="77777777" w:rsidR="003F6EFC" w:rsidRPr="000B57EE" w:rsidRDefault="003F6EFC" w:rsidP="00D61E94">
      <w:pPr>
        <w:shd w:val="clear" w:color="auto" w:fill="FFFFFF"/>
        <w:spacing w:line="360" w:lineRule="atLeast"/>
        <w:textAlignment w:val="baseline"/>
        <w:rPr>
          <w:rFonts w:ascii="Arial" w:hAnsi="Arial" w:cs="Arial"/>
          <w:color w:val="2A2A2A"/>
          <w:sz w:val="24"/>
          <w:szCs w:val="24"/>
        </w:rPr>
      </w:pPr>
      <w:proofErr w:type="spellStart"/>
      <w:r w:rsidRPr="000B57EE">
        <w:rPr>
          <w:rFonts w:ascii="Arial" w:hAnsi="Arial" w:cs="Arial"/>
          <w:sz w:val="24"/>
          <w:szCs w:val="24"/>
        </w:rPr>
        <w:t>Greence</w:t>
      </w:r>
      <w:proofErr w:type="spellEnd"/>
      <w:r w:rsidRPr="000B57EE">
        <w:rPr>
          <w:rFonts w:ascii="Arial" w:hAnsi="Arial" w:cs="Arial"/>
          <w:sz w:val="24"/>
          <w:szCs w:val="24"/>
        </w:rPr>
        <w:t>, J. (2014</w:t>
      </w:r>
      <w:r w:rsidRPr="000B57EE">
        <w:rPr>
          <w:rFonts w:ascii="Arial" w:hAnsi="Arial" w:cs="Arial"/>
          <w:i/>
          <w:iCs/>
          <w:sz w:val="24"/>
          <w:szCs w:val="24"/>
        </w:rPr>
        <w:t>) ‘Zero Tolerance Policing’, The Oxford Handbook of Police and Policing</w:t>
      </w:r>
      <w:r w:rsidRPr="000B57EE">
        <w:rPr>
          <w:rFonts w:ascii="Arial" w:hAnsi="Arial" w:cs="Arial"/>
          <w:sz w:val="24"/>
          <w:szCs w:val="24"/>
        </w:rPr>
        <w:t xml:space="preserve">, pp – 172 – 196. Available at: </w:t>
      </w:r>
      <w:hyperlink r:id="rId18" w:history="1">
        <w:r w:rsidRPr="000B57EE">
          <w:rPr>
            <w:rStyle w:val="Hyperlink"/>
            <w:rFonts w:ascii="Arial" w:hAnsi="Arial" w:cs="Arial"/>
            <w:color w:val="006FB7"/>
            <w:sz w:val="24"/>
            <w:szCs w:val="24"/>
            <w:bdr w:val="none" w:sz="0" w:space="0" w:color="auto" w:frame="1"/>
          </w:rPr>
          <w:t>https://doi.org/10.1093/oxfordhb/9780199843886.013.032</w:t>
        </w:r>
      </w:hyperlink>
    </w:p>
    <w:p w14:paraId="361F613D" w14:textId="77777777" w:rsidR="003F6EFC" w:rsidRPr="00491BFB" w:rsidRDefault="003F6EFC" w:rsidP="00D61E94">
      <w:pPr>
        <w:tabs>
          <w:tab w:val="left" w:pos="3470"/>
        </w:tabs>
        <w:spacing w:line="360" w:lineRule="auto"/>
        <w:rPr>
          <w:rFonts w:ascii="Arial" w:hAnsi="Arial" w:cs="Arial"/>
          <w:sz w:val="24"/>
          <w:szCs w:val="24"/>
        </w:rPr>
      </w:pPr>
      <w:r w:rsidRPr="00491BFB">
        <w:rPr>
          <w:rFonts w:ascii="Arial" w:hAnsi="Arial" w:cs="Arial"/>
          <w:sz w:val="24"/>
          <w:szCs w:val="24"/>
        </w:rPr>
        <w:t xml:space="preserve">Hillsborough Independent Panel (2012) </w:t>
      </w:r>
      <w:r w:rsidRPr="00491BFB">
        <w:rPr>
          <w:rFonts w:ascii="Arial" w:hAnsi="Arial" w:cs="Arial"/>
          <w:i/>
          <w:sz w:val="24"/>
          <w:szCs w:val="24"/>
        </w:rPr>
        <w:t xml:space="preserve">The Report of the Hillsborough Independent Panel. </w:t>
      </w:r>
      <w:r w:rsidRPr="00491BFB">
        <w:rPr>
          <w:rFonts w:ascii="Arial" w:hAnsi="Arial" w:cs="Arial"/>
          <w:iCs/>
          <w:sz w:val="24"/>
          <w:szCs w:val="24"/>
        </w:rPr>
        <w:t xml:space="preserve">London: The stationary Office. Available at: </w:t>
      </w:r>
      <w:hyperlink r:id="rId19" w:history="1">
        <w:r w:rsidRPr="00491BFB">
          <w:rPr>
            <w:rStyle w:val="Hyperlink"/>
            <w:rFonts w:ascii="Arial" w:hAnsi="Arial" w:cs="Arial"/>
            <w:sz w:val="24"/>
            <w:szCs w:val="24"/>
          </w:rPr>
          <w:t>The report of the Hillsborough Independent Panel HC 581 (publishing.service.gov.uk)</w:t>
        </w:r>
      </w:hyperlink>
      <w:r w:rsidRPr="00491BFB">
        <w:rPr>
          <w:rFonts w:ascii="Arial" w:hAnsi="Arial" w:cs="Arial"/>
          <w:sz w:val="24"/>
          <w:szCs w:val="24"/>
        </w:rPr>
        <w:t xml:space="preserve"> (Accessed on 2</w:t>
      </w:r>
      <w:r w:rsidRPr="00491BFB">
        <w:rPr>
          <w:rFonts w:ascii="Arial" w:hAnsi="Arial" w:cs="Arial"/>
          <w:sz w:val="24"/>
          <w:szCs w:val="24"/>
          <w:vertAlign w:val="superscript"/>
        </w:rPr>
        <w:t>nd</w:t>
      </w:r>
      <w:r w:rsidRPr="00491BFB">
        <w:rPr>
          <w:rFonts w:ascii="Arial" w:hAnsi="Arial" w:cs="Arial"/>
          <w:sz w:val="24"/>
          <w:szCs w:val="24"/>
        </w:rPr>
        <w:t xml:space="preserve"> May 2023) </w:t>
      </w:r>
    </w:p>
    <w:p w14:paraId="6CE22A10" w14:textId="77777777" w:rsidR="003F6EFC" w:rsidRDefault="003F6EFC" w:rsidP="00D61E94">
      <w:pPr>
        <w:pStyle w:val="Heading1"/>
        <w:shd w:val="clear" w:color="auto" w:fill="FFFFFF"/>
        <w:rPr>
          <w:rFonts w:ascii="Arial" w:hAnsi="Arial" w:cs="Arial"/>
          <w:b w:val="0"/>
          <w:bCs w:val="0"/>
          <w:sz w:val="24"/>
          <w:szCs w:val="24"/>
        </w:rPr>
      </w:pPr>
      <w:r w:rsidRPr="00993CDE">
        <w:rPr>
          <w:rStyle w:val="author"/>
          <w:rFonts w:ascii="Arial" w:hAnsi="Arial" w:cs="Arial"/>
          <w:b w:val="0"/>
          <w:bCs w:val="0"/>
          <w:color w:val="1C1D1E"/>
          <w:sz w:val="24"/>
          <w:szCs w:val="24"/>
          <w:shd w:val="clear" w:color="auto" w:fill="FFFFFF"/>
        </w:rPr>
        <w:t>Hinkle, JC</w:t>
      </w:r>
      <w:r w:rsidRPr="00993CDE">
        <w:rPr>
          <w:rFonts w:ascii="Arial" w:hAnsi="Arial" w:cs="Arial"/>
          <w:b w:val="0"/>
          <w:bCs w:val="0"/>
          <w:color w:val="1C1D1E"/>
          <w:sz w:val="24"/>
          <w:szCs w:val="24"/>
          <w:shd w:val="clear" w:color="auto" w:fill="FFFFFF"/>
        </w:rPr>
        <w:t xml:space="preserve"> et al (2020) </w:t>
      </w:r>
      <w:r>
        <w:rPr>
          <w:rFonts w:ascii="Arial" w:hAnsi="Arial" w:cs="Arial"/>
          <w:b w:val="0"/>
          <w:bCs w:val="0"/>
          <w:color w:val="1C1D1E"/>
          <w:sz w:val="24"/>
          <w:szCs w:val="24"/>
          <w:shd w:val="clear" w:color="auto" w:fill="FFFFFF"/>
        </w:rPr>
        <w:t>‘</w:t>
      </w:r>
      <w:r w:rsidRPr="00993CDE">
        <w:rPr>
          <w:rFonts w:ascii="Arial" w:hAnsi="Arial" w:cs="Arial"/>
          <w:b w:val="0"/>
          <w:bCs w:val="0"/>
          <w:i/>
          <w:iCs/>
          <w:color w:val="1C1D1E"/>
          <w:sz w:val="24"/>
          <w:szCs w:val="24"/>
        </w:rPr>
        <w:t>Problem-oriented policing for reducing crime and disorder: An updated systematic review and meta-analysis’</w:t>
      </w:r>
      <w:r>
        <w:rPr>
          <w:rFonts w:ascii="Arial" w:hAnsi="Arial" w:cs="Arial"/>
          <w:b w:val="0"/>
          <w:bCs w:val="0"/>
          <w:i/>
          <w:iCs/>
          <w:color w:val="1C1D1E"/>
          <w:sz w:val="24"/>
          <w:szCs w:val="24"/>
        </w:rPr>
        <w:t xml:space="preserve">, </w:t>
      </w:r>
      <w:r w:rsidRPr="00993CDE">
        <w:rPr>
          <w:rFonts w:ascii="Arial" w:hAnsi="Arial" w:cs="Arial"/>
          <w:b w:val="0"/>
          <w:bCs w:val="0"/>
          <w:i/>
          <w:iCs/>
          <w:color w:val="1C1D1E"/>
          <w:sz w:val="24"/>
          <w:szCs w:val="24"/>
        </w:rPr>
        <w:t>Campbell Systematic Reviews</w:t>
      </w:r>
      <w:r>
        <w:rPr>
          <w:rFonts w:ascii="Arial" w:hAnsi="Arial" w:cs="Arial"/>
          <w:b w:val="0"/>
          <w:bCs w:val="0"/>
          <w:i/>
          <w:iCs/>
          <w:color w:val="1C1D1E"/>
          <w:sz w:val="24"/>
          <w:szCs w:val="24"/>
        </w:rPr>
        <w:t xml:space="preserve">, </w:t>
      </w:r>
      <w:r w:rsidRPr="00993CDE">
        <w:rPr>
          <w:rFonts w:ascii="Arial" w:hAnsi="Arial" w:cs="Arial"/>
          <w:b w:val="0"/>
          <w:bCs w:val="0"/>
          <w:color w:val="1C1D1E"/>
          <w:sz w:val="24"/>
          <w:szCs w:val="24"/>
        </w:rPr>
        <w:t>16(2)</w:t>
      </w:r>
      <w:r>
        <w:rPr>
          <w:rFonts w:ascii="Arial" w:hAnsi="Arial" w:cs="Arial"/>
          <w:b w:val="0"/>
          <w:bCs w:val="0"/>
          <w:color w:val="1C1D1E"/>
          <w:sz w:val="24"/>
          <w:szCs w:val="24"/>
        </w:rPr>
        <w:t xml:space="preserve">, pp. 1 – 2. Available at: </w:t>
      </w:r>
      <w:hyperlink r:id="rId20" w:history="1">
        <w:r w:rsidRPr="000B57EE">
          <w:rPr>
            <w:rStyle w:val="Hyperlink"/>
            <w:rFonts w:ascii="Open Sans" w:hAnsi="Open Sans" w:cs="Open Sans"/>
            <w:b w:val="0"/>
            <w:bCs w:val="0"/>
            <w:sz w:val="21"/>
            <w:szCs w:val="21"/>
            <w:shd w:val="clear" w:color="auto" w:fill="FFFFFF"/>
          </w:rPr>
          <w:t>https://doi.org/10.1177/001112877902500207</w:t>
        </w:r>
      </w:hyperlink>
      <w:r w:rsidRPr="000B57EE">
        <w:rPr>
          <w:b w:val="0"/>
          <w:bCs w:val="0"/>
        </w:rPr>
        <w:t xml:space="preserve"> </w:t>
      </w:r>
      <w:r w:rsidRPr="000B57EE">
        <w:rPr>
          <w:b w:val="0"/>
          <w:bCs w:val="0"/>
          <w:sz w:val="24"/>
          <w:szCs w:val="24"/>
        </w:rPr>
        <w:t>(</w:t>
      </w:r>
      <w:r w:rsidRPr="000B57EE">
        <w:rPr>
          <w:rFonts w:ascii="Arial" w:hAnsi="Arial" w:cs="Arial"/>
          <w:b w:val="0"/>
          <w:bCs w:val="0"/>
          <w:sz w:val="24"/>
          <w:szCs w:val="24"/>
        </w:rPr>
        <w:t>Accessed: 2</w:t>
      </w:r>
      <w:r w:rsidRPr="000B57EE">
        <w:rPr>
          <w:rFonts w:ascii="Arial" w:hAnsi="Arial" w:cs="Arial"/>
          <w:b w:val="0"/>
          <w:bCs w:val="0"/>
          <w:sz w:val="24"/>
          <w:szCs w:val="24"/>
          <w:vertAlign w:val="superscript"/>
        </w:rPr>
        <w:t>nd</w:t>
      </w:r>
      <w:r w:rsidRPr="000B57EE">
        <w:rPr>
          <w:rFonts w:ascii="Arial" w:hAnsi="Arial" w:cs="Arial"/>
          <w:b w:val="0"/>
          <w:bCs w:val="0"/>
          <w:sz w:val="24"/>
          <w:szCs w:val="24"/>
        </w:rPr>
        <w:t xml:space="preserve"> May 2023)</w:t>
      </w:r>
    </w:p>
    <w:p w14:paraId="3B749DE6" w14:textId="77777777" w:rsidR="003F6EFC" w:rsidRPr="00E737CD" w:rsidRDefault="003F6EFC" w:rsidP="00D61E94">
      <w:pPr>
        <w:tabs>
          <w:tab w:val="left" w:pos="3470"/>
        </w:tabs>
        <w:rPr>
          <w:rFonts w:ascii="Arial" w:hAnsi="Arial" w:cs="Arial"/>
          <w:sz w:val="24"/>
          <w:szCs w:val="24"/>
        </w:rPr>
      </w:pPr>
      <w:r w:rsidRPr="00E737CD">
        <w:rPr>
          <w:rFonts w:ascii="Arial" w:hAnsi="Arial" w:cs="Arial"/>
          <w:sz w:val="24"/>
          <w:szCs w:val="24"/>
        </w:rPr>
        <w:t>HM Government (2015</w:t>
      </w:r>
      <w:r w:rsidRPr="00E737CD">
        <w:rPr>
          <w:rFonts w:ascii="Arial" w:hAnsi="Arial" w:cs="Arial"/>
          <w:i/>
          <w:iCs/>
          <w:sz w:val="24"/>
          <w:szCs w:val="24"/>
        </w:rPr>
        <w:t>) Individuals at risk of being drawn into Serious and Organised Crime – a Prevent Guide</w:t>
      </w:r>
      <w:r w:rsidRPr="00E737CD">
        <w:rPr>
          <w:rFonts w:ascii="Arial" w:hAnsi="Arial" w:cs="Arial"/>
          <w:sz w:val="24"/>
          <w:szCs w:val="24"/>
        </w:rPr>
        <w:t xml:space="preserve">. Available at: </w:t>
      </w:r>
      <w:hyperlink r:id="rId21" w:history="1">
        <w:r w:rsidRPr="00E737CD">
          <w:rPr>
            <w:rStyle w:val="Hyperlink"/>
            <w:rFonts w:ascii="Arial" w:hAnsi="Arial" w:cs="Arial"/>
            <w:sz w:val="24"/>
            <w:szCs w:val="24"/>
          </w:rPr>
          <w:t>Individuals at risk of being drawn into Serious and Organised Crime - a Prevent Guide - February 2015 (publishing.service.gov.uk)</w:t>
        </w:r>
      </w:hyperlink>
      <w:r w:rsidRPr="00E737CD">
        <w:rPr>
          <w:rFonts w:ascii="Arial" w:hAnsi="Arial" w:cs="Arial"/>
          <w:sz w:val="24"/>
          <w:szCs w:val="24"/>
        </w:rPr>
        <w:t xml:space="preserve"> (Accessed on: 10</w:t>
      </w:r>
      <w:r w:rsidRPr="00E737CD">
        <w:rPr>
          <w:rFonts w:ascii="Arial" w:hAnsi="Arial" w:cs="Arial"/>
          <w:sz w:val="24"/>
          <w:szCs w:val="24"/>
          <w:vertAlign w:val="superscript"/>
        </w:rPr>
        <w:t>th</w:t>
      </w:r>
      <w:r w:rsidRPr="00E737CD">
        <w:rPr>
          <w:rFonts w:ascii="Arial" w:hAnsi="Arial" w:cs="Arial"/>
          <w:sz w:val="24"/>
          <w:szCs w:val="24"/>
        </w:rPr>
        <w:t xml:space="preserve"> May 2023) </w:t>
      </w:r>
    </w:p>
    <w:p w14:paraId="03DA6497" w14:textId="77777777" w:rsidR="003F6EFC" w:rsidRPr="00E737CD" w:rsidRDefault="003F6EFC" w:rsidP="00D61E94">
      <w:pPr>
        <w:tabs>
          <w:tab w:val="left" w:pos="3470"/>
        </w:tabs>
        <w:rPr>
          <w:rFonts w:ascii="Arial" w:hAnsi="Arial" w:cs="Arial"/>
          <w:sz w:val="24"/>
          <w:szCs w:val="24"/>
        </w:rPr>
      </w:pPr>
      <w:r w:rsidRPr="00E737CD">
        <w:rPr>
          <w:rFonts w:ascii="Arial" w:hAnsi="Arial" w:cs="Arial"/>
          <w:sz w:val="24"/>
          <w:szCs w:val="24"/>
        </w:rPr>
        <w:t xml:space="preserve">Home Office (2017) </w:t>
      </w:r>
      <w:r w:rsidRPr="00E737CD">
        <w:rPr>
          <w:rFonts w:ascii="Arial" w:hAnsi="Arial" w:cs="Arial"/>
          <w:i/>
          <w:iCs/>
          <w:sz w:val="24"/>
          <w:szCs w:val="24"/>
        </w:rPr>
        <w:t>A Practitioner Toolkit</w:t>
      </w:r>
      <w:r w:rsidRPr="00E737CD">
        <w:rPr>
          <w:rFonts w:ascii="Arial" w:hAnsi="Arial" w:cs="Arial"/>
          <w:sz w:val="24"/>
          <w:szCs w:val="24"/>
        </w:rPr>
        <w:t xml:space="preserve">. Available at:  </w:t>
      </w:r>
      <w:hyperlink r:id="rId22" w:history="1">
        <w:r w:rsidRPr="00E737CD">
          <w:rPr>
            <w:rStyle w:val="Hyperlink"/>
            <w:rFonts w:ascii="Arial" w:hAnsi="Arial" w:cs="Arial"/>
            <w:sz w:val="24"/>
            <w:szCs w:val="24"/>
          </w:rPr>
          <w:t>A Practitioner Toolkit – Working with young people to prevent involvement in Serious and Organised Crime (publishing.service.gov.uk)</w:t>
        </w:r>
      </w:hyperlink>
      <w:r w:rsidRPr="00E737CD">
        <w:rPr>
          <w:rFonts w:ascii="Arial" w:hAnsi="Arial" w:cs="Arial"/>
          <w:sz w:val="24"/>
          <w:szCs w:val="24"/>
        </w:rPr>
        <w:t xml:space="preserve"> (Accessed: 10</w:t>
      </w:r>
      <w:r w:rsidRPr="00E737CD">
        <w:rPr>
          <w:rFonts w:ascii="Arial" w:hAnsi="Arial" w:cs="Arial"/>
          <w:sz w:val="24"/>
          <w:szCs w:val="24"/>
          <w:vertAlign w:val="superscript"/>
        </w:rPr>
        <w:t>th</w:t>
      </w:r>
      <w:r w:rsidRPr="00E737CD">
        <w:rPr>
          <w:rFonts w:ascii="Arial" w:hAnsi="Arial" w:cs="Arial"/>
          <w:sz w:val="24"/>
          <w:szCs w:val="24"/>
        </w:rPr>
        <w:t xml:space="preserve"> May 2023) </w:t>
      </w:r>
    </w:p>
    <w:p w14:paraId="6C5194C6" w14:textId="77777777" w:rsidR="003F6EFC" w:rsidRPr="00B82F5D" w:rsidRDefault="003F6EFC" w:rsidP="00D61E94">
      <w:pPr>
        <w:tabs>
          <w:tab w:val="left" w:pos="3470"/>
        </w:tabs>
        <w:spacing w:line="360" w:lineRule="auto"/>
        <w:rPr>
          <w:rFonts w:ascii="Arial" w:hAnsi="Arial" w:cs="Arial"/>
          <w:sz w:val="24"/>
          <w:szCs w:val="24"/>
        </w:rPr>
      </w:pPr>
      <w:r w:rsidRPr="00B82F5D">
        <w:rPr>
          <w:rFonts w:ascii="Arial" w:hAnsi="Arial" w:cs="Arial"/>
          <w:sz w:val="24"/>
          <w:szCs w:val="24"/>
        </w:rPr>
        <w:t>Home Office. (2019</w:t>
      </w:r>
      <w:proofErr w:type="gramStart"/>
      <w:r w:rsidRPr="00B82F5D">
        <w:rPr>
          <w:rFonts w:ascii="Arial" w:hAnsi="Arial" w:cs="Arial"/>
          <w:i/>
          <w:iCs/>
          <w:sz w:val="24"/>
          <w:szCs w:val="24"/>
        </w:rPr>
        <w:t>).Police</w:t>
      </w:r>
      <w:proofErr w:type="gramEnd"/>
      <w:r w:rsidRPr="00B82F5D">
        <w:rPr>
          <w:rFonts w:ascii="Arial" w:hAnsi="Arial" w:cs="Arial"/>
          <w:i/>
          <w:iCs/>
          <w:sz w:val="24"/>
          <w:szCs w:val="24"/>
        </w:rPr>
        <w:t xml:space="preserve"> powers and procedures, England and Wales year ending 31 March 2019.</w:t>
      </w:r>
      <w:r w:rsidRPr="00B82F5D">
        <w:rPr>
          <w:rFonts w:ascii="Arial" w:hAnsi="Arial" w:cs="Arial"/>
          <w:sz w:val="24"/>
          <w:szCs w:val="24"/>
        </w:rPr>
        <w:t xml:space="preserve"> London: </w:t>
      </w:r>
      <w:proofErr w:type="spellStart"/>
      <w:r w:rsidRPr="00B82F5D">
        <w:rPr>
          <w:rFonts w:ascii="Arial" w:hAnsi="Arial" w:cs="Arial"/>
          <w:sz w:val="24"/>
          <w:szCs w:val="24"/>
        </w:rPr>
        <w:t>HomeOffice</w:t>
      </w:r>
      <w:proofErr w:type="spellEnd"/>
      <w:r w:rsidRPr="00B82F5D">
        <w:rPr>
          <w:rFonts w:ascii="Arial" w:hAnsi="Arial" w:cs="Arial"/>
          <w:sz w:val="24"/>
          <w:szCs w:val="24"/>
        </w:rPr>
        <w:t xml:space="preserve">. Available at: </w:t>
      </w:r>
      <w:hyperlink r:id="rId23" w:history="1">
        <w:r w:rsidRPr="00B82F5D">
          <w:rPr>
            <w:rStyle w:val="Hyperlink"/>
            <w:rFonts w:ascii="Arial" w:hAnsi="Arial" w:cs="Arial"/>
            <w:sz w:val="24"/>
            <w:szCs w:val="24"/>
          </w:rPr>
          <w:t>Police powers and procedures England and Wales year, ending 31 March 2019 (publishing.service.gov.uk)</w:t>
        </w:r>
      </w:hyperlink>
      <w:r w:rsidRPr="00B82F5D">
        <w:rPr>
          <w:rFonts w:ascii="Arial" w:hAnsi="Arial" w:cs="Arial"/>
          <w:sz w:val="24"/>
          <w:szCs w:val="24"/>
        </w:rPr>
        <w:t xml:space="preserve"> </w:t>
      </w:r>
    </w:p>
    <w:p w14:paraId="10C5584F" w14:textId="77777777" w:rsidR="003F6EFC" w:rsidRPr="00491BFB" w:rsidRDefault="003F6EFC" w:rsidP="00D61E94">
      <w:pPr>
        <w:spacing w:line="360" w:lineRule="auto"/>
        <w:ind w:right="531"/>
        <w:rPr>
          <w:rFonts w:ascii="Arial" w:eastAsia="Calibri" w:hAnsi="Arial" w:cs="Arial"/>
          <w:sz w:val="24"/>
          <w:szCs w:val="24"/>
        </w:rPr>
      </w:pPr>
      <w:r w:rsidRPr="00491BFB">
        <w:rPr>
          <w:rFonts w:ascii="Arial" w:eastAsia="Calibri" w:hAnsi="Arial" w:cs="Arial"/>
          <w:sz w:val="24"/>
          <w:szCs w:val="24"/>
        </w:rPr>
        <w:t xml:space="preserve">JESIP (2023) </w:t>
      </w:r>
      <w:r w:rsidRPr="00491BFB">
        <w:rPr>
          <w:rFonts w:ascii="Arial" w:eastAsia="Calibri" w:hAnsi="Arial" w:cs="Arial"/>
          <w:i/>
          <w:iCs/>
          <w:sz w:val="24"/>
          <w:szCs w:val="24"/>
        </w:rPr>
        <w:t>M/ETHANE</w:t>
      </w:r>
      <w:r w:rsidRPr="00491BFB">
        <w:rPr>
          <w:rFonts w:ascii="Arial" w:eastAsia="Calibri" w:hAnsi="Arial" w:cs="Arial"/>
          <w:sz w:val="24"/>
          <w:szCs w:val="24"/>
        </w:rPr>
        <w:t xml:space="preserve">. Available at: </w:t>
      </w:r>
      <w:hyperlink r:id="rId24" w:history="1">
        <w:r w:rsidRPr="00491BFB">
          <w:rPr>
            <w:rStyle w:val="Hyperlink"/>
            <w:rFonts w:ascii="Arial" w:hAnsi="Arial" w:cs="Arial"/>
            <w:sz w:val="24"/>
            <w:szCs w:val="24"/>
          </w:rPr>
          <w:t>M/ETHANE - JESIP Website</w:t>
        </w:r>
      </w:hyperlink>
      <w:r w:rsidRPr="00491BFB">
        <w:rPr>
          <w:rFonts w:ascii="Arial" w:hAnsi="Arial" w:cs="Arial"/>
          <w:sz w:val="24"/>
          <w:szCs w:val="24"/>
        </w:rPr>
        <w:t xml:space="preserve"> (Accessed on 2</w:t>
      </w:r>
      <w:r w:rsidRPr="00491BFB">
        <w:rPr>
          <w:rFonts w:ascii="Arial" w:hAnsi="Arial" w:cs="Arial"/>
          <w:sz w:val="24"/>
          <w:szCs w:val="24"/>
          <w:vertAlign w:val="superscript"/>
        </w:rPr>
        <w:t>nd</w:t>
      </w:r>
      <w:r w:rsidRPr="00491BFB">
        <w:rPr>
          <w:rFonts w:ascii="Arial" w:hAnsi="Arial" w:cs="Arial"/>
          <w:sz w:val="24"/>
          <w:szCs w:val="24"/>
        </w:rPr>
        <w:t xml:space="preserve"> May 2023) </w:t>
      </w:r>
    </w:p>
    <w:p w14:paraId="7DD98338" w14:textId="77777777" w:rsidR="003F6EFC" w:rsidRPr="00491BFB" w:rsidRDefault="003F6EFC" w:rsidP="00D61E94">
      <w:pPr>
        <w:tabs>
          <w:tab w:val="left" w:pos="3470"/>
        </w:tabs>
        <w:spacing w:line="360" w:lineRule="auto"/>
        <w:rPr>
          <w:rFonts w:ascii="Arial" w:hAnsi="Arial" w:cs="Arial"/>
          <w:sz w:val="24"/>
          <w:szCs w:val="24"/>
        </w:rPr>
      </w:pPr>
      <w:r w:rsidRPr="00491BFB">
        <w:rPr>
          <w:rFonts w:ascii="Arial" w:hAnsi="Arial" w:cs="Arial"/>
          <w:sz w:val="24"/>
          <w:szCs w:val="24"/>
        </w:rPr>
        <w:t xml:space="preserve">JESIP. (2016). </w:t>
      </w:r>
      <w:r w:rsidRPr="0076063D">
        <w:rPr>
          <w:rFonts w:ascii="Arial" w:hAnsi="Arial" w:cs="Arial"/>
          <w:i/>
          <w:iCs/>
          <w:sz w:val="24"/>
          <w:szCs w:val="24"/>
        </w:rPr>
        <w:t>Briefing. In JESIP, Joint doctrine—the interoperability framework</w:t>
      </w:r>
      <w:r w:rsidRPr="00491BFB">
        <w:rPr>
          <w:rFonts w:ascii="Arial" w:hAnsi="Arial" w:cs="Arial"/>
          <w:sz w:val="24"/>
          <w:szCs w:val="24"/>
        </w:rPr>
        <w:t xml:space="preserve"> (p. 22). London: JESIP</w:t>
      </w:r>
    </w:p>
    <w:p w14:paraId="1C8C0836" w14:textId="77777777" w:rsidR="003F6EFC" w:rsidRPr="002A5E58" w:rsidRDefault="003F6EFC" w:rsidP="00D61E94">
      <w:pPr>
        <w:spacing w:line="360" w:lineRule="auto"/>
        <w:ind w:right="531"/>
        <w:rPr>
          <w:rFonts w:ascii="Arial" w:eastAsia="Calibri" w:hAnsi="Arial" w:cs="Arial"/>
          <w:sz w:val="24"/>
          <w:szCs w:val="24"/>
        </w:rPr>
      </w:pPr>
      <w:r w:rsidRPr="002A5E58">
        <w:rPr>
          <w:rFonts w:ascii="Arial" w:hAnsi="Arial" w:cs="Arial"/>
          <w:color w:val="222222"/>
          <w:sz w:val="24"/>
          <w:szCs w:val="24"/>
          <w:shd w:val="clear" w:color="auto" w:fill="FFFFFF"/>
        </w:rPr>
        <w:t>McCormick, H., (2015) ‘The real effects of unconscious bias in the workplace’ </w:t>
      </w:r>
      <w:r w:rsidRPr="002A5E58">
        <w:rPr>
          <w:rFonts w:ascii="Arial" w:hAnsi="Arial" w:cs="Arial"/>
          <w:i/>
          <w:iCs/>
          <w:color w:val="222222"/>
          <w:sz w:val="24"/>
          <w:szCs w:val="24"/>
          <w:shd w:val="clear" w:color="auto" w:fill="FFFFFF"/>
        </w:rPr>
        <w:t>UNC Executive Development, Kenan-Flagler Business School. DIRECCIÓN</w:t>
      </w:r>
      <w:r w:rsidRPr="002A5E58">
        <w:rPr>
          <w:rFonts w:ascii="Arial" w:hAnsi="Arial" w:cs="Arial"/>
          <w:color w:val="222222"/>
          <w:sz w:val="24"/>
          <w:szCs w:val="24"/>
          <w:shd w:val="clear" w:color="auto" w:fill="FFFFFF"/>
        </w:rPr>
        <w:t xml:space="preserve">. Available at: </w:t>
      </w:r>
      <w:hyperlink r:id="rId25" w:history="1">
        <w:r w:rsidRPr="002A5E58">
          <w:rPr>
            <w:rStyle w:val="Hyperlink"/>
            <w:rFonts w:ascii="Arial" w:hAnsi="Arial" w:cs="Arial"/>
            <w:sz w:val="24"/>
            <w:szCs w:val="24"/>
          </w:rPr>
          <w:t>The Key to Measuring the Impact of Learning and Development: Align it with Business Strategy (atriumhealth.org)</w:t>
        </w:r>
      </w:hyperlink>
      <w:r w:rsidRPr="002A5E58">
        <w:rPr>
          <w:rFonts w:ascii="Arial" w:hAnsi="Arial" w:cs="Arial"/>
          <w:sz w:val="24"/>
          <w:szCs w:val="24"/>
        </w:rPr>
        <w:t xml:space="preserve"> (Accessed:7</w:t>
      </w:r>
      <w:r w:rsidRPr="002A5E58">
        <w:rPr>
          <w:rFonts w:ascii="Arial" w:hAnsi="Arial" w:cs="Arial"/>
          <w:sz w:val="24"/>
          <w:szCs w:val="24"/>
          <w:vertAlign w:val="superscript"/>
        </w:rPr>
        <w:t>th</w:t>
      </w:r>
      <w:r w:rsidRPr="002A5E58">
        <w:rPr>
          <w:rFonts w:ascii="Arial" w:hAnsi="Arial" w:cs="Arial"/>
          <w:sz w:val="24"/>
          <w:szCs w:val="24"/>
        </w:rPr>
        <w:t xml:space="preserve"> May 2023)</w:t>
      </w:r>
    </w:p>
    <w:p w14:paraId="4323C5AD" w14:textId="77777777" w:rsidR="003F6EFC" w:rsidRPr="00E737CD" w:rsidRDefault="003F6EFC" w:rsidP="00D61E94">
      <w:pPr>
        <w:tabs>
          <w:tab w:val="left" w:pos="3470"/>
        </w:tabs>
        <w:rPr>
          <w:rFonts w:ascii="Arial" w:hAnsi="Arial" w:cs="Arial"/>
          <w:sz w:val="24"/>
          <w:szCs w:val="24"/>
        </w:rPr>
      </w:pPr>
      <w:r w:rsidRPr="00E737CD">
        <w:rPr>
          <w:rFonts w:ascii="Arial" w:hAnsi="Arial" w:cs="Arial"/>
          <w:sz w:val="24"/>
          <w:szCs w:val="24"/>
        </w:rPr>
        <w:t xml:space="preserve">National Crime Agency (2019) </w:t>
      </w:r>
      <w:r w:rsidRPr="00E737CD">
        <w:rPr>
          <w:rFonts w:ascii="Arial" w:hAnsi="Arial" w:cs="Arial"/>
          <w:i/>
          <w:iCs/>
          <w:sz w:val="24"/>
          <w:szCs w:val="24"/>
        </w:rPr>
        <w:t>National Strategic Assessment of Serious Organised</w:t>
      </w:r>
      <w:r w:rsidRPr="00E737CD">
        <w:rPr>
          <w:rFonts w:ascii="Arial" w:hAnsi="Arial" w:cs="Arial"/>
          <w:sz w:val="24"/>
          <w:szCs w:val="24"/>
        </w:rPr>
        <w:t xml:space="preserve"> Crime. Available at: </w:t>
      </w:r>
      <w:hyperlink r:id="rId26" w:history="1">
        <w:r w:rsidRPr="00E737CD">
          <w:rPr>
            <w:rStyle w:val="Hyperlink"/>
            <w:rFonts w:ascii="Arial" w:hAnsi="Arial" w:cs="Arial"/>
            <w:sz w:val="24"/>
            <w:szCs w:val="24"/>
          </w:rPr>
          <w:t>file (nationalcrimeagency.gov.uk)</w:t>
        </w:r>
      </w:hyperlink>
      <w:r w:rsidRPr="00E737CD">
        <w:rPr>
          <w:rFonts w:ascii="Arial" w:hAnsi="Arial" w:cs="Arial"/>
          <w:sz w:val="24"/>
          <w:szCs w:val="24"/>
        </w:rPr>
        <w:t xml:space="preserve"> (Accessed: 10</w:t>
      </w:r>
      <w:r w:rsidRPr="00E737CD">
        <w:rPr>
          <w:rFonts w:ascii="Arial" w:hAnsi="Arial" w:cs="Arial"/>
          <w:sz w:val="24"/>
          <w:szCs w:val="24"/>
          <w:vertAlign w:val="superscript"/>
        </w:rPr>
        <w:t>th</w:t>
      </w:r>
      <w:r w:rsidRPr="00E737CD">
        <w:rPr>
          <w:rFonts w:ascii="Arial" w:hAnsi="Arial" w:cs="Arial"/>
          <w:sz w:val="24"/>
          <w:szCs w:val="24"/>
        </w:rPr>
        <w:t xml:space="preserve"> May 2023)</w:t>
      </w:r>
    </w:p>
    <w:p w14:paraId="4E635151" w14:textId="77777777" w:rsidR="003F6EFC" w:rsidRPr="00491BFB" w:rsidRDefault="003F6EFC" w:rsidP="00D61E94">
      <w:pPr>
        <w:tabs>
          <w:tab w:val="left" w:pos="3470"/>
        </w:tabs>
        <w:spacing w:line="360" w:lineRule="auto"/>
        <w:rPr>
          <w:rFonts w:ascii="Arial" w:hAnsi="Arial" w:cs="Arial"/>
          <w:color w:val="222222"/>
          <w:sz w:val="24"/>
          <w:szCs w:val="24"/>
          <w:shd w:val="clear" w:color="auto" w:fill="FFFFFF"/>
        </w:rPr>
      </w:pPr>
      <w:r w:rsidRPr="00491BFB">
        <w:rPr>
          <w:rFonts w:ascii="Arial" w:hAnsi="Arial" w:cs="Arial"/>
          <w:color w:val="222222"/>
          <w:sz w:val="24"/>
          <w:szCs w:val="24"/>
          <w:shd w:val="clear" w:color="auto" w:fill="FFFFFF"/>
        </w:rPr>
        <w:lastRenderedPageBreak/>
        <w:t xml:space="preserve">Pollock, K. (2013) </w:t>
      </w:r>
      <w:r w:rsidRPr="00491BFB">
        <w:rPr>
          <w:rFonts w:ascii="Arial" w:hAnsi="Arial" w:cs="Arial"/>
          <w:i/>
          <w:iCs/>
          <w:color w:val="222222"/>
          <w:sz w:val="24"/>
          <w:szCs w:val="24"/>
          <w:shd w:val="clear" w:color="auto" w:fill="FFFFFF"/>
        </w:rPr>
        <w:t>Review of persistent lessons identified relating to interoperability from emergencies and major incidents since 1986</w:t>
      </w:r>
      <w:r w:rsidRPr="00491BFB">
        <w:rPr>
          <w:rFonts w:ascii="Arial" w:hAnsi="Arial" w:cs="Arial"/>
          <w:color w:val="222222"/>
          <w:sz w:val="24"/>
          <w:szCs w:val="24"/>
          <w:shd w:val="clear" w:color="auto" w:fill="FFFFFF"/>
        </w:rPr>
        <w:t>. </w:t>
      </w:r>
      <w:r w:rsidRPr="00491BFB">
        <w:rPr>
          <w:rFonts w:ascii="Arial" w:hAnsi="Arial" w:cs="Arial"/>
          <w:i/>
          <w:iCs/>
          <w:color w:val="222222"/>
          <w:sz w:val="24"/>
          <w:szCs w:val="24"/>
          <w:shd w:val="clear" w:color="auto" w:fill="FFFFFF"/>
        </w:rPr>
        <w:t>Occasional Paper</w:t>
      </w:r>
      <w:r w:rsidRPr="00491BFB">
        <w:rPr>
          <w:rFonts w:ascii="Arial" w:hAnsi="Arial" w:cs="Arial"/>
          <w:color w:val="222222"/>
          <w:sz w:val="24"/>
          <w:szCs w:val="24"/>
          <w:shd w:val="clear" w:color="auto" w:fill="FFFFFF"/>
        </w:rPr>
        <w:t>, </w:t>
      </w:r>
      <w:r w:rsidRPr="00491BFB">
        <w:rPr>
          <w:rFonts w:ascii="Arial" w:hAnsi="Arial" w:cs="Arial"/>
          <w:i/>
          <w:iCs/>
          <w:color w:val="222222"/>
          <w:sz w:val="24"/>
          <w:szCs w:val="24"/>
          <w:shd w:val="clear" w:color="auto" w:fill="FFFFFF"/>
        </w:rPr>
        <w:t>6</w:t>
      </w:r>
      <w:r w:rsidRPr="00491BFB">
        <w:rPr>
          <w:rFonts w:ascii="Arial" w:hAnsi="Arial" w:cs="Arial"/>
          <w:color w:val="222222"/>
          <w:sz w:val="24"/>
          <w:szCs w:val="24"/>
          <w:shd w:val="clear" w:color="auto" w:fill="FFFFFF"/>
        </w:rPr>
        <w:t>.</w:t>
      </w:r>
    </w:p>
    <w:p w14:paraId="5333779A" w14:textId="77777777" w:rsidR="003F6EFC" w:rsidRPr="00491BFB" w:rsidRDefault="003F6EFC" w:rsidP="00D61E94">
      <w:pPr>
        <w:tabs>
          <w:tab w:val="left" w:pos="3470"/>
        </w:tabs>
        <w:spacing w:line="360" w:lineRule="auto"/>
        <w:rPr>
          <w:rFonts w:ascii="Arial" w:hAnsi="Arial" w:cs="Arial"/>
          <w:sz w:val="24"/>
          <w:szCs w:val="24"/>
        </w:rPr>
      </w:pPr>
      <w:proofErr w:type="spellStart"/>
      <w:r w:rsidRPr="00491BFB">
        <w:rPr>
          <w:rFonts w:ascii="Arial" w:hAnsi="Arial" w:cs="Arial"/>
          <w:sz w:val="24"/>
          <w:szCs w:val="24"/>
        </w:rPr>
        <w:t>Pronin</w:t>
      </w:r>
      <w:proofErr w:type="spellEnd"/>
      <w:r w:rsidRPr="00491BFB">
        <w:rPr>
          <w:rFonts w:ascii="Arial" w:hAnsi="Arial" w:cs="Arial"/>
          <w:sz w:val="24"/>
          <w:szCs w:val="24"/>
        </w:rPr>
        <w:t xml:space="preserve">, E (2007) </w:t>
      </w:r>
      <w:r>
        <w:rPr>
          <w:rFonts w:ascii="Arial" w:hAnsi="Arial" w:cs="Arial"/>
          <w:sz w:val="24"/>
          <w:szCs w:val="24"/>
        </w:rPr>
        <w:t>‘</w:t>
      </w:r>
      <w:r w:rsidRPr="00491BFB">
        <w:rPr>
          <w:rFonts w:ascii="Arial" w:hAnsi="Arial" w:cs="Arial"/>
          <w:sz w:val="24"/>
          <w:szCs w:val="24"/>
        </w:rPr>
        <w:t>Perception and misperception of bias in human judgment</w:t>
      </w:r>
      <w:r>
        <w:rPr>
          <w:rFonts w:ascii="Arial" w:hAnsi="Arial" w:cs="Arial"/>
          <w:sz w:val="24"/>
          <w:szCs w:val="24"/>
        </w:rPr>
        <w:t>’</w:t>
      </w:r>
      <w:r w:rsidRPr="00491BFB">
        <w:rPr>
          <w:rFonts w:ascii="Arial" w:hAnsi="Arial" w:cs="Arial"/>
          <w:sz w:val="24"/>
          <w:szCs w:val="24"/>
        </w:rPr>
        <w:t>, Trends in Cognitive Sciences</w:t>
      </w:r>
      <w:r>
        <w:rPr>
          <w:rFonts w:ascii="Arial" w:hAnsi="Arial" w:cs="Arial"/>
          <w:sz w:val="24"/>
          <w:szCs w:val="24"/>
        </w:rPr>
        <w:t xml:space="preserve">, 11(1), pp. 37 – 43. Available at: </w:t>
      </w:r>
      <w:hyperlink r:id="rId27" w:history="1">
        <w:r w:rsidRPr="00491BFB">
          <w:rPr>
            <w:rStyle w:val="Hyperlink"/>
            <w:rFonts w:ascii="Arial" w:hAnsi="Arial" w:cs="Arial"/>
            <w:sz w:val="24"/>
            <w:szCs w:val="24"/>
          </w:rPr>
          <w:t>https://www.sciencedirect.com/science/article/pii/S1364661306002993</w:t>
        </w:r>
      </w:hyperlink>
      <w:r>
        <w:rPr>
          <w:rFonts w:ascii="Arial" w:hAnsi="Arial" w:cs="Arial"/>
          <w:sz w:val="24"/>
          <w:szCs w:val="24"/>
        </w:rPr>
        <w:t xml:space="preserve"> (Accessed:7</w:t>
      </w:r>
      <w:r w:rsidRPr="00482529">
        <w:rPr>
          <w:rFonts w:ascii="Arial" w:hAnsi="Arial" w:cs="Arial"/>
          <w:sz w:val="24"/>
          <w:szCs w:val="24"/>
          <w:vertAlign w:val="superscript"/>
        </w:rPr>
        <w:t>th</w:t>
      </w:r>
      <w:r>
        <w:rPr>
          <w:rFonts w:ascii="Arial" w:hAnsi="Arial" w:cs="Arial"/>
          <w:sz w:val="24"/>
          <w:szCs w:val="24"/>
        </w:rPr>
        <w:t xml:space="preserve"> May 2023)</w:t>
      </w:r>
    </w:p>
    <w:p w14:paraId="78802D5A" w14:textId="77777777" w:rsidR="003F6EFC" w:rsidRPr="00E737CD" w:rsidRDefault="003F6EFC" w:rsidP="00D61E94">
      <w:pPr>
        <w:tabs>
          <w:tab w:val="left" w:pos="3470"/>
        </w:tabs>
        <w:rPr>
          <w:rFonts w:ascii="Arial" w:hAnsi="Arial" w:cs="Arial"/>
          <w:sz w:val="24"/>
          <w:szCs w:val="24"/>
        </w:rPr>
      </w:pPr>
      <w:r w:rsidRPr="00E737CD">
        <w:rPr>
          <w:rFonts w:ascii="Arial" w:hAnsi="Arial" w:cs="Arial"/>
          <w:sz w:val="24"/>
          <w:szCs w:val="24"/>
        </w:rPr>
        <w:t>The Guardian (2019</w:t>
      </w:r>
      <w:r w:rsidRPr="00E737CD">
        <w:rPr>
          <w:rFonts w:ascii="Arial" w:hAnsi="Arial" w:cs="Arial"/>
          <w:i/>
          <w:iCs/>
          <w:sz w:val="24"/>
          <w:szCs w:val="24"/>
        </w:rPr>
        <w:t xml:space="preserve">) ‘I agreed </w:t>
      </w:r>
      <w:proofErr w:type="gramStart"/>
      <w:r w:rsidRPr="00E737CD">
        <w:rPr>
          <w:rFonts w:ascii="Arial" w:hAnsi="Arial" w:cs="Arial"/>
          <w:i/>
          <w:iCs/>
          <w:sz w:val="24"/>
          <w:szCs w:val="24"/>
        </w:rPr>
        <w:t>cause</w:t>
      </w:r>
      <w:proofErr w:type="gramEnd"/>
      <w:r w:rsidRPr="00E737CD">
        <w:rPr>
          <w:rFonts w:ascii="Arial" w:hAnsi="Arial" w:cs="Arial"/>
          <w:i/>
          <w:iCs/>
          <w:sz w:val="24"/>
          <w:szCs w:val="24"/>
        </w:rPr>
        <w:t xml:space="preserve"> I was scared’ boy 16 on county lines ordeal</w:t>
      </w:r>
      <w:r w:rsidRPr="00E737CD">
        <w:rPr>
          <w:rFonts w:ascii="Arial" w:hAnsi="Arial" w:cs="Arial"/>
          <w:sz w:val="24"/>
          <w:szCs w:val="24"/>
        </w:rPr>
        <w:t xml:space="preserve">. Available at: </w:t>
      </w:r>
      <w:hyperlink r:id="rId28" w:history="1">
        <w:r w:rsidRPr="00E737CD">
          <w:rPr>
            <w:rStyle w:val="Hyperlink"/>
            <w:rFonts w:ascii="Arial" w:hAnsi="Arial" w:cs="Arial"/>
            <w:sz w:val="24"/>
            <w:szCs w:val="24"/>
          </w:rPr>
          <w:t>‘I agreed because I was scared’: boy, 16, on county lines ordeal | County lines | The Guardian</w:t>
        </w:r>
      </w:hyperlink>
      <w:r w:rsidRPr="00E737CD">
        <w:rPr>
          <w:rFonts w:ascii="Arial" w:hAnsi="Arial" w:cs="Arial"/>
          <w:sz w:val="24"/>
          <w:szCs w:val="24"/>
        </w:rPr>
        <w:t xml:space="preserve"> (Accessed on 15</w:t>
      </w:r>
      <w:r w:rsidRPr="00E737CD">
        <w:rPr>
          <w:rFonts w:ascii="Arial" w:hAnsi="Arial" w:cs="Arial"/>
          <w:sz w:val="24"/>
          <w:szCs w:val="24"/>
          <w:vertAlign w:val="superscript"/>
        </w:rPr>
        <w:t>th</w:t>
      </w:r>
      <w:r w:rsidRPr="00E737CD">
        <w:rPr>
          <w:rFonts w:ascii="Arial" w:hAnsi="Arial" w:cs="Arial"/>
          <w:sz w:val="24"/>
          <w:szCs w:val="24"/>
        </w:rPr>
        <w:t xml:space="preserve"> May 2023) </w:t>
      </w:r>
    </w:p>
    <w:sectPr w:rsidR="003F6EFC" w:rsidRPr="00E737C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2E798C" w14:textId="77777777" w:rsidR="000811F9" w:rsidRDefault="000811F9" w:rsidP="000811F9">
      <w:r>
        <w:separator/>
      </w:r>
    </w:p>
  </w:endnote>
  <w:endnote w:type="continuationSeparator" w:id="0">
    <w:p w14:paraId="7B3F7640" w14:textId="77777777" w:rsidR="000811F9" w:rsidRDefault="000811F9" w:rsidP="000811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237E68" w14:textId="77777777" w:rsidR="000811F9" w:rsidRDefault="000811F9" w:rsidP="000811F9">
      <w:r>
        <w:separator/>
      </w:r>
    </w:p>
  </w:footnote>
  <w:footnote w:type="continuationSeparator" w:id="0">
    <w:p w14:paraId="2E9F1582" w14:textId="77777777" w:rsidR="000811F9" w:rsidRDefault="000811F9" w:rsidP="000811F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F4F"/>
    <w:rsid w:val="00066C57"/>
    <w:rsid w:val="000811F9"/>
    <w:rsid w:val="000B57EE"/>
    <w:rsid w:val="00121634"/>
    <w:rsid w:val="00140769"/>
    <w:rsid w:val="002A5E58"/>
    <w:rsid w:val="003119E8"/>
    <w:rsid w:val="003476D8"/>
    <w:rsid w:val="003F6EFC"/>
    <w:rsid w:val="0042121D"/>
    <w:rsid w:val="00427AA7"/>
    <w:rsid w:val="00482529"/>
    <w:rsid w:val="0052528A"/>
    <w:rsid w:val="0061262B"/>
    <w:rsid w:val="00620720"/>
    <w:rsid w:val="00632956"/>
    <w:rsid w:val="0076063D"/>
    <w:rsid w:val="00791985"/>
    <w:rsid w:val="007C25D3"/>
    <w:rsid w:val="00821659"/>
    <w:rsid w:val="0082226A"/>
    <w:rsid w:val="008F6210"/>
    <w:rsid w:val="009125D9"/>
    <w:rsid w:val="00931E08"/>
    <w:rsid w:val="00952F69"/>
    <w:rsid w:val="009827AD"/>
    <w:rsid w:val="009905D6"/>
    <w:rsid w:val="00993CDE"/>
    <w:rsid w:val="00A50D44"/>
    <w:rsid w:val="00AC3A56"/>
    <w:rsid w:val="00AC4E5F"/>
    <w:rsid w:val="00B82F5D"/>
    <w:rsid w:val="00BE509A"/>
    <w:rsid w:val="00BF1ABD"/>
    <w:rsid w:val="00CA60E3"/>
    <w:rsid w:val="00D61E94"/>
    <w:rsid w:val="00D90E34"/>
    <w:rsid w:val="00DD5C6A"/>
    <w:rsid w:val="00DE73A1"/>
    <w:rsid w:val="00E25C76"/>
    <w:rsid w:val="00E54AF4"/>
    <w:rsid w:val="00E737CD"/>
    <w:rsid w:val="00EE350E"/>
    <w:rsid w:val="00F22F4F"/>
    <w:rsid w:val="00F460F6"/>
    <w:rsid w:val="00F97A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2E65A2"/>
  <w15:chartTrackingRefBased/>
  <w15:docId w15:val="{B1AE18F8-B600-4E02-B671-2BD9F09E7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25D9"/>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link w:val="Heading1Char"/>
    <w:uiPriority w:val="9"/>
    <w:qFormat/>
    <w:rsid w:val="00993CDE"/>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125D9"/>
    <w:rPr>
      <w:color w:val="0000FF"/>
      <w:u w:val="single"/>
    </w:rPr>
  </w:style>
  <w:style w:type="character" w:customStyle="1" w:styleId="author">
    <w:name w:val="author"/>
    <w:basedOn w:val="DefaultParagraphFont"/>
    <w:rsid w:val="009125D9"/>
  </w:style>
  <w:style w:type="character" w:customStyle="1" w:styleId="articletitle">
    <w:name w:val="articletitle"/>
    <w:basedOn w:val="DefaultParagraphFont"/>
    <w:rsid w:val="009125D9"/>
  </w:style>
  <w:style w:type="character" w:customStyle="1" w:styleId="pubyear">
    <w:name w:val="pubyear"/>
    <w:basedOn w:val="DefaultParagraphFont"/>
    <w:rsid w:val="009125D9"/>
  </w:style>
  <w:style w:type="character" w:customStyle="1" w:styleId="vol">
    <w:name w:val="vol"/>
    <w:basedOn w:val="DefaultParagraphFont"/>
    <w:rsid w:val="009125D9"/>
  </w:style>
  <w:style w:type="character" w:styleId="HTMLCite">
    <w:name w:val="HTML Cite"/>
    <w:basedOn w:val="DefaultParagraphFont"/>
    <w:uiPriority w:val="99"/>
    <w:semiHidden/>
    <w:unhideWhenUsed/>
    <w:rsid w:val="009125D9"/>
    <w:rPr>
      <w:i/>
      <w:iCs/>
    </w:rPr>
  </w:style>
  <w:style w:type="character" w:customStyle="1" w:styleId="nlmstring-name">
    <w:name w:val="nlm_string-name"/>
    <w:basedOn w:val="DefaultParagraphFont"/>
    <w:rsid w:val="009125D9"/>
  </w:style>
  <w:style w:type="character" w:customStyle="1" w:styleId="journalname">
    <w:name w:val="journalname"/>
    <w:basedOn w:val="DefaultParagraphFont"/>
    <w:rsid w:val="009125D9"/>
  </w:style>
  <w:style w:type="character" w:customStyle="1" w:styleId="year">
    <w:name w:val="year"/>
    <w:basedOn w:val="DefaultParagraphFont"/>
    <w:rsid w:val="009125D9"/>
  </w:style>
  <w:style w:type="character" w:customStyle="1" w:styleId="volume">
    <w:name w:val="volume"/>
    <w:basedOn w:val="DefaultParagraphFont"/>
    <w:rsid w:val="009125D9"/>
  </w:style>
  <w:style w:type="character" w:customStyle="1" w:styleId="issue">
    <w:name w:val="issue"/>
    <w:basedOn w:val="DefaultParagraphFont"/>
    <w:rsid w:val="009125D9"/>
  </w:style>
  <w:style w:type="character" w:customStyle="1" w:styleId="page">
    <w:name w:val="page"/>
    <w:basedOn w:val="DefaultParagraphFont"/>
    <w:rsid w:val="009125D9"/>
  </w:style>
  <w:style w:type="character" w:customStyle="1" w:styleId="contributors">
    <w:name w:val="contributors"/>
    <w:basedOn w:val="DefaultParagraphFont"/>
    <w:rsid w:val="009125D9"/>
  </w:style>
  <w:style w:type="character" w:customStyle="1" w:styleId="maintitle">
    <w:name w:val="maintitle"/>
    <w:basedOn w:val="DefaultParagraphFont"/>
    <w:rsid w:val="009125D9"/>
  </w:style>
  <w:style w:type="character" w:customStyle="1" w:styleId="editors">
    <w:name w:val="editors"/>
    <w:basedOn w:val="DefaultParagraphFont"/>
    <w:rsid w:val="009125D9"/>
  </w:style>
  <w:style w:type="character" w:styleId="Emphasis">
    <w:name w:val="Emphasis"/>
    <w:basedOn w:val="DefaultParagraphFont"/>
    <w:uiPriority w:val="20"/>
    <w:qFormat/>
    <w:rsid w:val="009125D9"/>
    <w:rPr>
      <w:i/>
      <w:iCs/>
    </w:rPr>
  </w:style>
  <w:style w:type="character" w:customStyle="1" w:styleId="print-publication-date">
    <w:name w:val="print-publication-date"/>
    <w:basedOn w:val="DefaultParagraphFont"/>
    <w:rsid w:val="009125D9"/>
  </w:style>
  <w:style w:type="character" w:customStyle="1" w:styleId="online-edition">
    <w:name w:val="online-edition"/>
    <w:basedOn w:val="DefaultParagraphFont"/>
    <w:rsid w:val="009125D9"/>
  </w:style>
  <w:style w:type="character" w:customStyle="1" w:styleId="containing-site">
    <w:name w:val="containing-site"/>
    <w:basedOn w:val="DefaultParagraphFont"/>
    <w:rsid w:val="009125D9"/>
  </w:style>
  <w:style w:type="character" w:customStyle="1" w:styleId="online-publication-date">
    <w:name w:val="online-publication-date"/>
    <w:basedOn w:val="DefaultParagraphFont"/>
    <w:rsid w:val="009125D9"/>
  </w:style>
  <w:style w:type="character" w:customStyle="1" w:styleId="accessed-date">
    <w:name w:val="accessed-date"/>
    <w:basedOn w:val="DefaultParagraphFont"/>
    <w:rsid w:val="009125D9"/>
  </w:style>
  <w:style w:type="character" w:styleId="FollowedHyperlink">
    <w:name w:val="FollowedHyperlink"/>
    <w:basedOn w:val="DefaultParagraphFont"/>
    <w:uiPriority w:val="99"/>
    <w:semiHidden/>
    <w:unhideWhenUsed/>
    <w:rsid w:val="0052528A"/>
    <w:rPr>
      <w:color w:val="954F72" w:themeColor="followedHyperlink"/>
      <w:u w:val="single"/>
    </w:rPr>
  </w:style>
  <w:style w:type="character" w:customStyle="1" w:styleId="Heading1Char">
    <w:name w:val="Heading 1 Char"/>
    <w:basedOn w:val="DefaultParagraphFont"/>
    <w:link w:val="Heading1"/>
    <w:uiPriority w:val="9"/>
    <w:rsid w:val="00993CDE"/>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684715">
      <w:bodyDiv w:val="1"/>
      <w:marLeft w:val="0"/>
      <w:marRight w:val="0"/>
      <w:marTop w:val="0"/>
      <w:marBottom w:val="0"/>
      <w:divBdr>
        <w:top w:val="none" w:sz="0" w:space="0" w:color="auto"/>
        <w:left w:val="none" w:sz="0" w:space="0" w:color="auto"/>
        <w:bottom w:val="none" w:sz="0" w:space="0" w:color="auto"/>
        <w:right w:val="none" w:sz="0" w:space="0" w:color="auto"/>
      </w:divBdr>
    </w:div>
    <w:div w:id="518472631">
      <w:bodyDiv w:val="1"/>
      <w:marLeft w:val="0"/>
      <w:marRight w:val="0"/>
      <w:marTop w:val="0"/>
      <w:marBottom w:val="0"/>
      <w:divBdr>
        <w:top w:val="none" w:sz="0" w:space="0" w:color="auto"/>
        <w:left w:val="none" w:sz="0" w:space="0" w:color="auto"/>
        <w:bottom w:val="none" w:sz="0" w:space="0" w:color="auto"/>
        <w:right w:val="none" w:sz="0" w:space="0" w:color="auto"/>
      </w:divBdr>
      <w:divsChild>
        <w:div w:id="736830254">
          <w:marLeft w:val="0"/>
          <w:marRight w:val="0"/>
          <w:marTop w:val="0"/>
          <w:marBottom w:val="0"/>
          <w:divBdr>
            <w:top w:val="none" w:sz="0" w:space="0" w:color="auto"/>
            <w:left w:val="none" w:sz="0" w:space="0" w:color="auto"/>
            <w:bottom w:val="none" w:sz="0" w:space="0" w:color="auto"/>
            <w:right w:val="none" w:sz="0" w:space="0" w:color="auto"/>
          </w:divBdr>
          <w:divsChild>
            <w:div w:id="171897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5017704">
      <w:bodyDiv w:val="1"/>
      <w:marLeft w:val="0"/>
      <w:marRight w:val="0"/>
      <w:marTop w:val="0"/>
      <w:marBottom w:val="0"/>
      <w:divBdr>
        <w:top w:val="none" w:sz="0" w:space="0" w:color="auto"/>
        <w:left w:val="none" w:sz="0" w:space="0" w:color="auto"/>
        <w:bottom w:val="none" w:sz="0" w:space="0" w:color="auto"/>
        <w:right w:val="none" w:sz="0" w:space="0" w:color="auto"/>
      </w:divBdr>
    </w:div>
    <w:div w:id="2081246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bias" TargetMode="External"/><Relationship Id="rId13" Type="http://schemas.openxmlformats.org/officeDocument/2006/relationships/hyperlink" Target="https://www.college.police.uk/research/crime-reduction-toolkit/zero-tolerance-policing" TargetMode="External"/><Relationship Id="rId18" Type="http://schemas.openxmlformats.org/officeDocument/2006/relationships/hyperlink" Target="https://doi.org/10.1093/oxfordhb/9780199843886.013.032" TargetMode="External"/><Relationship Id="rId26" Type="http://schemas.openxmlformats.org/officeDocument/2006/relationships/hyperlink" Target="https://www.nationalcrimeagency.gov.uk/who-we-are/publications/437-national-strategic-assessment-of-serious-and-organised-crime-2020/file" TargetMode="External"/><Relationship Id="rId3" Type="http://schemas.openxmlformats.org/officeDocument/2006/relationships/webSettings" Target="webSettings.xml"/><Relationship Id="rId21" Type="http://schemas.openxmlformats.org/officeDocument/2006/relationships/hyperlink" Target="https://assets.publishing.service.gov.uk/government/uploads/system/uploads/attachment_data/file/408585/6_162_HO_SOC_PI_Guidance_Mar2015_v10_FINAL_270215_WEB__2_.pdf" TargetMode="External"/><Relationship Id="rId7" Type="http://schemas.openxmlformats.org/officeDocument/2006/relationships/hyperlink" Target="https://doi.org/10.1177/14613557221106084" TargetMode="External"/><Relationship Id="rId12" Type="http://schemas.openxmlformats.org/officeDocument/2006/relationships/hyperlink" Target="https://www.college.police.uk/app/civil-emergencies/civil-contingencies/supporting-material" TargetMode="External"/><Relationship Id="rId17" Type="http://schemas.openxmlformats.org/officeDocument/2006/relationships/hyperlink" Target="https://www.gov.uk/government/publications/criminal-exploitation-of-children-and-vulnerable-adults-county-lines/criminal-exploitation-of-children-and-vulnerable-adults-county-lines" TargetMode="External"/><Relationship Id="rId25" Type="http://schemas.openxmlformats.org/officeDocument/2006/relationships/hyperlink" Target="https://teammates.atriumhealth.org/-/media/human-resources/documents/new-teammates/unc-white-paper-the-real-effects-of-unconscious-bias-in-the-workplace-final.pdf" TargetMode="External"/><Relationship Id="rId2" Type="http://schemas.openxmlformats.org/officeDocument/2006/relationships/settings" Target="settings.xml"/><Relationship Id="rId16" Type="http://schemas.openxmlformats.org/officeDocument/2006/relationships/hyperlink" Target="https://doi.org/10.1177/001112877902500207" TargetMode="External"/><Relationship Id="rId20" Type="http://schemas.openxmlformats.org/officeDocument/2006/relationships/hyperlink" Target="https://doi.org/10.1177/001112877902500207"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bbc.co.uk/news/uk-19545126" TargetMode="External"/><Relationship Id="rId11" Type="http://schemas.openxmlformats.org/officeDocument/2006/relationships/hyperlink" Target="https://www.college.police.uk/app/civil-emergencies/civil-contingencies/response-and-recovery" TargetMode="External"/><Relationship Id="rId24" Type="http://schemas.openxmlformats.org/officeDocument/2006/relationships/hyperlink" Target="https://www.jesip.org.uk/joint-doctrine/m-ethane/" TargetMode="External"/><Relationship Id="rId5" Type="http://schemas.openxmlformats.org/officeDocument/2006/relationships/endnotes" Target="endnotes.xml"/><Relationship Id="rId15" Type="http://schemas.openxmlformats.org/officeDocument/2006/relationships/hyperlink" Target="https://doi.org/10.1111/jpet.12010" TargetMode="External"/><Relationship Id="rId23" Type="http://schemas.openxmlformats.org/officeDocument/2006/relationships/hyperlink" Target="https://assets.publishing.service.gov.uk/government/uploads/system/uploads/attachment_data/file/841408/police-powers-procedures-mar19-hosb2519.pdf" TargetMode="External"/><Relationship Id="rId28" Type="http://schemas.openxmlformats.org/officeDocument/2006/relationships/hyperlink" Target="https://www.theguardian.com/uk-news/2019/sep/03/boy-x-county-lines-ordeal-cornwall" TargetMode="External"/><Relationship Id="rId10" Type="http://schemas.openxmlformats.org/officeDocument/2006/relationships/hyperlink" Target="https://www.college.police.uk/guidance/neighbourhood-policing" TargetMode="External"/><Relationship Id="rId19" Type="http://schemas.openxmlformats.org/officeDocument/2006/relationships/hyperlink" Target="https://assets.publishing.service.gov.uk/government/uploads/system/uploads/attachment_data/file/229038/0581.pdf" TargetMode="External"/><Relationship Id="rId4" Type="http://schemas.openxmlformats.org/officeDocument/2006/relationships/footnotes" Target="footnotes.xml"/><Relationship Id="rId9" Type="http://schemas.openxmlformats.org/officeDocument/2006/relationships/hyperlink" Target="https://www.college.police.uk/app/civil-emergencies/disaster-victim-identification/definitions" TargetMode="External"/><Relationship Id="rId14" Type="http://schemas.openxmlformats.org/officeDocument/2006/relationships/hyperlink" Target="https://profdev.college.police.uk/competency-values/" TargetMode="External"/><Relationship Id="rId22" Type="http://schemas.openxmlformats.org/officeDocument/2006/relationships/hyperlink" Target="https://assets.publishing.service.gov.uk/government/uploads/system/uploads/attachment_data/file/958840/6.7152_HO_Updates-SOC-Prevent-intervention-toolkit_v5_2_.pdf" TargetMode="External"/><Relationship Id="rId27" Type="http://schemas.openxmlformats.org/officeDocument/2006/relationships/hyperlink" Target="https://www.sciencedirect.com/science/article/pii/S1364661306002993"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4909</Words>
  <Characters>27985</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32829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Lauren</dc:creator>
  <cp:keywords/>
  <dc:description/>
  <cp:lastModifiedBy>Morgan, Lauren</cp:lastModifiedBy>
  <cp:revision>2</cp:revision>
  <dcterms:created xsi:type="dcterms:W3CDTF">2023-06-05T11:00:00Z</dcterms:created>
  <dcterms:modified xsi:type="dcterms:W3CDTF">2023-06-05T11:00:00Z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2023-06-05T07:38:04Z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a10317c8-9bbe-41db-981b-b4b89746511e</vt:lpwstr>
  </property>
  <property fmtid="{D5CDD505-2E9C-101B-9397-08002B2CF9AE}" pid="8" name="MSIP_Label_f2acd28b-79a3-4a0f-b0ff-4b75658b1549_ContentBits">
    <vt:lpwstr>0</vt:lpwstr>
  </property>
</Properties>
</file>