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527C5" w14:textId="77777777" w:rsidR="00BD743E" w:rsidRDefault="00BD743E" w:rsidP="00BD743E">
      <w:pPr>
        <w:autoSpaceDE w:val="0"/>
        <w:autoSpaceDN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Pr>
        <w:t xml:space="preserve">Name: Amie Fofana </w:t>
      </w:r>
    </w:p>
    <w:p w14:paraId="3F037101" w14:textId="77777777" w:rsidR="00BD743E" w:rsidRDefault="00BD743E" w:rsidP="00BD743E">
      <w:pPr>
        <w:autoSpaceDE w:val="0"/>
        <w:autoSpaceDN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Pr>
        <w:t>Student ID: 2407525</w:t>
      </w:r>
    </w:p>
    <w:p w14:paraId="0213154C" w14:textId="193ADCCA" w:rsidR="00BD743E" w:rsidRPr="00BD743E" w:rsidRDefault="00BD743E" w:rsidP="00BD743E">
      <w:pPr>
        <w:autoSpaceDE w:val="0"/>
        <w:autoSpaceDN w:val="0"/>
        <w:adjustRightInd w:val="0"/>
        <w:spacing w:after="0" w:line="240" w:lineRule="auto"/>
        <w:rPr>
          <w:rFonts w:ascii="AppleSystemUIFont" w:hAnsi="AppleSystemUIFont" w:cs="AppleSystemUIFont"/>
          <w:b/>
          <w:bCs/>
          <w:kern w:val="0"/>
          <w:sz w:val="26"/>
          <w:szCs w:val="26"/>
        </w:rPr>
      </w:pPr>
      <w:r>
        <w:rPr>
          <w:rFonts w:ascii="AppleSystemUIFont" w:hAnsi="AppleSystemUIFont" w:cs="AppleSystemUIFont"/>
          <w:b/>
          <w:bCs/>
          <w:kern w:val="0"/>
          <w:sz w:val="26"/>
          <w:szCs w:val="26"/>
        </w:rPr>
        <w:t>Module</w:t>
      </w:r>
      <w:r w:rsidRPr="00BD743E">
        <w:rPr>
          <w:rFonts w:ascii="AppleSystemUIFont" w:hAnsi="AppleSystemUIFont" w:cs="AppleSystemUIFont"/>
          <w:b/>
          <w:bCs/>
          <w:kern w:val="0"/>
          <w:sz w:val="26"/>
          <w:szCs w:val="26"/>
        </w:rPr>
        <w:t>: BMHP5016 Principles of Health and Social Care</w:t>
      </w:r>
      <w:r w:rsidR="000D17B7">
        <w:rPr>
          <w:rFonts w:ascii="AppleSystemUIFont" w:hAnsi="AppleSystemUIFont" w:cs="AppleSystemUIFont"/>
          <w:b/>
          <w:bCs/>
          <w:kern w:val="0"/>
          <w:sz w:val="26"/>
          <w:szCs w:val="26"/>
        </w:rPr>
        <w:t xml:space="preserve"> Practice</w:t>
      </w:r>
    </w:p>
    <w:p w14:paraId="3124C799" w14:textId="77777777" w:rsidR="00BD743E" w:rsidRPr="00BD743E" w:rsidRDefault="00BD743E" w:rsidP="00BD743E">
      <w:pPr>
        <w:autoSpaceDE w:val="0"/>
        <w:autoSpaceDN w:val="0"/>
        <w:adjustRightInd w:val="0"/>
        <w:spacing w:after="0" w:line="240" w:lineRule="auto"/>
        <w:rPr>
          <w:rFonts w:ascii="AppleSystemUIFont" w:hAnsi="AppleSystemUIFont" w:cs="AppleSystemUIFont"/>
          <w:b/>
          <w:bCs/>
          <w:kern w:val="0"/>
          <w:sz w:val="26"/>
          <w:szCs w:val="26"/>
        </w:rPr>
      </w:pPr>
      <w:r w:rsidRPr="00BD743E">
        <w:rPr>
          <w:rFonts w:ascii="AppleSystemUIFont" w:hAnsi="AppleSystemUIFont" w:cs="AppleSystemUIFont"/>
          <w:b/>
          <w:bCs/>
          <w:kern w:val="0"/>
          <w:sz w:val="26"/>
          <w:szCs w:val="26"/>
        </w:rPr>
        <w:t xml:space="preserve">Assessment: Component 2 – Written Report </w:t>
      </w:r>
    </w:p>
    <w:p w14:paraId="6B09FAE5" w14:textId="77777777" w:rsidR="00BD743E" w:rsidRPr="00BD743E" w:rsidRDefault="00BD743E" w:rsidP="00BD743E">
      <w:pPr>
        <w:autoSpaceDE w:val="0"/>
        <w:autoSpaceDN w:val="0"/>
        <w:adjustRightInd w:val="0"/>
        <w:spacing w:after="0" w:line="240" w:lineRule="auto"/>
        <w:rPr>
          <w:rFonts w:ascii="AppleSystemUIFont" w:hAnsi="AppleSystemUIFont" w:cs="AppleSystemUIFont"/>
          <w:b/>
          <w:bCs/>
          <w:kern w:val="0"/>
          <w:sz w:val="26"/>
          <w:szCs w:val="26"/>
        </w:rPr>
      </w:pPr>
      <w:r w:rsidRPr="00BD743E">
        <w:rPr>
          <w:rFonts w:ascii="AppleSystemUIFont" w:hAnsi="AppleSystemUIFont" w:cs="AppleSystemUIFont"/>
          <w:b/>
          <w:bCs/>
          <w:kern w:val="0"/>
          <w:sz w:val="26"/>
          <w:szCs w:val="26"/>
        </w:rPr>
        <w:t>Title: A Critical Examination of Person-Centred Care and Partnership Working in Health and Social Care</w:t>
      </w:r>
    </w:p>
    <w:p w14:paraId="78EB0A84" w14:textId="77777777" w:rsidR="00BD743E" w:rsidRPr="00BD743E" w:rsidRDefault="00BD743E" w:rsidP="00BD743E">
      <w:pPr>
        <w:autoSpaceDE w:val="0"/>
        <w:autoSpaceDN w:val="0"/>
        <w:adjustRightInd w:val="0"/>
        <w:spacing w:after="0" w:line="240" w:lineRule="auto"/>
        <w:rPr>
          <w:rFonts w:ascii="AppleSystemUIFont" w:hAnsi="AppleSystemUIFont" w:cs="AppleSystemUIFont"/>
          <w:b/>
          <w:bCs/>
          <w:kern w:val="0"/>
          <w:sz w:val="26"/>
          <w:szCs w:val="26"/>
        </w:rPr>
      </w:pPr>
    </w:p>
    <w:p w14:paraId="6BFF565F"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Introduction.</w:t>
      </w:r>
      <w:r>
        <w:rPr>
          <w:rFonts w:ascii="AppleSystemUIFont" w:hAnsi="AppleSystemUIFont" w:cs="AppleSystemUIFont"/>
          <w:kern w:val="0"/>
          <w:sz w:val="26"/>
          <w:szCs w:val="26"/>
        </w:rPr>
        <w:t xml:space="preserve"> </w:t>
      </w:r>
    </w:p>
    <w:p w14:paraId="3DA1746C"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Person-centred care (PCC) is a well-established model of care for people within the UK health and social services which focuses on placing individuals at the heart of choices, planning and service delivery. It requires health professionals to respect people’s wishes, preferences and particular needs so that care is comprehensive and empowering. Partnership working (PW) is where all services and professionals working together provide care to every patient who may have special needs for whom they provide health and social care. Both those approaches are crucial to modern health care provision and are enshrined in contemporary UK policy frameworks. This report will then critically examine PCC by defining the concept and determining advantages and disadvantages, alongside assessing one model that provides conceptual foundations for person-centred practice. Some of the ethical principles guiding PCC will also be discussed. The report will also review the role of partnership working as well as their use in one </w:t>
      </w:r>
      <w:proofErr w:type="gramStart"/>
      <w:r>
        <w:rPr>
          <w:rFonts w:ascii="AppleSystemUIFont" w:hAnsi="AppleSystemUIFont" w:cs="AppleSystemUIFont"/>
          <w:kern w:val="0"/>
          <w:sz w:val="26"/>
          <w:szCs w:val="26"/>
        </w:rPr>
        <w:t>particular maternity</w:t>
      </w:r>
      <w:proofErr w:type="gramEnd"/>
      <w:r>
        <w:rPr>
          <w:rFonts w:ascii="AppleSystemUIFont" w:hAnsi="AppleSystemUIFont" w:cs="AppleSystemUIFont"/>
          <w:kern w:val="0"/>
          <w:sz w:val="26"/>
          <w:szCs w:val="26"/>
        </w:rPr>
        <w:t xml:space="preserve"> ward. Important legislation and policy will be introduced to illustrate the legal and professional obligations that underpin practice.</w:t>
      </w:r>
    </w:p>
    <w:p w14:paraId="75FC1B16"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63A8229C"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Definition of Person-centred Care and Its Advantages and Limits.</w:t>
      </w:r>
      <w:r>
        <w:rPr>
          <w:rFonts w:ascii="AppleSystemUIFont" w:hAnsi="AppleSystemUIFont" w:cs="AppleSystemUIFont"/>
          <w:kern w:val="0"/>
          <w:sz w:val="26"/>
          <w:szCs w:val="26"/>
        </w:rPr>
        <w:t xml:space="preserve"> Person-centred care is the care approach in which people are no longer passive recipients but active participants in their care. PCC aims to involve people in decisions about their health, value what is personal to people and their own choices (Health Foundation 2016), and to promote agency. In health and social care environments, this will entail planning personalised service provision, giving people the right to dignity, making available the right information and ensuring emotional, social and physical needs are all covered.</w:t>
      </w:r>
    </w:p>
    <w:p w14:paraId="4444B22F"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1A74840D"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Benefits of PCC.</w:t>
      </w:r>
      <w:r>
        <w:rPr>
          <w:rFonts w:ascii="AppleSystemUIFont" w:hAnsi="AppleSystemUIFont" w:cs="AppleSystemUIFont"/>
          <w:kern w:val="0"/>
          <w:sz w:val="26"/>
          <w:szCs w:val="26"/>
        </w:rPr>
        <w:t xml:space="preserve"> There are several advantages of PCC. First, it enhances patient satisfaction since patients are more likely to feel that they have been heard, respected and involved. Second, PCC appears to produce better health: individuals who are active performers in themselves do not only agree with their </w:t>
      </w:r>
      <w:proofErr w:type="gramStart"/>
      <w:r>
        <w:rPr>
          <w:rFonts w:ascii="AppleSystemUIFont" w:hAnsi="AppleSystemUIFont" w:cs="AppleSystemUIFont"/>
          <w:kern w:val="0"/>
          <w:sz w:val="26"/>
          <w:szCs w:val="26"/>
        </w:rPr>
        <w:t>treatment, but</w:t>
      </w:r>
      <w:proofErr w:type="gramEnd"/>
      <w:r>
        <w:rPr>
          <w:rFonts w:ascii="AppleSystemUIFont" w:hAnsi="AppleSystemUIFont" w:cs="AppleSystemUIFont"/>
          <w:kern w:val="0"/>
          <w:sz w:val="26"/>
          <w:szCs w:val="26"/>
        </w:rPr>
        <w:t xml:space="preserve"> take an active approach overall to treatment. PCC encourages self-care and self-dependence with each unique individual’s qualities and capabilities. It is suggested by evidence that PCC facilitates communication amongst both staff and patients, which promotes trust and diminishes anxiety.</w:t>
      </w:r>
    </w:p>
    <w:p w14:paraId="02FAAB70"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658F8A74"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lastRenderedPageBreak/>
        <w:t>Limitations of PCC.</w:t>
      </w:r>
      <w:r>
        <w:rPr>
          <w:rFonts w:ascii="AppleSystemUIFont" w:hAnsi="AppleSystemUIFont" w:cs="AppleSystemUIFont"/>
          <w:kern w:val="0"/>
          <w:sz w:val="26"/>
          <w:szCs w:val="26"/>
        </w:rPr>
        <w:t xml:space="preserve"> These advantages however have certain limitations. Time pressure from staff in fast-paced settings, such as hospitals, is one of them. The burden of heavy workloads and a lack of workers can prevent practitioners from seeing enough patients. Communication and active listening skills is another important part for PCC and some of the personnel may not have had enough training in active listening and shared decision making. A second drawback is that people can’t communicate preferences — because of language, cognitive impairment, emergency, etc. Organisational obstacles, including tight regulations, inadequate resources and lack of continuity of care also may inhibit genuinely person-centred care provision. </w:t>
      </w:r>
      <w:proofErr w:type="gramStart"/>
      <w:r>
        <w:rPr>
          <w:rFonts w:ascii="AppleSystemUIFont" w:hAnsi="AppleSystemUIFont" w:cs="AppleSystemUIFont"/>
          <w:kern w:val="0"/>
          <w:sz w:val="26"/>
          <w:szCs w:val="26"/>
        </w:rPr>
        <w:t>So</w:t>
      </w:r>
      <w:proofErr w:type="gramEnd"/>
      <w:r>
        <w:rPr>
          <w:rFonts w:ascii="AppleSystemUIFont" w:hAnsi="AppleSystemUIFont" w:cs="AppleSystemUIFont"/>
          <w:kern w:val="0"/>
          <w:sz w:val="26"/>
          <w:szCs w:val="26"/>
        </w:rPr>
        <w:t xml:space="preserve"> while PCC is desirable in theory, it is difficult to attain consistently in practice.</w:t>
      </w:r>
    </w:p>
    <w:p w14:paraId="4EBF68C5"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20233C3D"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Related Theory or Model for Person-Centred Care.</w:t>
      </w:r>
      <w:r>
        <w:rPr>
          <w:rFonts w:ascii="AppleSystemUIFont" w:hAnsi="AppleSystemUIFont" w:cs="AppleSystemUIFont"/>
          <w:kern w:val="0"/>
          <w:sz w:val="26"/>
          <w:szCs w:val="26"/>
        </w:rPr>
        <w:t xml:space="preserve"> One significant theory that adds the level of understanding to the construct of PCC is Carl Rogers Person-Centred Approach initially developed based on psychotherapy, this has permeated into health and social care for many years to come. Rogers identified three basic requirements to successfully engage individuals: empathy, unconditional positive regard, and congruence.</w:t>
      </w:r>
    </w:p>
    <w:p w14:paraId="02CAAE81"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34954323"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Discussion of the Model.</w:t>
      </w:r>
    </w:p>
    <w:p w14:paraId="5D3D5900"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Empathy urges practitioners to see things from the perspectives of the other person and to understand their emotions and experiences. This means listening closely and validating emotion in health care, which lies at the heart of PCC.</w:t>
      </w:r>
    </w:p>
    <w:p w14:paraId="158C4A31"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Unconditional positive regard encourages acceptance of the individual as such without judgement. In a maternity ward this ensures that women from different cultural backgrounds feel respected and supported.</w:t>
      </w:r>
    </w:p>
    <w:p w14:paraId="4206F093"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Congruence — being genuine and honest, which builds trust between patients and staff.</w:t>
      </w:r>
    </w:p>
    <w:p w14:paraId="1F4808C7"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298577D0"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Strengths:</w:t>
      </w:r>
      <w:r>
        <w:rPr>
          <w:rFonts w:ascii="AppleSystemUIFont" w:hAnsi="AppleSystemUIFont" w:cs="AppleSystemUIFont"/>
          <w:kern w:val="0"/>
          <w:sz w:val="26"/>
          <w:szCs w:val="26"/>
        </w:rPr>
        <w:t xml:space="preserve"> Rogers’ model resonates directly with contemporary PCC, and it is good to support a therapeutic relationship of trust. It focuses on communication, empathy and respect – qualities which are key for a good patient care experience.</w:t>
      </w:r>
    </w:p>
    <w:p w14:paraId="00521EEA"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69789AE5"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Limitations:</w:t>
      </w:r>
      <w:r>
        <w:rPr>
          <w:rFonts w:ascii="AppleSystemUIFont" w:hAnsi="AppleSystemUIFont" w:cs="AppleSystemUIFont"/>
          <w:kern w:val="0"/>
          <w:sz w:val="26"/>
          <w:szCs w:val="26"/>
        </w:rPr>
        <w:t xml:space="preserve"> One drawback is that it emphasizes interpersonal relationships with little regard for organisational pressures, MDT teams or difficult medical decisions. In hospital settings, particularly maternity care, decisions must be quickly made and require many professionals to intervene. Rogers’ </w:t>
      </w:r>
      <w:proofErr w:type="gramStart"/>
      <w:r>
        <w:rPr>
          <w:rFonts w:ascii="AppleSystemUIFont" w:hAnsi="AppleSystemUIFont" w:cs="AppleSystemUIFont"/>
          <w:kern w:val="0"/>
          <w:sz w:val="26"/>
          <w:szCs w:val="26"/>
        </w:rPr>
        <w:t>approach</w:t>
      </w:r>
      <w:proofErr w:type="gramEnd"/>
      <w:r>
        <w:rPr>
          <w:rFonts w:ascii="AppleSystemUIFont" w:hAnsi="AppleSystemUIFont" w:cs="AppleSystemUIFont"/>
          <w:kern w:val="0"/>
          <w:sz w:val="26"/>
          <w:szCs w:val="26"/>
        </w:rPr>
        <w:t xml:space="preserve"> therefore helps us understand attitudes as well as communication; however it must be supplemented with methods grounded in practical work and evidence-based clinical practices.</w:t>
      </w:r>
    </w:p>
    <w:p w14:paraId="52DB439E"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40BDF95D"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Ethical Principles in Health and Social Care.</w:t>
      </w:r>
      <w:r>
        <w:rPr>
          <w:rFonts w:ascii="AppleSystemUIFont" w:hAnsi="AppleSystemUIFont" w:cs="AppleSystemUIFont"/>
          <w:kern w:val="0"/>
          <w:sz w:val="26"/>
          <w:szCs w:val="26"/>
        </w:rPr>
        <w:t xml:space="preserve"> Fundamental ethical principles underpin PCC and direct clinical </w:t>
      </w:r>
      <w:proofErr w:type="spellStart"/>
      <w:r>
        <w:rPr>
          <w:rFonts w:ascii="AppleSystemUIFont" w:hAnsi="AppleSystemUIFont" w:cs="AppleSystemUIFont"/>
          <w:kern w:val="0"/>
          <w:sz w:val="26"/>
          <w:szCs w:val="26"/>
        </w:rPr>
        <w:t>behavior</w:t>
      </w:r>
      <w:proofErr w:type="spellEnd"/>
      <w:r>
        <w:rPr>
          <w:rFonts w:ascii="AppleSystemUIFont" w:hAnsi="AppleSystemUIFont" w:cs="AppleSystemUIFont"/>
          <w:kern w:val="0"/>
          <w:sz w:val="26"/>
          <w:szCs w:val="26"/>
        </w:rPr>
        <w:t xml:space="preserve"> in health and social care environment. It revolves around autonomy most of all, because it encourages a person to make decisions </w:t>
      </w:r>
      <w:r>
        <w:rPr>
          <w:rFonts w:ascii="AppleSystemUIFont" w:hAnsi="AppleSystemUIFont" w:cs="AppleSystemUIFont"/>
          <w:kern w:val="0"/>
          <w:sz w:val="26"/>
          <w:szCs w:val="26"/>
        </w:rPr>
        <w:lastRenderedPageBreak/>
        <w:t xml:space="preserve">about their own treatment. Autonomy in maternity care is also the consent of choice in the realm of health care: informed consent at birth. Beneficence means acting in the best interests of the person and non-maleficence is to avoid causing harm to the person. The principles guide the care worker in making decisions that reflect their own good and right choices. Justice’s just and equalized is yet another moral value that upholds fairness and equality. It mandates that everybody should receive the same level of quality of care no matter their age, cultural or social background or disability level, or the family background in lifestyle, or the wealth of their family. Dignity and respect are core values of PCC that ensure that we have this system where everyone is treated with dignity and respect. With respect to privacy – which is enshrined in law in the Data Protection Act 2018 – personal information can be kept </w:t>
      </w:r>
      <w:proofErr w:type="gramStart"/>
      <w:r>
        <w:rPr>
          <w:rFonts w:ascii="AppleSystemUIFont" w:hAnsi="AppleSystemUIFont" w:cs="AppleSystemUIFont"/>
          <w:kern w:val="0"/>
          <w:sz w:val="26"/>
          <w:szCs w:val="26"/>
        </w:rPr>
        <w:t>confidential</w:t>
      </w:r>
      <w:proofErr w:type="gramEnd"/>
      <w:r>
        <w:rPr>
          <w:rFonts w:ascii="AppleSystemUIFont" w:hAnsi="AppleSystemUIFont" w:cs="AppleSystemUIFont"/>
          <w:kern w:val="0"/>
          <w:sz w:val="26"/>
          <w:szCs w:val="26"/>
        </w:rPr>
        <w:t xml:space="preserve"> and trust is enhanced between patients and professionals. By knowing and taking seriously these codes of ethics PCC are caring, but they are also legally and professionally sound.</w:t>
      </w:r>
    </w:p>
    <w:p w14:paraId="53142D04"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480FD030"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Working Together in Health and Social Care.</w:t>
      </w:r>
      <w:r>
        <w:rPr>
          <w:rFonts w:ascii="AppleSystemUIFont" w:hAnsi="AppleSystemUIFont" w:cs="AppleSystemUIFont"/>
          <w:kern w:val="0"/>
          <w:sz w:val="26"/>
          <w:szCs w:val="26"/>
        </w:rPr>
        <w:t xml:space="preserve"> Partnership working is providing a service to support and work with more than one expert and organisation to meet a person’s individual needs. In the NHS, these are doctors, midwives, nurses, social workers, physiotherapists and other specialists who are working towards shared goals.</w:t>
      </w:r>
    </w:p>
    <w:p w14:paraId="21B2A432"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5D51D513"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Advantages of Collaboration</w:t>
      </w:r>
    </w:p>
    <w:p w14:paraId="27681B9C"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Ensures continuity of care.</w:t>
      </w:r>
    </w:p>
    <w:p w14:paraId="5FF8041D"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Enhances communication and information sharing.</w:t>
      </w:r>
    </w:p>
    <w:p w14:paraId="48C2C193"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Decrease redundancy of work.</w:t>
      </w:r>
    </w:p>
    <w:p w14:paraId="7288F399"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Promotes an effective, integrated care planning.</w:t>
      </w:r>
    </w:p>
    <w:p w14:paraId="0AF63490"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Provides holistic assessments of needs.</w:t>
      </w:r>
    </w:p>
    <w:p w14:paraId="224B3515"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Improves safeguarding, particularly for the vulnerable.</w:t>
      </w:r>
    </w:p>
    <w:p w14:paraId="3A402605"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49FF5AEB"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Difficulties in Partnership Work.</w:t>
      </w:r>
      <w:r>
        <w:rPr>
          <w:rFonts w:ascii="AppleSystemUIFont" w:hAnsi="AppleSystemUIFont" w:cs="AppleSystemUIFont"/>
          <w:kern w:val="0"/>
          <w:sz w:val="26"/>
          <w:szCs w:val="26"/>
        </w:rPr>
        <w:t xml:space="preserve"> While the benefits of partnership working are clear, it also has challenges. Things that can go wrong may be professional boundaries, ambiguity about roles, communication failures. Organisational differences between NHS departments, between hospitals and community services can create barriers as well. Also, different professionals may have different needs and so it could make coordination far more of a hassle. Partnership working is therefore only worked best when strong leadership, shared protocols and respect in their shared work exist.</w:t>
      </w:r>
    </w:p>
    <w:p w14:paraId="644FBFB0"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6279A65E"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Application of partnership work in a maternity ward.</w:t>
      </w:r>
      <w:r>
        <w:rPr>
          <w:rFonts w:ascii="AppleSystemUIFont" w:hAnsi="AppleSystemUIFont" w:cs="AppleSystemUIFont"/>
          <w:kern w:val="0"/>
          <w:sz w:val="26"/>
          <w:szCs w:val="26"/>
        </w:rPr>
        <w:t xml:space="preserve"> A maternity ward provides a fine example of partnership working in action. Maternity care, labour, and recovery often requires the collective work of midwives, obstetricians, neonatal nurses, anaesthetists, health visitors and, to some extent, social workers.</w:t>
      </w:r>
    </w:p>
    <w:p w14:paraId="6FF03F69"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6EBD821F"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Examples of working Together</w:t>
      </w:r>
    </w:p>
    <w:p w14:paraId="7735DD83"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lastRenderedPageBreak/>
        <w:t>• Midwife–Obstetrician Collaboration: Midwives will take the lead on normal births, but obstetricians will be involved if difficulties emerge. Clear communication ensures safe transitions between midwife-led and medical-led care.</w:t>
      </w:r>
    </w:p>
    <w:p w14:paraId="687FED56"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The multi-disciplinary team (MDT) meetings for the prenatal health system involve regular staff reviews, complex medical conditions and social situations concerning pregnancy.</w:t>
      </w:r>
    </w:p>
    <w:p w14:paraId="0EC0FB19"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The sharing of decision-making has to do with women expressing their birth preferences, such as which way they want to give birth and what treatment may be effective or how. In which way PCC is incorporated with professional partnership working.</w:t>
      </w:r>
    </w:p>
    <w:p w14:paraId="1C6DB56B"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In cases of domestic abuse or negligence the Midwife in particular works together with safeguarding staff as well as social workers to investigate such matters comprehensively.</w:t>
      </w:r>
    </w:p>
    <w:p w14:paraId="37D57A5A"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13C3962E" w14:textId="2559E6A3"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Impact on PCC.</w:t>
      </w:r>
      <w:r>
        <w:rPr>
          <w:rFonts w:ascii="AppleSystemUIFont" w:hAnsi="AppleSystemUIFont" w:cs="AppleSystemUIFont"/>
          <w:kern w:val="0"/>
          <w:sz w:val="26"/>
          <w:szCs w:val="26"/>
        </w:rPr>
        <w:t xml:space="preserve"> Partnership working improves PCC, as it ensures that decisions are made collaboratively, with the woman’s voice at the centre. An example is if a woman wants a water birth but there are complications, staff need to discuss risks openly and involve her in decision making. Effective working in partnership fosters clear communication of information, lowers anxiety and contributes towards safety.</w:t>
      </w:r>
    </w:p>
    <w:p w14:paraId="51652120"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2FB4AE3B"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Appropriate Laws and Practices.</w:t>
      </w:r>
      <w:r>
        <w:rPr>
          <w:rFonts w:ascii="AppleSystemUIFont" w:hAnsi="AppleSystemUIFont" w:cs="AppleSystemUIFont"/>
          <w:kern w:val="0"/>
          <w:sz w:val="26"/>
          <w:szCs w:val="26"/>
        </w:rPr>
        <w:t xml:space="preserve"> There are </w:t>
      </w:r>
      <w:proofErr w:type="gramStart"/>
      <w:r>
        <w:rPr>
          <w:rFonts w:ascii="AppleSystemUIFont" w:hAnsi="AppleSystemUIFont" w:cs="AppleSystemUIFont"/>
          <w:kern w:val="0"/>
          <w:sz w:val="26"/>
          <w:szCs w:val="26"/>
        </w:rPr>
        <w:t>a number of</w:t>
      </w:r>
      <w:proofErr w:type="gramEnd"/>
      <w:r>
        <w:rPr>
          <w:rFonts w:ascii="AppleSystemUIFont" w:hAnsi="AppleSystemUIFont" w:cs="AppleSystemUIFont"/>
          <w:kern w:val="0"/>
          <w:sz w:val="26"/>
          <w:szCs w:val="26"/>
        </w:rPr>
        <w:t xml:space="preserve"> UK policy and legal frameworks that underpin PCC and partnership working:</w:t>
      </w:r>
    </w:p>
    <w:p w14:paraId="418CCC99"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The 2014 Care Act which puts the key attention areas wellbeing and choice, independence of the person being cared for, and personalised care planning.</w:t>
      </w:r>
    </w:p>
    <w:p w14:paraId="5191E824"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The 2012 Health and Social Care Act facilitates integrated care and the partnership of the various organisations.</w:t>
      </w:r>
    </w:p>
    <w:p w14:paraId="65838FC2"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The 2005 Mental Capacity Act provides guidelines for making decisions (in a person’s best interests) should they be incapable of making an informed choice.</w:t>
      </w:r>
    </w:p>
    <w:p w14:paraId="032EE7C9"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NHS Constitution (2021): Patients have the right to participate in decisions about their care.</w:t>
      </w:r>
    </w:p>
    <w:p w14:paraId="397EC97C"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Equality Act 2010: Creates rights to equality and prevents discrimination in care delivery.</w:t>
      </w:r>
    </w:p>
    <w:p w14:paraId="50046E1E"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NICE Guidelines for Intrapartum Care (2022): Focus on providing tailored maternity care that is sensitive to women’s needs, their preferences.</w:t>
      </w:r>
    </w:p>
    <w:p w14:paraId="55015E19"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NHS Long Term Plan (2019): Covers shared decision making and coordinated practice through health and social care.</w:t>
      </w:r>
    </w:p>
    <w:p w14:paraId="3083BFD2"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4962B3DB"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These policies also highlight the centrality of PCC and require institutions to work collaboratively to ensure safe, effective and respectful care.</w:t>
      </w:r>
    </w:p>
    <w:p w14:paraId="6A9AA6DB"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4A0018A4"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00BE39CD"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1CBC285E"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lastRenderedPageBreak/>
        <w:t>Recommendations for Future Development of PCC and Partnership Working in the UK</w:t>
      </w:r>
    </w:p>
    <w:p w14:paraId="79656F25"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4365D158"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Although person-centred care and partnership working are already central to health and social care practice in the UK, there are several areas where further improvement is needed to strengthen consistency and promote better outcomes for individuals.</w:t>
      </w:r>
    </w:p>
    <w:p w14:paraId="341CF89B"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567A31C4"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1. More Training for Staff</w:t>
      </w:r>
    </w:p>
    <w:p w14:paraId="28D415C7"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Health and social care workers would benefit from more regular training in communication, active listening, shared decision-making, cultural awareness and empathy. This would help staff apply PCC more effectively in busy environments.</w:t>
      </w:r>
    </w:p>
    <w:p w14:paraId="6B544A82"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1BBB478D"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2. Better Staffing Levels and Reduced Workload Pressures</w:t>
      </w:r>
    </w:p>
    <w:p w14:paraId="7AB4BC78"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Many barriers to PCC come from staff shortages and time pressures. Increasing staffing levels, especially in hospitals and maternity wards, would allow staff to spend more time with individuals and support more personalised care.</w:t>
      </w:r>
    </w:p>
    <w:p w14:paraId="02AF360B"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16B8ED96"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3. Improved Information Sharing Between Services</w:t>
      </w:r>
    </w:p>
    <w:p w14:paraId="4F7F3FB4"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Better use of digital systems and shared records would help increase continuity of care and reduce misunderstandings between professionals. This would make partnership working smoother and more efficient.</w:t>
      </w:r>
    </w:p>
    <w:p w14:paraId="5FBBAD50"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3DF4B67F"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4. Stronger Interprofessional Collaboration</w:t>
      </w:r>
    </w:p>
    <w:p w14:paraId="7009F735"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More regular MDT meetings, clearer role boundaries and joint protocols would improve communication and help different professionals work more effectively together.</w:t>
      </w:r>
    </w:p>
    <w:p w14:paraId="495D9A9F"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2701B508"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5. More Support for People with Communication Needs</w:t>
      </w:r>
    </w:p>
    <w:p w14:paraId="078AC3A2"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Expanding access to interpreters, advocates and accessible information would make PCC more inclusive. This supports individuals who may struggle to express preferences due to language barriers or disabilities.</w:t>
      </w:r>
    </w:p>
    <w:p w14:paraId="717FDB84"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51154399"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6. Continued Development of National Policy</w:t>
      </w:r>
    </w:p>
    <w:p w14:paraId="37CF2D1C"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Future policy should continue to emphasise integrated care, person-centred planning and collaborative working. Funding and national guidance should be updated regularly to reflect the changing needs of the population.</w:t>
      </w:r>
    </w:p>
    <w:p w14:paraId="22024D8F"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4D663E3D"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666E9B73"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2A25A8A7" w14:textId="04F1BB95"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b/>
          <w:bCs/>
          <w:kern w:val="0"/>
          <w:sz w:val="26"/>
          <w:szCs w:val="26"/>
        </w:rPr>
        <w:t>Conclusion.</w:t>
      </w:r>
    </w:p>
    <w:p w14:paraId="321E9437" w14:textId="01C3DF12" w:rsidR="00BD743E" w:rsidRDefault="00BD743E" w:rsidP="00BD743E">
      <w:pPr>
        <w:rPr>
          <w:rFonts w:ascii="AppleSystemUIFont" w:hAnsi="AppleSystemUIFont" w:cs="AppleSystemUIFont"/>
          <w:kern w:val="0"/>
          <w:sz w:val="26"/>
          <w:szCs w:val="26"/>
        </w:rPr>
      </w:pPr>
      <w:r>
        <w:rPr>
          <w:rFonts w:ascii="AppleSystemUIFont" w:hAnsi="AppleSystemUIFont" w:cs="AppleSystemUIFont"/>
          <w:kern w:val="0"/>
          <w:sz w:val="26"/>
          <w:szCs w:val="26"/>
        </w:rPr>
        <w:t xml:space="preserve">Person-centred care and partnership working are core principles of contemporary health and social care delivery. PCC allows people to make an educated choice for </w:t>
      </w:r>
      <w:r>
        <w:rPr>
          <w:rFonts w:ascii="AppleSystemUIFont" w:hAnsi="AppleSystemUIFont" w:cs="AppleSystemUIFont"/>
          <w:kern w:val="0"/>
          <w:sz w:val="26"/>
          <w:szCs w:val="26"/>
        </w:rPr>
        <w:lastRenderedPageBreak/>
        <w:t xml:space="preserve">themselves and to learn how to be actively engaged with their care. The benefit is </w:t>
      </w:r>
      <w:proofErr w:type="gramStart"/>
      <w:r>
        <w:rPr>
          <w:rFonts w:ascii="AppleSystemUIFont" w:hAnsi="AppleSystemUIFont" w:cs="AppleSystemUIFont"/>
          <w:kern w:val="0"/>
          <w:sz w:val="26"/>
          <w:szCs w:val="26"/>
        </w:rPr>
        <w:t>numerous</w:t>
      </w:r>
      <w:proofErr w:type="gramEnd"/>
      <w:r>
        <w:rPr>
          <w:rFonts w:ascii="AppleSystemUIFont" w:hAnsi="AppleSystemUIFont" w:cs="AppleSystemUIFont"/>
          <w:kern w:val="0"/>
          <w:sz w:val="26"/>
          <w:szCs w:val="26"/>
        </w:rPr>
        <w:t xml:space="preserve"> but the application is limited by issues of time limitations, time constraints and limited communication. Partnership work is important for ensuring safe, integrated, coordinated care, especially in complex sites such as maternity wards </w:t>
      </w:r>
      <w:proofErr w:type="gramStart"/>
      <w:r>
        <w:rPr>
          <w:rFonts w:ascii="AppleSystemUIFont" w:hAnsi="AppleSystemUIFont" w:cs="AppleSystemUIFont"/>
          <w:kern w:val="0"/>
          <w:sz w:val="26"/>
          <w:szCs w:val="26"/>
        </w:rPr>
        <w:t>where</w:t>
      </w:r>
      <w:proofErr w:type="gramEnd"/>
      <w:r>
        <w:rPr>
          <w:rFonts w:ascii="AppleSystemUIFont" w:hAnsi="AppleSystemUIFont" w:cs="AppleSystemUIFont"/>
          <w:kern w:val="0"/>
          <w:sz w:val="26"/>
          <w:szCs w:val="26"/>
        </w:rPr>
        <w:t xml:space="preserve"> working together is often key to delivering quality care. Knowledge of PCC theories, ethical principles, and practice within the parameters of British policy and regulation, will allow practitioners to offer high-value care that meets legal, professional and human standards. Good PCC is vital in the lives of people who use health and social care, so it is vital that partnership working is working effectively and that good PCC and partnership working contribute, as a result, to positive outcomes for people using health and social care services.</w:t>
      </w:r>
    </w:p>
    <w:p w14:paraId="07ED880B" w14:textId="77777777" w:rsidR="00BD743E" w:rsidRDefault="00BD743E" w:rsidP="00BD743E">
      <w:pPr>
        <w:rPr>
          <w:rFonts w:ascii="AppleSystemUIFont" w:hAnsi="AppleSystemUIFont" w:cs="AppleSystemUIFont"/>
          <w:kern w:val="0"/>
          <w:sz w:val="26"/>
          <w:szCs w:val="26"/>
        </w:rPr>
      </w:pPr>
    </w:p>
    <w:p w14:paraId="48701A7E" w14:textId="77777777" w:rsidR="00BD743E" w:rsidRPr="00BD743E" w:rsidRDefault="00BD743E" w:rsidP="00BD743E">
      <w:pPr>
        <w:autoSpaceDE w:val="0"/>
        <w:autoSpaceDN w:val="0"/>
        <w:adjustRightInd w:val="0"/>
        <w:spacing w:after="0" w:line="240" w:lineRule="auto"/>
        <w:rPr>
          <w:rFonts w:ascii="AppleSystemUIFont" w:hAnsi="AppleSystemUIFont" w:cs="AppleSystemUIFont"/>
          <w:b/>
          <w:bCs/>
          <w:kern w:val="0"/>
          <w:sz w:val="32"/>
          <w:szCs w:val="32"/>
        </w:rPr>
      </w:pPr>
      <w:r w:rsidRPr="00BD743E">
        <w:rPr>
          <w:rFonts w:ascii="AppleSystemUIFont" w:hAnsi="AppleSystemUIFont" w:cs="AppleSystemUIFont"/>
          <w:b/>
          <w:bCs/>
          <w:kern w:val="0"/>
          <w:sz w:val="32"/>
          <w:szCs w:val="32"/>
        </w:rPr>
        <w:t>References:</w:t>
      </w:r>
    </w:p>
    <w:p w14:paraId="0FB52141"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32C9670C"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Care Act (2014) c.23. London: The Stationery Office.</w:t>
      </w:r>
    </w:p>
    <w:p w14:paraId="7383062E"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04911637"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Equality Act (2010) c.15. London: The Stationery Office.</w:t>
      </w:r>
    </w:p>
    <w:p w14:paraId="4D0DE710"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29663BA9"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Health Foundation (2016) </w:t>
      </w:r>
      <w:r>
        <w:rPr>
          <w:rFonts w:ascii="AppleSystemUIFont" w:hAnsi="AppleSystemUIFont" w:cs="AppleSystemUIFont"/>
          <w:i/>
          <w:iCs/>
          <w:kern w:val="0"/>
          <w:sz w:val="26"/>
          <w:szCs w:val="26"/>
        </w:rPr>
        <w:t>Person-centred care made simple: What everyone should know about person-centred care</w:t>
      </w:r>
      <w:r>
        <w:rPr>
          <w:rFonts w:ascii="AppleSystemUIFont" w:hAnsi="AppleSystemUIFont" w:cs="AppleSystemUIFont"/>
          <w:kern w:val="0"/>
          <w:sz w:val="26"/>
          <w:szCs w:val="26"/>
        </w:rPr>
        <w:t>. London: The Health Foundation.</w:t>
      </w:r>
    </w:p>
    <w:p w14:paraId="520B9CFB"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22923A2D"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Health and Social Care Act (2012) c.7. London: The Stationery Office.</w:t>
      </w:r>
    </w:p>
    <w:p w14:paraId="5ECEA6E3"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38E54ACD"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Mental Capacity Act (2005) c.9. London: The Stationery Office.</w:t>
      </w:r>
    </w:p>
    <w:p w14:paraId="4F73695F"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199E459E"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NHS (2019) </w:t>
      </w:r>
      <w:r>
        <w:rPr>
          <w:rFonts w:ascii="AppleSystemUIFont" w:hAnsi="AppleSystemUIFont" w:cs="AppleSystemUIFont"/>
          <w:i/>
          <w:iCs/>
          <w:kern w:val="0"/>
          <w:sz w:val="26"/>
          <w:szCs w:val="26"/>
        </w:rPr>
        <w:t>The NHS Long Term Plan</w:t>
      </w:r>
      <w:r>
        <w:rPr>
          <w:rFonts w:ascii="AppleSystemUIFont" w:hAnsi="AppleSystemUIFont" w:cs="AppleSystemUIFont"/>
          <w:kern w:val="0"/>
          <w:sz w:val="26"/>
          <w:szCs w:val="26"/>
        </w:rPr>
        <w:t>. London: NHS England.</w:t>
      </w:r>
    </w:p>
    <w:p w14:paraId="67E18BA6"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52B7438F"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NHS (2021) </w:t>
      </w:r>
      <w:r>
        <w:rPr>
          <w:rFonts w:ascii="AppleSystemUIFont" w:hAnsi="AppleSystemUIFont" w:cs="AppleSystemUIFont"/>
          <w:i/>
          <w:iCs/>
          <w:kern w:val="0"/>
          <w:sz w:val="26"/>
          <w:szCs w:val="26"/>
        </w:rPr>
        <w:t>The NHS Constitution for England</w:t>
      </w:r>
      <w:r>
        <w:rPr>
          <w:rFonts w:ascii="AppleSystemUIFont" w:hAnsi="AppleSystemUIFont" w:cs="AppleSystemUIFont"/>
          <w:kern w:val="0"/>
          <w:sz w:val="26"/>
          <w:szCs w:val="26"/>
        </w:rPr>
        <w:t>. London: Department of Health and Social Care.</w:t>
      </w:r>
    </w:p>
    <w:p w14:paraId="5BA7A023"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48B73ABA"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NICE (2022) </w:t>
      </w:r>
      <w:r>
        <w:rPr>
          <w:rFonts w:ascii="AppleSystemUIFont" w:hAnsi="AppleSystemUIFont" w:cs="AppleSystemUIFont"/>
          <w:i/>
          <w:iCs/>
          <w:kern w:val="0"/>
          <w:sz w:val="26"/>
          <w:szCs w:val="26"/>
        </w:rPr>
        <w:t>Intrapartum care for healthy women and babies</w:t>
      </w:r>
      <w:r>
        <w:rPr>
          <w:rFonts w:ascii="AppleSystemUIFont" w:hAnsi="AppleSystemUIFont" w:cs="AppleSystemUIFont"/>
          <w:kern w:val="0"/>
          <w:sz w:val="26"/>
          <w:szCs w:val="26"/>
        </w:rPr>
        <w:t>. London: National Institute for Health and Care Excellence.</w:t>
      </w:r>
    </w:p>
    <w:p w14:paraId="3854CD82" w14:textId="77777777" w:rsidR="00BD743E" w:rsidRDefault="00BD743E" w:rsidP="00BD743E">
      <w:pPr>
        <w:autoSpaceDE w:val="0"/>
        <w:autoSpaceDN w:val="0"/>
        <w:adjustRightInd w:val="0"/>
        <w:spacing w:after="0" w:line="240" w:lineRule="auto"/>
        <w:rPr>
          <w:rFonts w:ascii="AppleSystemUIFont" w:hAnsi="AppleSystemUIFont" w:cs="AppleSystemUIFont"/>
          <w:kern w:val="0"/>
          <w:sz w:val="26"/>
          <w:szCs w:val="26"/>
        </w:rPr>
      </w:pPr>
    </w:p>
    <w:p w14:paraId="219DD7AC" w14:textId="285CC932" w:rsidR="00BD743E" w:rsidRDefault="00BD743E" w:rsidP="00BD743E">
      <w:pPr>
        <w:rPr>
          <w:rFonts w:ascii="AppleSystemUIFont" w:hAnsi="AppleSystemUIFont" w:cs="AppleSystemUIFont"/>
          <w:kern w:val="0"/>
          <w:sz w:val="26"/>
          <w:szCs w:val="26"/>
        </w:rPr>
      </w:pPr>
      <w:r>
        <w:rPr>
          <w:rFonts w:ascii="AppleSystemUIFont" w:hAnsi="AppleSystemUIFont" w:cs="AppleSystemUIFont"/>
          <w:kern w:val="0"/>
          <w:sz w:val="26"/>
          <w:szCs w:val="26"/>
        </w:rPr>
        <w:t xml:space="preserve">Rogers, C.R. (1951) </w:t>
      </w:r>
      <w:r>
        <w:rPr>
          <w:rFonts w:ascii="AppleSystemUIFont" w:hAnsi="AppleSystemUIFont" w:cs="AppleSystemUIFont"/>
          <w:i/>
          <w:iCs/>
          <w:kern w:val="0"/>
          <w:sz w:val="26"/>
          <w:szCs w:val="26"/>
        </w:rPr>
        <w:t>Client-Centred Therapy</w:t>
      </w:r>
      <w:r>
        <w:rPr>
          <w:rFonts w:ascii="AppleSystemUIFont" w:hAnsi="AppleSystemUIFont" w:cs="AppleSystemUIFont"/>
          <w:kern w:val="0"/>
          <w:sz w:val="26"/>
          <w:szCs w:val="26"/>
        </w:rPr>
        <w:t>. Boston: Houghton Mifflin.</w:t>
      </w:r>
    </w:p>
    <w:p w14:paraId="0543021A" w14:textId="77777777" w:rsidR="00BD743E" w:rsidRDefault="00BD743E" w:rsidP="00BD743E">
      <w:pPr>
        <w:rPr>
          <w:rFonts w:ascii="AppleSystemUIFont" w:hAnsi="AppleSystemUIFont" w:cs="AppleSystemUIFont"/>
          <w:kern w:val="0"/>
          <w:sz w:val="26"/>
          <w:szCs w:val="26"/>
        </w:rPr>
      </w:pPr>
    </w:p>
    <w:p w14:paraId="7E625EF7" w14:textId="77777777" w:rsidR="00BD743E" w:rsidRDefault="00BD743E" w:rsidP="00BD743E">
      <w:pPr>
        <w:rPr>
          <w:rFonts w:ascii="AppleSystemUIFont" w:hAnsi="AppleSystemUIFont" w:cs="AppleSystemUIFont"/>
          <w:kern w:val="0"/>
          <w:sz w:val="26"/>
          <w:szCs w:val="26"/>
        </w:rPr>
      </w:pPr>
    </w:p>
    <w:p w14:paraId="6330A16F" w14:textId="77777777" w:rsidR="00BD743E" w:rsidRDefault="00BD743E" w:rsidP="00BD743E"/>
    <w:sectPr w:rsidR="00BD74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43E"/>
    <w:rsid w:val="000D17B7"/>
    <w:rsid w:val="003718F2"/>
    <w:rsid w:val="00BD7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75A7DD"/>
  <w15:chartTrackingRefBased/>
  <w15:docId w15:val="{53DA4F0E-4D27-9C47-B50B-6362B16BD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4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74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74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74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74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74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4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4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4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4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74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74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74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74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74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4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4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43E"/>
    <w:rPr>
      <w:rFonts w:eastAsiaTheme="majorEastAsia" w:cstheme="majorBidi"/>
      <w:color w:val="272727" w:themeColor="text1" w:themeTint="D8"/>
    </w:rPr>
  </w:style>
  <w:style w:type="paragraph" w:styleId="Title">
    <w:name w:val="Title"/>
    <w:basedOn w:val="Normal"/>
    <w:next w:val="Normal"/>
    <w:link w:val="TitleChar"/>
    <w:uiPriority w:val="10"/>
    <w:qFormat/>
    <w:rsid w:val="00BD74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4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4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4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43E"/>
    <w:pPr>
      <w:spacing w:before="160"/>
      <w:jc w:val="center"/>
    </w:pPr>
    <w:rPr>
      <w:i/>
      <w:iCs/>
      <w:color w:val="404040" w:themeColor="text1" w:themeTint="BF"/>
    </w:rPr>
  </w:style>
  <w:style w:type="character" w:customStyle="1" w:styleId="QuoteChar">
    <w:name w:val="Quote Char"/>
    <w:basedOn w:val="DefaultParagraphFont"/>
    <w:link w:val="Quote"/>
    <w:uiPriority w:val="29"/>
    <w:rsid w:val="00BD743E"/>
    <w:rPr>
      <w:i/>
      <w:iCs/>
      <w:color w:val="404040" w:themeColor="text1" w:themeTint="BF"/>
    </w:rPr>
  </w:style>
  <w:style w:type="paragraph" w:styleId="ListParagraph">
    <w:name w:val="List Paragraph"/>
    <w:basedOn w:val="Normal"/>
    <w:uiPriority w:val="34"/>
    <w:qFormat/>
    <w:rsid w:val="00BD743E"/>
    <w:pPr>
      <w:ind w:left="720"/>
      <w:contextualSpacing/>
    </w:pPr>
  </w:style>
  <w:style w:type="character" w:styleId="IntenseEmphasis">
    <w:name w:val="Intense Emphasis"/>
    <w:basedOn w:val="DefaultParagraphFont"/>
    <w:uiPriority w:val="21"/>
    <w:qFormat/>
    <w:rsid w:val="00BD743E"/>
    <w:rPr>
      <w:i/>
      <w:iCs/>
      <w:color w:val="0F4761" w:themeColor="accent1" w:themeShade="BF"/>
    </w:rPr>
  </w:style>
  <w:style w:type="paragraph" w:styleId="IntenseQuote">
    <w:name w:val="Intense Quote"/>
    <w:basedOn w:val="Normal"/>
    <w:next w:val="Normal"/>
    <w:link w:val="IntenseQuoteChar"/>
    <w:uiPriority w:val="30"/>
    <w:qFormat/>
    <w:rsid w:val="00BD74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743E"/>
    <w:rPr>
      <w:i/>
      <w:iCs/>
      <w:color w:val="0F4761" w:themeColor="accent1" w:themeShade="BF"/>
    </w:rPr>
  </w:style>
  <w:style w:type="character" w:styleId="IntenseReference">
    <w:name w:val="Intense Reference"/>
    <w:basedOn w:val="DefaultParagraphFont"/>
    <w:uiPriority w:val="32"/>
    <w:qFormat/>
    <w:rsid w:val="00BD74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2118</Words>
  <Characters>12073</Characters>
  <Application>Microsoft Office Word</Application>
  <DocSecurity>0</DocSecurity>
  <Lines>100</Lines>
  <Paragraphs>28</Paragraphs>
  <ScaleCrop>false</ScaleCrop>
  <Company/>
  <LinksUpToDate>false</LinksUpToDate>
  <CharactersWithSpaces>14163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Fofana Fofana (2407525)</dc:creator>
  <cp:keywords/>
  <dc:description/>
  <cp:lastModifiedBy>Amie Fofana Fofana (2407525)</cp:lastModifiedBy>
  <cp:revision>2</cp:revision>
  <dcterms:created xsi:type="dcterms:W3CDTF">2025-11-16T00:53:00Z</dcterms:created>
  <dcterms:modified xsi:type="dcterms:W3CDTF">2025-11-16T00:53:00Z</dcterms:modified>
</cp:coreProperties>
</file>