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E5866" w14:textId="77777777" w:rsidR="00931E89" w:rsidRDefault="00A3629E">
      <w:r>
        <w:t>Managing classroom behaviour and learner engagement</w:t>
      </w:r>
    </w:p>
    <w:p w14:paraId="68D22C21" w14:textId="26CAC366" w:rsidR="00A3629E" w:rsidRDefault="001E6F98">
      <w:r>
        <w:t>I</w:t>
      </w:r>
      <w:r w:rsidR="002A7E5B">
        <w:t xml:space="preserve">n the </w:t>
      </w:r>
      <w:r w:rsidR="00066C96">
        <w:t>P</w:t>
      </w:r>
      <w:r w:rsidR="002A7E5B">
        <w:t xml:space="preserve">ost </w:t>
      </w:r>
      <w:r w:rsidR="00066C96">
        <w:t>C</w:t>
      </w:r>
      <w:r w:rsidR="002A7E5B">
        <w:t xml:space="preserve">ompulsory </w:t>
      </w:r>
      <w:r w:rsidR="00066C96">
        <w:t>E</w:t>
      </w:r>
      <w:r w:rsidR="002A7E5B">
        <w:t xml:space="preserve">ducation sector, otherwise known as the </w:t>
      </w:r>
      <w:r w:rsidR="00066C96">
        <w:t>L</w:t>
      </w:r>
      <w:r w:rsidR="002A7E5B">
        <w:t xml:space="preserve">ifelong </w:t>
      </w:r>
      <w:r w:rsidR="00066C96">
        <w:t>L</w:t>
      </w:r>
      <w:r w:rsidR="002A7E5B">
        <w:t>earning sector</w:t>
      </w:r>
      <w:r w:rsidR="000224F9">
        <w:t xml:space="preserve">, </w:t>
      </w:r>
      <w:r w:rsidR="002A7E5B">
        <w:t xml:space="preserve">there is a certain level of expectation from the students and indeed </w:t>
      </w:r>
      <w:r w:rsidR="000224F9">
        <w:t xml:space="preserve">from </w:t>
      </w:r>
      <w:r w:rsidR="00545684">
        <w:t>the teacher</w:t>
      </w:r>
      <w:r w:rsidR="002A7E5B">
        <w:t xml:space="preserve"> when </w:t>
      </w:r>
      <w:r w:rsidR="00545684">
        <w:t>they</w:t>
      </w:r>
      <w:r w:rsidR="002A7E5B">
        <w:t xml:space="preserve"> walk into the classroom</w:t>
      </w:r>
      <w:r w:rsidR="00066C96">
        <w:t xml:space="preserve">, those expectations will be variable and differ from student to student </w:t>
      </w:r>
      <w:r w:rsidR="00EC0A36">
        <w:t xml:space="preserve">and from teacher to teacher </w:t>
      </w:r>
      <w:sdt>
        <w:sdtPr>
          <w:id w:val="-983156565"/>
          <w:citation/>
        </w:sdtPr>
        <w:sdtContent>
          <w:r w:rsidR="00066C96">
            <w:fldChar w:fldCharType="begin"/>
          </w:r>
          <w:r w:rsidR="00066C96">
            <w:instrText xml:space="preserve"> CITATION Ala07 \l 2057 </w:instrText>
          </w:r>
          <w:r w:rsidR="00066C96">
            <w:fldChar w:fldCharType="separate"/>
          </w:r>
          <w:r w:rsidR="00066C96" w:rsidRPr="00066C96">
            <w:rPr>
              <w:noProof/>
            </w:rPr>
            <w:t>(Mortiboys, 2007)</w:t>
          </w:r>
          <w:r w:rsidR="00066C96">
            <w:fldChar w:fldCharType="end"/>
          </w:r>
        </w:sdtContent>
      </w:sdt>
      <w:r w:rsidR="00545684">
        <w:t xml:space="preserve">. It could be assumed that the way that lecturers understand teaching plays a part in how effective the learning environment within each classroom will be </w:t>
      </w:r>
      <w:r w:rsidR="00066C96">
        <w:t xml:space="preserve">and the level of engagement </w:t>
      </w:r>
      <w:sdt>
        <w:sdtPr>
          <w:id w:val="1125739608"/>
          <w:citation/>
        </w:sdtPr>
        <w:sdtContent>
          <w:r w:rsidR="00545684">
            <w:fldChar w:fldCharType="begin"/>
          </w:r>
          <w:r w:rsidR="00255021">
            <w:instrText xml:space="preserve">CITATION Pau07 \l 2057 </w:instrText>
          </w:r>
          <w:r w:rsidR="00545684">
            <w:fldChar w:fldCharType="separate"/>
          </w:r>
          <w:r w:rsidR="00255021" w:rsidRPr="00255021">
            <w:rPr>
              <w:noProof/>
            </w:rPr>
            <w:t>(Ramsden, 2007)</w:t>
          </w:r>
          <w:r w:rsidR="00545684">
            <w:fldChar w:fldCharType="end"/>
          </w:r>
        </w:sdtContent>
      </w:sdt>
      <w:r w:rsidR="00545684">
        <w:t>.</w:t>
      </w:r>
      <w:r w:rsidR="00471D2F">
        <w:t xml:space="preserve"> Effective learning in the classroom depends on many factors</w:t>
      </w:r>
      <w:r w:rsidR="00BA74C2">
        <w:t>,</w:t>
      </w:r>
      <w:r w:rsidR="00471D2F">
        <w:t xml:space="preserve"> one of which is the behaviour of the students therein. It seems that poor pupil behaviour is a major concern within all teaching environments</w:t>
      </w:r>
      <w:r w:rsidR="001F783D">
        <w:t>, however, it seems that current legislation</w:t>
      </w:r>
      <w:r w:rsidR="00EC0A36">
        <w:t xml:space="preserve"> regarding behaviour</w:t>
      </w:r>
      <w:r w:rsidR="001F783D">
        <w:t xml:space="preserve"> is directed at the school sector rather than the</w:t>
      </w:r>
      <w:r w:rsidR="00DD78C5">
        <w:t xml:space="preserve"> </w:t>
      </w:r>
      <w:r w:rsidR="00EC0A36">
        <w:t xml:space="preserve">FE, </w:t>
      </w:r>
      <w:r w:rsidR="00DD78C5">
        <w:t>Further</w:t>
      </w:r>
      <w:r w:rsidR="001F783D">
        <w:t xml:space="preserve"> Education and Training Sector </w:t>
      </w:r>
      <w:sdt>
        <w:sdtPr>
          <w:id w:val="1271974981"/>
          <w:citation/>
        </w:sdtPr>
        <w:sdtContent>
          <w:r w:rsidR="001F783D">
            <w:fldChar w:fldCharType="begin"/>
          </w:r>
          <w:r w:rsidR="001F783D">
            <w:instrText xml:space="preserve"> CITATION Den19 \l 2057 </w:instrText>
          </w:r>
          <w:r w:rsidR="001F783D">
            <w:fldChar w:fldCharType="separate"/>
          </w:r>
          <w:r w:rsidR="001F783D" w:rsidRPr="001F783D">
            <w:rPr>
              <w:noProof/>
            </w:rPr>
            <w:t>(Robinson, 2019)</w:t>
          </w:r>
          <w:r w:rsidR="001F783D">
            <w:fldChar w:fldCharType="end"/>
          </w:r>
        </w:sdtContent>
      </w:sdt>
      <w:r w:rsidR="001F783D">
        <w:t xml:space="preserve">. Although poor pupil behaviour is an issue, the subject of behaviour management has been developed as a framework for managing effective learning </w:t>
      </w:r>
      <w:r>
        <w:t xml:space="preserve">engagement </w:t>
      </w:r>
      <w:r w:rsidR="001F783D">
        <w:t>in the classroom and refers to behaviour in general rather than bad behaviour</w:t>
      </w:r>
      <w:r w:rsidR="00EC0A36">
        <w:t xml:space="preserve"> alone</w:t>
      </w:r>
      <w:r w:rsidR="00D33EA5">
        <w:t xml:space="preserve">. It is a common misconception that students in the lifelong learning sector have chosen to be there and therefore they are willing and enthusiastic, this is not always the case </w:t>
      </w:r>
      <w:sdt>
        <w:sdtPr>
          <w:id w:val="531776648"/>
          <w:citation/>
        </w:sdtPr>
        <w:sdtContent>
          <w:r w:rsidR="00D33EA5">
            <w:fldChar w:fldCharType="begin"/>
          </w:r>
          <w:r w:rsidR="00D33EA5">
            <w:instrText xml:space="preserve"> CITATION Sus07 \l 2057 </w:instrText>
          </w:r>
          <w:r w:rsidR="00D33EA5">
            <w:fldChar w:fldCharType="separate"/>
          </w:r>
          <w:r w:rsidR="00D33EA5" w:rsidRPr="00D33EA5">
            <w:rPr>
              <w:noProof/>
            </w:rPr>
            <w:t>(Wallace, 2007)</w:t>
          </w:r>
          <w:r w:rsidR="00D33EA5">
            <w:fldChar w:fldCharType="end"/>
          </w:r>
        </w:sdtContent>
      </w:sdt>
      <w:r w:rsidR="00D33EA5">
        <w:t>.</w:t>
      </w:r>
    </w:p>
    <w:p w14:paraId="78E193D3" w14:textId="2E4E5607" w:rsidR="00066C96" w:rsidRDefault="005601C1">
      <w:r>
        <w:t xml:space="preserve">Legislation </w:t>
      </w:r>
      <w:r w:rsidR="005E45E8">
        <w:t xml:space="preserve">within the education sector, especially </w:t>
      </w:r>
      <w:r w:rsidR="00B15133">
        <w:t>within</w:t>
      </w:r>
      <w:r w:rsidR="005E45E8">
        <w:t xml:space="preserve"> </w:t>
      </w:r>
      <w:r w:rsidR="0082031B">
        <w:t xml:space="preserve">documents produced by </w:t>
      </w:r>
      <w:r w:rsidR="005E45E8">
        <w:t>the Department of Education</w:t>
      </w:r>
      <w:r w:rsidR="005E45E8">
        <w:rPr>
          <w:i/>
          <w:iCs/>
        </w:rPr>
        <w:t xml:space="preserve"> </w:t>
      </w:r>
      <w:sdt>
        <w:sdtPr>
          <w:rPr>
            <w:i/>
            <w:iCs/>
          </w:rPr>
          <w:id w:val="833108327"/>
          <w:citation/>
        </w:sdtPr>
        <w:sdtContent>
          <w:r w:rsidR="005E45E8">
            <w:rPr>
              <w:i/>
              <w:iCs/>
            </w:rPr>
            <w:fldChar w:fldCharType="begin"/>
          </w:r>
          <w:r w:rsidR="0060481C">
            <w:rPr>
              <w:i/>
              <w:iCs/>
            </w:rPr>
            <w:instrText xml:space="preserve">CITATION Dep22 \l 2057 </w:instrText>
          </w:r>
          <w:r w:rsidR="005E45E8">
            <w:rPr>
              <w:i/>
              <w:iCs/>
            </w:rPr>
            <w:fldChar w:fldCharType="separate"/>
          </w:r>
          <w:r w:rsidR="0060481C" w:rsidRPr="0060481C">
            <w:rPr>
              <w:noProof/>
            </w:rPr>
            <w:t>(DfE, 2022)</w:t>
          </w:r>
          <w:r w:rsidR="005E45E8">
            <w:rPr>
              <w:i/>
              <w:iCs/>
            </w:rPr>
            <w:fldChar w:fldCharType="end"/>
          </w:r>
        </w:sdtContent>
      </w:sdt>
      <w:r w:rsidR="005E45E8">
        <w:t xml:space="preserve"> specify policies which should be implemented within the school environment to try and ensure consistency throughout secondary education</w:t>
      </w:r>
      <w:r w:rsidR="001E6F98">
        <w:t xml:space="preserve"> only</w:t>
      </w:r>
      <w:r w:rsidR="005E45E8">
        <w:t xml:space="preserve">. However, the Government have produced a </w:t>
      </w:r>
      <w:r w:rsidR="00B15133">
        <w:t xml:space="preserve">document entitled </w:t>
      </w:r>
      <w:r w:rsidR="00B15133" w:rsidRPr="00B15133">
        <w:rPr>
          <w:i/>
          <w:iCs/>
        </w:rPr>
        <w:t>Strategic Vision for the Post Compulsory Education and Training Sector in Wales</w:t>
      </w:r>
      <w:r w:rsidR="00B15133">
        <w:t xml:space="preserve"> where they </w:t>
      </w:r>
      <w:r w:rsidR="001E6250">
        <w:t xml:space="preserve">hope to ensure that their approach </w:t>
      </w:r>
      <w:r w:rsidR="001E6F98">
        <w:t>‘</w:t>
      </w:r>
      <w:r w:rsidR="001E6250">
        <w:t>will enable learners to move seamlessly from compulsory to post - compulsory education …</w:t>
      </w:r>
      <w:r w:rsidR="001E6F98">
        <w:t>’</w:t>
      </w:r>
      <w:r w:rsidR="001E6250">
        <w:t xml:space="preserve"> </w:t>
      </w:r>
      <w:sdt>
        <w:sdtPr>
          <w:id w:val="-46074564"/>
          <w:citation/>
        </w:sdtPr>
        <w:sdtContent>
          <w:r w:rsidR="001E6250">
            <w:fldChar w:fldCharType="begin"/>
          </w:r>
          <w:r w:rsidR="001E6F98">
            <w:instrText xml:space="preserve">CITATION Kir20 \l 2057 </w:instrText>
          </w:r>
          <w:r w:rsidR="001E6250">
            <w:fldChar w:fldCharType="separate"/>
          </w:r>
          <w:r w:rsidR="001E6F98" w:rsidRPr="001E6F98">
            <w:rPr>
              <w:noProof/>
            </w:rPr>
            <w:t>(Minister for Education, 2020)</w:t>
          </w:r>
          <w:r w:rsidR="001E6250">
            <w:fldChar w:fldCharType="end"/>
          </w:r>
        </w:sdtContent>
      </w:sdt>
      <w:r w:rsidR="001E6250">
        <w:t>. It is hoped then</w:t>
      </w:r>
      <w:r w:rsidR="007F1EC5">
        <w:t>,</w:t>
      </w:r>
      <w:r w:rsidR="001E6250">
        <w:t xml:space="preserve"> that all aspects of educational policy will follow through to </w:t>
      </w:r>
      <w:r w:rsidR="00572910">
        <w:t>the Post Compulsory sector</w:t>
      </w:r>
      <w:r w:rsidR="001E6F98">
        <w:t>.</w:t>
      </w:r>
      <w:r w:rsidR="00572910">
        <w:t xml:space="preserve"> </w:t>
      </w:r>
      <w:r w:rsidR="001E6F98">
        <w:t>T</w:t>
      </w:r>
      <w:r w:rsidR="00572910">
        <w:t>he policies implemented within secondary education regarding behaviour management</w:t>
      </w:r>
      <w:r w:rsidR="00C11A4E">
        <w:t xml:space="preserve"> </w:t>
      </w:r>
      <w:r w:rsidR="00572910">
        <w:t xml:space="preserve">are used by </w:t>
      </w:r>
      <w:r w:rsidR="007F1EC5">
        <w:t xml:space="preserve">each individual </w:t>
      </w:r>
      <w:r w:rsidR="00572910">
        <w:t xml:space="preserve">school to </w:t>
      </w:r>
      <w:r w:rsidR="007F1EC5">
        <w:t>develop their own best practice</w:t>
      </w:r>
      <w:r w:rsidR="00572910">
        <w:t xml:space="preserve"> document on behaviour management</w:t>
      </w:r>
      <w:r w:rsidR="001E6F98">
        <w:t xml:space="preserve">, it is hoped that this </w:t>
      </w:r>
      <w:r w:rsidR="00C11A4E">
        <w:t>will be implemented by FE and HE institutions</w:t>
      </w:r>
      <w:r w:rsidR="001E6F98">
        <w:t xml:space="preserve"> also</w:t>
      </w:r>
      <w:r w:rsidR="00C11A4E">
        <w:t xml:space="preserve"> </w:t>
      </w:r>
      <w:sdt>
        <w:sdtPr>
          <w:id w:val="-409852413"/>
          <w:citation/>
        </w:sdtPr>
        <w:sdtContent>
          <w:r w:rsidR="007F1EC5">
            <w:fldChar w:fldCharType="begin"/>
          </w:r>
          <w:r w:rsidR="0060481C">
            <w:instrText xml:space="preserve">CITATION Dep22 \l 2057 </w:instrText>
          </w:r>
          <w:r w:rsidR="007F1EC5">
            <w:fldChar w:fldCharType="separate"/>
          </w:r>
          <w:r w:rsidR="0060481C" w:rsidRPr="0060481C">
            <w:rPr>
              <w:noProof/>
            </w:rPr>
            <w:t>(DfE, 2022)</w:t>
          </w:r>
          <w:r w:rsidR="007F1EC5">
            <w:fldChar w:fldCharType="end"/>
          </w:r>
        </w:sdtContent>
      </w:sdt>
      <w:r w:rsidR="007F1EC5">
        <w:t xml:space="preserve">. </w:t>
      </w:r>
      <w:r w:rsidR="002D4E0A">
        <w:t xml:space="preserve">University of Wales </w:t>
      </w:r>
      <w:r w:rsidR="002D4E0A">
        <w:lastRenderedPageBreak/>
        <w:t xml:space="preserve">Trinity Saint David has a student </w:t>
      </w:r>
      <w:r w:rsidR="00246AA2">
        <w:t>code of conduct</w:t>
      </w:r>
      <w:r w:rsidR="002D4E0A">
        <w:t xml:space="preserve"> in which it stipulates the expectations of the student when they study at UWTSD </w:t>
      </w:r>
      <w:sdt>
        <w:sdtPr>
          <w:id w:val="-1623298403"/>
          <w:citation/>
        </w:sdtPr>
        <w:sdtContent>
          <w:r w:rsidR="002D4E0A">
            <w:fldChar w:fldCharType="begin"/>
          </w:r>
          <w:r w:rsidR="002D4E0A">
            <w:instrText xml:space="preserve"> CITATION UWT21 \l 2057 </w:instrText>
          </w:r>
          <w:r w:rsidR="002D4E0A">
            <w:fldChar w:fldCharType="separate"/>
          </w:r>
          <w:r w:rsidR="002D4E0A" w:rsidRPr="002D4E0A">
            <w:rPr>
              <w:noProof/>
            </w:rPr>
            <w:t>(UWTSD, 2021)</w:t>
          </w:r>
          <w:r w:rsidR="002D4E0A">
            <w:fldChar w:fldCharType="end"/>
          </w:r>
        </w:sdtContent>
      </w:sdt>
      <w:r w:rsidR="002D4E0A">
        <w:t xml:space="preserve"> and they also have a policy document in place to ensure the health and wellbeing of students as well as staff that attend UWTSD </w:t>
      </w:r>
      <w:sdt>
        <w:sdtPr>
          <w:id w:val="1109401072"/>
          <w:citation/>
        </w:sdtPr>
        <w:sdtContent>
          <w:r w:rsidR="002D4E0A">
            <w:fldChar w:fldCharType="begin"/>
          </w:r>
          <w:r w:rsidR="002D4E0A">
            <w:instrText xml:space="preserve"> CITATION SD \l 2057 </w:instrText>
          </w:r>
          <w:r w:rsidR="002D4E0A">
            <w:fldChar w:fldCharType="separate"/>
          </w:r>
          <w:r w:rsidR="002D4E0A" w:rsidRPr="002D4E0A">
            <w:rPr>
              <w:noProof/>
            </w:rPr>
            <w:t>(UWTSD, 2020)</w:t>
          </w:r>
          <w:r w:rsidR="002D4E0A">
            <w:fldChar w:fldCharType="end"/>
          </w:r>
        </w:sdtContent>
      </w:sdt>
      <w:r w:rsidR="00246AA2">
        <w:t>. Within this document professional standards are met on inclusivity</w:t>
      </w:r>
      <w:r w:rsidR="00265C54">
        <w:t xml:space="preserve"> through the professional values of respecting individual learners and diverse learning communities, promoting participation and equality of opportunities for learners, while acknowledging the wider context in which higher education operates</w:t>
      </w:r>
      <w:r w:rsidR="003F7421">
        <w:t>,</w:t>
      </w:r>
      <w:r w:rsidR="00265C54">
        <w:t xml:space="preserve"> recognising the implications for professional practice </w:t>
      </w:r>
      <w:sdt>
        <w:sdtPr>
          <w:id w:val="-778558086"/>
          <w:citation/>
        </w:sdtPr>
        <w:sdtContent>
          <w:r w:rsidR="00265C54">
            <w:fldChar w:fldCharType="begin"/>
          </w:r>
          <w:r w:rsidR="00265C54">
            <w:instrText xml:space="preserve"> CITATION Wel17 \l 2057 </w:instrText>
          </w:r>
          <w:r w:rsidR="00265C54">
            <w:fldChar w:fldCharType="separate"/>
          </w:r>
          <w:r w:rsidR="00265C54" w:rsidRPr="00265C54">
            <w:rPr>
              <w:noProof/>
            </w:rPr>
            <w:t>(Welsh Government, 2017)</w:t>
          </w:r>
          <w:r w:rsidR="00265C54">
            <w:fldChar w:fldCharType="end"/>
          </w:r>
        </w:sdtContent>
      </w:sdt>
      <w:r w:rsidR="00265C54">
        <w:t>.</w:t>
      </w:r>
    </w:p>
    <w:p w14:paraId="5A7211AC" w14:textId="3186D65E" w:rsidR="00411BC1" w:rsidRDefault="00411BC1">
      <w:r>
        <w:t xml:space="preserve">Behaviour </w:t>
      </w:r>
      <w:r w:rsidR="00506A2E">
        <w:t xml:space="preserve">management </w:t>
      </w:r>
      <w:r>
        <w:t xml:space="preserve">in the classroom contributes to the </w:t>
      </w:r>
      <w:r w:rsidR="005440F1">
        <w:t xml:space="preserve">effective </w:t>
      </w:r>
      <w:r>
        <w:t xml:space="preserve">learning environment for all students </w:t>
      </w:r>
      <w:r w:rsidR="007F0F81">
        <w:t>but teachers cannot always be sure of how that learning takes place</w:t>
      </w:r>
      <w:r w:rsidR="006460D7">
        <w:t xml:space="preserve"> </w:t>
      </w:r>
      <w:sdt>
        <w:sdtPr>
          <w:id w:val="-997186989"/>
          <w:citation/>
        </w:sdtPr>
        <w:sdtContent>
          <w:r w:rsidR="00B94727">
            <w:fldChar w:fldCharType="begin"/>
          </w:r>
          <w:r w:rsidR="00B94727">
            <w:instrText xml:space="preserve"> CITATION Joa99 \l 2057 </w:instrText>
          </w:r>
          <w:r w:rsidR="00B94727">
            <w:fldChar w:fldCharType="separate"/>
          </w:r>
          <w:r w:rsidR="00B94727" w:rsidRPr="00B94727">
            <w:rPr>
              <w:noProof/>
            </w:rPr>
            <w:t>(Swann, 1999)</w:t>
          </w:r>
          <w:r w:rsidR="00B94727">
            <w:fldChar w:fldCharType="end"/>
          </w:r>
        </w:sdtContent>
      </w:sdt>
      <w:r w:rsidR="006460D7">
        <w:t>.</w:t>
      </w:r>
      <w:r w:rsidR="000252F3">
        <w:t xml:space="preserve"> H</w:t>
      </w:r>
      <w:r w:rsidR="00506A2E">
        <w:t xml:space="preserve">owever, as part of the professional standards for teachers, creating the right classroom environment through implementation of standards within further education </w:t>
      </w:r>
      <w:r w:rsidR="000252F3">
        <w:t>institu</w:t>
      </w:r>
      <w:r w:rsidR="006460D7">
        <w:t>tion</w:t>
      </w:r>
      <w:r w:rsidR="000252F3">
        <w:t>s</w:t>
      </w:r>
      <w:r w:rsidR="00611277">
        <w:t>,</w:t>
      </w:r>
      <w:r w:rsidR="000252F3">
        <w:t xml:space="preserve"> </w:t>
      </w:r>
      <w:r w:rsidR="00B94727">
        <w:t>like demonstrating commitment to learners through creative teaching strategies, creating an inclusive environment of dignity, courtesy and respect for all,  promoting diversity  and equality of opportunity for all and building collaborative and positive relationships with students</w:t>
      </w:r>
      <w:r w:rsidR="000252F3">
        <w:t xml:space="preserve"> </w:t>
      </w:r>
      <w:r w:rsidR="00506A2E">
        <w:t>can contribute to the student</w:t>
      </w:r>
      <w:r w:rsidR="00611277">
        <w:t>s’</w:t>
      </w:r>
      <w:r w:rsidR="00506A2E">
        <w:t xml:space="preserve"> wellbeing and therefore the learning outcomes</w:t>
      </w:r>
      <w:r w:rsidR="00C11A4E">
        <w:t xml:space="preserve"> </w:t>
      </w:r>
      <w:sdt>
        <w:sdtPr>
          <w:id w:val="95599841"/>
          <w:citation/>
        </w:sdtPr>
        <w:sdtContent>
          <w:r w:rsidR="00C11A4E">
            <w:fldChar w:fldCharType="begin"/>
          </w:r>
          <w:r w:rsidR="00C11A4E">
            <w:instrText xml:space="preserve"> CITATION Wel17 \l 2057 </w:instrText>
          </w:r>
          <w:r w:rsidR="00C11A4E">
            <w:fldChar w:fldCharType="separate"/>
          </w:r>
          <w:r w:rsidR="00C11A4E" w:rsidRPr="00C11A4E">
            <w:rPr>
              <w:noProof/>
            </w:rPr>
            <w:t>(Welsh Government, 2017)</w:t>
          </w:r>
          <w:r w:rsidR="00C11A4E">
            <w:fldChar w:fldCharType="end"/>
          </w:r>
        </w:sdtContent>
      </w:sdt>
      <w:r w:rsidR="00611277">
        <w:t xml:space="preserve">. </w:t>
      </w:r>
      <w:r w:rsidR="008F7866">
        <w:t xml:space="preserve">These standards align with a humanistic approach </w:t>
      </w:r>
      <w:r w:rsidR="00E748FA">
        <w:t xml:space="preserve">which is person centred </w:t>
      </w:r>
      <w:sdt>
        <w:sdtPr>
          <w:id w:val="1791857328"/>
          <w:citation/>
        </w:sdtPr>
        <w:sdtContent>
          <w:r w:rsidR="00E748FA">
            <w:fldChar w:fldCharType="begin"/>
          </w:r>
          <w:r w:rsidR="00E748FA">
            <w:instrText xml:space="preserve"> CITATION McL11 \l 2057 </w:instrText>
          </w:r>
          <w:r w:rsidR="00E748FA">
            <w:fldChar w:fldCharType="separate"/>
          </w:r>
          <w:r w:rsidR="00E748FA" w:rsidRPr="00E748FA">
            <w:rPr>
              <w:noProof/>
            </w:rPr>
            <w:t>(McLay, et al., 2011)</w:t>
          </w:r>
          <w:r w:rsidR="00E748FA">
            <w:fldChar w:fldCharType="end"/>
          </w:r>
        </w:sdtContent>
      </w:sdt>
      <w:r w:rsidR="00E748FA">
        <w:t xml:space="preserve">. </w:t>
      </w:r>
      <w:r w:rsidR="00611277">
        <w:t>Within higher education</w:t>
      </w:r>
      <w:r w:rsidR="006C4FF2">
        <w:t>,</w:t>
      </w:r>
      <w:r w:rsidR="00611277">
        <w:t xml:space="preserve"> similar professional standards like the designing and planning of learning activities, the maintenance of subject knowledge </w:t>
      </w:r>
      <w:r w:rsidR="006E4B44">
        <w:t xml:space="preserve">of the teacher </w:t>
      </w:r>
      <w:r w:rsidR="00611277">
        <w:t>and the respecting of individual learners, help to direct teacher behaviour, therefore enhancing learning outcomes for students</w:t>
      </w:r>
      <w:r w:rsidR="0060481C">
        <w:t xml:space="preserve"> with </w:t>
      </w:r>
      <w:r w:rsidR="006C4FF2">
        <w:t>their</w:t>
      </w:r>
      <w:r w:rsidR="0060481C">
        <w:t xml:space="preserve"> potential to change lives </w:t>
      </w:r>
      <w:sdt>
        <w:sdtPr>
          <w:id w:val="-528413320"/>
          <w:citation/>
        </w:sdtPr>
        <w:sdtContent>
          <w:r w:rsidR="0060481C">
            <w:fldChar w:fldCharType="begin"/>
          </w:r>
          <w:r w:rsidR="0060481C">
            <w:instrText xml:space="preserve"> CITATION McL11 \l 2057 </w:instrText>
          </w:r>
          <w:r w:rsidR="0060481C">
            <w:fldChar w:fldCharType="separate"/>
          </w:r>
          <w:r w:rsidR="0060481C" w:rsidRPr="0060481C">
            <w:rPr>
              <w:noProof/>
            </w:rPr>
            <w:t>(McLay, et al., 2011)</w:t>
          </w:r>
          <w:r w:rsidR="0060481C">
            <w:fldChar w:fldCharType="end"/>
          </w:r>
        </w:sdtContent>
      </w:sdt>
      <w:r w:rsidR="0060481C">
        <w:t>.</w:t>
      </w:r>
      <w:r w:rsidR="006E4B44">
        <w:t xml:space="preserve"> </w:t>
      </w:r>
      <w:r w:rsidR="0060481C">
        <w:t>This forms part of a</w:t>
      </w:r>
      <w:r w:rsidR="006E4B44">
        <w:t xml:space="preserve"> constructivist approach, </w:t>
      </w:r>
      <w:r w:rsidR="0060481C">
        <w:t>which creates</w:t>
      </w:r>
      <w:r w:rsidR="006E4B44">
        <w:t xml:space="preserve"> a process of learning that develops over time </w:t>
      </w:r>
      <w:r w:rsidR="006E4B44" w:rsidRPr="006E4B44">
        <w:rPr>
          <w:noProof/>
        </w:rPr>
        <w:t>(</w:t>
      </w:r>
      <w:r w:rsidR="006E4B44">
        <w:rPr>
          <w:noProof/>
        </w:rPr>
        <w:t xml:space="preserve">Kolb in </w:t>
      </w:r>
      <w:r w:rsidR="006E4B44" w:rsidRPr="006E4B44">
        <w:rPr>
          <w:noProof/>
        </w:rPr>
        <w:t>McLay, et al., 2011)</w:t>
      </w:r>
      <w:r w:rsidR="006E4B44">
        <w:t>, Kolb (1984) says that our learning evolves as we develop as individuals in our changing circumstances</w:t>
      </w:r>
      <w:r w:rsidR="0060481C">
        <w:t xml:space="preserve"> </w:t>
      </w:r>
      <w:sdt>
        <w:sdtPr>
          <w:id w:val="622577787"/>
          <w:citation/>
        </w:sdtPr>
        <w:sdtContent>
          <w:r w:rsidR="0060481C">
            <w:fldChar w:fldCharType="begin"/>
          </w:r>
          <w:r w:rsidR="00255021">
            <w:instrText xml:space="preserve">CITATION Dav84 \l 2057 </w:instrText>
          </w:r>
          <w:r w:rsidR="0060481C">
            <w:fldChar w:fldCharType="separate"/>
          </w:r>
          <w:r w:rsidR="00255021" w:rsidRPr="00255021">
            <w:rPr>
              <w:noProof/>
            </w:rPr>
            <w:t>(Kolb, 1984)</w:t>
          </w:r>
          <w:r w:rsidR="0060481C">
            <w:fldChar w:fldCharType="end"/>
          </w:r>
        </w:sdtContent>
      </w:sdt>
      <w:r w:rsidR="00611277">
        <w:t xml:space="preserve">. Theorists like Maslow believed through his hierarchy of needs </w:t>
      </w:r>
      <w:r w:rsidR="00600E44">
        <w:t xml:space="preserve">that as long as human basic needs are met then human motivation can thrive </w:t>
      </w:r>
      <w:sdt>
        <w:sdtPr>
          <w:id w:val="-455404706"/>
          <w:citation/>
        </w:sdtPr>
        <w:sdtContent>
          <w:r w:rsidR="00600E44">
            <w:fldChar w:fldCharType="begin"/>
          </w:r>
          <w:r w:rsidR="00600E44">
            <w:instrText xml:space="preserve"> CITATION Avi11 \l 2057 </w:instrText>
          </w:r>
          <w:r w:rsidR="00600E44">
            <w:fldChar w:fldCharType="separate"/>
          </w:r>
          <w:r w:rsidR="00600E44" w:rsidRPr="00600E44">
            <w:rPr>
              <w:noProof/>
            </w:rPr>
            <w:t>(Avis, et al., 2011)</w:t>
          </w:r>
          <w:r w:rsidR="00600E44">
            <w:fldChar w:fldCharType="end"/>
          </w:r>
        </w:sdtContent>
      </w:sdt>
      <w:r w:rsidR="009E7DC6">
        <w:t>, in other words, students need to feel a sense of belonging and safety within the classroom in order to thrive. According to behaviourist theory</w:t>
      </w:r>
      <w:r w:rsidR="00C0494C">
        <w:t xml:space="preserve">, </w:t>
      </w:r>
      <w:r w:rsidR="00C0494C">
        <w:lastRenderedPageBreak/>
        <w:t xml:space="preserve">learning may be reinforced and can be motivated by achievement and reward </w:t>
      </w:r>
      <w:sdt>
        <w:sdtPr>
          <w:id w:val="-1789650480"/>
          <w:citation/>
        </w:sdtPr>
        <w:sdtContent>
          <w:r w:rsidR="00C0494C">
            <w:fldChar w:fldCharType="begin"/>
          </w:r>
          <w:r w:rsidR="00C0494C">
            <w:instrText xml:space="preserve"> CITATION Sus05 \l 2057 </w:instrText>
          </w:r>
          <w:r w:rsidR="00C0494C">
            <w:fldChar w:fldCharType="separate"/>
          </w:r>
          <w:r w:rsidR="00C0494C" w:rsidRPr="00C0494C">
            <w:rPr>
              <w:noProof/>
            </w:rPr>
            <w:t>(Wallace, 2005)</w:t>
          </w:r>
          <w:r w:rsidR="00C0494C">
            <w:fldChar w:fldCharType="end"/>
          </w:r>
        </w:sdtContent>
      </w:sdt>
      <w:r w:rsidR="0060481C">
        <w:t>, however,</w:t>
      </w:r>
      <w:r w:rsidR="00C0494C">
        <w:t xml:space="preserve"> Rogers (1983) believes that </w:t>
      </w:r>
      <w:r w:rsidR="00DD78C5">
        <w:t>students are motivated to learn through a level of mutual respect between the teacher and the student, building trust between them</w:t>
      </w:r>
      <w:r w:rsidR="002B37A3">
        <w:t xml:space="preserve"> </w:t>
      </w:r>
      <w:sdt>
        <w:sdtPr>
          <w:id w:val="-2097090805"/>
          <w:citation/>
        </w:sdtPr>
        <w:sdtContent>
          <w:r w:rsidR="002B37A3">
            <w:fldChar w:fldCharType="begin"/>
          </w:r>
          <w:r w:rsidR="002B37A3">
            <w:instrText xml:space="preserve"> CITATION Car83 \l 2057 </w:instrText>
          </w:r>
          <w:r w:rsidR="002B37A3">
            <w:fldChar w:fldCharType="separate"/>
          </w:r>
          <w:r w:rsidR="002B37A3" w:rsidRPr="002B37A3">
            <w:rPr>
              <w:noProof/>
            </w:rPr>
            <w:t>(Rogers, 1983)</w:t>
          </w:r>
          <w:r w:rsidR="002B37A3">
            <w:fldChar w:fldCharType="end"/>
          </w:r>
        </w:sdtContent>
      </w:sdt>
      <w:r w:rsidR="00DD78C5">
        <w:t xml:space="preserve"> for this it is important for the student to be treated as an individual which </w:t>
      </w:r>
      <w:r w:rsidR="005810CA">
        <w:t xml:space="preserve">again </w:t>
      </w:r>
      <w:r w:rsidR="00DD78C5">
        <w:t xml:space="preserve">forms part of the professional standards for </w:t>
      </w:r>
      <w:r w:rsidR="002B37A3">
        <w:t>H</w:t>
      </w:r>
      <w:r w:rsidR="00DD78C5">
        <w:t xml:space="preserve">E </w:t>
      </w:r>
      <w:r w:rsidR="002B37A3">
        <w:t xml:space="preserve">institutions </w:t>
      </w:r>
      <w:sdt>
        <w:sdtPr>
          <w:id w:val="1263260942"/>
          <w:citation/>
        </w:sdtPr>
        <w:sdtContent>
          <w:r w:rsidR="002B37A3">
            <w:fldChar w:fldCharType="begin"/>
          </w:r>
          <w:r w:rsidR="002B37A3">
            <w:instrText xml:space="preserve"> CITATION UKP11 \l 2057 </w:instrText>
          </w:r>
          <w:r w:rsidR="002B37A3">
            <w:fldChar w:fldCharType="separate"/>
          </w:r>
          <w:r w:rsidR="002B37A3" w:rsidRPr="002B37A3">
            <w:rPr>
              <w:noProof/>
            </w:rPr>
            <w:t>(UKPSF, 2011)</w:t>
          </w:r>
          <w:r w:rsidR="002B37A3">
            <w:fldChar w:fldCharType="end"/>
          </w:r>
        </w:sdtContent>
      </w:sdt>
      <w:r w:rsidR="004B1895">
        <w:t xml:space="preserve">. </w:t>
      </w:r>
    </w:p>
    <w:p w14:paraId="163A8B22" w14:textId="7389D4D9" w:rsidR="00CA0BD5" w:rsidRDefault="00B304CA">
      <w:r>
        <w:t>The Welsh Government conducted</w:t>
      </w:r>
      <w:r w:rsidR="00605098">
        <w:t xml:space="preserve"> a </w:t>
      </w:r>
      <w:r w:rsidR="001104C2">
        <w:t>survey</w:t>
      </w:r>
      <w:r>
        <w:t xml:space="preserve"> into how students fel</w:t>
      </w:r>
      <w:r w:rsidR="00B97DEC">
        <w:t>t</w:t>
      </w:r>
      <w:r>
        <w:t xml:space="preserve"> about how they learn</w:t>
      </w:r>
      <w:r w:rsidR="001104C2">
        <w:t>,</w:t>
      </w:r>
      <w:r>
        <w:t xml:space="preserve"> called the </w:t>
      </w:r>
      <w:r w:rsidR="004F42E3" w:rsidRPr="004F42E3">
        <w:rPr>
          <w:i/>
          <w:iCs/>
        </w:rPr>
        <w:t>Learner Voice Wales Survey</w:t>
      </w:r>
      <w:r w:rsidR="004F42E3">
        <w:rPr>
          <w:i/>
          <w:iCs/>
        </w:rPr>
        <w:t xml:space="preserve"> </w:t>
      </w:r>
      <w:r w:rsidR="004F42E3">
        <w:t xml:space="preserve">in which they asked </w:t>
      </w:r>
      <w:r w:rsidR="0082031B">
        <w:t xml:space="preserve">the opinion of </w:t>
      </w:r>
      <w:r w:rsidR="002A2E8C">
        <w:t xml:space="preserve">182,691 </w:t>
      </w:r>
      <w:r w:rsidR="0082031B">
        <w:t xml:space="preserve">students in a post compulsory educative role, including FE institutions, </w:t>
      </w:r>
      <w:r w:rsidR="006B0DB4">
        <w:t>W</w:t>
      </w:r>
      <w:r w:rsidR="0082031B">
        <w:t>ork-</w:t>
      </w:r>
      <w:r w:rsidR="006B0DB4">
        <w:t>B</w:t>
      </w:r>
      <w:r w:rsidR="0082031B">
        <w:t xml:space="preserve">ased </w:t>
      </w:r>
      <w:r w:rsidR="006B0DB4">
        <w:t>L</w:t>
      </w:r>
      <w:r w:rsidR="0082031B">
        <w:t>earning (WBL), Adult Community Learning (ACL)</w:t>
      </w:r>
      <w:r w:rsidR="00561151">
        <w:t xml:space="preserve"> and</w:t>
      </w:r>
      <w:r w:rsidR="0082031B">
        <w:t xml:space="preserve"> Welsh </w:t>
      </w:r>
      <w:r w:rsidR="000D1448">
        <w:t xml:space="preserve">for Adults (WfA) </w:t>
      </w:r>
      <w:sdt>
        <w:sdtPr>
          <w:id w:val="1103002688"/>
          <w:citation/>
        </w:sdtPr>
        <w:sdtContent>
          <w:r w:rsidR="000D1448">
            <w:fldChar w:fldCharType="begin"/>
          </w:r>
          <w:r w:rsidR="000D1448">
            <w:instrText xml:space="preserve"> CITATION Wel16 \l 2057 </w:instrText>
          </w:r>
          <w:r w:rsidR="000D1448">
            <w:fldChar w:fldCharType="separate"/>
          </w:r>
          <w:r w:rsidR="000D1448" w:rsidRPr="000D1448">
            <w:rPr>
              <w:noProof/>
            </w:rPr>
            <w:t>(Welsh Government, 2016)</w:t>
          </w:r>
          <w:r w:rsidR="000D1448">
            <w:fldChar w:fldCharType="end"/>
          </w:r>
        </w:sdtContent>
      </w:sdt>
      <w:r w:rsidR="000D1448">
        <w:t>. The survey was conducted over a period of three years from 2013 to 2015</w:t>
      </w:r>
      <w:r w:rsidR="00E30CDA">
        <w:t xml:space="preserve"> and the findings ranged from how students felt about the college itself and its facilities, the course content and teachers’ ability to teach and the amount of support available to them. In FE institutions it seems that on the whole </w:t>
      </w:r>
      <w:r w:rsidR="005810CA">
        <w:t xml:space="preserve">the feature that </w:t>
      </w:r>
      <w:r w:rsidR="00E30CDA">
        <w:t xml:space="preserve">students were </w:t>
      </w:r>
      <w:r w:rsidR="002A2E8C">
        <w:t xml:space="preserve">most </w:t>
      </w:r>
      <w:r w:rsidR="00E30CDA">
        <w:t xml:space="preserve">happy with </w:t>
      </w:r>
      <w:r w:rsidR="005810CA">
        <w:t>was the</w:t>
      </w:r>
      <w:r w:rsidR="009204EA">
        <w:t xml:space="preserve"> support provided by the institutions. Almost half the students that answered the question about how they would rate their learning experience overall rated it as ‘very good’ with statements such as ‘I like that the lecturers don’t treat you like you’re a child’</w:t>
      </w:r>
      <w:r w:rsidR="00561151">
        <w:t xml:space="preserve">, ‘the way they make everyone feel equal and involved in everything that is undertaken’ and ‘Tutor’s enthusiasm and method and variety of teaching methods’ </w:t>
      </w:r>
      <w:sdt>
        <w:sdtPr>
          <w:id w:val="1625965175"/>
          <w:citation/>
        </w:sdtPr>
        <w:sdtContent>
          <w:r w:rsidR="00561151">
            <w:fldChar w:fldCharType="begin"/>
          </w:r>
          <w:r w:rsidR="00561151">
            <w:instrText xml:space="preserve">CITATION Wel16 \p 6 \l 2057 </w:instrText>
          </w:r>
          <w:r w:rsidR="00561151">
            <w:fldChar w:fldCharType="separate"/>
          </w:r>
          <w:r w:rsidR="00561151" w:rsidRPr="00561151">
            <w:rPr>
              <w:noProof/>
            </w:rPr>
            <w:t>(Welsh Government, 2016, p. 6)</w:t>
          </w:r>
          <w:r w:rsidR="00561151">
            <w:fldChar w:fldCharType="end"/>
          </w:r>
        </w:sdtContent>
      </w:sdt>
      <w:r w:rsidR="00561151">
        <w:t>. These statements indicate that professional standards of demonstrating commitmen</w:t>
      </w:r>
      <w:r w:rsidR="00C33631">
        <w:t>t, equality of opportunity and inclusion, demonstrating dignity, courtesy and respect, maintaining subject knowledge and delivering effective learning</w:t>
      </w:r>
      <w:r w:rsidR="0060481C">
        <w:t>,</w:t>
      </w:r>
      <w:r w:rsidR="00C33631">
        <w:t xml:space="preserve"> </w:t>
      </w:r>
      <w:r w:rsidR="006B0DB4">
        <w:t xml:space="preserve">were met, </w:t>
      </w:r>
      <w:r w:rsidR="00C33631">
        <w:t>which can all contribute to better learner engagement and behaviour management in the classroom</w:t>
      </w:r>
      <w:r w:rsidR="006B0DB4">
        <w:t xml:space="preserve"> in that following professional standards helps lay the foundations for building trust and developing collaborative relationships with students</w:t>
      </w:r>
      <w:r w:rsidR="00F6203C">
        <w:t xml:space="preserve"> </w:t>
      </w:r>
      <w:sdt>
        <w:sdtPr>
          <w:id w:val="-3287498"/>
          <w:citation/>
        </w:sdtPr>
        <w:sdtContent>
          <w:r w:rsidR="00F6203C">
            <w:fldChar w:fldCharType="begin"/>
          </w:r>
          <w:r w:rsidR="00F6203C">
            <w:instrText xml:space="preserve"> CITATION Wel17 \l 2057 </w:instrText>
          </w:r>
          <w:r w:rsidR="00F6203C">
            <w:fldChar w:fldCharType="separate"/>
          </w:r>
          <w:r w:rsidR="00F6203C" w:rsidRPr="00F6203C">
            <w:rPr>
              <w:noProof/>
            </w:rPr>
            <w:t>(Welsh Government, 2017)</w:t>
          </w:r>
          <w:r w:rsidR="00F6203C">
            <w:fldChar w:fldCharType="end"/>
          </w:r>
        </w:sdtContent>
      </w:sdt>
      <w:r w:rsidR="00F6203C">
        <w:t>. On the other hand</w:t>
      </w:r>
      <w:r w:rsidR="005810CA">
        <w:t>,</w:t>
      </w:r>
      <w:r w:rsidR="00F6203C">
        <w:t xml:space="preserve"> some of the comments made were contrary to t</w:t>
      </w:r>
      <w:r w:rsidR="00873FDC">
        <w:t>h</w:t>
      </w:r>
      <w:r w:rsidR="00F6203C">
        <w:t>is</w:t>
      </w:r>
      <w:r w:rsidR="00873FDC">
        <w:t>,</w:t>
      </w:r>
      <w:r w:rsidR="00F6203C">
        <w:t xml:space="preserve"> in that </w:t>
      </w:r>
      <w:r w:rsidR="007F2C2F">
        <w:t xml:space="preserve">some </w:t>
      </w:r>
      <w:r w:rsidR="00F6203C">
        <w:t>students felt demotivated by un</w:t>
      </w:r>
      <w:r w:rsidR="00873FDC">
        <w:t>approachable</w:t>
      </w:r>
      <w:r w:rsidR="00F6203C">
        <w:t xml:space="preserve"> teachers and uninteresting lessons while many students complained about facilities such as the expense of the food provided and the lack of healthy food</w:t>
      </w:r>
      <w:r w:rsidR="001104C2">
        <w:t xml:space="preserve"> </w:t>
      </w:r>
      <w:sdt>
        <w:sdtPr>
          <w:id w:val="806981750"/>
          <w:citation/>
        </w:sdtPr>
        <w:sdtContent>
          <w:r w:rsidR="00873FDC">
            <w:fldChar w:fldCharType="begin"/>
          </w:r>
          <w:r w:rsidR="00873FDC">
            <w:instrText xml:space="preserve"> CITATION Wel16 \l 2057 </w:instrText>
          </w:r>
          <w:r w:rsidR="00873FDC">
            <w:fldChar w:fldCharType="separate"/>
          </w:r>
          <w:r w:rsidR="00873FDC" w:rsidRPr="00873FDC">
            <w:rPr>
              <w:noProof/>
            </w:rPr>
            <w:t>(Welsh Government, 2016)</w:t>
          </w:r>
          <w:r w:rsidR="00873FDC">
            <w:fldChar w:fldCharType="end"/>
          </w:r>
        </w:sdtContent>
      </w:sdt>
      <w:r w:rsidR="00873FDC">
        <w:t xml:space="preserve">. It seems that when students are demotivated this can lead </w:t>
      </w:r>
      <w:r w:rsidR="00873FDC">
        <w:lastRenderedPageBreak/>
        <w:t xml:space="preserve">to behaviour problems in the classroom </w:t>
      </w:r>
      <w:r w:rsidR="00605098">
        <w:t>such as late arrival, talking in the class, using their phone</w:t>
      </w:r>
      <w:r w:rsidR="006C4FF2">
        <w:t>,</w:t>
      </w:r>
      <w:r w:rsidR="00605098">
        <w:t xml:space="preserve"> diverting lecturers from the main </w:t>
      </w:r>
      <w:r w:rsidR="006C4FF2">
        <w:t>points as well as more serious behaviour issues</w:t>
      </w:r>
      <w:r w:rsidR="00605098">
        <w:t xml:space="preserve"> </w:t>
      </w:r>
      <w:sdt>
        <w:sdtPr>
          <w:id w:val="1155878391"/>
          <w:citation/>
        </w:sdtPr>
        <w:sdtContent>
          <w:r w:rsidR="00605098">
            <w:fldChar w:fldCharType="begin"/>
          </w:r>
          <w:r w:rsidR="00605098">
            <w:instrText xml:space="preserve"> CITATION Phi19 \l 2057 </w:instrText>
          </w:r>
          <w:r w:rsidR="00605098">
            <w:fldChar w:fldCharType="separate"/>
          </w:r>
          <w:r w:rsidR="00605098" w:rsidRPr="00605098">
            <w:rPr>
              <w:noProof/>
            </w:rPr>
            <w:t>(Race, 2019)</w:t>
          </w:r>
          <w:r w:rsidR="00605098">
            <w:fldChar w:fldCharType="end"/>
          </w:r>
        </w:sdtContent>
      </w:sdt>
      <w:r w:rsidR="00605098">
        <w:t xml:space="preserve">.  </w:t>
      </w:r>
    </w:p>
    <w:p w14:paraId="3E97A285" w14:textId="4D5B3CE4" w:rsidR="004B1895" w:rsidRDefault="00CA0BD5">
      <w:r>
        <w:t xml:space="preserve">It seems that under 50% of learners took part in the survey over a period of three years and of those 50% only 37% consistently said that their experience was ‘very good’ </w:t>
      </w:r>
      <w:sdt>
        <w:sdtPr>
          <w:id w:val="-1327277690"/>
          <w:citation/>
        </w:sdtPr>
        <w:sdtContent>
          <w:r>
            <w:fldChar w:fldCharType="begin"/>
          </w:r>
          <w:r>
            <w:instrText xml:space="preserve">CITATION Wel16 \p 12 \l 2057 </w:instrText>
          </w:r>
          <w:r>
            <w:fldChar w:fldCharType="separate"/>
          </w:r>
          <w:r w:rsidRPr="00CA0BD5">
            <w:rPr>
              <w:noProof/>
            </w:rPr>
            <w:t>(Welsh Government, 2016, p. 12)</w:t>
          </w:r>
          <w:r>
            <w:fldChar w:fldCharType="end"/>
          </w:r>
        </w:sdtContent>
      </w:sdt>
      <w:r w:rsidR="003F7B1E">
        <w:t>,</w:t>
      </w:r>
      <w:r w:rsidR="009A7B5D">
        <w:t xml:space="preserve"> </w:t>
      </w:r>
      <w:r w:rsidR="003F7B1E">
        <w:t>w</w:t>
      </w:r>
      <w:r w:rsidR="009A7B5D">
        <w:t>hich seems to create a lot of room for improvement</w:t>
      </w:r>
      <w:r w:rsidR="003F7B1E">
        <w:t>.</w:t>
      </w:r>
      <w:r w:rsidR="00605098">
        <w:t xml:space="preserve"> </w:t>
      </w:r>
      <w:r w:rsidR="003F7B1E">
        <w:t xml:space="preserve">The information provided within this survey was used </w:t>
      </w:r>
      <w:r w:rsidR="00497639">
        <w:t xml:space="preserve">to inform Iestyn inspectors and </w:t>
      </w:r>
      <w:r w:rsidR="003F7B1E">
        <w:t xml:space="preserve">to </w:t>
      </w:r>
      <w:r w:rsidR="00497639">
        <w:t xml:space="preserve">help drive improvement in the FE sector </w:t>
      </w:r>
      <w:sdt>
        <w:sdtPr>
          <w:id w:val="543411328"/>
          <w:citation/>
        </w:sdtPr>
        <w:sdtContent>
          <w:r w:rsidR="00497639">
            <w:fldChar w:fldCharType="begin"/>
          </w:r>
          <w:r w:rsidR="00497639">
            <w:instrText xml:space="preserve"> CITATION Wel16 \l 2057 </w:instrText>
          </w:r>
          <w:r w:rsidR="00497639">
            <w:fldChar w:fldCharType="separate"/>
          </w:r>
          <w:r w:rsidR="00497639" w:rsidRPr="00497639">
            <w:rPr>
              <w:noProof/>
            </w:rPr>
            <w:t>(Welsh Government, 2016)</w:t>
          </w:r>
          <w:r w:rsidR="00497639">
            <w:fldChar w:fldCharType="end"/>
          </w:r>
        </w:sdtContent>
      </w:sdt>
      <w:r w:rsidR="00497639">
        <w:t xml:space="preserve">. </w:t>
      </w:r>
      <w:r w:rsidR="00030EC3">
        <w:t>It has been hard to discover if that improvement took place without a follow up to the survey</w:t>
      </w:r>
      <w:r w:rsidR="0060481C">
        <w:t>, therefore, the</w:t>
      </w:r>
      <w:r w:rsidR="00030EC3">
        <w:t xml:space="preserve"> benefits of such a survey seem to be indeterminate. </w:t>
      </w:r>
      <w:r w:rsidR="007F2C2F">
        <w:t>So, w</w:t>
      </w:r>
      <w:r w:rsidR="00480295">
        <w:t>ithin the schools sector i</w:t>
      </w:r>
      <w:r w:rsidR="00030EC3">
        <w:t xml:space="preserve">t seems that most institutions manage behaviour by following professional standards set by the governing bodies and </w:t>
      </w:r>
      <w:r w:rsidR="00B86060">
        <w:t>implementing</w:t>
      </w:r>
      <w:r w:rsidR="00030EC3">
        <w:t xml:space="preserve"> policies </w:t>
      </w:r>
      <w:r w:rsidR="00B86060">
        <w:t>set by</w:t>
      </w:r>
      <w:r w:rsidR="00030EC3">
        <w:t xml:space="preserve"> each individual institution</w:t>
      </w:r>
      <w:r w:rsidR="00B86060">
        <w:t xml:space="preserve"> </w:t>
      </w:r>
      <w:sdt>
        <w:sdtPr>
          <w:id w:val="-1220970189"/>
          <w:citation/>
        </w:sdtPr>
        <w:sdtContent>
          <w:r w:rsidR="00480295">
            <w:fldChar w:fldCharType="begin"/>
          </w:r>
          <w:r w:rsidR="0060481C">
            <w:instrText xml:space="preserve">CITATION Dep22 \l 2057 </w:instrText>
          </w:r>
          <w:r w:rsidR="00480295">
            <w:fldChar w:fldCharType="separate"/>
          </w:r>
          <w:r w:rsidR="0060481C" w:rsidRPr="0060481C">
            <w:rPr>
              <w:noProof/>
            </w:rPr>
            <w:t>(DfE, 2022)</w:t>
          </w:r>
          <w:r w:rsidR="00480295">
            <w:fldChar w:fldCharType="end"/>
          </w:r>
        </w:sdtContent>
      </w:sdt>
      <w:r w:rsidR="00030EC3">
        <w:t xml:space="preserve">. </w:t>
      </w:r>
      <w:bookmarkStart w:id="0" w:name="_Hlk133236851"/>
      <w:r w:rsidR="000B5171">
        <w:t>Even though some Further and Higher Education institutions will have their own policies for behaviour management, there is a gap in legislation that could create guidance for those institutions, so it is up to individual teachers to ensure they create the types of learning that benefit all students through the following of professional standards and reflective practice whilst considering Constructive, Humanist, Behaviourist and Cognitive theories</w:t>
      </w:r>
      <w:r w:rsidR="006C4FF2">
        <w:t xml:space="preserve"> of learning in order to consider all students</w:t>
      </w:r>
      <w:r w:rsidR="000B5171">
        <w:t xml:space="preserve"> </w:t>
      </w:r>
      <w:sdt>
        <w:sdtPr>
          <w:id w:val="-1858109763"/>
          <w:citation/>
        </w:sdtPr>
        <w:sdtContent>
          <w:r w:rsidR="000B5171">
            <w:fldChar w:fldCharType="begin"/>
          </w:r>
          <w:r w:rsidR="000B5171">
            <w:instrText xml:space="preserve"> CITATION LBC04 \l 2057 </w:instrText>
          </w:r>
          <w:r w:rsidR="000B5171">
            <w:fldChar w:fldCharType="separate"/>
          </w:r>
          <w:r w:rsidR="000B5171" w:rsidRPr="000B5171">
            <w:rPr>
              <w:noProof/>
            </w:rPr>
            <w:t>(Curzon, 2004)</w:t>
          </w:r>
          <w:r w:rsidR="000B5171">
            <w:fldChar w:fldCharType="end"/>
          </w:r>
        </w:sdtContent>
      </w:sdt>
      <w:r w:rsidR="000B5171">
        <w:t>.</w:t>
      </w:r>
    </w:p>
    <w:bookmarkEnd w:id="0"/>
    <w:p w14:paraId="33B55A64" w14:textId="77777777" w:rsidR="00E11210" w:rsidRDefault="00E11210"/>
    <w:p w14:paraId="371A7EB1" w14:textId="77777777" w:rsidR="00E11210" w:rsidRDefault="00E11210"/>
    <w:p w14:paraId="26087E07" w14:textId="77777777" w:rsidR="00E11210" w:rsidRDefault="00E11210"/>
    <w:p w14:paraId="2D82CF1E" w14:textId="77777777" w:rsidR="00806AF3" w:rsidRDefault="00806AF3"/>
    <w:p w14:paraId="42B48757" w14:textId="77777777" w:rsidR="00806AF3" w:rsidRDefault="00806AF3"/>
    <w:p w14:paraId="2D74E802" w14:textId="77777777" w:rsidR="00806AF3" w:rsidRDefault="00806AF3"/>
    <w:p w14:paraId="77A004E0" w14:textId="77777777" w:rsidR="00806AF3" w:rsidRDefault="00806AF3"/>
    <w:p w14:paraId="1F8D64D9" w14:textId="41700312" w:rsidR="00E11210" w:rsidRDefault="00E11210">
      <w:r>
        <w:lastRenderedPageBreak/>
        <w:t>Behaviour management and learner engagement is a complex subject with many variables</w:t>
      </w:r>
      <w:r w:rsidR="00822B3C">
        <w:t>,</w:t>
      </w:r>
      <w:r>
        <w:t xml:space="preserve"> from the perspective of the teacher and from the perspective of the lear</w:t>
      </w:r>
      <w:r w:rsidR="00806AF3">
        <w:t xml:space="preserve">ners </w:t>
      </w:r>
      <w:sdt>
        <w:sdtPr>
          <w:id w:val="-1764292679"/>
          <w:citation/>
        </w:sdtPr>
        <w:sdtContent>
          <w:r w:rsidR="00806AF3">
            <w:fldChar w:fldCharType="begin"/>
          </w:r>
          <w:r w:rsidR="00806AF3">
            <w:instrText xml:space="preserve"> CITATION Den19 \l 2057 </w:instrText>
          </w:r>
          <w:r w:rsidR="00806AF3">
            <w:fldChar w:fldCharType="separate"/>
          </w:r>
          <w:r w:rsidR="00806AF3" w:rsidRPr="00806AF3">
            <w:rPr>
              <w:noProof/>
            </w:rPr>
            <w:t>(Robinson, 2019)</w:t>
          </w:r>
          <w:r w:rsidR="00806AF3">
            <w:fldChar w:fldCharType="end"/>
          </w:r>
        </w:sdtContent>
      </w:sdt>
      <w:r>
        <w:t xml:space="preserve">. Many theories exist on how students </w:t>
      </w:r>
      <w:r w:rsidR="001B3371">
        <w:t>learn;</w:t>
      </w:r>
      <w:r>
        <w:t xml:space="preserve"> however, </w:t>
      </w:r>
      <w:r w:rsidR="00822B3C">
        <w:t xml:space="preserve">this can </w:t>
      </w:r>
      <w:r w:rsidR="00032A39">
        <w:t xml:space="preserve">sometimes </w:t>
      </w:r>
      <w:r w:rsidR="00822B3C">
        <w:t>be influenced by</w:t>
      </w:r>
      <w:r>
        <w:t xml:space="preserve"> </w:t>
      </w:r>
      <w:r w:rsidR="00032A39">
        <w:t xml:space="preserve">extrinsic </w:t>
      </w:r>
      <w:r>
        <w:t>events happening outside the education environment</w:t>
      </w:r>
      <w:r w:rsidR="000072F0">
        <w:t xml:space="preserve"> which can affect the students</w:t>
      </w:r>
      <w:r w:rsidR="002F45D7">
        <w:t>’</w:t>
      </w:r>
      <w:r w:rsidR="000072F0">
        <w:t xml:space="preserve"> needs. According to Maslow’s hierarchy of needs, basic needs should be met before active learning takes place </w:t>
      </w:r>
      <w:sdt>
        <w:sdtPr>
          <w:id w:val="788315419"/>
          <w:citation/>
        </w:sdtPr>
        <w:sdtContent>
          <w:r w:rsidR="000072F0">
            <w:fldChar w:fldCharType="begin"/>
          </w:r>
          <w:r w:rsidR="000072F0">
            <w:instrText xml:space="preserve"> CITATION LBC04 \l 2057 </w:instrText>
          </w:r>
          <w:r w:rsidR="000072F0">
            <w:fldChar w:fldCharType="separate"/>
          </w:r>
          <w:r w:rsidR="000072F0" w:rsidRPr="000072F0">
            <w:rPr>
              <w:noProof/>
            </w:rPr>
            <w:t>(Curzon, 2004)</w:t>
          </w:r>
          <w:r w:rsidR="000072F0">
            <w:fldChar w:fldCharType="end"/>
          </w:r>
        </w:sdtContent>
      </w:sdt>
      <w:r w:rsidR="000072F0">
        <w:t>. In order to become better teachers</w:t>
      </w:r>
      <w:r w:rsidR="008F2CFB">
        <w:t>,</w:t>
      </w:r>
      <w:r w:rsidR="000072F0">
        <w:t xml:space="preserve"> it is important to understand that being able to reflect on all aspects of how we teach</w:t>
      </w:r>
      <w:r w:rsidR="00806AF3">
        <w:t>,</w:t>
      </w:r>
      <w:r w:rsidR="000072F0">
        <w:t xml:space="preserve"> whilst also observing o</w:t>
      </w:r>
      <w:r w:rsidR="00D76E0A">
        <w:t>ur peers</w:t>
      </w:r>
      <w:r w:rsidR="00806AF3">
        <w:t>,</w:t>
      </w:r>
      <w:r w:rsidR="000072F0">
        <w:t xml:space="preserve"> can benefit </w:t>
      </w:r>
      <w:r w:rsidR="00806AF3">
        <w:t xml:space="preserve">us as student teachers </w:t>
      </w:r>
      <w:r w:rsidR="001968EA">
        <w:t xml:space="preserve">by helping us learn from our experiences or from others’ experiences </w:t>
      </w:r>
      <w:sdt>
        <w:sdtPr>
          <w:id w:val="646405895"/>
          <w:citation/>
        </w:sdtPr>
        <w:sdtContent>
          <w:r w:rsidR="001968EA">
            <w:fldChar w:fldCharType="begin"/>
          </w:r>
          <w:r w:rsidR="001968EA">
            <w:instrText xml:space="preserve"> CITATION Pet94 \l 2057 </w:instrText>
          </w:r>
          <w:r w:rsidR="001968EA">
            <w:fldChar w:fldCharType="separate"/>
          </w:r>
          <w:r w:rsidR="001968EA" w:rsidRPr="001968EA">
            <w:rPr>
              <w:noProof/>
            </w:rPr>
            <w:t>(Silcock, 1994)</w:t>
          </w:r>
          <w:r w:rsidR="001968EA">
            <w:fldChar w:fldCharType="end"/>
          </w:r>
        </w:sdtContent>
      </w:sdt>
      <w:r w:rsidR="001968EA">
        <w:t xml:space="preserve">. According to Reynolds and Suter (in Avis et al., 2011) there are two levels of reflective practice, (a) technical and (b) critical-organisational </w:t>
      </w:r>
      <w:sdt>
        <w:sdtPr>
          <w:id w:val="-1793580597"/>
          <w:citation/>
        </w:sdtPr>
        <w:sdtContent>
          <w:r w:rsidR="001968EA">
            <w:fldChar w:fldCharType="begin"/>
          </w:r>
          <w:r w:rsidR="001968EA">
            <w:instrText xml:space="preserve"> CITATION Rey11 \l 2057 </w:instrText>
          </w:r>
          <w:r w:rsidR="001968EA">
            <w:fldChar w:fldCharType="separate"/>
          </w:r>
          <w:r w:rsidR="001968EA" w:rsidRPr="001968EA">
            <w:rPr>
              <w:noProof/>
            </w:rPr>
            <w:t>(Reynolds &amp; Suter, 2011)</w:t>
          </w:r>
          <w:r w:rsidR="001968EA">
            <w:fldChar w:fldCharType="end"/>
          </w:r>
        </w:sdtContent>
      </w:sdt>
      <w:r w:rsidR="00D72E66">
        <w:t xml:space="preserve">. The technical deals with the structure and delivery of lessons </w:t>
      </w:r>
      <w:r w:rsidR="00806AF3">
        <w:t xml:space="preserve">and covers the lesson as a whole rather than separate aspects, </w:t>
      </w:r>
      <w:r w:rsidR="00D72E66">
        <w:t xml:space="preserve">and the critical is </w:t>
      </w:r>
      <w:r w:rsidR="007F2C2F">
        <w:t xml:space="preserve">used </w:t>
      </w:r>
      <w:r w:rsidR="00D72E66">
        <w:t xml:space="preserve">when </w:t>
      </w:r>
      <w:r w:rsidR="00032A39">
        <w:t>judging others’ performance,</w:t>
      </w:r>
      <w:r w:rsidR="00D72E66">
        <w:t xml:space="preserve"> while organisational deals with management and deployment of teaching and learning activities, resources and learner support. </w:t>
      </w:r>
      <w:r w:rsidR="009E14F4">
        <w:t xml:space="preserve">For this reflection the critical-organisational level will </w:t>
      </w:r>
      <w:r w:rsidR="00806AF3">
        <w:t>form the framework for the reflection</w:t>
      </w:r>
      <w:r w:rsidR="009E14F4">
        <w:t xml:space="preserve"> </w:t>
      </w:r>
      <w:sdt>
        <w:sdtPr>
          <w:id w:val="-1406369055"/>
          <w:citation/>
        </w:sdtPr>
        <w:sdtContent>
          <w:r w:rsidR="009E14F4">
            <w:fldChar w:fldCharType="begin"/>
          </w:r>
          <w:r w:rsidR="009E14F4">
            <w:instrText xml:space="preserve"> CITATION Rey11 \l 2057 </w:instrText>
          </w:r>
          <w:r w:rsidR="009E14F4">
            <w:fldChar w:fldCharType="separate"/>
          </w:r>
          <w:r w:rsidR="009E14F4" w:rsidRPr="009E14F4">
            <w:rPr>
              <w:noProof/>
            </w:rPr>
            <w:t>(Reynolds &amp; Suter, 2011)</w:t>
          </w:r>
          <w:r w:rsidR="009E14F4">
            <w:fldChar w:fldCharType="end"/>
          </w:r>
        </w:sdtContent>
      </w:sdt>
      <w:r w:rsidR="009E14F4">
        <w:t xml:space="preserve">. </w:t>
      </w:r>
      <w:r w:rsidR="008F2CFB">
        <w:t xml:space="preserve">As </w:t>
      </w:r>
      <w:r w:rsidR="00D72E66">
        <w:t xml:space="preserve">these </w:t>
      </w:r>
      <w:r w:rsidR="008F2CFB">
        <w:t xml:space="preserve">observations were </w:t>
      </w:r>
      <w:r w:rsidR="00032A39">
        <w:t>undertaken</w:t>
      </w:r>
      <w:r w:rsidR="008F2CFB">
        <w:t xml:space="preserve"> around the </w:t>
      </w:r>
      <w:r w:rsidR="00D72E66">
        <w:t>behaviour management</w:t>
      </w:r>
      <w:r w:rsidR="008F2CFB">
        <w:t xml:space="preserve"> and learner engagement theme, certain incidents and situations were selected to reflect upon. The Teacher observation forms </w:t>
      </w:r>
      <w:r w:rsidR="00806AF3">
        <w:t>and lesson plan</w:t>
      </w:r>
      <w:r w:rsidR="00D76E0A">
        <w:t xml:space="preserve"> will provide the</w:t>
      </w:r>
      <w:r w:rsidR="008F2CFB">
        <w:t xml:space="preserve"> detail</w:t>
      </w:r>
      <w:r w:rsidR="00D76E0A">
        <w:t>s</w:t>
      </w:r>
      <w:r w:rsidR="008F2CFB">
        <w:t xml:space="preserve"> about </w:t>
      </w:r>
      <w:r w:rsidR="00032A39">
        <w:t>w</w:t>
      </w:r>
      <w:r w:rsidR="008F2CFB">
        <w:t>hat was observed</w:t>
      </w:r>
      <w:r w:rsidR="00D76E0A">
        <w:t>.</w:t>
      </w:r>
      <w:r w:rsidR="008F2CFB">
        <w:t xml:space="preserve"> </w:t>
      </w:r>
      <w:r w:rsidR="00D76E0A">
        <w:t>D</w:t>
      </w:r>
      <w:r w:rsidR="009E14F4">
        <w:t xml:space="preserve">ue to word constraints </w:t>
      </w:r>
      <w:r w:rsidR="008F2CFB">
        <w:t xml:space="preserve">this reflection will </w:t>
      </w:r>
      <w:r w:rsidR="009E14F4">
        <w:t xml:space="preserve">use the simple ERA Experience, Reflection and Action model of reflection </w:t>
      </w:r>
      <w:sdt>
        <w:sdtPr>
          <w:id w:val="-1157920763"/>
          <w:citation/>
        </w:sdtPr>
        <w:sdtContent>
          <w:r w:rsidR="009E14F4">
            <w:fldChar w:fldCharType="begin"/>
          </w:r>
          <w:r w:rsidR="009E14F4">
            <w:instrText xml:space="preserve"> CITATION Mel03 \l 2057 </w:instrText>
          </w:r>
          <w:r w:rsidR="009E14F4">
            <w:fldChar w:fldCharType="separate"/>
          </w:r>
          <w:r w:rsidR="009E14F4" w:rsidRPr="009E14F4">
            <w:rPr>
              <w:noProof/>
            </w:rPr>
            <w:t>(Jasper, 2003)</w:t>
          </w:r>
          <w:r w:rsidR="009E14F4">
            <w:fldChar w:fldCharType="end"/>
          </w:r>
        </w:sdtContent>
      </w:sdt>
      <w:r w:rsidR="008F2CFB">
        <w:t>.</w:t>
      </w:r>
      <w:r w:rsidR="005F10DD">
        <w:t xml:space="preserve"> Each observation will refer to the teachers by their first initial only for purposes of anonymity. Judgments made during the observation will be based on professional standards and also personal feelings but in no way suggest the observer knows better. </w:t>
      </w:r>
    </w:p>
    <w:p w14:paraId="1EC024FC" w14:textId="3C7C84E8" w:rsidR="005F10DD" w:rsidRPr="005F10DD" w:rsidRDefault="00032A39">
      <w:pPr>
        <w:rPr>
          <w:b/>
          <w:bCs/>
        </w:rPr>
      </w:pPr>
      <w:r w:rsidRPr="00032A39">
        <w:rPr>
          <w:b/>
          <w:bCs/>
        </w:rPr>
        <w:t>Experience</w:t>
      </w:r>
    </w:p>
    <w:p w14:paraId="0CC17DD0" w14:textId="4190FD97" w:rsidR="00032A39" w:rsidRDefault="005F10DD">
      <w:r>
        <w:t>A common theme that ran through each observation and my own lesson was subject knowledge and my feelings of lack in this area while observing two teachers with excellent subject knowledge</w:t>
      </w:r>
      <w:r w:rsidR="001B3371">
        <w:t>,</w:t>
      </w:r>
      <w:r w:rsidR="00D76E0A">
        <w:t xml:space="preserve"> align</w:t>
      </w:r>
      <w:r w:rsidR="001B3371">
        <w:t>ing</w:t>
      </w:r>
      <w:r w:rsidR="00D76E0A">
        <w:t xml:space="preserve"> with professional standards of maintaining subject knowledge </w:t>
      </w:r>
      <w:sdt>
        <w:sdtPr>
          <w:id w:val="-1001499256"/>
          <w:citation/>
        </w:sdtPr>
        <w:sdtContent>
          <w:r w:rsidR="00274026">
            <w:fldChar w:fldCharType="begin"/>
          </w:r>
          <w:r w:rsidR="00274026">
            <w:instrText xml:space="preserve"> CITATION UKP11 \l 2057 </w:instrText>
          </w:r>
          <w:r w:rsidR="00274026">
            <w:fldChar w:fldCharType="separate"/>
          </w:r>
          <w:r w:rsidR="00274026" w:rsidRPr="00274026">
            <w:rPr>
              <w:noProof/>
            </w:rPr>
            <w:t>(UKPSF, 2011)</w:t>
          </w:r>
          <w:r w:rsidR="00274026">
            <w:fldChar w:fldCharType="end"/>
          </w:r>
        </w:sdtContent>
      </w:sdt>
      <w:r w:rsidR="001B3371">
        <w:t>.</w:t>
      </w:r>
      <w:r w:rsidR="00274026">
        <w:t xml:space="preserve"> </w:t>
      </w:r>
      <w:r w:rsidR="001B3371">
        <w:t>W</w:t>
      </w:r>
      <w:r w:rsidR="00274026">
        <w:t xml:space="preserve">ith this </w:t>
      </w:r>
      <w:r w:rsidR="00274026">
        <w:lastRenderedPageBreak/>
        <w:t xml:space="preserve">knowledge teachers are </w:t>
      </w:r>
      <w:r w:rsidR="001B3371">
        <w:t>‘</w:t>
      </w:r>
      <w:r w:rsidR="00274026">
        <w:t xml:space="preserve">better equipped to provide experiences and situations that are likely to lead to the effective </w:t>
      </w:r>
      <w:r w:rsidR="001B3371">
        <w:t>acquisition</w:t>
      </w:r>
      <w:r w:rsidR="00274026">
        <w:t xml:space="preserve"> of knowledge, concepts and skills</w:t>
      </w:r>
      <w:r w:rsidR="001B3371">
        <w:t>’</w:t>
      </w:r>
      <w:r w:rsidR="00274026">
        <w:t xml:space="preserve"> </w:t>
      </w:r>
      <w:sdt>
        <w:sdtPr>
          <w:id w:val="2061041297"/>
          <w:citation/>
        </w:sdtPr>
        <w:sdtContent>
          <w:r w:rsidR="00274026">
            <w:fldChar w:fldCharType="begin"/>
          </w:r>
          <w:r w:rsidR="001B3371">
            <w:instrText xml:space="preserve">CITATION Pri18 \p 1 \l 2057 </w:instrText>
          </w:r>
          <w:r w:rsidR="00274026">
            <w:fldChar w:fldCharType="separate"/>
          </w:r>
          <w:r w:rsidR="001B3371" w:rsidRPr="001B3371">
            <w:rPr>
              <w:noProof/>
            </w:rPr>
            <w:t>(Pritchard, 2018, p. 1)</w:t>
          </w:r>
          <w:r w:rsidR="00274026">
            <w:fldChar w:fldCharType="end"/>
          </w:r>
        </w:sdtContent>
      </w:sdt>
      <w:r>
        <w:t xml:space="preserve">. The first observation </w:t>
      </w:r>
      <w:r w:rsidR="00682443">
        <w:t>was done on February 1</w:t>
      </w:r>
      <w:r w:rsidR="00682443" w:rsidRPr="00682443">
        <w:rPr>
          <w:vertAlign w:val="superscript"/>
        </w:rPr>
        <w:t>st</w:t>
      </w:r>
      <w:r w:rsidR="00682443">
        <w:t xml:space="preserve"> with M, it was meant to take place at the Business campus in Swansea but was moved online due to the strike. The second was February 24</w:t>
      </w:r>
      <w:r w:rsidR="00682443" w:rsidRPr="00682443">
        <w:rPr>
          <w:vertAlign w:val="superscript"/>
        </w:rPr>
        <w:t>th</w:t>
      </w:r>
      <w:r w:rsidR="00682443">
        <w:t xml:space="preserve"> with E at the Q campus. Both lectures had very different subject matter, Organisational change with level 7 students and Rewilding with level 5 students</w:t>
      </w:r>
      <w:r w:rsidR="001B3371">
        <w:t>,</w:t>
      </w:r>
      <w:r w:rsidR="000E37C9">
        <w:t xml:space="preserve"> respectively</w:t>
      </w:r>
      <w:r w:rsidR="00682443">
        <w:t>. Both lectures were conducted in the same manner</w:t>
      </w:r>
      <w:r w:rsidR="000E37C9">
        <w:t>,</w:t>
      </w:r>
      <w:r w:rsidR="00682443">
        <w:t xml:space="preserve"> as a face-to-face lecture </w:t>
      </w:r>
      <w:r w:rsidR="00000FB4">
        <w:t xml:space="preserve">which according to Brown (2015) is still the most dominant way to deliver knowledge </w:t>
      </w:r>
      <w:sdt>
        <w:sdtPr>
          <w:id w:val="1759408003"/>
          <w:citation/>
        </w:sdtPr>
        <w:sdtContent>
          <w:r w:rsidR="00000FB4">
            <w:fldChar w:fldCharType="begin"/>
          </w:r>
          <w:r w:rsidR="00000FB4">
            <w:instrText xml:space="preserve"> CITATION Phi19 \l 2057 </w:instrText>
          </w:r>
          <w:r w:rsidR="00000FB4">
            <w:fldChar w:fldCharType="separate"/>
          </w:r>
          <w:r w:rsidR="00000FB4" w:rsidRPr="00000FB4">
            <w:rPr>
              <w:noProof/>
            </w:rPr>
            <w:t>(Race, 2019)</w:t>
          </w:r>
          <w:r w:rsidR="00000FB4">
            <w:fldChar w:fldCharType="end"/>
          </w:r>
        </w:sdtContent>
      </w:sdt>
      <w:r w:rsidR="00000FB4">
        <w:t xml:space="preserve"> </w:t>
      </w:r>
      <w:r w:rsidR="000E37C9">
        <w:t>including a</w:t>
      </w:r>
      <w:r w:rsidR="00000FB4">
        <w:t xml:space="preserve"> slide </w:t>
      </w:r>
      <w:r w:rsidR="00682443">
        <w:t>presentation</w:t>
      </w:r>
      <w:r w:rsidR="00000FB4">
        <w:t xml:space="preserve"> which can be beneficial providing you follow some simple rules </w:t>
      </w:r>
      <w:r w:rsidR="00FA4B00">
        <w:t>i.e. don’t</w:t>
      </w:r>
      <w:r w:rsidR="00000FB4">
        <w:t xml:space="preserve"> read out from the slides or provi</w:t>
      </w:r>
      <w:r w:rsidR="00FA4B00">
        <w:t>de</w:t>
      </w:r>
      <w:r w:rsidR="00000FB4">
        <w:t xml:space="preserve"> too much information on </w:t>
      </w:r>
      <w:r w:rsidR="00472A9C">
        <w:t xml:space="preserve">each </w:t>
      </w:r>
      <w:r w:rsidR="00000FB4">
        <w:t>slide</w:t>
      </w:r>
      <w:r w:rsidR="007F2C2F">
        <w:t>,</w:t>
      </w:r>
      <w:r w:rsidR="00DC0EBF">
        <w:t xml:space="preserve"> being just two of a proposed 32</w:t>
      </w:r>
      <w:r w:rsidR="00000FB4">
        <w:t xml:space="preserve"> </w:t>
      </w:r>
      <w:sdt>
        <w:sdtPr>
          <w:id w:val="215399630"/>
          <w:citation/>
        </w:sdtPr>
        <w:sdtContent>
          <w:r w:rsidR="00000FB4">
            <w:fldChar w:fldCharType="begin"/>
          </w:r>
          <w:r w:rsidR="00000FB4">
            <w:instrText xml:space="preserve"> CITATION Phi19 \l 2057 </w:instrText>
          </w:r>
          <w:r w:rsidR="00000FB4">
            <w:fldChar w:fldCharType="separate"/>
          </w:r>
          <w:r w:rsidR="00000FB4" w:rsidRPr="00000FB4">
            <w:rPr>
              <w:noProof/>
            </w:rPr>
            <w:t>(Race, 2019)</w:t>
          </w:r>
          <w:r w:rsidR="00000FB4">
            <w:fldChar w:fldCharType="end"/>
          </w:r>
        </w:sdtContent>
      </w:sdt>
      <w:r w:rsidR="00682443">
        <w:t>. Both teachers clearly know their subjects and seem passionate about what they were teaching. Both brought their own experiences into their teaching</w:t>
      </w:r>
      <w:r w:rsidR="00472A9C">
        <w:t>, M talked about when she was working in industry prior to becoming a teacher and E talked about her own experiences taking part in the rewilding of Pine Martins</w:t>
      </w:r>
      <w:r w:rsidR="00682443">
        <w:t>. Both used discussion and c</w:t>
      </w:r>
      <w:r w:rsidR="000E37C9">
        <w:t>la</w:t>
      </w:r>
      <w:r w:rsidR="00682443">
        <w:t>ss participation as one of the main teaching strategies</w:t>
      </w:r>
      <w:r w:rsidR="00FA4B00">
        <w:t xml:space="preserve"> which </w:t>
      </w:r>
      <w:r w:rsidR="00DC0EBF">
        <w:t xml:space="preserve">can contribute to increasing learner engagement </w:t>
      </w:r>
      <w:sdt>
        <w:sdtPr>
          <w:id w:val="-1581132852"/>
          <w:citation/>
        </w:sdtPr>
        <w:sdtContent>
          <w:r w:rsidR="00DC0EBF">
            <w:fldChar w:fldCharType="begin"/>
          </w:r>
          <w:r w:rsidR="00DC0EBF">
            <w:instrText xml:space="preserve"> CITATION Shi20 \l 2057 </w:instrText>
          </w:r>
          <w:r w:rsidR="00DC0EBF">
            <w:fldChar w:fldCharType="separate"/>
          </w:r>
          <w:r w:rsidR="00DC0EBF" w:rsidRPr="00DC0EBF">
            <w:rPr>
              <w:noProof/>
            </w:rPr>
            <w:t>(Shi &amp; Yong Tan, 2020)</w:t>
          </w:r>
          <w:r w:rsidR="00DC0EBF">
            <w:fldChar w:fldCharType="end"/>
          </w:r>
        </w:sdtContent>
      </w:sdt>
      <w:r w:rsidR="00DC0EBF">
        <w:t xml:space="preserve"> and </w:t>
      </w:r>
      <w:r w:rsidR="00FA4B00">
        <w:t>aligns with</w:t>
      </w:r>
      <w:r w:rsidR="00DC0EBF">
        <w:t xml:space="preserve"> the professional standards of designing and planning of the learning activities </w:t>
      </w:r>
      <w:sdt>
        <w:sdtPr>
          <w:id w:val="782614453"/>
          <w:citation/>
        </w:sdtPr>
        <w:sdtContent>
          <w:r w:rsidR="00DC0EBF">
            <w:fldChar w:fldCharType="begin"/>
          </w:r>
          <w:r w:rsidR="00DC0EBF">
            <w:instrText xml:space="preserve"> CITATION UKP11 \l 2057 </w:instrText>
          </w:r>
          <w:r w:rsidR="00DC0EBF">
            <w:fldChar w:fldCharType="separate"/>
          </w:r>
          <w:r w:rsidR="00DC0EBF" w:rsidRPr="00DC0EBF">
            <w:rPr>
              <w:noProof/>
            </w:rPr>
            <w:t>(UKPSF, 2011)</w:t>
          </w:r>
          <w:r w:rsidR="00DC0EBF">
            <w:fldChar w:fldCharType="end"/>
          </w:r>
        </w:sdtContent>
      </w:sdt>
      <w:r w:rsidR="00682443">
        <w:t>.</w:t>
      </w:r>
      <w:r w:rsidR="000E37C9">
        <w:t xml:space="preserve"> </w:t>
      </w:r>
      <w:r w:rsidR="004F000F">
        <w:t xml:space="preserve">Both teachers align with professional standards of </w:t>
      </w:r>
      <w:r w:rsidR="00794984">
        <w:t>developing effective learning environments, excellent subject knowledge</w:t>
      </w:r>
      <w:r w:rsidR="00E04BCD">
        <w:t xml:space="preserve">, </w:t>
      </w:r>
      <w:r w:rsidR="00794984">
        <w:t>appropriate methods for teaching</w:t>
      </w:r>
      <w:r w:rsidR="00E04BCD">
        <w:t xml:space="preserve"> and use of discussion to evaluate learning </w:t>
      </w:r>
      <w:sdt>
        <w:sdtPr>
          <w:id w:val="1521590385"/>
          <w:citation/>
        </w:sdtPr>
        <w:sdtContent>
          <w:r w:rsidR="00E04BCD">
            <w:fldChar w:fldCharType="begin"/>
          </w:r>
          <w:r w:rsidR="00E04BCD">
            <w:instrText xml:space="preserve"> CITATION UKP11 \l 2057 </w:instrText>
          </w:r>
          <w:r w:rsidR="00E04BCD">
            <w:fldChar w:fldCharType="separate"/>
          </w:r>
          <w:r w:rsidR="00E04BCD" w:rsidRPr="00E04BCD">
            <w:rPr>
              <w:noProof/>
            </w:rPr>
            <w:t>(UKPSF, 2011)</w:t>
          </w:r>
          <w:r w:rsidR="00E04BCD">
            <w:fldChar w:fldCharType="end"/>
          </w:r>
        </w:sdtContent>
      </w:sdt>
      <w:r w:rsidR="00E04BCD">
        <w:t xml:space="preserve">. The elements within each </w:t>
      </w:r>
      <w:r w:rsidR="004F000F">
        <w:t xml:space="preserve">lesson </w:t>
      </w:r>
      <w:r w:rsidR="00E04BCD">
        <w:t xml:space="preserve">that stood out included E using a presentation prepared on a different platform than the usual </w:t>
      </w:r>
      <w:r w:rsidR="004F000F">
        <w:t xml:space="preserve">Microsoft Powerpoint </w:t>
      </w:r>
      <w:r w:rsidR="00E04BCD">
        <w:t>that I have experienced in the past, which was Prezi and aligns with professional standard</w:t>
      </w:r>
      <w:r w:rsidR="00246D18">
        <w:t>s</w:t>
      </w:r>
      <w:r w:rsidR="00E04BCD">
        <w:t xml:space="preserve"> </w:t>
      </w:r>
      <w:r w:rsidR="004F000F">
        <w:t xml:space="preserve">in </w:t>
      </w:r>
      <w:r w:rsidR="00E04BCD">
        <w:t xml:space="preserve">the use of </w:t>
      </w:r>
      <w:r w:rsidR="004F000F">
        <w:t xml:space="preserve">excellent </w:t>
      </w:r>
      <w:r w:rsidR="00E04BCD">
        <w:t xml:space="preserve">learning technology </w:t>
      </w:r>
      <w:sdt>
        <w:sdtPr>
          <w:id w:val="-496803479"/>
          <w:citation/>
        </w:sdtPr>
        <w:sdtContent>
          <w:r w:rsidR="00E04BCD">
            <w:fldChar w:fldCharType="begin"/>
          </w:r>
          <w:r w:rsidR="00E04BCD">
            <w:instrText xml:space="preserve"> CITATION UKP11 \l 2057 </w:instrText>
          </w:r>
          <w:r w:rsidR="00E04BCD">
            <w:fldChar w:fldCharType="separate"/>
          </w:r>
          <w:r w:rsidR="00E04BCD" w:rsidRPr="00E04BCD">
            <w:rPr>
              <w:noProof/>
            </w:rPr>
            <w:t>(UKPSF, 2011)</w:t>
          </w:r>
          <w:r w:rsidR="00E04BCD">
            <w:fldChar w:fldCharType="end"/>
          </w:r>
        </w:sdtContent>
      </w:sdt>
      <w:r w:rsidR="00E04BCD">
        <w:t xml:space="preserve">. </w:t>
      </w:r>
      <w:r w:rsidR="00794984">
        <w:t xml:space="preserve"> </w:t>
      </w:r>
      <w:r w:rsidR="00E04BCD">
        <w:t xml:space="preserve">M had around 200 students attending the lesson which involved students from many different cultures, M was very patient when </w:t>
      </w:r>
      <w:r w:rsidR="007F120A">
        <w:t xml:space="preserve">these </w:t>
      </w:r>
      <w:r w:rsidR="00446CF2">
        <w:t>students were trying to speak</w:t>
      </w:r>
      <w:r w:rsidR="00246D18">
        <w:t>,</w:t>
      </w:r>
      <w:r w:rsidR="00446CF2">
        <w:t xml:space="preserve"> even though it was hard to understand what they were saying at times, showing respect to individuals and different cultures </w:t>
      </w:r>
      <w:sdt>
        <w:sdtPr>
          <w:id w:val="-1390876980"/>
          <w:citation/>
        </w:sdtPr>
        <w:sdtContent>
          <w:r w:rsidR="00446CF2">
            <w:fldChar w:fldCharType="begin"/>
          </w:r>
          <w:r w:rsidR="00446CF2">
            <w:instrText xml:space="preserve"> CITATION UKP11 \l 2057 </w:instrText>
          </w:r>
          <w:r w:rsidR="00446CF2">
            <w:fldChar w:fldCharType="separate"/>
          </w:r>
          <w:r w:rsidR="00446CF2" w:rsidRPr="00446CF2">
            <w:rPr>
              <w:noProof/>
            </w:rPr>
            <w:t>(UKPSF, 2011)</w:t>
          </w:r>
          <w:r w:rsidR="00446CF2">
            <w:fldChar w:fldCharType="end"/>
          </w:r>
        </w:sdtContent>
      </w:sdt>
      <w:r w:rsidR="00446CF2">
        <w:t>.</w:t>
      </w:r>
      <w:r w:rsidR="00246D18">
        <w:t xml:space="preserve"> I tried to emulate both teachers within my own lesson </w:t>
      </w:r>
      <w:r w:rsidR="004F000F">
        <w:t>which took place at the Business school in Swansea on March 15</w:t>
      </w:r>
      <w:r w:rsidR="004F000F" w:rsidRPr="004F000F">
        <w:rPr>
          <w:vertAlign w:val="superscript"/>
        </w:rPr>
        <w:t>th</w:t>
      </w:r>
      <w:r w:rsidR="004F000F">
        <w:t xml:space="preserve"> 2023 entitled Resistance to Change, </w:t>
      </w:r>
      <w:r w:rsidR="00021A5E">
        <w:t xml:space="preserve">by enhancing my subject knowledge prior to my </w:t>
      </w:r>
      <w:r w:rsidR="00021A5E">
        <w:lastRenderedPageBreak/>
        <w:t>lecture by reading books off the suggested reading list. I also used the same methods of teaching and used class discussions</w:t>
      </w:r>
      <w:r w:rsidR="007F120A">
        <w:t xml:space="preserve"> initiated by a question and answer session which can facilitate</w:t>
      </w:r>
      <w:r w:rsidR="004F000F">
        <w:t xml:space="preserve"> engagement</w:t>
      </w:r>
      <w:r w:rsidR="00021A5E">
        <w:t xml:space="preserve"> </w:t>
      </w:r>
      <w:r w:rsidR="007F120A">
        <w:t xml:space="preserve">and gives students the opportunity to build their knowledge </w:t>
      </w:r>
      <w:sdt>
        <w:sdtPr>
          <w:id w:val="-1906825994"/>
          <w:citation/>
        </w:sdtPr>
        <w:sdtContent>
          <w:r w:rsidR="007F120A">
            <w:fldChar w:fldCharType="begin"/>
          </w:r>
          <w:r w:rsidR="007F120A">
            <w:instrText xml:space="preserve"> CITATION Gre15 \l 2057 </w:instrText>
          </w:r>
          <w:r w:rsidR="007F120A">
            <w:fldChar w:fldCharType="separate"/>
          </w:r>
          <w:r w:rsidR="007F120A" w:rsidRPr="007F120A">
            <w:rPr>
              <w:noProof/>
            </w:rPr>
            <w:t>(Gregson, et al., 2015)</w:t>
          </w:r>
          <w:r w:rsidR="007F120A">
            <w:fldChar w:fldCharType="end"/>
          </w:r>
        </w:sdtContent>
      </w:sdt>
      <w:r w:rsidR="007F120A">
        <w:t xml:space="preserve"> </w:t>
      </w:r>
      <w:r w:rsidR="004F000F">
        <w:t xml:space="preserve">and </w:t>
      </w:r>
      <w:r w:rsidR="007F120A">
        <w:t xml:space="preserve">it can help </w:t>
      </w:r>
      <w:r w:rsidR="004F000F">
        <w:t>assess the level of learning taking place</w:t>
      </w:r>
      <w:r w:rsidR="00021A5E">
        <w:t xml:space="preserve"> </w:t>
      </w:r>
      <w:sdt>
        <w:sdtPr>
          <w:id w:val="1740836460"/>
          <w:citation/>
        </w:sdtPr>
        <w:sdtContent>
          <w:r w:rsidR="00021A5E">
            <w:fldChar w:fldCharType="begin"/>
          </w:r>
          <w:r w:rsidR="00021A5E">
            <w:instrText xml:space="preserve"> CITATION UKP11 \l 2057 </w:instrText>
          </w:r>
          <w:r w:rsidR="00021A5E">
            <w:fldChar w:fldCharType="separate"/>
          </w:r>
          <w:r w:rsidR="00021A5E" w:rsidRPr="00021A5E">
            <w:rPr>
              <w:noProof/>
            </w:rPr>
            <w:t>(UKPSF, 2011)</w:t>
          </w:r>
          <w:r w:rsidR="00021A5E">
            <w:fldChar w:fldCharType="end"/>
          </w:r>
        </w:sdtContent>
      </w:sdt>
      <w:r w:rsidR="00021A5E">
        <w:t>.</w:t>
      </w:r>
    </w:p>
    <w:p w14:paraId="45453B4C" w14:textId="1F89CA2E" w:rsidR="00021A5E" w:rsidRDefault="00021A5E">
      <w:pPr>
        <w:rPr>
          <w:b/>
          <w:bCs/>
        </w:rPr>
      </w:pPr>
      <w:r w:rsidRPr="00021A5E">
        <w:rPr>
          <w:b/>
          <w:bCs/>
        </w:rPr>
        <w:t>Reflection</w:t>
      </w:r>
    </w:p>
    <w:p w14:paraId="0D980F2A" w14:textId="7ABAD59A" w:rsidR="00021A5E" w:rsidRDefault="00021A5E">
      <w:r>
        <w:t>I felt that both teachers could have used other teaching strategies to enhance the lesson and increase learner engagement. The lesson with E was very descriptive, the objectives were not laid out at the start and during the lesson E used expletives at times which did demonstrate her passion for what she was talking about, however</w:t>
      </w:r>
      <w:r w:rsidR="004F000F">
        <w:t>,</w:t>
      </w:r>
      <w:r>
        <w:t xml:space="preserve"> I felt that it didn’t sound professional. In every day life I use expletives myself so this is </w:t>
      </w:r>
      <w:r w:rsidR="001B3371">
        <w:t>not a</w:t>
      </w:r>
      <w:r>
        <w:t xml:space="preserve"> value judgement, I just felt it didn’t sound right and it made me think about whether I would use similar words myself during a lecture. I felt the presentation using Prezi was different and added something to the lesson which I would like to do in my lesson. I feel that M is very professional and clearly has excellent subject knowledge but I felt that other teaching strategies </w:t>
      </w:r>
      <w:r w:rsidR="004F000F">
        <w:t xml:space="preserve">again </w:t>
      </w:r>
      <w:r>
        <w:t xml:space="preserve">could have been brought into the lesson, however the size of the class does create </w:t>
      </w:r>
      <w:r w:rsidR="004F000F">
        <w:t xml:space="preserve">more challenges </w:t>
      </w:r>
      <w:r w:rsidR="009C0CB2">
        <w:t xml:space="preserve">as </w:t>
      </w:r>
      <w:r>
        <w:t>to what can be achieved</w:t>
      </w:r>
      <w:r w:rsidR="004F000F">
        <w:t xml:space="preserve"> </w:t>
      </w:r>
      <w:sdt>
        <w:sdtPr>
          <w:id w:val="-1236393654"/>
          <w:citation/>
        </w:sdtPr>
        <w:sdtContent>
          <w:r w:rsidR="004F000F">
            <w:fldChar w:fldCharType="begin"/>
          </w:r>
          <w:r w:rsidR="004F000F">
            <w:instrText xml:space="preserve"> CITATION Fry151 \l 2057 </w:instrText>
          </w:r>
          <w:r w:rsidR="004F000F">
            <w:fldChar w:fldCharType="separate"/>
          </w:r>
          <w:r w:rsidR="004F000F" w:rsidRPr="004F000F">
            <w:rPr>
              <w:noProof/>
            </w:rPr>
            <w:t>(Fry, et al., 2015)</w:t>
          </w:r>
          <w:r w:rsidR="004F000F">
            <w:fldChar w:fldCharType="end"/>
          </w:r>
        </w:sdtContent>
      </w:sdt>
      <w:r>
        <w:t xml:space="preserve">. Group work might not work in this situation due to </w:t>
      </w:r>
      <w:r w:rsidR="001949A6">
        <w:t>the size of the class, however I felt that a variation of delivery of content</w:t>
      </w:r>
      <w:r w:rsidR="0081428B">
        <w:t xml:space="preserve"> might</w:t>
      </w:r>
      <w:r w:rsidR="001949A6">
        <w:t xml:space="preserve"> have been appropriate. I suggested this to M when I was planning my lesson, however it was explained to me that as I was delivering the lesson to the full-time students after the same lesson had been delivered to the part time students then I needed to keep it pretty much the same. I found it difficult to deliver a lecture that was not prepared by </w:t>
      </w:r>
      <w:r w:rsidR="001B3371">
        <w:t>myself;</w:t>
      </w:r>
      <w:r w:rsidR="001949A6">
        <w:t xml:space="preserve"> </w:t>
      </w:r>
      <w:r w:rsidR="001B3371">
        <w:t>however,</w:t>
      </w:r>
      <w:r w:rsidR="001949A6">
        <w:t xml:space="preserve"> I added my own notes on each slide and a lot of preparation w</w:t>
      </w:r>
      <w:r w:rsidR="00217683">
        <w:t>ent</w:t>
      </w:r>
      <w:r w:rsidR="001949A6">
        <w:t xml:space="preserve"> into my delivery. </w:t>
      </w:r>
      <w:r w:rsidR="0081428B">
        <w:t xml:space="preserve">I did read off the slides too much and felt conscious of this, but I did explain to the students at the start of the lesson that this might happen due to me being a student teacher and not being able to remember everything due to lack of experience. </w:t>
      </w:r>
      <w:r w:rsidR="001949A6">
        <w:t xml:space="preserve">The subject I delivered was not my favourite subject and I felt a lack of confidence in some areas, however I felt that many aspects of the lesson went well and I enjoyed interacting with the class </w:t>
      </w:r>
      <w:r w:rsidR="001949A6">
        <w:lastRenderedPageBreak/>
        <w:t xml:space="preserve">even though, </w:t>
      </w:r>
      <w:r w:rsidR="0081428B">
        <w:t>in the beginning</w:t>
      </w:r>
      <w:r w:rsidR="001949A6">
        <w:t xml:space="preserve"> they were slow to respond to my questions.  I feel that I learned much from the peer observation, mainly about subject knowledge and professionalism.</w:t>
      </w:r>
    </w:p>
    <w:p w14:paraId="1C6BE9AB" w14:textId="77777777" w:rsidR="004923ED" w:rsidRDefault="004923ED">
      <w:pPr>
        <w:rPr>
          <w:b/>
          <w:bCs/>
        </w:rPr>
      </w:pPr>
    </w:p>
    <w:p w14:paraId="0A0EFC94" w14:textId="7B202D04" w:rsidR="001949A6" w:rsidRDefault="001949A6">
      <w:pPr>
        <w:rPr>
          <w:b/>
          <w:bCs/>
        </w:rPr>
      </w:pPr>
      <w:r w:rsidRPr="001949A6">
        <w:rPr>
          <w:b/>
          <w:bCs/>
        </w:rPr>
        <w:t>Action</w:t>
      </w:r>
    </w:p>
    <w:p w14:paraId="6454BAF9" w14:textId="1BF65876" w:rsidR="001949A6" w:rsidRDefault="001949A6">
      <w:r>
        <w:t>The action to take from this experience will involve either better preparation for the lesson or asking M</w:t>
      </w:r>
      <w:r w:rsidR="0005686D">
        <w:t>,</w:t>
      </w:r>
      <w:r>
        <w:t xml:space="preserve"> who is also my mentor if I can teach at a lower level until I develop more confidence in the subject matter.</w:t>
      </w:r>
      <w:r w:rsidR="0005686D">
        <w:t xml:space="preserve"> If and when I do my placement next year, I will be asking for access to the slides before the summer holiday so that I can better prepare.</w:t>
      </w:r>
      <w:r w:rsidR="004923ED">
        <w:t xml:space="preserve"> For</w:t>
      </w:r>
      <w:r w:rsidR="0005686D">
        <w:t xml:space="preserve"> </w:t>
      </w:r>
      <w:r w:rsidR="004923ED">
        <w:t>m</w:t>
      </w:r>
      <w:r w:rsidR="0005686D">
        <w:t>ost of the lessons I have done so far, including th</w:t>
      </w:r>
      <w:r w:rsidR="0081428B">
        <w:t>e lesson in this</w:t>
      </w:r>
      <w:r w:rsidR="0005686D">
        <w:t xml:space="preserve"> reflection, I have only been given the information the week before and with work demands it has been very difficult to find the time to do as much preparation as I would have liked. I will make a point of never using expletives when I prepare my lessons and I will ensure to always be aware that people from other cultures might need a little more time when it comes to speaking and learning, due to the different accents and problems with understanding. I will also ask my mentor if I can do some placement hours where I can plan my own lesson around the given subject, which will help build my confidence due to the preparation work that will be involved.</w:t>
      </w:r>
      <w:r w:rsidR="00EE3025">
        <w:t xml:space="preserve"> A more extensive action plan is included in the appendices.</w:t>
      </w:r>
    </w:p>
    <w:p w14:paraId="755479A5" w14:textId="77777777" w:rsidR="00EE3025" w:rsidRDefault="00EE3025"/>
    <w:p w14:paraId="5192B839" w14:textId="77777777" w:rsidR="00EE3025" w:rsidRDefault="00EE3025"/>
    <w:p w14:paraId="47EB9473" w14:textId="77777777" w:rsidR="00EE3025" w:rsidRDefault="00EE3025"/>
    <w:p w14:paraId="3C8532E8" w14:textId="77777777" w:rsidR="00EE3025" w:rsidRDefault="00EE3025"/>
    <w:p w14:paraId="356FBD83" w14:textId="77777777" w:rsidR="00EE3025" w:rsidRDefault="00EE3025"/>
    <w:p w14:paraId="3D53CE70" w14:textId="77777777" w:rsidR="00EE3025" w:rsidRDefault="00EE3025"/>
    <w:p w14:paraId="34F323F8" w14:textId="77777777" w:rsidR="00255021" w:rsidRDefault="00255021" w:rsidP="00EE3025"/>
    <w:p w14:paraId="65D9FB86" w14:textId="2CB4267F" w:rsidR="00255021" w:rsidRPr="00255021" w:rsidRDefault="00255021" w:rsidP="00EE3025">
      <w:pPr>
        <w:rPr>
          <w:b/>
          <w:bCs/>
        </w:rPr>
      </w:pPr>
      <w:r w:rsidRPr="00255021">
        <w:rPr>
          <w:b/>
          <w:bCs/>
        </w:rPr>
        <w:lastRenderedPageBreak/>
        <w:t>References</w:t>
      </w:r>
    </w:p>
    <w:p w14:paraId="2522B631" w14:textId="77777777" w:rsidR="00255021" w:rsidRDefault="00255021" w:rsidP="00EE3025"/>
    <w:p w14:paraId="4C9F7E8E" w14:textId="77777777" w:rsidR="00255021" w:rsidRDefault="00255021" w:rsidP="00255021">
      <w:pPr>
        <w:pStyle w:val="Bibliography"/>
        <w:rPr>
          <w:noProof/>
          <w:sz w:val="24"/>
          <w:szCs w:val="24"/>
        </w:rPr>
      </w:pPr>
      <w:r>
        <w:fldChar w:fldCharType="begin"/>
      </w:r>
      <w:r>
        <w:instrText xml:space="preserve"> BIBLIOGRAPHY  \l 2057 </w:instrText>
      </w:r>
      <w:r>
        <w:fldChar w:fldCharType="separate"/>
      </w:r>
      <w:r>
        <w:rPr>
          <w:noProof/>
        </w:rPr>
        <w:t xml:space="preserve">Avis, J., Fisher, R. &amp; Thompson, R., 2011. </w:t>
      </w:r>
      <w:r>
        <w:rPr>
          <w:i/>
          <w:iCs/>
          <w:noProof/>
        </w:rPr>
        <w:t xml:space="preserve">Teaching in Lifelong Learning: A Guide to Theory and Practice. </w:t>
      </w:r>
      <w:r>
        <w:rPr>
          <w:noProof/>
        </w:rPr>
        <w:t>2nd ed. Maidenhead: Open University Press.</w:t>
      </w:r>
    </w:p>
    <w:p w14:paraId="1DC6E94D" w14:textId="77777777" w:rsidR="00255021" w:rsidRDefault="00255021" w:rsidP="00255021">
      <w:pPr>
        <w:pStyle w:val="Bibliography"/>
        <w:rPr>
          <w:noProof/>
        </w:rPr>
      </w:pPr>
      <w:r>
        <w:rPr>
          <w:noProof/>
        </w:rPr>
        <w:t xml:space="preserve">Curzon, L. B., 2004. </w:t>
      </w:r>
      <w:r>
        <w:rPr>
          <w:i/>
          <w:iCs/>
          <w:noProof/>
        </w:rPr>
        <w:t xml:space="preserve">Teaching in Further Education. </w:t>
      </w:r>
      <w:r>
        <w:rPr>
          <w:noProof/>
        </w:rPr>
        <w:t>6th ed. London: Continuum.</w:t>
      </w:r>
    </w:p>
    <w:p w14:paraId="72F0EF09" w14:textId="77777777" w:rsidR="00255021" w:rsidRDefault="00255021" w:rsidP="00255021">
      <w:pPr>
        <w:pStyle w:val="Bibliography"/>
        <w:rPr>
          <w:noProof/>
        </w:rPr>
      </w:pPr>
      <w:r>
        <w:rPr>
          <w:noProof/>
        </w:rPr>
        <w:t xml:space="preserve">DfE, 2022. </w:t>
      </w:r>
      <w:r>
        <w:rPr>
          <w:i/>
          <w:iCs/>
          <w:noProof/>
        </w:rPr>
        <w:t xml:space="preserve">Behaviour in schools: Advice for headteachers and school staff, </w:t>
      </w:r>
      <w:r>
        <w:rPr>
          <w:noProof/>
        </w:rPr>
        <w:t>London: Department for Education.</w:t>
      </w:r>
    </w:p>
    <w:p w14:paraId="200F11BA" w14:textId="77777777" w:rsidR="00255021" w:rsidRDefault="00255021" w:rsidP="00255021">
      <w:pPr>
        <w:pStyle w:val="Bibliography"/>
        <w:rPr>
          <w:noProof/>
        </w:rPr>
      </w:pPr>
      <w:r>
        <w:rPr>
          <w:noProof/>
        </w:rPr>
        <w:t xml:space="preserve">Fry, H., Ketteridge, S. &amp; Marshall, S., 2015. </w:t>
      </w:r>
      <w:r>
        <w:rPr>
          <w:i/>
          <w:iCs/>
          <w:noProof/>
        </w:rPr>
        <w:t xml:space="preserve">A Handbook for Teaching and Learning in Higher Education. </w:t>
      </w:r>
      <w:r>
        <w:rPr>
          <w:noProof/>
        </w:rPr>
        <w:t>4th ed. New York: Routledge.</w:t>
      </w:r>
    </w:p>
    <w:p w14:paraId="7D27BDF2" w14:textId="77777777" w:rsidR="00255021" w:rsidRDefault="00255021" w:rsidP="00255021">
      <w:pPr>
        <w:pStyle w:val="Bibliography"/>
        <w:rPr>
          <w:noProof/>
        </w:rPr>
      </w:pPr>
      <w:r>
        <w:rPr>
          <w:noProof/>
        </w:rPr>
        <w:t xml:space="preserve">Gregson, M. et al., 2015. </w:t>
      </w:r>
      <w:r>
        <w:rPr>
          <w:i/>
          <w:iCs/>
          <w:noProof/>
        </w:rPr>
        <w:t xml:space="preserve">Reflective teaching in further, adult and vocational education. </w:t>
      </w:r>
      <w:r>
        <w:rPr>
          <w:noProof/>
        </w:rPr>
        <w:t>4th ed. London: Bloomsbury Academic.</w:t>
      </w:r>
    </w:p>
    <w:p w14:paraId="78AEE1A6" w14:textId="77777777" w:rsidR="00255021" w:rsidRDefault="00255021" w:rsidP="00255021">
      <w:pPr>
        <w:pStyle w:val="Bibliography"/>
        <w:rPr>
          <w:noProof/>
        </w:rPr>
      </w:pPr>
      <w:r>
        <w:rPr>
          <w:noProof/>
        </w:rPr>
        <w:t xml:space="preserve">Jasper, M., 2003. </w:t>
      </w:r>
      <w:r>
        <w:rPr>
          <w:i/>
          <w:iCs/>
          <w:noProof/>
        </w:rPr>
        <w:t xml:space="preserve">Beginning Reflective Practice. </w:t>
      </w:r>
      <w:r>
        <w:rPr>
          <w:noProof/>
        </w:rPr>
        <w:t>Cheltenham: Nelson Thornes Ltd.</w:t>
      </w:r>
    </w:p>
    <w:p w14:paraId="68139D81" w14:textId="77777777" w:rsidR="00255021" w:rsidRDefault="00255021" w:rsidP="00255021">
      <w:pPr>
        <w:pStyle w:val="Bibliography"/>
        <w:rPr>
          <w:noProof/>
        </w:rPr>
      </w:pPr>
      <w:r>
        <w:rPr>
          <w:noProof/>
        </w:rPr>
        <w:t xml:space="preserve">Kolb, D. A., 1984. </w:t>
      </w:r>
      <w:r>
        <w:rPr>
          <w:i/>
          <w:iCs/>
          <w:noProof/>
        </w:rPr>
        <w:t xml:space="preserve">Experiential Learning, Experience as The Source of Learning and Development. </w:t>
      </w:r>
      <w:r>
        <w:rPr>
          <w:noProof/>
        </w:rPr>
        <w:t>Englewood Cliffs, NJ: Prentice Hall.</w:t>
      </w:r>
    </w:p>
    <w:p w14:paraId="538E55F9" w14:textId="77777777" w:rsidR="00255021" w:rsidRDefault="00255021" w:rsidP="00255021">
      <w:pPr>
        <w:pStyle w:val="Bibliography"/>
        <w:rPr>
          <w:noProof/>
        </w:rPr>
      </w:pPr>
      <w:r>
        <w:rPr>
          <w:noProof/>
        </w:rPr>
        <w:t xml:space="preserve">McLay, M. et al., 2011. Learning and Learners. In: </w:t>
      </w:r>
      <w:r>
        <w:rPr>
          <w:i/>
          <w:iCs/>
          <w:noProof/>
        </w:rPr>
        <w:t xml:space="preserve">Teaching in Lifelong Learning. </w:t>
      </w:r>
      <w:r>
        <w:rPr>
          <w:noProof/>
        </w:rPr>
        <w:t>Maidenhead: Open University Press, pp. 79 - 102.</w:t>
      </w:r>
    </w:p>
    <w:p w14:paraId="168511D1" w14:textId="77777777" w:rsidR="00255021" w:rsidRDefault="00255021" w:rsidP="00255021">
      <w:pPr>
        <w:pStyle w:val="Bibliography"/>
        <w:rPr>
          <w:noProof/>
        </w:rPr>
      </w:pPr>
      <w:r>
        <w:rPr>
          <w:noProof/>
        </w:rPr>
        <w:t xml:space="preserve">Minister for Education, 2020. </w:t>
      </w:r>
      <w:r>
        <w:rPr>
          <w:i/>
          <w:iCs/>
          <w:noProof/>
        </w:rPr>
        <w:t xml:space="preserve">Written Statement: Strategic Vision for the Post Compulsory Education and Training Sector in Wales, </w:t>
      </w:r>
      <w:r>
        <w:rPr>
          <w:noProof/>
        </w:rPr>
        <w:t>Cardiff: Welsh Government.</w:t>
      </w:r>
    </w:p>
    <w:p w14:paraId="0A094909" w14:textId="77777777" w:rsidR="00255021" w:rsidRDefault="00255021" w:rsidP="00255021">
      <w:pPr>
        <w:pStyle w:val="Bibliography"/>
        <w:rPr>
          <w:noProof/>
        </w:rPr>
      </w:pPr>
      <w:r>
        <w:rPr>
          <w:noProof/>
        </w:rPr>
        <w:t xml:space="preserve">Mortiboys, A., 2007. </w:t>
      </w:r>
      <w:r>
        <w:rPr>
          <w:i/>
          <w:iCs/>
          <w:noProof/>
        </w:rPr>
        <w:t xml:space="preserve">Teaching with Emotional Intelligence. </w:t>
      </w:r>
      <w:r>
        <w:rPr>
          <w:noProof/>
        </w:rPr>
        <w:t>2nd ed. Abingdon: Routledge.</w:t>
      </w:r>
    </w:p>
    <w:p w14:paraId="21438409" w14:textId="77777777" w:rsidR="00255021" w:rsidRDefault="00255021" w:rsidP="00255021">
      <w:pPr>
        <w:pStyle w:val="Bibliography"/>
        <w:rPr>
          <w:noProof/>
        </w:rPr>
      </w:pPr>
      <w:r>
        <w:rPr>
          <w:noProof/>
        </w:rPr>
        <w:t xml:space="preserve">Pritchard, A., 2018. </w:t>
      </w:r>
      <w:r>
        <w:rPr>
          <w:i/>
          <w:iCs/>
          <w:noProof/>
        </w:rPr>
        <w:t xml:space="preserve">Ways of Learning: Learning Theories for the Classroom. </w:t>
      </w:r>
      <w:r>
        <w:rPr>
          <w:noProof/>
        </w:rPr>
        <w:t>4th ed. New York: Routledge.</w:t>
      </w:r>
    </w:p>
    <w:p w14:paraId="362D15BA" w14:textId="77777777" w:rsidR="00255021" w:rsidRDefault="00255021" w:rsidP="00255021">
      <w:pPr>
        <w:pStyle w:val="Bibliography"/>
        <w:rPr>
          <w:noProof/>
        </w:rPr>
      </w:pPr>
      <w:r>
        <w:rPr>
          <w:noProof/>
        </w:rPr>
        <w:lastRenderedPageBreak/>
        <w:t xml:space="preserve">Race, P., 2019. </w:t>
      </w:r>
      <w:r>
        <w:rPr>
          <w:i/>
          <w:iCs/>
          <w:noProof/>
        </w:rPr>
        <w:t xml:space="preserve">The Lecturer's Toolkit: A Practical Guide to Assessment, Learning and Teaching. </w:t>
      </w:r>
      <w:r>
        <w:rPr>
          <w:noProof/>
        </w:rPr>
        <w:t>5th ed. London: Routledge.</w:t>
      </w:r>
    </w:p>
    <w:p w14:paraId="7AA74CD8" w14:textId="77777777" w:rsidR="00255021" w:rsidRDefault="00255021" w:rsidP="00255021">
      <w:pPr>
        <w:pStyle w:val="Bibliography"/>
        <w:rPr>
          <w:noProof/>
        </w:rPr>
      </w:pPr>
      <w:r>
        <w:rPr>
          <w:noProof/>
        </w:rPr>
        <w:t xml:space="preserve">Ramsden, P., 2007. </w:t>
      </w:r>
      <w:r>
        <w:rPr>
          <w:i/>
          <w:iCs/>
          <w:noProof/>
        </w:rPr>
        <w:t xml:space="preserve">Learning to Teach in Higher Education. </w:t>
      </w:r>
      <w:r>
        <w:rPr>
          <w:noProof/>
        </w:rPr>
        <w:t>2nd ed. Abingdon: Routledge Falmer.</w:t>
      </w:r>
    </w:p>
    <w:p w14:paraId="7F3BF739" w14:textId="77777777" w:rsidR="00255021" w:rsidRDefault="00255021" w:rsidP="00255021">
      <w:pPr>
        <w:pStyle w:val="Bibliography"/>
        <w:rPr>
          <w:noProof/>
        </w:rPr>
      </w:pPr>
      <w:r>
        <w:rPr>
          <w:noProof/>
        </w:rPr>
        <w:t xml:space="preserve">Reynolds, B. &amp; Suter, M., 2011. Reflective Practice. In: J. Avis, R. Fisher &amp; R. Thompson, eds. </w:t>
      </w:r>
      <w:r>
        <w:rPr>
          <w:i/>
          <w:iCs/>
          <w:noProof/>
        </w:rPr>
        <w:t xml:space="preserve">Teaching in Lifelong Learning. </w:t>
      </w:r>
      <w:r>
        <w:rPr>
          <w:noProof/>
        </w:rPr>
        <w:t>Maidenhead: Open University Press, pp. 188 - 197.</w:t>
      </w:r>
    </w:p>
    <w:p w14:paraId="3A88302E" w14:textId="77777777" w:rsidR="00255021" w:rsidRDefault="00255021" w:rsidP="00255021">
      <w:pPr>
        <w:pStyle w:val="Bibliography"/>
        <w:rPr>
          <w:noProof/>
        </w:rPr>
      </w:pPr>
      <w:r>
        <w:rPr>
          <w:noProof/>
        </w:rPr>
        <w:t xml:space="preserve">Robinson, D., 2019. </w:t>
      </w:r>
      <w:r>
        <w:rPr>
          <w:i/>
          <w:iCs/>
          <w:noProof/>
        </w:rPr>
        <w:t xml:space="preserve">Classroom Behaviour Management in Further, Adult and Vocational Education, Moving Beyond Control?. </w:t>
      </w:r>
      <w:r>
        <w:rPr>
          <w:noProof/>
        </w:rPr>
        <w:t>London: BLOOMSBURY ACADEMIC.</w:t>
      </w:r>
    </w:p>
    <w:p w14:paraId="15AD32E6" w14:textId="77777777" w:rsidR="00255021" w:rsidRDefault="00255021" w:rsidP="00255021">
      <w:pPr>
        <w:pStyle w:val="Bibliography"/>
        <w:rPr>
          <w:noProof/>
        </w:rPr>
      </w:pPr>
      <w:r>
        <w:rPr>
          <w:noProof/>
        </w:rPr>
        <w:t xml:space="preserve">Rogers, C., 1983. </w:t>
      </w:r>
      <w:r>
        <w:rPr>
          <w:i/>
          <w:iCs/>
          <w:noProof/>
        </w:rPr>
        <w:t xml:space="preserve">Freedom to Learn for the 80s. </w:t>
      </w:r>
      <w:r>
        <w:rPr>
          <w:noProof/>
        </w:rPr>
        <w:t>London: Merrill.</w:t>
      </w:r>
    </w:p>
    <w:p w14:paraId="30866165" w14:textId="77777777" w:rsidR="00255021" w:rsidRDefault="00255021" w:rsidP="00255021">
      <w:pPr>
        <w:pStyle w:val="Bibliography"/>
        <w:rPr>
          <w:noProof/>
        </w:rPr>
      </w:pPr>
      <w:r>
        <w:rPr>
          <w:noProof/>
        </w:rPr>
        <w:t xml:space="preserve">Shi, M. &amp; Yong Tan, C., 2020. Beyond Oral Participation: A Typology of Student Engagement in Class Discussions. </w:t>
      </w:r>
      <w:r>
        <w:rPr>
          <w:i/>
          <w:iCs/>
          <w:noProof/>
        </w:rPr>
        <w:t xml:space="preserve">New Zealand Journal of Educational Studies, </w:t>
      </w:r>
      <w:r>
        <w:rPr>
          <w:noProof/>
        </w:rPr>
        <w:t>Volume 55, pp. 247 - 265.</w:t>
      </w:r>
    </w:p>
    <w:p w14:paraId="2E53303E" w14:textId="77777777" w:rsidR="00255021" w:rsidRDefault="00255021" w:rsidP="00255021">
      <w:pPr>
        <w:pStyle w:val="Bibliography"/>
        <w:rPr>
          <w:noProof/>
        </w:rPr>
      </w:pPr>
      <w:r>
        <w:rPr>
          <w:noProof/>
        </w:rPr>
        <w:t xml:space="preserve">Silcock, P., 1994. The Process of Reflective Teaching. </w:t>
      </w:r>
      <w:r>
        <w:rPr>
          <w:i/>
          <w:iCs/>
          <w:noProof/>
        </w:rPr>
        <w:t xml:space="preserve">British Journal of Educational Studies, </w:t>
      </w:r>
      <w:r>
        <w:rPr>
          <w:noProof/>
        </w:rPr>
        <w:t>XXXXII(3), pp. 273 - 285.</w:t>
      </w:r>
    </w:p>
    <w:p w14:paraId="486E781D" w14:textId="77777777" w:rsidR="00255021" w:rsidRDefault="00255021" w:rsidP="00255021">
      <w:pPr>
        <w:pStyle w:val="Bibliography"/>
        <w:rPr>
          <w:noProof/>
        </w:rPr>
      </w:pPr>
      <w:r>
        <w:rPr>
          <w:noProof/>
        </w:rPr>
        <w:t xml:space="preserve">Swann, J., 1999. What Happens When Learning Takes Place?. </w:t>
      </w:r>
      <w:r>
        <w:rPr>
          <w:i/>
          <w:iCs/>
          <w:noProof/>
        </w:rPr>
        <w:t xml:space="preserve">Interchange , </w:t>
      </w:r>
      <w:r>
        <w:rPr>
          <w:noProof/>
        </w:rPr>
        <w:t>30(3), pp. 257 - 282.</w:t>
      </w:r>
    </w:p>
    <w:p w14:paraId="5102D636" w14:textId="77777777" w:rsidR="00255021" w:rsidRDefault="00255021" w:rsidP="00255021">
      <w:pPr>
        <w:pStyle w:val="Bibliography"/>
        <w:rPr>
          <w:noProof/>
        </w:rPr>
      </w:pPr>
      <w:r>
        <w:rPr>
          <w:noProof/>
        </w:rPr>
        <w:t xml:space="preserve">UKPSF, 2011. </w:t>
      </w:r>
      <w:r>
        <w:rPr>
          <w:i/>
          <w:iCs/>
          <w:noProof/>
        </w:rPr>
        <w:t xml:space="preserve">The UK Professional Standards Framework for teaching and supporting learning in higher education, </w:t>
      </w:r>
      <w:r>
        <w:rPr>
          <w:noProof/>
        </w:rPr>
        <w:t>London: Advance HE, Guild HE, Universities UK 2011.</w:t>
      </w:r>
    </w:p>
    <w:p w14:paraId="74E0C21C" w14:textId="77777777" w:rsidR="00255021" w:rsidRDefault="00255021" w:rsidP="00255021">
      <w:pPr>
        <w:pStyle w:val="Bibliography"/>
        <w:rPr>
          <w:noProof/>
        </w:rPr>
      </w:pPr>
      <w:r>
        <w:rPr>
          <w:noProof/>
        </w:rPr>
        <w:t xml:space="preserve">UWTSD, 2020. </w:t>
      </w:r>
      <w:r>
        <w:rPr>
          <w:i/>
          <w:iCs/>
          <w:noProof/>
        </w:rPr>
        <w:t xml:space="preserve">Student Health and Wellbeing Strategy, </w:t>
      </w:r>
      <w:r>
        <w:rPr>
          <w:noProof/>
        </w:rPr>
        <w:t>Swansea: University of Wales Trinity Saint David.</w:t>
      </w:r>
    </w:p>
    <w:p w14:paraId="6D83ACF9" w14:textId="77777777" w:rsidR="00255021" w:rsidRDefault="00255021" w:rsidP="00255021">
      <w:pPr>
        <w:pStyle w:val="Bibliography"/>
        <w:rPr>
          <w:noProof/>
        </w:rPr>
      </w:pPr>
      <w:r>
        <w:rPr>
          <w:noProof/>
        </w:rPr>
        <w:t xml:space="preserve">UWTSD, 2021. </w:t>
      </w:r>
      <w:r>
        <w:rPr>
          <w:i/>
          <w:iCs/>
          <w:noProof/>
        </w:rPr>
        <w:t xml:space="preserve">UWTSD Student Code of Conduct, </w:t>
      </w:r>
      <w:r>
        <w:rPr>
          <w:noProof/>
        </w:rPr>
        <w:t>Swansea: University of Wales Trinity Saint David.</w:t>
      </w:r>
    </w:p>
    <w:p w14:paraId="6F8FAF96" w14:textId="77777777" w:rsidR="00255021" w:rsidRDefault="00255021" w:rsidP="00255021">
      <w:pPr>
        <w:pStyle w:val="Bibliography"/>
        <w:rPr>
          <w:noProof/>
        </w:rPr>
      </w:pPr>
      <w:r>
        <w:rPr>
          <w:noProof/>
        </w:rPr>
        <w:t xml:space="preserve">Wallace, S., 2005. </w:t>
      </w:r>
      <w:r>
        <w:rPr>
          <w:i/>
          <w:iCs/>
          <w:noProof/>
        </w:rPr>
        <w:t xml:space="preserve">Teaching &amp; Supporting Learning in Further Education. </w:t>
      </w:r>
      <w:r>
        <w:rPr>
          <w:noProof/>
        </w:rPr>
        <w:t>2nd ed. Exeter: Learning Matters Ltd.</w:t>
      </w:r>
    </w:p>
    <w:p w14:paraId="764FF351" w14:textId="77777777" w:rsidR="00255021" w:rsidRDefault="00255021" w:rsidP="00255021">
      <w:pPr>
        <w:pStyle w:val="Bibliography"/>
        <w:rPr>
          <w:noProof/>
        </w:rPr>
      </w:pPr>
      <w:r>
        <w:rPr>
          <w:noProof/>
        </w:rPr>
        <w:t xml:space="preserve">Wallace, S., 2007. </w:t>
      </w:r>
      <w:r>
        <w:rPr>
          <w:i/>
          <w:iCs/>
          <w:noProof/>
        </w:rPr>
        <w:t xml:space="preserve">Managing Behaviour in the Lifelong Learning Sector. </w:t>
      </w:r>
      <w:r>
        <w:rPr>
          <w:noProof/>
        </w:rPr>
        <w:t>2nd ed. Exeter: Learning Matters Ltd .</w:t>
      </w:r>
    </w:p>
    <w:p w14:paraId="743664EE" w14:textId="77777777" w:rsidR="00255021" w:rsidRDefault="00255021" w:rsidP="00255021">
      <w:pPr>
        <w:pStyle w:val="Bibliography"/>
        <w:rPr>
          <w:noProof/>
        </w:rPr>
      </w:pPr>
      <w:r>
        <w:rPr>
          <w:noProof/>
        </w:rPr>
        <w:lastRenderedPageBreak/>
        <w:t xml:space="preserve">Welsh Government, 2016. </w:t>
      </w:r>
      <w:r>
        <w:rPr>
          <w:i/>
          <w:iCs/>
          <w:noProof/>
        </w:rPr>
        <w:t xml:space="preserve">Learner Voice Wales Survey 2015, </w:t>
      </w:r>
      <w:r>
        <w:rPr>
          <w:noProof/>
        </w:rPr>
        <w:t>Cardiff: Government Social Research.</w:t>
      </w:r>
    </w:p>
    <w:p w14:paraId="65CAFE10" w14:textId="77777777" w:rsidR="00255021" w:rsidRDefault="00255021" w:rsidP="00255021">
      <w:pPr>
        <w:pStyle w:val="Bibliography"/>
        <w:rPr>
          <w:noProof/>
        </w:rPr>
      </w:pPr>
      <w:r>
        <w:rPr>
          <w:noProof/>
        </w:rPr>
        <w:t xml:space="preserve">Welsh Government, 2017. </w:t>
      </w:r>
      <w:r>
        <w:rPr>
          <w:i/>
          <w:iCs/>
          <w:noProof/>
        </w:rPr>
        <w:t xml:space="preserve">Professional standards for further education teachers and work-based learning practitioners in Wales, </w:t>
      </w:r>
      <w:r>
        <w:rPr>
          <w:noProof/>
        </w:rPr>
        <w:t>Cardiff: Welsh Government.</w:t>
      </w:r>
    </w:p>
    <w:p w14:paraId="5AC4971A" w14:textId="166CC78E" w:rsidR="00EE3025" w:rsidRDefault="00255021" w:rsidP="00255021">
      <w:pPr>
        <w:rPr>
          <w:b/>
          <w:bCs/>
        </w:rPr>
      </w:pPr>
      <w:r>
        <w:fldChar w:fldCharType="end"/>
      </w:r>
    </w:p>
    <w:p w14:paraId="3D2EE61B" w14:textId="77777777" w:rsidR="00255021" w:rsidRDefault="00255021" w:rsidP="00EE3025">
      <w:pPr>
        <w:rPr>
          <w:b/>
          <w:bCs/>
        </w:rPr>
      </w:pPr>
    </w:p>
    <w:p w14:paraId="08332375" w14:textId="3581AA25" w:rsidR="00EE3025" w:rsidRDefault="00EE3025" w:rsidP="00EE3025">
      <w:pPr>
        <w:rPr>
          <w:b/>
          <w:bCs/>
        </w:rPr>
      </w:pPr>
    </w:p>
    <w:p w14:paraId="26036D70" w14:textId="77777777" w:rsidR="002D35BF" w:rsidRDefault="002D35BF" w:rsidP="00EE3025">
      <w:pPr>
        <w:rPr>
          <w:b/>
          <w:bCs/>
        </w:rPr>
      </w:pPr>
    </w:p>
    <w:p w14:paraId="0CCD0AB8" w14:textId="77777777" w:rsidR="002D35BF" w:rsidRDefault="002D35BF" w:rsidP="00EE3025">
      <w:pPr>
        <w:rPr>
          <w:b/>
          <w:bCs/>
        </w:rPr>
      </w:pPr>
    </w:p>
    <w:p w14:paraId="59184575" w14:textId="77777777" w:rsidR="002D35BF" w:rsidRDefault="002D35BF" w:rsidP="00EE3025">
      <w:pPr>
        <w:rPr>
          <w:b/>
          <w:bCs/>
        </w:rPr>
      </w:pPr>
    </w:p>
    <w:p w14:paraId="5210843E" w14:textId="77777777" w:rsidR="002D35BF" w:rsidRDefault="002D35BF" w:rsidP="00EE3025">
      <w:pPr>
        <w:rPr>
          <w:b/>
          <w:bCs/>
        </w:rPr>
      </w:pPr>
    </w:p>
    <w:p w14:paraId="59D7E336" w14:textId="77777777" w:rsidR="002D35BF" w:rsidRDefault="002D35BF" w:rsidP="00EE3025">
      <w:pPr>
        <w:rPr>
          <w:b/>
          <w:bCs/>
        </w:rPr>
      </w:pPr>
    </w:p>
    <w:p w14:paraId="5A89404B" w14:textId="77777777" w:rsidR="002D35BF" w:rsidRDefault="002D35BF" w:rsidP="00EE3025">
      <w:pPr>
        <w:rPr>
          <w:b/>
          <w:bCs/>
        </w:rPr>
      </w:pPr>
    </w:p>
    <w:p w14:paraId="2F57C303" w14:textId="77777777" w:rsidR="002D35BF" w:rsidRDefault="002D35BF" w:rsidP="00EE3025">
      <w:pPr>
        <w:rPr>
          <w:b/>
          <w:bCs/>
        </w:rPr>
      </w:pPr>
    </w:p>
    <w:p w14:paraId="59C50ECF" w14:textId="77777777" w:rsidR="002D35BF" w:rsidRDefault="002D35BF" w:rsidP="00EE3025">
      <w:pPr>
        <w:rPr>
          <w:b/>
          <w:bCs/>
        </w:rPr>
      </w:pPr>
    </w:p>
    <w:p w14:paraId="6603D3DB" w14:textId="77777777" w:rsidR="002D35BF" w:rsidRDefault="002D35BF" w:rsidP="00EE3025">
      <w:pPr>
        <w:rPr>
          <w:b/>
          <w:bCs/>
        </w:rPr>
      </w:pPr>
    </w:p>
    <w:p w14:paraId="1C7AD21B" w14:textId="77777777" w:rsidR="002D35BF" w:rsidRDefault="002D35BF" w:rsidP="00EE3025">
      <w:pPr>
        <w:rPr>
          <w:b/>
          <w:bCs/>
        </w:rPr>
      </w:pPr>
    </w:p>
    <w:p w14:paraId="26FCA4CB" w14:textId="77777777" w:rsidR="002D35BF" w:rsidRDefault="002D35BF" w:rsidP="00EE3025">
      <w:pPr>
        <w:rPr>
          <w:b/>
          <w:bCs/>
        </w:rPr>
      </w:pPr>
    </w:p>
    <w:p w14:paraId="602BC7F6" w14:textId="77777777" w:rsidR="002D35BF" w:rsidRDefault="002D35BF" w:rsidP="00EE3025">
      <w:pPr>
        <w:rPr>
          <w:b/>
          <w:bCs/>
        </w:rPr>
      </w:pPr>
    </w:p>
    <w:p w14:paraId="2BD4AEB4" w14:textId="77777777" w:rsidR="002D35BF" w:rsidRDefault="002D35BF" w:rsidP="00EE3025">
      <w:pPr>
        <w:rPr>
          <w:b/>
          <w:bCs/>
        </w:rPr>
      </w:pPr>
    </w:p>
    <w:p w14:paraId="1D8F24F1" w14:textId="77777777" w:rsidR="002D35BF" w:rsidRDefault="002D35BF" w:rsidP="00EE3025">
      <w:pPr>
        <w:rPr>
          <w:b/>
          <w:bCs/>
        </w:rPr>
      </w:pPr>
    </w:p>
    <w:p w14:paraId="6BFCE069" w14:textId="77777777" w:rsidR="002D35BF" w:rsidRPr="00AA4407" w:rsidRDefault="002D35BF" w:rsidP="002D35BF">
      <w:pPr>
        <w:pStyle w:val="Heading3"/>
        <w:rPr>
          <w:i/>
          <w:iCs/>
        </w:rPr>
      </w:pPr>
      <w:bookmarkStart w:id="1" w:name="_Toc48127143"/>
      <w:r w:rsidRPr="1B5D5813">
        <w:lastRenderedPageBreak/>
        <w:t>Teacher Observation Form</w:t>
      </w:r>
      <w:bookmarkEnd w:id="1"/>
      <w:r w:rsidRPr="1B5D5813">
        <w:t xml:space="preserve"> </w:t>
      </w:r>
    </w:p>
    <w:p w14:paraId="5F3A045E" w14:textId="77777777" w:rsidR="002D35BF" w:rsidRPr="00C71C2F" w:rsidRDefault="002D35BF" w:rsidP="002D35BF">
      <w:pPr>
        <w:rPr>
          <w:rFonts w:ascii="Calibri" w:hAnsi="Calibri" w:cs="Calibri"/>
          <w:b/>
          <w:sz w:val="18"/>
          <w:szCs w:val="18"/>
        </w:rPr>
      </w:pPr>
    </w:p>
    <w:p w14:paraId="4FC67D76" w14:textId="77777777" w:rsidR="002D35BF" w:rsidRPr="00D57B13" w:rsidRDefault="002D35BF" w:rsidP="002D35BF">
      <w:pPr>
        <w:jc w:val="center"/>
      </w:pPr>
      <w:r w:rsidRPr="00D57B13">
        <w:rPr>
          <w:noProof/>
          <w:lang w:eastAsia="en-GB"/>
        </w:rPr>
        <w:drawing>
          <wp:inline distT="0" distB="0" distL="0" distR="0" wp14:anchorId="38FF1430" wp14:editId="2CB654E6">
            <wp:extent cx="1362075" cy="48133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0CC8069D" w14:textId="77777777" w:rsidR="002D35BF" w:rsidRPr="00C71C2F" w:rsidRDefault="002D35BF" w:rsidP="002D35BF">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2D35BF" w:rsidRPr="00C71C2F" w14:paraId="443B2E6B" w14:textId="77777777" w:rsidTr="001B4BB7">
        <w:trPr>
          <w:jc w:val="center"/>
        </w:trPr>
        <w:tc>
          <w:tcPr>
            <w:tcW w:w="3544" w:type="dxa"/>
            <w:shd w:val="clear" w:color="auto" w:fill="auto"/>
          </w:tcPr>
          <w:p w14:paraId="70B27A57" w14:textId="77777777" w:rsidR="002D35BF" w:rsidRPr="00C71C2F" w:rsidRDefault="002D35BF" w:rsidP="001B4BB7">
            <w:pPr>
              <w:rPr>
                <w:rFonts w:ascii="Calibri" w:hAnsi="Calibri" w:cs="Calibri"/>
                <w:b/>
                <w:szCs w:val="24"/>
              </w:rPr>
            </w:pPr>
            <w:r w:rsidRPr="00C71C2F">
              <w:rPr>
                <w:rFonts w:ascii="Calibri" w:hAnsi="Calibri" w:cs="Calibri"/>
                <w:b/>
                <w:szCs w:val="24"/>
              </w:rPr>
              <w:t>Teacher</w:t>
            </w:r>
          </w:p>
          <w:p w14:paraId="0A0C5C7C" w14:textId="77777777" w:rsidR="002D35BF" w:rsidRPr="00C71C2F" w:rsidRDefault="002D35BF" w:rsidP="001B4BB7">
            <w:pPr>
              <w:rPr>
                <w:rFonts w:ascii="Calibri" w:hAnsi="Calibri" w:cs="Calibri"/>
                <w:b/>
                <w:szCs w:val="24"/>
              </w:rPr>
            </w:pPr>
          </w:p>
        </w:tc>
        <w:tc>
          <w:tcPr>
            <w:tcW w:w="6946" w:type="dxa"/>
            <w:shd w:val="clear" w:color="auto" w:fill="auto"/>
          </w:tcPr>
          <w:p w14:paraId="1744C4B6" w14:textId="77777777" w:rsidR="002D35BF" w:rsidRPr="00C71C2F" w:rsidRDefault="002D35BF" w:rsidP="001B4BB7">
            <w:pPr>
              <w:rPr>
                <w:rFonts w:ascii="Calibri" w:hAnsi="Calibri" w:cs="Calibri"/>
                <w:b/>
                <w:szCs w:val="24"/>
              </w:rPr>
            </w:pPr>
            <w:r>
              <w:rPr>
                <w:rFonts w:ascii="Calibri" w:hAnsi="Calibri" w:cs="Calibri"/>
                <w:b/>
                <w:szCs w:val="24"/>
              </w:rPr>
              <w:t>Elanor Alun</w:t>
            </w:r>
          </w:p>
        </w:tc>
      </w:tr>
      <w:tr w:rsidR="002D35BF" w:rsidRPr="00C71C2F" w14:paraId="2BE5F0DA" w14:textId="77777777" w:rsidTr="001B4BB7">
        <w:trPr>
          <w:jc w:val="center"/>
        </w:trPr>
        <w:tc>
          <w:tcPr>
            <w:tcW w:w="3544" w:type="dxa"/>
            <w:shd w:val="clear" w:color="auto" w:fill="auto"/>
          </w:tcPr>
          <w:p w14:paraId="2D709078" w14:textId="77777777" w:rsidR="002D35BF" w:rsidRPr="00C71C2F" w:rsidRDefault="002D35BF" w:rsidP="001B4BB7">
            <w:pPr>
              <w:rPr>
                <w:rFonts w:ascii="Calibri" w:hAnsi="Calibri" w:cs="Calibri"/>
                <w:b/>
                <w:szCs w:val="24"/>
              </w:rPr>
            </w:pPr>
            <w:r w:rsidRPr="00C71C2F">
              <w:rPr>
                <w:rFonts w:ascii="Calibri" w:hAnsi="Calibri" w:cs="Calibri"/>
                <w:b/>
                <w:szCs w:val="24"/>
              </w:rPr>
              <w:t>Date</w:t>
            </w:r>
          </w:p>
        </w:tc>
        <w:tc>
          <w:tcPr>
            <w:tcW w:w="6946" w:type="dxa"/>
            <w:shd w:val="clear" w:color="auto" w:fill="auto"/>
          </w:tcPr>
          <w:p w14:paraId="3F8351CD" w14:textId="075798BB" w:rsidR="002D35BF" w:rsidRPr="00C71C2F" w:rsidRDefault="00217683" w:rsidP="001B4BB7">
            <w:pPr>
              <w:rPr>
                <w:rFonts w:ascii="Calibri" w:hAnsi="Calibri" w:cs="Calibri"/>
                <w:b/>
                <w:szCs w:val="24"/>
              </w:rPr>
            </w:pPr>
            <w:r>
              <w:rPr>
                <w:rFonts w:ascii="Calibri" w:hAnsi="Calibri" w:cs="Calibri"/>
                <w:b/>
                <w:szCs w:val="24"/>
              </w:rPr>
              <w:t>F</w:t>
            </w:r>
            <w:r w:rsidR="002D35BF">
              <w:rPr>
                <w:rFonts w:ascii="Calibri" w:hAnsi="Calibri" w:cs="Calibri"/>
                <w:b/>
                <w:szCs w:val="24"/>
              </w:rPr>
              <w:t>riday, February 24</w:t>
            </w:r>
            <w:r w:rsidR="002D35BF" w:rsidRPr="009E1DAF">
              <w:rPr>
                <w:rFonts w:ascii="Calibri" w:hAnsi="Calibri" w:cs="Calibri"/>
                <w:b/>
                <w:szCs w:val="24"/>
                <w:vertAlign w:val="superscript"/>
              </w:rPr>
              <w:t>th</w:t>
            </w:r>
            <w:r w:rsidR="002D35BF">
              <w:rPr>
                <w:rFonts w:ascii="Calibri" w:hAnsi="Calibri" w:cs="Calibri"/>
                <w:b/>
                <w:szCs w:val="24"/>
              </w:rPr>
              <w:t xml:space="preserve"> 9 am – 11am</w:t>
            </w:r>
          </w:p>
        </w:tc>
      </w:tr>
      <w:tr w:rsidR="002D35BF" w:rsidRPr="00C71C2F" w14:paraId="139090CC" w14:textId="77777777" w:rsidTr="001B4BB7">
        <w:trPr>
          <w:jc w:val="center"/>
        </w:trPr>
        <w:tc>
          <w:tcPr>
            <w:tcW w:w="3544" w:type="dxa"/>
            <w:shd w:val="clear" w:color="auto" w:fill="auto"/>
          </w:tcPr>
          <w:p w14:paraId="2F55AAB2" w14:textId="77777777" w:rsidR="002D35BF" w:rsidRPr="00C71C2F" w:rsidRDefault="002D35BF" w:rsidP="001B4BB7">
            <w:pPr>
              <w:rPr>
                <w:rFonts w:ascii="Calibri" w:hAnsi="Calibri" w:cs="Calibri"/>
                <w:b/>
                <w:szCs w:val="24"/>
              </w:rPr>
            </w:pPr>
            <w:r w:rsidRPr="00C71C2F">
              <w:rPr>
                <w:rFonts w:ascii="Calibri" w:hAnsi="Calibri" w:cs="Calibri"/>
                <w:b/>
                <w:szCs w:val="24"/>
              </w:rPr>
              <w:t>Group</w:t>
            </w:r>
          </w:p>
        </w:tc>
        <w:tc>
          <w:tcPr>
            <w:tcW w:w="6946" w:type="dxa"/>
            <w:shd w:val="clear" w:color="auto" w:fill="auto"/>
          </w:tcPr>
          <w:p w14:paraId="04823DCB" w14:textId="77777777" w:rsidR="002D35BF" w:rsidRPr="00C71C2F" w:rsidRDefault="002D35BF" w:rsidP="001B4BB7">
            <w:pPr>
              <w:rPr>
                <w:rFonts w:ascii="Calibri" w:hAnsi="Calibri" w:cs="Calibri"/>
                <w:b/>
                <w:szCs w:val="24"/>
              </w:rPr>
            </w:pPr>
          </w:p>
          <w:p w14:paraId="13894108" w14:textId="77777777" w:rsidR="002D35BF" w:rsidRPr="00C71C2F" w:rsidRDefault="002D35BF" w:rsidP="001B4BB7">
            <w:pPr>
              <w:rPr>
                <w:rFonts w:ascii="Calibri" w:hAnsi="Calibri" w:cs="Calibri"/>
                <w:b/>
                <w:szCs w:val="24"/>
              </w:rPr>
            </w:pPr>
            <w:r>
              <w:rPr>
                <w:rFonts w:ascii="Calibri" w:hAnsi="Calibri" w:cs="Calibri"/>
                <w:b/>
                <w:szCs w:val="24"/>
              </w:rPr>
              <w:t>BSc Environment, Sustainability and Climate Change</w:t>
            </w:r>
          </w:p>
        </w:tc>
      </w:tr>
      <w:tr w:rsidR="002D35BF" w:rsidRPr="00C71C2F" w14:paraId="2DE296D5" w14:textId="77777777" w:rsidTr="001B4BB7">
        <w:trPr>
          <w:jc w:val="center"/>
        </w:trPr>
        <w:tc>
          <w:tcPr>
            <w:tcW w:w="3544" w:type="dxa"/>
            <w:tcBorders>
              <w:bottom w:val="single" w:sz="4" w:space="0" w:color="auto"/>
            </w:tcBorders>
            <w:shd w:val="clear" w:color="auto" w:fill="auto"/>
          </w:tcPr>
          <w:p w14:paraId="2C0FA120" w14:textId="77777777" w:rsidR="002D35BF" w:rsidRPr="00C71C2F" w:rsidRDefault="002D35BF" w:rsidP="001B4BB7">
            <w:pPr>
              <w:rPr>
                <w:rFonts w:ascii="Calibri" w:hAnsi="Calibri" w:cs="Calibri"/>
                <w:b/>
                <w:szCs w:val="24"/>
              </w:rPr>
            </w:pPr>
            <w:r w:rsidRPr="00C71C2F">
              <w:rPr>
                <w:rFonts w:ascii="Calibri" w:hAnsi="Calibri" w:cs="Calibri"/>
                <w:b/>
                <w:szCs w:val="24"/>
              </w:rPr>
              <w:t>Topic/Context</w:t>
            </w:r>
          </w:p>
        </w:tc>
        <w:tc>
          <w:tcPr>
            <w:tcW w:w="6946" w:type="dxa"/>
            <w:tcBorders>
              <w:bottom w:val="single" w:sz="4" w:space="0" w:color="auto"/>
            </w:tcBorders>
            <w:shd w:val="clear" w:color="auto" w:fill="auto"/>
          </w:tcPr>
          <w:p w14:paraId="6EA5193F" w14:textId="77777777" w:rsidR="002D35BF" w:rsidRPr="00C71C2F" w:rsidRDefault="002D35BF" w:rsidP="001B4BB7">
            <w:pPr>
              <w:rPr>
                <w:rFonts w:ascii="Calibri" w:hAnsi="Calibri" w:cs="Calibri"/>
                <w:b/>
                <w:szCs w:val="24"/>
              </w:rPr>
            </w:pPr>
          </w:p>
          <w:p w14:paraId="4EC670CF" w14:textId="77777777" w:rsidR="002D35BF" w:rsidRPr="00C71C2F" w:rsidRDefault="002D35BF" w:rsidP="001B4BB7">
            <w:pPr>
              <w:rPr>
                <w:rFonts w:ascii="Calibri" w:hAnsi="Calibri" w:cs="Calibri"/>
                <w:b/>
                <w:szCs w:val="24"/>
              </w:rPr>
            </w:pPr>
            <w:r>
              <w:rPr>
                <w:rFonts w:ascii="Calibri" w:hAnsi="Calibri" w:cs="Calibri"/>
                <w:b/>
                <w:szCs w:val="24"/>
              </w:rPr>
              <w:t>Coastal, Marine and Wildlife Conservation</w:t>
            </w:r>
          </w:p>
        </w:tc>
      </w:tr>
      <w:tr w:rsidR="002D35BF" w:rsidRPr="00C71C2F" w14:paraId="5762425A" w14:textId="77777777" w:rsidTr="001B4BB7">
        <w:trPr>
          <w:jc w:val="center"/>
        </w:trPr>
        <w:tc>
          <w:tcPr>
            <w:tcW w:w="10490" w:type="dxa"/>
            <w:gridSpan w:val="2"/>
            <w:shd w:val="clear" w:color="auto" w:fill="auto"/>
          </w:tcPr>
          <w:p w14:paraId="68C136DA" w14:textId="77777777" w:rsidR="002D35BF" w:rsidRPr="00C71C2F" w:rsidRDefault="002D35BF" w:rsidP="001B4BB7">
            <w:pPr>
              <w:rPr>
                <w:rFonts w:ascii="Calibri" w:hAnsi="Calibri" w:cs="Calibri"/>
                <w:b/>
                <w:szCs w:val="24"/>
              </w:rPr>
            </w:pPr>
            <w:r w:rsidRPr="00C71C2F">
              <w:rPr>
                <w:rFonts w:ascii="Calibri" w:hAnsi="Calibri" w:cs="Calibri"/>
                <w:b/>
                <w:szCs w:val="24"/>
              </w:rPr>
              <w:t>Notes on the lesson:</w:t>
            </w:r>
          </w:p>
        </w:tc>
      </w:tr>
      <w:tr w:rsidR="002D35BF" w:rsidRPr="00C71C2F" w14:paraId="6E3ACA4C" w14:textId="77777777" w:rsidTr="001B4BB7">
        <w:trPr>
          <w:jc w:val="center"/>
        </w:trPr>
        <w:tc>
          <w:tcPr>
            <w:tcW w:w="3544" w:type="dxa"/>
            <w:tcBorders>
              <w:bottom w:val="single" w:sz="4" w:space="0" w:color="auto"/>
              <w:right w:val="nil"/>
            </w:tcBorders>
            <w:shd w:val="clear" w:color="auto" w:fill="auto"/>
          </w:tcPr>
          <w:p w14:paraId="6F986BE1" w14:textId="77777777" w:rsidR="002D35BF" w:rsidRPr="00C71C2F" w:rsidRDefault="002D35BF" w:rsidP="001B4BB7">
            <w:pPr>
              <w:rPr>
                <w:rFonts w:ascii="Calibri" w:hAnsi="Calibri" w:cs="Calibri"/>
                <w:b/>
                <w:szCs w:val="24"/>
              </w:rPr>
            </w:pPr>
            <w:r>
              <w:rPr>
                <w:rFonts w:ascii="Calibri" w:hAnsi="Calibri" w:cs="Calibri"/>
                <w:b/>
                <w:szCs w:val="24"/>
              </w:rPr>
              <w:t>The lecture was part of the module on Coastal, Marine and Wildlife Conservation and this lecture was specifically about rewilding.</w:t>
            </w:r>
          </w:p>
          <w:p w14:paraId="456F9A3D" w14:textId="77777777" w:rsidR="002D35BF" w:rsidRPr="00C71C2F" w:rsidRDefault="002D35BF" w:rsidP="001B4BB7">
            <w:pPr>
              <w:rPr>
                <w:rFonts w:ascii="Calibri" w:hAnsi="Calibri" w:cs="Calibri"/>
                <w:b/>
                <w:szCs w:val="24"/>
              </w:rPr>
            </w:pPr>
          </w:p>
          <w:p w14:paraId="657CE79B" w14:textId="77777777" w:rsidR="002D35BF" w:rsidRPr="00C71C2F" w:rsidRDefault="002D35BF" w:rsidP="001B4BB7">
            <w:pPr>
              <w:rPr>
                <w:rFonts w:ascii="Calibri" w:hAnsi="Calibri" w:cs="Calibri"/>
                <w:b/>
                <w:szCs w:val="24"/>
              </w:rPr>
            </w:pPr>
          </w:p>
          <w:p w14:paraId="03CE1029" w14:textId="77777777" w:rsidR="002D35BF" w:rsidRPr="00C71C2F" w:rsidRDefault="002D35BF" w:rsidP="001B4BB7">
            <w:pPr>
              <w:rPr>
                <w:rFonts w:ascii="Calibri" w:hAnsi="Calibri" w:cs="Calibri"/>
                <w:b/>
                <w:szCs w:val="24"/>
              </w:rPr>
            </w:pPr>
          </w:p>
          <w:p w14:paraId="0588DF7D" w14:textId="77777777" w:rsidR="002D35BF" w:rsidRPr="00C71C2F" w:rsidRDefault="002D35BF" w:rsidP="001B4BB7">
            <w:pPr>
              <w:rPr>
                <w:rFonts w:ascii="Calibri" w:hAnsi="Calibri" w:cs="Calibri"/>
                <w:b/>
                <w:szCs w:val="24"/>
              </w:rPr>
            </w:pPr>
          </w:p>
        </w:tc>
        <w:tc>
          <w:tcPr>
            <w:tcW w:w="6946" w:type="dxa"/>
            <w:tcBorders>
              <w:left w:val="nil"/>
              <w:bottom w:val="single" w:sz="4" w:space="0" w:color="auto"/>
            </w:tcBorders>
            <w:shd w:val="clear" w:color="auto" w:fill="auto"/>
          </w:tcPr>
          <w:p w14:paraId="6EF266F2" w14:textId="77777777" w:rsidR="002D35BF" w:rsidRDefault="002D35BF" w:rsidP="001B4BB7">
            <w:pPr>
              <w:rPr>
                <w:rFonts w:ascii="Calibri" w:hAnsi="Calibri" w:cs="Calibri"/>
                <w:b/>
                <w:szCs w:val="24"/>
              </w:rPr>
            </w:pPr>
            <w:r>
              <w:rPr>
                <w:rFonts w:ascii="Calibri" w:hAnsi="Calibri" w:cs="Calibri"/>
                <w:b/>
                <w:szCs w:val="24"/>
              </w:rPr>
              <w:t>The students in the class were level 5 students with 8 to 12 present. The lecture was recorded. The delivery of this lecture was what you would call chalk and talk. The strategy used was to use a presentation using technology and lecture the students in more detail what it was all about.</w:t>
            </w:r>
          </w:p>
          <w:p w14:paraId="0A760F6F" w14:textId="0007E5D9" w:rsidR="002D35BF" w:rsidRPr="00843C84" w:rsidRDefault="002D35BF" w:rsidP="001B4BB7">
            <w:pPr>
              <w:rPr>
                <w:rFonts w:ascii="Calibri" w:hAnsi="Calibri" w:cs="Calibri"/>
                <w:b/>
                <w:szCs w:val="24"/>
              </w:rPr>
            </w:pPr>
            <w:r>
              <w:rPr>
                <w:rFonts w:ascii="Calibri" w:hAnsi="Calibri" w:cs="Calibri"/>
                <w:b/>
                <w:szCs w:val="24"/>
              </w:rPr>
              <w:t xml:space="preserve">Elanor mentioned the fact that she was late putting the slides up for the students, </w:t>
            </w:r>
            <w:r w:rsidR="005440F1">
              <w:rPr>
                <w:rFonts w:ascii="Calibri" w:hAnsi="Calibri" w:cs="Calibri"/>
                <w:b/>
                <w:szCs w:val="24"/>
              </w:rPr>
              <w:t>I.e.,</w:t>
            </w:r>
            <w:r>
              <w:rPr>
                <w:rFonts w:ascii="Calibri" w:hAnsi="Calibri" w:cs="Calibri"/>
                <w:b/>
                <w:szCs w:val="24"/>
              </w:rPr>
              <w:t xml:space="preserve"> that happened this morning in the lecture. Elanor didn’t mention the learning objectives for the lesson but jumped straight in with the meaning of rewilding, then continued to go through the slides which were made on the Prezzi platform rather than </w:t>
            </w:r>
            <w:r w:rsidR="005440F1">
              <w:rPr>
                <w:rFonts w:ascii="Calibri" w:hAnsi="Calibri" w:cs="Calibri"/>
                <w:b/>
                <w:szCs w:val="24"/>
              </w:rPr>
              <w:t>PowerPoint</w:t>
            </w:r>
            <w:r>
              <w:rPr>
                <w:rFonts w:ascii="Calibri" w:hAnsi="Calibri" w:cs="Calibri"/>
                <w:b/>
                <w:szCs w:val="24"/>
              </w:rPr>
              <w:t xml:space="preserve">.  </w:t>
            </w:r>
          </w:p>
        </w:tc>
      </w:tr>
      <w:tr w:rsidR="002D35BF" w:rsidRPr="00C71C2F" w14:paraId="37AED4CB" w14:textId="77777777" w:rsidTr="001B4BB7">
        <w:trPr>
          <w:jc w:val="center"/>
        </w:trPr>
        <w:tc>
          <w:tcPr>
            <w:tcW w:w="10490" w:type="dxa"/>
            <w:gridSpan w:val="2"/>
            <w:shd w:val="clear" w:color="auto" w:fill="auto"/>
          </w:tcPr>
          <w:p w14:paraId="606FAF8E" w14:textId="77777777" w:rsidR="002D35BF" w:rsidRPr="00C71C2F" w:rsidRDefault="002D35BF" w:rsidP="001B4BB7">
            <w:pPr>
              <w:rPr>
                <w:rFonts w:ascii="Calibri" w:hAnsi="Calibri" w:cs="Calibri"/>
                <w:b/>
                <w:szCs w:val="24"/>
              </w:rPr>
            </w:pPr>
            <w:r w:rsidRPr="00C71C2F">
              <w:rPr>
                <w:rFonts w:ascii="Calibri" w:hAnsi="Calibri" w:cs="Calibri"/>
                <w:b/>
                <w:szCs w:val="24"/>
              </w:rPr>
              <w:lastRenderedPageBreak/>
              <w:t>What I have learned:</w:t>
            </w:r>
          </w:p>
        </w:tc>
      </w:tr>
      <w:tr w:rsidR="002D35BF" w:rsidRPr="00C71C2F" w14:paraId="78907476" w14:textId="77777777" w:rsidTr="001B4BB7">
        <w:trPr>
          <w:jc w:val="center"/>
        </w:trPr>
        <w:tc>
          <w:tcPr>
            <w:tcW w:w="3544" w:type="dxa"/>
            <w:tcBorders>
              <w:bottom w:val="single" w:sz="4" w:space="0" w:color="auto"/>
              <w:right w:val="nil"/>
            </w:tcBorders>
            <w:shd w:val="clear" w:color="auto" w:fill="auto"/>
          </w:tcPr>
          <w:p w14:paraId="323FF180" w14:textId="7596B940" w:rsidR="002D35BF" w:rsidRPr="00C71C2F" w:rsidRDefault="002D35BF" w:rsidP="001B4BB7">
            <w:pPr>
              <w:rPr>
                <w:rFonts w:ascii="Calibri" w:hAnsi="Calibri" w:cs="Calibri"/>
                <w:b/>
                <w:szCs w:val="24"/>
              </w:rPr>
            </w:pPr>
            <w:r>
              <w:rPr>
                <w:rFonts w:ascii="Calibri" w:hAnsi="Calibri" w:cs="Calibri"/>
                <w:b/>
                <w:szCs w:val="24"/>
              </w:rPr>
              <w:t>I learned that even though different lecturers might not all structure their lessons in the same way, they can still be successful at delivering the lesson. The basic principles I learned today was that subject knowledge is so important for confidence in teaching.</w:t>
            </w:r>
          </w:p>
          <w:p w14:paraId="5A20799D" w14:textId="77777777" w:rsidR="002D35BF" w:rsidRPr="00C71C2F" w:rsidRDefault="002D35BF" w:rsidP="001B4BB7">
            <w:pPr>
              <w:rPr>
                <w:rFonts w:ascii="Calibri" w:hAnsi="Calibri" w:cs="Calibri"/>
                <w:b/>
                <w:szCs w:val="24"/>
              </w:rPr>
            </w:pPr>
          </w:p>
          <w:p w14:paraId="2AE66C21" w14:textId="77777777" w:rsidR="002D35BF" w:rsidRPr="00C71C2F" w:rsidRDefault="002D35BF" w:rsidP="001B4BB7">
            <w:pPr>
              <w:rPr>
                <w:rFonts w:ascii="Calibri" w:hAnsi="Calibri" w:cs="Calibri"/>
                <w:b/>
                <w:szCs w:val="24"/>
              </w:rPr>
            </w:pPr>
          </w:p>
          <w:p w14:paraId="64CEFDA3" w14:textId="77777777" w:rsidR="002D35BF" w:rsidRPr="00C71C2F" w:rsidRDefault="002D35BF" w:rsidP="001B4BB7">
            <w:pPr>
              <w:rPr>
                <w:rFonts w:ascii="Calibri" w:hAnsi="Calibri" w:cs="Calibri"/>
                <w:b/>
                <w:szCs w:val="24"/>
              </w:rPr>
            </w:pPr>
          </w:p>
          <w:p w14:paraId="73E53346" w14:textId="77777777" w:rsidR="002D35BF" w:rsidRPr="00C71C2F" w:rsidRDefault="002D35BF" w:rsidP="001B4BB7">
            <w:pPr>
              <w:rPr>
                <w:rFonts w:ascii="Calibri" w:hAnsi="Calibri" w:cs="Calibri"/>
                <w:b/>
                <w:szCs w:val="24"/>
              </w:rPr>
            </w:pPr>
          </w:p>
          <w:p w14:paraId="3AECF533" w14:textId="77777777" w:rsidR="002D35BF" w:rsidRPr="00C71C2F" w:rsidRDefault="002D35BF" w:rsidP="001B4BB7">
            <w:pPr>
              <w:rPr>
                <w:rFonts w:ascii="Calibri" w:hAnsi="Calibri" w:cs="Calibri"/>
                <w:b/>
                <w:szCs w:val="24"/>
              </w:rPr>
            </w:pPr>
          </w:p>
        </w:tc>
        <w:tc>
          <w:tcPr>
            <w:tcW w:w="6946" w:type="dxa"/>
            <w:tcBorders>
              <w:left w:val="nil"/>
              <w:bottom w:val="single" w:sz="4" w:space="0" w:color="auto"/>
            </w:tcBorders>
            <w:shd w:val="clear" w:color="auto" w:fill="auto"/>
          </w:tcPr>
          <w:p w14:paraId="2F87673E" w14:textId="77777777" w:rsidR="002D35BF" w:rsidRPr="00C71C2F" w:rsidRDefault="002D35BF" w:rsidP="001B4BB7">
            <w:pPr>
              <w:rPr>
                <w:rFonts w:ascii="Calibri" w:hAnsi="Calibri" w:cs="Calibri"/>
                <w:b/>
                <w:szCs w:val="24"/>
              </w:rPr>
            </w:pPr>
            <w:r>
              <w:rPr>
                <w:rFonts w:ascii="Calibri" w:hAnsi="Calibri" w:cs="Calibri"/>
                <w:b/>
                <w:szCs w:val="24"/>
              </w:rPr>
              <w:t>Elanor used the same style of teaching throughout the two hours with a couple of breaks for ten minutes each to give the students a chance to use toilet facilities or stretch their legs. She encouraged participation through asking questions at regular intervals but did not use any other strategies like group work or the use of case studies or the like.</w:t>
            </w:r>
          </w:p>
        </w:tc>
      </w:tr>
      <w:tr w:rsidR="002D35BF" w:rsidRPr="00C71C2F" w14:paraId="5BD14738" w14:textId="77777777" w:rsidTr="001B4BB7">
        <w:trPr>
          <w:jc w:val="center"/>
        </w:trPr>
        <w:tc>
          <w:tcPr>
            <w:tcW w:w="10490" w:type="dxa"/>
            <w:gridSpan w:val="2"/>
            <w:shd w:val="clear" w:color="auto" w:fill="auto"/>
          </w:tcPr>
          <w:p w14:paraId="58D0C2E2" w14:textId="77777777" w:rsidR="002D35BF" w:rsidRPr="00C71C2F" w:rsidRDefault="002D35BF" w:rsidP="001B4BB7">
            <w:pPr>
              <w:rPr>
                <w:rFonts w:ascii="Calibri" w:hAnsi="Calibri" w:cs="Calibri"/>
                <w:b/>
                <w:bCs/>
              </w:rPr>
            </w:pPr>
            <w:r w:rsidRPr="1B5D5813">
              <w:rPr>
                <w:rFonts w:ascii="Calibri" w:hAnsi="Calibri" w:cs="Calibri"/>
                <w:b/>
                <w:bCs/>
              </w:rPr>
              <w:t>Targets to improve my own practice (mapped to professional standards):</w:t>
            </w:r>
          </w:p>
        </w:tc>
      </w:tr>
      <w:tr w:rsidR="002D35BF" w:rsidRPr="00C71C2F" w14:paraId="6B68CD0A" w14:textId="77777777" w:rsidTr="001B4BB7">
        <w:trPr>
          <w:jc w:val="center"/>
        </w:trPr>
        <w:tc>
          <w:tcPr>
            <w:tcW w:w="3544" w:type="dxa"/>
            <w:tcBorders>
              <w:right w:val="nil"/>
            </w:tcBorders>
            <w:shd w:val="clear" w:color="auto" w:fill="auto"/>
          </w:tcPr>
          <w:p w14:paraId="06A6177F" w14:textId="77777777" w:rsidR="002D35BF" w:rsidRPr="00C71C2F" w:rsidRDefault="002D35BF" w:rsidP="001B4BB7">
            <w:pPr>
              <w:rPr>
                <w:rFonts w:ascii="Calibri" w:hAnsi="Calibri" w:cs="Calibri"/>
                <w:b/>
                <w:szCs w:val="24"/>
              </w:rPr>
            </w:pPr>
            <w:r>
              <w:rPr>
                <w:rFonts w:ascii="Calibri" w:hAnsi="Calibri" w:cs="Calibri"/>
                <w:b/>
                <w:szCs w:val="24"/>
              </w:rPr>
              <w:t xml:space="preserve">I need to be knowledgeable about my subject before teaching it. On a couple of my placements, I have not felt confident in that, so will try and ensure that is not the case in future lectures. I will try and get more placement work on lessons I feel </w:t>
            </w:r>
            <w:r>
              <w:rPr>
                <w:rFonts w:ascii="Calibri" w:hAnsi="Calibri" w:cs="Calibri"/>
                <w:b/>
                <w:szCs w:val="24"/>
              </w:rPr>
              <w:lastRenderedPageBreak/>
              <w:t>confident teaching until my confidence grows.</w:t>
            </w:r>
          </w:p>
        </w:tc>
        <w:tc>
          <w:tcPr>
            <w:tcW w:w="6946" w:type="dxa"/>
            <w:tcBorders>
              <w:left w:val="nil"/>
            </w:tcBorders>
            <w:shd w:val="clear" w:color="auto" w:fill="auto"/>
          </w:tcPr>
          <w:p w14:paraId="2CE0290C" w14:textId="77777777" w:rsidR="002D35BF" w:rsidRDefault="002D35BF" w:rsidP="001B4BB7">
            <w:pPr>
              <w:rPr>
                <w:rFonts w:ascii="Calibri" w:hAnsi="Calibri" w:cs="Calibri"/>
                <w:b/>
                <w:szCs w:val="24"/>
              </w:rPr>
            </w:pPr>
            <w:r>
              <w:rPr>
                <w:rFonts w:ascii="Calibri" w:hAnsi="Calibri" w:cs="Calibri"/>
                <w:b/>
                <w:szCs w:val="24"/>
              </w:rPr>
              <w:lastRenderedPageBreak/>
              <w:t>I hope to do this by being guided by professional standards including:</w:t>
            </w:r>
          </w:p>
          <w:p w14:paraId="2E9376E5" w14:textId="77777777" w:rsidR="002D35BF" w:rsidRDefault="002D35BF" w:rsidP="001B4BB7">
            <w:pPr>
              <w:rPr>
                <w:rFonts w:ascii="Calibri" w:hAnsi="Calibri" w:cs="Calibri"/>
                <w:b/>
                <w:szCs w:val="24"/>
              </w:rPr>
            </w:pPr>
            <w:r>
              <w:rPr>
                <w:rFonts w:ascii="Calibri" w:hAnsi="Calibri" w:cs="Calibri"/>
                <w:b/>
                <w:szCs w:val="24"/>
              </w:rPr>
              <w:t>Through ensuring my subject knowledge I will be demonstrating my commitment to learners, their learning, safety and wellbeing.</w:t>
            </w:r>
          </w:p>
          <w:p w14:paraId="6A44F83F" w14:textId="77777777" w:rsidR="002D35BF" w:rsidRDefault="002D35BF" w:rsidP="001B4BB7">
            <w:pPr>
              <w:rPr>
                <w:rFonts w:ascii="Calibri" w:hAnsi="Calibri" w:cs="Calibri"/>
                <w:b/>
                <w:szCs w:val="24"/>
              </w:rPr>
            </w:pPr>
            <w:r>
              <w:rPr>
                <w:rFonts w:ascii="Calibri" w:hAnsi="Calibri" w:cs="Calibri"/>
                <w:b/>
                <w:szCs w:val="24"/>
              </w:rPr>
              <w:t>Value and promote diversity, equality of opportunity and inclusion.</w:t>
            </w:r>
          </w:p>
          <w:p w14:paraId="72F4668B" w14:textId="77777777" w:rsidR="002D35BF" w:rsidRDefault="002D35BF" w:rsidP="001B4BB7">
            <w:pPr>
              <w:rPr>
                <w:rFonts w:ascii="Calibri" w:hAnsi="Calibri" w:cs="Calibri"/>
                <w:b/>
                <w:szCs w:val="24"/>
              </w:rPr>
            </w:pPr>
            <w:r>
              <w:rPr>
                <w:rFonts w:ascii="Calibri" w:hAnsi="Calibri" w:cs="Calibri"/>
                <w:b/>
                <w:szCs w:val="24"/>
              </w:rPr>
              <w:t>Demonstrate dignity, courtesy and respect toward others.</w:t>
            </w:r>
          </w:p>
          <w:p w14:paraId="250EE4A6" w14:textId="77777777" w:rsidR="002D35BF" w:rsidRDefault="002D35BF" w:rsidP="001B4BB7">
            <w:pPr>
              <w:rPr>
                <w:rFonts w:ascii="Calibri" w:hAnsi="Calibri" w:cs="Calibri"/>
                <w:b/>
                <w:szCs w:val="24"/>
              </w:rPr>
            </w:pPr>
            <w:r>
              <w:rPr>
                <w:rFonts w:ascii="Calibri" w:hAnsi="Calibri" w:cs="Calibri"/>
                <w:b/>
                <w:szCs w:val="24"/>
              </w:rPr>
              <w:lastRenderedPageBreak/>
              <w:t>Maintain and update knowledge of my subject (s) and how best to teach and assess them.</w:t>
            </w:r>
          </w:p>
          <w:p w14:paraId="47667B69" w14:textId="77777777" w:rsidR="002D35BF" w:rsidRDefault="002D35BF" w:rsidP="001B4BB7">
            <w:pPr>
              <w:rPr>
                <w:rFonts w:ascii="Calibri" w:hAnsi="Calibri" w:cs="Calibri"/>
                <w:b/>
                <w:szCs w:val="24"/>
              </w:rPr>
            </w:pPr>
            <w:r>
              <w:rPr>
                <w:rFonts w:ascii="Calibri" w:hAnsi="Calibri" w:cs="Calibri"/>
                <w:b/>
                <w:szCs w:val="24"/>
              </w:rPr>
              <w:t>Know how to use evidence and research to improve my practice.</w:t>
            </w:r>
          </w:p>
          <w:p w14:paraId="41995372" w14:textId="77777777" w:rsidR="002D35BF" w:rsidRDefault="002D35BF" w:rsidP="001B4BB7">
            <w:pPr>
              <w:rPr>
                <w:rFonts w:ascii="Calibri" w:hAnsi="Calibri" w:cs="Calibri"/>
                <w:b/>
                <w:szCs w:val="24"/>
              </w:rPr>
            </w:pPr>
            <w:r>
              <w:rPr>
                <w:rFonts w:ascii="Calibri" w:hAnsi="Calibri" w:cs="Calibri"/>
                <w:b/>
                <w:szCs w:val="24"/>
              </w:rPr>
              <w:t>Plan and deliver effective learning, teaching and assessment.</w:t>
            </w:r>
          </w:p>
          <w:p w14:paraId="32231043" w14:textId="77777777" w:rsidR="002D35BF" w:rsidRDefault="002D35BF" w:rsidP="001B4BB7">
            <w:pPr>
              <w:rPr>
                <w:rFonts w:ascii="Calibri" w:hAnsi="Calibri" w:cs="Calibri"/>
                <w:b/>
                <w:szCs w:val="24"/>
              </w:rPr>
            </w:pPr>
            <w:r>
              <w:rPr>
                <w:rFonts w:ascii="Calibri" w:hAnsi="Calibri" w:cs="Calibri"/>
                <w:b/>
                <w:szCs w:val="24"/>
              </w:rPr>
              <w:t>Build positive and collaborative relationships.</w:t>
            </w:r>
          </w:p>
          <w:p w14:paraId="063397A3" w14:textId="77777777" w:rsidR="002D35BF" w:rsidRDefault="002D35BF" w:rsidP="001B4BB7">
            <w:pPr>
              <w:rPr>
                <w:rFonts w:ascii="Calibri" w:hAnsi="Calibri" w:cs="Calibri"/>
                <w:b/>
                <w:szCs w:val="24"/>
              </w:rPr>
            </w:pPr>
            <w:r>
              <w:rPr>
                <w:rFonts w:ascii="Calibri" w:hAnsi="Calibri" w:cs="Calibri"/>
                <w:b/>
                <w:szCs w:val="24"/>
              </w:rPr>
              <w:t>Enable learners to share responsibility for their own learning and assessment.</w:t>
            </w:r>
          </w:p>
          <w:p w14:paraId="044CEBA9" w14:textId="77777777" w:rsidR="002D35BF" w:rsidRDefault="002D35BF" w:rsidP="001B4BB7">
            <w:pPr>
              <w:rPr>
                <w:rFonts w:ascii="Calibri" w:hAnsi="Calibri" w:cs="Calibri"/>
                <w:b/>
                <w:szCs w:val="24"/>
              </w:rPr>
            </w:pPr>
            <w:r>
              <w:rPr>
                <w:rFonts w:ascii="Calibri" w:hAnsi="Calibri" w:cs="Calibri"/>
                <w:b/>
                <w:szCs w:val="24"/>
              </w:rPr>
              <w:t>Critically reflect on own values, knowledge and skills to improve learning.</w:t>
            </w:r>
          </w:p>
          <w:p w14:paraId="15F962A7" w14:textId="77777777" w:rsidR="002D35BF" w:rsidRDefault="002D35BF" w:rsidP="001B4BB7">
            <w:pPr>
              <w:rPr>
                <w:rFonts w:ascii="Calibri" w:hAnsi="Calibri" w:cs="Calibri"/>
                <w:b/>
                <w:szCs w:val="24"/>
              </w:rPr>
            </w:pPr>
            <w:r>
              <w:rPr>
                <w:rFonts w:ascii="Calibri" w:hAnsi="Calibri" w:cs="Calibri"/>
                <w:b/>
                <w:szCs w:val="24"/>
              </w:rPr>
              <w:t>I will do this in an FE environment. In a HE environment I will ensure my subject knowledge is up to date. I will develop appropriate methods for teaching learning and assessing my students through more research and reading.</w:t>
            </w:r>
          </w:p>
          <w:p w14:paraId="1B4A533F" w14:textId="77777777" w:rsidR="002D35BF" w:rsidRDefault="002D35BF" w:rsidP="001B4BB7">
            <w:pPr>
              <w:rPr>
                <w:rFonts w:ascii="Calibri" w:hAnsi="Calibri" w:cs="Calibri"/>
                <w:b/>
                <w:szCs w:val="24"/>
              </w:rPr>
            </w:pPr>
            <w:r>
              <w:rPr>
                <w:rFonts w:ascii="Calibri" w:hAnsi="Calibri" w:cs="Calibri"/>
                <w:b/>
                <w:szCs w:val="24"/>
              </w:rPr>
              <w:t>I will ensure my research involves how students learn and I will try to develop relationships with students in order to build trust.</w:t>
            </w:r>
          </w:p>
          <w:p w14:paraId="0F73CB7B" w14:textId="658FD394" w:rsidR="002D35BF" w:rsidRPr="00C71C2F" w:rsidRDefault="002D35BF" w:rsidP="001B4BB7">
            <w:pPr>
              <w:rPr>
                <w:rFonts w:ascii="Calibri" w:hAnsi="Calibri" w:cs="Calibri"/>
                <w:b/>
                <w:szCs w:val="24"/>
              </w:rPr>
            </w:pPr>
            <w:r>
              <w:rPr>
                <w:rFonts w:ascii="Calibri" w:hAnsi="Calibri" w:cs="Calibri"/>
                <w:b/>
                <w:szCs w:val="24"/>
              </w:rPr>
              <w:t xml:space="preserve">I will learn to use appropriate leaning technology such as </w:t>
            </w:r>
            <w:r w:rsidR="005440F1">
              <w:rPr>
                <w:rFonts w:ascii="Calibri" w:hAnsi="Calibri" w:cs="Calibri"/>
                <w:b/>
                <w:szCs w:val="24"/>
              </w:rPr>
              <w:t>Prezi</w:t>
            </w:r>
            <w:r>
              <w:rPr>
                <w:rFonts w:ascii="Calibri" w:hAnsi="Calibri" w:cs="Calibri"/>
                <w:b/>
                <w:szCs w:val="24"/>
              </w:rPr>
              <w:t>.</w:t>
            </w:r>
          </w:p>
          <w:p w14:paraId="664B221E" w14:textId="77777777" w:rsidR="002D35BF" w:rsidRPr="00C71C2F" w:rsidRDefault="002D35BF" w:rsidP="001B4BB7">
            <w:pPr>
              <w:rPr>
                <w:rFonts w:ascii="Calibri" w:hAnsi="Calibri" w:cs="Calibri"/>
                <w:b/>
                <w:szCs w:val="24"/>
              </w:rPr>
            </w:pPr>
          </w:p>
        </w:tc>
      </w:tr>
    </w:tbl>
    <w:p w14:paraId="2E8ED7F1" w14:textId="77777777" w:rsidR="002D35BF" w:rsidRDefault="002D35BF" w:rsidP="002D35BF"/>
    <w:p w14:paraId="08BB28CD" w14:textId="77777777" w:rsidR="002D35BF" w:rsidRPr="00AA4407" w:rsidRDefault="002D35BF" w:rsidP="002D35BF">
      <w:pPr>
        <w:pStyle w:val="Heading3"/>
        <w:rPr>
          <w:i/>
          <w:iCs/>
        </w:rPr>
      </w:pPr>
      <w:r w:rsidRPr="1B5D5813">
        <w:t xml:space="preserve">Teacher Observation Form </w:t>
      </w:r>
    </w:p>
    <w:p w14:paraId="0F19087B" w14:textId="77777777" w:rsidR="002D35BF" w:rsidRPr="00C71C2F" w:rsidRDefault="002D35BF" w:rsidP="002D35BF">
      <w:pPr>
        <w:rPr>
          <w:rFonts w:ascii="Calibri" w:hAnsi="Calibri" w:cs="Calibri"/>
          <w:b/>
          <w:sz w:val="18"/>
          <w:szCs w:val="18"/>
        </w:rPr>
      </w:pPr>
    </w:p>
    <w:p w14:paraId="4E671F83" w14:textId="77777777" w:rsidR="002D35BF" w:rsidRPr="00D57B13" w:rsidRDefault="002D35BF" w:rsidP="002D35BF">
      <w:pPr>
        <w:jc w:val="center"/>
      </w:pPr>
      <w:r w:rsidRPr="00D57B13">
        <w:rPr>
          <w:noProof/>
          <w:lang w:eastAsia="en-GB"/>
        </w:rPr>
        <w:drawing>
          <wp:inline distT="0" distB="0" distL="0" distR="0" wp14:anchorId="08F98FA2" wp14:editId="6907E5C2">
            <wp:extent cx="1362075" cy="48133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6530D3B5" w14:textId="77777777" w:rsidR="002D35BF" w:rsidRPr="00C71C2F" w:rsidRDefault="002D35BF" w:rsidP="002D35BF">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2D35BF" w:rsidRPr="00C71C2F" w14:paraId="08ECF54D" w14:textId="77777777" w:rsidTr="001B4BB7">
        <w:trPr>
          <w:jc w:val="center"/>
        </w:trPr>
        <w:tc>
          <w:tcPr>
            <w:tcW w:w="3544" w:type="dxa"/>
            <w:shd w:val="clear" w:color="auto" w:fill="auto"/>
          </w:tcPr>
          <w:p w14:paraId="55E0C030" w14:textId="0BE1A5DA" w:rsidR="002D35BF" w:rsidRPr="00C71C2F" w:rsidRDefault="002D35BF" w:rsidP="001B4BB7">
            <w:pPr>
              <w:rPr>
                <w:rFonts w:ascii="Calibri" w:hAnsi="Calibri" w:cs="Calibri"/>
                <w:b/>
                <w:szCs w:val="24"/>
              </w:rPr>
            </w:pPr>
            <w:r w:rsidRPr="00C71C2F">
              <w:rPr>
                <w:rFonts w:ascii="Calibri" w:hAnsi="Calibri" w:cs="Calibri"/>
                <w:b/>
                <w:szCs w:val="24"/>
              </w:rPr>
              <w:lastRenderedPageBreak/>
              <w:t>Teacher</w:t>
            </w:r>
          </w:p>
        </w:tc>
        <w:tc>
          <w:tcPr>
            <w:tcW w:w="6946" w:type="dxa"/>
            <w:shd w:val="clear" w:color="auto" w:fill="auto"/>
          </w:tcPr>
          <w:p w14:paraId="2A39DD56" w14:textId="7EBBF637" w:rsidR="002D35BF" w:rsidRPr="00C71C2F" w:rsidRDefault="002D35BF" w:rsidP="001B4BB7">
            <w:pPr>
              <w:rPr>
                <w:rFonts w:ascii="Calibri" w:hAnsi="Calibri" w:cs="Calibri"/>
                <w:b/>
                <w:szCs w:val="24"/>
              </w:rPr>
            </w:pPr>
            <w:r>
              <w:rPr>
                <w:rFonts w:ascii="Calibri" w:hAnsi="Calibri" w:cs="Calibri"/>
                <w:b/>
                <w:szCs w:val="24"/>
              </w:rPr>
              <w:t>Marie</w:t>
            </w:r>
            <w:r>
              <w:rPr>
                <w:rFonts w:ascii="Calibri" w:hAnsi="Calibri" w:cs="Calibri"/>
                <w:b/>
                <w:szCs w:val="24"/>
              </w:rPr>
              <w:t xml:space="preserve"> </w:t>
            </w:r>
            <w:r>
              <w:rPr>
                <w:rFonts w:ascii="Calibri" w:hAnsi="Calibri" w:cs="Calibri"/>
                <w:b/>
                <w:szCs w:val="24"/>
              </w:rPr>
              <w:t>Pitson</w:t>
            </w:r>
          </w:p>
        </w:tc>
      </w:tr>
      <w:tr w:rsidR="002D35BF" w:rsidRPr="00C71C2F" w14:paraId="3FAC4630" w14:textId="77777777" w:rsidTr="001B4BB7">
        <w:trPr>
          <w:jc w:val="center"/>
        </w:trPr>
        <w:tc>
          <w:tcPr>
            <w:tcW w:w="3544" w:type="dxa"/>
            <w:shd w:val="clear" w:color="auto" w:fill="auto"/>
          </w:tcPr>
          <w:p w14:paraId="058B4246" w14:textId="3DD33CAC" w:rsidR="002D35BF" w:rsidRPr="00C71C2F" w:rsidRDefault="002D35BF" w:rsidP="001B4BB7">
            <w:pPr>
              <w:rPr>
                <w:rFonts w:ascii="Calibri" w:hAnsi="Calibri" w:cs="Calibri"/>
                <w:b/>
                <w:szCs w:val="24"/>
              </w:rPr>
            </w:pPr>
            <w:r w:rsidRPr="00C71C2F">
              <w:rPr>
                <w:rFonts w:ascii="Calibri" w:hAnsi="Calibri" w:cs="Calibri"/>
                <w:b/>
                <w:szCs w:val="24"/>
              </w:rPr>
              <w:t>Dat</w:t>
            </w:r>
            <w:r>
              <w:rPr>
                <w:rFonts w:ascii="Calibri" w:hAnsi="Calibri" w:cs="Calibri"/>
                <w:b/>
                <w:szCs w:val="24"/>
              </w:rPr>
              <w:t>e</w:t>
            </w:r>
          </w:p>
        </w:tc>
        <w:tc>
          <w:tcPr>
            <w:tcW w:w="6946" w:type="dxa"/>
            <w:shd w:val="clear" w:color="auto" w:fill="auto"/>
          </w:tcPr>
          <w:p w14:paraId="4A7A2CDA" w14:textId="77777777" w:rsidR="002D35BF" w:rsidRPr="00C71C2F" w:rsidRDefault="002D35BF" w:rsidP="001B4BB7">
            <w:pPr>
              <w:rPr>
                <w:rFonts w:ascii="Calibri" w:hAnsi="Calibri" w:cs="Calibri"/>
                <w:b/>
                <w:szCs w:val="24"/>
              </w:rPr>
            </w:pPr>
          </w:p>
          <w:p w14:paraId="4C179497" w14:textId="77777777" w:rsidR="002D35BF" w:rsidRPr="00C71C2F" w:rsidRDefault="002D35BF" w:rsidP="001B4BB7">
            <w:pPr>
              <w:rPr>
                <w:rFonts w:ascii="Calibri" w:hAnsi="Calibri" w:cs="Calibri"/>
                <w:b/>
                <w:szCs w:val="24"/>
              </w:rPr>
            </w:pPr>
            <w:r>
              <w:rPr>
                <w:rFonts w:ascii="Calibri" w:hAnsi="Calibri" w:cs="Calibri"/>
                <w:b/>
                <w:szCs w:val="24"/>
              </w:rPr>
              <w:t>Wednesday 1</w:t>
            </w:r>
            <w:r w:rsidRPr="00765140">
              <w:rPr>
                <w:rFonts w:ascii="Calibri" w:hAnsi="Calibri" w:cs="Calibri"/>
                <w:b/>
                <w:szCs w:val="24"/>
                <w:vertAlign w:val="superscript"/>
              </w:rPr>
              <w:t>st</w:t>
            </w:r>
            <w:r>
              <w:rPr>
                <w:rFonts w:ascii="Calibri" w:hAnsi="Calibri" w:cs="Calibri"/>
                <w:b/>
                <w:szCs w:val="24"/>
              </w:rPr>
              <w:t xml:space="preserve"> February 2023 10 am till 1pm</w:t>
            </w:r>
          </w:p>
        </w:tc>
      </w:tr>
      <w:tr w:rsidR="002D35BF" w:rsidRPr="00C71C2F" w14:paraId="5F413CEB" w14:textId="77777777" w:rsidTr="001B4BB7">
        <w:trPr>
          <w:jc w:val="center"/>
        </w:trPr>
        <w:tc>
          <w:tcPr>
            <w:tcW w:w="3544" w:type="dxa"/>
            <w:shd w:val="clear" w:color="auto" w:fill="auto"/>
          </w:tcPr>
          <w:p w14:paraId="4F0D7767" w14:textId="77777777" w:rsidR="002D35BF" w:rsidRPr="00C71C2F" w:rsidRDefault="002D35BF" w:rsidP="001B4BB7">
            <w:pPr>
              <w:rPr>
                <w:rFonts w:ascii="Calibri" w:hAnsi="Calibri" w:cs="Calibri"/>
                <w:b/>
                <w:szCs w:val="24"/>
              </w:rPr>
            </w:pPr>
            <w:r w:rsidRPr="00C71C2F">
              <w:rPr>
                <w:rFonts w:ascii="Calibri" w:hAnsi="Calibri" w:cs="Calibri"/>
                <w:b/>
                <w:szCs w:val="24"/>
              </w:rPr>
              <w:t>Group</w:t>
            </w:r>
          </w:p>
        </w:tc>
        <w:tc>
          <w:tcPr>
            <w:tcW w:w="6946" w:type="dxa"/>
            <w:shd w:val="clear" w:color="auto" w:fill="auto"/>
          </w:tcPr>
          <w:p w14:paraId="52AA8DB2" w14:textId="77777777" w:rsidR="002D35BF" w:rsidRPr="00C71C2F" w:rsidRDefault="002D35BF" w:rsidP="001B4BB7">
            <w:pPr>
              <w:rPr>
                <w:rFonts w:ascii="Calibri" w:hAnsi="Calibri" w:cs="Calibri"/>
                <w:b/>
                <w:szCs w:val="24"/>
              </w:rPr>
            </w:pPr>
          </w:p>
          <w:p w14:paraId="740AD95A" w14:textId="77777777" w:rsidR="002D35BF" w:rsidRPr="00C71C2F" w:rsidRDefault="002D35BF" w:rsidP="001B4BB7">
            <w:pPr>
              <w:rPr>
                <w:rFonts w:ascii="Calibri" w:hAnsi="Calibri" w:cs="Calibri"/>
                <w:b/>
                <w:szCs w:val="24"/>
              </w:rPr>
            </w:pPr>
            <w:r>
              <w:rPr>
                <w:rFonts w:ascii="Calibri" w:hAnsi="Calibri" w:cs="Calibri"/>
                <w:b/>
                <w:szCs w:val="24"/>
              </w:rPr>
              <w:t>Change and Stability Management</w:t>
            </w:r>
          </w:p>
        </w:tc>
      </w:tr>
      <w:tr w:rsidR="002D35BF" w:rsidRPr="00C71C2F" w14:paraId="2FBC765B" w14:textId="77777777" w:rsidTr="001B4BB7">
        <w:trPr>
          <w:jc w:val="center"/>
        </w:trPr>
        <w:tc>
          <w:tcPr>
            <w:tcW w:w="3544" w:type="dxa"/>
            <w:tcBorders>
              <w:bottom w:val="single" w:sz="4" w:space="0" w:color="auto"/>
            </w:tcBorders>
            <w:shd w:val="clear" w:color="auto" w:fill="auto"/>
          </w:tcPr>
          <w:p w14:paraId="64CADA83" w14:textId="77777777" w:rsidR="002D35BF" w:rsidRPr="00C71C2F" w:rsidRDefault="002D35BF" w:rsidP="001B4BB7">
            <w:pPr>
              <w:rPr>
                <w:rFonts w:ascii="Calibri" w:hAnsi="Calibri" w:cs="Calibri"/>
                <w:b/>
                <w:szCs w:val="24"/>
              </w:rPr>
            </w:pPr>
            <w:r w:rsidRPr="00C71C2F">
              <w:rPr>
                <w:rFonts w:ascii="Calibri" w:hAnsi="Calibri" w:cs="Calibri"/>
                <w:b/>
                <w:szCs w:val="24"/>
              </w:rPr>
              <w:t>Topic/Context</w:t>
            </w:r>
          </w:p>
        </w:tc>
        <w:tc>
          <w:tcPr>
            <w:tcW w:w="6946" w:type="dxa"/>
            <w:tcBorders>
              <w:bottom w:val="single" w:sz="4" w:space="0" w:color="auto"/>
            </w:tcBorders>
            <w:shd w:val="clear" w:color="auto" w:fill="auto"/>
          </w:tcPr>
          <w:p w14:paraId="552DB6F2" w14:textId="77777777" w:rsidR="002D35BF" w:rsidRPr="00C71C2F" w:rsidRDefault="002D35BF" w:rsidP="001B4BB7">
            <w:pPr>
              <w:rPr>
                <w:rFonts w:ascii="Calibri" w:hAnsi="Calibri" w:cs="Calibri"/>
                <w:b/>
                <w:szCs w:val="24"/>
              </w:rPr>
            </w:pPr>
          </w:p>
          <w:p w14:paraId="55D03635" w14:textId="77777777" w:rsidR="002D35BF" w:rsidRPr="00C71C2F" w:rsidRDefault="002D35BF" w:rsidP="001B4BB7">
            <w:pPr>
              <w:rPr>
                <w:rFonts w:ascii="Calibri" w:hAnsi="Calibri" w:cs="Calibri"/>
                <w:b/>
                <w:szCs w:val="24"/>
              </w:rPr>
            </w:pPr>
            <w:r>
              <w:rPr>
                <w:rFonts w:ascii="Calibri" w:hAnsi="Calibri" w:cs="Calibri"/>
                <w:b/>
                <w:szCs w:val="24"/>
              </w:rPr>
              <w:t>Cognitive approach to change, starting from slide 15 from last week.</w:t>
            </w:r>
          </w:p>
        </w:tc>
      </w:tr>
      <w:tr w:rsidR="002D35BF" w:rsidRPr="00C71C2F" w14:paraId="09F0FF5E" w14:textId="77777777" w:rsidTr="001B4BB7">
        <w:trPr>
          <w:jc w:val="center"/>
        </w:trPr>
        <w:tc>
          <w:tcPr>
            <w:tcW w:w="10490" w:type="dxa"/>
            <w:gridSpan w:val="2"/>
            <w:shd w:val="clear" w:color="auto" w:fill="auto"/>
          </w:tcPr>
          <w:p w14:paraId="6C15587F" w14:textId="77777777" w:rsidR="002D35BF" w:rsidRPr="00C71C2F" w:rsidRDefault="002D35BF" w:rsidP="001B4BB7">
            <w:pPr>
              <w:rPr>
                <w:rFonts w:ascii="Calibri" w:hAnsi="Calibri" w:cs="Calibri"/>
                <w:b/>
                <w:szCs w:val="24"/>
              </w:rPr>
            </w:pPr>
            <w:r w:rsidRPr="00C71C2F">
              <w:rPr>
                <w:rFonts w:ascii="Calibri" w:hAnsi="Calibri" w:cs="Calibri"/>
                <w:b/>
                <w:szCs w:val="24"/>
              </w:rPr>
              <w:t>Notes on the lesson:</w:t>
            </w:r>
          </w:p>
        </w:tc>
      </w:tr>
      <w:tr w:rsidR="002D35BF" w:rsidRPr="00C71C2F" w14:paraId="226B88E0" w14:textId="77777777" w:rsidTr="001B4BB7">
        <w:trPr>
          <w:jc w:val="center"/>
        </w:trPr>
        <w:tc>
          <w:tcPr>
            <w:tcW w:w="3544" w:type="dxa"/>
            <w:tcBorders>
              <w:bottom w:val="single" w:sz="4" w:space="0" w:color="auto"/>
              <w:right w:val="nil"/>
            </w:tcBorders>
            <w:shd w:val="clear" w:color="auto" w:fill="auto"/>
          </w:tcPr>
          <w:p w14:paraId="7D817D1B" w14:textId="77777777" w:rsidR="002D35BF" w:rsidRPr="00C71C2F" w:rsidRDefault="002D35BF" w:rsidP="001B4BB7">
            <w:pPr>
              <w:rPr>
                <w:rFonts w:ascii="Calibri" w:hAnsi="Calibri" w:cs="Calibri"/>
                <w:b/>
                <w:szCs w:val="24"/>
              </w:rPr>
            </w:pPr>
            <w:r>
              <w:rPr>
                <w:rFonts w:ascii="Calibri" w:hAnsi="Calibri" w:cs="Calibri"/>
                <w:b/>
                <w:szCs w:val="24"/>
              </w:rPr>
              <w:t>The lecture was part of the Change and Stability Management module as part of the Master’s degree in Business Management. This lecture was about a cognitive approach to change as part of different approaches to change within large organisations. Last week the first fifteen slides covered Individual change, talking about how individuals are affected by changes within their organization.</w:t>
            </w:r>
          </w:p>
          <w:p w14:paraId="6BA96B58" w14:textId="77777777" w:rsidR="002D35BF" w:rsidRPr="00C71C2F" w:rsidRDefault="002D35BF" w:rsidP="001B4BB7">
            <w:pPr>
              <w:rPr>
                <w:rFonts w:ascii="Calibri" w:hAnsi="Calibri" w:cs="Calibri"/>
                <w:b/>
                <w:szCs w:val="24"/>
              </w:rPr>
            </w:pPr>
          </w:p>
          <w:p w14:paraId="5D87F698" w14:textId="77777777" w:rsidR="002D35BF" w:rsidRPr="00C71C2F" w:rsidRDefault="002D35BF" w:rsidP="001B4BB7">
            <w:pPr>
              <w:rPr>
                <w:rFonts w:ascii="Calibri" w:hAnsi="Calibri" w:cs="Calibri"/>
                <w:b/>
                <w:szCs w:val="24"/>
              </w:rPr>
            </w:pPr>
          </w:p>
          <w:p w14:paraId="440C0726" w14:textId="77777777" w:rsidR="002D35BF" w:rsidRPr="00C71C2F" w:rsidRDefault="002D35BF" w:rsidP="001B4BB7">
            <w:pPr>
              <w:rPr>
                <w:rFonts w:ascii="Calibri" w:hAnsi="Calibri" w:cs="Calibri"/>
                <w:b/>
                <w:szCs w:val="24"/>
              </w:rPr>
            </w:pPr>
          </w:p>
          <w:p w14:paraId="1C7B2628" w14:textId="77777777" w:rsidR="002D35BF" w:rsidRPr="00C71C2F" w:rsidRDefault="002D35BF" w:rsidP="001B4BB7">
            <w:pPr>
              <w:rPr>
                <w:rFonts w:ascii="Calibri" w:hAnsi="Calibri" w:cs="Calibri"/>
                <w:b/>
                <w:szCs w:val="24"/>
              </w:rPr>
            </w:pPr>
          </w:p>
          <w:p w14:paraId="1EF96ECC" w14:textId="77777777" w:rsidR="002D35BF" w:rsidRPr="00C71C2F" w:rsidRDefault="002D35BF" w:rsidP="001B4BB7">
            <w:pPr>
              <w:rPr>
                <w:rFonts w:ascii="Calibri" w:hAnsi="Calibri" w:cs="Calibri"/>
                <w:b/>
                <w:szCs w:val="24"/>
              </w:rPr>
            </w:pPr>
          </w:p>
        </w:tc>
        <w:tc>
          <w:tcPr>
            <w:tcW w:w="6946" w:type="dxa"/>
            <w:tcBorders>
              <w:left w:val="nil"/>
              <w:bottom w:val="single" w:sz="4" w:space="0" w:color="auto"/>
            </w:tcBorders>
            <w:shd w:val="clear" w:color="auto" w:fill="auto"/>
          </w:tcPr>
          <w:p w14:paraId="621C53C9" w14:textId="77777777" w:rsidR="002D35BF" w:rsidRDefault="002D35BF" w:rsidP="001B4BB7">
            <w:pPr>
              <w:rPr>
                <w:rFonts w:ascii="Calibri" w:hAnsi="Calibri" w:cs="Calibri"/>
                <w:b/>
                <w:szCs w:val="24"/>
              </w:rPr>
            </w:pPr>
            <w:r>
              <w:rPr>
                <w:rFonts w:ascii="Calibri" w:hAnsi="Calibri" w:cs="Calibri"/>
                <w:b/>
                <w:szCs w:val="24"/>
              </w:rPr>
              <w:lastRenderedPageBreak/>
              <w:t>The lecture was moved online at the last minute due to strike action. Marie didn’t want to let the students down so moved it online not to cross the picket line. Some of the students were not happy with this. Marie is a very qualified lecturer with a huge knowledge base gained from experience as a lecturer as well as experience in large organisations prior to becoming a lecturer.</w:t>
            </w:r>
          </w:p>
          <w:p w14:paraId="73C73164" w14:textId="77777777" w:rsidR="002D35BF" w:rsidRDefault="002D35BF" w:rsidP="001B4BB7">
            <w:pPr>
              <w:rPr>
                <w:rFonts w:ascii="Calibri" w:hAnsi="Calibri" w:cs="Calibri"/>
                <w:b/>
                <w:szCs w:val="24"/>
              </w:rPr>
            </w:pPr>
          </w:p>
          <w:p w14:paraId="3BBEAE55" w14:textId="77777777" w:rsidR="002D35BF" w:rsidRDefault="002D35BF" w:rsidP="001B4BB7">
            <w:pPr>
              <w:rPr>
                <w:rFonts w:ascii="Calibri" w:hAnsi="Calibri" w:cs="Calibri"/>
                <w:b/>
                <w:szCs w:val="24"/>
              </w:rPr>
            </w:pPr>
            <w:r>
              <w:rPr>
                <w:rFonts w:ascii="Calibri" w:hAnsi="Calibri" w:cs="Calibri"/>
                <w:b/>
                <w:szCs w:val="24"/>
              </w:rPr>
              <w:t>Marie uses the lecture slides to guide the lecture but encourages discussion throughout. This lecture had over 200 participants. Just over 100 students are in China and unable to move to the country so they attend on Teams. Due to this lecture moving online, the other 100 students also attended online.</w:t>
            </w:r>
          </w:p>
          <w:p w14:paraId="1D32C707" w14:textId="77777777" w:rsidR="002D35BF" w:rsidRDefault="002D35BF" w:rsidP="001B4BB7">
            <w:pPr>
              <w:rPr>
                <w:rFonts w:ascii="Calibri" w:hAnsi="Calibri" w:cs="Calibri"/>
                <w:b/>
                <w:szCs w:val="24"/>
              </w:rPr>
            </w:pPr>
          </w:p>
          <w:p w14:paraId="400A0A58" w14:textId="392EF089" w:rsidR="002D35BF" w:rsidRDefault="002D35BF" w:rsidP="001B4BB7">
            <w:pPr>
              <w:rPr>
                <w:rFonts w:ascii="Calibri" w:hAnsi="Calibri" w:cs="Calibri"/>
                <w:b/>
                <w:szCs w:val="24"/>
              </w:rPr>
            </w:pPr>
            <w:r>
              <w:rPr>
                <w:rFonts w:ascii="Calibri" w:hAnsi="Calibri" w:cs="Calibri"/>
                <w:b/>
                <w:szCs w:val="24"/>
              </w:rPr>
              <w:lastRenderedPageBreak/>
              <w:t xml:space="preserve">Marie mentioned at the start of the lesson that the </w:t>
            </w:r>
            <w:r w:rsidR="005440F1">
              <w:rPr>
                <w:rFonts w:ascii="Calibri" w:hAnsi="Calibri" w:cs="Calibri"/>
                <w:b/>
                <w:szCs w:val="24"/>
              </w:rPr>
              <w:t>full-time</w:t>
            </w:r>
            <w:r>
              <w:rPr>
                <w:rFonts w:ascii="Calibri" w:hAnsi="Calibri" w:cs="Calibri"/>
                <w:b/>
                <w:szCs w:val="24"/>
              </w:rPr>
              <w:t xml:space="preserve"> lecture takes longer than when delivering to the part time class due to the </w:t>
            </w:r>
            <w:r w:rsidR="005440F1">
              <w:rPr>
                <w:rFonts w:ascii="Calibri" w:hAnsi="Calibri" w:cs="Calibri"/>
                <w:b/>
                <w:szCs w:val="24"/>
              </w:rPr>
              <w:t>number</w:t>
            </w:r>
            <w:r>
              <w:rPr>
                <w:rFonts w:ascii="Calibri" w:hAnsi="Calibri" w:cs="Calibri"/>
                <w:b/>
                <w:szCs w:val="24"/>
              </w:rPr>
              <w:t xml:space="preserve"> of students attending, when questions are asked, very often there are more students who are keen to give their opinion as there are over 200 students.</w:t>
            </w:r>
          </w:p>
          <w:p w14:paraId="5C3BB1A7" w14:textId="77777777" w:rsidR="002D35BF" w:rsidRDefault="002D35BF" w:rsidP="001B4BB7">
            <w:pPr>
              <w:rPr>
                <w:rFonts w:ascii="Calibri" w:hAnsi="Calibri" w:cs="Calibri"/>
                <w:b/>
                <w:szCs w:val="24"/>
              </w:rPr>
            </w:pPr>
          </w:p>
          <w:p w14:paraId="791B2BC8" w14:textId="77777777" w:rsidR="002D35BF" w:rsidRPr="00843C84" w:rsidRDefault="002D35BF" w:rsidP="001B4BB7">
            <w:pPr>
              <w:rPr>
                <w:rFonts w:ascii="Calibri" w:hAnsi="Calibri" w:cs="Calibri"/>
                <w:b/>
                <w:szCs w:val="24"/>
              </w:rPr>
            </w:pPr>
            <w:r>
              <w:rPr>
                <w:rFonts w:ascii="Calibri" w:hAnsi="Calibri" w:cs="Calibri"/>
                <w:b/>
                <w:szCs w:val="24"/>
              </w:rPr>
              <w:t>The lecture began by going over the assessment that is due in the next couple of weeks.</w:t>
            </w:r>
          </w:p>
        </w:tc>
      </w:tr>
      <w:tr w:rsidR="002D35BF" w:rsidRPr="00C71C2F" w14:paraId="3D905A59" w14:textId="77777777" w:rsidTr="001B4BB7">
        <w:trPr>
          <w:jc w:val="center"/>
        </w:trPr>
        <w:tc>
          <w:tcPr>
            <w:tcW w:w="10490" w:type="dxa"/>
            <w:gridSpan w:val="2"/>
            <w:shd w:val="clear" w:color="auto" w:fill="auto"/>
          </w:tcPr>
          <w:p w14:paraId="126EBE89" w14:textId="77777777" w:rsidR="002D35BF" w:rsidRPr="00C71C2F" w:rsidRDefault="002D35BF" w:rsidP="001B4BB7">
            <w:pPr>
              <w:rPr>
                <w:rFonts w:ascii="Calibri" w:hAnsi="Calibri" w:cs="Calibri"/>
                <w:b/>
                <w:szCs w:val="24"/>
              </w:rPr>
            </w:pPr>
            <w:r w:rsidRPr="00C71C2F">
              <w:rPr>
                <w:rFonts w:ascii="Calibri" w:hAnsi="Calibri" w:cs="Calibri"/>
                <w:b/>
                <w:szCs w:val="24"/>
              </w:rPr>
              <w:lastRenderedPageBreak/>
              <w:t>What I have learned:</w:t>
            </w:r>
          </w:p>
        </w:tc>
      </w:tr>
      <w:tr w:rsidR="002D35BF" w:rsidRPr="00C71C2F" w14:paraId="1E690C3B" w14:textId="77777777" w:rsidTr="001B4BB7">
        <w:trPr>
          <w:jc w:val="center"/>
        </w:trPr>
        <w:tc>
          <w:tcPr>
            <w:tcW w:w="3544" w:type="dxa"/>
            <w:tcBorders>
              <w:bottom w:val="single" w:sz="4" w:space="0" w:color="auto"/>
              <w:right w:val="nil"/>
            </w:tcBorders>
            <w:shd w:val="clear" w:color="auto" w:fill="auto"/>
          </w:tcPr>
          <w:p w14:paraId="65E6D43B" w14:textId="77777777" w:rsidR="002D35BF" w:rsidRDefault="002D35BF" w:rsidP="001B4BB7">
            <w:pPr>
              <w:rPr>
                <w:rFonts w:ascii="Calibri" w:hAnsi="Calibri" w:cs="Calibri"/>
                <w:b/>
                <w:szCs w:val="24"/>
              </w:rPr>
            </w:pPr>
            <w:r>
              <w:rPr>
                <w:rFonts w:ascii="Calibri" w:hAnsi="Calibri" w:cs="Calibri"/>
                <w:b/>
                <w:szCs w:val="24"/>
              </w:rPr>
              <w:t xml:space="preserve">Knowledge of the subject matter is the most important factor to be able to conduct a lecture confidently. </w:t>
            </w:r>
          </w:p>
          <w:p w14:paraId="14E12BB4" w14:textId="0B9D2CED" w:rsidR="002D35BF" w:rsidRPr="00C71C2F" w:rsidRDefault="002D35BF" w:rsidP="001B4BB7">
            <w:pPr>
              <w:rPr>
                <w:rFonts w:ascii="Calibri" w:hAnsi="Calibri" w:cs="Calibri"/>
                <w:b/>
                <w:szCs w:val="24"/>
              </w:rPr>
            </w:pPr>
            <w:r>
              <w:rPr>
                <w:rFonts w:ascii="Calibri" w:hAnsi="Calibri" w:cs="Calibri"/>
                <w:b/>
                <w:szCs w:val="24"/>
              </w:rPr>
              <w:t xml:space="preserve">Making sure you have the ability to be able to deal with some rudeness when students are annoyed about </w:t>
            </w:r>
            <w:r w:rsidR="005440F1">
              <w:rPr>
                <w:rFonts w:ascii="Calibri" w:hAnsi="Calibri" w:cs="Calibri"/>
                <w:b/>
                <w:szCs w:val="24"/>
              </w:rPr>
              <w:t>changes,</w:t>
            </w:r>
            <w:r>
              <w:rPr>
                <w:rFonts w:ascii="Calibri" w:hAnsi="Calibri" w:cs="Calibri"/>
                <w:b/>
                <w:szCs w:val="24"/>
              </w:rPr>
              <w:t xml:space="preserve"> they were not ready for due to strike action.</w:t>
            </w:r>
          </w:p>
          <w:p w14:paraId="1D5653BC" w14:textId="77777777" w:rsidR="002D35BF" w:rsidRPr="00C71C2F" w:rsidRDefault="002D35BF" w:rsidP="001B4BB7">
            <w:pPr>
              <w:rPr>
                <w:rFonts w:ascii="Calibri" w:hAnsi="Calibri" w:cs="Calibri"/>
                <w:b/>
                <w:szCs w:val="24"/>
              </w:rPr>
            </w:pPr>
          </w:p>
          <w:p w14:paraId="13D727BE" w14:textId="77777777" w:rsidR="002D35BF" w:rsidRPr="00C71C2F" w:rsidRDefault="002D35BF" w:rsidP="001B4BB7">
            <w:pPr>
              <w:rPr>
                <w:rFonts w:ascii="Calibri" w:hAnsi="Calibri" w:cs="Calibri"/>
                <w:b/>
                <w:szCs w:val="24"/>
              </w:rPr>
            </w:pPr>
          </w:p>
        </w:tc>
        <w:tc>
          <w:tcPr>
            <w:tcW w:w="6946" w:type="dxa"/>
            <w:tcBorders>
              <w:left w:val="nil"/>
              <w:bottom w:val="single" w:sz="4" w:space="0" w:color="auto"/>
            </w:tcBorders>
            <w:shd w:val="clear" w:color="auto" w:fill="auto"/>
          </w:tcPr>
          <w:p w14:paraId="401C72B3" w14:textId="77777777" w:rsidR="002D35BF" w:rsidRPr="00C71C2F" w:rsidRDefault="002D35BF" w:rsidP="001B4BB7">
            <w:pPr>
              <w:rPr>
                <w:rFonts w:ascii="Calibri" w:hAnsi="Calibri" w:cs="Calibri"/>
                <w:b/>
                <w:szCs w:val="24"/>
              </w:rPr>
            </w:pPr>
            <w:r>
              <w:rPr>
                <w:rFonts w:ascii="Calibri" w:hAnsi="Calibri" w:cs="Calibri"/>
                <w:b/>
                <w:szCs w:val="24"/>
              </w:rPr>
              <w:t>Encouraging participation is also very important for learner engagement. If Marie did not encourage participation, it might just have been someone reading information to the class.</w:t>
            </w:r>
          </w:p>
        </w:tc>
      </w:tr>
      <w:tr w:rsidR="002D35BF" w:rsidRPr="00C71C2F" w14:paraId="06CCAAB5" w14:textId="77777777" w:rsidTr="001B4BB7">
        <w:trPr>
          <w:jc w:val="center"/>
        </w:trPr>
        <w:tc>
          <w:tcPr>
            <w:tcW w:w="10490" w:type="dxa"/>
            <w:gridSpan w:val="2"/>
            <w:shd w:val="clear" w:color="auto" w:fill="auto"/>
          </w:tcPr>
          <w:p w14:paraId="3F06E6AF" w14:textId="77777777" w:rsidR="002D35BF" w:rsidRPr="00C71C2F" w:rsidRDefault="002D35BF" w:rsidP="001B4BB7">
            <w:pPr>
              <w:rPr>
                <w:rFonts w:ascii="Calibri" w:hAnsi="Calibri" w:cs="Calibri"/>
                <w:b/>
                <w:bCs/>
              </w:rPr>
            </w:pPr>
            <w:r w:rsidRPr="1B5D5813">
              <w:rPr>
                <w:rFonts w:ascii="Calibri" w:hAnsi="Calibri" w:cs="Calibri"/>
                <w:b/>
                <w:bCs/>
              </w:rPr>
              <w:t>Targets to improve my own practice (mapped to professional standards):</w:t>
            </w:r>
          </w:p>
        </w:tc>
      </w:tr>
      <w:tr w:rsidR="002D35BF" w:rsidRPr="00C71C2F" w14:paraId="6A52E3C9" w14:textId="77777777" w:rsidTr="001B4BB7">
        <w:trPr>
          <w:jc w:val="center"/>
        </w:trPr>
        <w:tc>
          <w:tcPr>
            <w:tcW w:w="3544" w:type="dxa"/>
            <w:tcBorders>
              <w:right w:val="nil"/>
            </w:tcBorders>
            <w:shd w:val="clear" w:color="auto" w:fill="auto"/>
          </w:tcPr>
          <w:p w14:paraId="74BDA124" w14:textId="77777777" w:rsidR="002D35BF" w:rsidRDefault="002D35BF" w:rsidP="001B4BB7">
            <w:pPr>
              <w:rPr>
                <w:rFonts w:ascii="Calibri" w:hAnsi="Calibri" w:cs="Calibri"/>
                <w:b/>
                <w:szCs w:val="24"/>
              </w:rPr>
            </w:pPr>
            <w:r>
              <w:rPr>
                <w:rFonts w:ascii="Calibri" w:hAnsi="Calibri" w:cs="Calibri"/>
                <w:b/>
                <w:szCs w:val="24"/>
              </w:rPr>
              <w:t xml:space="preserve">I need to be knowledgeable about my subject before teaching it. On a </w:t>
            </w:r>
            <w:r>
              <w:rPr>
                <w:rFonts w:ascii="Calibri" w:hAnsi="Calibri" w:cs="Calibri"/>
                <w:b/>
                <w:szCs w:val="24"/>
              </w:rPr>
              <w:lastRenderedPageBreak/>
              <w:t>couple of my placements, I have not felt confident in that, so will try and ensure that is not the case in future lectures. I will try and get more placement work on lessons I feel confident teaching until my confidence grows.</w:t>
            </w:r>
          </w:p>
          <w:p w14:paraId="29DBD58B" w14:textId="77777777" w:rsidR="002D35BF" w:rsidRPr="00C71C2F" w:rsidRDefault="002D35BF" w:rsidP="001B4BB7">
            <w:pPr>
              <w:rPr>
                <w:rFonts w:ascii="Calibri" w:hAnsi="Calibri" w:cs="Calibri"/>
                <w:b/>
                <w:szCs w:val="24"/>
              </w:rPr>
            </w:pPr>
            <w:r>
              <w:rPr>
                <w:rFonts w:ascii="Calibri" w:hAnsi="Calibri" w:cs="Calibri"/>
                <w:b/>
                <w:szCs w:val="24"/>
              </w:rPr>
              <w:t>I will arrange more observations of my peers.</w:t>
            </w:r>
          </w:p>
        </w:tc>
        <w:tc>
          <w:tcPr>
            <w:tcW w:w="6946" w:type="dxa"/>
            <w:tcBorders>
              <w:left w:val="nil"/>
            </w:tcBorders>
            <w:shd w:val="clear" w:color="auto" w:fill="auto"/>
          </w:tcPr>
          <w:p w14:paraId="719C0BE3" w14:textId="77777777" w:rsidR="002D35BF" w:rsidRDefault="002D35BF" w:rsidP="001B4BB7">
            <w:pPr>
              <w:rPr>
                <w:rFonts w:ascii="Calibri" w:hAnsi="Calibri" w:cs="Calibri"/>
                <w:b/>
                <w:szCs w:val="24"/>
              </w:rPr>
            </w:pPr>
            <w:r>
              <w:rPr>
                <w:rFonts w:ascii="Calibri" w:hAnsi="Calibri" w:cs="Calibri"/>
                <w:b/>
                <w:szCs w:val="24"/>
              </w:rPr>
              <w:lastRenderedPageBreak/>
              <w:t>I hope to do this by being guided by professional standards including:</w:t>
            </w:r>
          </w:p>
          <w:p w14:paraId="0A80EDDE" w14:textId="77777777" w:rsidR="002D35BF" w:rsidRDefault="002D35BF" w:rsidP="001B4BB7">
            <w:pPr>
              <w:rPr>
                <w:rFonts w:ascii="Calibri" w:hAnsi="Calibri" w:cs="Calibri"/>
                <w:b/>
                <w:szCs w:val="24"/>
              </w:rPr>
            </w:pPr>
            <w:r>
              <w:rPr>
                <w:rFonts w:ascii="Calibri" w:hAnsi="Calibri" w:cs="Calibri"/>
                <w:b/>
                <w:szCs w:val="24"/>
              </w:rPr>
              <w:lastRenderedPageBreak/>
              <w:t>Through ensuring my subject knowledge I will be demonstrating my commitment to learners, their learning, safety and wellbeing.</w:t>
            </w:r>
          </w:p>
          <w:p w14:paraId="0F320E6E" w14:textId="77777777" w:rsidR="002D35BF" w:rsidRDefault="002D35BF" w:rsidP="001B4BB7">
            <w:pPr>
              <w:rPr>
                <w:rFonts w:ascii="Calibri" w:hAnsi="Calibri" w:cs="Calibri"/>
                <w:b/>
                <w:szCs w:val="24"/>
              </w:rPr>
            </w:pPr>
            <w:r>
              <w:rPr>
                <w:rFonts w:ascii="Calibri" w:hAnsi="Calibri" w:cs="Calibri"/>
                <w:b/>
                <w:szCs w:val="24"/>
              </w:rPr>
              <w:t>I will do this by:</w:t>
            </w:r>
          </w:p>
          <w:p w14:paraId="0E604EF5" w14:textId="77777777" w:rsidR="002D35BF" w:rsidRDefault="002D35BF" w:rsidP="001B4BB7">
            <w:pPr>
              <w:rPr>
                <w:rFonts w:ascii="Calibri" w:hAnsi="Calibri" w:cs="Calibri"/>
                <w:b/>
                <w:szCs w:val="24"/>
              </w:rPr>
            </w:pPr>
            <w:r>
              <w:rPr>
                <w:rFonts w:ascii="Calibri" w:hAnsi="Calibri" w:cs="Calibri"/>
                <w:b/>
                <w:szCs w:val="24"/>
              </w:rPr>
              <w:t>Starting a journal regularly reflecting on where my knowledge needs updating.</w:t>
            </w:r>
          </w:p>
          <w:p w14:paraId="1FC1BAF0" w14:textId="77777777" w:rsidR="002D35BF" w:rsidRDefault="002D35BF" w:rsidP="001B4BB7">
            <w:pPr>
              <w:rPr>
                <w:rFonts w:ascii="Calibri" w:hAnsi="Calibri" w:cs="Calibri"/>
                <w:b/>
                <w:szCs w:val="24"/>
              </w:rPr>
            </w:pPr>
            <w:r>
              <w:rPr>
                <w:rFonts w:ascii="Calibri" w:hAnsi="Calibri" w:cs="Calibri"/>
                <w:b/>
                <w:szCs w:val="24"/>
              </w:rPr>
              <w:t>Actively participating in professional development activities.</w:t>
            </w:r>
          </w:p>
          <w:p w14:paraId="662D49EC" w14:textId="77777777" w:rsidR="002D35BF" w:rsidRDefault="002D35BF" w:rsidP="001B4BB7">
            <w:pPr>
              <w:rPr>
                <w:rFonts w:ascii="Calibri" w:hAnsi="Calibri" w:cs="Calibri"/>
                <w:b/>
                <w:szCs w:val="24"/>
              </w:rPr>
            </w:pPr>
            <w:r>
              <w:rPr>
                <w:rFonts w:ascii="Calibri" w:hAnsi="Calibri" w:cs="Calibri"/>
                <w:b/>
                <w:szCs w:val="24"/>
              </w:rPr>
              <w:t>Keeping abreast of new developments within my subject, and revise best practice on how to teach the subject.</w:t>
            </w:r>
          </w:p>
          <w:p w14:paraId="7279E089" w14:textId="77777777" w:rsidR="002D35BF" w:rsidRDefault="002D35BF" w:rsidP="001B4BB7">
            <w:pPr>
              <w:rPr>
                <w:rFonts w:ascii="Calibri" w:hAnsi="Calibri" w:cs="Calibri"/>
                <w:b/>
                <w:szCs w:val="24"/>
              </w:rPr>
            </w:pPr>
            <w:r>
              <w:rPr>
                <w:rFonts w:ascii="Calibri" w:hAnsi="Calibri" w:cs="Calibri"/>
                <w:b/>
                <w:szCs w:val="24"/>
              </w:rPr>
              <w:t>Work collaboratively with colleagues and peers.</w:t>
            </w:r>
          </w:p>
          <w:p w14:paraId="48A7E6FF" w14:textId="77777777" w:rsidR="002D35BF" w:rsidRDefault="002D35BF" w:rsidP="001B4BB7">
            <w:pPr>
              <w:rPr>
                <w:rFonts w:ascii="Calibri" w:hAnsi="Calibri" w:cs="Calibri"/>
                <w:b/>
                <w:szCs w:val="24"/>
              </w:rPr>
            </w:pPr>
          </w:p>
          <w:p w14:paraId="6C55AEF5" w14:textId="77777777" w:rsidR="002D35BF" w:rsidRDefault="002D35BF" w:rsidP="001B4BB7">
            <w:pPr>
              <w:rPr>
                <w:rFonts w:ascii="Calibri" w:hAnsi="Calibri" w:cs="Calibri"/>
                <w:b/>
                <w:szCs w:val="24"/>
              </w:rPr>
            </w:pPr>
            <w:r>
              <w:rPr>
                <w:rFonts w:ascii="Calibri" w:hAnsi="Calibri" w:cs="Calibri"/>
                <w:b/>
                <w:szCs w:val="24"/>
              </w:rPr>
              <w:t>Demonstrate dignity, courtesy and respect toward others.</w:t>
            </w:r>
          </w:p>
          <w:p w14:paraId="2E25E38B" w14:textId="77777777" w:rsidR="002D35BF" w:rsidRDefault="002D35BF" w:rsidP="001B4BB7">
            <w:pPr>
              <w:rPr>
                <w:rFonts w:ascii="Calibri" w:hAnsi="Calibri" w:cs="Calibri"/>
                <w:b/>
                <w:szCs w:val="24"/>
              </w:rPr>
            </w:pPr>
            <w:r>
              <w:rPr>
                <w:rFonts w:ascii="Calibri" w:hAnsi="Calibri" w:cs="Calibri"/>
                <w:b/>
                <w:szCs w:val="24"/>
              </w:rPr>
              <w:t>I will do this by:</w:t>
            </w:r>
          </w:p>
          <w:p w14:paraId="7E970CC1" w14:textId="77777777" w:rsidR="002D35BF" w:rsidRDefault="002D35BF" w:rsidP="001B4BB7">
            <w:pPr>
              <w:rPr>
                <w:rFonts w:ascii="Calibri" w:hAnsi="Calibri" w:cs="Calibri"/>
                <w:b/>
                <w:szCs w:val="24"/>
              </w:rPr>
            </w:pPr>
            <w:r>
              <w:rPr>
                <w:rFonts w:ascii="Calibri" w:hAnsi="Calibri" w:cs="Calibri"/>
                <w:b/>
                <w:szCs w:val="24"/>
              </w:rPr>
              <w:t>Maintaining my subject knowledge will also benefit here too.</w:t>
            </w:r>
          </w:p>
          <w:p w14:paraId="03D15056" w14:textId="77777777" w:rsidR="002D35BF" w:rsidRDefault="002D35BF" w:rsidP="001B4BB7">
            <w:pPr>
              <w:rPr>
                <w:rFonts w:ascii="Calibri" w:hAnsi="Calibri" w:cs="Calibri"/>
                <w:b/>
                <w:szCs w:val="24"/>
              </w:rPr>
            </w:pPr>
            <w:r>
              <w:rPr>
                <w:rFonts w:ascii="Calibri" w:hAnsi="Calibri" w:cs="Calibri"/>
                <w:b/>
                <w:szCs w:val="24"/>
              </w:rPr>
              <w:t>Reviewing my own professional and personal attitudes and beliefs.</w:t>
            </w:r>
          </w:p>
          <w:p w14:paraId="1003AF6A" w14:textId="77777777" w:rsidR="002D35BF" w:rsidRDefault="002D35BF" w:rsidP="001B4BB7">
            <w:pPr>
              <w:rPr>
                <w:rFonts w:ascii="Calibri" w:hAnsi="Calibri" w:cs="Calibri"/>
                <w:b/>
                <w:szCs w:val="24"/>
              </w:rPr>
            </w:pPr>
            <w:r>
              <w:rPr>
                <w:rFonts w:ascii="Calibri" w:hAnsi="Calibri" w:cs="Calibri"/>
                <w:b/>
                <w:szCs w:val="24"/>
              </w:rPr>
              <w:t>Aim to behave professionally at all times.</w:t>
            </w:r>
          </w:p>
          <w:p w14:paraId="786D2383" w14:textId="77777777" w:rsidR="002D35BF" w:rsidRDefault="002D35BF" w:rsidP="001B4BB7">
            <w:pPr>
              <w:rPr>
                <w:rFonts w:ascii="Calibri" w:hAnsi="Calibri" w:cs="Calibri"/>
                <w:b/>
                <w:szCs w:val="24"/>
              </w:rPr>
            </w:pPr>
          </w:p>
          <w:p w14:paraId="0DF846AA" w14:textId="77777777" w:rsidR="002D35BF" w:rsidRDefault="002D35BF" w:rsidP="001B4BB7">
            <w:pPr>
              <w:rPr>
                <w:rFonts w:ascii="Calibri" w:hAnsi="Calibri" w:cs="Calibri"/>
                <w:b/>
                <w:szCs w:val="24"/>
              </w:rPr>
            </w:pPr>
            <w:r>
              <w:rPr>
                <w:rFonts w:ascii="Calibri" w:hAnsi="Calibri" w:cs="Calibri"/>
                <w:b/>
                <w:szCs w:val="24"/>
              </w:rPr>
              <w:t>Know how to use evidence and research to improve my practice.</w:t>
            </w:r>
          </w:p>
          <w:p w14:paraId="08BB94CB" w14:textId="77777777" w:rsidR="002D35BF" w:rsidRDefault="002D35BF" w:rsidP="001B4BB7">
            <w:pPr>
              <w:rPr>
                <w:rFonts w:ascii="Calibri" w:hAnsi="Calibri" w:cs="Calibri"/>
                <w:b/>
                <w:szCs w:val="24"/>
              </w:rPr>
            </w:pPr>
            <w:r>
              <w:rPr>
                <w:rFonts w:ascii="Calibri" w:hAnsi="Calibri" w:cs="Calibri"/>
                <w:b/>
                <w:szCs w:val="24"/>
              </w:rPr>
              <w:t>Plan and deliver effective learning, teaching and assessment.</w:t>
            </w:r>
          </w:p>
          <w:p w14:paraId="1F47E998" w14:textId="77777777" w:rsidR="002D35BF" w:rsidRDefault="002D35BF" w:rsidP="001B4BB7">
            <w:pPr>
              <w:rPr>
                <w:rFonts w:ascii="Calibri" w:hAnsi="Calibri" w:cs="Calibri"/>
                <w:b/>
                <w:szCs w:val="24"/>
              </w:rPr>
            </w:pPr>
            <w:r>
              <w:rPr>
                <w:rFonts w:ascii="Calibri" w:hAnsi="Calibri" w:cs="Calibri"/>
                <w:b/>
                <w:szCs w:val="24"/>
              </w:rPr>
              <w:t>Build positive and collaborative relationships.</w:t>
            </w:r>
          </w:p>
          <w:p w14:paraId="24D92863" w14:textId="77777777" w:rsidR="002D35BF" w:rsidRDefault="002D35BF" w:rsidP="001B4BB7">
            <w:pPr>
              <w:rPr>
                <w:rFonts w:ascii="Calibri" w:hAnsi="Calibri" w:cs="Calibri"/>
                <w:b/>
                <w:szCs w:val="24"/>
              </w:rPr>
            </w:pPr>
            <w:r>
              <w:rPr>
                <w:rFonts w:ascii="Calibri" w:hAnsi="Calibri" w:cs="Calibri"/>
                <w:b/>
                <w:szCs w:val="24"/>
              </w:rPr>
              <w:lastRenderedPageBreak/>
              <w:t>Enable learners to share responsibility for their own learning and assessment.</w:t>
            </w:r>
          </w:p>
          <w:p w14:paraId="39EF3256" w14:textId="77777777" w:rsidR="002D35BF" w:rsidRDefault="002D35BF" w:rsidP="001B4BB7">
            <w:pPr>
              <w:rPr>
                <w:rFonts w:ascii="Calibri" w:hAnsi="Calibri" w:cs="Calibri"/>
                <w:b/>
                <w:szCs w:val="24"/>
              </w:rPr>
            </w:pPr>
            <w:r>
              <w:rPr>
                <w:rFonts w:ascii="Calibri" w:hAnsi="Calibri" w:cs="Calibri"/>
                <w:b/>
                <w:szCs w:val="24"/>
              </w:rPr>
              <w:t>Critically reflect on own values, knowledge and skills to improve learning.</w:t>
            </w:r>
          </w:p>
          <w:p w14:paraId="286AD4F3" w14:textId="77777777" w:rsidR="002D35BF" w:rsidRDefault="002D35BF" w:rsidP="001B4BB7">
            <w:pPr>
              <w:rPr>
                <w:rFonts w:ascii="Calibri" w:hAnsi="Calibri" w:cs="Calibri"/>
                <w:b/>
                <w:szCs w:val="24"/>
              </w:rPr>
            </w:pPr>
            <w:r>
              <w:rPr>
                <w:rFonts w:ascii="Calibri" w:hAnsi="Calibri" w:cs="Calibri"/>
                <w:b/>
                <w:szCs w:val="24"/>
              </w:rPr>
              <w:t>I will do this in an FE environment. In a HE environment I will ensure my subject knowledge is up to date. I will develop appropriate methods for teaching learning and assessing my students through more research and reading.</w:t>
            </w:r>
          </w:p>
          <w:p w14:paraId="25784199" w14:textId="77777777" w:rsidR="002D35BF" w:rsidRDefault="002D35BF" w:rsidP="001B4BB7">
            <w:pPr>
              <w:rPr>
                <w:rFonts w:ascii="Calibri" w:hAnsi="Calibri" w:cs="Calibri"/>
                <w:b/>
                <w:szCs w:val="24"/>
              </w:rPr>
            </w:pPr>
            <w:r>
              <w:rPr>
                <w:rFonts w:ascii="Calibri" w:hAnsi="Calibri" w:cs="Calibri"/>
                <w:b/>
                <w:szCs w:val="24"/>
              </w:rPr>
              <w:t>I will ensure my research involves how students learn and I will try to develop relationships with students in order to build trust.</w:t>
            </w:r>
          </w:p>
          <w:p w14:paraId="3EA2102A" w14:textId="21C82827" w:rsidR="002D35BF" w:rsidRPr="00C71C2F" w:rsidRDefault="002D35BF" w:rsidP="001B4BB7">
            <w:pPr>
              <w:rPr>
                <w:rFonts w:ascii="Calibri" w:hAnsi="Calibri" w:cs="Calibri"/>
                <w:b/>
                <w:szCs w:val="24"/>
              </w:rPr>
            </w:pPr>
            <w:r>
              <w:rPr>
                <w:rFonts w:ascii="Calibri" w:hAnsi="Calibri" w:cs="Calibri"/>
                <w:b/>
                <w:szCs w:val="24"/>
              </w:rPr>
              <w:t xml:space="preserve">I will learn to use appropriate learning technology such as </w:t>
            </w:r>
            <w:r w:rsidR="005440F1">
              <w:rPr>
                <w:rFonts w:ascii="Calibri" w:hAnsi="Calibri" w:cs="Calibri"/>
                <w:b/>
                <w:szCs w:val="24"/>
              </w:rPr>
              <w:t>Prezi</w:t>
            </w:r>
            <w:r>
              <w:rPr>
                <w:rFonts w:ascii="Calibri" w:hAnsi="Calibri" w:cs="Calibri"/>
                <w:b/>
                <w:szCs w:val="24"/>
              </w:rPr>
              <w:t>.</w:t>
            </w:r>
          </w:p>
        </w:tc>
      </w:tr>
    </w:tbl>
    <w:p w14:paraId="7CDAABC7" w14:textId="77777777" w:rsidR="002D35BF" w:rsidRDefault="002D35BF" w:rsidP="00EE3025">
      <w:pPr>
        <w:rPr>
          <w:b/>
          <w:bCs/>
        </w:rPr>
      </w:pPr>
    </w:p>
    <w:p w14:paraId="39F608F3" w14:textId="77777777" w:rsidR="00BC73DB" w:rsidRDefault="00BC73DB" w:rsidP="00EE3025">
      <w:pPr>
        <w:rPr>
          <w:b/>
          <w:bCs/>
        </w:rPr>
      </w:pPr>
    </w:p>
    <w:p w14:paraId="681DE3D9" w14:textId="77777777" w:rsidR="00BC73DB" w:rsidRDefault="00BC73DB" w:rsidP="00EE3025">
      <w:pPr>
        <w:rPr>
          <w:b/>
          <w:bCs/>
        </w:rPr>
      </w:pPr>
    </w:p>
    <w:p w14:paraId="658123B0" w14:textId="77777777" w:rsidR="00BC73DB" w:rsidRDefault="00BC73DB" w:rsidP="00EE3025">
      <w:pPr>
        <w:rPr>
          <w:b/>
          <w:bCs/>
        </w:rPr>
      </w:pPr>
    </w:p>
    <w:p w14:paraId="7201C99E" w14:textId="77777777" w:rsidR="00BC73DB" w:rsidRDefault="00BC73DB" w:rsidP="00EE3025">
      <w:pPr>
        <w:rPr>
          <w:b/>
          <w:bCs/>
        </w:rPr>
      </w:pPr>
    </w:p>
    <w:p w14:paraId="317577C9" w14:textId="77777777" w:rsidR="00BC73DB" w:rsidRDefault="00BC73DB" w:rsidP="00EE3025">
      <w:pPr>
        <w:rPr>
          <w:b/>
          <w:bCs/>
        </w:rPr>
      </w:pPr>
    </w:p>
    <w:p w14:paraId="2EA453A4" w14:textId="77777777" w:rsidR="00BC73DB" w:rsidRDefault="00BC73DB" w:rsidP="00EE3025">
      <w:pPr>
        <w:rPr>
          <w:b/>
          <w:bCs/>
        </w:rPr>
      </w:pPr>
    </w:p>
    <w:p w14:paraId="63C24EF3" w14:textId="77777777" w:rsidR="00BC73DB" w:rsidRDefault="00BC73DB" w:rsidP="00EE3025">
      <w:pPr>
        <w:rPr>
          <w:b/>
          <w:bCs/>
        </w:rPr>
      </w:pPr>
    </w:p>
    <w:p w14:paraId="46C6B077" w14:textId="77777777" w:rsidR="00BC73DB" w:rsidRDefault="00BC73DB" w:rsidP="00EE3025">
      <w:pPr>
        <w:rPr>
          <w:b/>
          <w:bCs/>
        </w:rPr>
      </w:pPr>
    </w:p>
    <w:p w14:paraId="69E65B22" w14:textId="77777777" w:rsidR="00217683" w:rsidRDefault="00217683" w:rsidP="00BC73DB">
      <w:pPr>
        <w:pStyle w:val="Heading2"/>
      </w:pPr>
      <w:bookmarkStart w:id="2" w:name="_Toc48127146"/>
    </w:p>
    <w:p w14:paraId="23040DF0" w14:textId="324DB35A" w:rsidR="00BC73DB" w:rsidRDefault="00BC73DB" w:rsidP="00BC73DB">
      <w:pPr>
        <w:pStyle w:val="Heading2"/>
        <w:rPr>
          <w:i/>
        </w:rPr>
      </w:pPr>
      <w:r w:rsidRPr="00AA4407">
        <w:t>Lesson Plan</w:t>
      </w:r>
      <w:r>
        <w:t xml:space="preserve"> </w:t>
      </w:r>
      <w:bookmarkEnd w:id="2"/>
      <w:r>
        <w:rPr>
          <w:i/>
        </w:rPr>
        <w:t>Angela Lewis</w:t>
      </w:r>
    </w:p>
    <w:p w14:paraId="6D9773D8" w14:textId="77777777" w:rsidR="00BC73DB" w:rsidRDefault="00BC73DB" w:rsidP="00BC73DB">
      <w:pPr>
        <w:rPr>
          <w:lang w:eastAsia="x-none"/>
        </w:rPr>
      </w:pPr>
    </w:p>
    <w:p w14:paraId="6644267E" w14:textId="77777777" w:rsidR="00BC73DB" w:rsidRDefault="00BC73DB" w:rsidP="00BC73DB">
      <w:pPr>
        <w:jc w:val="center"/>
        <w:rPr>
          <w:lang w:eastAsia="x-none"/>
        </w:rPr>
      </w:pPr>
      <w:r w:rsidRPr="00AA4407">
        <w:rPr>
          <w:noProof/>
          <w:lang w:eastAsia="en-GB"/>
        </w:rPr>
        <w:drawing>
          <wp:inline distT="0" distB="0" distL="0" distR="0" wp14:anchorId="0A0EB5F6" wp14:editId="71674973">
            <wp:extent cx="1452880" cy="5810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5F85A7E2" w14:textId="77777777" w:rsidR="00BC73DB" w:rsidRPr="002B7E18" w:rsidRDefault="00BC73DB" w:rsidP="00BC73DB">
      <w:pPr>
        <w:pStyle w:val="Caption"/>
        <w:tabs>
          <w:tab w:val="left" w:pos="615"/>
          <w:tab w:val="center" w:pos="4802"/>
        </w:tabs>
        <w:jc w:val="center"/>
      </w:pPr>
    </w:p>
    <w:p w14:paraId="25866976" w14:textId="77777777" w:rsidR="00BC73DB" w:rsidRDefault="00BC73DB" w:rsidP="00BC73DB">
      <w:pPr>
        <w:pStyle w:val="Title"/>
        <w:jc w:val="left"/>
      </w:pPr>
      <w:r>
        <w:t xml:space="preserve">                                                 </w:t>
      </w:r>
    </w:p>
    <w:p w14:paraId="30889DF9" w14:textId="77777777" w:rsidR="00BC73DB" w:rsidRDefault="00BC73DB" w:rsidP="00BC73DB">
      <w:pPr>
        <w:pStyle w:val="Title"/>
      </w:pPr>
      <w:r>
        <w:t>Lesson Plan</w:t>
      </w:r>
    </w:p>
    <w:p w14:paraId="04212597" w14:textId="77777777" w:rsidR="00BC73DB" w:rsidRDefault="00BC73DB" w:rsidP="00BC73DB">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BC73DB" w:rsidRPr="00887937" w14:paraId="4D98CF38" w14:textId="77777777" w:rsidTr="001B4BB7">
        <w:trPr>
          <w:cantSplit/>
        </w:trPr>
        <w:tc>
          <w:tcPr>
            <w:tcW w:w="4909" w:type="dxa"/>
            <w:gridSpan w:val="2"/>
          </w:tcPr>
          <w:p w14:paraId="06ABB3F4" w14:textId="77777777" w:rsidR="00BC73DB" w:rsidRPr="00887937" w:rsidRDefault="00BC73DB" w:rsidP="001B4BB7">
            <w:pPr>
              <w:jc w:val="both"/>
              <w:rPr>
                <w:rFonts w:ascii="Calibri" w:hAnsi="Calibri" w:cs="Calibri"/>
                <w:b/>
              </w:rPr>
            </w:pPr>
            <w:r w:rsidRPr="00887937">
              <w:rPr>
                <w:rFonts w:ascii="Calibri" w:hAnsi="Calibri" w:cs="Calibri"/>
                <w:b/>
              </w:rPr>
              <w:t>Topic:</w:t>
            </w:r>
            <w:r>
              <w:rPr>
                <w:rFonts w:ascii="Calibri" w:hAnsi="Calibri" w:cs="Calibri"/>
                <w:b/>
              </w:rPr>
              <w:t xml:space="preserve"> Resistance to Change</w:t>
            </w:r>
          </w:p>
        </w:tc>
        <w:tc>
          <w:tcPr>
            <w:tcW w:w="4914" w:type="dxa"/>
            <w:gridSpan w:val="2"/>
          </w:tcPr>
          <w:p w14:paraId="04233D8F" w14:textId="77777777" w:rsidR="00BC73DB" w:rsidRPr="00887937" w:rsidRDefault="00BC73DB" w:rsidP="001B4BB7">
            <w:pPr>
              <w:jc w:val="both"/>
              <w:rPr>
                <w:rFonts w:ascii="Calibri" w:hAnsi="Calibri" w:cs="Calibri"/>
                <w:b/>
              </w:rPr>
            </w:pPr>
            <w:r w:rsidRPr="00887937">
              <w:rPr>
                <w:rFonts w:ascii="Calibri" w:hAnsi="Calibri" w:cs="Calibri"/>
                <w:b/>
              </w:rPr>
              <w:t>Class:</w:t>
            </w:r>
            <w:r>
              <w:rPr>
                <w:rFonts w:ascii="Calibri" w:hAnsi="Calibri" w:cs="Calibri"/>
                <w:b/>
              </w:rPr>
              <w:t xml:space="preserve"> MBA Change Management Module</w:t>
            </w:r>
          </w:p>
          <w:p w14:paraId="56FD46FA" w14:textId="77777777" w:rsidR="00BC73DB" w:rsidRPr="00887937" w:rsidRDefault="00BC73DB" w:rsidP="001B4BB7">
            <w:pPr>
              <w:jc w:val="both"/>
              <w:rPr>
                <w:rFonts w:ascii="Calibri" w:hAnsi="Calibri" w:cs="Calibri"/>
                <w:b/>
              </w:rPr>
            </w:pPr>
          </w:p>
        </w:tc>
      </w:tr>
      <w:tr w:rsidR="00BC73DB" w:rsidRPr="00887937" w14:paraId="3C7B2991" w14:textId="77777777" w:rsidTr="001B4BB7">
        <w:tc>
          <w:tcPr>
            <w:tcW w:w="2802" w:type="dxa"/>
            <w:tcBorders>
              <w:bottom w:val="nil"/>
            </w:tcBorders>
          </w:tcPr>
          <w:p w14:paraId="7A526E7B" w14:textId="77777777" w:rsidR="00BC73DB" w:rsidRPr="00887937" w:rsidRDefault="00BC73DB" w:rsidP="001B4BB7">
            <w:pPr>
              <w:jc w:val="both"/>
              <w:rPr>
                <w:rFonts w:ascii="Calibri" w:hAnsi="Calibri" w:cs="Calibri"/>
                <w:b/>
              </w:rPr>
            </w:pPr>
            <w:r w:rsidRPr="00887937">
              <w:rPr>
                <w:rFonts w:ascii="Calibri" w:hAnsi="Calibri" w:cs="Calibri"/>
                <w:b/>
              </w:rPr>
              <w:t>Date:</w:t>
            </w:r>
            <w:r>
              <w:rPr>
                <w:rFonts w:ascii="Calibri" w:hAnsi="Calibri" w:cs="Calibri"/>
                <w:b/>
              </w:rPr>
              <w:t xml:space="preserve"> March 15</w:t>
            </w:r>
            <w:r w:rsidRPr="00D944D9">
              <w:rPr>
                <w:rFonts w:ascii="Calibri" w:hAnsi="Calibri" w:cs="Calibri"/>
                <w:b/>
                <w:vertAlign w:val="superscript"/>
              </w:rPr>
              <w:t>th</w:t>
            </w:r>
            <w:r>
              <w:rPr>
                <w:rFonts w:ascii="Calibri" w:hAnsi="Calibri" w:cs="Calibri"/>
                <w:b/>
              </w:rPr>
              <w:t xml:space="preserve"> 2023</w:t>
            </w:r>
          </w:p>
          <w:p w14:paraId="47656E67" w14:textId="77777777" w:rsidR="00BC73DB" w:rsidRPr="00887937" w:rsidRDefault="00BC73DB" w:rsidP="001B4BB7">
            <w:pPr>
              <w:jc w:val="both"/>
              <w:rPr>
                <w:rFonts w:ascii="Calibri" w:hAnsi="Calibri" w:cs="Calibri"/>
                <w:b/>
              </w:rPr>
            </w:pPr>
          </w:p>
        </w:tc>
        <w:tc>
          <w:tcPr>
            <w:tcW w:w="4110" w:type="dxa"/>
            <w:gridSpan w:val="2"/>
            <w:tcBorders>
              <w:bottom w:val="nil"/>
            </w:tcBorders>
          </w:tcPr>
          <w:p w14:paraId="194939DD" w14:textId="77777777" w:rsidR="00BC73DB" w:rsidRPr="00887937" w:rsidRDefault="00BC73DB" w:rsidP="001B4BB7">
            <w:pPr>
              <w:jc w:val="both"/>
              <w:rPr>
                <w:rFonts w:ascii="Calibri" w:hAnsi="Calibri" w:cs="Calibri"/>
                <w:b/>
              </w:rPr>
            </w:pPr>
            <w:r w:rsidRPr="00887937">
              <w:rPr>
                <w:rFonts w:ascii="Calibri" w:hAnsi="Calibri" w:cs="Calibri"/>
                <w:b/>
              </w:rPr>
              <w:t>Length of lesson:</w:t>
            </w:r>
            <w:r>
              <w:rPr>
                <w:rFonts w:ascii="Calibri" w:hAnsi="Calibri" w:cs="Calibri"/>
                <w:b/>
              </w:rPr>
              <w:t xml:space="preserve"> 3 hours</w:t>
            </w:r>
          </w:p>
        </w:tc>
        <w:tc>
          <w:tcPr>
            <w:tcW w:w="2911" w:type="dxa"/>
            <w:tcBorders>
              <w:bottom w:val="nil"/>
            </w:tcBorders>
          </w:tcPr>
          <w:p w14:paraId="293DA1F6" w14:textId="77777777" w:rsidR="00BC73DB" w:rsidRPr="00887937" w:rsidRDefault="00BC73DB" w:rsidP="001B4BB7">
            <w:pPr>
              <w:jc w:val="both"/>
              <w:rPr>
                <w:rFonts w:ascii="Calibri" w:hAnsi="Calibri" w:cs="Calibri"/>
                <w:b/>
              </w:rPr>
            </w:pPr>
            <w:r w:rsidRPr="00887937">
              <w:rPr>
                <w:rFonts w:ascii="Calibri" w:hAnsi="Calibri" w:cs="Calibri"/>
                <w:b/>
              </w:rPr>
              <w:t>Number of students:</w:t>
            </w:r>
            <w:r>
              <w:rPr>
                <w:rFonts w:ascii="Calibri" w:hAnsi="Calibri" w:cs="Calibri"/>
                <w:b/>
              </w:rPr>
              <w:t xml:space="preserve"> 237</w:t>
            </w:r>
          </w:p>
        </w:tc>
      </w:tr>
      <w:tr w:rsidR="00BC73DB" w:rsidRPr="00887937" w14:paraId="1E0F196F" w14:textId="77777777" w:rsidTr="001B4BB7">
        <w:trPr>
          <w:cantSplit/>
        </w:trPr>
        <w:tc>
          <w:tcPr>
            <w:tcW w:w="9823" w:type="dxa"/>
            <w:gridSpan w:val="4"/>
            <w:tcBorders>
              <w:bottom w:val="single" w:sz="2" w:space="0" w:color="auto"/>
            </w:tcBorders>
          </w:tcPr>
          <w:p w14:paraId="7ED3CA91" w14:textId="0498935F" w:rsidR="00BC73DB" w:rsidRPr="00887937" w:rsidRDefault="00BC73DB" w:rsidP="001B4BB7">
            <w:pPr>
              <w:jc w:val="both"/>
              <w:rPr>
                <w:rFonts w:ascii="Calibri" w:hAnsi="Calibri" w:cs="Calibri"/>
                <w:b/>
              </w:rPr>
            </w:pPr>
            <w:r w:rsidRPr="00887937">
              <w:rPr>
                <w:rFonts w:ascii="Calibri" w:hAnsi="Calibri" w:cs="Calibri"/>
                <w:b/>
              </w:rPr>
              <w:t>Resources required:</w:t>
            </w:r>
            <w:r>
              <w:rPr>
                <w:rFonts w:ascii="Calibri" w:hAnsi="Calibri" w:cs="Calibri"/>
                <w:b/>
              </w:rPr>
              <w:t xml:space="preserve"> computer and screen to display ppt. My laptop for reference. My notes in journal on information provided in the ppt</w:t>
            </w:r>
            <w:r>
              <w:rPr>
                <w:rFonts w:ascii="Calibri" w:hAnsi="Calibri" w:cs="Calibri"/>
                <w:b/>
              </w:rPr>
              <w:t>.</w:t>
            </w:r>
          </w:p>
        </w:tc>
      </w:tr>
      <w:tr w:rsidR="00BC73DB" w:rsidRPr="00887937" w14:paraId="4F677C56" w14:textId="77777777" w:rsidTr="001B4BB7">
        <w:trPr>
          <w:cantSplit/>
        </w:trPr>
        <w:tc>
          <w:tcPr>
            <w:tcW w:w="9823" w:type="dxa"/>
            <w:gridSpan w:val="4"/>
            <w:tcBorders>
              <w:top w:val="single" w:sz="2" w:space="0" w:color="auto"/>
            </w:tcBorders>
          </w:tcPr>
          <w:p w14:paraId="444F7B6F" w14:textId="7D36BF56" w:rsidR="00BC73DB" w:rsidRDefault="00BC73DB" w:rsidP="001B4BB7">
            <w:pPr>
              <w:jc w:val="both"/>
              <w:rPr>
                <w:rFonts w:ascii="Calibri" w:hAnsi="Calibri" w:cs="Calibri"/>
                <w:b/>
              </w:rPr>
            </w:pPr>
            <w:r w:rsidRPr="00887937">
              <w:rPr>
                <w:rFonts w:ascii="Calibri" w:hAnsi="Calibri" w:cs="Calibri"/>
                <w:b/>
              </w:rPr>
              <w:t>Aim of Lesso</w:t>
            </w:r>
            <w:r>
              <w:rPr>
                <w:rFonts w:ascii="Calibri" w:hAnsi="Calibri" w:cs="Calibri"/>
                <w:b/>
              </w:rPr>
              <w:t>n</w:t>
            </w:r>
          </w:p>
          <w:p w14:paraId="5A5A25C2" w14:textId="6C5A6599" w:rsidR="00BC73DB" w:rsidRPr="00887937" w:rsidRDefault="00BC73DB" w:rsidP="001B4BB7">
            <w:pPr>
              <w:jc w:val="both"/>
              <w:rPr>
                <w:rFonts w:ascii="Calibri" w:hAnsi="Calibri" w:cs="Calibri"/>
                <w:b/>
              </w:rPr>
            </w:pPr>
            <w:r>
              <w:rPr>
                <w:rFonts w:ascii="Calibri" w:hAnsi="Calibri" w:cs="Calibri"/>
                <w:b/>
              </w:rPr>
              <w:t>Placement lecture with ppt not prepared by myself but delivered by myself. The aim of the lesson is to deliver information about Change management to Master’s students on the MBA degree course.</w:t>
            </w:r>
          </w:p>
        </w:tc>
      </w:tr>
      <w:tr w:rsidR="00BC73DB" w:rsidRPr="00887937" w14:paraId="669503EE" w14:textId="77777777" w:rsidTr="001B4BB7">
        <w:trPr>
          <w:cantSplit/>
        </w:trPr>
        <w:tc>
          <w:tcPr>
            <w:tcW w:w="9823" w:type="dxa"/>
            <w:gridSpan w:val="4"/>
            <w:tcBorders>
              <w:bottom w:val="nil"/>
            </w:tcBorders>
          </w:tcPr>
          <w:p w14:paraId="5019C88E" w14:textId="77777777" w:rsidR="00BC73DB" w:rsidRDefault="00BC73DB" w:rsidP="001B4BB7">
            <w:pPr>
              <w:jc w:val="both"/>
              <w:rPr>
                <w:rFonts w:ascii="Calibri" w:hAnsi="Calibri" w:cs="Calibri"/>
                <w:b/>
              </w:rPr>
            </w:pPr>
            <w:r w:rsidRPr="00887937">
              <w:rPr>
                <w:rFonts w:ascii="Calibri" w:hAnsi="Calibri" w:cs="Calibri"/>
                <w:b/>
              </w:rPr>
              <w:lastRenderedPageBreak/>
              <w:t>Learning O</w:t>
            </w:r>
            <w:r>
              <w:rPr>
                <w:rFonts w:ascii="Calibri" w:hAnsi="Calibri" w:cs="Calibri"/>
                <w:b/>
              </w:rPr>
              <w:t>utcome</w:t>
            </w:r>
            <w:r w:rsidRPr="00887937">
              <w:rPr>
                <w:rFonts w:ascii="Calibri" w:hAnsi="Calibri" w:cs="Calibri"/>
                <w:b/>
              </w:rPr>
              <w:t>s – The Learners Should Be Able To:</w:t>
            </w:r>
            <w:r>
              <w:rPr>
                <w:rFonts w:ascii="Calibri" w:hAnsi="Calibri" w:cs="Calibri"/>
                <w:b/>
              </w:rPr>
              <w:t xml:space="preserve">  </w:t>
            </w:r>
          </w:p>
          <w:p w14:paraId="2F460A21" w14:textId="77777777" w:rsidR="00BC73DB" w:rsidRDefault="00BC73DB" w:rsidP="001B4BB7">
            <w:pPr>
              <w:jc w:val="both"/>
              <w:rPr>
                <w:rFonts w:ascii="Calibri" w:hAnsi="Calibri" w:cs="Calibri"/>
                <w:b/>
              </w:rPr>
            </w:pPr>
            <w:r>
              <w:rPr>
                <w:rFonts w:ascii="Calibri" w:hAnsi="Calibri" w:cs="Calibri"/>
                <w:b/>
              </w:rPr>
              <w:t xml:space="preserve">Consider Resistance to change: </w:t>
            </w:r>
          </w:p>
          <w:p w14:paraId="2CFF5F98" w14:textId="77777777" w:rsidR="00BC73DB" w:rsidRDefault="00BC73DB" w:rsidP="001B4BB7">
            <w:pPr>
              <w:pStyle w:val="ListParagraph"/>
              <w:numPr>
                <w:ilvl w:val="0"/>
                <w:numId w:val="1"/>
              </w:numPr>
              <w:jc w:val="both"/>
              <w:rPr>
                <w:rFonts w:ascii="Calibri" w:hAnsi="Calibri" w:cs="Calibri"/>
                <w:b/>
                <w:sz w:val="22"/>
              </w:rPr>
            </w:pPr>
            <w:r w:rsidRPr="00136953">
              <w:rPr>
                <w:rFonts w:ascii="Calibri" w:hAnsi="Calibri" w:cs="Calibri"/>
                <w:b/>
                <w:sz w:val="22"/>
              </w:rPr>
              <w:t>Reasons for</w:t>
            </w:r>
          </w:p>
          <w:p w14:paraId="5C030842" w14:textId="77777777" w:rsidR="00BC73DB" w:rsidRDefault="00BC73DB" w:rsidP="001B4BB7">
            <w:pPr>
              <w:pStyle w:val="ListParagraph"/>
              <w:numPr>
                <w:ilvl w:val="0"/>
                <w:numId w:val="1"/>
              </w:numPr>
              <w:jc w:val="both"/>
              <w:rPr>
                <w:rFonts w:ascii="Calibri" w:hAnsi="Calibri" w:cs="Calibri"/>
                <w:b/>
                <w:sz w:val="22"/>
              </w:rPr>
            </w:pPr>
            <w:r w:rsidRPr="00136953">
              <w:rPr>
                <w:rFonts w:ascii="Calibri" w:hAnsi="Calibri" w:cs="Calibri"/>
                <w:b/>
                <w:sz w:val="22"/>
              </w:rPr>
              <w:t xml:space="preserve"> types of </w:t>
            </w:r>
          </w:p>
          <w:p w14:paraId="7B60B519" w14:textId="77777777" w:rsidR="00BC73DB" w:rsidRDefault="00BC73DB" w:rsidP="001B4BB7">
            <w:pPr>
              <w:pStyle w:val="ListParagraph"/>
              <w:numPr>
                <w:ilvl w:val="0"/>
                <w:numId w:val="1"/>
              </w:numPr>
              <w:jc w:val="both"/>
              <w:rPr>
                <w:rFonts w:ascii="Calibri" w:hAnsi="Calibri" w:cs="Calibri"/>
                <w:b/>
                <w:sz w:val="22"/>
              </w:rPr>
            </w:pPr>
            <w:r w:rsidRPr="00136953">
              <w:rPr>
                <w:rFonts w:ascii="Calibri" w:hAnsi="Calibri" w:cs="Calibri"/>
                <w:b/>
                <w:sz w:val="22"/>
              </w:rPr>
              <w:t xml:space="preserve">response to  </w:t>
            </w:r>
          </w:p>
          <w:p w14:paraId="48107A37" w14:textId="77777777" w:rsidR="00BC73DB" w:rsidRDefault="00BC73DB" w:rsidP="001B4BB7">
            <w:pPr>
              <w:pStyle w:val="ListParagraph"/>
              <w:numPr>
                <w:ilvl w:val="0"/>
                <w:numId w:val="1"/>
              </w:numPr>
              <w:jc w:val="both"/>
              <w:rPr>
                <w:rFonts w:ascii="Calibri" w:hAnsi="Calibri" w:cs="Calibri"/>
                <w:b/>
                <w:sz w:val="22"/>
              </w:rPr>
            </w:pPr>
            <w:r w:rsidRPr="00136953">
              <w:rPr>
                <w:rFonts w:ascii="Calibri" w:hAnsi="Calibri" w:cs="Calibri"/>
                <w:b/>
                <w:sz w:val="22"/>
              </w:rPr>
              <w:t xml:space="preserve">challenges arising. </w:t>
            </w:r>
          </w:p>
          <w:p w14:paraId="3B2D6CD1" w14:textId="77777777" w:rsidR="00BC73DB" w:rsidRDefault="00BC73DB" w:rsidP="001B4BB7">
            <w:pPr>
              <w:pStyle w:val="ListParagraph"/>
              <w:jc w:val="both"/>
              <w:rPr>
                <w:rFonts w:ascii="Calibri" w:hAnsi="Calibri" w:cs="Calibri"/>
                <w:b/>
                <w:sz w:val="22"/>
              </w:rPr>
            </w:pPr>
          </w:p>
          <w:p w14:paraId="0ED398AE" w14:textId="7FFF9517" w:rsidR="00BC73DB" w:rsidRPr="00887937" w:rsidRDefault="00BC73DB" w:rsidP="001B4BB7">
            <w:pPr>
              <w:jc w:val="both"/>
              <w:rPr>
                <w:rFonts w:ascii="Calibri" w:hAnsi="Calibri" w:cs="Calibri"/>
                <w:b/>
              </w:rPr>
            </w:pPr>
            <w:r w:rsidRPr="00136953">
              <w:rPr>
                <w:rFonts w:ascii="Calibri" w:hAnsi="Calibri" w:cs="Calibri"/>
                <w:b/>
              </w:rPr>
              <w:t>Also be able to assess an organization by its structure and culture.</w:t>
            </w:r>
          </w:p>
        </w:tc>
      </w:tr>
      <w:tr w:rsidR="00BC73DB" w:rsidRPr="00887937" w14:paraId="733C1CF3" w14:textId="77777777" w:rsidTr="001B4BB7">
        <w:trPr>
          <w:cantSplit/>
        </w:trPr>
        <w:tc>
          <w:tcPr>
            <w:tcW w:w="9823" w:type="dxa"/>
            <w:gridSpan w:val="4"/>
            <w:tcBorders>
              <w:bottom w:val="single" w:sz="2" w:space="0" w:color="auto"/>
            </w:tcBorders>
          </w:tcPr>
          <w:p w14:paraId="7D696968" w14:textId="0B079031" w:rsidR="00BC73DB" w:rsidRDefault="00BC73DB" w:rsidP="001B4BB7">
            <w:pPr>
              <w:jc w:val="both"/>
              <w:rPr>
                <w:rFonts w:ascii="Calibri" w:hAnsi="Calibri" w:cs="Calibri"/>
                <w:b/>
              </w:rPr>
            </w:pPr>
            <w:r w:rsidRPr="00887937">
              <w:rPr>
                <w:rFonts w:ascii="Calibri" w:hAnsi="Calibri" w:cs="Calibri"/>
                <w:b/>
              </w:rPr>
              <w:t>Previous student knowledge required for the session:</w:t>
            </w:r>
            <w:r w:rsidRPr="00887937">
              <w:rPr>
                <w:rFonts w:ascii="Calibri" w:hAnsi="Calibri" w:cs="Calibri"/>
                <w:b/>
              </w:rPr>
              <w:tab/>
            </w:r>
          </w:p>
          <w:p w14:paraId="56F7D208" w14:textId="3C334C97" w:rsidR="00BC73DB" w:rsidRPr="00887937" w:rsidRDefault="00BC73DB" w:rsidP="001B4BB7">
            <w:pPr>
              <w:jc w:val="both"/>
              <w:rPr>
                <w:rFonts w:ascii="Calibri" w:hAnsi="Calibri" w:cs="Calibri"/>
                <w:b/>
              </w:rPr>
            </w:pPr>
            <w:r>
              <w:rPr>
                <w:rFonts w:ascii="Calibri" w:hAnsi="Calibri" w:cs="Calibri"/>
                <w:b/>
              </w:rPr>
              <w:t>Much student knowledge required. I studied some of this information a long time ago so need to brush up on my knowledge by reading books from the recommended reading list.</w:t>
            </w:r>
          </w:p>
          <w:p w14:paraId="7C41613B" w14:textId="77777777" w:rsidR="00BC73DB" w:rsidRPr="00887937" w:rsidRDefault="00BC73DB" w:rsidP="001B4BB7">
            <w:pPr>
              <w:jc w:val="both"/>
              <w:rPr>
                <w:rFonts w:ascii="Calibri" w:hAnsi="Calibri" w:cs="Calibri"/>
                <w:b/>
              </w:rPr>
            </w:pPr>
          </w:p>
        </w:tc>
      </w:tr>
      <w:tr w:rsidR="00BC73DB" w:rsidRPr="00887937" w14:paraId="26B054B3" w14:textId="77777777" w:rsidTr="001B4BB7">
        <w:trPr>
          <w:cantSplit/>
        </w:trPr>
        <w:tc>
          <w:tcPr>
            <w:tcW w:w="9823" w:type="dxa"/>
            <w:gridSpan w:val="4"/>
            <w:tcBorders>
              <w:top w:val="single" w:sz="2" w:space="0" w:color="auto"/>
            </w:tcBorders>
          </w:tcPr>
          <w:p w14:paraId="1067C18A" w14:textId="170E1DD1" w:rsidR="00BC73DB" w:rsidRDefault="00BC73DB" w:rsidP="001B4BB7">
            <w:pPr>
              <w:jc w:val="both"/>
              <w:rPr>
                <w:rFonts w:ascii="Calibri" w:hAnsi="Calibri" w:cs="Calibri"/>
                <w:b/>
              </w:rPr>
            </w:pPr>
            <w:r w:rsidRPr="00887937">
              <w:rPr>
                <w:rFonts w:ascii="Calibri" w:hAnsi="Calibri" w:cs="Calibri"/>
                <w:b/>
              </w:rPr>
              <w:t>Anticipated difficulties (if applicable):</w:t>
            </w:r>
            <w:r>
              <w:rPr>
                <w:rFonts w:ascii="Calibri" w:hAnsi="Calibri" w:cs="Calibri"/>
                <w:b/>
              </w:rPr>
              <w:t xml:space="preserve"> </w:t>
            </w:r>
          </w:p>
          <w:p w14:paraId="7D5E5358" w14:textId="139A900E" w:rsidR="00BC73DB" w:rsidRPr="00887937" w:rsidRDefault="00BC73DB" w:rsidP="001B4BB7">
            <w:pPr>
              <w:jc w:val="both"/>
              <w:rPr>
                <w:rFonts w:ascii="Calibri" w:hAnsi="Calibri" w:cs="Calibri"/>
                <w:b/>
              </w:rPr>
            </w:pPr>
            <w:r>
              <w:rPr>
                <w:rFonts w:ascii="Calibri" w:hAnsi="Calibri" w:cs="Calibri"/>
                <w:b/>
              </w:rPr>
              <w:t>Subject knowledge gaps. PPT written by someone else and is not understandable on every slide. Remembering all that I want to say. This will be a hybrid lecture so technology will need to be working well. There will be about 120 students in the lecture hall and 117 online in China.</w:t>
            </w:r>
          </w:p>
        </w:tc>
      </w:tr>
      <w:tr w:rsidR="00BC73DB" w14:paraId="333E2227" w14:textId="77777777" w:rsidTr="001B4BB7">
        <w:trPr>
          <w:cantSplit/>
        </w:trPr>
        <w:tc>
          <w:tcPr>
            <w:tcW w:w="9823" w:type="dxa"/>
            <w:gridSpan w:val="4"/>
            <w:tcBorders>
              <w:top w:val="single" w:sz="2" w:space="0" w:color="auto"/>
            </w:tcBorders>
          </w:tcPr>
          <w:p w14:paraId="70BB0AD9" w14:textId="2B95143F" w:rsidR="00BC73DB" w:rsidRDefault="00BC73DB" w:rsidP="001B4BB7">
            <w:pPr>
              <w:jc w:val="both"/>
              <w:rPr>
                <w:b/>
                <w:bCs/>
              </w:rPr>
            </w:pPr>
            <w:r w:rsidRPr="269EDB9F">
              <w:rPr>
                <w:b/>
                <w:bCs/>
              </w:rPr>
              <w:lastRenderedPageBreak/>
              <w:t>Professional Standards (where are these being met within the session)</w:t>
            </w:r>
            <w:r>
              <w:rPr>
                <w:b/>
                <w:bCs/>
              </w:rPr>
              <w:t xml:space="preserve"> </w:t>
            </w:r>
          </w:p>
          <w:p w14:paraId="46DB0C55" w14:textId="72E66012" w:rsidR="00BC73DB" w:rsidRDefault="00BC73DB" w:rsidP="001B4BB7">
            <w:pPr>
              <w:jc w:val="both"/>
              <w:rPr>
                <w:b/>
                <w:bCs/>
              </w:rPr>
            </w:pPr>
            <w:r>
              <w:rPr>
                <w:b/>
                <w:bCs/>
              </w:rPr>
              <w:t>Because the lesson is delivered on a Monday night to the part time students, I have to deliver the lesson in the same way on a Wednesday to the full-time students, so there is not much scope to change any of the already planned activities within the lesson. However, the lesson has planned activities including student participation through discussion.</w:t>
            </w:r>
          </w:p>
          <w:p w14:paraId="5C74FDBB" w14:textId="77777777" w:rsidR="00BC73DB" w:rsidRDefault="00BC73DB" w:rsidP="001B4BB7">
            <w:pPr>
              <w:jc w:val="both"/>
              <w:rPr>
                <w:b/>
                <w:bCs/>
              </w:rPr>
            </w:pPr>
            <w:r>
              <w:rPr>
                <w:b/>
                <w:bCs/>
              </w:rPr>
              <w:t xml:space="preserve">I will try to play a part in the development of an effective learning environment by trying to make the lesson interesting, using my own experiences as examples in places where examples are needed. </w:t>
            </w:r>
          </w:p>
          <w:p w14:paraId="468FC545" w14:textId="77777777" w:rsidR="00BC73DB" w:rsidRDefault="00BC73DB" w:rsidP="001B4BB7">
            <w:pPr>
              <w:jc w:val="both"/>
              <w:rPr>
                <w:b/>
                <w:bCs/>
              </w:rPr>
            </w:pPr>
            <w:r>
              <w:rPr>
                <w:b/>
                <w:bCs/>
              </w:rPr>
              <w:t xml:space="preserve">I will read as much information as is possible prior to the lesson to ensure my own subject knowledge. </w:t>
            </w:r>
          </w:p>
          <w:p w14:paraId="6AD22A28" w14:textId="77777777" w:rsidR="00BC73DB" w:rsidRDefault="00BC73DB" w:rsidP="001B4BB7">
            <w:pPr>
              <w:jc w:val="both"/>
              <w:rPr>
                <w:b/>
                <w:bCs/>
              </w:rPr>
            </w:pPr>
            <w:r>
              <w:rPr>
                <w:b/>
                <w:bCs/>
              </w:rPr>
              <w:t xml:space="preserve">I will try to use appropriate methods for learning and teaching. </w:t>
            </w:r>
          </w:p>
          <w:p w14:paraId="1EF692FF" w14:textId="77777777" w:rsidR="00BC73DB" w:rsidRDefault="00BC73DB" w:rsidP="001B4BB7">
            <w:pPr>
              <w:jc w:val="both"/>
              <w:rPr>
                <w:b/>
                <w:bCs/>
              </w:rPr>
            </w:pPr>
            <w:r>
              <w:rPr>
                <w:b/>
                <w:bCs/>
              </w:rPr>
              <w:t xml:space="preserve">I will use appropriate technologies. </w:t>
            </w:r>
          </w:p>
          <w:p w14:paraId="55F90850" w14:textId="77777777" w:rsidR="00BC73DB" w:rsidRDefault="00BC73DB" w:rsidP="001B4BB7">
            <w:pPr>
              <w:jc w:val="both"/>
              <w:rPr>
                <w:b/>
                <w:bCs/>
              </w:rPr>
            </w:pPr>
            <w:r>
              <w:rPr>
                <w:b/>
                <w:bCs/>
              </w:rPr>
              <w:t xml:space="preserve">I will try to ensure my lesson is up to the standards already established by Marie. </w:t>
            </w:r>
          </w:p>
          <w:p w14:paraId="795F5372" w14:textId="77777777" w:rsidR="00BC73DB" w:rsidRDefault="00BC73DB" w:rsidP="001B4BB7">
            <w:pPr>
              <w:jc w:val="both"/>
              <w:rPr>
                <w:b/>
                <w:bCs/>
              </w:rPr>
            </w:pPr>
            <w:r>
              <w:rPr>
                <w:b/>
                <w:bCs/>
              </w:rPr>
              <w:t>I will respect individual learners and their cultures.</w:t>
            </w:r>
          </w:p>
          <w:p w14:paraId="74B3DD4F" w14:textId="0B0083E9" w:rsidR="00BC73DB" w:rsidRPr="00BC73DB" w:rsidRDefault="00BC73DB" w:rsidP="001B4BB7">
            <w:pPr>
              <w:jc w:val="both"/>
              <w:rPr>
                <w:b/>
                <w:bCs/>
              </w:rPr>
            </w:pPr>
            <w:r>
              <w:rPr>
                <w:b/>
                <w:bCs/>
              </w:rPr>
              <w:t>I will use evidence informed approaches and use research-based information.</w:t>
            </w:r>
          </w:p>
        </w:tc>
      </w:tr>
    </w:tbl>
    <w:p w14:paraId="4CED0393" w14:textId="77777777" w:rsidR="00BC73DB" w:rsidRDefault="00BC73DB" w:rsidP="00BC73DB"/>
    <w:p w14:paraId="24DEB25C" w14:textId="2DD12E61" w:rsidR="00BC73DB" w:rsidRPr="00887937" w:rsidRDefault="00BC73DB" w:rsidP="00BC73DB">
      <w:pPr>
        <w:rPr>
          <w:rFonts w:ascii="Calibri" w:hAnsi="Calibri" w:cs="Calibri"/>
          <w:b/>
          <w:szCs w:val="24"/>
          <w:u w:val="single"/>
        </w:rPr>
      </w:pPr>
      <w:r w:rsidRPr="00887937">
        <w:rPr>
          <w:rFonts w:ascii="Calibri" w:hAnsi="Calibri" w:cs="Calibri"/>
          <w:b/>
          <w:szCs w:val="24"/>
          <w:u w:val="single"/>
        </w:rPr>
        <w:t>Lesson Detail:</w:t>
      </w:r>
    </w:p>
    <w:p w14:paraId="0E6D373C" w14:textId="77777777" w:rsidR="00BC73DB" w:rsidRDefault="00BC73DB" w:rsidP="00BC73DB"/>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BC73DB" w:rsidRPr="00887937" w14:paraId="47A13C62" w14:textId="77777777" w:rsidTr="001B4BB7">
        <w:trPr>
          <w:trHeight w:val="439"/>
        </w:trPr>
        <w:tc>
          <w:tcPr>
            <w:tcW w:w="2127" w:type="dxa"/>
          </w:tcPr>
          <w:p w14:paraId="2AD011A0" w14:textId="77777777" w:rsidR="00BC73DB" w:rsidRPr="00887937" w:rsidRDefault="00BC73DB" w:rsidP="00BC73DB">
            <w:pPr>
              <w:rPr>
                <w:rFonts w:ascii="Calibri" w:hAnsi="Calibri" w:cs="Calibri"/>
                <w:b/>
              </w:rPr>
            </w:pPr>
            <w:r w:rsidRPr="00887937">
              <w:rPr>
                <w:rFonts w:ascii="Calibri" w:hAnsi="Calibri" w:cs="Calibri"/>
                <w:b/>
              </w:rPr>
              <w:t xml:space="preserve">Stage </w:t>
            </w:r>
          </w:p>
        </w:tc>
        <w:tc>
          <w:tcPr>
            <w:tcW w:w="2444" w:type="dxa"/>
          </w:tcPr>
          <w:p w14:paraId="56CF00E9" w14:textId="77777777" w:rsidR="00BC73DB" w:rsidRPr="00887937" w:rsidRDefault="00BC73DB" w:rsidP="00BC73DB">
            <w:pPr>
              <w:rPr>
                <w:rFonts w:ascii="Calibri" w:hAnsi="Calibri" w:cs="Calibri"/>
                <w:b/>
              </w:rPr>
            </w:pPr>
            <w:r w:rsidRPr="00887937">
              <w:rPr>
                <w:rFonts w:ascii="Calibri" w:hAnsi="Calibri" w:cs="Calibri"/>
                <w:b/>
              </w:rPr>
              <w:t>Focus</w:t>
            </w:r>
          </w:p>
        </w:tc>
        <w:tc>
          <w:tcPr>
            <w:tcW w:w="4140" w:type="dxa"/>
          </w:tcPr>
          <w:p w14:paraId="11405662" w14:textId="77777777" w:rsidR="00BC73DB" w:rsidRPr="00887937" w:rsidRDefault="00BC73DB" w:rsidP="00BC73DB">
            <w:pPr>
              <w:rPr>
                <w:rFonts w:ascii="Calibri" w:hAnsi="Calibri" w:cs="Calibri"/>
                <w:b/>
              </w:rPr>
            </w:pPr>
            <w:r w:rsidRPr="00887937">
              <w:rPr>
                <w:rFonts w:ascii="Calibri" w:hAnsi="Calibri" w:cs="Calibri"/>
                <w:b/>
              </w:rPr>
              <w:t xml:space="preserve">Strategy </w:t>
            </w:r>
          </w:p>
        </w:tc>
        <w:tc>
          <w:tcPr>
            <w:tcW w:w="1571" w:type="dxa"/>
          </w:tcPr>
          <w:p w14:paraId="201102B2" w14:textId="3BAEEB0E" w:rsidR="00BC73DB" w:rsidRPr="00887937" w:rsidRDefault="00BC73DB" w:rsidP="00BC73DB">
            <w:pPr>
              <w:rPr>
                <w:rFonts w:ascii="Calibri" w:hAnsi="Calibri" w:cs="Calibri"/>
                <w:b/>
              </w:rPr>
            </w:pPr>
            <w:r w:rsidRPr="00887937">
              <w:rPr>
                <w:rFonts w:ascii="Calibri" w:hAnsi="Calibri" w:cs="Calibri"/>
                <w:b/>
              </w:rPr>
              <w:t xml:space="preserve">Time </w:t>
            </w:r>
          </w:p>
        </w:tc>
      </w:tr>
      <w:tr w:rsidR="00BC73DB" w:rsidRPr="00887937" w14:paraId="51743E27" w14:textId="77777777" w:rsidTr="001B4BB7">
        <w:trPr>
          <w:trHeight w:val="9317"/>
        </w:trPr>
        <w:tc>
          <w:tcPr>
            <w:tcW w:w="2127" w:type="dxa"/>
            <w:tcBorders>
              <w:top w:val="single" w:sz="4" w:space="0" w:color="auto"/>
              <w:left w:val="single" w:sz="4" w:space="0" w:color="auto"/>
              <w:bottom w:val="single" w:sz="4" w:space="0" w:color="auto"/>
              <w:right w:val="single" w:sz="4" w:space="0" w:color="auto"/>
            </w:tcBorders>
          </w:tcPr>
          <w:p w14:paraId="0F964DA7" w14:textId="77777777" w:rsidR="00BC73DB" w:rsidRPr="00887937" w:rsidRDefault="00BC73DB" w:rsidP="001B4BB7">
            <w:pPr>
              <w:jc w:val="both"/>
              <w:rPr>
                <w:rFonts w:ascii="Calibri" w:hAnsi="Calibri" w:cs="Calibri"/>
                <w:b/>
              </w:rPr>
            </w:pPr>
            <w:r w:rsidRPr="00887937">
              <w:rPr>
                <w:rFonts w:ascii="Calibri" w:hAnsi="Calibri" w:cs="Calibri"/>
                <w:b/>
              </w:rPr>
              <w:lastRenderedPageBreak/>
              <w:t>Introduction</w:t>
            </w:r>
          </w:p>
          <w:p w14:paraId="142DAF2D" w14:textId="77777777" w:rsidR="00BC73DB" w:rsidRPr="00887937" w:rsidRDefault="00BC73DB" w:rsidP="001B4BB7">
            <w:pPr>
              <w:jc w:val="both"/>
              <w:rPr>
                <w:rFonts w:ascii="Calibri" w:hAnsi="Calibri" w:cs="Calibri"/>
                <w:b/>
              </w:rPr>
            </w:pPr>
          </w:p>
          <w:p w14:paraId="37A60AF8" w14:textId="77777777" w:rsidR="00BC73DB" w:rsidRPr="00887937" w:rsidRDefault="00BC73DB" w:rsidP="001B4BB7">
            <w:pPr>
              <w:jc w:val="both"/>
              <w:rPr>
                <w:rFonts w:ascii="Calibri" w:hAnsi="Calibri" w:cs="Calibri"/>
                <w:b/>
              </w:rPr>
            </w:pPr>
          </w:p>
          <w:p w14:paraId="77FF99B7" w14:textId="77777777" w:rsidR="00BC73DB" w:rsidRPr="00887937" w:rsidRDefault="00BC73DB" w:rsidP="001B4BB7">
            <w:pPr>
              <w:jc w:val="both"/>
              <w:rPr>
                <w:rFonts w:ascii="Calibri" w:hAnsi="Calibri" w:cs="Calibri"/>
                <w:b/>
              </w:rPr>
            </w:pPr>
          </w:p>
          <w:p w14:paraId="23B90894" w14:textId="77777777" w:rsidR="00BC73DB" w:rsidRPr="00887937" w:rsidRDefault="00BC73DB" w:rsidP="001B4BB7">
            <w:pPr>
              <w:jc w:val="both"/>
              <w:rPr>
                <w:rFonts w:ascii="Calibri" w:hAnsi="Calibri" w:cs="Calibri"/>
                <w:b/>
              </w:rPr>
            </w:pPr>
          </w:p>
          <w:p w14:paraId="0C8ADC6D" w14:textId="77777777" w:rsidR="00BC73DB" w:rsidRPr="00887937" w:rsidRDefault="00BC73DB" w:rsidP="001B4BB7">
            <w:pPr>
              <w:jc w:val="both"/>
              <w:rPr>
                <w:rFonts w:ascii="Calibri" w:hAnsi="Calibri" w:cs="Calibri"/>
                <w:b/>
              </w:rPr>
            </w:pPr>
          </w:p>
          <w:p w14:paraId="46370016" w14:textId="77777777" w:rsidR="00BC73DB" w:rsidRPr="00887937" w:rsidRDefault="00BC73DB" w:rsidP="001B4BB7">
            <w:pPr>
              <w:jc w:val="both"/>
              <w:rPr>
                <w:rFonts w:ascii="Calibri" w:hAnsi="Calibri" w:cs="Calibri"/>
                <w:b/>
              </w:rPr>
            </w:pPr>
          </w:p>
          <w:p w14:paraId="470B3890" w14:textId="77777777" w:rsidR="00BC73DB" w:rsidRPr="00887937" w:rsidRDefault="00BC73DB" w:rsidP="001B4BB7">
            <w:pPr>
              <w:jc w:val="both"/>
              <w:rPr>
                <w:rFonts w:ascii="Calibri" w:hAnsi="Calibri" w:cs="Calibri"/>
                <w:b/>
              </w:rPr>
            </w:pPr>
            <w:r w:rsidRPr="00887937">
              <w:rPr>
                <w:rFonts w:ascii="Calibri" w:hAnsi="Calibri" w:cs="Calibri"/>
                <w:b/>
              </w:rPr>
              <w:t xml:space="preserve">Development </w:t>
            </w:r>
          </w:p>
          <w:p w14:paraId="1485CDB9" w14:textId="77777777" w:rsidR="00BC73DB" w:rsidRPr="00887937" w:rsidRDefault="00BC73DB" w:rsidP="001B4BB7">
            <w:pPr>
              <w:jc w:val="both"/>
              <w:rPr>
                <w:rFonts w:ascii="Calibri" w:hAnsi="Calibri" w:cs="Calibri"/>
                <w:b/>
              </w:rPr>
            </w:pPr>
          </w:p>
          <w:p w14:paraId="249EFF9F" w14:textId="77777777" w:rsidR="00BC73DB" w:rsidRPr="00887937" w:rsidRDefault="00BC73DB" w:rsidP="001B4BB7">
            <w:pPr>
              <w:rPr>
                <w:rFonts w:ascii="Calibri" w:hAnsi="Calibri" w:cs="Calibri"/>
                <w:b/>
              </w:rPr>
            </w:pPr>
            <w:r w:rsidRPr="00887937">
              <w:rPr>
                <w:rFonts w:ascii="Calibri" w:hAnsi="Calibri" w:cs="Calibri"/>
                <w:b/>
              </w:rPr>
              <w:t>Plenary/conclusion</w:t>
            </w:r>
          </w:p>
          <w:p w14:paraId="02C133D5" w14:textId="77777777" w:rsidR="00BC73DB" w:rsidRPr="00887937" w:rsidRDefault="00BC73DB" w:rsidP="001B4BB7">
            <w:pPr>
              <w:jc w:val="both"/>
              <w:rPr>
                <w:rFonts w:ascii="Calibri" w:hAnsi="Calibri" w:cs="Calibri"/>
                <w:b/>
                <w:sz w:val="30"/>
              </w:rPr>
            </w:pPr>
          </w:p>
          <w:p w14:paraId="48EE2747" w14:textId="77777777" w:rsidR="00BC73DB" w:rsidRPr="00887937" w:rsidRDefault="00BC73DB" w:rsidP="001B4BB7">
            <w:pPr>
              <w:jc w:val="both"/>
              <w:rPr>
                <w:rFonts w:ascii="Calibri" w:hAnsi="Calibri" w:cs="Calibri"/>
                <w:b/>
                <w:sz w:val="30"/>
              </w:rPr>
            </w:pPr>
          </w:p>
          <w:p w14:paraId="7365B1C6" w14:textId="77777777" w:rsidR="00BC73DB" w:rsidRPr="00887937" w:rsidRDefault="00BC73DB" w:rsidP="001B4BB7">
            <w:pPr>
              <w:jc w:val="both"/>
              <w:rPr>
                <w:rFonts w:ascii="Calibri" w:hAnsi="Calibri" w:cs="Calibri"/>
                <w:b/>
                <w:sz w:val="30"/>
              </w:rPr>
            </w:pPr>
          </w:p>
          <w:p w14:paraId="1F61E7C0" w14:textId="77777777" w:rsidR="00BC73DB" w:rsidRPr="00887937" w:rsidRDefault="00BC73DB" w:rsidP="001B4BB7">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0A047D1B" w14:textId="77777777" w:rsidR="00BC73DB" w:rsidRPr="007C5553" w:rsidRDefault="00BC73DB" w:rsidP="001B4BB7">
            <w:pPr>
              <w:jc w:val="both"/>
              <w:rPr>
                <w:rFonts w:ascii="Calibri" w:hAnsi="Calibri" w:cs="Calibri"/>
                <w:b/>
              </w:rPr>
            </w:pPr>
            <w:r w:rsidRPr="007C5553">
              <w:rPr>
                <w:rFonts w:ascii="Calibri" w:hAnsi="Calibri" w:cs="Calibri"/>
                <w:b/>
              </w:rPr>
              <w:t>PPT already prepared.</w:t>
            </w:r>
          </w:p>
          <w:p w14:paraId="69402BCE" w14:textId="77777777" w:rsidR="00BC73DB" w:rsidRDefault="00BC73DB" w:rsidP="001B4BB7">
            <w:pPr>
              <w:jc w:val="both"/>
              <w:rPr>
                <w:rFonts w:ascii="Calibri" w:hAnsi="Calibri" w:cs="Calibri"/>
                <w:b/>
              </w:rPr>
            </w:pPr>
            <w:r w:rsidRPr="007C5553">
              <w:rPr>
                <w:rFonts w:ascii="Calibri" w:hAnsi="Calibri" w:cs="Calibri"/>
                <w:b/>
              </w:rPr>
              <w:t>Talk about learning objectives for the lesson.</w:t>
            </w:r>
          </w:p>
          <w:p w14:paraId="5DDD641D" w14:textId="77777777" w:rsidR="00BC73DB" w:rsidRDefault="00BC73DB" w:rsidP="001B4BB7">
            <w:pPr>
              <w:jc w:val="both"/>
              <w:rPr>
                <w:rFonts w:ascii="Calibri" w:hAnsi="Calibri" w:cs="Calibri"/>
                <w:b/>
              </w:rPr>
            </w:pPr>
          </w:p>
          <w:p w14:paraId="1156840E" w14:textId="77777777" w:rsidR="00BC73DB" w:rsidRDefault="00BC73DB" w:rsidP="001B4BB7">
            <w:pPr>
              <w:jc w:val="both"/>
              <w:rPr>
                <w:rFonts w:ascii="Calibri" w:hAnsi="Calibri" w:cs="Calibri"/>
                <w:b/>
              </w:rPr>
            </w:pPr>
          </w:p>
          <w:p w14:paraId="3F14C68E" w14:textId="77777777" w:rsidR="00BC73DB" w:rsidRPr="007C5553" w:rsidRDefault="00BC73DB" w:rsidP="001B4BB7">
            <w:pPr>
              <w:jc w:val="both"/>
              <w:rPr>
                <w:rFonts w:ascii="Calibri" w:hAnsi="Calibri" w:cs="Calibri"/>
                <w:b/>
              </w:rPr>
            </w:pPr>
            <w:r w:rsidRPr="007C5553">
              <w:rPr>
                <w:rFonts w:ascii="Calibri" w:hAnsi="Calibri" w:cs="Calibri"/>
                <w:b/>
              </w:rPr>
              <w:t xml:space="preserve"> </w:t>
            </w:r>
          </w:p>
          <w:p w14:paraId="1B121BA4" w14:textId="77777777" w:rsidR="00BC73DB" w:rsidRDefault="00BC73DB" w:rsidP="001B4BB7">
            <w:pPr>
              <w:jc w:val="both"/>
              <w:rPr>
                <w:rFonts w:ascii="Calibri" w:hAnsi="Calibri" w:cs="Calibri"/>
                <w:b/>
              </w:rPr>
            </w:pPr>
            <w:r w:rsidRPr="007C5553">
              <w:rPr>
                <w:rFonts w:ascii="Calibri" w:hAnsi="Calibri" w:cs="Calibri"/>
                <w:b/>
              </w:rPr>
              <w:t>38 slides to go through</w:t>
            </w:r>
            <w:r>
              <w:rPr>
                <w:rFonts w:ascii="Calibri" w:hAnsi="Calibri" w:cs="Calibri"/>
                <w:b/>
              </w:rPr>
              <w:t xml:space="preserve"> which will follow a natural flow.</w:t>
            </w:r>
          </w:p>
          <w:p w14:paraId="7B546ECB" w14:textId="77777777" w:rsidR="00BC73DB" w:rsidRDefault="00BC73DB" w:rsidP="001B4BB7">
            <w:pPr>
              <w:jc w:val="both"/>
              <w:rPr>
                <w:rFonts w:ascii="Calibri" w:hAnsi="Calibri" w:cs="Calibri"/>
                <w:b/>
              </w:rPr>
            </w:pPr>
          </w:p>
          <w:p w14:paraId="70F1B157" w14:textId="407C4AF5" w:rsidR="00BC73DB" w:rsidRDefault="00BC73DB" w:rsidP="001B4BB7">
            <w:pPr>
              <w:jc w:val="both"/>
              <w:rPr>
                <w:rFonts w:ascii="Calibri" w:hAnsi="Calibri" w:cs="Calibri"/>
                <w:b/>
              </w:rPr>
            </w:pPr>
            <w:r>
              <w:rPr>
                <w:rFonts w:ascii="Calibri" w:hAnsi="Calibri" w:cs="Calibri"/>
                <w:b/>
              </w:rPr>
              <w:t xml:space="preserve">Go over the assessment due in over the next couple of weeks. </w:t>
            </w:r>
          </w:p>
          <w:p w14:paraId="032D50E4" w14:textId="77777777" w:rsidR="00BC73DB" w:rsidRDefault="00BC73DB" w:rsidP="001B4BB7">
            <w:pPr>
              <w:jc w:val="both"/>
              <w:rPr>
                <w:rFonts w:ascii="Calibri" w:hAnsi="Calibri" w:cs="Calibri"/>
                <w:b/>
              </w:rPr>
            </w:pPr>
            <w:r>
              <w:rPr>
                <w:rFonts w:ascii="Calibri" w:hAnsi="Calibri" w:cs="Calibri"/>
                <w:b/>
              </w:rPr>
              <w:t>Ask if they have any questions which we haven’t already covered.</w:t>
            </w:r>
          </w:p>
          <w:p w14:paraId="7C84FF16" w14:textId="77777777" w:rsidR="00BC73DB" w:rsidRDefault="00BC73DB" w:rsidP="001B4BB7">
            <w:pPr>
              <w:jc w:val="both"/>
              <w:rPr>
                <w:rFonts w:ascii="Calibri" w:hAnsi="Calibri" w:cs="Calibri"/>
                <w:b/>
              </w:rPr>
            </w:pPr>
            <w:r>
              <w:rPr>
                <w:rFonts w:ascii="Calibri" w:hAnsi="Calibri" w:cs="Calibri"/>
                <w:b/>
              </w:rPr>
              <w:t>Ask the Chinese people on Teams if they have any questions.</w:t>
            </w:r>
          </w:p>
          <w:p w14:paraId="153ADB0B" w14:textId="77777777" w:rsidR="00BC73DB" w:rsidRPr="00887937" w:rsidRDefault="00BC73DB" w:rsidP="001B4BB7">
            <w:pPr>
              <w:jc w:val="both"/>
              <w:rPr>
                <w:rFonts w:ascii="Calibri" w:hAnsi="Calibri" w:cs="Calibri"/>
                <w:b/>
                <w:sz w:val="30"/>
              </w:rPr>
            </w:pPr>
            <w:r>
              <w:rPr>
                <w:rFonts w:ascii="Calibri" w:hAnsi="Calibri" w:cs="Calibri"/>
                <w:b/>
              </w:rPr>
              <w:lastRenderedPageBreak/>
              <w:t>Reiterate the learning objectives for the lesson.</w:t>
            </w:r>
          </w:p>
        </w:tc>
        <w:tc>
          <w:tcPr>
            <w:tcW w:w="4140" w:type="dxa"/>
            <w:tcBorders>
              <w:top w:val="single" w:sz="4" w:space="0" w:color="auto"/>
              <w:left w:val="single" w:sz="4" w:space="0" w:color="auto"/>
              <w:bottom w:val="single" w:sz="4" w:space="0" w:color="auto"/>
              <w:right w:val="single" w:sz="4" w:space="0" w:color="auto"/>
            </w:tcBorders>
          </w:tcPr>
          <w:p w14:paraId="0DF1FCB5" w14:textId="77777777" w:rsidR="00BC73DB" w:rsidRPr="007C5553" w:rsidRDefault="00BC73DB" w:rsidP="001B4BB7">
            <w:pPr>
              <w:jc w:val="both"/>
              <w:rPr>
                <w:rFonts w:ascii="Calibri" w:hAnsi="Calibri" w:cs="Calibri"/>
                <w:b/>
              </w:rPr>
            </w:pPr>
            <w:r w:rsidRPr="007C5553">
              <w:rPr>
                <w:rFonts w:ascii="Calibri" w:hAnsi="Calibri" w:cs="Calibri"/>
                <w:b/>
              </w:rPr>
              <w:lastRenderedPageBreak/>
              <w:t>The information will be delivered in the same way that it is delivered on a Monday evening to the part time students.</w:t>
            </w:r>
          </w:p>
          <w:p w14:paraId="177858B7" w14:textId="77777777" w:rsidR="00BC73DB" w:rsidRPr="007C5553" w:rsidRDefault="00BC73DB" w:rsidP="001B4BB7">
            <w:pPr>
              <w:jc w:val="both"/>
              <w:rPr>
                <w:rFonts w:ascii="Calibri" w:hAnsi="Calibri" w:cs="Calibri"/>
                <w:b/>
              </w:rPr>
            </w:pPr>
          </w:p>
          <w:p w14:paraId="7EF0175A" w14:textId="77777777" w:rsidR="00BC73DB" w:rsidRDefault="00BC73DB" w:rsidP="001B4BB7">
            <w:pPr>
              <w:jc w:val="both"/>
              <w:rPr>
                <w:rFonts w:ascii="Calibri" w:hAnsi="Calibri" w:cs="Calibri"/>
                <w:b/>
              </w:rPr>
            </w:pPr>
          </w:p>
          <w:p w14:paraId="5BBCE4B6" w14:textId="77777777" w:rsidR="00BC73DB" w:rsidRDefault="00BC73DB" w:rsidP="001B4BB7">
            <w:pPr>
              <w:jc w:val="both"/>
              <w:rPr>
                <w:rFonts w:ascii="Calibri" w:hAnsi="Calibri" w:cs="Calibri"/>
                <w:b/>
              </w:rPr>
            </w:pPr>
          </w:p>
          <w:p w14:paraId="789EEE42" w14:textId="77777777" w:rsidR="00BC73DB" w:rsidRDefault="00BC73DB" w:rsidP="001B4BB7">
            <w:pPr>
              <w:jc w:val="both"/>
              <w:rPr>
                <w:rFonts w:ascii="Calibri" w:hAnsi="Calibri" w:cs="Calibri"/>
                <w:b/>
              </w:rPr>
            </w:pPr>
          </w:p>
          <w:p w14:paraId="04275982" w14:textId="77777777" w:rsidR="00BC73DB" w:rsidRPr="007C5553" w:rsidRDefault="00BC73DB" w:rsidP="001B4BB7">
            <w:pPr>
              <w:jc w:val="both"/>
              <w:rPr>
                <w:rFonts w:ascii="Calibri" w:hAnsi="Calibri" w:cs="Calibri"/>
                <w:b/>
              </w:rPr>
            </w:pPr>
            <w:r w:rsidRPr="007C5553">
              <w:rPr>
                <w:rFonts w:ascii="Calibri" w:hAnsi="Calibri" w:cs="Calibri"/>
                <w:b/>
              </w:rPr>
              <w:t xml:space="preserve">Strategies used will involve </w:t>
            </w:r>
          </w:p>
          <w:p w14:paraId="74A189B2" w14:textId="77777777" w:rsidR="00BC73DB" w:rsidRPr="007C5553" w:rsidRDefault="00BC73DB" w:rsidP="001B4BB7">
            <w:pPr>
              <w:jc w:val="both"/>
              <w:rPr>
                <w:rFonts w:ascii="Calibri" w:hAnsi="Calibri" w:cs="Calibri"/>
                <w:b/>
              </w:rPr>
            </w:pPr>
            <w:r w:rsidRPr="007C5553">
              <w:rPr>
                <w:rFonts w:ascii="Calibri" w:hAnsi="Calibri" w:cs="Calibri"/>
                <w:b/>
              </w:rPr>
              <w:t>Face to face lecturing.</w:t>
            </w:r>
          </w:p>
          <w:p w14:paraId="742C57B7" w14:textId="77777777" w:rsidR="00BC73DB" w:rsidRPr="00887937" w:rsidRDefault="00BC73DB" w:rsidP="001B4BB7">
            <w:pPr>
              <w:jc w:val="both"/>
              <w:rPr>
                <w:rFonts w:ascii="Calibri" w:hAnsi="Calibri" w:cs="Calibri"/>
                <w:b/>
                <w:sz w:val="30"/>
              </w:rPr>
            </w:pPr>
            <w:r w:rsidRPr="007C5553">
              <w:rPr>
                <w:rFonts w:ascii="Calibri" w:hAnsi="Calibri" w:cs="Calibri"/>
                <w:b/>
              </w:rPr>
              <w:t>Discussion at various stages of the lecture.</w:t>
            </w:r>
          </w:p>
        </w:tc>
        <w:tc>
          <w:tcPr>
            <w:tcW w:w="1571" w:type="dxa"/>
            <w:tcBorders>
              <w:top w:val="single" w:sz="4" w:space="0" w:color="auto"/>
              <w:left w:val="single" w:sz="4" w:space="0" w:color="auto"/>
              <w:bottom w:val="single" w:sz="4" w:space="0" w:color="auto"/>
              <w:right w:val="single" w:sz="4" w:space="0" w:color="auto"/>
            </w:tcBorders>
          </w:tcPr>
          <w:p w14:paraId="642DF09A" w14:textId="77777777" w:rsidR="00BC73DB" w:rsidRPr="007C5553" w:rsidRDefault="00BC73DB" w:rsidP="001B4BB7">
            <w:pPr>
              <w:jc w:val="both"/>
              <w:rPr>
                <w:rFonts w:ascii="Calibri" w:hAnsi="Calibri" w:cs="Calibri"/>
                <w:b/>
              </w:rPr>
            </w:pPr>
            <w:r w:rsidRPr="007C5553">
              <w:rPr>
                <w:rFonts w:ascii="Calibri" w:hAnsi="Calibri" w:cs="Calibri"/>
                <w:b/>
              </w:rPr>
              <w:t xml:space="preserve">Individual times not planned. Breaks will be decided as and when a natural break in the discussion </w:t>
            </w:r>
            <w:r>
              <w:rPr>
                <w:rFonts w:ascii="Calibri" w:hAnsi="Calibri" w:cs="Calibri"/>
                <w:b/>
              </w:rPr>
              <w:t xml:space="preserve">or delivery </w:t>
            </w:r>
            <w:r w:rsidRPr="007C5553">
              <w:rPr>
                <w:rFonts w:ascii="Calibri" w:hAnsi="Calibri" w:cs="Calibri"/>
                <w:b/>
              </w:rPr>
              <w:t>arises.</w:t>
            </w:r>
          </w:p>
        </w:tc>
      </w:tr>
    </w:tbl>
    <w:p w14:paraId="2839DA60" w14:textId="77777777" w:rsidR="00BC73DB" w:rsidRDefault="00BC73DB" w:rsidP="00BC73DB">
      <w:pPr>
        <w:jc w:val="both"/>
        <w:rPr>
          <w:b/>
          <w:sz w:val="30"/>
        </w:rPr>
      </w:pPr>
    </w:p>
    <w:p w14:paraId="40C70575" w14:textId="77777777" w:rsidR="00BC73DB" w:rsidRDefault="00BC73DB" w:rsidP="00BC73DB">
      <w:pPr>
        <w:jc w:val="both"/>
        <w:rPr>
          <w:b/>
          <w:sz w:val="30"/>
        </w:rPr>
      </w:pPr>
    </w:p>
    <w:p w14:paraId="2E293033" w14:textId="77777777" w:rsidR="00BC73DB" w:rsidRDefault="00BC73DB" w:rsidP="00BC73DB">
      <w:pPr>
        <w:jc w:val="both"/>
        <w:rPr>
          <w:b/>
          <w:szCs w:val="24"/>
        </w:rPr>
      </w:pPr>
    </w:p>
    <w:p w14:paraId="6B906AFC" w14:textId="77777777" w:rsidR="00BC73DB" w:rsidRDefault="00BC73DB" w:rsidP="00BC73DB">
      <w:pPr>
        <w:jc w:val="both"/>
        <w:rPr>
          <w:b/>
          <w:szCs w:val="24"/>
        </w:rPr>
      </w:pPr>
    </w:p>
    <w:p w14:paraId="2B858747" w14:textId="77777777" w:rsidR="00BC73DB" w:rsidRDefault="00BC73DB" w:rsidP="00BC73DB">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BC73DB" w14:paraId="5784546D" w14:textId="77777777" w:rsidTr="001B4BB7">
        <w:tc>
          <w:tcPr>
            <w:tcW w:w="9821" w:type="dxa"/>
            <w:shd w:val="clear" w:color="auto" w:fill="auto"/>
          </w:tcPr>
          <w:p w14:paraId="7D2ACE12" w14:textId="77777777" w:rsidR="00BC73DB" w:rsidRDefault="00BC73DB" w:rsidP="001B4BB7">
            <w:pPr>
              <w:jc w:val="both"/>
              <w:rPr>
                <w:b/>
                <w:szCs w:val="24"/>
              </w:rPr>
            </w:pPr>
          </w:p>
          <w:p w14:paraId="6E30758F" w14:textId="77777777" w:rsidR="00BC73DB" w:rsidRDefault="00BC73DB" w:rsidP="001B4BB7">
            <w:pPr>
              <w:jc w:val="both"/>
              <w:rPr>
                <w:rFonts w:cstheme="minorHAnsi"/>
                <w:b/>
              </w:rPr>
            </w:pPr>
            <w:r w:rsidRPr="00040F4C">
              <w:rPr>
                <w:rFonts w:cstheme="minorHAnsi"/>
                <w:b/>
              </w:rPr>
              <w:t>Assessment Strategies</w:t>
            </w:r>
            <w:r>
              <w:rPr>
                <w:rFonts w:cstheme="minorHAnsi"/>
                <w:b/>
              </w:rPr>
              <w:t>, when and how are they included with the lesson?</w:t>
            </w:r>
          </w:p>
          <w:p w14:paraId="541AD3E0" w14:textId="77777777" w:rsidR="00BC73DB" w:rsidRDefault="00BC73DB" w:rsidP="001B4BB7">
            <w:pPr>
              <w:jc w:val="both"/>
              <w:rPr>
                <w:rFonts w:cstheme="minorHAnsi"/>
                <w:b/>
              </w:rPr>
            </w:pPr>
          </w:p>
          <w:p w14:paraId="243F2BFE" w14:textId="77777777" w:rsidR="00BC73DB" w:rsidRPr="00040F4C" w:rsidRDefault="00BC73DB" w:rsidP="001B4BB7">
            <w:pPr>
              <w:jc w:val="both"/>
              <w:rPr>
                <w:rFonts w:cstheme="minorHAnsi"/>
                <w:b/>
              </w:rPr>
            </w:pPr>
            <w:r>
              <w:rPr>
                <w:rFonts w:cstheme="minorHAnsi"/>
                <w:b/>
              </w:rPr>
              <w:t>Discussions will take place throughout the lesson to determine student opinions and experiences regarding what has been learned. The opportunity to ask questions will be given whenever needed. Objectives will be revisited at the end of the lesson with the opportunity for the students to go over any necessary gaps in learning.</w:t>
            </w:r>
          </w:p>
          <w:p w14:paraId="26876D2B" w14:textId="77777777" w:rsidR="00BC73DB" w:rsidRDefault="00BC73DB" w:rsidP="001B4BB7">
            <w:pPr>
              <w:jc w:val="both"/>
              <w:rPr>
                <w:b/>
                <w:szCs w:val="24"/>
              </w:rPr>
            </w:pPr>
          </w:p>
          <w:p w14:paraId="3473BF72" w14:textId="77777777" w:rsidR="00BC73DB" w:rsidRPr="00887937" w:rsidRDefault="00BC73DB" w:rsidP="001B4BB7">
            <w:pPr>
              <w:jc w:val="both"/>
              <w:rPr>
                <w:b/>
                <w:szCs w:val="24"/>
              </w:rPr>
            </w:pPr>
          </w:p>
        </w:tc>
      </w:tr>
    </w:tbl>
    <w:p w14:paraId="0AA7B58A" w14:textId="77777777" w:rsidR="00BC73DB" w:rsidRDefault="00BC73DB" w:rsidP="00BC73DB"/>
    <w:tbl>
      <w:tblPr>
        <w:tblStyle w:val="TableGrid"/>
        <w:tblW w:w="0" w:type="auto"/>
        <w:tblLook w:val="04A0" w:firstRow="1" w:lastRow="0" w:firstColumn="1" w:lastColumn="0" w:noHBand="0" w:noVBand="1"/>
      </w:tblPr>
      <w:tblGrid>
        <w:gridCol w:w="9016"/>
      </w:tblGrid>
      <w:tr w:rsidR="00BC73DB" w14:paraId="5DBC66E7" w14:textId="77777777" w:rsidTr="001B4BB7">
        <w:tc>
          <w:tcPr>
            <w:tcW w:w="9016" w:type="dxa"/>
          </w:tcPr>
          <w:p w14:paraId="5EEC1DBD" w14:textId="77777777" w:rsidR="00BC73DB" w:rsidRDefault="00BC73DB" w:rsidP="001B4BB7">
            <w:pPr>
              <w:rPr>
                <w:rFonts w:cstheme="minorHAnsi"/>
                <w:b/>
                <w:szCs w:val="24"/>
              </w:rPr>
            </w:pPr>
            <w:r w:rsidRPr="00EA79AC">
              <w:rPr>
                <w:rFonts w:cstheme="minorHAnsi"/>
                <w:b/>
                <w:szCs w:val="24"/>
              </w:rPr>
              <w:t>Informal reflection (to be completed after the session)</w:t>
            </w:r>
          </w:p>
          <w:p w14:paraId="233DB4C1" w14:textId="77777777" w:rsidR="00BC73DB" w:rsidRDefault="00BC73DB" w:rsidP="001B4BB7">
            <w:pPr>
              <w:rPr>
                <w:rFonts w:cstheme="minorHAnsi"/>
                <w:b/>
                <w:szCs w:val="24"/>
              </w:rPr>
            </w:pPr>
          </w:p>
          <w:p w14:paraId="114C0278" w14:textId="77777777" w:rsidR="00BC73DB" w:rsidRDefault="00BC73DB" w:rsidP="001B4BB7">
            <w:pPr>
              <w:rPr>
                <w:rFonts w:cstheme="minorHAnsi"/>
                <w:b/>
                <w:szCs w:val="24"/>
              </w:rPr>
            </w:pPr>
            <w:r>
              <w:rPr>
                <w:rFonts w:cstheme="minorHAnsi"/>
                <w:b/>
                <w:szCs w:val="24"/>
              </w:rPr>
              <w:t xml:space="preserve">I read a lot of the notes directly off the slides but I warned the students before =hand that I would have to do this as I am a learner and cannot remember everything, h9owever I wish I had remembered more. I think that due to being nervous my memory was affected. There were some technical difficulties with the recording of the lesson. There were also technical difficulties with joining the people in China via Teams. Marie contacted the technical department to come and sort it out. </w:t>
            </w:r>
          </w:p>
          <w:p w14:paraId="2C076B78" w14:textId="77777777" w:rsidR="00BC73DB" w:rsidRDefault="00BC73DB" w:rsidP="001B4BB7">
            <w:pPr>
              <w:rPr>
                <w:rFonts w:cstheme="minorHAnsi"/>
                <w:b/>
                <w:szCs w:val="24"/>
              </w:rPr>
            </w:pPr>
            <w:r>
              <w:rPr>
                <w:rFonts w:cstheme="minorHAnsi"/>
                <w:b/>
                <w:szCs w:val="24"/>
              </w:rPr>
              <w:t>My own notes were not as clear as I intended them to be.</w:t>
            </w:r>
          </w:p>
          <w:p w14:paraId="33B2A513" w14:textId="1BFB31FA" w:rsidR="00BC73DB" w:rsidRDefault="00BC73DB" w:rsidP="001B4BB7">
            <w:pPr>
              <w:rPr>
                <w:rFonts w:cstheme="minorHAnsi"/>
                <w:b/>
                <w:szCs w:val="24"/>
              </w:rPr>
            </w:pPr>
            <w:r>
              <w:rPr>
                <w:rFonts w:cstheme="minorHAnsi"/>
                <w:b/>
                <w:szCs w:val="24"/>
              </w:rPr>
              <w:t xml:space="preserve">38 slides </w:t>
            </w:r>
            <w:r w:rsidR="005440F1">
              <w:rPr>
                <w:rFonts w:cstheme="minorHAnsi"/>
                <w:b/>
                <w:szCs w:val="24"/>
              </w:rPr>
              <w:t>are</w:t>
            </w:r>
            <w:r>
              <w:rPr>
                <w:rFonts w:cstheme="minorHAnsi"/>
                <w:b/>
                <w:szCs w:val="24"/>
              </w:rPr>
              <w:t xml:space="preserve"> a lot of information to remember.</w:t>
            </w:r>
          </w:p>
          <w:p w14:paraId="67739281" w14:textId="77777777" w:rsidR="00BC73DB" w:rsidRDefault="00BC73DB" w:rsidP="001B4BB7">
            <w:pPr>
              <w:rPr>
                <w:rFonts w:cstheme="minorHAnsi"/>
                <w:b/>
                <w:szCs w:val="24"/>
              </w:rPr>
            </w:pPr>
            <w:r>
              <w:rPr>
                <w:rFonts w:cstheme="minorHAnsi"/>
                <w:b/>
                <w:szCs w:val="24"/>
              </w:rPr>
              <w:t>If I had had the free reign to deliver this lecture in a way that I wanted to, it would have been different and would have involved some variation in the strategies, which is not to say that the way it is already being done is wrong. I just feel I would benefit and deliver better if I could use different strategies.</w:t>
            </w:r>
          </w:p>
          <w:p w14:paraId="57C85F70" w14:textId="77777777" w:rsidR="00BC73DB" w:rsidRDefault="00BC73DB" w:rsidP="001B4BB7">
            <w:pPr>
              <w:rPr>
                <w:rFonts w:cstheme="minorHAnsi"/>
                <w:b/>
                <w:szCs w:val="24"/>
              </w:rPr>
            </w:pPr>
            <w:r>
              <w:rPr>
                <w:rFonts w:cstheme="minorHAnsi"/>
                <w:b/>
                <w:szCs w:val="24"/>
              </w:rPr>
              <w:t>It is very difficult to deliver a lesson where the ppt has been prepared by someone else.</w:t>
            </w:r>
          </w:p>
          <w:p w14:paraId="3D024034" w14:textId="77777777" w:rsidR="00BC73DB" w:rsidRPr="00EA79AC" w:rsidRDefault="00BC73DB" w:rsidP="001B4BB7">
            <w:pPr>
              <w:rPr>
                <w:rFonts w:cstheme="minorHAnsi"/>
                <w:b/>
                <w:szCs w:val="24"/>
              </w:rPr>
            </w:pPr>
            <w:r>
              <w:rPr>
                <w:rFonts w:cstheme="minorHAnsi"/>
                <w:b/>
                <w:szCs w:val="24"/>
              </w:rPr>
              <w:t>I knew before the lesson that I needed to enhance my own knowledge. I studied a lot before the lesson but it wasn’t enough. Marie said I did well which I am grateful for so I feel at least the students did not see my lack of confidence too much.</w:t>
            </w:r>
          </w:p>
          <w:p w14:paraId="1A65CFAD" w14:textId="77777777" w:rsidR="00BC73DB" w:rsidRDefault="00BC73DB" w:rsidP="001B4BB7">
            <w:pPr>
              <w:rPr>
                <w:b/>
                <w:szCs w:val="24"/>
              </w:rPr>
            </w:pPr>
          </w:p>
          <w:p w14:paraId="4042CCED" w14:textId="77777777" w:rsidR="00BC73DB" w:rsidRDefault="00BC73DB" w:rsidP="001B4BB7">
            <w:pPr>
              <w:rPr>
                <w:b/>
                <w:szCs w:val="24"/>
              </w:rPr>
            </w:pPr>
          </w:p>
        </w:tc>
      </w:tr>
    </w:tbl>
    <w:p w14:paraId="1FC49EB6" w14:textId="77777777" w:rsidR="00BC73DB" w:rsidRPr="00887937" w:rsidRDefault="00BC73DB" w:rsidP="00BC73DB">
      <w:pPr>
        <w:rPr>
          <w:b/>
          <w:szCs w:val="24"/>
        </w:rPr>
      </w:pPr>
    </w:p>
    <w:p w14:paraId="55096A15" w14:textId="77777777" w:rsidR="00BC73DB" w:rsidRPr="00887937" w:rsidRDefault="00BC73DB" w:rsidP="00BC73DB">
      <w:pPr>
        <w:rPr>
          <w:b/>
          <w:szCs w:val="24"/>
        </w:rPr>
      </w:pPr>
    </w:p>
    <w:p w14:paraId="653789C8" w14:textId="77777777" w:rsidR="00BC73DB" w:rsidRPr="00887937" w:rsidRDefault="00BC73DB" w:rsidP="00BC73DB">
      <w:pPr>
        <w:rPr>
          <w:b/>
          <w:szCs w:val="24"/>
        </w:rPr>
      </w:pPr>
    </w:p>
    <w:p w14:paraId="2307AB37" w14:textId="77777777" w:rsidR="00BC73DB" w:rsidRDefault="00BC73DB" w:rsidP="00BC73DB">
      <w:r w:rsidRPr="000005B2">
        <w:rPr>
          <w:b/>
          <w:bCs/>
        </w:rPr>
        <w:lastRenderedPageBreak/>
        <w:t>Action Plan</w:t>
      </w:r>
      <w:r>
        <w:rPr>
          <w:b/>
          <w:bCs/>
        </w:rPr>
        <w:t xml:space="preserve">:  </w:t>
      </w:r>
      <w:r>
        <w:t xml:space="preserve">I will be teaching on an unknown placement over the next few weeks which my mentor has yet to inform me of. My Action plan will be developed using the SMART goals framework as this helps develop realistic goals for future development and is time bound so can be very motivational.  S = Specific, M = Measurable, A = Attainable, R = Realistic and T = Timely </w:t>
      </w:r>
      <w:sdt>
        <w:sdtPr>
          <w:id w:val="-1108965632"/>
          <w:citation/>
        </w:sdtPr>
        <w:sdtContent>
          <w:r>
            <w:fldChar w:fldCharType="begin"/>
          </w:r>
          <w:r>
            <w:instrText xml:space="preserve"> CITATION Law12 \l 2057 </w:instrText>
          </w:r>
          <w:r>
            <w:fldChar w:fldCharType="separate"/>
          </w:r>
          <w:r w:rsidRPr="0063335E">
            <w:rPr>
              <w:noProof/>
            </w:rPr>
            <w:t>(Lawlor &amp; Hornyak, 2012)</w:t>
          </w:r>
          <w:r>
            <w:fldChar w:fldCharType="end"/>
          </w:r>
        </w:sdtContent>
      </w:sdt>
      <w:r>
        <w:t>.  I will speak to both my mentor and my tutor for guidance on this matter.</w:t>
      </w:r>
    </w:p>
    <w:p w14:paraId="78403039" w14:textId="525D4C79" w:rsidR="00BC73DB" w:rsidRDefault="00BC73DB" w:rsidP="00BC73DB">
      <w:pPr>
        <w:pStyle w:val="ListParagraph"/>
        <w:numPr>
          <w:ilvl w:val="0"/>
          <w:numId w:val="2"/>
        </w:numPr>
        <w:spacing w:after="160" w:line="480" w:lineRule="auto"/>
      </w:pPr>
      <w:r>
        <w:t xml:space="preserve">S = My long-term goal is to be a better teacher; the short-term goal is to provide an interesting lecture at my next placement using what I have learned about subject knowledge and how essential it is to know what I am teaching thoroughly, you can’t just wing it, but very often I was given the information quite late with not much time to prepare. I will either ask my mentor for more time to prepare or ask for lower-level classes that I am more familiar with until I feel confident enough to teach at a higher level. I will use more strategies such as class discussions and will try to use technology more with the use of such platforms as Vevox to encourage class participation. I will learn how to use </w:t>
      </w:r>
      <w:r w:rsidR="005440F1">
        <w:t>Prezi</w:t>
      </w:r>
      <w:r>
        <w:t xml:space="preserve"> so that I can create some interesting presentations and hopefully be able to use them if I can plan my own lesson.</w:t>
      </w:r>
    </w:p>
    <w:p w14:paraId="5186F357" w14:textId="3EA6044B" w:rsidR="00BC73DB" w:rsidRDefault="00BC73DB" w:rsidP="00BC73DB">
      <w:pPr>
        <w:pStyle w:val="ListParagraph"/>
        <w:numPr>
          <w:ilvl w:val="0"/>
          <w:numId w:val="2"/>
        </w:numPr>
        <w:spacing w:after="160" w:line="480" w:lineRule="auto"/>
      </w:pPr>
      <w:r>
        <w:t xml:space="preserve">M = The ultimate long-term goal will not be achieved until the end of the course in 2024 so the implementation of learned practices will be more measurable in the short term, I will try and create a Vevox quiz for my next placement if it is allowed. I will also learn how to use </w:t>
      </w:r>
      <w:r w:rsidR="005440F1">
        <w:t>Prezi</w:t>
      </w:r>
      <w:r>
        <w:t xml:space="preserve"> in order to create interesting presentations.</w:t>
      </w:r>
    </w:p>
    <w:p w14:paraId="41323B87" w14:textId="37AD0E78" w:rsidR="00BC73DB" w:rsidRDefault="00BC73DB" w:rsidP="00BC73DB">
      <w:pPr>
        <w:pStyle w:val="ListParagraph"/>
        <w:numPr>
          <w:ilvl w:val="0"/>
          <w:numId w:val="2"/>
        </w:numPr>
        <w:spacing w:after="160" w:line="480" w:lineRule="auto"/>
      </w:pPr>
      <w:r>
        <w:t>A = Setting short term goals will be more attainable initially but it will all contribute to my long-term goal.</w:t>
      </w:r>
      <w:r w:rsidR="00217683">
        <w:t xml:space="preserve"> Starting a journal where I can reflect on my weekly lessons will help me gain more insight into how to improve my lessons. Working collaboratively with my peers will also help me gain knowledge in the short term which will help me in the long term</w:t>
      </w:r>
      <w:r w:rsidR="0091704B">
        <w:t>.</w:t>
      </w:r>
    </w:p>
    <w:p w14:paraId="3F228B9A" w14:textId="77777777" w:rsidR="00BC73DB" w:rsidRDefault="00BC73DB" w:rsidP="00BC73DB">
      <w:pPr>
        <w:pStyle w:val="ListParagraph"/>
        <w:numPr>
          <w:ilvl w:val="0"/>
          <w:numId w:val="2"/>
        </w:numPr>
        <w:spacing w:after="160" w:line="480" w:lineRule="auto"/>
      </w:pPr>
      <w:r>
        <w:lastRenderedPageBreak/>
        <w:t xml:space="preserve">R = Realistically, using the short-term goal will be achievable in a relatively short time and once achieved, a new action plan can be formulated. Even though short-term goals seem more achievable, I would like to do my placement with the same students every week so that I can build up trust with them which will help to build relationships with them in the long term. </w:t>
      </w:r>
    </w:p>
    <w:p w14:paraId="2B525974" w14:textId="15F02686" w:rsidR="00BC73DB" w:rsidRDefault="00BC73DB" w:rsidP="00BC73DB">
      <w:pPr>
        <w:pStyle w:val="ListParagraph"/>
        <w:numPr>
          <w:ilvl w:val="0"/>
          <w:numId w:val="2"/>
        </w:numPr>
        <w:spacing w:after="160" w:line="480" w:lineRule="auto"/>
      </w:pPr>
      <w:r>
        <w:t>Timely = I am wa</w:t>
      </w:r>
      <w:r w:rsidR="005440F1">
        <w:t>i</w:t>
      </w:r>
      <w:r>
        <w:t>ting to hear from my mentor about a date for my next lecture where I can hopefully implement the action plan.</w:t>
      </w:r>
    </w:p>
    <w:p w14:paraId="1EADBBEA" w14:textId="77777777" w:rsidR="00BC73DB" w:rsidRPr="00BC73DB" w:rsidRDefault="00BC73DB" w:rsidP="00BC73DB">
      <w:pPr>
        <w:rPr>
          <w:lang w:val="en-US"/>
        </w:rPr>
      </w:pPr>
    </w:p>
    <w:p w14:paraId="14D48A94" w14:textId="77777777" w:rsidR="00BC73DB" w:rsidRPr="00EE3025" w:rsidRDefault="00BC73DB" w:rsidP="00EE3025">
      <w:pPr>
        <w:rPr>
          <w:b/>
          <w:bCs/>
        </w:rPr>
      </w:pPr>
    </w:p>
    <w:sectPr w:rsidR="00BC73DB" w:rsidRPr="00EE3025">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97D98" w14:textId="77777777" w:rsidR="00E36361" w:rsidRDefault="00E36361" w:rsidP="00EC0A36">
      <w:pPr>
        <w:spacing w:after="0" w:line="240" w:lineRule="auto"/>
      </w:pPr>
      <w:r>
        <w:separator/>
      </w:r>
    </w:p>
  </w:endnote>
  <w:endnote w:type="continuationSeparator" w:id="0">
    <w:p w14:paraId="1E62B320" w14:textId="77777777" w:rsidR="00E36361" w:rsidRDefault="00E36361" w:rsidP="00EC0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4443A" w14:textId="5C5790BA" w:rsidR="00EC0A36" w:rsidRDefault="00EC0A36">
    <w:pPr>
      <w:pStyle w:val="Footer"/>
    </w:pPr>
    <w:r>
      <w:t>Student Number: 2208379</w:t>
    </w:r>
  </w:p>
  <w:p w14:paraId="1A73928F" w14:textId="7837A8C0" w:rsidR="00EC0A36" w:rsidRDefault="00EC0A36">
    <w:pPr>
      <w:pStyle w:val="Footer"/>
    </w:pPr>
    <w:r>
      <w:t>Module Code: ECPT5003/ECPT6005</w:t>
    </w:r>
  </w:p>
  <w:p w14:paraId="5DF25D25" w14:textId="77777777" w:rsidR="00EC0A36" w:rsidRDefault="00EC0A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121AB" w14:textId="77777777" w:rsidR="00E36361" w:rsidRDefault="00E36361" w:rsidP="00EC0A36">
      <w:pPr>
        <w:spacing w:after="0" w:line="240" w:lineRule="auto"/>
      </w:pPr>
      <w:r>
        <w:separator/>
      </w:r>
    </w:p>
  </w:footnote>
  <w:footnote w:type="continuationSeparator" w:id="0">
    <w:p w14:paraId="25A60D8F" w14:textId="77777777" w:rsidR="00E36361" w:rsidRDefault="00E36361" w:rsidP="00EC0A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6424550"/>
      <w:docPartObj>
        <w:docPartGallery w:val="Page Numbers (Top of Page)"/>
        <w:docPartUnique/>
      </w:docPartObj>
    </w:sdtPr>
    <w:sdtEndPr>
      <w:rPr>
        <w:noProof/>
      </w:rPr>
    </w:sdtEndPr>
    <w:sdtContent>
      <w:p w14:paraId="0A6CF411" w14:textId="5F6B8752" w:rsidR="00EC0A36" w:rsidRDefault="00EC0A3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BB1098F" w14:textId="77777777" w:rsidR="00EC0A36" w:rsidRDefault="00EC0A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024A5"/>
    <w:multiLevelType w:val="hybridMultilevel"/>
    <w:tmpl w:val="2758B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0B2D65"/>
    <w:multiLevelType w:val="hybridMultilevel"/>
    <w:tmpl w:val="76F28C32"/>
    <w:lvl w:ilvl="0" w:tplc="557CFFF8">
      <w:start w:val="202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8367673">
    <w:abstractNumId w:val="1"/>
  </w:num>
  <w:num w:numId="2" w16cid:durableId="709186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29E"/>
    <w:rsid w:val="00000FB4"/>
    <w:rsid w:val="000072F0"/>
    <w:rsid w:val="00021A5E"/>
    <w:rsid w:val="00021D44"/>
    <w:rsid w:val="000224F9"/>
    <w:rsid w:val="000252F3"/>
    <w:rsid w:val="00030EC3"/>
    <w:rsid w:val="00032A39"/>
    <w:rsid w:val="00041B6B"/>
    <w:rsid w:val="0005292B"/>
    <w:rsid w:val="0005686D"/>
    <w:rsid w:val="00066C96"/>
    <w:rsid w:val="000B5171"/>
    <w:rsid w:val="000D1448"/>
    <w:rsid w:val="000E37C9"/>
    <w:rsid w:val="001104C2"/>
    <w:rsid w:val="001949A6"/>
    <w:rsid w:val="001968EA"/>
    <w:rsid w:val="001B3371"/>
    <w:rsid w:val="001E6250"/>
    <w:rsid w:val="001E6F98"/>
    <w:rsid w:val="001F783D"/>
    <w:rsid w:val="00217683"/>
    <w:rsid w:val="00246AA2"/>
    <w:rsid w:val="00246D18"/>
    <w:rsid w:val="00255021"/>
    <w:rsid w:val="00265C54"/>
    <w:rsid w:val="00274026"/>
    <w:rsid w:val="002A2E8C"/>
    <w:rsid w:val="002A7E5B"/>
    <w:rsid w:val="002B37A3"/>
    <w:rsid w:val="002B3E2C"/>
    <w:rsid w:val="002D35BF"/>
    <w:rsid w:val="002D4E0A"/>
    <w:rsid w:val="002F45D7"/>
    <w:rsid w:val="003F7421"/>
    <w:rsid w:val="003F7B1E"/>
    <w:rsid w:val="00411BC1"/>
    <w:rsid w:val="00432FF7"/>
    <w:rsid w:val="00446CF2"/>
    <w:rsid w:val="00471D2F"/>
    <w:rsid w:val="00472A9C"/>
    <w:rsid w:val="00480295"/>
    <w:rsid w:val="004923ED"/>
    <w:rsid w:val="00497639"/>
    <w:rsid w:val="004B1895"/>
    <w:rsid w:val="004B784B"/>
    <w:rsid w:val="004F000F"/>
    <w:rsid w:val="004F42E3"/>
    <w:rsid w:val="00506A2E"/>
    <w:rsid w:val="00534056"/>
    <w:rsid w:val="005440F1"/>
    <w:rsid w:val="00545684"/>
    <w:rsid w:val="005601C1"/>
    <w:rsid w:val="00561151"/>
    <w:rsid w:val="00572910"/>
    <w:rsid w:val="005810CA"/>
    <w:rsid w:val="005E45E8"/>
    <w:rsid w:val="005F10DD"/>
    <w:rsid w:val="00600E44"/>
    <w:rsid w:val="0060481C"/>
    <w:rsid w:val="00605098"/>
    <w:rsid w:val="00611277"/>
    <w:rsid w:val="006460D7"/>
    <w:rsid w:val="00682443"/>
    <w:rsid w:val="006B0DB4"/>
    <w:rsid w:val="006C4FF2"/>
    <w:rsid w:val="006D6F3C"/>
    <w:rsid w:val="006E4B44"/>
    <w:rsid w:val="00705306"/>
    <w:rsid w:val="00754B0B"/>
    <w:rsid w:val="00794984"/>
    <w:rsid w:val="007F0F81"/>
    <w:rsid w:val="007F120A"/>
    <w:rsid w:val="007F1EC5"/>
    <w:rsid w:val="007F2C2F"/>
    <w:rsid w:val="00806AF3"/>
    <w:rsid w:val="0081428B"/>
    <w:rsid w:val="0082031B"/>
    <w:rsid w:val="00822B3C"/>
    <w:rsid w:val="00873FDC"/>
    <w:rsid w:val="008A2637"/>
    <w:rsid w:val="008F2CFB"/>
    <w:rsid w:val="008F7866"/>
    <w:rsid w:val="0091704B"/>
    <w:rsid w:val="009204EA"/>
    <w:rsid w:val="00931E89"/>
    <w:rsid w:val="009614AA"/>
    <w:rsid w:val="009A7B5D"/>
    <w:rsid w:val="009B0637"/>
    <w:rsid w:val="009C0CB2"/>
    <w:rsid w:val="009E14F4"/>
    <w:rsid w:val="009E629A"/>
    <w:rsid w:val="009E7DC6"/>
    <w:rsid w:val="00A3629E"/>
    <w:rsid w:val="00AC1FA8"/>
    <w:rsid w:val="00B1055F"/>
    <w:rsid w:val="00B15133"/>
    <w:rsid w:val="00B304CA"/>
    <w:rsid w:val="00B742B1"/>
    <w:rsid w:val="00B86060"/>
    <w:rsid w:val="00B8697E"/>
    <w:rsid w:val="00B941F4"/>
    <w:rsid w:val="00B94727"/>
    <w:rsid w:val="00B97DEC"/>
    <w:rsid w:val="00BA74C2"/>
    <w:rsid w:val="00BC73DB"/>
    <w:rsid w:val="00C0494C"/>
    <w:rsid w:val="00C11A4E"/>
    <w:rsid w:val="00C33631"/>
    <w:rsid w:val="00CA0BD5"/>
    <w:rsid w:val="00CD3479"/>
    <w:rsid w:val="00D136F5"/>
    <w:rsid w:val="00D33EA5"/>
    <w:rsid w:val="00D72E66"/>
    <w:rsid w:val="00D76E0A"/>
    <w:rsid w:val="00DA1227"/>
    <w:rsid w:val="00DC0EBF"/>
    <w:rsid w:val="00DC4E39"/>
    <w:rsid w:val="00DD78C5"/>
    <w:rsid w:val="00E0159B"/>
    <w:rsid w:val="00E04BCD"/>
    <w:rsid w:val="00E11210"/>
    <w:rsid w:val="00E30CDA"/>
    <w:rsid w:val="00E36361"/>
    <w:rsid w:val="00E748FA"/>
    <w:rsid w:val="00EC0A36"/>
    <w:rsid w:val="00EE3025"/>
    <w:rsid w:val="00F6203C"/>
    <w:rsid w:val="00F66D62"/>
    <w:rsid w:val="00FA4B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756D3"/>
  <w15:docId w15:val="{E7CBF014-19D2-4AC7-809B-AD89CD928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C73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35BF"/>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A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0A36"/>
  </w:style>
  <w:style w:type="paragraph" w:styleId="Footer">
    <w:name w:val="footer"/>
    <w:basedOn w:val="Normal"/>
    <w:link w:val="FooterChar"/>
    <w:uiPriority w:val="99"/>
    <w:unhideWhenUsed/>
    <w:rsid w:val="00EC0A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0A36"/>
  </w:style>
  <w:style w:type="paragraph" w:styleId="Bibliography">
    <w:name w:val="Bibliography"/>
    <w:basedOn w:val="Normal"/>
    <w:next w:val="Normal"/>
    <w:uiPriority w:val="37"/>
    <w:unhideWhenUsed/>
    <w:rsid w:val="00EE3025"/>
  </w:style>
  <w:style w:type="character" w:customStyle="1" w:styleId="Heading3Char">
    <w:name w:val="Heading 3 Char"/>
    <w:basedOn w:val="DefaultParagraphFont"/>
    <w:link w:val="Heading3"/>
    <w:uiPriority w:val="9"/>
    <w:rsid w:val="002D35BF"/>
    <w:rPr>
      <w:rFonts w:asciiTheme="majorHAnsi" w:eastAsiaTheme="majorEastAsia" w:hAnsiTheme="majorHAnsi" w:cstheme="majorBidi"/>
      <w:color w:val="1F3763" w:themeColor="accent1" w:themeShade="7F"/>
      <w:sz w:val="24"/>
      <w:szCs w:val="24"/>
      <w:lang w:val="en-US" w:eastAsia="en-US"/>
    </w:rPr>
  </w:style>
  <w:style w:type="character" w:customStyle="1" w:styleId="Heading2Char">
    <w:name w:val="Heading 2 Char"/>
    <w:basedOn w:val="DefaultParagraphFont"/>
    <w:link w:val="Heading2"/>
    <w:uiPriority w:val="9"/>
    <w:semiHidden/>
    <w:rsid w:val="00BC73DB"/>
    <w:rPr>
      <w:rFonts w:asciiTheme="majorHAnsi" w:eastAsiaTheme="majorEastAsia" w:hAnsiTheme="majorHAnsi" w:cstheme="majorBidi"/>
      <w:color w:val="2F5496" w:themeColor="accent1" w:themeShade="BF"/>
      <w:sz w:val="26"/>
      <w:szCs w:val="26"/>
    </w:rPr>
  </w:style>
  <w:style w:type="paragraph" w:styleId="Title">
    <w:name w:val="Title"/>
    <w:basedOn w:val="Normal"/>
    <w:link w:val="TitleChar"/>
    <w:qFormat/>
    <w:rsid w:val="00BC73DB"/>
    <w:pPr>
      <w:spacing w:after="0" w:line="240" w:lineRule="auto"/>
      <w:jc w:val="center"/>
    </w:pPr>
    <w:rPr>
      <w:rFonts w:ascii="Calibri" w:eastAsia="Times New Roman" w:hAnsi="Calibri" w:cs="Times New Roman"/>
      <w:b/>
      <w:bCs/>
      <w:kern w:val="28"/>
      <w:sz w:val="32"/>
      <w:szCs w:val="32"/>
      <w:lang w:val="en-US" w:eastAsia="x-none"/>
    </w:rPr>
  </w:style>
  <w:style w:type="character" w:customStyle="1" w:styleId="TitleChar">
    <w:name w:val="Title Char"/>
    <w:basedOn w:val="DefaultParagraphFont"/>
    <w:link w:val="Title"/>
    <w:rsid w:val="00BC73DB"/>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BC73DB"/>
    <w:pPr>
      <w:spacing w:after="0" w:line="240" w:lineRule="auto"/>
    </w:pPr>
    <w:rPr>
      <w:rFonts w:ascii="Times New Roman" w:eastAsia="Times New Roman" w:hAnsi="Times New Roman" w:cs="Times New Roman"/>
      <w:b/>
      <w:bCs/>
      <w:sz w:val="20"/>
      <w:szCs w:val="20"/>
      <w:lang w:val="en-US" w:eastAsia="en-US"/>
    </w:rPr>
  </w:style>
  <w:style w:type="table" w:styleId="TableGrid">
    <w:name w:val="Table Grid"/>
    <w:basedOn w:val="TableNormal"/>
    <w:uiPriority w:val="39"/>
    <w:rsid w:val="00BC73D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C73DB"/>
    <w:pPr>
      <w:spacing w:after="0" w:line="240" w:lineRule="auto"/>
      <w:ind w:left="720"/>
      <w:contextualSpacing/>
    </w:pPr>
    <w:rPr>
      <w:rFonts w:ascii="Times New Roman" w:eastAsia="Times New Roman" w:hAnsi="Times New Roman" w:cs="Times New Roman"/>
      <w:sz w:val="24"/>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3687">
      <w:bodyDiv w:val="1"/>
      <w:marLeft w:val="0"/>
      <w:marRight w:val="0"/>
      <w:marTop w:val="0"/>
      <w:marBottom w:val="0"/>
      <w:divBdr>
        <w:top w:val="none" w:sz="0" w:space="0" w:color="auto"/>
        <w:left w:val="none" w:sz="0" w:space="0" w:color="auto"/>
        <w:bottom w:val="none" w:sz="0" w:space="0" w:color="auto"/>
        <w:right w:val="none" w:sz="0" w:space="0" w:color="auto"/>
      </w:divBdr>
    </w:div>
    <w:div w:id="46345567">
      <w:bodyDiv w:val="1"/>
      <w:marLeft w:val="0"/>
      <w:marRight w:val="0"/>
      <w:marTop w:val="0"/>
      <w:marBottom w:val="0"/>
      <w:divBdr>
        <w:top w:val="none" w:sz="0" w:space="0" w:color="auto"/>
        <w:left w:val="none" w:sz="0" w:space="0" w:color="auto"/>
        <w:bottom w:val="none" w:sz="0" w:space="0" w:color="auto"/>
        <w:right w:val="none" w:sz="0" w:space="0" w:color="auto"/>
      </w:divBdr>
    </w:div>
    <w:div w:id="49698358">
      <w:bodyDiv w:val="1"/>
      <w:marLeft w:val="0"/>
      <w:marRight w:val="0"/>
      <w:marTop w:val="0"/>
      <w:marBottom w:val="0"/>
      <w:divBdr>
        <w:top w:val="none" w:sz="0" w:space="0" w:color="auto"/>
        <w:left w:val="none" w:sz="0" w:space="0" w:color="auto"/>
        <w:bottom w:val="none" w:sz="0" w:space="0" w:color="auto"/>
        <w:right w:val="none" w:sz="0" w:space="0" w:color="auto"/>
      </w:divBdr>
    </w:div>
    <w:div w:id="63187811">
      <w:bodyDiv w:val="1"/>
      <w:marLeft w:val="0"/>
      <w:marRight w:val="0"/>
      <w:marTop w:val="0"/>
      <w:marBottom w:val="0"/>
      <w:divBdr>
        <w:top w:val="none" w:sz="0" w:space="0" w:color="auto"/>
        <w:left w:val="none" w:sz="0" w:space="0" w:color="auto"/>
        <w:bottom w:val="none" w:sz="0" w:space="0" w:color="auto"/>
        <w:right w:val="none" w:sz="0" w:space="0" w:color="auto"/>
      </w:divBdr>
    </w:div>
    <w:div w:id="65808564">
      <w:bodyDiv w:val="1"/>
      <w:marLeft w:val="0"/>
      <w:marRight w:val="0"/>
      <w:marTop w:val="0"/>
      <w:marBottom w:val="0"/>
      <w:divBdr>
        <w:top w:val="none" w:sz="0" w:space="0" w:color="auto"/>
        <w:left w:val="none" w:sz="0" w:space="0" w:color="auto"/>
        <w:bottom w:val="none" w:sz="0" w:space="0" w:color="auto"/>
        <w:right w:val="none" w:sz="0" w:space="0" w:color="auto"/>
      </w:divBdr>
    </w:div>
    <w:div w:id="79719707">
      <w:bodyDiv w:val="1"/>
      <w:marLeft w:val="0"/>
      <w:marRight w:val="0"/>
      <w:marTop w:val="0"/>
      <w:marBottom w:val="0"/>
      <w:divBdr>
        <w:top w:val="none" w:sz="0" w:space="0" w:color="auto"/>
        <w:left w:val="none" w:sz="0" w:space="0" w:color="auto"/>
        <w:bottom w:val="none" w:sz="0" w:space="0" w:color="auto"/>
        <w:right w:val="none" w:sz="0" w:space="0" w:color="auto"/>
      </w:divBdr>
    </w:div>
    <w:div w:id="85881515">
      <w:bodyDiv w:val="1"/>
      <w:marLeft w:val="0"/>
      <w:marRight w:val="0"/>
      <w:marTop w:val="0"/>
      <w:marBottom w:val="0"/>
      <w:divBdr>
        <w:top w:val="none" w:sz="0" w:space="0" w:color="auto"/>
        <w:left w:val="none" w:sz="0" w:space="0" w:color="auto"/>
        <w:bottom w:val="none" w:sz="0" w:space="0" w:color="auto"/>
        <w:right w:val="none" w:sz="0" w:space="0" w:color="auto"/>
      </w:divBdr>
    </w:div>
    <w:div w:id="116261088">
      <w:bodyDiv w:val="1"/>
      <w:marLeft w:val="0"/>
      <w:marRight w:val="0"/>
      <w:marTop w:val="0"/>
      <w:marBottom w:val="0"/>
      <w:divBdr>
        <w:top w:val="none" w:sz="0" w:space="0" w:color="auto"/>
        <w:left w:val="none" w:sz="0" w:space="0" w:color="auto"/>
        <w:bottom w:val="none" w:sz="0" w:space="0" w:color="auto"/>
        <w:right w:val="none" w:sz="0" w:space="0" w:color="auto"/>
      </w:divBdr>
    </w:div>
    <w:div w:id="209001254">
      <w:bodyDiv w:val="1"/>
      <w:marLeft w:val="0"/>
      <w:marRight w:val="0"/>
      <w:marTop w:val="0"/>
      <w:marBottom w:val="0"/>
      <w:divBdr>
        <w:top w:val="none" w:sz="0" w:space="0" w:color="auto"/>
        <w:left w:val="none" w:sz="0" w:space="0" w:color="auto"/>
        <w:bottom w:val="none" w:sz="0" w:space="0" w:color="auto"/>
        <w:right w:val="none" w:sz="0" w:space="0" w:color="auto"/>
      </w:divBdr>
    </w:div>
    <w:div w:id="225529376">
      <w:bodyDiv w:val="1"/>
      <w:marLeft w:val="0"/>
      <w:marRight w:val="0"/>
      <w:marTop w:val="0"/>
      <w:marBottom w:val="0"/>
      <w:divBdr>
        <w:top w:val="none" w:sz="0" w:space="0" w:color="auto"/>
        <w:left w:val="none" w:sz="0" w:space="0" w:color="auto"/>
        <w:bottom w:val="none" w:sz="0" w:space="0" w:color="auto"/>
        <w:right w:val="none" w:sz="0" w:space="0" w:color="auto"/>
      </w:divBdr>
    </w:div>
    <w:div w:id="234974879">
      <w:bodyDiv w:val="1"/>
      <w:marLeft w:val="0"/>
      <w:marRight w:val="0"/>
      <w:marTop w:val="0"/>
      <w:marBottom w:val="0"/>
      <w:divBdr>
        <w:top w:val="none" w:sz="0" w:space="0" w:color="auto"/>
        <w:left w:val="none" w:sz="0" w:space="0" w:color="auto"/>
        <w:bottom w:val="none" w:sz="0" w:space="0" w:color="auto"/>
        <w:right w:val="none" w:sz="0" w:space="0" w:color="auto"/>
      </w:divBdr>
    </w:div>
    <w:div w:id="251158652">
      <w:bodyDiv w:val="1"/>
      <w:marLeft w:val="0"/>
      <w:marRight w:val="0"/>
      <w:marTop w:val="0"/>
      <w:marBottom w:val="0"/>
      <w:divBdr>
        <w:top w:val="none" w:sz="0" w:space="0" w:color="auto"/>
        <w:left w:val="none" w:sz="0" w:space="0" w:color="auto"/>
        <w:bottom w:val="none" w:sz="0" w:space="0" w:color="auto"/>
        <w:right w:val="none" w:sz="0" w:space="0" w:color="auto"/>
      </w:divBdr>
    </w:div>
    <w:div w:id="280844743">
      <w:bodyDiv w:val="1"/>
      <w:marLeft w:val="0"/>
      <w:marRight w:val="0"/>
      <w:marTop w:val="0"/>
      <w:marBottom w:val="0"/>
      <w:divBdr>
        <w:top w:val="none" w:sz="0" w:space="0" w:color="auto"/>
        <w:left w:val="none" w:sz="0" w:space="0" w:color="auto"/>
        <w:bottom w:val="none" w:sz="0" w:space="0" w:color="auto"/>
        <w:right w:val="none" w:sz="0" w:space="0" w:color="auto"/>
      </w:divBdr>
    </w:div>
    <w:div w:id="353724836">
      <w:bodyDiv w:val="1"/>
      <w:marLeft w:val="0"/>
      <w:marRight w:val="0"/>
      <w:marTop w:val="0"/>
      <w:marBottom w:val="0"/>
      <w:divBdr>
        <w:top w:val="none" w:sz="0" w:space="0" w:color="auto"/>
        <w:left w:val="none" w:sz="0" w:space="0" w:color="auto"/>
        <w:bottom w:val="none" w:sz="0" w:space="0" w:color="auto"/>
        <w:right w:val="none" w:sz="0" w:space="0" w:color="auto"/>
      </w:divBdr>
    </w:div>
    <w:div w:id="393357474">
      <w:bodyDiv w:val="1"/>
      <w:marLeft w:val="0"/>
      <w:marRight w:val="0"/>
      <w:marTop w:val="0"/>
      <w:marBottom w:val="0"/>
      <w:divBdr>
        <w:top w:val="none" w:sz="0" w:space="0" w:color="auto"/>
        <w:left w:val="none" w:sz="0" w:space="0" w:color="auto"/>
        <w:bottom w:val="none" w:sz="0" w:space="0" w:color="auto"/>
        <w:right w:val="none" w:sz="0" w:space="0" w:color="auto"/>
      </w:divBdr>
    </w:div>
    <w:div w:id="516846506">
      <w:bodyDiv w:val="1"/>
      <w:marLeft w:val="0"/>
      <w:marRight w:val="0"/>
      <w:marTop w:val="0"/>
      <w:marBottom w:val="0"/>
      <w:divBdr>
        <w:top w:val="none" w:sz="0" w:space="0" w:color="auto"/>
        <w:left w:val="none" w:sz="0" w:space="0" w:color="auto"/>
        <w:bottom w:val="none" w:sz="0" w:space="0" w:color="auto"/>
        <w:right w:val="none" w:sz="0" w:space="0" w:color="auto"/>
      </w:divBdr>
    </w:div>
    <w:div w:id="523400136">
      <w:bodyDiv w:val="1"/>
      <w:marLeft w:val="0"/>
      <w:marRight w:val="0"/>
      <w:marTop w:val="0"/>
      <w:marBottom w:val="0"/>
      <w:divBdr>
        <w:top w:val="none" w:sz="0" w:space="0" w:color="auto"/>
        <w:left w:val="none" w:sz="0" w:space="0" w:color="auto"/>
        <w:bottom w:val="none" w:sz="0" w:space="0" w:color="auto"/>
        <w:right w:val="none" w:sz="0" w:space="0" w:color="auto"/>
      </w:divBdr>
    </w:div>
    <w:div w:id="574977141">
      <w:bodyDiv w:val="1"/>
      <w:marLeft w:val="0"/>
      <w:marRight w:val="0"/>
      <w:marTop w:val="0"/>
      <w:marBottom w:val="0"/>
      <w:divBdr>
        <w:top w:val="none" w:sz="0" w:space="0" w:color="auto"/>
        <w:left w:val="none" w:sz="0" w:space="0" w:color="auto"/>
        <w:bottom w:val="none" w:sz="0" w:space="0" w:color="auto"/>
        <w:right w:val="none" w:sz="0" w:space="0" w:color="auto"/>
      </w:divBdr>
    </w:div>
    <w:div w:id="596324994">
      <w:bodyDiv w:val="1"/>
      <w:marLeft w:val="0"/>
      <w:marRight w:val="0"/>
      <w:marTop w:val="0"/>
      <w:marBottom w:val="0"/>
      <w:divBdr>
        <w:top w:val="none" w:sz="0" w:space="0" w:color="auto"/>
        <w:left w:val="none" w:sz="0" w:space="0" w:color="auto"/>
        <w:bottom w:val="none" w:sz="0" w:space="0" w:color="auto"/>
        <w:right w:val="none" w:sz="0" w:space="0" w:color="auto"/>
      </w:divBdr>
    </w:div>
    <w:div w:id="623971753">
      <w:bodyDiv w:val="1"/>
      <w:marLeft w:val="0"/>
      <w:marRight w:val="0"/>
      <w:marTop w:val="0"/>
      <w:marBottom w:val="0"/>
      <w:divBdr>
        <w:top w:val="none" w:sz="0" w:space="0" w:color="auto"/>
        <w:left w:val="none" w:sz="0" w:space="0" w:color="auto"/>
        <w:bottom w:val="none" w:sz="0" w:space="0" w:color="auto"/>
        <w:right w:val="none" w:sz="0" w:space="0" w:color="auto"/>
      </w:divBdr>
    </w:div>
    <w:div w:id="641348888">
      <w:bodyDiv w:val="1"/>
      <w:marLeft w:val="0"/>
      <w:marRight w:val="0"/>
      <w:marTop w:val="0"/>
      <w:marBottom w:val="0"/>
      <w:divBdr>
        <w:top w:val="none" w:sz="0" w:space="0" w:color="auto"/>
        <w:left w:val="none" w:sz="0" w:space="0" w:color="auto"/>
        <w:bottom w:val="none" w:sz="0" w:space="0" w:color="auto"/>
        <w:right w:val="none" w:sz="0" w:space="0" w:color="auto"/>
      </w:divBdr>
    </w:div>
    <w:div w:id="649406360">
      <w:bodyDiv w:val="1"/>
      <w:marLeft w:val="0"/>
      <w:marRight w:val="0"/>
      <w:marTop w:val="0"/>
      <w:marBottom w:val="0"/>
      <w:divBdr>
        <w:top w:val="none" w:sz="0" w:space="0" w:color="auto"/>
        <w:left w:val="none" w:sz="0" w:space="0" w:color="auto"/>
        <w:bottom w:val="none" w:sz="0" w:space="0" w:color="auto"/>
        <w:right w:val="none" w:sz="0" w:space="0" w:color="auto"/>
      </w:divBdr>
    </w:div>
    <w:div w:id="657343888">
      <w:bodyDiv w:val="1"/>
      <w:marLeft w:val="0"/>
      <w:marRight w:val="0"/>
      <w:marTop w:val="0"/>
      <w:marBottom w:val="0"/>
      <w:divBdr>
        <w:top w:val="none" w:sz="0" w:space="0" w:color="auto"/>
        <w:left w:val="none" w:sz="0" w:space="0" w:color="auto"/>
        <w:bottom w:val="none" w:sz="0" w:space="0" w:color="auto"/>
        <w:right w:val="none" w:sz="0" w:space="0" w:color="auto"/>
      </w:divBdr>
    </w:div>
    <w:div w:id="674846763">
      <w:bodyDiv w:val="1"/>
      <w:marLeft w:val="0"/>
      <w:marRight w:val="0"/>
      <w:marTop w:val="0"/>
      <w:marBottom w:val="0"/>
      <w:divBdr>
        <w:top w:val="none" w:sz="0" w:space="0" w:color="auto"/>
        <w:left w:val="none" w:sz="0" w:space="0" w:color="auto"/>
        <w:bottom w:val="none" w:sz="0" w:space="0" w:color="auto"/>
        <w:right w:val="none" w:sz="0" w:space="0" w:color="auto"/>
      </w:divBdr>
    </w:div>
    <w:div w:id="677270175">
      <w:bodyDiv w:val="1"/>
      <w:marLeft w:val="0"/>
      <w:marRight w:val="0"/>
      <w:marTop w:val="0"/>
      <w:marBottom w:val="0"/>
      <w:divBdr>
        <w:top w:val="none" w:sz="0" w:space="0" w:color="auto"/>
        <w:left w:val="none" w:sz="0" w:space="0" w:color="auto"/>
        <w:bottom w:val="none" w:sz="0" w:space="0" w:color="auto"/>
        <w:right w:val="none" w:sz="0" w:space="0" w:color="auto"/>
      </w:divBdr>
    </w:div>
    <w:div w:id="696350107">
      <w:bodyDiv w:val="1"/>
      <w:marLeft w:val="0"/>
      <w:marRight w:val="0"/>
      <w:marTop w:val="0"/>
      <w:marBottom w:val="0"/>
      <w:divBdr>
        <w:top w:val="none" w:sz="0" w:space="0" w:color="auto"/>
        <w:left w:val="none" w:sz="0" w:space="0" w:color="auto"/>
        <w:bottom w:val="none" w:sz="0" w:space="0" w:color="auto"/>
        <w:right w:val="none" w:sz="0" w:space="0" w:color="auto"/>
      </w:divBdr>
    </w:div>
    <w:div w:id="716006699">
      <w:bodyDiv w:val="1"/>
      <w:marLeft w:val="0"/>
      <w:marRight w:val="0"/>
      <w:marTop w:val="0"/>
      <w:marBottom w:val="0"/>
      <w:divBdr>
        <w:top w:val="none" w:sz="0" w:space="0" w:color="auto"/>
        <w:left w:val="none" w:sz="0" w:space="0" w:color="auto"/>
        <w:bottom w:val="none" w:sz="0" w:space="0" w:color="auto"/>
        <w:right w:val="none" w:sz="0" w:space="0" w:color="auto"/>
      </w:divBdr>
    </w:div>
    <w:div w:id="811797333">
      <w:bodyDiv w:val="1"/>
      <w:marLeft w:val="0"/>
      <w:marRight w:val="0"/>
      <w:marTop w:val="0"/>
      <w:marBottom w:val="0"/>
      <w:divBdr>
        <w:top w:val="none" w:sz="0" w:space="0" w:color="auto"/>
        <w:left w:val="none" w:sz="0" w:space="0" w:color="auto"/>
        <w:bottom w:val="none" w:sz="0" w:space="0" w:color="auto"/>
        <w:right w:val="none" w:sz="0" w:space="0" w:color="auto"/>
      </w:divBdr>
    </w:div>
    <w:div w:id="855576485">
      <w:bodyDiv w:val="1"/>
      <w:marLeft w:val="0"/>
      <w:marRight w:val="0"/>
      <w:marTop w:val="0"/>
      <w:marBottom w:val="0"/>
      <w:divBdr>
        <w:top w:val="none" w:sz="0" w:space="0" w:color="auto"/>
        <w:left w:val="none" w:sz="0" w:space="0" w:color="auto"/>
        <w:bottom w:val="none" w:sz="0" w:space="0" w:color="auto"/>
        <w:right w:val="none" w:sz="0" w:space="0" w:color="auto"/>
      </w:divBdr>
    </w:div>
    <w:div w:id="916793661">
      <w:bodyDiv w:val="1"/>
      <w:marLeft w:val="0"/>
      <w:marRight w:val="0"/>
      <w:marTop w:val="0"/>
      <w:marBottom w:val="0"/>
      <w:divBdr>
        <w:top w:val="none" w:sz="0" w:space="0" w:color="auto"/>
        <w:left w:val="none" w:sz="0" w:space="0" w:color="auto"/>
        <w:bottom w:val="none" w:sz="0" w:space="0" w:color="auto"/>
        <w:right w:val="none" w:sz="0" w:space="0" w:color="auto"/>
      </w:divBdr>
    </w:div>
    <w:div w:id="953485853">
      <w:bodyDiv w:val="1"/>
      <w:marLeft w:val="0"/>
      <w:marRight w:val="0"/>
      <w:marTop w:val="0"/>
      <w:marBottom w:val="0"/>
      <w:divBdr>
        <w:top w:val="none" w:sz="0" w:space="0" w:color="auto"/>
        <w:left w:val="none" w:sz="0" w:space="0" w:color="auto"/>
        <w:bottom w:val="none" w:sz="0" w:space="0" w:color="auto"/>
        <w:right w:val="none" w:sz="0" w:space="0" w:color="auto"/>
      </w:divBdr>
    </w:div>
    <w:div w:id="1007974714">
      <w:bodyDiv w:val="1"/>
      <w:marLeft w:val="0"/>
      <w:marRight w:val="0"/>
      <w:marTop w:val="0"/>
      <w:marBottom w:val="0"/>
      <w:divBdr>
        <w:top w:val="none" w:sz="0" w:space="0" w:color="auto"/>
        <w:left w:val="none" w:sz="0" w:space="0" w:color="auto"/>
        <w:bottom w:val="none" w:sz="0" w:space="0" w:color="auto"/>
        <w:right w:val="none" w:sz="0" w:space="0" w:color="auto"/>
      </w:divBdr>
    </w:div>
    <w:div w:id="1041248728">
      <w:bodyDiv w:val="1"/>
      <w:marLeft w:val="0"/>
      <w:marRight w:val="0"/>
      <w:marTop w:val="0"/>
      <w:marBottom w:val="0"/>
      <w:divBdr>
        <w:top w:val="none" w:sz="0" w:space="0" w:color="auto"/>
        <w:left w:val="none" w:sz="0" w:space="0" w:color="auto"/>
        <w:bottom w:val="none" w:sz="0" w:space="0" w:color="auto"/>
        <w:right w:val="none" w:sz="0" w:space="0" w:color="auto"/>
      </w:divBdr>
    </w:div>
    <w:div w:id="1091315906">
      <w:bodyDiv w:val="1"/>
      <w:marLeft w:val="0"/>
      <w:marRight w:val="0"/>
      <w:marTop w:val="0"/>
      <w:marBottom w:val="0"/>
      <w:divBdr>
        <w:top w:val="none" w:sz="0" w:space="0" w:color="auto"/>
        <w:left w:val="none" w:sz="0" w:space="0" w:color="auto"/>
        <w:bottom w:val="none" w:sz="0" w:space="0" w:color="auto"/>
        <w:right w:val="none" w:sz="0" w:space="0" w:color="auto"/>
      </w:divBdr>
    </w:div>
    <w:div w:id="1167092843">
      <w:bodyDiv w:val="1"/>
      <w:marLeft w:val="0"/>
      <w:marRight w:val="0"/>
      <w:marTop w:val="0"/>
      <w:marBottom w:val="0"/>
      <w:divBdr>
        <w:top w:val="none" w:sz="0" w:space="0" w:color="auto"/>
        <w:left w:val="none" w:sz="0" w:space="0" w:color="auto"/>
        <w:bottom w:val="none" w:sz="0" w:space="0" w:color="auto"/>
        <w:right w:val="none" w:sz="0" w:space="0" w:color="auto"/>
      </w:divBdr>
    </w:div>
    <w:div w:id="1286741118">
      <w:bodyDiv w:val="1"/>
      <w:marLeft w:val="0"/>
      <w:marRight w:val="0"/>
      <w:marTop w:val="0"/>
      <w:marBottom w:val="0"/>
      <w:divBdr>
        <w:top w:val="none" w:sz="0" w:space="0" w:color="auto"/>
        <w:left w:val="none" w:sz="0" w:space="0" w:color="auto"/>
        <w:bottom w:val="none" w:sz="0" w:space="0" w:color="auto"/>
        <w:right w:val="none" w:sz="0" w:space="0" w:color="auto"/>
      </w:divBdr>
    </w:div>
    <w:div w:id="1323965694">
      <w:bodyDiv w:val="1"/>
      <w:marLeft w:val="0"/>
      <w:marRight w:val="0"/>
      <w:marTop w:val="0"/>
      <w:marBottom w:val="0"/>
      <w:divBdr>
        <w:top w:val="none" w:sz="0" w:space="0" w:color="auto"/>
        <w:left w:val="none" w:sz="0" w:space="0" w:color="auto"/>
        <w:bottom w:val="none" w:sz="0" w:space="0" w:color="auto"/>
        <w:right w:val="none" w:sz="0" w:space="0" w:color="auto"/>
      </w:divBdr>
    </w:div>
    <w:div w:id="1347245753">
      <w:bodyDiv w:val="1"/>
      <w:marLeft w:val="0"/>
      <w:marRight w:val="0"/>
      <w:marTop w:val="0"/>
      <w:marBottom w:val="0"/>
      <w:divBdr>
        <w:top w:val="none" w:sz="0" w:space="0" w:color="auto"/>
        <w:left w:val="none" w:sz="0" w:space="0" w:color="auto"/>
        <w:bottom w:val="none" w:sz="0" w:space="0" w:color="auto"/>
        <w:right w:val="none" w:sz="0" w:space="0" w:color="auto"/>
      </w:divBdr>
    </w:div>
    <w:div w:id="1520387418">
      <w:bodyDiv w:val="1"/>
      <w:marLeft w:val="0"/>
      <w:marRight w:val="0"/>
      <w:marTop w:val="0"/>
      <w:marBottom w:val="0"/>
      <w:divBdr>
        <w:top w:val="none" w:sz="0" w:space="0" w:color="auto"/>
        <w:left w:val="none" w:sz="0" w:space="0" w:color="auto"/>
        <w:bottom w:val="none" w:sz="0" w:space="0" w:color="auto"/>
        <w:right w:val="none" w:sz="0" w:space="0" w:color="auto"/>
      </w:divBdr>
    </w:div>
    <w:div w:id="1550799503">
      <w:bodyDiv w:val="1"/>
      <w:marLeft w:val="0"/>
      <w:marRight w:val="0"/>
      <w:marTop w:val="0"/>
      <w:marBottom w:val="0"/>
      <w:divBdr>
        <w:top w:val="none" w:sz="0" w:space="0" w:color="auto"/>
        <w:left w:val="none" w:sz="0" w:space="0" w:color="auto"/>
        <w:bottom w:val="none" w:sz="0" w:space="0" w:color="auto"/>
        <w:right w:val="none" w:sz="0" w:space="0" w:color="auto"/>
      </w:divBdr>
    </w:div>
    <w:div w:id="1551572416">
      <w:bodyDiv w:val="1"/>
      <w:marLeft w:val="0"/>
      <w:marRight w:val="0"/>
      <w:marTop w:val="0"/>
      <w:marBottom w:val="0"/>
      <w:divBdr>
        <w:top w:val="none" w:sz="0" w:space="0" w:color="auto"/>
        <w:left w:val="none" w:sz="0" w:space="0" w:color="auto"/>
        <w:bottom w:val="none" w:sz="0" w:space="0" w:color="auto"/>
        <w:right w:val="none" w:sz="0" w:space="0" w:color="auto"/>
      </w:divBdr>
    </w:div>
    <w:div w:id="1565332224">
      <w:bodyDiv w:val="1"/>
      <w:marLeft w:val="0"/>
      <w:marRight w:val="0"/>
      <w:marTop w:val="0"/>
      <w:marBottom w:val="0"/>
      <w:divBdr>
        <w:top w:val="none" w:sz="0" w:space="0" w:color="auto"/>
        <w:left w:val="none" w:sz="0" w:space="0" w:color="auto"/>
        <w:bottom w:val="none" w:sz="0" w:space="0" w:color="auto"/>
        <w:right w:val="none" w:sz="0" w:space="0" w:color="auto"/>
      </w:divBdr>
    </w:div>
    <w:div w:id="1566186881">
      <w:bodyDiv w:val="1"/>
      <w:marLeft w:val="0"/>
      <w:marRight w:val="0"/>
      <w:marTop w:val="0"/>
      <w:marBottom w:val="0"/>
      <w:divBdr>
        <w:top w:val="none" w:sz="0" w:space="0" w:color="auto"/>
        <w:left w:val="none" w:sz="0" w:space="0" w:color="auto"/>
        <w:bottom w:val="none" w:sz="0" w:space="0" w:color="auto"/>
        <w:right w:val="none" w:sz="0" w:space="0" w:color="auto"/>
      </w:divBdr>
    </w:div>
    <w:div w:id="1567229192">
      <w:bodyDiv w:val="1"/>
      <w:marLeft w:val="0"/>
      <w:marRight w:val="0"/>
      <w:marTop w:val="0"/>
      <w:marBottom w:val="0"/>
      <w:divBdr>
        <w:top w:val="none" w:sz="0" w:space="0" w:color="auto"/>
        <w:left w:val="none" w:sz="0" w:space="0" w:color="auto"/>
        <w:bottom w:val="none" w:sz="0" w:space="0" w:color="auto"/>
        <w:right w:val="none" w:sz="0" w:space="0" w:color="auto"/>
      </w:divBdr>
    </w:div>
    <w:div w:id="1593775848">
      <w:bodyDiv w:val="1"/>
      <w:marLeft w:val="0"/>
      <w:marRight w:val="0"/>
      <w:marTop w:val="0"/>
      <w:marBottom w:val="0"/>
      <w:divBdr>
        <w:top w:val="none" w:sz="0" w:space="0" w:color="auto"/>
        <w:left w:val="none" w:sz="0" w:space="0" w:color="auto"/>
        <w:bottom w:val="none" w:sz="0" w:space="0" w:color="auto"/>
        <w:right w:val="none" w:sz="0" w:space="0" w:color="auto"/>
      </w:divBdr>
    </w:div>
    <w:div w:id="1606843130">
      <w:bodyDiv w:val="1"/>
      <w:marLeft w:val="0"/>
      <w:marRight w:val="0"/>
      <w:marTop w:val="0"/>
      <w:marBottom w:val="0"/>
      <w:divBdr>
        <w:top w:val="none" w:sz="0" w:space="0" w:color="auto"/>
        <w:left w:val="none" w:sz="0" w:space="0" w:color="auto"/>
        <w:bottom w:val="none" w:sz="0" w:space="0" w:color="auto"/>
        <w:right w:val="none" w:sz="0" w:space="0" w:color="auto"/>
      </w:divBdr>
    </w:div>
    <w:div w:id="1617131908">
      <w:bodyDiv w:val="1"/>
      <w:marLeft w:val="0"/>
      <w:marRight w:val="0"/>
      <w:marTop w:val="0"/>
      <w:marBottom w:val="0"/>
      <w:divBdr>
        <w:top w:val="none" w:sz="0" w:space="0" w:color="auto"/>
        <w:left w:val="none" w:sz="0" w:space="0" w:color="auto"/>
        <w:bottom w:val="none" w:sz="0" w:space="0" w:color="auto"/>
        <w:right w:val="none" w:sz="0" w:space="0" w:color="auto"/>
      </w:divBdr>
    </w:div>
    <w:div w:id="1623196367">
      <w:bodyDiv w:val="1"/>
      <w:marLeft w:val="0"/>
      <w:marRight w:val="0"/>
      <w:marTop w:val="0"/>
      <w:marBottom w:val="0"/>
      <w:divBdr>
        <w:top w:val="none" w:sz="0" w:space="0" w:color="auto"/>
        <w:left w:val="none" w:sz="0" w:space="0" w:color="auto"/>
        <w:bottom w:val="none" w:sz="0" w:space="0" w:color="auto"/>
        <w:right w:val="none" w:sz="0" w:space="0" w:color="auto"/>
      </w:divBdr>
    </w:div>
    <w:div w:id="1629623556">
      <w:bodyDiv w:val="1"/>
      <w:marLeft w:val="0"/>
      <w:marRight w:val="0"/>
      <w:marTop w:val="0"/>
      <w:marBottom w:val="0"/>
      <w:divBdr>
        <w:top w:val="none" w:sz="0" w:space="0" w:color="auto"/>
        <w:left w:val="none" w:sz="0" w:space="0" w:color="auto"/>
        <w:bottom w:val="none" w:sz="0" w:space="0" w:color="auto"/>
        <w:right w:val="none" w:sz="0" w:space="0" w:color="auto"/>
      </w:divBdr>
    </w:div>
    <w:div w:id="1643385095">
      <w:bodyDiv w:val="1"/>
      <w:marLeft w:val="0"/>
      <w:marRight w:val="0"/>
      <w:marTop w:val="0"/>
      <w:marBottom w:val="0"/>
      <w:divBdr>
        <w:top w:val="none" w:sz="0" w:space="0" w:color="auto"/>
        <w:left w:val="none" w:sz="0" w:space="0" w:color="auto"/>
        <w:bottom w:val="none" w:sz="0" w:space="0" w:color="auto"/>
        <w:right w:val="none" w:sz="0" w:space="0" w:color="auto"/>
      </w:divBdr>
    </w:div>
    <w:div w:id="1771076272">
      <w:bodyDiv w:val="1"/>
      <w:marLeft w:val="0"/>
      <w:marRight w:val="0"/>
      <w:marTop w:val="0"/>
      <w:marBottom w:val="0"/>
      <w:divBdr>
        <w:top w:val="none" w:sz="0" w:space="0" w:color="auto"/>
        <w:left w:val="none" w:sz="0" w:space="0" w:color="auto"/>
        <w:bottom w:val="none" w:sz="0" w:space="0" w:color="auto"/>
        <w:right w:val="none" w:sz="0" w:space="0" w:color="auto"/>
      </w:divBdr>
    </w:div>
    <w:div w:id="1796753726">
      <w:bodyDiv w:val="1"/>
      <w:marLeft w:val="0"/>
      <w:marRight w:val="0"/>
      <w:marTop w:val="0"/>
      <w:marBottom w:val="0"/>
      <w:divBdr>
        <w:top w:val="none" w:sz="0" w:space="0" w:color="auto"/>
        <w:left w:val="none" w:sz="0" w:space="0" w:color="auto"/>
        <w:bottom w:val="none" w:sz="0" w:space="0" w:color="auto"/>
        <w:right w:val="none" w:sz="0" w:space="0" w:color="auto"/>
      </w:divBdr>
    </w:div>
    <w:div w:id="1808740081">
      <w:bodyDiv w:val="1"/>
      <w:marLeft w:val="0"/>
      <w:marRight w:val="0"/>
      <w:marTop w:val="0"/>
      <w:marBottom w:val="0"/>
      <w:divBdr>
        <w:top w:val="none" w:sz="0" w:space="0" w:color="auto"/>
        <w:left w:val="none" w:sz="0" w:space="0" w:color="auto"/>
        <w:bottom w:val="none" w:sz="0" w:space="0" w:color="auto"/>
        <w:right w:val="none" w:sz="0" w:space="0" w:color="auto"/>
      </w:divBdr>
    </w:div>
    <w:div w:id="1812819635">
      <w:bodyDiv w:val="1"/>
      <w:marLeft w:val="0"/>
      <w:marRight w:val="0"/>
      <w:marTop w:val="0"/>
      <w:marBottom w:val="0"/>
      <w:divBdr>
        <w:top w:val="none" w:sz="0" w:space="0" w:color="auto"/>
        <w:left w:val="none" w:sz="0" w:space="0" w:color="auto"/>
        <w:bottom w:val="none" w:sz="0" w:space="0" w:color="auto"/>
        <w:right w:val="none" w:sz="0" w:space="0" w:color="auto"/>
      </w:divBdr>
    </w:div>
    <w:div w:id="1861119946">
      <w:bodyDiv w:val="1"/>
      <w:marLeft w:val="0"/>
      <w:marRight w:val="0"/>
      <w:marTop w:val="0"/>
      <w:marBottom w:val="0"/>
      <w:divBdr>
        <w:top w:val="none" w:sz="0" w:space="0" w:color="auto"/>
        <w:left w:val="none" w:sz="0" w:space="0" w:color="auto"/>
        <w:bottom w:val="none" w:sz="0" w:space="0" w:color="auto"/>
        <w:right w:val="none" w:sz="0" w:space="0" w:color="auto"/>
      </w:divBdr>
    </w:div>
    <w:div w:id="1908566086">
      <w:bodyDiv w:val="1"/>
      <w:marLeft w:val="0"/>
      <w:marRight w:val="0"/>
      <w:marTop w:val="0"/>
      <w:marBottom w:val="0"/>
      <w:divBdr>
        <w:top w:val="none" w:sz="0" w:space="0" w:color="auto"/>
        <w:left w:val="none" w:sz="0" w:space="0" w:color="auto"/>
        <w:bottom w:val="none" w:sz="0" w:space="0" w:color="auto"/>
        <w:right w:val="none" w:sz="0" w:space="0" w:color="auto"/>
      </w:divBdr>
    </w:div>
    <w:div w:id="1912735991">
      <w:bodyDiv w:val="1"/>
      <w:marLeft w:val="0"/>
      <w:marRight w:val="0"/>
      <w:marTop w:val="0"/>
      <w:marBottom w:val="0"/>
      <w:divBdr>
        <w:top w:val="none" w:sz="0" w:space="0" w:color="auto"/>
        <w:left w:val="none" w:sz="0" w:space="0" w:color="auto"/>
        <w:bottom w:val="none" w:sz="0" w:space="0" w:color="auto"/>
        <w:right w:val="none" w:sz="0" w:space="0" w:color="auto"/>
      </w:divBdr>
    </w:div>
    <w:div w:id="1916014571">
      <w:bodyDiv w:val="1"/>
      <w:marLeft w:val="0"/>
      <w:marRight w:val="0"/>
      <w:marTop w:val="0"/>
      <w:marBottom w:val="0"/>
      <w:divBdr>
        <w:top w:val="none" w:sz="0" w:space="0" w:color="auto"/>
        <w:left w:val="none" w:sz="0" w:space="0" w:color="auto"/>
        <w:bottom w:val="none" w:sz="0" w:space="0" w:color="auto"/>
        <w:right w:val="none" w:sz="0" w:space="0" w:color="auto"/>
      </w:divBdr>
    </w:div>
    <w:div w:id="1922181561">
      <w:bodyDiv w:val="1"/>
      <w:marLeft w:val="0"/>
      <w:marRight w:val="0"/>
      <w:marTop w:val="0"/>
      <w:marBottom w:val="0"/>
      <w:divBdr>
        <w:top w:val="none" w:sz="0" w:space="0" w:color="auto"/>
        <w:left w:val="none" w:sz="0" w:space="0" w:color="auto"/>
        <w:bottom w:val="none" w:sz="0" w:space="0" w:color="auto"/>
        <w:right w:val="none" w:sz="0" w:space="0" w:color="auto"/>
      </w:divBdr>
    </w:div>
    <w:div w:id="1964530766">
      <w:bodyDiv w:val="1"/>
      <w:marLeft w:val="0"/>
      <w:marRight w:val="0"/>
      <w:marTop w:val="0"/>
      <w:marBottom w:val="0"/>
      <w:divBdr>
        <w:top w:val="none" w:sz="0" w:space="0" w:color="auto"/>
        <w:left w:val="none" w:sz="0" w:space="0" w:color="auto"/>
        <w:bottom w:val="none" w:sz="0" w:space="0" w:color="auto"/>
        <w:right w:val="none" w:sz="0" w:space="0" w:color="auto"/>
      </w:divBdr>
    </w:div>
    <w:div w:id="1969509025">
      <w:bodyDiv w:val="1"/>
      <w:marLeft w:val="0"/>
      <w:marRight w:val="0"/>
      <w:marTop w:val="0"/>
      <w:marBottom w:val="0"/>
      <w:divBdr>
        <w:top w:val="none" w:sz="0" w:space="0" w:color="auto"/>
        <w:left w:val="none" w:sz="0" w:space="0" w:color="auto"/>
        <w:bottom w:val="none" w:sz="0" w:space="0" w:color="auto"/>
        <w:right w:val="none" w:sz="0" w:space="0" w:color="auto"/>
      </w:divBdr>
    </w:div>
    <w:div w:id="1978490496">
      <w:bodyDiv w:val="1"/>
      <w:marLeft w:val="0"/>
      <w:marRight w:val="0"/>
      <w:marTop w:val="0"/>
      <w:marBottom w:val="0"/>
      <w:divBdr>
        <w:top w:val="none" w:sz="0" w:space="0" w:color="auto"/>
        <w:left w:val="none" w:sz="0" w:space="0" w:color="auto"/>
        <w:bottom w:val="none" w:sz="0" w:space="0" w:color="auto"/>
        <w:right w:val="none" w:sz="0" w:space="0" w:color="auto"/>
      </w:divBdr>
    </w:div>
    <w:div w:id="2024932758">
      <w:bodyDiv w:val="1"/>
      <w:marLeft w:val="0"/>
      <w:marRight w:val="0"/>
      <w:marTop w:val="0"/>
      <w:marBottom w:val="0"/>
      <w:divBdr>
        <w:top w:val="none" w:sz="0" w:space="0" w:color="auto"/>
        <w:left w:val="none" w:sz="0" w:space="0" w:color="auto"/>
        <w:bottom w:val="none" w:sz="0" w:space="0" w:color="auto"/>
        <w:right w:val="none" w:sz="0" w:space="0" w:color="auto"/>
      </w:divBdr>
    </w:div>
    <w:div w:id="2087337222">
      <w:bodyDiv w:val="1"/>
      <w:marLeft w:val="0"/>
      <w:marRight w:val="0"/>
      <w:marTop w:val="0"/>
      <w:marBottom w:val="0"/>
      <w:divBdr>
        <w:top w:val="none" w:sz="0" w:space="0" w:color="auto"/>
        <w:left w:val="none" w:sz="0" w:space="0" w:color="auto"/>
        <w:bottom w:val="none" w:sz="0" w:space="0" w:color="auto"/>
        <w:right w:val="none" w:sz="0" w:space="0" w:color="auto"/>
      </w:divBdr>
    </w:div>
    <w:div w:id="2128619934">
      <w:bodyDiv w:val="1"/>
      <w:marLeft w:val="0"/>
      <w:marRight w:val="0"/>
      <w:marTop w:val="0"/>
      <w:marBottom w:val="0"/>
      <w:divBdr>
        <w:top w:val="none" w:sz="0" w:space="0" w:color="auto"/>
        <w:left w:val="none" w:sz="0" w:space="0" w:color="auto"/>
        <w:bottom w:val="none" w:sz="0" w:space="0" w:color="auto"/>
        <w:right w:val="none" w:sz="0" w:space="0" w:color="auto"/>
      </w:divBdr>
    </w:div>
    <w:div w:id="21436459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Den19</b:Tag>
    <b:SourceType>Book</b:SourceType>
    <b:Guid>{06077F83-98C9-4E3A-8897-5155398F52CB}</b:Guid>
    <b:Title>Classroom Behaviour Management in Further, Adult and Vocational Education, Moving Beyond Control?</b:Title>
    <b:Year>2019</b:Year>
    <b:Author>
      <b:Author>
        <b:NameList>
          <b:Person>
            <b:Last>Robinson</b:Last>
            <b:First>Denise</b:First>
          </b:Person>
        </b:NameList>
      </b:Author>
    </b:Author>
    <b:City>London</b:City>
    <b:Publisher>BLOOMSBURY ACADEMIC</b:Publisher>
    <b:RefOrder>3</b:RefOrder>
  </b:Source>
  <b:Source>
    <b:Tag>Sus07</b:Tag>
    <b:SourceType>Book</b:SourceType>
    <b:Guid>{DD28FC58-82CF-49CA-91AF-BB403F79BC22}</b:Guid>
    <b:Author>
      <b:Author>
        <b:NameList>
          <b:Person>
            <b:Last>Wallace</b:Last>
            <b:First>Susan</b:First>
          </b:Person>
        </b:NameList>
      </b:Author>
    </b:Author>
    <b:Title>Managing Behaviour in the Lifelong Learning Sector</b:Title>
    <b:Year>2007</b:Year>
    <b:City>Exeter</b:City>
    <b:Publisher>Learning Matters Ltd </b:Publisher>
    <b:Edition>2nd</b:Edition>
    <b:RefOrder>4</b:RefOrder>
  </b:Source>
  <b:Source>
    <b:Tag>Ala07</b:Tag>
    <b:SourceType>Book</b:SourceType>
    <b:Guid>{A0831E2B-1B79-4678-B23E-E1073FA4A885}</b:Guid>
    <b:Title>Teaching with Emotional Intelligence</b:Title>
    <b:Year>2007</b:Year>
    <b:Author>
      <b:Author>
        <b:NameList>
          <b:Person>
            <b:Last>Mortiboys</b:Last>
            <b:First>Alan</b:First>
          </b:Person>
        </b:NameList>
      </b:Author>
    </b:Author>
    <b:City>Abingdon</b:City>
    <b:Publisher>Routledge</b:Publisher>
    <b:Edition>2nd</b:Edition>
    <b:RefOrder>1</b:RefOrder>
  </b:Source>
  <b:Source>
    <b:Tag>UWT21</b:Tag>
    <b:SourceType>Report</b:SourceType>
    <b:Guid>{C7460DF6-2156-4337-89F9-B636B6435E03}</b:Guid>
    <b:Author>
      <b:Author>
        <b:Corporate>UWTSD</b:Corporate>
      </b:Author>
    </b:Author>
    <b:Title>UWTSD Student Code of Conduct</b:Title>
    <b:Year>2021</b:Year>
    <b:Publisher>University of Wales Trinity Saint David</b:Publisher>
    <b:City>Swansea</b:City>
    <b:RefOrder>7</b:RefOrder>
  </b:Source>
  <b:Source>
    <b:Tag>SD</b:Tag>
    <b:SourceType>Report</b:SourceType>
    <b:Guid>{6FDBC533-C1FE-444C-8A8B-C7414EE7E20B}</b:Guid>
    <b:Author>
      <b:Author>
        <b:Corporate>UWTSD</b:Corporate>
      </b:Author>
    </b:Author>
    <b:Title>Student Health and Wellbeing Strategy</b:Title>
    <b:Year>2020</b:Year>
    <b:Publisher>University of Wales Trinity Saint David</b:Publisher>
    <b:City>Swansea</b:City>
    <b:RefOrder>8</b:RefOrder>
  </b:Source>
  <b:Source>
    <b:Tag>Wel17</b:Tag>
    <b:SourceType>Report</b:SourceType>
    <b:Guid>{B81661A5-F412-46C4-A827-FFE28717E4E1}</b:Guid>
    <b:Title>Professional standards for further education teachers and work-based learning practitioners in Wales</b:Title>
    <b:Year>2017</b:Year>
    <b:Author>
      <b:Author>
        <b:Corporate>Welsh Government</b:Corporate>
      </b:Author>
    </b:Author>
    <b:Publisher>Welsh Government</b:Publisher>
    <b:City>Cardiff</b:City>
    <b:RefOrder>9</b:RefOrder>
  </b:Source>
  <b:Source>
    <b:Tag>UKP11</b:Tag>
    <b:SourceType>Report</b:SourceType>
    <b:Guid>{6B42E76D-6751-4221-8247-4061309D0C2A}</b:Guid>
    <b:Author>
      <b:Author>
        <b:Corporate>UKPSF</b:Corporate>
      </b:Author>
    </b:Author>
    <b:Title>The UK Professional Standards Framework for teaching and supporting learning in higher education</b:Title>
    <b:Year>2011</b:Year>
    <b:City>London</b:City>
    <b:Publisher>Advance HE, Guild HE, Universities UK 2011</b:Publisher>
    <b:RefOrder>16</b:RefOrder>
  </b:Source>
  <b:Source>
    <b:Tag>Joa99</b:Tag>
    <b:SourceType>JournalArticle</b:SourceType>
    <b:Guid>{580B2C34-B277-4DDF-9E15-22A54E60B238}</b:Guid>
    <b:Title>What Happens When Learning Takes Place?</b:Title>
    <b:Year>1999</b:Year>
    <b:Author>
      <b:Author>
        <b:NameList>
          <b:Person>
            <b:Last>Swann</b:Last>
            <b:First>Joanna</b:First>
          </b:Person>
        </b:NameList>
      </b:Author>
    </b:Author>
    <b:JournalName>Interchange </b:JournalName>
    <b:Pages>257 - 282</b:Pages>
    <b:Volume>30</b:Volume>
    <b:Issue>3</b:Issue>
    <b:RefOrder>10</b:RefOrder>
  </b:Source>
  <b:Source>
    <b:Tag>Avi11</b:Tag>
    <b:SourceType>Book</b:SourceType>
    <b:Guid>{9DDDCC0C-2337-4CC5-BB0C-9C00611CC2D9}</b:Guid>
    <b:Title>Teaching in Lifelong Learning: A Guide to Theory and Practice</b:Title>
    <b:Year>2011</b:Year>
    <b:Author>
      <b:Author>
        <b:NameList>
          <b:Person>
            <b:Last>Avis</b:Last>
            <b:First>James</b:First>
          </b:Person>
          <b:Person>
            <b:Last>Fisher</b:Last>
            <b:First>Roy</b:First>
          </b:Person>
          <b:Person>
            <b:Last>Thompson</b:Last>
            <b:First>Ron</b:First>
          </b:Person>
        </b:NameList>
      </b:Author>
    </b:Author>
    <b:City>Maidenhead</b:City>
    <b:Publisher>Open University Press</b:Publisher>
    <b:Edition>2nd</b:Edition>
    <b:RefOrder>13</b:RefOrder>
  </b:Source>
  <b:Source>
    <b:Tag>Sus05</b:Tag>
    <b:SourceType>Book</b:SourceType>
    <b:Guid>{F30E4FA7-D26D-4007-9291-382335135A1C}</b:Guid>
    <b:Author>
      <b:Author>
        <b:NameList>
          <b:Person>
            <b:Last>Wallace</b:Last>
            <b:First>Susan</b:First>
          </b:Person>
        </b:NameList>
      </b:Author>
    </b:Author>
    <b:Title>Teaching &amp; Supporting Learning in Further Education </b:Title>
    <b:Year>2005</b:Year>
    <b:City>Exeter</b:City>
    <b:Publisher>Learning Matters Ltd</b:Publisher>
    <b:Edition>2nd</b:Edition>
    <b:RefOrder>14</b:RefOrder>
  </b:Source>
  <b:Source>
    <b:Tag>Car83</b:Tag>
    <b:SourceType>Book</b:SourceType>
    <b:Guid>{7DCCCFF5-5EE9-4FDE-94FB-EF72FD27BFDE}</b:Guid>
    <b:Author>
      <b:Author>
        <b:NameList>
          <b:Person>
            <b:Last>Rogers</b:Last>
            <b:First>Carl</b:First>
          </b:Person>
        </b:NameList>
      </b:Author>
    </b:Author>
    <b:Title>Freedom to Learn for the 80s</b:Title>
    <b:Year>1983</b:Year>
    <b:City>London</b:City>
    <b:Publisher>Merrill</b:Publisher>
    <b:RefOrder>15</b:RefOrder>
  </b:Source>
  <b:Source>
    <b:Tag>Wel16</b:Tag>
    <b:SourceType>Report</b:SourceType>
    <b:Guid>{2FFFFFCD-3FBF-4270-BA20-7594E5111AA2}</b:Guid>
    <b:Title>Learner Voice Wales Survey 2015</b:Title>
    <b:Year>2016</b:Year>
    <b:City>Cardiff</b:City>
    <b:Publisher>Government Social Research</b:Publisher>
    <b:Author>
      <b:Author>
        <b:Corporate>Welsh Government</b:Corporate>
      </b:Author>
    </b:Author>
    <b:RefOrder>17</b:RefOrder>
  </b:Source>
  <b:Source>
    <b:Tag>Phi19</b:Tag>
    <b:SourceType>Book</b:SourceType>
    <b:Guid>{15FCB229-E514-4EDF-93DD-3AF553047D4D}</b:Guid>
    <b:Title>The Lecturer's Toolkit: A Practical Guide to Assessment, Learning and Teaching</b:Title>
    <b:Year>2019</b:Year>
    <b:Author>
      <b:Author>
        <b:NameList>
          <b:Person>
            <b:Last>Race</b:Last>
            <b:First>Phil</b:First>
          </b:Person>
        </b:NameList>
      </b:Author>
    </b:Author>
    <b:City>London</b:City>
    <b:Publisher>Routledge</b:Publisher>
    <b:Edition>5th </b:Edition>
    <b:RefOrder>18</b:RefOrder>
  </b:Source>
  <b:Source>
    <b:Tag>LBC04</b:Tag>
    <b:SourceType>Book</b:SourceType>
    <b:Guid>{F158E46E-81FC-4F79-B129-634490413E74}</b:Guid>
    <b:Title>Teaching in Further Education</b:Title>
    <b:Year>2004</b:Year>
    <b:Author>
      <b:Author>
        <b:NameList>
          <b:Person>
            <b:Last>Curzon</b:Last>
            <b:First>L.</b:First>
            <b:Middle>B.</b:Middle>
          </b:Person>
        </b:NameList>
      </b:Author>
    </b:Author>
    <b:City>London</b:City>
    <b:Publisher>Continuum</b:Publisher>
    <b:Edition>6th</b:Edition>
    <b:RefOrder>19</b:RefOrder>
  </b:Source>
  <b:Source>
    <b:Tag>Pet94</b:Tag>
    <b:SourceType>JournalArticle</b:SourceType>
    <b:Guid>{725F4556-39C8-45D9-8EDF-84D3F6179661}</b:Guid>
    <b:Title>The Process of Reflective Teaching</b:Title>
    <b:Year>1994</b:Year>
    <b:Author>
      <b:Author>
        <b:NameList>
          <b:Person>
            <b:Last>Silcock</b:Last>
            <b:First>Peter</b:First>
          </b:Person>
        </b:NameList>
      </b:Author>
    </b:Author>
    <b:JournalName>British Journal of Educational Studies</b:JournalName>
    <b:Pages>273 - 285</b:Pages>
    <b:Volume>XXXXII</b:Volume>
    <b:Issue>3</b:Issue>
    <b:RefOrder>20</b:RefOrder>
  </b:Source>
  <b:Source>
    <b:Tag>Rey11</b:Tag>
    <b:SourceType>BookSection</b:SourceType>
    <b:Guid>{3BE13F6F-81F8-4C4D-85DC-F00305520329}</b:Guid>
    <b:Title>Reflective Practice</b:Title>
    <b:Year>2011</b:Year>
    <b:Pages>188 - 197</b:Pages>
    <b:BookTitle>Teaching in Lifelong Learning</b:BookTitle>
    <b:City>Maidenhead</b:City>
    <b:Publisher>Open University Press</b:Publisher>
    <b:Author>
      <b:Author>
        <b:NameList>
          <b:Person>
            <b:Last>Reynolds</b:Last>
            <b:First>Barbara</b:First>
          </b:Person>
          <b:Person>
            <b:Last>Suter</b:Last>
            <b:First>Martin</b:First>
          </b:Person>
        </b:NameList>
      </b:Author>
      <b:Editor>
        <b:NameList>
          <b:Person>
            <b:Last>Avis</b:Last>
            <b:First>James</b:First>
          </b:Person>
          <b:Person>
            <b:Last>Fisher</b:Last>
            <b:First>Roy</b:First>
          </b:Person>
          <b:Person>
            <b:Last>Thompson</b:Last>
            <b:First>Ron</b:First>
          </b:Person>
        </b:NameList>
      </b:Editor>
    </b:Author>
    <b:RefOrder>21</b:RefOrder>
  </b:Source>
  <b:Source>
    <b:Tag>Mel03</b:Tag>
    <b:SourceType>Book</b:SourceType>
    <b:Guid>{ECF1C358-B25D-4D1F-BB9D-207A7889FE36}</b:Guid>
    <b:Title>Beginning Reflective Practice</b:Title>
    <b:Year>2003</b:Year>
    <b:City>Cheltenham</b:City>
    <b:Publisher>Nelson Thornes Ltd</b:Publisher>
    <b:Author>
      <b:Author>
        <b:NameList>
          <b:Person>
            <b:Last>Jasper</b:Last>
            <b:First>Melanie</b:First>
          </b:Person>
        </b:NameList>
      </b:Author>
    </b:Author>
    <b:RefOrder>22</b:RefOrder>
  </b:Source>
  <b:Source>
    <b:Tag>McL11</b:Tag>
    <b:SourceType>BookSection</b:SourceType>
    <b:Guid>{CD0A2FFF-792D-4F23-9C8C-7745BA8F9B9B}</b:Guid>
    <b:Title>Learning and Learners</b:Title>
    <b:Year>2011</b:Year>
    <b:Pages>79 - 102</b:Pages>
    <b:BookTitle>Teaching in Lifelong Learning</b:BookTitle>
    <b:City>Maidenhead</b:City>
    <b:Publisher>Open University Press</b:Publisher>
    <b:Author>
      <b:Author>
        <b:NameList>
          <b:Person>
            <b:Last>McLay</b:Last>
            <b:First>Margaret</b:First>
          </b:Person>
          <b:Person>
            <b:Last>Mycroft</b:Last>
            <b:First>Louise</b:First>
          </b:Person>
          <b:Person>
            <b:Last>Noel</b:Last>
            <b:First>Penny</b:First>
          </b:Person>
          <b:Person>
            <b:Last>Orr</b:Last>
            <b:First>Kevin</b:First>
          </b:Person>
          <b:Person>
            <b:Last>Thompson</b:Last>
            <b:First>Ron</b:First>
          </b:Person>
          <b:Person>
            <b:Last>Tummons</b:Last>
            <b:First>Jonathan</b:First>
          </b:Person>
          <b:Person>
            <b:Last>Weatherby</b:Last>
            <b:First>Jane</b:First>
          </b:Person>
        </b:NameList>
      </b:Author>
    </b:Author>
    <b:RefOrder>11</b:RefOrder>
  </b:Source>
  <b:Source>
    <b:Tag>Dep22</b:Tag>
    <b:SourceType>Report</b:SourceType>
    <b:Guid>{41D4F58E-25ED-4D1D-85D1-3AB5AA75E167}</b:Guid>
    <b:Title>Behaviour in schools: Advice for headteachers and school staff</b:Title>
    <b:Year>2022</b:Year>
    <b:City>London</b:City>
    <b:Publisher>Department for Education</b:Publisher>
    <b:Author>
      <b:Author>
        <b:Corporate>DfE</b:Corporate>
      </b:Author>
    </b:Author>
    <b:RefOrder>5</b:RefOrder>
  </b:Source>
  <b:Source>
    <b:Tag>Pri18</b:Tag>
    <b:SourceType>Book</b:SourceType>
    <b:Guid>{17373487-D3AA-4509-A620-ECBC8B460447}</b:Guid>
    <b:Title>Ways of Learning: Learning Theories for the Classroom</b:Title>
    <b:Year>2018</b:Year>
    <b:City>New York</b:City>
    <b:Publisher>Routledge</b:Publisher>
    <b:Author>
      <b:Author>
        <b:NameList>
          <b:Person>
            <b:Last>Pritchard</b:Last>
            <b:First>Alan</b:First>
          </b:Person>
        </b:NameList>
      </b:Author>
    </b:Author>
    <b:Edition>4th</b:Edition>
    <b:RefOrder>23</b:RefOrder>
  </b:Source>
  <b:Source>
    <b:Tag>Shi20</b:Tag>
    <b:SourceType>JournalArticle</b:SourceType>
    <b:Guid>{58659B6F-5BEF-4A16-90BD-76D3872DECF0}</b:Guid>
    <b:Title>Beyond Oral Participation: A Typology of Student Engagement in Class Discussions</b:Title>
    <b:Year>2020</b:Year>
    <b:JournalName>New Zealand Journal of Educational Studies</b:JournalName>
    <b:Pages>247 - 265</b:Pages>
    <b:Volume>55</b:Volume>
    <b:Author>
      <b:Author>
        <b:NameList>
          <b:Person>
            <b:Last>Shi</b:Last>
            <b:First>Meijia</b:First>
          </b:Person>
          <b:Person>
            <b:Last>Yong Tan</b:Last>
            <b:First>Cheng</b:First>
          </b:Person>
        </b:NameList>
      </b:Author>
    </b:Author>
    <b:RefOrder>24</b:RefOrder>
  </b:Source>
  <b:Source>
    <b:Tag>Fry151</b:Tag>
    <b:SourceType>Book</b:SourceType>
    <b:Guid>{3061AB5F-DD02-42A4-8A45-104A85CEA17B}</b:Guid>
    <b:Title>A Handbook for Teaching and Learning in Higher Education</b:Title>
    <b:Year>2015</b:Year>
    <b:Author>
      <b:Author>
        <b:NameList>
          <b:Person>
            <b:Last>Fry</b:Last>
            <b:First>Heather</b:First>
          </b:Person>
          <b:Person>
            <b:Last>Ketteridge</b:Last>
            <b:First>Steve</b:First>
          </b:Person>
          <b:Person>
            <b:Last>Marshall</b:Last>
            <b:First>Stephanie</b:First>
          </b:Person>
        </b:NameList>
      </b:Author>
    </b:Author>
    <b:City>New York</b:City>
    <b:Publisher>Routledge</b:Publisher>
    <b:Edition>4th</b:Edition>
    <b:RefOrder>26</b:RefOrder>
  </b:Source>
  <b:Source>
    <b:Tag>Gre15</b:Tag>
    <b:SourceType>Book</b:SourceType>
    <b:Guid>{234FDF22-BF53-45D3-B682-3BE769D5D6BF}</b:Guid>
    <b:Title>Reflective teaching in further, adult and vocational education</b:Title>
    <b:Year>2015</b:Year>
    <b:City>London</b:City>
    <b:Publisher>Bloomsbury Academic</b:Publisher>
    <b:Edition>4th</b:Edition>
    <b:Author>
      <b:Author>
        <b:NameList>
          <b:Person>
            <b:Last>Gregson</b:Last>
            <b:First>Margaret</b:First>
          </b:Person>
          <b:Person>
            <b:Last>Hillier</b:Last>
            <b:First>Yvonne</b:First>
          </b:Person>
          <b:Person>
            <b:Last>Biesta</b:Last>
            <b:First>Gert</b:First>
          </b:Person>
          <b:Person>
            <b:Last>Duncan</b:Last>
            <b:First>Sam</b:First>
          </b:Person>
          <b:Person>
            <b:Last>Nixon</b:Last>
            <b:First>Lawrence</b:First>
          </b:Person>
          <b:Person>
            <b:Last>Spedding </b:Last>
            <b:First>Trish</b:First>
          </b:Person>
          <b:Person>
            <b:Last>Wakeling</b:Last>
            <b:First>Paul</b:First>
          </b:Person>
        </b:NameList>
      </b:Author>
    </b:Author>
    <b:RefOrder>25</b:RefOrder>
  </b:Source>
  <b:Source>
    <b:Tag>Kir20</b:Tag>
    <b:SourceType>Report</b:SourceType>
    <b:Guid>{EB467709-C9AC-4708-A755-BA4BD3DA1AEE}</b:Guid>
    <b:Author>
      <b:Author>
        <b:Corporate>Minister for Education</b:Corporate>
      </b:Author>
    </b:Author>
    <b:Title>Written Statement: Strategic Vision for the Post Compulsory Education and Training Sector in Wales</b:Title>
    <b:Year>2020</b:Year>
    <b:Publisher>Welsh Government</b:Publisher>
    <b:City>Cardiff</b:City>
    <b:RefOrder>6</b:RefOrder>
  </b:Source>
  <b:Source>
    <b:Tag>Dav84</b:Tag>
    <b:SourceType>Book</b:SourceType>
    <b:Guid>{E4EC719A-F4B0-4A86-8AA1-B6124219C3CE}</b:Guid>
    <b:Author>
      <b:Author>
        <b:NameList>
          <b:Person>
            <b:Last>Kolb</b:Last>
            <b:First>David</b:First>
            <b:Middle>A</b:Middle>
          </b:Person>
        </b:NameList>
      </b:Author>
    </b:Author>
    <b:Title>Experiential Learning, Experience as The Source of Learning and Development</b:Title>
    <b:Year>1984</b:Year>
    <b:City>Englewood Cliffs, NJ</b:City>
    <b:Publisher>Prentice Hall</b:Publisher>
    <b:RefOrder>12</b:RefOrder>
  </b:Source>
  <b:Source>
    <b:Tag>Pau07</b:Tag>
    <b:SourceType>Book</b:SourceType>
    <b:Guid>{0E84B33D-449B-4E2C-A3A2-759F15F4F0B2}</b:Guid>
    <b:Author>
      <b:Author>
        <b:NameList>
          <b:Person>
            <b:Last>Ramsden</b:Last>
            <b:First>Paul</b:First>
          </b:Person>
        </b:NameList>
      </b:Author>
    </b:Author>
    <b:Title>Learning to Teach in Higher Education</b:Title>
    <b:Year>2007</b:Year>
    <b:City>Abingdon</b:City>
    <b:Publisher>Routledge Falmer</b:Publisher>
    <b:Edition>2nd</b:Edition>
    <b:RefOrder>2</b:RefOrder>
  </b:Source>
  <b:Source>
    <b:Tag>Law12</b:Tag>
    <b:SourceType>JournalArticle</b:SourceType>
    <b:Guid>{E13121D4-E99D-45A6-89AD-98D25A16F553}</b:Guid>
    <b:Author>
      <b:Author>
        <b:NameList>
          <b:Person>
            <b:Last>Lawlor</b:Last>
            <b:First>K.</b:First>
            <b:Middle>Blaine</b:Middle>
          </b:Person>
          <b:Person>
            <b:Last>Hornyak</b:Last>
            <b:Middle>J</b:Middle>
            <b:First>Martin</b:First>
          </b:Person>
        </b:NameList>
      </b:Author>
    </b:Author>
    <b:Title>Smart Goals: How the Application of Smart Goals can Contribute to Acheivement of Studnet Learning Outcomes</b:Title>
    <b:JournalName>Developments in Business Simulation and Experiential Learning: Proceedings of the Annual ABSEL Conference</b:JournalName>
    <b:Year>2012</b:Year>
    <b:Pages>259 - 267</b:Pages>
    <b:Volume>39</b:Volume>
    <b:RefOrder>26</b:RefOrder>
  </b:Source>
</b:Sources>
</file>

<file path=customXml/itemProps1.xml><?xml version="1.0" encoding="utf-8"?>
<ds:datastoreItem xmlns:ds="http://schemas.openxmlformats.org/officeDocument/2006/customXml" ds:itemID="{EB642A5D-2740-4A16-9F9D-7D7987CF1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5820</Words>
  <Characters>30792</Characters>
  <Application>Microsoft Office Word</Application>
  <DocSecurity>0</DocSecurity>
  <Lines>410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Lewis</dc:creator>
  <cp:keywords/>
  <dc:description/>
  <cp:lastModifiedBy>Angela Lewis</cp:lastModifiedBy>
  <cp:revision>2</cp:revision>
  <dcterms:created xsi:type="dcterms:W3CDTF">2023-04-24T21:46:00Z</dcterms:created>
  <dcterms:modified xsi:type="dcterms:W3CDTF">2023-04-24T21:46:00Z</dcterms:modified>
</cp:coreProperties>
</file>