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6B1FD6" w14:textId="77777777" w:rsidR="007752F9" w:rsidRDefault="007752F9" w:rsidP="007752F9">
      <w:pPr>
        <w:spacing w:line="259" w:lineRule="auto"/>
        <w:jc w:val="center"/>
        <w:rPr>
          <w:b/>
          <w:bCs/>
          <w:sz w:val="28"/>
          <w:u w:val="single"/>
          <w:lang w:val="en-US"/>
        </w:rPr>
      </w:pPr>
    </w:p>
    <w:p w14:paraId="00B12C90" w14:textId="77777777" w:rsidR="007752F9" w:rsidRDefault="007752F9" w:rsidP="007752F9">
      <w:pPr>
        <w:spacing w:line="259" w:lineRule="auto"/>
        <w:jc w:val="center"/>
        <w:rPr>
          <w:lang w:val="en-US"/>
        </w:rPr>
      </w:pPr>
      <w:r>
        <w:rPr>
          <w:noProof/>
        </w:rPr>
        <w:drawing>
          <wp:inline distT="0" distB="0" distL="0" distR="0" wp14:anchorId="5D0501A2" wp14:editId="241C7AB2">
            <wp:extent cx="4514850" cy="2260600"/>
            <wp:effectExtent l="0" t="0" r="0" b="6350"/>
            <wp:docPr id="2064643378"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43378" name="Picture 1"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14850" cy="2260600"/>
                    </a:xfrm>
                    <a:prstGeom prst="rect">
                      <a:avLst/>
                    </a:prstGeom>
                    <a:noFill/>
                    <a:ln>
                      <a:noFill/>
                    </a:ln>
                  </pic:spPr>
                </pic:pic>
              </a:graphicData>
            </a:graphic>
          </wp:inline>
        </w:drawing>
      </w:r>
    </w:p>
    <w:p w14:paraId="28073F4B" w14:textId="679CA041" w:rsidR="007752F9" w:rsidRPr="000B5321" w:rsidRDefault="007752F9" w:rsidP="007752F9">
      <w:pPr>
        <w:spacing w:line="259" w:lineRule="auto"/>
        <w:rPr>
          <w:sz w:val="36"/>
          <w:szCs w:val="32"/>
          <w:lang w:val="en-US"/>
        </w:rPr>
      </w:pPr>
      <w:r w:rsidRPr="000B5321">
        <w:rPr>
          <w:sz w:val="36"/>
          <w:szCs w:val="32"/>
          <w:lang w:val="en-US"/>
        </w:rPr>
        <w:t xml:space="preserve">Student </w:t>
      </w:r>
      <w:proofErr w:type="gramStart"/>
      <w:r w:rsidRPr="000B5321">
        <w:rPr>
          <w:sz w:val="36"/>
          <w:szCs w:val="32"/>
          <w:lang w:val="en-US"/>
        </w:rPr>
        <w:t>Name :</w:t>
      </w:r>
      <w:proofErr w:type="gramEnd"/>
      <w:r w:rsidRPr="000B5321">
        <w:rPr>
          <w:sz w:val="36"/>
          <w:szCs w:val="32"/>
          <w:lang w:val="en-US"/>
        </w:rPr>
        <w:t>-</w:t>
      </w:r>
      <w:r>
        <w:rPr>
          <w:sz w:val="36"/>
          <w:szCs w:val="32"/>
          <w:lang w:val="en-US"/>
        </w:rPr>
        <w:t xml:space="preserve"> Smit Thomas Macwan</w:t>
      </w:r>
    </w:p>
    <w:p w14:paraId="3913F5D1" w14:textId="0EE58BEB" w:rsidR="007752F9" w:rsidRPr="000B5321" w:rsidRDefault="007752F9" w:rsidP="007752F9">
      <w:pPr>
        <w:spacing w:line="259" w:lineRule="auto"/>
        <w:rPr>
          <w:sz w:val="36"/>
          <w:szCs w:val="32"/>
          <w:lang w:val="en-US"/>
        </w:rPr>
      </w:pPr>
      <w:r w:rsidRPr="000B5321">
        <w:rPr>
          <w:sz w:val="36"/>
          <w:szCs w:val="32"/>
          <w:lang w:val="en-US"/>
        </w:rPr>
        <w:t xml:space="preserve">Student </w:t>
      </w:r>
      <w:proofErr w:type="gramStart"/>
      <w:r w:rsidRPr="000B5321">
        <w:rPr>
          <w:sz w:val="36"/>
          <w:szCs w:val="32"/>
          <w:lang w:val="en-US"/>
        </w:rPr>
        <w:t>ID :</w:t>
      </w:r>
      <w:proofErr w:type="gramEnd"/>
      <w:r w:rsidRPr="000B5321">
        <w:rPr>
          <w:sz w:val="36"/>
          <w:szCs w:val="32"/>
          <w:lang w:val="en-US"/>
        </w:rPr>
        <w:t xml:space="preserve">- </w:t>
      </w:r>
      <w:r>
        <w:rPr>
          <w:sz w:val="36"/>
          <w:szCs w:val="32"/>
          <w:lang w:val="en-US"/>
        </w:rPr>
        <w:t>2245268</w:t>
      </w:r>
    </w:p>
    <w:p w14:paraId="4DCA2289" w14:textId="77777777" w:rsidR="007752F9" w:rsidRPr="000B5321" w:rsidRDefault="007752F9" w:rsidP="007752F9">
      <w:pPr>
        <w:spacing w:line="259" w:lineRule="auto"/>
        <w:rPr>
          <w:sz w:val="36"/>
          <w:szCs w:val="32"/>
          <w:lang w:val="en-US"/>
        </w:rPr>
      </w:pPr>
      <w:proofErr w:type="spellStart"/>
      <w:proofErr w:type="gramStart"/>
      <w:r w:rsidRPr="000B5321">
        <w:rPr>
          <w:sz w:val="36"/>
          <w:szCs w:val="32"/>
          <w:lang w:val="en-US"/>
        </w:rPr>
        <w:t>Programme</w:t>
      </w:r>
      <w:proofErr w:type="spellEnd"/>
      <w:r w:rsidRPr="000B5321">
        <w:rPr>
          <w:sz w:val="36"/>
          <w:szCs w:val="32"/>
          <w:lang w:val="en-US"/>
        </w:rPr>
        <w:t xml:space="preserve"> :</w:t>
      </w:r>
      <w:proofErr w:type="gramEnd"/>
      <w:r w:rsidRPr="000B5321">
        <w:rPr>
          <w:sz w:val="36"/>
          <w:szCs w:val="32"/>
          <w:lang w:val="en-US"/>
        </w:rPr>
        <w:t>- Master of Business Administration</w:t>
      </w:r>
    </w:p>
    <w:p w14:paraId="5E9BCE90" w14:textId="77777777" w:rsidR="007752F9" w:rsidRPr="000B5321" w:rsidRDefault="007752F9" w:rsidP="007752F9">
      <w:pPr>
        <w:spacing w:line="259" w:lineRule="auto"/>
        <w:rPr>
          <w:sz w:val="36"/>
          <w:szCs w:val="32"/>
          <w:lang w:val="en-US"/>
        </w:rPr>
      </w:pPr>
      <w:proofErr w:type="gramStart"/>
      <w:r w:rsidRPr="000B5321">
        <w:rPr>
          <w:sz w:val="36"/>
          <w:szCs w:val="32"/>
          <w:lang w:val="en-US"/>
        </w:rPr>
        <w:t>Module :</w:t>
      </w:r>
      <w:proofErr w:type="gramEnd"/>
      <w:r w:rsidRPr="000B5321">
        <w:rPr>
          <w:sz w:val="36"/>
          <w:szCs w:val="32"/>
          <w:lang w:val="en-US"/>
        </w:rPr>
        <w:t xml:space="preserve">- </w:t>
      </w:r>
      <w:r>
        <w:rPr>
          <w:sz w:val="36"/>
          <w:szCs w:val="32"/>
          <w:lang w:val="en-US"/>
        </w:rPr>
        <w:t>Strategic Management</w:t>
      </w:r>
    </w:p>
    <w:p w14:paraId="1A5060A0" w14:textId="77777777" w:rsidR="007752F9" w:rsidRPr="000B5321" w:rsidRDefault="007752F9" w:rsidP="007752F9">
      <w:pPr>
        <w:spacing w:line="259" w:lineRule="auto"/>
        <w:rPr>
          <w:sz w:val="36"/>
          <w:szCs w:val="32"/>
          <w:lang w:val="en-US"/>
        </w:rPr>
      </w:pPr>
      <w:r w:rsidRPr="000B5321">
        <w:rPr>
          <w:sz w:val="36"/>
          <w:szCs w:val="32"/>
          <w:lang w:val="en-US"/>
        </w:rPr>
        <w:t xml:space="preserve">Module </w:t>
      </w:r>
      <w:proofErr w:type="gramStart"/>
      <w:r w:rsidRPr="000B5321">
        <w:rPr>
          <w:sz w:val="36"/>
          <w:szCs w:val="32"/>
          <w:lang w:val="en-US"/>
        </w:rPr>
        <w:t>Code :</w:t>
      </w:r>
      <w:proofErr w:type="gramEnd"/>
      <w:r w:rsidRPr="000B5321">
        <w:rPr>
          <w:sz w:val="36"/>
          <w:szCs w:val="32"/>
          <w:lang w:val="en-US"/>
        </w:rPr>
        <w:t xml:space="preserve">- </w:t>
      </w:r>
      <w:r w:rsidRPr="002C7366">
        <w:rPr>
          <w:sz w:val="36"/>
          <w:szCs w:val="32"/>
          <w:lang w:val="en-US"/>
        </w:rPr>
        <w:t>LCMB7003</w:t>
      </w:r>
    </w:p>
    <w:p w14:paraId="1897ACB3" w14:textId="77777777" w:rsidR="007752F9" w:rsidRPr="000B5321" w:rsidRDefault="007752F9" w:rsidP="007752F9">
      <w:pPr>
        <w:spacing w:line="259" w:lineRule="auto"/>
        <w:rPr>
          <w:sz w:val="36"/>
          <w:szCs w:val="32"/>
          <w:lang w:val="en-US"/>
        </w:rPr>
      </w:pPr>
      <w:r w:rsidRPr="000B5321">
        <w:rPr>
          <w:sz w:val="36"/>
          <w:szCs w:val="32"/>
          <w:lang w:val="en-US"/>
        </w:rPr>
        <w:t xml:space="preserve">Lecturer </w:t>
      </w:r>
      <w:proofErr w:type="gramStart"/>
      <w:r w:rsidRPr="000B5321">
        <w:rPr>
          <w:sz w:val="36"/>
          <w:szCs w:val="32"/>
          <w:lang w:val="en-US"/>
        </w:rPr>
        <w:t>Name :</w:t>
      </w:r>
      <w:proofErr w:type="gramEnd"/>
      <w:r w:rsidRPr="000B5321">
        <w:rPr>
          <w:sz w:val="36"/>
          <w:szCs w:val="32"/>
          <w:lang w:val="en-US"/>
        </w:rPr>
        <w:t xml:space="preserve">- </w:t>
      </w:r>
      <w:r>
        <w:rPr>
          <w:sz w:val="36"/>
          <w:szCs w:val="32"/>
          <w:lang w:val="en-US"/>
        </w:rPr>
        <w:t xml:space="preserve">DR. </w:t>
      </w:r>
      <w:proofErr w:type="spellStart"/>
      <w:r w:rsidRPr="002C7366">
        <w:rPr>
          <w:sz w:val="36"/>
          <w:szCs w:val="32"/>
          <w:lang w:val="en-US"/>
        </w:rPr>
        <w:t>J</w:t>
      </w:r>
      <w:r>
        <w:rPr>
          <w:sz w:val="36"/>
          <w:szCs w:val="32"/>
          <w:lang w:val="en-US"/>
        </w:rPr>
        <w:t>ayalakhmi</w:t>
      </w:r>
      <w:proofErr w:type="spellEnd"/>
      <w:r>
        <w:rPr>
          <w:sz w:val="36"/>
          <w:szCs w:val="32"/>
          <w:lang w:val="en-US"/>
        </w:rPr>
        <w:t xml:space="preserve"> </w:t>
      </w:r>
      <w:r w:rsidRPr="002C7366">
        <w:rPr>
          <w:sz w:val="36"/>
          <w:szCs w:val="32"/>
          <w:lang w:val="en-US"/>
        </w:rPr>
        <w:t>G</w:t>
      </w:r>
      <w:r>
        <w:rPr>
          <w:sz w:val="36"/>
          <w:szCs w:val="32"/>
          <w:lang w:val="en-US"/>
        </w:rPr>
        <w:t>opalkrishnan</w:t>
      </w:r>
    </w:p>
    <w:p w14:paraId="0DC908F3" w14:textId="789A6AF2" w:rsidR="007752F9" w:rsidRDefault="007752F9" w:rsidP="007752F9">
      <w:pPr>
        <w:spacing w:line="259" w:lineRule="auto"/>
        <w:rPr>
          <w:sz w:val="36"/>
          <w:szCs w:val="32"/>
          <w:lang w:val="en-US"/>
        </w:rPr>
      </w:pPr>
      <w:r w:rsidRPr="000B5321">
        <w:rPr>
          <w:sz w:val="36"/>
          <w:szCs w:val="32"/>
          <w:lang w:val="en-US"/>
        </w:rPr>
        <w:t xml:space="preserve">Submitted </w:t>
      </w:r>
      <w:proofErr w:type="gramStart"/>
      <w:r w:rsidRPr="000B5321">
        <w:rPr>
          <w:sz w:val="36"/>
          <w:szCs w:val="32"/>
          <w:lang w:val="en-US"/>
        </w:rPr>
        <w:t>On :</w:t>
      </w:r>
      <w:proofErr w:type="gramEnd"/>
      <w:r>
        <w:rPr>
          <w:sz w:val="36"/>
          <w:szCs w:val="32"/>
          <w:lang w:val="en-US"/>
        </w:rPr>
        <w:t xml:space="preserve"> 0</w:t>
      </w:r>
      <w:r>
        <w:rPr>
          <w:sz w:val="36"/>
          <w:szCs w:val="32"/>
          <w:lang w:val="en-US"/>
        </w:rPr>
        <w:t>2</w:t>
      </w:r>
      <w:r>
        <w:rPr>
          <w:sz w:val="36"/>
          <w:szCs w:val="32"/>
          <w:lang w:val="en-US"/>
        </w:rPr>
        <w:t>/01/2024</w:t>
      </w:r>
    </w:p>
    <w:p w14:paraId="74691569" w14:textId="77777777" w:rsidR="007752F9" w:rsidRDefault="007752F9" w:rsidP="007752F9">
      <w:pPr>
        <w:spacing w:line="259" w:lineRule="auto"/>
        <w:rPr>
          <w:sz w:val="36"/>
          <w:szCs w:val="32"/>
          <w:lang w:val="en-US"/>
        </w:rPr>
      </w:pPr>
    </w:p>
    <w:p w14:paraId="14ECEEDF" w14:textId="77777777" w:rsidR="007752F9" w:rsidRDefault="007752F9" w:rsidP="007752F9">
      <w:pPr>
        <w:spacing w:line="259" w:lineRule="auto"/>
        <w:rPr>
          <w:sz w:val="36"/>
          <w:szCs w:val="32"/>
          <w:lang w:val="en-US"/>
        </w:rPr>
      </w:pPr>
    </w:p>
    <w:p w14:paraId="3F702CD1" w14:textId="77777777" w:rsidR="007752F9" w:rsidRDefault="007752F9" w:rsidP="007752F9">
      <w:pPr>
        <w:spacing w:line="259" w:lineRule="auto"/>
        <w:rPr>
          <w:sz w:val="36"/>
          <w:szCs w:val="32"/>
          <w:lang w:val="en-US"/>
        </w:rPr>
      </w:pPr>
    </w:p>
    <w:p w14:paraId="78F320BB" w14:textId="77777777" w:rsidR="007752F9" w:rsidRDefault="007752F9" w:rsidP="007752F9">
      <w:pPr>
        <w:spacing w:line="259" w:lineRule="auto"/>
        <w:rPr>
          <w:sz w:val="36"/>
          <w:szCs w:val="32"/>
          <w:lang w:val="en-US"/>
        </w:rPr>
      </w:pPr>
    </w:p>
    <w:p w14:paraId="6319D8A3" w14:textId="77777777" w:rsidR="007752F9" w:rsidRDefault="007752F9" w:rsidP="007752F9">
      <w:pPr>
        <w:spacing w:line="259" w:lineRule="auto"/>
        <w:rPr>
          <w:sz w:val="36"/>
          <w:szCs w:val="32"/>
          <w:lang w:val="en-US"/>
        </w:rPr>
      </w:pPr>
    </w:p>
    <w:p w14:paraId="10783920" w14:textId="77777777" w:rsidR="007752F9" w:rsidRDefault="007752F9" w:rsidP="007752F9">
      <w:pPr>
        <w:spacing w:line="259" w:lineRule="auto"/>
        <w:rPr>
          <w:sz w:val="36"/>
          <w:szCs w:val="32"/>
          <w:lang w:val="en-US"/>
        </w:rPr>
      </w:pPr>
    </w:p>
    <w:p w14:paraId="424C4945" w14:textId="77777777" w:rsidR="007752F9" w:rsidRDefault="007752F9" w:rsidP="007752F9">
      <w:pPr>
        <w:spacing w:line="259" w:lineRule="auto"/>
        <w:rPr>
          <w:sz w:val="36"/>
          <w:szCs w:val="32"/>
          <w:lang w:val="en-US"/>
        </w:rPr>
      </w:pPr>
    </w:p>
    <w:p w14:paraId="3B77CC17" w14:textId="77777777" w:rsidR="007752F9" w:rsidRDefault="007752F9" w:rsidP="007752F9">
      <w:pPr>
        <w:spacing w:line="259" w:lineRule="auto"/>
        <w:rPr>
          <w:sz w:val="36"/>
          <w:szCs w:val="32"/>
          <w:lang w:val="en-US"/>
        </w:rPr>
      </w:pPr>
    </w:p>
    <w:p w14:paraId="31BF5A2A" w14:textId="77777777" w:rsidR="007752F9" w:rsidRDefault="007752F9" w:rsidP="007752F9">
      <w:pPr>
        <w:spacing w:line="259" w:lineRule="auto"/>
        <w:rPr>
          <w:sz w:val="36"/>
          <w:szCs w:val="32"/>
          <w:lang w:val="en-US"/>
        </w:rPr>
      </w:pPr>
    </w:p>
    <w:p w14:paraId="42BFB0ED" w14:textId="77777777" w:rsidR="007752F9" w:rsidRDefault="007752F9" w:rsidP="007752F9">
      <w:pPr>
        <w:spacing w:line="259" w:lineRule="auto"/>
        <w:rPr>
          <w:sz w:val="36"/>
          <w:szCs w:val="32"/>
          <w:lang w:val="en-US"/>
        </w:rPr>
      </w:pPr>
    </w:p>
    <w:p w14:paraId="68A56EFA" w14:textId="77777777" w:rsidR="007752F9" w:rsidRDefault="007752F9" w:rsidP="007752F9">
      <w:pPr>
        <w:spacing w:line="259" w:lineRule="auto"/>
        <w:rPr>
          <w:sz w:val="36"/>
          <w:szCs w:val="32"/>
          <w:lang w:val="en-US"/>
        </w:rPr>
      </w:pPr>
    </w:p>
    <w:p w14:paraId="5426FEE4" w14:textId="77777777" w:rsidR="007752F9" w:rsidRDefault="007752F9" w:rsidP="007752F9">
      <w:pPr>
        <w:spacing w:line="259" w:lineRule="auto"/>
        <w:rPr>
          <w:sz w:val="36"/>
          <w:szCs w:val="32"/>
          <w:lang w:val="en-US"/>
        </w:rPr>
      </w:pPr>
    </w:p>
    <w:p w14:paraId="55498488" w14:textId="77777777" w:rsidR="007752F9" w:rsidRDefault="007752F9" w:rsidP="007752F9">
      <w:pPr>
        <w:spacing w:line="259" w:lineRule="auto"/>
        <w:rPr>
          <w:sz w:val="36"/>
          <w:szCs w:val="32"/>
          <w:lang w:val="en-US"/>
        </w:rPr>
      </w:pPr>
    </w:p>
    <w:p w14:paraId="1FE340DE" w14:textId="77777777" w:rsidR="007752F9" w:rsidRDefault="007752F9" w:rsidP="007752F9">
      <w:pPr>
        <w:spacing w:line="259" w:lineRule="auto"/>
        <w:rPr>
          <w:sz w:val="36"/>
          <w:szCs w:val="32"/>
          <w:lang w:val="en-US"/>
        </w:rPr>
      </w:pPr>
    </w:p>
    <w:p w14:paraId="61DC8BC6" w14:textId="77777777" w:rsidR="007752F9" w:rsidRDefault="007752F9" w:rsidP="007752F9">
      <w:pPr>
        <w:spacing w:line="259" w:lineRule="auto"/>
        <w:rPr>
          <w:sz w:val="36"/>
          <w:szCs w:val="32"/>
          <w:lang w:val="en-US"/>
        </w:rPr>
      </w:pPr>
    </w:p>
    <w:p w14:paraId="2905B583" w14:textId="77777777" w:rsidR="007752F9" w:rsidRDefault="007752F9" w:rsidP="007752F9">
      <w:pPr>
        <w:spacing w:line="259" w:lineRule="auto"/>
        <w:rPr>
          <w:sz w:val="36"/>
          <w:szCs w:val="32"/>
          <w:lang w:val="en-US"/>
        </w:rPr>
      </w:pPr>
    </w:p>
    <w:p w14:paraId="7E6753C1" w14:textId="77777777" w:rsidR="007752F9" w:rsidRDefault="007752F9" w:rsidP="007752F9">
      <w:pPr>
        <w:spacing w:line="259" w:lineRule="auto"/>
        <w:rPr>
          <w:sz w:val="36"/>
          <w:szCs w:val="32"/>
          <w:lang w:val="en-US"/>
        </w:rPr>
      </w:pPr>
    </w:p>
    <w:p w14:paraId="4D54CA6B" w14:textId="77777777" w:rsidR="00D72FB2" w:rsidRPr="000074F3" w:rsidRDefault="00D72FB2" w:rsidP="00D72FB2">
      <w:pPr>
        <w:pStyle w:val="Normal1"/>
        <w:jc w:val="center"/>
        <w:rPr>
          <w:b/>
          <w:bCs/>
          <w:sz w:val="32"/>
          <w:szCs w:val="32"/>
          <w:lang w:val="en-GB"/>
        </w:rPr>
      </w:pPr>
      <w:r w:rsidRPr="000074F3">
        <w:rPr>
          <w:b/>
          <w:bCs/>
          <w:sz w:val="32"/>
          <w:szCs w:val="32"/>
          <w:lang w:val="en-GB"/>
        </w:rPr>
        <w:t>Strategic Management</w:t>
      </w:r>
      <w:r w:rsidRPr="000074F3">
        <w:rPr>
          <w:b/>
          <w:bCs/>
          <w:sz w:val="32"/>
          <w:szCs w:val="32"/>
          <w:lang w:val="en-GB"/>
        </w:rPr>
        <w:br w:type="page"/>
      </w:r>
    </w:p>
    <w:p w14:paraId="48E647B5" w14:textId="77777777" w:rsidR="00D72FB2" w:rsidRPr="000074F3" w:rsidRDefault="00D72FB2" w:rsidP="00D72FB2">
      <w:pPr>
        <w:pStyle w:val="Normal1"/>
        <w:jc w:val="center"/>
        <w:rPr>
          <w:b/>
          <w:lang w:val="en-GB"/>
        </w:rPr>
      </w:pPr>
      <w:r w:rsidRPr="000074F3">
        <w:rPr>
          <w:b/>
          <w:lang w:val="en-GB"/>
        </w:rPr>
        <w:lastRenderedPageBreak/>
        <w:t>Executive Summary</w:t>
      </w:r>
    </w:p>
    <w:p w14:paraId="4559C69E" w14:textId="77777777" w:rsidR="00D72FB2" w:rsidRPr="000074F3" w:rsidRDefault="00D72FB2" w:rsidP="00D72FB2">
      <w:pPr>
        <w:pStyle w:val="Normal1"/>
        <w:rPr>
          <w:lang w:val="en-GB"/>
        </w:rPr>
      </w:pPr>
      <w:r w:rsidRPr="000074F3">
        <w:rPr>
          <w:lang w:val="en-GB"/>
        </w:rPr>
        <w:t xml:space="preserve">This strategic plan charts the extension course for a distinguished London-basis fine dining restaurant within the competitive UK market. Crafting a visionary stance from market leadership, the mission centres on delivering outstanding culinary experiences. Smart objectives deliver a roadmap for financial growth. The audit, utilizing PESTLE and Porter Five Forces, assures strategies lined up with internal strengths and resolves external threats. The best-fit strategy, derived from a SWOT analysis, promises a sustainable competitive edge. An actionable execution plan, focusing on change management, is backed by monitoring tools like a Balanced Scorecard and industry-specific KPIs, assuring adaptive success in the dynamic business milieu.  </w:t>
      </w:r>
      <w:r w:rsidRPr="000074F3">
        <w:rPr>
          <w:lang w:val="en-GB"/>
        </w:rPr>
        <w:br w:type="page"/>
      </w:r>
    </w:p>
    <w:bookmarkStart w:id="0" w:name="_uybair73nfry" w:colFirst="0" w:colLast="0" w:displacedByCustomXml="next"/>
    <w:bookmarkEnd w:id="0" w:displacedByCustomXml="next"/>
    <w:sdt>
      <w:sdtPr>
        <w:rPr>
          <w:rFonts w:ascii="Times New Roman" w:eastAsia="Times New Roman" w:hAnsi="Times New Roman" w:cs="Times New Roman"/>
          <w:color w:val="auto"/>
          <w:sz w:val="24"/>
          <w:szCs w:val="24"/>
          <w:lang w:val="en"/>
        </w:rPr>
        <w:id w:val="-725446547"/>
        <w:docPartObj>
          <w:docPartGallery w:val="Table of Contents"/>
          <w:docPartUnique/>
        </w:docPartObj>
      </w:sdtPr>
      <w:sdtEndPr>
        <w:rPr>
          <w:noProof/>
          <w:lang w:val="en-GB"/>
        </w:rPr>
      </w:sdtEndPr>
      <w:sdtContent>
        <w:p w14:paraId="20256967" w14:textId="77777777" w:rsidR="00D72FB2" w:rsidRPr="000074F3" w:rsidRDefault="00D72FB2" w:rsidP="00D72FB2">
          <w:pPr>
            <w:pStyle w:val="TOCHeading"/>
            <w:spacing w:line="360" w:lineRule="auto"/>
            <w:jc w:val="center"/>
            <w:rPr>
              <w:rFonts w:ascii="Times New Roman" w:hAnsi="Times New Roman" w:cs="Times New Roman"/>
              <w:color w:val="auto"/>
            </w:rPr>
          </w:pPr>
          <w:r w:rsidRPr="000074F3">
            <w:rPr>
              <w:rFonts w:ascii="Times New Roman" w:hAnsi="Times New Roman" w:cs="Times New Roman"/>
              <w:color w:val="auto"/>
            </w:rPr>
            <w:t>Table of Contents</w:t>
          </w:r>
        </w:p>
        <w:p w14:paraId="56494B44" w14:textId="77777777" w:rsidR="00D72FB2" w:rsidRDefault="00D72FB2" w:rsidP="00D72FB2">
          <w:pPr>
            <w:pStyle w:val="TOC1"/>
            <w:tabs>
              <w:tab w:val="right" w:leader="dot" w:pos="9350"/>
            </w:tabs>
            <w:rPr>
              <w:rFonts w:asciiTheme="minorHAnsi" w:eastAsiaTheme="minorEastAsia" w:hAnsiTheme="minorHAnsi" w:cs="Mangal"/>
              <w:noProof/>
              <w:kern w:val="2"/>
              <w:szCs w:val="21"/>
              <w:lang w:val="en-IN" w:eastAsia="en-GB" w:bidi="hi-IN"/>
              <w14:ligatures w14:val="standardContextual"/>
            </w:rPr>
          </w:pPr>
          <w:r w:rsidRPr="000074F3">
            <w:fldChar w:fldCharType="begin"/>
          </w:r>
          <w:r w:rsidRPr="000074F3">
            <w:instrText xml:space="preserve"> TOC \o "1-3" \h \z \u </w:instrText>
          </w:r>
          <w:r w:rsidRPr="000074F3">
            <w:fldChar w:fldCharType="separate"/>
          </w:r>
          <w:hyperlink w:anchor="_Toc154657343" w:history="1">
            <w:r w:rsidRPr="00B53ED4">
              <w:rPr>
                <w:rStyle w:val="Hyperlink"/>
                <w:noProof/>
              </w:rPr>
              <w:t>Vision, Mission, and Objectives</w:t>
            </w:r>
            <w:r>
              <w:rPr>
                <w:noProof/>
                <w:webHidden/>
              </w:rPr>
              <w:tab/>
            </w:r>
            <w:r>
              <w:rPr>
                <w:noProof/>
                <w:webHidden/>
              </w:rPr>
              <w:fldChar w:fldCharType="begin"/>
            </w:r>
            <w:r>
              <w:rPr>
                <w:noProof/>
                <w:webHidden/>
              </w:rPr>
              <w:instrText xml:space="preserve"> PAGEREF _Toc154657343 \h </w:instrText>
            </w:r>
            <w:r>
              <w:rPr>
                <w:noProof/>
                <w:webHidden/>
              </w:rPr>
            </w:r>
            <w:r>
              <w:rPr>
                <w:noProof/>
                <w:webHidden/>
              </w:rPr>
              <w:fldChar w:fldCharType="separate"/>
            </w:r>
            <w:r>
              <w:rPr>
                <w:noProof/>
                <w:webHidden/>
              </w:rPr>
              <w:t>5</w:t>
            </w:r>
            <w:r>
              <w:rPr>
                <w:noProof/>
                <w:webHidden/>
              </w:rPr>
              <w:fldChar w:fldCharType="end"/>
            </w:r>
          </w:hyperlink>
        </w:p>
        <w:p w14:paraId="54D9480B" w14:textId="77777777" w:rsidR="00D72FB2" w:rsidRDefault="00000000" w:rsidP="00D72FB2">
          <w:pPr>
            <w:pStyle w:val="TOC2"/>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44" w:history="1">
            <w:r w:rsidR="00D72FB2" w:rsidRPr="00B53ED4">
              <w:rPr>
                <w:rStyle w:val="Hyperlink"/>
                <w:noProof/>
              </w:rPr>
              <w:t>Objectives</w:t>
            </w:r>
            <w:r w:rsidR="00D72FB2">
              <w:rPr>
                <w:noProof/>
                <w:webHidden/>
              </w:rPr>
              <w:tab/>
            </w:r>
            <w:r w:rsidR="00D72FB2">
              <w:rPr>
                <w:noProof/>
                <w:webHidden/>
              </w:rPr>
              <w:fldChar w:fldCharType="begin"/>
            </w:r>
            <w:r w:rsidR="00D72FB2">
              <w:rPr>
                <w:noProof/>
                <w:webHidden/>
              </w:rPr>
              <w:instrText xml:space="preserve"> PAGEREF _Toc154657344 \h </w:instrText>
            </w:r>
            <w:r w:rsidR="00D72FB2">
              <w:rPr>
                <w:noProof/>
                <w:webHidden/>
              </w:rPr>
            </w:r>
            <w:r w:rsidR="00D72FB2">
              <w:rPr>
                <w:noProof/>
                <w:webHidden/>
              </w:rPr>
              <w:fldChar w:fldCharType="separate"/>
            </w:r>
            <w:r w:rsidR="00D72FB2">
              <w:rPr>
                <w:noProof/>
                <w:webHidden/>
              </w:rPr>
              <w:t>5</w:t>
            </w:r>
            <w:r w:rsidR="00D72FB2">
              <w:rPr>
                <w:noProof/>
                <w:webHidden/>
              </w:rPr>
              <w:fldChar w:fldCharType="end"/>
            </w:r>
          </w:hyperlink>
        </w:p>
        <w:p w14:paraId="2EADADC1" w14:textId="77777777" w:rsidR="00D72FB2" w:rsidRDefault="00000000" w:rsidP="00D72FB2">
          <w:pPr>
            <w:pStyle w:val="TOC1"/>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45" w:history="1">
            <w:r w:rsidR="00D72FB2" w:rsidRPr="00B53ED4">
              <w:rPr>
                <w:rStyle w:val="Hyperlink"/>
                <w:noProof/>
              </w:rPr>
              <w:t>Environmental Audit</w:t>
            </w:r>
            <w:r w:rsidR="00D72FB2">
              <w:rPr>
                <w:noProof/>
                <w:webHidden/>
              </w:rPr>
              <w:tab/>
            </w:r>
            <w:r w:rsidR="00D72FB2">
              <w:rPr>
                <w:noProof/>
                <w:webHidden/>
              </w:rPr>
              <w:fldChar w:fldCharType="begin"/>
            </w:r>
            <w:r w:rsidR="00D72FB2">
              <w:rPr>
                <w:noProof/>
                <w:webHidden/>
              </w:rPr>
              <w:instrText xml:space="preserve"> PAGEREF _Toc154657345 \h </w:instrText>
            </w:r>
            <w:r w:rsidR="00D72FB2">
              <w:rPr>
                <w:noProof/>
                <w:webHidden/>
              </w:rPr>
            </w:r>
            <w:r w:rsidR="00D72FB2">
              <w:rPr>
                <w:noProof/>
                <w:webHidden/>
              </w:rPr>
              <w:fldChar w:fldCharType="separate"/>
            </w:r>
            <w:r w:rsidR="00D72FB2">
              <w:rPr>
                <w:noProof/>
                <w:webHidden/>
              </w:rPr>
              <w:t>6</w:t>
            </w:r>
            <w:r w:rsidR="00D72FB2">
              <w:rPr>
                <w:noProof/>
                <w:webHidden/>
              </w:rPr>
              <w:fldChar w:fldCharType="end"/>
            </w:r>
          </w:hyperlink>
        </w:p>
        <w:p w14:paraId="57EFA432" w14:textId="77777777" w:rsidR="00D72FB2" w:rsidRDefault="00000000" w:rsidP="00D72FB2">
          <w:pPr>
            <w:pStyle w:val="TOC2"/>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46" w:history="1">
            <w:r w:rsidR="00D72FB2" w:rsidRPr="00B53ED4">
              <w:rPr>
                <w:rStyle w:val="Hyperlink"/>
                <w:noProof/>
              </w:rPr>
              <w:t>Macro Environmental Analysis Framework</w:t>
            </w:r>
            <w:r w:rsidR="00D72FB2">
              <w:rPr>
                <w:noProof/>
                <w:webHidden/>
              </w:rPr>
              <w:tab/>
            </w:r>
            <w:r w:rsidR="00D72FB2">
              <w:rPr>
                <w:noProof/>
                <w:webHidden/>
              </w:rPr>
              <w:fldChar w:fldCharType="begin"/>
            </w:r>
            <w:r w:rsidR="00D72FB2">
              <w:rPr>
                <w:noProof/>
                <w:webHidden/>
              </w:rPr>
              <w:instrText xml:space="preserve"> PAGEREF _Toc154657346 \h </w:instrText>
            </w:r>
            <w:r w:rsidR="00D72FB2">
              <w:rPr>
                <w:noProof/>
                <w:webHidden/>
              </w:rPr>
            </w:r>
            <w:r w:rsidR="00D72FB2">
              <w:rPr>
                <w:noProof/>
                <w:webHidden/>
              </w:rPr>
              <w:fldChar w:fldCharType="separate"/>
            </w:r>
            <w:r w:rsidR="00D72FB2">
              <w:rPr>
                <w:noProof/>
                <w:webHidden/>
              </w:rPr>
              <w:t>7</w:t>
            </w:r>
            <w:r w:rsidR="00D72FB2">
              <w:rPr>
                <w:noProof/>
                <w:webHidden/>
              </w:rPr>
              <w:fldChar w:fldCharType="end"/>
            </w:r>
          </w:hyperlink>
        </w:p>
        <w:p w14:paraId="1F7AFF43"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47" w:history="1">
            <w:r w:rsidR="00D72FB2" w:rsidRPr="00B53ED4">
              <w:rPr>
                <w:rStyle w:val="Hyperlink"/>
                <w:noProof/>
              </w:rPr>
              <w:t>PESTLE Analysis</w:t>
            </w:r>
            <w:r w:rsidR="00D72FB2">
              <w:rPr>
                <w:noProof/>
                <w:webHidden/>
              </w:rPr>
              <w:tab/>
            </w:r>
            <w:r w:rsidR="00D72FB2">
              <w:rPr>
                <w:noProof/>
                <w:webHidden/>
              </w:rPr>
              <w:fldChar w:fldCharType="begin"/>
            </w:r>
            <w:r w:rsidR="00D72FB2">
              <w:rPr>
                <w:noProof/>
                <w:webHidden/>
              </w:rPr>
              <w:instrText xml:space="preserve"> PAGEREF _Toc154657347 \h </w:instrText>
            </w:r>
            <w:r w:rsidR="00D72FB2">
              <w:rPr>
                <w:noProof/>
                <w:webHidden/>
              </w:rPr>
            </w:r>
            <w:r w:rsidR="00D72FB2">
              <w:rPr>
                <w:noProof/>
                <w:webHidden/>
              </w:rPr>
              <w:fldChar w:fldCharType="separate"/>
            </w:r>
            <w:r w:rsidR="00D72FB2">
              <w:rPr>
                <w:noProof/>
                <w:webHidden/>
              </w:rPr>
              <w:t>7</w:t>
            </w:r>
            <w:r w:rsidR="00D72FB2">
              <w:rPr>
                <w:noProof/>
                <w:webHidden/>
              </w:rPr>
              <w:fldChar w:fldCharType="end"/>
            </w:r>
          </w:hyperlink>
        </w:p>
        <w:p w14:paraId="4C9F72CC"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48" w:history="1">
            <w:r w:rsidR="00D72FB2" w:rsidRPr="00B53ED4">
              <w:rPr>
                <w:rStyle w:val="Hyperlink"/>
                <w:noProof/>
              </w:rPr>
              <w:t>Theoretical and Conceptual Analysis</w:t>
            </w:r>
            <w:r w:rsidR="00D72FB2">
              <w:rPr>
                <w:noProof/>
                <w:webHidden/>
              </w:rPr>
              <w:tab/>
            </w:r>
            <w:r w:rsidR="00D72FB2">
              <w:rPr>
                <w:noProof/>
                <w:webHidden/>
              </w:rPr>
              <w:fldChar w:fldCharType="begin"/>
            </w:r>
            <w:r w:rsidR="00D72FB2">
              <w:rPr>
                <w:noProof/>
                <w:webHidden/>
              </w:rPr>
              <w:instrText xml:space="preserve"> PAGEREF _Toc154657348 \h </w:instrText>
            </w:r>
            <w:r w:rsidR="00D72FB2">
              <w:rPr>
                <w:noProof/>
                <w:webHidden/>
              </w:rPr>
            </w:r>
            <w:r w:rsidR="00D72FB2">
              <w:rPr>
                <w:noProof/>
                <w:webHidden/>
              </w:rPr>
              <w:fldChar w:fldCharType="separate"/>
            </w:r>
            <w:r w:rsidR="00D72FB2">
              <w:rPr>
                <w:noProof/>
                <w:webHidden/>
              </w:rPr>
              <w:t>9</w:t>
            </w:r>
            <w:r w:rsidR="00D72FB2">
              <w:rPr>
                <w:noProof/>
                <w:webHidden/>
              </w:rPr>
              <w:fldChar w:fldCharType="end"/>
            </w:r>
          </w:hyperlink>
        </w:p>
        <w:p w14:paraId="1C03E490"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49" w:history="1">
            <w:r w:rsidR="00D72FB2" w:rsidRPr="00B53ED4">
              <w:rPr>
                <w:rStyle w:val="Hyperlink"/>
                <w:noProof/>
              </w:rPr>
              <w:t>Critical Analysis</w:t>
            </w:r>
            <w:r w:rsidR="00D72FB2">
              <w:rPr>
                <w:noProof/>
                <w:webHidden/>
              </w:rPr>
              <w:tab/>
            </w:r>
            <w:r w:rsidR="00D72FB2">
              <w:rPr>
                <w:noProof/>
                <w:webHidden/>
              </w:rPr>
              <w:fldChar w:fldCharType="begin"/>
            </w:r>
            <w:r w:rsidR="00D72FB2">
              <w:rPr>
                <w:noProof/>
                <w:webHidden/>
              </w:rPr>
              <w:instrText xml:space="preserve"> PAGEREF _Toc154657349 \h </w:instrText>
            </w:r>
            <w:r w:rsidR="00D72FB2">
              <w:rPr>
                <w:noProof/>
                <w:webHidden/>
              </w:rPr>
            </w:r>
            <w:r w:rsidR="00D72FB2">
              <w:rPr>
                <w:noProof/>
                <w:webHidden/>
              </w:rPr>
              <w:fldChar w:fldCharType="separate"/>
            </w:r>
            <w:r w:rsidR="00D72FB2">
              <w:rPr>
                <w:noProof/>
                <w:webHidden/>
              </w:rPr>
              <w:t>10</w:t>
            </w:r>
            <w:r w:rsidR="00D72FB2">
              <w:rPr>
                <w:noProof/>
                <w:webHidden/>
              </w:rPr>
              <w:fldChar w:fldCharType="end"/>
            </w:r>
          </w:hyperlink>
        </w:p>
        <w:p w14:paraId="5C6423BB" w14:textId="77777777" w:rsidR="00D72FB2" w:rsidRDefault="00000000" w:rsidP="00D72FB2">
          <w:pPr>
            <w:pStyle w:val="TOC2"/>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50" w:history="1">
            <w:r w:rsidR="00D72FB2" w:rsidRPr="00B53ED4">
              <w:rPr>
                <w:rStyle w:val="Hyperlink"/>
                <w:noProof/>
              </w:rPr>
              <w:t>Micro Environmental Analysis Framework</w:t>
            </w:r>
            <w:r w:rsidR="00D72FB2">
              <w:rPr>
                <w:noProof/>
                <w:webHidden/>
              </w:rPr>
              <w:tab/>
            </w:r>
            <w:r w:rsidR="00D72FB2">
              <w:rPr>
                <w:noProof/>
                <w:webHidden/>
              </w:rPr>
              <w:fldChar w:fldCharType="begin"/>
            </w:r>
            <w:r w:rsidR="00D72FB2">
              <w:rPr>
                <w:noProof/>
                <w:webHidden/>
              </w:rPr>
              <w:instrText xml:space="preserve"> PAGEREF _Toc154657350 \h </w:instrText>
            </w:r>
            <w:r w:rsidR="00D72FB2">
              <w:rPr>
                <w:noProof/>
                <w:webHidden/>
              </w:rPr>
            </w:r>
            <w:r w:rsidR="00D72FB2">
              <w:rPr>
                <w:noProof/>
                <w:webHidden/>
              </w:rPr>
              <w:fldChar w:fldCharType="separate"/>
            </w:r>
            <w:r w:rsidR="00D72FB2">
              <w:rPr>
                <w:noProof/>
                <w:webHidden/>
              </w:rPr>
              <w:t>10</w:t>
            </w:r>
            <w:r w:rsidR="00D72FB2">
              <w:rPr>
                <w:noProof/>
                <w:webHidden/>
              </w:rPr>
              <w:fldChar w:fldCharType="end"/>
            </w:r>
          </w:hyperlink>
        </w:p>
        <w:p w14:paraId="08BB985A"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51" w:history="1">
            <w:r w:rsidR="00D72FB2" w:rsidRPr="00B53ED4">
              <w:rPr>
                <w:rStyle w:val="Hyperlink"/>
                <w:noProof/>
              </w:rPr>
              <w:t>Porter’s Five Forces</w:t>
            </w:r>
            <w:r w:rsidR="00D72FB2">
              <w:rPr>
                <w:noProof/>
                <w:webHidden/>
              </w:rPr>
              <w:tab/>
            </w:r>
            <w:r w:rsidR="00D72FB2">
              <w:rPr>
                <w:noProof/>
                <w:webHidden/>
              </w:rPr>
              <w:fldChar w:fldCharType="begin"/>
            </w:r>
            <w:r w:rsidR="00D72FB2">
              <w:rPr>
                <w:noProof/>
                <w:webHidden/>
              </w:rPr>
              <w:instrText xml:space="preserve"> PAGEREF _Toc154657351 \h </w:instrText>
            </w:r>
            <w:r w:rsidR="00D72FB2">
              <w:rPr>
                <w:noProof/>
                <w:webHidden/>
              </w:rPr>
            </w:r>
            <w:r w:rsidR="00D72FB2">
              <w:rPr>
                <w:noProof/>
                <w:webHidden/>
              </w:rPr>
              <w:fldChar w:fldCharType="separate"/>
            </w:r>
            <w:r w:rsidR="00D72FB2">
              <w:rPr>
                <w:noProof/>
                <w:webHidden/>
              </w:rPr>
              <w:t>10</w:t>
            </w:r>
            <w:r w:rsidR="00D72FB2">
              <w:rPr>
                <w:noProof/>
                <w:webHidden/>
              </w:rPr>
              <w:fldChar w:fldCharType="end"/>
            </w:r>
          </w:hyperlink>
        </w:p>
        <w:p w14:paraId="1FD058E3"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52" w:history="1">
            <w:r w:rsidR="00D72FB2" w:rsidRPr="00B53ED4">
              <w:rPr>
                <w:rStyle w:val="Hyperlink"/>
                <w:noProof/>
              </w:rPr>
              <w:t>Conceptual and Theoretical Analysis</w:t>
            </w:r>
            <w:r w:rsidR="00D72FB2">
              <w:rPr>
                <w:noProof/>
                <w:webHidden/>
              </w:rPr>
              <w:tab/>
            </w:r>
            <w:r w:rsidR="00D72FB2">
              <w:rPr>
                <w:noProof/>
                <w:webHidden/>
              </w:rPr>
              <w:fldChar w:fldCharType="begin"/>
            </w:r>
            <w:r w:rsidR="00D72FB2">
              <w:rPr>
                <w:noProof/>
                <w:webHidden/>
              </w:rPr>
              <w:instrText xml:space="preserve"> PAGEREF _Toc154657352 \h </w:instrText>
            </w:r>
            <w:r w:rsidR="00D72FB2">
              <w:rPr>
                <w:noProof/>
                <w:webHidden/>
              </w:rPr>
            </w:r>
            <w:r w:rsidR="00D72FB2">
              <w:rPr>
                <w:noProof/>
                <w:webHidden/>
              </w:rPr>
              <w:fldChar w:fldCharType="separate"/>
            </w:r>
            <w:r w:rsidR="00D72FB2">
              <w:rPr>
                <w:noProof/>
                <w:webHidden/>
              </w:rPr>
              <w:t>13</w:t>
            </w:r>
            <w:r w:rsidR="00D72FB2">
              <w:rPr>
                <w:noProof/>
                <w:webHidden/>
              </w:rPr>
              <w:fldChar w:fldCharType="end"/>
            </w:r>
          </w:hyperlink>
        </w:p>
        <w:p w14:paraId="16EECC0B"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53" w:history="1">
            <w:r w:rsidR="00D72FB2" w:rsidRPr="00B53ED4">
              <w:rPr>
                <w:rStyle w:val="Hyperlink"/>
                <w:noProof/>
              </w:rPr>
              <w:t>Critical Analysis</w:t>
            </w:r>
            <w:r w:rsidR="00D72FB2">
              <w:rPr>
                <w:noProof/>
                <w:webHidden/>
              </w:rPr>
              <w:tab/>
            </w:r>
            <w:r w:rsidR="00D72FB2">
              <w:rPr>
                <w:noProof/>
                <w:webHidden/>
              </w:rPr>
              <w:fldChar w:fldCharType="begin"/>
            </w:r>
            <w:r w:rsidR="00D72FB2">
              <w:rPr>
                <w:noProof/>
                <w:webHidden/>
              </w:rPr>
              <w:instrText xml:space="preserve"> PAGEREF _Toc154657353 \h </w:instrText>
            </w:r>
            <w:r w:rsidR="00D72FB2">
              <w:rPr>
                <w:noProof/>
                <w:webHidden/>
              </w:rPr>
            </w:r>
            <w:r w:rsidR="00D72FB2">
              <w:rPr>
                <w:noProof/>
                <w:webHidden/>
              </w:rPr>
              <w:fldChar w:fldCharType="separate"/>
            </w:r>
            <w:r w:rsidR="00D72FB2">
              <w:rPr>
                <w:noProof/>
                <w:webHidden/>
              </w:rPr>
              <w:t>14</w:t>
            </w:r>
            <w:r w:rsidR="00D72FB2">
              <w:rPr>
                <w:noProof/>
                <w:webHidden/>
              </w:rPr>
              <w:fldChar w:fldCharType="end"/>
            </w:r>
          </w:hyperlink>
        </w:p>
        <w:p w14:paraId="621671B9" w14:textId="77777777" w:rsidR="00D72FB2" w:rsidRDefault="00000000" w:rsidP="00D72FB2">
          <w:pPr>
            <w:pStyle w:val="TOC1"/>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54" w:history="1">
            <w:r w:rsidR="00D72FB2" w:rsidRPr="00B53ED4">
              <w:rPr>
                <w:rStyle w:val="Hyperlink"/>
                <w:noProof/>
              </w:rPr>
              <w:t>Strategic Options</w:t>
            </w:r>
            <w:r w:rsidR="00D72FB2">
              <w:rPr>
                <w:noProof/>
                <w:webHidden/>
              </w:rPr>
              <w:tab/>
            </w:r>
            <w:r w:rsidR="00D72FB2">
              <w:rPr>
                <w:noProof/>
                <w:webHidden/>
              </w:rPr>
              <w:fldChar w:fldCharType="begin"/>
            </w:r>
            <w:r w:rsidR="00D72FB2">
              <w:rPr>
                <w:noProof/>
                <w:webHidden/>
              </w:rPr>
              <w:instrText xml:space="preserve"> PAGEREF _Toc154657354 \h </w:instrText>
            </w:r>
            <w:r w:rsidR="00D72FB2">
              <w:rPr>
                <w:noProof/>
                <w:webHidden/>
              </w:rPr>
            </w:r>
            <w:r w:rsidR="00D72FB2">
              <w:rPr>
                <w:noProof/>
                <w:webHidden/>
              </w:rPr>
              <w:fldChar w:fldCharType="separate"/>
            </w:r>
            <w:r w:rsidR="00D72FB2">
              <w:rPr>
                <w:noProof/>
                <w:webHidden/>
              </w:rPr>
              <w:t>14</w:t>
            </w:r>
            <w:r w:rsidR="00D72FB2">
              <w:rPr>
                <w:noProof/>
                <w:webHidden/>
              </w:rPr>
              <w:fldChar w:fldCharType="end"/>
            </w:r>
          </w:hyperlink>
        </w:p>
        <w:p w14:paraId="1215BB19"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55" w:history="1">
            <w:r w:rsidR="00D72FB2" w:rsidRPr="00B53ED4">
              <w:rPr>
                <w:rStyle w:val="Hyperlink"/>
                <w:noProof/>
              </w:rPr>
              <w:t>BCG Matrix</w:t>
            </w:r>
            <w:r w:rsidR="00D72FB2">
              <w:rPr>
                <w:noProof/>
                <w:webHidden/>
              </w:rPr>
              <w:tab/>
            </w:r>
            <w:r w:rsidR="00D72FB2">
              <w:rPr>
                <w:noProof/>
                <w:webHidden/>
              </w:rPr>
              <w:fldChar w:fldCharType="begin"/>
            </w:r>
            <w:r w:rsidR="00D72FB2">
              <w:rPr>
                <w:noProof/>
                <w:webHidden/>
              </w:rPr>
              <w:instrText xml:space="preserve"> PAGEREF _Toc154657355 \h </w:instrText>
            </w:r>
            <w:r w:rsidR="00D72FB2">
              <w:rPr>
                <w:noProof/>
                <w:webHidden/>
              </w:rPr>
            </w:r>
            <w:r w:rsidR="00D72FB2">
              <w:rPr>
                <w:noProof/>
                <w:webHidden/>
              </w:rPr>
              <w:fldChar w:fldCharType="separate"/>
            </w:r>
            <w:r w:rsidR="00D72FB2">
              <w:rPr>
                <w:noProof/>
                <w:webHidden/>
              </w:rPr>
              <w:t>15</w:t>
            </w:r>
            <w:r w:rsidR="00D72FB2">
              <w:rPr>
                <w:noProof/>
                <w:webHidden/>
              </w:rPr>
              <w:fldChar w:fldCharType="end"/>
            </w:r>
          </w:hyperlink>
        </w:p>
        <w:p w14:paraId="66B76F58"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56" w:history="1">
            <w:r w:rsidR="00D72FB2" w:rsidRPr="00B53ED4">
              <w:rPr>
                <w:rStyle w:val="Hyperlink"/>
                <w:noProof/>
              </w:rPr>
              <w:t>Ansoff Matrix</w:t>
            </w:r>
            <w:r w:rsidR="00D72FB2">
              <w:rPr>
                <w:noProof/>
                <w:webHidden/>
              </w:rPr>
              <w:tab/>
            </w:r>
            <w:r w:rsidR="00D72FB2">
              <w:rPr>
                <w:noProof/>
                <w:webHidden/>
              </w:rPr>
              <w:fldChar w:fldCharType="begin"/>
            </w:r>
            <w:r w:rsidR="00D72FB2">
              <w:rPr>
                <w:noProof/>
                <w:webHidden/>
              </w:rPr>
              <w:instrText xml:space="preserve"> PAGEREF _Toc154657356 \h </w:instrText>
            </w:r>
            <w:r w:rsidR="00D72FB2">
              <w:rPr>
                <w:noProof/>
                <w:webHidden/>
              </w:rPr>
            </w:r>
            <w:r w:rsidR="00D72FB2">
              <w:rPr>
                <w:noProof/>
                <w:webHidden/>
              </w:rPr>
              <w:fldChar w:fldCharType="separate"/>
            </w:r>
            <w:r w:rsidR="00D72FB2">
              <w:rPr>
                <w:noProof/>
                <w:webHidden/>
              </w:rPr>
              <w:t>16</w:t>
            </w:r>
            <w:r w:rsidR="00D72FB2">
              <w:rPr>
                <w:noProof/>
                <w:webHidden/>
              </w:rPr>
              <w:fldChar w:fldCharType="end"/>
            </w:r>
          </w:hyperlink>
        </w:p>
        <w:p w14:paraId="263764D4"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57" w:history="1">
            <w:r w:rsidR="00D72FB2" w:rsidRPr="00B53ED4">
              <w:rPr>
                <w:rStyle w:val="Hyperlink"/>
                <w:noProof/>
              </w:rPr>
              <w:t>VRIO Framework</w:t>
            </w:r>
            <w:r w:rsidR="00D72FB2">
              <w:rPr>
                <w:noProof/>
                <w:webHidden/>
              </w:rPr>
              <w:tab/>
            </w:r>
            <w:r w:rsidR="00D72FB2">
              <w:rPr>
                <w:noProof/>
                <w:webHidden/>
              </w:rPr>
              <w:fldChar w:fldCharType="begin"/>
            </w:r>
            <w:r w:rsidR="00D72FB2">
              <w:rPr>
                <w:noProof/>
                <w:webHidden/>
              </w:rPr>
              <w:instrText xml:space="preserve"> PAGEREF _Toc154657357 \h </w:instrText>
            </w:r>
            <w:r w:rsidR="00D72FB2">
              <w:rPr>
                <w:noProof/>
                <w:webHidden/>
              </w:rPr>
            </w:r>
            <w:r w:rsidR="00D72FB2">
              <w:rPr>
                <w:noProof/>
                <w:webHidden/>
              </w:rPr>
              <w:fldChar w:fldCharType="separate"/>
            </w:r>
            <w:r w:rsidR="00D72FB2">
              <w:rPr>
                <w:noProof/>
                <w:webHidden/>
              </w:rPr>
              <w:t>17</w:t>
            </w:r>
            <w:r w:rsidR="00D72FB2">
              <w:rPr>
                <w:noProof/>
                <w:webHidden/>
              </w:rPr>
              <w:fldChar w:fldCharType="end"/>
            </w:r>
          </w:hyperlink>
        </w:p>
        <w:p w14:paraId="3623D509"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58" w:history="1">
            <w:r w:rsidR="00D72FB2" w:rsidRPr="00B53ED4">
              <w:rPr>
                <w:rStyle w:val="Hyperlink"/>
                <w:noProof/>
              </w:rPr>
              <w:t>SWOT analysis</w:t>
            </w:r>
            <w:r w:rsidR="00D72FB2">
              <w:rPr>
                <w:noProof/>
                <w:webHidden/>
              </w:rPr>
              <w:tab/>
            </w:r>
            <w:r w:rsidR="00D72FB2">
              <w:rPr>
                <w:noProof/>
                <w:webHidden/>
              </w:rPr>
              <w:fldChar w:fldCharType="begin"/>
            </w:r>
            <w:r w:rsidR="00D72FB2">
              <w:rPr>
                <w:noProof/>
                <w:webHidden/>
              </w:rPr>
              <w:instrText xml:space="preserve"> PAGEREF _Toc154657358 \h </w:instrText>
            </w:r>
            <w:r w:rsidR="00D72FB2">
              <w:rPr>
                <w:noProof/>
                <w:webHidden/>
              </w:rPr>
            </w:r>
            <w:r w:rsidR="00D72FB2">
              <w:rPr>
                <w:noProof/>
                <w:webHidden/>
              </w:rPr>
              <w:fldChar w:fldCharType="separate"/>
            </w:r>
            <w:r w:rsidR="00D72FB2">
              <w:rPr>
                <w:noProof/>
                <w:webHidden/>
              </w:rPr>
              <w:t>18</w:t>
            </w:r>
            <w:r w:rsidR="00D72FB2">
              <w:rPr>
                <w:noProof/>
                <w:webHidden/>
              </w:rPr>
              <w:fldChar w:fldCharType="end"/>
            </w:r>
          </w:hyperlink>
        </w:p>
        <w:p w14:paraId="17B080B4" w14:textId="77777777" w:rsidR="00D72FB2" w:rsidRDefault="00000000" w:rsidP="00D72FB2">
          <w:pPr>
            <w:pStyle w:val="TOC3"/>
            <w:tabs>
              <w:tab w:val="right" w:leader="dot" w:pos="9350"/>
            </w:tabs>
            <w:rPr>
              <w:noProof/>
            </w:rPr>
          </w:pPr>
          <w:hyperlink w:anchor="_Toc154657359" w:history="1">
            <w:r w:rsidR="00D72FB2" w:rsidRPr="00B53ED4">
              <w:rPr>
                <w:rStyle w:val="Hyperlink"/>
                <w:noProof/>
              </w:rPr>
              <w:t>Value Chain Analysis</w:t>
            </w:r>
            <w:r w:rsidR="00D72FB2">
              <w:rPr>
                <w:noProof/>
                <w:webHidden/>
              </w:rPr>
              <w:tab/>
            </w:r>
            <w:r w:rsidR="00D72FB2">
              <w:rPr>
                <w:noProof/>
                <w:webHidden/>
              </w:rPr>
              <w:fldChar w:fldCharType="begin"/>
            </w:r>
            <w:r w:rsidR="00D72FB2">
              <w:rPr>
                <w:noProof/>
                <w:webHidden/>
              </w:rPr>
              <w:instrText xml:space="preserve"> PAGEREF _Toc154657359 \h </w:instrText>
            </w:r>
            <w:r w:rsidR="00D72FB2">
              <w:rPr>
                <w:noProof/>
                <w:webHidden/>
              </w:rPr>
            </w:r>
            <w:r w:rsidR="00D72FB2">
              <w:rPr>
                <w:noProof/>
                <w:webHidden/>
              </w:rPr>
              <w:fldChar w:fldCharType="separate"/>
            </w:r>
            <w:r w:rsidR="00D72FB2">
              <w:rPr>
                <w:noProof/>
                <w:webHidden/>
              </w:rPr>
              <w:t>20</w:t>
            </w:r>
            <w:r w:rsidR="00D72FB2">
              <w:rPr>
                <w:noProof/>
                <w:webHidden/>
              </w:rPr>
              <w:fldChar w:fldCharType="end"/>
            </w:r>
          </w:hyperlink>
        </w:p>
        <w:p w14:paraId="6EA79FBA" w14:textId="1F05D865" w:rsidR="009D1C99" w:rsidRPr="009D1C99" w:rsidRDefault="009D1C99" w:rsidP="009D1C99">
          <w:pPr>
            <w:rPr>
              <w:rFonts w:eastAsiaTheme="minorEastAsia"/>
            </w:rPr>
          </w:pPr>
          <w:r>
            <w:rPr>
              <w:rFonts w:eastAsiaTheme="minorEastAsia"/>
            </w:rPr>
            <w:t xml:space="preserve">       </w:t>
          </w:r>
          <w:r w:rsidRPr="009D1C99">
            <w:rPr>
              <w:rFonts w:eastAsiaTheme="minorEastAsia"/>
              <w:sz w:val="22"/>
              <w:szCs w:val="22"/>
            </w:rPr>
            <w:t xml:space="preserve"> </w:t>
          </w:r>
          <w:r w:rsidRPr="009D1C99">
            <w:t>Porter’s generic strategies</w:t>
          </w:r>
          <w:r>
            <w:t>……………………………………………………………….20</w:t>
          </w:r>
        </w:p>
        <w:p w14:paraId="69464956" w14:textId="77777777" w:rsidR="00D72FB2" w:rsidRDefault="00000000" w:rsidP="00D72FB2">
          <w:pPr>
            <w:pStyle w:val="TOC1"/>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60" w:history="1">
            <w:r w:rsidR="00D72FB2" w:rsidRPr="00B53ED4">
              <w:rPr>
                <w:rStyle w:val="Hyperlink"/>
                <w:noProof/>
              </w:rPr>
              <w:t>Implementation and Execution</w:t>
            </w:r>
            <w:r w:rsidR="00D72FB2">
              <w:rPr>
                <w:noProof/>
                <w:webHidden/>
              </w:rPr>
              <w:tab/>
            </w:r>
            <w:r w:rsidR="00D72FB2">
              <w:rPr>
                <w:noProof/>
                <w:webHidden/>
              </w:rPr>
              <w:fldChar w:fldCharType="begin"/>
            </w:r>
            <w:r w:rsidR="00D72FB2">
              <w:rPr>
                <w:noProof/>
                <w:webHidden/>
              </w:rPr>
              <w:instrText xml:space="preserve"> PAGEREF _Toc154657360 \h </w:instrText>
            </w:r>
            <w:r w:rsidR="00D72FB2">
              <w:rPr>
                <w:noProof/>
                <w:webHidden/>
              </w:rPr>
            </w:r>
            <w:r w:rsidR="00D72FB2">
              <w:rPr>
                <w:noProof/>
                <w:webHidden/>
              </w:rPr>
              <w:fldChar w:fldCharType="separate"/>
            </w:r>
            <w:r w:rsidR="00D72FB2">
              <w:rPr>
                <w:noProof/>
                <w:webHidden/>
              </w:rPr>
              <w:t>21</w:t>
            </w:r>
            <w:r w:rsidR="00D72FB2">
              <w:rPr>
                <w:noProof/>
                <w:webHidden/>
              </w:rPr>
              <w:fldChar w:fldCharType="end"/>
            </w:r>
          </w:hyperlink>
        </w:p>
        <w:p w14:paraId="4878612D" w14:textId="77777777" w:rsidR="00D72FB2" w:rsidRDefault="00000000" w:rsidP="00D72FB2">
          <w:pPr>
            <w:pStyle w:val="TOC2"/>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61" w:history="1">
            <w:r w:rsidR="00D72FB2" w:rsidRPr="00B53ED4">
              <w:rPr>
                <w:rStyle w:val="Hyperlink"/>
                <w:noProof/>
              </w:rPr>
              <w:t>Strategy Implementation</w:t>
            </w:r>
            <w:r w:rsidR="00D72FB2">
              <w:rPr>
                <w:noProof/>
                <w:webHidden/>
              </w:rPr>
              <w:tab/>
            </w:r>
            <w:r w:rsidR="00D72FB2">
              <w:rPr>
                <w:noProof/>
                <w:webHidden/>
              </w:rPr>
              <w:fldChar w:fldCharType="begin"/>
            </w:r>
            <w:r w:rsidR="00D72FB2">
              <w:rPr>
                <w:noProof/>
                <w:webHidden/>
              </w:rPr>
              <w:instrText xml:space="preserve"> PAGEREF _Toc154657361 \h </w:instrText>
            </w:r>
            <w:r w:rsidR="00D72FB2">
              <w:rPr>
                <w:noProof/>
                <w:webHidden/>
              </w:rPr>
            </w:r>
            <w:r w:rsidR="00D72FB2">
              <w:rPr>
                <w:noProof/>
                <w:webHidden/>
              </w:rPr>
              <w:fldChar w:fldCharType="separate"/>
            </w:r>
            <w:r w:rsidR="00D72FB2">
              <w:rPr>
                <w:noProof/>
                <w:webHidden/>
              </w:rPr>
              <w:t>21</w:t>
            </w:r>
            <w:r w:rsidR="00D72FB2">
              <w:rPr>
                <w:noProof/>
                <w:webHidden/>
              </w:rPr>
              <w:fldChar w:fldCharType="end"/>
            </w:r>
          </w:hyperlink>
        </w:p>
        <w:p w14:paraId="4D34DBA1" w14:textId="77777777" w:rsidR="00D72FB2" w:rsidRDefault="00000000" w:rsidP="00D72FB2">
          <w:pPr>
            <w:pStyle w:val="TOC2"/>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62" w:history="1">
            <w:r w:rsidR="00D72FB2" w:rsidRPr="00B53ED4">
              <w:rPr>
                <w:rStyle w:val="Hyperlink"/>
                <w:noProof/>
              </w:rPr>
              <w:t>Evaluating the Organizational Structure</w:t>
            </w:r>
            <w:r w:rsidR="00D72FB2">
              <w:rPr>
                <w:noProof/>
                <w:webHidden/>
              </w:rPr>
              <w:tab/>
            </w:r>
            <w:r w:rsidR="00D72FB2">
              <w:rPr>
                <w:noProof/>
                <w:webHidden/>
              </w:rPr>
              <w:fldChar w:fldCharType="begin"/>
            </w:r>
            <w:r w:rsidR="00D72FB2">
              <w:rPr>
                <w:noProof/>
                <w:webHidden/>
              </w:rPr>
              <w:instrText xml:space="preserve"> PAGEREF _Toc154657362 \h </w:instrText>
            </w:r>
            <w:r w:rsidR="00D72FB2">
              <w:rPr>
                <w:noProof/>
                <w:webHidden/>
              </w:rPr>
            </w:r>
            <w:r w:rsidR="00D72FB2">
              <w:rPr>
                <w:noProof/>
                <w:webHidden/>
              </w:rPr>
              <w:fldChar w:fldCharType="separate"/>
            </w:r>
            <w:r w:rsidR="00D72FB2">
              <w:rPr>
                <w:noProof/>
                <w:webHidden/>
              </w:rPr>
              <w:t>21</w:t>
            </w:r>
            <w:r w:rsidR="00D72FB2">
              <w:rPr>
                <w:noProof/>
                <w:webHidden/>
              </w:rPr>
              <w:fldChar w:fldCharType="end"/>
            </w:r>
          </w:hyperlink>
        </w:p>
        <w:p w14:paraId="7FDA98FC" w14:textId="77777777" w:rsidR="00D72FB2" w:rsidRDefault="00000000" w:rsidP="00D72FB2">
          <w:pPr>
            <w:pStyle w:val="TOC2"/>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63" w:history="1">
            <w:r w:rsidR="00D72FB2" w:rsidRPr="00B53ED4">
              <w:rPr>
                <w:rStyle w:val="Hyperlink"/>
                <w:noProof/>
              </w:rPr>
              <w:t>Analyzing Systems</w:t>
            </w:r>
            <w:r w:rsidR="00D72FB2">
              <w:rPr>
                <w:noProof/>
                <w:webHidden/>
              </w:rPr>
              <w:tab/>
            </w:r>
            <w:r w:rsidR="00D72FB2">
              <w:rPr>
                <w:noProof/>
                <w:webHidden/>
              </w:rPr>
              <w:fldChar w:fldCharType="begin"/>
            </w:r>
            <w:r w:rsidR="00D72FB2">
              <w:rPr>
                <w:noProof/>
                <w:webHidden/>
              </w:rPr>
              <w:instrText xml:space="preserve"> PAGEREF _Toc154657363 \h </w:instrText>
            </w:r>
            <w:r w:rsidR="00D72FB2">
              <w:rPr>
                <w:noProof/>
                <w:webHidden/>
              </w:rPr>
            </w:r>
            <w:r w:rsidR="00D72FB2">
              <w:rPr>
                <w:noProof/>
                <w:webHidden/>
              </w:rPr>
              <w:fldChar w:fldCharType="separate"/>
            </w:r>
            <w:r w:rsidR="00D72FB2">
              <w:rPr>
                <w:noProof/>
                <w:webHidden/>
              </w:rPr>
              <w:t>22</w:t>
            </w:r>
            <w:r w:rsidR="00D72FB2">
              <w:rPr>
                <w:noProof/>
                <w:webHidden/>
              </w:rPr>
              <w:fldChar w:fldCharType="end"/>
            </w:r>
          </w:hyperlink>
        </w:p>
        <w:p w14:paraId="002BF22A" w14:textId="77777777" w:rsidR="00D72FB2" w:rsidRDefault="00000000" w:rsidP="00D72FB2">
          <w:pPr>
            <w:pStyle w:val="TOC2"/>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64" w:history="1">
            <w:r w:rsidR="00D72FB2" w:rsidRPr="00B53ED4">
              <w:rPr>
                <w:rStyle w:val="Hyperlink"/>
                <w:noProof/>
              </w:rPr>
              <w:t>Critical Analysis</w:t>
            </w:r>
            <w:r w:rsidR="00D72FB2">
              <w:rPr>
                <w:noProof/>
                <w:webHidden/>
              </w:rPr>
              <w:tab/>
            </w:r>
            <w:r w:rsidR="00D72FB2">
              <w:rPr>
                <w:noProof/>
                <w:webHidden/>
              </w:rPr>
              <w:fldChar w:fldCharType="begin"/>
            </w:r>
            <w:r w:rsidR="00D72FB2">
              <w:rPr>
                <w:noProof/>
                <w:webHidden/>
              </w:rPr>
              <w:instrText xml:space="preserve"> PAGEREF _Toc154657364 \h </w:instrText>
            </w:r>
            <w:r w:rsidR="00D72FB2">
              <w:rPr>
                <w:noProof/>
                <w:webHidden/>
              </w:rPr>
            </w:r>
            <w:r w:rsidR="00D72FB2">
              <w:rPr>
                <w:noProof/>
                <w:webHidden/>
              </w:rPr>
              <w:fldChar w:fldCharType="separate"/>
            </w:r>
            <w:r w:rsidR="00D72FB2">
              <w:rPr>
                <w:noProof/>
                <w:webHidden/>
              </w:rPr>
              <w:t>23</w:t>
            </w:r>
            <w:r w:rsidR="00D72FB2">
              <w:rPr>
                <w:noProof/>
                <w:webHidden/>
              </w:rPr>
              <w:fldChar w:fldCharType="end"/>
            </w:r>
          </w:hyperlink>
        </w:p>
        <w:p w14:paraId="30F5D70D" w14:textId="77777777" w:rsidR="00D72FB2" w:rsidRDefault="00000000" w:rsidP="00D72FB2">
          <w:pPr>
            <w:pStyle w:val="TOC1"/>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65" w:history="1">
            <w:r w:rsidR="00D72FB2" w:rsidRPr="00B53ED4">
              <w:rPr>
                <w:rStyle w:val="Hyperlink"/>
                <w:noProof/>
              </w:rPr>
              <w:t>Monitoring Tools</w:t>
            </w:r>
            <w:r w:rsidR="00D72FB2">
              <w:rPr>
                <w:noProof/>
                <w:webHidden/>
              </w:rPr>
              <w:tab/>
            </w:r>
            <w:r w:rsidR="00D72FB2">
              <w:rPr>
                <w:noProof/>
                <w:webHidden/>
              </w:rPr>
              <w:fldChar w:fldCharType="begin"/>
            </w:r>
            <w:r w:rsidR="00D72FB2">
              <w:rPr>
                <w:noProof/>
                <w:webHidden/>
              </w:rPr>
              <w:instrText xml:space="preserve"> PAGEREF _Toc154657365 \h </w:instrText>
            </w:r>
            <w:r w:rsidR="00D72FB2">
              <w:rPr>
                <w:noProof/>
                <w:webHidden/>
              </w:rPr>
            </w:r>
            <w:r w:rsidR="00D72FB2">
              <w:rPr>
                <w:noProof/>
                <w:webHidden/>
              </w:rPr>
              <w:fldChar w:fldCharType="separate"/>
            </w:r>
            <w:r w:rsidR="00D72FB2">
              <w:rPr>
                <w:noProof/>
                <w:webHidden/>
              </w:rPr>
              <w:t>23</w:t>
            </w:r>
            <w:r w:rsidR="00D72FB2">
              <w:rPr>
                <w:noProof/>
                <w:webHidden/>
              </w:rPr>
              <w:fldChar w:fldCharType="end"/>
            </w:r>
          </w:hyperlink>
        </w:p>
        <w:p w14:paraId="6247E47D"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66" w:history="1">
            <w:r w:rsidR="00D72FB2" w:rsidRPr="00B53ED4">
              <w:rPr>
                <w:rStyle w:val="Hyperlink"/>
                <w:noProof/>
              </w:rPr>
              <w:t>Green Strategy</w:t>
            </w:r>
            <w:r w:rsidR="00D72FB2">
              <w:rPr>
                <w:noProof/>
                <w:webHidden/>
              </w:rPr>
              <w:tab/>
            </w:r>
            <w:r w:rsidR="00D72FB2">
              <w:rPr>
                <w:noProof/>
                <w:webHidden/>
              </w:rPr>
              <w:fldChar w:fldCharType="begin"/>
            </w:r>
            <w:r w:rsidR="00D72FB2">
              <w:rPr>
                <w:noProof/>
                <w:webHidden/>
              </w:rPr>
              <w:instrText xml:space="preserve"> PAGEREF _Toc154657366 \h </w:instrText>
            </w:r>
            <w:r w:rsidR="00D72FB2">
              <w:rPr>
                <w:noProof/>
                <w:webHidden/>
              </w:rPr>
            </w:r>
            <w:r w:rsidR="00D72FB2">
              <w:rPr>
                <w:noProof/>
                <w:webHidden/>
              </w:rPr>
              <w:fldChar w:fldCharType="separate"/>
            </w:r>
            <w:r w:rsidR="00D72FB2">
              <w:rPr>
                <w:noProof/>
                <w:webHidden/>
              </w:rPr>
              <w:t>23</w:t>
            </w:r>
            <w:r w:rsidR="00D72FB2">
              <w:rPr>
                <w:noProof/>
                <w:webHidden/>
              </w:rPr>
              <w:fldChar w:fldCharType="end"/>
            </w:r>
          </w:hyperlink>
        </w:p>
        <w:p w14:paraId="7B1584AB"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67" w:history="1">
            <w:r w:rsidR="00D72FB2" w:rsidRPr="00B53ED4">
              <w:rPr>
                <w:rStyle w:val="Hyperlink"/>
                <w:noProof/>
              </w:rPr>
              <w:t>Corporate Social Responsibility (CSR)</w:t>
            </w:r>
            <w:r w:rsidR="00D72FB2">
              <w:rPr>
                <w:noProof/>
                <w:webHidden/>
              </w:rPr>
              <w:tab/>
            </w:r>
            <w:r w:rsidR="00D72FB2">
              <w:rPr>
                <w:noProof/>
                <w:webHidden/>
              </w:rPr>
              <w:fldChar w:fldCharType="begin"/>
            </w:r>
            <w:r w:rsidR="00D72FB2">
              <w:rPr>
                <w:noProof/>
                <w:webHidden/>
              </w:rPr>
              <w:instrText xml:space="preserve"> PAGEREF _Toc154657367 \h </w:instrText>
            </w:r>
            <w:r w:rsidR="00D72FB2">
              <w:rPr>
                <w:noProof/>
                <w:webHidden/>
              </w:rPr>
            </w:r>
            <w:r w:rsidR="00D72FB2">
              <w:rPr>
                <w:noProof/>
                <w:webHidden/>
              </w:rPr>
              <w:fldChar w:fldCharType="separate"/>
            </w:r>
            <w:r w:rsidR="00D72FB2">
              <w:rPr>
                <w:noProof/>
                <w:webHidden/>
              </w:rPr>
              <w:t>24</w:t>
            </w:r>
            <w:r w:rsidR="00D72FB2">
              <w:rPr>
                <w:noProof/>
                <w:webHidden/>
              </w:rPr>
              <w:fldChar w:fldCharType="end"/>
            </w:r>
          </w:hyperlink>
        </w:p>
        <w:p w14:paraId="038F9E98"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68" w:history="1">
            <w:r w:rsidR="00D72FB2" w:rsidRPr="00B53ED4">
              <w:rPr>
                <w:rStyle w:val="Hyperlink"/>
                <w:noProof/>
              </w:rPr>
              <w:t>Key Performance Indicators</w:t>
            </w:r>
            <w:r w:rsidR="00D72FB2">
              <w:rPr>
                <w:noProof/>
                <w:webHidden/>
              </w:rPr>
              <w:tab/>
            </w:r>
            <w:r w:rsidR="00D72FB2">
              <w:rPr>
                <w:noProof/>
                <w:webHidden/>
              </w:rPr>
              <w:fldChar w:fldCharType="begin"/>
            </w:r>
            <w:r w:rsidR="00D72FB2">
              <w:rPr>
                <w:noProof/>
                <w:webHidden/>
              </w:rPr>
              <w:instrText xml:space="preserve"> PAGEREF _Toc154657368 \h </w:instrText>
            </w:r>
            <w:r w:rsidR="00D72FB2">
              <w:rPr>
                <w:noProof/>
                <w:webHidden/>
              </w:rPr>
            </w:r>
            <w:r w:rsidR="00D72FB2">
              <w:rPr>
                <w:noProof/>
                <w:webHidden/>
              </w:rPr>
              <w:fldChar w:fldCharType="separate"/>
            </w:r>
            <w:r w:rsidR="00D72FB2">
              <w:rPr>
                <w:noProof/>
                <w:webHidden/>
              </w:rPr>
              <w:t>24</w:t>
            </w:r>
            <w:r w:rsidR="00D72FB2">
              <w:rPr>
                <w:noProof/>
                <w:webHidden/>
              </w:rPr>
              <w:fldChar w:fldCharType="end"/>
            </w:r>
          </w:hyperlink>
        </w:p>
        <w:p w14:paraId="37C3D41B"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69" w:history="1">
            <w:r w:rsidR="00D72FB2" w:rsidRPr="00B53ED4">
              <w:rPr>
                <w:rStyle w:val="Hyperlink"/>
                <w:noProof/>
              </w:rPr>
              <w:t>Life Cycle Assessment (LCA)</w:t>
            </w:r>
            <w:r w:rsidR="00D72FB2">
              <w:rPr>
                <w:noProof/>
                <w:webHidden/>
              </w:rPr>
              <w:tab/>
            </w:r>
            <w:r w:rsidR="00D72FB2">
              <w:rPr>
                <w:noProof/>
                <w:webHidden/>
              </w:rPr>
              <w:fldChar w:fldCharType="begin"/>
            </w:r>
            <w:r w:rsidR="00D72FB2">
              <w:rPr>
                <w:noProof/>
                <w:webHidden/>
              </w:rPr>
              <w:instrText xml:space="preserve"> PAGEREF _Toc154657369 \h </w:instrText>
            </w:r>
            <w:r w:rsidR="00D72FB2">
              <w:rPr>
                <w:noProof/>
                <w:webHidden/>
              </w:rPr>
            </w:r>
            <w:r w:rsidR="00D72FB2">
              <w:rPr>
                <w:noProof/>
                <w:webHidden/>
              </w:rPr>
              <w:fldChar w:fldCharType="separate"/>
            </w:r>
            <w:r w:rsidR="00D72FB2">
              <w:rPr>
                <w:noProof/>
                <w:webHidden/>
              </w:rPr>
              <w:t>25</w:t>
            </w:r>
            <w:r w:rsidR="00D72FB2">
              <w:rPr>
                <w:noProof/>
                <w:webHidden/>
              </w:rPr>
              <w:fldChar w:fldCharType="end"/>
            </w:r>
          </w:hyperlink>
        </w:p>
        <w:p w14:paraId="6EACF40F"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70" w:history="1">
            <w:r w:rsidR="00D72FB2" w:rsidRPr="00B53ED4">
              <w:rPr>
                <w:rStyle w:val="Hyperlink"/>
                <w:noProof/>
              </w:rPr>
              <w:t>Stakeholder Mapping</w:t>
            </w:r>
            <w:r w:rsidR="00D72FB2">
              <w:rPr>
                <w:noProof/>
                <w:webHidden/>
              </w:rPr>
              <w:tab/>
            </w:r>
            <w:r w:rsidR="00D72FB2">
              <w:rPr>
                <w:noProof/>
                <w:webHidden/>
              </w:rPr>
              <w:fldChar w:fldCharType="begin"/>
            </w:r>
            <w:r w:rsidR="00D72FB2">
              <w:rPr>
                <w:noProof/>
                <w:webHidden/>
              </w:rPr>
              <w:instrText xml:space="preserve"> PAGEREF _Toc154657370 \h </w:instrText>
            </w:r>
            <w:r w:rsidR="00D72FB2">
              <w:rPr>
                <w:noProof/>
                <w:webHidden/>
              </w:rPr>
            </w:r>
            <w:r w:rsidR="00D72FB2">
              <w:rPr>
                <w:noProof/>
                <w:webHidden/>
              </w:rPr>
              <w:fldChar w:fldCharType="separate"/>
            </w:r>
            <w:r w:rsidR="00D72FB2">
              <w:rPr>
                <w:noProof/>
                <w:webHidden/>
              </w:rPr>
              <w:t>25</w:t>
            </w:r>
            <w:r w:rsidR="00D72FB2">
              <w:rPr>
                <w:noProof/>
                <w:webHidden/>
              </w:rPr>
              <w:fldChar w:fldCharType="end"/>
            </w:r>
          </w:hyperlink>
        </w:p>
        <w:p w14:paraId="7C1BE4FF"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71" w:history="1">
            <w:r w:rsidR="00D72FB2" w:rsidRPr="00B53ED4">
              <w:rPr>
                <w:rStyle w:val="Hyperlink"/>
                <w:noProof/>
              </w:rPr>
              <w:t>Third-Party Certifications</w:t>
            </w:r>
            <w:r w:rsidR="00D72FB2">
              <w:rPr>
                <w:noProof/>
                <w:webHidden/>
              </w:rPr>
              <w:tab/>
            </w:r>
            <w:r w:rsidR="00D72FB2">
              <w:rPr>
                <w:noProof/>
                <w:webHidden/>
              </w:rPr>
              <w:fldChar w:fldCharType="begin"/>
            </w:r>
            <w:r w:rsidR="00D72FB2">
              <w:rPr>
                <w:noProof/>
                <w:webHidden/>
              </w:rPr>
              <w:instrText xml:space="preserve"> PAGEREF _Toc154657371 \h </w:instrText>
            </w:r>
            <w:r w:rsidR="00D72FB2">
              <w:rPr>
                <w:noProof/>
                <w:webHidden/>
              </w:rPr>
            </w:r>
            <w:r w:rsidR="00D72FB2">
              <w:rPr>
                <w:noProof/>
                <w:webHidden/>
              </w:rPr>
              <w:fldChar w:fldCharType="separate"/>
            </w:r>
            <w:r w:rsidR="00D72FB2">
              <w:rPr>
                <w:noProof/>
                <w:webHidden/>
              </w:rPr>
              <w:t>26</w:t>
            </w:r>
            <w:r w:rsidR="00D72FB2">
              <w:rPr>
                <w:noProof/>
                <w:webHidden/>
              </w:rPr>
              <w:fldChar w:fldCharType="end"/>
            </w:r>
          </w:hyperlink>
        </w:p>
        <w:p w14:paraId="552D0D16" w14:textId="77777777" w:rsidR="00D72FB2" w:rsidRDefault="00000000" w:rsidP="00D72FB2">
          <w:pPr>
            <w:pStyle w:val="TOC3"/>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72" w:history="1">
            <w:r w:rsidR="00D72FB2" w:rsidRPr="00B53ED4">
              <w:rPr>
                <w:rStyle w:val="Hyperlink"/>
                <w:noProof/>
              </w:rPr>
              <w:t>Carbon Footprint Measurement</w:t>
            </w:r>
            <w:r w:rsidR="00D72FB2">
              <w:rPr>
                <w:noProof/>
                <w:webHidden/>
              </w:rPr>
              <w:tab/>
            </w:r>
            <w:r w:rsidR="00D72FB2">
              <w:rPr>
                <w:noProof/>
                <w:webHidden/>
              </w:rPr>
              <w:fldChar w:fldCharType="begin"/>
            </w:r>
            <w:r w:rsidR="00D72FB2">
              <w:rPr>
                <w:noProof/>
                <w:webHidden/>
              </w:rPr>
              <w:instrText xml:space="preserve"> PAGEREF _Toc154657372 \h </w:instrText>
            </w:r>
            <w:r w:rsidR="00D72FB2">
              <w:rPr>
                <w:noProof/>
                <w:webHidden/>
              </w:rPr>
            </w:r>
            <w:r w:rsidR="00D72FB2">
              <w:rPr>
                <w:noProof/>
                <w:webHidden/>
              </w:rPr>
              <w:fldChar w:fldCharType="separate"/>
            </w:r>
            <w:r w:rsidR="00D72FB2">
              <w:rPr>
                <w:noProof/>
                <w:webHidden/>
              </w:rPr>
              <w:t>26</w:t>
            </w:r>
            <w:r w:rsidR="00D72FB2">
              <w:rPr>
                <w:noProof/>
                <w:webHidden/>
              </w:rPr>
              <w:fldChar w:fldCharType="end"/>
            </w:r>
          </w:hyperlink>
        </w:p>
        <w:p w14:paraId="3C5BE7F9" w14:textId="77777777" w:rsidR="00D72FB2" w:rsidRDefault="00000000" w:rsidP="00D72FB2">
          <w:pPr>
            <w:pStyle w:val="TOC1"/>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73" w:history="1">
            <w:r w:rsidR="00D72FB2" w:rsidRPr="00B53ED4">
              <w:rPr>
                <w:rStyle w:val="Hyperlink"/>
                <w:noProof/>
              </w:rPr>
              <w:t>Conclusion</w:t>
            </w:r>
            <w:r w:rsidR="00D72FB2">
              <w:rPr>
                <w:noProof/>
                <w:webHidden/>
              </w:rPr>
              <w:tab/>
            </w:r>
            <w:r w:rsidR="00D72FB2">
              <w:rPr>
                <w:noProof/>
                <w:webHidden/>
              </w:rPr>
              <w:fldChar w:fldCharType="begin"/>
            </w:r>
            <w:r w:rsidR="00D72FB2">
              <w:rPr>
                <w:noProof/>
                <w:webHidden/>
              </w:rPr>
              <w:instrText xml:space="preserve"> PAGEREF _Toc154657373 \h </w:instrText>
            </w:r>
            <w:r w:rsidR="00D72FB2">
              <w:rPr>
                <w:noProof/>
                <w:webHidden/>
              </w:rPr>
            </w:r>
            <w:r w:rsidR="00D72FB2">
              <w:rPr>
                <w:noProof/>
                <w:webHidden/>
              </w:rPr>
              <w:fldChar w:fldCharType="separate"/>
            </w:r>
            <w:r w:rsidR="00D72FB2">
              <w:rPr>
                <w:noProof/>
                <w:webHidden/>
              </w:rPr>
              <w:t>26</w:t>
            </w:r>
            <w:r w:rsidR="00D72FB2">
              <w:rPr>
                <w:noProof/>
                <w:webHidden/>
              </w:rPr>
              <w:fldChar w:fldCharType="end"/>
            </w:r>
          </w:hyperlink>
        </w:p>
        <w:p w14:paraId="2CDF1346" w14:textId="77777777" w:rsidR="00D72FB2" w:rsidRDefault="00000000" w:rsidP="00D72FB2">
          <w:pPr>
            <w:pStyle w:val="TOC1"/>
            <w:tabs>
              <w:tab w:val="right" w:leader="dot" w:pos="9350"/>
            </w:tabs>
            <w:rPr>
              <w:rFonts w:asciiTheme="minorHAnsi" w:eastAsiaTheme="minorEastAsia" w:hAnsiTheme="minorHAnsi" w:cs="Mangal"/>
              <w:noProof/>
              <w:kern w:val="2"/>
              <w:szCs w:val="21"/>
              <w:lang w:val="en-IN" w:eastAsia="en-GB" w:bidi="hi-IN"/>
              <w14:ligatures w14:val="standardContextual"/>
            </w:rPr>
          </w:pPr>
          <w:hyperlink w:anchor="_Toc154657374" w:history="1">
            <w:r w:rsidR="00D72FB2" w:rsidRPr="00B53ED4">
              <w:rPr>
                <w:rStyle w:val="Hyperlink"/>
                <w:noProof/>
              </w:rPr>
              <w:t>References</w:t>
            </w:r>
            <w:r w:rsidR="00D72FB2">
              <w:rPr>
                <w:noProof/>
                <w:webHidden/>
              </w:rPr>
              <w:tab/>
            </w:r>
            <w:r w:rsidR="00D72FB2">
              <w:rPr>
                <w:noProof/>
                <w:webHidden/>
              </w:rPr>
              <w:fldChar w:fldCharType="begin"/>
            </w:r>
            <w:r w:rsidR="00D72FB2">
              <w:rPr>
                <w:noProof/>
                <w:webHidden/>
              </w:rPr>
              <w:instrText xml:space="preserve"> PAGEREF _Toc154657374 \h </w:instrText>
            </w:r>
            <w:r w:rsidR="00D72FB2">
              <w:rPr>
                <w:noProof/>
                <w:webHidden/>
              </w:rPr>
            </w:r>
            <w:r w:rsidR="00D72FB2">
              <w:rPr>
                <w:noProof/>
                <w:webHidden/>
              </w:rPr>
              <w:fldChar w:fldCharType="separate"/>
            </w:r>
            <w:r w:rsidR="00D72FB2">
              <w:rPr>
                <w:noProof/>
                <w:webHidden/>
              </w:rPr>
              <w:t>27</w:t>
            </w:r>
            <w:r w:rsidR="00D72FB2">
              <w:rPr>
                <w:noProof/>
                <w:webHidden/>
              </w:rPr>
              <w:fldChar w:fldCharType="end"/>
            </w:r>
          </w:hyperlink>
        </w:p>
        <w:p w14:paraId="04F339C7" w14:textId="77777777" w:rsidR="00D72FB2" w:rsidRPr="000074F3" w:rsidRDefault="00D72FB2" w:rsidP="00D72FB2">
          <w:r w:rsidRPr="000074F3">
            <w:rPr>
              <w:noProof/>
            </w:rPr>
            <w:fldChar w:fldCharType="end"/>
          </w:r>
        </w:p>
      </w:sdtContent>
    </w:sdt>
    <w:p w14:paraId="01FC3680" w14:textId="77777777" w:rsidR="00D72FB2" w:rsidRPr="000074F3" w:rsidRDefault="00D72FB2" w:rsidP="00D72FB2">
      <w:pPr>
        <w:rPr>
          <w:sz w:val="28"/>
          <w:szCs w:val="28"/>
        </w:rPr>
      </w:pPr>
      <w:r w:rsidRPr="000074F3">
        <w:br w:type="page"/>
      </w:r>
    </w:p>
    <w:p w14:paraId="43C3909C" w14:textId="77777777" w:rsidR="00D72FB2" w:rsidRPr="000074F3" w:rsidRDefault="00D72FB2" w:rsidP="00D72FB2">
      <w:pPr>
        <w:pStyle w:val="Heading1"/>
        <w:rPr>
          <w:lang w:val="en-GB"/>
        </w:rPr>
      </w:pPr>
      <w:bookmarkStart w:id="1" w:name="_Toc154657343"/>
      <w:r w:rsidRPr="000074F3">
        <w:rPr>
          <w:lang w:val="en-GB"/>
        </w:rPr>
        <w:lastRenderedPageBreak/>
        <w:t>Vision, Mission, and Objectives</w:t>
      </w:r>
      <w:bookmarkEnd w:id="1"/>
      <w:r w:rsidRPr="000074F3">
        <w:rPr>
          <w:lang w:val="en-GB"/>
        </w:rPr>
        <w:t xml:space="preserve"> </w:t>
      </w:r>
    </w:p>
    <w:p w14:paraId="408F8EC9" w14:textId="77777777" w:rsidR="00D72FB2" w:rsidRPr="000074F3" w:rsidRDefault="00D72FB2" w:rsidP="00D72FB2">
      <w:pPr>
        <w:pStyle w:val="Normal1"/>
        <w:rPr>
          <w:lang w:val="en-GB"/>
        </w:rPr>
      </w:pPr>
      <w:r w:rsidRPr="000074F3">
        <w:rPr>
          <w:i/>
          <w:lang w:val="en-GB"/>
        </w:rPr>
        <w:t>Vision:</w:t>
      </w:r>
      <w:r w:rsidRPr="000074F3">
        <w:rPr>
          <w:lang w:val="en-GB"/>
        </w:rPr>
        <w:t xml:space="preserve"> The vision of </w:t>
      </w:r>
      <w:r>
        <w:rPr>
          <w:lang w:val="en-GB"/>
        </w:rPr>
        <w:t xml:space="preserve">The Churchill </w:t>
      </w:r>
      <w:proofErr w:type="gramStart"/>
      <w:r>
        <w:rPr>
          <w:lang w:val="en-GB"/>
        </w:rPr>
        <w:t>Kitchen  Restaurant</w:t>
      </w:r>
      <w:proofErr w:type="gramEnd"/>
      <w:r>
        <w:rPr>
          <w:lang w:val="en-GB"/>
        </w:rPr>
        <w:t xml:space="preserve"> </w:t>
      </w:r>
      <w:r w:rsidRPr="000074F3">
        <w:rPr>
          <w:lang w:val="en-GB"/>
        </w:rPr>
        <w:t xml:space="preserve">is to redefine the dining experience by blending culinary excellence with an inviting ambience, making memorable moments for our patrons. </w:t>
      </w:r>
    </w:p>
    <w:p w14:paraId="5E6584E4" w14:textId="77777777" w:rsidR="00D72FB2" w:rsidRPr="000074F3" w:rsidRDefault="00D72FB2" w:rsidP="00D72FB2">
      <w:pPr>
        <w:pStyle w:val="Normal1"/>
        <w:rPr>
          <w:lang w:val="en-GB"/>
        </w:rPr>
      </w:pPr>
      <w:r w:rsidRPr="000074F3">
        <w:rPr>
          <w:i/>
          <w:lang w:val="en-GB"/>
        </w:rPr>
        <w:t>Mission:</w:t>
      </w:r>
      <w:r w:rsidRPr="000074F3">
        <w:rPr>
          <w:lang w:val="en-GB"/>
        </w:rPr>
        <w:t xml:space="preserve"> To consistently deliver exceptional dining experiences at </w:t>
      </w:r>
      <w:r>
        <w:rPr>
          <w:lang w:val="en-GB"/>
        </w:rPr>
        <w:t xml:space="preserve">Churchill </w:t>
      </w:r>
      <w:proofErr w:type="gramStart"/>
      <w:r>
        <w:rPr>
          <w:lang w:val="en-GB"/>
        </w:rPr>
        <w:t>Kitchen  Restaurant</w:t>
      </w:r>
      <w:proofErr w:type="gramEnd"/>
      <w:r w:rsidRPr="000074F3">
        <w:rPr>
          <w:lang w:val="en-GB"/>
        </w:rPr>
        <w:t xml:space="preserve"> by sourcing the finest ingredients, embracing creativity, and providing impeccable service. We are committed to encouraging a civilization full of sustainability and ethical business practices. </w:t>
      </w:r>
    </w:p>
    <w:p w14:paraId="77A810CA" w14:textId="77777777" w:rsidR="00D72FB2" w:rsidRPr="000074F3" w:rsidRDefault="00D72FB2" w:rsidP="00D72FB2">
      <w:pPr>
        <w:pStyle w:val="Heading2"/>
      </w:pPr>
      <w:bookmarkStart w:id="2" w:name="_Toc154657344"/>
      <w:r w:rsidRPr="000074F3">
        <w:t>Objectives</w:t>
      </w:r>
      <w:bookmarkEnd w:id="2"/>
    </w:p>
    <w:p w14:paraId="05992027" w14:textId="77777777" w:rsidR="00D72FB2" w:rsidRPr="00A574F5" w:rsidRDefault="00D72FB2" w:rsidP="00D72FB2">
      <w:pPr>
        <w:pStyle w:val="Normal1"/>
        <w:numPr>
          <w:ilvl w:val="0"/>
          <w:numId w:val="1"/>
        </w:numPr>
        <w:rPr>
          <w:lang w:val="en-GB"/>
        </w:rPr>
      </w:pPr>
      <w:r w:rsidRPr="00A574F5">
        <w:rPr>
          <w:lang w:val="en-GB"/>
        </w:rPr>
        <w:t xml:space="preserve">Get </w:t>
      </w:r>
      <w:r>
        <w:rPr>
          <w:lang w:val="en-GB"/>
        </w:rPr>
        <w:t>10</w:t>
      </w:r>
      <w:r w:rsidRPr="00A574F5">
        <w:rPr>
          <w:lang w:val="en-GB"/>
        </w:rPr>
        <w:t xml:space="preserve">% more </w:t>
      </w:r>
      <w:r>
        <w:rPr>
          <w:lang w:val="en-GB"/>
        </w:rPr>
        <w:t>revenue</w:t>
      </w:r>
      <w:r w:rsidRPr="00A574F5">
        <w:rPr>
          <w:lang w:val="en-GB"/>
        </w:rPr>
        <w:t xml:space="preserve"> </w:t>
      </w:r>
      <w:proofErr w:type="gramStart"/>
      <w:r w:rsidRPr="00A574F5">
        <w:rPr>
          <w:lang w:val="en-GB"/>
        </w:rPr>
        <w:t xml:space="preserve">for </w:t>
      </w:r>
      <w:r>
        <w:rPr>
          <w:lang w:val="en-GB"/>
        </w:rPr>
        <w:t xml:space="preserve"> The</w:t>
      </w:r>
      <w:proofErr w:type="gramEnd"/>
      <w:r>
        <w:rPr>
          <w:lang w:val="en-GB"/>
        </w:rPr>
        <w:t xml:space="preserve"> Churchill Kitchen  Restaurant </w:t>
      </w:r>
      <w:r w:rsidRPr="00A574F5">
        <w:rPr>
          <w:lang w:val="en-GB"/>
        </w:rPr>
        <w:t>by adding new food to the menu and using smart advertising in the next year.</w:t>
      </w:r>
    </w:p>
    <w:p w14:paraId="5E733AED" w14:textId="77777777" w:rsidR="00D72FB2" w:rsidRPr="00A574F5" w:rsidRDefault="00D72FB2" w:rsidP="00D72FB2">
      <w:pPr>
        <w:pStyle w:val="Normal1"/>
        <w:numPr>
          <w:ilvl w:val="0"/>
          <w:numId w:val="1"/>
        </w:numPr>
        <w:rPr>
          <w:lang w:val="en-GB"/>
        </w:rPr>
      </w:pPr>
      <w:r w:rsidRPr="00A574F5">
        <w:rPr>
          <w:lang w:val="en-GB"/>
        </w:rPr>
        <w:t>Increas</w:t>
      </w:r>
      <w:r>
        <w:rPr>
          <w:lang w:val="en-GB"/>
        </w:rPr>
        <w:t>ing</w:t>
      </w:r>
      <w:r w:rsidRPr="00A574F5">
        <w:rPr>
          <w:lang w:val="en-GB"/>
        </w:rPr>
        <w:t xml:space="preserve"> customer</w:t>
      </w:r>
      <w:r>
        <w:rPr>
          <w:lang w:val="en-GB"/>
        </w:rPr>
        <w:t xml:space="preserve"> engagement</w:t>
      </w:r>
      <w:r w:rsidRPr="00A574F5">
        <w:rPr>
          <w:lang w:val="en-GB"/>
        </w:rPr>
        <w:t xml:space="preserve"> at </w:t>
      </w:r>
      <w:r>
        <w:rPr>
          <w:lang w:val="en-GB"/>
        </w:rPr>
        <w:t xml:space="preserve">The Churchill </w:t>
      </w:r>
      <w:proofErr w:type="gramStart"/>
      <w:r>
        <w:rPr>
          <w:lang w:val="en-GB"/>
        </w:rPr>
        <w:t>Kitchen  Restaurant</w:t>
      </w:r>
      <w:proofErr w:type="gramEnd"/>
      <w:r>
        <w:rPr>
          <w:lang w:val="en-GB"/>
        </w:rPr>
        <w:t xml:space="preserve"> </w:t>
      </w:r>
      <w:r w:rsidRPr="00A574F5">
        <w:rPr>
          <w:lang w:val="en-GB"/>
        </w:rPr>
        <w:t xml:space="preserve">by </w:t>
      </w:r>
      <w:r>
        <w:rPr>
          <w:lang w:val="en-GB"/>
        </w:rPr>
        <w:t>8</w:t>
      </w:r>
      <w:r w:rsidRPr="00A574F5">
        <w:rPr>
          <w:lang w:val="en-GB"/>
        </w:rPr>
        <w:t>% by giving them personalized service, making new and exciting food.</w:t>
      </w:r>
    </w:p>
    <w:p w14:paraId="05A8903C" w14:textId="77777777" w:rsidR="00D72FB2" w:rsidRDefault="00D72FB2" w:rsidP="00D72FB2">
      <w:pPr>
        <w:pStyle w:val="Normal1"/>
        <w:numPr>
          <w:ilvl w:val="0"/>
          <w:numId w:val="1"/>
        </w:numPr>
        <w:rPr>
          <w:lang w:val="en-GB"/>
        </w:rPr>
      </w:pPr>
      <w:r>
        <w:rPr>
          <w:lang w:val="en-GB"/>
        </w:rPr>
        <w:t>Using</w:t>
      </w:r>
      <w:r w:rsidRPr="00A574F5">
        <w:rPr>
          <w:lang w:val="en-GB"/>
        </w:rPr>
        <w:t xml:space="preserve"> sustainable </w:t>
      </w:r>
      <w:r>
        <w:rPr>
          <w:lang w:val="en-GB"/>
        </w:rPr>
        <w:t xml:space="preserve">operational </w:t>
      </w:r>
      <w:r w:rsidRPr="00A574F5">
        <w:rPr>
          <w:lang w:val="en-GB"/>
        </w:rPr>
        <w:t xml:space="preserve">methods at </w:t>
      </w:r>
      <w:r>
        <w:rPr>
          <w:lang w:val="en-GB"/>
        </w:rPr>
        <w:t xml:space="preserve">The Churchill </w:t>
      </w:r>
      <w:proofErr w:type="gramStart"/>
      <w:r>
        <w:rPr>
          <w:lang w:val="en-GB"/>
        </w:rPr>
        <w:t>Kitchen  Restaurant</w:t>
      </w:r>
      <w:proofErr w:type="gramEnd"/>
      <w:r>
        <w:rPr>
          <w:lang w:val="en-GB"/>
        </w:rPr>
        <w:t xml:space="preserve"> </w:t>
      </w:r>
      <w:r w:rsidRPr="00A574F5">
        <w:rPr>
          <w:lang w:val="en-GB"/>
        </w:rPr>
        <w:t xml:space="preserve">to try to make the restaurant's impact on the environment </w:t>
      </w:r>
      <w:r>
        <w:rPr>
          <w:lang w:val="en-GB"/>
        </w:rPr>
        <w:t>15</w:t>
      </w:r>
      <w:r w:rsidRPr="00A574F5">
        <w:rPr>
          <w:lang w:val="en-GB"/>
        </w:rPr>
        <w:t xml:space="preserve">% smaller. </w:t>
      </w:r>
    </w:p>
    <w:p w14:paraId="2EB2041F" w14:textId="77777777" w:rsidR="00D72FB2" w:rsidRPr="00A574F5" w:rsidRDefault="00D72FB2" w:rsidP="00D72FB2">
      <w:pPr>
        <w:pStyle w:val="Normal1"/>
        <w:numPr>
          <w:ilvl w:val="0"/>
          <w:numId w:val="1"/>
        </w:numPr>
        <w:rPr>
          <w:lang w:val="en-GB"/>
        </w:rPr>
      </w:pPr>
      <w:r>
        <w:rPr>
          <w:lang w:val="en-GB"/>
        </w:rPr>
        <w:t>O</w:t>
      </w:r>
      <w:r w:rsidRPr="00A574F5">
        <w:rPr>
          <w:lang w:val="en-GB"/>
        </w:rPr>
        <w:t>pen</w:t>
      </w:r>
      <w:r>
        <w:rPr>
          <w:lang w:val="en-GB"/>
        </w:rPr>
        <w:t>ing</w:t>
      </w:r>
      <w:r w:rsidRPr="00A574F5">
        <w:rPr>
          <w:lang w:val="en-GB"/>
        </w:rPr>
        <w:t xml:space="preserve"> two more </w:t>
      </w:r>
      <w:r>
        <w:rPr>
          <w:lang w:val="en-GB"/>
        </w:rPr>
        <w:t xml:space="preserve">The Churchill </w:t>
      </w:r>
      <w:proofErr w:type="gramStart"/>
      <w:r>
        <w:rPr>
          <w:lang w:val="en-GB"/>
        </w:rPr>
        <w:t>Kitchen  Restaurant</w:t>
      </w:r>
      <w:proofErr w:type="gramEnd"/>
      <w:r>
        <w:rPr>
          <w:lang w:val="en-GB"/>
        </w:rPr>
        <w:t xml:space="preserve"> </w:t>
      </w:r>
      <w:r w:rsidRPr="00A574F5">
        <w:rPr>
          <w:lang w:val="en-GB"/>
        </w:rPr>
        <w:t>restaurants in important cities in the UK within the next three years.</w:t>
      </w:r>
    </w:p>
    <w:p w14:paraId="7E54E72F" w14:textId="77777777" w:rsidR="00D72FB2" w:rsidRPr="00A574F5" w:rsidRDefault="00D72FB2" w:rsidP="00D72FB2">
      <w:pPr>
        <w:pStyle w:val="Normal1"/>
        <w:numPr>
          <w:ilvl w:val="0"/>
          <w:numId w:val="1"/>
        </w:numPr>
        <w:rPr>
          <w:lang w:val="en-GB"/>
        </w:rPr>
      </w:pPr>
      <w:r w:rsidRPr="00A574F5">
        <w:rPr>
          <w:lang w:val="en-GB"/>
        </w:rPr>
        <w:t xml:space="preserve">Create a happy workplace at </w:t>
      </w:r>
      <w:r>
        <w:rPr>
          <w:lang w:val="en-GB"/>
        </w:rPr>
        <w:t xml:space="preserve">The Churchill </w:t>
      </w:r>
      <w:proofErr w:type="gramStart"/>
      <w:r>
        <w:rPr>
          <w:lang w:val="en-GB"/>
        </w:rPr>
        <w:t>Kitchen  Restaurant</w:t>
      </w:r>
      <w:proofErr w:type="gramEnd"/>
      <w:r>
        <w:rPr>
          <w:lang w:val="en-GB"/>
        </w:rPr>
        <w:t xml:space="preserve"> </w:t>
      </w:r>
      <w:r w:rsidRPr="00A574F5">
        <w:rPr>
          <w:lang w:val="en-GB"/>
        </w:rPr>
        <w:t xml:space="preserve">by getting employees involved, which helps keep </w:t>
      </w:r>
      <w:r>
        <w:rPr>
          <w:lang w:val="en-GB"/>
        </w:rPr>
        <w:t>8</w:t>
      </w:r>
      <w:r w:rsidRPr="00A574F5">
        <w:rPr>
          <w:lang w:val="en-GB"/>
        </w:rPr>
        <w:t xml:space="preserve">% more employees.   </w:t>
      </w:r>
    </w:p>
    <w:p w14:paraId="1A35F2AF" w14:textId="7ECB23FF" w:rsidR="00D72FB2" w:rsidRPr="000074F3" w:rsidRDefault="00D72FB2" w:rsidP="00D72FB2">
      <w:pPr>
        <w:pStyle w:val="Normal1"/>
        <w:rPr>
          <w:lang w:val="en-GB"/>
        </w:rPr>
      </w:pPr>
      <w:r w:rsidRPr="000074F3">
        <w:rPr>
          <w:lang w:val="en-GB"/>
        </w:rPr>
        <w:t xml:space="preserve">As a business consultant tasked with developing a strategic plan for </w:t>
      </w:r>
      <w:r>
        <w:rPr>
          <w:lang w:val="en-GB"/>
        </w:rPr>
        <w:t xml:space="preserve">Churchill </w:t>
      </w:r>
      <w:proofErr w:type="gramStart"/>
      <w:r w:rsidR="00F44471">
        <w:rPr>
          <w:lang w:val="en-GB"/>
        </w:rPr>
        <w:t>K</w:t>
      </w:r>
      <w:r>
        <w:rPr>
          <w:lang w:val="en-GB"/>
        </w:rPr>
        <w:t xml:space="preserve">itchen </w:t>
      </w:r>
      <w:r w:rsidRPr="000074F3">
        <w:rPr>
          <w:lang w:val="en-GB"/>
        </w:rPr>
        <w:t xml:space="preserve"> Restaurant’s</w:t>
      </w:r>
      <w:proofErr w:type="gramEnd"/>
      <w:r w:rsidRPr="000074F3">
        <w:rPr>
          <w:lang w:val="en-GB"/>
        </w:rPr>
        <w:t xml:space="preserve"> extension within the UK, the vision, mission, and objectives form the foundational framework for the restaurant’s future success. To gain a 1</w:t>
      </w:r>
      <w:r>
        <w:rPr>
          <w:lang w:val="en-GB"/>
        </w:rPr>
        <w:t>0</w:t>
      </w:r>
      <w:r w:rsidRPr="000074F3">
        <w:rPr>
          <w:lang w:val="en-GB"/>
        </w:rPr>
        <w:t xml:space="preserve">% increase in revenue, </w:t>
      </w:r>
      <w:r>
        <w:rPr>
          <w:lang w:val="en-GB"/>
        </w:rPr>
        <w:t xml:space="preserve">The Churchill </w:t>
      </w:r>
      <w:proofErr w:type="gramStart"/>
      <w:r>
        <w:rPr>
          <w:lang w:val="en-GB"/>
        </w:rPr>
        <w:t>Kitchen  Restaurant</w:t>
      </w:r>
      <w:proofErr w:type="gramEnd"/>
      <w:r>
        <w:rPr>
          <w:lang w:val="en-GB"/>
        </w:rPr>
        <w:t xml:space="preserve"> </w:t>
      </w:r>
      <w:r w:rsidRPr="000074F3">
        <w:rPr>
          <w:lang w:val="en-GB"/>
        </w:rPr>
        <w:t xml:space="preserve">would introduce new menu offerings that showcase culinary innovation. In addition to providing new offers on the menu, </w:t>
      </w:r>
      <w:r>
        <w:rPr>
          <w:lang w:val="en-GB"/>
        </w:rPr>
        <w:t xml:space="preserve">The Churchill </w:t>
      </w:r>
      <w:proofErr w:type="gramStart"/>
      <w:r>
        <w:rPr>
          <w:lang w:val="en-GB"/>
        </w:rPr>
        <w:t>Kitchen  Restaurant</w:t>
      </w:r>
      <w:proofErr w:type="gramEnd"/>
      <w:r>
        <w:rPr>
          <w:lang w:val="en-GB"/>
        </w:rPr>
        <w:t xml:space="preserve"> </w:t>
      </w:r>
      <w:r w:rsidRPr="000074F3">
        <w:rPr>
          <w:lang w:val="en-GB"/>
        </w:rPr>
        <w:t xml:space="preserve">would be investing in cutting-edge culinary approaches and partnerships with renowned chefs. This would not just increase the restaurant’s earnings but also place the restaurant as a trendsetter in the industry. Strategic marketing campaigns would be utilized to underscore these offerings, targeting both existing patrons and new audiences. By staying ahead of culinary trends and appealing to a diverse palate, the restaurant aims for robust fiscal growth within the next fiscal year. </w:t>
      </w:r>
    </w:p>
    <w:p w14:paraId="22ABD9C0" w14:textId="77777777" w:rsidR="00D72FB2" w:rsidRPr="000074F3" w:rsidRDefault="00D72FB2" w:rsidP="00D72FB2">
      <w:pPr>
        <w:pStyle w:val="Normal1"/>
        <w:rPr>
          <w:lang w:val="en-GB"/>
        </w:rPr>
      </w:pPr>
      <w:r>
        <w:rPr>
          <w:lang w:val="en-GB"/>
        </w:rPr>
        <w:t xml:space="preserve">The Churchill </w:t>
      </w:r>
      <w:proofErr w:type="gramStart"/>
      <w:r>
        <w:rPr>
          <w:lang w:val="en-GB"/>
        </w:rPr>
        <w:t>Kitchen  Restaurant</w:t>
      </w:r>
      <w:proofErr w:type="gramEnd"/>
      <w:r>
        <w:rPr>
          <w:lang w:val="en-GB"/>
        </w:rPr>
        <w:t xml:space="preserve"> </w:t>
      </w:r>
      <w:r w:rsidRPr="000074F3">
        <w:rPr>
          <w:lang w:val="en-GB"/>
        </w:rPr>
        <w:t xml:space="preserve">is committed to improving customer satisfaction by </w:t>
      </w:r>
      <w:r>
        <w:rPr>
          <w:lang w:val="en-GB"/>
        </w:rPr>
        <w:t>8</w:t>
      </w:r>
      <w:r w:rsidRPr="000074F3">
        <w:rPr>
          <w:lang w:val="en-GB"/>
        </w:rPr>
        <w:t xml:space="preserve"> %. This objective involves a multifaceted process, like providing personalized assistance that leverages individual choices, the announcement of creative culinary creations, and unwavering </w:t>
      </w:r>
      <w:r w:rsidRPr="000074F3">
        <w:rPr>
          <w:lang w:val="en-GB"/>
        </w:rPr>
        <w:lastRenderedPageBreak/>
        <w:t xml:space="preserve">adherence to excellence in every way possible for the dining experience. Regular feedback techniques and customer engagement programs would be significant drivers in obtaining this ambitious aim. </w:t>
      </w:r>
      <w:r>
        <w:rPr>
          <w:lang w:val="en-GB"/>
        </w:rPr>
        <w:t xml:space="preserve">The Churchill </w:t>
      </w:r>
      <w:proofErr w:type="gramStart"/>
      <w:r>
        <w:rPr>
          <w:lang w:val="en-GB"/>
        </w:rPr>
        <w:t>Kitchen  Restaurant</w:t>
      </w:r>
      <w:proofErr w:type="gramEnd"/>
      <w:r>
        <w:rPr>
          <w:lang w:val="en-GB"/>
        </w:rPr>
        <w:t xml:space="preserve"> </w:t>
      </w:r>
      <w:r w:rsidRPr="000074F3">
        <w:rPr>
          <w:lang w:val="en-GB"/>
        </w:rPr>
        <w:t xml:space="preserve">is aware of its responsibility towards the environment and looks to employ sustainable measures. This promotes fostering local sourcing of ingredients to provide financial support to the regional suppliers, diminishing waste through adequate inventory management systems, and proactively performing toward a </w:t>
      </w:r>
      <w:r>
        <w:rPr>
          <w:lang w:val="en-GB"/>
        </w:rPr>
        <w:t>15</w:t>
      </w:r>
      <w:r w:rsidRPr="000074F3">
        <w:rPr>
          <w:lang w:val="en-GB"/>
        </w:rPr>
        <w:t>% deduction in the environmental footprint of the restaurant. By incorporating sustainability in the operations of Ormer Mayfair, the restaurant seeks to be a socially liable participant in the industry of fine dining. Ormer Mayfair's divergence to sustainability extends beyond a numerical target. The aim is to not only decrease the footprint on the environment but also to become a leader in sustainable courses within the hospitality industry. This possesses proactive participation in industry forums, collaborations with sustainable programs, and clear interaction of the restaurant's environment-friendly measures with patrons.</w:t>
      </w:r>
    </w:p>
    <w:p w14:paraId="35CD5ABD" w14:textId="77777777" w:rsidR="00D72FB2" w:rsidRDefault="00D72FB2" w:rsidP="00D72FB2">
      <w:pPr>
        <w:pStyle w:val="Normal1"/>
        <w:rPr>
          <w:lang w:val="en-GB"/>
        </w:rPr>
      </w:pPr>
      <w:r w:rsidRPr="000074F3">
        <w:rPr>
          <w:lang w:val="en-GB"/>
        </w:rPr>
        <w:t xml:space="preserve">The strategic plan of </w:t>
      </w:r>
      <w:r>
        <w:rPr>
          <w:lang w:val="en-GB"/>
        </w:rPr>
        <w:t xml:space="preserve">The Churchill </w:t>
      </w:r>
      <w:proofErr w:type="gramStart"/>
      <w:r>
        <w:rPr>
          <w:lang w:val="en-GB"/>
        </w:rPr>
        <w:t>Kitchen  Restaurant</w:t>
      </w:r>
      <w:proofErr w:type="gramEnd"/>
      <w:r>
        <w:rPr>
          <w:lang w:val="en-GB"/>
        </w:rPr>
        <w:t xml:space="preserve"> </w:t>
      </w:r>
      <w:r w:rsidRPr="000074F3">
        <w:rPr>
          <w:lang w:val="en-GB"/>
        </w:rPr>
        <w:t xml:space="preserve">should be to expand its footprint by establishing two more additional provinces in crowded cities within the nation of the UK over the next three fiscal years. The extension would adhere to the high benchmarks, set by the flagship restaurant in London, assuring a frequent experience of the brand while catering to regional preferences. Identifying the need for a positive workplace culture, </w:t>
      </w:r>
      <w:r>
        <w:rPr>
          <w:lang w:val="en-GB"/>
        </w:rPr>
        <w:t xml:space="preserve">The Churchill </w:t>
      </w:r>
      <w:proofErr w:type="gramStart"/>
      <w:r>
        <w:rPr>
          <w:lang w:val="en-GB"/>
        </w:rPr>
        <w:t>Kitchen  Restaurant</w:t>
      </w:r>
      <w:proofErr w:type="gramEnd"/>
      <w:r>
        <w:rPr>
          <w:lang w:val="en-GB"/>
        </w:rPr>
        <w:t xml:space="preserve"> </w:t>
      </w:r>
      <w:r w:rsidRPr="000074F3">
        <w:rPr>
          <w:lang w:val="en-GB"/>
        </w:rPr>
        <w:t xml:space="preserve">looks to promote an environment of work where employees feel involved and admired. Employee engagement programs would be conducted to improve the satisfaction level of the job, career development chances would be given, and frequent feedback techniques would be in place. The aim is to accomplish </w:t>
      </w:r>
      <w:proofErr w:type="gramStart"/>
      <w:r w:rsidRPr="000074F3">
        <w:rPr>
          <w:lang w:val="en-GB"/>
        </w:rPr>
        <w:t>a</w:t>
      </w:r>
      <w:proofErr w:type="gramEnd"/>
      <w:r w:rsidRPr="000074F3">
        <w:rPr>
          <w:lang w:val="en-GB"/>
        </w:rPr>
        <w:t xml:space="preserve"> </w:t>
      </w:r>
      <w:r>
        <w:rPr>
          <w:lang w:val="en-GB"/>
        </w:rPr>
        <w:t>8</w:t>
      </w:r>
      <w:r w:rsidRPr="000074F3">
        <w:rPr>
          <w:lang w:val="en-GB"/>
        </w:rPr>
        <w:t>% hike when it comes to employee retention, guaranteeing a motivated and experienced crew that contributes to the success of the restaurant.</w:t>
      </w:r>
    </w:p>
    <w:p w14:paraId="221EE326" w14:textId="77777777" w:rsidR="00D72FB2" w:rsidRPr="000074F3" w:rsidRDefault="00D72FB2" w:rsidP="00D72FB2">
      <w:pPr>
        <w:pStyle w:val="Normal1"/>
        <w:rPr>
          <w:lang w:val="en-GB"/>
        </w:rPr>
      </w:pPr>
      <w:r w:rsidRPr="000074F3">
        <w:rPr>
          <w:lang w:val="en-GB"/>
        </w:rPr>
        <w:t xml:space="preserve">The plan </w:t>
      </w:r>
      <w:r>
        <w:rPr>
          <w:lang w:val="en-GB"/>
        </w:rPr>
        <w:t xml:space="preserve">for extending the restaurant </w:t>
      </w:r>
      <w:r w:rsidRPr="000074F3">
        <w:rPr>
          <w:lang w:val="en-GB"/>
        </w:rPr>
        <w:t xml:space="preserve">is not just </w:t>
      </w:r>
      <w:r>
        <w:rPr>
          <w:lang w:val="en-GB"/>
        </w:rPr>
        <w:t xml:space="preserve">to increase </w:t>
      </w:r>
      <w:r w:rsidRPr="000074F3">
        <w:rPr>
          <w:lang w:val="en-GB"/>
        </w:rPr>
        <w:t xml:space="preserve">the number of </w:t>
      </w:r>
      <w:r>
        <w:rPr>
          <w:lang w:val="en-GB"/>
        </w:rPr>
        <w:t xml:space="preserve">regions </w:t>
      </w:r>
      <w:r w:rsidRPr="000074F3">
        <w:rPr>
          <w:lang w:val="en-GB"/>
        </w:rPr>
        <w:t xml:space="preserve">to operate upon but </w:t>
      </w:r>
      <w:r>
        <w:rPr>
          <w:lang w:val="en-GB"/>
        </w:rPr>
        <w:t xml:space="preserve">to situate The Churchill </w:t>
      </w:r>
      <w:proofErr w:type="gramStart"/>
      <w:r>
        <w:rPr>
          <w:lang w:val="en-GB"/>
        </w:rPr>
        <w:t>Kitchen  Restaurant</w:t>
      </w:r>
      <w:proofErr w:type="gramEnd"/>
      <w:r>
        <w:rPr>
          <w:lang w:val="en-GB"/>
        </w:rPr>
        <w:t xml:space="preserve"> strategically </w:t>
      </w:r>
      <w:r w:rsidRPr="000074F3">
        <w:rPr>
          <w:lang w:val="en-GB"/>
        </w:rPr>
        <w:t xml:space="preserve">as a </w:t>
      </w:r>
      <w:r>
        <w:rPr>
          <w:lang w:val="en-GB"/>
        </w:rPr>
        <w:t xml:space="preserve">luscious brand </w:t>
      </w:r>
      <w:r w:rsidRPr="000074F3">
        <w:rPr>
          <w:lang w:val="en-GB"/>
        </w:rPr>
        <w:t>with a</w:t>
      </w:r>
      <w:r>
        <w:rPr>
          <w:lang w:val="en-GB"/>
        </w:rPr>
        <w:t>n</w:t>
      </w:r>
      <w:r w:rsidRPr="000074F3">
        <w:rPr>
          <w:lang w:val="en-GB"/>
        </w:rPr>
        <w:t xml:space="preserve"> </w:t>
      </w:r>
      <w:r>
        <w:rPr>
          <w:lang w:val="en-GB"/>
        </w:rPr>
        <w:t xml:space="preserve">exceptional </w:t>
      </w:r>
      <w:r w:rsidRPr="000074F3">
        <w:rPr>
          <w:lang w:val="en-GB"/>
        </w:rPr>
        <w:t xml:space="preserve">or </w:t>
      </w:r>
      <w:r>
        <w:rPr>
          <w:lang w:val="en-GB"/>
        </w:rPr>
        <w:t xml:space="preserve">famous name </w:t>
      </w:r>
      <w:r w:rsidRPr="000074F3">
        <w:rPr>
          <w:lang w:val="en-GB"/>
        </w:rPr>
        <w:t>in each city</w:t>
      </w:r>
      <w:r>
        <w:rPr>
          <w:lang w:val="en-GB"/>
        </w:rPr>
        <w:t xml:space="preserve"> that would be newly extended or opened</w:t>
      </w:r>
      <w:r w:rsidRPr="000074F3">
        <w:rPr>
          <w:lang w:val="en-GB"/>
        </w:rPr>
        <w:t xml:space="preserve">. The </w:t>
      </w:r>
      <w:r>
        <w:rPr>
          <w:lang w:val="en-GB"/>
        </w:rPr>
        <w:t xml:space="preserve">resolution behind this is </w:t>
      </w:r>
      <w:r w:rsidRPr="000074F3">
        <w:rPr>
          <w:lang w:val="en-GB"/>
        </w:rPr>
        <w:t xml:space="preserve">to become an </w:t>
      </w:r>
      <w:r>
        <w:rPr>
          <w:lang w:val="en-GB"/>
        </w:rPr>
        <w:t xml:space="preserve">inherent part </w:t>
      </w:r>
      <w:r w:rsidRPr="000074F3">
        <w:rPr>
          <w:lang w:val="en-GB"/>
        </w:rPr>
        <w:t xml:space="preserve">of the local </w:t>
      </w:r>
      <w:r>
        <w:rPr>
          <w:lang w:val="en-GB"/>
        </w:rPr>
        <w:t>eatable landscape</w:t>
      </w:r>
      <w:r w:rsidRPr="000074F3">
        <w:rPr>
          <w:lang w:val="en-GB"/>
        </w:rPr>
        <w:t xml:space="preserve">, </w:t>
      </w:r>
      <w:r>
        <w:rPr>
          <w:lang w:val="en-GB"/>
        </w:rPr>
        <w:t xml:space="preserve">redesigning </w:t>
      </w:r>
      <w:r w:rsidRPr="000074F3">
        <w:rPr>
          <w:lang w:val="en-GB"/>
        </w:rPr>
        <w:t xml:space="preserve">the menu and </w:t>
      </w:r>
      <w:r>
        <w:rPr>
          <w:lang w:val="en-GB"/>
        </w:rPr>
        <w:t xml:space="preserve">ambience of the restaurant aesthetically would surely echo with the quality of the food which would be of particular flavour and amazing taste. Customers would be more driven towards the restaurant and they would preserve the core value of Ormer Mayfair.    </w:t>
      </w:r>
      <w:r w:rsidRPr="000074F3">
        <w:rPr>
          <w:lang w:val="en-GB"/>
        </w:rPr>
        <w:t xml:space="preserve"> </w:t>
      </w:r>
    </w:p>
    <w:p w14:paraId="15FCDE28" w14:textId="77777777" w:rsidR="00D72FB2" w:rsidRPr="000074F3" w:rsidRDefault="00D72FB2" w:rsidP="00D72FB2">
      <w:pPr>
        <w:pStyle w:val="Heading1"/>
        <w:rPr>
          <w:lang w:val="en-GB"/>
        </w:rPr>
      </w:pPr>
      <w:bookmarkStart w:id="3" w:name="_uzae99xopq0y" w:colFirst="0" w:colLast="0"/>
      <w:bookmarkStart w:id="4" w:name="_Toc154657345"/>
      <w:bookmarkEnd w:id="3"/>
      <w:r w:rsidRPr="000074F3">
        <w:rPr>
          <w:lang w:val="en-GB"/>
        </w:rPr>
        <w:t>Environmental Audit</w:t>
      </w:r>
      <w:bookmarkEnd w:id="4"/>
      <w:r w:rsidRPr="000074F3">
        <w:rPr>
          <w:lang w:val="en-GB"/>
        </w:rPr>
        <w:t xml:space="preserve"> </w:t>
      </w:r>
    </w:p>
    <w:p w14:paraId="20E36499" w14:textId="1A6E9CDF" w:rsidR="00D72FB2" w:rsidRPr="001C1F97" w:rsidRDefault="00D72FB2" w:rsidP="00D72FB2">
      <w:pPr>
        <w:pStyle w:val="Normal1"/>
      </w:pPr>
      <w:r>
        <w:rPr>
          <w:lang w:val="en-GB"/>
        </w:rPr>
        <w:t xml:space="preserve">In the context of The Churchill </w:t>
      </w:r>
      <w:proofErr w:type="gramStart"/>
      <w:r>
        <w:rPr>
          <w:lang w:val="en-GB"/>
        </w:rPr>
        <w:t>Kitchen  Restaurant</w:t>
      </w:r>
      <w:proofErr w:type="gramEnd"/>
      <w:r>
        <w:rPr>
          <w:lang w:val="en-GB"/>
        </w:rPr>
        <w:t xml:space="preserve"> , the integration of </w:t>
      </w:r>
      <w:r w:rsidRPr="000074F3">
        <w:rPr>
          <w:lang w:val="en-GB"/>
        </w:rPr>
        <w:t xml:space="preserve">strategic management </w:t>
      </w:r>
      <w:r>
        <w:rPr>
          <w:lang w:val="en-GB"/>
        </w:rPr>
        <w:t xml:space="preserve">will lead this </w:t>
      </w:r>
      <w:r w:rsidRPr="000074F3">
        <w:rPr>
          <w:lang w:val="en-GB"/>
        </w:rPr>
        <w:t>business scenario</w:t>
      </w:r>
      <w:r>
        <w:rPr>
          <w:lang w:val="en-GB"/>
        </w:rPr>
        <w:t xml:space="preserve"> which can be stated as crucial</w:t>
      </w:r>
      <w:r w:rsidRPr="000074F3">
        <w:rPr>
          <w:lang w:val="en-GB"/>
        </w:rPr>
        <w:t xml:space="preserve">, </w:t>
      </w:r>
      <w:r>
        <w:rPr>
          <w:lang w:val="en-GB"/>
        </w:rPr>
        <w:t xml:space="preserve">for </w:t>
      </w:r>
      <w:r w:rsidRPr="000074F3">
        <w:rPr>
          <w:lang w:val="en-GB"/>
        </w:rPr>
        <w:t xml:space="preserve">this </w:t>
      </w:r>
      <w:r>
        <w:rPr>
          <w:lang w:val="en-GB"/>
        </w:rPr>
        <w:t xml:space="preserve">new venture </w:t>
      </w:r>
      <w:r w:rsidRPr="000074F3">
        <w:rPr>
          <w:lang w:val="en-GB"/>
        </w:rPr>
        <w:t>process</w:t>
      </w:r>
      <w:r>
        <w:rPr>
          <w:lang w:val="en-GB"/>
        </w:rPr>
        <w:t xml:space="preserve">. It </w:t>
      </w:r>
      <w:r w:rsidRPr="000074F3">
        <w:rPr>
          <w:lang w:val="en-GB"/>
        </w:rPr>
        <w:lastRenderedPageBreak/>
        <w:t xml:space="preserve">is </w:t>
      </w:r>
      <w:r>
        <w:rPr>
          <w:lang w:val="en-GB"/>
        </w:rPr>
        <w:t xml:space="preserve">compulsory to analyse </w:t>
      </w:r>
      <w:r w:rsidRPr="000074F3">
        <w:rPr>
          <w:lang w:val="en-GB"/>
        </w:rPr>
        <w:t xml:space="preserve">the external environment in which </w:t>
      </w:r>
      <w:r>
        <w:rPr>
          <w:lang w:val="en-GB"/>
        </w:rPr>
        <w:t xml:space="preserve">the business would </w:t>
      </w:r>
      <w:r w:rsidRPr="000074F3">
        <w:rPr>
          <w:lang w:val="en-GB"/>
        </w:rPr>
        <w:t>function</w:t>
      </w:r>
      <w:r>
        <w:rPr>
          <w:lang w:val="en-GB"/>
        </w:rPr>
        <w:t xml:space="preserve"> (</w:t>
      </w:r>
      <w:r w:rsidRPr="001C1F97">
        <w:t>Jang</w:t>
      </w:r>
      <w:r>
        <w:t xml:space="preserve"> </w:t>
      </w:r>
      <w:r w:rsidRPr="001C1F97">
        <w:t>and Zheng</w:t>
      </w:r>
      <w:r>
        <w:t xml:space="preserve">, </w:t>
      </w:r>
      <w:r w:rsidRPr="001C1F97">
        <w:t>2020</w:t>
      </w:r>
      <w:r>
        <w:rPr>
          <w:lang w:val="en-GB"/>
        </w:rPr>
        <w:t>)</w:t>
      </w:r>
      <w:r w:rsidRPr="000074F3">
        <w:rPr>
          <w:lang w:val="en-GB"/>
        </w:rPr>
        <w:t xml:space="preserve">. </w:t>
      </w:r>
      <w:r>
        <w:rPr>
          <w:lang w:val="en-GB"/>
        </w:rPr>
        <w:t xml:space="preserve">The Churchill </w:t>
      </w:r>
      <w:proofErr w:type="gramStart"/>
      <w:r>
        <w:rPr>
          <w:lang w:val="en-GB"/>
        </w:rPr>
        <w:t>Kitchen  Restaurant</w:t>
      </w:r>
      <w:proofErr w:type="gramEnd"/>
      <w:r w:rsidRPr="000074F3">
        <w:rPr>
          <w:lang w:val="en-GB"/>
        </w:rPr>
        <w:t xml:space="preserve">, </w:t>
      </w:r>
      <w:r>
        <w:rPr>
          <w:lang w:val="en-GB"/>
        </w:rPr>
        <w:t>should extend its reach by opening new restaurants in the locality of the UK, places that have quite potential for customer footfall. For this, a macro-environment analysis is to be done and the factors that would affect their strategic decisions should be noted down.</w:t>
      </w:r>
      <w:r w:rsidRPr="000074F3">
        <w:rPr>
          <w:lang w:val="en-GB"/>
        </w:rPr>
        <w:t xml:space="preserve"> This audit </w:t>
      </w:r>
      <w:r>
        <w:rPr>
          <w:lang w:val="en-GB"/>
        </w:rPr>
        <w:t xml:space="preserve">would describe </w:t>
      </w:r>
      <w:r w:rsidRPr="000074F3">
        <w:rPr>
          <w:lang w:val="en-GB"/>
        </w:rPr>
        <w:t>both macro and micro-environmental analyses</w:t>
      </w:r>
      <w:r>
        <w:rPr>
          <w:lang w:val="en-GB"/>
        </w:rPr>
        <w:t xml:space="preserve"> for the new venture that the restaurant wants to operate on</w:t>
      </w:r>
      <w:r w:rsidRPr="000074F3">
        <w:rPr>
          <w:lang w:val="en-GB"/>
        </w:rPr>
        <w:t xml:space="preserve">, utilizing frameworks </w:t>
      </w:r>
      <w:r>
        <w:rPr>
          <w:lang w:val="en-GB"/>
        </w:rPr>
        <w:t xml:space="preserve">like </w:t>
      </w:r>
      <w:r w:rsidRPr="000074F3">
        <w:rPr>
          <w:lang w:val="en-GB"/>
        </w:rPr>
        <w:t>PESTLE and Porter's Five Forces</w:t>
      </w:r>
      <w:r>
        <w:rPr>
          <w:lang w:val="en-GB"/>
        </w:rPr>
        <w:t xml:space="preserve"> analysis</w:t>
      </w:r>
      <w:r w:rsidRPr="000074F3">
        <w:rPr>
          <w:lang w:val="en-GB"/>
        </w:rPr>
        <w:t xml:space="preserve">. </w:t>
      </w:r>
    </w:p>
    <w:p w14:paraId="27D140F1" w14:textId="77777777" w:rsidR="00D90941" w:rsidRPr="000074F3" w:rsidRDefault="00D90941" w:rsidP="00D90941">
      <w:pPr>
        <w:pStyle w:val="Heading2"/>
        <w:rPr>
          <w:lang w:val="en-GB"/>
        </w:rPr>
      </w:pPr>
      <w:bookmarkStart w:id="5" w:name="_Toc154657346"/>
      <w:r w:rsidRPr="000074F3">
        <w:rPr>
          <w:lang w:val="en-GB"/>
        </w:rPr>
        <w:t>Macro Environmental Analysis Framework</w:t>
      </w:r>
      <w:bookmarkEnd w:id="5"/>
    </w:p>
    <w:p w14:paraId="21B51586" w14:textId="77777777" w:rsidR="00D90941" w:rsidRPr="00BE0515" w:rsidRDefault="00D90941" w:rsidP="00D90941">
      <w:pPr>
        <w:pStyle w:val="Heading3"/>
        <w:rPr>
          <w:rFonts w:ascii="Times New Roman" w:hAnsi="Times New Roman" w:cs="Times New Roman"/>
        </w:rPr>
      </w:pPr>
      <w:bookmarkStart w:id="6" w:name="_hfgv9nccj3nd" w:colFirst="0" w:colLast="0"/>
      <w:bookmarkStart w:id="7" w:name="_Toc154657347"/>
      <w:bookmarkEnd w:id="6"/>
      <w:r w:rsidRPr="00BE0515">
        <w:rPr>
          <w:rFonts w:ascii="Times New Roman" w:hAnsi="Times New Roman" w:cs="Times New Roman"/>
        </w:rPr>
        <w:t>PESTLE Analysis</w:t>
      </w:r>
      <w:bookmarkEnd w:id="7"/>
    </w:p>
    <w:p w14:paraId="248CD9AC" w14:textId="77777777" w:rsidR="00594E52" w:rsidRDefault="00D90941" w:rsidP="00D90941">
      <w:pPr>
        <w:pStyle w:val="Normal1"/>
        <w:rPr>
          <w:lang w:val="en-GB"/>
        </w:rPr>
      </w:pPr>
      <w:r w:rsidRPr="000074F3">
        <w:rPr>
          <w:lang w:val="en-GB"/>
        </w:rPr>
        <w:t xml:space="preserve">This PESTEL analysis </w:t>
      </w:r>
      <w:r>
        <w:rPr>
          <w:lang w:val="en-GB"/>
        </w:rPr>
        <w:t xml:space="preserve">is done based on the </w:t>
      </w:r>
      <w:r w:rsidRPr="000074F3">
        <w:rPr>
          <w:lang w:val="en-GB"/>
        </w:rPr>
        <w:t>UK</w:t>
      </w:r>
      <w:r>
        <w:rPr>
          <w:lang w:val="en-GB"/>
        </w:rPr>
        <w:t xml:space="preserve"> context</w:t>
      </w:r>
      <w:r w:rsidRPr="000074F3">
        <w:rPr>
          <w:lang w:val="en-GB"/>
        </w:rPr>
        <w:t xml:space="preserve"> </w:t>
      </w:r>
      <w:r>
        <w:rPr>
          <w:lang w:val="en-GB"/>
        </w:rPr>
        <w:t xml:space="preserve">focusing on the country’s </w:t>
      </w:r>
      <w:r w:rsidRPr="000074F3">
        <w:rPr>
          <w:lang w:val="en-GB"/>
        </w:rPr>
        <w:t xml:space="preserve">certain political, economic, social, technological, environmental, and legal </w:t>
      </w:r>
      <w:r>
        <w:rPr>
          <w:lang w:val="en-GB"/>
        </w:rPr>
        <w:t xml:space="preserve">advantages and disadvantages that can </w:t>
      </w:r>
      <w:r w:rsidRPr="000074F3">
        <w:rPr>
          <w:lang w:val="en-GB"/>
        </w:rPr>
        <w:t>impact</w:t>
      </w:r>
      <w:r>
        <w:rPr>
          <w:lang w:val="en-GB"/>
        </w:rPr>
        <w:t xml:space="preserve"> </w:t>
      </w:r>
      <w:r w:rsidRPr="000074F3">
        <w:rPr>
          <w:lang w:val="en-GB"/>
        </w:rPr>
        <w:t xml:space="preserve">the strategic framework </w:t>
      </w:r>
      <w:r>
        <w:rPr>
          <w:lang w:val="en-GB"/>
        </w:rPr>
        <w:t xml:space="preserve">of The Churchill </w:t>
      </w:r>
      <w:proofErr w:type="gramStart"/>
      <w:r>
        <w:rPr>
          <w:lang w:val="en-GB"/>
        </w:rPr>
        <w:t>Kitchen  Restaurant</w:t>
      </w:r>
      <w:proofErr w:type="gramEnd"/>
      <w:r>
        <w:rPr>
          <w:lang w:val="en-GB"/>
        </w:rPr>
        <w:t xml:space="preserve"> (</w:t>
      </w:r>
      <w:r w:rsidRPr="000666C3">
        <w:rPr>
          <w:lang w:val="en-GB"/>
        </w:rPr>
        <w:t>Mckinsey.com</w:t>
      </w:r>
      <w:r>
        <w:t xml:space="preserve">, </w:t>
      </w:r>
      <w:r w:rsidRPr="000666C3">
        <w:rPr>
          <w:lang w:val="en-GB"/>
        </w:rPr>
        <w:t>2023</w:t>
      </w:r>
      <w:r>
        <w:rPr>
          <w:lang w:val="en-GB"/>
        </w:rPr>
        <w:t>)</w:t>
      </w:r>
      <w:r w:rsidRPr="000074F3">
        <w:rPr>
          <w:lang w:val="en-GB"/>
        </w:rPr>
        <w:t xml:space="preserve">.    </w:t>
      </w:r>
    </w:p>
    <w:p w14:paraId="3B078375" w14:textId="6B4E4664" w:rsidR="00D90941" w:rsidRDefault="00594E52" w:rsidP="00594E52">
      <w:pPr>
        <w:pStyle w:val="Normal1"/>
        <w:ind w:firstLine="720"/>
        <w:rPr>
          <w:lang w:val="en-GB"/>
        </w:rPr>
      </w:pPr>
      <w:r>
        <w:rPr>
          <w:noProof/>
        </w:rPr>
        <w:drawing>
          <wp:inline distT="0" distB="0" distL="0" distR="0" wp14:anchorId="64D2EB7B" wp14:editId="476B2892">
            <wp:extent cx="4610100" cy="2524125"/>
            <wp:effectExtent l="0" t="0" r="0" b="9525"/>
            <wp:docPr id="739292342" name="Picture 2" descr="Analyse PESTEL : facteurs d'influence macro-économique | Analyse swo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nalyse PESTEL : facteurs d'influence macro-économique | Analyse swot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10100" cy="2524125"/>
                    </a:xfrm>
                    <a:prstGeom prst="rect">
                      <a:avLst/>
                    </a:prstGeom>
                    <a:noFill/>
                    <a:ln>
                      <a:noFill/>
                    </a:ln>
                  </pic:spPr>
                </pic:pic>
              </a:graphicData>
            </a:graphic>
          </wp:inline>
        </w:drawing>
      </w:r>
      <w:r w:rsidR="00D90941" w:rsidRPr="000074F3">
        <w:rPr>
          <w:lang w:val="en-GB"/>
        </w:rPr>
        <w:t xml:space="preserve"> </w:t>
      </w:r>
    </w:p>
    <w:p w14:paraId="5ED120D8" w14:textId="5FC42719" w:rsidR="007E30F4" w:rsidRDefault="007E30F4" w:rsidP="008C5334">
      <w:pPr>
        <w:pStyle w:val="Normal1"/>
        <w:ind w:left="2160" w:firstLine="720"/>
        <w:rPr>
          <w:b/>
          <w:bCs/>
          <w:lang w:val="en-GB"/>
        </w:rPr>
      </w:pPr>
      <w:proofErr w:type="gramStart"/>
      <w:r>
        <w:rPr>
          <w:b/>
          <w:bCs/>
          <w:lang w:val="en-GB"/>
        </w:rPr>
        <w:t>Source:-</w:t>
      </w:r>
      <w:proofErr w:type="gramEnd"/>
      <w:r>
        <w:rPr>
          <w:b/>
          <w:bCs/>
          <w:lang w:val="en-GB"/>
        </w:rPr>
        <w:t xml:space="preserve"> </w:t>
      </w:r>
      <w:r w:rsidRPr="007E30F4">
        <w:rPr>
          <w:b/>
          <w:bCs/>
          <w:lang w:val="en-GB"/>
        </w:rPr>
        <w:t>media.istockphoto.com</w:t>
      </w:r>
    </w:p>
    <w:p w14:paraId="73DBB2F1" w14:textId="77777777" w:rsidR="00711F14" w:rsidRPr="00711F14" w:rsidRDefault="00711F14" w:rsidP="008C5334">
      <w:pPr>
        <w:pStyle w:val="Normal1"/>
        <w:ind w:left="2160" w:firstLine="720"/>
        <w:rPr>
          <w:b/>
          <w:bCs/>
          <w:sz w:val="28"/>
          <w:szCs w:val="28"/>
        </w:rPr>
      </w:pPr>
    </w:p>
    <w:p w14:paraId="18E4B592" w14:textId="77777777" w:rsidR="00C91E15" w:rsidRDefault="00C91E15" w:rsidP="00C91E15">
      <w:pPr>
        <w:pStyle w:val="Normal1"/>
        <w:widowControl w:val="0"/>
        <w:pBdr>
          <w:top w:val="nil"/>
          <w:left w:val="nil"/>
          <w:bottom w:val="nil"/>
          <w:right w:val="nil"/>
          <w:between w:val="nil"/>
        </w:pBdr>
        <w:ind w:left="720"/>
        <w:rPr>
          <w:b/>
          <w:lang w:val="en-GB"/>
        </w:rPr>
      </w:pPr>
      <w:proofErr w:type="gramStart"/>
      <w:r>
        <w:rPr>
          <w:b/>
          <w:lang w:val="en-GB"/>
        </w:rPr>
        <w:t>1).</w:t>
      </w:r>
      <w:r w:rsidR="00711F14" w:rsidRPr="00395BF7">
        <w:rPr>
          <w:b/>
          <w:lang w:val="en-GB"/>
        </w:rPr>
        <w:t>Political</w:t>
      </w:r>
      <w:proofErr w:type="gramEnd"/>
      <w:r w:rsidR="00711F14" w:rsidRPr="00395BF7">
        <w:rPr>
          <w:b/>
          <w:lang w:val="en-GB"/>
        </w:rPr>
        <w:t>:-</w:t>
      </w:r>
    </w:p>
    <w:p w14:paraId="3BC425D5" w14:textId="182D79DE" w:rsidR="00711F14" w:rsidRPr="00395BF7" w:rsidRDefault="00711F14" w:rsidP="00C91E15">
      <w:pPr>
        <w:pStyle w:val="Normal1"/>
        <w:widowControl w:val="0"/>
        <w:numPr>
          <w:ilvl w:val="1"/>
          <w:numId w:val="9"/>
        </w:numPr>
        <w:pBdr>
          <w:top w:val="nil"/>
          <w:left w:val="nil"/>
          <w:bottom w:val="nil"/>
          <w:right w:val="nil"/>
          <w:between w:val="nil"/>
        </w:pBdr>
        <w:rPr>
          <w:lang w:val="en-GB"/>
        </w:rPr>
      </w:pPr>
      <w:r w:rsidRPr="00395BF7">
        <w:rPr>
          <w:lang w:val="en-GB"/>
        </w:rPr>
        <w:t>The United Kingdom consists of England, Scotland, Wales, and Northern Ireland.</w:t>
      </w:r>
    </w:p>
    <w:p w14:paraId="6EEC2B93" w14:textId="77777777" w:rsidR="00711F14" w:rsidRPr="00395BF7" w:rsidRDefault="00711F14" w:rsidP="00C91E15">
      <w:pPr>
        <w:pStyle w:val="Normal1"/>
        <w:widowControl w:val="0"/>
        <w:numPr>
          <w:ilvl w:val="1"/>
          <w:numId w:val="9"/>
        </w:numPr>
        <w:pBdr>
          <w:top w:val="nil"/>
          <w:left w:val="nil"/>
          <w:bottom w:val="nil"/>
          <w:right w:val="nil"/>
          <w:between w:val="nil"/>
        </w:pBdr>
        <w:rPr>
          <w:lang w:val="en-GB"/>
        </w:rPr>
      </w:pPr>
      <w:r w:rsidRPr="00395BF7">
        <w:rPr>
          <w:lang w:val="en-GB"/>
        </w:rPr>
        <w:t>Political stability is a great power, moreover, Brexit has generated political issues and uncertainties.</w:t>
      </w:r>
    </w:p>
    <w:p w14:paraId="67978B56" w14:textId="299D176D" w:rsidR="00711F14" w:rsidRDefault="00711F14" w:rsidP="00C91E15">
      <w:pPr>
        <w:pStyle w:val="Normal1"/>
        <w:numPr>
          <w:ilvl w:val="1"/>
          <w:numId w:val="9"/>
        </w:numPr>
        <w:rPr>
          <w:lang w:val="en-GB"/>
        </w:rPr>
      </w:pPr>
      <w:r w:rsidRPr="00395BF7">
        <w:rPr>
          <w:lang w:val="en-GB"/>
        </w:rPr>
        <w:t>The mayor of London assigns plans for the city covering issues like tourism, hospitality, and social equity.</w:t>
      </w:r>
    </w:p>
    <w:p w14:paraId="15354834" w14:textId="77777777" w:rsidR="00C91E15" w:rsidRPr="00395BF7" w:rsidRDefault="00C91E15" w:rsidP="00C91E15">
      <w:pPr>
        <w:pStyle w:val="Normal1"/>
        <w:ind w:left="1440"/>
        <w:rPr>
          <w:lang w:val="en-GB"/>
        </w:rPr>
      </w:pPr>
    </w:p>
    <w:p w14:paraId="141A0E9E" w14:textId="77777777" w:rsidR="00C91E15" w:rsidRDefault="00C91E15" w:rsidP="00C91E15">
      <w:pPr>
        <w:pStyle w:val="Normal1"/>
        <w:widowControl w:val="0"/>
        <w:pBdr>
          <w:top w:val="nil"/>
          <w:left w:val="nil"/>
          <w:bottom w:val="nil"/>
          <w:right w:val="nil"/>
          <w:between w:val="nil"/>
        </w:pBdr>
        <w:ind w:left="720"/>
        <w:rPr>
          <w:b/>
          <w:bCs/>
        </w:rPr>
      </w:pPr>
      <w:proofErr w:type="gramStart"/>
      <w:r>
        <w:rPr>
          <w:b/>
          <w:bCs/>
        </w:rPr>
        <w:lastRenderedPageBreak/>
        <w:t>2).</w:t>
      </w:r>
      <w:r w:rsidR="00711F14">
        <w:rPr>
          <w:b/>
          <w:bCs/>
        </w:rPr>
        <w:t>Economic</w:t>
      </w:r>
      <w:proofErr w:type="gramEnd"/>
      <w:r w:rsidR="00711F14">
        <w:rPr>
          <w:b/>
          <w:bCs/>
        </w:rPr>
        <w:t xml:space="preserve">:- </w:t>
      </w:r>
    </w:p>
    <w:p w14:paraId="41728496" w14:textId="4A46AAFA" w:rsidR="00711F14" w:rsidRPr="00395BF7" w:rsidRDefault="00711F14" w:rsidP="00C91E15">
      <w:pPr>
        <w:pStyle w:val="Normal1"/>
        <w:widowControl w:val="0"/>
        <w:numPr>
          <w:ilvl w:val="1"/>
          <w:numId w:val="10"/>
        </w:numPr>
        <w:pBdr>
          <w:top w:val="nil"/>
          <w:left w:val="nil"/>
          <w:bottom w:val="nil"/>
          <w:right w:val="nil"/>
          <w:between w:val="nil"/>
        </w:pBdr>
        <w:rPr>
          <w:lang w:val="en-GB"/>
        </w:rPr>
      </w:pPr>
      <w:r w:rsidRPr="00395BF7">
        <w:rPr>
          <w:lang w:val="en-GB"/>
        </w:rPr>
        <w:t xml:space="preserve">According to ONS, London has almost a quarter of the UK’s overall economic action. </w:t>
      </w:r>
    </w:p>
    <w:p w14:paraId="61555059" w14:textId="77777777" w:rsidR="00711F14" w:rsidRPr="00395BF7" w:rsidRDefault="00711F14" w:rsidP="00C91E15">
      <w:pPr>
        <w:pStyle w:val="Normal1"/>
        <w:widowControl w:val="0"/>
        <w:numPr>
          <w:ilvl w:val="1"/>
          <w:numId w:val="10"/>
        </w:numPr>
        <w:pBdr>
          <w:top w:val="nil"/>
          <w:left w:val="nil"/>
          <w:bottom w:val="nil"/>
          <w:right w:val="nil"/>
          <w:between w:val="nil"/>
        </w:pBdr>
        <w:rPr>
          <w:lang w:val="en-GB"/>
        </w:rPr>
      </w:pPr>
      <w:r w:rsidRPr="00395BF7">
        <w:rPr>
          <w:lang w:val="en-GB"/>
        </w:rPr>
        <w:t xml:space="preserve">The city’s economy is growing rapidly, as compared to European prospects. </w:t>
      </w:r>
    </w:p>
    <w:p w14:paraId="20F848B7" w14:textId="77777777" w:rsidR="00711F14" w:rsidRPr="00395BF7" w:rsidRDefault="00711F14" w:rsidP="00C91E15">
      <w:pPr>
        <w:pStyle w:val="Normal1"/>
        <w:widowControl w:val="0"/>
        <w:numPr>
          <w:ilvl w:val="1"/>
          <w:numId w:val="10"/>
        </w:numPr>
        <w:pBdr>
          <w:top w:val="nil"/>
          <w:left w:val="nil"/>
          <w:bottom w:val="nil"/>
          <w:right w:val="nil"/>
          <w:between w:val="nil"/>
        </w:pBdr>
        <w:rPr>
          <w:lang w:val="en-GB"/>
        </w:rPr>
      </w:pPr>
      <w:r w:rsidRPr="00395BF7">
        <w:rPr>
          <w:lang w:val="en-GB"/>
        </w:rPr>
        <w:t xml:space="preserve">London is a tourist destination and its culture and attraction to architecture are its major exports. </w:t>
      </w:r>
    </w:p>
    <w:p w14:paraId="05CB7543" w14:textId="6AB20FB5" w:rsidR="00711F14" w:rsidRPr="00395BF7" w:rsidRDefault="00711F14" w:rsidP="00C91E15">
      <w:pPr>
        <w:pStyle w:val="Normal1"/>
        <w:numPr>
          <w:ilvl w:val="1"/>
          <w:numId w:val="10"/>
        </w:numPr>
        <w:rPr>
          <w:lang w:val="en-GB"/>
        </w:rPr>
      </w:pPr>
      <w:r w:rsidRPr="00395BF7">
        <w:rPr>
          <w:lang w:val="en-GB"/>
        </w:rPr>
        <w:t>Ultimately, 800,000 self-employed workers are contributing to the economy (Mckinsey.com</w:t>
      </w:r>
      <w:r w:rsidRPr="00395BF7">
        <w:t xml:space="preserve">, </w:t>
      </w:r>
      <w:r w:rsidRPr="00395BF7">
        <w:rPr>
          <w:lang w:val="en-GB"/>
        </w:rPr>
        <w:t>2023).</w:t>
      </w:r>
    </w:p>
    <w:p w14:paraId="4EFAF078" w14:textId="6C13B10E" w:rsidR="00C91E15" w:rsidRPr="00C91E15" w:rsidRDefault="00C91E15" w:rsidP="00C91E15">
      <w:pPr>
        <w:pStyle w:val="Normal1"/>
        <w:widowControl w:val="0"/>
        <w:ind w:left="720"/>
      </w:pPr>
      <w:proofErr w:type="gramStart"/>
      <w:r>
        <w:rPr>
          <w:b/>
          <w:bCs/>
        </w:rPr>
        <w:t>3).</w:t>
      </w:r>
      <w:r w:rsidR="002A0D67" w:rsidRPr="00395BF7">
        <w:rPr>
          <w:b/>
          <w:bCs/>
        </w:rPr>
        <w:t>Social</w:t>
      </w:r>
      <w:proofErr w:type="gramEnd"/>
      <w:r w:rsidR="002A0D67" w:rsidRPr="00395BF7">
        <w:rPr>
          <w:b/>
          <w:bCs/>
        </w:rPr>
        <w:t>:-</w:t>
      </w:r>
      <w:r w:rsidR="002A0D67">
        <w:rPr>
          <w:b/>
          <w:bCs/>
          <w:sz w:val="28"/>
          <w:szCs w:val="28"/>
        </w:rPr>
        <w:t xml:space="preserve">  </w:t>
      </w:r>
    </w:p>
    <w:p w14:paraId="315E3DF9" w14:textId="60A25746" w:rsidR="002A0D67" w:rsidRPr="002A0D67" w:rsidRDefault="002A0D67" w:rsidP="00C91E15">
      <w:pPr>
        <w:pStyle w:val="Normal1"/>
        <w:widowControl w:val="0"/>
        <w:numPr>
          <w:ilvl w:val="0"/>
          <w:numId w:val="13"/>
        </w:numPr>
      </w:pPr>
      <w:r w:rsidRPr="002A0D67">
        <w:rPr>
          <w:lang w:val="en-GB"/>
        </w:rPr>
        <w:t>The total population residing in London is 9.5 million, one of the most cosmopolitan metropolises across the globe (Pwc.com</w:t>
      </w:r>
      <w:r w:rsidRPr="002A0D67">
        <w:t xml:space="preserve">, </w:t>
      </w:r>
      <w:r w:rsidRPr="002A0D67">
        <w:rPr>
          <w:lang w:val="en-GB"/>
        </w:rPr>
        <w:t>2023).</w:t>
      </w:r>
    </w:p>
    <w:p w14:paraId="077C38B3" w14:textId="77777777" w:rsidR="002A0D67" w:rsidRPr="002A0D67" w:rsidRDefault="002A0D67" w:rsidP="00C91E15">
      <w:pPr>
        <w:pStyle w:val="Normal1"/>
        <w:widowControl w:val="0"/>
        <w:numPr>
          <w:ilvl w:val="0"/>
          <w:numId w:val="13"/>
        </w:numPr>
        <w:rPr>
          <w:lang w:val="en-GB"/>
        </w:rPr>
      </w:pPr>
      <w:r w:rsidRPr="002A0D67">
        <w:rPr>
          <w:lang w:val="en-GB"/>
        </w:rPr>
        <w:t xml:space="preserve">Citizens from different cultures and creeds have contributed to the economy of London. </w:t>
      </w:r>
    </w:p>
    <w:p w14:paraId="2957CB48" w14:textId="0DD5DD95" w:rsidR="002A0D67" w:rsidRDefault="002A0D67" w:rsidP="00C91E15">
      <w:pPr>
        <w:pStyle w:val="Normal1"/>
        <w:numPr>
          <w:ilvl w:val="0"/>
          <w:numId w:val="13"/>
        </w:numPr>
        <w:rPr>
          <w:lang w:val="en-GB"/>
        </w:rPr>
      </w:pPr>
      <w:r w:rsidRPr="002A0D67">
        <w:rPr>
          <w:lang w:val="en-GB"/>
        </w:rPr>
        <w:t>An enormous number of festivals, cultural activities, and trade shows are arranged regularly that generate opportunities for business</w:t>
      </w:r>
      <w:r w:rsidR="00C91E15">
        <w:rPr>
          <w:lang w:val="en-GB"/>
        </w:rPr>
        <w:t>.</w:t>
      </w:r>
    </w:p>
    <w:p w14:paraId="5DE06C5C" w14:textId="77777777" w:rsidR="00C91E15" w:rsidRDefault="00C91E15" w:rsidP="00C91E15">
      <w:pPr>
        <w:pStyle w:val="Normal1"/>
        <w:widowControl w:val="0"/>
        <w:pBdr>
          <w:top w:val="nil"/>
          <w:left w:val="nil"/>
          <w:bottom w:val="nil"/>
          <w:right w:val="nil"/>
          <w:between w:val="nil"/>
        </w:pBdr>
        <w:ind w:left="720"/>
        <w:rPr>
          <w:b/>
          <w:bCs/>
        </w:rPr>
      </w:pPr>
      <w:proofErr w:type="gramStart"/>
      <w:r>
        <w:rPr>
          <w:b/>
          <w:bCs/>
        </w:rPr>
        <w:t>4).</w:t>
      </w:r>
      <w:r w:rsidR="002A0D67">
        <w:rPr>
          <w:b/>
          <w:bCs/>
        </w:rPr>
        <w:t>Technological</w:t>
      </w:r>
      <w:proofErr w:type="gramEnd"/>
      <w:r w:rsidR="002A0D67" w:rsidRPr="002A0D67">
        <w:rPr>
          <w:b/>
          <w:bCs/>
        </w:rPr>
        <w:t xml:space="preserve">:- </w:t>
      </w:r>
    </w:p>
    <w:p w14:paraId="5DFD9EB7" w14:textId="37D0BC9C" w:rsidR="002A0D67" w:rsidRPr="002A0D67" w:rsidRDefault="002A0D67" w:rsidP="00C91E15">
      <w:pPr>
        <w:pStyle w:val="Normal1"/>
        <w:widowControl w:val="0"/>
        <w:numPr>
          <w:ilvl w:val="1"/>
          <w:numId w:val="14"/>
        </w:numPr>
        <w:pBdr>
          <w:top w:val="nil"/>
          <w:left w:val="nil"/>
          <w:bottom w:val="nil"/>
          <w:right w:val="nil"/>
          <w:between w:val="nil"/>
        </w:pBdr>
        <w:rPr>
          <w:lang w:val="en-GB"/>
        </w:rPr>
      </w:pPr>
      <w:r w:rsidRPr="002A0D67">
        <w:rPr>
          <w:lang w:val="en-GB"/>
        </w:rPr>
        <w:t xml:space="preserve">London is one of the leading cities when it comes to technological advancements  </w:t>
      </w:r>
    </w:p>
    <w:p w14:paraId="65BEB383" w14:textId="77777777" w:rsidR="002A0D67" w:rsidRPr="002A0D67" w:rsidRDefault="002A0D67" w:rsidP="00C91E15">
      <w:pPr>
        <w:pStyle w:val="Normal1"/>
        <w:widowControl w:val="0"/>
        <w:numPr>
          <w:ilvl w:val="1"/>
          <w:numId w:val="14"/>
        </w:numPr>
        <w:pBdr>
          <w:top w:val="nil"/>
          <w:left w:val="nil"/>
          <w:bottom w:val="nil"/>
          <w:right w:val="nil"/>
          <w:between w:val="nil"/>
        </w:pBdr>
        <w:rPr>
          <w:lang w:val="en-GB"/>
        </w:rPr>
      </w:pPr>
      <w:r w:rsidRPr="002A0D67">
        <w:rPr>
          <w:lang w:val="en-GB"/>
        </w:rPr>
        <w:t>The city’s tech domain has a lot to provide to the GDP of the UK.</w:t>
      </w:r>
    </w:p>
    <w:p w14:paraId="5FF98B0B" w14:textId="77777777" w:rsidR="002A0D67" w:rsidRDefault="002A0D67" w:rsidP="00C91E15">
      <w:pPr>
        <w:pStyle w:val="Normal1"/>
        <w:widowControl w:val="0"/>
        <w:numPr>
          <w:ilvl w:val="1"/>
          <w:numId w:val="14"/>
        </w:numPr>
        <w:pBdr>
          <w:top w:val="nil"/>
          <w:left w:val="nil"/>
          <w:bottom w:val="nil"/>
          <w:right w:val="nil"/>
          <w:between w:val="nil"/>
        </w:pBdr>
        <w:rPr>
          <w:lang w:val="en-GB"/>
        </w:rPr>
      </w:pPr>
      <w:r w:rsidRPr="002A0D67">
        <w:rPr>
          <w:lang w:val="en-GB"/>
        </w:rPr>
        <w:t xml:space="preserve">But concerns like tech talent development and superfast broadband require to be handled effectively </w:t>
      </w:r>
    </w:p>
    <w:p w14:paraId="73A2AF99" w14:textId="77777777" w:rsidR="00C91E15" w:rsidRDefault="00C91E15" w:rsidP="00C91E15">
      <w:pPr>
        <w:pStyle w:val="Normal1"/>
        <w:widowControl w:val="0"/>
        <w:pBdr>
          <w:top w:val="nil"/>
          <w:left w:val="nil"/>
          <w:bottom w:val="nil"/>
          <w:right w:val="nil"/>
          <w:between w:val="nil"/>
        </w:pBdr>
        <w:ind w:left="720"/>
        <w:rPr>
          <w:b/>
          <w:lang w:val="en-GB"/>
        </w:rPr>
      </w:pPr>
      <w:proofErr w:type="gramStart"/>
      <w:r>
        <w:rPr>
          <w:b/>
          <w:lang w:val="en-GB"/>
        </w:rPr>
        <w:t>5).</w:t>
      </w:r>
      <w:r w:rsidR="002A0D67" w:rsidRPr="002A0D67">
        <w:rPr>
          <w:b/>
          <w:lang w:val="en-GB"/>
        </w:rPr>
        <w:t>Environmental</w:t>
      </w:r>
      <w:proofErr w:type="gramEnd"/>
      <w:r w:rsidR="002A0D67" w:rsidRPr="002A0D67">
        <w:rPr>
          <w:b/>
          <w:lang w:val="en-GB"/>
        </w:rPr>
        <w:t>:-</w:t>
      </w:r>
    </w:p>
    <w:p w14:paraId="365A0031" w14:textId="0C28174E" w:rsidR="002A0D67" w:rsidRPr="002A0D67" w:rsidRDefault="002A0D67" w:rsidP="00C91E15">
      <w:pPr>
        <w:pStyle w:val="Normal1"/>
        <w:widowControl w:val="0"/>
        <w:numPr>
          <w:ilvl w:val="1"/>
          <w:numId w:val="15"/>
        </w:numPr>
        <w:pBdr>
          <w:top w:val="nil"/>
          <w:left w:val="nil"/>
          <w:bottom w:val="nil"/>
          <w:right w:val="nil"/>
          <w:between w:val="nil"/>
        </w:pBdr>
        <w:rPr>
          <w:lang w:val="en-GB"/>
        </w:rPr>
      </w:pPr>
      <w:r w:rsidRPr="002A0D67">
        <w:rPr>
          <w:lang w:val="en-GB"/>
        </w:rPr>
        <w:t>London has a temperate climate with cool summers and mild winters</w:t>
      </w:r>
    </w:p>
    <w:p w14:paraId="35C61D2F" w14:textId="1953AA17" w:rsidR="002A0D67" w:rsidRDefault="002A0D67" w:rsidP="00C91E15">
      <w:pPr>
        <w:pStyle w:val="Normal1"/>
        <w:widowControl w:val="0"/>
        <w:numPr>
          <w:ilvl w:val="1"/>
          <w:numId w:val="15"/>
        </w:numPr>
        <w:pBdr>
          <w:top w:val="nil"/>
          <w:left w:val="nil"/>
          <w:bottom w:val="nil"/>
          <w:right w:val="nil"/>
          <w:between w:val="nil"/>
        </w:pBdr>
        <w:rPr>
          <w:lang w:val="en-GB"/>
        </w:rPr>
      </w:pPr>
      <w:r w:rsidRPr="002A0D67">
        <w:rPr>
          <w:lang w:val="en-GB"/>
        </w:rPr>
        <w:t>There exist certain challenges like air pollution, toxic air, noise pollution, food waste, and natural disasters that create serious risks to the welfare</w:t>
      </w:r>
      <w:r>
        <w:rPr>
          <w:lang w:val="en-GB"/>
        </w:rPr>
        <w:t>.</w:t>
      </w:r>
    </w:p>
    <w:p w14:paraId="38F480B5" w14:textId="77777777" w:rsidR="00C91E15" w:rsidRDefault="00C91E15" w:rsidP="00C91E15">
      <w:pPr>
        <w:pStyle w:val="Normal1"/>
        <w:widowControl w:val="0"/>
        <w:pBdr>
          <w:top w:val="nil"/>
          <w:left w:val="nil"/>
          <w:bottom w:val="nil"/>
          <w:right w:val="nil"/>
          <w:between w:val="nil"/>
        </w:pBdr>
        <w:ind w:left="720"/>
        <w:rPr>
          <w:b/>
          <w:lang w:val="en-GB"/>
        </w:rPr>
      </w:pPr>
      <w:proofErr w:type="gramStart"/>
      <w:r>
        <w:rPr>
          <w:b/>
          <w:lang w:val="en-GB"/>
        </w:rPr>
        <w:t>6).</w:t>
      </w:r>
      <w:r w:rsidR="00395BF7" w:rsidRPr="00395BF7">
        <w:rPr>
          <w:b/>
          <w:lang w:val="en-GB"/>
        </w:rPr>
        <w:t>Legal</w:t>
      </w:r>
      <w:proofErr w:type="gramEnd"/>
      <w:r w:rsidR="00395BF7" w:rsidRPr="00395BF7">
        <w:rPr>
          <w:b/>
          <w:lang w:val="en-GB"/>
        </w:rPr>
        <w:t xml:space="preserve">:- </w:t>
      </w:r>
    </w:p>
    <w:p w14:paraId="69B48AC5" w14:textId="50AA8671" w:rsidR="00395BF7" w:rsidRPr="00395BF7" w:rsidRDefault="00395BF7" w:rsidP="00C91E15">
      <w:pPr>
        <w:pStyle w:val="Normal1"/>
        <w:widowControl w:val="0"/>
        <w:numPr>
          <w:ilvl w:val="1"/>
          <w:numId w:val="16"/>
        </w:numPr>
        <w:pBdr>
          <w:top w:val="nil"/>
          <w:left w:val="nil"/>
          <w:bottom w:val="nil"/>
          <w:right w:val="nil"/>
          <w:between w:val="nil"/>
        </w:pBdr>
        <w:rPr>
          <w:lang w:val="en-GB"/>
        </w:rPr>
      </w:pPr>
      <w:r w:rsidRPr="00395BF7">
        <w:rPr>
          <w:lang w:val="en-GB"/>
        </w:rPr>
        <w:t xml:space="preserve">London is impacted by several rules and laws that are applied across the UK. </w:t>
      </w:r>
    </w:p>
    <w:p w14:paraId="4E3C93FD" w14:textId="77777777" w:rsidR="00395BF7" w:rsidRPr="00395BF7" w:rsidRDefault="00395BF7" w:rsidP="00C91E15">
      <w:pPr>
        <w:pStyle w:val="Normal1"/>
        <w:widowControl w:val="0"/>
        <w:numPr>
          <w:ilvl w:val="1"/>
          <w:numId w:val="16"/>
        </w:numPr>
        <w:pBdr>
          <w:top w:val="nil"/>
          <w:left w:val="nil"/>
          <w:bottom w:val="nil"/>
          <w:right w:val="nil"/>
          <w:between w:val="nil"/>
        </w:pBdr>
      </w:pPr>
      <w:r w:rsidRPr="00395BF7">
        <w:rPr>
          <w:lang w:val="en-GB"/>
        </w:rPr>
        <w:t>The UK has a history of democracy, an advanced legal system, and a robust tradition of civil liberties (Pwc.blogs.com</w:t>
      </w:r>
      <w:r w:rsidRPr="00395BF7">
        <w:t xml:space="preserve">, </w:t>
      </w:r>
      <w:r w:rsidRPr="00395BF7">
        <w:rPr>
          <w:lang w:val="en-GB"/>
        </w:rPr>
        <w:t>2023).</w:t>
      </w:r>
    </w:p>
    <w:p w14:paraId="1BED28C0" w14:textId="05062462" w:rsidR="00395BF7" w:rsidRPr="00395BF7" w:rsidRDefault="00395BF7" w:rsidP="00C91E15">
      <w:pPr>
        <w:pStyle w:val="Normal1"/>
        <w:widowControl w:val="0"/>
        <w:numPr>
          <w:ilvl w:val="1"/>
          <w:numId w:val="16"/>
        </w:numPr>
        <w:pBdr>
          <w:top w:val="nil"/>
          <w:left w:val="nil"/>
          <w:bottom w:val="nil"/>
          <w:right w:val="nil"/>
          <w:between w:val="nil"/>
        </w:pBdr>
        <w:rPr>
          <w:lang w:val="en-GB"/>
        </w:rPr>
      </w:pPr>
      <w:r w:rsidRPr="00395BF7">
        <w:rPr>
          <w:lang w:val="en-GB"/>
        </w:rPr>
        <w:t xml:space="preserve">The Employment Act 1996 protects the rights of workers, and the Equity Act 2010 protects them from discrimination.  </w:t>
      </w:r>
    </w:p>
    <w:p w14:paraId="7D7F6C02" w14:textId="3C1D048A" w:rsidR="002A0D67" w:rsidRPr="002A0D67" w:rsidRDefault="002A0D67" w:rsidP="00395BF7">
      <w:pPr>
        <w:pStyle w:val="Normal1"/>
        <w:widowControl w:val="0"/>
        <w:pBdr>
          <w:top w:val="nil"/>
          <w:left w:val="nil"/>
          <w:bottom w:val="nil"/>
          <w:right w:val="nil"/>
          <w:between w:val="nil"/>
        </w:pBdr>
        <w:ind w:left="720"/>
        <w:rPr>
          <w:lang w:val="en-GB"/>
        </w:rPr>
      </w:pPr>
    </w:p>
    <w:p w14:paraId="3F4E2BF5" w14:textId="7071F2D3" w:rsidR="002A0D67" w:rsidRPr="002A0D67" w:rsidRDefault="002A0D67" w:rsidP="00395BF7">
      <w:pPr>
        <w:pStyle w:val="Normal1"/>
        <w:rPr>
          <w:b/>
          <w:bCs/>
        </w:rPr>
      </w:pPr>
    </w:p>
    <w:p w14:paraId="19BA3199" w14:textId="77777777" w:rsidR="00E67E7C" w:rsidRDefault="00E67E7C" w:rsidP="00E67E7C">
      <w:pPr>
        <w:pStyle w:val="Heading3"/>
        <w:rPr>
          <w:rFonts w:ascii="Times New Roman" w:hAnsi="Times New Roman" w:cs="Times New Roman"/>
          <w:b/>
          <w:bCs/>
          <w:color w:val="auto"/>
        </w:rPr>
      </w:pPr>
      <w:bookmarkStart w:id="8" w:name="_Toc154657348"/>
      <w:r w:rsidRPr="00E67E7C">
        <w:rPr>
          <w:rFonts w:ascii="Times New Roman" w:hAnsi="Times New Roman" w:cs="Times New Roman"/>
          <w:b/>
          <w:bCs/>
          <w:color w:val="auto"/>
        </w:rPr>
        <w:lastRenderedPageBreak/>
        <w:t>Theoretical and Conceptual Analysis</w:t>
      </w:r>
      <w:bookmarkEnd w:id="8"/>
      <w:r w:rsidRPr="00E67E7C">
        <w:rPr>
          <w:rFonts w:ascii="Times New Roman" w:hAnsi="Times New Roman" w:cs="Times New Roman"/>
          <w:b/>
          <w:bCs/>
          <w:color w:val="auto"/>
        </w:rPr>
        <w:t xml:space="preserve"> </w:t>
      </w:r>
    </w:p>
    <w:p w14:paraId="4828DDD5" w14:textId="77777777" w:rsidR="00E67E7C" w:rsidRDefault="00E67E7C" w:rsidP="00E67E7C">
      <w:pPr>
        <w:pStyle w:val="Normal1"/>
        <w:rPr>
          <w:lang w:val="en-GB"/>
        </w:rPr>
      </w:pPr>
      <w:r>
        <w:t>Strategic management is done through the analysis of a business’s environmental analysis. Previous studies deepen the necessity to pinpoint the drivers of change and the role of ecological factors in developing a beneficial strategic decision plan (</w:t>
      </w:r>
      <w:r w:rsidRPr="004C799F">
        <w:rPr>
          <w:lang w:val="en-GB"/>
        </w:rPr>
        <w:t>Greenberg</w:t>
      </w:r>
      <w:r>
        <w:rPr>
          <w:lang w:val="en-GB"/>
        </w:rPr>
        <w:t xml:space="preserve"> </w:t>
      </w:r>
      <w:r w:rsidRPr="004C799F">
        <w:rPr>
          <w:i/>
          <w:iCs/>
          <w:lang w:val="en-GB"/>
        </w:rPr>
        <w:t>et al</w:t>
      </w:r>
      <w:r>
        <w:rPr>
          <w:lang w:val="en-GB"/>
        </w:rPr>
        <w:t xml:space="preserve">., </w:t>
      </w:r>
      <w:r w:rsidRPr="004C799F">
        <w:rPr>
          <w:lang w:val="en-GB"/>
        </w:rPr>
        <w:t>2023</w:t>
      </w:r>
      <w:r>
        <w:t>). The three pillars of strategic management are mainly strategic analysis, strategy development, and strategy implementation which evaluate the urgency of the external environment for this case. Researchers believe that a robust understanding of the external environment is the substructure to develop functional strategies. Researchers acknowledge the key attributes of changes and the interplay of external factors like political, economic, social, technological, legal and environmental factors (</w:t>
      </w:r>
      <w:r w:rsidRPr="00EF2EE5">
        <w:rPr>
          <w:lang w:val="en-GB"/>
        </w:rPr>
        <w:t>Christodoulou</w:t>
      </w:r>
      <w:r>
        <w:rPr>
          <w:lang w:val="en-GB"/>
        </w:rPr>
        <w:t xml:space="preserve"> </w:t>
      </w:r>
      <w:r w:rsidRPr="00EF2EE5">
        <w:rPr>
          <w:lang w:val="en-GB"/>
        </w:rPr>
        <w:t>and Cullinane</w:t>
      </w:r>
      <w:r>
        <w:rPr>
          <w:lang w:val="en-GB"/>
        </w:rPr>
        <w:t xml:space="preserve">, </w:t>
      </w:r>
      <w:r w:rsidRPr="00EF2EE5">
        <w:rPr>
          <w:lang w:val="en-GB"/>
        </w:rPr>
        <w:t>2019</w:t>
      </w:r>
      <w:r>
        <w:t>). The external macro-environment like the PESTEL framework, allows businesses to calculate changes, take opportunities, and resolve threats.</w:t>
      </w:r>
      <w:r w:rsidRPr="000074F3">
        <w:rPr>
          <w:lang w:val="en-GB"/>
        </w:rPr>
        <w:t xml:space="preserve"> </w:t>
      </w:r>
    </w:p>
    <w:p w14:paraId="62D2FD95" w14:textId="77777777" w:rsidR="00E67E7C" w:rsidRPr="001A4E08" w:rsidRDefault="00E67E7C" w:rsidP="00E67E7C">
      <w:pPr>
        <w:pStyle w:val="Normal1"/>
      </w:pPr>
      <w:r w:rsidRPr="000074F3">
        <w:rPr>
          <w:lang w:val="en-GB"/>
        </w:rPr>
        <w:t xml:space="preserve">The three </w:t>
      </w:r>
      <w:r>
        <w:rPr>
          <w:lang w:val="en-GB"/>
        </w:rPr>
        <w:t xml:space="preserve">pillars </w:t>
      </w:r>
      <w:r w:rsidRPr="000074F3">
        <w:rPr>
          <w:lang w:val="en-GB"/>
        </w:rPr>
        <w:t>of strategic management</w:t>
      </w:r>
      <w:r>
        <w:rPr>
          <w:lang w:val="en-GB"/>
        </w:rPr>
        <w:t xml:space="preserve"> known as </w:t>
      </w:r>
      <w:r w:rsidRPr="000074F3">
        <w:rPr>
          <w:lang w:val="en-GB"/>
        </w:rPr>
        <w:t>strategic analysis, strategy development, and strategy implementation</w:t>
      </w:r>
      <w:r>
        <w:rPr>
          <w:lang w:val="en-GB"/>
        </w:rPr>
        <w:t xml:space="preserve">, these attributes focus on the external environment and its understanding.  </w:t>
      </w:r>
    </w:p>
    <w:p w14:paraId="535728BA" w14:textId="77777777" w:rsidR="00E67E7C" w:rsidRPr="000074F3" w:rsidRDefault="00E67E7C" w:rsidP="00E67E7C">
      <w:pPr>
        <w:pStyle w:val="Normal1"/>
        <w:rPr>
          <w:lang w:val="en-GB"/>
        </w:rPr>
      </w:pPr>
      <w:r w:rsidRPr="007D7AC2">
        <w:rPr>
          <w:b/>
          <w:bCs/>
          <w:iCs/>
          <w:lang w:val="en-GB"/>
        </w:rPr>
        <w:t>Strategic Analysis:</w:t>
      </w:r>
      <w:r>
        <w:rPr>
          <w:i/>
          <w:lang w:val="en-GB"/>
        </w:rPr>
        <w:t xml:space="preserve"> </w:t>
      </w:r>
      <w:r w:rsidRPr="00376AD8">
        <w:rPr>
          <w:iCs/>
          <w:lang w:val="en-GB"/>
        </w:rPr>
        <w:t xml:space="preserve">The purpose of the strategic analysis is to predict the effectiveness of the ongoing strategy </w:t>
      </w:r>
      <w:r>
        <w:rPr>
          <w:iCs/>
          <w:lang w:val="en-GB"/>
        </w:rPr>
        <w:t>in</w:t>
      </w:r>
      <w:r w:rsidRPr="00376AD8">
        <w:rPr>
          <w:iCs/>
          <w:lang w:val="en-GB"/>
        </w:rPr>
        <w:t xml:space="preserve"> the prevailing environment of business. By utilizing strategic analysis businesses can obtain valuable insights into what is performing well and what domains require focus and improvement. This process includes assessing identified data and employing tools for strategic analysis</w:t>
      </w:r>
      <w:r>
        <w:rPr>
          <w:iCs/>
          <w:lang w:val="en-GB"/>
        </w:rPr>
        <w:t>.</w:t>
      </w:r>
      <w:r>
        <w:rPr>
          <w:i/>
          <w:lang w:val="en-GB"/>
        </w:rPr>
        <w:t xml:space="preserve"> </w:t>
      </w:r>
      <w:r w:rsidRPr="00376AD8">
        <w:rPr>
          <w:lang w:val="en-GB"/>
        </w:rPr>
        <w:t xml:space="preserve">  </w:t>
      </w:r>
      <w:r w:rsidRPr="000074F3">
        <w:rPr>
          <w:lang w:val="en-GB"/>
        </w:rPr>
        <w:t xml:space="preserve"> </w:t>
      </w:r>
    </w:p>
    <w:p w14:paraId="51C23B1D" w14:textId="77777777" w:rsidR="00E67E7C" w:rsidRPr="00867967" w:rsidRDefault="00E67E7C" w:rsidP="00E67E7C">
      <w:pPr>
        <w:pStyle w:val="Normal1"/>
      </w:pPr>
      <w:r w:rsidRPr="007D7AC2">
        <w:rPr>
          <w:b/>
          <w:bCs/>
          <w:iCs/>
          <w:lang w:val="en-GB"/>
        </w:rPr>
        <w:t>Strategy Development:</w:t>
      </w:r>
      <w:r w:rsidRPr="000074F3">
        <w:rPr>
          <w:i/>
          <w:lang w:val="en-GB"/>
        </w:rPr>
        <w:t xml:space="preserve"> </w:t>
      </w:r>
      <w:r w:rsidRPr="00376AD8">
        <w:rPr>
          <w:iCs/>
          <w:lang w:val="en-GB"/>
        </w:rPr>
        <w:t>With the use of strategic development businesses assess and determine their internal and external environments to anticipate the assets and activities they need to stay competitive and become successful</w:t>
      </w:r>
      <w:r>
        <w:rPr>
          <w:i/>
          <w:lang w:val="en-GB"/>
        </w:rPr>
        <w:t xml:space="preserve"> </w:t>
      </w:r>
      <w:r>
        <w:rPr>
          <w:lang w:val="en-GB"/>
        </w:rPr>
        <w:t>(</w:t>
      </w:r>
      <w:r w:rsidRPr="00867967">
        <w:t>Weissenberger-Eibl</w:t>
      </w:r>
      <w:r>
        <w:t xml:space="preserve"> </w:t>
      </w:r>
      <w:r w:rsidRPr="00867967">
        <w:rPr>
          <w:i/>
          <w:iCs/>
        </w:rPr>
        <w:t>et al</w:t>
      </w:r>
      <w:r>
        <w:t xml:space="preserve">., </w:t>
      </w:r>
      <w:r w:rsidRPr="00867967">
        <w:t>2019</w:t>
      </w:r>
      <w:r>
        <w:rPr>
          <w:lang w:val="en-GB"/>
        </w:rPr>
        <w:t>)</w:t>
      </w:r>
      <w:r w:rsidRPr="000074F3">
        <w:rPr>
          <w:lang w:val="en-GB"/>
        </w:rPr>
        <w:t xml:space="preserve">. </w:t>
      </w:r>
    </w:p>
    <w:p w14:paraId="2362B5AF" w14:textId="77777777" w:rsidR="00E67E7C" w:rsidRPr="000074F3" w:rsidRDefault="00E67E7C" w:rsidP="00E67E7C">
      <w:pPr>
        <w:pStyle w:val="Normal1"/>
        <w:rPr>
          <w:lang w:val="en-GB"/>
        </w:rPr>
      </w:pPr>
      <w:r w:rsidRPr="00294F10">
        <w:rPr>
          <w:b/>
          <w:bCs/>
          <w:iCs/>
          <w:lang w:val="en-GB"/>
        </w:rPr>
        <w:t>Strategy Implementation:</w:t>
      </w:r>
      <w:r w:rsidRPr="000074F3">
        <w:rPr>
          <w:i/>
          <w:lang w:val="en-GB"/>
        </w:rPr>
        <w:t xml:space="preserve"> </w:t>
      </w:r>
      <w:r>
        <w:rPr>
          <w:lang w:val="en-GB"/>
        </w:rPr>
        <w:t xml:space="preserve">It is the procedure of turning a strategic plan into action. It would authorize a team to acknowledge that the strategies driven are viable. </w:t>
      </w:r>
    </w:p>
    <w:p w14:paraId="1CE0AE81" w14:textId="77777777" w:rsidR="00E67E7C" w:rsidRPr="007152DF" w:rsidRDefault="00E67E7C" w:rsidP="00E67E7C">
      <w:pPr>
        <w:pStyle w:val="Heading3"/>
        <w:rPr>
          <w:rFonts w:ascii="Times New Roman" w:hAnsi="Times New Roman" w:cs="Times New Roman"/>
          <w:b/>
          <w:bCs/>
          <w:color w:val="auto"/>
        </w:rPr>
      </w:pPr>
      <w:bookmarkStart w:id="9" w:name="_n6feq3c9zzh1" w:colFirst="0" w:colLast="0"/>
      <w:bookmarkStart w:id="10" w:name="_Toc154657349"/>
      <w:bookmarkEnd w:id="9"/>
      <w:r w:rsidRPr="007152DF">
        <w:rPr>
          <w:rFonts w:ascii="Times New Roman" w:hAnsi="Times New Roman" w:cs="Times New Roman"/>
          <w:b/>
          <w:bCs/>
          <w:color w:val="auto"/>
        </w:rPr>
        <w:t>Critical Analysis</w:t>
      </w:r>
      <w:bookmarkEnd w:id="10"/>
    </w:p>
    <w:p w14:paraId="7293399E" w14:textId="17B5B88D" w:rsidR="00E67E7C" w:rsidRPr="001F1273" w:rsidRDefault="00E67E7C" w:rsidP="00E67E7C">
      <w:pPr>
        <w:pStyle w:val="Normal1"/>
      </w:pPr>
      <w:r w:rsidRPr="007C3746">
        <w:rPr>
          <w:lang w:val="en-GB"/>
        </w:rPr>
        <w:t xml:space="preserve">Economic fluctuation and political instability may </w:t>
      </w:r>
      <w:r>
        <w:rPr>
          <w:lang w:val="en-GB"/>
        </w:rPr>
        <w:t>at</w:t>
      </w:r>
      <w:r w:rsidRPr="007C3746">
        <w:rPr>
          <w:lang w:val="en-GB"/>
        </w:rPr>
        <w:t xml:space="preserve"> times impact the functioning of </w:t>
      </w:r>
      <w:r>
        <w:rPr>
          <w:lang w:val="en-GB"/>
        </w:rPr>
        <w:t xml:space="preserve">The Churchill </w:t>
      </w:r>
      <w:proofErr w:type="gramStart"/>
      <w:r>
        <w:rPr>
          <w:lang w:val="en-GB"/>
        </w:rPr>
        <w:t>Kitchen  Restaurant</w:t>
      </w:r>
      <w:proofErr w:type="gramEnd"/>
      <w:r w:rsidRPr="007C3746">
        <w:rPr>
          <w:lang w:val="en-GB"/>
        </w:rPr>
        <w:t xml:space="preserve">. The Brexit conflict and economic downturns will affect the internal and external operations of </w:t>
      </w:r>
      <w:r>
        <w:rPr>
          <w:lang w:val="en-GB"/>
        </w:rPr>
        <w:t xml:space="preserve">The Churchill </w:t>
      </w:r>
      <w:proofErr w:type="gramStart"/>
      <w:r>
        <w:rPr>
          <w:lang w:val="en-GB"/>
        </w:rPr>
        <w:t>Kitchen  Restaurant</w:t>
      </w:r>
      <w:proofErr w:type="gramEnd"/>
      <w:r>
        <w:rPr>
          <w:lang w:val="en-GB"/>
        </w:rPr>
        <w:t xml:space="preserve"> </w:t>
      </w:r>
      <w:r w:rsidRPr="007C3746">
        <w:rPr>
          <w:lang w:val="en-GB"/>
        </w:rPr>
        <w:t xml:space="preserve">and </w:t>
      </w:r>
      <w:r>
        <w:rPr>
          <w:lang w:val="en-GB"/>
        </w:rPr>
        <w:t>its</w:t>
      </w:r>
      <w:r w:rsidRPr="007C3746">
        <w:rPr>
          <w:lang w:val="en-GB"/>
        </w:rPr>
        <w:t xml:space="preserve"> financial status quo (</w:t>
      </w:r>
      <w:r w:rsidRPr="001F1273">
        <w:t>Gasmi</w:t>
      </w:r>
      <w:r>
        <w:t xml:space="preserve"> </w:t>
      </w:r>
      <w:r w:rsidRPr="001F1273">
        <w:rPr>
          <w:i/>
          <w:iCs/>
        </w:rPr>
        <w:t>et al</w:t>
      </w:r>
      <w:r>
        <w:t xml:space="preserve">., </w:t>
      </w:r>
      <w:r w:rsidRPr="001F1273">
        <w:t>2020</w:t>
      </w:r>
      <w:r w:rsidRPr="007C3746">
        <w:rPr>
          <w:lang w:val="en-GB"/>
        </w:rPr>
        <w:t xml:space="preserve">). A robust strategic plan is a must </w:t>
      </w:r>
      <w:r>
        <w:rPr>
          <w:lang w:val="en-GB"/>
        </w:rPr>
        <w:t>for</w:t>
      </w:r>
      <w:r w:rsidRPr="007C3746">
        <w:rPr>
          <w:lang w:val="en-GB"/>
        </w:rPr>
        <w:t xml:space="preserve"> the restaurant so that it can adapt to the existing and future transforming economic and political issues and conflicts. Instability in political factors generates ups and does in the value of money, </w:t>
      </w:r>
      <w:r>
        <w:rPr>
          <w:lang w:val="en-GB"/>
        </w:rPr>
        <w:t xml:space="preserve">which </w:t>
      </w:r>
      <w:r w:rsidRPr="007C3746">
        <w:rPr>
          <w:lang w:val="en-GB"/>
        </w:rPr>
        <w:t xml:space="preserve">may cause supply chain disruption too.        </w:t>
      </w:r>
    </w:p>
    <w:p w14:paraId="1516496E" w14:textId="77777777" w:rsidR="00E67E7C" w:rsidRPr="00B01939" w:rsidRDefault="00E67E7C" w:rsidP="00E67E7C">
      <w:pPr>
        <w:pStyle w:val="Normal1"/>
      </w:pPr>
      <w:r w:rsidRPr="007C3746">
        <w:rPr>
          <w:lang w:val="en-GB"/>
        </w:rPr>
        <w:lastRenderedPageBreak/>
        <w:t>Effective risk management strategies, like broadening the scope of suppliers’ access or restriction the expenditure of currency can be positive steps (</w:t>
      </w:r>
      <w:proofErr w:type="spellStart"/>
      <w:r w:rsidRPr="00B01939">
        <w:t>Gurtu</w:t>
      </w:r>
      <w:proofErr w:type="spellEnd"/>
      <w:r>
        <w:t xml:space="preserve"> </w:t>
      </w:r>
      <w:r w:rsidRPr="00B01939">
        <w:t>and Johny</w:t>
      </w:r>
      <w:r>
        <w:t xml:space="preserve">, </w:t>
      </w:r>
      <w:r w:rsidRPr="00B01939">
        <w:t>2021</w:t>
      </w:r>
      <w:r w:rsidRPr="007C3746">
        <w:rPr>
          <w:lang w:val="en-GB"/>
        </w:rPr>
        <w:t xml:space="preserve">). </w:t>
      </w:r>
    </w:p>
    <w:p w14:paraId="130BAB26" w14:textId="77777777" w:rsidR="00E67E7C" w:rsidRDefault="00E67E7C" w:rsidP="00E67E7C">
      <w:pPr>
        <w:pStyle w:val="Normal1"/>
        <w:rPr>
          <w:lang w:val="en-GB"/>
        </w:rPr>
      </w:pPr>
      <w:r w:rsidRPr="007C3746">
        <w:rPr>
          <w:lang w:val="en-GB"/>
        </w:rPr>
        <w:t xml:space="preserve">During economic downturns, customers cut their discretionary expenditure, </w:t>
      </w:r>
      <w:r>
        <w:rPr>
          <w:lang w:val="en-GB"/>
        </w:rPr>
        <w:t>which</w:t>
      </w:r>
      <w:r w:rsidRPr="007C3746">
        <w:rPr>
          <w:lang w:val="en-GB"/>
        </w:rPr>
        <w:t xml:space="preserve"> directly or indirectly would affect high-end </w:t>
      </w:r>
      <w:r>
        <w:rPr>
          <w:lang w:val="en-GB"/>
        </w:rPr>
        <w:t>restaurants</w:t>
      </w:r>
      <w:r w:rsidRPr="007C3746">
        <w:rPr>
          <w:lang w:val="en-GB"/>
        </w:rPr>
        <w:t xml:space="preserve"> like Ormer Mayfair. </w:t>
      </w:r>
      <w:r w:rsidRPr="000074F3">
        <w:rPr>
          <w:lang w:val="en-GB"/>
        </w:rPr>
        <w:t>To handle this, strategic pricing, promotions, or diversification of offerings may be considered. In addition, a robust loyalty program may improve customer retention rates even in times of economic challenges.</w:t>
      </w:r>
    </w:p>
    <w:p w14:paraId="31FCBE9A" w14:textId="77777777" w:rsidR="00E67E7C" w:rsidRPr="00E67E7C" w:rsidRDefault="00E67E7C" w:rsidP="00E67E7C"/>
    <w:p w14:paraId="7657DD1E" w14:textId="77777777" w:rsidR="007152DF" w:rsidRPr="000074F3" w:rsidRDefault="007152DF" w:rsidP="007152DF">
      <w:pPr>
        <w:pStyle w:val="Heading2"/>
        <w:rPr>
          <w:lang w:val="en-GB"/>
        </w:rPr>
      </w:pPr>
      <w:bookmarkStart w:id="11" w:name="_Toc154657350"/>
      <w:r w:rsidRPr="000074F3">
        <w:rPr>
          <w:lang w:val="en-GB"/>
        </w:rPr>
        <w:t>M</w:t>
      </w:r>
      <w:r>
        <w:rPr>
          <w:lang w:val="en-GB"/>
        </w:rPr>
        <w:t>icro</w:t>
      </w:r>
      <w:r w:rsidRPr="000074F3">
        <w:rPr>
          <w:lang w:val="en-GB"/>
        </w:rPr>
        <w:t xml:space="preserve"> Environmental Analysis Framework</w:t>
      </w:r>
      <w:bookmarkEnd w:id="11"/>
    </w:p>
    <w:p w14:paraId="23CACF72" w14:textId="77777777" w:rsidR="007152DF" w:rsidRDefault="007152DF" w:rsidP="007152DF">
      <w:pPr>
        <w:pStyle w:val="Heading3"/>
        <w:rPr>
          <w:rFonts w:ascii="Times New Roman" w:hAnsi="Times New Roman" w:cs="Times New Roman"/>
          <w:color w:val="auto"/>
        </w:rPr>
      </w:pPr>
      <w:bookmarkStart w:id="12" w:name="_xjid40x6ju7n" w:colFirst="0" w:colLast="0"/>
      <w:bookmarkStart w:id="13" w:name="_Toc154657351"/>
      <w:bookmarkEnd w:id="12"/>
      <w:r w:rsidRPr="00C22CA1">
        <w:rPr>
          <w:rFonts w:ascii="Times New Roman" w:hAnsi="Times New Roman" w:cs="Times New Roman"/>
          <w:color w:val="auto"/>
        </w:rPr>
        <w:t>Porter’s Five Forces</w:t>
      </w:r>
      <w:bookmarkEnd w:id="13"/>
    </w:p>
    <w:p w14:paraId="699D37AD" w14:textId="12817D6C" w:rsidR="00C22CA1" w:rsidRDefault="00C22CA1" w:rsidP="00C22CA1">
      <w:pPr>
        <w:ind w:firstLine="720"/>
      </w:pPr>
      <w:r>
        <w:rPr>
          <w:noProof/>
        </w:rPr>
        <w:drawing>
          <wp:inline distT="0" distB="0" distL="0" distR="0" wp14:anchorId="419D247A" wp14:editId="31B77740">
            <wp:extent cx="4791075" cy="3209925"/>
            <wp:effectExtent l="0" t="0" r="9525" b="9525"/>
            <wp:docPr id="1306217481" name="Picture 3" descr="Five Forces Model Automobile Industry - Sample Disser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ive Forces Model Automobile Industry - Sample Disserta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91075" cy="3209925"/>
                    </a:xfrm>
                    <a:prstGeom prst="rect">
                      <a:avLst/>
                    </a:prstGeom>
                    <a:noFill/>
                    <a:ln>
                      <a:noFill/>
                    </a:ln>
                  </pic:spPr>
                </pic:pic>
              </a:graphicData>
            </a:graphic>
          </wp:inline>
        </w:drawing>
      </w:r>
    </w:p>
    <w:p w14:paraId="0AED8B27" w14:textId="2177B235" w:rsidR="00C22CA1" w:rsidRPr="00C22CA1" w:rsidRDefault="00C22CA1" w:rsidP="00C22CA1">
      <w:pPr>
        <w:ind w:left="2160" w:firstLine="720"/>
        <w:rPr>
          <w:b/>
          <w:bCs/>
        </w:rPr>
      </w:pPr>
      <w:proofErr w:type="gramStart"/>
      <w:r>
        <w:rPr>
          <w:b/>
          <w:bCs/>
        </w:rPr>
        <w:t>Source:-</w:t>
      </w:r>
      <w:proofErr w:type="gramEnd"/>
      <w:r>
        <w:rPr>
          <w:b/>
          <w:bCs/>
        </w:rPr>
        <w:t xml:space="preserve"> </w:t>
      </w:r>
      <w:hyperlink r:id="rId8" w:history="1">
        <w:r>
          <w:rPr>
            <w:rStyle w:val="Hyperlink"/>
          </w:rPr>
          <w:t>(study-aids.co.uk)</w:t>
        </w:r>
      </w:hyperlink>
    </w:p>
    <w:p w14:paraId="36851285" w14:textId="77777777" w:rsidR="007152DF" w:rsidRPr="003672F6" w:rsidRDefault="007152DF" w:rsidP="007152DF">
      <w:pPr>
        <w:pStyle w:val="Normal1"/>
        <w:jc w:val="center"/>
        <w:rPr>
          <w:lang w:val="en-GB"/>
        </w:rPr>
      </w:pP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7152DF" w:rsidRPr="000074F3" w14:paraId="447CC146" w14:textId="77777777" w:rsidTr="006802E3">
        <w:tc>
          <w:tcPr>
            <w:tcW w:w="3120" w:type="dxa"/>
            <w:shd w:val="clear" w:color="auto" w:fill="auto"/>
            <w:tcMar>
              <w:top w:w="100" w:type="dxa"/>
              <w:left w:w="100" w:type="dxa"/>
              <w:bottom w:w="100" w:type="dxa"/>
              <w:right w:w="100" w:type="dxa"/>
            </w:tcMar>
          </w:tcPr>
          <w:p w14:paraId="2A244472" w14:textId="77777777" w:rsidR="007152DF" w:rsidRPr="000074F3" w:rsidRDefault="007152DF" w:rsidP="006802E3">
            <w:pPr>
              <w:pStyle w:val="Normal1"/>
              <w:widowControl w:val="0"/>
              <w:pBdr>
                <w:top w:val="nil"/>
                <w:left w:val="nil"/>
                <w:bottom w:val="nil"/>
                <w:right w:val="nil"/>
                <w:between w:val="nil"/>
              </w:pBdr>
              <w:jc w:val="center"/>
              <w:rPr>
                <w:b/>
                <w:lang w:val="en-GB"/>
              </w:rPr>
            </w:pPr>
            <w:r w:rsidRPr="000074F3">
              <w:rPr>
                <w:b/>
                <w:lang w:val="en-GB"/>
              </w:rPr>
              <w:t xml:space="preserve">Forces </w:t>
            </w:r>
          </w:p>
        </w:tc>
        <w:tc>
          <w:tcPr>
            <w:tcW w:w="3120" w:type="dxa"/>
            <w:shd w:val="clear" w:color="auto" w:fill="auto"/>
            <w:tcMar>
              <w:top w:w="100" w:type="dxa"/>
              <w:left w:w="100" w:type="dxa"/>
              <w:bottom w:w="100" w:type="dxa"/>
              <w:right w:w="100" w:type="dxa"/>
            </w:tcMar>
          </w:tcPr>
          <w:p w14:paraId="4C6291DF" w14:textId="77777777" w:rsidR="007152DF" w:rsidRPr="000074F3" w:rsidRDefault="007152DF" w:rsidP="006802E3">
            <w:pPr>
              <w:pStyle w:val="Normal1"/>
              <w:widowControl w:val="0"/>
              <w:pBdr>
                <w:top w:val="nil"/>
                <w:left w:val="nil"/>
                <w:bottom w:val="nil"/>
                <w:right w:val="nil"/>
                <w:between w:val="nil"/>
              </w:pBdr>
              <w:jc w:val="center"/>
              <w:rPr>
                <w:b/>
                <w:lang w:val="en-GB"/>
              </w:rPr>
            </w:pPr>
            <w:r w:rsidRPr="000074F3">
              <w:rPr>
                <w:b/>
                <w:lang w:val="en-GB"/>
              </w:rPr>
              <w:t>Factor</w:t>
            </w:r>
          </w:p>
        </w:tc>
        <w:tc>
          <w:tcPr>
            <w:tcW w:w="3120" w:type="dxa"/>
            <w:shd w:val="clear" w:color="auto" w:fill="auto"/>
            <w:tcMar>
              <w:top w:w="100" w:type="dxa"/>
              <w:left w:w="100" w:type="dxa"/>
              <w:bottom w:w="100" w:type="dxa"/>
              <w:right w:w="100" w:type="dxa"/>
            </w:tcMar>
          </w:tcPr>
          <w:p w14:paraId="7C82E449" w14:textId="77777777" w:rsidR="007152DF" w:rsidRPr="000074F3" w:rsidRDefault="007152DF" w:rsidP="006802E3">
            <w:pPr>
              <w:pStyle w:val="Normal1"/>
              <w:widowControl w:val="0"/>
              <w:pBdr>
                <w:top w:val="nil"/>
                <w:left w:val="nil"/>
                <w:bottom w:val="nil"/>
                <w:right w:val="nil"/>
                <w:between w:val="nil"/>
              </w:pBdr>
              <w:jc w:val="center"/>
              <w:rPr>
                <w:b/>
                <w:lang w:val="en-GB"/>
              </w:rPr>
            </w:pPr>
            <w:r w:rsidRPr="000074F3">
              <w:rPr>
                <w:b/>
                <w:lang w:val="en-GB"/>
              </w:rPr>
              <w:t>Intensity</w:t>
            </w:r>
          </w:p>
        </w:tc>
      </w:tr>
      <w:tr w:rsidR="007152DF" w:rsidRPr="000074F3" w14:paraId="1A0C8E2A" w14:textId="77777777" w:rsidTr="006802E3">
        <w:tc>
          <w:tcPr>
            <w:tcW w:w="3120" w:type="dxa"/>
            <w:shd w:val="clear" w:color="auto" w:fill="auto"/>
            <w:tcMar>
              <w:top w:w="100" w:type="dxa"/>
              <w:left w:w="100" w:type="dxa"/>
              <w:bottom w:w="100" w:type="dxa"/>
              <w:right w:w="100" w:type="dxa"/>
            </w:tcMar>
          </w:tcPr>
          <w:p w14:paraId="010F84E8" w14:textId="77777777" w:rsidR="007152DF" w:rsidRPr="000074F3" w:rsidRDefault="007152DF" w:rsidP="006802E3">
            <w:pPr>
              <w:pStyle w:val="Normal1"/>
              <w:widowControl w:val="0"/>
              <w:pBdr>
                <w:top w:val="nil"/>
                <w:left w:val="nil"/>
                <w:bottom w:val="nil"/>
                <w:right w:val="nil"/>
                <w:between w:val="nil"/>
              </w:pBdr>
              <w:jc w:val="left"/>
              <w:rPr>
                <w:b/>
                <w:lang w:val="en-GB"/>
              </w:rPr>
            </w:pPr>
            <w:r w:rsidRPr="000074F3">
              <w:rPr>
                <w:b/>
                <w:lang w:val="en-GB"/>
              </w:rPr>
              <w:t xml:space="preserve">Threat of New Entrants </w:t>
            </w:r>
          </w:p>
        </w:tc>
        <w:tc>
          <w:tcPr>
            <w:tcW w:w="3120" w:type="dxa"/>
            <w:shd w:val="clear" w:color="auto" w:fill="auto"/>
            <w:tcMar>
              <w:top w:w="100" w:type="dxa"/>
              <w:left w:w="100" w:type="dxa"/>
              <w:bottom w:w="100" w:type="dxa"/>
              <w:right w:w="100" w:type="dxa"/>
            </w:tcMar>
          </w:tcPr>
          <w:p w14:paraId="4B6A7007" w14:textId="77777777" w:rsidR="007152DF" w:rsidRPr="005B0E17" w:rsidRDefault="007152DF" w:rsidP="007152DF">
            <w:pPr>
              <w:pStyle w:val="Normal1"/>
              <w:widowControl w:val="0"/>
              <w:numPr>
                <w:ilvl w:val="0"/>
                <w:numId w:val="18"/>
              </w:numPr>
              <w:pBdr>
                <w:top w:val="nil"/>
                <w:left w:val="nil"/>
                <w:bottom w:val="nil"/>
                <w:right w:val="nil"/>
                <w:between w:val="nil"/>
              </w:pBdr>
              <w:jc w:val="left"/>
            </w:pPr>
            <w:r w:rsidRPr="000074F3">
              <w:rPr>
                <w:lang w:val="en-GB"/>
              </w:rPr>
              <w:t>Barriers to entry are relatively high due to the expense of establishing and sustaining a restaurant in a prime location within London</w:t>
            </w:r>
            <w:r>
              <w:rPr>
                <w:lang w:val="en-GB"/>
              </w:rPr>
              <w:t xml:space="preserve"> </w:t>
            </w:r>
            <w:r>
              <w:rPr>
                <w:lang w:val="en-GB"/>
              </w:rPr>
              <w:lastRenderedPageBreak/>
              <w:t>(</w:t>
            </w:r>
            <w:r w:rsidRPr="005B0E17">
              <w:rPr>
                <w:lang w:val="en-GB"/>
              </w:rPr>
              <w:t>Mckinsey.com</w:t>
            </w:r>
            <w:r>
              <w:t xml:space="preserve">, </w:t>
            </w:r>
            <w:r w:rsidRPr="005B0E17">
              <w:rPr>
                <w:lang w:val="en-GB"/>
              </w:rPr>
              <w:t xml:space="preserve">2023). </w:t>
            </w:r>
          </w:p>
          <w:p w14:paraId="4D589BC7" w14:textId="77777777" w:rsidR="007152DF" w:rsidRPr="000074F3" w:rsidRDefault="007152DF" w:rsidP="007152DF">
            <w:pPr>
              <w:pStyle w:val="Normal1"/>
              <w:widowControl w:val="0"/>
              <w:numPr>
                <w:ilvl w:val="0"/>
                <w:numId w:val="18"/>
              </w:numPr>
              <w:pBdr>
                <w:top w:val="nil"/>
                <w:left w:val="nil"/>
                <w:bottom w:val="nil"/>
                <w:right w:val="nil"/>
                <w:between w:val="nil"/>
              </w:pBdr>
              <w:jc w:val="left"/>
              <w:rPr>
                <w:lang w:val="en-GB"/>
              </w:rPr>
            </w:pPr>
            <w:r w:rsidRPr="000074F3">
              <w:rPr>
                <w:lang w:val="en-GB"/>
              </w:rPr>
              <w:t xml:space="preserve">Established brands and the requirement for distinct value propositions increase the complexity for new entrants. </w:t>
            </w:r>
          </w:p>
        </w:tc>
        <w:tc>
          <w:tcPr>
            <w:tcW w:w="3120" w:type="dxa"/>
            <w:shd w:val="clear" w:color="auto" w:fill="auto"/>
            <w:tcMar>
              <w:top w:w="100" w:type="dxa"/>
              <w:left w:w="100" w:type="dxa"/>
              <w:bottom w:w="100" w:type="dxa"/>
              <w:right w:w="100" w:type="dxa"/>
            </w:tcMar>
          </w:tcPr>
          <w:p w14:paraId="5B5D016D" w14:textId="77777777" w:rsidR="007152DF" w:rsidRPr="000074F3" w:rsidRDefault="007152DF" w:rsidP="006802E3">
            <w:pPr>
              <w:pStyle w:val="Normal1"/>
              <w:widowControl w:val="0"/>
              <w:pBdr>
                <w:top w:val="nil"/>
                <w:left w:val="nil"/>
                <w:bottom w:val="nil"/>
                <w:right w:val="nil"/>
                <w:between w:val="nil"/>
              </w:pBdr>
              <w:jc w:val="center"/>
              <w:rPr>
                <w:b/>
                <w:lang w:val="en-GB"/>
              </w:rPr>
            </w:pPr>
            <w:r w:rsidRPr="000074F3">
              <w:rPr>
                <w:b/>
                <w:lang w:val="en-GB"/>
              </w:rPr>
              <w:lastRenderedPageBreak/>
              <w:t>Low</w:t>
            </w:r>
          </w:p>
        </w:tc>
      </w:tr>
      <w:tr w:rsidR="007152DF" w:rsidRPr="000074F3" w14:paraId="176F1B7D" w14:textId="77777777" w:rsidTr="006802E3">
        <w:tc>
          <w:tcPr>
            <w:tcW w:w="3120" w:type="dxa"/>
            <w:shd w:val="clear" w:color="auto" w:fill="auto"/>
            <w:tcMar>
              <w:top w:w="100" w:type="dxa"/>
              <w:left w:w="100" w:type="dxa"/>
              <w:bottom w:w="100" w:type="dxa"/>
              <w:right w:w="100" w:type="dxa"/>
            </w:tcMar>
          </w:tcPr>
          <w:p w14:paraId="6EB69362" w14:textId="77777777" w:rsidR="007152DF" w:rsidRPr="000074F3" w:rsidRDefault="007152DF" w:rsidP="006802E3">
            <w:pPr>
              <w:pStyle w:val="Normal1"/>
              <w:widowControl w:val="0"/>
              <w:pBdr>
                <w:top w:val="nil"/>
                <w:left w:val="nil"/>
                <w:bottom w:val="nil"/>
                <w:right w:val="nil"/>
                <w:between w:val="nil"/>
              </w:pBdr>
              <w:jc w:val="left"/>
              <w:rPr>
                <w:b/>
                <w:lang w:val="en-GB"/>
              </w:rPr>
            </w:pPr>
            <w:r w:rsidRPr="000074F3">
              <w:rPr>
                <w:b/>
                <w:lang w:val="en-GB"/>
              </w:rPr>
              <w:t xml:space="preserve">Bargaining Power of Buyers </w:t>
            </w:r>
          </w:p>
        </w:tc>
        <w:tc>
          <w:tcPr>
            <w:tcW w:w="3120" w:type="dxa"/>
            <w:shd w:val="clear" w:color="auto" w:fill="auto"/>
            <w:tcMar>
              <w:top w:w="100" w:type="dxa"/>
              <w:left w:w="100" w:type="dxa"/>
              <w:bottom w:w="100" w:type="dxa"/>
              <w:right w:w="100" w:type="dxa"/>
            </w:tcMar>
          </w:tcPr>
          <w:p w14:paraId="6D41044B" w14:textId="77777777" w:rsidR="007152DF" w:rsidRPr="00C76BF3" w:rsidRDefault="007152DF" w:rsidP="007152DF">
            <w:pPr>
              <w:pStyle w:val="Normal1"/>
              <w:widowControl w:val="0"/>
              <w:numPr>
                <w:ilvl w:val="0"/>
                <w:numId w:val="19"/>
              </w:numPr>
              <w:pBdr>
                <w:top w:val="nil"/>
                <w:left w:val="nil"/>
                <w:bottom w:val="nil"/>
                <w:right w:val="nil"/>
                <w:between w:val="nil"/>
              </w:pBdr>
              <w:jc w:val="left"/>
            </w:pPr>
            <w:r w:rsidRPr="000074F3">
              <w:rPr>
                <w:lang w:val="en-GB"/>
              </w:rPr>
              <w:t>Customers in London have a high level of impact due to their discerning tastes and the abundance of dining options</w:t>
            </w:r>
            <w:r>
              <w:rPr>
                <w:lang w:val="en-GB"/>
              </w:rPr>
              <w:t xml:space="preserve"> (</w:t>
            </w:r>
            <w:r w:rsidRPr="00C76BF3">
              <w:rPr>
                <w:lang w:val="en-GB"/>
              </w:rPr>
              <w:t>Pwc.com</w:t>
            </w:r>
            <w:r>
              <w:t xml:space="preserve">, </w:t>
            </w:r>
            <w:r w:rsidRPr="00C76BF3">
              <w:rPr>
                <w:lang w:val="en-GB"/>
              </w:rPr>
              <w:t>2023).</w:t>
            </w:r>
          </w:p>
          <w:p w14:paraId="724EAE73" w14:textId="77777777" w:rsidR="007152DF" w:rsidRPr="000074F3" w:rsidRDefault="007152DF" w:rsidP="007152DF">
            <w:pPr>
              <w:pStyle w:val="Normal1"/>
              <w:widowControl w:val="0"/>
              <w:numPr>
                <w:ilvl w:val="0"/>
                <w:numId w:val="19"/>
              </w:numPr>
              <w:pBdr>
                <w:top w:val="nil"/>
                <w:left w:val="nil"/>
                <w:bottom w:val="nil"/>
                <w:right w:val="nil"/>
                <w:between w:val="nil"/>
              </w:pBdr>
              <w:jc w:val="left"/>
              <w:rPr>
                <w:lang w:val="en-GB"/>
              </w:rPr>
            </w:pPr>
            <w:r w:rsidRPr="000074F3">
              <w:rPr>
                <w:lang w:val="en-GB"/>
              </w:rPr>
              <w:t xml:space="preserve">Customer reviews, social media, and online platforms empower customers to shape the reputation of restaurants. </w:t>
            </w:r>
          </w:p>
        </w:tc>
        <w:tc>
          <w:tcPr>
            <w:tcW w:w="3120" w:type="dxa"/>
            <w:shd w:val="clear" w:color="auto" w:fill="auto"/>
            <w:tcMar>
              <w:top w:w="100" w:type="dxa"/>
              <w:left w:w="100" w:type="dxa"/>
              <w:bottom w:w="100" w:type="dxa"/>
              <w:right w:w="100" w:type="dxa"/>
            </w:tcMar>
          </w:tcPr>
          <w:p w14:paraId="4F875FB2" w14:textId="77777777" w:rsidR="007152DF" w:rsidRPr="000074F3" w:rsidRDefault="007152DF" w:rsidP="006802E3">
            <w:pPr>
              <w:pStyle w:val="Normal1"/>
              <w:widowControl w:val="0"/>
              <w:pBdr>
                <w:top w:val="nil"/>
                <w:left w:val="nil"/>
                <w:bottom w:val="nil"/>
                <w:right w:val="nil"/>
                <w:between w:val="nil"/>
              </w:pBdr>
              <w:jc w:val="center"/>
              <w:rPr>
                <w:b/>
                <w:lang w:val="en-GB"/>
              </w:rPr>
            </w:pPr>
            <w:r w:rsidRPr="000074F3">
              <w:rPr>
                <w:b/>
                <w:lang w:val="en-GB"/>
              </w:rPr>
              <w:t xml:space="preserve">Moderate </w:t>
            </w:r>
          </w:p>
        </w:tc>
      </w:tr>
      <w:tr w:rsidR="007152DF" w:rsidRPr="000074F3" w14:paraId="30AF36FA" w14:textId="77777777" w:rsidTr="006802E3">
        <w:tc>
          <w:tcPr>
            <w:tcW w:w="3120" w:type="dxa"/>
            <w:shd w:val="clear" w:color="auto" w:fill="auto"/>
            <w:tcMar>
              <w:top w:w="100" w:type="dxa"/>
              <w:left w:w="100" w:type="dxa"/>
              <w:bottom w:w="100" w:type="dxa"/>
              <w:right w:w="100" w:type="dxa"/>
            </w:tcMar>
          </w:tcPr>
          <w:p w14:paraId="1C7E4C80" w14:textId="77777777" w:rsidR="007152DF" w:rsidRPr="000074F3" w:rsidRDefault="007152DF" w:rsidP="006802E3">
            <w:pPr>
              <w:pStyle w:val="Normal1"/>
              <w:widowControl w:val="0"/>
              <w:pBdr>
                <w:top w:val="nil"/>
                <w:left w:val="nil"/>
                <w:bottom w:val="nil"/>
                <w:right w:val="nil"/>
                <w:between w:val="nil"/>
              </w:pBdr>
              <w:jc w:val="left"/>
              <w:rPr>
                <w:b/>
                <w:lang w:val="en-GB"/>
              </w:rPr>
            </w:pPr>
            <w:r w:rsidRPr="000074F3">
              <w:rPr>
                <w:b/>
                <w:lang w:val="en-GB"/>
              </w:rPr>
              <w:t>Bargaining Power of Suppliers</w:t>
            </w:r>
          </w:p>
        </w:tc>
        <w:tc>
          <w:tcPr>
            <w:tcW w:w="3120" w:type="dxa"/>
            <w:shd w:val="clear" w:color="auto" w:fill="auto"/>
            <w:tcMar>
              <w:top w:w="100" w:type="dxa"/>
              <w:left w:w="100" w:type="dxa"/>
              <w:bottom w:w="100" w:type="dxa"/>
              <w:right w:w="100" w:type="dxa"/>
            </w:tcMar>
          </w:tcPr>
          <w:p w14:paraId="344985EB" w14:textId="77777777" w:rsidR="007152DF" w:rsidRPr="005B0E17" w:rsidRDefault="007152DF" w:rsidP="007152DF">
            <w:pPr>
              <w:pStyle w:val="Normal1"/>
              <w:widowControl w:val="0"/>
              <w:numPr>
                <w:ilvl w:val="0"/>
                <w:numId w:val="20"/>
              </w:numPr>
              <w:pBdr>
                <w:top w:val="nil"/>
                <w:left w:val="nil"/>
                <w:bottom w:val="nil"/>
                <w:right w:val="nil"/>
                <w:between w:val="nil"/>
              </w:pBdr>
              <w:jc w:val="left"/>
            </w:pPr>
            <w:r w:rsidRPr="000074F3">
              <w:rPr>
                <w:lang w:val="en-GB"/>
              </w:rPr>
              <w:t>The power of suppliers is moderate, with numerous suppliers available for different food categories</w:t>
            </w:r>
            <w:r>
              <w:rPr>
                <w:lang w:val="en-GB"/>
              </w:rPr>
              <w:t xml:space="preserve"> (</w:t>
            </w:r>
            <w:r w:rsidRPr="005B0E17">
              <w:rPr>
                <w:lang w:val="en-GB"/>
              </w:rPr>
              <w:t>Pwc.com</w:t>
            </w:r>
            <w:r>
              <w:t xml:space="preserve">, </w:t>
            </w:r>
            <w:r w:rsidRPr="005B0E17">
              <w:rPr>
                <w:lang w:val="en-GB"/>
              </w:rPr>
              <w:t xml:space="preserve">2012). </w:t>
            </w:r>
          </w:p>
          <w:p w14:paraId="03A363CA" w14:textId="77777777" w:rsidR="007152DF" w:rsidRPr="000074F3" w:rsidRDefault="007152DF" w:rsidP="007152DF">
            <w:pPr>
              <w:pStyle w:val="Normal1"/>
              <w:widowControl w:val="0"/>
              <w:numPr>
                <w:ilvl w:val="0"/>
                <w:numId w:val="20"/>
              </w:numPr>
              <w:pBdr>
                <w:top w:val="nil"/>
                <w:left w:val="nil"/>
                <w:bottom w:val="nil"/>
                <w:right w:val="nil"/>
                <w:between w:val="nil"/>
              </w:pBdr>
              <w:jc w:val="left"/>
              <w:rPr>
                <w:lang w:val="en-GB"/>
              </w:rPr>
            </w:pPr>
            <w:r w:rsidRPr="000074F3">
              <w:rPr>
                <w:lang w:val="en-GB"/>
              </w:rPr>
              <w:t xml:space="preserve">Negotiation power depends on larger restaurant chains, but the diverse market </w:t>
            </w:r>
            <w:r w:rsidRPr="000074F3">
              <w:rPr>
                <w:lang w:val="en-GB"/>
              </w:rPr>
              <w:lastRenderedPageBreak/>
              <w:t xml:space="preserve">pertains to strategic supplier choices.  </w:t>
            </w:r>
          </w:p>
        </w:tc>
        <w:tc>
          <w:tcPr>
            <w:tcW w:w="3120" w:type="dxa"/>
            <w:shd w:val="clear" w:color="auto" w:fill="auto"/>
            <w:tcMar>
              <w:top w:w="100" w:type="dxa"/>
              <w:left w:w="100" w:type="dxa"/>
              <w:bottom w:w="100" w:type="dxa"/>
              <w:right w:w="100" w:type="dxa"/>
            </w:tcMar>
          </w:tcPr>
          <w:p w14:paraId="2E37E093" w14:textId="77777777" w:rsidR="007152DF" w:rsidRPr="000074F3" w:rsidRDefault="007152DF" w:rsidP="006802E3">
            <w:pPr>
              <w:pStyle w:val="Normal1"/>
              <w:widowControl w:val="0"/>
              <w:pBdr>
                <w:top w:val="nil"/>
                <w:left w:val="nil"/>
                <w:bottom w:val="nil"/>
                <w:right w:val="nil"/>
                <w:between w:val="nil"/>
              </w:pBdr>
              <w:jc w:val="center"/>
              <w:rPr>
                <w:b/>
                <w:lang w:val="en-GB"/>
              </w:rPr>
            </w:pPr>
            <w:r w:rsidRPr="000074F3">
              <w:rPr>
                <w:b/>
                <w:lang w:val="en-GB"/>
              </w:rPr>
              <w:lastRenderedPageBreak/>
              <w:t>Moderate</w:t>
            </w:r>
          </w:p>
        </w:tc>
      </w:tr>
      <w:tr w:rsidR="007152DF" w:rsidRPr="000074F3" w14:paraId="7AEF1538" w14:textId="77777777" w:rsidTr="006802E3">
        <w:tc>
          <w:tcPr>
            <w:tcW w:w="3120" w:type="dxa"/>
            <w:shd w:val="clear" w:color="auto" w:fill="auto"/>
            <w:tcMar>
              <w:top w:w="100" w:type="dxa"/>
              <w:left w:w="100" w:type="dxa"/>
              <w:bottom w:w="100" w:type="dxa"/>
              <w:right w:w="100" w:type="dxa"/>
            </w:tcMar>
          </w:tcPr>
          <w:p w14:paraId="4CDCEAEA" w14:textId="77777777" w:rsidR="007152DF" w:rsidRPr="000074F3" w:rsidRDefault="007152DF" w:rsidP="006802E3">
            <w:pPr>
              <w:pStyle w:val="Normal1"/>
              <w:widowControl w:val="0"/>
              <w:pBdr>
                <w:top w:val="nil"/>
                <w:left w:val="nil"/>
                <w:bottom w:val="nil"/>
                <w:right w:val="nil"/>
                <w:between w:val="nil"/>
              </w:pBdr>
              <w:jc w:val="left"/>
              <w:rPr>
                <w:b/>
                <w:lang w:val="en-GB"/>
              </w:rPr>
            </w:pPr>
            <w:r w:rsidRPr="000074F3">
              <w:rPr>
                <w:b/>
                <w:lang w:val="en-GB"/>
              </w:rPr>
              <w:t xml:space="preserve">Threat of Substitutes </w:t>
            </w:r>
          </w:p>
        </w:tc>
        <w:tc>
          <w:tcPr>
            <w:tcW w:w="3120" w:type="dxa"/>
            <w:shd w:val="clear" w:color="auto" w:fill="auto"/>
            <w:tcMar>
              <w:top w:w="100" w:type="dxa"/>
              <w:left w:w="100" w:type="dxa"/>
              <w:bottom w:w="100" w:type="dxa"/>
              <w:right w:w="100" w:type="dxa"/>
            </w:tcMar>
          </w:tcPr>
          <w:p w14:paraId="522CE188" w14:textId="77777777" w:rsidR="007152DF" w:rsidRPr="000074F3" w:rsidRDefault="007152DF" w:rsidP="007152DF">
            <w:pPr>
              <w:pStyle w:val="Normal1"/>
              <w:widowControl w:val="0"/>
              <w:numPr>
                <w:ilvl w:val="0"/>
                <w:numId w:val="17"/>
              </w:numPr>
              <w:pBdr>
                <w:top w:val="nil"/>
                <w:left w:val="nil"/>
                <w:bottom w:val="nil"/>
                <w:right w:val="nil"/>
                <w:between w:val="nil"/>
              </w:pBdr>
              <w:jc w:val="left"/>
              <w:rPr>
                <w:lang w:val="en-GB"/>
              </w:rPr>
            </w:pPr>
            <w:r w:rsidRPr="000074F3">
              <w:rPr>
                <w:lang w:val="en-GB"/>
              </w:rPr>
              <w:t xml:space="preserve">Food delivery services like Uber Eats and Deliveroo, pose a threat as easy alternatives to dining out. </w:t>
            </w:r>
          </w:p>
          <w:p w14:paraId="1ED50609" w14:textId="77777777" w:rsidR="007152DF" w:rsidRPr="000074F3" w:rsidRDefault="007152DF" w:rsidP="007152DF">
            <w:pPr>
              <w:pStyle w:val="Normal1"/>
              <w:widowControl w:val="0"/>
              <w:numPr>
                <w:ilvl w:val="0"/>
                <w:numId w:val="17"/>
              </w:numPr>
              <w:pBdr>
                <w:top w:val="nil"/>
                <w:left w:val="nil"/>
                <w:bottom w:val="nil"/>
                <w:right w:val="nil"/>
                <w:between w:val="nil"/>
              </w:pBdr>
              <w:jc w:val="left"/>
              <w:rPr>
                <w:lang w:val="en-GB"/>
              </w:rPr>
            </w:pPr>
            <w:r w:rsidRPr="000074F3">
              <w:rPr>
                <w:lang w:val="en-GB"/>
              </w:rPr>
              <w:t xml:space="preserve">The convenience of accessing a variety of cuisines without leaving home influences traditional dine-in establishments. </w:t>
            </w:r>
          </w:p>
        </w:tc>
        <w:tc>
          <w:tcPr>
            <w:tcW w:w="3120" w:type="dxa"/>
            <w:shd w:val="clear" w:color="auto" w:fill="auto"/>
            <w:tcMar>
              <w:top w:w="100" w:type="dxa"/>
              <w:left w:w="100" w:type="dxa"/>
              <w:bottom w:w="100" w:type="dxa"/>
              <w:right w:w="100" w:type="dxa"/>
            </w:tcMar>
          </w:tcPr>
          <w:p w14:paraId="6D5542C3" w14:textId="77777777" w:rsidR="007152DF" w:rsidRPr="000074F3" w:rsidRDefault="007152DF" w:rsidP="006802E3">
            <w:pPr>
              <w:pStyle w:val="Normal1"/>
              <w:widowControl w:val="0"/>
              <w:pBdr>
                <w:top w:val="nil"/>
                <w:left w:val="nil"/>
                <w:bottom w:val="nil"/>
                <w:right w:val="nil"/>
                <w:between w:val="nil"/>
              </w:pBdr>
              <w:jc w:val="center"/>
              <w:rPr>
                <w:b/>
                <w:lang w:val="en-GB"/>
              </w:rPr>
            </w:pPr>
            <w:r w:rsidRPr="000074F3">
              <w:rPr>
                <w:b/>
                <w:lang w:val="en-GB"/>
              </w:rPr>
              <w:t>Low</w:t>
            </w:r>
          </w:p>
        </w:tc>
      </w:tr>
      <w:tr w:rsidR="007152DF" w:rsidRPr="000074F3" w14:paraId="4DB56CFF" w14:textId="77777777" w:rsidTr="006802E3">
        <w:tc>
          <w:tcPr>
            <w:tcW w:w="3120" w:type="dxa"/>
            <w:shd w:val="clear" w:color="auto" w:fill="auto"/>
            <w:tcMar>
              <w:top w:w="100" w:type="dxa"/>
              <w:left w:w="100" w:type="dxa"/>
              <w:bottom w:w="100" w:type="dxa"/>
              <w:right w:w="100" w:type="dxa"/>
            </w:tcMar>
          </w:tcPr>
          <w:p w14:paraId="410DF237" w14:textId="77777777" w:rsidR="007152DF" w:rsidRPr="000074F3" w:rsidRDefault="007152DF" w:rsidP="006802E3">
            <w:pPr>
              <w:pStyle w:val="Normal1"/>
              <w:widowControl w:val="0"/>
              <w:pBdr>
                <w:top w:val="nil"/>
                <w:left w:val="nil"/>
                <w:bottom w:val="nil"/>
                <w:right w:val="nil"/>
                <w:between w:val="nil"/>
              </w:pBdr>
              <w:jc w:val="left"/>
              <w:rPr>
                <w:b/>
                <w:lang w:val="en-GB"/>
              </w:rPr>
            </w:pPr>
            <w:r w:rsidRPr="000074F3">
              <w:rPr>
                <w:b/>
                <w:lang w:val="en-GB"/>
              </w:rPr>
              <w:t xml:space="preserve">Intensity of Competitive Rivalry </w:t>
            </w:r>
          </w:p>
        </w:tc>
        <w:tc>
          <w:tcPr>
            <w:tcW w:w="3120" w:type="dxa"/>
            <w:shd w:val="clear" w:color="auto" w:fill="auto"/>
            <w:tcMar>
              <w:top w:w="100" w:type="dxa"/>
              <w:left w:w="100" w:type="dxa"/>
              <w:bottom w:w="100" w:type="dxa"/>
              <w:right w:w="100" w:type="dxa"/>
            </w:tcMar>
          </w:tcPr>
          <w:p w14:paraId="4F11FEF9" w14:textId="77777777" w:rsidR="007152DF" w:rsidRPr="000074F3" w:rsidRDefault="007152DF" w:rsidP="007152DF">
            <w:pPr>
              <w:pStyle w:val="Normal1"/>
              <w:widowControl w:val="0"/>
              <w:numPr>
                <w:ilvl w:val="0"/>
                <w:numId w:val="21"/>
              </w:numPr>
              <w:pBdr>
                <w:top w:val="nil"/>
                <w:left w:val="nil"/>
                <w:bottom w:val="nil"/>
                <w:right w:val="nil"/>
                <w:between w:val="nil"/>
              </w:pBdr>
              <w:jc w:val="left"/>
              <w:rPr>
                <w:lang w:val="en-GB"/>
              </w:rPr>
            </w:pPr>
            <w:r w:rsidRPr="000074F3">
              <w:rPr>
                <w:lang w:val="en-GB"/>
              </w:rPr>
              <w:t xml:space="preserve">London’s restaurant enterprise is highly competitive, driven by a diverse range of dining options, like fine dining, casual, and fast-food availability. </w:t>
            </w:r>
          </w:p>
          <w:p w14:paraId="006F6BE1" w14:textId="77777777" w:rsidR="007152DF" w:rsidRPr="005B0E17" w:rsidRDefault="007152DF" w:rsidP="007152DF">
            <w:pPr>
              <w:pStyle w:val="Normal1"/>
              <w:widowControl w:val="0"/>
              <w:numPr>
                <w:ilvl w:val="0"/>
                <w:numId w:val="21"/>
              </w:numPr>
              <w:pBdr>
                <w:top w:val="nil"/>
                <w:left w:val="nil"/>
                <w:bottom w:val="nil"/>
                <w:right w:val="nil"/>
                <w:between w:val="nil"/>
              </w:pBdr>
              <w:jc w:val="left"/>
            </w:pPr>
            <w:r w:rsidRPr="000074F3">
              <w:rPr>
                <w:lang w:val="en-GB"/>
              </w:rPr>
              <w:t>Intense rivalry is fuelled by the city’s recognition as a worldwide culinary hub and diverse customer preferences</w:t>
            </w:r>
            <w:r>
              <w:rPr>
                <w:lang w:val="en-GB"/>
              </w:rPr>
              <w:t xml:space="preserve"> (</w:t>
            </w:r>
            <w:r w:rsidRPr="005B0E17">
              <w:rPr>
                <w:lang w:val="en-GB"/>
              </w:rPr>
              <w:t>Pwc.com</w:t>
            </w:r>
            <w:r>
              <w:t xml:space="preserve">, </w:t>
            </w:r>
            <w:r w:rsidRPr="005B0E17">
              <w:rPr>
                <w:lang w:val="en-GB"/>
              </w:rPr>
              <w:t xml:space="preserve">2012). </w:t>
            </w:r>
          </w:p>
        </w:tc>
        <w:tc>
          <w:tcPr>
            <w:tcW w:w="3120" w:type="dxa"/>
            <w:shd w:val="clear" w:color="auto" w:fill="auto"/>
            <w:tcMar>
              <w:top w:w="100" w:type="dxa"/>
              <w:left w:w="100" w:type="dxa"/>
              <w:bottom w:w="100" w:type="dxa"/>
              <w:right w:w="100" w:type="dxa"/>
            </w:tcMar>
          </w:tcPr>
          <w:p w14:paraId="4D8A4CE9" w14:textId="77777777" w:rsidR="007152DF" w:rsidRPr="000074F3" w:rsidRDefault="007152DF" w:rsidP="006802E3">
            <w:pPr>
              <w:pStyle w:val="Normal1"/>
              <w:widowControl w:val="0"/>
              <w:pBdr>
                <w:top w:val="nil"/>
                <w:left w:val="nil"/>
                <w:bottom w:val="nil"/>
                <w:right w:val="nil"/>
                <w:between w:val="nil"/>
              </w:pBdr>
              <w:jc w:val="center"/>
              <w:rPr>
                <w:b/>
                <w:lang w:val="en-GB"/>
              </w:rPr>
            </w:pPr>
            <w:r w:rsidRPr="000074F3">
              <w:rPr>
                <w:b/>
                <w:lang w:val="en-GB"/>
              </w:rPr>
              <w:t>High</w:t>
            </w:r>
          </w:p>
        </w:tc>
      </w:tr>
    </w:tbl>
    <w:p w14:paraId="0C4CDC3C" w14:textId="77777777" w:rsidR="00FD3021" w:rsidRPr="00661F50" w:rsidRDefault="00FD3021" w:rsidP="00395BF7">
      <w:pPr>
        <w:rPr>
          <w:b/>
          <w:bCs/>
          <w:sz w:val="28"/>
          <w:szCs w:val="28"/>
        </w:rPr>
      </w:pPr>
    </w:p>
    <w:p w14:paraId="51CB5BA2" w14:textId="77777777" w:rsidR="00661F50" w:rsidRDefault="00661F50" w:rsidP="00395BF7">
      <w:pPr>
        <w:rPr>
          <w:b/>
          <w:bCs/>
        </w:rPr>
      </w:pPr>
      <w:bookmarkStart w:id="14" w:name="_Toc154657352"/>
    </w:p>
    <w:p w14:paraId="208E7DD8" w14:textId="6CE2BF22" w:rsidR="00661F50" w:rsidRDefault="00661F50" w:rsidP="00395BF7">
      <w:pPr>
        <w:rPr>
          <w:b/>
          <w:bCs/>
        </w:rPr>
      </w:pPr>
      <w:r w:rsidRPr="00661F50">
        <w:rPr>
          <w:b/>
          <w:bCs/>
        </w:rPr>
        <w:lastRenderedPageBreak/>
        <w:t xml:space="preserve">Conceptual and Theoretical </w:t>
      </w:r>
      <w:proofErr w:type="gramStart"/>
      <w:r w:rsidRPr="00661F50">
        <w:rPr>
          <w:b/>
          <w:bCs/>
        </w:rPr>
        <w:t>Analysis</w:t>
      </w:r>
      <w:bookmarkEnd w:id="14"/>
      <w:r>
        <w:rPr>
          <w:b/>
          <w:bCs/>
        </w:rPr>
        <w:t>:-</w:t>
      </w:r>
      <w:proofErr w:type="gramEnd"/>
    </w:p>
    <w:p w14:paraId="7898713A" w14:textId="77777777" w:rsidR="00661F50" w:rsidRPr="00D1246D" w:rsidRDefault="00661F50" w:rsidP="00661F50">
      <w:pPr>
        <w:pStyle w:val="Normal1"/>
      </w:pPr>
      <w:r w:rsidRPr="000074F3">
        <w:rPr>
          <w:lang w:val="en-GB"/>
        </w:rPr>
        <w:t>Industry attractiveness is affected by the competition level that is ongoing in London, the possibility for profit, and obstacles to entry</w:t>
      </w:r>
      <w:r>
        <w:rPr>
          <w:lang w:val="en-GB"/>
        </w:rPr>
        <w:t xml:space="preserve"> (</w:t>
      </w:r>
      <w:r w:rsidRPr="00D1246D">
        <w:t>Kozlova</w:t>
      </w:r>
      <w:r>
        <w:t xml:space="preserve"> </w:t>
      </w:r>
      <w:r w:rsidRPr="00D1246D">
        <w:rPr>
          <w:i/>
          <w:iCs/>
        </w:rPr>
        <w:t>et al</w:t>
      </w:r>
      <w:r>
        <w:t xml:space="preserve">., </w:t>
      </w:r>
      <w:r w:rsidRPr="00D1246D">
        <w:t>2019</w:t>
      </w:r>
      <w:r>
        <w:rPr>
          <w:lang w:val="en-GB"/>
        </w:rPr>
        <w:t>)</w:t>
      </w:r>
      <w:r w:rsidRPr="000074F3">
        <w:rPr>
          <w:lang w:val="en-GB"/>
        </w:rPr>
        <w:t xml:space="preserve">. London's restaurant industry, while attractive, needs differentiation and strategic positioning. Strategic positions possess finding a unique space in the market, aligning to the particular needs of the customers, and generating a competitive edge. </w:t>
      </w:r>
      <w:r>
        <w:rPr>
          <w:lang w:val="en-GB"/>
        </w:rPr>
        <w:t xml:space="preserve">The Churchill </w:t>
      </w:r>
      <w:proofErr w:type="gramStart"/>
      <w:r>
        <w:rPr>
          <w:lang w:val="en-GB"/>
        </w:rPr>
        <w:t>Kitchen  Restaurant</w:t>
      </w:r>
      <w:proofErr w:type="gramEnd"/>
      <w:r>
        <w:rPr>
          <w:lang w:val="en-GB"/>
        </w:rPr>
        <w:t xml:space="preserve"> </w:t>
      </w:r>
      <w:r w:rsidRPr="000074F3">
        <w:rPr>
          <w:lang w:val="en-GB"/>
        </w:rPr>
        <w:t>should offer niche offerings, culinary innovation, or special dining experiences to develop a distinct position in the dining market. Porter's Five Forces framework helps evaluate competitive forces and devise strategies to mitigate them. Understanding the perspective of competitive rivalry in the market segment, the level of threat for new entry, substitutes, customer power, and supplier power is essential.</w:t>
      </w:r>
    </w:p>
    <w:p w14:paraId="0B3CA793" w14:textId="77777777" w:rsidR="00661F50" w:rsidRPr="003950E6" w:rsidRDefault="00661F50" w:rsidP="00661F50">
      <w:pPr>
        <w:pStyle w:val="Heading3"/>
        <w:rPr>
          <w:rFonts w:ascii="Times New Roman" w:hAnsi="Times New Roman" w:cs="Times New Roman"/>
          <w:b/>
          <w:bCs/>
          <w:color w:val="auto"/>
        </w:rPr>
      </w:pPr>
      <w:bookmarkStart w:id="15" w:name="_btxvuwyclf0v" w:colFirst="0" w:colLast="0"/>
      <w:bookmarkStart w:id="16" w:name="_Toc154657353"/>
      <w:bookmarkEnd w:id="15"/>
      <w:r w:rsidRPr="003950E6">
        <w:rPr>
          <w:rFonts w:ascii="Times New Roman" w:hAnsi="Times New Roman" w:cs="Times New Roman"/>
          <w:b/>
          <w:bCs/>
          <w:color w:val="auto"/>
        </w:rPr>
        <w:t>Critical Analysis</w:t>
      </w:r>
      <w:bookmarkEnd w:id="16"/>
    </w:p>
    <w:p w14:paraId="30F55C4A" w14:textId="31522007" w:rsidR="00661F50" w:rsidRPr="005B0E17" w:rsidRDefault="00661F50" w:rsidP="00661F50">
      <w:pPr>
        <w:pStyle w:val="Normal1"/>
      </w:pPr>
      <w:r>
        <w:rPr>
          <w:lang w:val="en-GB"/>
        </w:rPr>
        <w:t xml:space="preserve">The Churchill </w:t>
      </w:r>
      <w:proofErr w:type="gramStart"/>
      <w:r>
        <w:rPr>
          <w:lang w:val="en-GB"/>
        </w:rPr>
        <w:t>Kitchen  Restaurant</w:t>
      </w:r>
      <w:proofErr w:type="gramEnd"/>
      <w:r>
        <w:rPr>
          <w:lang w:val="en-GB"/>
        </w:rPr>
        <w:t xml:space="preserve"> </w:t>
      </w:r>
      <w:r w:rsidRPr="000074F3">
        <w:rPr>
          <w:lang w:val="en-GB"/>
        </w:rPr>
        <w:t xml:space="preserve">can improve its reputation for its outstanding dining experiences to stand out from the other competitors. Strategic partnerships with renowned chefs or participation in culinary events can enhance its position in the market. </w:t>
      </w:r>
      <w:r w:rsidR="003950E6">
        <w:rPr>
          <w:lang w:val="en-GB"/>
        </w:rPr>
        <w:t>The Churchill kitchen Restaurant</w:t>
      </w:r>
      <w:r w:rsidRPr="000074F3">
        <w:rPr>
          <w:lang w:val="en-GB"/>
        </w:rPr>
        <w:t xml:space="preserve"> established brand and adherence to excellence </w:t>
      </w:r>
      <w:r>
        <w:rPr>
          <w:lang w:val="en-GB"/>
        </w:rPr>
        <w:t>act</w:t>
      </w:r>
      <w:r w:rsidRPr="000074F3">
        <w:rPr>
          <w:lang w:val="en-GB"/>
        </w:rPr>
        <w:t xml:space="preserve"> as deterrents for new entrants</w:t>
      </w:r>
      <w:r>
        <w:rPr>
          <w:lang w:val="en-GB"/>
        </w:rPr>
        <w:t xml:space="preserve"> (</w:t>
      </w:r>
      <w:r w:rsidRPr="005B0E17">
        <w:rPr>
          <w:lang w:val="en-GB"/>
        </w:rPr>
        <w:t>Mckinsey.com</w:t>
      </w:r>
      <w:r>
        <w:t xml:space="preserve">, </w:t>
      </w:r>
      <w:r w:rsidRPr="005B0E17">
        <w:rPr>
          <w:lang w:val="en-GB"/>
        </w:rPr>
        <w:t>2023</w:t>
      </w:r>
      <w:r>
        <w:rPr>
          <w:lang w:val="en-GB"/>
        </w:rPr>
        <w:t>)</w:t>
      </w:r>
      <w:r w:rsidRPr="000074F3">
        <w:rPr>
          <w:lang w:val="en-GB"/>
        </w:rPr>
        <w:t>. Strategic marketing campaigns could be further fortified for brand recognition and loyalty. Innovation in menu offerings, bred with a focus on the in-person dining occasion, may resolve the threat of substitutes. Strategic partnerships with delivery services may also provide a dual-channel approach.</w:t>
      </w:r>
    </w:p>
    <w:p w14:paraId="4FE24AF7" w14:textId="77777777" w:rsidR="00661F50" w:rsidRPr="000E46A7" w:rsidRDefault="00661F50" w:rsidP="00661F50">
      <w:pPr>
        <w:pStyle w:val="Normal1"/>
      </w:pPr>
      <w:r w:rsidRPr="000074F3">
        <w:rPr>
          <w:lang w:val="en-GB"/>
        </w:rPr>
        <w:t>Interacting with customers through personalized assistance, programs for loyalty, and exclusive events may improve buyer loyalty toward the restaurant</w:t>
      </w:r>
      <w:r>
        <w:rPr>
          <w:lang w:val="en-GB"/>
        </w:rPr>
        <w:t xml:space="preserve"> (</w:t>
      </w:r>
      <w:r w:rsidRPr="000E46A7">
        <w:t>Ding</w:t>
      </w:r>
      <w:r>
        <w:t xml:space="preserve"> </w:t>
      </w:r>
      <w:r w:rsidRPr="000E46A7">
        <w:rPr>
          <w:i/>
          <w:iCs/>
        </w:rPr>
        <w:t>et al</w:t>
      </w:r>
      <w:r>
        <w:t xml:space="preserve">., </w:t>
      </w:r>
      <w:r w:rsidRPr="000E46A7">
        <w:t>2021</w:t>
      </w:r>
      <w:r>
        <w:rPr>
          <w:lang w:val="en-GB"/>
        </w:rPr>
        <w:t>)</w:t>
      </w:r>
      <w:r w:rsidRPr="000074F3">
        <w:rPr>
          <w:lang w:val="en-GB"/>
        </w:rPr>
        <w:t>. Pricing strategies that provide reasonable and good quality food, and reflect value for money while sustaining the restaurant's premium image. Integrating local sourcing and developing robust relationships with suppliers may mitigate the power of suppliers. Diversification of suppliers and active associations may provide strategic edges.</w:t>
      </w:r>
    </w:p>
    <w:p w14:paraId="3762B588" w14:textId="77777777" w:rsidR="00661F50" w:rsidRPr="000074F3" w:rsidRDefault="00661F50" w:rsidP="00661F50">
      <w:pPr>
        <w:pStyle w:val="Heading1"/>
        <w:rPr>
          <w:lang w:val="en-GB"/>
        </w:rPr>
      </w:pPr>
      <w:bookmarkStart w:id="17" w:name="_2ilh3cakbfn5" w:colFirst="0" w:colLast="0"/>
      <w:bookmarkStart w:id="18" w:name="_Toc154657354"/>
      <w:bookmarkEnd w:id="17"/>
      <w:r w:rsidRPr="000074F3">
        <w:rPr>
          <w:lang w:val="en-GB"/>
        </w:rPr>
        <w:t>Strategic Options</w:t>
      </w:r>
      <w:bookmarkEnd w:id="18"/>
      <w:r w:rsidRPr="000074F3">
        <w:rPr>
          <w:lang w:val="en-GB"/>
        </w:rPr>
        <w:t xml:space="preserve"> </w:t>
      </w:r>
    </w:p>
    <w:p w14:paraId="60DAE70A" w14:textId="77777777" w:rsidR="00661F50" w:rsidRDefault="00661F50" w:rsidP="00661F50">
      <w:pPr>
        <w:pStyle w:val="Normal1"/>
        <w:rPr>
          <w:lang w:val="en-GB"/>
        </w:rPr>
      </w:pPr>
      <w:r w:rsidRPr="000074F3">
        <w:rPr>
          <w:lang w:val="en-GB"/>
        </w:rPr>
        <w:t>The available strategies for the company are competitor analysis, excellent customer service, and caring about the environment. The best-fit strategy is environmental care or sustainability and ethical practices</w:t>
      </w:r>
      <w:r>
        <w:rPr>
          <w:lang w:val="en-GB"/>
        </w:rPr>
        <w:t xml:space="preserve"> (</w:t>
      </w:r>
      <w:r w:rsidRPr="00E252F7">
        <w:t>George</w:t>
      </w:r>
      <w:r>
        <w:t xml:space="preserve"> </w:t>
      </w:r>
      <w:r w:rsidRPr="00E252F7">
        <w:rPr>
          <w:i/>
          <w:iCs/>
        </w:rPr>
        <w:t>et al</w:t>
      </w:r>
      <w:r>
        <w:t xml:space="preserve">., </w:t>
      </w:r>
      <w:r w:rsidRPr="00E252F7">
        <w:t>2019</w:t>
      </w:r>
      <w:r>
        <w:rPr>
          <w:lang w:val="en-GB"/>
        </w:rPr>
        <w:t>)</w:t>
      </w:r>
      <w:r w:rsidRPr="000074F3">
        <w:rPr>
          <w:lang w:val="en-GB"/>
        </w:rPr>
        <w:t xml:space="preserve">. As it </w:t>
      </w:r>
      <w:r w:rsidRPr="00DB528F">
        <w:rPr>
          <w:lang w:val="en-GB"/>
        </w:rPr>
        <w:t xml:space="preserve">appeals to environmentally conscious customers, enhances brand image, and aligns with current consumer trends. Demonstrating an adherence to sustainability by sourcing local, organic ingredients, reducing waste, and adopting eco-friendly practices would make the restaurant stand out.  </w:t>
      </w:r>
    </w:p>
    <w:p w14:paraId="682FCD6E" w14:textId="77777777" w:rsidR="000C05EF" w:rsidRDefault="000C05EF" w:rsidP="000C05EF">
      <w:pPr>
        <w:pStyle w:val="Heading3"/>
        <w:rPr>
          <w:rFonts w:ascii="Times New Roman" w:hAnsi="Times New Roman" w:cs="Times New Roman"/>
          <w:b/>
          <w:bCs/>
          <w:color w:val="auto"/>
        </w:rPr>
      </w:pPr>
      <w:bookmarkStart w:id="19" w:name="_Toc154657355"/>
      <w:r w:rsidRPr="000C05EF">
        <w:rPr>
          <w:rFonts w:ascii="Times New Roman" w:hAnsi="Times New Roman" w:cs="Times New Roman"/>
          <w:b/>
          <w:bCs/>
          <w:color w:val="auto"/>
        </w:rPr>
        <w:lastRenderedPageBreak/>
        <w:t>BCG Matrix</w:t>
      </w:r>
      <w:bookmarkEnd w:id="19"/>
    </w:p>
    <w:p w14:paraId="24E496FF" w14:textId="719256A8" w:rsidR="00F9315B" w:rsidRDefault="00F9315B" w:rsidP="00F9315B">
      <w:r>
        <w:rPr>
          <w:noProof/>
        </w:rPr>
        <mc:AlternateContent>
          <mc:Choice Requires="wps">
            <w:drawing>
              <wp:inline distT="0" distB="0" distL="0" distR="0" wp14:anchorId="7C6877A9" wp14:editId="6BA79F93">
                <wp:extent cx="304800" cy="304800"/>
                <wp:effectExtent l="0" t="0" r="0" b="0"/>
                <wp:docPr id="1213388018" name="Rectangle 7" descr="BCG Matrix and its Four Quadra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D85CDE3" id="Rectangle 7" o:spid="_x0000_s1026" alt="BCG Matrix and its Four Quadra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9315B">
        <w:t xml:space="preserve"> </w:t>
      </w:r>
      <w:r>
        <w:rPr>
          <w:noProof/>
        </w:rPr>
        <mc:AlternateContent>
          <mc:Choice Requires="wps">
            <w:drawing>
              <wp:inline distT="0" distB="0" distL="0" distR="0" wp14:anchorId="0A6E000F" wp14:editId="464E28AA">
                <wp:extent cx="304800" cy="304800"/>
                <wp:effectExtent l="0" t="0" r="0" b="0"/>
                <wp:docPr id="1166534575" name="Rectangle 8" descr="BCG Matrix and its Four Quadra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7B1EB2" id="Rectangle 8" o:spid="_x0000_s1026" alt="BCG Matrix and its Four Quadra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9315B">
        <w:t xml:space="preserve"> </w:t>
      </w:r>
      <w:r>
        <w:rPr>
          <w:noProof/>
        </w:rPr>
        <mc:AlternateContent>
          <mc:Choice Requires="wps">
            <w:drawing>
              <wp:inline distT="0" distB="0" distL="0" distR="0" wp14:anchorId="170A3A89" wp14:editId="4ABFB2CF">
                <wp:extent cx="304800" cy="304800"/>
                <wp:effectExtent l="0" t="0" r="0" b="0"/>
                <wp:docPr id="975250904" name="Rectangle 9" descr="BCG Matrix and its Four Quadra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635E679" id="Rectangle 9" o:spid="_x0000_s1026" alt="BCG Matrix and its Four Quadra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9315B">
        <w:t xml:space="preserve"> </w:t>
      </w:r>
      <w:r>
        <w:rPr>
          <w:noProof/>
        </w:rPr>
        <mc:AlternateContent>
          <mc:Choice Requires="wps">
            <w:drawing>
              <wp:inline distT="0" distB="0" distL="0" distR="0" wp14:anchorId="7C8F5B63" wp14:editId="059CF6EB">
                <wp:extent cx="304800" cy="304800"/>
                <wp:effectExtent l="0" t="0" r="0" b="0"/>
                <wp:docPr id="1587688316" name="Rectangle 10" descr="BCG Matrix and its Four Quadra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9E10991" id="Rectangle 10" o:spid="_x0000_s1026" alt="BCG Matrix and its Four Quadra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9315B">
        <w:t xml:space="preserve"> </w:t>
      </w:r>
      <w:r>
        <w:rPr>
          <w:noProof/>
        </w:rPr>
        <mc:AlternateContent>
          <mc:Choice Requires="wps">
            <w:drawing>
              <wp:inline distT="0" distB="0" distL="0" distR="0" wp14:anchorId="1A3483B1" wp14:editId="1F6BAB41">
                <wp:extent cx="304800" cy="304800"/>
                <wp:effectExtent l="0" t="0" r="0" b="0"/>
                <wp:docPr id="7534423" name="Rectangle 11" descr="BCG Matrix and its Four Quadra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219064" id="Rectangle 11" o:spid="_x0000_s1026" alt="BCG Matrix and its Four Quadra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9315B">
        <w:t xml:space="preserve"> </w:t>
      </w:r>
      <w:r>
        <w:rPr>
          <w:noProof/>
        </w:rPr>
        <mc:AlternateContent>
          <mc:Choice Requires="wps">
            <w:drawing>
              <wp:inline distT="0" distB="0" distL="0" distR="0" wp14:anchorId="5BA2E950" wp14:editId="2DDDA4E4">
                <wp:extent cx="304800" cy="304800"/>
                <wp:effectExtent l="0" t="0" r="0" b="0"/>
                <wp:docPr id="387634102" name="Rectangle 12" descr="BCG Matrix and its Four Quadra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782207" id="Rectangle 12" o:spid="_x0000_s1026" alt="BCG Matrix and its Four Quadra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9315B">
        <w:t xml:space="preserve"> </w:t>
      </w:r>
      <w:r>
        <w:rPr>
          <w:noProof/>
        </w:rPr>
        <mc:AlternateContent>
          <mc:Choice Requires="wps">
            <w:drawing>
              <wp:inline distT="0" distB="0" distL="0" distR="0" wp14:anchorId="67F4CFE1" wp14:editId="63326087">
                <wp:extent cx="304800" cy="304800"/>
                <wp:effectExtent l="0" t="0" r="0" b="0"/>
                <wp:docPr id="563027672" name="Rectangle 13" descr="BCG Matrix and its Four Quadra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730B43B" id="Rectangle 13" o:spid="_x0000_s1026" alt="BCG Matrix and its Four Quadra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9315B">
        <w:t xml:space="preserve"> </w:t>
      </w:r>
      <w:r>
        <w:rPr>
          <w:noProof/>
        </w:rPr>
        <mc:AlternateContent>
          <mc:Choice Requires="wps">
            <w:drawing>
              <wp:inline distT="0" distB="0" distL="0" distR="0" wp14:anchorId="684590C2" wp14:editId="42891743">
                <wp:extent cx="304800" cy="304800"/>
                <wp:effectExtent l="0" t="0" r="0" b="0"/>
                <wp:docPr id="529504371" name="Rectangle 14" descr="BCG Matrix and its Four Quadra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7292828" id="Rectangle 14" o:spid="_x0000_s1026" alt="BCG Matrix and its Four Quadra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9315B">
        <w:t xml:space="preserve"> </w:t>
      </w:r>
      <w:r>
        <w:rPr>
          <w:noProof/>
        </w:rPr>
        <mc:AlternateContent>
          <mc:Choice Requires="wps">
            <w:drawing>
              <wp:inline distT="0" distB="0" distL="0" distR="0" wp14:anchorId="32CD491F" wp14:editId="42DCF058">
                <wp:extent cx="304800" cy="304800"/>
                <wp:effectExtent l="0" t="0" r="0" b="0"/>
                <wp:docPr id="1195736505" name="Rectangle 15" descr="BCG Matrix and its Four Quadra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67538C5" id="Rectangle 15" o:spid="_x0000_s1026" alt="BCG Matrix and its Four Quadra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41955CB0" wp14:editId="1B183A20">
            <wp:extent cx="6010275" cy="3409950"/>
            <wp:effectExtent l="0" t="0" r="9525" b="0"/>
            <wp:docPr id="6799994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0275" cy="3409950"/>
                    </a:xfrm>
                    <a:prstGeom prst="rect">
                      <a:avLst/>
                    </a:prstGeom>
                    <a:noFill/>
                  </pic:spPr>
                </pic:pic>
              </a:graphicData>
            </a:graphic>
          </wp:inline>
        </w:drawing>
      </w:r>
    </w:p>
    <w:p w14:paraId="7C84316B" w14:textId="71EBBD81" w:rsidR="00F9315B" w:rsidRDefault="00F9315B" w:rsidP="00F9315B">
      <w:pPr>
        <w:ind w:left="720" w:firstLine="720"/>
      </w:pPr>
      <w:proofErr w:type="gramStart"/>
      <w:r>
        <w:rPr>
          <w:b/>
          <w:bCs/>
        </w:rPr>
        <w:t>Source:-</w:t>
      </w:r>
      <w:proofErr w:type="gramEnd"/>
      <w:r>
        <w:rPr>
          <w:b/>
          <w:bCs/>
        </w:rPr>
        <w:t xml:space="preserve"> </w:t>
      </w:r>
      <w:hyperlink r:id="rId10" w:history="1">
        <w:r>
          <w:rPr>
            <w:rStyle w:val="Hyperlink"/>
          </w:rPr>
          <w:t>BCG Matrix and its Four Quadrants - (marketingstudyguide.com)</w:t>
        </w:r>
      </w:hyperlink>
    </w:p>
    <w:p w14:paraId="1CEA0C1C" w14:textId="77777777" w:rsidR="00AD0242" w:rsidRDefault="00AD0242" w:rsidP="00F9315B">
      <w:pPr>
        <w:ind w:left="720" w:firstLine="720"/>
      </w:pPr>
    </w:p>
    <w:p w14:paraId="64CC7023" w14:textId="77777777" w:rsidR="00AD0242" w:rsidRDefault="00AD0242" w:rsidP="00F9315B">
      <w:pPr>
        <w:ind w:left="720" w:firstLine="720"/>
      </w:pPr>
    </w:p>
    <w:p w14:paraId="2F1B1EE7" w14:textId="3F46BF22" w:rsidR="00AD0242" w:rsidRDefault="00AD0242" w:rsidP="00663DBC">
      <w:pPr>
        <w:pStyle w:val="Normal1"/>
        <w:rPr>
          <w:lang w:val="en-GB"/>
        </w:rPr>
      </w:pPr>
      <w:r w:rsidRPr="000074F3">
        <w:rPr>
          <w:lang w:val="en-GB"/>
        </w:rPr>
        <w:t xml:space="preserve">The BCG Matrix, designed by the Boston Consulting Group, subdivides a business’s products into four quadrants mainly, Stars, Cash Cows, Question Marks, and Dogs. For </w:t>
      </w:r>
      <w:r>
        <w:rPr>
          <w:lang w:val="en-GB"/>
        </w:rPr>
        <w:t>The Churchill Kitchen Restaurant</w:t>
      </w:r>
      <w:r w:rsidRPr="000074F3">
        <w:rPr>
          <w:lang w:val="en-GB"/>
        </w:rPr>
        <w:t>, its high-quality signature dishes can be noted as Stars, while some established offerings with steady sales might fall into the Cash Cows quadrant. New or experimental dishes could be seen as Question Marks. It is necessary to finance strategically in Stars and Question Marks while maintaining Cash Cows.</w:t>
      </w:r>
    </w:p>
    <w:p w14:paraId="3E7D4987" w14:textId="181F4E73" w:rsidR="00AD0242" w:rsidRPr="002C2021" w:rsidRDefault="00AD0242" w:rsidP="00663DBC">
      <w:pPr>
        <w:pStyle w:val="Normal1"/>
        <w:rPr>
          <w:color w:val="4472C4" w:themeColor="accent1"/>
          <w:lang w:val="en-GB"/>
        </w:rPr>
      </w:pPr>
      <w:r>
        <w:rPr>
          <w:lang w:val="en-GB"/>
        </w:rPr>
        <w:t xml:space="preserve">The product offering of The Churchill </w:t>
      </w:r>
      <w:proofErr w:type="gramStart"/>
      <w:r>
        <w:rPr>
          <w:lang w:val="en-GB"/>
        </w:rPr>
        <w:t>Kitchen  Restaurant</w:t>
      </w:r>
      <w:proofErr w:type="gramEnd"/>
      <w:r>
        <w:rPr>
          <w:lang w:val="en-GB"/>
        </w:rPr>
        <w:t xml:space="preserve"> when funnelled through BCG Matrix, shows a strategic position for every grouping. Signature recipes and transforming into innovative solutions when it comes to their tasteful food can be placed as “Stars”, and this attribute would bring growth to the business demanding continued investment for sustained success. The division of “Cash Cows” will be filled with their product offerings like the menu items that have stable sales, and this would maximize operations and ensure the restaurant is getting a promising cash flow. The division of “Question Marks” would include new dishes introduced in the menu for which strategic investments would be needed and in case of failures would need proper monitoring. Lastly, the “Dogs” bracket would include food items that are </w:t>
      </w:r>
      <w:r>
        <w:rPr>
          <w:lang w:val="en-GB"/>
        </w:rPr>
        <w:lastRenderedPageBreak/>
        <w:t xml:space="preserve">not ordered by customers, which may require re-analysis or phasing out with minimum investment.            </w:t>
      </w:r>
      <w:r w:rsidRPr="000074F3">
        <w:rPr>
          <w:lang w:val="en-GB"/>
        </w:rPr>
        <w:t xml:space="preserve"> </w:t>
      </w:r>
    </w:p>
    <w:p w14:paraId="5A63D63C" w14:textId="77777777" w:rsidR="007C395B" w:rsidRPr="007C395B" w:rsidRDefault="007C395B" w:rsidP="007C395B">
      <w:pPr>
        <w:pStyle w:val="Heading3"/>
        <w:jc w:val="left"/>
        <w:rPr>
          <w:rFonts w:ascii="Times New Roman" w:hAnsi="Times New Roman" w:cs="Times New Roman"/>
          <w:b/>
          <w:bCs/>
          <w:color w:val="auto"/>
        </w:rPr>
      </w:pPr>
      <w:bookmarkStart w:id="20" w:name="_Toc154657356"/>
      <w:r w:rsidRPr="007C395B">
        <w:rPr>
          <w:rFonts w:ascii="Times New Roman" w:hAnsi="Times New Roman" w:cs="Times New Roman"/>
          <w:b/>
          <w:bCs/>
          <w:color w:val="auto"/>
        </w:rPr>
        <w:t>Ansoff Matrix</w:t>
      </w:r>
      <w:bookmarkEnd w:id="20"/>
    </w:p>
    <w:p w14:paraId="48F66204" w14:textId="01AEEEAA" w:rsidR="00AD0242" w:rsidRDefault="00C57AFA" w:rsidP="00C57AFA">
      <w:r>
        <w:rPr>
          <w:noProof/>
        </w:rPr>
        <w:drawing>
          <wp:inline distT="0" distB="0" distL="0" distR="0" wp14:anchorId="46CB1960" wp14:editId="4B8A2304">
            <wp:extent cx="5007610" cy="3224530"/>
            <wp:effectExtent l="152400" t="152400" r="364490" b="356870"/>
            <wp:docPr id="1128645279" name="Picture 19" descr="Online Essay Help | amazonia.fiocruz.b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Online Essay Help | amazonia.fiocruz.b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007610" cy="3224530"/>
                    </a:xfrm>
                    <a:prstGeom prst="rect">
                      <a:avLst/>
                    </a:prstGeom>
                    <a:ln>
                      <a:noFill/>
                    </a:ln>
                    <a:effectLst>
                      <a:outerShdw blurRad="292100" dist="139700" dir="2700000" algn="tl" rotWithShape="0">
                        <a:srgbClr val="333333">
                          <a:alpha val="65000"/>
                        </a:srgbClr>
                      </a:outerShdw>
                    </a:effectLst>
                  </pic:spPr>
                </pic:pic>
              </a:graphicData>
            </a:graphic>
          </wp:inline>
        </w:drawing>
      </w:r>
    </w:p>
    <w:p w14:paraId="7F1FF5B8" w14:textId="2CDD942C" w:rsidR="00C57AFA" w:rsidRDefault="00C57AFA" w:rsidP="00C57AFA">
      <w:pPr>
        <w:ind w:left="1440" w:firstLine="720"/>
      </w:pPr>
      <w:proofErr w:type="gramStart"/>
      <w:r>
        <w:rPr>
          <w:b/>
          <w:bCs/>
        </w:rPr>
        <w:t>Source:-</w:t>
      </w:r>
      <w:proofErr w:type="gramEnd"/>
      <w:r>
        <w:rPr>
          <w:b/>
          <w:bCs/>
        </w:rPr>
        <w:t xml:space="preserve"> </w:t>
      </w:r>
      <w:hyperlink r:id="rId12" w:history="1">
        <w:r>
          <w:rPr>
            <w:rStyle w:val="Hyperlink"/>
          </w:rPr>
          <w:t xml:space="preserve"> amazonia.fiocruz.br</w:t>
        </w:r>
      </w:hyperlink>
    </w:p>
    <w:p w14:paraId="2738D4CA" w14:textId="77777777" w:rsidR="00663DBC" w:rsidRDefault="00663DBC" w:rsidP="00C57AFA">
      <w:pPr>
        <w:ind w:left="1440" w:firstLine="720"/>
        <w:rPr>
          <w:b/>
          <w:bCs/>
        </w:rPr>
      </w:pPr>
    </w:p>
    <w:p w14:paraId="05598A31" w14:textId="77777777" w:rsidR="00663DBC" w:rsidRDefault="00663DBC" w:rsidP="00130211">
      <w:pPr>
        <w:pStyle w:val="Normal1"/>
        <w:rPr>
          <w:lang w:val="en-GB"/>
        </w:rPr>
      </w:pPr>
      <w:r>
        <w:rPr>
          <w:lang w:val="en-GB"/>
        </w:rPr>
        <w:t xml:space="preserve">Ansoff Matrix states that a business has four approaches to grow with and they are market penetration, market development, product development, and diversification. </w:t>
      </w:r>
    </w:p>
    <w:p w14:paraId="57173DD6" w14:textId="2EEB0516" w:rsidR="00663DBC" w:rsidRPr="00A66883" w:rsidRDefault="00663DBC" w:rsidP="00130211">
      <w:pPr>
        <w:pStyle w:val="Normal1"/>
        <w:ind w:hanging="142"/>
      </w:pPr>
      <w:r>
        <w:rPr>
          <w:b/>
          <w:bCs/>
          <w:lang w:val="en-GB"/>
        </w:rPr>
        <w:t xml:space="preserve">  </w:t>
      </w:r>
      <w:r w:rsidRPr="00663DBC">
        <w:rPr>
          <w:b/>
          <w:bCs/>
          <w:lang w:val="en-GB"/>
        </w:rPr>
        <w:t>Market Penetration:</w:t>
      </w:r>
      <w:r>
        <w:rPr>
          <w:lang w:val="en-GB"/>
        </w:rPr>
        <w:t xml:space="preserve"> Market penetration is about ongoing services and products. The Churchill </w:t>
      </w:r>
      <w:proofErr w:type="gramStart"/>
      <w:r>
        <w:rPr>
          <w:lang w:val="en-GB"/>
        </w:rPr>
        <w:t>Kitchen  Restaurant</w:t>
      </w:r>
      <w:proofErr w:type="gramEnd"/>
      <w:r>
        <w:rPr>
          <w:lang w:val="en-GB"/>
        </w:rPr>
        <w:t xml:space="preserve"> should offer sales promotions like coupons. They can provide drive-thru facilities for their consumers in some of their restaurants. Likewise, they should enable home delivery options too. The Churchill </w:t>
      </w:r>
      <w:proofErr w:type="gramStart"/>
      <w:r>
        <w:rPr>
          <w:lang w:val="en-GB"/>
        </w:rPr>
        <w:t>Kitchen  Restaurant</w:t>
      </w:r>
      <w:proofErr w:type="gramEnd"/>
      <w:r>
        <w:rPr>
          <w:lang w:val="en-GB"/>
        </w:rPr>
        <w:t xml:space="preserve"> should ensure that their consumers can enjoy their best food at a reasonable cost. This would increase the market share constantly. Along with the restaurant should establish customer loyalty programs, and promotional discounts to target regular customers and boost repetitive business </w:t>
      </w:r>
      <w:r w:rsidRPr="00FE633B">
        <w:rPr>
          <w:lang w:val="en-GB"/>
        </w:rPr>
        <w:t>(</w:t>
      </w:r>
      <w:proofErr w:type="spellStart"/>
      <w:r w:rsidRPr="00A66883">
        <w:t>Jintana</w:t>
      </w:r>
      <w:proofErr w:type="spellEnd"/>
      <w:r>
        <w:t xml:space="preserve"> </w:t>
      </w:r>
      <w:r w:rsidRPr="00A66883">
        <w:rPr>
          <w:i/>
          <w:iCs/>
        </w:rPr>
        <w:t>et al</w:t>
      </w:r>
      <w:r>
        <w:t xml:space="preserve">., </w:t>
      </w:r>
      <w:r w:rsidRPr="00A66883">
        <w:t>2021</w:t>
      </w:r>
      <w:r w:rsidRPr="00FE633B">
        <w:rPr>
          <w:lang w:val="en-GB"/>
        </w:rPr>
        <w:t>)</w:t>
      </w:r>
      <w:r>
        <w:rPr>
          <w:lang w:val="en-GB"/>
        </w:rPr>
        <w:t xml:space="preserve">.  </w:t>
      </w:r>
    </w:p>
    <w:p w14:paraId="31AC11E3" w14:textId="3D037353" w:rsidR="00663DBC" w:rsidRDefault="00663DBC" w:rsidP="00130211">
      <w:pPr>
        <w:pStyle w:val="Normal1"/>
        <w:rPr>
          <w:lang w:val="en-GB"/>
        </w:rPr>
      </w:pPr>
      <w:r w:rsidRPr="00130211">
        <w:rPr>
          <w:b/>
          <w:bCs/>
          <w:lang w:val="en-GB"/>
        </w:rPr>
        <w:t>Market Development:</w:t>
      </w:r>
      <w:r>
        <w:rPr>
          <w:lang w:val="en-GB"/>
        </w:rPr>
        <w:t xml:space="preserve"> Opening new markets to expand the reach is an important strategy for growth. Currently, The Churchill </w:t>
      </w:r>
      <w:proofErr w:type="gramStart"/>
      <w:r>
        <w:rPr>
          <w:lang w:val="en-GB"/>
        </w:rPr>
        <w:t>Kitchen  Restaurant</w:t>
      </w:r>
      <w:proofErr w:type="gramEnd"/>
      <w:r>
        <w:rPr>
          <w:lang w:val="en-GB"/>
        </w:rPr>
        <w:t xml:space="preserve"> operates in London and has sales of $ 2.9 billion. The restaurant can make new dishes and innovative dining experiences to excel in its market development. Hiring employees for catering, targeting localities that may result in </w:t>
      </w:r>
      <w:r>
        <w:rPr>
          <w:lang w:val="en-GB"/>
        </w:rPr>
        <w:lastRenderedPageBreak/>
        <w:t xml:space="preserve">profitable business, and collaborations with local businesses would increase the reach of The Churchill </w:t>
      </w:r>
      <w:proofErr w:type="gramStart"/>
      <w:r>
        <w:rPr>
          <w:lang w:val="en-GB"/>
        </w:rPr>
        <w:t>Kitchen  Restaurant</w:t>
      </w:r>
      <w:proofErr w:type="gramEnd"/>
      <w:r w:rsidR="005D01FD">
        <w:rPr>
          <w:lang w:val="en-GB"/>
        </w:rPr>
        <w:t>.</w:t>
      </w:r>
      <w:r>
        <w:rPr>
          <w:lang w:val="en-GB"/>
        </w:rPr>
        <w:t xml:space="preserve">   </w:t>
      </w:r>
    </w:p>
    <w:p w14:paraId="3136EE75" w14:textId="5647176E" w:rsidR="00663DBC" w:rsidRDefault="00663DBC" w:rsidP="00130211">
      <w:pPr>
        <w:pStyle w:val="Normal1"/>
        <w:rPr>
          <w:lang w:val="en-GB"/>
        </w:rPr>
      </w:pPr>
      <w:r w:rsidRPr="005D01FD">
        <w:rPr>
          <w:b/>
          <w:bCs/>
          <w:lang w:val="en-GB"/>
        </w:rPr>
        <w:t>Product Development:</w:t>
      </w:r>
      <w:r>
        <w:rPr>
          <w:lang w:val="en-GB"/>
        </w:rPr>
        <w:t xml:space="preserve"> Product development is the next step to be evaluated in the Ansoff Matrix in The Churchill </w:t>
      </w:r>
      <w:proofErr w:type="gramStart"/>
      <w:r>
        <w:rPr>
          <w:lang w:val="en-GB"/>
        </w:rPr>
        <w:t>Kitchen  Restaurant</w:t>
      </w:r>
      <w:proofErr w:type="gramEnd"/>
      <w:r w:rsidR="005D01FD">
        <w:rPr>
          <w:lang w:val="en-GB"/>
        </w:rPr>
        <w:t>.</w:t>
      </w:r>
      <w:r>
        <w:rPr>
          <w:lang w:val="en-GB"/>
        </w:rPr>
        <w:t xml:space="preserve"> They can offer new dishes like subcategories in chicken dishes, muffins, steaks, and salads. Hiring reputed chefs, and conducting taste events would draw more consumers looking for new food adventures. </w:t>
      </w:r>
    </w:p>
    <w:p w14:paraId="2366D2CD" w14:textId="77777777" w:rsidR="00663DBC" w:rsidRPr="00FE633B" w:rsidRDefault="00663DBC" w:rsidP="00130211">
      <w:pPr>
        <w:pStyle w:val="Normal1"/>
        <w:rPr>
          <w:i/>
          <w:iCs/>
          <w:lang w:val="en-GB"/>
        </w:rPr>
      </w:pPr>
      <w:r w:rsidRPr="00F13B99">
        <w:rPr>
          <w:b/>
          <w:bCs/>
          <w:lang w:val="en-GB"/>
        </w:rPr>
        <w:t>Diversification:</w:t>
      </w:r>
      <w:r>
        <w:rPr>
          <w:i/>
          <w:iCs/>
          <w:lang w:val="en-GB"/>
        </w:rPr>
        <w:t xml:space="preserve"> </w:t>
      </w:r>
      <w:r>
        <w:rPr>
          <w:lang w:val="en-GB"/>
        </w:rPr>
        <w:t xml:space="preserve">The last strategy for The Churchill </w:t>
      </w:r>
      <w:proofErr w:type="gramStart"/>
      <w:r>
        <w:rPr>
          <w:lang w:val="en-GB"/>
        </w:rPr>
        <w:t>Kitchen  Restaurant</w:t>
      </w:r>
      <w:proofErr w:type="gramEnd"/>
      <w:r>
        <w:rPr>
          <w:lang w:val="en-GB"/>
        </w:rPr>
        <w:t xml:space="preserve"> in this Ansoff Matrix is diversification. The restaurant can implement ideas like pop-up restaurants, collaborate with festive food events, and deliver more signature dishes that would widen their menu and maximize revenue, and sales. Also, the idea of expanding its reach in the market of London would align with the diversification strategy </w:t>
      </w:r>
      <w:r w:rsidRPr="00FE633B">
        <w:rPr>
          <w:lang w:val="en-GB"/>
        </w:rPr>
        <w:t>(</w:t>
      </w:r>
      <w:proofErr w:type="spellStart"/>
      <w:r w:rsidRPr="00A66883">
        <w:t>Jintana</w:t>
      </w:r>
      <w:proofErr w:type="spellEnd"/>
      <w:r>
        <w:t xml:space="preserve"> </w:t>
      </w:r>
      <w:r w:rsidRPr="00A66883">
        <w:rPr>
          <w:i/>
          <w:iCs/>
        </w:rPr>
        <w:t>et al</w:t>
      </w:r>
      <w:r>
        <w:t xml:space="preserve">., </w:t>
      </w:r>
      <w:r w:rsidRPr="00A66883">
        <w:t>2021</w:t>
      </w:r>
      <w:r w:rsidRPr="00FE633B">
        <w:rPr>
          <w:lang w:val="en-GB"/>
        </w:rPr>
        <w:t>)</w:t>
      </w:r>
      <w:r>
        <w:rPr>
          <w:lang w:val="en-GB"/>
        </w:rPr>
        <w:t xml:space="preserve">. </w:t>
      </w:r>
    </w:p>
    <w:p w14:paraId="1CEB2E3D" w14:textId="77777777" w:rsidR="00663DBC" w:rsidRPr="00C57AFA" w:rsidRDefault="00663DBC" w:rsidP="00130211">
      <w:pPr>
        <w:ind w:left="1440" w:firstLine="720"/>
        <w:rPr>
          <w:b/>
          <w:bCs/>
        </w:rPr>
      </w:pPr>
    </w:p>
    <w:p w14:paraId="3F393424" w14:textId="77777777" w:rsidR="00F9315B" w:rsidRPr="00F9315B" w:rsidRDefault="00F9315B" w:rsidP="00130211">
      <w:pPr>
        <w:ind w:left="720" w:firstLine="720"/>
        <w:rPr>
          <w:b/>
          <w:bCs/>
        </w:rPr>
      </w:pPr>
    </w:p>
    <w:p w14:paraId="113A5CCD" w14:textId="77777777" w:rsidR="009457F7" w:rsidRPr="009457F7" w:rsidRDefault="009457F7" w:rsidP="009457F7">
      <w:pPr>
        <w:pStyle w:val="Heading3"/>
        <w:jc w:val="left"/>
        <w:rPr>
          <w:rFonts w:ascii="Times New Roman" w:hAnsi="Times New Roman" w:cs="Times New Roman"/>
          <w:b/>
          <w:bCs/>
          <w:color w:val="auto"/>
        </w:rPr>
      </w:pPr>
      <w:bookmarkStart w:id="21" w:name="_Toc154657357"/>
      <w:r w:rsidRPr="009457F7">
        <w:rPr>
          <w:rFonts w:ascii="Times New Roman" w:hAnsi="Times New Roman" w:cs="Times New Roman"/>
          <w:b/>
          <w:bCs/>
          <w:color w:val="auto"/>
        </w:rPr>
        <w:t>VRIO Framework</w:t>
      </w:r>
      <w:bookmarkEnd w:id="21"/>
    </w:p>
    <w:tbl>
      <w:tblPr>
        <w:tblStyle w:val="Table3"/>
        <w:tblW w:w="9165" w:type="dxa"/>
        <w:tblInd w:w="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75"/>
        <w:gridCol w:w="1365"/>
        <w:gridCol w:w="1425"/>
        <w:gridCol w:w="1740"/>
        <w:gridCol w:w="2160"/>
      </w:tblGrid>
      <w:tr w:rsidR="009457F7" w:rsidRPr="000074F3" w14:paraId="576A036E" w14:textId="77777777" w:rsidTr="006802E3">
        <w:tc>
          <w:tcPr>
            <w:tcW w:w="2475" w:type="dxa"/>
            <w:shd w:val="clear" w:color="auto" w:fill="B7B7B7"/>
            <w:tcMar>
              <w:top w:w="100" w:type="dxa"/>
              <w:left w:w="100" w:type="dxa"/>
              <w:bottom w:w="100" w:type="dxa"/>
              <w:right w:w="100" w:type="dxa"/>
            </w:tcMar>
          </w:tcPr>
          <w:p w14:paraId="0706DC73" w14:textId="77777777" w:rsidR="009457F7" w:rsidRPr="000074F3" w:rsidRDefault="009457F7" w:rsidP="006802E3">
            <w:pPr>
              <w:pStyle w:val="Normal1"/>
              <w:widowControl w:val="0"/>
              <w:pBdr>
                <w:top w:val="nil"/>
                <w:left w:val="nil"/>
                <w:bottom w:val="nil"/>
                <w:right w:val="nil"/>
                <w:between w:val="nil"/>
              </w:pBdr>
              <w:jc w:val="center"/>
              <w:rPr>
                <w:b/>
                <w:lang w:val="en-GB"/>
              </w:rPr>
            </w:pPr>
            <w:r w:rsidRPr="000074F3">
              <w:rPr>
                <w:b/>
                <w:lang w:val="en-GB"/>
              </w:rPr>
              <w:t>Resource/Capability</w:t>
            </w:r>
          </w:p>
        </w:tc>
        <w:tc>
          <w:tcPr>
            <w:tcW w:w="1365" w:type="dxa"/>
            <w:shd w:val="clear" w:color="auto" w:fill="4A86E8"/>
            <w:tcMar>
              <w:top w:w="100" w:type="dxa"/>
              <w:left w:w="100" w:type="dxa"/>
              <w:bottom w:w="100" w:type="dxa"/>
              <w:right w:w="100" w:type="dxa"/>
            </w:tcMar>
          </w:tcPr>
          <w:p w14:paraId="2D43CF31" w14:textId="77777777" w:rsidR="009457F7" w:rsidRPr="000074F3" w:rsidRDefault="009457F7" w:rsidP="006802E3">
            <w:pPr>
              <w:pStyle w:val="Normal1"/>
              <w:widowControl w:val="0"/>
              <w:pBdr>
                <w:top w:val="nil"/>
                <w:left w:val="nil"/>
                <w:bottom w:val="nil"/>
                <w:right w:val="nil"/>
                <w:between w:val="nil"/>
              </w:pBdr>
              <w:jc w:val="center"/>
              <w:rPr>
                <w:b/>
                <w:lang w:val="en-GB"/>
              </w:rPr>
            </w:pPr>
            <w:r w:rsidRPr="000074F3">
              <w:rPr>
                <w:b/>
                <w:lang w:val="en-GB"/>
              </w:rPr>
              <w:t xml:space="preserve">Valuable </w:t>
            </w:r>
          </w:p>
        </w:tc>
        <w:tc>
          <w:tcPr>
            <w:tcW w:w="1425" w:type="dxa"/>
            <w:shd w:val="clear" w:color="auto" w:fill="FF0000"/>
            <w:tcMar>
              <w:top w:w="100" w:type="dxa"/>
              <w:left w:w="100" w:type="dxa"/>
              <w:bottom w:w="100" w:type="dxa"/>
              <w:right w:w="100" w:type="dxa"/>
            </w:tcMar>
          </w:tcPr>
          <w:p w14:paraId="1D70531C" w14:textId="77777777" w:rsidR="009457F7" w:rsidRPr="000074F3" w:rsidRDefault="009457F7" w:rsidP="006802E3">
            <w:pPr>
              <w:pStyle w:val="Normal1"/>
              <w:widowControl w:val="0"/>
              <w:pBdr>
                <w:top w:val="nil"/>
                <w:left w:val="nil"/>
                <w:bottom w:val="nil"/>
                <w:right w:val="nil"/>
                <w:between w:val="nil"/>
              </w:pBdr>
              <w:jc w:val="center"/>
              <w:rPr>
                <w:b/>
                <w:lang w:val="en-GB"/>
              </w:rPr>
            </w:pPr>
            <w:r w:rsidRPr="000074F3">
              <w:rPr>
                <w:b/>
                <w:lang w:val="en-GB"/>
              </w:rPr>
              <w:t xml:space="preserve">Rare </w:t>
            </w:r>
          </w:p>
        </w:tc>
        <w:tc>
          <w:tcPr>
            <w:tcW w:w="1740" w:type="dxa"/>
            <w:shd w:val="clear" w:color="auto" w:fill="FFFF00"/>
            <w:tcMar>
              <w:top w:w="100" w:type="dxa"/>
              <w:left w:w="100" w:type="dxa"/>
              <w:bottom w:w="100" w:type="dxa"/>
              <w:right w:w="100" w:type="dxa"/>
            </w:tcMar>
          </w:tcPr>
          <w:p w14:paraId="79311782" w14:textId="77777777" w:rsidR="009457F7" w:rsidRPr="000074F3" w:rsidRDefault="009457F7" w:rsidP="006802E3">
            <w:pPr>
              <w:pStyle w:val="Normal1"/>
              <w:widowControl w:val="0"/>
              <w:pBdr>
                <w:top w:val="nil"/>
                <w:left w:val="nil"/>
                <w:bottom w:val="nil"/>
                <w:right w:val="nil"/>
                <w:between w:val="nil"/>
              </w:pBdr>
              <w:jc w:val="center"/>
              <w:rPr>
                <w:b/>
                <w:lang w:val="en-GB"/>
              </w:rPr>
            </w:pPr>
            <w:r w:rsidRPr="000074F3">
              <w:rPr>
                <w:b/>
                <w:lang w:val="en-GB"/>
              </w:rPr>
              <w:t xml:space="preserve">Inimitable </w:t>
            </w:r>
          </w:p>
        </w:tc>
        <w:tc>
          <w:tcPr>
            <w:tcW w:w="2160" w:type="dxa"/>
            <w:shd w:val="clear" w:color="auto" w:fill="00FF00"/>
            <w:tcMar>
              <w:top w:w="100" w:type="dxa"/>
              <w:left w:w="100" w:type="dxa"/>
              <w:bottom w:w="100" w:type="dxa"/>
              <w:right w:w="100" w:type="dxa"/>
            </w:tcMar>
          </w:tcPr>
          <w:p w14:paraId="6B5FDB39" w14:textId="77777777" w:rsidR="009457F7" w:rsidRPr="000074F3" w:rsidRDefault="009457F7" w:rsidP="006802E3">
            <w:pPr>
              <w:pStyle w:val="Normal1"/>
              <w:widowControl w:val="0"/>
              <w:pBdr>
                <w:top w:val="nil"/>
                <w:left w:val="nil"/>
                <w:bottom w:val="nil"/>
                <w:right w:val="nil"/>
                <w:between w:val="nil"/>
              </w:pBdr>
              <w:jc w:val="center"/>
              <w:rPr>
                <w:b/>
                <w:lang w:val="en-GB"/>
              </w:rPr>
            </w:pPr>
            <w:r w:rsidRPr="000074F3">
              <w:rPr>
                <w:b/>
                <w:lang w:val="en-GB"/>
              </w:rPr>
              <w:t xml:space="preserve">Organized </w:t>
            </w:r>
          </w:p>
        </w:tc>
      </w:tr>
      <w:tr w:rsidR="009457F7" w:rsidRPr="000074F3" w14:paraId="06A55E77" w14:textId="77777777" w:rsidTr="006802E3">
        <w:tc>
          <w:tcPr>
            <w:tcW w:w="2475" w:type="dxa"/>
            <w:shd w:val="clear" w:color="auto" w:fill="auto"/>
            <w:tcMar>
              <w:top w:w="100" w:type="dxa"/>
              <w:left w:w="100" w:type="dxa"/>
              <w:bottom w:w="100" w:type="dxa"/>
              <w:right w:w="100" w:type="dxa"/>
            </w:tcMar>
          </w:tcPr>
          <w:p w14:paraId="19127831"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 xml:space="preserve">Skilled Chefs </w:t>
            </w:r>
          </w:p>
        </w:tc>
        <w:tc>
          <w:tcPr>
            <w:tcW w:w="1365" w:type="dxa"/>
            <w:shd w:val="clear" w:color="auto" w:fill="auto"/>
            <w:tcMar>
              <w:top w:w="100" w:type="dxa"/>
              <w:left w:w="100" w:type="dxa"/>
              <w:bottom w:w="100" w:type="dxa"/>
              <w:right w:w="100" w:type="dxa"/>
            </w:tcMar>
          </w:tcPr>
          <w:p w14:paraId="7499B27C"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 xml:space="preserve">Yes </w:t>
            </w:r>
          </w:p>
        </w:tc>
        <w:tc>
          <w:tcPr>
            <w:tcW w:w="1425" w:type="dxa"/>
            <w:shd w:val="clear" w:color="auto" w:fill="auto"/>
            <w:tcMar>
              <w:top w:w="100" w:type="dxa"/>
              <w:left w:w="100" w:type="dxa"/>
              <w:bottom w:w="100" w:type="dxa"/>
              <w:right w:w="100" w:type="dxa"/>
            </w:tcMar>
          </w:tcPr>
          <w:p w14:paraId="47613236"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No</w:t>
            </w:r>
          </w:p>
        </w:tc>
        <w:tc>
          <w:tcPr>
            <w:tcW w:w="1740" w:type="dxa"/>
            <w:shd w:val="clear" w:color="auto" w:fill="auto"/>
            <w:tcMar>
              <w:top w:w="100" w:type="dxa"/>
              <w:left w:w="100" w:type="dxa"/>
              <w:bottom w:w="100" w:type="dxa"/>
              <w:right w:w="100" w:type="dxa"/>
            </w:tcMar>
          </w:tcPr>
          <w:p w14:paraId="76D0227F"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No</w:t>
            </w:r>
          </w:p>
        </w:tc>
        <w:tc>
          <w:tcPr>
            <w:tcW w:w="2160" w:type="dxa"/>
            <w:shd w:val="clear" w:color="auto" w:fill="auto"/>
            <w:tcMar>
              <w:top w:w="100" w:type="dxa"/>
              <w:left w:w="100" w:type="dxa"/>
              <w:bottom w:w="100" w:type="dxa"/>
              <w:right w:w="100" w:type="dxa"/>
            </w:tcMar>
          </w:tcPr>
          <w:p w14:paraId="29C85D05"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Yes</w:t>
            </w:r>
          </w:p>
        </w:tc>
      </w:tr>
      <w:tr w:rsidR="009457F7" w:rsidRPr="000074F3" w14:paraId="66E02200" w14:textId="77777777" w:rsidTr="006802E3">
        <w:tc>
          <w:tcPr>
            <w:tcW w:w="2475" w:type="dxa"/>
            <w:shd w:val="clear" w:color="auto" w:fill="auto"/>
            <w:tcMar>
              <w:top w:w="100" w:type="dxa"/>
              <w:left w:w="100" w:type="dxa"/>
              <w:bottom w:w="100" w:type="dxa"/>
              <w:right w:w="100" w:type="dxa"/>
            </w:tcMar>
          </w:tcPr>
          <w:p w14:paraId="11259FF3"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 xml:space="preserve">Prime Location </w:t>
            </w:r>
          </w:p>
        </w:tc>
        <w:tc>
          <w:tcPr>
            <w:tcW w:w="1365" w:type="dxa"/>
            <w:shd w:val="clear" w:color="auto" w:fill="auto"/>
            <w:tcMar>
              <w:top w:w="100" w:type="dxa"/>
              <w:left w:w="100" w:type="dxa"/>
              <w:bottom w:w="100" w:type="dxa"/>
              <w:right w:w="100" w:type="dxa"/>
            </w:tcMar>
          </w:tcPr>
          <w:p w14:paraId="6B75E0E7"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Yes</w:t>
            </w:r>
          </w:p>
        </w:tc>
        <w:tc>
          <w:tcPr>
            <w:tcW w:w="1425" w:type="dxa"/>
            <w:shd w:val="clear" w:color="auto" w:fill="auto"/>
            <w:tcMar>
              <w:top w:w="100" w:type="dxa"/>
              <w:left w:w="100" w:type="dxa"/>
              <w:bottom w:w="100" w:type="dxa"/>
              <w:right w:w="100" w:type="dxa"/>
            </w:tcMar>
          </w:tcPr>
          <w:p w14:paraId="2441DD87"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No</w:t>
            </w:r>
          </w:p>
        </w:tc>
        <w:tc>
          <w:tcPr>
            <w:tcW w:w="1740" w:type="dxa"/>
            <w:shd w:val="clear" w:color="auto" w:fill="auto"/>
            <w:tcMar>
              <w:top w:w="100" w:type="dxa"/>
              <w:left w:w="100" w:type="dxa"/>
              <w:bottom w:w="100" w:type="dxa"/>
              <w:right w:w="100" w:type="dxa"/>
            </w:tcMar>
          </w:tcPr>
          <w:p w14:paraId="0DDC5532"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No</w:t>
            </w:r>
          </w:p>
        </w:tc>
        <w:tc>
          <w:tcPr>
            <w:tcW w:w="2160" w:type="dxa"/>
            <w:shd w:val="clear" w:color="auto" w:fill="auto"/>
            <w:tcMar>
              <w:top w:w="100" w:type="dxa"/>
              <w:left w:w="100" w:type="dxa"/>
              <w:bottom w:w="100" w:type="dxa"/>
              <w:right w:w="100" w:type="dxa"/>
            </w:tcMar>
          </w:tcPr>
          <w:p w14:paraId="58BD07C6"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Yes</w:t>
            </w:r>
          </w:p>
        </w:tc>
      </w:tr>
      <w:tr w:rsidR="009457F7" w:rsidRPr="000074F3" w14:paraId="68DF32CA" w14:textId="77777777" w:rsidTr="006802E3">
        <w:tc>
          <w:tcPr>
            <w:tcW w:w="2475" w:type="dxa"/>
            <w:shd w:val="clear" w:color="auto" w:fill="auto"/>
            <w:tcMar>
              <w:top w:w="100" w:type="dxa"/>
              <w:left w:w="100" w:type="dxa"/>
              <w:bottom w:w="100" w:type="dxa"/>
              <w:right w:w="100" w:type="dxa"/>
            </w:tcMar>
          </w:tcPr>
          <w:p w14:paraId="3F85497E"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 xml:space="preserve">Unique Culinary Approach </w:t>
            </w:r>
          </w:p>
        </w:tc>
        <w:tc>
          <w:tcPr>
            <w:tcW w:w="1365" w:type="dxa"/>
            <w:shd w:val="clear" w:color="auto" w:fill="auto"/>
            <w:tcMar>
              <w:top w:w="100" w:type="dxa"/>
              <w:left w:w="100" w:type="dxa"/>
              <w:bottom w:w="100" w:type="dxa"/>
              <w:right w:w="100" w:type="dxa"/>
            </w:tcMar>
          </w:tcPr>
          <w:p w14:paraId="77614B66"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Yes</w:t>
            </w:r>
          </w:p>
        </w:tc>
        <w:tc>
          <w:tcPr>
            <w:tcW w:w="1425" w:type="dxa"/>
            <w:shd w:val="clear" w:color="auto" w:fill="auto"/>
            <w:tcMar>
              <w:top w:w="100" w:type="dxa"/>
              <w:left w:w="100" w:type="dxa"/>
              <w:bottom w:w="100" w:type="dxa"/>
              <w:right w:w="100" w:type="dxa"/>
            </w:tcMar>
          </w:tcPr>
          <w:p w14:paraId="6A968615"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Yes</w:t>
            </w:r>
          </w:p>
        </w:tc>
        <w:tc>
          <w:tcPr>
            <w:tcW w:w="1740" w:type="dxa"/>
            <w:shd w:val="clear" w:color="auto" w:fill="auto"/>
            <w:tcMar>
              <w:top w:w="100" w:type="dxa"/>
              <w:left w:w="100" w:type="dxa"/>
              <w:bottom w:w="100" w:type="dxa"/>
              <w:right w:w="100" w:type="dxa"/>
            </w:tcMar>
          </w:tcPr>
          <w:p w14:paraId="2BA2C18D"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Yes</w:t>
            </w:r>
          </w:p>
        </w:tc>
        <w:tc>
          <w:tcPr>
            <w:tcW w:w="2160" w:type="dxa"/>
            <w:shd w:val="clear" w:color="auto" w:fill="auto"/>
            <w:tcMar>
              <w:top w:w="100" w:type="dxa"/>
              <w:left w:w="100" w:type="dxa"/>
              <w:bottom w:w="100" w:type="dxa"/>
              <w:right w:w="100" w:type="dxa"/>
            </w:tcMar>
          </w:tcPr>
          <w:p w14:paraId="1DE8039C"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Yes</w:t>
            </w:r>
          </w:p>
        </w:tc>
      </w:tr>
      <w:tr w:rsidR="009457F7" w:rsidRPr="000074F3" w14:paraId="79AFAEB5" w14:textId="77777777" w:rsidTr="006802E3">
        <w:tc>
          <w:tcPr>
            <w:tcW w:w="2475" w:type="dxa"/>
            <w:shd w:val="clear" w:color="auto" w:fill="auto"/>
            <w:tcMar>
              <w:top w:w="100" w:type="dxa"/>
              <w:left w:w="100" w:type="dxa"/>
              <w:bottom w:w="100" w:type="dxa"/>
              <w:right w:w="100" w:type="dxa"/>
            </w:tcMar>
          </w:tcPr>
          <w:p w14:paraId="55AC5549"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 xml:space="preserve">Established Brand </w:t>
            </w:r>
          </w:p>
        </w:tc>
        <w:tc>
          <w:tcPr>
            <w:tcW w:w="1365" w:type="dxa"/>
            <w:shd w:val="clear" w:color="auto" w:fill="auto"/>
            <w:tcMar>
              <w:top w:w="100" w:type="dxa"/>
              <w:left w:w="100" w:type="dxa"/>
              <w:bottom w:w="100" w:type="dxa"/>
              <w:right w:w="100" w:type="dxa"/>
            </w:tcMar>
          </w:tcPr>
          <w:p w14:paraId="4F50AC8F"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Yes</w:t>
            </w:r>
          </w:p>
        </w:tc>
        <w:tc>
          <w:tcPr>
            <w:tcW w:w="1425" w:type="dxa"/>
            <w:shd w:val="clear" w:color="auto" w:fill="auto"/>
            <w:tcMar>
              <w:top w:w="100" w:type="dxa"/>
              <w:left w:w="100" w:type="dxa"/>
              <w:bottom w:w="100" w:type="dxa"/>
              <w:right w:w="100" w:type="dxa"/>
            </w:tcMar>
          </w:tcPr>
          <w:p w14:paraId="64F8B806"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Yes</w:t>
            </w:r>
          </w:p>
        </w:tc>
        <w:tc>
          <w:tcPr>
            <w:tcW w:w="1740" w:type="dxa"/>
            <w:shd w:val="clear" w:color="auto" w:fill="auto"/>
            <w:tcMar>
              <w:top w:w="100" w:type="dxa"/>
              <w:left w:w="100" w:type="dxa"/>
              <w:bottom w:w="100" w:type="dxa"/>
              <w:right w:w="100" w:type="dxa"/>
            </w:tcMar>
          </w:tcPr>
          <w:p w14:paraId="34B8A25C"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Yes</w:t>
            </w:r>
          </w:p>
        </w:tc>
        <w:tc>
          <w:tcPr>
            <w:tcW w:w="2160" w:type="dxa"/>
            <w:shd w:val="clear" w:color="auto" w:fill="auto"/>
            <w:tcMar>
              <w:top w:w="100" w:type="dxa"/>
              <w:left w:w="100" w:type="dxa"/>
              <w:bottom w:w="100" w:type="dxa"/>
              <w:right w:w="100" w:type="dxa"/>
            </w:tcMar>
          </w:tcPr>
          <w:p w14:paraId="2A3977A5" w14:textId="77777777" w:rsidR="009457F7" w:rsidRPr="000074F3" w:rsidRDefault="009457F7" w:rsidP="006802E3">
            <w:pPr>
              <w:pStyle w:val="Normal1"/>
              <w:widowControl w:val="0"/>
              <w:pBdr>
                <w:top w:val="nil"/>
                <w:left w:val="nil"/>
                <w:bottom w:val="nil"/>
                <w:right w:val="nil"/>
                <w:between w:val="nil"/>
              </w:pBdr>
              <w:jc w:val="center"/>
              <w:rPr>
                <w:lang w:val="en-GB"/>
              </w:rPr>
            </w:pPr>
            <w:r w:rsidRPr="000074F3">
              <w:rPr>
                <w:lang w:val="en-GB"/>
              </w:rPr>
              <w:t>Yes</w:t>
            </w:r>
          </w:p>
        </w:tc>
      </w:tr>
    </w:tbl>
    <w:p w14:paraId="63CE57AD" w14:textId="718CBA87" w:rsidR="009457F7" w:rsidRPr="000074F3" w:rsidRDefault="009457F7" w:rsidP="009457F7">
      <w:pPr>
        <w:pStyle w:val="Normal1"/>
        <w:jc w:val="center"/>
        <w:rPr>
          <w:b/>
          <w:lang w:val="en-GB"/>
        </w:rPr>
      </w:pPr>
      <w:r w:rsidRPr="000074F3">
        <w:rPr>
          <w:b/>
          <w:lang w:val="en-GB"/>
        </w:rPr>
        <w:t xml:space="preserve">VRIO analysis for </w:t>
      </w:r>
      <w:r w:rsidR="00477A67">
        <w:rPr>
          <w:b/>
          <w:lang w:val="en-GB"/>
        </w:rPr>
        <w:t>The Churchill Kitchen</w:t>
      </w:r>
      <w:r w:rsidRPr="000074F3">
        <w:rPr>
          <w:b/>
          <w:lang w:val="en-GB"/>
        </w:rPr>
        <w:t xml:space="preserve"> Restaurant</w:t>
      </w:r>
    </w:p>
    <w:p w14:paraId="7E0686D9" w14:textId="4DFC9DBA" w:rsidR="009457F7" w:rsidRPr="000074F3" w:rsidRDefault="009457F7" w:rsidP="009457F7">
      <w:pPr>
        <w:pStyle w:val="Normal1"/>
        <w:rPr>
          <w:lang w:val="en-GB"/>
        </w:rPr>
      </w:pPr>
      <w:r w:rsidRPr="000074F3">
        <w:rPr>
          <w:lang w:val="en-GB"/>
        </w:rPr>
        <w:t xml:space="preserve">The VRIO framework evaluates a business’s resources based on their Value, Rarity, Imitability, and Organizational support. </w:t>
      </w:r>
      <w:r w:rsidR="00477A67">
        <w:rPr>
          <w:lang w:val="en-GB"/>
        </w:rPr>
        <w:t>The Churchill Kitchen Restaurant</w:t>
      </w:r>
      <w:r w:rsidRPr="000074F3">
        <w:rPr>
          <w:lang w:val="en-GB"/>
        </w:rPr>
        <w:t xml:space="preserve"> unique recipes and culinary expertise show valuable and rare resources. The clannishness of its dishes may be complex to imitate by competitors, providing a possible sustained competitive edge. Organizational support, like a skilled culinary crew, contributes a positive factor to the framework. Moreover, the framework should be criticized for its subjective nature and the challenges in precisely evaluating each benchmark. </w:t>
      </w:r>
    </w:p>
    <w:p w14:paraId="5B702E76" w14:textId="36AECD42" w:rsidR="009457F7" w:rsidRPr="00BB4E77" w:rsidRDefault="009457F7" w:rsidP="009457F7">
      <w:pPr>
        <w:pStyle w:val="Normal1"/>
      </w:pPr>
      <w:r w:rsidRPr="000074F3">
        <w:rPr>
          <w:lang w:val="en-GB"/>
        </w:rPr>
        <w:t xml:space="preserve">The VRIO analysis evaluates </w:t>
      </w:r>
      <w:r>
        <w:rPr>
          <w:lang w:val="en-GB"/>
        </w:rPr>
        <w:t xml:space="preserve">The Churchill </w:t>
      </w:r>
      <w:proofErr w:type="gramStart"/>
      <w:r>
        <w:rPr>
          <w:lang w:val="en-GB"/>
        </w:rPr>
        <w:t>Kitchen  Restaurant</w:t>
      </w:r>
      <w:proofErr w:type="gramEnd"/>
      <w:r>
        <w:rPr>
          <w:lang w:val="en-GB"/>
        </w:rPr>
        <w:t xml:space="preserve"> </w:t>
      </w:r>
      <w:r w:rsidRPr="000074F3">
        <w:rPr>
          <w:lang w:val="en-GB"/>
        </w:rPr>
        <w:t xml:space="preserve">Restaurant's resources and abilities, pinpointing their contribution to a sustained competitive edge. The restaurant's presence of skilled chefs, prime location, loyal customer ground, and special culinary methods </w:t>
      </w:r>
      <w:r w:rsidRPr="000074F3">
        <w:rPr>
          <w:lang w:val="en-GB"/>
        </w:rPr>
        <w:lastRenderedPageBreak/>
        <w:t xml:space="preserve">would be identified as valuable resources. Their rarity, particularly if the restaurant has developed a distinguishable trademark, makes </w:t>
      </w:r>
      <w:r>
        <w:rPr>
          <w:lang w:val="en-GB"/>
        </w:rPr>
        <w:t xml:space="preserve">The Churchill </w:t>
      </w:r>
      <w:proofErr w:type="gramStart"/>
      <w:r>
        <w:rPr>
          <w:lang w:val="en-GB"/>
        </w:rPr>
        <w:t>Kitchen  Restaurant</w:t>
      </w:r>
      <w:proofErr w:type="gramEnd"/>
      <w:r>
        <w:rPr>
          <w:lang w:val="en-GB"/>
        </w:rPr>
        <w:t xml:space="preserve"> </w:t>
      </w:r>
      <w:r w:rsidRPr="000074F3">
        <w:rPr>
          <w:lang w:val="en-GB"/>
        </w:rPr>
        <w:t>possibly rare in the industry. If the unique cuisine is difficult to replicate or imitate and the management properly makes use of these resources, the restaurant can accomplish a competitive advantage</w:t>
      </w:r>
      <w:r>
        <w:rPr>
          <w:lang w:val="en-GB"/>
        </w:rPr>
        <w:t xml:space="preserve"> (</w:t>
      </w:r>
      <w:proofErr w:type="spellStart"/>
      <w:r w:rsidRPr="00CF259F">
        <w:t>Miethlich</w:t>
      </w:r>
      <w:proofErr w:type="spellEnd"/>
      <w:r>
        <w:t xml:space="preserve"> </w:t>
      </w:r>
      <w:r w:rsidRPr="00CF259F">
        <w:t>and Oldenburg</w:t>
      </w:r>
      <w:r>
        <w:t xml:space="preserve">, </w:t>
      </w:r>
      <w:r w:rsidRPr="00CF259F">
        <w:t>2019</w:t>
      </w:r>
      <w:r>
        <w:rPr>
          <w:lang w:val="en-GB"/>
        </w:rPr>
        <w:t>)</w:t>
      </w:r>
      <w:r w:rsidRPr="000074F3">
        <w:rPr>
          <w:lang w:val="en-GB"/>
        </w:rPr>
        <w:t xml:space="preserve">. Furthermore, if any of these criteria are not satisfied, </w:t>
      </w:r>
      <w:r>
        <w:rPr>
          <w:lang w:val="en-GB"/>
        </w:rPr>
        <w:t xml:space="preserve">The Churchill </w:t>
      </w:r>
      <w:proofErr w:type="gramStart"/>
      <w:r>
        <w:rPr>
          <w:lang w:val="en-GB"/>
        </w:rPr>
        <w:t>Kitchen  Restaurant</w:t>
      </w:r>
      <w:proofErr w:type="gramEnd"/>
      <w:r>
        <w:rPr>
          <w:lang w:val="en-GB"/>
        </w:rPr>
        <w:t xml:space="preserve"> </w:t>
      </w:r>
      <w:r w:rsidRPr="000074F3">
        <w:rPr>
          <w:lang w:val="en-GB"/>
        </w:rPr>
        <w:t>may be required to reschedule its strategy or finance in further developing and safeguarding its distinctive resources.</w:t>
      </w:r>
    </w:p>
    <w:p w14:paraId="4455BCD2" w14:textId="4B73EE28" w:rsidR="00F9315B" w:rsidRPr="00F9315B" w:rsidRDefault="00F9315B" w:rsidP="00130211">
      <w:r>
        <w:rPr>
          <w:noProof/>
        </w:rPr>
        <mc:AlternateContent>
          <mc:Choice Requires="wps">
            <w:drawing>
              <wp:inline distT="0" distB="0" distL="0" distR="0" wp14:anchorId="61F4A01A" wp14:editId="476F0377">
                <wp:extent cx="304800" cy="304800"/>
                <wp:effectExtent l="0" t="0" r="0" b="0"/>
                <wp:docPr id="2020796623" name="Rectangle 4" descr="BCG Matrix and its Four Quadra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F4581DA" id="Rectangle 4" o:spid="_x0000_s1026" alt="BCG Matrix and its Four Quadra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9315B">
        <w:t xml:space="preserve"> </w:t>
      </w:r>
      <w:r>
        <w:rPr>
          <w:noProof/>
        </w:rPr>
        <mc:AlternateContent>
          <mc:Choice Requires="wps">
            <w:drawing>
              <wp:inline distT="0" distB="0" distL="0" distR="0" wp14:anchorId="521E71E3" wp14:editId="63DD9A12">
                <wp:extent cx="304800" cy="304800"/>
                <wp:effectExtent l="0" t="0" r="0" b="0"/>
                <wp:docPr id="1029673385" name="Rectangle 5" descr="BCG Matrix and its Four Quadrant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E80D14" id="Rectangle 5" o:spid="_x0000_s1026" alt="BCG Matrix and its Four Quadrant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F9315B">
        <w:t xml:space="preserve"> </w:t>
      </w:r>
    </w:p>
    <w:p w14:paraId="06EDB46F" w14:textId="77777777" w:rsidR="000C05EF" w:rsidRPr="00DB528F" w:rsidRDefault="000C05EF" w:rsidP="00130211">
      <w:pPr>
        <w:pStyle w:val="Normal1"/>
      </w:pPr>
    </w:p>
    <w:p w14:paraId="253CCAED" w14:textId="77777777" w:rsidR="001F06D7" w:rsidRPr="001F06D7" w:rsidRDefault="001F06D7" w:rsidP="001F06D7">
      <w:pPr>
        <w:pStyle w:val="Heading3"/>
        <w:rPr>
          <w:rFonts w:ascii="Times New Roman" w:hAnsi="Times New Roman" w:cs="Times New Roman"/>
          <w:b/>
          <w:bCs/>
          <w:color w:val="auto"/>
        </w:rPr>
      </w:pPr>
      <w:bookmarkStart w:id="22" w:name="_Toc154657358"/>
      <w:r w:rsidRPr="001F06D7">
        <w:rPr>
          <w:rFonts w:ascii="Times New Roman" w:hAnsi="Times New Roman" w:cs="Times New Roman"/>
          <w:b/>
          <w:bCs/>
          <w:color w:val="auto"/>
        </w:rPr>
        <w:t>SWOT analysis</w:t>
      </w:r>
      <w:bookmarkEnd w:id="22"/>
    </w:p>
    <w:tbl>
      <w:tblPr>
        <w:tblStyle w:val="Table4"/>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1F06D7" w:rsidRPr="000074F3" w14:paraId="2D6F067A" w14:textId="77777777" w:rsidTr="006802E3">
        <w:tc>
          <w:tcPr>
            <w:tcW w:w="4680" w:type="dxa"/>
            <w:shd w:val="clear" w:color="auto" w:fill="4A86E8"/>
            <w:tcMar>
              <w:top w:w="100" w:type="dxa"/>
              <w:left w:w="100" w:type="dxa"/>
              <w:bottom w:w="100" w:type="dxa"/>
              <w:right w:w="100" w:type="dxa"/>
            </w:tcMar>
          </w:tcPr>
          <w:p w14:paraId="2841AF61" w14:textId="77777777" w:rsidR="001F06D7" w:rsidRPr="000074F3" w:rsidRDefault="001F06D7" w:rsidP="006802E3">
            <w:pPr>
              <w:pStyle w:val="Normal1"/>
              <w:widowControl w:val="0"/>
              <w:pBdr>
                <w:top w:val="nil"/>
                <w:left w:val="nil"/>
                <w:bottom w:val="nil"/>
                <w:right w:val="nil"/>
                <w:between w:val="nil"/>
              </w:pBdr>
              <w:jc w:val="center"/>
              <w:rPr>
                <w:b/>
                <w:lang w:val="en-GB"/>
              </w:rPr>
            </w:pPr>
            <w:r w:rsidRPr="000074F3">
              <w:rPr>
                <w:b/>
                <w:lang w:val="en-GB"/>
              </w:rPr>
              <w:t xml:space="preserve">Strengths </w:t>
            </w:r>
          </w:p>
        </w:tc>
        <w:tc>
          <w:tcPr>
            <w:tcW w:w="4680" w:type="dxa"/>
            <w:shd w:val="clear" w:color="auto" w:fill="FFFF00"/>
            <w:tcMar>
              <w:top w:w="100" w:type="dxa"/>
              <w:left w:w="100" w:type="dxa"/>
              <w:bottom w:w="100" w:type="dxa"/>
              <w:right w:w="100" w:type="dxa"/>
            </w:tcMar>
          </w:tcPr>
          <w:p w14:paraId="7AF1E870" w14:textId="77777777" w:rsidR="001F06D7" w:rsidRPr="000074F3" w:rsidRDefault="001F06D7" w:rsidP="006802E3">
            <w:pPr>
              <w:pStyle w:val="Normal1"/>
              <w:widowControl w:val="0"/>
              <w:pBdr>
                <w:top w:val="nil"/>
                <w:left w:val="nil"/>
                <w:bottom w:val="nil"/>
                <w:right w:val="nil"/>
                <w:between w:val="nil"/>
              </w:pBdr>
              <w:jc w:val="center"/>
              <w:rPr>
                <w:b/>
                <w:lang w:val="en-GB"/>
              </w:rPr>
            </w:pPr>
            <w:r w:rsidRPr="000074F3">
              <w:rPr>
                <w:b/>
                <w:lang w:val="en-GB"/>
              </w:rPr>
              <w:t xml:space="preserve">Weaknesses </w:t>
            </w:r>
          </w:p>
        </w:tc>
      </w:tr>
      <w:tr w:rsidR="001F06D7" w:rsidRPr="000074F3" w14:paraId="7FD7CDCA" w14:textId="77777777" w:rsidTr="006802E3">
        <w:tc>
          <w:tcPr>
            <w:tcW w:w="4680" w:type="dxa"/>
            <w:shd w:val="clear" w:color="auto" w:fill="auto"/>
            <w:tcMar>
              <w:top w:w="100" w:type="dxa"/>
              <w:left w:w="100" w:type="dxa"/>
              <w:bottom w:w="100" w:type="dxa"/>
              <w:right w:w="100" w:type="dxa"/>
            </w:tcMar>
          </w:tcPr>
          <w:p w14:paraId="17583E7B" w14:textId="77777777" w:rsidR="001F06D7" w:rsidRPr="000074F3" w:rsidRDefault="001F06D7" w:rsidP="001F06D7">
            <w:pPr>
              <w:pStyle w:val="Normal1"/>
              <w:widowControl w:val="0"/>
              <w:numPr>
                <w:ilvl w:val="0"/>
                <w:numId w:val="25"/>
              </w:numPr>
              <w:pBdr>
                <w:top w:val="nil"/>
                <w:left w:val="nil"/>
                <w:bottom w:val="nil"/>
                <w:right w:val="nil"/>
                <w:between w:val="nil"/>
              </w:pBdr>
              <w:jc w:val="left"/>
              <w:rPr>
                <w:lang w:val="en-GB"/>
              </w:rPr>
            </w:pPr>
            <w:r w:rsidRPr="000074F3">
              <w:rPr>
                <w:lang w:val="en-GB"/>
              </w:rPr>
              <w:t xml:space="preserve">Offers a unique dining experience </w:t>
            </w:r>
          </w:p>
          <w:p w14:paraId="2F61A517" w14:textId="77777777" w:rsidR="001F06D7" w:rsidRPr="000074F3" w:rsidRDefault="001F06D7" w:rsidP="001F06D7">
            <w:pPr>
              <w:pStyle w:val="Normal1"/>
              <w:widowControl w:val="0"/>
              <w:numPr>
                <w:ilvl w:val="0"/>
                <w:numId w:val="25"/>
              </w:numPr>
              <w:pBdr>
                <w:top w:val="nil"/>
                <w:left w:val="nil"/>
                <w:bottom w:val="nil"/>
                <w:right w:val="nil"/>
                <w:between w:val="nil"/>
              </w:pBdr>
              <w:jc w:val="left"/>
              <w:rPr>
                <w:lang w:val="en-GB"/>
              </w:rPr>
            </w:pPr>
            <w:r w:rsidRPr="000074F3">
              <w:rPr>
                <w:lang w:val="en-GB"/>
              </w:rPr>
              <w:t xml:space="preserve">Draws customer footfall traffic and possible consumers </w:t>
            </w:r>
          </w:p>
          <w:p w14:paraId="500723DE" w14:textId="77777777" w:rsidR="001F06D7" w:rsidRPr="000074F3" w:rsidRDefault="001F06D7" w:rsidP="001F06D7">
            <w:pPr>
              <w:pStyle w:val="Normal1"/>
              <w:widowControl w:val="0"/>
              <w:numPr>
                <w:ilvl w:val="0"/>
                <w:numId w:val="25"/>
              </w:numPr>
              <w:pBdr>
                <w:top w:val="nil"/>
                <w:left w:val="nil"/>
                <w:bottom w:val="nil"/>
                <w:right w:val="nil"/>
                <w:between w:val="nil"/>
              </w:pBdr>
              <w:jc w:val="left"/>
              <w:rPr>
                <w:lang w:val="en-GB"/>
              </w:rPr>
            </w:pPr>
            <w:r w:rsidRPr="000074F3">
              <w:rPr>
                <w:lang w:val="en-GB"/>
              </w:rPr>
              <w:t xml:space="preserve">Builds trust and customer loyalty </w:t>
            </w:r>
          </w:p>
          <w:p w14:paraId="3CF7E48C" w14:textId="3707FC25" w:rsidR="001F06D7" w:rsidRPr="000074F3" w:rsidRDefault="001F06D7" w:rsidP="001F06D7">
            <w:pPr>
              <w:pStyle w:val="Normal1"/>
              <w:widowControl w:val="0"/>
              <w:numPr>
                <w:ilvl w:val="0"/>
                <w:numId w:val="25"/>
              </w:numPr>
              <w:pBdr>
                <w:top w:val="nil"/>
                <w:left w:val="nil"/>
                <w:bottom w:val="nil"/>
                <w:right w:val="nil"/>
                <w:between w:val="nil"/>
              </w:pBdr>
              <w:jc w:val="left"/>
              <w:rPr>
                <w:lang w:val="en-GB"/>
              </w:rPr>
            </w:pPr>
            <w:r w:rsidRPr="000074F3">
              <w:rPr>
                <w:lang w:val="en-GB"/>
              </w:rPr>
              <w:t>Contributes to the quality and distinctness of dishe</w:t>
            </w:r>
            <w:r>
              <w:rPr>
                <w:lang w:val="en-GB"/>
              </w:rPr>
              <w:t>s</w:t>
            </w:r>
          </w:p>
        </w:tc>
        <w:tc>
          <w:tcPr>
            <w:tcW w:w="4680" w:type="dxa"/>
            <w:shd w:val="clear" w:color="auto" w:fill="auto"/>
            <w:tcMar>
              <w:top w:w="100" w:type="dxa"/>
              <w:left w:w="100" w:type="dxa"/>
              <w:bottom w:w="100" w:type="dxa"/>
              <w:right w:w="100" w:type="dxa"/>
            </w:tcMar>
          </w:tcPr>
          <w:p w14:paraId="0D07B417" w14:textId="77777777" w:rsidR="001F06D7" w:rsidRPr="000074F3" w:rsidRDefault="001F06D7" w:rsidP="001F06D7">
            <w:pPr>
              <w:pStyle w:val="Normal1"/>
              <w:widowControl w:val="0"/>
              <w:numPr>
                <w:ilvl w:val="0"/>
                <w:numId w:val="22"/>
              </w:numPr>
              <w:pBdr>
                <w:top w:val="nil"/>
                <w:left w:val="nil"/>
                <w:bottom w:val="nil"/>
                <w:right w:val="nil"/>
                <w:between w:val="nil"/>
              </w:pBdr>
              <w:jc w:val="left"/>
              <w:rPr>
                <w:lang w:val="en-GB"/>
              </w:rPr>
            </w:pPr>
            <w:r w:rsidRPr="000074F3">
              <w:rPr>
                <w:lang w:val="en-GB"/>
              </w:rPr>
              <w:t xml:space="preserve">Restricts promotional activities </w:t>
            </w:r>
          </w:p>
          <w:p w14:paraId="7B94990A" w14:textId="77777777" w:rsidR="001F06D7" w:rsidRPr="000074F3" w:rsidRDefault="001F06D7" w:rsidP="001F06D7">
            <w:pPr>
              <w:pStyle w:val="Normal1"/>
              <w:widowControl w:val="0"/>
              <w:numPr>
                <w:ilvl w:val="0"/>
                <w:numId w:val="22"/>
              </w:numPr>
              <w:pBdr>
                <w:top w:val="nil"/>
                <w:left w:val="nil"/>
                <w:bottom w:val="nil"/>
                <w:right w:val="nil"/>
                <w:between w:val="nil"/>
              </w:pBdr>
              <w:jc w:val="left"/>
              <w:rPr>
                <w:lang w:val="en-GB"/>
              </w:rPr>
            </w:pPr>
            <w:r w:rsidRPr="000074F3">
              <w:rPr>
                <w:lang w:val="en-GB"/>
              </w:rPr>
              <w:t>Vulnerable to staff turnover</w:t>
            </w:r>
          </w:p>
          <w:p w14:paraId="0EC007CD" w14:textId="77777777" w:rsidR="001F06D7" w:rsidRPr="000074F3" w:rsidRDefault="001F06D7" w:rsidP="001F06D7">
            <w:pPr>
              <w:pStyle w:val="Normal1"/>
              <w:widowControl w:val="0"/>
              <w:numPr>
                <w:ilvl w:val="0"/>
                <w:numId w:val="22"/>
              </w:numPr>
              <w:pBdr>
                <w:top w:val="nil"/>
                <w:left w:val="nil"/>
                <w:bottom w:val="nil"/>
                <w:right w:val="nil"/>
                <w:between w:val="nil"/>
              </w:pBdr>
              <w:jc w:val="left"/>
              <w:rPr>
                <w:lang w:val="en-GB"/>
              </w:rPr>
            </w:pPr>
            <w:r w:rsidRPr="000074F3">
              <w:rPr>
                <w:lang w:val="en-GB"/>
              </w:rPr>
              <w:t xml:space="preserve">Limits the capacity and earnings potential </w:t>
            </w:r>
          </w:p>
          <w:p w14:paraId="77F7FDFD" w14:textId="77777777" w:rsidR="001F06D7" w:rsidRPr="000074F3" w:rsidRDefault="001F06D7" w:rsidP="001F06D7">
            <w:pPr>
              <w:pStyle w:val="Normal1"/>
              <w:widowControl w:val="0"/>
              <w:numPr>
                <w:ilvl w:val="0"/>
                <w:numId w:val="22"/>
              </w:numPr>
              <w:pBdr>
                <w:top w:val="nil"/>
                <w:left w:val="nil"/>
                <w:bottom w:val="nil"/>
                <w:right w:val="nil"/>
                <w:between w:val="nil"/>
              </w:pBdr>
              <w:jc w:val="left"/>
              <w:rPr>
                <w:lang w:val="en-GB"/>
              </w:rPr>
            </w:pPr>
            <w:r w:rsidRPr="000074F3">
              <w:rPr>
                <w:lang w:val="en-GB"/>
              </w:rPr>
              <w:t>Affects visibility and accessibility</w:t>
            </w:r>
          </w:p>
        </w:tc>
      </w:tr>
      <w:tr w:rsidR="001F06D7" w:rsidRPr="000074F3" w14:paraId="6512A4A4" w14:textId="77777777" w:rsidTr="006802E3">
        <w:tc>
          <w:tcPr>
            <w:tcW w:w="4680" w:type="dxa"/>
            <w:shd w:val="clear" w:color="auto" w:fill="93C47D"/>
            <w:tcMar>
              <w:top w:w="100" w:type="dxa"/>
              <w:left w:w="100" w:type="dxa"/>
              <w:bottom w:w="100" w:type="dxa"/>
              <w:right w:w="100" w:type="dxa"/>
            </w:tcMar>
          </w:tcPr>
          <w:p w14:paraId="14FEBA64" w14:textId="77777777" w:rsidR="001F06D7" w:rsidRPr="000074F3" w:rsidRDefault="001F06D7" w:rsidP="006802E3">
            <w:pPr>
              <w:pStyle w:val="Normal1"/>
              <w:widowControl w:val="0"/>
              <w:pBdr>
                <w:top w:val="nil"/>
                <w:left w:val="nil"/>
                <w:bottom w:val="nil"/>
                <w:right w:val="nil"/>
                <w:between w:val="nil"/>
              </w:pBdr>
              <w:jc w:val="center"/>
              <w:rPr>
                <w:b/>
                <w:lang w:val="en-GB"/>
              </w:rPr>
            </w:pPr>
            <w:r w:rsidRPr="000074F3">
              <w:rPr>
                <w:b/>
                <w:lang w:val="en-GB"/>
              </w:rPr>
              <w:t xml:space="preserve">Opportunities </w:t>
            </w:r>
          </w:p>
        </w:tc>
        <w:tc>
          <w:tcPr>
            <w:tcW w:w="4680" w:type="dxa"/>
            <w:shd w:val="clear" w:color="auto" w:fill="CC0000"/>
            <w:tcMar>
              <w:top w:w="100" w:type="dxa"/>
              <w:left w:w="100" w:type="dxa"/>
              <w:bottom w:w="100" w:type="dxa"/>
              <w:right w:w="100" w:type="dxa"/>
            </w:tcMar>
          </w:tcPr>
          <w:p w14:paraId="0B41597C" w14:textId="77777777" w:rsidR="001F06D7" w:rsidRPr="000074F3" w:rsidRDefault="001F06D7" w:rsidP="006802E3">
            <w:pPr>
              <w:pStyle w:val="Normal1"/>
              <w:widowControl w:val="0"/>
              <w:pBdr>
                <w:top w:val="nil"/>
                <w:left w:val="nil"/>
                <w:bottom w:val="nil"/>
                <w:right w:val="nil"/>
                <w:between w:val="nil"/>
              </w:pBdr>
              <w:jc w:val="center"/>
              <w:rPr>
                <w:b/>
                <w:lang w:val="en-GB"/>
              </w:rPr>
            </w:pPr>
            <w:r w:rsidRPr="000074F3">
              <w:rPr>
                <w:b/>
                <w:lang w:val="en-GB"/>
              </w:rPr>
              <w:t xml:space="preserve">Threats </w:t>
            </w:r>
          </w:p>
        </w:tc>
      </w:tr>
      <w:tr w:rsidR="001F06D7" w:rsidRPr="000074F3" w14:paraId="1D052338" w14:textId="77777777" w:rsidTr="006802E3">
        <w:tc>
          <w:tcPr>
            <w:tcW w:w="4680" w:type="dxa"/>
            <w:shd w:val="clear" w:color="auto" w:fill="auto"/>
            <w:tcMar>
              <w:top w:w="100" w:type="dxa"/>
              <w:left w:w="100" w:type="dxa"/>
              <w:bottom w:w="100" w:type="dxa"/>
              <w:right w:w="100" w:type="dxa"/>
            </w:tcMar>
          </w:tcPr>
          <w:p w14:paraId="17430312" w14:textId="77777777" w:rsidR="001F06D7" w:rsidRPr="000074F3" w:rsidRDefault="001F06D7" w:rsidP="001F06D7">
            <w:pPr>
              <w:pStyle w:val="Normal1"/>
              <w:widowControl w:val="0"/>
              <w:numPr>
                <w:ilvl w:val="0"/>
                <w:numId w:val="23"/>
              </w:numPr>
              <w:pBdr>
                <w:top w:val="nil"/>
                <w:left w:val="nil"/>
                <w:bottom w:val="nil"/>
                <w:right w:val="nil"/>
                <w:between w:val="nil"/>
              </w:pBdr>
              <w:jc w:val="left"/>
              <w:rPr>
                <w:lang w:val="en-GB"/>
              </w:rPr>
            </w:pPr>
            <w:r w:rsidRPr="000074F3">
              <w:rPr>
                <w:lang w:val="en-GB"/>
              </w:rPr>
              <w:t xml:space="preserve">Explore new locations or markets </w:t>
            </w:r>
          </w:p>
          <w:p w14:paraId="00D974B4" w14:textId="77777777" w:rsidR="001F06D7" w:rsidRPr="000074F3" w:rsidRDefault="001F06D7" w:rsidP="001F06D7">
            <w:pPr>
              <w:pStyle w:val="Normal1"/>
              <w:widowControl w:val="0"/>
              <w:numPr>
                <w:ilvl w:val="0"/>
                <w:numId w:val="23"/>
              </w:numPr>
              <w:pBdr>
                <w:top w:val="nil"/>
                <w:left w:val="nil"/>
                <w:bottom w:val="nil"/>
                <w:right w:val="nil"/>
                <w:between w:val="nil"/>
              </w:pBdr>
              <w:jc w:val="left"/>
              <w:rPr>
                <w:lang w:val="en-GB"/>
              </w:rPr>
            </w:pPr>
            <w:r w:rsidRPr="000074F3">
              <w:rPr>
                <w:lang w:val="en-GB"/>
              </w:rPr>
              <w:t xml:space="preserve">Capitalize on the trend of culinary tourism </w:t>
            </w:r>
          </w:p>
          <w:p w14:paraId="315EC27B" w14:textId="77777777" w:rsidR="001F06D7" w:rsidRPr="000074F3" w:rsidRDefault="001F06D7" w:rsidP="001F06D7">
            <w:pPr>
              <w:pStyle w:val="Normal1"/>
              <w:widowControl w:val="0"/>
              <w:numPr>
                <w:ilvl w:val="0"/>
                <w:numId w:val="23"/>
              </w:numPr>
              <w:pBdr>
                <w:top w:val="nil"/>
                <w:left w:val="nil"/>
                <w:bottom w:val="nil"/>
                <w:right w:val="nil"/>
                <w:between w:val="nil"/>
              </w:pBdr>
              <w:jc w:val="left"/>
              <w:rPr>
                <w:lang w:val="en-GB"/>
              </w:rPr>
            </w:pPr>
            <w:r w:rsidRPr="000074F3">
              <w:rPr>
                <w:lang w:val="en-GB"/>
              </w:rPr>
              <w:t xml:space="preserve">Extend services through online platforms </w:t>
            </w:r>
          </w:p>
          <w:p w14:paraId="1B57BF28" w14:textId="77777777" w:rsidR="001F06D7" w:rsidRPr="000074F3" w:rsidRDefault="001F06D7" w:rsidP="001F06D7">
            <w:pPr>
              <w:pStyle w:val="Normal1"/>
              <w:widowControl w:val="0"/>
              <w:numPr>
                <w:ilvl w:val="0"/>
                <w:numId w:val="23"/>
              </w:numPr>
              <w:pBdr>
                <w:top w:val="nil"/>
                <w:left w:val="nil"/>
                <w:bottom w:val="nil"/>
                <w:right w:val="nil"/>
                <w:between w:val="nil"/>
              </w:pBdr>
              <w:jc w:val="left"/>
              <w:rPr>
                <w:lang w:val="en-GB"/>
              </w:rPr>
            </w:pPr>
            <w:r w:rsidRPr="000074F3">
              <w:rPr>
                <w:lang w:val="en-GB"/>
              </w:rPr>
              <w:t xml:space="preserve">Participate in or host culinary events </w:t>
            </w:r>
          </w:p>
        </w:tc>
        <w:tc>
          <w:tcPr>
            <w:tcW w:w="4680" w:type="dxa"/>
            <w:shd w:val="clear" w:color="auto" w:fill="auto"/>
            <w:tcMar>
              <w:top w:w="100" w:type="dxa"/>
              <w:left w:w="100" w:type="dxa"/>
              <w:bottom w:w="100" w:type="dxa"/>
              <w:right w:w="100" w:type="dxa"/>
            </w:tcMar>
          </w:tcPr>
          <w:p w14:paraId="104D11AD" w14:textId="77777777" w:rsidR="001F06D7" w:rsidRPr="000074F3" w:rsidRDefault="001F06D7" w:rsidP="001F06D7">
            <w:pPr>
              <w:pStyle w:val="Normal1"/>
              <w:widowControl w:val="0"/>
              <w:numPr>
                <w:ilvl w:val="0"/>
                <w:numId w:val="24"/>
              </w:numPr>
              <w:pBdr>
                <w:top w:val="nil"/>
                <w:left w:val="nil"/>
                <w:bottom w:val="nil"/>
                <w:right w:val="nil"/>
                <w:between w:val="nil"/>
              </w:pBdr>
              <w:jc w:val="left"/>
              <w:rPr>
                <w:lang w:val="en-GB"/>
              </w:rPr>
            </w:pPr>
            <w:r w:rsidRPr="000074F3">
              <w:rPr>
                <w:lang w:val="en-GB"/>
              </w:rPr>
              <w:t xml:space="preserve">Decreased customer spending on dining out </w:t>
            </w:r>
          </w:p>
          <w:p w14:paraId="77ABD526" w14:textId="77777777" w:rsidR="001F06D7" w:rsidRPr="000074F3" w:rsidRDefault="001F06D7" w:rsidP="001F06D7">
            <w:pPr>
              <w:pStyle w:val="Normal1"/>
              <w:widowControl w:val="0"/>
              <w:numPr>
                <w:ilvl w:val="0"/>
                <w:numId w:val="24"/>
              </w:numPr>
              <w:pBdr>
                <w:top w:val="nil"/>
                <w:left w:val="nil"/>
                <w:bottom w:val="nil"/>
                <w:right w:val="nil"/>
                <w:between w:val="nil"/>
              </w:pBdr>
              <w:jc w:val="left"/>
              <w:rPr>
                <w:lang w:val="en-GB"/>
              </w:rPr>
            </w:pPr>
            <w:r w:rsidRPr="000074F3">
              <w:rPr>
                <w:lang w:val="en-GB"/>
              </w:rPr>
              <w:t>The presence of multiple restaurants in the province</w:t>
            </w:r>
          </w:p>
          <w:p w14:paraId="161D1D50" w14:textId="77777777" w:rsidR="001F06D7" w:rsidRPr="000074F3" w:rsidRDefault="001F06D7" w:rsidP="001F06D7">
            <w:pPr>
              <w:pStyle w:val="Normal1"/>
              <w:widowControl w:val="0"/>
              <w:numPr>
                <w:ilvl w:val="0"/>
                <w:numId w:val="24"/>
              </w:numPr>
              <w:pBdr>
                <w:top w:val="nil"/>
                <w:left w:val="nil"/>
                <w:bottom w:val="nil"/>
                <w:right w:val="nil"/>
                <w:between w:val="nil"/>
              </w:pBdr>
              <w:jc w:val="left"/>
              <w:rPr>
                <w:lang w:val="en-GB"/>
              </w:rPr>
            </w:pPr>
            <w:r w:rsidRPr="000074F3">
              <w:rPr>
                <w:lang w:val="en-GB"/>
              </w:rPr>
              <w:t xml:space="preserve">Shifts in taste and preferences </w:t>
            </w:r>
          </w:p>
          <w:p w14:paraId="75FA43BA" w14:textId="77777777" w:rsidR="001F06D7" w:rsidRPr="000074F3" w:rsidRDefault="001F06D7" w:rsidP="001F06D7">
            <w:pPr>
              <w:pStyle w:val="Normal1"/>
              <w:widowControl w:val="0"/>
              <w:numPr>
                <w:ilvl w:val="0"/>
                <w:numId w:val="24"/>
              </w:numPr>
              <w:pBdr>
                <w:top w:val="nil"/>
                <w:left w:val="nil"/>
                <w:bottom w:val="nil"/>
                <w:right w:val="nil"/>
                <w:between w:val="nil"/>
              </w:pBdr>
              <w:jc w:val="left"/>
              <w:rPr>
                <w:lang w:val="en-GB"/>
              </w:rPr>
            </w:pPr>
            <w:r w:rsidRPr="000074F3">
              <w:rPr>
                <w:lang w:val="en-GB"/>
              </w:rPr>
              <w:t xml:space="preserve">Adherence challenges </w:t>
            </w:r>
          </w:p>
        </w:tc>
      </w:tr>
    </w:tbl>
    <w:p w14:paraId="6924DD81" w14:textId="0C8E3858" w:rsidR="001F06D7" w:rsidRPr="000074F3" w:rsidRDefault="001F06D7" w:rsidP="001F06D7">
      <w:pPr>
        <w:pStyle w:val="Normal1"/>
        <w:jc w:val="center"/>
        <w:rPr>
          <w:b/>
          <w:lang w:val="en-GB"/>
        </w:rPr>
      </w:pPr>
      <w:r w:rsidRPr="000074F3">
        <w:rPr>
          <w:b/>
          <w:lang w:val="en-GB"/>
        </w:rPr>
        <w:t xml:space="preserve">SWOT analysis </w:t>
      </w:r>
      <w:r>
        <w:rPr>
          <w:b/>
          <w:lang w:val="en-GB"/>
        </w:rPr>
        <w:t>(Self Developed)</w:t>
      </w:r>
    </w:p>
    <w:p w14:paraId="4652869D" w14:textId="6524D6F7" w:rsidR="001F06D7" w:rsidRDefault="001F06D7" w:rsidP="001F06D7">
      <w:pPr>
        <w:pStyle w:val="Normal1"/>
        <w:rPr>
          <w:lang w:val="en-GB"/>
        </w:rPr>
      </w:pPr>
      <w:r w:rsidRPr="000074F3">
        <w:rPr>
          <w:lang w:val="en-GB"/>
        </w:rPr>
        <w:t>A SWOT analysis assesses internal Strengths and Weaknesses, including the external Opportunities and Threats.</w:t>
      </w:r>
      <w:r w:rsidR="004C2B65">
        <w:rPr>
          <w:lang w:val="en-GB"/>
        </w:rPr>
        <w:t xml:space="preserve"> The Churchill Kitchen Restaurant</w:t>
      </w:r>
      <w:r w:rsidRPr="000074F3">
        <w:rPr>
          <w:lang w:val="en-GB"/>
        </w:rPr>
        <w:t xml:space="preserve"> strengths depend on its culinary performance and loyal consumer base. Weaknesses may possess limited geographical presence. Opportunities may occur from trends </w:t>
      </w:r>
      <w:r>
        <w:rPr>
          <w:lang w:val="en-GB"/>
        </w:rPr>
        <w:t>favouring</w:t>
      </w:r>
      <w:r w:rsidRPr="000074F3">
        <w:rPr>
          <w:lang w:val="en-GB"/>
        </w:rPr>
        <w:t xml:space="preserve"> high-end dining experiences. Threats may be intense competition and economic downturns. The SWOT analysis provides a holistic </w:t>
      </w:r>
      <w:r w:rsidRPr="000074F3">
        <w:rPr>
          <w:lang w:val="en-GB"/>
        </w:rPr>
        <w:lastRenderedPageBreak/>
        <w:t>approach, but it is often criticized for its subjectivity and the challenge of precisely predicting future events.</w:t>
      </w:r>
    </w:p>
    <w:p w14:paraId="708BC2C3" w14:textId="14BC7C83" w:rsidR="00661F50" w:rsidRDefault="00691D26" w:rsidP="00130211">
      <w:pPr>
        <w:rPr>
          <w:b/>
          <w:bCs/>
          <w:sz w:val="28"/>
          <w:szCs w:val="28"/>
        </w:rPr>
      </w:pPr>
      <w:r>
        <w:rPr>
          <w:b/>
          <w:bCs/>
          <w:noProof/>
          <w:sz w:val="28"/>
          <w:szCs w:val="28"/>
          <w14:ligatures w14:val="standardContextual"/>
        </w:rPr>
        <w:drawing>
          <wp:inline distT="0" distB="0" distL="0" distR="0" wp14:anchorId="1E017201" wp14:editId="1B91BD1B">
            <wp:extent cx="5981700" cy="4114800"/>
            <wp:effectExtent l="0" t="0" r="0" b="19050"/>
            <wp:docPr id="382196119"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8904731" w14:textId="70A06358" w:rsidR="0089656C" w:rsidRDefault="0089656C" w:rsidP="0089656C">
      <w:pPr>
        <w:ind w:left="1440" w:firstLine="720"/>
        <w:rPr>
          <w:b/>
          <w:bCs/>
        </w:rPr>
      </w:pPr>
      <w:proofErr w:type="gramStart"/>
      <w:r>
        <w:rPr>
          <w:b/>
          <w:bCs/>
        </w:rPr>
        <w:t>Source:-</w:t>
      </w:r>
      <w:proofErr w:type="gramEnd"/>
      <w:r>
        <w:rPr>
          <w:b/>
          <w:bCs/>
        </w:rPr>
        <w:t xml:space="preserve"> SWOT analysis (Self developed)</w:t>
      </w:r>
    </w:p>
    <w:p w14:paraId="2D8BE98C" w14:textId="77777777" w:rsidR="0082615A" w:rsidRDefault="0082615A" w:rsidP="0082615A">
      <w:pPr>
        <w:pStyle w:val="Normal1"/>
        <w:rPr>
          <w:lang w:val="en-GB"/>
        </w:rPr>
      </w:pPr>
      <w:r>
        <w:rPr>
          <w:lang w:val="en-GB"/>
        </w:rPr>
        <w:t xml:space="preserve">The Churchill </w:t>
      </w:r>
      <w:proofErr w:type="gramStart"/>
      <w:r>
        <w:rPr>
          <w:lang w:val="en-GB"/>
        </w:rPr>
        <w:t>Kitchen  Restaurant</w:t>
      </w:r>
      <w:proofErr w:type="gramEnd"/>
      <w:r>
        <w:rPr>
          <w:lang w:val="en-GB"/>
        </w:rPr>
        <w:t xml:space="preserve"> </w:t>
      </w:r>
      <w:r w:rsidRPr="000074F3">
        <w:rPr>
          <w:lang w:val="en-GB"/>
        </w:rPr>
        <w:t>includes recommendable strengths, like their idea of a unique cuisine approach that would distinguish its dining experience, a bust or customer-centric location with enormous customer footfall would draw more foot traffic, an established brand should promote trust and loyalty in their business, and experienced chefs would ensure culinary excellence</w:t>
      </w:r>
      <w:r>
        <w:rPr>
          <w:lang w:val="en-GB"/>
        </w:rPr>
        <w:t xml:space="preserve"> (</w:t>
      </w:r>
      <w:r w:rsidRPr="00DC5D63">
        <w:t>Elavarasan</w:t>
      </w:r>
      <w:r>
        <w:t xml:space="preserve"> </w:t>
      </w:r>
      <w:r w:rsidRPr="00DC5D63">
        <w:rPr>
          <w:i/>
          <w:iCs/>
        </w:rPr>
        <w:t>et al</w:t>
      </w:r>
      <w:r>
        <w:t xml:space="preserve">., </w:t>
      </w:r>
      <w:r w:rsidRPr="00DC5D63">
        <w:t>2020</w:t>
      </w:r>
      <w:r>
        <w:rPr>
          <w:lang w:val="en-GB"/>
        </w:rPr>
        <w:t>)</w:t>
      </w:r>
      <w:r w:rsidRPr="000074F3">
        <w:rPr>
          <w:lang w:val="en-GB"/>
        </w:rPr>
        <w:t>. Moreover, restrictions like a constrained marketing budget allocation, reliance on skilled staff, a relatively small size, and a fixed online presence pose challenges. Grabbing opportunities through market extension, tapping into the evolving trend of culinary tourism, further indulging in online delivery platforms, and partnering with local events can resolve weaknesses. Yet, threats like economic downturns, intense competition, transforming consumer preferences, and rule and regulation changes drive vigilant strategic modifications for sustained success in the dynamic restaurant industry.</w:t>
      </w:r>
    </w:p>
    <w:p w14:paraId="5323E9EE" w14:textId="77777777" w:rsidR="00D9381A" w:rsidRDefault="00D9381A" w:rsidP="00D9381A">
      <w:pPr>
        <w:pStyle w:val="Heading3"/>
        <w:rPr>
          <w:rFonts w:ascii="Times New Roman" w:hAnsi="Times New Roman" w:cs="Times New Roman"/>
          <w:b/>
          <w:bCs/>
          <w:color w:val="auto"/>
        </w:rPr>
      </w:pPr>
      <w:bookmarkStart w:id="23" w:name="_Toc154657359"/>
      <w:r w:rsidRPr="00D9381A">
        <w:rPr>
          <w:rFonts w:ascii="Times New Roman" w:hAnsi="Times New Roman" w:cs="Times New Roman"/>
          <w:b/>
          <w:bCs/>
          <w:color w:val="auto"/>
        </w:rPr>
        <w:lastRenderedPageBreak/>
        <w:t>Value Chain Analysis</w:t>
      </w:r>
      <w:bookmarkEnd w:id="23"/>
    </w:p>
    <w:p w14:paraId="040FEC66" w14:textId="5256D166" w:rsidR="0074112D" w:rsidRDefault="0074112D" w:rsidP="0074112D">
      <w:r>
        <w:rPr>
          <w:noProof/>
        </w:rPr>
        <w:drawing>
          <wp:inline distT="0" distB="0" distL="0" distR="0" wp14:anchorId="0A8EC7F6" wp14:editId="793C0BE7">
            <wp:extent cx="5731510" cy="3152140"/>
            <wp:effectExtent l="0" t="0" r="2540" b="0"/>
            <wp:docPr id="359569406" name="Picture 1" descr="Value Chain Analysis: Definition, Example, and McDonald’s Case Stud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lue Chain Analysis: Definition, Example, and McDonald’s Case Study ..."/>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152140"/>
                    </a:xfrm>
                    <a:prstGeom prst="rect">
                      <a:avLst/>
                    </a:prstGeom>
                    <a:noFill/>
                    <a:ln>
                      <a:noFill/>
                    </a:ln>
                  </pic:spPr>
                </pic:pic>
              </a:graphicData>
            </a:graphic>
          </wp:inline>
        </w:drawing>
      </w:r>
    </w:p>
    <w:p w14:paraId="434CA015" w14:textId="5A7A0B9E" w:rsidR="0074112D" w:rsidRDefault="0074112D" w:rsidP="0074112D">
      <w:pPr>
        <w:ind w:left="1440" w:firstLine="720"/>
      </w:pPr>
      <w:proofErr w:type="gramStart"/>
      <w:r>
        <w:rPr>
          <w:b/>
          <w:bCs/>
        </w:rPr>
        <w:t>Source:-</w:t>
      </w:r>
      <w:proofErr w:type="gramEnd"/>
      <w:r>
        <w:rPr>
          <w:b/>
          <w:bCs/>
        </w:rPr>
        <w:t xml:space="preserve"> </w:t>
      </w:r>
      <w:r w:rsidRPr="0074112D">
        <w:t>parsadi.com</w:t>
      </w:r>
      <w:r>
        <w:t xml:space="preserve"> </w:t>
      </w:r>
      <w:r w:rsidRPr="0074112D">
        <w:t>/value-chain-analysis</w:t>
      </w:r>
    </w:p>
    <w:p w14:paraId="3FBD9CA6" w14:textId="77777777" w:rsidR="0074112D" w:rsidRDefault="0074112D" w:rsidP="0074112D">
      <w:pPr>
        <w:ind w:left="1440" w:firstLine="720"/>
      </w:pPr>
    </w:p>
    <w:p w14:paraId="693190E0" w14:textId="51AD2FBA" w:rsidR="0074112D" w:rsidRDefault="0074112D" w:rsidP="0074112D">
      <w:pPr>
        <w:pStyle w:val="Normal1"/>
        <w:rPr>
          <w:lang w:val="en-GB"/>
        </w:rPr>
      </w:pPr>
      <w:r w:rsidRPr="000074F3">
        <w:rPr>
          <w:lang w:val="en-GB"/>
        </w:rPr>
        <w:t xml:space="preserve">Value Chain Analysis dissects a business’s operations into primary and support divisions. For instance, in </w:t>
      </w:r>
      <w:r>
        <w:rPr>
          <w:lang w:val="en-GB"/>
        </w:rPr>
        <w:t>The Churchill Kitchen Restaurant</w:t>
      </w:r>
      <w:r w:rsidRPr="00832677">
        <w:t xml:space="preserve"> primary activities include inbound logistics (sourcing high-quality ingredients), operations (culinary preparation), outbound logistics (efficient service), marketing and sales (branding and promotion), and service (customer satisfaction). Support activities drive infrastructure (culinary infrastructure and technological support), human resource management (skilled chefs and staff), technology development (innovative recipes), and procurement (strategic sourcing of ingredients). By optimizing each connection in the value chain, </w:t>
      </w:r>
      <w:r>
        <w:t xml:space="preserve">The Churchill </w:t>
      </w:r>
      <w:proofErr w:type="gramStart"/>
      <w:r>
        <w:t>Kitchen  Restaurant</w:t>
      </w:r>
      <w:proofErr w:type="gramEnd"/>
      <w:r>
        <w:t xml:space="preserve"> </w:t>
      </w:r>
      <w:r w:rsidRPr="00832677">
        <w:t xml:space="preserve">may gain cost efficiency and differentiation, leading to a competitive advantage. </w:t>
      </w:r>
      <w:r>
        <w:t xml:space="preserve">The Churchill </w:t>
      </w:r>
      <w:proofErr w:type="gramStart"/>
      <w:r>
        <w:t>Kitchen  Restaurant</w:t>
      </w:r>
      <w:proofErr w:type="gramEnd"/>
      <w:r>
        <w:t xml:space="preserve"> </w:t>
      </w:r>
      <w:r w:rsidRPr="00832677">
        <w:t>should</w:t>
      </w:r>
      <w:r w:rsidRPr="000074F3">
        <w:rPr>
          <w:lang w:val="en-GB"/>
        </w:rPr>
        <w:t xml:space="preserve"> strategically incorporate a Value Chain Analysis to optimize its operational efficiency and improve performance overall</w:t>
      </w:r>
      <w:r w:rsidR="00142F56">
        <w:rPr>
          <w:lang w:val="en-GB"/>
        </w:rPr>
        <w:t>.</w:t>
      </w:r>
      <w:r w:rsidRPr="000074F3">
        <w:rPr>
          <w:lang w:val="en-GB"/>
        </w:rPr>
        <w:t xml:space="preserve"> Inbound logistics focuses on the establishment of strong relationships among suppliers and effective management of inventory, guaranteeing a smooth flow of high-grade ingredients. Functions of operations are </w:t>
      </w:r>
      <w:r>
        <w:rPr>
          <w:lang w:val="en-GB"/>
        </w:rPr>
        <w:t>centred</w:t>
      </w:r>
      <w:r w:rsidRPr="000074F3">
        <w:rPr>
          <w:lang w:val="en-GB"/>
        </w:rPr>
        <w:t xml:space="preserve"> around cuisine excellence, maintaining skilled chefs, and abiding by stringent quality control steps. Outbound logistics optimize networks of distribution for both dine-in and online systems, combined with attractive and secure packaging for food delivery. Marketing and sales are integrated to build a robust brand through targeted acquisitions in promotions, highlighting the unique culinary approach, </w:t>
      </w:r>
      <w:r w:rsidRPr="000074F3">
        <w:rPr>
          <w:lang w:val="en-GB"/>
        </w:rPr>
        <w:lastRenderedPageBreak/>
        <w:t xml:space="preserve">and engaging customers through loyalty programs. Human resource management prioritizes talent acquisition and ongoing training to retain skilled chefs and service staff.    </w:t>
      </w:r>
    </w:p>
    <w:p w14:paraId="7AF4CB98" w14:textId="77777777" w:rsidR="00AA02A2" w:rsidRDefault="00AA02A2" w:rsidP="0074112D">
      <w:pPr>
        <w:pStyle w:val="Normal1"/>
        <w:rPr>
          <w:lang w:val="en-GB"/>
        </w:rPr>
      </w:pPr>
    </w:p>
    <w:p w14:paraId="5A61BBEB" w14:textId="7C4D746A" w:rsidR="00AA02A2" w:rsidRDefault="00AA02A2" w:rsidP="0074112D">
      <w:pPr>
        <w:pStyle w:val="Normal1"/>
        <w:rPr>
          <w:bCs/>
          <w:lang w:val="en-GB"/>
        </w:rPr>
      </w:pPr>
      <w:r w:rsidRPr="00FC7FD9">
        <w:rPr>
          <w:b/>
          <w:bCs/>
          <w:sz w:val="28"/>
          <w:szCs w:val="28"/>
        </w:rPr>
        <w:t>Porter’s generic strategies</w:t>
      </w:r>
      <w:r w:rsidRPr="00FC7FD9">
        <w:rPr>
          <w:b/>
          <w:bCs/>
          <w:sz w:val="28"/>
          <w:szCs w:val="28"/>
        </w:rPr>
        <w:t>:</w:t>
      </w:r>
      <w:r>
        <w:rPr>
          <w:b/>
          <w:bCs/>
        </w:rPr>
        <w:t xml:space="preserve"> </w:t>
      </w:r>
      <w:r>
        <w:rPr>
          <w:bCs/>
          <w:lang w:val="en-GB"/>
        </w:rPr>
        <w:t>Porter identified three general business strategies— cost leadership, differentiation, or focused</w:t>
      </w:r>
      <w:r>
        <w:rPr>
          <w:bCs/>
          <w:lang w:val="en-GB"/>
        </w:rPr>
        <w:t xml:space="preserve">. </w:t>
      </w:r>
    </w:p>
    <w:p w14:paraId="10E88E67" w14:textId="35C89EA9" w:rsidR="00AA02A2" w:rsidRDefault="00AA02A2" w:rsidP="0074112D">
      <w:pPr>
        <w:pStyle w:val="Normal1"/>
        <w:rPr>
          <w:bCs/>
          <w:lang w:val="en-GB"/>
        </w:rPr>
      </w:pPr>
      <w:r>
        <w:rPr>
          <w:bCs/>
          <w:lang w:val="en-GB"/>
        </w:rPr>
        <w:t xml:space="preserve">The Churchill Kitchen Restaurant can use </w:t>
      </w:r>
      <w:r w:rsidR="00A77B62">
        <w:rPr>
          <w:bCs/>
          <w:lang w:val="en-GB"/>
        </w:rPr>
        <w:t>a cost leadership strategy to take advantage.</w:t>
      </w:r>
    </w:p>
    <w:p w14:paraId="4F099E0B" w14:textId="29E5D421" w:rsidR="00AA02A2" w:rsidRPr="00AA02A2" w:rsidRDefault="00A77B62" w:rsidP="0074112D">
      <w:pPr>
        <w:pStyle w:val="Normal1"/>
        <w:rPr>
          <w:b/>
          <w:bCs/>
        </w:rPr>
      </w:pPr>
      <w:r>
        <w:rPr>
          <w:b/>
          <w:lang w:val="en-GB"/>
        </w:rPr>
        <w:t xml:space="preserve">Cost </w:t>
      </w:r>
      <w:proofErr w:type="gramStart"/>
      <w:r>
        <w:rPr>
          <w:b/>
          <w:lang w:val="en-GB"/>
        </w:rPr>
        <w:t>Leadership:-</w:t>
      </w:r>
      <w:proofErr w:type="gramEnd"/>
      <w:r>
        <w:rPr>
          <w:b/>
          <w:lang w:val="en-GB"/>
        </w:rPr>
        <w:t xml:space="preserve"> </w:t>
      </w:r>
      <w:r w:rsidRPr="00A77B62">
        <w:rPr>
          <w:bCs/>
          <w:lang w:val="en-GB"/>
        </w:rPr>
        <w:t xml:space="preserve">By lowering the cost of the production process and providing cheaper pricing to customers, a cost leadership approach can impede rivals. Furthermore, if </w:t>
      </w:r>
      <w:r>
        <w:rPr>
          <w:bCs/>
          <w:lang w:val="en-GB"/>
        </w:rPr>
        <w:t xml:space="preserve">The Churchill </w:t>
      </w:r>
      <w:proofErr w:type="gramStart"/>
      <w:r>
        <w:rPr>
          <w:bCs/>
          <w:lang w:val="en-GB"/>
        </w:rPr>
        <w:t xml:space="preserve">Kitchen </w:t>
      </w:r>
      <w:r w:rsidRPr="00A77B62">
        <w:rPr>
          <w:bCs/>
          <w:lang w:val="en-GB"/>
        </w:rPr>
        <w:t xml:space="preserve"> want</w:t>
      </w:r>
      <w:proofErr w:type="gramEnd"/>
      <w:r w:rsidRPr="00A77B62">
        <w:rPr>
          <w:bCs/>
          <w:lang w:val="en-GB"/>
        </w:rPr>
        <w:t xml:space="preserve"> to locate a suitable supplier, the </w:t>
      </w:r>
      <w:r>
        <w:rPr>
          <w:bCs/>
          <w:lang w:val="en-GB"/>
        </w:rPr>
        <w:t>C</w:t>
      </w:r>
      <w:r w:rsidRPr="00A77B62">
        <w:rPr>
          <w:bCs/>
          <w:lang w:val="en-GB"/>
        </w:rPr>
        <w:t xml:space="preserve">hurchill kitchen restaurant may find it simpler to deal with large-scale suppliers so that raw materials are more easily obtained. Companies that adopt a low-cost approach face competition from both identical restaurants and restaurants that manufacture replacement meals by using cheap pricing as an </w:t>
      </w:r>
      <w:proofErr w:type="gramStart"/>
      <w:r w:rsidRPr="00A77B62">
        <w:rPr>
          <w:bCs/>
          <w:lang w:val="en-GB"/>
        </w:rPr>
        <w:t>advantage</w:t>
      </w:r>
      <w:r w:rsidRPr="00A77B62">
        <w:rPr>
          <w:b/>
          <w:lang w:val="en-GB"/>
        </w:rPr>
        <w:t>.</w:t>
      </w:r>
      <w:r w:rsidR="004E7535">
        <w:t>(</w:t>
      </w:r>
      <w:proofErr w:type="gramEnd"/>
      <w:r w:rsidR="004E7535">
        <w:t>Farida and Setiawan, 2022)</w:t>
      </w:r>
    </w:p>
    <w:p w14:paraId="2D8FC063" w14:textId="77777777" w:rsidR="0074112D" w:rsidRPr="000074F3" w:rsidRDefault="0074112D" w:rsidP="0074112D">
      <w:pPr>
        <w:pStyle w:val="Heading1"/>
        <w:rPr>
          <w:lang w:val="en-GB"/>
        </w:rPr>
      </w:pPr>
      <w:bookmarkStart w:id="24" w:name="_wbgkx6cpj1ks" w:colFirst="0" w:colLast="0"/>
      <w:bookmarkStart w:id="25" w:name="_Toc154657360"/>
      <w:bookmarkEnd w:id="24"/>
      <w:r w:rsidRPr="000074F3">
        <w:rPr>
          <w:lang w:val="en-GB"/>
        </w:rPr>
        <w:t>Implementation and Execution</w:t>
      </w:r>
      <w:bookmarkEnd w:id="25"/>
      <w:r w:rsidRPr="000074F3">
        <w:rPr>
          <w:lang w:val="en-GB"/>
        </w:rPr>
        <w:t xml:space="preserve"> </w:t>
      </w:r>
    </w:p>
    <w:p w14:paraId="7ED455BA" w14:textId="77777777" w:rsidR="0074112D" w:rsidRPr="000074F3" w:rsidRDefault="0074112D" w:rsidP="0074112D">
      <w:pPr>
        <w:pStyle w:val="Heading2"/>
        <w:rPr>
          <w:lang w:val="en-GB"/>
        </w:rPr>
      </w:pPr>
      <w:bookmarkStart w:id="26" w:name="_6125n2w07fct" w:colFirst="0" w:colLast="0"/>
      <w:bookmarkStart w:id="27" w:name="_Toc154657361"/>
      <w:bookmarkEnd w:id="26"/>
      <w:r w:rsidRPr="000074F3">
        <w:rPr>
          <w:lang w:val="en-GB"/>
        </w:rPr>
        <w:t>Strategy Implementation</w:t>
      </w:r>
      <w:bookmarkEnd w:id="27"/>
      <w:r w:rsidRPr="000074F3">
        <w:rPr>
          <w:lang w:val="en-GB"/>
        </w:rPr>
        <w:t xml:space="preserve"> </w:t>
      </w:r>
    </w:p>
    <w:p w14:paraId="32E9B084" w14:textId="77777777" w:rsidR="0074112D" w:rsidRPr="00543E6B" w:rsidRDefault="0074112D" w:rsidP="0074112D">
      <w:pPr>
        <w:pStyle w:val="Normal1"/>
        <w:rPr>
          <w:lang w:val="en-GB"/>
        </w:rPr>
      </w:pPr>
      <w:r w:rsidRPr="00C5447E">
        <w:rPr>
          <w:b/>
          <w:bCs/>
          <w:iCs/>
          <w:lang w:val="en-GB"/>
        </w:rPr>
        <w:t>Renewable and Recyclable Products:</w:t>
      </w:r>
      <w:r w:rsidRPr="00543E6B">
        <w:rPr>
          <w:i/>
          <w:lang w:val="en-GB"/>
        </w:rPr>
        <w:t xml:space="preserve"> </w:t>
      </w:r>
      <w:r>
        <w:rPr>
          <w:lang w:val="en-GB"/>
        </w:rPr>
        <w:t xml:space="preserve">The Churchill </w:t>
      </w:r>
      <w:proofErr w:type="gramStart"/>
      <w:r>
        <w:rPr>
          <w:lang w:val="en-GB"/>
        </w:rPr>
        <w:t>Kitchen  Restaurant</w:t>
      </w:r>
      <w:proofErr w:type="gramEnd"/>
      <w:r>
        <w:rPr>
          <w:lang w:val="en-GB"/>
        </w:rPr>
        <w:t xml:space="preserve"> </w:t>
      </w:r>
      <w:r w:rsidRPr="00543E6B">
        <w:rPr>
          <w:lang w:val="en-GB"/>
        </w:rPr>
        <w:t>should source and use recyclable or renewable products in their day-to-day operations, like eco-friendly packaging, biodegradable tableware, and sustainable sourcing of ingredients for the preparation of food. They should collaborate with suppliers that are committed to environmentally friendly practices.</w:t>
      </w:r>
    </w:p>
    <w:p w14:paraId="4A2579D1" w14:textId="77777777" w:rsidR="0074112D" w:rsidRPr="0048293A" w:rsidRDefault="0074112D" w:rsidP="0074112D">
      <w:pPr>
        <w:pStyle w:val="Normal1"/>
        <w:rPr>
          <w:lang w:val="en-GB"/>
        </w:rPr>
      </w:pPr>
      <w:r w:rsidRPr="0004674C">
        <w:rPr>
          <w:b/>
          <w:bCs/>
          <w:iCs/>
          <w:lang w:val="en-GB"/>
        </w:rPr>
        <w:t>Energy Efficiency:</w:t>
      </w:r>
      <w:r w:rsidRPr="0048293A">
        <w:rPr>
          <w:i/>
          <w:lang w:val="en-GB"/>
        </w:rPr>
        <w:t xml:space="preserve"> </w:t>
      </w:r>
      <w:r>
        <w:rPr>
          <w:lang w:val="en-GB"/>
        </w:rPr>
        <w:t xml:space="preserve">The Churchill </w:t>
      </w:r>
      <w:proofErr w:type="gramStart"/>
      <w:r>
        <w:rPr>
          <w:lang w:val="en-GB"/>
        </w:rPr>
        <w:t>Kitchen  Restaurant</w:t>
      </w:r>
      <w:proofErr w:type="gramEnd"/>
      <w:r>
        <w:rPr>
          <w:lang w:val="en-GB"/>
        </w:rPr>
        <w:t xml:space="preserve"> </w:t>
      </w:r>
      <w:r w:rsidRPr="0048293A">
        <w:rPr>
          <w:lang w:val="en-GB"/>
        </w:rPr>
        <w:t xml:space="preserve">should invest in energy-efficiency approaches within their kitchen and dining segments to decrease the consumption of electrical energy. The restaurant should install LED lighting to save electricity and 5-star powered electrical appliances, and practice habits that </w:t>
      </w:r>
      <w:r>
        <w:rPr>
          <w:lang w:val="en-GB"/>
        </w:rPr>
        <w:t>reduce</w:t>
      </w:r>
      <w:r w:rsidRPr="0048293A">
        <w:rPr>
          <w:lang w:val="en-GB"/>
        </w:rPr>
        <w:t xml:space="preserve"> wastage of water and electricity.</w:t>
      </w:r>
    </w:p>
    <w:p w14:paraId="1ABF13CE" w14:textId="77777777" w:rsidR="0074112D" w:rsidRPr="009815E3" w:rsidRDefault="0074112D" w:rsidP="0074112D">
      <w:pPr>
        <w:pStyle w:val="Normal1"/>
        <w:rPr>
          <w:lang w:val="en-GB"/>
        </w:rPr>
      </w:pPr>
      <w:r w:rsidRPr="0004674C">
        <w:rPr>
          <w:b/>
          <w:bCs/>
          <w:iCs/>
          <w:lang w:val="en-GB"/>
        </w:rPr>
        <w:t>Waste Reduction and Recycling:</w:t>
      </w:r>
      <w:r w:rsidRPr="009815E3">
        <w:rPr>
          <w:i/>
          <w:lang w:val="en-GB"/>
        </w:rPr>
        <w:t xml:space="preserve"> </w:t>
      </w:r>
      <w:r w:rsidRPr="009815E3">
        <w:rPr>
          <w:lang w:val="en-GB"/>
        </w:rPr>
        <w:t>Recycling approaches should be mandatory to reduce waste discharge. Employee education and training on waste separation and disposal practices should be provided and made in use.</w:t>
      </w:r>
      <w:r w:rsidRPr="009815E3">
        <w:rPr>
          <w:i/>
          <w:lang w:val="en-GB"/>
        </w:rPr>
        <w:t xml:space="preserve">  </w:t>
      </w:r>
    </w:p>
    <w:p w14:paraId="2F678740" w14:textId="77777777" w:rsidR="0074112D" w:rsidRPr="00071A1D" w:rsidRDefault="0074112D" w:rsidP="0074112D">
      <w:pPr>
        <w:pStyle w:val="Normal1"/>
        <w:rPr>
          <w:i/>
          <w:lang w:val="en-GB"/>
        </w:rPr>
      </w:pPr>
      <w:r w:rsidRPr="002D0E94">
        <w:rPr>
          <w:b/>
          <w:bCs/>
          <w:iCs/>
          <w:lang w:val="en-GB"/>
        </w:rPr>
        <w:t>Sustainable Sourcing:</w:t>
      </w:r>
      <w:r w:rsidRPr="00071A1D">
        <w:rPr>
          <w:i/>
          <w:lang w:val="en-GB"/>
        </w:rPr>
        <w:t xml:space="preserve"> </w:t>
      </w:r>
      <w:r>
        <w:rPr>
          <w:lang w:val="en-GB"/>
        </w:rPr>
        <w:t xml:space="preserve">The Churchill </w:t>
      </w:r>
      <w:proofErr w:type="gramStart"/>
      <w:r>
        <w:rPr>
          <w:lang w:val="en-GB"/>
        </w:rPr>
        <w:t>Kitchen  Restaurant</w:t>
      </w:r>
      <w:proofErr w:type="gramEnd"/>
      <w:r>
        <w:rPr>
          <w:lang w:val="en-GB"/>
        </w:rPr>
        <w:t xml:space="preserve"> </w:t>
      </w:r>
      <w:r w:rsidRPr="00071A1D">
        <w:rPr>
          <w:lang w:val="en-GB"/>
        </w:rPr>
        <w:t xml:space="preserve">should start utilizing locally harvested, organic, and sustainable ingredients in its food and management inventory. These sourcing practices in the context of marketing materials would transmit a perspective to saving </w:t>
      </w:r>
      <w:r>
        <w:rPr>
          <w:lang w:val="en-GB"/>
        </w:rPr>
        <w:t>the environment</w:t>
      </w:r>
      <w:r w:rsidRPr="00071A1D">
        <w:rPr>
          <w:lang w:val="en-GB"/>
        </w:rPr>
        <w:t>.</w:t>
      </w:r>
    </w:p>
    <w:p w14:paraId="31BC6BAE" w14:textId="77777777" w:rsidR="0074112D" w:rsidRPr="00071A1D" w:rsidRDefault="0074112D" w:rsidP="0074112D">
      <w:pPr>
        <w:pStyle w:val="Normal1"/>
        <w:rPr>
          <w:lang w:val="en-GB"/>
        </w:rPr>
      </w:pPr>
      <w:r w:rsidRPr="006D01A3">
        <w:rPr>
          <w:b/>
          <w:bCs/>
          <w:iCs/>
          <w:lang w:val="en-GB"/>
        </w:rPr>
        <w:t>Menu Innovation:</w:t>
      </w:r>
      <w:r w:rsidRPr="00071A1D">
        <w:rPr>
          <w:i/>
          <w:lang w:val="en-GB"/>
        </w:rPr>
        <w:t xml:space="preserve"> </w:t>
      </w:r>
      <w:r w:rsidRPr="00071A1D">
        <w:rPr>
          <w:iCs/>
          <w:lang w:val="en-GB"/>
        </w:rPr>
        <w:t>The restaurant should</w:t>
      </w:r>
      <w:r w:rsidRPr="00071A1D">
        <w:rPr>
          <w:i/>
          <w:lang w:val="en-GB"/>
        </w:rPr>
        <w:t xml:space="preserve"> </w:t>
      </w:r>
      <w:r w:rsidRPr="00071A1D">
        <w:rPr>
          <w:iCs/>
          <w:lang w:val="en-GB"/>
        </w:rPr>
        <w:t xml:space="preserve">give </w:t>
      </w:r>
      <w:r w:rsidRPr="00071A1D">
        <w:rPr>
          <w:lang w:val="en-GB"/>
        </w:rPr>
        <w:t xml:space="preserve">items on the menu that are cooked through sustainability practices, like plant-based food options or dishes featuring seasonal, locally </w:t>
      </w:r>
      <w:r w:rsidRPr="00071A1D">
        <w:rPr>
          <w:lang w:val="en-GB"/>
        </w:rPr>
        <w:lastRenderedPageBreak/>
        <w:t xml:space="preserve">sourced ingredients. Also, once in a while upgrading the menu is compulsory to reflect a commitment to diverse and sustainable culinary offerings. </w:t>
      </w:r>
    </w:p>
    <w:p w14:paraId="247BCC5A" w14:textId="77777777" w:rsidR="0074112D" w:rsidRPr="000074F3" w:rsidRDefault="0074112D" w:rsidP="0074112D">
      <w:pPr>
        <w:pStyle w:val="Heading2"/>
        <w:rPr>
          <w:lang w:val="en-GB"/>
        </w:rPr>
      </w:pPr>
      <w:bookmarkStart w:id="28" w:name="_r3lk4gt0o676" w:colFirst="0" w:colLast="0"/>
      <w:bookmarkStart w:id="29" w:name="_Toc154657362"/>
      <w:bookmarkEnd w:id="28"/>
      <w:r w:rsidRPr="000074F3">
        <w:rPr>
          <w:lang w:val="en-GB"/>
        </w:rPr>
        <w:t>Evaluating the Organizational Structure</w:t>
      </w:r>
      <w:bookmarkEnd w:id="29"/>
    </w:p>
    <w:p w14:paraId="3C5B5FE1" w14:textId="77777777" w:rsidR="0074112D" w:rsidRPr="009F5A0F" w:rsidRDefault="0074112D" w:rsidP="0074112D">
      <w:pPr>
        <w:pStyle w:val="Normal1"/>
      </w:pPr>
      <w:r w:rsidRPr="000074F3">
        <w:rPr>
          <w:lang w:val="en-GB"/>
        </w:rPr>
        <w:t xml:space="preserve">Evaluating the organizational structure of </w:t>
      </w:r>
      <w:r>
        <w:rPr>
          <w:lang w:val="en-GB"/>
        </w:rPr>
        <w:t xml:space="preserve">The Churchill </w:t>
      </w:r>
      <w:proofErr w:type="gramStart"/>
      <w:r>
        <w:rPr>
          <w:lang w:val="en-GB"/>
        </w:rPr>
        <w:t>Kitchen  Restaurant</w:t>
      </w:r>
      <w:proofErr w:type="gramEnd"/>
      <w:r>
        <w:rPr>
          <w:lang w:val="en-GB"/>
        </w:rPr>
        <w:t xml:space="preserve"> </w:t>
      </w:r>
      <w:r w:rsidRPr="000074F3">
        <w:rPr>
          <w:lang w:val="en-GB"/>
        </w:rPr>
        <w:t>for environmental sustainability possesses the promotion of key initiatives to ensure the prosperous integration of environmentally friendly practices throughout the operations of the business. A dedicated Environmental Committee would help the restaurant to stand out, encouraging sustainability within the organizational framework</w:t>
      </w:r>
      <w:r>
        <w:rPr>
          <w:lang w:val="en-GB"/>
        </w:rPr>
        <w:t xml:space="preserve"> (</w:t>
      </w:r>
      <w:r w:rsidRPr="009F5A0F">
        <w:t>Hanelt</w:t>
      </w:r>
      <w:r>
        <w:t xml:space="preserve"> </w:t>
      </w:r>
      <w:r w:rsidRPr="009F5A0F">
        <w:rPr>
          <w:i/>
          <w:iCs/>
        </w:rPr>
        <w:t>et al</w:t>
      </w:r>
      <w:r>
        <w:t xml:space="preserve">., </w:t>
      </w:r>
      <w:r w:rsidRPr="009F5A0F">
        <w:t>2021</w:t>
      </w:r>
      <w:r>
        <w:rPr>
          <w:lang w:val="en-GB"/>
        </w:rPr>
        <w:t>)</w:t>
      </w:r>
      <w:r w:rsidRPr="000074F3">
        <w:rPr>
          <w:lang w:val="en-GB"/>
        </w:rPr>
        <w:t xml:space="preserve">. This committee, which may consist of representatives from different departments, would serve as a centralized authority accountable for vigilante monitoring and adopting sustainability initiatives. By associating members from different functional domains, like kitchen area operations, procurement, and service, the Environmental Committee should encourage cross-functional partnerships. This would ensure that sustainability measures and steps are adhered to in every department of the restaurant's operations faculty seamlessly, whether it comes to sourcing ingredients or waste management control. </w:t>
      </w:r>
    </w:p>
    <w:p w14:paraId="187A03A5" w14:textId="77777777" w:rsidR="0074112D" w:rsidRPr="00511E58" w:rsidRDefault="0074112D" w:rsidP="0074112D">
      <w:pPr>
        <w:pStyle w:val="Normal1"/>
      </w:pPr>
      <w:r w:rsidRPr="000074F3">
        <w:rPr>
          <w:lang w:val="en-GB"/>
        </w:rPr>
        <w:t>Together, conducting training and awareness programs for the employees working at the restaurants is very important for cultivating a civilization full of responsibility and mindfulness. Training sessions should not only literate employees but also acknowledge the importance of environmental sustainability, along with appreciation of employees' roles as they contribute to these sustainable initiatives</w:t>
      </w:r>
      <w:r>
        <w:rPr>
          <w:lang w:val="en-GB"/>
        </w:rPr>
        <w:t xml:space="preserve"> (</w:t>
      </w:r>
      <w:r w:rsidRPr="00511E58">
        <w:t>Verhoef</w:t>
      </w:r>
      <w:r>
        <w:t xml:space="preserve"> </w:t>
      </w:r>
      <w:r w:rsidRPr="00511E58">
        <w:rPr>
          <w:i/>
          <w:iCs/>
        </w:rPr>
        <w:t>et al</w:t>
      </w:r>
      <w:r>
        <w:t xml:space="preserve">., </w:t>
      </w:r>
      <w:r w:rsidRPr="00511E58">
        <w:t>2021</w:t>
      </w:r>
      <w:r>
        <w:rPr>
          <w:lang w:val="en-GB"/>
        </w:rPr>
        <w:t>)</w:t>
      </w:r>
      <w:r w:rsidRPr="000074F3">
        <w:rPr>
          <w:lang w:val="en-GB"/>
        </w:rPr>
        <w:t xml:space="preserve">. </w:t>
      </w:r>
    </w:p>
    <w:p w14:paraId="1BEAA0AB" w14:textId="77777777" w:rsidR="0074112D" w:rsidRPr="00394830" w:rsidRDefault="0074112D" w:rsidP="0074112D">
      <w:pPr>
        <w:pStyle w:val="Normal1"/>
        <w:rPr>
          <w:lang w:val="en-GB"/>
        </w:rPr>
      </w:pPr>
      <w:r w:rsidRPr="00394830">
        <w:rPr>
          <w:lang w:val="en-GB"/>
        </w:rPr>
        <w:t xml:space="preserve">With the help of key performance indicators (KPIs) in waste reduction, energy consumption, and the use of sustainably sourced ingredients in food, </w:t>
      </w:r>
      <w:r>
        <w:rPr>
          <w:lang w:val="en-GB"/>
        </w:rPr>
        <w:t xml:space="preserve">The Churchill </w:t>
      </w:r>
      <w:proofErr w:type="gramStart"/>
      <w:r>
        <w:rPr>
          <w:lang w:val="en-GB"/>
        </w:rPr>
        <w:t>Kitchen  Restaurant</w:t>
      </w:r>
      <w:proofErr w:type="gramEnd"/>
      <w:r>
        <w:rPr>
          <w:lang w:val="en-GB"/>
        </w:rPr>
        <w:t xml:space="preserve"> </w:t>
      </w:r>
      <w:r w:rsidRPr="00394830">
        <w:rPr>
          <w:lang w:val="en-GB"/>
        </w:rPr>
        <w:t xml:space="preserve">should </w:t>
      </w:r>
      <w:r>
        <w:rPr>
          <w:lang w:val="en-GB"/>
        </w:rPr>
        <w:t xml:space="preserve">be </w:t>
      </w:r>
      <w:r w:rsidRPr="00394830">
        <w:rPr>
          <w:lang w:val="en-GB"/>
        </w:rPr>
        <w:t xml:space="preserve">able to set measurable targets. Report and evaluation on these metrics would aware the restaurant partake in transparent and accountable approaches for tracking their advancement. </w:t>
      </w:r>
      <w:r>
        <w:rPr>
          <w:lang w:val="en-GB"/>
        </w:rPr>
        <w:t>These</w:t>
      </w:r>
      <w:r w:rsidRPr="00394830">
        <w:rPr>
          <w:lang w:val="en-GB"/>
        </w:rPr>
        <w:t xml:space="preserve"> metrics empowered by data not only </w:t>
      </w:r>
      <w:r>
        <w:rPr>
          <w:lang w:val="en-GB"/>
        </w:rPr>
        <w:t>track</w:t>
      </w:r>
      <w:r w:rsidRPr="00394830">
        <w:rPr>
          <w:lang w:val="en-GB"/>
        </w:rPr>
        <w:t xml:space="preserve"> the potency of the sustainability programs but also serve as a foundation for continuous improvement and strategic decision-making.</w:t>
      </w:r>
    </w:p>
    <w:p w14:paraId="13227DCA" w14:textId="65BE1CCB" w:rsidR="0074112D" w:rsidRPr="000074F3" w:rsidRDefault="00C0124A" w:rsidP="0074112D">
      <w:pPr>
        <w:pStyle w:val="Heading2"/>
        <w:rPr>
          <w:lang w:val="en-GB"/>
        </w:rPr>
      </w:pPr>
      <w:bookmarkStart w:id="30" w:name="_1v8c34jm6bbm" w:colFirst="0" w:colLast="0"/>
      <w:bookmarkStart w:id="31" w:name="_Toc154657363"/>
      <w:bookmarkEnd w:id="30"/>
      <w:proofErr w:type="gramStart"/>
      <w:r w:rsidRPr="000074F3">
        <w:rPr>
          <w:lang w:val="en-GB"/>
        </w:rPr>
        <w:t>Analy</w:t>
      </w:r>
      <w:r>
        <w:rPr>
          <w:lang w:val="en-GB"/>
        </w:rPr>
        <w:t>s</w:t>
      </w:r>
      <w:r w:rsidRPr="000074F3">
        <w:rPr>
          <w:lang w:val="en-GB"/>
        </w:rPr>
        <w:t>ing</w:t>
      </w:r>
      <w:r w:rsidR="00985375">
        <w:rPr>
          <w:lang w:val="en-GB"/>
        </w:rPr>
        <w:t xml:space="preserve"> </w:t>
      </w:r>
      <w:r w:rsidR="0074112D" w:rsidRPr="000074F3">
        <w:rPr>
          <w:lang w:val="en-GB"/>
        </w:rPr>
        <w:t xml:space="preserve"> Systems</w:t>
      </w:r>
      <w:bookmarkEnd w:id="31"/>
      <w:proofErr w:type="gramEnd"/>
    </w:p>
    <w:p w14:paraId="2D4074AB" w14:textId="77777777" w:rsidR="0074112D" w:rsidRDefault="0074112D" w:rsidP="0074112D">
      <w:pPr>
        <w:pStyle w:val="Normal1"/>
        <w:rPr>
          <w:lang w:val="en-GB"/>
        </w:rPr>
      </w:pPr>
      <w:r w:rsidRPr="00191C8F">
        <w:rPr>
          <w:lang w:val="en-GB"/>
        </w:rPr>
        <w:t xml:space="preserve">With </w:t>
      </w:r>
      <w:r>
        <w:rPr>
          <w:lang w:val="en-GB"/>
        </w:rPr>
        <w:t xml:space="preserve">a </w:t>
      </w:r>
      <w:r w:rsidRPr="00191C8F">
        <w:rPr>
          <w:lang w:val="en-GB"/>
        </w:rPr>
        <w:t xml:space="preserve">focus on commitment to environmental sustainability, </w:t>
      </w:r>
      <w:r>
        <w:rPr>
          <w:lang w:val="en-GB"/>
        </w:rPr>
        <w:t xml:space="preserve">The Churchill </w:t>
      </w:r>
      <w:proofErr w:type="gramStart"/>
      <w:r>
        <w:rPr>
          <w:lang w:val="en-GB"/>
        </w:rPr>
        <w:t>Kitchen  Restaurant</w:t>
      </w:r>
      <w:proofErr w:type="gramEnd"/>
      <w:r>
        <w:rPr>
          <w:lang w:val="en-GB"/>
        </w:rPr>
        <w:t xml:space="preserve"> </w:t>
      </w:r>
      <w:r w:rsidRPr="00191C8F">
        <w:rPr>
          <w:lang w:val="en-GB"/>
        </w:rPr>
        <w:t xml:space="preserve">should enhance </w:t>
      </w:r>
      <w:r>
        <w:rPr>
          <w:lang w:val="en-GB"/>
        </w:rPr>
        <w:t>its</w:t>
      </w:r>
      <w:r w:rsidRPr="00191C8F">
        <w:rPr>
          <w:lang w:val="en-GB"/>
        </w:rPr>
        <w:t xml:space="preserve"> supply chain management, technology, and customer feedback systems to improve its operational functions. Firstly, the restaurant should integrate a sustainable supply chain with the help of suppliers who share a similar dedication </w:t>
      </w:r>
      <w:r>
        <w:rPr>
          <w:lang w:val="en-GB"/>
        </w:rPr>
        <w:t>to</w:t>
      </w:r>
      <w:r w:rsidRPr="00191C8F">
        <w:rPr>
          <w:lang w:val="en-GB"/>
        </w:rPr>
        <w:t xml:space="preserve"> environmental care</w:t>
      </w:r>
      <w:r w:rsidRPr="00661D72">
        <w:rPr>
          <w:color w:val="FF0000"/>
          <w:lang w:val="en-GB"/>
        </w:rPr>
        <w:t xml:space="preserve">. </w:t>
      </w:r>
      <w:r w:rsidRPr="00463096">
        <w:rPr>
          <w:lang w:val="en-GB"/>
        </w:rPr>
        <w:t>This initiative</w:t>
      </w:r>
      <w:r>
        <w:rPr>
          <w:color w:val="FF0000"/>
          <w:lang w:val="en-GB"/>
        </w:rPr>
        <w:t xml:space="preserve"> </w:t>
      </w:r>
      <w:r w:rsidRPr="00463096">
        <w:rPr>
          <w:lang w:val="en-GB"/>
        </w:rPr>
        <w:t>will be successful</w:t>
      </w:r>
      <w:r>
        <w:rPr>
          <w:color w:val="FF0000"/>
          <w:lang w:val="en-GB"/>
        </w:rPr>
        <w:t xml:space="preserve"> </w:t>
      </w:r>
      <w:r>
        <w:rPr>
          <w:lang w:val="en-GB"/>
        </w:rPr>
        <w:t xml:space="preserve">if The Churchill </w:t>
      </w:r>
      <w:proofErr w:type="gramStart"/>
      <w:r>
        <w:rPr>
          <w:lang w:val="en-GB"/>
        </w:rPr>
        <w:t>Kitchen  Restaurant</w:t>
      </w:r>
      <w:proofErr w:type="gramEnd"/>
      <w:r>
        <w:rPr>
          <w:lang w:val="en-GB"/>
        </w:rPr>
        <w:t xml:space="preserve"> </w:t>
      </w:r>
      <w:r>
        <w:rPr>
          <w:lang w:val="en-GB"/>
        </w:rPr>
        <w:lastRenderedPageBreak/>
        <w:t xml:space="preserve">carefully selects its suppliers. The collaborating with suppliers that follow sustainability in their operations, the restaurant can guarantee that its overall supply chain management is aligned with its mission and vision for reducing pollution impact on environment. This will foster likeminded associative which would aid to integrate a supply chain full of sustainability responsible.  </w:t>
      </w:r>
    </w:p>
    <w:p w14:paraId="1CC88623" w14:textId="38E6DE9F" w:rsidR="0074112D" w:rsidRPr="00F8270A" w:rsidRDefault="0074112D" w:rsidP="0074112D">
      <w:pPr>
        <w:pStyle w:val="Normal1"/>
      </w:pPr>
      <w:r>
        <w:rPr>
          <w:lang w:val="en-GB"/>
        </w:rPr>
        <w:t xml:space="preserve">Another attribute is the technological advancement which is at cornerstone. The Churchill </w:t>
      </w:r>
      <w:proofErr w:type="gramStart"/>
      <w:r>
        <w:rPr>
          <w:lang w:val="en-GB"/>
        </w:rPr>
        <w:t>Kitchen  Restaurant</w:t>
      </w:r>
      <w:proofErr w:type="gramEnd"/>
      <w:r>
        <w:rPr>
          <w:lang w:val="en-GB"/>
        </w:rPr>
        <w:t xml:space="preserve"> should go for advanced technology installation in order to track and monitor metrics of the restaurant’s environmental performance </w:t>
      </w:r>
      <w:r w:rsidRPr="00B33303">
        <w:rPr>
          <w:lang w:val="en-GB"/>
        </w:rPr>
        <w:t>(</w:t>
      </w:r>
      <w:proofErr w:type="spellStart"/>
      <w:r w:rsidRPr="00F8270A">
        <w:t>DesJardine</w:t>
      </w:r>
      <w:proofErr w:type="spellEnd"/>
      <w:r>
        <w:t xml:space="preserve"> </w:t>
      </w:r>
      <w:r w:rsidRPr="00F8270A">
        <w:rPr>
          <w:i/>
          <w:iCs/>
        </w:rPr>
        <w:t>et al</w:t>
      </w:r>
      <w:r>
        <w:t xml:space="preserve">., </w:t>
      </w:r>
      <w:r w:rsidRPr="00F8270A">
        <w:t>2019</w:t>
      </w:r>
      <w:r w:rsidRPr="00B33303">
        <w:rPr>
          <w:lang w:val="en-GB"/>
        </w:rPr>
        <w:t>).</w:t>
      </w:r>
      <w:r>
        <w:rPr>
          <w:lang w:val="en-GB"/>
        </w:rPr>
        <w:t xml:space="preserve"> They can deploy special software like </w:t>
      </w:r>
      <w:proofErr w:type="spellStart"/>
      <w:r>
        <w:rPr>
          <w:lang w:val="en-GB"/>
        </w:rPr>
        <w:t>Yodeck</w:t>
      </w:r>
      <w:proofErr w:type="spellEnd"/>
      <w:r>
        <w:rPr>
          <w:lang w:val="en-GB"/>
        </w:rPr>
        <w:t xml:space="preserve">, </w:t>
      </w:r>
      <w:proofErr w:type="spellStart"/>
      <w:r>
        <w:rPr>
          <w:lang w:val="en-GB"/>
        </w:rPr>
        <w:t>GoFrugal</w:t>
      </w:r>
      <w:proofErr w:type="spellEnd"/>
      <w:r>
        <w:rPr>
          <w:lang w:val="en-GB"/>
        </w:rPr>
        <w:t xml:space="preserve">, and Poster POS to track real time data on energy savings, wastage control, and supply chain sustainability. This metrics would allow the restaurant to take informed decision in the future and identify areas for improvement, and redesign the </w:t>
      </w:r>
      <w:r w:rsidR="00985375">
        <w:rPr>
          <w:lang w:val="en-GB"/>
        </w:rPr>
        <w:t>efficiency</w:t>
      </w:r>
      <w:r>
        <w:rPr>
          <w:lang w:val="en-GB"/>
        </w:rPr>
        <w:t xml:space="preserve"> of their production process. Using customer feedback tools would help to collect consumer feedback on the restaurant’s environmental practices </w:t>
      </w:r>
      <w:r w:rsidRPr="00202601">
        <w:rPr>
          <w:lang w:val="en-GB"/>
        </w:rPr>
        <w:t>(</w:t>
      </w:r>
      <w:r w:rsidRPr="003B4BFE">
        <w:t>Gilal</w:t>
      </w:r>
      <w:r>
        <w:t xml:space="preserve"> </w:t>
      </w:r>
      <w:r w:rsidRPr="003B4BFE">
        <w:rPr>
          <w:i/>
          <w:iCs/>
        </w:rPr>
        <w:t>et al</w:t>
      </w:r>
      <w:r>
        <w:t xml:space="preserve">., </w:t>
      </w:r>
      <w:r w:rsidRPr="003B4BFE">
        <w:t>2019</w:t>
      </w:r>
      <w:r w:rsidRPr="00202601">
        <w:rPr>
          <w:lang w:val="en-GB"/>
        </w:rPr>
        <w:t>).</w:t>
      </w:r>
      <w:r>
        <w:rPr>
          <w:lang w:val="en-GB"/>
        </w:rPr>
        <w:t xml:space="preserve">     </w:t>
      </w:r>
      <w:r w:rsidRPr="00B33303">
        <w:rPr>
          <w:lang w:val="en-GB"/>
        </w:rPr>
        <w:t xml:space="preserve"> </w:t>
      </w:r>
      <w:r>
        <w:rPr>
          <w:lang w:val="en-GB"/>
        </w:rPr>
        <w:t xml:space="preserve">      </w:t>
      </w:r>
    </w:p>
    <w:p w14:paraId="53CEA12A" w14:textId="77777777" w:rsidR="0074112D" w:rsidRPr="00202601" w:rsidRDefault="0074112D" w:rsidP="0074112D">
      <w:pPr>
        <w:pStyle w:val="Normal1"/>
        <w:rPr>
          <w:color w:val="FF0000"/>
          <w:lang w:val="en-GB"/>
        </w:rPr>
      </w:pPr>
      <w:r w:rsidRPr="002E6EC3">
        <w:rPr>
          <w:lang w:val="en-GB"/>
        </w:rPr>
        <w:t xml:space="preserve">This would provide updated information on customer perceptions regarding sustainability </w:t>
      </w:r>
      <w:r>
        <w:rPr>
          <w:lang w:val="en-GB"/>
        </w:rPr>
        <w:t xml:space="preserve">and create a bridge for </w:t>
      </w:r>
      <w:r w:rsidRPr="002E6EC3">
        <w:rPr>
          <w:lang w:val="en-GB"/>
        </w:rPr>
        <w:t xml:space="preserve">frequent feedback </w:t>
      </w:r>
      <w:r>
        <w:rPr>
          <w:lang w:val="en-GB"/>
        </w:rPr>
        <w:t>loops</w:t>
      </w:r>
      <w:r w:rsidRPr="002E6EC3">
        <w:rPr>
          <w:lang w:val="en-GB"/>
        </w:rPr>
        <w:t xml:space="preserve"> </w:t>
      </w:r>
      <w:r>
        <w:rPr>
          <w:lang w:val="en-GB"/>
        </w:rPr>
        <w:t xml:space="preserve">to </w:t>
      </w:r>
      <w:r w:rsidRPr="002E6EC3">
        <w:rPr>
          <w:lang w:val="en-GB"/>
        </w:rPr>
        <w:t>mitigat</w:t>
      </w:r>
      <w:r>
        <w:rPr>
          <w:lang w:val="en-GB"/>
        </w:rPr>
        <w:t xml:space="preserve">e </w:t>
      </w:r>
      <w:r w:rsidRPr="002E6EC3">
        <w:rPr>
          <w:lang w:val="en-GB"/>
        </w:rPr>
        <w:t xml:space="preserve">problems and </w:t>
      </w:r>
      <w:r>
        <w:rPr>
          <w:lang w:val="en-GB"/>
        </w:rPr>
        <w:t xml:space="preserve">rectify them to </w:t>
      </w:r>
      <w:r w:rsidRPr="002E6EC3">
        <w:rPr>
          <w:lang w:val="en-GB"/>
        </w:rPr>
        <w:t xml:space="preserve">improve. If </w:t>
      </w:r>
      <w:r>
        <w:rPr>
          <w:lang w:val="en-GB"/>
        </w:rPr>
        <w:t xml:space="preserve">The Churchill </w:t>
      </w:r>
      <w:proofErr w:type="gramStart"/>
      <w:r>
        <w:rPr>
          <w:lang w:val="en-GB"/>
        </w:rPr>
        <w:t>Kitchen  Restaurant</w:t>
      </w:r>
      <w:proofErr w:type="gramEnd"/>
      <w:r>
        <w:rPr>
          <w:lang w:val="en-GB"/>
        </w:rPr>
        <w:t xml:space="preserve"> can practice these</w:t>
      </w:r>
      <w:r w:rsidRPr="002E6EC3">
        <w:rPr>
          <w:lang w:val="en-GB"/>
        </w:rPr>
        <w:t xml:space="preserve"> feedback </w:t>
      </w:r>
      <w:r>
        <w:rPr>
          <w:lang w:val="en-GB"/>
        </w:rPr>
        <w:t xml:space="preserve">measures </w:t>
      </w:r>
      <w:r w:rsidRPr="002E6EC3">
        <w:rPr>
          <w:lang w:val="en-GB"/>
        </w:rPr>
        <w:t xml:space="preserve">this would </w:t>
      </w:r>
      <w:r>
        <w:rPr>
          <w:lang w:val="en-GB"/>
        </w:rPr>
        <w:t xml:space="preserve">revamp their </w:t>
      </w:r>
      <w:r w:rsidRPr="002E6EC3">
        <w:rPr>
          <w:lang w:val="en-GB"/>
        </w:rPr>
        <w:t>motives, demonstrating a</w:t>
      </w:r>
      <w:r>
        <w:rPr>
          <w:lang w:val="en-GB"/>
        </w:rPr>
        <w:t xml:space="preserve"> strong commitment </w:t>
      </w:r>
      <w:r w:rsidRPr="002E6EC3">
        <w:rPr>
          <w:lang w:val="en-GB"/>
        </w:rPr>
        <w:t xml:space="preserve">to transparency and responsiveness. </w:t>
      </w:r>
      <w:r>
        <w:rPr>
          <w:lang w:val="en-GB"/>
        </w:rPr>
        <w:t>Managing</w:t>
      </w:r>
      <w:r w:rsidRPr="002E6EC3">
        <w:rPr>
          <w:lang w:val="en-GB"/>
        </w:rPr>
        <w:t xml:space="preserve"> customer issues as</w:t>
      </w:r>
      <w:r>
        <w:rPr>
          <w:lang w:val="en-GB"/>
        </w:rPr>
        <w:t xml:space="preserve"> related </w:t>
      </w:r>
      <w:r w:rsidRPr="002E6EC3">
        <w:rPr>
          <w:lang w:val="en-GB"/>
        </w:rPr>
        <w:t xml:space="preserve">to the services of the restaurant, would ensure that </w:t>
      </w:r>
      <w:r>
        <w:rPr>
          <w:lang w:val="en-GB"/>
        </w:rPr>
        <w:t xml:space="preserve">their </w:t>
      </w:r>
      <w:r w:rsidRPr="002E6EC3">
        <w:rPr>
          <w:lang w:val="en-GB"/>
        </w:rPr>
        <w:t xml:space="preserve">sustainability journey stays </w:t>
      </w:r>
      <w:r>
        <w:rPr>
          <w:lang w:val="en-GB"/>
        </w:rPr>
        <w:t xml:space="preserve">as </w:t>
      </w:r>
      <w:r w:rsidRPr="002E6EC3">
        <w:rPr>
          <w:lang w:val="en-GB"/>
        </w:rPr>
        <w:t xml:space="preserve">a collaborative effort, </w:t>
      </w:r>
      <w:r>
        <w:rPr>
          <w:lang w:val="en-GB"/>
        </w:rPr>
        <w:t xml:space="preserve">and enlist </w:t>
      </w:r>
      <w:r w:rsidRPr="002E6EC3">
        <w:rPr>
          <w:lang w:val="en-GB"/>
        </w:rPr>
        <w:t xml:space="preserve">customers in the shared goal of </w:t>
      </w:r>
      <w:r>
        <w:rPr>
          <w:lang w:val="en-GB"/>
        </w:rPr>
        <w:t xml:space="preserve">promoting </w:t>
      </w:r>
      <w:r w:rsidRPr="002E6EC3">
        <w:rPr>
          <w:lang w:val="en-GB"/>
        </w:rPr>
        <w:t xml:space="preserve">environmental responsibility. </w:t>
      </w:r>
    </w:p>
    <w:p w14:paraId="3909A7CB" w14:textId="77777777" w:rsidR="0074112D" w:rsidRPr="002E6EC3" w:rsidRDefault="0074112D" w:rsidP="0074112D">
      <w:pPr>
        <w:pStyle w:val="Heading2"/>
        <w:rPr>
          <w:lang w:val="en-GB"/>
        </w:rPr>
      </w:pPr>
      <w:bookmarkStart w:id="32" w:name="_65kjjmdeb7ma" w:colFirst="0" w:colLast="0"/>
      <w:bookmarkStart w:id="33" w:name="_Toc154657364"/>
      <w:bookmarkEnd w:id="32"/>
      <w:r w:rsidRPr="002E6EC3">
        <w:rPr>
          <w:lang w:val="en-GB"/>
        </w:rPr>
        <w:t>Critical Analysis</w:t>
      </w:r>
      <w:bookmarkEnd w:id="33"/>
    </w:p>
    <w:p w14:paraId="4276E0ED" w14:textId="0F8761CD" w:rsidR="0074112D" w:rsidRPr="009C77AC" w:rsidRDefault="00BF10FB" w:rsidP="0074112D">
      <w:pPr>
        <w:pStyle w:val="Normal1"/>
      </w:pPr>
      <w:r>
        <w:rPr>
          <w:lang w:val="en-GB"/>
        </w:rPr>
        <w:t>The Churchill Kitchen</w:t>
      </w:r>
      <w:r w:rsidR="0074112D" w:rsidRPr="00D3719A">
        <w:rPr>
          <w:lang w:val="en-GB"/>
        </w:rPr>
        <w:t xml:space="preserve"> Restaurant's strategy on environmental sustainability would reveal a nuanced analysis of the business’s strengths, weaknesses, opportunities, and threats within the context of performing the business on eco-friendly practices in the fine dining sector. A noteworthy strength depends on the possibility of slowly building a positive brand perception through the authentic demonstration of a commitment to the environment (</w:t>
      </w:r>
      <w:bookmarkStart w:id="34" w:name="_Hlk153531031"/>
      <w:r w:rsidR="0074112D" w:rsidRPr="009C77AC">
        <w:t>Leong</w:t>
      </w:r>
      <w:r w:rsidR="0074112D">
        <w:t xml:space="preserve"> </w:t>
      </w:r>
      <w:r w:rsidR="0074112D" w:rsidRPr="009C77AC">
        <w:rPr>
          <w:i/>
          <w:iCs/>
        </w:rPr>
        <w:t>et al</w:t>
      </w:r>
      <w:r w:rsidR="0074112D">
        <w:t xml:space="preserve">., </w:t>
      </w:r>
      <w:r w:rsidR="0074112D" w:rsidRPr="009C77AC">
        <w:t>2020</w:t>
      </w:r>
      <w:bookmarkEnd w:id="34"/>
      <w:r w:rsidR="0074112D" w:rsidRPr="00D3719A">
        <w:rPr>
          <w:lang w:val="en-GB"/>
        </w:rPr>
        <w:t>). This would line up with contemporary consumer values, fostering increased brand loyalty and positive word-of-mouth, positioning the restaurant as a socially responsible and ethical choice.</w:t>
      </w:r>
    </w:p>
    <w:p w14:paraId="659FB731" w14:textId="5E9F2B8D" w:rsidR="0074112D" w:rsidRPr="00132FF6" w:rsidRDefault="0074112D" w:rsidP="0074112D">
      <w:pPr>
        <w:pStyle w:val="Normal1"/>
      </w:pPr>
      <w:r w:rsidRPr="00D3719A">
        <w:rPr>
          <w:lang w:val="en-GB"/>
        </w:rPr>
        <w:t xml:space="preserve">Moreover, the strategic initiative would face its share of challenges. The initial acquisition in sustainable practices, though promising long-term achievements, poses a weakness due to possible higher operational </w:t>
      </w:r>
      <w:proofErr w:type="gramStart"/>
      <w:r w:rsidRPr="00D3719A">
        <w:rPr>
          <w:lang w:val="en-GB"/>
        </w:rPr>
        <w:t>expenses .</w:t>
      </w:r>
      <w:proofErr w:type="gramEnd"/>
      <w:r w:rsidRPr="00D3719A">
        <w:rPr>
          <w:lang w:val="en-GB"/>
        </w:rPr>
        <w:t xml:space="preserve"> The delicate balance that would need to be lined up with the sustainability goals along with financial considerations would become an influential </w:t>
      </w:r>
      <w:r w:rsidRPr="00D3719A">
        <w:rPr>
          <w:lang w:val="en-GB"/>
        </w:rPr>
        <w:lastRenderedPageBreak/>
        <w:t xml:space="preserve">challenge for </w:t>
      </w:r>
      <w:r>
        <w:rPr>
          <w:lang w:val="en-GB"/>
        </w:rPr>
        <w:t xml:space="preserve">The Churchill </w:t>
      </w:r>
      <w:proofErr w:type="gramStart"/>
      <w:r>
        <w:rPr>
          <w:lang w:val="en-GB"/>
        </w:rPr>
        <w:t>Kitchen  Restaurant</w:t>
      </w:r>
      <w:proofErr w:type="gramEnd"/>
      <w:r w:rsidRPr="00D3719A">
        <w:rPr>
          <w:lang w:val="en-GB"/>
        </w:rPr>
        <w:t>, propelling a strategic approach to solve economic impacts</w:t>
      </w:r>
      <w:r w:rsidRPr="002E6EC3">
        <w:rPr>
          <w:lang w:val="en-GB"/>
        </w:rPr>
        <w:t xml:space="preserve">. </w:t>
      </w:r>
    </w:p>
    <w:p w14:paraId="3B43BD80" w14:textId="77777777" w:rsidR="0074112D" w:rsidRPr="000074F3" w:rsidRDefault="0074112D" w:rsidP="0074112D">
      <w:pPr>
        <w:pStyle w:val="Heading1"/>
        <w:rPr>
          <w:lang w:val="en-GB"/>
        </w:rPr>
      </w:pPr>
      <w:bookmarkStart w:id="35" w:name="_vv1pmy7zdaro" w:colFirst="0" w:colLast="0"/>
      <w:bookmarkStart w:id="36" w:name="_Toc154657365"/>
      <w:bookmarkEnd w:id="35"/>
      <w:r w:rsidRPr="000074F3">
        <w:rPr>
          <w:lang w:val="en-GB"/>
        </w:rPr>
        <w:t>Monitoring Tools</w:t>
      </w:r>
      <w:bookmarkEnd w:id="36"/>
      <w:r w:rsidRPr="000074F3">
        <w:rPr>
          <w:lang w:val="en-GB"/>
        </w:rPr>
        <w:t xml:space="preserve"> </w:t>
      </w:r>
    </w:p>
    <w:p w14:paraId="30C9A427" w14:textId="77777777" w:rsidR="0074112D" w:rsidRPr="00E6620E" w:rsidRDefault="0074112D" w:rsidP="0074112D">
      <w:pPr>
        <w:pStyle w:val="Heading3"/>
        <w:rPr>
          <w:rFonts w:ascii="Times New Roman" w:hAnsi="Times New Roman" w:cs="Times New Roman"/>
          <w:b/>
          <w:bCs/>
          <w:color w:val="auto"/>
        </w:rPr>
      </w:pPr>
      <w:bookmarkStart w:id="37" w:name="_jyese4frhr3i" w:colFirst="0" w:colLast="0"/>
      <w:bookmarkStart w:id="38" w:name="_Toc154657366"/>
      <w:bookmarkEnd w:id="37"/>
      <w:r w:rsidRPr="00E6620E">
        <w:rPr>
          <w:rFonts w:ascii="Times New Roman" w:hAnsi="Times New Roman" w:cs="Times New Roman"/>
          <w:b/>
          <w:bCs/>
          <w:color w:val="auto"/>
        </w:rPr>
        <w:t>Green Strategy</w:t>
      </w:r>
      <w:bookmarkEnd w:id="38"/>
      <w:r w:rsidRPr="00E6620E">
        <w:rPr>
          <w:rFonts w:ascii="Times New Roman" w:hAnsi="Times New Roman" w:cs="Times New Roman"/>
          <w:b/>
          <w:bCs/>
          <w:color w:val="auto"/>
        </w:rPr>
        <w:t xml:space="preserve"> </w:t>
      </w:r>
    </w:p>
    <w:p w14:paraId="42AB3F0A" w14:textId="77777777" w:rsidR="0074112D" w:rsidRPr="002E6EC3" w:rsidRDefault="0074112D" w:rsidP="0074112D">
      <w:pPr>
        <w:pStyle w:val="Normal1"/>
        <w:rPr>
          <w:lang w:val="en-US"/>
        </w:rPr>
      </w:pPr>
      <w:r>
        <w:rPr>
          <w:lang w:val="en-GB"/>
        </w:rPr>
        <w:t xml:space="preserve">The Churchill </w:t>
      </w:r>
      <w:proofErr w:type="gramStart"/>
      <w:r>
        <w:rPr>
          <w:lang w:val="en-GB"/>
        </w:rPr>
        <w:t>Kitchen  Restaurant</w:t>
      </w:r>
      <w:proofErr w:type="gramEnd"/>
      <w:r>
        <w:rPr>
          <w:lang w:val="en-GB"/>
        </w:rPr>
        <w:t xml:space="preserve"> should reduce food waste by informing chefs to implement ‘nose to tail’ approach, that means every part of the ingredient should be cooked. For instance, the term nose-to-tail comes from the use of overall parts of an animal, similarly “fin-to-gill” and ‘root-to-shoot’ refer to fish and produce respectively </w:t>
      </w:r>
      <w:r w:rsidRPr="002E6EC3">
        <w:rPr>
          <w:lang w:val="en-GB"/>
        </w:rPr>
        <w:t>(</w:t>
      </w:r>
      <w:r w:rsidRPr="009C77AC">
        <w:rPr>
          <w:lang w:val="en-GB"/>
        </w:rPr>
        <w:t xml:space="preserve">Leong </w:t>
      </w:r>
      <w:r w:rsidRPr="009C77AC">
        <w:rPr>
          <w:i/>
          <w:iCs/>
          <w:lang w:val="en-GB"/>
        </w:rPr>
        <w:t>et al</w:t>
      </w:r>
      <w:r w:rsidRPr="009C77AC">
        <w:rPr>
          <w:lang w:val="en-GB"/>
        </w:rPr>
        <w:t>., 2020</w:t>
      </w:r>
      <w:r w:rsidRPr="002E6EC3">
        <w:rPr>
          <w:lang w:val="en-GB"/>
        </w:rPr>
        <w:t>).</w:t>
      </w:r>
      <w:r>
        <w:rPr>
          <w:lang w:val="en-GB"/>
        </w:rPr>
        <w:t xml:space="preserve"> The restaurant should partner up with food banks and charities to donate the extra food, which would even help the poor and needy. Reducing the restaurant’s water and energy use is a perfect approach to make it more sustainable. They should invest in appliances and gadgets that consume less water, set timers for lighting, and educate their employees to use water and energy wisely.     </w:t>
      </w:r>
    </w:p>
    <w:p w14:paraId="3E9E386D" w14:textId="77777777" w:rsidR="0074112D" w:rsidRPr="00E6620E" w:rsidRDefault="0074112D" w:rsidP="0074112D">
      <w:pPr>
        <w:pStyle w:val="Heading3"/>
        <w:rPr>
          <w:rFonts w:ascii="Times New Roman" w:hAnsi="Times New Roman" w:cs="Times New Roman"/>
          <w:b/>
          <w:bCs/>
          <w:color w:val="auto"/>
        </w:rPr>
      </w:pPr>
      <w:bookmarkStart w:id="39" w:name="_Toc154657367"/>
      <w:r w:rsidRPr="00E6620E">
        <w:rPr>
          <w:rFonts w:ascii="Times New Roman" w:hAnsi="Times New Roman" w:cs="Times New Roman"/>
          <w:b/>
          <w:bCs/>
          <w:color w:val="auto"/>
        </w:rPr>
        <w:t>Corporate Social Responsibility (CSR)</w:t>
      </w:r>
      <w:bookmarkEnd w:id="39"/>
      <w:r w:rsidRPr="00E6620E">
        <w:rPr>
          <w:rFonts w:ascii="Times New Roman" w:hAnsi="Times New Roman" w:cs="Times New Roman"/>
          <w:b/>
          <w:bCs/>
          <w:color w:val="auto"/>
        </w:rPr>
        <w:t xml:space="preserve"> </w:t>
      </w:r>
    </w:p>
    <w:p w14:paraId="56E7869D" w14:textId="7D20FF2B" w:rsidR="0074112D" w:rsidRPr="00076859" w:rsidRDefault="00E6620E" w:rsidP="0074112D">
      <w:pPr>
        <w:pStyle w:val="Normal1"/>
      </w:pPr>
      <w:r>
        <w:rPr>
          <w:lang w:val="en-GB"/>
        </w:rPr>
        <w:t>The Churchill Kitchen</w:t>
      </w:r>
      <w:r w:rsidR="0074112D">
        <w:rPr>
          <w:lang w:val="en-GB"/>
        </w:rPr>
        <w:t xml:space="preserve"> Restaurant should focus on the CSR strategies. In the business of restaurant, food waste is a prior concern. Reducing food wastage is social consciousness. The restaurant can install a point-of-scale system that would make it convenient for restaurant proprietor to keep monitoring on their inventory and identify what has to be refilled and in what amounts. This would prevent overindulgence for The Churchill </w:t>
      </w:r>
      <w:proofErr w:type="gramStart"/>
      <w:r w:rsidR="0074112D">
        <w:rPr>
          <w:lang w:val="en-GB"/>
        </w:rPr>
        <w:t>Kitchen  Restaurant</w:t>
      </w:r>
      <w:proofErr w:type="gramEnd"/>
      <w:r w:rsidR="0074112D">
        <w:rPr>
          <w:lang w:val="en-GB"/>
        </w:rPr>
        <w:t xml:space="preserve"> in ordering, which can lead to waste of food. </w:t>
      </w:r>
    </w:p>
    <w:p w14:paraId="0B2406C9" w14:textId="77777777" w:rsidR="0074112D" w:rsidRPr="00A53EEC" w:rsidRDefault="0074112D" w:rsidP="0074112D">
      <w:pPr>
        <w:pStyle w:val="Normal1"/>
      </w:pPr>
      <w:r>
        <w:rPr>
          <w:lang w:val="en-GB"/>
        </w:rPr>
        <w:t xml:space="preserve">The Churchill </w:t>
      </w:r>
      <w:proofErr w:type="gramStart"/>
      <w:r>
        <w:rPr>
          <w:lang w:val="en-GB"/>
        </w:rPr>
        <w:t>Kitchen  Restaurant</w:t>
      </w:r>
      <w:proofErr w:type="gramEnd"/>
      <w:r>
        <w:rPr>
          <w:lang w:val="en-GB"/>
        </w:rPr>
        <w:t xml:space="preserve"> can recycle organic waste back into the ecosystem as soil nutrients by converting it into compost. This lessens the amount of food waste that ends up in landfills and increases the nutrient-richness of the soil. In addition, The Churchill </w:t>
      </w:r>
      <w:proofErr w:type="gramStart"/>
      <w:r>
        <w:rPr>
          <w:lang w:val="en-GB"/>
        </w:rPr>
        <w:t>Kitchen  Restaurant</w:t>
      </w:r>
      <w:proofErr w:type="gramEnd"/>
      <w:r>
        <w:rPr>
          <w:lang w:val="en-GB"/>
        </w:rPr>
        <w:t xml:space="preserve"> can use GMO-free items in their preparation of food like extra virgin olive oil, peanut oil, and avocado oil in replacement of refined oil </w:t>
      </w:r>
      <w:r w:rsidRPr="002E6EC3">
        <w:rPr>
          <w:lang w:val="en-GB"/>
        </w:rPr>
        <w:t>(</w:t>
      </w:r>
      <w:r w:rsidRPr="00A53EEC">
        <w:t>Murtaza</w:t>
      </w:r>
      <w:r>
        <w:t xml:space="preserve"> </w:t>
      </w:r>
      <w:r w:rsidRPr="00A53EEC">
        <w:rPr>
          <w:i/>
          <w:iCs/>
        </w:rPr>
        <w:t>et al</w:t>
      </w:r>
      <w:r>
        <w:t xml:space="preserve">., </w:t>
      </w:r>
      <w:r w:rsidRPr="00A53EEC">
        <w:t>2021</w:t>
      </w:r>
      <w:r w:rsidRPr="002E6EC3">
        <w:rPr>
          <w:lang w:val="en-GB"/>
        </w:rPr>
        <w:t xml:space="preserve">). </w:t>
      </w:r>
    </w:p>
    <w:p w14:paraId="7A35703A" w14:textId="77777777" w:rsidR="0074112D" w:rsidRDefault="0074112D" w:rsidP="0074112D">
      <w:pPr>
        <w:ind w:left="1440" w:firstLine="720"/>
      </w:pPr>
    </w:p>
    <w:p w14:paraId="359EB20A" w14:textId="77777777" w:rsidR="006074AF" w:rsidRPr="006074AF" w:rsidRDefault="006074AF" w:rsidP="006074AF">
      <w:pPr>
        <w:pStyle w:val="Heading3"/>
        <w:rPr>
          <w:rFonts w:ascii="Times New Roman" w:hAnsi="Times New Roman" w:cs="Times New Roman"/>
          <w:b/>
          <w:bCs/>
          <w:color w:val="auto"/>
        </w:rPr>
      </w:pPr>
      <w:bookmarkStart w:id="40" w:name="_Toc154657368"/>
      <w:r w:rsidRPr="006074AF">
        <w:rPr>
          <w:rFonts w:ascii="Times New Roman" w:hAnsi="Times New Roman" w:cs="Times New Roman"/>
          <w:b/>
          <w:bCs/>
          <w:color w:val="auto"/>
        </w:rPr>
        <w:lastRenderedPageBreak/>
        <w:t>Key Performance Indicators</w:t>
      </w:r>
      <w:bookmarkEnd w:id="40"/>
    </w:p>
    <w:p w14:paraId="088DEDD3" w14:textId="10DD4802" w:rsidR="0089656C" w:rsidRDefault="00E51105" w:rsidP="00E51105">
      <w:pPr>
        <w:ind w:firstLine="720"/>
        <w:rPr>
          <w:b/>
          <w:bCs/>
        </w:rPr>
      </w:pPr>
      <w:r>
        <w:rPr>
          <w:noProof/>
        </w:rPr>
        <w:drawing>
          <wp:inline distT="0" distB="0" distL="0" distR="0" wp14:anchorId="2CD18DDC" wp14:editId="3D659379">
            <wp:extent cx="4933950" cy="3157925"/>
            <wp:effectExtent l="0" t="0" r="0" b="4445"/>
            <wp:docPr id="450457986" name="Picture 3" descr="9,051 Key performance indicators Images, Stock Photos &amp; Vecto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9,051 Key performance indicators Images, Stock Photos &amp; Vectors ..."/>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943807" cy="3164234"/>
                    </a:xfrm>
                    <a:prstGeom prst="rect">
                      <a:avLst/>
                    </a:prstGeom>
                    <a:noFill/>
                    <a:ln>
                      <a:noFill/>
                    </a:ln>
                  </pic:spPr>
                </pic:pic>
              </a:graphicData>
            </a:graphic>
          </wp:inline>
        </w:drawing>
      </w:r>
    </w:p>
    <w:p w14:paraId="593936A6" w14:textId="3418FB18" w:rsidR="00E51105" w:rsidRDefault="00E51105" w:rsidP="00E51105">
      <w:pPr>
        <w:ind w:left="2880" w:firstLine="720"/>
      </w:pPr>
      <w:proofErr w:type="gramStart"/>
      <w:r>
        <w:rPr>
          <w:b/>
          <w:bCs/>
        </w:rPr>
        <w:t>Source:-</w:t>
      </w:r>
      <w:proofErr w:type="gramEnd"/>
      <w:r>
        <w:rPr>
          <w:b/>
          <w:bCs/>
        </w:rPr>
        <w:t xml:space="preserve"> </w:t>
      </w:r>
      <w:hyperlink r:id="rId20" w:history="1">
        <w:r>
          <w:rPr>
            <w:rStyle w:val="Hyperlink"/>
          </w:rPr>
          <w:t>(salesbook.com)</w:t>
        </w:r>
      </w:hyperlink>
    </w:p>
    <w:p w14:paraId="39B4279D" w14:textId="77777777" w:rsidR="00F5540C" w:rsidRDefault="00F5540C" w:rsidP="00F5540C">
      <w:pPr>
        <w:pStyle w:val="Normal1"/>
        <w:jc w:val="left"/>
        <w:rPr>
          <w:lang w:val="en-GB"/>
        </w:rPr>
      </w:pPr>
      <w:r>
        <w:rPr>
          <w:lang w:val="en-GB"/>
        </w:rPr>
        <w:t xml:space="preserve">A key performance indicator (KPI) called carbon “footprint per meal served” would measure how much greenhouse gas emissions are generated by The Churchill </w:t>
      </w:r>
      <w:proofErr w:type="gramStart"/>
      <w:r>
        <w:rPr>
          <w:lang w:val="en-GB"/>
        </w:rPr>
        <w:t>Kitchen  Restaurant</w:t>
      </w:r>
      <w:proofErr w:type="gramEnd"/>
      <w:r>
        <w:rPr>
          <w:lang w:val="en-GB"/>
        </w:rPr>
        <w:t xml:space="preserve"> for each meal served in the restaurant </w:t>
      </w:r>
      <w:r w:rsidRPr="002E6EC3">
        <w:rPr>
          <w:lang w:val="en-GB"/>
        </w:rPr>
        <w:t>(</w:t>
      </w:r>
      <w:r w:rsidRPr="00F152DC">
        <w:t>Li</w:t>
      </w:r>
      <w:r>
        <w:t xml:space="preserve"> </w:t>
      </w:r>
      <w:r w:rsidRPr="00F152DC">
        <w:rPr>
          <w:i/>
          <w:iCs/>
        </w:rPr>
        <w:t>et al</w:t>
      </w:r>
      <w:r>
        <w:t xml:space="preserve">., </w:t>
      </w:r>
      <w:r w:rsidRPr="00F152DC">
        <w:t>2020</w:t>
      </w:r>
      <w:r w:rsidRPr="002E6EC3">
        <w:rPr>
          <w:lang w:val="en-GB"/>
        </w:rPr>
        <w:t>).</w:t>
      </w:r>
      <w:r>
        <w:rPr>
          <w:lang w:val="en-GB"/>
        </w:rPr>
        <w:t xml:space="preserve"> </w:t>
      </w:r>
      <w:bookmarkStart w:id="41" w:name="_vext9p1smnoc" w:colFirst="0" w:colLast="0"/>
      <w:bookmarkEnd w:id="41"/>
    </w:p>
    <w:p w14:paraId="6A8F1C62" w14:textId="77777777" w:rsidR="00E328BD" w:rsidRPr="00E328BD" w:rsidRDefault="00E328BD" w:rsidP="00E328BD">
      <w:pPr>
        <w:pStyle w:val="Heading3"/>
        <w:rPr>
          <w:rFonts w:ascii="Times New Roman" w:hAnsi="Times New Roman" w:cs="Times New Roman"/>
          <w:b/>
          <w:bCs/>
          <w:color w:val="auto"/>
        </w:rPr>
      </w:pPr>
      <w:bookmarkStart w:id="42" w:name="_Toc154657369"/>
      <w:r w:rsidRPr="00E328BD">
        <w:rPr>
          <w:rFonts w:ascii="Times New Roman" w:hAnsi="Times New Roman" w:cs="Times New Roman"/>
          <w:b/>
          <w:bCs/>
          <w:color w:val="auto"/>
        </w:rPr>
        <w:t>Life Cycle Assessment (LCA)</w:t>
      </w:r>
      <w:bookmarkEnd w:id="42"/>
    </w:p>
    <w:p w14:paraId="0F40D3CA" w14:textId="77777777" w:rsidR="00E328BD" w:rsidRPr="000074F3" w:rsidRDefault="00E328BD" w:rsidP="00E328BD">
      <w:pPr>
        <w:pStyle w:val="Normal1"/>
        <w:jc w:val="center"/>
        <w:rPr>
          <w:lang w:val="en-GB"/>
        </w:rPr>
      </w:pPr>
      <w:r w:rsidRPr="000074F3">
        <w:rPr>
          <w:noProof/>
          <w:lang w:val="en-GB"/>
        </w:rPr>
        <w:drawing>
          <wp:inline distT="114300" distB="114300" distL="114300" distR="114300" wp14:anchorId="08A5B17B" wp14:editId="57967634">
            <wp:extent cx="3576638" cy="3576638"/>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21"/>
                    <a:stretch>
                      <a:fillRect/>
                    </a:stretch>
                  </pic:blipFill>
                  <pic:spPr>
                    <a:xfrm>
                      <a:off x="0" y="0"/>
                      <a:ext cx="3576638" cy="3576638"/>
                    </a:xfrm>
                    <a:prstGeom prst="rect">
                      <a:avLst/>
                    </a:prstGeom>
                  </pic:spPr>
                </pic:pic>
              </a:graphicData>
            </a:graphic>
          </wp:inline>
        </w:drawing>
      </w:r>
    </w:p>
    <w:p w14:paraId="4509AD58" w14:textId="7D687D49" w:rsidR="00E328BD" w:rsidRPr="000074F3" w:rsidRDefault="00E328BD" w:rsidP="00E328BD">
      <w:pPr>
        <w:pStyle w:val="Normal1"/>
        <w:jc w:val="center"/>
        <w:rPr>
          <w:b/>
          <w:lang w:val="en-GB"/>
        </w:rPr>
      </w:pPr>
      <w:r w:rsidRPr="000074F3">
        <w:rPr>
          <w:b/>
          <w:lang w:val="en-GB"/>
        </w:rPr>
        <w:t>Life Cycle Assessment</w:t>
      </w:r>
    </w:p>
    <w:p w14:paraId="1F4BF551" w14:textId="77777777" w:rsidR="00E328BD" w:rsidRPr="000074F3" w:rsidRDefault="00E328BD" w:rsidP="00E328BD">
      <w:pPr>
        <w:pStyle w:val="Normal1"/>
        <w:jc w:val="center"/>
        <w:rPr>
          <w:lang w:val="en-GB"/>
        </w:rPr>
      </w:pPr>
      <w:r w:rsidRPr="000074F3">
        <w:rPr>
          <w:lang w:val="en-GB"/>
        </w:rPr>
        <w:lastRenderedPageBreak/>
        <w:t>(Source: oneclicklca.com, 2023)</w:t>
      </w:r>
    </w:p>
    <w:p w14:paraId="400EF0EE" w14:textId="02B1A7A8" w:rsidR="00E328BD" w:rsidRPr="008E57AC" w:rsidRDefault="00E328BD" w:rsidP="00E328BD">
      <w:pPr>
        <w:pStyle w:val="Normal1"/>
      </w:pPr>
      <w:r>
        <w:rPr>
          <w:lang w:val="en-GB"/>
        </w:rPr>
        <w:t xml:space="preserve">Life Cycle Assessment would assist The Churchill </w:t>
      </w:r>
      <w:proofErr w:type="gramStart"/>
      <w:r>
        <w:rPr>
          <w:lang w:val="en-GB"/>
        </w:rPr>
        <w:t>Kitchen  Restaurant</w:t>
      </w:r>
      <w:proofErr w:type="gramEnd"/>
      <w:r>
        <w:rPr>
          <w:lang w:val="en-GB"/>
        </w:rPr>
        <w:t xml:space="preserve"> make strategic decisions about which of two product alternatives to select for improving its environmental performance</w:t>
      </w:r>
      <w:r w:rsidRPr="002E6EC3">
        <w:rPr>
          <w:lang w:val="en-GB"/>
        </w:rPr>
        <w:t>.</w:t>
      </w:r>
      <w:r>
        <w:rPr>
          <w:lang w:val="en-GB"/>
        </w:rPr>
        <w:t xml:space="preserve"> It would also help to determine their faulty or noteworthy qualification throughout the phases of the lifecycle. It would lessen the expenditures and impact on the environment. An LCA would help to calculate the impact on the environment of things such as total energy use or air pollution.     </w:t>
      </w:r>
      <w:r w:rsidRPr="002E6EC3">
        <w:rPr>
          <w:lang w:val="en-GB"/>
        </w:rPr>
        <w:t xml:space="preserve"> </w:t>
      </w:r>
    </w:p>
    <w:p w14:paraId="183D9F66" w14:textId="77777777" w:rsidR="00E328BD" w:rsidRPr="007733F0" w:rsidRDefault="00E328BD" w:rsidP="00E328BD">
      <w:pPr>
        <w:pStyle w:val="Heading3"/>
        <w:rPr>
          <w:rFonts w:ascii="Times New Roman" w:eastAsia="Times New Roman" w:hAnsi="Times New Roman" w:cs="Times New Roman"/>
          <w:color w:val="auto"/>
        </w:rPr>
      </w:pPr>
      <w:bookmarkStart w:id="43" w:name="_l52d67g6qb18" w:colFirst="0" w:colLast="0"/>
      <w:bookmarkStart w:id="44" w:name="_Toc154657370"/>
      <w:bookmarkEnd w:id="43"/>
      <w:r w:rsidRPr="007733F0">
        <w:rPr>
          <w:rFonts w:ascii="Times New Roman" w:hAnsi="Times New Roman" w:cs="Times New Roman"/>
          <w:b/>
          <w:bCs/>
          <w:color w:val="auto"/>
        </w:rPr>
        <w:t>Stakeholder Mapping</w:t>
      </w:r>
      <w:bookmarkEnd w:id="44"/>
      <w:r w:rsidRPr="007733F0">
        <w:rPr>
          <w:rFonts w:ascii="Times New Roman" w:eastAsia="Times New Roman" w:hAnsi="Times New Roman" w:cs="Times New Roman"/>
          <w:color w:val="auto"/>
        </w:rPr>
        <w:t xml:space="preserve"> </w:t>
      </w:r>
    </w:p>
    <w:p w14:paraId="0F18C3BB" w14:textId="77777777" w:rsidR="00E328BD" w:rsidRPr="00446388" w:rsidRDefault="00E328BD" w:rsidP="00E328BD">
      <w:pPr>
        <w:pStyle w:val="Normal1"/>
        <w:rPr>
          <w:lang w:val="en-GB"/>
        </w:rPr>
      </w:pPr>
      <w:r>
        <w:rPr>
          <w:lang w:val="en-GB"/>
        </w:rPr>
        <w:t xml:space="preserve">A tool that can assist The Churchill </w:t>
      </w:r>
      <w:proofErr w:type="gramStart"/>
      <w:r>
        <w:rPr>
          <w:lang w:val="en-GB"/>
        </w:rPr>
        <w:t>Kitchen  Restaurant</w:t>
      </w:r>
      <w:proofErr w:type="gramEnd"/>
      <w:r>
        <w:rPr>
          <w:lang w:val="en-GB"/>
        </w:rPr>
        <w:t xml:space="preserve"> in visualizing and grouping their stakeholders according to their impact and level of interest in their change project is stakeholder mapping. Plotting and segmenting the stakeholders can be acquired using different frameworks like salience model, the influence-impact matrix and the power-interest grid model. This would enable the restaurant to better understand their needs and any issues so that the restaurant can modify their involvement and communication tactics.   </w:t>
      </w:r>
    </w:p>
    <w:p w14:paraId="44198ED6" w14:textId="77777777" w:rsidR="00E328BD" w:rsidRPr="007733F0" w:rsidRDefault="00E328BD" w:rsidP="00E328BD">
      <w:pPr>
        <w:pStyle w:val="Heading3"/>
        <w:rPr>
          <w:rFonts w:ascii="Times New Roman" w:hAnsi="Times New Roman" w:cs="Times New Roman"/>
          <w:b/>
          <w:bCs/>
          <w:color w:val="auto"/>
        </w:rPr>
      </w:pPr>
      <w:bookmarkStart w:id="45" w:name="_ngf9xwtifrz7" w:colFirst="0" w:colLast="0"/>
      <w:bookmarkStart w:id="46" w:name="_Toc154657371"/>
      <w:bookmarkEnd w:id="45"/>
      <w:r w:rsidRPr="007733F0">
        <w:rPr>
          <w:rFonts w:ascii="Times New Roman" w:hAnsi="Times New Roman" w:cs="Times New Roman"/>
          <w:b/>
          <w:bCs/>
          <w:color w:val="auto"/>
        </w:rPr>
        <w:t>Third-Party Certifications</w:t>
      </w:r>
      <w:bookmarkEnd w:id="46"/>
      <w:r w:rsidRPr="007733F0">
        <w:rPr>
          <w:rFonts w:ascii="Times New Roman" w:hAnsi="Times New Roman" w:cs="Times New Roman"/>
          <w:b/>
          <w:bCs/>
          <w:color w:val="auto"/>
        </w:rPr>
        <w:t xml:space="preserve"> </w:t>
      </w:r>
    </w:p>
    <w:p w14:paraId="23898089" w14:textId="77777777" w:rsidR="00E328BD" w:rsidRPr="002E6EC3" w:rsidRDefault="00E328BD" w:rsidP="00E328BD">
      <w:pPr>
        <w:pStyle w:val="Normal1"/>
        <w:rPr>
          <w:lang w:val="en-GB"/>
        </w:rPr>
      </w:pPr>
      <w:r>
        <w:rPr>
          <w:lang w:val="en-GB"/>
        </w:rPr>
        <w:t xml:space="preserve">The International Organization for Standardization (ISO) has suggested the ISO 14001. The goal is to make clear the best practices for businesses seeking to implement an efficient environmental management system (EMS) to lessen their environmental impact. The Churchill </w:t>
      </w:r>
      <w:proofErr w:type="gramStart"/>
      <w:r>
        <w:rPr>
          <w:lang w:val="en-GB"/>
        </w:rPr>
        <w:t>Kitchen  Restaurant</w:t>
      </w:r>
      <w:proofErr w:type="gramEnd"/>
      <w:r>
        <w:rPr>
          <w:lang w:val="en-GB"/>
        </w:rPr>
        <w:t xml:space="preserve"> should surely take certifications of this kind for their monitoring purpose. </w:t>
      </w:r>
    </w:p>
    <w:p w14:paraId="6D14C49C" w14:textId="77777777" w:rsidR="00E328BD" w:rsidRPr="00FD694C" w:rsidRDefault="00E328BD" w:rsidP="00E328BD">
      <w:pPr>
        <w:pStyle w:val="Heading3"/>
        <w:rPr>
          <w:rFonts w:ascii="Times New Roman" w:hAnsi="Times New Roman" w:cs="Times New Roman"/>
          <w:b/>
          <w:bCs/>
          <w:color w:val="auto"/>
        </w:rPr>
      </w:pPr>
      <w:bookmarkStart w:id="47" w:name="_ov92ztiljjt0" w:colFirst="0" w:colLast="0"/>
      <w:bookmarkStart w:id="48" w:name="_Toc154657372"/>
      <w:bookmarkEnd w:id="47"/>
      <w:r w:rsidRPr="00FD694C">
        <w:rPr>
          <w:rFonts w:ascii="Times New Roman" w:hAnsi="Times New Roman" w:cs="Times New Roman"/>
          <w:b/>
          <w:bCs/>
          <w:color w:val="auto"/>
        </w:rPr>
        <w:t>Carbon Footprint Measurement</w:t>
      </w:r>
      <w:bookmarkEnd w:id="48"/>
    </w:p>
    <w:p w14:paraId="50C78164" w14:textId="2C7A261C" w:rsidR="00E328BD" w:rsidRDefault="00E328BD" w:rsidP="00E328BD">
      <w:pPr>
        <w:pStyle w:val="Normal1"/>
        <w:rPr>
          <w:lang w:val="en-GB"/>
        </w:rPr>
      </w:pPr>
      <w:r w:rsidRPr="002E6EC3">
        <w:rPr>
          <w:lang w:val="en-GB"/>
        </w:rPr>
        <w:t>Utilizing carbon footprint measurement</w:t>
      </w:r>
      <w:r>
        <w:rPr>
          <w:lang w:val="en-GB"/>
        </w:rPr>
        <w:t xml:space="preserve"> tools like Greenly Calculator, </w:t>
      </w:r>
      <w:r w:rsidRPr="002E6EC3">
        <w:rPr>
          <w:lang w:val="en-GB"/>
        </w:rPr>
        <w:t xml:space="preserve">would </w:t>
      </w:r>
      <w:r>
        <w:rPr>
          <w:lang w:val="en-GB"/>
        </w:rPr>
        <w:t xml:space="preserve">enable The Churchill </w:t>
      </w:r>
      <w:proofErr w:type="gramStart"/>
      <w:r>
        <w:rPr>
          <w:lang w:val="en-GB"/>
        </w:rPr>
        <w:t>Kitchen  Restaurant</w:t>
      </w:r>
      <w:proofErr w:type="gramEnd"/>
      <w:r>
        <w:rPr>
          <w:lang w:val="en-GB"/>
        </w:rPr>
        <w:t xml:space="preserve"> to </w:t>
      </w:r>
      <w:r w:rsidRPr="002E6EC3">
        <w:rPr>
          <w:lang w:val="en-GB"/>
        </w:rPr>
        <w:t>ca</w:t>
      </w:r>
      <w:r>
        <w:rPr>
          <w:lang w:val="en-GB"/>
        </w:rPr>
        <w:t xml:space="preserve">lculate their </w:t>
      </w:r>
      <w:r w:rsidRPr="002E6EC3">
        <w:rPr>
          <w:lang w:val="en-GB"/>
        </w:rPr>
        <w:t xml:space="preserve">environmental influence </w:t>
      </w:r>
      <w:r>
        <w:rPr>
          <w:lang w:val="en-GB"/>
        </w:rPr>
        <w:t xml:space="preserve">in </w:t>
      </w:r>
      <w:r w:rsidRPr="002E6EC3">
        <w:rPr>
          <w:lang w:val="en-GB"/>
        </w:rPr>
        <w:t>its operations</w:t>
      </w:r>
      <w:r>
        <w:rPr>
          <w:lang w:val="en-GB"/>
        </w:rPr>
        <w:t xml:space="preserve"> </w:t>
      </w:r>
      <w:r w:rsidRPr="002E6EC3">
        <w:rPr>
          <w:lang w:val="en-GB"/>
        </w:rPr>
        <w:t>.</w:t>
      </w:r>
      <w:r>
        <w:rPr>
          <w:lang w:val="en-GB"/>
        </w:rPr>
        <w:t xml:space="preserve"> With the data extracted from the tools the restaurant can determine which of their areas are lacking for a sustainable change, and through this the restaurant can identify areas for improvement. Greenly’s carbon calculator would make The Churchill </w:t>
      </w:r>
      <w:proofErr w:type="gramStart"/>
      <w:r>
        <w:rPr>
          <w:lang w:val="en-GB"/>
        </w:rPr>
        <w:t>Kitchen  Restaurant</w:t>
      </w:r>
      <w:proofErr w:type="gramEnd"/>
      <w:r>
        <w:rPr>
          <w:lang w:val="en-GB"/>
        </w:rPr>
        <w:t xml:space="preserve"> calculate their carbon footprint enjoyable. The restaurants carbon footprint is determined by Greenly using the following factors, the size of the restaurant, corporate cars, the source of heat, business travel and flights, and restaurant electronics. </w:t>
      </w:r>
    </w:p>
    <w:p w14:paraId="10BBC8C0" w14:textId="77777777" w:rsidR="00E328BD" w:rsidRDefault="00E328BD" w:rsidP="00E328BD">
      <w:pPr>
        <w:pStyle w:val="Heading1"/>
      </w:pPr>
      <w:bookmarkStart w:id="49" w:name="_Toc154657373"/>
      <w:r>
        <w:t>Conclusion</w:t>
      </w:r>
      <w:bookmarkEnd w:id="49"/>
    </w:p>
    <w:p w14:paraId="0F11250D" w14:textId="17905B84" w:rsidR="00E328BD" w:rsidRPr="0060243C" w:rsidRDefault="007733F0" w:rsidP="00E328BD">
      <w:r>
        <w:t>The Churchill Kitchen Restaurant</w:t>
      </w:r>
      <w:r w:rsidR="00E328BD" w:rsidRPr="002F78F7">
        <w:t xml:space="preserve"> comprehensive natural supportability technique reflects a commitment to mindful trade hones. By optimizing its esteem chain, actualizing eco-friendly measures, and cultivating a culture of mindfulness, the eatery points to adjust with modern shopper values. The technique addresses challenges such as potential higher operational costs, </w:t>
      </w:r>
      <w:r w:rsidR="00E328BD" w:rsidRPr="002F78F7">
        <w:lastRenderedPageBreak/>
        <w:t xml:space="preserve">emphasizing the fragile adjust required. Checking apparatuses, KPIs, and certifications give </w:t>
      </w:r>
      <w:proofErr w:type="spellStart"/>
      <w:proofErr w:type="gramStart"/>
      <w:r w:rsidR="00E328BD" w:rsidRPr="002F78F7">
        <w:t>a</w:t>
      </w:r>
      <w:proofErr w:type="spellEnd"/>
      <w:proofErr w:type="gramEnd"/>
      <w:r w:rsidR="00E328BD" w:rsidRPr="002F78F7">
        <w:t xml:space="preserve"> organized approach to evaluate and move forward natural affect ceaselessly. With a </w:t>
      </w:r>
      <w:r w:rsidR="00E55779" w:rsidRPr="002F78F7">
        <w:t>centre</w:t>
      </w:r>
      <w:r w:rsidR="00E328BD" w:rsidRPr="002F78F7">
        <w:t xml:space="preserve"> on straightforwardness, proficiency, and social obligation, </w:t>
      </w:r>
      <w:r w:rsidR="00E328BD">
        <w:t xml:space="preserve">The Churchill </w:t>
      </w:r>
      <w:proofErr w:type="gramStart"/>
      <w:r w:rsidR="00E328BD">
        <w:t>Kitchen  Restaurant</w:t>
      </w:r>
      <w:proofErr w:type="gramEnd"/>
      <w:r w:rsidR="00E328BD">
        <w:t xml:space="preserve"> </w:t>
      </w:r>
      <w:r w:rsidR="00E328BD" w:rsidRPr="002F78F7">
        <w:t>aims to not as it were diminish its environmental impression but moreover develop a positive brand picture within the competitive fine eating segment.</w:t>
      </w:r>
      <w:r w:rsidR="00E328BD">
        <w:t xml:space="preserve">      </w:t>
      </w:r>
    </w:p>
    <w:p w14:paraId="1FC71926" w14:textId="77777777" w:rsidR="00E328BD" w:rsidRDefault="00E328BD" w:rsidP="00E328BD">
      <w:pPr>
        <w:pStyle w:val="Normal1"/>
        <w:rPr>
          <w:lang w:val="en-GB"/>
        </w:rPr>
      </w:pPr>
    </w:p>
    <w:p w14:paraId="341C8DD6" w14:textId="77777777" w:rsidR="00E328BD" w:rsidRPr="002E6EC3" w:rsidRDefault="00E328BD" w:rsidP="00E328BD">
      <w:r w:rsidRPr="002E6EC3">
        <w:br w:type="page"/>
      </w:r>
    </w:p>
    <w:p w14:paraId="467A2C13" w14:textId="77777777" w:rsidR="00E328BD" w:rsidRDefault="00E328BD" w:rsidP="00E328BD">
      <w:pPr>
        <w:pStyle w:val="Heading1"/>
        <w:rPr>
          <w:lang w:val="en-GB"/>
        </w:rPr>
      </w:pPr>
      <w:bookmarkStart w:id="50" w:name="_Toc154657374"/>
      <w:r w:rsidRPr="000074F3">
        <w:rPr>
          <w:lang w:val="en-GB"/>
        </w:rPr>
        <w:lastRenderedPageBreak/>
        <w:t>References</w:t>
      </w:r>
      <w:bookmarkEnd w:id="50"/>
    </w:p>
    <w:p w14:paraId="57F9ACDE" w14:textId="77777777" w:rsidR="00E328BD" w:rsidRPr="000074F3" w:rsidRDefault="00E328BD" w:rsidP="00E328BD">
      <w:pPr>
        <w:pStyle w:val="Normal1"/>
        <w:rPr>
          <w:b/>
          <w:bCs/>
          <w:lang w:val="en-GB"/>
        </w:rPr>
      </w:pPr>
      <w:r w:rsidRPr="000074F3">
        <w:rPr>
          <w:b/>
          <w:bCs/>
          <w:lang w:val="en-GB"/>
        </w:rPr>
        <w:t>Websites</w:t>
      </w:r>
    </w:p>
    <w:p w14:paraId="2069A3EE" w14:textId="77777777" w:rsidR="00E328BD" w:rsidRDefault="00E328BD" w:rsidP="00E328BD">
      <w:pPr>
        <w:pStyle w:val="Normal1"/>
        <w:rPr>
          <w:lang w:val="en-GB"/>
        </w:rPr>
      </w:pPr>
      <w:r>
        <w:rPr>
          <w:lang w:val="en-GB"/>
        </w:rPr>
        <w:t xml:space="preserve">Mckinsey.com, (2023). Available at: </w:t>
      </w:r>
      <w:r w:rsidRPr="000666C3">
        <w:rPr>
          <w:lang w:val="en-GB"/>
        </w:rPr>
        <w:t>https://www.mckinsey.com/industries/travel-logistics-and-infrastructure/how-we-help-clients</w:t>
      </w:r>
      <w:r>
        <w:rPr>
          <w:lang w:val="en-GB"/>
        </w:rPr>
        <w:t xml:space="preserve"> [Accessed On: 03 December 2023]. </w:t>
      </w:r>
    </w:p>
    <w:p w14:paraId="0FC2AECA" w14:textId="77777777" w:rsidR="00E328BD" w:rsidRDefault="00E328BD" w:rsidP="00E328BD">
      <w:pPr>
        <w:pStyle w:val="Normal1"/>
        <w:rPr>
          <w:lang w:val="en-GB"/>
        </w:rPr>
      </w:pPr>
      <w:r>
        <w:rPr>
          <w:lang w:val="en-GB"/>
        </w:rPr>
        <w:t xml:space="preserve">Mckinsey.com, (2023). Available at: </w:t>
      </w:r>
      <w:r w:rsidRPr="005B0E17">
        <w:rPr>
          <w:lang w:val="en-GB"/>
        </w:rPr>
        <w:t>https://www.mckinsey.com/industries/retail/our-insights/cooking-up-extraordinary-growth-for-restaurants-during-a-downturn</w:t>
      </w:r>
      <w:r>
        <w:rPr>
          <w:lang w:val="en-GB"/>
        </w:rPr>
        <w:t xml:space="preserve"> [Accessed On: 03 December 2023]. </w:t>
      </w:r>
    </w:p>
    <w:p w14:paraId="3AB8403E" w14:textId="77777777" w:rsidR="00E328BD" w:rsidRPr="008C1FBC" w:rsidRDefault="00E328BD" w:rsidP="00E328BD">
      <w:pPr>
        <w:pStyle w:val="Normal1"/>
        <w:rPr>
          <w:lang w:val="en-GB"/>
        </w:rPr>
      </w:pPr>
      <w:r>
        <w:rPr>
          <w:lang w:val="en-GB"/>
        </w:rPr>
        <w:t xml:space="preserve">Oneclicklca.com, (2023). Available at: </w:t>
      </w:r>
      <w:r w:rsidRPr="000074F3">
        <w:rPr>
          <w:lang w:val="en-GB"/>
        </w:rPr>
        <w:t>https://www.oneclicklca.com/life-cycle-assessment-explained/</w:t>
      </w:r>
      <w:r>
        <w:rPr>
          <w:lang w:val="en-GB"/>
        </w:rPr>
        <w:t xml:space="preserve"> [Accessed On: 03 December 2023]. </w:t>
      </w:r>
    </w:p>
    <w:p w14:paraId="49856197" w14:textId="77777777" w:rsidR="00E328BD" w:rsidRDefault="00E328BD" w:rsidP="00E328BD">
      <w:pPr>
        <w:pStyle w:val="Normal1"/>
        <w:rPr>
          <w:lang w:val="en-GB"/>
        </w:rPr>
      </w:pPr>
      <w:r>
        <w:rPr>
          <w:lang w:val="en-GB"/>
        </w:rPr>
        <w:t xml:space="preserve">Pwc.blogs.com (2013). Available at: </w:t>
      </w:r>
      <w:r w:rsidRPr="00C76BF3">
        <w:rPr>
          <w:lang w:val="en-GB"/>
        </w:rPr>
        <w:t>https://pwc.blogs.com/Restaurant%20discussion.pdf</w:t>
      </w:r>
      <w:r>
        <w:rPr>
          <w:lang w:val="en-GB"/>
        </w:rPr>
        <w:t xml:space="preserve"> [Accessed On: 03 December 2023]. </w:t>
      </w:r>
    </w:p>
    <w:p w14:paraId="1CFDBA3F" w14:textId="77777777" w:rsidR="00E328BD" w:rsidRDefault="00E328BD" w:rsidP="00E328BD">
      <w:pPr>
        <w:pStyle w:val="Normal1"/>
        <w:rPr>
          <w:lang w:val="en-GB"/>
        </w:rPr>
      </w:pPr>
      <w:r>
        <w:rPr>
          <w:lang w:val="en-GB"/>
        </w:rPr>
        <w:t xml:space="preserve">Pwc.com, (2012). Available at: </w:t>
      </w:r>
      <w:r w:rsidRPr="005B0E17">
        <w:rPr>
          <w:lang w:val="en-GB"/>
        </w:rPr>
        <w:t>https://www.pwc.in/publications/global-emerging-middle/assets/pdfs/profitable-_growth-gem-full-report.pdf</w:t>
      </w:r>
      <w:r>
        <w:rPr>
          <w:lang w:val="en-GB"/>
        </w:rPr>
        <w:t xml:space="preserve"> [Accessed On: 03 December 2023]. </w:t>
      </w:r>
    </w:p>
    <w:p w14:paraId="4CDEB4F0" w14:textId="77777777" w:rsidR="00E328BD" w:rsidRDefault="00E328BD" w:rsidP="00E328BD">
      <w:pPr>
        <w:pStyle w:val="Normal1"/>
        <w:rPr>
          <w:lang w:val="en-GB"/>
        </w:rPr>
      </w:pPr>
      <w:r>
        <w:rPr>
          <w:lang w:val="en-GB"/>
        </w:rPr>
        <w:t xml:space="preserve">Pwc.com, (2023). Available at: </w:t>
      </w:r>
      <w:r w:rsidRPr="00C76BF3">
        <w:rPr>
          <w:lang w:val="en-GB"/>
        </w:rPr>
        <w:t>https://www.pwc.co.uk/industries/retail-consumer/insights/consumer-sentiment-survey.html</w:t>
      </w:r>
      <w:r>
        <w:rPr>
          <w:lang w:val="en-GB"/>
        </w:rPr>
        <w:t xml:space="preserve"> [Accessed On: 03 December 2023]. </w:t>
      </w:r>
    </w:p>
    <w:p w14:paraId="4E7D88F8" w14:textId="77777777" w:rsidR="00E328BD" w:rsidRDefault="00E328BD" w:rsidP="00E328BD">
      <w:pPr>
        <w:pStyle w:val="Normal1"/>
        <w:rPr>
          <w:b/>
          <w:bCs/>
          <w:lang w:val="en-GB"/>
        </w:rPr>
      </w:pPr>
      <w:r>
        <w:rPr>
          <w:b/>
          <w:bCs/>
          <w:lang w:val="en-GB"/>
        </w:rPr>
        <w:t xml:space="preserve">Books and </w:t>
      </w:r>
      <w:r w:rsidRPr="005B0E17">
        <w:rPr>
          <w:b/>
          <w:bCs/>
          <w:lang w:val="en-GB"/>
        </w:rPr>
        <w:t>Journals</w:t>
      </w:r>
    </w:p>
    <w:p w14:paraId="40FC7F90" w14:textId="77777777" w:rsidR="00E328BD" w:rsidRDefault="00E328BD" w:rsidP="00E328BD">
      <w:r w:rsidRPr="009A0F8E">
        <w:t xml:space="preserve">Greenberg, J., Sands, D.B., Cattani, G. and </w:t>
      </w:r>
      <w:proofErr w:type="spellStart"/>
      <w:r w:rsidRPr="009A0F8E">
        <w:t>Porac</w:t>
      </w:r>
      <w:proofErr w:type="spellEnd"/>
      <w:r w:rsidRPr="009A0F8E">
        <w:t>, J., 2023. Rating systems and increased heterogeneity in firm performance: Evidence from the New York City Restaurant Industry, 1994–2013. </w:t>
      </w:r>
      <w:r w:rsidRPr="009A0F8E">
        <w:rPr>
          <w:i/>
          <w:iCs/>
        </w:rPr>
        <w:t>Strategic Management Journal</w:t>
      </w:r>
      <w:r w:rsidRPr="009A0F8E">
        <w:t>.</w:t>
      </w:r>
      <w:r>
        <w:t xml:space="preserve"> Retrieved from: </w:t>
      </w:r>
      <w:r w:rsidRPr="00DA1DC5">
        <w:t>https://doi.org/10.1002/smj.3545</w:t>
      </w:r>
      <w:r>
        <w:t xml:space="preserve"> [Accessed On: 03 December 2023].</w:t>
      </w:r>
    </w:p>
    <w:p w14:paraId="31B69F9D" w14:textId="77777777" w:rsidR="00E328BD" w:rsidRDefault="00E328BD" w:rsidP="00E328BD">
      <w:r w:rsidRPr="001C1F97">
        <w:t>Jang, Y.J. and Zheng, T., 2020. Assessment of the environmental sustainability of restaurants in the US: The effects of restaurant characteristics on environmental sustainability performance. </w:t>
      </w:r>
      <w:r w:rsidRPr="001C1F97">
        <w:rPr>
          <w:i/>
          <w:iCs/>
        </w:rPr>
        <w:t>Journal of Foodservice Business Research</w:t>
      </w:r>
      <w:r w:rsidRPr="001C1F97">
        <w:t>, </w:t>
      </w:r>
      <w:r w:rsidRPr="001C1F97">
        <w:rPr>
          <w:i/>
          <w:iCs/>
        </w:rPr>
        <w:t>23</w:t>
      </w:r>
      <w:r w:rsidRPr="001C1F97">
        <w:t>(2), pp.133-148.</w:t>
      </w:r>
      <w:r>
        <w:t xml:space="preserve"> Retrieved From: </w:t>
      </w:r>
      <w:r w:rsidRPr="00DA1DC5">
        <w:t>https://doi.org/10.1016/j.jth.2021.101092</w:t>
      </w:r>
      <w:r>
        <w:t xml:space="preserve"> [Accessed On: 03 December 2023]. </w:t>
      </w:r>
    </w:p>
    <w:p w14:paraId="46161DE1" w14:textId="77777777" w:rsidR="00E328BD" w:rsidRDefault="00E328BD" w:rsidP="00E328BD">
      <w:pPr>
        <w:pStyle w:val="Normal1"/>
        <w:rPr>
          <w:lang w:val="en-GB"/>
        </w:rPr>
      </w:pPr>
      <w:r w:rsidRPr="00366C9C">
        <w:rPr>
          <w:lang w:val="en-GB"/>
        </w:rPr>
        <w:t>Christodoulou, A. and Cullinane, K., 2019. Identifying the main opportunities and challenges from the implementation of a port energy management system: A SWOT/PESTLE analysis. </w:t>
      </w:r>
      <w:r w:rsidRPr="00366C9C">
        <w:rPr>
          <w:i/>
          <w:iCs/>
          <w:lang w:val="en-GB"/>
        </w:rPr>
        <w:t>Sustainability</w:t>
      </w:r>
      <w:r w:rsidRPr="00366C9C">
        <w:rPr>
          <w:lang w:val="en-GB"/>
        </w:rPr>
        <w:t>, </w:t>
      </w:r>
      <w:r w:rsidRPr="00366C9C">
        <w:rPr>
          <w:i/>
          <w:iCs/>
          <w:lang w:val="en-GB"/>
        </w:rPr>
        <w:t>11</w:t>
      </w:r>
      <w:r w:rsidRPr="00366C9C">
        <w:rPr>
          <w:lang w:val="en-GB"/>
        </w:rPr>
        <w:t>(21), p.6046.</w:t>
      </w:r>
      <w:r>
        <w:rPr>
          <w:lang w:val="en-GB"/>
        </w:rPr>
        <w:t xml:space="preserve"> Retrieved From: </w:t>
      </w:r>
      <w:r w:rsidRPr="00DA1DC5">
        <w:rPr>
          <w:lang w:val="en-GB"/>
        </w:rPr>
        <w:t>https://doi.org/10.3390/su11216046</w:t>
      </w:r>
      <w:r>
        <w:rPr>
          <w:lang w:val="en-GB"/>
        </w:rPr>
        <w:t xml:space="preserve"> [Accessed On: 03 December 2023]. </w:t>
      </w:r>
    </w:p>
    <w:p w14:paraId="59852464" w14:textId="77777777" w:rsidR="00E328BD" w:rsidRDefault="00E328BD" w:rsidP="00E328BD">
      <w:pPr>
        <w:pStyle w:val="Normal1"/>
        <w:rPr>
          <w:lang w:val="en-GB"/>
        </w:rPr>
      </w:pPr>
      <w:r w:rsidRPr="00FE3C29">
        <w:rPr>
          <w:lang w:val="en-GB"/>
        </w:rPr>
        <w:t xml:space="preserve">Weissenberger-Eibl, M.A., Almeida, A. and Seus, F., 2019. A </w:t>
      </w:r>
      <w:proofErr w:type="gramStart"/>
      <w:r w:rsidRPr="00FE3C29">
        <w:rPr>
          <w:lang w:val="en-GB"/>
        </w:rPr>
        <w:t>systems</w:t>
      </w:r>
      <w:proofErr w:type="gramEnd"/>
      <w:r w:rsidRPr="00FE3C29">
        <w:rPr>
          <w:lang w:val="en-GB"/>
        </w:rPr>
        <w:t xml:space="preserve"> thinking approach to corporate strategy development. </w:t>
      </w:r>
      <w:r w:rsidRPr="00FE3C29">
        <w:rPr>
          <w:i/>
          <w:iCs/>
          <w:lang w:val="en-GB"/>
        </w:rPr>
        <w:t>Systems</w:t>
      </w:r>
      <w:r w:rsidRPr="00FE3C29">
        <w:rPr>
          <w:lang w:val="en-GB"/>
        </w:rPr>
        <w:t>, </w:t>
      </w:r>
      <w:r w:rsidRPr="00FE3C29">
        <w:rPr>
          <w:i/>
          <w:iCs/>
          <w:lang w:val="en-GB"/>
        </w:rPr>
        <w:t>7</w:t>
      </w:r>
      <w:r w:rsidRPr="00FE3C29">
        <w:rPr>
          <w:lang w:val="en-GB"/>
        </w:rPr>
        <w:t>(1), p.16.</w:t>
      </w:r>
      <w:r>
        <w:rPr>
          <w:lang w:val="en-GB"/>
        </w:rPr>
        <w:t xml:space="preserve"> Retrieved From: </w:t>
      </w:r>
      <w:r w:rsidRPr="00DA1DC5">
        <w:rPr>
          <w:lang w:val="en-GB"/>
        </w:rPr>
        <w:t>https://doi.org/10.3390/systems7010016</w:t>
      </w:r>
      <w:r>
        <w:rPr>
          <w:lang w:val="en-GB"/>
        </w:rPr>
        <w:t xml:space="preserve"> [Accessed On: 03 December 2023]. </w:t>
      </w:r>
    </w:p>
    <w:p w14:paraId="63D2007E" w14:textId="77777777" w:rsidR="00E328BD" w:rsidRDefault="00E328BD" w:rsidP="00E328BD">
      <w:pPr>
        <w:pStyle w:val="Normal1"/>
        <w:rPr>
          <w:lang w:val="en-GB"/>
        </w:rPr>
      </w:pPr>
      <w:r w:rsidRPr="00DD0038">
        <w:rPr>
          <w:lang w:val="en-GB"/>
        </w:rPr>
        <w:t xml:space="preserve">Gasmi, A., Noor, S., </w:t>
      </w:r>
      <w:proofErr w:type="spellStart"/>
      <w:r w:rsidRPr="00DD0038">
        <w:rPr>
          <w:lang w:val="en-GB"/>
        </w:rPr>
        <w:t>Tippairote</w:t>
      </w:r>
      <w:proofErr w:type="spellEnd"/>
      <w:r w:rsidRPr="00DD0038">
        <w:rPr>
          <w:lang w:val="en-GB"/>
        </w:rPr>
        <w:t xml:space="preserve">, T., Dadar, M., Menzel, A. and Bjørklund, G., 2020. Individual risk management strategy and potential therapeutic options for the COVID-19 </w:t>
      </w:r>
      <w:r w:rsidRPr="00DD0038">
        <w:rPr>
          <w:lang w:val="en-GB"/>
        </w:rPr>
        <w:lastRenderedPageBreak/>
        <w:t>pandemic. </w:t>
      </w:r>
      <w:r w:rsidRPr="00DD0038">
        <w:rPr>
          <w:i/>
          <w:iCs/>
          <w:lang w:val="en-GB"/>
        </w:rPr>
        <w:t>Clinical immunology</w:t>
      </w:r>
      <w:r w:rsidRPr="00DD0038">
        <w:rPr>
          <w:lang w:val="en-GB"/>
        </w:rPr>
        <w:t>, </w:t>
      </w:r>
      <w:r w:rsidRPr="00DD0038">
        <w:rPr>
          <w:i/>
          <w:iCs/>
          <w:lang w:val="en-GB"/>
        </w:rPr>
        <w:t>215</w:t>
      </w:r>
      <w:r w:rsidRPr="00DD0038">
        <w:rPr>
          <w:lang w:val="en-GB"/>
        </w:rPr>
        <w:t>, p.108409.</w:t>
      </w:r>
      <w:r>
        <w:rPr>
          <w:lang w:val="en-GB"/>
        </w:rPr>
        <w:t xml:space="preserve"> Retrieved From: </w:t>
      </w:r>
      <w:r w:rsidRPr="00DA1DC5">
        <w:rPr>
          <w:lang w:val="en-GB"/>
        </w:rPr>
        <w:t>https://doi.org/10.1016/j.clim.2020.108409</w:t>
      </w:r>
      <w:r>
        <w:rPr>
          <w:lang w:val="en-GB"/>
        </w:rPr>
        <w:t xml:space="preserve"> [Accessed On: 03 December 2023]. </w:t>
      </w:r>
    </w:p>
    <w:p w14:paraId="0A69DEC2" w14:textId="77777777" w:rsidR="00E328BD" w:rsidRDefault="00E328BD" w:rsidP="00E328BD">
      <w:pPr>
        <w:pStyle w:val="Normal1"/>
        <w:rPr>
          <w:lang w:val="en-GB"/>
        </w:rPr>
      </w:pPr>
      <w:proofErr w:type="spellStart"/>
      <w:r w:rsidRPr="005C74BA">
        <w:rPr>
          <w:lang w:val="en-GB"/>
        </w:rPr>
        <w:t>Gurtu</w:t>
      </w:r>
      <w:proofErr w:type="spellEnd"/>
      <w:r w:rsidRPr="005C74BA">
        <w:rPr>
          <w:lang w:val="en-GB"/>
        </w:rPr>
        <w:t>, A. and Johny, J., 2021. Supply chain risk management: Literature review. </w:t>
      </w:r>
      <w:r w:rsidRPr="005C74BA">
        <w:rPr>
          <w:i/>
          <w:iCs/>
          <w:lang w:val="en-GB"/>
        </w:rPr>
        <w:t>Risks</w:t>
      </w:r>
      <w:r w:rsidRPr="005C74BA">
        <w:rPr>
          <w:lang w:val="en-GB"/>
        </w:rPr>
        <w:t>, </w:t>
      </w:r>
      <w:r w:rsidRPr="005C74BA">
        <w:rPr>
          <w:i/>
          <w:iCs/>
          <w:lang w:val="en-GB"/>
        </w:rPr>
        <w:t>9</w:t>
      </w:r>
      <w:r w:rsidRPr="005C74BA">
        <w:rPr>
          <w:lang w:val="en-GB"/>
        </w:rPr>
        <w:t>(1), p.16.</w:t>
      </w:r>
      <w:r>
        <w:rPr>
          <w:lang w:val="en-GB"/>
        </w:rPr>
        <w:t xml:space="preserve"> Retrieved From: </w:t>
      </w:r>
      <w:r w:rsidRPr="00DA1DC5">
        <w:rPr>
          <w:lang w:val="en-GB"/>
        </w:rPr>
        <w:t>https://doi.org/10.3390/risks9010016</w:t>
      </w:r>
      <w:r>
        <w:rPr>
          <w:lang w:val="en-GB"/>
        </w:rPr>
        <w:t xml:space="preserve"> [Accessed On: 03 December 2023].</w:t>
      </w:r>
    </w:p>
    <w:p w14:paraId="1A936B0E" w14:textId="77777777" w:rsidR="00E328BD" w:rsidRDefault="00E328BD" w:rsidP="00E328BD">
      <w:pPr>
        <w:pStyle w:val="Normal1"/>
        <w:rPr>
          <w:lang w:val="en-GB"/>
        </w:rPr>
      </w:pPr>
      <w:r w:rsidRPr="00D1246D">
        <w:rPr>
          <w:lang w:val="en-GB"/>
        </w:rPr>
        <w:t xml:space="preserve">Kozlova, V.A., Glebova, N.V., Berezina, N.A., </w:t>
      </w:r>
      <w:proofErr w:type="spellStart"/>
      <w:r w:rsidRPr="00D1246D">
        <w:rPr>
          <w:lang w:val="en-GB"/>
        </w:rPr>
        <w:t>Tsareva</w:t>
      </w:r>
      <w:proofErr w:type="spellEnd"/>
      <w:r w:rsidRPr="00D1246D">
        <w:rPr>
          <w:lang w:val="en-GB"/>
        </w:rPr>
        <w:t>, N.I., Nikitin, I.A. and Budnik, A.A., 2019, April. Model of Analysis of Restaurant Services’ Regional Market in Context of Intercultural Communication. In </w:t>
      </w:r>
      <w:r w:rsidRPr="00D1246D">
        <w:rPr>
          <w:i/>
          <w:iCs/>
          <w:lang w:val="en-GB"/>
        </w:rPr>
        <w:t>International Conference" Topical Problems of Philology and Didactics: Interdisciplinary Approach in Humanities and Social Sciences"(TPHD 2018)</w:t>
      </w:r>
      <w:r w:rsidRPr="00D1246D">
        <w:rPr>
          <w:lang w:val="en-GB"/>
        </w:rPr>
        <w:t> (pp. 57-61). Atlantis Press.</w:t>
      </w:r>
      <w:r>
        <w:rPr>
          <w:lang w:val="en-GB"/>
        </w:rPr>
        <w:t xml:space="preserve"> Retrieved From: </w:t>
      </w:r>
      <w:r w:rsidRPr="00DA1DC5">
        <w:rPr>
          <w:lang w:val="en-GB"/>
        </w:rPr>
        <w:t>https://doi.org/10.2991/tphd-18.2019.12</w:t>
      </w:r>
      <w:r>
        <w:rPr>
          <w:lang w:val="en-GB"/>
        </w:rPr>
        <w:t xml:space="preserve"> [Accessed On: 03 December 2023]. </w:t>
      </w:r>
    </w:p>
    <w:p w14:paraId="2E067CC4" w14:textId="77777777" w:rsidR="00E328BD" w:rsidRPr="009C0480" w:rsidRDefault="00E328BD" w:rsidP="00E328BD">
      <w:pPr>
        <w:pStyle w:val="Normal1"/>
        <w:rPr>
          <w:lang w:val="en-GB"/>
        </w:rPr>
      </w:pPr>
      <w:r w:rsidRPr="000A7600">
        <w:rPr>
          <w:lang w:val="en-GB"/>
        </w:rPr>
        <w:t>George, B., Walker, R.M. and Monster, J., 2019. Does strategic planning improve organizational performance? A meta‐analysis. </w:t>
      </w:r>
      <w:r w:rsidRPr="000A7600">
        <w:rPr>
          <w:i/>
          <w:iCs/>
          <w:lang w:val="en-GB"/>
        </w:rPr>
        <w:t>Public Administration Review</w:t>
      </w:r>
      <w:r w:rsidRPr="000A7600">
        <w:rPr>
          <w:lang w:val="en-GB"/>
        </w:rPr>
        <w:t>, </w:t>
      </w:r>
      <w:r w:rsidRPr="000A7600">
        <w:rPr>
          <w:i/>
          <w:iCs/>
          <w:lang w:val="en-GB"/>
        </w:rPr>
        <w:t>79</w:t>
      </w:r>
      <w:r w:rsidRPr="000A7600">
        <w:rPr>
          <w:lang w:val="en-GB"/>
        </w:rPr>
        <w:t>(6), pp.810-819.</w:t>
      </w:r>
      <w:r>
        <w:rPr>
          <w:lang w:val="en-GB"/>
        </w:rPr>
        <w:t xml:space="preserve"> Retrieved From: </w:t>
      </w:r>
      <w:r w:rsidRPr="00DA1DC5">
        <w:rPr>
          <w:lang w:val="en-GB"/>
        </w:rPr>
        <w:t>https://doi.org/10.1111/puar.13104</w:t>
      </w:r>
      <w:r>
        <w:rPr>
          <w:lang w:val="en-GB"/>
        </w:rPr>
        <w:t xml:space="preserve"> [Accessed On: 03 December 2023]. </w:t>
      </w:r>
    </w:p>
    <w:p w14:paraId="49ED34EF" w14:textId="77777777" w:rsidR="00E328BD" w:rsidRDefault="00E328BD" w:rsidP="00E328BD">
      <w:pPr>
        <w:pStyle w:val="Normal1"/>
        <w:rPr>
          <w:lang w:val="en-GB"/>
        </w:rPr>
      </w:pPr>
      <w:proofErr w:type="spellStart"/>
      <w:r w:rsidRPr="009906C7">
        <w:rPr>
          <w:lang w:val="en-GB"/>
        </w:rPr>
        <w:t>Jintana</w:t>
      </w:r>
      <w:proofErr w:type="spellEnd"/>
      <w:r w:rsidRPr="009906C7">
        <w:rPr>
          <w:lang w:val="en-GB"/>
        </w:rPr>
        <w:t xml:space="preserve">, J., </w:t>
      </w:r>
      <w:proofErr w:type="spellStart"/>
      <w:r w:rsidRPr="009906C7">
        <w:rPr>
          <w:lang w:val="en-GB"/>
        </w:rPr>
        <w:t>Sopadang</w:t>
      </w:r>
      <w:proofErr w:type="spellEnd"/>
      <w:r w:rsidRPr="009906C7">
        <w:rPr>
          <w:lang w:val="en-GB"/>
        </w:rPr>
        <w:t xml:space="preserve">, A. and </w:t>
      </w:r>
      <w:proofErr w:type="spellStart"/>
      <w:r w:rsidRPr="009906C7">
        <w:rPr>
          <w:lang w:val="en-GB"/>
        </w:rPr>
        <w:t>Ramingwong</w:t>
      </w:r>
      <w:proofErr w:type="spellEnd"/>
      <w:r w:rsidRPr="009906C7">
        <w:rPr>
          <w:lang w:val="en-GB"/>
        </w:rPr>
        <w:t>, S., 2021. Idea selection of new service for courier business: The opportunity of data analytics. </w:t>
      </w:r>
      <w:r w:rsidRPr="009906C7">
        <w:rPr>
          <w:i/>
          <w:iCs/>
          <w:lang w:val="en-GB"/>
        </w:rPr>
        <w:t>International Journal of Engineering Business Management</w:t>
      </w:r>
      <w:r w:rsidRPr="009906C7">
        <w:rPr>
          <w:lang w:val="en-GB"/>
        </w:rPr>
        <w:t>, </w:t>
      </w:r>
      <w:r w:rsidRPr="009906C7">
        <w:rPr>
          <w:i/>
          <w:iCs/>
          <w:lang w:val="en-GB"/>
        </w:rPr>
        <w:t>13</w:t>
      </w:r>
      <w:r w:rsidRPr="009906C7">
        <w:rPr>
          <w:lang w:val="en-GB"/>
        </w:rPr>
        <w:t>, p.18479790211042191.</w:t>
      </w:r>
      <w:r>
        <w:rPr>
          <w:lang w:val="en-GB"/>
        </w:rPr>
        <w:t xml:space="preserve"> Retrieved From: </w:t>
      </w:r>
      <w:r w:rsidRPr="00DA1DC5">
        <w:rPr>
          <w:lang w:val="en-GB"/>
        </w:rPr>
        <w:t>https://doi.org/10.1177/18479790211042191</w:t>
      </w:r>
      <w:r>
        <w:rPr>
          <w:lang w:val="en-GB"/>
        </w:rPr>
        <w:t xml:space="preserve"> [Accessed On: 03 December 2023]. </w:t>
      </w:r>
    </w:p>
    <w:p w14:paraId="2A2AF305" w14:textId="77777777" w:rsidR="00E328BD" w:rsidRDefault="00E328BD" w:rsidP="00E328BD">
      <w:pPr>
        <w:pStyle w:val="Normal1"/>
        <w:rPr>
          <w:lang w:val="en-GB"/>
        </w:rPr>
      </w:pPr>
      <w:proofErr w:type="spellStart"/>
      <w:r w:rsidRPr="00FB2BC9">
        <w:rPr>
          <w:lang w:val="en-GB"/>
        </w:rPr>
        <w:t>Miethlich</w:t>
      </w:r>
      <w:proofErr w:type="spellEnd"/>
      <w:r w:rsidRPr="00FB2BC9">
        <w:rPr>
          <w:lang w:val="en-GB"/>
        </w:rPr>
        <w:t>, B. and Oldenburg, A.G., 2019. The employment of persons with disabilities as a strategic asset: A resource-based-view using the value-rarity-imitability-organization (VRIO) framework. </w:t>
      </w:r>
      <w:r w:rsidRPr="00FB2BC9">
        <w:rPr>
          <w:i/>
          <w:iCs/>
          <w:lang w:val="en-GB"/>
        </w:rPr>
        <w:t>Journal of Eastern Europe Research in Business and Economics</w:t>
      </w:r>
      <w:r w:rsidRPr="00FB2BC9">
        <w:rPr>
          <w:lang w:val="en-GB"/>
        </w:rPr>
        <w:t>, </w:t>
      </w:r>
      <w:r w:rsidRPr="00FB2BC9">
        <w:rPr>
          <w:i/>
          <w:iCs/>
          <w:lang w:val="en-GB"/>
        </w:rPr>
        <w:t>1</w:t>
      </w:r>
      <w:r w:rsidRPr="00FB2BC9">
        <w:rPr>
          <w:lang w:val="en-GB"/>
        </w:rPr>
        <w:t>, pp.1-13.</w:t>
      </w:r>
      <w:r>
        <w:rPr>
          <w:lang w:val="en-GB"/>
        </w:rPr>
        <w:t xml:space="preserve"> Retrieved From: </w:t>
      </w:r>
      <w:r w:rsidRPr="00781EDC">
        <w:rPr>
          <w:lang w:val="en-GB"/>
        </w:rPr>
        <w:t>10.5171/2019.667087</w:t>
      </w:r>
      <w:r>
        <w:rPr>
          <w:lang w:val="en-GB"/>
        </w:rPr>
        <w:t xml:space="preserve"> [Accessed On: 03 December 2023]. </w:t>
      </w:r>
    </w:p>
    <w:p w14:paraId="4CB9D138" w14:textId="77777777" w:rsidR="00E328BD" w:rsidRDefault="00E328BD" w:rsidP="00E328BD">
      <w:pPr>
        <w:pStyle w:val="Normal1"/>
        <w:rPr>
          <w:lang w:val="en-GB"/>
        </w:rPr>
      </w:pPr>
      <w:r w:rsidRPr="00DC5D63">
        <w:rPr>
          <w:lang w:val="en-GB"/>
        </w:rPr>
        <w:t xml:space="preserve">Elavarasan, R.M., </w:t>
      </w:r>
      <w:proofErr w:type="spellStart"/>
      <w:r w:rsidRPr="00DC5D63">
        <w:rPr>
          <w:lang w:val="en-GB"/>
        </w:rPr>
        <w:t>Afridhis</w:t>
      </w:r>
      <w:proofErr w:type="spellEnd"/>
      <w:r w:rsidRPr="00DC5D63">
        <w:rPr>
          <w:lang w:val="en-GB"/>
        </w:rPr>
        <w:t>, S., Vijayaraghavan, R.R., Subramaniam, U. and Nurunnabi, M., 2020. SWOT analysis: A framework for comprehensive evaluation of drivers and barriers for renewable energy development in significant countries. </w:t>
      </w:r>
      <w:r w:rsidRPr="00DC5D63">
        <w:rPr>
          <w:i/>
          <w:iCs/>
          <w:lang w:val="en-GB"/>
        </w:rPr>
        <w:t>Energy Reports</w:t>
      </w:r>
      <w:r w:rsidRPr="00DC5D63">
        <w:rPr>
          <w:lang w:val="en-GB"/>
        </w:rPr>
        <w:t>, </w:t>
      </w:r>
      <w:r w:rsidRPr="00DC5D63">
        <w:rPr>
          <w:i/>
          <w:iCs/>
          <w:lang w:val="en-GB"/>
        </w:rPr>
        <w:t>6</w:t>
      </w:r>
      <w:r w:rsidRPr="00DC5D63">
        <w:rPr>
          <w:lang w:val="en-GB"/>
        </w:rPr>
        <w:t>, pp.1838-1864.</w:t>
      </w:r>
      <w:r>
        <w:rPr>
          <w:lang w:val="en-GB"/>
        </w:rPr>
        <w:t xml:space="preserve"> Retrieved From: </w:t>
      </w:r>
      <w:r w:rsidRPr="00DA1DC5">
        <w:rPr>
          <w:lang w:val="en-GB"/>
        </w:rPr>
        <w:t>https://doi.org/10.1016/j.egyr.2020.07.007</w:t>
      </w:r>
      <w:r>
        <w:rPr>
          <w:lang w:val="en-GB"/>
        </w:rPr>
        <w:t xml:space="preserve"> [Accessed On: 03 December 2023]. </w:t>
      </w:r>
    </w:p>
    <w:p w14:paraId="7750C34D" w14:textId="77777777" w:rsidR="00E328BD" w:rsidRDefault="00E328BD" w:rsidP="00E328BD">
      <w:pPr>
        <w:pStyle w:val="Normal1"/>
        <w:rPr>
          <w:lang w:val="en-GB"/>
        </w:rPr>
      </w:pPr>
      <w:r w:rsidRPr="009F5A0F">
        <w:rPr>
          <w:lang w:val="en-GB"/>
        </w:rPr>
        <w:t>Hanelt, A., Bohnsack, R., Marz, D. and Antunes Marante, C., 2021. A systematic review of the literature on digital transformation: Insights and implications for strategy and organizational change. </w:t>
      </w:r>
      <w:r w:rsidRPr="009F5A0F">
        <w:rPr>
          <w:i/>
          <w:iCs/>
          <w:lang w:val="en-GB"/>
        </w:rPr>
        <w:t>Journal of Management Studies</w:t>
      </w:r>
      <w:r w:rsidRPr="009F5A0F">
        <w:rPr>
          <w:lang w:val="en-GB"/>
        </w:rPr>
        <w:t>, </w:t>
      </w:r>
      <w:r w:rsidRPr="009F5A0F">
        <w:rPr>
          <w:i/>
          <w:iCs/>
          <w:lang w:val="en-GB"/>
        </w:rPr>
        <w:t>58</w:t>
      </w:r>
      <w:r w:rsidRPr="009F5A0F">
        <w:rPr>
          <w:lang w:val="en-GB"/>
        </w:rPr>
        <w:t xml:space="preserve">(5), pp.1159-1197. </w:t>
      </w:r>
      <w:r>
        <w:rPr>
          <w:lang w:val="en-GB"/>
        </w:rPr>
        <w:t xml:space="preserve"> Retrieved From: </w:t>
      </w:r>
      <w:r w:rsidRPr="00DA1DC5">
        <w:rPr>
          <w:lang w:val="en-GB"/>
        </w:rPr>
        <w:t>https://doi.org/10.1111/joms.12639</w:t>
      </w:r>
      <w:r>
        <w:rPr>
          <w:lang w:val="en-GB"/>
        </w:rPr>
        <w:t xml:space="preserve"> [Accessed On: 03 December 2023]. </w:t>
      </w:r>
    </w:p>
    <w:p w14:paraId="7061551C" w14:textId="17661EC0" w:rsidR="00E328BD" w:rsidRDefault="00E328BD" w:rsidP="00E328BD">
      <w:pPr>
        <w:pStyle w:val="Normal1"/>
        <w:rPr>
          <w:lang w:val="en-GB"/>
        </w:rPr>
      </w:pPr>
      <w:r w:rsidRPr="00511E58">
        <w:rPr>
          <w:lang w:val="en-GB"/>
        </w:rPr>
        <w:t xml:space="preserve">Verhoef, P.C., Broekhuizen, T., Bart, Y., Bhattacharya, A., Dong, J.Q., Fabian, N. and Haenlein, M., 2021. Digital transformation: A multidisciplinary reflection and research </w:t>
      </w:r>
      <w:r w:rsidRPr="00511E58">
        <w:rPr>
          <w:lang w:val="en-GB"/>
        </w:rPr>
        <w:lastRenderedPageBreak/>
        <w:t>agenda. </w:t>
      </w:r>
      <w:r w:rsidRPr="00511E58">
        <w:rPr>
          <w:i/>
          <w:iCs/>
          <w:lang w:val="en-GB"/>
        </w:rPr>
        <w:t>Journal of business research</w:t>
      </w:r>
      <w:r w:rsidRPr="00511E58">
        <w:rPr>
          <w:lang w:val="en-GB"/>
        </w:rPr>
        <w:t>, </w:t>
      </w:r>
      <w:r w:rsidRPr="00511E58">
        <w:rPr>
          <w:i/>
          <w:iCs/>
          <w:lang w:val="en-GB"/>
        </w:rPr>
        <w:t>122</w:t>
      </w:r>
      <w:r w:rsidRPr="00511E58">
        <w:rPr>
          <w:lang w:val="en-GB"/>
        </w:rPr>
        <w:t>, pp.889-901.</w:t>
      </w:r>
      <w:r>
        <w:rPr>
          <w:lang w:val="en-GB"/>
        </w:rPr>
        <w:t xml:space="preserve"> Retrieved From: </w:t>
      </w:r>
      <w:hyperlink r:id="rId22" w:history="1">
        <w:r w:rsidR="00142F56" w:rsidRPr="00142F56">
          <w:rPr>
            <w:rStyle w:val="Hyperlink"/>
            <w:color w:val="auto"/>
            <w:lang w:val="en-GB"/>
          </w:rPr>
          <w:t>https://doi.org/10.1016/j.</w:t>
        </w:r>
        <w:r w:rsidR="00142F56" w:rsidRPr="00142F56">
          <w:rPr>
            <w:rStyle w:val="Hyperlink"/>
            <w:color w:val="auto"/>
            <w:lang w:val="en-GB"/>
          </w:rPr>
          <w:t>verhoeff</w:t>
        </w:r>
      </w:hyperlink>
      <w:r w:rsidRPr="00142F56">
        <w:rPr>
          <w:lang w:val="en-GB"/>
        </w:rPr>
        <w:t>j</w:t>
      </w:r>
      <w:r w:rsidRPr="00DA1DC5">
        <w:rPr>
          <w:lang w:val="en-GB"/>
        </w:rPr>
        <w:t>busres.2019.09.022</w:t>
      </w:r>
      <w:r>
        <w:rPr>
          <w:lang w:val="en-GB"/>
        </w:rPr>
        <w:t xml:space="preserve"> [Accessed On: 03 December 2023].</w:t>
      </w:r>
    </w:p>
    <w:p w14:paraId="610B01FD" w14:textId="77777777" w:rsidR="00E328BD" w:rsidRDefault="00E328BD" w:rsidP="00E328BD">
      <w:pPr>
        <w:pStyle w:val="Normal1"/>
        <w:rPr>
          <w:lang w:val="en-GB"/>
        </w:rPr>
      </w:pPr>
      <w:proofErr w:type="spellStart"/>
      <w:r w:rsidRPr="00F8270A">
        <w:rPr>
          <w:lang w:val="en-GB"/>
        </w:rPr>
        <w:t>DesJardine</w:t>
      </w:r>
      <w:proofErr w:type="spellEnd"/>
      <w:r w:rsidRPr="00F8270A">
        <w:rPr>
          <w:lang w:val="en-GB"/>
        </w:rPr>
        <w:t>, M., Bansal, P. and Yang, Y., 2019. Bouncing back: Building resilience through social and environmental practices in the context of the 2008 global financial crisis. </w:t>
      </w:r>
      <w:r w:rsidRPr="00F8270A">
        <w:rPr>
          <w:i/>
          <w:iCs/>
          <w:lang w:val="en-GB"/>
        </w:rPr>
        <w:t>Journal of Management</w:t>
      </w:r>
      <w:r w:rsidRPr="00F8270A">
        <w:rPr>
          <w:lang w:val="en-GB"/>
        </w:rPr>
        <w:t>, </w:t>
      </w:r>
      <w:r w:rsidRPr="00F8270A">
        <w:rPr>
          <w:i/>
          <w:iCs/>
          <w:lang w:val="en-GB"/>
        </w:rPr>
        <w:t>45</w:t>
      </w:r>
      <w:r w:rsidRPr="00F8270A">
        <w:rPr>
          <w:lang w:val="en-GB"/>
        </w:rPr>
        <w:t>(4), pp.1434-1460.</w:t>
      </w:r>
      <w:r>
        <w:rPr>
          <w:lang w:val="en-GB"/>
        </w:rPr>
        <w:t xml:space="preserve"> Retrieved From: </w:t>
      </w:r>
      <w:r w:rsidRPr="00DA1DC5">
        <w:rPr>
          <w:lang w:val="en-GB"/>
        </w:rPr>
        <w:t>https://doi.org/10.1177/0149206317708854</w:t>
      </w:r>
      <w:r>
        <w:rPr>
          <w:lang w:val="en-GB"/>
        </w:rPr>
        <w:t xml:space="preserve"> [Accessed On: 03 December 2023]. </w:t>
      </w:r>
    </w:p>
    <w:p w14:paraId="7E58399F" w14:textId="77777777" w:rsidR="00E328BD" w:rsidRDefault="00E328BD" w:rsidP="00E328BD">
      <w:pPr>
        <w:pStyle w:val="Normal1"/>
        <w:rPr>
          <w:lang w:val="en-GB"/>
        </w:rPr>
      </w:pPr>
      <w:r w:rsidRPr="003B4BFE">
        <w:rPr>
          <w:lang w:val="en-GB"/>
        </w:rPr>
        <w:t>Gilal, F.G., Ashraf, Z., Gilal, N.G., Gilal, R.G. and Channa, N.A., 2019. Promoting environmental performance through green human resource management practices in higher education institutions: A moderated mediation model. </w:t>
      </w:r>
      <w:r w:rsidRPr="003B4BFE">
        <w:rPr>
          <w:i/>
          <w:iCs/>
          <w:lang w:val="en-GB"/>
        </w:rPr>
        <w:t>Corporate Social Responsibility and Environmental Management</w:t>
      </w:r>
      <w:r w:rsidRPr="003B4BFE">
        <w:rPr>
          <w:lang w:val="en-GB"/>
        </w:rPr>
        <w:t>, </w:t>
      </w:r>
      <w:r w:rsidRPr="003B4BFE">
        <w:rPr>
          <w:i/>
          <w:iCs/>
          <w:lang w:val="en-GB"/>
        </w:rPr>
        <w:t>26</w:t>
      </w:r>
      <w:r w:rsidRPr="003B4BFE">
        <w:rPr>
          <w:lang w:val="en-GB"/>
        </w:rPr>
        <w:t>(6), pp.1579-1590.</w:t>
      </w:r>
      <w:r>
        <w:rPr>
          <w:lang w:val="en-GB"/>
        </w:rPr>
        <w:t xml:space="preserve"> Retrieved From: </w:t>
      </w:r>
      <w:r w:rsidRPr="0045211A">
        <w:rPr>
          <w:lang w:val="en-GB"/>
        </w:rPr>
        <w:t>10.1093/</w:t>
      </w:r>
      <w:proofErr w:type="spellStart"/>
      <w:r w:rsidRPr="0045211A">
        <w:rPr>
          <w:lang w:val="en-GB"/>
        </w:rPr>
        <w:t>erae</w:t>
      </w:r>
      <w:proofErr w:type="spellEnd"/>
      <w:r w:rsidRPr="0045211A">
        <w:rPr>
          <w:lang w:val="en-GB"/>
        </w:rPr>
        <w:t>/jbz019</w:t>
      </w:r>
      <w:r>
        <w:rPr>
          <w:lang w:val="en-GB"/>
        </w:rPr>
        <w:t xml:space="preserve"> [Accessed On: 03 December 2023]. </w:t>
      </w:r>
    </w:p>
    <w:p w14:paraId="4BC55779" w14:textId="77777777" w:rsidR="00E328BD" w:rsidRDefault="00E328BD" w:rsidP="00E328BD">
      <w:pPr>
        <w:pStyle w:val="Normal1"/>
        <w:rPr>
          <w:lang w:val="en-GB"/>
        </w:rPr>
      </w:pPr>
      <w:r w:rsidRPr="009C77AC">
        <w:rPr>
          <w:lang w:val="en-GB"/>
        </w:rPr>
        <w:t>Leong, W.D., Teng, S.Y., How, B.S., Ngan, S.L., Abd Rahman, A., Tan, C.P., Ponnambalam, S.G. and Lam, H.L., 2020. Enhancing the adaptability: Lean and green strategy towards the Industry Revolution 4.0. </w:t>
      </w:r>
      <w:r w:rsidRPr="009C77AC">
        <w:rPr>
          <w:i/>
          <w:iCs/>
          <w:lang w:val="en-GB"/>
        </w:rPr>
        <w:t>Journal of cleaner production</w:t>
      </w:r>
      <w:r w:rsidRPr="009C77AC">
        <w:rPr>
          <w:lang w:val="en-GB"/>
        </w:rPr>
        <w:t>, </w:t>
      </w:r>
      <w:r w:rsidRPr="009C77AC">
        <w:rPr>
          <w:i/>
          <w:iCs/>
          <w:lang w:val="en-GB"/>
        </w:rPr>
        <w:t>273</w:t>
      </w:r>
      <w:r w:rsidRPr="009C77AC">
        <w:rPr>
          <w:lang w:val="en-GB"/>
        </w:rPr>
        <w:t>, p.122870.</w:t>
      </w:r>
      <w:r>
        <w:rPr>
          <w:lang w:val="en-GB"/>
        </w:rPr>
        <w:t xml:space="preserve"> Retrieved From: </w:t>
      </w:r>
      <w:r w:rsidRPr="00DA1DC5">
        <w:rPr>
          <w:lang w:val="en-GB"/>
        </w:rPr>
        <w:t>https://doi.org/10.1016/j.jclepro.2020.122870</w:t>
      </w:r>
      <w:r>
        <w:rPr>
          <w:lang w:val="en-GB"/>
        </w:rPr>
        <w:t xml:space="preserve"> [Accessed On: 03 December 2023]. </w:t>
      </w:r>
    </w:p>
    <w:p w14:paraId="28986DBD" w14:textId="77777777" w:rsidR="00E328BD" w:rsidRDefault="00E328BD" w:rsidP="00E328BD">
      <w:pPr>
        <w:pStyle w:val="Normal1"/>
        <w:rPr>
          <w:lang w:val="en-GB"/>
        </w:rPr>
      </w:pPr>
      <w:r w:rsidRPr="00A53EEC">
        <w:rPr>
          <w:lang w:val="en-GB"/>
        </w:rPr>
        <w:t xml:space="preserve">Murtaza, S.A., Mahmood, A., Saleem, S., Ahmad, N., Sharif, M.S. and Molnár, E., 2021. Proposing stewardship theory as an alternate to explain the relationship between CSR and Employees’ pro-environmental </w:t>
      </w:r>
      <w:proofErr w:type="spellStart"/>
      <w:r w:rsidRPr="00A53EEC">
        <w:rPr>
          <w:lang w:val="en-GB"/>
        </w:rPr>
        <w:t>behavior</w:t>
      </w:r>
      <w:proofErr w:type="spellEnd"/>
      <w:r w:rsidRPr="00A53EEC">
        <w:rPr>
          <w:lang w:val="en-GB"/>
        </w:rPr>
        <w:t>. </w:t>
      </w:r>
      <w:r w:rsidRPr="00A53EEC">
        <w:rPr>
          <w:i/>
          <w:iCs/>
          <w:lang w:val="en-GB"/>
        </w:rPr>
        <w:t>Sustainability</w:t>
      </w:r>
      <w:r w:rsidRPr="00A53EEC">
        <w:rPr>
          <w:lang w:val="en-GB"/>
        </w:rPr>
        <w:t>, </w:t>
      </w:r>
      <w:r w:rsidRPr="00A53EEC">
        <w:rPr>
          <w:i/>
          <w:iCs/>
          <w:lang w:val="en-GB"/>
        </w:rPr>
        <w:t>13</w:t>
      </w:r>
      <w:r w:rsidRPr="00A53EEC">
        <w:rPr>
          <w:lang w:val="en-GB"/>
        </w:rPr>
        <w:t>(15), p.8558.</w:t>
      </w:r>
      <w:r>
        <w:rPr>
          <w:lang w:val="en-GB"/>
        </w:rPr>
        <w:t xml:space="preserve"> Retrieved From: </w:t>
      </w:r>
      <w:r w:rsidRPr="00DA1DC5">
        <w:rPr>
          <w:lang w:val="en-GB"/>
        </w:rPr>
        <w:t>https://doi.org/10.3390/su13158558</w:t>
      </w:r>
      <w:r>
        <w:rPr>
          <w:lang w:val="en-GB"/>
        </w:rPr>
        <w:t xml:space="preserve"> [Accessed On: 03 December 2023]. </w:t>
      </w:r>
    </w:p>
    <w:p w14:paraId="7AB6AC2C" w14:textId="65D7DB17" w:rsidR="00E328BD" w:rsidRDefault="00E328BD" w:rsidP="00E328BD">
      <w:pPr>
        <w:pStyle w:val="Normal1"/>
        <w:rPr>
          <w:lang w:val="en-GB"/>
        </w:rPr>
      </w:pPr>
      <w:r w:rsidRPr="00F152DC">
        <w:rPr>
          <w:lang w:val="en-GB"/>
        </w:rPr>
        <w:t xml:space="preserve">Li, H., Hong, T., Lee, S.H. and </w:t>
      </w:r>
      <w:proofErr w:type="spellStart"/>
      <w:r w:rsidRPr="00F152DC">
        <w:rPr>
          <w:lang w:val="en-GB"/>
        </w:rPr>
        <w:t>Sofos</w:t>
      </w:r>
      <w:proofErr w:type="spellEnd"/>
      <w:r w:rsidRPr="00F152DC">
        <w:rPr>
          <w:lang w:val="en-GB"/>
        </w:rPr>
        <w:t>, M., 2020. System-level key performance indicators for building performance evaluation. </w:t>
      </w:r>
      <w:r w:rsidRPr="00F152DC">
        <w:rPr>
          <w:i/>
          <w:iCs/>
          <w:lang w:val="en-GB"/>
        </w:rPr>
        <w:t>Energy and Buildings</w:t>
      </w:r>
      <w:r w:rsidRPr="00F152DC">
        <w:rPr>
          <w:lang w:val="en-GB"/>
        </w:rPr>
        <w:t>, </w:t>
      </w:r>
      <w:r w:rsidRPr="00F152DC">
        <w:rPr>
          <w:i/>
          <w:iCs/>
          <w:lang w:val="en-GB"/>
        </w:rPr>
        <w:t>209</w:t>
      </w:r>
      <w:r w:rsidRPr="00F152DC">
        <w:rPr>
          <w:lang w:val="en-GB"/>
        </w:rPr>
        <w:t>, p.109703.</w:t>
      </w:r>
      <w:r>
        <w:rPr>
          <w:lang w:val="en-GB"/>
        </w:rPr>
        <w:t xml:space="preserve"> Retrieved From: </w:t>
      </w:r>
      <w:r w:rsidRPr="00DA1DC5">
        <w:rPr>
          <w:lang w:val="en-GB"/>
        </w:rPr>
        <w:t>https://doi.org/10.1016/j.enbuild.2019.109703</w:t>
      </w:r>
      <w:r>
        <w:rPr>
          <w:lang w:val="en-GB"/>
        </w:rPr>
        <w:t xml:space="preserve"> [Accessed On: 03 December 2023]. </w:t>
      </w:r>
    </w:p>
    <w:p w14:paraId="3E405C0E" w14:textId="77777777" w:rsidR="005C68F7" w:rsidRDefault="005C68F7" w:rsidP="005C68F7">
      <w:pPr>
        <w:pStyle w:val="NormalWeb"/>
        <w:spacing w:before="0" w:beforeAutospacing="0" w:after="240" w:afterAutospacing="0" w:line="360" w:lineRule="auto"/>
      </w:pPr>
      <w:r>
        <w:t xml:space="preserve">Farida, I. and Setiawan, D. (2022). Business Strategies and Competitive Advantage: The Role of Performance and Innovation. </w:t>
      </w:r>
      <w:r>
        <w:rPr>
          <w:i/>
          <w:iCs/>
        </w:rPr>
        <w:t>Journal of Open Innovation: Technology, Market, and Complexity</w:t>
      </w:r>
      <w:r>
        <w:t xml:space="preserve">, [online] 8(3), p.163. </w:t>
      </w:r>
      <w:proofErr w:type="spellStart"/>
      <w:proofErr w:type="gramStart"/>
      <w:r>
        <w:t>doi:https</w:t>
      </w:r>
      <w:proofErr w:type="spellEnd"/>
      <w:r>
        <w:t>://doi.org/10.3390/joitmc8030163</w:t>
      </w:r>
      <w:proofErr w:type="gramEnd"/>
      <w:r>
        <w:t>.</w:t>
      </w:r>
    </w:p>
    <w:p w14:paraId="7F5E1B21" w14:textId="77777777" w:rsidR="00D9695C" w:rsidRPr="00E51105" w:rsidRDefault="00D9695C" w:rsidP="00E51105">
      <w:pPr>
        <w:ind w:left="2880" w:firstLine="720"/>
        <w:rPr>
          <w:b/>
          <w:bCs/>
        </w:rPr>
      </w:pPr>
    </w:p>
    <w:sectPr w:rsidR="00D9695C" w:rsidRPr="00E511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7AD4A1"/>
    <w:multiLevelType w:val="hybridMultilevel"/>
    <w:tmpl w:val="00000000"/>
    <w:lvl w:ilvl="0" w:tplc="15582468">
      <w:start w:val="1"/>
      <w:numFmt w:val="bullet"/>
      <w:lvlText w:val="●"/>
      <w:lvlJc w:val="left"/>
      <w:pPr>
        <w:ind w:left="720" w:hanging="360"/>
      </w:pPr>
      <w:rPr>
        <w:u w:val="none"/>
      </w:rPr>
    </w:lvl>
    <w:lvl w:ilvl="1" w:tplc="202EEEE6">
      <w:start w:val="1"/>
      <w:numFmt w:val="bullet"/>
      <w:lvlText w:val="○"/>
      <w:lvlJc w:val="left"/>
      <w:pPr>
        <w:ind w:left="1440" w:hanging="360"/>
      </w:pPr>
      <w:rPr>
        <w:u w:val="none"/>
      </w:rPr>
    </w:lvl>
    <w:lvl w:ilvl="2" w:tplc="83861162">
      <w:start w:val="1"/>
      <w:numFmt w:val="bullet"/>
      <w:lvlText w:val="■"/>
      <w:lvlJc w:val="left"/>
      <w:pPr>
        <w:ind w:left="2160" w:hanging="360"/>
      </w:pPr>
      <w:rPr>
        <w:u w:val="none"/>
      </w:rPr>
    </w:lvl>
    <w:lvl w:ilvl="3" w:tplc="2DD814EA">
      <w:start w:val="1"/>
      <w:numFmt w:val="bullet"/>
      <w:lvlText w:val="●"/>
      <w:lvlJc w:val="left"/>
      <w:pPr>
        <w:ind w:left="2880" w:hanging="360"/>
      </w:pPr>
      <w:rPr>
        <w:u w:val="none"/>
      </w:rPr>
    </w:lvl>
    <w:lvl w:ilvl="4" w:tplc="9DE842DE">
      <w:start w:val="1"/>
      <w:numFmt w:val="bullet"/>
      <w:lvlText w:val="○"/>
      <w:lvlJc w:val="left"/>
      <w:pPr>
        <w:ind w:left="3600" w:hanging="360"/>
      </w:pPr>
      <w:rPr>
        <w:u w:val="none"/>
      </w:rPr>
    </w:lvl>
    <w:lvl w:ilvl="5" w:tplc="B344CF1E">
      <w:start w:val="1"/>
      <w:numFmt w:val="bullet"/>
      <w:lvlText w:val="■"/>
      <w:lvlJc w:val="left"/>
      <w:pPr>
        <w:ind w:left="4320" w:hanging="360"/>
      </w:pPr>
      <w:rPr>
        <w:u w:val="none"/>
      </w:rPr>
    </w:lvl>
    <w:lvl w:ilvl="6" w:tplc="3F02AB78">
      <w:start w:val="1"/>
      <w:numFmt w:val="bullet"/>
      <w:lvlText w:val="●"/>
      <w:lvlJc w:val="left"/>
      <w:pPr>
        <w:ind w:left="5040" w:hanging="360"/>
      </w:pPr>
      <w:rPr>
        <w:u w:val="none"/>
      </w:rPr>
    </w:lvl>
    <w:lvl w:ilvl="7" w:tplc="C4A222AE">
      <w:start w:val="1"/>
      <w:numFmt w:val="bullet"/>
      <w:lvlText w:val="○"/>
      <w:lvlJc w:val="left"/>
      <w:pPr>
        <w:ind w:left="5760" w:hanging="360"/>
      </w:pPr>
      <w:rPr>
        <w:u w:val="none"/>
      </w:rPr>
    </w:lvl>
    <w:lvl w:ilvl="8" w:tplc="E90ACC4E">
      <w:start w:val="1"/>
      <w:numFmt w:val="bullet"/>
      <w:lvlText w:val="■"/>
      <w:lvlJc w:val="left"/>
      <w:pPr>
        <w:ind w:left="6480" w:hanging="360"/>
      </w:pPr>
      <w:rPr>
        <w:u w:val="none"/>
      </w:rPr>
    </w:lvl>
  </w:abstractNum>
  <w:abstractNum w:abstractNumId="1" w15:restartNumberingAfterBreak="0">
    <w:nsid w:val="0F281B61"/>
    <w:multiLevelType w:val="hybridMultilevel"/>
    <w:tmpl w:val="26341AA8"/>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30B493A"/>
    <w:multiLevelType w:val="hybridMultilevel"/>
    <w:tmpl w:val="FC06FDB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58D69E2"/>
    <w:multiLevelType w:val="hybridMultilevel"/>
    <w:tmpl w:val="90C082B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68F20B5"/>
    <w:multiLevelType w:val="hybridMultilevel"/>
    <w:tmpl w:val="EF3EB412"/>
    <w:lvl w:ilvl="0" w:tplc="40090003">
      <w:start w:val="1"/>
      <w:numFmt w:val="bullet"/>
      <w:lvlText w:val="o"/>
      <w:lvlJc w:val="left"/>
      <w:pPr>
        <w:ind w:left="1080" w:hanging="360"/>
      </w:pPr>
      <w:rPr>
        <w:rFonts w:ascii="Courier New" w:hAnsi="Courier New" w:cs="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 w15:restartNumberingAfterBreak="0">
    <w:nsid w:val="1E1CCF3F"/>
    <w:multiLevelType w:val="hybridMultilevel"/>
    <w:tmpl w:val="00000000"/>
    <w:lvl w:ilvl="0" w:tplc="3A148EB0">
      <w:start w:val="1"/>
      <w:numFmt w:val="bullet"/>
      <w:lvlText w:val="●"/>
      <w:lvlJc w:val="left"/>
      <w:pPr>
        <w:ind w:left="720" w:hanging="360"/>
      </w:pPr>
      <w:rPr>
        <w:u w:val="none"/>
      </w:rPr>
    </w:lvl>
    <w:lvl w:ilvl="1" w:tplc="7ABE6928">
      <w:start w:val="1"/>
      <w:numFmt w:val="bullet"/>
      <w:lvlText w:val="○"/>
      <w:lvlJc w:val="left"/>
      <w:pPr>
        <w:ind w:left="1440" w:hanging="360"/>
      </w:pPr>
      <w:rPr>
        <w:u w:val="none"/>
      </w:rPr>
    </w:lvl>
    <w:lvl w:ilvl="2" w:tplc="9A8423CE">
      <w:start w:val="1"/>
      <w:numFmt w:val="bullet"/>
      <w:lvlText w:val="■"/>
      <w:lvlJc w:val="left"/>
      <w:pPr>
        <w:ind w:left="2160" w:hanging="360"/>
      </w:pPr>
      <w:rPr>
        <w:u w:val="none"/>
      </w:rPr>
    </w:lvl>
    <w:lvl w:ilvl="3" w:tplc="1D1291D6">
      <w:start w:val="1"/>
      <w:numFmt w:val="bullet"/>
      <w:lvlText w:val="●"/>
      <w:lvlJc w:val="left"/>
      <w:pPr>
        <w:ind w:left="2880" w:hanging="360"/>
      </w:pPr>
      <w:rPr>
        <w:u w:val="none"/>
      </w:rPr>
    </w:lvl>
    <w:lvl w:ilvl="4" w:tplc="4F26F190">
      <w:start w:val="1"/>
      <w:numFmt w:val="bullet"/>
      <w:lvlText w:val="○"/>
      <w:lvlJc w:val="left"/>
      <w:pPr>
        <w:ind w:left="3600" w:hanging="360"/>
      </w:pPr>
      <w:rPr>
        <w:u w:val="none"/>
      </w:rPr>
    </w:lvl>
    <w:lvl w:ilvl="5" w:tplc="C18CC97C">
      <w:start w:val="1"/>
      <w:numFmt w:val="bullet"/>
      <w:lvlText w:val="■"/>
      <w:lvlJc w:val="left"/>
      <w:pPr>
        <w:ind w:left="4320" w:hanging="360"/>
      </w:pPr>
      <w:rPr>
        <w:u w:val="none"/>
      </w:rPr>
    </w:lvl>
    <w:lvl w:ilvl="6" w:tplc="3E76C4AC">
      <w:start w:val="1"/>
      <w:numFmt w:val="bullet"/>
      <w:lvlText w:val="●"/>
      <w:lvlJc w:val="left"/>
      <w:pPr>
        <w:ind w:left="5040" w:hanging="360"/>
      </w:pPr>
      <w:rPr>
        <w:u w:val="none"/>
      </w:rPr>
    </w:lvl>
    <w:lvl w:ilvl="7" w:tplc="76DC3E2E">
      <w:start w:val="1"/>
      <w:numFmt w:val="bullet"/>
      <w:lvlText w:val="○"/>
      <w:lvlJc w:val="left"/>
      <w:pPr>
        <w:ind w:left="5760" w:hanging="360"/>
      </w:pPr>
      <w:rPr>
        <w:u w:val="none"/>
      </w:rPr>
    </w:lvl>
    <w:lvl w:ilvl="8" w:tplc="B66AA8AC">
      <w:start w:val="1"/>
      <w:numFmt w:val="bullet"/>
      <w:lvlText w:val="■"/>
      <w:lvlJc w:val="left"/>
      <w:pPr>
        <w:ind w:left="6480" w:hanging="360"/>
      </w:pPr>
      <w:rPr>
        <w:u w:val="none"/>
      </w:rPr>
    </w:lvl>
  </w:abstractNum>
  <w:abstractNum w:abstractNumId="6" w15:restartNumberingAfterBreak="0">
    <w:nsid w:val="1F0123BE"/>
    <w:multiLevelType w:val="hybridMultilevel"/>
    <w:tmpl w:val="CA304CB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7" w15:restartNumberingAfterBreak="0">
    <w:nsid w:val="28147F71"/>
    <w:multiLevelType w:val="hybridMultilevel"/>
    <w:tmpl w:val="00000000"/>
    <w:lvl w:ilvl="0" w:tplc="D2F45488">
      <w:start w:val="1"/>
      <w:numFmt w:val="bullet"/>
      <w:lvlText w:val="●"/>
      <w:lvlJc w:val="left"/>
      <w:pPr>
        <w:ind w:left="720" w:hanging="360"/>
      </w:pPr>
      <w:rPr>
        <w:u w:val="none"/>
      </w:rPr>
    </w:lvl>
    <w:lvl w:ilvl="1" w:tplc="616015A2">
      <w:start w:val="1"/>
      <w:numFmt w:val="bullet"/>
      <w:lvlText w:val="○"/>
      <w:lvlJc w:val="left"/>
      <w:pPr>
        <w:ind w:left="1440" w:hanging="360"/>
      </w:pPr>
      <w:rPr>
        <w:u w:val="none"/>
      </w:rPr>
    </w:lvl>
    <w:lvl w:ilvl="2" w:tplc="42C25F5A">
      <w:start w:val="1"/>
      <w:numFmt w:val="bullet"/>
      <w:lvlText w:val="■"/>
      <w:lvlJc w:val="left"/>
      <w:pPr>
        <w:ind w:left="2160" w:hanging="360"/>
      </w:pPr>
      <w:rPr>
        <w:u w:val="none"/>
      </w:rPr>
    </w:lvl>
    <w:lvl w:ilvl="3" w:tplc="5686C510">
      <w:start w:val="1"/>
      <w:numFmt w:val="bullet"/>
      <w:lvlText w:val="●"/>
      <w:lvlJc w:val="left"/>
      <w:pPr>
        <w:ind w:left="2880" w:hanging="360"/>
      </w:pPr>
      <w:rPr>
        <w:u w:val="none"/>
      </w:rPr>
    </w:lvl>
    <w:lvl w:ilvl="4" w:tplc="9B2EAB34">
      <w:start w:val="1"/>
      <w:numFmt w:val="bullet"/>
      <w:lvlText w:val="○"/>
      <w:lvlJc w:val="left"/>
      <w:pPr>
        <w:ind w:left="3600" w:hanging="360"/>
      </w:pPr>
      <w:rPr>
        <w:u w:val="none"/>
      </w:rPr>
    </w:lvl>
    <w:lvl w:ilvl="5" w:tplc="985816DE">
      <w:start w:val="1"/>
      <w:numFmt w:val="bullet"/>
      <w:lvlText w:val="■"/>
      <w:lvlJc w:val="left"/>
      <w:pPr>
        <w:ind w:left="4320" w:hanging="360"/>
      </w:pPr>
      <w:rPr>
        <w:u w:val="none"/>
      </w:rPr>
    </w:lvl>
    <w:lvl w:ilvl="6" w:tplc="B7163FE8">
      <w:start w:val="1"/>
      <w:numFmt w:val="bullet"/>
      <w:lvlText w:val="●"/>
      <w:lvlJc w:val="left"/>
      <w:pPr>
        <w:ind w:left="5040" w:hanging="360"/>
      </w:pPr>
      <w:rPr>
        <w:u w:val="none"/>
      </w:rPr>
    </w:lvl>
    <w:lvl w:ilvl="7" w:tplc="2B7EFB6E">
      <w:start w:val="1"/>
      <w:numFmt w:val="bullet"/>
      <w:lvlText w:val="○"/>
      <w:lvlJc w:val="left"/>
      <w:pPr>
        <w:ind w:left="5760" w:hanging="360"/>
      </w:pPr>
      <w:rPr>
        <w:u w:val="none"/>
      </w:rPr>
    </w:lvl>
    <w:lvl w:ilvl="8" w:tplc="763A1D46">
      <w:start w:val="1"/>
      <w:numFmt w:val="bullet"/>
      <w:lvlText w:val="■"/>
      <w:lvlJc w:val="left"/>
      <w:pPr>
        <w:ind w:left="6480" w:hanging="360"/>
      </w:pPr>
      <w:rPr>
        <w:u w:val="none"/>
      </w:rPr>
    </w:lvl>
  </w:abstractNum>
  <w:abstractNum w:abstractNumId="8" w15:restartNumberingAfterBreak="0">
    <w:nsid w:val="31955013"/>
    <w:multiLevelType w:val="hybridMultilevel"/>
    <w:tmpl w:val="B618299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747F876"/>
    <w:multiLevelType w:val="hybridMultilevel"/>
    <w:tmpl w:val="00000000"/>
    <w:lvl w:ilvl="0" w:tplc="F1F4D762">
      <w:start w:val="1"/>
      <w:numFmt w:val="bullet"/>
      <w:lvlText w:val="●"/>
      <w:lvlJc w:val="left"/>
      <w:pPr>
        <w:ind w:left="720" w:hanging="360"/>
      </w:pPr>
      <w:rPr>
        <w:u w:val="none"/>
      </w:rPr>
    </w:lvl>
    <w:lvl w:ilvl="1" w:tplc="78861DF4">
      <w:start w:val="1"/>
      <w:numFmt w:val="bullet"/>
      <w:lvlText w:val="○"/>
      <w:lvlJc w:val="left"/>
      <w:pPr>
        <w:ind w:left="1440" w:hanging="360"/>
      </w:pPr>
      <w:rPr>
        <w:u w:val="none"/>
      </w:rPr>
    </w:lvl>
    <w:lvl w:ilvl="2" w:tplc="84D0B40E">
      <w:start w:val="1"/>
      <w:numFmt w:val="bullet"/>
      <w:lvlText w:val="■"/>
      <w:lvlJc w:val="left"/>
      <w:pPr>
        <w:ind w:left="2160" w:hanging="360"/>
      </w:pPr>
      <w:rPr>
        <w:u w:val="none"/>
      </w:rPr>
    </w:lvl>
    <w:lvl w:ilvl="3" w:tplc="FA648D6A">
      <w:start w:val="1"/>
      <w:numFmt w:val="bullet"/>
      <w:lvlText w:val="●"/>
      <w:lvlJc w:val="left"/>
      <w:pPr>
        <w:ind w:left="2880" w:hanging="360"/>
      </w:pPr>
      <w:rPr>
        <w:u w:val="none"/>
      </w:rPr>
    </w:lvl>
    <w:lvl w:ilvl="4" w:tplc="8628223E">
      <w:start w:val="1"/>
      <w:numFmt w:val="bullet"/>
      <w:lvlText w:val="○"/>
      <w:lvlJc w:val="left"/>
      <w:pPr>
        <w:ind w:left="3600" w:hanging="360"/>
      </w:pPr>
      <w:rPr>
        <w:u w:val="none"/>
      </w:rPr>
    </w:lvl>
    <w:lvl w:ilvl="5" w:tplc="0B867694">
      <w:start w:val="1"/>
      <w:numFmt w:val="bullet"/>
      <w:lvlText w:val="■"/>
      <w:lvlJc w:val="left"/>
      <w:pPr>
        <w:ind w:left="4320" w:hanging="360"/>
      </w:pPr>
      <w:rPr>
        <w:u w:val="none"/>
      </w:rPr>
    </w:lvl>
    <w:lvl w:ilvl="6" w:tplc="831A0BC8">
      <w:start w:val="1"/>
      <w:numFmt w:val="bullet"/>
      <w:lvlText w:val="●"/>
      <w:lvlJc w:val="left"/>
      <w:pPr>
        <w:ind w:left="5040" w:hanging="360"/>
      </w:pPr>
      <w:rPr>
        <w:u w:val="none"/>
      </w:rPr>
    </w:lvl>
    <w:lvl w:ilvl="7" w:tplc="57887DA8">
      <w:start w:val="1"/>
      <w:numFmt w:val="bullet"/>
      <w:lvlText w:val="○"/>
      <w:lvlJc w:val="left"/>
      <w:pPr>
        <w:ind w:left="5760" w:hanging="360"/>
      </w:pPr>
      <w:rPr>
        <w:u w:val="none"/>
      </w:rPr>
    </w:lvl>
    <w:lvl w:ilvl="8" w:tplc="079E8592">
      <w:start w:val="1"/>
      <w:numFmt w:val="bullet"/>
      <w:lvlText w:val="■"/>
      <w:lvlJc w:val="left"/>
      <w:pPr>
        <w:ind w:left="6480" w:hanging="360"/>
      </w:pPr>
      <w:rPr>
        <w:u w:val="none"/>
      </w:rPr>
    </w:lvl>
  </w:abstractNum>
  <w:abstractNum w:abstractNumId="10" w15:restartNumberingAfterBreak="0">
    <w:nsid w:val="394159D3"/>
    <w:multiLevelType w:val="hybridMultilevel"/>
    <w:tmpl w:val="00000000"/>
    <w:lvl w:ilvl="0" w:tplc="7E949642">
      <w:start w:val="1"/>
      <w:numFmt w:val="bullet"/>
      <w:lvlText w:val="●"/>
      <w:lvlJc w:val="left"/>
      <w:pPr>
        <w:ind w:left="720" w:hanging="360"/>
      </w:pPr>
      <w:rPr>
        <w:u w:val="none"/>
      </w:rPr>
    </w:lvl>
    <w:lvl w:ilvl="1" w:tplc="C9A4318E">
      <w:start w:val="1"/>
      <w:numFmt w:val="bullet"/>
      <w:lvlText w:val="○"/>
      <w:lvlJc w:val="left"/>
      <w:pPr>
        <w:ind w:left="1440" w:hanging="360"/>
      </w:pPr>
      <w:rPr>
        <w:u w:val="none"/>
      </w:rPr>
    </w:lvl>
    <w:lvl w:ilvl="2" w:tplc="74D44308">
      <w:start w:val="1"/>
      <w:numFmt w:val="bullet"/>
      <w:lvlText w:val="■"/>
      <w:lvlJc w:val="left"/>
      <w:pPr>
        <w:ind w:left="2160" w:hanging="360"/>
      </w:pPr>
      <w:rPr>
        <w:u w:val="none"/>
      </w:rPr>
    </w:lvl>
    <w:lvl w:ilvl="3" w:tplc="DF8C9412">
      <w:start w:val="1"/>
      <w:numFmt w:val="bullet"/>
      <w:lvlText w:val="●"/>
      <w:lvlJc w:val="left"/>
      <w:pPr>
        <w:ind w:left="2880" w:hanging="360"/>
      </w:pPr>
      <w:rPr>
        <w:u w:val="none"/>
      </w:rPr>
    </w:lvl>
    <w:lvl w:ilvl="4" w:tplc="F8069218">
      <w:start w:val="1"/>
      <w:numFmt w:val="bullet"/>
      <w:lvlText w:val="○"/>
      <w:lvlJc w:val="left"/>
      <w:pPr>
        <w:ind w:left="3600" w:hanging="360"/>
      </w:pPr>
      <w:rPr>
        <w:u w:val="none"/>
      </w:rPr>
    </w:lvl>
    <w:lvl w:ilvl="5" w:tplc="423203E4">
      <w:start w:val="1"/>
      <w:numFmt w:val="bullet"/>
      <w:lvlText w:val="■"/>
      <w:lvlJc w:val="left"/>
      <w:pPr>
        <w:ind w:left="4320" w:hanging="360"/>
      </w:pPr>
      <w:rPr>
        <w:u w:val="none"/>
      </w:rPr>
    </w:lvl>
    <w:lvl w:ilvl="6" w:tplc="C1B6F2EC">
      <w:start w:val="1"/>
      <w:numFmt w:val="bullet"/>
      <w:lvlText w:val="●"/>
      <w:lvlJc w:val="left"/>
      <w:pPr>
        <w:ind w:left="5040" w:hanging="360"/>
      </w:pPr>
      <w:rPr>
        <w:u w:val="none"/>
      </w:rPr>
    </w:lvl>
    <w:lvl w:ilvl="7" w:tplc="F45E3F80">
      <w:start w:val="1"/>
      <w:numFmt w:val="bullet"/>
      <w:lvlText w:val="○"/>
      <w:lvlJc w:val="left"/>
      <w:pPr>
        <w:ind w:left="5760" w:hanging="360"/>
      </w:pPr>
      <w:rPr>
        <w:u w:val="none"/>
      </w:rPr>
    </w:lvl>
    <w:lvl w:ilvl="8" w:tplc="79D41576">
      <w:start w:val="1"/>
      <w:numFmt w:val="bullet"/>
      <w:lvlText w:val="■"/>
      <w:lvlJc w:val="left"/>
      <w:pPr>
        <w:ind w:left="6480" w:hanging="360"/>
      </w:pPr>
      <w:rPr>
        <w:u w:val="none"/>
      </w:rPr>
    </w:lvl>
  </w:abstractNum>
  <w:abstractNum w:abstractNumId="11" w15:restartNumberingAfterBreak="0">
    <w:nsid w:val="3F7ABEB1"/>
    <w:multiLevelType w:val="hybridMultilevel"/>
    <w:tmpl w:val="00000000"/>
    <w:lvl w:ilvl="0" w:tplc="01A4299C">
      <w:start w:val="1"/>
      <w:numFmt w:val="bullet"/>
      <w:lvlText w:val="●"/>
      <w:lvlJc w:val="left"/>
      <w:pPr>
        <w:ind w:left="720" w:hanging="360"/>
      </w:pPr>
      <w:rPr>
        <w:u w:val="none"/>
      </w:rPr>
    </w:lvl>
    <w:lvl w:ilvl="1" w:tplc="B5DAE9E0">
      <w:start w:val="1"/>
      <w:numFmt w:val="bullet"/>
      <w:lvlText w:val="○"/>
      <w:lvlJc w:val="left"/>
      <w:pPr>
        <w:ind w:left="1440" w:hanging="360"/>
      </w:pPr>
      <w:rPr>
        <w:u w:val="none"/>
      </w:rPr>
    </w:lvl>
    <w:lvl w:ilvl="2" w:tplc="B9103170">
      <w:start w:val="1"/>
      <w:numFmt w:val="bullet"/>
      <w:lvlText w:val="■"/>
      <w:lvlJc w:val="left"/>
      <w:pPr>
        <w:ind w:left="2160" w:hanging="360"/>
      </w:pPr>
      <w:rPr>
        <w:u w:val="none"/>
      </w:rPr>
    </w:lvl>
    <w:lvl w:ilvl="3" w:tplc="0FA2361C">
      <w:start w:val="1"/>
      <w:numFmt w:val="bullet"/>
      <w:lvlText w:val="●"/>
      <w:lvlJc w:val="left"/>
      <w:pPr>
        <w:ind w:left="2880" w:hanging="360"/>
      </w:pPr>
      <w:rPr>
        <w:u w:val="none"/>
      </w:rPr>
    </w:lvl>
    <w:lvl w:ilvl="4" w:tplc="358EDA66">
      <w:start w:val="1"/>
      <w:numFmt w:val="bullet"/>
      <w:lvlText w:val="○"/>
      <w:lvlJc w:val="left"/>
      <w:pPr>
        <w:ind w:left="3600" w:hanging="360"/>
      </w:pPr>
      <w:rPr>
        <w:u w:val="none"/>
      </w:rPr>
    </w:lvl>
    <w:lvl w:ilvl="5" w:tplc="08AC0DEA">
      <w:start w:val="1"/>
      <w:numFmt w:val="bullet"/>
      <w:lvlText w:val="■"/>
      <w:lvlJc w:val="left"/>
      <w:pPr>
        <w:ind w:left="4320" w:hanging="360"/>
      </w:pPr>
      <w:rPr>
        <w:u w:val="none"/>
      </w:rPr>
    </w:lvl>
    <w:lvl w:ilvl="6" w:tplc="3684B8B8">
      <w:start w:val="1"/>
      <w:numFmt w:val="bullet"/>
      <w:lvlText w:val="●"/>
      <w:lvlJc w:val="left"/>
      <w:pPr>
        <w:ind w:left="5040" w:hanging="360"/>
      </w:pPr>
      <w:rPr>
        <w:u w:val="none"/>
      </w:rPr>
    </w:lvl>
    <w:lvl w:ilvl="7" w:tplc="01BCC010">
      <w:start w:val="1"/>
      <w:numFmt w:val="bullet"/>
      <w:lvlText w:val="○"/>
      <w:lvlJc w:val="left"/>
      <w:pPr>
        <w:ind w:left="5760" w:hanging="360"/>
      </w:pPr>
      <w:rPr>
        <w:u w:val="none"/>
      </w:rPr>
    </w:lvl>
    <w:lvl w:ilvl="8" w:tplc="B198952E">
      <w:start w:val="1"/>
      <w:numFmt w:val="bullet"/>
      <w:lvlText w:val="■"/>
      <w:lvlJc w:val="left"/>
      <w:pPr>
        <w:ind w:left="6480" w:hanging="360"/>
      </w:pPr>
      <w:rPr>
        <w:u w:val="none"/>
      </w:rPr>
    </w:lvl>
  </w:abstractNum>
  <w:abstractNum w:abstractNumId="12" w15:restartNumberingAfterBreak="0">
    <w:nsid w:val="48D25B4C"/>
    <w:multiLevelType w:val="hybridMultilevel"/>
    <w:tmpl w:val="59A6BCE6"/>
    <w:lvl w:ilvl="0" w:tplc="4009000F">
      <w:start w:val="1"/>
      <w:numFmt w:val="decimal"/>
      <w:lvlText w:val="%1."/>
      <w:lvlJc w:val="left"/>
      <w:pPr>
        <w:ind w:left="720" w:hanging="360"/>
      </w:pPr>
      <w:rPr>
        <w:u w:val="none"/>
      </w:rPr>
    </w:lvl>
    <w:lvl w:ilvl="1" w:tplc="FFFFFFFF">
      <w:start w:val="1"/>
      <w:numFmt w:val="bullet"/>
      <w:lvlText w:val="○"/>
      <w:lvlJc w:val="left"/>
      <w:pPr>
        <w:ind w:left="1440" w:hanging="360"/>
      </w:pPr>
      <w:rPr>
        <w:u w:val="none"/>
      </w:rPr>
    </w:lvl>
    <w:lvl w:ilvl="2" w:tplc="FFFFFFFF">
      <w:start w:val="1"/>
      <w:numFmt w:val="bullet"/>
      <w:lvlText w:val="■"/>
      <w:lvlJc w:val="left"/>
      <w:pPr>
        <w:ind w:left="2160" w:hanging="360"/>
      </w:pPr>
      <w:rPr>
        <w:u w:val="none"/>
      </w:rPr>
    </w:lvl>
    <w:lvl w:ilvl="3" w:tplc="FFFFFFFF">
      <w:start w:val="1"/>
      <w:numFmt w:val="bullet"/>
      <w:lvlText w:val="●"/>
      <w:lvlJc w:val="left"/>
      <w:pPr>
        <w:ind w:left="2880" w:hanging="360"/>
      </w:pPr>
      <w:rPr>
        <w:u w:val="none"/>
      </w:rPr>
    </w:lvl>
    <w:lvl w:ilvl="4" w:tplc="FFFFFFFF">
      <w:start w:val="1"/>
      <w:numFmt w:val="bullet"/>
      <w:lvlText w:val="○"/>
      <w:lvlJc w:val="left"/>
      <w:pPr>
        <w:ind w:left="3600" w:hanging="360"/>
      </w:pPr>
      <w:rPr>
        <w:u w:val="none"/>
      </w:rPr>
    </w:lvl>
    <w:lvl w:ilvl="5" w:tplc="FFFFFFFF">
      <w:start w:val="1"/>
      <w:numFmt w:val="bullet"/>
      <w:lvlText w:val="■"/>
      <w:lvlJc w:val="left"/>
      <w:pPr>
        <w:ind w:left="4320" w:hanging="360"/>
      </w:pPr>
      <w:rPr>
        <w:u w:val="none"/>
      </w:rPr>
    </w:lvl>
    <w:lvl w:ilvl="6" w:tplc="FFFFFFFF">
      <w:start w:val="1"/>
      <w:numFmt w:val="bullet"/>
      <w:lvlText w:val="●"/>
      <w:lvlJc w:val="left"/>
      <w:pPr>
        <w:ind w:left="5040" w:hanging="360"/>
      </w:pPr>
      <w:rPr>
        <w:u w:val="none"/>
      </w:rPr>
    </w:lvl>
    <w:lvl w:ilvl="7" w:tplc="FFFFFFFF">
      <w:start w:val="1"/>
      <w:numFmt w:val="bullet"/>
      <w:lvlText w:val="○"/>
      <w:lvlJc w:val="left"/>
      <w:pPr>
        <w:ind w:left="5760" w:hanging="360"/>
      </w:pPr>
      <w:rPr>
        <w:u w:val="none"/>
      </w:rPr>
    </w:lvl>
    <w:lvl w:ilvl="8" w:tplc="FFFFFFFF">
      <w:start w:val="1"/>
      <w:numFmt w:val="bullet"/>
      <w:lvlText w:val="■"/>
      <w:lvlJc w:val="left"/>
      <w:pPr>
        <w:ind w:left="6480" w:hanging="360"/>
      </w:pPr>
      <w:rPr>
        <w:u w:val="none"/>
      </w:rPr>
    </w:lvl>
  </w:abstractNum>
  <w:abstractNum w:abstractNumId="13" w15:restartNumberingAfterBreak="0">
    <w:nsid w:val="4B51125D"/>
    <w:multiLevelType w:val="hybridMultilevel"/>
    <w:tmpl w:val="00000000"/>
    <w:lvl w:ilvl="0" w:tplc="E7A64762">
      <w:start w:val="1"/>
      <w:numFmt w:val="bullet"/>
      <w:lvlText w:val="●"/>
      <w:lvlJc w:val="left"/>
      <w:pPr>
        <w:ind w:left="720" w:hanging="360"/>
      </w:pPr>
      <w:rPr>
        <w:u w:val="none"/>
      </w:rPr>
    </w:lvl>
    <w:lvl w:ilvl="1" w:tplc="07582E58">
      <w:start w:val="1"/>
      <w:numFmt w:val="bullet"/>
      <w:lvlText w:val="○"/>
      <w:lvlJc w:val="left"/>
      <w:pPr>
        <w:ind w:left="1440" w:hanging="360"/>
      </w:pPr>
      <w:rPr>
        <w:u w:val="none"/>
      </w:rPr>
    </w:lvl>
    <w:lvl w:ilvl="2" w:tplc="64AC8068">
      <w:start w:val="1"/>
      <w:numFmt w:val="bullet"/>
      <w:lvlText w:val="■"/>
      <w:lvlJc w:val="left"/>
      <w:pPr>
        <w:ind w:left="2160" w:hanging="360"/>
      </w:pPr>
      <w:rPr>
        <w:u w:val="none"/>
      </w:rPr>
    </w:lvl>
    <w:lvl w:ilvl="3" w:tplc="7AE06EE2">
      <w:start w:val="1"/>
      <w:numFmt w:val="bullet"/>
      <w:lvlText w:val="●"/>
      <w:lvlJc w:val="left"/>
      <w:pPr>
        <w:ind w:left="2880" w:hanging="360"/>
      </w:pPr>
      <w:rPr>
        <w:u w:val="none"/>
      </w:rPr>
    </w:lvl>
    <w:lvl w:ilvl="4" w:tplc="70363FDE">
      <w:start w:val="1"/>
      <w:numFmt w:val="bullet"/>
      <w:lvlText w:val="○"/>
      <w:lvlJc w:val="left"/>
      <w:pPr>
        <w:ind w:left="3600" w:hanging="360"/>
      </w:pPr>
      <w:rPr>
        <w:u w:val="none"/>
      </w:rPr>
    </w:lvl>
    <w:lvl w:ilvl="5" w:tplc="AE98B330">
      <w:start w:val="1"/>
      <w:numFmt w:val="bullet"/>
      <w:lvlText w:val="■"/>
      <w:lvlJc w:val="left"/>
      <w:pPr>
        <w:ind w:left="4320" w:hanging="360"/>
      </w:pPr>
      <w:rPr>
        <w:u w:val="none"/>
      </w:rPr>
    </w:lvl>
    <w:lvl w:ilvl="6" w:tplc="C5C0D2B4">
      <w:start w:val="1"/>
      <w:numFmt w:val="bullet"/>
      <w:lvlText w:val="●"/>
      <w:lvlJc w:val="left"/>
      <w:pPr>
        <w:ind w:left="5040" w:hanging="360"/>
      </w:pPr>
      <w:rPr>
        <w:u w:val="none"/>
      </w:rPr>
    </w:lvl>
    <w:lvl w:ilvl="7" w:tplc="ED00B02A">
      <w:start w:val="1"/>
      <w:numFmt w:val="bullet"/>
      <w:lvlText w:val="○"/>
      <w:lvlJc w:val="left"/>
      <w:pPr>
        <w:ind w:left="5760" w:hanging="360"/>
      </w:pPr>
      <w:rPr>
        <w:u w:val="none"/>
      </w:rPr>
    </w:lvl>
    <w:lvl w:ilvl="8" w:tplc="C4DE02AE">
      <w:start w:val="1"/>
      <w:numFmt w:val="bullet"/>
      <w:lvlText w:val="■"/>
      <w:lvlJc w:val="left"/>
      <w:pPr>
        <w:ind w:left="6480" w:hanging="360"/>
      </w:pPr>
      <w:rPr>
        <w:u w:val="none"/>
      </w:rPr>
    </w:lvl>
  </w:abstractNum>
  <w:abstractNum w:abstractNumId="14" w15:restartNumberingAfterBreak="0">
    <w:nsid w:val="4FCC3FE5"/>
    <w:multiLevelType w:val="hybridMultilevel"/>
    <w:tmpl w:val="00000000"/>
    <w:lvl w:ilvl="0" w:tplc="7916DE1E">
      <w:start w:val="1"/>
      <w:numFmt w:val="bullet"/>
      <w:lvlText w:val="●"/>
      <w:lvlJc w:val="left"/>
      <w:pPr>
        <w:ind w:left="720" w:hanging="360"/>
      </w:pPr>
      <w:rPr>
        <w:u w:val="none"/>
      </w:rPr>
    </w:lvl>
    <w:lvl w:ilvl="1" w:tplc="C6EE154C">
      <w:start w:val="1"/>
      <w:numFmt w:val="bullet"/>
      <w:lvlText w:val="○"/>
      <w:lvlJc w:val="left"/>
      <w:pPr>
        <w:ind w:left="1440" w:hanging="360"/>
      </w:pPr>
      <w:rPr>
        <w:u w:val="none"/>
      </w:rPr>
    </w:lvl>
    <w:lvl w:ilvl="2" w:tplc="4F864932">
      <w:start w:val="1"/>
      <w:numFmt w:val="bullet"/>
      <w:lvlText w:val="■"/>
      <w:lvlJc w:val="left"/>
      <w:pPr>
        <w:ind w:left="2160" w:hanging="360"/>
      </w:pPr>
      <w:rPr>
        <w:u w:val="none"/>
      </w:rPr>
    </w:lvl>
    <w:lvl w:ilvl="3" w:tplc="5ED8DFC0">
      <w:start w:val="1"/>
      <w:numFmt w:val="bullet"/>
      <w:lvlText w:val="●"/>
      <w:lvlJc w:val="left"/>
      <w:pPr>
        <w:ind w:left="2880" w:hanging="360"/>
      </w:pPr>
      <w:rPr>
        <w:u w:val="none"/>
      </w:rPr>
    </w:lvl>
    <w:lvl w:ilvl="4" w:tplc="544EC4DC">
      <w:start w:val="1"/>
      <w:numFmt w:val="bullet"/>
      <w:lvlText w:val="○"/>
      <w:lvlJc w:val="left"/>
      <w:pPr>
        <w:ind w:left="3600" w:hanging="360"/>
      </w:pPr>
      <w:rPr>
        <w:u w:val="none"/>
      </w:rPr>
    </w:lvl>
    <w:lvl w:ilvl="5" w:tplc="E99CCCFC">
      <w:start w:val="1"/>
      <w:numFmt w:val="bullet"/>
      <w:lvlText w:val="■"/>
      <w:lvlJc w:val="left"/>
      <w:pPr>
        <w:ind w:left="4320" w:hanging="360"/>
      </w:pPr>
      <w:rPr>
        <w:u w:val="none"/>
      </w:rPr>
    </w:lvl>
    <w:lvl w:ilvl="6" w:tplc="7B1A17B8">
      <w:start w:val="1"/>
      <w:numFmt w:val="bullet"/>
      <w:lvlText w:val="●"/>
      <w:lvlJc w:val="left"/>
      <w:pPr>
        <w:ind w:left="5040" w:hanging="360"/>
      </w:pPr>
      <w:rPr>
        <w:u w:val="none"/>
      </w:rPr>
    </w:lvl>
    <w:lvl w:ilvl="7" w:tplc="3EEC4022">
      <w:start w:val="1"/>
      <w:numFmt w:val="bullet"/>
      <w:lvlText w:val="○"/>
      <w:lvlJc w:val="left"/>
      <w:pPr>
        <w:ind w:left="5760" w:hanging="360"/>
      </w:pPr>
      <w:rPr>
        <w:u w:val="none"/>
      </w:rPr>
    </w:lvl>
    <w:lvl w:ilvl="8" w:tplc="D2B02312">
      <w:start w:val="1"/>
      <w:numFmt w:val="bullet"/>
      <w:lvlText w:val="■"/>
      <w:lvlJc w:val="left"/>
      <w:pPr>
        <w:ind w:left="6480" w:hanging="360"/>
      </w:pPr>
      <w:rPr>
        <w:u w:val="none"/>
      </w:rPr>
    </w:lvl>
  </w:abstractNum>
  <w:abstractNum w:abstractNumId="15" w15:restartNumberingAfterBreak="0">
    <w:nsid w:val="52210C02"/>
    <w:multiLevelType w:val="hybridMultilevel"/>
    <w:tmpl w:val="00000000"/>
    <w:lvl w:ilvl="0" w:tplc="8B966462">
      <w:start w:val="1"/>
      <w:numFmt w:val="bullet"/>
      <w:lvlText w:val="●"/>
      <w:lvlJc w:val="left"/>
      <w:pPr>
        <w:ind w:left="720" w:hanging="360"/>
      </w:pPr>
      <w:rPr>
        <w:u w:val="none"/>
      </w:rPr>
    </w:lvl>
    <w:lvl w:ilvl="1" w:tplc="652808EC">
      <w:start w:val="1"/>
      <w:numFmt w:val="bullet"/>
      <w:lvlText w:val="○"/>
      <w:lvlJc w:val="left"/>
      <w:pPr>
        <w:ind w:left="1440" w:hanging="360"/>
      </w:pPr>
      <w:rPr>
        <w:u w:val="none"/>
      </w:rPr>
    </w:lvl>
    <w:lvl w:ilvl="2" w:tplc="95624752">
      <w:start w:val="1"/>
      <w:numFmt w:val="bullet"/>
      <w:lvlText w:val="■"/>
      <w:lvlJc w:val="left"/>
      <w:pPr>
        <w:ind w:left="2160" w:hanging="360"/>
      </w:pPr>
      <w:rPr>
        <w:u w:val="none"/>
      </w:rPr>
    </w:lvl>
    <w:lvl w:ilvl="3" w:tplc="69EC0BE2">
      <w:start w:val="1"/>
      <w:numFmt w:val="bullet"/>
      <w:lvlText w:val="●"/>
      <w:lvlJc w:val="left"/>
      <w:pPr>
        <w:ind w:left="2880" w:hanging="360"/>
      </w:pPr>
      <w:rPr>
        <w:u w:val="none"/>
      </w:rPr>
    </w:lvl>
    <w:lvl w:ilvl="4" w:tplc="1A34AC88">
      <w:start w:val="1"/>
      <w:numFmt w:val="bullet"/>
      <w:lvlText w:val="○"/>
      <w:lvlJc w:val="left"/>
      <w:pPr>
        <w:ind w:left="3600" w:hanging="360"/>
      </w:pPr>
      <w:rPr>
        <w:u w:val="none"/>
      </w:rPr>
    </w:lvl>
    <w:lvl w:ilvl="5" w:tplc="8C74D8DA">
      <w:start w:val="1"/>
      <w:numFmt w:val="bullet"/>
      <w:lvlText w:val="■"/>
      <w:lvlJc w:val="left"/>
      <w:pPr>
        <w:ind w:left="4320" w:hanging="360"/>
      </w:pPr>
      <w:rPr>
        <w:u w:val="none"/>
      </w:rPr>
    </w:lvl>
    <w:lvl w:ilvl="6" w:tplc="DCF0855C">
      <w:start w:val="1"/>
      <w:numFmt w:val="bullet"/>
      <w:lvlText w:val="●"/>
      <w:lvlJc w:val="left"/>
      <w:pPr>
        <w:ind w:left="5040" w:hanging="360"/>
      </w:pPr>
      <w:rPr>
        <w:u w:val="none"/>
      </w:rPr>
    </w:lvl>
    <w:lvl w:ilvl="7" w:tplc="BCC2F352">
      <w:start w:val="1"/>
      <w:numFmt w:val="bullet"/>
      <w:lvlText w:val="○"/>
      <w:lvlJc w:val="left"/>
      <w:pPr>
        <w:ind w:left="5760" w:hanging="360"/>
      </w:pPr>
      <w:rPr>
        <w:u w:val="none"/>
      </w:rPr>
    </w:lvl>
    <w:lvl w:ilvl="8" w:tplc="5064A248">
      <w:start w:val="1"/>
      <w:numFmt w:val="bullet"/>
      <w:lvlText w:val="■"/>
      <w:lvlJc w:val="left"/>
      <w:pPr>
        <w:ind w:left="6480" w:hanging="360"/>
      </w:pPr>
      <w:rPr>
        <w:u w:val="none"/>
      </w:rPr>
    </w:lvl>
  </w:abstractNum>
  <w:abstractNum w:abstractNumId="16" w15:restartNumberingAfterBreak="0">
    <w:nsid w:val="58029E9A"/>
    <w:multiLevelType w:val="hybridMultilevel"/>
    <w:tmpl w:val="00000000"/>
    <w:lvl w:ilvl="0" w:tplc="2DF0C09E">
      <w:start w:val="1"/>
      <w:numFmt w:val="bullet"/>
      <w:lvlText w:val="●"/>
      <w:lvlJc w:val="left"/>
      <w:pPr>
        <w:ind w:left="720" w:hanging="360"/>
      </w:pPr>
      <w:rPr>
        <w:u w:val="none"/>
      </w:rPr>
    </w:lvl>
    <w:lvl w:ilvl="1" w:tplc="19D083BA">
      <w:start w:val="1"/>
      <w:numFmt w:val="bullet"/>
      <w:lvlText w:val="○"/>
      <w:lvlJc w:val="left"/>
      <w:pPr>
        <w:ind w:left="1440" w:hanging="360"/>
      </w:pPr>
      <w:rPr>
        <w:u w:val="none"/>
      </w:rPr>
    </w:lvl>
    <w:lvl w:ilvl="2" w:tplc="F726086C">
      <w:start w:val="1"/>
      <w:numFmt w:val="bullet"/>
      <w:lvlText w:val="■"/>
      <w:lvlJc w:val="left"/>
      <w:pPr>
        <w:ind w:left="2160" w:hanging="360"/>
      </w:pPr>
      <w:rPr>
        <w:u w:val="none"/>
      </w:rPr>
    </w:lvl>
    <w:lvl w:ilvl="3" w:tplc="63A635EA">
      <w:start w:val="1"/>
      <w:numFmt w:val="bullet"/>
      <w:lvlText w:val="●"/>
      <w:lvlJc w:val="left"/>
      <w:pPr>
        <w:ind w:left="2880" w:hanging="360"/>
      </w:pPr>
      <w:rPr>
        <w:u w:val="none"/>
      </w:rPr>
    </w:lvl>
    <w:lvl w:ilvl="4" w:tplc="C2549E42">
      <w:start w:val="1"/>
      <w:numFmt w:val="bullet"/>
      <w:lvlText w:val="○"/>
      <w:lvlJc w:val="left"/>
      <w:pPr>
        <w:ind w:left="3600" w:hanging="360"/>
      </w:pPr>
      <w:rPr>
        <w:u w:val="none"/>
      </w:rPr>
    </w:lvl>
    <w:lvl w:ilvl="5" w:tplc="BB786886">
      <w:start w:val="1"/>
      <w:numFmt w:val="bullet"/>
      <w:lvlText w:val="■"/>
      <w:lvlJc w:val="left"/>
      <w:pPr>
        <w:ind w:left="4320" w:hanging="360"/>
      </w:pPr>
      <w:rPr>
        <w:u w:val="none"/>
      </w:rPr>
    </w:lvl>
    <w:lvl w:ilvl="6" w:tplc="5E02E1F2">
      <w:start w:val="1"/>
      <w:numFmt w:val="bullet"/>
      <w:lvlText w:val="●"/>
      <w:lvlJc w:val="left"/>
      <w:pPr>
        <w:ind w:left="5040" w:hanging="360"/>
      </w:pPr>
      <w:rPr>
        <w:u w:val="none"/>
      </w:rPr>
    </w:lvl>
    <w:lvl w:ilvl="7" w:tplc="A7B65CFE">
      <w:start w:val="1"/>
      <w:numFmt w:val="bullet"/>
      <w:lvlText w:val="○"/>
      <w:lvlJc w:val="left"/>
      <w:pPr>
        <w:ind w:left="5760" w:hanging="360"/>
      </w:pPr>
      <w:rPr>
        <w:u w:val="none"/>
      </w:rPr>
    </w:lvl>
    <w:lvl w:ilvl="8" w:tplc="D2AC8898">
      <w:start w:val="1"/>
      <w:numFmt w:val="bullet"/>
      <w:lvlText w:val="■"/>
      <w:lvlJc w:val="left"/>
      <w:pPr>
        <w:ind w:left="6480" w:hanging="360"/>
      </w:pPr>
      <w:rPr>
        <w:u w:val="none"/>
      </w:rPr>
    </w:lvl>
  </w:abstractNum>
  <w:abstractNum w:abstractNumId="17" w15:restartNumberingAfterBreak="0">
    <w:nsid w:val="5E8D8AB5"/>
    <w:multiLevelType w:val="hybridMultilevel"/>
    <w:tmpl w:val="00000000"/>
    <w:lvl w:ilvl="0" w:tplc="8C16892A">
      <w:start w:val="1"/>
      <w:numFmt w:val="bullet"/>
      <w:lvlText w:val="●"/>
      <w:lvlJc w:val="left"/>
      <w:pPr>
        <w:ind w:left="720" w:hanging="360"/>
      </w:pPr>
      <w:rPr>
        <w:u w:val="none"/>
      </w:rPr>
    </w:lvl>
    <w:lvl w:ilvl="1" w:tplc="8EA49EF0">
      <w:start w:val="1"/>
      <w:numFmt w:val="bullet"/>
      <w:lvlText w:val="○"/>
      <w:lvlJc w:val="left"/>
      <w:pPr>
        <w:ind w:left="1440" w:hanging="360"/>
      </w:pPr>
      <w:rPr>
        <w:u w:val="none"/>
      </w:rPr>
    </w:lvl>
    <w:lvl w:ilvl="2" w:tplc="EBFA6A90">
      <w:start w:val="1"/>
      <w:numFmt w:val="bullet"/>
      <w:lvlText w:val="■"/>
      <w:lvlJc w:val="left"/>
      <w:pPr>
        <w:ind w:left="2160" w:hanging="360"/>
      </w:pPr>
      <w:rPr>
        <w:u w:val="none"/>
      </w:rPr>
    </w:lvl>
    <w:lvl w:ilvl="3" w:tplc="7B362AFC">
      <w:start w:val="1"/>
      <w:numFmt w:val="bullet"/>
      <w:lvlText w:val="●"/>
      <w:lvlJc w:val="left"/>
      <w:pPr>
        <w:ind w:left="2880" w:hanging="360"/>
      </w:pPr>
      <w:rPr>
        <w:u w:val="none"/>
      </w:rPr>
    </w:lvl>
    <w:lvl w:ilvl="4" w:tplc="90CEC322">
      <w:start w:val="1"/>
      <w:numFmt w:val="bullet"/>
      <w:lvlText w:val="○"/>
      <w:lvlJc w:val="left"/>
      <w:pPr>
        <w:ind w:left="3600" w:hanging="360"/>
      </w:pPr>
      <w:rPr>
        <w:u w:val="none"/>
      </w:rPr>
    </w:lvl>
    <w:lvl w:ilvl="5" w:tplc="7D48B11A">
      <w:start w:val="1"/>
      <w:numFmt w:val="bullet"/>
      <w:lvlText w:val="■"/>
      <w:lvlJc w:val="left"/>
      <w:pPr>
        <w:ind w:left="4320" w:hanging="360"/>
      </w:pPr>
      <w:rPr>
        <w:u w:val="none"/>
      </w:rPr>
    </w:lvl>
    <w:lvl w:ilvl="6" w:tplc="BD7E0016">
      <w:start w:val="1"/>
      <w:numFmt w:val="bullet"/>
      <w:lvlText w:val="●"/>
      <w:lvlJc w:val="left"/>
      <w:pPr>
        <w:ind w:left="5040" w:hanging="360"/>
      </w:pPr>
      <w:rPr>
        <w:u w:val="none"/>
      </w:rPr>
    </w:lvl>
    <w:lvl w:ilvl="7" w:tplc="CA7ECCCE">
      <w:start w:val="1"/>
      <w:numFmt w:val="bullet"/>
      <w:lvlText w:val="○"/>
      <w:lvlJc w:val="left"/>
      <w:pPr>
        <w:ind w:left="5760" w:hanging="360"/>
      </w:pPr>
      <w:rPr>
        <w:u w:val="none"/>
      </w:rPr>
    </w:lvl>
    <w:lvl w:ilvl="8" w:tplc="8CE48C1E">
      <w:start w:val="1"/>
      <w:numFmt w:val="bullet"/>
      <w:lvlText w:val="■"/>
      <w:lvlJc w:val="left"/>
      <w:pPr>
        <w:ind w:left="6480" w:hanging="360"/>
      </w:pPr>
      <w:rPr>
        <w:u w:val="none"/>
      </w:rPr>
    </w:lvl>
  </w:abstractNum>
  <w:abstractNum w:abstractNumId="18" w15:restartNumberingAfterBreak="0">
    <w:nsid w:val="5F0B00CB"/>
    <w:multiLevelType w:val="hybridMultilevel"/>
    <w:tmpl w:val="3E6C3CC0"/>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71BEB236"/>
    <w:multiLevelType w:val="hybridMultilevel"/>
    <w:tmpl w:val="00000000"/>
    <w:lvl w:ilvl="0" w:tplc="92404478">
      <w:start w:val="1"/>
      <w:numFmt w:val="bullet"/>
      <w:lvlText w:val="●"/>
      <w:lvlJc w:val="left"/>
      <w:pPr>
        <w:ind w:left="720" w:hanging="360"/>
      </w:pPr>
      <w:rPr>
        <w:u w:val="none"/>
      </w:rPr>
    </w:lvl>
    <w:lvl w:ilvl="1" w:tplc="FE2CAA7E">
      <w:start w:val="1"/>
      <w:numFmt w:val="bullet"/>
      <w:lvlText w:val="○"/>
      <w:lvlJc w:val="left"/>
      <w:pPr>
        <w:ind w:left="1440" w:hanging="360"/>
      </w:pPr>
      <w:rPr>
        <w:u w:val="none"/>
      </w:rPr>
    </w:lvl>
    <w:lvl w:ilvl="2" w:tplc="0E82D618">
      <w:start w:val="1"/>
      <w:numFmt w:val="bullet"/>
      <w:lvlText w:val="■"/>
      <w:lvlJc w:val="left"/>
      <w:pPr>
        <w:ind w:left="2160" w:hanging="360"/>
      </w:pPr>
      <w:rPr>
        <w:u w:val="none"/>
      </w:rPr>
    </w:lvl>
    <w:lvl w:ilvl="3" w:tplc="13169612">
      <w:start w:val="1"/>
      <w:numFmt w:val="bullet"/>
      <w:lvlText w:val="●"/>
      <w:lvlJc w:val="left"/>
      <w:pPr>
        <w:ind w:left="2880" w:hanging="360"/>
      </w:pPr>
      <w:rPr>
        <w:u w:val="none"/>
      </w:rPr>
    </w:lvl>
    <w:lvl w:ilvl="4" w:tplc="AB5C7F54">
      <w:start w:val="1"/>
      <w:numFmt w:val="bullet"/>
      <w:lvlText w:val="○"/>
      <w:lvlJc w:val="left"/>
      <w:pPr>
        <w:ind w:left="3600" w:hanging="360"/>
      </w:pPr>
      <w:rPr>
        <w:u w:val="none"/>
      </w:rPr>
    </w:lvl>
    <w:lvl w:ilvl="5" w:tplc="38E884B8">
      <w:start w:val="1"/>
      <w:numFmt w:val="bullet"/>
      <w:lvlText w:val="■"/>
      <w:lvlJc w:val="left"/>
      <w:pPr>
        <w:ind w:left="4320" w:hanging="360"/>
      </w:pPr>
      <w:rPr>
        <w:u w:val="none"/>
      </w:rPr>
    </w:lvl>
    <w:lvl w:ilvl="6" w:tplc="0CFEC6C2">
      <w:start w:val="1"/>
      <w:numFmt w:val="bullet"/>
      <w:lvlText w:val="●"/>
      <w:lvlJc w:val="left"/>
      <w:pPr>
        <w:ind w:left="5040" w:hanging="360"/>
      </w:pPr>
      <w:rPr>
        <w:u w:val="none"/>
      </w:rPr>
    </w:lvl>
    <w:lvl w:ilvl="7" w:tplc="8C9A5D16">
      <w:start w:val="1"/>
      <w:numFmt w:val="bullet"/>
      <w:lvlText w:val="○"/>
      <w:lvlJc w:val="left"/>
      <w:pPr>
        <w:ind w:left="5760" w:hanging="360"/>
      </w:pPr>
      <w:rPr>
        <w:u w:val="none"/>
      </w:rPr>
    </w:lvl>
    <w:lvl w:ilvl="8" w:tplc="9CD051C0">
      <w:start w:val="1"/>
      <w:numFmt w:val="bullet"/>
      <w:lvlText w:val="■"/>
      <w:lvlJc w:val="left"/>
      <w:pPr>
        <w:ind w:left="6480" w:hanging="360"/>
      </w:pPr>
      <w:rPr>
        <w:u w:val="none"/>
      </w:rPr>
    </w:lvl>
  </w:abstractNum>
  <w:abstractNum w:abstractNumId="20" w15:restartNumberingAfterBreak="0">
    <w:nsid w:val="736418E1"/>
    <w:multiLevelType w:val="hybridMultilevel"/>
    <w:tmpl w:val="590EC7C8"/>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758B5BE1"/>
    <w:multiLevelType w:val="hybridMultilevel"/>
    <w:tmpl w:val="00000000"/>
    <w:lvl w:ilvl="0" w:tplc="7354E910">
      <w:start w:val="1"/>
      <w:numFmt w:val="bullet"/>
      <w:lvlText w:val="●"/>
      <w:lvlJc w:val="left"/>
      <w:pPr>
        <w:ind w:left="720" w:hanging="360"/>
      </w:pPr>
      <w:rPr>
        <w:u w:val="none"/>
      </w:rPr>
    </w:lvl>
    <w:lvl w:ilvl="1" w:tplc="B54A83AC">
      <w:start w:val="1"/>
      <w:numFmt w:val="bullet"/>
      <w:lvlText w:val="○"/>
      <w:lvlJc w:val="left"/>
      <w:pPr>
        <w:ind w:left="1440" w:hanging="360"/>
      </w:pPr>
      <w:rPr>
        <w:u w:val="none"/>
      </w:rPr>
    </w:lvl>
    <w:lvl w:ilvl="2" w:tplc="D9B6A8D0">
      <w:start w:val="1"/>
      <w:numFmt w:val="bullet"/>
      <w:lvlText w:val="■"/>
      <w:lvlJc w:val="left"/>
      <w:pPr>
        <w:ind w:left="2160" w:hanging="360"/>
      </w:pPr>
      <w:rPr>
        <w:u w:val="none"/>
      </w:rPr>
    </w:lvl>
    <w:lvl w:ilvl="3" w:tplc="C848EB64">
      <w:start w:val="1"/>
      <w:numFmt w:val="bullet"/>
      <w:lvlText w:val="●"/>
      <w:lvlJc w:val="left"/>
      <w:pPr>
        <w:ind w:left="2880" w:hanging="360"/>
      </w:pPr>
      <w:rPr>
        <w:u w:val="none"/>
      </w:rPr>
    </w:lvl>
    <w:lvl w:ilvl="4" w:tplc="F6F2361A">
      <w:start w:val="1"/>
      <w:numFmt w:val="bullet"/>
      <w:lvlText w:val="○"/>
      <w:lvlJc w:val="left"/>
      <w:pPr>
        <w:ind w:left="3600" w:hanging="360"/>
      </w:pPr>
      <w:rPr>
        <w:u w:val="none"/>
      </w:rPr>
    </w:lvl>
    <w:lvl w:ilvl="5" w:tplc="D942746A">
      <w:start w:val="1"/>
      <w:numFmt w:val="bullet"/>
      <w:lvlText w:val="■"/>
      <w:lvlJc w:val="left"/>
      <w:pPr>
        <w:ind w:left="4320" w:hanging="360"/>
      </w:pPr>
      <w:rPr>
        <w:u w:val="none"/>
      </w:rPr>
    </w:lvl>
    <w:lvl w:ilvl="6" w:tplc="A036B580">
      <w:start w:val="1"/>
      <w:numFmt w:val="bullet"/>
      <w:lvlText w:val="●"/>
      <w:lvlJc w:val="left"/>
      <w:pPr>
        <w:ind w:left="5040" w:hanging="360"/>
      </w:pPr>
      <w:rPr>
        <w:u w:val="none"/>
      </w:rPr>
    </w:lvl>
    <w:lvl w:ilvl="7" w:tplc="88161664">
      <w:start w:val="1"/>
      <w:numFmt w:val="bullet"/>
      <w:lvlText w:val="○"/>
      <w:lvlJc w:val="left"/>
      <w:pPr>
        <w:ind w:left="5760" w:hanging="360"/>
      </w:pPr>
      <w:rPr>
        <w:u w:val="none"/>
      </w:rPr>
    </w:lvl>
    <w:lvl w:ilvl="8" w:tplc="5470BEF4">
      <w:start w:val="1"/>
      <w:numFmt w:val="bullet"/>
      <w:lvlText w:val="■"/>
      <w:lvlJc w:val="left"/>
      <w:pPr>
        <w:ind w:left="6480" w:hanging="360"/>
      </w:pPr>
      <w:rPr>
        <w:u w:val="none"/>
      </w:rPr>
    </w:lvl>
  </w:abstractNum>
  <w:abstractNum w:abstractNumId="22" w15:restartNumberingAfterBreak="0">
    <w:nsid w:val="7598BEC2"/>
    <w:multiLevelType w:val="hybridMultilevel"/>
    <w:tmpl w:val="00000000"/>
    <w:lvl w:ilvl="0" w:tplc="1F463C0A">
      <w:start w:val="1"/>
      <w:numFmt w:val="bullet"/>
      <w:lvlText w:val="●"/>
      <w:lvlJc w:val="left"/>
      <w:pPr>
        <w:ind w:left="720" w:hanging="360"/>
      </w:pPr>
      <w:rPr>
        <w:u w:val="none"/>
      </w:rPr>
    </w:lvl>
    <w:lvl w:ilvl="1" w:tplc="AA3EC0E8">
      <w:start w:val="1"/>
      <w:numFmt w:val="bullet"/>
      <w:lvlText w:val="○"/>
      <w:lvlJc w:val="left"/>
      <w:pPr>
        <w:ind w:left="1440" w:hanging="360"/>
      </w:pPr>
      <w:rPr>
        <w:u w:val="none"/>
      </w:rPr>
    </w:lvl>
    <w:lvl w:ilvl="2" w:tplc="3F96BA2E">
      <w:start w:val="1"/>
      <w:numFmt w:val="bullet"/>
      <w:lvlText w:val="■"/>
      <w:lvlJc w:val="left"/>
      <w:pPr>
        <w:ind w:left="2160" w:hanging="360"/>
      </w:pPr>
      <w:rPr>
        <w:u w:val="none"/>
      </w:rPr>
    </w:lvl>
    <w:lvl w:ilvl="3" w:tplc="21C6254A">
      <w:start w:val="1"/>
      <w:numFmt w:val="bullet"/>
      <w:lvlText w:val="●"/>
      <w:lvlJc w:val="left"/>
      <w:pPr>
        <w:ind w:left="2880" w:hanging="360"/>
      </w:pPr>
      <w:rPr>
        <w:u w:val="none"/>
      </w:rPr>
    </w:lvl>
    <w:lvl w:ilvl="4" w:tplc="03868BCA">
      <w:start w:val="1"/>
      <w:numFmt w:val="bullet"/>
      <w:lvlText w:val="○"/>
      <w:lvlJc w:val="left"/>
      <w:pPr>
        <w:ind w:left="3600" w:hanging="360"/>
      </w:pPr>
      <w:rPr>
        <w:u w:val="none"/>
      </w:rPr>
    </w:lvl>
    <w:lvl w:ilvl="5" w:tplc="4D9A9E6E">
      <w:start w:val="1"/>
      <w:numFmt w:val="bullet"/>
      <w:lvlText w:val="■"/>
      <w:lvlJc w:val="left"/>
      <w:pPr>
        <w:ind w:left="4320" w:hanging="360"/>
      </w:pPr>
      <w:rPr>
        <w:u w:val="none"/>
      </w:rPr>
    </w:lvl>
    <w:lvl w:ilvl="6" w:tplc="674A2092">
      <w:start w:val="1"/>
      <w:numFmt w:val="bullet"/>
      <w:lvlText w:val="●"/>
      <w:lvlJc w:val="left"/>
      <w:pPr>
        <w:ind w:left="5040" w:hanging="360"/>
      </w:pPr>
      <w:rPr>
        <w:u w:val="none"/>
      </w:rPr>
    </w:lvl>
    <w:lvl w:ilvl="7" w:tplc="08F8519C">
      <w:start w:val="1"/>
      <w:numFmt w:val="bullet"/>
      <w:lvlText w:val="○"/>
      <w:lvlJc w:val="left"/>
      <w:pPr>
        <w:ind w:left="5760" w:hanging="360"/>
      </w:pPr>
      <w:rPr>
        <w:u w:val="none"/>
      </w:rPr>
    </w:lvl>
    <w:lvl w:ilvl="8" w:tplc="5FEA0104">
      <w:start w:val="1"/>
      <w:numFmt w:val="bullet"/>
      <w:lvlText w:val="■"/>
      <w:lvlJc w:val="left"/>
      <w:pPr>
        <w:ind w:left="6480" w:hanging="360"/>
      </w:pPr>
      <w:rPr>
        <w:u w:val="none"/>
      </w:rPr>
    </w:lvl>
  </w:abstractNum>
  <w:abstractNum w:abstractNumId="23" w15:restartNumberingAfterBreak="0">
    <w:nsid w:val="763E6D3D"/>
    <w:multiLevelType w:val="hybridMultilevel"/>
    <w:tmpl w:val="103409F2"/>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4" w15:restartNumberingAfterBreak="0">
    <w:nsid w:val="7772897A"/>
    <w:multiLevelType w:val="hybridMultilevel"/>
    <w:tmpl w:val="00000000"/>
    <w:lvl w:ilvl="0" w:tplc="FA44968A">
      <w:start w:val="1"/>
      <w:numFmt w:val="bullet"/>
      <w:lvlText w:val="●"/>
      <w:lvlJc w:val="left"/>
      <w:pPr>
        <w:ind w:left="720" w:hanging="360"/>
      </w:pPr>
      <w:rPr>
        <w:u w:val="none"/>
      </w:rPr>
    </w:lvl>
    <w:lvl w:ilvl="1" w:tplc="D264DA4A">
      <w:start w:val="1"/>
      <w:numFmt w:val="bullet"/>
      <w:lvlText w:val="○"/>
      <w:lvlJc w:val="left"/>
      <w:pPr>
        <w:ind w:left="1440" w:hanging="360"/>
      </w:pPr>
      <w:rPr>
        <w:u w:val="none"/>
      </w:rPr>
    </w:lvl>
    <w:lvl w:ilvl="2" w:tplc="FAB0F5C0">
      <w:start w:val="1"/>
      <w:numFmt w:val="bullet"/>
      <w:lvlText w:val="■"/>
      <w:lvlJc w:val="left"/>
      <w:pPr>
        <w:ind w:left="2160" w:hanging="360"/>
      </w:pPr>
      <w:rPr>
        <w:u w:val="none"/>
      </w:rPr>
    </w:lvl>
    <w:lvl w:ilvl="3" w:tplc="5DECC46E">
      <w:start w:val="1"/>
      <w:numFmt w:val="bullet"/>
      <w:lvlText w:val="●"/>
      <w:lvlJc w:val="left"/>
      <w:pPr>
        <w:ind w:left="2880" w:hanging="360"/>
      </w:pPr>
      <w:rPr>
        <w:u w:val="none"/>
      </w:rPr>
    </w:lvl>
    <w:lvl w:ilvl="4" w:tplc="35EACABE">
      <w:start w:val="1"/>
      <w:numFmt w:val="bullet"/>
      <w:lvlText w:val="○"/>
      <w:lvlJc w:val="left"/>
      <w:pPr>
        <w:ind w:left="3600" w:hanging="360"/>
      </w:pPr>
      <w:rPr>
        <w:u w:val="none"/>
      </w:rPr>
    </w:lvl>
    <w:lvl w:ilvl="5" w:tplc="64CC7988">
      <w:start w:val="1"/>
      <w:numFmt w:val="bullet"/>
      <w:lvlText w:val="■"/>
      <w:lvlJc w:val="left"/>
      <w:pPr>
        <w:ind w:left="4320" w:hanging="360"/>
      </w:pPr>
      <w:rPr>
        <w:u w:val="none"/>
      </w:rPr>
    </w:lvl>
    <w:lvl w:ilvl="6" w:tplc="EAC2CF2E">
      <w:start w:val="1"/>
      <w:numFmt w:val="bullet"/>
      <w:lvlText w:val="●"/>
      <w:lvlJc w:val="left"/>
      <w:pPr>
        <w:ind w:left="5040" w:hanging="360"/>
      </w:pPr>
      <w:rPr>
        <w:u w:val="none"/>
      </w:rPr>
    </w:lvl>
    <w:lvl w:ilvl="7" w:tplc="A1FE2ED8">
      <w:start w:val="1"/>
      <w:numFmt w:val="bullet"/>
      <w:lvlText w:val="○"/>
      <w:lvlJc w:val="left"/>
      <w:pPr>
        <w:ind w:left="5760" w:hanging="360"/>
      </w:pPr>
      <w:rPr>
        <w:u w:val="none"/>
      </w:rPr>
    </w:lvl>
    <w:lvl w:ilvl="8" w:tplc="9EA0E730">
      <w:start w:val="1"/>
      <w:numFmt w:val="bullet"/>
      <w:lvlText w:val="■"/>
      <w:lvlJc w:val="left"/>
      <w:pPr>
        <w:ind w:left="6480" w:hanging="360"/>
      </w:pPr>
      <w:rPr>
        <w:u w:val="none"/>
      </w:rPr>
    </w:lvl>
  </w:abstractNum>
  <w:num w:numId="1" w16cid:durableId="977611269">
    <w:abstractNumId w:val="12"/>
  </w:num>
  <w:num w:numId="2" w16cid:durableId="729037460">
    <w:abstractNumId w:val="16"/>
  </w:num>
  <w:num w:numId="3" w16cid:durableId="343828769">
    <w:abstractNumId w:val="21"/>
  </w:num>
  <w:num w:numId="4" w16cid:durableId="403455194">
    <w:abstractNumId w:val="22"/>
  </w:num>
  <w:num w:numId="5" w16cid:durableId="1420062788">
    <w:abstractNumId w:val="24"/>
  </w:num>
  <w:num w:numId="6" w16cid:durableId="1855414135">
    <w:abstractNumId w:val="7"/>
  </w:num>
  <w:num w:numId="7" w16cid:durableId="1256590679">
    <w:abstractNumId w:val="9"/>
  </w:num>
  <w:num w:numId="8" w16cid:durableId="1756897455">
    <w:abstractNumId w:val="3"/>
  </w:num>
  <w:num w:numId="9" w16cid:durableId="427895697">
    <w:abstractNumId w:val="2"/>
  </w:num>
  <w:num w:numId="10" w16cid:durableId="934023900">
    <w:abstractNumId w:val="8"/>
  </w:num>
  <w:num w:numId="11" w16cid:durableId="102111559">
    <w:abstractNumId w:val="23"/>
  </w:num>
  <w:num w:numId="12" w16cid:durableId="1611401199">
    <w:abstractNumId w:val="6"/>
  </w:num>
  <w:num w:numId="13" w16cid:durableId="2068141551">
    <w:abstractNumId w:val="4"/>
  </w:num>
  <w:num w:numId="14" w16cid:durableId="299001835">
    <w:abstractNumId w:val="20"/>
  </w:num>
  <w:num w:numId="15" w16cid:durableId="736787272">
    <w:abstractNumId w:val="18"/>
  </w:num>
  <w:num w:numId="16" w16cid:durableId="970482047">
    <w:abstractNumId w:val="1"/>
  </w:num>
  <w:num w:numId="17" w16cid:durableId="315035593">
    <w:abstractNumId w:val="11"/>
  </w:num>
  <w:num w:numId="18" w16cid:durableId="360011437">
    <w:abstractNumId w:val="15"/>
  </w:num>
  <w:num w:numId="19" w16cid:durableId="1613393163">
    <w:abstractNumId w:val="17"/>
  </w:num>
  <w:num w:numId="20" w16cid:durableId="392047023">
    <w:abstractNumId w:val="10"/>
  </w:num>
  <w:num w:numId="21" w16cid:durableId="566577267">
    <w:abstractNumId w:val="19"/>
  </w:num>
  <w:num w:numId="22" w16cid:durableId="1075281545">
    <w:abstractNumId w:val="5"/>
  </w:num>
  <w:num w:numId="23" w16cid:durableId="1792170396">
    <w:abstractNumId w:val="14"/>
  </w:num>
  <w:num w:numId="24" w16cid:durableId="1393770612">
    <w:abstractNumId w:val="13"/>
  </w:num>
  <w:num w:numId="25" w16cid:durableId="1364593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84A"/>
    <w:rsid w:val="0004674C"/>
    <w:rsid w:val="000C05EF"/>
    <w:rsid w:val="00130211"/>
    <w:rsid w:val="00142F56"/>
    <w:rsid w:val="001F06D7"/>
    <w:rsid w:val="001F30F5"/>
    <w:rsid w:val="00294E57"/>
    <w:rsid w:val="00294F10"/>
    <w:rsid w:val="002A0D67"/>
    <w:rsid w:val="002D0E94"/>
    <w:rsid w:val="003950E6"/>
    <w:rsid w:val="00395BF7"/>
    <w:rsid w:val="00477A67"/>
    <w:rsid w:val="004C2B65"/>
    <w:rsid w:val="004E7535"/>
    <w:rsid w:val="00577339"/>
    <w:rsid w:val="00594E52"/>
    <w:rsid w:val="005A46E0"/>
    <w:rsid w:val="005C68F7"/>
    <w:rsid w:val="005D01FD"/>
    <w:rsid w:val="006074AF"/>
    <w:rsid w:val="00661F50"/>
    <w:rsid w:val="00663DBC"/>
    <w:rsid w:val="00691D26"/>
    <w:rsid w:val="006D01A3"/>
    <w:rsid w:val="00711F14"/>
    <w:rsid w:val="007152DF"/>
    <w:rsid w:val="0074112D"/>
    <w:rsid w:val="007733F0"/>
    <w:rsid w:val="007752F9"/>
    <w:rsid w:val="007C395B"/>
    <w:rsid w:val="007D7AC2"/>
    <w:rsid w:val="007E30F4"/>
    <w:rsid w:val="0082615A"/>
    <w:rsid w:val="00872C4B"/>
    <w:rsid w:val="0089656C"/>
    <w:rsid w:val="008C5334"/>
    <w:rsid w:val="009457F7"/>
    <w:rsid w:val="00972422"/>
    <w:rsid w:val="00985375"/>
    <w:rsid w:val="009D1C99"/>
    <w:rsid w:val="00A77B62"/>
    <w:rsid w:val="00A8384A"/>
    <w:rsid w:val="00AA02A2"/>
    <w:rsid w:val="00AD0242"/>
    <w:rsid w:val="00BE0515"/>
    <w:rsid w:val="00BF10FB"/>
    <w:rsid w:val="00C0124A"/>
    <w:rsid w:val="00C22CA1"/>
    <w:rsid w:val="00C5447E"/>
    <w:rsid w:val="00C57AFA"/>
    <w:rsid w:val="00C91E15"/>
    <w:rsid w:val="00D72FB2"/>
    <w:rsid w:val="00D90941"/>
    <w:rsid w:val="00D9381A"/>
    <w:rsid w:val="00D9695C"/>
    <w:rsid w:val="00DA1469"/>
    <w:rsid w:val="00DB528F"/>
    <w:rsid w:val="00E328BD"/>
    <w:rsid w:val="00E51105"/>
    <w:rsid w:val="00E55779"/>
    <w:rsid w:val="00E6620E"/>
    <w:rsid w:val="00E67E7C"/>
    <w:rsid w:val="00E94367"/>
    <w:rsid w:val="00F13B99"/>
    <w:rsid w:val="00F44471"/>
    <w:rsid w:val="00F45D50"/>
    <w:rsid w:val="00F5540C"/>
    <w:rsid w:val="00F9315B"/>
    <w:rsid w:val="00FC7FD9"/>
    <w:rsid w:val="00FD3021"/>
    <w:rsid w:val="00FD69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299A5A2"/>
  <w15:chartTrackingRefBased/>
  <w15:docId w15:val="{3F6D8D1E-1AB2-4AD8-A105-13B2CD33E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2FB2"/>
    <w:pPr>
      <w:spacing w:after="0" w:line="360" w:lineRule="auto"/>
      <w:jc w:val="both"/>
    </w:pPr>
    <w:rPr>
      <w:rFonts w:ascii="Times New Roman" w:eastAsia="Times New Roman" w:hAnsi="Times New Roman" w:cs="Times New Roman"/>
      <w:kern w:val="0"/>
      <w:sz w:val="24"/>
      <w:szCs w:val="24"/>
      <w:lang w:val="en-GB"/>
      <w14:ligatures w14:val="none"/>
    </w:rPr>
  </w:style>
  <w:style w:type="paragraph" w:styleId="Heading1">
    <w:name w:val="heading 1"/>
    <w:basedOn w:val="Normal1"/>
    <w:next w:val="Normal1"/>
    <w:link w:val="Heading1Char"/>
    <w:rsid w:val="00D72FB2"/>
    <w:pPr>
      <w:keepNext/>
      <w:keepLines/>
      <w:outlineLvl w:val="0"/>
    </w:pPr>
    <w:rPr>
      <w:b/>
      <w:sz w:val="28"/>
      <w:szCs w:val="28"/>
    </w:rPr>
  </w:style>
  <w:style w:type="paragraph" w:styleId="Heading2">
    <w:name w:val="heading 2"/>
    <w:basedOn w:val="Normal1"/>
    <w:next w:val="Normal1"/>
    <w:link w:val="Heading2Char"/>
    <w:rsid w:val="00D72FB2"/>
    <w:pPr>
      <w:keepNext/>
      <w:keepLines/>
      <w:outlineLvl w:val="1"/>
    </w:pPr>
    <w:rPr>
      <w:b/>
      <w:sz w:val="26"/>
      <w:szCs w:val="26"/>
    </w:rPr>
  </w:style>
  <w:style w:type="paragraph" w:styleId="Heading3">
    <w:name w:val="heading 3"/>
    <w:basedOn w:val="Normal"/>
    <w:next w:val="Normal"/>
    <w:link w:val="Heading3Char"/>
    <w:uiPriority w:val="9"/>
    <w:semiHidden/>
    <w:unhideWhenUsed/>
    <w:qFormat/>
    <w:rsid w:val="00D90941"/>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72FB2"/>
    <w:rPr>
      <w:rFonts w:ascii="Times New Roman" w:eastAsia="Times New Roman" w:hAnsi="Times New Roman" w:cs="Times New Roman"/>
      <w:b/>
      <w:kern w:val="0"/>
      <w:sz w:val="28"/>
      <w:szCs w:val="28"/>
      <w:lang w:val="en"/>
      <w14:ligatures w14:val="none"/>
    </w:rPr>
  </w:style>
  <w:style w:type="character" w:customStyle="1" w:styleId="Heading2Char">
    <w:name w:val="Heading 2 Char"/>
    <w:basedOn w:val="DefaultParagraphFont"/>
    <w:link w:val="Heading2"/>
    <w:rsid w:val="00D72FB2"/>
    <w:rPr>
      <w:rFonts w:ascii="Times New Roman" w:eastAsia="Times New Roman" w:hAnsi="Times New Roman" w:cs="Times New Roman"/>
      <w:b/>
      <w:kern w:val="0"/>
      <w:sz w:val="26"/>
      <w:szCs w:val="26"/>
      <w:lang w:val="en"/>
      <w14:ligatures w14:val="none"/>
    </w:rPr>
  </w:style>
  <w:style w:type="paragraph" w:customStyle="1" w:styleId="Normal1">
    <w:name w:val="Normal1"/>
    <w:rsid w:val="00D72FB2"/>
    <w:pPr>
      <w:spacing w:after="0" w:line="360" w:lineRule="auto"/>
      <w:jc w:val="both"/>
    </w:pPr>
    <w:rPr>
      <w:rFonts w:ascii="Times New Roman" w:eastAsia="Times New Roman" w:hAnsi="Times New Roman" w:cs="Times New Roman"/>
      <w:kern w:val="0"/>
      <w:sz w:val="24"/>
      <w:szCs w:val="24"/>
      <w:lang w:val="en"/>
      <w14:ligatures w14:val="none"/>
    </w:rPr>
  </w:style>
  <w:style w:type="paragraph" w:styleId="TOCHeading">
    <w:name w:val="TOC Heading"/>
    <w:basedOn w:val="Heading1"/>
    <w:next w:val="Normal"/>
    <w:uiPriority w:val="39"/>
    <w:unhideWhenUsed/>
    <w:qFormat/>
    <w:rsid w:val="00D72FB2"/>
    <w:pPr>
      <w:spacing w:before="24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D72FB2"/>
    <w:pPr>
      <w:spacing w:after="100"/>
    </w:pPr>
  </w:style>
  <w:style w:type="paragraph" w:styleId="TOC2">
    <w:name w:val="toc 2"/>
    <w:basedOn w:val="Normal"/>
    <w:next w:val="Normal"/>
    <w:autoRedefine/>
    <w:uiPriority w:val="39"/>
    <w:unhideWhenUsed/>
    <w:rsid w:val="00D72FB2"/>
    <w:pPr>
      <w:spacing w:after="100"/>
      <w:ind w:left="240"/>
    </w:pPr>
  </w:style>
  <w:style w:type="paragraph" w:styleId="TOC3">
    <w:name w:val="toc 3"/>
    <w:basedOn w:val="Normal"/>
    <w:next w:val="Normal"/>
    <w:autoRedefine/>
    <w:uiPriority w:val="39"/>
    <w:unhideWhenUsed/>
    <w:rsid w:val="00D72FB2"/>
    <w:pPr>
      <w:spacing w:after="100"/>
      <w:ind w:left="480"/>
    </w:pPr>
  </w:style>
  <w:style w:type="character" w:styleId="Hyperlink">
    <w:name w:val="Hyperlink"/>
    <w:basedOn w:val="DefaultParagraphFont"/>
    <w:uiPriority w:val="99"/>
    <w:unhideWhenUsed/>
    <w:rsid w:val="00D72FB2"/>
    <w:rPr>
      <w:color w:val="0563C1" w:themeColor="hyperlink"/>
      <w:u w:val="single"/>
    </w:rPr>
  </w:style>
  <w:style w:type="character" w:customStyle="1" w:styleId="Heading3Char">
    <w:name w:val="Heading 3 Char"/>
    <w:basedOn w:val="DefaultParagraphFont"/>
    <w:link w:val="Heading3"/>
    <w:uiPriority w:val="9"/>
    <w:semiHidden/>
    <w:rsid w:val="00D90941"/>
    <w:rPr>
      <w:rFonts w:asciiTheme="majorHAnsi" w:eastAsiaTheme="majorEastAsia" w:hAnsiTheme="majorHAnsi" w:cstheme="majorBidi"/>
      <w:color w:val="1F3763" w:themeColor="accent1" w:themeShade="7F"/>
      <w:kern w:val="0"/>
      <w:sz w:val="24"/>
      <w:szCs w:val="24"/>
      <w:lang w:val="en-GB"/>
      <w14:ligatures w14:val="none"/>
    </w:rPr>
  </w:style>
  <w:style w:type="paragraph" w:styleId="Title">
    <w:name w:val="Title"/>
    <w:basedOn w:val="Normal1"/>
    <w:next w:val="Normal1"/>
    <w:link w:val="TitleChar"/>
    <w:rsid w:val="00711F14"/>
    <w:pPr>
      <w:keepNext/>
      <w:keepLines/>
      <w:spacing w:after="60"/>
    </w:pPr>
    <w:rPr>
      <w:sz w:val="52"/>
      <w:szCs w:val="52"/>
    </w:rPr>
  </w:style>
  <w:style w:type="character" w:customStyle="1" w:styleId="TitleChar">
    <w:name w:val="Title Char"/>
    <w:basedOn w:val="DefaultParagraphFont"/>
    <w:link w:val="Title"/>
    <w:rsid w:val="00711F14"/>
    <w:rPr>
      <w:rFonts w:ascii="Times New Roman" w:eastAsia="Times New Roman" w:hAnsi="Times New Roman" w:cs="Times New Roman"/>
      <w:kern w:val="0"/>
      <w:sz w:val="52"/>
      <w:szCs w:val="52"/>
      <w:lang w:val="en"/>
      <w14:ligatures w14:val="none"/>
    </w:rPr>
  </w:style>
  <w:style w:type="table" w:customStyle="1" w:styleId="Table1">
    <w:name w:val="Table1"/>
    <w:basedOn w:val="TableNormal"/>
    <w:rsid w:val="002A0D67"/>
    <w:pPr>
      <w:spacing w:after="0" w:line="360" w:lineRule="auto"/>
      <w:jc w:val="both"/>
    </w:pPr>
    <w:rPr>
      <w:rFonts w:ascii="Times New Roman" w:eastAsia="Times New Roman" w:hAnsi="Times New Roman" w:cs="Times New Roman"/>
      <w:kern w:val="0"/>
      <w:sz w:val="24"/>
      <w:szCs w:val="24"/>
      <w:lang w:val="en"/>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2">
    <w:name w:val="Table2"/>
    <w:basedOn w:val="TableNormal"/>
    <w:rsid w:val="007152DF"/>
    <w:pPr>
      <w:spacing w:after="0" w:line="360" w:lineRule="auto"/>
      <w:jc w:val="both"/>
    </w:pPr>
    <w:rPr>
      <w:rFonts w:ascii="Times New Roman" w:eastAsia="Times New Roman" w:hAnsi="Times New Roman" w:cs="Times New Roman"/>
      <w:kern w:val="0"/>
      <w:sz w:val="24"/>
      <w:szCs w:val="24"/>
      <w:lang w:val="en"/>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leNormal"/>
    <w:rsid w:val="009457F7"/>
    <w:pPr>
      <w:spacing w:after="0" w:line="360" w:lineRule="auto"/>
      <w:jc w:val="both"/>
    </w:pPr>
    <w:rPr>
      <w:rFonts w:ascii="Times New Roman" w:eastAsia="Times New Roman" w:hAnsi="Times New Roman" w:cs="Times New Roman"/>
      <w:kern w:val="0"/>
      <w:sz w:val="24"/>
      <w:szCs w:val="24"/>
      <w:lang w:val="en"/>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4">
    <w:name w:val="Table4"/>
    <w:basedOn w:val="TableNormal"/>
    <w:rsid w:val="001F06D7"/>
    <w:pPr>
      <w:spacing w:after="0" w:line="360" w:lineRule="auto"/>
      <w:jc w:val="both"/>
    </w:pPr>
    <w:rPr>
      <w:rFonts w:ascii="Times New Roman" w:eastAsia="Times New Roman" w:hAnsi="Times New Roman" w:cs="Times New Roman"/>
      <w:kern w:val="0"/>
      <w:sz w:val="24"/>
      <w:szCs w:val="24"/>
      <w:lang w:val="en"/>
      <w14:ligatures w14:val="none"/>
    </w:rPr>
    <w:tblPr>
      <w:tblStyleRowBandSize w:val="1"/>
      <w:tblStyleColBandSize w:val="1"/>
      <w:tblInd w:w="0" w:type="nil"/>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142F56"/>
    <w:rPr>
      <w:color w:val="605E5C"/>
      <w:shd w:val="clear" w:color="auto" w:fill="E1DFDD"/>
    </w:rPr>
  </w:style>
  <w:style w:type="paragraph" w:styleId="NormalWeb">
    <w:name w:val="Normal (Web)"/>
    <w:basedOn w:val="Normal"/>
    <w:uiPriority w:val="99"/>
    <w:semiHidden/>
    <w:unhideWhenUsed/>
    <w:rsid w:val="005C68F7"/>
    <w:pPr>
      <w:spacing w:before="100" w:beforeAutospacing="1" w:after="100" w:afterAutospacing="1" w:line="240" w:lineRule="auto"/>
      <w:jc w:val="left"/>
    </w:pPr>
    <w:rPr>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459103">
      <w:bodyDiv w:val="1"/>
      <w:marLeft w:val="0"/>
      <w:marRight w:val="0"/>
      <w:marTop w:val="0"/>
      <w:marBottom w:val="0"/>
      <w:divBdr>
        <w:top w:val="none" w:sz="0" w:space="0" w:color="auto"/>
        <w:left w:val="none" w:sz="0" w:space="0" w:color="auto"/>
        <w:bottom w:val="none" w:sz="0" w:space="0" w:color="auto"/>
        <w:right w:val="none" w:sz="0" w:space="0" w:color="auto"/>
      </w:divBdr>
      <w:divsChild>
        <w:div w:id="490605513">
          <w:marLeft w:val="0"/>
          <w:marRight w:val="0"/>
          <w:marTop w:val="0"/>
          <w:marBottom w:val="0"/>
          <w:divBdr>
            <w:top w:val="none" w:sz="0" w:space="0" w:color="auto"/>
            <w:left w:val="none" w:sz="0" w:space="0" w:color="auto"/>
            <w:bottom w:val="none" w:sz="0" w:space="0" w:color="auto"/>
            <w:right w:val="none" w:sz="0" w:space="0" w:color="auto"/>
          </w:divBdr>
        </w:div>
      </w:divsChild>
    </w:div>
    <w:div w:id="1702516167">
      <w:bodyDiv w:val="1"/>
      <w:marLeft w:val="0"/>
      <w:marRight w:val="0"/>
      <w:marTop w:val="0"/>
      <w:marBottom w:val="0"/>
      <w:divBdr>
        <w:top w:val="none" w:sz="0" w:space="0" w:color="auto"/>
        <w:left w:val="none" w:sz="0" w:space="0" w:color="auto"/>
        <w:bottom w:val="none" w:sz="0" w:space="0" w:color="auto"/>
        <w:right w:val="none" w:sz="0" w:space="0" w:color="auto"/>
      </w:divBdr>
      <w:divsChild>
        <w:div w:id="16403823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udy-aids.co.uk/dissertation-blog/five-forces-model-automobile-industry/" TargetMode="External"/><Relationship Id="rId13" Type="http://schemas.openxmlformats.org/officeDocument/2006/relationships/diagramData" Target="diagrams/data1.xml"/><Relationship Id="rId18"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image" Target="media/image8.png"/><Relationship Id="rId7" Type="http://schemas.openxmlformats.org/officeDocument/2006/relationships/image" Target="media/image3.jpeg"/><Relationship Id="rId12" Type="http://schemas.openxmlformats.org/officeDocument/2006/relationships/hyperlink" Target="https://amazonia.fiocruz.br/scdp/blog/woman-in-black-character-quotes/ansoff-matrix-analysis.php" TargetMode="External"/><Relationship Id="rId17"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diagramColors" Target="diagrams/colors1.xml"/><Relationship Id="rId20" Type="http://schemas.openxmlformats.org/officeDocument/2006/relationships/hyperlink" Target="https://www.salesbook.com/blog/what-are-kpi-key-performance-indicators-and-how-should-you-use-them-to-increase-sales/"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5.jpeg"/><Relationship Id="rId24"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diagramQuickStyle" Target="diagrams/quickStyle1.xml"/><Relationship Id="rId23" Type="http://schemas.openxmlformats.org/officeDocument/2006/relationships/fontTable" Target="fontTable.xml"/><Relationship Id="rId10" Type="http://schemas.openxmlformats.org/officeDocument/2006/relationships/hyperlink" Target="https://www.marketingstudyguide.com/bcg-matrix-and-its-four-quadrants-2/" TargetMode="Externa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diagramLayout" Target="diagrams/layout1.xml"/><Relationship Id="rId22" Type="http://schemas.openxmlformats.org/officeDocument/2006/relationships/hyperlink" Target="https://doi.org/10.1016/j.verhoeff"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0E647E4-4B74-4D6B-95FE-13BF64D5ED7B}"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IN"/>
        </a:p>
      </dgm:t>
    </dgm:pt>
    <dgm:pt modelId="{EBFE4700-C2A6-4531-B83B-FD472FA13AE5}">
      <dgm:prSet phldrT="[Text]"/>
      <dgm:spPr/>
      <dgm:t>
        <a:bodyPr/>
        <a:lstStyle/>
        <a:p>
          <a:r>
            <a:rPr lang="en-IN"/>
            <a:t>SWOT </a:t>
          </a:r>
        </a:p>
      </dgm:t>
    </dgm:pt>
    <dgm:pt modelId="{20EF08BF-F61C-497C-BAAC-080EDA801986}" type="parTrans" cxnId="{F0AD0D0E-9E70-47F3-A555-E672B4085EE4}">
      <dgm:prSet/>
      <dgm:spPr/>
      <dgm:t>
        <a:bodyPr/>
        <a:lstStyle/>
        <a:p>
          <a:endParaRPr lang="en-IN"/>
        </a:p>
      </dgm:t>
    </dgm:pt>
    <dgm:pt modelId="{2AE4761E-0BCE-4EEF-B64A-34598FA8CE05}" type="sibTrans" cxnId="{F0AD0D0E-9E70-47F3-A555-E672B4085EE4}">
      <dgm:prSet/>
      <dgm:spPr/>
      <dgm:t>
        <a:bodyPr/>
        <a:lstStyle/>
        <a:p>
          <a:endParaRPr lang="en-IN"/>
        </a:p>
      </dgm:t>
    </dgm:pt>
    <dgm:pt modelId="{C4970F69-9236-4A3D-909D-BEF9933DD44B}">
      <dgm:prSet phldrT="[Text]"/>
      <dgm:spPr/>
      <dgm:t>
        <a:bodyPr/>
        <a:lstStyle/>
        <a:p>
          <a:r>
            <a:rPr lang="en-IN"/>
            <a:t>STRENGTH</a:t>
          </a:r>
        </a:p>
      </dgm:t>
    </dgm:pt>
    <dgm:pt modelId="{62B81299-5CE4-4512-A195-BF600A58D46F}" type="parTrans" cxnId="{E3798A93-8A7D-45B4-A40D-64FE7A2E17E8}">
      <dgm:prSet/>
      <dgm:spPr/>
      <dgm:t>
        <a:bodyPr/>
        <a:lstStyle/>
        <a:p>
          <a:endParaRPr lang="en-IN"/>
        </a:p>
      </dgm:t>
    </dgm:pt>
    <dgm:pt modelId="{F8411005-F98D-4CAD-B3C3-793395DDE9E5}" type="sibTrans" cxnId="{E3798A93-8A7D-45B4-A40D-64FE7A2E17E8}">
      <dgm:prSet/>
      <dgm:spPr/>
      <dgm:t>
        <a:bodyPr/>
        <a:lstStyle/>
        <a:p>
          <a:endParaRPr lang="en-IN"/>
        </a:p>
      </dgm:t>
    </dgm:pt>
    <dgm:pt modelId="{8261C40C-2110-4E1E-A40C-93DB1E38718B}">
      <dgm:prSet phldrT="[Text]"/>
      <dgm:spPr/>
      <dgm:t>
        <a:bodyPr/>
        <a:lstStyle/>
        <a:p>
          <a:r>
            <a:rPr lang="en-IN"/>
            <a:t>WEAKNESSES</a:t>
          </a:r>
        </a:p>
      </dgm:t>
    </dgm:pt>
    <dgm:pt modelId="{6F82E72A-C861-4914-83E6-C496727F8F42}" type="parTrans" cxnId="{13BC6EBE-2DA2-4CB4-B4CD-D69F3A8BBACB}">
      <dgm:prSet/>
      <dgm:spPr/>
      <dgm:t>
        <a:bodyPr/>
        <a:lstStyle/>
        <a:p>
          <a:endParaRPr lang="en-IN"/>
        </a:p>
      </dgm:t>
    </dgm:pt>
    <dgm:pt modelId="{B4DBE997-9C3D-45F6-8F01-881AB211C9EB}" type="sibTrans" cxnId="{13BC6EBE-2DA2-4CB4-B4CD-D69F3A8BBACB}">
      <dgm:prSet/>
      <dgm:spPr/>
      <dgm:t>
        <a:bodyPr/>
        <a:lstStyle/>
        <a:p>
          <a:endParaRPr lang="en-IN"/>
        </a:p>
      </dgm:t>
    </dgm:pt>
    <dgm:pt modelId="{13A9F2B6-ABAC-4E34-973C-20C26F29AB82}">
      <dgm:prSet phldrT="[Text]"/>
      <dgm:spPr/>
      <dgm:t>
        <a:bodyPr/>
        <a:lstStyle/>
        <a:p>
          <a:r>
            <a:rPr lang="en-IN"/>
            <a:t>OPPORTUNITIES</a:t>
          </a:r>
        </a:p>
      </dgm:t>
    </dgm:pt>
    <dgm:pt modelId="{EBC29448-08A9-49BD-8103-E3378FD0A869}" type="parTrans" cxnId="{17C8F5D2-72D9-428D-A785-BE6636F03BD5}">
      <dgm:prSet/>
      <dgm:spPr/>
      <dgm:t>
        <a:bodyPr/>
        <a:lstStyle/>
        <a:p>
          <a:endParaRPr lang="en-IN"/>
        </a:p>
      </dgm:t>
    </dgm:pt>
    <dgm:pt modelId="{FD42AA26-1487-4D56-9F52-B3C646B4680D}" type="sibTrans" cxnId="{17C8F5D2-72D9-428D-A785-BE6636F03BD5}">
      <dgm:prSet/>
      <dgm:spPr/>
      <dgm:t>
        <a:bodyPr/>
        <a:lstStyle/>
        <a:p>
          <a:endParaRPr lang="en-IN"/>
        </a:p>
      </dgm:t>
    </dgm:pt>
    <dgm:pt modelId="{0123D759-3CA0-40AE-BE74-86AC118EAD5E}">
      <dgm:prSet phldrT="[Text]"/>
      <dgm:spPr/>
      <dgm:t>
        <a:bodyPr/>
        <a:lstStyle/>
        <a:p>
          <a:r>
            <a:rPr lang="en-IN"/>
            <a:t>THREATS</a:t>
          </a:r>
        </a:p>
      </dgm:t>
    </dgm:pt>
    <dgm:pt modelId="{B2DBAE35-30A1-4459-8B96-D4A8FF6B455F}" type="parTrans" cxnId="{84636A19-D656-4952-BD61-0770C491BF84}">
      <dgm:prSet/>
      <dgm:spPr/>
      <dgm:t>
        <a:bodyPr/>
        <a:lstStyle/>
        <a:p>
          <a:endParaRPr lang="en-IN"/>
        </a:p>
      </dgm:t>
    </dgm:pt>
    <dgm:pt modelId="{18A764C6-34EA-4397-8FEC-2C34EF7A752E}" type="sibTrans" cxnId="{84636A19-D656-4952-BD61-0770C491BF84}">
      <dgm:prSet/>
      <dgm:spPr/>
      <dgm:t>
        <a:bodyPr/>
        <a:lstStyle/>
        <a:p>
          <a:endParaRPr lang="en-IN"/>
        </a:p>
      </dgm:t>
    </dgm:pt>
    <dgm:pt modelId="{B3D45A05-0218-4BCD-8409-085AC1FA2006}" type="pres">
      <dgm:prSet presAssocID="{E0E647E4-4B74-4D6B-95FE-13BF64D5ED7B}" presName="Name0" presStyleCnt="0">
        <dgm:presLayoutVars>
          <dgm:chMax val="1"/>
          <dgm:dir/>
          <dgm:animLvl val="ctr"/>
          <dgm:resizeHandles val="exact"/>
        </dgm:presLayoutVars>
      </dgm:prSet>
      <dgm:spPr/>
    </dgm:pt>
    <dgm:pt modelId="{22A6D4B9-5825-4653-8784-F01ADC59736F}" type="pres">
      <dgm:prSet presAssocID="{EBFE4700-C2A6-4531-B83B-FD472FA13AE5}" presName="centerShape" presStyleLbl="node0" presStyleIdx="0" presStyleCnt="1"/>
      <dgm:spPr/>
    </dgm:pt>
    <dgm:pt modelId="{F47F4E30-3052-4286-8D8A-00B30DCC2854}" type="pres">
      <dgm:prSet presAssocID="{C4970F69-9236-4A3D-909D-BEF9933DD44B}" presName="node" presStyleLbl="node1" presStyleIdx="0" presStyleCnt="4">
        <dgm:presLayoutVars>
          <dgm:bulletEnabled val="1"/>
        </dgm:presLayoutVars>
      </dgm:prSet>
      <dgm:spPr/>
    </dgm:pt>
    <dgm:pt modelId="{C5D89845-9F63-4F9B-8A92-E4B605A16B66}" type="pres">
      <dgm:prSet presAssocID="{C4970F69-9236-4A3D-909D-BEF9933DD44B}" presName="dummy" presStyleCnt="0"/>
      <dgm:spPr/>
    </dgm:pt>
    <dgm:pt modelId="{B8E294E8-BAC9-4C38-AD88-34440F2D1699}" type="pres">
      <dgm:prSet presAssocID="{F8411005-F98D-4CAD-B3C3-793395DDE9E5}" presName="sibTrans" presStyleLbl="sibTrans2D1" presStyleIdx="0" presStyleCnt="4"/>
      <dgm:spPr/>
    </dgm:pt>
    <dgm:pt modelId="{A9B261A9-9F70-41EE-93F9-8288B95F681D}" type="pres">
      <dgm:prSet presAssocID="{8261C40C-2110-4E1E-A40C-93DB1E38718B}" presName="node" presStyleLbl="node1" presStyleIdx="1" presStyleCnt="4">
        <dgm:presLayoutVars>
          <dgm:bulletEnabled val="1"/>
        </dgm:presLayoutVars>
      </dgm:prSet>
      <dgm:spPr/>
    </dgm:pt>
    <dgm:pt modelId="{5D49161F-9F9F-4D7D-8468-96BE2DC29CB0}" type="pres">
      <dgm:prSet presAssocID="{8261C40C-2110-4E1E-A40C-93DB1E38718B}" presName="dummy" presStyleCnt="0"/>
      <dgm:spPr/>
    </dgm:pt>
    <dgm:pt modelId="{2C6928A0-E373-4CD6-A7A7-1D3EEDEE80F5}" type="pres">
      <dgm:prSet presAssocID="{B4DBE997-9C3D-45F6-8F01-881AB211C9EB}" presName="sibTrans" presStyleLbl="sibTrans2D1" presStyleIdx="1" presStyleCnt="4"/>
      <dgm:spPr/>
    </dgm:pt>
    <dgm:pt modelId="{2E2FF384-1866-4609-8C98-0FFDF6C77ECF}" type="pres">
      <dgm:prSet presAssocID="{13A9F2B6-ABAC-4E34-973C-20C26F29AB82}" presName="node" presStyleLbl="node1" presStyleIdx="2" presStyleCnt="4">
        <dgm:presLayoutVars>
          <dgm:bulletEnabled val="1"/>
        </dgm:presLayoutVars>
      </dgm:prSet>
      <dgm:spPr/>
    </dgm:pt>
    <dgm:pt modelId="{8EC15798-4EAB-4670-B9CC-3451A70BA2CF}" type="pres">
      <dgm:prSet presAssocID="{13A9F2B6-ABAC-4E34-973C-20C26F29AB82}" presName="dummy" presStyleCnt="0"/>
      <dgm:spPr/>
    </dgm:pt>
    <dgm:pt modelId="{424EEFCF-24ED-4472-B03D-0833319852BD}" type="pres">
      <dgm:prSet presAssocID="{FD42AA26-1487-4D56-9F52-B3C646B4680D}" presName="sibTrans" presStyleLbl="sibTrans2D1" presStyleIdx="2" presStyleCnt="4"/>
      <dgm:spPr/>
    </dgm:pt>
    <dgm:pt modelId="{29063FB5-B696-4182-BAC0-855B5370F759}" type="pres">
      <dgm:prSet presAssocID="{0123D759-3CA0-40AE-BE74-86AC118EAD5E}" presName="node" presStyleLbl="node1" presStyleIdx="3" presStyleCnt="4">
        <dgm:presLayoutVars>
          <dgm:bulletEnabled val="1"/>
        </dgm:presLayoutVars>
      </dgm:prSet>
      <dgm:spPr/>
    </dgm:pt>
    <dgm:pt modelId="{2E246E93-0864-4E35-9D34-E571610BD768}" type="pres">
      <dgm:prSet presAssocID="{0123D759-3CA0-40AE-BE74-86AC118EAD5E}" presName="dummy" presStyleCnt="0"/>
      <dgm:spPr/>
    </dgm:pt>
    <dgm:pt modelId="{6BE64217-8525-41C7-BBFE-0E9F113ECA00}" type="pres">
      <dgm:prSet presAssocID="{18A764C6-34EA-4397-8FEC-2C34EF7A752E}" presName="sibTrans" presStyleLbl="sibTrans2D1" presStyleIdx="3" presStyleCnt="4"/>
      <dgm:spPr/>
    </dgm:pt>
  </dgm:ptLst>
  <dgm:cxnLst>
    <dgm:cxn modelId="{F0AD0D0E-9E70-47F3-A555-E672B4085EE4}" srcId="{E0E647E4-4B74-4D6B-95FE-13BF64D5ED7B}" destId="{EBFE4700-C2A6-4531-B83B-FD472FA13AE5}" srcOrd="0" destOrd="0" parTransId="{20EF08BF-F61C-497C-BAAC-080EDA801986}" sibTransId="{2AE4761E-0BCE-4EEF-B64A-34598FA8CE05}"/>
    <dgm:cxn modelId="{84636A19-D656-4952-BD61-0770C491BF84}" srcId="{EBFE4700-C2A6-4531-B83B-FD472FA13AE5}" destId="{0123D759-3CA0-40AE-BE74-86AC118EAD5E}" srcOrd="3" destOrd="0" parTransId="{B2DBAE35-30A1-4459-8B96-D4A8FF6B455F}" sibTransId="{18A764C6-34EA-4397-8FEC-2C34EF7A752E}"/>
    <dgm:cxn modelId="{7C97B330-48D0-47EA-87B2-E4369212833D}" type="presOf" srcId="{13A9F2B6-ABAC-4E34-973C-20C26F29AB82}" destId="{2E2FF384-1866-4609-8C98-0FFDF6C77ECF}" srcOrd="0" destOrd="0" presId="urn:microsoft.com/office/officeart/2005/8/layout/radial6"/>
    <dgm:cxn modelId="{FB2AC03B-BC3F-4120-921E-4EF274439624}" type="presOf" srcId="{18A764C6-34EA-4397-8FEC-2C34EF7A752E}" destId="{6BE64217-8525-41C7-BBFE-0E9F113ECA00}" srcOrd="0" destOrd="0" presId="urn:microsoft.com/office/officeart/2005/8/layout/radial6"/>
    <dgm:cxn modelId="{1625CF5E-139F-4678-971E-7D9A2F5296B5}" type="presOf" srcId="{F8411005-F98D-4CAD-B3C3-793395DDE9E5}" destId="{B8E294E8-BAC9-4C38-AD88-34440F2D1699}" srcOrd="0" destOrd="0" presId="urn:microsoft.com/office/officeart/2005/8/layout/radial6"/>
    <dgm:cxn modelId="{97986643-15A3-496B-93E3-7BB0488A504E}" type="presOf" srcId="{FD42AA26-1487-4D56-9F52-B3C646B4680D}" destId="{424EEFCF-24ED-4472-B03D-0833319852BD}" srcOrd="0" destOrd="0" presId="urn:microsoft.com/office/officeart/2005/8/layout/radial6"/>
    <dgm:cxn modelId="{58CD7C75-CDED-4D52-B29A-3E4AA45E6428}" type="presOf" srcId="{8261C40C-2110-4E1E-A40C-93DB1E38718B}" destId="{A9B261A9-9F70-41EE-93F9-8288B95F681D}" srcOrd="0" destOrd="0" presId="urn:microsoft.com/office/officeart/2005/8/layout/radial6"/>
    <dgm:cxn modelId="{0B1C1D7C-658A-484C-87D6-7A6FDFD2CC74}" type="presOf" srcId="{0123D759-3CA0-40AE-BE74-86AC118EAD5E}" destId="{29063FB5-B696-4182-BAC0-855B5370F759}" srcOrd="0" destOrd="0" presId="urn:microsoft.com/office/officeart/2005/8/layout/radial6"/>
    <dgm:cxn modelId="{EFAD6E7D-8A3D-44DD-8ECC-AB7AE2166536}" type="presOf" srcId="{EBFE4700-C2A6-4531-B83B-FD472FA13AE5}" destId="{22A6D4B9-5825-4653-8784-F01ADC59736F}" srcOrd="0" destOrd="0" presId="urn:microsoft.com/office/officeart/2005/8/layout/radial6"/>
    <dgm:cxn modelId="{E3798A93-8A7D-45B4-A40D-64FE7A2E17E8}" srcId="{EBFE4700-C2A6-4531-B83B-FD472FA13AE5}" destId="{C4970F69-9236-4A3D-909D-BEF9933DD44B}" srcOrd="0" destOrd="0" parTransId="{62B81299-5CE4-4512-A195-BF600A58D46F}" sibTransId="{F8411005-F98D-4CAD-B3C3-793395DDE9E5}"/>
    <dgm:cxn modelId="{648163A9-B181-4DCD-AA4A-2CFE513844EB}" type="presOf" srcId="{C4970F69-9236-4A3D-909D-BEF9933DD44B}" destId="{F47F4E30-3052-4286-8D8A-00B30DCC2854}" srcOrd="0" destOrd="0" presId="urn:microsoft.com/office/officeart/2005/8/layout/radial6"/>
    <dgm:cxn modelId="{13BC6EBE-2DA2-4CB4-B4CD-D69F3A8BBACB}" srcId="{EBFE4700-C2A6-4531-B83B-FD472FA13AE5}" destId="{8261C40C-2110-4E1E-A40C-93DB1E38718B}" srcOrd="1" destOrd="0" parTransId="{6F82E72A-C861-4914-83E6-C496727F8F42}" sibTransId="{B4DBE997-9C3D-45F6-8F01-881AB211C9EB}"/>
    <dgm:cxn modelId="{17C8F5D2-72D9-428D-A785-BE6636F03BD5}" srcId="{EBFE4700-C2A6-4531-B83B-FD472FA13AE5}" destId="{13A9F2B6-ABAC-4E34-973C-20C26F29AB82}" srcOrd="2" destOrd="0" parTransId="{EBC29448-08A9-49BD-8103-E3378FD0A869}" sibTransId="{FD42AA26-1487-4D56-9F52-B3C646B4680D}"/>
    <dgm:cxn modelId="{C91B9DD9-85EB-4D81-8DB8-1DCC865041CC}" type="presOf" srcId="{E0E647E4-4B74-4D6B-95FE-13BF64D5ED7B}" destId="{B3D45A05-0218-4BCD-8409-085AC1FA2006}" srcOrd="0" destOrd="0" presId="urn:microsoft.com/office/officeart/2005/8/layout/radial6"/>
    <dgm:cxn modelId="{7D9A02DC-A96B-4C51-924A-CA65D1C7A455}" type="presOf" srcId="{B4DBE997-9C3D-45F6-8F01-881AB211C9EB}" destId="{2C6928A0-E373-4CD6-A7A7-1D3EEDEE80F5}" srcOrd="0" destOrd="0" presId="urn:microsoft.com/office/officeart/2005/8/layout/radial6"/>
    <dgm:cxn modelId="{727B6F8E-6B03-4DA5-A8A6-42C6C94265F4}" type="presParOf" srcId="{B3D45A05-0218-4BCD-8409-085AC1FA2006}" destId="{22A6D4B9-5825-4653-8784-F01ADC59736F}" srcOrd="0" destOrd="0" presId="urn:microsoft.com/office/officeart/2005/8/layout/radial6"/>
    <dgm:cxn modelId="{8749F2A0-6173-442B-994D-5AB43B437E0B}" type="presParOf" srcId="{B3D45A05-0218-4BCD-8409-085AC1FA2006}" destId="{F47F4E30-3052-4286-8D8A-00B30DCC2854}" srcOrd="1" destOrd="0" presId="urn:microsoft.com/office/officeart/2005/8/layout/radial6"/>
    <dgm:cxn modelId="{4C76859B-918C-44AB-B112-3A03A1C0E191}" type="presParOf" srcId="{B3D45A05-0218-4BCD-8409-085AC1FA2006}" destId="{C5D89845-9F63-4F9B-8A92-E4B605A16B66}" srcOrd="2" destOrd="0" presId="urn:microsoft.com/office/officeart/2005/8/layout/radial6"/>
    <dgm:cxn modelId="{27998D40-9399-44C7-97F7-B173608C583B}" type="presParOf" srcId="{B3D45A05-0218-4BCD-8409-085AC1FA2006}" destId="{B8E294E8-BAC9-4C38-AD88-34440F2D1699}" srcOrd="3" destOrd="0" presId="urn:microsoft.com/office/officeart/2005/8/layout/radial6"/>
    <dgm:cxn modelId="{434C49CB-FFC4-4CD9-8767-94F1E945F5A2}" type="presParOf" srcId="{B3D45A05-0218-4BCD-8409-085AC1FA2006}" destId="{A9B261A9-9F70-41EE-93F9-8288B95F681D}" srcOrd="4" destOrd="0" presId="urn:microsoft.com/office/officeart/2005/8/layout/radial6"/>
    <dgm:cxn modelId="{A0C24409-3AB8-4422-AEE5-F172F0AA53ED}" type="presParOf" srcId="{B3D45A05-0218-4BCD-8409-085AC1FA2006}" destId="{5D49161F-9F9F-4D7D-8468-96BE2DC29CB0}" srcOrd="5" destOrd="0" presId="urn:microsoft.com/office/officeart/2005/8/layout/radial6"/>
    <dgm:cxn modelId="{3E2C0BA2-2F20-4A6C-858A-68AAF01F524C}" type="presParOf" srcId="{B3D45A05-0218-4BCD-8409-085AC1FA2006}" destId="{2C6928A0-E373-4CD6-A7A7-1D3EEDEE80F5}" srcOrd="6" destOrd="0" presId="urn:microsoft.com/office/officeart/2005/8/layout/radial6"/>
    <dgm:cxn modelId="{0A6FDFF3-C946-41DE-9964-46C15B345F6B}" type="presParOf" srcId="{B3D45A05-0218-4BCD-8409-085AC1FA2006}" destId="{2E2FF384-1866-4609-8C98-0FFDF6C77ECF}" srcOrd="7" destOrd="0" presId="urn:microsoft.com/office/officeart/2005/8/layout/radial6"/>
    <dgm:cxn modelId="{B5174468-F8F5-4321-869C-68A35F46152A}" type="presParOf" srcId="{B3D45A05-0218-4BCD-8409-085AC1FA2006}" destId="{8EC15798-4EAB-4670-B9CC-3451A70BA2CF}" srcOrd="8" destOrd="0" presId="urn:microsoft.com/office/officeart/2005/8/layout/radial6"/>
    <dgm:cxn modelId="{11E50626-823B-4122-8736-C2E9115B5ED5}" type="presParOf" srcId="{B3D45A05-0218-4BCD-8409-085AC1FA2006}" destId="{424EEFCF-24ED-4472-B03D-0833319852BD}" srcOrd="9" destOrd="0" presId="urn:microsoft.com/office/officeart/2005/8/layout/radial6"/>
    <dgm:cxn modelId="{F787E7FD-6C82-4474-A832-97F97379862B}" type="presParOf" srcId="{B3D45A05-0218-4BCD-8409-085AC1FA2006}" destId="{29063FB5-B696-4182-BAC0-855B5370F759}" srcOrd="10" destOrd="0" presId="urn:microsoft.com/office/officeart/2005/8/layout/radial6"/>
    <dgm:cxn modelId="{6D12ACC6-4870-4FA2-8F38-E47AB8E7A29B}" type="presParOf" srcId="{B3D45A05-0218-4BCD-8409-085AC1FA2006}" destId="{2E246E93-0864-4E35-9D34-E571610BD768}" srcOrd="11" destOrd="0" presId="urn:microsoft.com/office/officeart/2005/8/layout/radial6"/>
    <dgm:cxn modelId="{D45EA86B-F7D4-4ECE-9999-D9E2CB8F6F72}" type="presParOf" srcId="{B3D45A05-0218-4BCD-8409-085AC1FA2006}" destId="{6BE64217-8525-41C7-BBFE-0E9F113ECA00}" srcOrd="12" destOrd="0" presId="urn:microsoft.com/office/officeart/2005/8/layout/radial6"/>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E64217-8525-41C7-BBFE-0E9F113ECA00}">
      <dsp:nvSpPr>
        <dsp:cNvPr id="0" name=""/>
        <dsp:cNvSpPr/>
      </dsp:nvSpPr>
      <dsp:spPr>
        <a:xfrm>
          <a:off x="1408806" y="475356"/>
          <a:ext cx="3164087" cy="3164087"/>
        </a:xfrm>
        <a:prstGeom prst="blockArc">
          <a:avLst>
            <a:gd name="adj1" fmla="val 10800000"/>
            <a:gd name="adj2" fmla="val 16200000"/>
            <a:gd name="adj3" fmla="val 464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24EEFCF-24ED-4472-B03D-0833319852BD}">
      <dsp:nvSpPr>
        <dsp:cNvPr id="0" name=""/>
        <dsp:cNvSpPr/>
      </dsp:nvSpPr>
      <dsp:spPr>
        <a:xfrm>
          <a:off x="1408806" y="475356"/>
          <a:ext cx="3164087" cy="3164087"/>
        </a:xfrm>
        <a:prstGeom prst="blockArc">
          <a:avLst>
            <a:gd name="adj1" fmla="val 5400000"/>
            <a:gd name="adj2" fmla="val 10800000"/>
            <a:gd name="adj3" fmla="val 464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C6928A0-E373-4CD6-A7A7-1D3EEDEE80F5}">
      <dsp:nvSpPr>
        <dsp:cNvPr id="0" name=""/>
        <dsp:cNvSpPr/>
      </dsp:nvSpPr>
      <dsp:spPr>
        <a:xfrm>
          <a:off x="1408806" y="475356"/>
          <a:ext cx="3164087" cy="3164087"/>
        </a:xfrm>
        <a:prstGeom prst="blockArc">
          <a:avLst>
            <a:gd name="adj1" fmla="val 0"/>
            <a:gd name="adj2" fmla="val 5400000"/>
            <a:gd name="adj3" fmla="val 464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8E294E8-BAC9-4C38-AD88-34440F2D1699}">
      <dsp:nvSpPr>
        <dsp:cNvPr id="0" name=""/>
        <dsp:cNvSpPr/>
      </dsp:nvSpPr>
      <dsp:spPr>
        <a:xfrm>
          <a:off x="1408806" y="475356"/>
          <a:ext cx="3164087" cy="3164087"/>
        </a:xfrm>
        <a:prstGeom prst="blockArc">
          <a:avLst>
            <a:gd name="adj1" fmla="val 16200000"/>
            <a:gd name="adj2" fmla="val 0"/>
            <a:gd name="adj3" fmla="val 4643"/>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2A6D4B9-5825-4653-8784-F01ADC59736F}">
      <dsp:nvSpPr>
        <dsp:cNvPr id="0" name=""/>
        <dsp:cNvSpPr/>
      </dsp:nvSpPr>
      <dsp:spPr>
        <a:xfrm>
          <a:off x="2262122" y="1328672"/>
          <a:ext cx="1457455" cy="1457455"/>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1333500">
            <a:lnSpc>
              <a:spcPct val="90000"/>
            </a:lnSpc>
            <a:spcBef>
              <a:spcPct val="0"/>
            </a:spcBef>
            <a:spcAft>
              <a:spcPct val="35000"/>
            </a:spcAft>
            <a:buNone/>
          </a:pPr>
          <a:r>
            <a:rPr lang="en-IN" sz="3000" kern="1200"/>
            <a:t>SWOT </a:t>
          </a:r>
        </a:p>
      </dsp:txBody>
      <dsp:txXfrm>
        <a:off x="2475561" y="1542111"/>
        <a:ext cx="1030577" cy="1030577"/>
      </dsp:txXfrm>
    </dsp:sp>
    <dsp:sp modelId="{F47F4E30-3052-4286-8D8A-00B30DCC2854}">
      <dsp:nvSpPr>
        <dsp:cNvPr id="0" name=""/>
        <dsp:cNvSpPr/>
      </dsp:nvSpPr>
      <dsp:spPr>
        <a:xfrm>
          <a:off x="2480740" y="1974"/>
          <a:ext cx="1020218" cy="102021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STRENGTH</a:t>
          </a:r>
        </a:p>
      </dsp:txBody>
      <dsp:txXfrm>
        <a:off x="2630147" y="151381"/>
        <a:ext cx="721404" cy="721404"/>
      </dsp:txXfrm>
    </dsp:sp>
    <dsp:sp modelId="{A9B261A9-9F70-41EE-93F9-8288B95F681D}">
      <dsp:nvSpPr>
        <dsp:cNvPr id="0" name=""/>
        <dsp:cNvSpPr/>
      </dsp:nvSpPr>
      <dsp:spPr>
        <a:xfrm>
          <a:off x="4026056" y="1547290"/>
          <a:ext cx="1020218" cy="102021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WEAKNESSES</a:t>
          </a:r>
        </a:p>
      </dsp:txBody>
      <dsp:txXfrm>
        <a:off x="4175463" y="1696697"/>
        <a:ext cx="721404" cy="721404"/>
      </dsp:txXfrm>
    </dsp:sp>
    <dsp:sp modelId="{2E2FF384-1866-4609-8C98-0FFDF6C77ECF}">
      <dsp:nvSpPr>
        <dsp:cNvPr id="0" name=""/>
        <dsp:cNvSpPr/>
      </dsp:nvSpPr>
      <dsp:spPr>
        <a:xfrm>
          <a:off x="2480740" y="3092606"/>
          <a:ext cx="1020218" cy="102021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OPPORTUNITIES</a:t>
          </a:r>
        </a:p>
      </dsp:txBody>
      <dsp:txXfrm>
        <a:off x="2630147" y="3242013"/>
        <a:ext cx="721404" cy="721404"/>
      </dsp:txXfrm>
    </dsp:sp>
    <dsp:sp modelId="{29063FB5-B696-4182-BAC0-855B5370F759}">
      <dsp:nvSpPr>
        <dsp:cNvPr id="0" name=""/>
        <dsp:cNvSpPr/>
      </dsp:nvSpPr>
      <dsp:spPr>
        <a:xfrm>
          <a:off x="935424" y="1547290"/>
          <a:ext cx="1020218" cy="102021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IN" sz="800" kern="1200"/>
            <a:t>THREATS</a:t>
          </a:r>
        </a:p>
      </dsp:txBody>
      <dsp:txXfrm>
        <a:off x="1084831" y="1696697"/>
        <a:ext cx="721404" cy="721404"/>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356</TotalTime>
  <Pages>30</Pages>
  <Words>6800</Words>
  <Characters>42777</Characters>
  <Application>Microsoft Office Word</Application>
  <DocSecurity>0</DocSecurity>
  <Lines>855</Lines>
  <Paragraphs>328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 Macwan</dc:creator>
  <cp:keywords/>
  <dc:description/>
  <cp:lastModifiedBy>Smit Macwan</cp:lastModifiedBy>
  <cp:revision>66</cp:revision>
  <dcterms:created xsi:type="dcterms:W3CDTF">2024-01-01T19:17:00Z</dcterms:created>
  <dcterms:modified xsi:type="dcterms:W3CDTF">2024-01-02T23:52:00Z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802a483255a917ea04d5f20603abc075fa8cd7c6239e4d4829dda48660c43e6e</vt:lpwstr>
  </property>
</Properties>
</file>