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FCDE4" w14:textId="4104A367" w:rsidR="006758BE" w:rsidRDefault="006758BE">
      <w:pPr>
        <w:jc w:val="left"/>
        <w:rPr>
          <w:b/>
          <w:sz w:val="28"/>
          <w:szCs w:val="28"/>
        </w:rPr>
      </w:pPr>
    </w:p>
    <w:p w14:paraId="7A7A7340" w14:textId="77777777" w:rsidR="006758BE" w:rsidRPr="002D46FF" w:rsidRDefault="006758BE">
      <w:pPr>
        <w:jc w:val="center"/>
        <w:rPr>
          <w:rFonts w:ascii="Arial" w:hAnsi="Arial" w:cs="Arial"/>
          <w:b/>
          <w:sz w:val="38"/>
          <w:szCs w:val="38"/>
        </w:rPr>
      </w:pPr>
    </w:p>
    <w:p w14:paraId="46A44CC5" w14:textId="69FD722B" w:rsidR="006758BE" w:rsidRPr="002D46FF" w:rsidRDefault="00000000">
      <w:pPr>
        <w:jc w:val="center"/>
        <w:rPr>
          <w:rFonts w:ascii="Arial" w:hAnsi="Arial" w:cs="Arial"/>
          <w:b/>
          <w:sz w:val="38"/>
          <w:szCs w:val="38"/>
        </w:rPr>
      </w:pPr>
      <w:r w:rsidRPr="002D46FF">
        <w:rPr>
          <w:rFonts w:ascii="Arial" w:hAnsi="Arial" w:cs="Arial"/>
          <w:b/>
          <w:sz w:val="38"/>
          <w:szCs w:val="38"/>
        </w:rPr>
        <w:t>Module Title: Managing Enterprise in the 21st Century</w:t>
      </w:r>
    </w:p>
    <w:p w14:paraId="2821F869" w14:textId="77777777" w:rsidR="006758BE" w:rsidRPr="002D46FF" w:rsidRDefault="00000000">
      <w:pPr>
        <w:jc w:val="center"/>
        <w:rPr>
          <w:rFonts w:ascii="Arial" w:hAnsi="Arial" w:cs="Arial"/>
          <w:b/>
          <w:sz w:val="38"/>
          <w:szCs w:val="38"/>
        </w:rPr>
      </w:pPr>
      <w:r w:rsidRPr="002D46FF">
        <w:rPr>
          <w:rFonts w:ascii="Arial" w:hAnsi="Arial" w:cs="Arial"/>
          <w:b/>
          <w:sz w:val="38"/>
          <w:szCs w:val="38"/>
        </w:rPr>
        <w:t>Module Code: BMSW4011</w:t>
      </w:r>
    </w:p>
    <w:p w14:paraId="3A439BA0" w14:textId="77777777" w:rsidR="006758BE" w:rsidRPr="002D46FF" w:rsidRDefault="006758BE">
      <w:pPr>
        <w:jc w:val="center"/>
        <w:rPr>
          <w:rFonts w:ascii="Arial" w:hAnsi="Arial" w:cs="Arial"/>
          <w:b/>
          <w:sz w:val="38"/>
          <w:szCs w:val="38"/>
        </w:rPr>
      </w:pPr>
    </w:p>
    <w:p w14:paraId="4EB62DE7" w14:textId="77777777" w:rsidR="006758BE" w:rsidRPr="002D46FF" w:rsidRDefault="006758BE">
      <w:pPr>
        <w:jc w:val="center"/>
        <w:rPr>
          <w:rFonts w:ascii="Arial" w:hAnsi="Arial" w:cs="Arial"/>
          <w:b/>
          <w:sz w:val="38"/>
          <w:szCs w:val="38"/>
        </w:rPr>
      </w:pPr>
    </w:p>
    <w:p w14:paraId="3E0BDC85" w14:textId="77777777" w:rsidR="006758BE" w:rsidRPr="002D46FF" w:rsidRDefault="006758BE">
      <w:pPr>
        <w:jc w:val="center"/>
        <w:rPr>
          <w:rFonts w:ascii="Arial" w:hAnsi="Arial" w:cs="Arial"/>
          <w:b/>
          <w:sz w:val="38"/>
          <w:szCs w:val="38"/>
        </w:rPr>
      </w:pPr>
    </w:p>
    <w:p w14:paraId="6817BFD8" w14:textId="77777777" w:rsidR="006758BE" w:rsidRPr="002D46FF" w:rsidRDefault="006758BE">
      <w:pPr>
        <w:jc w:val="center"/>
        <w:rPr>
          <w:rFonts w:ascii="Arial" w:hAnsi="Arial" w:cs="Arial"/>
          <w:b/>
          <w:sz w:val="38"/>
          <w:szCs w:val="38"/>
        </w:rPr>
      </w:pPr>
    </w:p>
    <w:p w14:paraId="7227A007" w14:textId="77777777" w:rsidR="006758BE" w:rsidRPr="002D46FF" w:rsidRDefault="006758BE">
      <w:pPr>
        <w:jc w:val="center"/>
        <w:rPr>
          <w:rFonts w:ascii="Arial" w:hAnsi="Arial" w:cs="Arial"/>
          <w:b/>
          <w:sz w:val="38"/>
          <w:szCs w:val="38"/>
        </w:rPr>
      </w:pPr>
    </w:p>
    <w:p w14:paraId="75330F38" w14:textId="39E24395" w:rsidR="006758BE" w:rsidRDefault="00000000">
      <w:pPr>
        <w:jc w:val="center"/>
        <w:rPr>
          <w:rFonts w:ascii="Arial" w:hAnsi="Arial" w:cs="Arial"/>
          <w:b/>
          <w:sz w:val="34"/>
          <w:szCs w:val="34"/>
        </w:rPr>
      </w:pPr>
      <w:r w:rsidRPr="002D46FF">
        <w:rPr>
          <w:rFonts w:ascii="Arial" w:hAnsi="Arial" w:cs="Arial"/>
          <w:b/>
          <w:sz w:val="34"/>
          <w:szCs w:val="34"/>
        </w:rPr>
        <w:t xml:space="preserve">Assignment Title: Business </w:t>
      </w:r>
      <w:r w:rsidR="006E1661">
        <w:rPr>
          <w:rFonts w:ascii="Arial" w:hAnsi="Arial" w:cs="Arial"/>
          <w:b/>
          <w:sz w:val="34"/>
          <w:szCs w:val="34"/>
        </w:rPr>
        <w:t>Plan</w:t>
      </w:r>
      <w:r w:rsidR="0096381E">
        <w:rPr>
          <w:rFonts w:ascii="Arial" w:hAnsi="Arial" w:cs="Arial"/>
          <w:b/>
          <w:sz w:val="34"/>
          <w:szCs w:val="34"/>
        </w:rPr>
        <w:t xml:space="preserve"> and </w:t>
      </w:r>
      <w:r w:rsidRPr="002D46FF">
        <w:rPr>
          <w:rFonts w:ascii="Arial" w:hAnsi="Arial" w:cs="Arial"/>
          <w:b/>
          <w:sz w:val="34"/>
          <w:szCs w:val="34"/>
        </w:rPr>
        <w:t>Reflection</w:t>
      </w:r>
    </w:p>
    <w:p w14:paraId="363EC753" w14:textId="4688B98B" w:rsidR="006E1661" w:rsidRPr="002D46FF" w:rsidRDefault="006E1661">
      <w:pPr>
        <w:jc w:val="center"/>
        <w:rPr>
          <w:rFonts w:ascii="Arial" w:hAnsi="Arial" w:cs="Arial"/>
          <w:b/>
          <w:sz w:val="34"/>
          <w:szCs w:val="34"/>
        </w:rPr>
      </w:pPr>
      <w:r>
        <w:rPr>
          <w:rFonts w:ascii="Arial" w:hAnsi="Arial" w:cs="Arial"/>
          <w:b/>
          <w:sz w:val="34"/>
          <w:szCs w:val="34"/>
        </w:rPr>
        <w:t>Word count: 1,</w:t>
      </w:r>
      <w:r w:rsidR="004B2D49">
        <w:rPr>
          <w:rFonts w:ascii="Arial" w:hAnsi="Arial" w:cs="Arial"/>
          <w:b/>
          <w:sz w:val="34"/>
          <w:szCs w:val="34"/>
        </w:rPr>
        <w:t>6</w:t>
      </w:r>
      <w:r w:rsidR="00142530">
        <w:rPr>
          <w:rFonts w:ascii="Arial" w:hAnsi="Arial" w:cs="Arial"/>
          <w:b/>
          <w:sz w:val="34"/>
          <w:szCs w:val="34"/>
        </w:rPr>
        <w:t>28</w:t>
      </w:r>
    </w:p>
    <w:p w14:paraId="42DBE017" w14:textId="77777777" w:rsidR="006758BE" w:rsidRPr="002D46FF" w:rsidRDefault="006758BE">
      <w:pPr>
        <w:jc w:val="center"/>
        <w:rPr>
          <w:rFonts w:ascii="Arial" w:hAnsi="Arial" w:cs="Arial"/>
          <w:b/>
          <w:sz w:val="34"/>
          <w:szCs w:val="34"/>
        </w:rPr>
      </w:pPr>
    </w:p>
    <w:p w14:paraId="083098DE" w14:textId="77777777" w:rsidR="006758BE" w:rsidRPr="002D46FF" w:rsidRDefault="006758BE">
      <w:pPr>
        <w:jc w:val="center"/>
        <w:rPr>
          <w:rFonts w:ascii="Arial" w:hAnsi="Arial" w:cs="Arial"/>
          <w:b/>
          <w:sz w:val="34"/>
          <w:szCs w:val="34"/>
        </w:rPr>
      </w:pPr>
    </w:p>
    <w:p w14:paraId="4B652D34" w14:textId="77777777" w:rsidR="006758BE" w:rsidRPr="002D46FF" w:rsidRDefault="006758BE">
      <w:pPr>
        <w:jc w:val="center"/>
        <w:rPr>
          <w:rFonts w:ascii="Arial" w:hAnsi="Arial" w:cs="Arial"/>
          <w:b/>
          <w:sz w:val="34"/>
          <w:szCs w:val="34"/>
        </w:rPr>
      </w:pPr>
    </w:p>
    <w:p w14:paraId="0383F258" w14:textId="77777777" w:rsidR="006758BE" w:rsidRPr="002D46FF" w:rsidRDefault="006758BE">
      <w:pPr>
        <w:jc w:val="center"/>
        <w:rPr>
          <w:rFonts w:ascii="Arial" w:hAnsi="Arial" w:cs="Arial"/>
          <w:b/>
          <w:sz w:val="34"/>
          <w:szCs w:val="34"/>
        </w:rPr>
      </w:pPr>
    </w:p>
    <w:p w14:paraId="77F4D443" w14:textId="77777777" w:rsidR="006758BE" w:rsidRPr="002D46FF" w:rsidRDefault="006758BE">
      <w:pPr>
        <w:jc w:val="center"/>
        <w:rPr>
          <w:rFonts w:ascii="Arial" w:hAnsi="Arial" w:cs="Arial"/>
          <w:b/>
          <w:sz w:val="34"/>
          <w:szCs w:val="34"/>
        </w:rPr>
      </w:pPr>
    </w:p>
    <w:p w14:paraId="067FF452" w14:textId="77777777" w:rsidR="006758BE" w:rsidRPr="002D46FF" w:rsidRDefault="006758BE">
      <w:pPr>
        <w:jc w:val="center"/>
        <w:rPr>
          <w:rFonts w:ascii="Arial" w:hAnsi="Arial" w:cs="Arial"/>
          <w:b/>
          <w:sz w:val="34"/>
          <w:szCs w:val="34"/>
        </w:rPr>
      </w:pPr>
    </w:p>
    <w:p w14:paraId="75CCA981" w14:textId="6CAC00AA" w:rsidR="006758BE" w:rsidRPr="00142530" w:rsidRDefault="00000000">
      <w:pPr>
        <w:jc w:val="center"/>
        <w:rPr>
          <w:rFonts w:ascii="Arial" w:hAnsi="Arial" w:cs="Arial"/>
          <w:b/>
          <w:sz w:val="34"/>
          <w:szCs w:val="34"/>
        </w:rPr>
      </w:pPr>
      <w:r w:rsidRPr="00142530">
        <w:rPr>
          <w:rFonts w:ascii="Arial" w:hAnsi="Arial" w:cs="Arial"/>
          <w:b/>
          <w:sz w:val="34"/>
          <w:szCs w:val="34"/>
        </w:rPr>
        <w:t>Student Name:</w:t>
      </w:r>
      <w:r w:rsidR="001D055B" w:rsidRPr="00142530">
        <w:rPr>
          <w:rFonts w:ascii="Arial" w:hAnsi="Arial" w:cs="Arial"/>
          <w:b/>
          <w:sz w:val="34"/>
          <w:szCs w:val="34"/>
        </w:rPr>
        <w:t xml:space="preserve"> Ana Ivona Misu</w:t>
      </w:r>
    </w:p>
    <w:p w14:paraId="478FB126" w14:textId="1A2FF783" w:rsidR="006758BE" w:rsidRPr="002D46FF" w:rsidRDefault="00000000">
      <w:pPr>
        <w:jc w:val="center"/>
        <w:rPr>
          <w:rFonts w:ascii="Arial" w:hAnsi="Arial" w:cs="Arial"/>
          <w:b/>
          <w:sz w:val="34"/>
          <w:szCs w:val="34"/>
          <w:lang w:val="nl-NL"/>
        </w:rPr>
      </w:pPr>
      <w:r w:rsidRPr="002D46FF">
        <w:rPr>
          <w:rFonts w:ascii="Arial" w:hAnsi="Arial" w:cs="Arial"/>
          <w:b/>
          <w:sz w:val="34"/>
          <w:szCs w:val="34"/>
          <w:lang w:val="nl-NL"/>
        </w:rPr>
        <w:t>Student ID:</w:t>
      </w:r>
      <w:r w:rsidR="001D055B" w:rsidRPr="002D46FF">
        <w:rPr>
          <w:rFonts w:ascii="Arial" w:hAnsi="Arial" w:cs="Arial"/>
          <w:b/>
          <w:sz w:val="34"/>
          <w:szCs w:val="34"/>
          <w:lang w:val="nl-NL"/>
        </w:rPr>
        <w:t xml:space="preserve"> 2008695</w:t>
      </w:r>
    </w:p>
    <w:p w14:paraId="6E8BDF3C" w14:textId="77777777" w:rsidR="006758BE" w:rsidRPr="001D055B" w:rsidRDefault="006758BE">
      <w:pPr>
        <w:jc w:val="center"/>
        <w:rPr>
          <w:b/>
          <w:sz w:val="38"/>
          <w:szCs w:val="38"/>
          <w:lang w:val="nl-NL"/>
        </w:rPr>
      </w:pPr>
    </w:p>
    <w:p w14:paraId="06FFF83D" w14:textId="77777777" w:rsidR="006758BE" w:rsidRPr="001D055B" w:rsidRDefault="006758BE">
      <w:pPr>
        <w:jc w:val="left"/>
        <w:rPr>
          <w:b/>
          <w:sz w:val="28"/>
          <w:szCs w:val="28"/>
          <w:lang w:val="nl-NL"/>
        </w:rPr>
      </w:pPr>
    </w:p>
    <w:p w14:paraId="041431FD" w14:textId="77777777" w:rsidR="001D055B" w:rsidRPr="00F13A99" w:rsidRDefault="001D055B">
      <w:pPr>
        <w:jc w:val="center"/>
        <w:rPr>
          <w:b/>
          <w:sz w:val="28"/>
          <w:szCs w:val="28"/>
          <w:lang w:val="nl-NL"/>
        </w:rPr>
      </w:pPr>
    </w:p>
    <w:p w14:paraId="2D46CD72" w14:textId="77777777" w:rsidR="001D055B" w:rsidRPr="00F13A99" w:rsidRDefault="001D055B">
      <w:pPr>
        <w:jc w:val="center"/>
        <w:rPr>
          <w:b/>
          <w:sz w:val="28"/>
          <w:szCs w:val="28"/>
          <w:lang w:val="nl-NL"/>
        </w:rPr>
      </w:pPr>
    </w:p>
    <w:p w14:paraId="24E2DDF4" w14:textId="15CE7AB9" w:rsidR="006758BE" w:rsidRPr="002D46FF" w:rsidRDefault="00000000">
      <w:pPr>
        <w:jc w:val="center"/>
        <w:rPr>
          <w:rFonts w:ascii="Arial" w:hAnsi="Arial" w:cs="Arial"/>
          <w:b/>
          <w:sz w:val="28"/>
          <w:szCs w:val="28"/>
        </w:rPr>
      </w:pPr>
      <w:r w:rsidRPr="002D46FF">
        <w:rPr>
          <w:rFonts w:ascii="Arial" w:hAnsi="Arial" w:cs="Arial"/>
          <w:b/>
          <w:sz w:val="28"/>
          <w:szCs w:val="28"/>
        </w:rPr>
        <w:t>Table of Contents</w:t>
      </w:r>
    </w:p>
    <w:p w14:paraId="2E69B069" w14:textId="77777777" w:rsidR="006758BE" w:rsidRPr="002D46FF" w:rsidRDefault="006758BE">
      <w:pPr>
        <w:jc w:val="center"/>
        <w:rPr>
          <w:rFonts w:ascii="Arial" w:hAnsi="Arial" w:cs="Arial"/>
          <w:b/>
          <w:sz w:val="28"/>
          <w:szCs w:val="28"/>
        </w:rPr>
      </w:pPr>
    </w:p>
    <w:sdt>
      <w:sdtPr>
        <w:rPr>
          <w:rFonts w:ascii="Times New Roman" w:hAnsi="Times New Roman" w:cs="Times New Roman"/>
          <w:noProof w:val="0"/>
        </w:rPr>
        <w:id w:val="-158009593"/>
        <w:docPartObj>
          <w:docPartGallery w:val="Table of Contents"/>
          <w:docPartUnique/>
        </w:docPartObj>
      </w:sdtPr>
      <w:sdtContent>
        <w:p w14:paraId="63669DD5" w14:textId="167B4B1F" w:rsidR="001C6AA9" w:rsidRDefault="00000000" w:rsidP="0002454C">
          <w:pPr>
            <w:pStyle w:val="TOC1"/>
            <w:rPr>
              <w:rFonts w:asciiTheme="minorHAnsi" w:eastAsiaTheme="minorEastAsia" w:hAnsiTheme="minorHAnsi" w:cstheme="minorBidi"/>
              <w:kern w:val="2"/>
              <w14:ligatures w14:val="standardContextual"/>
            </w:rPr>
          </w:pPr>
          <w:r w:rsidRPr="002D46FF">
            <w:fldChar w:fldCharType="begin"/>
          </w:r>
          <w:r w:rsidRPr="002D46FF">
            <w:instrText xml:space="preserve"> TOC \h \u \z \t "Heading 1,1,Heading 2,2,Heading 3,3,Heading 4,4,Heading 5,5,Heading 6,6,"</w:instrText>
          </w:r>
          <w:r w:rsidRPr="002D46FF">
            <w:fldChar w:fldCharType="separate"/>
          </w:r>
          <w:hyperlink w:anchor="_Toc170394482" w:history="1">
            <w:r w:rsidR="001C6AA9" w:rsidRPr="00105C95">
              <w:rPr>
                <w:rStyle w:val="Hyperlink"/>
              </w:rPr>
              <w:t>Task 1: Business Plan</w:t>
            </w:r>
            <w:r w:rsidR="001C6AA9">
              <w:rPr>
                <w:webHidden/>
              </w:rPr>
              <w:tab/>
            </w:r>
            <w:r w:rsidR="001C6AA9">
              <w:rPr>
                <w:webHidden/>
              </w:rPr>
              <w:fldChar w:fldCharType="begin"/>
            </w:r>
            <w:r w:rsidR="001C6AA9">
              <w:rPr>
                <w:webHidden/>
              </w:rPr>
              <w:instrText xml:space="preserve"> PAGEREF _Toc170394482 \h </w:instrText>
            </w:r>
            <w:r w:rsidR="001C6AA9">
              <w:rPr>
                <w:webHidden/>
              </w:rPr>
            </w:r>
            <w:r w:rsidR="001C6AA9">
              <w:rPr>
                <w:webHidden/>
              </w:rPr>
              <w:fldChar w:fldCharType="separate"/>
            </w:r>
            <w:r w:rsidR="00A830E4">
              <w:rPr>
                <w:webHidden/>
              </w:rPr>
              <w:t>3</w:t>
            </w:r>
            <w:r w:rsidR="001C6AA9">
              <w:rPr>
                <w:webHidden/>
              </w:rPr>
              <w:fldChar w:fldCharType="end"/>
            </w:r>
          </w:hyperlink>
        </w:p>
        <w:p w14:paraId="72C1F0D5" w14:textId="26037BB6" w:rsidR="001C6AA9" w:rsidRDefault="00000000" w:rsidP="0002454C">
          <w:pPr>
            <w:pStyle w:val="TOC1"/>
            <w:rPr>
              <w:rFonts w:asciiTheme="minorHAnsi" w:eastAsiaTheme="minorEastAsia" w:hAnsiTheme="minorHAnsi" w:cstheme="minorBidi"/>
              <w:kern w:val="2"/>
              <w14:ligatures w14:val="standardContextual"/>
            </w:rPr>
          </w:pPr>
          <w:hyperlink w:anchor="_Toc170394483" w:history="1">
            <w:r w:rsidR="001C6AA9" w:rsidRPr="00105C95">
              <w:rPr>
                <w:rStyle w:val="Hyperlink"/>
              </w:rPr>
              <w:t>Introduction</w:t>
            </w:r>
            <w:r w:rsidR="001C6AA9">
              <w:rPr>
                <w:webHidden/>
              </w:rPr>
              <w:tab/>
            </w:r>
            <w:r w:rsidR="001C6AA9">
              <w:rPr>
                <w:webHidden/>
              </w:rPr>
              <w:fldChar w:fldCharType="begin"/>
            </w:r>
            <w:r w:rsidR="001C6AA9">
              <w:rPr>
                <w:webHidden/>
              </w:rPr>
              <w:instrText xml:space="preserve"> PAGEREF _Toc170394483 \h </w:instrText>
            </w:r>
            <w:r w:rsidR="001C6AA9">
              <w:rPr>
                <w:webHidden/>
              </w:rPr>
            </w:r>
            <w:r w:rsidR="001C6AA9">
              <w:rPr>
                <w:webHidden/>
              </w:rPr>
              <w:fldChar w:fldCharType="separate"/>
            </w:r>
            <w:r w:rsidR="00A830E4">
              <w:rPr>
                <w:webHidden/>
              </w:rPr>
              <w:t>3</w:t>
            </w:r>
            <w:r w:rsidR="001C6AA9">
              <w:rPr>
                <w:webHidden/>
              </w:rPr>
              <w:fldChar w:fldCharType="end"/>
            </w:r>
          </w:hyperlink>
        </w:p>
        <w:p w14:paraId="15411045" w14:textId="1CCC9FF9" w:rsidR="001C6AA9" w:rsidRDefault="00000000" w:rsidP="0002454C">
          <w:pPr>
            <w:pStyle w:val="TOC1"/>
            <w:rPr>
              <w:rFonts w:asciiTheme="minorHAnsi" w:eastAsiaTheme="minorEastAsia" w:hAnsiTheme="minorHAnsi" w:cstheme="minorBidi"/>
              <w:kern w:val="2"/>
              <w14:ligatures w14:val="standardContextual"/>
            </w:rPr>
          </w:pPr>
          <w:hyperlink w:anchor="_Toc170394484" w:history="1">
            <w:r w:rsidR="001C6AA9" w:rsidRPr="00105C95">
              <w:rPr>
                <w:rStyle w:val="Hyperlink"/>
              </w:rPr>
              <w:t>Business Proposition</w:t>
            </w:r>
            <w:r w:rsidR="001C6AA9">
              <w:rPr>
                <w:webHidden/>
              </w:rPr>
              <w:tab/>
            </w:r>
            <w:r w:rsidR="001C6AA9">
              <w:rPr>
                <w:webHidden/>
              </w:rPr>
              <w:fldChar w:fldCharType="begin"/>
            </w:r>
            <w:r w:rsidR="001C6AA9">
              <w:rPr>
                <w:webHidden/>
              </w:rPr>
              <w:instrText xml:space="preserve"> PAGEREF _Toc170394484 \h </w:instrText>
            </w:r>
            <w:r w:rsidR="001C6AA9">
              <w:rPr>
                <w:webHidden/>
              </w:rPr>
            </w:r>
            <w:r w:rsidR="001C6AA9">
              <w:rPr>
                <w:webHidden/>
              </w:rPr>
              <w:fldChar w:fldCharType="separate"/>
            </w:r>
            <w:r w:rsidR="00A830E4">
              <w:rPr>
                <w:webHidden/>
              </w:rPr>
              <w:t>3</w:t>
            </w:r>
            <w:r w:rsidR="001C6AA9">
              <w:rPr>
                <w:webHidden/>
              </w:rPr>
              <w:fldChar w:fldCharType="end"/>
            </w:r>
          </w:hyperlink>
        </w:p>
        <w:p w14:paraId="7C19E853" w14:textId="38358C5C" w:rsidR="001C6AA9" w:rsidRDefault="00000000" w:rsidP="0002454C">
          <w:pPr>
            <w:pStyle w:val="TOC1"/>
            <w:rPr>
              <w:rFonts w:asciiTheme="minorHAnsi" w:eastAsiaTheme="minorEastAsia" w:hAnsiTheme="minorHAnsi" w:cstheme="minorBidi"/>
              <w:kern w:val="2"/>
              <w14:ligatures w14:val="standardContextual"/>
            </w:rPr>
          </w:pPr>
          <w:hyperlink w:anchor="_Toc170394485" w:history="1">
            <w:r w:rsidR="001C6AA9" w:rsidRPr="00105C95">
              <w:rPr>
                <w:rStyle w:val="Hyperlink"/>
              </w:rPr>
              <w:t>Business Name and Ownership</w:t>
            </w:r>
            <w:r w:rsidR="001C6AA9">
              <w:rPr>
                <w:webHidden/>
              </w:rPr>
              <w:tab/>
            </w:r>
            <w:r w:rsidR="001C6AA9">
              <w:rPr>
                <w:webHidden/>
              </w:rPr>
              <w:fldChar w:fldCharType="begin"/>
            </w:r>
            <w:r w:rsidR="001C6AA9">
              <w:rPr>
                <w:webHidden/>
              </w:rPr>
              <w:instrText xml:space="preserve"> PAGEREF _Toc170394485 \h </w:instrText>
            </w:r>
            <w:r w:rsidR="001C6AA9">
              <w:rPr>
                <w:webHidden/>
              </w:rPr>
            </w:r>
            <w:r w:rsidR="001C6AA9">
              <w:rPr>
                <w:webHidden/>
              </w:rPr>
              <w:fldChar w:fldCharType="separate"/>
            </w:r>
            <w:r w:rsidR="00A830E4">
              <w:rPr>
                <w:webHidden/>
              </w:rPr>
              <w:t>3</w:t>
            </w:r>
            <w:r w:rsidR="001C6AA9">
              <w:rPr>
                <w:webHidden/>
              </w:rPr>
              <w:fldChar w:fldCharType="end"/>
            </w:r>
          </w:hyperlink>
        </w:p>
        <w:p w14:paraId="08F2C060" w14:textId="03CD9C81" w:rsidR="001C6AA9" w:rsidRDefault="00000000" w:rsidP="0002454C">
          <w:pPr>
            <w:pStyle w:val="TOC1"/>
            <w:rPr>
              <w:rFonts w:asciiTheme="minorHAnsi" w:eastAsiaTheme="minorEastAsia" w:hAnsiTheme="minorHAnsi" w:cstheme="minorBidi"/>
              <w:kern w:val="2"/>
              <w14:ligatures w14:val="standardContextual"/>
            </w:rPr>
          </w:pPr>
          <w:hyperlink w:anchor="_Toc170394486" w:history="1">
            <w:r w:rsidR="001C6AA9" w:rsidRPr="00105C95">
              <w:rPr>
                <w:rStyle w:val="Hyperlink"/>
              </w:rPr>
              <w:t>Business Mission, Aim and Objective</w:t>
            </w:r>
            <w:r w:rsidR="001C6AA9">
              <w:rPr>
                <w:webHidden/>
              </w:rPr>
              <w:tab/>
            </w:r>
            <w:r w:rsidR="001C6AA9">
              <w:rPr>
                <w:webHidden/>
              </w:rPr>
              <w:fldChar w:fldCharType="begin"/>
            </w:r>
            <w:r w:rsidR="001C6AA9">
              <w:rPr>
                <w:webHidden/>
              </w:rPr>
              <w:instrText xml:space="preserve"> PAGEREF _Toc170394486 \h </w:instrText>
            </w:r>
            <w:r w:rsidR="001C6AA9">
              <w:rPr>
                <w:webHidden/>
              </w:rPr>
            </w:r>
            <w:r w:rsidR="001C6AA9">
              <w:rPr>
                <w:webHidden/>
              </w:rPr>
              <w:fldChar w:fldCharType="separate"/>
            </w:r>
            <w:r w:rsidR="00A830E4">
              <w:rPr>
                <w:webHidden/>
              </w:rPr>
              <w:t>4</w:t>
            </w:r>
            <w:r w:rsidR="001C6AA9">
              <w:rPr>
                <w:webHidden/>
              </w:rPr>
              <w:fldChar w:fldCharType="end"/>
            </w:r>
          </w:hyperlink>
        </w:p>
        <w:p w14:paraId="63CADF0A" w14:textId="6091616B" w:rsidR="001C6AA9" w:rsidRDefault="00000000" w:rsidP="0002454C">
          <w:pPr>
            <w:pStyle w:val="TOC1"/>
            <w:rPr>
              <w:rFonts w:asciiTheme="minorHAnsi" w:eastAsiaTheme="minorEastAsia" w:hAnsiTheme="minorHAnsi" w:cstheme="minorBidi"/>
              <w:kern w:val="2"/>
              <w14:ligatures w14:val="standardContextual"/>
            </w:rPr>
          </w:pPr>
          <w:hyperlink w:anchor="_Toc170394487" w:history="1">
            <w:r w:rsidR="001C6AA9" w:rsidRPr="00105C95">
              <w:rPr>
                <w:rStyle w:val="Hyperlink"/>
              </w:rPr>
              <w:t>Physical Aspects</w:t>
            </w:r>
            <w:r w:rsidR="001C6AA9">
              <w:rPr>
                <w:webHidden/>
              </w:rPr>
              <w:tab/>
            </w:r>
            <w:r w:rsidR="001C6AA9">
              <w:rPr>
                <w:webHidden/>
              </w:rPr>
              <w:fldChar w:fldCharType="begin"/>
            </w:r>
            <w:r w:rsidR="001C6AA9">
              <w:rPr>
                <w:webHidden/>
              </w:rPr>
              <w:instrText xml:space="preserve"> PAGEREF _Toc170394487 \h </w:instrText>
            </w:r>
            <w:r w:rsidR="001C6AA9">
              <w:rPr>
                <w:webHidden/>
              </w:rPr>
            </w:r>
            <w:r w:rsidR="001C6AA9">
              <w:rPr>
                <w:webHidden/>
              </w:rPr>
              <w:fldChar w:fldCharType="separate"/>
            </w:r>
            <w:r w:rsidR="00A830E4">
              <w:rPr>
                <w:webHidden/>
              </w:rPr>
              <w:t>4</w:t>
            </w:r>
            <w:r w:rsidR="001C6AA9">
              <w:rPr>
                <w:webHidden/>
              </w:rPr>
              <w:fldChar w:fldCharType="end"/>
            </w:r>
          </w:hyperlink>
        </w:p>
        <w:p w14:paraId="78DB7D5D" w14:textId="45F41AC6" w:rsidR="001C6AA9" w:rsidRDefault="00000000" w:rsidP="0002454C">
          <w:pPr>
            <w:pStyle w:val="TOC1"/>
            <w:rPr>
              <w:rFonts w:asciiTheme="minorHAnsi" w:eastAsiaTheme="minorEastAsia" w:hAnsiTheme="minorHAnsi" w:cstheme="minorBidi"/>
              <w:kern w:val="2"/>
              <w14:ligatures w14:val="standardContextual"/>
            </w:rPr>
          </w:pPr>
          <w:hyperlink w:anchor="_Toc170394488" w:history="1">
            <w:r w:rsidR="001C6AA9" w:rsidRPr="00105C95">
              <w:rPr>
                <w:rStyle w:val="Hyperlink"/>
              </w:rPr>
              <w:t>Human Resources</w:t>
            </w:r>
            <w:r w:rsidR="001C6AA9">
              <w:rPr>
                <w:webHidden/>
              </w:rPr>
              <w:tab/>
            </w:r>
            <w:r w:rsidR="001C6AA9">
              <w:rPr>
                <w:webHidden/>
              </w:rPr>
              <w:fldChar w:fldCharType="begin"/>
            </w:r>
            <w:r w:rsidR="001C6AA9">
              <w:rPr>
                <w:webHidden/>
              </w:rPr>
              <w:instrText xml:space="preserve"> PAGEREF _Toc170394488 \h </w:instrText>
            </w:r>
            <w:r w:rsidR="001C6AA9">
              <w:rPr>
                <w:webHidden/>
              </w:rPr>
            </w:r>
            <w:r w:rsidR="001C6AA9">
              <w:rPr>
                <w:webHidden/>
              </w:rPr>
              <w:fldChar w:fldCharType="separate"/>
            </w:r>
            <w:r w:rsidR="00A830E4">
              <w:rPr>
                <w:webHidden/>
              </w:rPr>
              <w:t>5</w:t>
            </w:r>
            <w:r w:rsidR="001C6AA9">
              <w:rPr>
                <w:webHidden/>
              </w:rPr>
              <w:fldChar w:fldCharType="end"/>
            </w:r>
          </w:hyperlink>
        </w:p>
        <w:p w14:paraId="176546DC" w14:textId="5115CAAE" w:rsidR="001C6AA9" w:rsidRDefault="00000000" w:rsidP="0002454C">
          <w:pPr>
            <w:pStyle w:val="TOC1"/>
            <w:rPr>
              <w:rFonts w:asciiTheme="minorHAnsi" w:eastAsiaTheme="minorEastAsia" w:hAnsiTheme="minorHAnsi" w:cstheme="minorBidi"/>
              <w:kern w:val="2"/>
              <w14:ligatures w14:val="standardContextual"/>
            </w:rPr>
          </w:pPr>
          <w:hyperlink w:anchor="_Toc170394489" w:history="1">
            <w:r w:rsidR="001C6AA9" w:rsidRPr="00105C95">
              <w:rPr>
                <w:rStyle w:val="Hyperlink"/>
              </w:rPr>
              <w:t>Marketing Activities</w:t>
            </w:r>
            <w:r w:rsidR="001C6AA9">
              <w:rPr>
                <w:webHidden/>
              </w:rPr>
              <w:tab/>
            </w:r>
            <w:r w:rsidR="001C6AA9">
              <w:rPr>
                <w:webHidden/>
              </w:rPr>
              <w:fldChar w:fldCharType="begin"/>
            </w:r>
            <w:r w:rsidR="001C6AA9">
              <w:rPr>
                <w:webHidden/>
              </w:rPr>
              <w:instrText xml:space="preserve"> PAGEREF _Toc170394489 \h </w:instrText>
            </w:r>
            <w:r w:rsidR="001C6AA9">
              <w:rPr>
                <w:webHidden/>
              </w:rPr>
            </w:r>
            <w:r w:rsidR="001C6AA9">
              <w:rPr>
                <w:webHidden/>
              </w:rPr>
              <w:fldChar w:fldCharType="separate"/>
            </w:r>
            <w:r w:rsidR="00A830E4">
              <w:rPr>
                <w:webHidden/>
              </w:rPr>
              <w:t>6</w:t>
            </w:r>
            <w:r w:rsidR="001C6AA9">
              <w:rPr>
                <w:webHidden/>
              </w:rPr>
              <w:fldChar w:fldCharType="end"/>
            </w:r>
          </w:hyperlink>
        </w:p>
        <w:p w14:paraId="235C12F5" w14:textId="374AC420" w:rsidR="001C6AA9" w:rsidRDefault="00000000" w:rsidP="0002454C">
          <w:pPr>
            <w:pStyle w:val="TOC1"/>
            <w:rPr>
              <w:rFonts w:asciiTheme="minorHAnsi" w:eastAsiaTheme="minorEastAsia" w:hAnsiTheme="minorHAnsi" w:cstheme="minorBidi"/>
              <w:kern w:val="2"/>
              <w14:ligatures w14:val="standardContextual"/>
            </w:rPr>
          </w:pPr>
          <w:hyperlink w:anchor="_Toc170394490" w:history="1">
            <w:r w:rsidR="001C6AA9" w:rsidRPr="00105C95">
              <w:rPr>
                <w:rStyle w:val="Hyperlink"/>
              </w:rPr>
              <w:t>Market Research</w:t>
            </w:r>
            <w:r w:rsidR="001C6AA9">
              <w:rPr>
                <w:webHidden/>
              </w:rPr>
              <w:tab/>
            </w:r>
            <w:r w:rsidR="001C6AA9">
              <w:rPr>
                <w:webHidden/>
              </w:rPr>
              <w:fldChar w:fldCharType="begin"/>
            </w:r>
            <w:r w:rsidR="001C6AA9">
              <w:rPr>
                <w:webHidden/>
              </w:rPr>
              <w:instrText xml:space="preserve"> PAGEREF _Toc170394490 \h </w:instrText>
            </w:r>
            <w:r w:rsidR="001C6AA9">
              <w:rPr>
                <w:webHidden/>
              </w:rPr>
            </w:r>
            <w:r w:rsidR="001C6AA9">
              <w:rPr>
                <w:webHidden/>
              </w:rPr>
              <w:fldChar w:fldCharType="separate"/>
            </w:r>
            <w:r w:rsidR="00A830E4">
              <w:rPr>
                <w:webHidden/>
              </w:rPr>
              <w:t>6</w:t>
            </w:r>
            <w:r w:rsidR="001C6AA9">
              <w:rPr>
                <w:webHidden/>
              </w:rPr>
              <w:fldChar w:fldCharType="end"/>
            </w:r>
          </w:hyperlink>
        </w:p>
        <w:p w14:paraId="1E4FFADA" w14:textId="67539D10" w:rsidR="001C6AA9" w:rsidRDefault="00000000" w:rsidP="0002454C">
          <w:pPr>
            <w:pStyle w:val="TOC1"/>
            <w:rPr>
              <w:rFonts w:asciiTheme="minorHAnsi" w:eastAsiaTheme="minorEastAsia" w:hAnsiTheme="minorHAnsi" w:cstheme="minorBidi"/>
              <w:kern w:val="2"/>
              <w14:ligatures w14:val="standardContextual"/>
            </w:rPr>
          </w:pPr>
          <w:hyperlink w:anchor="_Toc170394491" w:history="1">
            <w:r w:rsidR="001C6AA9" w:rsidRPr="00105C95">
              <w:rPr>
                <w:rStyle w:val="Hyperlink"/>
              </w:rPr>
              <w:t>Financial Resources</w:t>
            </w:r>
            <w:r w:rsidR="001C6AA9">
              <w:rPr>
                <w:webHidden/>
              </w:rPr>
              <w:tab/>
            </w:r>
            <w:r w:rsidR="001C6AA9">
              <w:rPr>
                <w:webHidden/>
              </w:rPr>
              <w:fldChar w:fldCharType="begin"/>
            </w:r>
            <w:r w:rsidR="001C6AA9">
              <w:rPr>
                <w:webHidden/>
              </w:rPr>
              <w:instrText xml:space="preserve"> PAGEREF _Toc170394491 \h </w:instrText>
            </w:r>
            <w:r w:rsidR="001C6AA9">
              <w:rPr>
                <w:webHidden/>
              </w:rPr>
            </w:r>
            <w:r w:rsidR="001C6AA9">
              <w:rPr>
                <w:webHidden/>
              </w:rPr>
              <w:fldChar w:fldCharType="separate"/>
            </w:r>
            <w:r w:rsidR="00A830E4">
              <w:rPr>
                <w:webHidden/>
              </w:rPr>
              <w:t>6</w:t>
            </w:r>
            <w:r w:rsidR="001C6AA9">
              <w:rPr>
                <w:webHidden/>
              </w:rPr>
              <w:fldChar w:fldCharType="end"/>
            </w:r>
          </w:hyperlink>
        </w:p>
        <w:p w14:paraId="7D57395C" w14:textId="3716A11A" w:rsidR="001C6AA9" w:rsidRDefault="00000000" w:rsidP="0002454C">
          <w:pPr>
            <w:pStyle w:val="TOC1"/>
            <w:rPr>
              <w:rFonts w:asciiTheme="minorHAnsi" w:eastAsiaTheme="minorEastAsia" w:hAnsiTheme="minorHAnsi" w:cstheme="minorBidi"/>
              <w:kern w:val="2"/>
              <w14:ligatures w14:val="standardContextual"/>
            </w:rPr>
          </w:pPr>
          <w:hyperlink w:anchor="_Toc170394492" w:history="1">
            <w:r w:rsidR="001C6AA9" w:rsidRPr="00105C95">
              <w:rPr>
                <w:rStyle w:val="Hyperlink"/>
              </w:rPr>
              <w:t>Threats to Success and Mitigation</w:t>
            </w:r>
            <w:r w:rsidR="001C6AA9">
              <w:rPr>
                <w:webHidden/>
              </w:rPr>
              <w:tab/>
            </w:r>
            <w:r w:rsidR="001C6AA9">
              <w:rPr>
                <w:webHidden/>
              </w:rPr>
              <w:fldChar w:fldCharType="begin"/>
            </w:r>
            <w:r w:rsidR="001C6AA9">
              <w:rPr>
                <w:webHidden/>
              </w:rPr>
              <w:instrText xml:space="preserve"> PAGEREF _Toc170394492 \h </w:instrText>
            </w:r>
            <w:r w:rsidR="001C6AA9">
              <w:rPr>
                <w:webHidden/>
              </w:rPr>
            </w:r>
            <w:r w:rsidR="001C6AA9">
              <w:rPr>
                <w:webHidden/>
              </w:rPr>
              <w:fldChar w:fldCharType="separate"/>
            </w:r>
            <w:r w:rsidR="00A830E4">
              <w:rPr>
                <w:webHidden/>
              </w:rPr>
              <w:t>8</w:t>
            </w:r>
            <w:r w:rsidR="001C6AA9">
              <w:rPr>
                <w:webHidden/>
              </w:rPr>
              <w:fldChar w:fldCharType="end"/>
            </w:r>
          </w:hyperlink>
        </w:p>
        <w:p w14:paraId="16407928" w14:textId="7E0C5203" w:rsidR="001C6AA9" w:rsidRDefault="00000000" w:rsidP="0002454C">
          <w:pPr>
            <w:pStyle w:val="TOC1"/>
            <w:rPr>
              <w:rFonts w:asciiTheme="minorHAnsi" w:eastAsiaTheme="minorEastAsia" w:hAnsiTheme="minorHAnsi" w:cstheme="minorBidi"/>
              <w:kern w:val="2"/>
              <w14:ligatures w14:val="standardContextual"/>
            </w:rPr>
          </w:pPr>
          <w:hyperlink w:anchor="_Toc170394493" w:history="1">
            <w:r w:rsidR="001C6AA9" w:rsidRPr="00105C95">
              <w:rPr>
                <w:rStyle w:val="Hyperlink"/>
              </w:rPr>
              <w:t>Conclusion</w:t>
            </w:r>
            <w:r w:rsidR="001C6AA9">
              <w:rPr>
                <w:webHidden/>
              </w:rPr>
              <w:tab/>
            </w:r>
            <w:r w:rsidR="001C6AA9">
              <w:rPr>
                <w:webHidden/>
              </w:rPr>
              <w:fldChar w:fldCharType="begin"/>
            </w:r>
            <w:r w:rsidR="001C6AA9">
              <w:rPr>
                <w:webHidden/>
              </w:rPr>
              <w:instrText xml:space="preserve"> PAGEREF _Toc170394493 \h </w:instrText>
            </w:r>
            <w:r w:rsidR="001C6AA9">
              <w:rPr>
                <w:webHidden/>
              </w:rPr>
            </w:r>
            <w:r w:rsidR="001C6AA9">
              <w:rPr>
                <w:webHidden/>
              </w:rPr>
              <w:fldChar w:fldCharType="separate"/>
            </w:r>
            <w:r w:rsidR="00A830E4">
              <w:rPr>
                <w:webHidden/>
              </w:rPr>
              <w:t>8</w:t>
            </w:r>
            <w:r w:rsidR="001C6AA9">
              <w:rPr>
                <w:webHidden/>
              </w:rPr>
              <w:fldChar w:fldCharType="end"/>
            </w:r>
          </w:hyperlink>
        </w:p>
        <w:p w14:paraId="4274BB63" w14:textId="2ACD88CF" w:rsidR="001C6AA9" w:rsidRDefault="00000000" w:rsidP="0002454C">
          <w:pPr>
            <w:pStyle w:val="TOC1"/>
            <w:rPr>
              <w:rFonts w:asciiTheme="minorHAnsi" w:eastAsiaTheme="minorEastAsia" w:hAnsiTheme="minorHAnsi" w:cstheme="minorBidi"/>
              <w:kern w:val="2"/>
              <w14:ligatures w14:val="standardContextual"/>
            </w:rPr>
          </w:pPr>
          <w:hyperlink w:anchor="_Toc170394494" w:history="1">
            <w:r w:rsidR="001C6AA9" w:rsidRPr="00105C95">
              <w:rPr>
                <w:rStyle w:val="Hyperlink"/>
              </w:rPr>
              <w:t>Task 2: Individual Reflection</w:t>
            </w:r>
            <w:r w:rsidR="001C6AA9">
              <w:rPr>
                <w:webHidden/>
              </w:rPr>
              <w:tab/>
            </w:r>
            <w:r w:rsidR="001C6AA9">
              <w:rPr>
                <w:webHidden/>
              </w:rPr>
              <w:fldChar w:fldCharType="begin"/>
            </w:r>
            <w:r w:rsidR="001C6AA9">
              <w:rPr>
                <w:webHidden/>
              </w:rPr>
              <w:instrText xml:space="preserve"> PAGEREF _Toc170394494 \h </w:instrText>
            </w:r>
            <w:r w:rsidR="001C6AA9">
              <w:rPr>
                <w:webHidden/>
              </w:rPr>
            </w:r>
            <w:r w:rsidR="001C6AA9">
              <w:rPr>
                <w:webHidden/>
              </w:rPr>
              <w:fldChar w:fldCharType="separate"/>
            </w:r>
            <w:r w:rsidR="00A830E4">
              <w:rPr>
                <w:webHidden/>
              </w:rPr>
              <w:t>9</w:t>
            </w:r>
            <w:r w:rsidR="001C6AA9">
              <w:rPr>
                <w:webHidden/>
              </w:rPr>
              <w:fldChar w:fldCharType="end"/>
            </w:r>
          </w:hyperlink>
        </w:p>
        <w:p w14:paraId="1345A63A" w14:textId="48E6B599" w:rsidR="001C6AA9" w:rsidRPr="0002454C" w:rsidRDefault="00000000" w:rsidP="0002454C">
          <w:pPr>
            <w:pStyle w:val="TOC1"/>
            <w:rPr>
              <w:rFonts w:eastAsiaTheme="minorEastAsia"/>
              <w:kern w:val="2"/>
              <w14:ligatures w14:val="standardContextual"/>
            </w:rPr>
          </w:pPr>
          <w:hyperlink w:anchor="_Toc170394495" w:history="1">
            <w:r w:rsidR="001C6AA9" w:rsidRPr="0002454C">
              <w:rPr>
                <w:rStyle w:val="Hyperlink"/>
              </w:rPr>
              <w:t>Reference List</w:t>
            </w:r>
            <w:r w:rsidR="001C6AA9" w:rsidRPr="0002454C">
              <w:rPr>
                <w:webHidden/>
              </w:rPr>
              <w:tab/>
            </w:r>
            <w:r w:rsidR="001C6AA9" w:rsidRPr="0002454C">
              <w:rPr>
                <w:webHidden/>
              </w:rPr>
              <w:fldChar w:fldCharType="begin"/>
            </w:r>
            <w:r w:rsidR="001C6AA9" w:rsidRPr="0002454C">
              <w:rPr>
                <w:webHidden/>
              </w:rPr>
              <w:instrText xml:space="preserve"> PAGEREF _Toc170394495 \h </w:instrText>
            </w:r>
            <w:r w:rsidR="001C6AA9" w:rsidRPr="0002454C">
              <w:rPr>
                <w:webHidden/>
              </w:rPr>
            </w:r>
            <w:r w:rsidR="001C6AA9" w:rsidRPr="0002454C">
              <w:rPr>
                <w:webHidden/>
              </w:rPr>
              <w:fldChar w:fldCharType="separate"/>
            </w:r>
            <w:r w:rsidR="00A830E4" w:rsidRPr="0002454C">
              <w:rPr>
                <w:webHidden/>
              </w:rPr>
              <w:t>11</w:t>
            </w:r>
            <w:r w:rsidR="001C6AA9" w:rsidRPr="0002454C">
              <w:rPr>
                <w:webHidden/>
              </w:rPr>
              <w:fldChar w:fldCharType="end"/>
            </w:r>
          </w:hyperlink>
        </w:p>
        <w:p w14:paraId="7E0000FE" w14:textId="7206A9B4" w:rsidR="006758BE" w:rsidRDefault="00000000">
          <w:pPr>
            <w:widowControl w:val="0"/>
            <w:tabs>
              <w:tab w:val="right" w:pos="12000"/>
            </w:tabs>
            <w:spacing w:before="60"/>
            <w:ind w:left="360"/>
            <w:rPr>
              <w:color w:val="000000"/>
            </w:rPr>
          </w:pPr>
          <w:r w:rsidRPr="002D46FF">
            <w:rPr>
              <w:rFonts w:ascii="Arial" w:hAnsi="Arial" w:cs="Arial"/>
            </w:rPr>
            <w:fldChar w:fldCharType="end"/>
          </w:r>
        </w:p>
      </w:sdtContent>
    </w:sdt>
    <w:p w14:paraId="61331558" w14:textId="77777777" w:rsidR="006758BE" w:rsidRDefault="006758BE">
      <w:pPr>
        <w:jc w:val="center"/>
        <w:rPr>
          <w:b/>
          <w:sz w:val="28"/>
          <w:szCs w:val="28"/>
        </w:rPr>
      </w:pPr>
    </w:p>
    <w:p w14:paraId="7FC6C195" w14:textId="77777777" w:rsidR="006758BE" w:rsidRDefault="00000000">
      <w:pPr>
        <w:pStyle w:val="Heading1"/>
      </w:pPr>
      <w:bookmarkStart w:id="0" w:name="_heading=h.gjdgxs" w:colFirst="0" w:colLast="0"/>
      <w:bookmarkEnd w:id="0"/>
      <w:r>
        <w:br w:type="page"/>
      </w:r>
    </w:p>
    <w:p w14:paraId="06FD718F" w14:textId="77777777" w:rsidR="006758BE" w:rsidRPr="002D46FF" w:rsidRDefault="00000000">
      <w:pPr>
        <w:pStyle w:val="Heading1"/>
        <w:rPr>
          <w:rFonts w:ascii="Arial" w:hAnsi="Arial" w:cs="Arial"/>
        </w:rPr>
      </w:pPr>
      <w:bookmarkStart w:id="1" w:name="_Toc170394482"/>
      <w:r w:rsidRPr="002D46FF">
        <w:rPr>
          <w:rFonts w:ascii="Arial" w:hAnsi="Arial" w:cs="Arial"/>
        </w:rPr>
        <w:lastRenderedPageBreak/>
        <w:t>Task 1: Business Plan</w:t>
      </w:r>
      <w:bookmarkEnd w:id="1"/>
    </w:p>
    <w:p w14:paraId="43FA3B50" w14:textId="77777777" w:rsidR="006758BE" w:rsidRPr="002D46FF" w:rsidRDefault="00000000">
      <w:pPr>
        <w:pStyle w:val="Heading1"/>
        <w:rPr>
          <w:rFonts w:ascii="Arial" w:hAnsi="Arial" w:cs="Arial"/>
        </w:rPr>
      </w:pPr>
      <w:bookmarkStart w:id="2" w:name="_Toc170394483"/>
      <w:r w:rsidRPr="002D46FF">
        <w:rPr>
          <w:rFonts w:ascii="Arial" w:hAnsi="Arial" w:cs="Arial"/>
        </w:rPr>
        <w:t>Introduction</w:t>
      </w:r>
      <w:bookmarkEnd w:id="2"/>
    </w:p>
    <w:p w14:paraId="45DB3B87" w14:textId="75F45DFE" w:rsidR="004B2D49" w:rsidRPr="002D46FF" w:rsidRDefault="00000000">
      <w:pPr>
        <w:rPr>
          <w:rFonts w:ascii="Arial" w:hAnsi="Arial" w:cs="Arial"/>
        </w:rPr>
      </w:pPr>
      <w:r w:rsidRPr="002D46FF">
        <w:rPr>
          <w:rFonts w:ascii="Arial" w:hAnsi="Arial" w:cs="Arial"/>
        </w:rPr>
        <w:t xml:space="preserve">The pace of technological change, </w:t>
      </w:r>
      <w:r w:rsidR="00142530">
        <w:rPr>
          <w:rFonts w:ascii="Arial" w:hAnsi="Arial" w:cs="Arial"/>
        </w:rPr>
        <w:t>globalization</w:t>
      </w:r>
      <w:r w:rsidR="0096381E">
        <w:rPr>
          <w:rFonts w:ascii="Arial" w:hAnsi="Arial" w:cs="Arial"/>
        </w:rPr>
        <w:t>,</w:t>
      </w:r>
      <w:r w:rsidRPr="002D46FF">
        <w:rPr>
          <w:rFonts w:ascii="Arial" w:hAnsi="Arial" w:cs="Arial"/>
        </w:rPr>
        <w:t xml:space="preserve"> and evolving consumer preferences make managing a company in the twenty-first century a high-stakes game for even the most experienced executives (</w:t>
      </w:r>
      <w:r w:rsidRPr="002D46FF">
        <w:rPr>
          <w:rFonts w:ascii="Arial" w:hAnsi="Arial" w:cs="Arial"/>
          <w:highlight w:val="white"/>
        </w:rPr>
        <w:t>Hossain, 2023</w:t>
      </w:r>
      <w:r w:rsidRPr="002D46FF">
        <w:rPr>
          <w:rFonts w:ascii="Arial" w:hAnsi="Arial" w:cs="Arial"/>
        </w:rPr>
        <w:t>). This study aims to focus on exploring these valuable ideas for innovation awareness, adaptability</w:t>
      </w:r>
      <w:r w:rsidR="0096381E">
        <w:rPr>
          <w:rFonts w:ascii="Arial" w:hAnsi="Arial" w:cs="Arial"/>
        </w:rPr>
        <w:t>,</w:t>
      </w:r>
      <w:r w:rsidRPr="002D46FF">
        <w:rPr>
          <w:rFonts w:ascii="Arial" w:hAnsi="Arial" w:cs="Arial"/>
        </w:rPr>
        <w:t xml:space="preserve"> and sustainable development. Through the themes of strategy planning, leadership, human resource management</w:t>
      </w:r>
      <w:r w:rsidR="00142530">
        <w:rPr>
          <w:rFonts w:ascii="Arial" w:hAnsi="Arial" w:cs="Arial"/>
        </w:rPr>
        <w:t>,</w:t>
      </w:r>
      <w:r w:rsidRPr="002D46FF">
        <w:rPr>
          <w:rFonts w:ascii="Arial" w:hAnsi="Arial" w:cs="Arial"/>
        </w:rPr>
        <w:t xml:space="preserve"> and digital transition all based on findings and data presented in this study the readers should be equipped with useful information and methods to navigate the corporate world today.</w:t>
      </w:r>
    </w:p>
    <w:p w14:paraId="452B9EA6" w14:textId="77777777" w:rsidR="006758BE" w:rsidRPr="002D46FF" w:rsidRDefault="00000000">
      <w:pPr>
        <w:pStyle w:val="Heading1"/>
        <w:rPr>
          <w:rFonts w:ascii="Arial" w:hAnsi="Arial" w:cs="Arial"/>
        </w:rPr>
      </w:pPr>
      <w:bookmarkStart w:id="3" w:name="_Toc170394484"/>
      <w:r w:rsidRPr="002D46FF">
        <w:rPr>
          <w:rFonts w:ascii="Arial" w:hAnsi="Arial" w:cs="Arial"/>
        </w:rPr>
        <w:t>Business Proposition</w:t>
      </w:r>
      <w:bookmarkEnd w:id="3"/>
    </w:p>
    <w:p w14:paraId="35722EAE" w14:textId="44E8595F" w:rsidR="006758BE" w:rsidRPr="002D46FF" w:rsidRDefault="00000000">
      <w:pPr>
        <w:rPr>
          <w:rFonts w:ascii="Arial" w:hAnsi="Arial" w:cs="Arial"/>
        </w:rPr>
      </w:pPr>
      <w:r w:rsidRPr="002D46FF">
        <w:rPr>
          <w:rFonts w:ascii="Arial" w:hAnsi="Arial" w:cs="Arial"/>
        </w:rPr>
        <w:t xml:space="preserve">Goalpost Grind Cafe </w:t>
      </w:r>
      <w:r w:rsidR="0096381E">
        <w:rPr>
          <w:rFonts w:ascii="Arial" w:hAnsi="Arial" w:cs="Arial"/>
        </w:rPr>
        <w:t xml:space="preserve">has </w:t>
      </w:r>
      <w:r w:rsidRPr="002D46FF">
        <w:rPr>
          <w:rFonts w:ascii="Arial" w:hAnsi="Arial" w:cs="Arial"/>
        </w:rPr>
        <w:t xml:space="preserve">a cosy </w:t>
      </w:r>
      <w:r w:rsidR="0096381E">
        <w:rPr>
          <w:rFonts w:ascii="Arial" w:hAnsi="Arial" w:cs="Arial"/>
        </w:rPr>
        <w:t>cafe-like</w:t>
      </w:r>
      <w:r w:rsidRPr="002D46FF">
        <w:rPr>
          <w:rFonts w:ascii="Arial" w:hAnsi="Arial" w:cs="Arial"/>
        </w:rPr>
        <w:t xml:space="preserve"> setting but with all</w:t>
      </w:r>
      <w:r w:rsidR="001D055B" w:rsidRPr="002D46FF">
        <w:rPr>
          <w:rFonts w:ascii="Arial" w:hAnsi="Arial" w:cs="Arial"/>
        </w:rPr>
        <w:t xml:space="preserve"> the</w:t>
      </w:r>
      <w:r w:rsidRPr="002D46FF">
        <w:rPr>
          <w:rFonts w:ascii="Arial" w:hAnsi="Arial" w:cs="Arial"/>
        </w:rPr>
        <w:t xml:space="preserve"> things to do</w:t>
      </w:r>
      <w:r w:rsidR="001D055B" w:rsidRPr="002D46FF">
        <w:rPr>
          <w:rFonts w:ascii="Arial" w:hAnsi="Arial" w:cs="Arial"/>
        </w:rPr>
        <w:t xml:space="preserve"> with</w:t>
      </w:r>
      <w:r w:rsidRPr="002D46FF">
        <w:rPr>
          <w:rFonts w:ascii="Arial" w:hAnsi="Arial" w:cs="Arial"/>
        </w:rPr>
        <w:t xml:space="preserve"> football. At </w:t>
      </w:r>
      <w:r w:rsidR="001D055B" w:rsidRPr="002D46FF">
        <w:rPr>
          <w:rFonts w:ascii="Arial" w:hAnsi="Arial" w:cs="Arial"/>
        </w:rPr>
        <w:t>this</w:t>
      </w:r>
      <w:r w:rsidRPr="002D46FF">
        <w:rPr>
          <w:rFonts w:ascii="Arial" w:hAnsi="Arial" w:cs="Arial"/>
        </w:rPr>
        <w:t xml:space="preserve"> </w:t>
      </w:r>
      <w:r w:rsidR="001D055B" w:rsidRPr="002D46FF">
        <w:rPr>
          <w:rFonts w:ascii="Arial" w:hAnsi="Arial" w:cs="Arial"/>
        </w:rPr>
        <w:t>c</w:t>
      </w:r>
      <w:r w:rsidRPr="002D46FF">
        <w:rPr>
          <w:rFonts w:ascii="Arial" w:hAnsi="Arial" w:cs="Arial"/>
        </w:rPr>
        <w:t xml:space="preserve">afe, customers are immersed in the heart of football, enjoying specialty coffee and spinelike mechanisms with exquisite snacks and pastries surrounded by their favourite </w:t>
      </w:r>
      <w:r w:rsidR="001D055B" w:rsidRPr="002D46FF">
        <w:rPr>
          <w:rFonts w:ascii="Arial" w:hAnsi="Arial" w:cs="Arial"/>
        </w:rPr>
        <w:t>sports</w:t>
      </w:r>
      <w:r w:rsidRPr="002D46FF">
        <w:rPr>
          <w:rFonts w:ascii="Arial" w:hAnsi="Arial" w:cs="Arial"/>
        </w:rPr>
        <w:t xml:space="preserve"> memories and merchandise. With live match shows and interactive discussion events, the experience is further enhanced while it becomes a vibrant gathering place for hardcore football fans to meet, express their love for this sport</w:t>
      </w:r>
      <w:r w:rsidR="0096381E">
        <w:rPr>
          <w:rFonts w:ascii="Arial" w:hAnsi="Arial" w:cs="Arial"/>
        </w:rPr>
        <w:t>,</w:t>
      </w:r>
      <w:r w:rsidRPr="002D46FF">
        <w:rPr>
          <w:rFonts w:ascii="Arial" w:hAnsi="Arial" w:cs="Arial"/>
        </w:rPr>
        <w:t xml:space="preserve"> or make unforgettable memories together.</w:t>
      </w:r>
    </w:p>
    <w:p w14:paraId="7875A405" w14:textId="77777777" w:rsidR="006758BE" w:rsidRPr="002D46FF" w:rsidRDefault="00000000">
      <w:pPr>
        <w:pStyle w:val="Heading1"/>
        <w:rPr>
          <w:rFonts w:ascii="Arial" w:hAnsi="Arial" w:cs="Arial"/>
        </w:rPr>
      </w:pPr>
      <w:bookmarkStart w:id="4" w:name="_Toc170394485"/>
      <w:r w:rsidRPr="002D46FF">
        <w:rPr>
          <w:rFonts w:ascii="Arial" w:hAnsi="Arial" w:cs="Arial"/>
        </w:rPr>
        <w:t>Business Name and Ownership</w:t>
      </w:r>
      <w:bookmarkEnd w:id="4"/>
    </w:p>
    <w:p w14:paraId="542259B6" w14:textId="77777777" w:rsidR="006758BE" w:rsidRPr="002D46FF" w:rsidRDefault="00000000">
      <w:pPr>
        <w:rPr>
          <w:rFonts w:ascii="Arial" w:hAnsi="Arial" w:cs="Arial"/>
        </w:rPr>
      </w:pPr>
      <w:r w:rsidRPr="002D46FF">
        <w:rPr>
          <w:rFonts w:ascii="Arial" w:hAnsi="Arial" w:cs="Arial"/>
          <w:b/>
        </w:rPr>
        <w:t>Business Name:</w:t>
      </w:r>
      <w:r w:rsidRPr="002D46FF">
        <w:rPr>
          <w:rFonts w:ascii="Arial" w:hAnsi="Arial" w:cs="Arial"/>
        </w:rPr>
        <w:t xml:space="preserve"> Goalpost Grind Cafe</w:t>
      </w:r>
    </w:p>
    <w:p w14:paraId="44D88BBC" w14:textId="77777777" w:rsidR="006758BE" w:rsidRPr="002D46FF" w:rsidRDefault="00000000">
      <w:pPr>
        <w:rPr>
          <w:rFonts w:ascii="Arial" w:hAnsi="Arial" w:cs="Arial"/>
        </w:rPr>
      </w:pPr>
      <w:r w:rsidRPr="002D46FF">
        <w:rPr>
          <w:rFonts w:ascii="Arial" w:hAnsi="Arial" w:cs="Arial"/>
          <w:b/>
        </w:rPr>
        <w:t>Ownership:</w:t>
      </w:r>
      <w:r w:rsidRPr="002D46FF">
        <w:rPr>
          <w:rFonts w:ascii="Arial" w:hAnsi="Arial" w:cs="Arial"/>
        </w:rPr>
        <w:t xml:space="preserve"> Sole proprietorship</w:t>
      </w:r>
    </w:p>
    <w:p w14:paraId="4275855C" w14:textId="77777777" w:rsidR="006758BE" w:rsidRPr="002D46FF" w:rsidRDefault="00000000">
      <w:pPr>
        <w:rPr>
          <w:rFonts w:ascii="Arial" w:hAnsi="Arial" w:cs="Arial"/>
        </w:rPr>
      </w:pPr>
      <w:r w:rsidRPr="002D46FF">
        <w:rPr>
          <w:rFonts w:ascii="Arial" w:hAnsi="Arial" w:cs="Arial"/>
          <w:b/>
        </w:rPr>
        <w:t>Rationale:</w:t>
      </w:r>
      <w:r w:rsidRPr="002D46FF">
        <w:rPr>
          <w:rFonts w:ascii="Arial" w:hAnsi="Arial" w:cs="Arial"/>
        </w:rPr>
        <w:t xml:space="preserve"> Running a sole company like Goalpost Grind Cafe allows the owner to have full control over business decisions and operations, which means quick adaptation to changes in the market. Moreover, with this system comes the obligation to foot all financial debts on one’s lonesome; thus, perhaps exposing oneself personally more.</w:t>
      </w:r>
    </w:p>
    <w:p w14:paraId="318A0100" w14:textId="77777777" w:rsidR="006758BE" w:rsidRDefault="00000000">
      <w:pPr>
        <w:jc w:val="center"/>
      </w:pPr>
      <w:r>
        <w:rPr>
          <w:noProof/>
        </w:rPr>
        <w:lastRenderedPageBreak/>
        <w:drawing>
          <wp:inline distT="114300" distB="114300" distL="114300" distR="114300" wp14:anchorId="2B70A8F2" wp14:editId="1C0E0670">
            <wp:extent cx="3467794" cy="3490913"/>
            <wp:effectExtent l="12700" t="12700" r="12700" b="12700"/>
            <wp:docPr id="8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3467794" cy="3490913"/>
                    </a:xfrm>
                    <a:prstGeom prst="rect">
                      <a:avLst/>
                    </a:prstGeom>
                    <a:ln w="12700">
                      <a:solidFill>
                        <a:srgbClr val="000000"/>
                      </a:solidFill>
                      <a:prstDash val="solid"/>
                    </a:ln>
                  </pic:spPr>
                </pic:pic>
              </a:graphicData>
            </a:graphic>
          </wp:inline>
        </w:drawing>
      </w:r>
    </w:p>
    <w:p w14:paraId="16552A07" w14:textId="77777777" w:rsidR="006758BE" w:rsidRDefault="00000000">
      <w:pPr>
        <w:jc w:val="center"/>
      </w:pPr>
      <w:r>
        <w:rPr>
          <w:b/>
        </w:rPr>
        <w:t>Figure 01: Logo of the Case Store</w:t>
      </w:r>
    </w:p>
    <w:p w14:paraId="5C3A1DE4" w14:textId="77777777" w:rsidR="006758BE" w:rsidRPr="002D46FF" w:rsidRDefault="00000000">
      <w:pPr>
        <w:pStyle w:val="Heading1"/>
        <w:rPr>
          <w:rFonts w:ascii="Arial" w:hAnsi="Arial" w:cs="Arial"/>
        </w:rPr>
      </w:pPr>
      <w:bookmarkStart w:id="5" w:name="_Toc170394486"/>
      <w:r w:rsidRPr="002D46FF">
        <w:rPr>
          <w:rFonts w:ascii="Arial" w:hAnsi="Arial" w:cs="Arial"/>
        </w:rPr>
        <w:t>Business Mission, Aim and Objective</w:t>
      </w:r>
      <w:bookmarkEnd w:id="5"/>
    </w:p>
    <w:p w14:paraId="3C999B61" w14:textId="77777777" w:rsidR="006758BE" w:rsidRPr="002D46FF" w:rsidRDefault="00000000">
      <w:pPr>
        <w:rPr>
          <w:rFonts w:ascii="Arial" w:hAnsi="Arial" w:cs="Arial"/>
          <w:b/>
          <w:i/>
          <w:u w:val="single"/>
        </w:rPr>
      </w:pPr>
      <w:r w:rsidRPr="002D46FF">
        <w:rPr>
          <w:rFonts w:ascii="Arial" w:hAnsi="Arial" w:cs="Arial"/>
          <w:b/>
          <w:i/>
          <w:u w:val="single"/>
        </w:rPr>
        <w:t>Mission</w:t>
      </w:r>
    </w:p>
    <w:p w14:paraId="6BEAB320" w14:textId="77777777" w:rsidR="006758BE" w:rsidRPr="002D46FF" w:rsidRDefault="00000000">
      <w:pPr>
        <w:rPr>
          <w:rFonts w:ascii="Arial" w:hAnsi="Arial" w:cs="Arial"/>
        </w:rPr>
      </w:pPr>
      <w:r w:rsidRPr="002D46FF">
        <w:rPr>
          <w:rFonts w:ascii="Arial" w:hAnsi="Arial" w:cs="Arial"/>
        </w:rPr>
        <w:t>To create a friendly place where sports fans can meet, share their passion and enjoy great drinks.</w:t>
      </w:r>
    </w:p>
    <w:p w14:paraId="25E6B921" w14:textId="77777777" w:rsidR="006758BE" w:rsidRPr="002D46FF" w:rsidRDefault="00000000">
      <w:pPr>
        <w:rPr>
          <w:rFonts w:ascii="Arial" w:hAnsi="Arial" w:cs="Arial"/>
          <w:b/>
          <w:i/>
          <w:u w:val="single"/>
        </w:rPr>
      </w:pPr>
      <w:r w:rsidRPr="002D46FF">
        <w:rPr>
          <w:rFonts w:ascii="Arial" w:hAnsi="Arial" w:cs="Arial"/>
          <w:b/>
          <w:i/>
          <w:u w:val="single"/>
        </w:rPr>
        <w:t>Aims</w:t>
      </w:r>
    </w:p>
    <w:p w14:paraId="1F58ED0C" w14:textId="77777777" w:rsidR="006758BE" w:rsidRPr="002D46FF" w:rsidRDefault="00000000">
      <w:pPr>
        <w:rPr>
          <w:rFonts w:ascii="Arial" w:hAnsi="Arial" w:cs="Arial"/>
        </w:rPr>
      </w:pPr>
      <w:r w:rsidRPr="002D46FF">
        <w:rPr>
          <w:rFonts w:ascii="Arial" w:hAnsi="Arial" w:cs="Arial"/>
        </w:rPr>
        <w:t>To become the go-to place for football fans in the local community</w:t>
      </w:r>
    </w:p>
    <w:p w14:paraId="318AB8D5" w14:textId="77777777" w:rsidR="006758BE" w:rsidRPr="002D46FF" w:rsidRDefault="00000000">
      <w:pPr>
        <w:rPr>
          <w:rFonts w:ascii="Arial" w:hAnsi="Arial" w:cs="Arial"/>
          <w:b/>
          <w:i/>
          <w:u w:val="single"/>
        </w:rPr>
      </w:pPr>
      <w:r w:rsidRPr="002D46FF">
        <w:rPr>
          <w:rFonts w:ascii="Arial" w:hAnsi="Arial" w:cs="Arial"/>
          <w:b/>
          <w:i/>
          <w:u w:val="single"/>
        </w:rPr>
        <w:t>Objectives</w:t>
      </w:r>
    </w:p>
    <w:p w14:paraId="31E18431" w14:textId="77777777" w:rsidR="006758BE" w:rsidRPr="002D46FF" w:rsidRDefault="00000000">
      <w:pPr>
        <w:numPr>
          <w:ilvl w:val="0"/>
          <w:numId w:val="2"/>
        </w:numPr>
        <w:rPr>
          <w:rFonts w:ascii="Arial" w:hAnsi="Arial" w:cs="Arial"/>
        </w:rPr>
      </w:pPr>
      <w:r w:rsidRPr="002D46FF">
        <w:rPr>
          <w:rFonts w:ascii="Arial" w:hAnsi="Arial" w:cs="Arial"/>
        </w:rPr>
        <w:t>Achieve a 20% rise in foot traffic within the first year.</w:t>
      </w:r>
    </w:p>
    <w:p w14:paraId="33992A36" w14:textId="77777777" w:rsidR="006758BE" w:rsidRPr="002D46FF" w:rsidRDefault="00000000">
      <w:pPr>
        <w:numPr>
          <w:ilvl w:val="0"/>
          <w:numId w:val="2"/>
        </w:numPr>
        <w:rPr>
          <w:rFonts w:ascii="Arial" w:hAnsi="Arial" w:cs="Arial"/>
        </w:rPr>
      </w:pPr>
      <w:r w:rsidRPr="002D46FF">
        <w:rPr>
          <w:rFonts w:ascii="Arial" w:hAnsi="Arial" w:cs="Arial"/>
        </w:rPr>
        <w:t>Establish relationships with local football teams for goods sales.</w:t>
      </w:r>
    </w:p>
    <w:p w14:paraId="15F52E5D" w14:textId="77777777" w:rsidR="006758BE" w:rsidRPr="002D46FF" w:rsidRDefault="00000000">
      <w:pPr>
        <w:numPr>
          <w:ilvl w:val="0"/>
          <w:numId w:val="2"/>
        </w:numPr>
        <w:rPr>
          <w:rFonts w:ascii="Arial" w:hAnsi="Arial" w:cs="Arial"/>
        </w:rPr>
      </w:pPr>
      <w:r w:rsidRPr="002D46FF">
        <w:rPr>
          <w:rFonts w:ascii="Arial" w:hAnsi="Arial" w:cs="Arial"/>
        </w:rPr>
        <w:t>Maintain a 90% customer happiness rate.</w:t>
      </w:r>
    </w:p>
    <w:p w14:paraId="7A0069F7" w14:textId="77777777" w:rsidR="006758BE" w:rsidRPr="002D46FF" w:rsidRDefault="00000000">
      <w:pPr>
        <w:pStyle w:val="Heading1"/>
        <w:rPr>
          <w:rFonts w:ascii="Arial" w:hAnsi="Arial" w:cs="Arial"/>
        </w:rPr>
      </w:pPr>
      <w:bookmarkStart w:id="6" w:name="_Toc170394487"/>
      <w:r w:rsidRPr="002D46FF">
        <w:rPr>
          <w:rFonts w:ascii="Arial" w:hAnsi="Arial" w:cs="Arial"/>
        </w:rPr>
        <w:t>Physical Aspects</w:t>
      </w:r>
      <w:bookmarkEnd w:id="6"/>
    </w:p>
    <w:p w14:paraId="7CEE342B" w14:textId="507BC290" w:rsidR="006758BE" w:rsidRPr="002D46FF" w:rsidRDefault="00000000">
      <w:pPr>
        <w:rPr>
          <w:rFonts w:ascii="Arial" w:hAnsi="Arial" w:cs="Arial"/>
        </w:rPr>
      </w:pPr>
      <w:r w:rsidRPr="002D46FF">
        <w:rPr>
          <w:rFonts w:ascii="Arial" w:hAnsi="Arial" w:cs="Arial"/>
        </w:rPr>
        <w:t xml:space="preserve">Goalpost Grind Cafe has a great physical position, </w:t>
      </w:r>
      <w:r w:rsidR="0096381E">
        <w:rPr>
          <w:rFonts w:ascii="Arial" w:hAnsi="Arial" w:cs="Arial"/>
        </w:rPr>
        <w:t xml:space="preserve">close to </w:t>
      </w:r>
      <w:r w:rsidR="00142530">
        <w:rPr>
          <w:rFonts w:ascii="Arial" w:hAnsi="Arial" w:cs="Arial"/>
        </w:rPr>
        <w:t>the</w:t>
      </w:r>
      <w:r w:rsidR="0096381E">
        <w:rPr>
          <w:rFonts w:ascii="Arial" w:hAnsi="Arial" w:cs="Arial"/>
        </w:rPr>
        <w:t xml:space="preserve"> popular central stadium</w:t>
      </w:r>
      <w:r w:rsidRPr="002D46FF">
        <w:rPr>
          <w:rFonts w:ascii="Arial" w:hAnsi="Arial" w:cs="Arial"/>
        </w:rPr>
        <w:t>.</w:t>
      </w:r>
      <w:r w:rsidR="001E1B5A" w:rsidRPr="002D46FF">
        <w:rPr>
          <w:rFonts w:ascii="Arial" w:hAnsi="Arial" w:cs="Arial"/>
        </w:rPr>
        <w:t xml:space="preserve"> </w:t>
      </w:r>
      <w:r w:rsidRPr="002D46FF">
        <w:rPr>
          <w:rFonts w:ascii="Arial" w:hAnsi="Arial" w:cs="Arial"/>
        </w:rPr>
        <w:t xml:space="preserve">The company is equipped with cutting-edge coffee tools and cooking equipment to provide the best quality food. Ample sitting, including tables and chairs, gives a </w:t>
      </w:r>
      <w:r w:rsidRPr="002D46FF">
        <w:rPr>
          <w:rFonts w:ascii="Arial" w:hAnsi="Arial" w:cs="Arial"/>
        </w:rPr>
        <w:lastRenderedPageBreak/>
        <w:t xml:space="preserve">comfortable setting for guests to relax and connect. Exhibit shelves widely show football souvenirs and goods, adding to the cafe's unique atmosphere. Multiple TV screens are carefully </w:t>
      </w:r>
      <w:r w:rsidR="00D6040B">
        <w:rPr>
          <w:rFonts w:ascii="Arial" w:hAnsi="Arial" w:cs="Arial"/>
        </w:rPr>
        <w:t>displayed</w:t>
      </w:r>
      <w:r w:rsidRPr="002D46FF">
        <w:rPr>
          <w:rFonts w:ascii="Arial" w:hAnsi="Arial" w:cs="Arial"/>
        </w:rPr>
        <w:t xml:space="preserve"> for live match events, improving the whole experience for football fans. </w:t>
      </w:r>
    </w:p>
    <w:p w14:paraId="5954572C" w14:textId="77777777" w:rsidR="006758BE" w:rsidRPr="002D46FF" w:rsidRDefault="00000000">
      <w:pPr>
        <w:rPr>
          <w:rFonts w:ascii="Arial" w:hAnsi="Arial" w:cs="Arial"/>
          <w:b/>
          <w:i/>
          <w:u w:val="single"/>
        </w:rPr>
      </w:pPr>
      <w:r w:rsidRPr="002D46FF">
        <w:rPr>
          <w:rFonts w:ascii="Arial" w:hAnsi="Arial" w:cs="Arial"/>
          <w:b/>
          <w:i/>
          <w:u w:val="single"/>
        </w:rPr>
        <w:t>Location</w:t>
      </w:r>
    </w:p>
    <w:p w14:paraId="13A10F13" w14:textId="77777777" w:rsidR="006758BE" w:rsidRDefault="00000000">
      <w:pPr>
        <w:jc w:val="center"/>
      </w:pPr>
      <w:r>
        <w:rPr>
          <w:noProof/>
        </w:rPr>
        <w:drawing>
          <wp:inline distT="114300" distB="114300" distL="114300" distR="114300" wp14:anchorId="6119A4D7" wp14:editId="66316F89">
            <wp:extent cx="3837925" cy="2800350"/>
            <wp:effectExtent l="19050" t="19050" r="10795" b="19050"/>
            <wp:docPr id="78" name="image13.png"/>
            <wp:cNvGraphicFramePr/>
            <a:graphic xmlns:a="http://schemas.openxmlformats.org/drawingml/2006/main">
              <a:graphicData uri="http://schemas.openxmlformats.org/drawingml/2006/picture">
                <pic:pic xmlns:pic="http://schemas.openxmlformats.org/drawingml/2006/picture">
                  <pic:nvPicPr>
                    <pic:cNvPr id="78" name="image13.png"/>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3923544" cy="2862822"/>
                    </a:xfrm>
                    <a:prstGeom prst="rect">
                      <a:avLst/>
                    </a:prstGeom>
                    <a:ln w="12700">
                      <a:solidFill>
                        <a:srgbClr val="000000"/>
                      </a:solidFill>
                      <a:prstDash val="solid"/>
                    </a:ln>
                  </pic:spPr>
                </pic:pic>
              </a:graphicData>
            </a:graphic>
          </wp:inline>
        </w:drawing>
      </w:r>
    </w:p>
    <w:p w14:paraId="24CC0872" w14:textId="77777777" w:rsidR="006758BE" w:rsidRDefault="00000000">
      <w:pPr>
        <w:jc w:val="center"/>
      </w:pPr>
      <w:r>
        <w:rPr>
          <w:b/>
        </w:rPr>
        <w:t>Figure 02: Physical Location</w:t>
      </w:r>
    </w:p>
    <w:p w14:paraId="426CCE43" w14:textId="77777777" w:rsidR="006758BE" w:rsidRPr="002D46FF" w:rsidRDefault="00000000">
      <w:pPr>
        <w:pStyle w:val="Heading1"/>
        <w:rPr>
          <w:rFonts w:ascii="Arial" w:hAnsi="Arial" w:cs="Arial"/>
        </w:rPr>
      </w:pPr>
      <w:bookmarkStart w:id="7" w:name="_Toc170394488"/>
      <w:r w:rsidRPr="002D46FF">
        <w:rPr>
          <w:rFonts w:ascii="Arial" w:hAnsi="Arial" w:cs="Arial"/>
        </w:rPr>
        <w:t>Human Resources</w:t>
      </w:r>
      <w:bookmarkEnd w:id="7"/>
    </w:p>
    <w:p w14:paraId="6331B9CD" w14:textId="012003F1" w:rsidR="006758BE" w:rsidRPr="002D46FF" w:rsidRDefault="00000000">
      <w:pPr>
        <w:rPr>
          <w:rFonts w:ascii="Arial" w:hAnsi="Arial" w:cs="Arial"/>
        </w:rPr>
      </w:pPr>
      <w:r w:rsidRPr="002D46FF">
        <w:rPr>
          <w:rFonts w:ascii="Arial" w:hAnsi="Arial" w:cs="Arial"/>
        </w:rPr>
        <w:t>The company intends to attract three workers who are sourced locally through job posting, recommendation and hiring agencies namely Goalpost Grind Cafe Job Posting, recommendations of prospective employees by acquaintances or friends and well-established recruiting services (</w:t>
      </w:r>
      <w:proofErr w:type="spellStart"/>
      <w:r w:rsidRPr="002D46FF">
        <w:rPr>
          <w:rFonts w:ascii="Arial" w:hAnsi="Arial" w:cs="Arial"/>
          <w:highlight w:val="white"/>
        </w:rPr>
        <w:t>Hedenus</w:t>
      </w:r>
      <w:proofErr w:type="spellEnd"/>
      <w:r w:rsidRPr="002D46FF">
        <w:rPr>
          <w:rFonts w:ascii="Arial" w:hAnsi="Arial" w:cs="Arial"/>
          <w:highlight w:val="white"/>
        </w:rPr>
        <w:t>, Backman and Håkansson, 2021</w:t>
      </w:r>
      <w:r w:rsidRPr="002D46FF">
        <w:rPr>
          <w:rFonts w:ascii="Arial" w:hAnsi="Arial" w:cs="Arial"/>
        </w:rPr>
        <w:t xml:space="preserve">). In addition to that, </w:t>
      </w:r>
      <w:r w:rsidR="001E1B5A" w:rsidRPr="002D46FF">
        <w:rPr>
          <w:rFonts w:ascii="Arial" w:hAnsi="Arial" w:cs="Arial"/>
        </w:rPr>
        <w:t>there will also be</w:t>
      </w:r>
      <w:r w:rsidRPr="002D46FF">
        <w:rPr>
          <w:rFonts w:ascii="Arial" w:hAnsi="Arial" w:cs="Arial"/>
        </w:rPr>
        <w:t xml:space="preserve"> a manager who is responsible </w:t>
      </w:r>
      <w:r w:rsidR="00142530">
        <w:rPr>
          <w:rFonts w:ascii="Arial" w:hAnsi="Arial" w:cs="Arial"/>
        </w:rPr>
        <w:t>for</w:t>
      </w:r>
      <w:r w:rsidRPr="002D46FF">
        <w:rPr>
          <w:rFonts w:ascii="Arial" w:hAnsi="Arial" w:cs="Arial"/>
        </w:rPr>
        <w:t xml:space="preserve"> </w:t>
      </w:r>
      <w:r w:rsidR="00142530">
        <w:rPr>
          <w:rFonts w:ascii="Arial" w:hAnsi="Arial" w:cs="Arial"/>
        </w:rPr>
        <w:t>overseeing</w:t>
      </w:r>
      <w:r w:rsidRPr="002D46FF">
        <w:rPr>
          <w:rFonts w:ascii="Arial" w:hAnsi="Arial" w:cs="Arial"/>
        </w:rPr>
        <w:t xml:space="preserve"> the day-to-day and operational control</w:t>
      </w:r>
      <w:r w:rsidR="00142530">
        <w:rPr>
          <w:rFonts w:ascii="Arial" w:hAnsi="Arial" w:cs="Arial"/>
        </w:rPr>
        <w:t>, and who will</w:t>
      </w:r>
      <w:r w:rsidRPr="002D46FF">
        <w:rPr>
          <w:rFonts w:ascii="Arial" w:hAnsi="Arial" w:cs="Arial"/>
        </w:rPr>
        <w:t xml:space="preserve"> take care of staff management </w:t>
      </w:r>
      <w:r w:rsidR="00142530">
        <w:rPr>
          <w:rFonts w:ascii="Arial" w:hAnsi="Arial" w:cs="Arial"/>
        </w:rPr>
        <w:t>and</w:t>
      </w:r>
      <w:r w:rsidRPr="002D46FF">
        <w:rPr>
          <w:rFonts w:ascii="Arial" w:hAnsi="Arial" w:cs="Arial"/>
        </w:rPr>
        <w:t xml:space="preserve"> product control. A professional barman manages the actual process of making coffee, equipment maintenance</w:t>
      </w:r>
      <w:r w:rsidR="006E1661">
        <w:rPr>
          <w:rFonts w:ascii="Arial" w:hAnsi="Arial" w:cs="Arial"/>
        </w:rPr>
        <w:t>,</w:t>
      </w:r>
      <w:r w:rsidRPr="002D46FF">
        <w:rPr>
          <w:rFonts w:ascii="Arial" w:hAnsi="Arial" w:cs="Arial"/>
        </w:rPr>
        <w:t xml:space="preserve"> and quality checks (</w:t>
      </w:r>
      <w:r w:rsidRPr="002D46FF">
        <w:rPr>
          <w:rFonts w:ascii="Arial" w:hAnsi="Arial" w:cs="Arial"/>
          <w:highlight w:val="white"/>
        </w:rPr>
        <w:t>Lee and Ruck, 2022; Sabatini, Pascucci</w:t>
      </w:r>
      <w:r w:rsidR="00142530">
        <w:rPr>
          <w:rFonts w:ascii="Arial" w:hAnsi="Arial" w:cs="Arial"/>
          <w:highlight w:val="white"/>
        </w:rPr>
        <w:t>,</w:t>
      </w:r>
      <w:r w:rsidRPr="002D46FF">
        <w:rPr>
          <w:rFonts w:ascii="Arial" w:hAnsi="Arial" w:cs="Arial"/>
          <w:highlight w:val="white"/>
        </w:rPr>
        <w:t xml:space="preserve"> and Gregori, 2023</w:t>
      </w:r>
      <w:r w:rsidRPr="002D46FF">
        <w:rPr>
          <w:rFonts w:ascii="Arial" w:hAnsi="Arial" w:cs="Arial"/>
        </w:rPr>
        <w:t>). The server will also be responsible for taking orders, serving guests</w:t>
      </w:r>
      <w:r w:rsidR="00142530">
        <w:rPr>
          <w:rFonts w:ascii="Arial" w:hAnsi="Arial" w:cs="Arial"/>
        </w:rPr>
        <w:t>,</w:t>
      </w:r>
      <w:r w:rsidRPr="002D46FF">
        <w:rPr>
          <w:rFonts w:ascii="Arial" w:hAnsi="Arial" w:cs="Arial"/>
        </w:rPr>
        <w:t xml:space="preserve"> and cashing in all checks while providing a high level of hospitality to enhance the overall dining experience.</w:t>
      </w:r>
    </w:p>
    <w:p w14:paraId="05B1E909" w14:textId="77777777" w:rsidR="006758BE" w:rsidRDefault="00000000">
      <w:pPr>
        <w:pStyle w:val="Heading1"/>
        <w:rPr>
          <w:rFonts w:ascii="Arial" w:hAnsi="Arial" w:cs="Arial"/>
        </w:rPr>
      </w:pPr>
      <w:bookmarkStart w:id="8" w:name="_Toc170394489"/>
      <w:r w:rsidRPr="002D46FF">
        <w:rPr>
          <w:rFonts w:ascii="Arial" w:hAnsi="Arial" w:cs="Arial"/>
        </w:rPr>
        <w:lastRenderedPageBreak/>
        <w:t>Marketing Activities</w:t>
      </w:r>
      <w:bookmarkEnd w:id="8"/>
    </w:p>
    <w:p w14:paraId="715F59A3" w14:textId="393DB14E" w:rsidR="009401D1" w:rsidRPr="009401D1" w:rsidRDefault="009401D1" w:rsidP="009401D1">
      <w:pPr>
        <w:rPr>
          <w:rFonts w:ascii="Arial" w:hAnsi="Arial" w:cs="Arial"/>
        </w:rPr>
      </w:pPr>
      <w:r w:rsidRPr="009401D1">
        <w:rPr>
          <w:rFonts w:ascii="Arial" w:hAnsi="Arial" w:cs="Arial"/>
        </w:rPr>
        <w:t xml:space="preserve">The marketing strategy includes posting on social media platforms like Instagram and Facebook, to encourage relatively constant posts as well as exhorting more customer participation (Laor, 2019; Lind and Morup, 2024). In </w:t>
      </w:r>
      <w:r w:rsidR="00142530">
        <w:rPr>
          <w:rFonts w:ascii="Arial" w:hAnsi="Arial" w:cs="Arial"/>
        </w:rPr>
        <w:t xml:space="preserve">the </w:t>
      </w:r>
      <w:r w:rsidRPr="009401D1">
        <w:rPr>
          <w:rFonts w:ascii="Arial" w:hAnsi="Arial" w:cs="Arial"/>
        </w:rPr>
        <w:t xml:space="preserve">future, the café intends to introduce reward systems that will give discounts and freebies to loyal customers to promote local football events </w:t>
      </w:r>
      <w:r w:rsidR="00142530">
        <w:rPr>
          <w:rFonts w:ascii="Arial" w:hAnsi="Arial" w:cs="Arial"/>
        </w:rPr>
        <w:t xml:space="preserve">and </w:t>
      </w:r>
      <w:r w:rsidRPr="009401D1">
        <w:rPr>
          <w:rFonts w:ascii="Arial" w:hAnsi="Arial" w:cs="Arial"/>
        </w:rPr>
        <w:t>support charity work (Felix et al.,</w:t>
      </w:r>
      <w:r w:rsidR="00A830E4">
        <w:rPr>
          <w:rFonts w:ascii="Arial" w:hAnsi="Arial" w:cs="Arial"/>
        </w:rPr>
        <w:t xml:space="preserve"> </w:t>
      </w:r>
      <w:r w:rsidRPr="009401D1">
        <w:rPr>
          <w:rFonts w:ascii="Arial" w:hAnsi="Arial" w:cs="Arial"/>
        </w:rPr>
        <w:t>2022). As part of marketing, the company will build a unique brand with colours and tone; create beautiful cards and signs; write compelling posts for all of the social media outlets. In addition, the use of tailored ads for TikTok and Facebook will appeal to a larger portion of the population.</w:t>
      </w:r>
    </w:p>
    <w:p w14:paraId="326CBFC6" w14:textId="77777777" w:rsidR="009401D1" w:rsidRPr="009401D1" w:rsidRDefault="009401D1" w:rsidP="009401D1">
      <w:pPr>
        <w:rPr>
          <w:rFonts w:ascii="Arial" w:hAnsi="Arial" w:cs="Arial"/>
        </w:rPr>
      </w:pPr>
    </w:p>
    <w:p w14:paraId="2B063D7D" w14:textId="77777777" w:rsidR="006758BE" w:rsidRPr="002D46FF" w:rsidRDefault="00000000">
      <w:pPr>
        <w:pStyle w:val="Heading1"/>
        <w:rPr>
          <w:rFonts w:ascii="Arial" w:hAnsi="Arial" w:cs="Arial"/>
        </w:rPr>
      </w:pPr>
      <w:bookmarkStart w:id="9" w:name="_Toc170394490"/>
      <w:r w:rsidRPr="002D46FF">
        <w:rPr>
          <w:rFonts w:ascii="Arial" w:hAnsi="Arial" w:cs="Arial"/>
        </w:rPr>
        <w:t>Market Research</w:t>
      </w:r>
      <w:bookmarkEnd w:id="9"/>
    </w:p>
    <w:p w14:paraId="0A13B01F" w14:textId="538244F5" w:rsidR="006E1661" w:rsidRPr="002D46FF" w:rsidRDefault="00142530">
      <w:pPr>
        <w:rPr>
          <w:rFonts w:ascii="Arial" w:hAnsi="Arial" w:cs="Arial"/>
        </w:rPr>
      </w:pPr>
      <w:r>
        <w:rPr>
          <w:rFonts w:ascii="Arial" w:hAnsi="Arial" w:cs="Arial"/>
        </w:rPr>
        <w:t>According to market study analysis,</w:t>
      </w:r>
      <w:r w:rsidR="006E1661" w:rsidRPr="006E1661">
        <w:rPr>
          <w:rFonts w:ascii="Arial" w:hAnsi="Arial" w:cs="Arial"/>
        </w:rPr>
        <w:t xml:space="preserve"> </w:t>
      </w:r>
      <w:r>
        <w:rPr>
          <w:rFonts w:ascii="Arial" w:hAnsi="Arial" w:cs="Arial"/>
        </w:rPr>
        <w:t>t</w:t>
      </w:r>
      <w:r w:rsidR="006E1661" w:rsidRPr="006E1661">
        <w:rPr>
          <w:rFonts w:ascii="Arial" w:hAnsi="Arial" w:cs="Arial"/>
        </w:rPr>
        <w:t>he target group is football lovers aged 18-45 who want a community area for football oriented places as well as reasonable prices and new deals. As per Chandra et al. (2022), these results affected providing personalised deals depending on customers’ preferences and the use of competitive pricing concepts to differentiate its place in a crowded market.</w:t>
      </w:r>
    </w:p>
    <w:p w14:paraId="0663CB10" w14:textId="77777777" w:rsidR="006758BE" w:rsidRPr="002D46FF" w:rsidRDefault="00000000">
      <w:pPr>
        <w:pStyle w:val="Heading1"/>
        <w:rPr>
          <w:rFonts w:ascii="Arial" w:hAnsi="Arial" w:cs="Arial"/>
        </w:rPr>
      </w:pPr>
      <w:bookmarkStart w:id="10" w:name="_Toc170394491"/>
      <w:r w:rsidRPr="002D46FF">
        <w:rPr>
          <w:rFonts w:ascii="Arial" w:hAnsi="Arial" w:cs="Arial"/>
        </w:rPr>
        <w:t>Financial Resources</w:t>
      </w:r>
      <w:bookmarkEnd w:id="10"/>
    </w:p>
    <w:p w14:paraId="59959F75" w14:textId="1A810CC2" w:rsidR="00D6040B" w:rsidRPr="00301F60" w:rsidRDefault="00301F60">
      <w:pPr>
        <w:rPr>
          <w:rFonts w:ascii="Arial" w:hAnsi="Arial" w:cs="Arial"/>
          <w:bCs/>
          <w:iCs/>
        </w:rPr>
      </w:pPr>
      <w:r w:rsidRPr="00301F60">
        <w:rPr>
          <w:rFonts w:ascii="Arial" w:hAnsi="Arial" w:cs="Arial"/>
          <w:bCs/>
          <w:iCs/>
        </w:rPr>
        <w:t xml:space="preserve">Goalpost Grind Cafe will finance the need for cash for start and operations through a combination of personal funds, small business </w:t>
      </w:r>
      <w:r>
        <w:rPr>
          <w:rFonts w:ascii="Arial" w:hAnsi="Arial" w:cs="Arial"/>
          <w:bCs/>
          <w:iCs/>
        </w:rPr>
        <w:t>loans</w:t>
      </w:r>
      <w:r w:rsidRPr="00301F60">
        <w:rPr>
          <w:rFonts w:ascii="Arial" w:hAnsi="Arial" w:cs="Arial"/>
          <w:bCs/>
          <w:iCs/>
        </w:rPr>
        <w:t xml:space="preserve"> and crowdfunding. The budget distribution will include initial setup as well </w:t>
      </w:r>
      <w:r>
        <w:rPr>
          <w:rFonts w:ascii="Arial" w:hAnsi="Arial" w:cs="Arial"/>
          <w:bCs/>
          <w:iCs/>
        </w:rPr>
        <w:t xml:space="preserve">as </w:t>
      </w:r>
      <w:r w:rsidRPr="00301F60">
        <w:rPr>
          <w:rFonts w:ascii="Arial" w:hAnsi="Arial" w:cs="Arial"/>
          <w:bCs/>
          <w:iCs/>
        </w:rPr>
        <w:t xml:space="preserve">equipment </w:t>
      </w:r>
      <w:r>
        <w:rPr>
          <w:rFonts w:ascii="Arial" w:hAnsi="Arial" w:cs="Arial"/>
          <w:bCs/>
          <w:iCs/>
        </w:rPr>
        <w:t>buying</w:t>
      </w:r>
      <w:r w:rsidRPr="00301F60">
        <w:rPr>
          <w:rFonts w:ascii="Arial" w:hAnsi="Arial" w:cs="Arial"/>
          <w:bCs/>
          <w:iCs/>
        </w:rPr>
        <w:t>, promotion charges</w:t>
      </w:r>
      <w:r>
        <w:rPr>
          <w:rFonts w:ascii="Arial" w:hAnsi="Arial" w:cs="Arial"/>
          <w:bCs/>
          <w:iCs/>
        </w:rPr>
        <w:t>,</w:t>
      </w:r>
      <w:r w:rsidRPr="00301F60">
        <w:rPr>
          <w:rFonts w:ascii="Arial" w:hAnsi="Arial" w:cs="Arial"/>
          <w:bCs/>
          <w:iCs/>
        </w:rPr>
        <w:t xml:space="preserve"> and other running costs (van Loon et al.,</w:t>
      </w:r>
      <w:r w:rsidR="00A830E4">
        <w:rPr>
          <w:rFonts w:ascii="Arial" w:hAnsi="Arial" w:cs="Arial"/>
          <w:bCs/>
          <w:iCs/>
        </w:rPr>
        <w:t xml:space="preserve"> </w:t>
      </w:r>
      <w:r w:rsidRPr="00301F60">
        <w:rPr>
          <w:rFonts w:ascii="Arial" w:hAnsi="Arial" w:cs="Arial"/>
          <w:bCs/>
          <w:iCs/>
        </w:rPr>
        <w:t>2020). A comprehensive cash flow projection anticipates an increase in cash from one year of operation to another which is critical for making judgements and information on how decisions will be made.</w:t>
      </w:r>
    </w:p>
    <w:p w14:paraId="6B60CE7A" w14:textId="77777777" w:rsidR="00301F60" w:rsidRPr="00301F60" w:rsidRDefault="00301F60">
      <w:pPr>
        <w:rPr>
          <w:rFonts w:ascii="Arial" w:hAnsi="Arial" w:cs="Arial"/>
          <w:bCs/>
          <w:iCs/>
        </w:rPr>
      </w:pPr>
    </w:p>
    <w:p w14:paraId="0FE4936F" w14:textId="77777777" w:rsidR="00301F60" w:rsidRDefault="00301F60">
      <w:pPr>
        <w:rPr>
          <w:rFonts w:ascii="Arial" w:hAnsi="Arial" w:cs="Arial"/>
          <w:b/>
          <w:i/>
          <w:u w:val="single"/>
        </w:rPr>
      </w:pPr>
    </w:p>
    <w:p w14:paraId="35A3EAD6" w14:textId="77777777" w:rsidR="00301F60" w:rsidRDefault="00301F60">
      <w:pPr>
        <w:rPr>
          <w:rFonts w:ascii="Arial" w:hAnsi="Arial" w:cs="Arial"/>
          <w:b/>
          <w:i/>
          <w:u w:val="single"/>
        </w:rPr>
      </w:pPr>
    </w:p>
    <w:p w14:paraId="5DCDF329" w14:textId="77777777" w:rsidR="00301F60" w:rsidRDefault="00301F60">
      <w:pPr>
        <w:rPr>
          <w:rFonts w:ascii="Arial" w:hAnsi="Arial" w:cs="Arial"/>
          <w:b/>
          <w:i/>
          <w:u w:val="single"/>
        </w:rPr>
      </w:pPr>
    </w:p>
    <w:p w14:paraId="532A4490" w14:textId="6C74F453" w:rsidR="006758BE" w:rsidRPr="002D46FF" w:rsidRDefault="00000000">
      <w:pPr>
        <w:rPr>
          <w:rFonts w:ascii="Arial" w:hAnsi="Arial" w:cs="Arial"/>
          <w:u w:val="single"/>
        </w:rPr>
      </w:pPr>
      <w:r w:rsidRPr="002D46FF">
        <w:rPr>
          <w:rFonts w:ascii="Arial" w:hAnsi="Arial" w:cs="Arial"/>
          <w:b/>
          <w:i/>
          <w:u w:val="single"/>
        </w:rPr>
        <w:lastRenderedPageBreak/>
        <w:t>Cash Flow</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758BE" w:rsidRPr="002D46FF" w14:paraId="6E1FD0DC" w14:textId="77777777">
        <w:tc>
          <w:tcPr>
            <w:tcW w:w="1872" w:type="dxa"/>
            <w:shd w:val="clear" w:color="auto" w:fill="A2C4C9"/>
            <w:tcMar>
              <w:top w:w="100" w:type="dxa"/>
              <w:left w:w="100" w:type="dxa"/>
              <w:bottom w:w="100" w:type="dxa"/>
              <w:right w:w="100" w:type="dxa"/>
            </w:tcMar>
          </w:tcPr>
          <w:p w14:paraId="17952E5E" w14:textId="77777777" w:rsidR="006758BE" w:rsidRPr="002D46FF" w:rsidRDefault="00000000">
            <w:pPr>
              <w:widowControl w:val="0"/>
              <w:pBdr>
                <w:top w:val="nil"/>
                <w:left w:val="nil"/>
                <w:bottom w:val="nil"/>
                <w:right w:val="nil"/>
                <w:between w:val="nil"/>
              </w:pBdr>
              <w:jc w:val="center"/>
              <w:rPr>
                <w:rFonts w:ascii="Arial" w:hAnsi="Arial" w:cs="Arial"/>
                <w:b/>
                <w:i/>
              </w:rPr>
            </w:pPr>
            <w:bookmarkStart w:id="11" w:name="_Hlk169447068"/>
            <w:r w:rsidRPr="002D46FF">
              <w:rPr>
                <w:rFonts w:ascii="Arial" w:hAnsi="Arial" w:cs="Arial"/>
                <w:b/>
                <w:i/>
              </w:rPr>
              <w:t>Month</w:t>
            </w:r>
          </w:p>
        </w:tc>
        <w:tc>
          <w:tcPr>
            <w:tcW w:w="1872" w:type="dxa"/>
            <w:shd w:val="clear" w:color="auto" w:fill="A2C4C9"/>
            <w:tcMar>
              <w:top w:w="100" w:type="dxa"/>
              <w:left w:w="100" w:type="dxa"/>
              <w:bottom w:w="100" w:type="dxa"/>
              <w:right w:w="100" w:type="dxa"/>
            </w:tcMar>
          </w:tcPr>
          <w:p w14:paraId="51208EC2" w14:textId="77777777" w:rsidR="006758BE" w:rsidRPr="002D46FF" w:rsidRDefault="00000000">
            <w:pPr>
              <w:widowControl w:val="0"/>
              <w:pBdr>
                <w:top w:val="nil"/>
                <w:left w:val="nil"/>
                <w:bottom w:val="nil"/>
                <w:right w:val="nil"/>
                <w:between w:val="nil"/>
              </w:pBdr>
              <w:jc w:val="center"/>
              <w:rPr>
                <w:rFonts w:ascii="Arial" w:hAnsi="Arial" w:cs="Arial"/>
                <w:b/>
                <w:i/>
              </w:rPr>
            </w:pPr>
            <w:r w:rsidRPr="002D46FF">
              <w:rPr>
                <w:rFonts w:ascii="Arial" w:hAnsi="Arial" w:cs="Arial"/>
                <w:b/>
                <w:i/>
              </w:rPr>
              <w:t>Starting Balance</w:t>
            </w:r>
          </w:p>
        </w:tc>
        <w:tc>
          <w:tcPr>
            <w:tcW w:w="1872" w:type="dxa"/>
            <w:shd w:val="clear" w:color="auto" w:fill="A2C4C9"/>
            <w:tcMar>
              <w:top w:w="100" w:type="dxa"/>
              <w:left w:w="100" w:type="dxa"/>
              <w:bottom w:w="100" w:type="dxa"/>
              <w:right w:w="100" w:type="dxa"/>
            </w:tcMar>
          </w:tcPr>
          <w:p w14:paraId="691194AC" w14:textId="77777777" w:rsidR="006758BE" w:rsidRPr="002D46FF" w:rsidRDefault="00000000">
            <w:pPr>
              <w:widowControl w:val="0"/>
              <w:pBdr>
                <w:top w:val="nil"/>
                <w:left w:val="nil"/>
                <w:bottom w:val="nil"/>
                <w:right w:val="nil"/>
                <w:between w:val="nil"/>
              </w:pBdr>
              <w:jc w:val="center"/>
              <w:rPr>
                <w:rFonts w:ascii="Arial" w:hAnsi="Arial" w:cs="Arial"/>
                <w:b/>
                <w:i/>
              </w:rPr>
            </w:pPr>
            <w:r w:rsidRPr="002D46FF">
              <w:rPr>
                <w:rFonts w:ascii="Arial" w:hAnsi="Arial" w:cs="Arial"/>
                <w:b/>
                <w:i/>
              </w:rPr>
              <w:t>Cash Inflows</w:t>
            </w:r>
            <w:r w:rsidRPr="002D46FF">
              <w:rPr>
                <w:rFonts w:ascii="Arial" w:hAnsi="Arial" w:cs="Arial"/>
                <w:b/>
                <w:i/>
              </w:rPr>
              <w:tab/>
            </w:r>
          </w:p>
        </w:tc>
        <w:tc>
          <w:tcPr>
            <w:tcW w:w="1872" w:type="dxa"/>
            <w:shd w:val="clear" w:color="auto" w:fill="A2C4C9"/>
            <w:tcMar>
              <w:top w:w="100" w:type="dxa"/>
              <w:left w:w="100" w:type="dxa"/>
              <w:bottom w:w="100" w:type="dxa"/>
              <w:right w:w="100" w:type="dxa"/>
            </w:tcMar>
          </w:tcPr>
          <w:p w14:paraId="62816F69" w14:textId="77777777" w:rsidR="006758BE" w:rsidRPr="002D46FF" w:rsidRDefault="00000000">
            <w:pPr>
              <w:widowControl w:val="0"/>
              <w:pBdr>
                <w:top w:val="nil"/>
                <w:left w:val="nil"/>
                <w:bottom w:val="nil"/>
                <w:right w:val="nil"/>
                <w:between w:val="nil"/>
              </w:pBdr>
              <w:jc w:val="center"/>
              <w:rPr>
                <w:rFonts w:ascii="Arial" w:hAnsi="Arial" w:cs="Arial"/>
                <w:b/>
                <w:i/>
              </w:rPr>
            </w:pPr>
            <w:r w:rsidRPr="002D46FF">
              <w:rPr>
                <w:rFonts w:ascii="Arial" w:hAnsi="Arial" w:cs="Arial"/>
                <w:b/>
                <w:i/>
              </w:rPr>
              <w:t>Cash Outflows</w:t>
            </w:r>
            <w:r w:rsidRPr="002D46FF">
              <w:rPr>
                <w:rFonts w:ascii="Arial" w:hAnsi="Arial" w:cs="Arial"/>
                <w:b/>
                <w:i/>
              </w:rPr>
              <w:tab/>
            </w:r>
          </w:p>
        </w:tc>
        <w:tc>
          <w:tcPr>
            <w:tcW w:w="1872" w:type="dxa"/>
            <w:shd w:val="clear" w:color="auto" w:fill="A2C4C9"/>
            <w:tcMar>
              <w:top w:w="100" w:type="dxa"/>
              <w:left w:w="100" w:type="dxa"/>
              <w:bottom w:w="100" w:type="dxa"/>
              <w:right w:w="100" w:type="dxa"/>
            </w:tcMar>
          </w:tcPr>
          <w:p w14:paraId="1A9C02B0" w14:textId="77777777" w:rsidR="006758BE" w:rsidRPr="002D46FF" w:rsidRDefault="00000000">
            <w:pPr>
              <w:widowControl w:val="0"/>
              <w:jc w:val="center"/>
              <w:rPr>
                <w:rFonts w:ascii="Arial" w:hAnsi="Arial" w:cs="Arial"/>
                <w:b/>
                <w:i/>
              </w:rPr>
            </w:pPr>
            <w:r w:rsidRPr="002D46FF">
              <w:rPr>
                <w:rFonts w:ascii="Arial" w:hAnsi="Arial" w:cs="Arial"/>
                <w:b/>
                <w:i/>
              </w:rPr>
              <w:t>Ending Balance</w:t>
            </w:r>
          </w:p>
        </w:tc>
      </w:tr>
      <w:tr w:rsidR="006758BE" w:rsidRPr="002D46FF" w14:paraId="6E2D927B" w14:textId="77777777">
        <w:tc>
          <w:tcPr>
            <w:tcW w:w="1872" w:type="dxa"/>
            <w:shd w:val="clear" w:color="auto" w:fill="D0E0E3"/>
            <w:tcMar>
              <w:top w:w="100" w:type="dxa"/>
              <w:left w:w="100" w:type="dxa"/>
              <w:bottom w:w="100" w:type="dxa"/>
              <w:right w:w="100" w:type="dxa"/>
            </w:tcMar>
          </w:tcPr>
          <w:p w14:paraId="559C673B" w14:textId="77777777" w:rsidR="006758BE" w:rsidRPr="002D46FF" w:rsidRDefault="00000000">
            <w:pPr>
              <w:widowControl w:val="0"/>
              <w:pBdr>
                <w:top w:val="nil"/>
                <w:left w:val="nil"/>
                <w:bottom w:val="nil"/>
                <w:right w:val="nil"/>
                <w:between w:val="nil"/>
              </w:pBdr>
              <w:rPr>
                <w:rFonts w:ascii="Arial" w:hAnsi="Arial" w:cs="Arial"/>
              </w:rPr>
            </w:pPr>
            <w:r w:rsidRPr="002D46FF">
              <w:rPr>
                <w:rFonts w:ascii="Arial" w:hAnsi="Arial" w:cs="Arial"/>
              </w:rPr>
              <w:t>Month 1</w:t>
            </w:r>
          </w:p>
        </w:tc>
        <w:tc>
          <w:tcPr>
            <w:tcW w:w="1872" w:type="dxa"/>
            <w:shd w:val="clear" w:color="auto" w:fill="D0E0E3"/>
            <w:tcMar>
              <w:top w:w="100" w:type="dxa"/>
              <w:left w:w="100" w:type="dxa"/>
              <w:bottom w:w="100" w:type="dxa"/>
              <w:right w:w="100" w:type="dxa"/>
            </w:tcMar>
          </w:tcPr>
          <w:p w14:paraId="6C311E12" w14:textId="49027844"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£50,000</w:t>
            </w:r>
          </w:p>
        </w:tc>
        <w:tc>
          <w:tcPr>
            <w:tcW w:w="1872" w:type="dxa"/>
            <w:shd w:val="clear" w:color="auto" w:fill="D0E0E3"/>
            <w:tcMar>
              <w:top w:w="100" w:type="dxa"/>
              <w:left w:w="100" w:type="dxa"/>
              <w:bottom w:w="100" w:type="dxa"/>
              <w:right w:w="100" w:type="dxa"/>
            </w:tcMar>
          </w:tcPr>
          <w:p w14:paraId="335B7800" w14:textId="40B75F38"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£15,000 (Personal Savings)</w:t>
            </w:r>
          </w:p>
        </w:tc>
        <w:tc>
          <w:tcPr>
            <w:tcW w:w="1872" w:type="dxa"/>
            <w:shd w:val="clear" w:color="auto" w:fill="D0E0E3"/>
            <w:tcMar>
              <w:top w:w="100" w:type="dxa"/>
              <w:left w:w="100" w:type="dxa"/>
              <w:bottom w:w="100" w:type="dxa"/>
              <w:right w:w="100" w:type="dxa"/>
            </w:tcMar>
          </w:tcPr>
          <w:p w14:paraId="57175B5C" w14:textId="2D3E2CA4"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£10,000 (Equipment Purchase)</w:t>
            </w:r>
          </w:p>
        </w:tc>
        <w:tc>
          <w:tcPr>
            <w:tcW w:w="1872" w:type="dxa"/>
            <w:shd w:val="clear" w:color="auto" w:fill="D0E0E3"/>
            <w:tcMar>
              <w:top w:w="100" w:type="dxa"/>
              <w:left w:w="100" w:type="dxa"/>
              <w:bottom w:w="100" w:type="dxa"/>
              <w:right w:w="100" w:type="dxa"/>
            </w:tcMar>
          </w:tcPr>
          <w:p w14:paraId="3618BD93" w14:textId="428F8951" w:rsidR="006758BE" w:rsidRPr="002D46FF" w:rsidRDefault="001D055B">
            <w:pPr>
              <w:widowControl w:val="0"/>
              <w:rPr>
                <w:rFonts w:ascii="Arial" w:hAnsi="Arial" w:cs="Arial"/>
              </w:rPr>
            </w:pPr>
            <w:r w:rsidRPr="002D46FF">
              <w:rPr>
                <w:rFonts w:ascii="Arial" w:hAnsi="Arial" w:cs="Arial"/>
              </w:rPr>
              <w:t>£55,000</w:t>
            </w:r>
          </w:p>
        </w:tc>
      </w:tr>
      <w:tr w:rsidR="006758BE" w:rsidRPr="002D46FF" w14:paraId="0BB8794B" w14:textId="77777777">
        <w:tc>
          <w:tcPr>
            <w:tcW w:w="1872" w:type="dxa"/>
            <w:shd w:val="clear" w:color="auto" w:fill="D0E0E3"/>
            <w:tcMar>
              <w:top w:w="100" w:type="dxa"/>
              <w:left w:w="100" w:type="dxa"/>
              <w:bottom w:w="100" w:type="dxa"/>
              <w:right w:w="100" w:type="dxa"/>
            </w:tcMar>
          </w:tcPr>
          <w:p w14:paraId="65596FF8" w14:textId="77777777" w:rsidR="006758BE" w:rsidRPr="002D46FF" w:rsidRDefault="00000000">
            <w:pPr>
              <w:widowControl w:val="0"/>
              <w:pBdr>
                <w:top w:val="nil"/>
                <w:left w:val="nil"/>
                <w:bottom w:val="nil"/>
                <w:right w:val="nil"/>
                <w:between w:val="nil"/>
              </w:pBdr>
              <w:rPr>
                <w:rFonts w:ascii="Arial" w:hAnsi="Arial" w:cs="Arial"/>
              </w:rPr>
            </w:pPr>
            <w:r w:rsidRPr="002D46FF">
              <w:rPr>
                <w:rFonts w:ascii="Arial" w:hAnsi="Arial" w:cs="Arial"/>
              </w:rPr>
              <w:t>Month 2</w:t>
            </w:r>
          </w:p>
        </w:tc>
        <w:tc>
          <w:tcPr>
            <w:tcW w:w="1872" w:type="dxa"/>
            <w:shd w:val="clear" w:color="auto" w:fill="D0E0E3"/>
            <w:tcMar>
              <w:top w:w="100" w:type="dxa"/>
              <w:left w:w="100" w:type="dxa"/>
              <w:bottom w:w="100" w:type="dxa"/>
              <w:right w:w="100" w:type="dxa"/>
            </w:tcMar>
          </w:tcPr>
          <w:p w14:paraId="33295D87" w14:textId="35248745"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£55,000</w:t>
            </w:r>
          </w:p>
        </w:tc>
        <w:tc>
          <w:tcPr>
            <w:tcW w:w="1872" w:type="dxa"/>
            <w:shd w:val="clear" w:color="auto" w:fill="D0E0E3"/>
            <w:tcMar>
              <w:top w:w="100" w:type="dxa"/>
              <w:left w:w="100" w:type="dxa"/>
              <w:bottom w:w="100" w:type="dxa"/>
              <w:right w:w="100" w:type="dxa"/>
            </w:tcMar>
          </w:tcPr>
          <w:p w14:paraId="54F5D51D" w14:textId="42382FEF"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£8,000 (Sales Revenue)</w:t>
            </w:r>
          </w:p>
        </w:tc>
        <w:tc>
          <w:tcPr>
            <w:tcW w:w="1872" w:type="dxa"/>
            <w:shd w:val="clear" w:color="auto" w:fill="D0E0E3"/>
            <w:tcMar>
              <w:top w:w="100" w:type="dxa"/>
              <w:left w:w="100" w:type="dxa"/>
              <w:bottom w:w="100" w:type="dxa"/>
              <w:right w:w="100" w:type="dxa"/>
            </w:tcMar>
          </w:tcPr>
          <w:p w14:paraId="75FDA7E7" w14:textId="31FD2C6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£6,000 (Rent, Utilities)</w:t>
            </w:r>
          </w:p>
        </w:tc>
        <w:tc>
          <w:tcPr>
            <w:tcW w:w="1872" w:type="dxa"/>
            <w:shd w:val="clear" w:color="auto" w:fill="D0E0E3"/>
            <w:tcMar>
              <w:top w:w="100" w:type="dxa"/>
              <w:left w:w="100" w:type="dxa"/>
              <w:bottom w:w="100" w:type="dxa"/>
              <w:right w:w="100" w:type="dxa"/>
            </w:tcMar>
          </w:tcPr>
          <w:p w14:paraId="1F1F381D" w14:textId="61C6DB53" w:rsidR="006758BE" w:rsidRPr="002D46FF" w:rsidRDefault="001D055B">
            <w:pPr>
              <w:widowControl w:val="0"/>
              <w:rPr>
                <w:rFonts w:ascii="Arial" w:hAnsi="Arial" w:cs="Arial"/>
              </w:rPr>
            </w:pPr>
            <w:r w:rsidRPr="002D46FF">
              <w:rPr>
                <w:rFonts w:ascii="Arial" w:hAnsi="Arial" w:cs="Arial"/>
              </w:rPr>
              <w:t>£57,000</w:t>
            </w:r>
          </w:p>
        </w:tc>
      </w:tr>
      <w:tr w:rsidR="006758BE" w:rsidRPr="002D46FF" w14:paraId="06AB6868" w14:textId="77777777">
        <w:tc>
          <w:tcPr>
            <w:tcW w:w="1872" w:type="dxa"/>
            <w:shd w:val="clear" w:color="auto" w:fill="D0E0E3"/>
            <w:tcMar>
              <w:top w:w="100" w:type="dxa"/>
              <w:left w:w="100" w:type="dxa"/>
              <w:bottom w:w="100" w:type="dxa"/>
              <w:right w:w="100" w:type="dxa"/>
            </w:tcMar>
          </w:tcPr>
          <w:p w14:paraId="3F11F409" w14:textId="77777777" w:rsidR="006758BE" w:rsidRPr="002D46FF" w:rsidRDefault="00000000">
            <w:pPr>
              <w:widowControl w:val="0"/>
              <w:rPr>
                <w:rFonts w:ascii="Arial" w:hAnsi="Arial" w:cs="Arial"/>
              </w:rPr>
            </w:pPr>
            <w:r w:rsidRPr="002D46FF">
              <w:rPr>
                <w:rFonts w:ascii="Arial" w:hAnsi="Arial" w:cs="Arial"/>
              </w:rPr>
              <w:t>Month 3</w:t>
            </w:r>
          </w:p>
        </w:tc>
        <w:tc>
          <w:tcPr>
            <w:tcW w:w="1872" w:type="dxa"/>
            <w:shd w:val="clear" w:color="auto" w:fill="D0E0E3"/>
            <w:tcMar>
              <w:top w:w="100" w:type="dxa"/>
              <w:left w:w="100" w:type="dxa"/>
              <w:bottom w:w="100" w:type="dxa"/>
              <w:right w:w="100" w:type="dxa"/>
            </w:tcMar>
          </w:tcPr>
          <w:p w14:paraId="2ECBC32E" w14:textId="4B35260F"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£57,000</w:t>
            </w:r>
          </w:p>
        </w:tc>
        <w:tc>
          <w:tcPr>
            <w:tcW w:w="1872" w:type="dxa"/>
            <w:shd w:val="clear" w:color="auto" w:fill="D0E0E3"/>
            <w:tcMar>
              <w:top w:w="100" w:type="dxa"/>
              <w:left w:w="100" w:type="dxa"/>
              <w:bottom w:w="100" w:type="dxa"/>
              <w:right w:w="100" w:type="dxa"/>
            </w:tcMar>
          </w:tcPr>
          <w:p w14:paraId="5A0B813E" w14:textId="53E17339"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£9,000 (Sales Revenue)</w:t>
            </w:r>
          </w:p>
        </w:tc>
        <w:tc>
          <w:tcPr>
            <w:tcW w:w="1872" w:type="dxa"/>
            <w:shd w:val="clear" w:color="auto" w:fill="D0E0E3"/>
            <w:tcMar>
              <w:top w:w="100" w:type="dxa"/>
              <w:left w:w="100" w:type="dxa"/>
              <w:bottom w:w="100" w:type="dxa"/>
              <w:right w:w="100" w:type="dxa"/>
            </w:tcMar>
          </w:tcPr>
          <w:p w14:paraId="066A16F2" w14:textId="3A6CE2BD"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£7,000 (Payroll)</w:t>
            </w:r>
          </w:p>
        </w:tc>
        <w:tc>
          <w:tcPr>
            <w:tcW w:w="1872" w:type="dxa"/>
            <w:shd w:val="clear" w:color="auto" w:fill="D0E0E3"/>
            <w:tcMar>
              <w:top w:w="100" w:type="dxa"/>
              <w:left w:w="100" w:type="dxa"/>
              <w:bottom w:w="100" w:type="dxa"/>
              <w:right w:w="100" w:type="dxa"/>
            </w:tcMar>
          </w:tcPr>
          <w:p w14:paraId="2EFEF936" w14:textId="7422C31F" w:rsidR="006758BE" w:rsidRPr="002D46FF" w:rsidRDefault="001D055B">
            <w:pPr>
              <w:widowControl w:val="0"/>
              <w:rPr>
                <w:rFonts w:ascii="Arial" w:hAnsi="Arial" w:cs="Arial"/>
              </w:rPr>
            </w:pPr>
            <w:r w:rsidRPr="002D46FF">
              <w:rPr>
                <w:rFonts w:ascii="Arial" w:hAnsi="Arial" w:cs="Arial"/>
              </w:rPr>
              <w:t>£59,000</w:t>
            </w:r>
          </w:p>
        </w:tc>
      </w:tr>
      <w:tr w:rsidR="006758BE" w:rsidRPr="002D46FF" w14:paraId="0FFFEDE5" w14:textId="77777777">
        <w:tc>
          <w:tcPr>
            <w:tcW w:w="1872" w:type="dxa"/>
            <w:shd w:val="clear" w:color="auto" w:fill="D0E0E3"/>
            <w:tcMar>
              <w:top w:w="100" w:type="dxa"/>
              <w:left w:w="100" w:type="dxa"/>
              <w:bottom w:w="100" w:type="dxa"/>
              <w:right w:w="100" w:type="dxa"/>
            </w:tcMar>
          </w:tcPr>
          <w:p w14:paraId="78D124CF" w14:textId="77777777" w:rsidR="006758BE" w:rsidRPr="002D46FF" w:rsidRDefault="00000000">
            <w:pPr>
              <w:widowControl w:val="0"/>
              <w:rPr>
                <w:rFonts w:ascii="Arial" w:hAnsi="Arial" w:cs="Arial"/>
              </w:rPr>
            </w:pPr>
            <w:r w:rsidRPr="002D46FF">
              <w:rPr>
                <w:rFonts w:ascii="Arial" w:hAnsi="Arial" w:cs="Arial"/>
              </w:rPr>
              <w:t>Month 4</w:t>
            </w:r>
          </w:p>
        </w:tc>
        <w:tc>
          <w:tcPr>
            <w:tcW w:w="1872" w:type="dxa"/>
            <w:shd w:val="clear" w:color="auto" w:fill="D0E0E3"/>
            <w:tcMar>
              <w:top w:w="100" w:type="dxa"/>
              <w:left w:w="100" w:type="dxa"/>
              <w:bottom w:w="100" w:type="dxa"/>
              <w:right w:w="100" w:type="dxa"/>
            </w:tcMar>
          </w:tcPr>
          <w:p w14:paraId="0A7E20E6" w14:textId="18C1B133"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£59,000</w:t>
            </w:r>
          </w:p>
        </w:tc>
        <w:tc>
          <w:tcPr>
            <w:tcW w:w="1872" w:type="dxa"/>
            <w:shd w:val="clear" w:color="auto" w:fill="D0E0E3"/>
            <w:tcMar>
              <w:top w:w="100" w:type="dxa"/>
              <w:left w:w="100" w:type="dxa"/>
              <w:bottom w:w="100" w:type="dxa"/>
              <w:right w:w="100" w:type="dxa"/>
            </w:tcMar>
          </w:tcPr>
          <w:p w14:paraId="23C0C93C" w14:textId="76E2B648"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£10,000 (Sales Revenue)</w:t>
            </w:r>
          </w:p>
        </w:tc>
        <w:tc>
          <w:tcPr>
            <w:tcW w:w="1872" w:type="dxa"/>
            <w:shd w:val="clear" w:color="auto" w:fill="D0E0E3"/>
            <w:tcMar>
              <w:top w:w="100" w:type="dxa"/>
              <w:left w:w="100" w:type="dxa"/>
              <w:bottom w:w="100" w:type="dxa"/>
              <w:right w:w="100" w:type="dxa"/>
            </w:tcMar>
          </w:tcPr>
          <w:p w14:paraId="35F4C6AF" w14:textId="79B8AA2B"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£8,000 (Inventory)</w:t>
            </w:r>
            <w:r w:rsidRPr="002D46FF">
              <w:rPr>
                <w:rFonts w:ascii="Arial" w:hAnsi="Arial" w:cs="Arial"/>
              </w:rPr>
              <w:tab/>
            </w:r>
          </w:p>
        </w:tc>
        <w:tc>
          <w:tcPr>
            <w:tcW w:w="1872" w:type="dxa"/>
            <w:shd w:val="clear" w:color="auto" w:fill="D0E0E3"/>
            <w:tcMar>
              <w:top w:w="100" w:type="dxa"/>
              <w:left w:w="100" w:type="dxa"/>
              <w:bottom w:w="100" w:type="dxa"/>
              <w:right w:w="100" w:type="dxa"/>
            </w:tcMar>
          </w:tcPr>
          <w:p w14:paraId="0A76F0C8" w14:textId="0FB60C18"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£61,000</w:t>
            </w:r>
          </w:p>
        </w:tc>
      </w:tr>
      <w:tr w:rsidR="006758BE" w:rsidRPr="002D46FF" w14:paraId="068B0C2D" w14:textId="77777777">
        <w:tc>
          <w:tcPr>
            <w:tcW w:w="1872" w:type="dxa"/>
            <w:shd w:val="clear" w:color="auto" w:fill="D0E0E3"/>
            <w:tcMar>
              <w:top w:w="100" w:type="dxa"/>
              <w:left w:w="100" w:type="dxa"/>
              <w:bottom w:w="100" w:type="dxa"/>
              <w:right w:w="100" w:type="dxa"/>
            </w:tcMar>
          </w:tcPr>
          <w:p w14:paraId="6856175F" w14:textId="77777777" w:rsidR="006758BE" w:rsidRPr="002D46FF" w:rsidRDefault="00000000">
            <w:pPr>
              <w:widowControl w:val="0"/>
              <w:rPr>
                <w:rFonts w:ascii="Arial" w:hAnsi="Arial" w:cs="Arial"/>
              </w:rPr>
            </w:pPr>
            <w:r w:rsidRPr="002D46FF">
              <w:rPr>
                <w:rFonts w:ascii="Arial" w:hAnsi="Arial" w:cs="Arial"/>
              </w:rPr>
              <w:t>Month 5</w:t>
            </w:r>
          </w:p>
        </w:tc>
        <w:tc>
          <w:tcPr>
            <w:tcW w:w="1872" w:type="dxa"/>
            <w:shd w:val="clear" w:color="auto" w:fill="D0E0E3"/>
            <w:tcMar>
              <w:top w:w="100" w:type="dxa"/>
              <w:left w:w="100" w:type="dxa"/>
              <w:bottom w:w="100" w:type="dxa"/>
              <w:right w:w="100" w:type="dxa"/>
            </w:tcMar>
          </w:tcPr>
          <w:p w14:paraId="49CB85A8" w14:textId="049C0470"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£61,000</w:t>
            </w:r>
          </w:p>
        </w:tc>
        <w:tc>
          <w:tcPr>
            <w:tcW w:w="1872" w:type="dxa"/>
            <w:shd w:val="clear" w:color="auto" w:fill="D0E0E3"/>
            <w:tcMar>
              <w:top w:w="100" w:type="dxa"/>
              <w:left w:w="100" w:type="dxa"/>
              <w:bottom w:w="100" w:type="dxa"/>
              <w:right w:w="100" w:type="dxa"/>
            </w:tcMar>
          </w:tcPr>
          <w:p w14:paraId="1FD35852" w14:textId="4F04372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£11,000 (Sales Revenue)</w:t>
            </w:r>
          </w:p>
        </w:tc>
        <w:tc>
          <w:tcPr>
            <w:tcW w:w="1872" w:type="dxa"/>
            <w:shd w:val="clear" w:color="auto" w:fill="D0E0E3"/>
            <w:tcMar>
              <w:top w:w="100" w:type="dxa"/>
              <w:left w:w="100" w:type="dxa"/>
              <w:bottom w:w="100" w:type="dxa"/>
              <w:right w:w="100" w:type="dxa"/>
            </w:tcMar>
          </w:tcPr>
          <w:p w14:paraId="09F016E9" w14:textId="2C3CE9AF"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£7,500 (Marketing Expenses)</w:t>
            </w:r>
          </w:p>
        </w:tc>
        <w:tc>
          <w:tcPr>
            <w:tcW w:w="1872" w:type="dxa"/>
            <w:shd w:val="clear" w:color="auto" w:fill="D0E0E3"/>
            <w:tcMar>
              <w:top w:w="100" w:type="dxa"/>
              <w:left w:w="100" w:type="dxa"/>
              <w:bottom w:w="100" w:type="dxa"/>
              <w:right w:w="100" w:type="dxa"/>
            </w:tcMar>
          </w:tcPr>
          <w:p w14:paraId="5AABA94E" w14:textId="0E21602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£64,500</w:t>
            </w:r>
          </w:p>
        </w:tc>
      </w:tr>
      <w:tr w:rsidR="006758BE" w:rsidRPr="002D46FF" w14:paraId="60786F6A" w14:textId="77777777">
        <w:tc>
          <w:tcPr>
            <w:tcW w:w="1872" w:type="dxa"/>
            <w:shd w:val="clear" w:color="auto" w:fill="D0E0E3"/>
            <w:tcMar>
              <w:top w:w="100" w:type="dxa"/>
              <w:left w:w="100" w:type="dxa"/>
              <w:bottom w:w="100" w:type="dxa"/>
              <w:right w:w="100" w:type="dxa"/>
            </w:tcMar>
          </w:tcPr>
          <w:p w14:paraId="1F5ED0F9" w14:textId="77777777" w:rsidR="006758BE" w:rsidRPr="002D46FF" w:rsidRDefault="00000000">
            <w:pPr>
              <w:widowControl w:val="0"/>
              <w:rPr>
                <w:rFonts w:ascii="Arial" w:hAnsi="Arial" w:cs="Arial"/>
              </w:rPr>
            </w:pPr>
            <w:r w:rsidRPr="002D46FF">
              <w:rPr>
                <w:rFonts w:ascii="Arial" w:hAnsi="Arial" w:cs="Arial"/>
              </w:rPr>
              <w:t>Month 6</w:t>
            </w:r>
          </w:p>
        </w:tc>
        <w:tc>
          <w:tcPr>
            <w:tcW w:w="1872" w:type="dxa"/>
            <w:shd w:val="clear" w:color="auto" w:fill="D0E0E3"/>
            <w:tcMar>
              <w:top w:w="100" w:type="dxa"/>
              <w:left w:w="100" w:type="dxa"/>
              <w:bottom w:w="100" w:type="dxa"/>
              <w:right w:w="100" w:type="dxa"/>
            </w:tcMar>
          </w:tcPr>
          <w:p w14:paraId="1383A3E5" w14:textId="21282FF6"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£64,500</w:t>
            </w:r>
          </w:p>
        </w:tc>
        <w:tc>
          <w:tcPr>
            <w:tcW w:w="1872" w:type="dxa"/>
            <w:shd w:val="clear" w:color="auto" w:fill="D0E0E3"/>
            <w:tcMar>
              <w:top w:w="100" w:type="dxa"/>
              <w:left w:w="100" w:type="dxa"/>
              <w:bottom w:w="100" w:type="dxa"/>
              <w:right w:w="100" w:type="dxa"/>
            </w:tcMar>
          </w:tcPr>
          <w:p w14:paraId="3C334DF3" w14:textId="2126A995"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£12,000 (Sales Revenue)</w:t>
            </w:r>
          </w:p>
        </w:tc>
        <w:tc>
          <w:tcPr>
            <w:tcW w:w="1872" w:type="dxa"/>
            <w:shd w:val="clear" w:color="auto" w:fill="D0E0E3"/>
            <w:tcMar>
              <w:top w:w="100" w:type="dxa"/>
              <w:left w:w="100" w:type="dxa"/>
              <w:bottom w:w="100" w:type="dxa"/>
              <w:right w:w="100" w:type="dxa"/>
            </w:tcMar>
          </w:tcPr>
          <w:p w14:paraId="1742413D" w14:textId="57F24F56"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£7,000 (Utilities)</w:t>
            </w:r>
          </w:p>
        </w:tc>
        <w:tc>
          <w:tcPr>
            <w:tcW w:w="1872" w:type="dxa"/>
            <w:shd w:val="clear" w:color="auto" w:fill="D0E0E3"/>
            <w:tcMar>
              <w:top w:w="100" w:type="dxa"/>
              <w:left w:w="100" w:type="dxa"/>
              <w:bottom w:w="100" w:type="dxa"/>
              <w:right w:w="100" w:type="dxa"/>
            </w:tcMar>
          </w:tcPr>
          <w:p w14:paraId="63CD9275" w14:textId="27AEAB71"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£69,500</w:t>
            </w:r>
          </w:p>
        </w:tc>
      </w:tr>
      <w:tr w:rsidR="006758BE" w:rsidRPr="002D46FF" w14:paraId="0FA7E32D" w14:textId="77777777">
        <w:tc>
          <w:tcPr>
            <w:tcW w:w="1872" w:type="dxa"/>
            <w:shd w:val="clear" w:color="auto" w:fill="D0E0E3"/>
            <w:tcMar>
              <w:top w:w="100" w:type="dxa"/>
              <w:left w:w="100" w:type="dxa"/>
              <w:bottom w:w="100" w:type="dxa"/>
              <w:right w:w="100" w:type="dxa"/>
            </w:tcMar>
          </w:tcPr>
          <w:p w14:paraId="07571858" w14:textId="77777777" w:rsidR="006758BE" w:rsidRPr="002D46FF" w:rsidRDefault="00000000">
            <w:pPr>
              <w:widowControl w:val="0"/>
              <w:rPr>
                <w:rFonts w:ascii="Arial" w:hAnsi="Arial" w:cs="Arial"/>
              </w:rPr>
            </w:pPr>
            <w:r w:rsidRPr="002D46FF">
              <w:rPr>
                <w:rFonts w:ascii="Arial" w:hAnsi="Arial" w:cs="Arial"/>
              </w:rPr>
              <w:t>Month 7</w:t>
            </w:r>
          </w:p>
        </w:tc>
        <w:tc>
          <w:tcPr>
            <w:tcW w:w="1872" w:type="dxa"/>
            <w:shd w:val="clear" w:color="auto" w:fill="D0E0E3"/>
            <w:tcMar>
              <w:top w:w="100" w:type="dxa"/>
              <w:left w:w="100" w:type="dxa"/>
              <w:bottom w:w="100" w:type="dxa"/>
              <w:right w:w="100" w:type="dxa"/>
            </w:tcMar>
          </w:tcPr>
          <w:p w14:paraId="334D8B7C" w14:textId="5519981F"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£69,500</w:t>
            </w:r>
          </w:p>
        </w:tc>
        <w:tc>
          <w:tcPr>
            <w:tcW w:w="1872" w:type="dxa"/>
            <w:shd w:val="clear" w:color="auto" w:fill="D0E0E3"/>
            <w:tcMar>
              <w:top w:w="100" w:type="dxa"/>
              <w:left w:w="100" w:type="dxa"/>
              <w:bottom w:w="100" w:type="dxa"/>
              <w:right w:w="100" w:type="dxa"/>
            </w:tcMar>
          </w:tcPr>
          <w:p w14:paraId="40ECF1A2" w14:textId="4301FC55"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£13,000 (Sales Revenue)</w:t>
            </w:r>
          </w:p>
        </w:tc>
        <w:tc>
          <w:tcPr>
            <w:tcW w:w="1872" w:type="dxa"/>
            <w:shd w:val="clear" w:color="auto" w:fill="D0E0E3"/>
            <w:tcMar>
              <w:top w:w="100" w:type="dxa"/>
              <w:left w:w="100" w:type="dxa"/>
              <w:bottom w:w="100" w:type="dxa"/>
              <w:right w:w="100" w:type="dxa"/>
            </w:tcMar>
          </w:tcPr>
          <w:p w14:paraId="5CFEA8AB" w14:textId="2962C771"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£7,500 (Payroll)</w:t>
            </w:r>
          </w:p>
        </w:tc>
        <w:tc>
          <w:tcPr>
            <w:tcW w:w="1872" w:type="dxa"/>
            <w:shd w:val="clear" w:color="auto" w:fill="D0E0E3"/>
            <w:tcMar>
              <w:top w:w="100" w:type="dxa"/>
              <w:left w:w="100" w:type="dxa"/>
              <w:bottom w:w="100" w:type="dxa"/>
              <w:right w:w="100" w:type="dxa"/>
            </w:tcMar>
          </w:tcPr>
          <w:p w14:paraId="309999A4" w14:textId="0EC6CD86"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£75,000</w:t>
            </w:r>
          </w:p>
        </w:tc>
      </w:tr>
      <w:tr w:rsidR="006758BE" w:rsidRPr="002D46FF" w14:paraId="2C429E2E" w14:textId="77777777">
        <w:tc>
          <w:tcPr>
            <w:tcW w:w="1872" w:type="dxa"/>
            <w:shd w:val="clear" w:color="auto" w:fill="D0E0E3"/>
            <w:tcMar>
              <w:top w:w="100" w:type="dxa"/>
              <w:left w:w="100" w:type="dxa"/>
              <w:bottom w:w="100" w:type="dxa"/>
              <w:right w:w="100" w:type="dxa"/>
            </w:tcMar>
          </w:tcPr>
          <w:p w14:paraId="36C2EA79" w14:textId="77777777" w:rsidR="006758BE" w:rsidRPr="002D46FF" w:rsidRDefault="00000000">
            <w:pPr>
              <w:widowControl w:val="0"/>
              <w:rPr>
                <w:rFonts w:ascii="Arial" w:hAnsi="Arial" w:cs="Arial"/>
              </w:rPr>
            </w:pPr>
            <w:r w:rsidRPr="002D46FF">
              <w:rPr>
                <w:rFonts w:ascii="Arial" w:hAnsi="Arial" w:cs="Arial"/>
              </w:rPr>
              <w:t>Month 8</w:t>
            </w:r>
          </w:p>
        </w:tc>
        <w:tc>
          <w:tcPr>
            <w:tcW w:w="1872" w:type="dxa"/>
            <w:shd w:val="clear" w:color="auto" w:fill="D0E0E3"/>
            <w:tcMar>
              <w:top w:w="100" w:type="dxa"/>
              <w:left w:w="100" w:type="dxa"/>
              <w:bottom w:w="100" w:type="dxa"/>
              <w:right w:w="100" w:type="dxa"/>
            </w:tcMar>
          </w:tcPr>
          <w:p w14:paraId="6EA9F57A" w14:textId="2911A10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£75,000</w:t>
            </w:r>
          </w:p>
        </w:tc>
        <w:tc>
          <w:tcPr>
            <w:tcW w:w="1872" w:type="dxa"/>
            <w:shd w:val="clear" w:color="auto" w:fill="D0E0E3"/>
            <w:tcMar>
              <w:top w:w="100" w:type="dxa"/>
              <w:left w:w="100" w:type="dxa"/>
              <w:bottom w:w="100" w:type="dxa"/>
              <w:right w:w="100" w:type="dxa"/>
            </w:tcMar>
          </w:tcPr>
          <w:p w14:paraId="093B3B24" w14:textId="7CA579DF"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£14,000 (Sales Revenue)</w:t>
            </w:r>
          </w:p>
        </w:tc>
        <w:tc>
          <w:tcPr>
            <w:tcW w:w="1872" w:type="dxa"/>
            <w:shd w:val="clear" w:color="auto" w:fill="D0E0E3"/>
            <w:tcMar>
              <w:top w:w="100" w:type="dxa"/>
              <w:left w:w="100" w:type="dxa"/>
              <w:bottom w:w="100" w:type="dxa"/>
              <w:right w:w="100" w:type="dxa"/>
            </w:tcMar>
          </w:tcPr>
          <w:p w14:paraId="40588442" w14:textId="2B4C0FCD"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£8,000 (Rent)</w:t>
            </w:r>
          </w:p>
        </w:tc>
        <w:tc>
          <w:tcPr>
            <w:tcW w:w="1872" w:type="dxa"/>
            <w:shd w:val="clear" w:color="auto" w:fill="D0E0E3"/>
            <w:tcMar>
              <w:top w:w="100" w:type="dxa"/>
              <w:left w:w="100" w:type="dxa"/>
              <w:bottom w:w="100" w:type="dxa"/>
              <w:right w:w="100" w:type="dxa"/>
            </w:tcMar>
          </w:tcPr>
          <w:p w14:paraId="1ED6A9F3" w14:textId="474FAC26"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£81,000</w:t>
            </w:r>
          </w:p>
        </w:tc>
      </w:tr>
      <w:tr w:rsidR="006758BE" w:rsidRPr="002D46FF" w14:paraId="3A7E55A0" w14:textId="77777777">
        <w:tc>
          <w:tcPr>
            <w:tcW w:w="1872" w:type="dxa"/>
            <w:shd w:val="clear" w:color="auto" w:fill="D0E0E3"/>
            <w:tcMar>
              <w:top w:w="100" w:type="dxa"/>
              <w:left w:w="100" w:type="dxa"/>
              <w:bottom w:w="100" w:type="dxa"/>
              <w:right w:w="100" w:type="dxa"/>
            </w:tcMar>
          </w:tcPr>
          <w:p w14:paraId="12BB0874" w14:textId="77777777" w:rsidR="006758BE" w:rsidRPr="002D46FF" w:rsidRDefault="00000000">
            <w:pPr>
              <w:widowControl w:val="0"/>
              <w:rPr>
                <w:rFonts w:ascii="Arial" w:hAnsi="Arial" w:cs="Arial"/>
              </w:rPr>
            </w:pPr>
            <w:r w:rsidRPr="002D46FF">
              <w:rPr>
                <w:rFonts w:ascii="Arial" w:hAnsi="Arial" w:cs="Arial"/>
              </w:rPr>
              <w:t>Month 9</w:t>
            </w:r>
          </w:p>
        </w:tc>
        <w:tc>
          <w:tcPr>
            <w:tcW w:w="1872" w:type="dxa"/>
            <w:shd w:val="clear" w:color="auto" w:fill="D0E0E3"/>
            <w:tcMar>
              <w:top w:w="100" w:type="dxa"/>
              <w:left w:w="100" w:type="dxa"/>
              <w:bottom w:w="100" w:type="dxa"/>
              <w:right w:w="100" w:type="dxa"/>
            </w:tcMar>
          </w:tcPr>
          <w:p w14:paraId="2C401765" w14:textId="0595C98D"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£81,000</w:t>
            </w:r>
          </w:p>
        </w:tc>
        <w:tc>
          <w:tcPr>
            <w:tcW w:w="1872" w:type="dxa"/>
            <w:shd w:val="clear" w:color="auto" w:fill="D0E0E3"/>
            <w:tcMar>
              <w:top w:w="100" w:type="dxa"/>
              <w:left w:w="100" w:type="dxa"/>
              <w:bottom w:w="100" w:type="dxa"/>
              <w:right w:w="100" w:type="dxa"/>
            </w:tcMar>
          </w:tcPr>
          <w:p w14:paraId="31CE3B95" w14:textId="774C342A"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£15,000 (Sales Revenue)</w:t>
            </w:r>
          </w:p>
        </w:tc>
        <w:tc>
          <w:tcPr>
            <w:tcW w:w="1872" w:type="dxa"/>
            <w:shd w:val="clear" w:color="auto" w:fill="D0E0E3"/>
            <w:tcMar>
              <w:top w:w="100" w:type="dxa"/>
              <w:left w:w="100" w:type="dxa"/>
              <w:bottom w:w="100" w:type="dxa"/>
              <w:right w:w="100" w:type="dxa"/>
            </w:tcMar>
          </w:tcPr>
          <w:p w14:paraId="4FD09E51" w14:textId="71C9890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£8,500 (Inventory)</w:t>
            </w:r>
          </w:p>
        </w:tc>
        <w:tc>
          <w:tcPr>
            <w:tcW w:w="1872" w:type="dxa"/>
            <w:shd w:val="clear" w:color="auto" w:fill="D0E0E3"/>
            <w:tcMar>
              <w:top w:w="100" w:type="dxa"/>
              <w:left w:w="100" w:type="dxa"/>
              <w:bottom w:w="100" w:type="dxa"/>
              <w:right w:w="100" w:type="dxa"/>
            </w:tcMar>
          </w:tcPr>
          <w:p w14:paraId="11566571" w14:textId="56C8C2B2"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£87,500</w:t>
            </w:r>
          </w:p>
        </w:tc>
      </w:tr>
      <w:tr w:rsidR="006758BE" w:rsidRPr="002D46FF" w14:paraId="756EE4C0" w14:textId="77777777">
        <w:tc>
          <w:tcPr>
            <w:tcW w:w="1872" w:type="dxa"/>
            <w:shd w:val="clear" w:color="auto" w:fill="D0E0E3"/>
            <w:tcMar>
              <w:top w:w="100" w:type="dxa"/>
              <w:left w:w="100" w:type="dxa"/>
              <w:bottom w:w="100" w:type="dxa"/>
              <w:right w:w="100" w:type="dxa"/>
            </w:tcMar>
          </w:tcPr>
          <w:p w14:paraId="1BA7B019" w14:textId="77777777" w:rsidR="006758BE" w:rsidRPr="002D46FF" w:rsidRDefault="00000000">
            <w:pPr>
              <w:widowControl w:val="0"/>
              <w:rPr>
                <w:rFonts w:ascii="Arial" w:hAnsi="Arial" w:cs="Arial"/>
              </w:rPr>
            </w:pPr>
            <w:r w:rsidRPr="002D46FF">
              <w:rPr>
                <w:rFonts w:ascii="Arial" w:hAnsi="Arial" w:cs="Arial"/>
              </w:rPr>
              <w:t>Month 10</w:t>
            </w:r>
          </w:p>
        </w:tc>
        <w:tc>
          <w:tcPr>
            <w:tcW w:w="1872" w:type="dxa"/>
            <w:shd w:val="clear" w:color="auto" w:fill="D0E0E3"/>
            <w:tcMar>
              <w:top w:w="100" w:type="dxa"/>
              <w:left w:w="100" w:type="dxa"/>
              <w:bottom w:w="100" w:type="dxa"/>
              <w:right w:w="100" w:type="dxa"/>
            </w:tcMar>
          </w:tcPr>
          <w:p w14:paraId="0B1B61D0" w14:textId="68123A6B"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£87,500</w:t>
            </w:r>
          </w:p>
        </w:tc>
        <w:tc>
          <w:tcPr>
            <w:tcW w:w="1872" w:type="dxa"/>
            <w:shd w:val="clear" w:color="auto" w:fill="D0E0E3"/>
            <w:tcMar>
              <w:top w:w="100" w:type="dxa"/>
              <w:left w:w="100" w:type="dxa"/>
              <w:bottom w:w="100" w:type="dxa"/>
              <w:right w:w="100" w:type="dxa"/>
            </w:tcMar>
          </w:tcPr>
          <w:p w14:paraId="34841AEA" w14:textId="2027608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£16,000 (Sales Revenue)</w:t>
            </w:r>
          </w:p>
        </w:tc>
        <w:tc>
          <w:tcPr>
            <w:tcW w:w="1872" w:type="dxa"/>
            <w:shd w:val="clear" w:color="auto" w:fill="D0E0E3"/>
            <w:tcMar>
              <w:top w:w="100" w:type="dxa"/>
              <w:left w:w="100" w:type="dxa"/>
              <w:bottom w:w="100" w:type="dxa"/>
              <w:right w:w="100" w:type="dxa"/>
            </w:tcMar>
          </w:tcPr>
          <w:p w14:paraId="4B095F3F" w14:textId="68E2B4AB"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 xml:space="preserve">£8,000 (Marketing </w:t>
            </w:r>
            <w:r w:rsidRPr="002D46FF">
              <w:rPr>
                <w:rFonts w:ascii="Arial" w:hAnsi="Arial" w:cs="Arial"/>
              </w:rPr>
              <w:lastRenderedPageBreak/>
              <w:t>Expenses)</w:t>
            </w:r>
          </w:p>
        </w:tc>
        <w:tc>
          <w:tcPr>
            <w:tcW w:w="1872" w:type="dxa"/>
            <w:shd w:val="clear" w:color="auto" w:fill="D0E0E3"/>
            <w:tcMar>
              <w:top w:w="100" w:type="dxa"/>
              <w:left w:w="100" w:type="dxa"/>
              <w:bottom w:w="100" w:type="dxa"/>
              <w:right w:w="100" w:type="dxa"/>
            </w:tcMar>
          </w:tcPr>
          <w:p w14:paraId="4197BE5E" w14:textId="35F61628"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lastRenderedPageBreak/>
              <w:t>£95,500</w:t>
            </w:r>
          </w:p>
        </w:tc>
      </w:tr>
      <w:tr w:rsidR="006758BE" w:rsidRPr="002D46FF" w14:paraId="1F55DA4D" w14:textId="77777777">
        <w:tc>
          <w:tcPr>
            <w:tcW w:w="1872" w:type="dxa"/>
            <w:shd w:val="clear" w:color="auto" w:fill="D0E0E3"/>
            <w:tcMar>
              <w:top w:w="100" w:type="dxa"/>
              <w:left w:w="100" w:type="dxa"/>
              <w:bottom w:w="100" w:type="dxa"/>
              <w:right w:w="100" w:type="dxa"/>
            </w:tcMar>
          </w:tcPr>
          <w:p w14:paraId="3A4A9A54" w14:textId="77777777" w:rsidR="006758BE" w:rsidRPr="002D46FF" w:rsidRDefault="00000000">
            <w:pPr>
              <w:widowControl w:val="0"/>
              <w:rPr>
                <w:rFonts w:ascii="Arial" w:hAnsi="Arial" w:cs="Arial"/>
              </w:rPr>
            </w:pPr>
            <w:r w:rsidRPr="002D46FF">
              <w:rPr>
                <w:rFonts w:ascii="Arial" w:hAnsi="Arial" w:cs="Arial"/>
              </w:rPr>
              <w:t>Month 11</w:t>
            </w:r>
          </w:p>
        </w:tc>
        <w:tc>
          <w:tcPr>
            <w:tcW w:w="1872" w:type="dxa"/>
            <w:shd w:val="clear" w:color="auto" w:fill="D0E0E3"/>
            <w:tcMar>
              <w:top w:w="100" w:type="dxa"/>
              <w:left w:w="100" w:type="dxa"/>
              <w:bottom w:w="100" w:type="dxa"/>
              <w:right w:w="100" w:type="dxa"/>
            </w:tcMar>
          </w:tcPr>
          <w:p w14:paraId="5B0F56AA" w14:textId="0D2F215B"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£95,500</w:t>
            </w:r>
            <w:r w:rsidRPr="002D46FF">
              <w:rPr>
                <w:rFonts w:ascii="Arial" w:hAnsi="Arial" w:cs="Arial"/>
              </w:rPr>
              <w:tab/>
            </w:r>
          </w:p>
        </w:tc>
        <w:tc>
          <w:tcPr>
            <w:tcW w:w="1872" w:type="dxa"/>
            <w:shd w:val="clear" w:color="auto" w:fill="D0E0E3"/>
            <w:tcMar>
              <w:top w:w="100" w:type="dxa"/>
              <w:left w:w="100" w:type="dxa"/>
              <w:bottom w:w="100" w:type="dxa"/>
              <w:right w:w="100" w:type="dxa"/>
            </w:tcMar>
          </w:tcPr>
          <w:p w14:paraId="767CA2E7" w14:textId="7939466F"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£17,000 (Sales Revenue)</w:t>
            </w:r>
          </w:p>
        </w:tc>
        <w:tc>
          <w:tcPr>
            <w:tcW w:w="1872" w:type="dxa"/>
            <w:shd w:val="clear" w:color="auto" w:fill="D0E0E3"/>
            <w:tcMar>
              <w:top w:w="100" w:type="dxa"/>
              <w:left w:w="100" w:type="dxa"/>
              <w:bottom w:w="100" w:type="dxa"/>
              <w:right w:w="100" w:type="dxa"/>
            </w:tcMar>
          </w:tcPr>
          <w:p w14:paraId="26826E62" w14:textId="29CB933C"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£8,500 (Utilities)</w:t>
            </w:r>
          </w:p>
        </w:tc>
        <w:tc>
          <w:tcPr>
            <w:tcW w:w="1872" w:type="dxa"/>
            <w:shd w:val="clear" w:color="auto" w:fill="D0E0E3"/>
            <w:tcMar>
              <w:top w:w="100" w:type="dxa"/>
              <w:left w:w="100" w:type="dxa"/>
              <w:bottom w:w="100" w:type="dxa"/>
              <w:right w:w="100" w:type="dxa"/>
            </w:tcMar>
          </w:tcPr>
          <w:p w14:paraId="74D15FD1" w14:textId="3292D688"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£104,000</w:t>
            </w:r>
          </w:p>
        </w:tc>
      </w:tr>
      <w:tr w:rsidR="006758BE" w:rsidRPr="002D46FF" w14:paraId="2B1C7321" w14:textId="77777777">
        <w:tc>
          <w:tcPr>
            <w:tcW w:w="1872" w:type="dxa"/>
            <w:shd w:val="clear" w:color="auto" w:fill="D0E0E3"/>
            <w:tcMar>
              <w:top w:w="100" w:type="dxa"/>
              <w:left w:w="100" w:type="dxa"/>
              <w:bottom w:w="100" w:type="dxa"/>
              <w:right w:w="100" w:type="dxa"/>
            </w:tcMar>
          </w:tcPr>
          <w:p w14:paraId="3BA47BBD" w14:textId="77777777" w:rsidR="006758BE" w:rsidRPr="002D46FF" w:rsidRDefault="00000000">
            <w:pPr>
              <w:widowControl w:val="0"/>
              <w:rPr>
                <w:rFonts w:ascii="Arial" w:hAnsi="Arial" w:cs="Arial"/>
              </w:rPr>
            </w:pPr>
            <w:r w:rsidRPr="002D46FF">
              <w:rPr>
                <w:rFonts w:ascii="Arial" w:hAnsi="Arial" w:cs="Arial"/>
              </w:rPr>
              <w:t>Month 12</w:t>
            </w:r>
          </w:p>
        </w:tc>
        <w:tc>
          <w:tcPr>
            <w:tcW w:w="1872" w:type="dxa"/>
            <w:shd w:val="clear" w:color="auto" w:fill="D0E0E3"/>
            <w:tcMar>
              <w:top w:w="100" w:type="dxa"/>
              <w:left w:w="100" w:type="dxa"/>
              <w:bottom w:w="100" w:type="dxa"/>
              <w:right w:w="100" w:type="dxa"/>
            </w:tcMar>
          </w:tcPr>
          <w:p w14:paraId="302BCB3E" w14:textId="23B17F77"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£104,000</w:t>
            </w:r>
          </w:p>
        </w:tc>
        <w:tc>
          <w:tcPr>
            <w:tcW w:w="1872" w:type="dxa"/>
            <w:shd w:val="clear" w:color="auto" w:fill="D0E0E3"/>
            <w:tcMar>
              <w:top w:w="100" w:type="dxa"/>
              <w:left w:w="100" w:type="dxa"/>
              <w:bottom w:w="100" w:type="dxa"/>
              <w:right w:w="100" w:type="dxa"/>
            </w:tcMar>
          </w:tcPr>
          <w:p w14:paraId="1B20CB3D" w14:textId="52FBC8FB"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£18,000 (Sales Revenue)</w:t>
            </w:r>
          </w:p>
        </w:tc>
        <w:tc>
          <w:tcPr>
            <w:tcW w:w="1872" w:type="dxa"/>
            <w:shd w:val="clear" w:color="auto" w:fill="D0E0E3"/>
            <w:tcMar>
              <w:top w:w="100" w:type="dxa"/>
              <w:left w:w="100" w:type="dxa"/>
              <w:bottom w:w="100" w:type="dxa"/>
              <w:right w:w="100" w:type="dxa"/>
            </w:tcMar>
          </w:tcPr>
          <w:p w14:paraId="5421A219" w14:textId="3DB26BDA" w:rsidR="006758BE" w:rsidRPr="002D46FF" w:rsidRDefault="001D055B">
            <w:pPr>
              <w:widowControl w:val="0"/>
              <w:pBdr>
                <w:top w:val="nil"/>
                <w:left w:val="nil"/>
                <w:bottom w:val="nil"/>
                <w:right w:val="nil"/>
                <w:between w:val="nil"/>
              </w:pBdr>
              <w:rPr>
                <w:rFonts w:ascii="Arial" w:hAnsi="Arial" w:cs="Arial"/>
              </w:rPr>
            </w:pPr>
            <w:r w:rsidRPr="002D46FF">
              <w:rPr>
                <w:rFonts w:ascii="Arial" w:hAnsi="Arial" w:cs="Arial"/>
              </w:rPr>
              <w:t>£9,000 (Payroll)</w:t>
            </w:r>
          </w:p>
        </w:tc>
        <w:tc>
          <w:tcPr>
            <w:tcW w:w="1872" w:type="dxa"/>
            <w:shd w:val="clear" w:color="auto" w:fill="D0E0E3"/>
            <w:tcMar>
              <w:top w:w="100" w:type="dxa"/>
              <w:left w:w="100" w:type="dxa"/>
              <w:bottom w:w="100" w:type="dxa"/>
              <w:right w:w="100" w:type="dxa"/>
            </w:tcMar>
          </w:tcPr>
          <w:p w14:paraId="2954891A" w14:textId="38B2DE3D" w:rsidR="006758BE" w:rsidRPr="002D46FF" w:rsidRDefault="001D055B">
            <w:pPr>
              <w:widowControl w:val="0"/>
              <w:rPr>
                <w:rFonts w:ascii="Arial" w:hAnsi="Arial" w:cs="Arial"/>
              </w:rPr>
            </w:pPr>
            <w:r w:rsidRPr="002D46FF">
              <w:rPr>
                <w:rFonts w:ascii="Arial" w:hAnsi="Arial" w:cs="Arial"/>
              </w:rPr>
              <w:t>£113,000</w:t>
            </w:r>
          </w:p>
        </w:tc>
      </w:tr>
    </w:tbl>
    <w:p w14:paraId="375C963B" w14:textId="77777777" w:rsidR="006758BE" w:rsidRPr="002D46FF" w:rsidRDefault="00000000">
      <w:pPr>
        <w:pStyle w:val="Heading1"/>
        <w:rPr>
          <w:rFonts w:ascii="Arial" w:hAnsi="Arial" w:cs="Arial"/>
        </w:rPr>
      </w:pPr>
      <w:bookmarkStart w:id="12" w:name="_Toc170394492"/>
      <w:bookmarkEnd w:id="11"/>
      <w:r w:rsidRPr="002D46FF">
        <w:rPr>
          <w:rFonts w:ascii="Arial" w:hAnsi="Arial" w:cs="Arial"/>
        </w:rPr>
        <w:t>Threats to Success and Mitigation</w:t>
      </w:r>
      <w:bookmarkEnd w:id="12"/>
    </w:p>
    <w:p w14:paraId="75FC1A97" w14:textId="6E68677A" w:rsidR="006758BE" w:rsidRPr="002D46FF" w:rsidRDefault="00000000">
      <w:pPr>
        <w:rPr>
          <w:rFonts w:ascii="Arial" w:hAnsi="Arial" w:cs="Arial"/>
        </w:rPr>
      </w:pPr>
      <w:r w:rsidRPr="002D46FF">
        <w:rPr>
          <w:rFonts w:ascii="Arial" w:hAnsi="Arial" w:cs="Arial"/>
        </w:rPr>
        <w:t>Goalpost Grind</w:t>
      </w:r>
      <w:r w:rsidR="001C6AA9">
        <w:rPr>
          <w:rFonts w:ascii="Arial" w:hAnsi="Arial" w:cs="Arial"/>
        </w:rPr>
        <w:t xml:space="preserve"> cafe</w:t>
      </w:r>
      <w:r w:rsidRPr="002D46FF">
        <w:rPr>
          <w:rFonts w:ascii="Arial" w:hAnsi="Arial" w:cs="Arial"/>
        </w:rPr>
        <w:t xml:space="preserve"> will </w:t>
      </w:r>
      <w:r w:rsidR="001E1B5A" w:rsidRPr="002D46FF">
        <w:rPr>
          <w:rFonts w:ascii="Arial" w:hAnsi="Arial" w:cs="Arial"/>
        </w:rPr>
        <w:t xml:space="preserve">compete with </w:t>
      </w:r>
      <w:r w:rsidRPr="002D46FF">
        <w:rPr>
          <w:rFonts w:ascii="Arial" w:hAnsi="Arial" w:cs="Arial"/>
        </w:rPr>
        <w:t>existing cafes</w:t>
      </w:r>
      <w:r w:rsidR="001E1B5A" w:rsidRPr="002D46FF">
        <w:rPr>
          <w:rFonts w:ascii="Arial" w:hAnsi="Arial" w:cs="Arial"/>
        </w:rPr>
        <w:t xml:space="preserve"> that serve </w:t>
      </w:r>
      <w:r w:rsidRPr="002D46FF">
        <w:rPr>
          <w:rFonts w:ascii="Arial" w:hAnsi="Arial" w:cs="Arial"/>
        </w:rPr>
        <w:t xml:space="preserve">similar products as well as other sports bars operating within locations to draw target customers towards them. </w:t>
      </w:r>
      <w:r w:rsidR="001C6AA9">
        <w:rPr>
          <w:rFonts w:ascii="Arial" w:hAnsi="Arial" w:cs="Arial"/>
        </w:rPr>
        <w:t>To</w:t>
      </w:r>
      <w:r w:rsidRPr="002D46FF">
        <w:rPr>
          <w:rFonts w:ascii="Arial" w:hAnsi="Arial" w:cs="Arial"/>
        </w:rPr>
        <w:t xml:space="preserve"> stand out from th</w:t>
      </w:r>
      <w:r w:rsidR="001C6AA9">
        <w:rPr>
          <w:rFonts w:ascii="Arial" w:hAnsi="Arial" w:cs="Arial"/>
        </w:rPr>
        <w:t>e</w:t>
      </w:r>
      <w:r w:rsidRPr="002D46FF">
        <w:rPr>
          <w:rFonts w:ascii="Arial" w:hAnsi="Arial" w:cs="Arial"/>
        </w:rPr>
        <w:t xml:space="preserve"> crowd, the caf</w:t>
      </w:r>
      <w:r w:rsidR="001C6AA9">
        <w:rPr>
          <w:rFonts w:ascii="Arial" w:hAnsi="Arial" w:cs="Arial"/>
        </w:rPr>
        <w:t>e</w:t>
      </w:r>
      <w:r w:rsidRPr="002D46FF">
        <w:rPr>
          <w:rFonts w:ascii="Arial" w:hAnsi="Arial" w:cs="Arial"/>
        </w:rPr>
        <w:t xml:space="preserve"> is working on building an identity by offering exclusive experiences like talk events and product sales. </w:t>
      </w:r>
      <w:r w:rsidR="00142530">
        <w:rPr>
          <w:rFonts w:ascii="Arial" w:hAnsi="Arial" w:cs="Arial"/>
        </w:rPr>
        <w:t xml:space="preserve">At the same </w:t>
      </w:r>
      <w:r w:rsidRPr="002D46FF">
        <w:rPr>
          <w:rFonts w:ascii="Arial" w:hAnsi="Arial" w:cs="Arial"/>
        </w:rPr>
        <w:t xml:space="preserve">time </w:t>
      </w:r>
      <w:r w:rsidR="00142530">
        <w:rPr>
          <w:rFonts w:ascii="Arial" w:hAnsi="Arial" w:cs="Arial"/>
        </w:rPr>
        <w:t xml:space="preserve">it will promote </w:t>
      </w:r>
      <w:r w:rsidRPr="002D46FF">
        <w:rPr>
          <w:rFonts w:ascii="Arial" w:hAnsi="Arial" w:cs="Arial"/>
        </w:rPr>
        <w:t>the concept of community development through being active in local events and social media (</w:t>
      </w:r>
      <w:r w:rsidRPr="002D46FF">
        <w:rPr>
          <w:rFonts w:ascii="Arial" w:hAnsi="Arial" w:cs="Arial"/>
          <w:highlight w:val="white"/>
        </w:rPr>
        <w:t xml:space="preserve">Hayes, 2022; Infante and </w:t>
      </w:r>
      <w:proofErr w:type="spellStart"/>
      <w:r w:rsidRPr="002D46FF">
        <w:rPr>
          <w:rFonts w:ascii="Arial" w:hAnsi="Arial" w:cs="Arial"/>
          <w:highlight w:val="white"/>
        </w:rPr>
        <w:t>Mardikaningsih</w:t>
      </w:r>
      <w:proofErr w:type="spellEnd"/>
      <w:r w:rsidRPr="002D46FF">
        <w:rPr>
          <w:rFonts w:ascii="Arial" w:hAnsi="Arial" w:cs="Arial"/>
          <w:highlight w:val="white"/>
        </w:rPr>
        <w:t>, 2022</w:t>
      </w:r>
      <w:r w:rsidRPr="002D46FF">
        <w:rPr>
          <w:rFonts w:ascii="Arial" w:hAnsi="Arial" w:cs="Arial"/>
        </w:rPr>
        <w:t>). If the caf</w:t>
      </w:r>
      <w:r w:rsidR="001C6AA9">
        <w:rPr>
          <w:rFonts w:ascii="Arial" w:hAnsi="Arial" w:cs="Arial"/>
        </w:rPr>
        <w:t>e</w:t>
      </w:r>
      <w:r w:rsidRPr="002D46FF">
        <w:rPr>
          <w:rFonts w:ascii="Arial" w:hAnsi="Arial" w:cs="Arial"/>
        </w:rPr>
        <w:t xml:space="preserve"> can keep an eye on how market trends change, it would pave the way for changing its offers ensuring that there won’t be any lack of market competitiveness.</w:t>
      </w:r>
    </w:p>
    <w:p w14:paraId="639505CB" w14:textId="77777777" w:rsidR="006758BE" w:rsidRPr="002D46FF" w:rsidRDefault="00000000">
      <w:pPr>
        <w:pStyle w:val="Heading1"/>
        <w:rPr>
          <w:rFonts w:ascii="Arial" w:hAnsi="Arial" w:cs="Arial"/>
        </w:rPr>
      </w:pPr>
      <w:bookmarkStart w:id="13" w:name="_Toc170394493"/>
      <w:r w:rsidRPr="002D46FF">
        <w:rPr>
          <w:rFonts w:ascii="Arial" w:hAnsi="Arial" w:cs="Arial"/>
        </w:rPr>
        <w:t>Conclusion</w:t>
      </w:r>
      <w:bookmarkEnd w:id="13"/>
    </w:p>
    <w:p w14:paraId="670C2F29" w14:textId="3656AF54" w:rsidR="006758BE" w:rsidRPr="002D46FF" w:rsidRDefault="00000000">
      <w:pPr>
        <w:rPr>
          <w:rFonts w:ascii="Arial" w:hAnsi="Arial" w:cs="Arial"/>
        </w:rPr>
      </w:pPr>
      <w:r w:rsidRPr="002D46FF">
        <w:rPr>
          <w:rFonts w:ascii="Arial" w:hAnsi="Arial" w:cs="Arial"/>
        </w:rPr>
        <w:t>Goalpost Grind Cafe wants to offer football fans a new experience aiming to carve a niche in this highly competitive market.</w:t>
      </w:r>
      <w:r w:rsidR="001E1B5A" w:rsidRPr="002D46FF">
        <w:rPr>
          <w:rFonts w:ascii="Arial" w:hAnsi="Arial" w:cs="Arial"/>
        </w:rPr>
        <w:t xml:space="preserve"> T</w:t>
      </w:r>
      <w:r w:rsidRPr="002D46FF">
        <w:rPr>
          <w:rFonts w:ascii="Arial" w:hAnsi="Arial" w:cs="Arial"/>
        </w:rPr>
        <w:t>he cafe will seek to differentiate itself by appealing to the local football community and achieve its stated goal of sporting café through smart marketing, community participation, plus remaining adaptable to trends in the marketplace</w:t>
      </w:r>
      <w:r w:rsidR="00142530">
        <w:rPr>
          <w:rFonts w:ascii="Arial" w:hAnsi="Arial" w:cs="Arial"/>
        </w:rPr>
        <w:t>.</w:t>
      </w:r>
      <w:r w:rsidRPr="002D46FF">
        <w:rPr>
          <w:rFonts w:ascii="Arial" w:hAnsi="Arial" w:cs="Arial"/>
        </w:rPr>
        <w:t xml:space="preserve"> With keeping innovation and customer happiness at the forefront, Goalpost Grind Cafe is meant to do wonders in this evolving business scene.</w:t>
      </w:r>
    </w:p>
    <w:p w14:paraId="597A1FBE" w14:textId="77777777" w:rsidR="006758BE" w:rsidRPr="002D46FF" w:rsidRDefault="00000000">
      <w:pPr>
        <w:rPr>
          <w:rFonts w:ascii="Arial" w:hAnsi="Arial" w:cs="Arial"/>
        </w:rPr>
      </w:pPr>
      <w:r w:rsidRPr="002D46FF">
        <w:rPr>
          <w:rFonts w:ascii="Arial" w:hAnsi="Arial" w:cs="Arial"/>
        </w:rPr>
        <w:br w:type="page"/>
      </w:r>
    </w:p>
    <w:p w14:paraId="3D20B2C9" w14:textId="77777777" w:rsidR="006758BE" w:rsidRPr="002D46FF" w:rsidRDefault="00000000">
      <w:pPr>
        <w:pStyle w:val="Heading1"/>
        <w:rPr>
          <w:rFonts w:ascii="Arial" w:hAnsi="Arial" w:cs="Arial"/>
        </w:rPr>
      </w:pPr>
      <w:bookmarkStart w:id="14" w:name="_Toc170394494"/>
      <w:r w:rsidRPr="002D46FF">
        <w:rPr>
          <w:rFonts w:ascii="Arial" w:hAnsi="Arial" w:cs="Arial"/>
        </w:rPr>
        <w:lastRenderedPageBreak/>
        <w:t>Task 2: Individual Reflection</w:t>
      </w:r>
      <w:bookmarkEnd w:id="14"/>
    </w:p>
    <w:p w14:paraId="2A779F0A" w14:textId="77777777" w:rsidR="006758BE" w:rsidRPr="002D46FF" w:rsidRDefault="00000000">
      <w:pPr>
        <w:rPr>
          <w:rFonts w:ascii="Arial" w:hAnsi="Arial" w:cs="Arial"/>
        </w:rPr>
      </w:pPr>
      <w:r w:rsidRPr="002D46FF">
        <w:rPr>
          <w:rFonts w:ascii="Arial" w:hAnsi="Arial" w:cs="Arial"/>
        </w:rPr>
        <w:t xml:space="preserve">Application of the Gibbs Reflective Model will enhance the clarity and understanding of my business proposition and research. </w:t>
      </w:r>
    </w:p>
    <w:p w14:paraId="4A1D0A30" w14:textId="77777777" w:rsidR="006758BE" w:rsidRPr="002D46FF" w:rsidRDefault="00000000">
      <w:pPr>
        <w:rPr>
          <w:rFonts w:ascii="Arial" w:hAnsi="Arial" w:cs="Arial"/>
          <w:b/>
        </w:rPr>
      </w:pPr>
      <w:r w:rsidRPr="002D46FF">
        <w:rPr>
          <w:rFonts w:ascii="Arial" w:hAnsi="Arial" w:cs="Arial"/>
          <w:b/>
        </w:rPr>
        <w:t>Description</w:t>
      </w:r>
    </w:p>
    <w:p w14:paraId="571CBF2F" w14:textId="48312C88" w:rsidR="006758BE" w:rsidRPr="002D46FF" w:rsidRDefault="00000000">
      <w:pPr>
        <w:rPr>
          <w:rFonts w:ascii="Arial" w:hAnsi="Arial" w:cs="Arial"/>
        </w:rPr>
      </w:pPr>
      <w:r w:rsidRPr="002D46FF">
        <w:rPr>
          <w:rFonts w:ascii="Arial" w:hAnsi="Arial" w:cs="Arial"/>
        </w:rPr>
        <w:t xml:space="preserve">Preparing the business offering for Goalpost Grind Cafe has been an exhaustive, enlightening experience. The approach had to be based on the combined brainstorm between </w:t>
      </w:r>
      <w:r w:rsidR="001E1B5A" w:rsidRPr="002D46FF">
        <w:rPr>
          <w:rFonts w:ascii="Arial" w:hAnsi="Arial" w:cs="Arial"/>
        </w:rPr>
        <w:t xml:space="preserve">my passion for coffee, </w:t>
      </w:r>
      <w:r w:rsidRPr="002D46FF">
        <w:rPr>
          <w:rFonts w:ascii="Arial" w:hAnsi="Arial" w:cs="Arial"/>
        </w:rPr>
        <w:t>sports</w:t>
      </w:r>
      <w:r w:rsidR="00AF4795">
        <w:rPr>
          <w:rFonts w:ascii="Arial" w:hAnsi="Arial" w:cs="Arial"/>
        </w:rPr>
        <w:t>,</w:t>
      </w:r>
      <w:r w:rsidRPr="002D46FF">
        <w:rPr>
          <w:rFonts w:ascii="Arial" w:hAnsi="Arial" w:cs="Arial"/>
        </w:rPr>
        <w:t xml:space="preserve"> and business. The notion of a football café could go in as something new as it combines watching one’s favourite game with a casual and fun social program (</w:t>
      </w:r>
      <w:r w:rsidRPr="002D46FF">
        <w:rPr>
          <w:rFonts w:ascii="Arial" w:hAnsi="Arial" w:cs="Arial"/>
          <w:highlight w:val="white"/>
        </w:rPr>
        <w:t>McGee, 2020</w:t>
      </w:r>
      <w:r w:rsidRPr="002D46FF">
        <w:rPr>
          <w:rFonts w:ascii="Arial" w:hAnsi="Arial" w:cs="Arial"/>
        </w:rPr>
        <w:t>). From this idea, I crafted extensive market research that included identification of possible client groups, analysing the competition as well as discovering potential coffee and football product providers.</w:t>
      </w:r>
    </w:p>
    <w:p w14:paraId="04DF4F8F" w14:textId="77777777" w:rsidR="006758BE" w:rsidRPr="002D46FF" w:rsidRDefault="00000000">
      <w:pPr>
        <w:rPr>
          <w:rFonts w:ascii="Arial" w:hAnsi="Arial" w:cs="Arial"/>
          <w:b/>
        </w:rPr>
      </w:pPr>
      <w:r w:rsidRPr="002D46FF">
        <w:rPr>
          <w:rFonts w:ascii="Arial" w:hAnsi="Arial" w:cs="Arial"/>
          <w:b/>
        </w:rPr>
        <w:t>Feelings</w:t>
      </w:r>
    </w:p>
    <w:p w14:paraId="05FBE07E" w14:textId="1C189AA5" w:rsidR="006758BE" w:rsidRPr="002D46FF" w:rsidRDefault="00000000">
      <w:pPr>
        <w:rPr>
          <w:rFonts w:ascii="Arial" w:hAnsi="Arial" w:cs="Arial"/>
        </w:rPr>
      </w:pPr>
      <w:r w:rsidRPr="002D46FF">
        <w:rPr>
          <w:rFonts w:ascii="Arial" w:hAnsi="Arial" w:cs="Arial"/>
        </w:rPr>
        <w:t>It was an idea that I found compelling and aligned with what interests me personally as it was something I wanted to start a company around. Moreover, as I moved through design and research, this feeling of dread arose. There were times when I doubted myself</w:t>
      </w:r>
      <w:r w:rsidR="001C6AA9">
        <w:rPr>
          <w:rFonts w:ascii="Arial" w:hAnsi="Arial" w:cs="Arial"/>
        </w:rPr>
        <w:t>,</w:t>
      </w:r>
      <w:r w:rsidRPr="002D46FF">
        <w:rPr>
          <w:rFonts w:ascii="Arial" w:hAnsi="Arial" w:cs="Arial"/>
        </w:rPr>
        <w:t xml:space="preserve"> especially when things looked bleak financially and the competition was tough. Moreover, there were a million and one obstacles to overcome but the more I learned and the more robust my business plan became, the stronger that belief grew.</w:t>
      </w:r>
    </w:p>
    <w:p w14:paraId="2ADFF673" w14:textId="77777777" w:rsidR="006758BE" w:rsidRPr="002D46FF" w:rsidRDefault="00000000">
      <w:pPr>
        <w:rPr>
          <w:rFonts w:ascii="Arial" w:hAnsi="Arial" w:cs="Arial"/>
          <w:b/>
        </w:rPr>
      </w:pPr>
      <w:r w:rsidRPr="002D46FF">
        <w:rPr>
          <w:rFonts w:ascii="Arial" w:hAnsi="Arial" w:cs="Arial"/>
          <w:b/>
        </w:rPr>
        <w:t>Evaluation</w:t>
      </w:r>
    </w:p>
    <w:p w14:paraId="6CFE67DA" w14:textId="77777777" w:rsidR="006758BE" w:rsidRPr="002D46FF" w:rsidRDefault="00000000">
      <w:pPr>
        <w:rPr>
          <w:rFonts w:ascii="Arial" w:hAnsi="Arial" w:cs="Arial"/>
        </w:rPr>
      </w:pPr>
      <w:r w:rsidRPr="002D46FF">
        <w:rPr>
          <w:rFonts w:ascii="Arial" w:hAnsi="Arial" w:cs="Arial"/>
        </w:rPr>
        <w:t>The market study section was crucial to validate the company idea. Secondly, the competition study would help to identify the USPs of Goalpost Grind Cafe and offer something unique which could not be replicated easily in this competitive space. The financial planning part was the most challenging, however (</w:t>
      </w:r>
      <w:r w:rsidRPr="002D46FF">
        <w:rPr>
          <w:rFonts w:ascii="Arial" w:hAnsi="Arial" w:cs="Arial"/>
          <w:highlight w:val="white"/>
        </w:rPr>
        <w:t>Lusardi, 2019</w:t>
      </w:r>
      <w:r w:rsidRPr="002D46FF">
        <w:rPr>
          <w:rFonts w:ascii="Arial" w:hAnsi="Arial" w:cs="Arial"/>
        </w:rPr>
        <w:t>). Close attention to detail was clearly required when building up estimates around startup costs and cash flow, going back to understanding general finance concepts.</w:t>
      </w:r>
    </w:p>
    <w:p w14:paraId="76E2FA5F" w14:textId="77777777" w:rsidR="006758BE" w:rsidRPr="002D46FF" w:rsidRDefault="00000000">
      <w:pPr>
        <w:rPr>
          <w:rFonts w:ascii="Arial" w:hAnsi="Arial" w:cs="Arial"/>
          <w:b/>
        </w:rPr>
      </w:pPr>
      <w:r w:rsidRPr="002D46FF">
        <w:rPr>
          <w:rFonts w:ascii="Arial" w:hAnsi="Arial" w:cs="Arial"/>
          <w:b/>
        </w:rPr>
        <w:t>Analysis</w:t>
      </w:r>
    </w:p>
    <w:p w14:paraId="7CAC092A" w14:textId="61151968" w:rsidR="006758BE" w:rsidRPr="002D46FF" w:rsidRDefault="00000000">
      <w:pPr>
        <w:rPr>
          <w:rFonts w:ascii="Arial" w:hAnsi="Arial" w:cs="Arial"/>
        </w:rPr>
      </w:pPr>
      <w:r w:rsidRPr="002D46FF">
        <w:rPr>
          <w:rFonts w:ascii="Arial" w:hAnsi="Arial" w:cs="Arial"/>
        </w:rPr>
        <w:t xml:space="preserve">I also displayed a variety of business skill sets throughout the process. I had to be creative in coming up with the concept for the company and designing a differentiated customer experience. Case and original blend of primary research and secondary roundtables, while also requiring the remainder </w:t>
      </w:r>
      <w:r w:rsidR="006875D5">
        <w:rPr>
          <w:rFonts w:ascii="Arial" w:hAnsi="Arial" w:cs="Arial"/>
        </w:rPr>
        <w:t xml:space="preserve">to </w:t>
      </w:r>
      <w:r w:rsidRPr="002D46FF">
        <w:rPr>
          <w:rFonts w:ascii="Arial" w:hAnsi="Arial" w:cs="Arial"/>
        </w:rPr>
        <w:t>rely heavily on researching skills to gather as well as analyse market data (</w:t>
      </w:r>
      <w:r w:rsidRPr="002D46FF">
        <w:rPr>
          <w:rFonts w:ascii="Arial" w:hAnsi="Arial" w:cs="Arial"/>
          <w:highlight w:val="white"/>
        </w:rPr>
        <w:t xml:space="preserve">Hair Jr, Page and </w:t>
      </w:r>
      <w:proofErr w:type="spellStart"/>
      <w:r w:rsidRPr="002D46FF">
        <w:rPr>
          <w:rFonts w:ascii="Arial" w:hAnsi="Arial" w:cs="Arial"/>
          <w:highlight w:val="white"/>
        </w:rPr>
        <w:t>Brunsveld</w:t>
      </w:r>
      <w:proofErr w:type="spellEnd"/>
      <w:r w:rsidRPr="002D46FF">
        <w:rPr>
          <w:rFonts w:ascii="Arial" w:hAnsi="Arial" w:cs="Arial"/>
          <w:highlight w:val="white"/>
        </w:rPr>
        <w:t>, 2019</w:t>
      </w:r>
      <w:r w:rsidRPr="002D46FF">
        <w:rPr>
          <w:rFonts w:ascii="Arial" w:hAnsi="Arial" w:cs="Arial"/>
        </w:rPr>
        <w:t xml:space="preserve">). Moreover, planning was </w:t>
      </w:r>
      <w:r w:rsidRPr="002D46FF">
        <w:rPr>
          <w:rFonts w:ascii="Arial" w:hAnsi="Arial" w:cs="Arial"/>
        </w:rPr>
        <w:lastRenderedPageBreak/>
        <w:t>necessary to prepare a company strategy, design reasonable goals</w:t>
      </w:r>
      <w:r w:rsidR="00142530">
        <w:rPr>
          <w:rFonts w:ascii="Arial" w:hAnsi="Arial" w:cs="Arial"/>
        </w:rPr>
        <w:t>,</w:t>
      </w:r>
      <w:r w:rsidRPr="002D46FF">
        <w:rPr>
          <w:rFonts w:ascii="Arial" w:hAnsi="Arial" w:cs="Arial"/>
        </w:rPr>
        <w:t xml:space="preserve"> and create an understandable action plan.</w:t>
      </w:r>
    </w:p>
    <w:p w14:paraId="561F19EF" w14:textId="77777777" w:rsidR="002D46FF" w:rsidRDefault="002D46FF">
      <w:pPr>
        <w:rPr>
          <w:rFonts w:ascii="Arial" w:hAnsi="Arial" w:cs="Arial"/>
          <w:b/>
        </w:rPr>
      </w:pPr>
    </w:p>
    <w:p w14:paraId="6EE89DCB" w14:textId="17F96833" w:rsidR="006758BE" w:rsidRPr="002D46FF" w:rsidRDefault="00000000">
      <w:pPr>
        <w:rPr>
          <w:rFonts w:ascii="Arial" w:hAnsi="Arial" w:cs="Arial"/>
          <w:b/>
        </w:rPr>
      </w:pPr>
      <w:r w:rsidRPr="002D46FF">
        <w:rPr>
          <w:rFonts w:ascii="Arial" w:hAnsi="Arial" w:cs="Arial"/>
          <w:b/>
        </w:rPr>
        <w:t>Conclusion</w:t>
      </w:r>
    </w:p>
    <w:p w14:paraId="6CFA7997" w14:textId="77777777" w:rsidR="006758BE" w:rsidRPr="002D46FF" w:rsidRDefault="00000000">
      <w:pPr>
        <w:rPr>
          <w:rFonts w:ascii="Arial" w:hAnsi="Arial" w:cs="Arial"/>
        </w:rPr>
      </w:pPr>
      <w:r w:rsidRPr="002D46FF">
        <w:rPr>
          <w:rFonts w:ascii="Arial" w:hAnsi="Arial" w:cs="Arial"/>
        </w:rPr>
        <w:t>It has been a challenge but also very fulfilling to put the business offering for Goalpost Grind Café together. It was then I realised the actual use of marketing skills and also aspects were made clear about how efforts are required to start a firm. For anyone considering participating in or hosting a hackathon event, the results are clear that should be a healthy and studied consideration of all pros and cons combined with prudent planning fraught with cautious flexibility.</w:t>
      </w:r>
    </w:p>
    <w:p w14:paraId="0B9852EF" w14:textId="77777777" w:rsidR="001C6AA9" w:rsidRDefault="001C6AA9">
      <w:pPr>
        <w:rPr>
          <w:rFonts w:ascii="Arial" w:hAnsi="Arial" w:cs="Arial"/>
          <w:b/>
        </w:rPr>
      </w:pPr>
    </w:p>
    <w:p w14:paraId="60179801" w14:textId="004FAC79" w:rsidR="006758BE" w:rsidRPr="002D46FF" w:rsidRDefault="00000000">
      <w:pPr>
        <w:rPr>
          <w:rFonts w:ascii="Arial" w:hAnsi="Arial" w:cs="Arial"/>
          <w:b/>
        </w:rPr>
      </w:pPr>
      <w:r w:rsidRPr="002D46FF">
        <w:rPr>
          <w:rFonts w:ascii="Arial" w:hAnsi="Arial" w:cs="Arial"/>
          <w:b/>
        </w:rPr>
        <w:t>Action Plan</w:t>
      </w:r>
    </w:p>
    <w:p w14:paraId="042F4BD6" w14:textId="73E3CFBB" w:rsidR="006758BE" w:rsidRPr="002D46FF" w:rsidRDefault="00000000">
      <w:pPr>
        <w:rPr>
          <w:rFonts w:ascii="Arial" w:hAnsi="Arial" w:cs="Arial"/>
        </w:rPr>
      </w:pPr>
      <w:r w:rsidRPr="002D46FF">
        <w:rPr>
          <w:rFonts w:ascii="Arial" w:hAnsi="Arial" w:cs="Arial"/>
        </w:rPr>
        <w:t xml:space="preserve">I can build on this and take some of the great learnings from yesterday to tackle my ideas for enhancements head-on. I want to apply for guidance and further financial management classes so that I can improve my expertise </w:t>
      </w:r>
      <w:r w:rsidR="001C6AA9">
        <w:rPr>
          <w:rFonts w:ascii="Arial" w:hAnsi="Arial" w:cs="Arial"/>
        </w:rPr>
        <w:t>to</w:t>
      </w:r>
      <w:r w:rsidRPr="002D46FF">
        <w:rPr>
          <w:rFonts w:ascii="Arial" w:hAnsi="Arial" w:cs="Arial"/>
        </w:rPr>
        <w:t xml:space="preserve"> create ideal budgets and deal with business funds accordingly. Moreover, in light of the above current market research and analysis</w:t>
      </w:r>
      <w:r w:rsidR="001C6AA9">
        <w:rPr>
          <w:rFonts w:ascii="Arial" w:hAnsi="Arial" w:cs="Arial"/>
        </w:rPr>
        <w:t>,</w:t>
      </w:r>
      <w:r w:rsidRPr="002D46FF">
        <w:rPr>
          <w:rFonts w:ascii="Arial" w:hAnsi="Arial" w:cs="Arial"/>
        </w:rPr>
        <w:t xml:space="preserve"> I will further plan to improve this business.</w:t>
      </w:r>
      <w:r w:rsidR="001C6AA9">
        <w:rPr>
          <w:rFonts w:ascii="Arial" w:hAnsi="Arial" w:cs="Arial"/>
        </w:rPr>
        <w:t xml:space="preserve"> The</w:t>
      </w:r>
      <w:r w:rsidRPr="002D46FF">
        <w:rPr>
          <w:rFonts w:ascii="Arial" w:hAnsi="Arial" w:cs="Arial"/>
        </w:rPr>
        <w:t xml:space="preserve"> plan is to develop a loyal clientele right out of the gate again through social media and then also area events.</w:t>
      </w:r>
    </w:p>
    <w:p w14:paraId="257D12AE" w14:textId="77777777" w:rsidR="006758BE" w:rsidRDefault="00000000">
      <w:pPr>
        <w:jc w:val="center"/>
      </w:pPr>
      <w:r>
        <w:rPr>
          <w:noProof/>
        </w:rPr>
        <w:drawing>
          <wp:inline distT="114300" distB="114300" distL="114300" distR="114300" wp14:anchorId="376ACB9D" wp14:editId="7B1B2ACA">
            <wp:extent cx="4806949" cy="3105150"/>
            <wp:effectExtent l="19050" t="19050" r="13335" b="19050"/>
            <wp:docPr id="8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4817290" cy="3111830"/>
                    </a:xfrm>
                    <a:prstGeom prst="rect">
                      <a:avLst/>
                    </a:prstGeom>
                    <a:ln w="12700">
                      <a:solidFill>
                        <a:srgbClr val="000000"/>
                      </a:solidFill>
                      <a:prstDash val="solid"/>
                    </a:ln>
                  </pic:spPr>
                </pic:pic>
              </a:graphicData>
            </a:graphic>
          </wp:inline>
        </w:drawing>
      </w:r>
    </w:p>
    <w:p w14:paraId="4A42710E" w14:textId="77777777" w:rsidR="006758BE" w:rsidRPr="002D46FF" w:rsidRDefault="00000000">
      <w:pPr>
        <w:jc w:val="center"/>
        <w:rPr>
          <w:rFonts w:ascii="Arial" w:hAnsi="Arial" w:cs="Arial"/>
          <w:b/>
        </w:rPr>
      </w:pPr>
      <w:r w:rsidRPr="002D46FF">
        <w:rPr>
          <w:rFonts w:ascii="Arial" w:hAnsi="Arial" w:cs="Arial"/>
          <w:b/>
        </w:rPr>
        <w:t>Figure 03: Gibbs Reflective Model</w:t>
      </w:r>
    </w:p>
    <w:p w14:paraId="5B70D72F" w14:textId="458844CB" w:rsidR="006758BE" w:rsidRPr="001C6AA9" w:rsidRDefault="00000000" w:rsidP="001C6AA9">
      <w:pPr>
        <w:pStyle w:val="Heading1"/>
      </w:pPr>
      <w:bookmarkStart w:id="15" w:name="_Toc170394495"/>
      <w:r w:rsidRPr="002D46FF">
        <w:lastRenderedPageBreak/>
        <w:t>Reference List</w:t>
      </w:r>
      <w:bookmarkEnd w:id="15"/>
    </w:p>
    <w:p w14:paraId="12FC1E7D" w14:textId="77777777" w:rsidR="006758BE" w:rsidRDefault="00000000">
      <w:pPr>
        <w:spacing w:after="200"/>
        <w:rPr>
          <w:rFonts w:ascii="Arial" w:hAnsi="Arial" w:cs="Arial"/>
          <w:b/>
          <w:highlight w:val="white"/>
        </w:rPr>
      </w:pPr>
      <w:r w:rsidRPr="002D46FF">
        <w:rPr>
          <w:rFonts w:ascii="Arial" w:hAnsi="Arial" w:cs="Arial"/>
          <w:b/>
          <w:highlight w:val="white"/>
        </w:rPr>
        <w:t>Task 1: Business Plan</w:t>
      </w:r>
    </w:p>
    <w:p w14:paraId="4E152DB1" w14:textId="77777777" w:rsidR="00A830E4" w:rsidRPr="002D46FF" w:rsidRDefault="00A830E4" w:rsidP="006E1661">
      <w:pPr>
        <w:spacing w:after="200"/>
        <w:rPr>
          <w:rFonts w:ascii="Arial" w:hAnsi="Arial" w:cs="Arial"/>
          <w:highlight w:val="white"/>
        </w:rPr>
      </w:pPr>
      <w:r w:rsidRPr="002D46FF">
        <w:rPr>
          <w:rFonts w:ascii="Arial" w:hAnsi="Arial" w:cs="Arial"/>
          <w:highlight w:val="white"/>
        </w:rPr>
        <w:t xml:space="preserve">Chandra, S., Verma, S., Lim, W.M., Kumar, S. and </w:t>
      </w:r>
      <w:proofErr w:type="spellStart"/>
      <w:r w:rsidRPr="002D46FF">
        <w:rPr>
          <w:rFonts w:ascii="Arial" w:hAnsi="Arial" w:cs="Arial"/>
          <w:highlight w:val="white"/>
        </w:rPr>
        <w:t>Donthu</w:t>
      </w:r>
      <w:proofErr w:type="spellEnd"/>
      <w:r w:rsidRPr="002D46FF">
        <w:rPr>
          <w:rFonts w:ascii="Arial" w:hAnsi="Arial" w:cs="Arial"/>
          <w:highlight w:val="white"/>
        </w:rPr>
        <w:t xml:space="preserve">, N., 2022. Personalization in personalized marketing: Trends and ways forward. </w:t>
      </w:r>
      <w:r w:rsidRPr="002D46FF">
        <w:rPr>
          <w:rFonts w:ascii="Arial" w:hAnsi="Arial" w:cs="Arial"/>
          <w:i/>
          <w:highlight w:val="white"/>
        </w:rPr>
        <w:t>Psychology &amp; Marketing</w:t>
      </w:r>
      <w:r w:rsidRPr="002D46FF">
        <w:rPr>
          <w:rFonts w:ascii="Arial" w:hAnsi="Arial" w:cs="Arial"/>
          <w:highlight w:val="white"/>
        </w:rPr>
        <w:t xml:space="preserve">, </w:t>
      </w:r>
      <w:r w:rsidRPr="002D46FF">
        <w:rPr>
          <w:rFonts w:ascii="Arial" w:hAnsi="Arial" w:cs="Arial"/>
          <w:i/>
          <w:highlight w:val="white"/>
        </w:rPr>
        <w:t>39</w:t>
      </w:r>
      <w:r w:rsidRPr="002D46FF">
        <w:rPr>
          <w:rFonts w:ascii="Arial" w:hAnsi="Arial" w:cs="Arial"/>
          <w:highlight w:val="white"/>
        </w:rPr>
        <w:t>(8), pp.1529-1562.</w:t>
      </w:r>
    </w:p>
    <w:p w14:paraId="1D86D0BF" w14:textId="77777777" w:rsidR="00A830E4" w:rsidRPr="002D46FF" w:rsidRDefault="00A830E4">
      <w:pPr>
        <w:spacing w:after="200"/>
        <w:rPr>
          <w:rFonts w:ascii="Arial" w:hAnsi="Arial" w:cs="Arial"/>
          <w:highlight w:val="white"/>
        </w:rPr>
      </w:pPr>
      <w:proofErr w:type="spellStart"/>
      <w:r w:rsidRPr="002D46FF">
        <w:rPr>
          <w:rFonts w:ascii="Arial" w:hAnsi="Arial" w:cs="Arial"/>
          <w:highlight w:val="white"/>
        </w:rPr>
        <w:t>Clerehan</w:t>
      </w:r>
      <w:proofErr w:type="spellEnd"/>
      <w:r w:rsidRPr="002D46FF">
        <w:rPr>
          <w:rFonts w:ascii="Arial" w:hAnsi="Arial" w:cs="Arial"/>
          <w:highlight w:val="white"/>
        </w:rPr>
        <w:t xml:space="preserve">, R., McCall, L., McKenna, L. and Alshahrani, K., 2012. Saudi Arabian nurses' experiences of studying Masters degrees in Australia. </w:t>
      </w:r>
      <w:r w:rsidRPr="002D46FF">
        <w:rPr>
          <w:rFonts w:ascii="Arial" w:hAnsi="Arial" w:cs="Arial"/>
          <w:i/>
          <w:highlight w:val="white"/>
        </w:rPr>
        <w:t>International Nursing Review</w:t>
      </w:r>
      <w:r w:rsidRPr="002D46FF">
        <w:rPr>
          <w:rFonts w:ascii="Arial" w:hAnsi="Arial" w:cs="Arial"/>
          <w:highlight w:val="white"/>
        </w:rPr>
        <w:t xml:space="preserve">, </w:t>
      </w:r>
      <w:r w:rsidRPr="002D46FF">
        <w:rPr>
          <w:rFonts w:ascii="Arial" w:hAnsi="Arial" w:cs="Arial"/>
          <w:i/>
          <w:highlight w:val="white"/>
        </w:rPr>
        <w:t>59</w:t>
      </w:r>
      <w:r w:rsidRPr="002D46FF">
        <w:rPr>
          <w:rFonts w:ascii="Arial" w:hAnsi="Arial" w:cs="Arial"/>
          <w:highlight w:val="white"/>
        </w:rPr>
        <w:t>(2), pp.215-221. [</w:t>
      </w:r>
      <w:hyperlink r:id="rId11">
        <w:r w:rsidRPr="002D46FF">
          <w:rPr>
            <w:rFonts w:ascii="Arial" w:hAnsi="Arial" w:cs="Arial"/>
            <w:color w:val="1155CC"/>
            <w:highlight w:val="white"/>
            <w:u w:val="single"/>
          </w:rPr>
          <w:t>https://www.researchgate.net/publication/224970452_Saudi_Arabian_nurses'_experiences_of_studying_Masters_degrees_in_Australia</w:t>
        </w:r>
      </w:hyperlink>
      <w:r w:rsidRPr="002D46FF">
        <w:rPr>
          <w:rFonts w:ascii="Arial" w:hAnsi="Arial" w:cs="Arial"/>
          <w:highlight w:val="white"/>
        </w:rPr>
        <w:t>]</w:t>
      </w:r>
    </w:p>
    <w:p w14:paraId="5802E303" w14:textId="77777777" w:rsidR="00A830E4" w:rsidRDefault="00A830E4">
      <w:pPr>
        <w:spacing w:after="200"/>
        <w:rPr>
          <w:rFonts w:ascii="Arial" w:hAnsi="Arial" w:cs="Arial"/>
          <w:bCs/>
        </w:rPr>
      </w:pPr>
      <w:r w:rsidRPr="009401D1">
        <w:rPr>
          <w:rFonts w:ascii="Arial" w:hAnsi="Arial" w:cs="Arial"/>
          <w:bCs/>
        </w:rPr>
        <w:t xml:space="preserve">Felix, O.T., </w:t>
      </w:r>
      <w:proofErr w:type="spellStart"/>
      <w:r w:rsidRPr="009401D1">
        <w:rPr>
          <w:rFonts w:ascii="Arial" w:hAnsi="Arial" w:cs="Arial"/>
          <w:bCs/>
        </w:rPr>
        <w:t>Ifekristi</w:t>
      </w:r>
      <w:proofErr w:type="spellEnd"/>
      <w:r w:rsidRPr="009401D1">
        <w:rPr>
          <w:rFonts w:ascii="Arial" w:hAnsi="Arial" w:cs="Arial"/>
          <w:bCs/>
        </w:rPr>
        <w:t>, A.O., Omowale, A. and Sanusi, B., 2022. Independence celebration messages in the giant of Africa: brand promotion and social responsibility. KIU Interdisciplinary Journal of Humanities and Social Sciences, 3(2), pp.43-70.</w:t>
      </w:r>
    </w:p>
    <w:p w14:paraId="01CBC9B4" w14:textId="77777777" w:rsidR="00A830E4" w:rsidRPr="002D46FF" w:rsidRDefault="00A830E4">
      <w:pPr>
        <w:spacing w:after="200"/>
        <w:rPr>
          <w:rFonts w:ascii="Arial" w:hAnsi="Arial" w:cs="Arial"/>
          <w:highlight w:val="white"/>
        </w:rPr>
      </w:pPr>
      <w:r w:rsidRPr="002D46FF">
        <w:rPr>
          <w:rFonts w:ascii="Arial" w:hAnsi="Arial" w:cs="Arial"/>
          <w:highlight w:val="white"/>
        </w:rPr>
        <w:t xml:space="preserve">Hayes, M., 2022. Social media and inspiring physical activity during COVID-19 and beyond. </w:t>
      </w:r>
      <w:r w:rsidRPr="002D46FF">
        <w:rPr>
          <w:rFonts w:ascii="Arial" w:hAnsi="Arial" w:cs="Arial"/>
          <w:i/>
          <w:highlight w:val="white"/>
        </w:rPr>
        <w:t>Managing Sport and Leisure</w:t>
      </w:r>
      <w:r w:rsidRPr="002D46FF">
        <w:rPr>
          <w:rFonts w:ascii="Arial" w:hAnsi="Arial" w:cs="Arial"/>
          <w:highlight w:val="white"/>
        </w:rPr>
        <w:t xml:space="preserve">, </w:t>
      </w:r>
      <w:r w:rsidRPr="002D46FF">
        <w:rPr>
          <w:rFonts w:ascii="Arial" w:hAnsi="Arial" w:cs="Arial"/>
          <w:i/>
          <w:highlight w:val="white"/>
        </w:rPr>
        <w:t>27</w:t>
      </w:r>
      <w:r w:rsidRPr="002D46FF">
        <w:rPr>
          <w:rFonts w:ascii="Arial" w:hAnsi="Arial" w:cs="Arial"/>
          <w:highlight w:val="white"/>
        </w:rPr>
        <w:t>(1-2), pp.14-21.</w:t>
      </w:r>
    </w:p>
    <w:p w14:paraId="0205A92E" w14:textId="77777777" w:rsidR="00A830E4" w:rsidRPr="002D46FF" w:rsidRDefault="00A830E4">
      <w:pPr>
        <w:spacing w:after="200"/>
        <w:rPr>
          <w:rFonts w:ascii="Arial" w:hAnsi="Arial" w:cs="Arial"/>
          <w:highlight w:val="white"/>
        </w:rPr>
      </w:pPr>
      <w:proofErr w:type="spellStart"/>
      <w:r w:rsidRPr="002D46FF">
        <w:rPr>
          <w:rFonts w:ascii="Arial" w:hAnsi="Arial" w:cs="Arial"/>
          <w:highlight w:val="white"/>
        </w:rPr>
        <w:t>Hedenus</w:t>
      </w:r>
      <w:proofErr w:type="spellEnd"/>
      <w:r w:rsidRPr="002D46FF">
        <w:rPr>
          <w:rFonts w:ascii="Arial" w:hAnsi="Arial" w:cs="Arial"/>
          <w:highlight w:val="white"/>
        </w:rPr>
        <w:t xml:space="preserve">, A., Backman, C. and Håkansson, P., 2021. Whom do you know? Recruiters’ motives for assessing jobseekers’ online networks. </w:t>
      </w:r>
      <w:r w:rsidRPr="002D46FF">
        <w:rPr>
          <w:rFonts w:ascii="Arial" w:hAnsi="Arial" w:cs="Arial"/>
          <w:i/>
          <w:highlight w:val="white"/>
        </w:rPr>
        <w:t>The international journal of human resource management</w:t>
      </w:r>
      <w:r w:rsidRPr="002D46FF">
        <w:rPr>
          <w:rFonts w:ascii="Arial" w:hAnsi="Arial" w:cs="Arial"/>
          <w:highlight w:val="white"/>
        </w:rPr>
        <w:t xml:space="preserve">, </w:t>
      </w:r>
      <w:r w:rsidRPr="002D46FF">
        <w:rPr>
          <w:rFonts w:ascii="Arial" w:hAnsi="Arial" w:cs="Arial"/>
          <w:i/>
          <w:highlight w:val="white"/>
        </w:rPr>
        <w:t>32</w:t>
      </w:r>
      <w:r w:rsidRPr="002D46FF">
        <w:rPr>
          <w:rFonts w:ascii="Arial" w:hAnsi="Arial" w:cs="Arial"/>
          <w:highlight w:val="white"/>
        </w:rPr>
        <w:t>(8), pp.1754-1777.</w:t>
      </w:r>
    </w:p>
    <w:p w14:paraId="2E37F253" w14:textId="77777777" w:rsidR="00A830E4" w:rsidRPr="002D46FF" w:rsidRDefault="00A830E4">
      <w:pPr>
        <w:spacing w:after="200"/>
        <w:rPr>
          <w:rFonts w:ascii="Arial" w:hAnsi="Arial" w:cs="Arial"/>
          <w:highlight w:val="white"/>
        </w:rPr>
      </w:pPr>
      <w:r w:rsidRPr="002D46FF">
        <w:rPr>
          <w:rFonts w:ascii="Arial" w:hAnsi="Arial" w:cs="Arial"/>
          <w:highlight w:val="white"/>
        </w:rPr>
        <w:t>Hossain, K.A., 2023. Practices and Challenges of Modern Leadership in the Era of Technological Advancement.</w:t>
      </w:r>
    </w:p>
    <w:p w14:paraId="335835DC" w14:textId="77777777" w:rsidR="00A830E4" w:rsidRPr="002D46FF" w:rsidRDefault="00A830E4">
      <w:pPr>
        <w:spacing w:after="200"/>
        <w:rPr>
          <w:rFonts w:ascii="Arial" w:hAnsi="Arial" w:cs="Arial"/>
          <w:highlight w:val="white"/>
        </w:rPr>
      </w:pPr>
      <w:r w:rsidRPr="002D46FF">
        <w:rPr>
          <w:rFonts w:ascii="Arial" w:hAnsi="Arial" w:cs="Arial"/>
          <w:highlight w:val="white"/>
        </w:rPr>
        <w:t xml:space="preserve">Infante, A. and </w:t>
      </w:r>
      <w:proofErr w:type="spellStart"/>
      <w:r w:rsidRPr="002D46FF">
        <w:rPr>
          <w:rFonts w:ascii="Arial" w:hAnsi="Arial" w:cs="Arial"/>
          <w:highlight w:val="white"/>
        </w:rPr>
        <w:t>Mardikaningsih</w:t>
      </w:r>
      <w:proofErr w:type="spellEnd"/>
      <w:r w:rsidRPr="002D46FF">
        <w:rPr>
          <w:rFonts w:ascii="Arial" w:hAnsi="Arial" w:cs="Arial"/>
          <w:highlight w:val="white"/>
        </w:rPr>
        <w:t xml:space="preserve">, R., 2022. The Potential of social media as a Means of Online Business Promotion. </w:t>
      </w:r>
      <w:r w:rsidRPr="002D46FF">
        <w:rPr>
          <w:rFonts w:ascii="Arial" w:hAnsi="Arial" w:cs="Arial"/>
          <w:i/>
          <w:highlight w:val="white"/>
        </w:rPr>
        <w:t>Journal of Social Science Studies (JOS3)</w:t>
      </w:r>
      <w:r w:rsidRPr="002D46FF">
        <w:rPr>
          <w:rFonts w:ascii="Arial" w:hAnsi="Arial" w:cs="Arial"/>
          <w:highlight w:val="white"/>
        </w:rPr>
        <w:t xml:space="preserve">, </w:t>
      </w:r>
      <w:r w:rsidRPr="002D46FF">
        <w:rPr>
          <w:rFonts w:ascii="Arial" w:hAnsi="Arial" w:cs="Arial"/>
          <w:i/>
          <w:highlight w:val="white"/>
        </w:rPr>
        <w:t>2</w:t>
      </w:r>
      <w:r w:rsidRPr="002D46FF">
        <w:rPr>
          <w:rFonts w:ascii="Arial" w:hAnsi="Arial" w:cs="Arial"/>
          <w:highlight w:val="white"/>
        </w:rPr>
        <w:t>(2), pp.45-49.</w:t>
      </w:r>
    </w:p>
    <w:p w14:paraId="5A1717B4" w14:textId="77777777" w:rsidR="00A830E4" w:rsidRDefault="00A830E4">
      <w:pPr>
        <w:spacing w:after="200"/>
        <w:rPr>
          <w:rFonts w:ascii="Arial" w:hAnsi="Arial" w:cs="Arial"/>
          <w:bCs/>
        </w:rPr>
      </w:pPr>
      <w:r w:rsidRPr="009401D1">
        <w:rPr>
          <w:rFonts w:ascii="Arial" w:hAnsi="Arial" w:cs="Arial"/>
          <w:bCs/>
        </w:rPr>
        <w:t>Laor, T., 2019. " Hello, is There Anybody Who Reads Me?" Radio Programs and Popular Facebook Posts. IJIMAI, 5(7), pp.80-87.</w:t>
      </w:r>
    </w:p>
    <w:p w14:paraId="42F54BFA" w14:textId="77777777" w:rsidR="00A830E4" w:rsidRPr="002D46FF" w:rsidRDefault="00A830E4">
      <w:pPr>
        <w:spacing w:after="200"/>
        <w:rPr>
          <w:rFonts w:ascii="Arial" w:hAnsi="Arial" w:cs="Arial"/>
          <w:highlight w:val="white"/>
        </w:rPr>
      </w:pPr>
      <w:r w:rsidRPr="002D46FF">
        <w:rPr>
          <w:rFonts w:ascii="Arial" w:hAnsi="Arial" w:cs="Arial"/>
          <w:highlight w:val="white"/>
        </w:rPr>
        <w:lastRenderedPageBreak/>
        <w:t xml:space="preserve">Lee, K.S. and Ruck, K.J., 2022. Barista Diary: An autoethnography studying the operational experience of third-wave coffee shop baristas. </w:t>
      </w:r>
      <w:r w:rsidRPr="002D46FF">
        <w:rPr>
          <w:rFonts w:ascii="Arial" w:hAnsi="Arial" w:cs="Arial"/>
          <w:i/>
          <w:highlight w:val="white"/>
        </w:rPr>
        <w:t>International Journal of Hospitality Management</w:t>
      </w:r>
      <w:r w:rsidRPr="002D46FF">
        <w:rPr>
          <w:rFonts w:ascii="Arial" w:hAnsi="Arial" w:cs="Arial"/>
          <w:highlight w:val="white"/>
        </w:rPr>
        <w:t xml:space="preserve">, </w:t>
      </w:r>
      <w:r w:rsidRPr="002D46FF">
        <w:rPr>
          <w:rFonts w:ascii="Arial" w:hAnsi="Arial" w:cs="Arial"/>
          <w:i/>
          <w:highlight w:val="white"/>
        </w:rPr>
        <w:t>102</w:t>
      </w:r>
      <w:r w:rsidRPr="002D46FF">
        <w:rPr>
          <w:rFonts w:ascii="Arial" w:hAnsi="Arial" w:cs="Arial"/>
          <w:highlight w:val="white"/>
        </w:rPr>
        <w:t>, p.103182.</w:t>
      </w:r>
    </w:p>
    <w:p w14:paraId="57708BC3" w14:textId="77777777" w:rsidR="00A830E4" w:rsidRDefault="00A830E4">
      <w:pPr>
        <w:spacing w:after="200"/>
        <w:rPr>
          <w:rFonts w:ascii="Arial" w:hAnsi="Arial" w:cs="Arial"/>
          <w:highlight w:val="white"/>
        </w:rPr>
      </w:pPr>
      <w:r w:rsidRPr="00142530">
        <w:rPr>
          <w:rFonts w:ascii="Arial" w:hAnsi="Arial" w:cs="Arial"/>
          <w:highlight w:val="white"/>
        </w:rPr>
        <w:t xml:space="preserve">Sabatini, A., Pascucci, F. and Gregori, G.L., 2023. </w:t>
      </w:r>
      <w:r w:rsidRPr="002D46FF">
        <w:rPr>
          <w:rFonts w:ascii="Arial" w:hAnsi="Arial" w:cs="Arial"/>
          <w:highlight w:val="white"/>
        </w:rPr>
        <w:t xml:space="preserve">Customer involvement in technological development of smart products: empirical evidence from a coffee-machine producer. </w:t>
      </w:r>
      <w:r w:rsidRPr="002D46FF">
        <w:rPr>
          <w:rFonts w:ascii="Arial" w:hAnsi="Arial" w:cs="Arial"/>
          <w:i/>
          <w:highlight w:val="white"/>
        </w:rPr>
        <w:t>Journal of Business &amp; Industrial Marketing</w:t>
      </w:r>
      <w:r w:rsidRPr="002D46FF">
        <w:rPr>
          <w:rFonts w:ascii="Arial" w:hAnsi="Arial" w:cs="Arial"/>
          <w:highlight w:val="white"/>
        </w:rPr>
        <w:t xml:space="preserve">, </w:t>
      </w:r>
      <w:r w:rsidRPr="002D46FF">
        <w:rPr>
          <w:rFonts w:ascii="Arial" w:hAnsi="Arial" w:cs="Arial"/>
          <w:i/>
          <w:highlight w:val="white"/>
        </w:rPr>
        <w:t>38</w:t>
      </w:r>
      <w:r w:rsidRPr="002D46FF">
        <w:rPr>
          <w:rFonts w:ascii="Arial" w:hAnsi="Arial" w:cs="Arial"/>
          <w:highlight w:val="white"/>
        </w:rPr>
        <w:t>(6), pp.1345-1361.</w:t>
      </w:r>
    </w:p>
    <w:p w14:paraId="13AE9ECB" w14:textId="77777777" w:rsidR="00A830E4" w:rsidRDefault="00A830E4">
      <w:pPr>
        <w:spacing w:after="200"/>
        <w:rPr>
          <w:rFonts w:ascii="Arial" w:hAnsi="Arial" w:cs="Arial"/>
          <w:highlight w:val="white"/>
        </w:rPr>
      </w:pPr>
      <w:r w:rsidRPr="00142530">
        <w:rPr>
          <w:rFonts w:ascii="Arial" w:hAnsi="Arial" w:cs="Arial"/>
        </w:rPr>
        <w:t xml:space="preserve">van Loon, P., </w:t>
      </w:r>
      <w:proofErr w:type="spellStart"/>
      <w:r w:rsidRPr="00142530">
        <w:rPr>
          <w:rFonts w:ascii="Arial" w:hAnsi="Arial" w:cs="Arial"/>
        </w:rPr>
        <w:t>Delagarde</w:t>
      </w:r>
      <w:proofErr w:type="spellEnd"/>
      <w:r w:rsidRPr="00142530">
        <w:rPr>
          <w:rFonts w:ascii="Arial" w:hAnsi="Arial" w:cs="Arial"/>
        </w:rPr>
        <w:t xml:space="preserve">, C., Van </w:t>
      </w:r>
      <w:proofErr w:type="spellStart"/>
      <w:r w:rsidRPr="00142530">
        <w:rPr>
          <w:rFonts w:ascii="Arial" w:hAnsi="Arial" w:cs="Arial"/>
        </w:rPr>
        <w:t>Wassenhove</w:t>
      </w:r>
      <w:proofErr w:type="spellEnd"/>
      <w:r w:rsidRPr="00142530">
        <w:rPr>
          <w:rFonts w:ascii="Arial" w:hAnsi="Arial" w:cs="Arial"/>
        </w:rPr>
        <w:t xml:space="preserve">, L.N. and Mihelič, A., 2020. </w:t>
      </w:r>
      <w:r w:rsidRPr="00301F60">
        <w:rPr>
          <w:rFonts w:ascii="Arial" w:hAnsi="Arial" w:cs="Arial"/>
        </w:rPr>
        <w:t>Leasing or buying white goods: Comparing manufacturer profitability versus cost to consumer. International Journal of Production Research, 58(4), pp.1092-1106.</w:t>
      </w:r>
    </w:p>
    <w:p w14:paraId="7F57D122" w14:textId="77777777" w:rsidR="006E1661" w:rsidRPr="002D46FF" w:rsidRDefault="006E1661">
      <w:pPr>
        <w:spacing w:after="200"/>
        <w:rPr>
          <w:rFonts w:ascii="Arial" w:hAnsi="Arial" w:cs="Arial"/>
          <w:highlight w:val="white"/>
        </w:rPr>
      </w:pPr>
    </w:p>
    <w:p w14:paraId="5E60BE9C" w14:textId="77777777" w:rsidR="006758BE" w:rsidRPr="002D46FF" w:rsidRDefault="00000000">
      <w:pPr>
        <w:spacing w:after="200"/>
        <w:rPr>
          <w:rFonts w:ascii="Arial" w:hAnsi="Arial" w:cs="Arial"/>
          <w:b/>
          <w:highlight w:val="white"/>
        </w:rPr>
      </w:pPr>
      <w:r w:rsidRPr="002D46FF">
        <w:rPr>
          <w:rFonts w:ascii="Arial" w:hAnsi="Arial" w:cs="Arial"/>
          <w:b/>
          <w:highlight w:val="white"/>
        </w:rPr>
        <w:t>Task 2: Reflection</w:t>
      </w:r>
    </w:p>
    <w:p w14:paraId="407D5052" w14:textId="77777777" w:rsidR="006758BE" w:rsidRPr="002D46FF" w:rsidRDefault="00000000">
      <w:pPr>
        <w:spacing w:after="200"/>
        <w:rPr>
          <w:rFonts w:ascii="Arial" w:hAnsi="Arial" w:cs="Arial"/>
          <w:highlight w:val="white"/>
        </w:rPr>
      </w:pPr>
      <w:r w:rsidRPr="002D46FF">
        <w:rPr>
          <w:rFonts w:ascii="Arial" w:hAnsi="Arial" w:cs="Arial"/>
          <w:highlight w:val="white"/>
        </w:rPr>
        <w:t xml:space="preserve">Hair Jr, J., Page, M. and </w:t>
      </w:r>
      <w:proofErr w:type="spellStart"/>
      <w:r w:rsidRPr="002D46FF">
        <w:rPr>
          <w:rFonts w:ascii="Arial" w:hAnsi="Arial" w:cs="Arial"/>
          <w:highlight w:val="white"/>
        </w:rPr>
        <w:t>Brunsveld</w:t>
      </w:r>
      <w:proofErr w:type="spellEnd"/>
      <w:r w:rsidRPr="002D46FF">
        <w:rPr>
          <w:rFonts w:ascii="Arial" w:hAnsi="Arial" w:cs="Arial"/>
          <w:highlight w:val="white"/>
        </w:rPr>
        <w:t xml:space="preserve">, N., 2019. </w:t>
      </w:r>
      <w:r w:rsidRPr="002D46FF">
        <w:rPr>
          <w:rFonts w:ascii="Arial" w:hAnsi="Arial" w:cs="Arial"/>
          <w:i/>
          <w:highlight w:val="white"/>
        </w:rPr>
        <w:t>Essentials of business research methods</w:t>
      </w:r>
      <w:r w:rsidRPr="002D46FF">
        <w:rPr>
          <w:rFonts w:ascii="Arial" w:hAnsi="Arial" w:cs="Arial"/>
          <w:highlight w:val="white"/>
        </w:rPr>
        <w:t>. Routledge.</w:t>
      </w:r>
    </w:p>
    <w:p w14:paraId="227F37FA" w14:textId="77777777" w:rsidR="006758BE" w:rsidRPr="002D46FF" w:rsidRDefault="00000000">
      <w:pPr>
        <w:spacing w:after="200"/>
        <w:rPr>
          <w:rFonts w:ascii="Arial" w:hAnsi="Arial" w:cs="Arial"/>
          <w:highlight w:val="white"/>
        </w:rPr>
      </w:pPr>
      <w:r w:rsidRPr="002D46FF">
        <w:rPr>
          <w:rFonts w:ascii="Arial" w:hAnsi="Arial" w:cs="Arial"/>
          <w:highlight w:val="white"/>
        </w:rPr>
        <w:t xml:space="preserve">Lusardi, A., 2019. Financial literacy and the need for financial education: evidence and implications. </w:t>
      </w:r>
      <w:r w:rsidRPr="002D46FF">
        <w:rPr>
          <w:rFonts w:ascii="Arial" w:hAnsi="Arial" w:cs="Arial"/>
          <w:i/>
          <w:highlight w:val="white"/>
        </w:rPr>
        <w:t>Swiss Journal of Economics and Statistics</w:t>
      </w:r>
      <w:r w:rsidRPr="002D46FF">
        <w:rPr>
          <w:rFonts w:ascii="Arial" w:hAnsi="Arial" w:cs="Arial"/>
          <w:highlight w:val="white"/>
        </w:rPr>
        <w:t xml:space="preserve">, </w:t>
      </w:r>
      <w:r w:rsidRPr="002D46FF">
        <w:rPr>
          <w:rFonts w:ascii="Arial" w:hAnsi="Arial" w:cs="Arial"/>
          <w:i/>
          <w:highlight w:val="white"/>
        </w:rPr>
        <w:t>155</w:t>
      </w:r>
      <w:r w:rsidRPr="002D46FF">
        <w:rPr>
          <w:rFonts w:ascii="Arial" w:hAnsi="Arial" w:cs="Arial"/>
          <w:highlight w:val="white"/>
        </w:rPr>
        <w:t>(1), pp.1-8.</w:t>
      </w:r>
    </w:p>
    <w:p w14:paraId="059331AA" w14:textId="77777777" w:rsidR="006758BE" w:rsidRDefault="00000000">
      <w:pPr>
        <w:spacing w:after="200"/>
        <w:rPr>
          <w:rFonts w:ascii="Arial" w:hAnsi="Arial" w:cs="Arial"/>
          <w:highlight w:val="white"/>
        </w:rPr>
      </w:pPr>
      <w:r w:rsidRPr="002D46FF">
        <w:rPr>
          <w:rFonts w:ascii="Arial" w:hAnsi="Arial" w:cs="Arial"/>
          <w:highlight w:val="white"/>
        </w:rPr>
        <w:t xml:space="preserve">McGee, D., 2020. On the normalisation of online sports gambling among young adult men in the UK: a public health perspective. </w:t>
      </w:r>
      <w:r w:rsidRPr="002D46FF">
        <w:rPr>
          <w:rFonts w:ascii="Arial" w:hAnsi="Arial" w:cs="Arial"/>
          <w:i/>
          <w:highlight w:val="white"/>
        </w:rPr>
        <w:t>Public health</w:t>
      </w:r>
      <w:r w:rsidRPr="002D46FF">
        <w:rPr>
          <w:rFonts w:ascii="Arial" w:hAnsi="Arial" w:cs="Arial"/>
          <w:highlight w:val="white"/>
        </w:rPr>
        <w:t xml:space="preserve">, </w:t>
      </w:r>
      <w:r w:rsidRPr="002D46FF">
        <w:rPr>
          <w:rFonts w:ascii="Arial" w:hAnsi="Arial" w:cs="Arial"/>
          <w:i/>
          <w:highlight w:val="white"/>
        </w:rPr>
        <w:t>184</w:t>
      </w:r>
      <w:r w:rsidRPr="002D46FF">
        <w:rPr>
          <w:rFonts w:ascii="Arial" w:hAnsi="Arial" w:cs="Arial"/>
          <w:highlight w:val="white"/>
        </w:rPr>
        <w:t>, pp.89-94.</w:t>
      </w:r>
    </w:p>
    <w:p w14:paraId="261C6410" w14:textId="0E0F70C8" w:rsidR="006758BE" w:rsidRPr="002D46FF" w:rsidRDefault="006758BE">
      <w:pPr>
        <w:spacing w:after="200"/>
        <w:rPr>
          <w:rFonts w:ascii="Arial" w:hAnsi="Arial" w:cs="Arial"/>
        </w:rPr>
      </w:pPr>
    </w:p>
    <w:sectPr w:rsidR="006758BE" w:rsidRPr="002D46FF">
      <w:headerReference w:type="default" r:id="rId12"/>
      <w:footerReference w:type="defaul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6D01C" w14:textId="77777777" w:rsidR="004C14F3" w:rsidRDefault="004C14F3">
      <w:pPr>
        <w:spacing w:line="240" w:lineRule="auto"/>
      </w:pPr>
      <w:r>
        <w:separator/>
      </w:r>
    </w:p>
  </w:endnote>
  <w:endnote w:type="continuationSeparator" w:id="0">
    <w:p w14:paraId="4EED428D" w14:textId="77777777" w:rsidR="004C14F3" w:rsidRDefault="004C14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BBA57" w14:textId="77777777" w:rsidR="006758BE" w:rsidRDefault="00000000">
    <w:pPr>
      <w:jc w:val="right"/>
    </w:pPr>
    <w:r>
      <w:fldChar w:fldCharType="begin"/>
    </w:r>
    <w:r>
      <w:instrText>PAGE</w:instrText>
    </w:r>
    <w:r>
      <w:fldChar w:fldCharType="separate"/>
    </w:r>
    <w:r w:rsidR="001D055B">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1017D" w14:textId="77777777" w:rsidR="006758BE" w:rsidRDefault="006758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8C172" w14:textId="77777777" w:rsidR="004C14F3" w:rsidRDefault="004C14F3">
      <w:pPr>
        <w:spacing w:line="240" w:lineRule="auto"/>
      </w:pPr>
      <w:r>
        <w:separator/>
      </w:r>
    </w:p>
  </w:footnote>
  <w:footnote w:type="continuationSeparator" w:id="0">
    <w:p w14:paraId="73B3FF21" w14:textId="77777777" w:rsidR="004C14F3" w:rsidRDefault="004C14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00663" w14:textId="77777777" w:rsidR="006758BE" w:rsidRDefault="006758B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E796B"/>
    <w:multiLevelType w:val="multilevel"/>
    <w:tmpl w:val="C2EEA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4A136F"/>
    <w:multiLevelType w:val="multilevel"/>
    <w:tmpl w:val="6C544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494519"/>
    <w:multiLevelType w:val="multilevel"/>
    <w:tmpl w:val="44524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DD4A3A"/>
    <w:multiLevelType w:val="multilevel"/>
    <w:tmpl w:val="B238A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856152">
    <w:abstractNumId w:val="0"/>
  </w:num>
  <w:num w:numId="2" w16cid:durableId="1337149813">
    <w:abstractNumId w:val="3"/>
  </w:num>
  <w:num w:numId="3" w16cid:durableId="988560142">
    <w:abstractNumId w:val="1"/>
  </w:num>
  <w:num w:numId="4" w16cid:durableId="1795564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8BE"/>
    <w:rsid w:val="0002454C"/>
    <w:rsid w:val="00072DEE"/>
    <w:rsid w:val="000A63CA"/>
    <w:rsid w:val="00142530"/>
    <w:rsid w:val="001C6AA9"/>
    <w:rsid w:val="001D055B"/>
    <w:rsid w:val="001E1B5A"/>
    <w:rsid w:val="002D46FF"/>
    <w:rsid w:val="00301F60"/>
    <w:rsid w:val="003B2D81"/>
    <w:rsid w:val="003C6572"/>
    <w:rsid w:val="004B2D49"/>
    <w:rsid w:val="004C14F3"/>
    <w:rsid w:val="00550FA8"/>
    <w:rsid w:val="005D0669"/>
    <w:rsid w:val="005D2B78"/>
    <w:rsid w:val="006758BE"/>
    <w:rsid w:val="006875D5"/>
    <w:rsid w:val="006A2350"/>
    <w:rsid w:val="006E1661"/>
    <w:rsid w:val="0077222B"/>
    <w:rsid w:val="00787A90"/>
    <w:rsid w:val="007E1641"/>
    <w:rsid w:val="008F113B"/>
    <w:rsid w:val="009401D1"/>
    <w:rsid w:val="0096381E"/>
    <w:rsid w:val="00A830E4"/>
    <w:rsid w:val="00A87C10"/>
    <w:rsid w:val="00AB2F1B"/>
    <w:rsid w:val="00AF4795"/>
    <w:rsid w:val="00C02DF3"/>
    <w:rsid w:val="00C65B36"/>
    <w:rsid w:val="00D6040B"/>
    <w:rsid w:val="00DB1D55"/>
    <w:rsid w:val="00EC1933"/>
    <w:rsid w:val="00F13A99"/>
    <w:rsid w:val="00F21458"/>
    <w:rsid w:val="00FA6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9BA4"/>
  <w15:docId w15:val="{ED27D2DE-B9BE-4095-A666-85A1A1A64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color w:val="783F04"/>
      <w:sz w:val="26"/>
      <w:szCs w:val="26"/>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02454C"/>
    <w:pPr>
      <w:tabs>
        <w:tab w:val="right" w:pos="9350"/>
      </w:tabs>
      <w:spacing w:after="100"/>
    </w:pPr>
    <w:rPr>
      <w:rFonts w:ascii="Arial" w:hAnsi="Arial" w:cs="Arial"/>
      <w:noProof/>
    </w:rPr>
  </w:style>
  <w:style w:type="character" w:styleId="Hyperlink">
    <w:name w:val="Hyperlink"/>
    <w:basedOn w:val="DefaultParagraphFont"/>
    <w:uiPriority w:val="99"/>
    <w:unhideWhenUsed/>
    <w:rsid w:val="003C65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224970452_Saudi_Arabian_nurses'_experiences_of_studying_Masters_degrees_in_Australi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xZiXiAgCEkHe1Vs2Vt3aC6pnUA==">CgMxLjAyCGguZ2pkZ3hzMgloLjMwajB6bGwyCWguMWZvYjl0ZTIJaC4zem55c2g3MgloLjJldDkycDAyCGgudHlqY3d0MgloLjNkeTZ2a20yCWguMXQzaDVzZjIJaC40ZDM0b2c4MgloLjJzOGV5bzEyCWguMTdkcDh2dTIJaC4zcmRjcmpuMgloLjI2aW4xcmcyCGgubG54Yno5MgloLjM1bmt1bjIyCWguMWtzdjR1djIJaC40NHNpbmlvOAByITFhUFU4QUctMm44YkdxU2Z3VXNOTUtyZV9PR2FDb1lH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2067</Words>
  <Characters>11761</Characters>
  <Application>Microsoft Office Word</Application>
  <DocSecurity>0</DocSecurity>
  <Lines>336</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Misu</dc:creator>
  <cp:lastModifiedBy>Ana Ivona Misu (2008695)</cp:lastModifiedBy>
  <cp:revision>15</cp:revision>
  <dcterms:created xsi:type="dcterms:W3CDTF">2024-06-16T14:48:00Z</dcterms:created>
  <dcterms:modified xsi:type="dcterms:W3CDTF">2024-06-28T15:29:00Z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a2e137e971735f5f94080685d04855c75f48569275f31b419016985c76c82a29</vt:lpwstr>
  </property>
</Properties>
</file>