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F2229" w14:textId="77777777" w:rsidR="001E62C3" w:rsidRDefault="001E62C3" w:rsidP="001E62C3">
      <w:pPr>
        <w:autoSpaceDE w:val="0"/>
        <w:autoSpaceDN w:val="0"/>
        <w:adjustRightInd w:val="0"/>
        <w:rPr>
          <w:rFonts w:ascii="Helvetica" w:hAnsi="Helvetica" w:cs="Helvetica"/>
          <w:kern w:val="0"/>
        </w:rPr>
      </w:pPr>
    </w:p>
    <w:p w14:paraId="710E708F" w14:textId="77777777" w:rsidR="001E62C3" w:rsidRDefault="001E62C3" w:rsidP="001E62C3">
      <w:pPr>
        <w:autoSpaceDE w:val="0"/>
        <w:autoSpaceDN w:val="0"/>
        <w:adjustRightInd w:val="0"/>
        <w:rPr>
          <w:rFonts w:ascii="Times-Roman" w:hAnsi="Times-Roman" w:cs="Times-Roman"/>
          <w:kern w:val="0"/>
        </w:rPr>
      </w:pPr>
      <w:r>
        <w:rPr>
          <w:rFonts w:ascii="Times-Roman" w:hAnsi="Times-Roman" w:cs="Times-Roman"/>
          <w:kern w:val="0"/>
        </w:rPr>
        <w:t xml:space="preserve">MIH5003 </w:t>
      </w:r>
    </w:p>
    <w:p w14:paraId="52010CD8" w14:textId="77777777" w:rsidR="001E62C3" w:rsidRDefault="001E62C3" w:rsidP="001E62C3">
      <w:pPr>
        <w:autoSpaceDE w:val="0"/>
        <w:autoSpaceDN w:val="0"/>
        <w:adjustRightInd w:val="0"/>
        <w:rPr>
          <w:rFonts w:ascii="Times-Roman" w:hAnsi="Times-Roman" w:cs="Times-Roman"/>
          <w:kern w:val="0"/>
        </w:rPr>
      </w:pPr>
      <w:r>
        <w:rPr>
          <w:rFonts w:ascii="Times-Roman" w:hAnsi="Times-Roman" w:cs="Times-Roman"/>
          <w:kern w:val="0"/>
        </w:rPr>
        <w:t>BA International Hotel Management</w:t>
      </w:r>
    </w:p>
    <w:p w14:paraId="0D568DB8" w14:textId="77777777" w:rsidR="001E62C3" w:rsidRDefault="001E62C3" w:rsidP="001E62C3">
      <w:pPr>
        <w:autoSpaceDE w:val="0"/>
        <w:autoSpaceDN w:val="0"/>
        <w:adjustRightInd w:val="0"/>
        <w:rPr>
          <w:rFonts w:ascii="Times-Roman" w:hAnsi="Times-Roman" w:cs="Times-Roman"/>
          <w:kern w:val="0"/>
        </w:rPr>
      </w:pPr>
    </w:p>
    <w:p w14:paraId="4C8777C0" w14:textId="752D3037" w:rsidR="001E62C3" w:rsidRDefault="001E62C3" w:rsidP="001E62C3">
      <w:pPr>
        <w:autoSpaceDE w:val="0"/>
        <w:autoSpaceDN w:val="0"/>
        <w:adjustRightInd w:val="0"/>
        <w:rPr>
          <w:rFonts w:ascii="Times-Roman" w:hAnsi="Times-Roman" w:cs="Times-Roman"/>
          <w:kern w:val="0"/>
        </w:rPr>
      </w:pPr>
      <w:r>
        <w:rPr>
          <w:rFonts w:ascii="Times-Roman" w:hAnsi="Times-Roman" w:cs="Times-Roman"/>
          <w:kern w:val="0"/>
        </w:rPr>
        <w:t>Assignment 1</w:t>
      </w:r>
      <w:r w:rsidR="00FA3DEB">
        <w:rPr>
          <w:rFonts w:ascii="Times-Roman" w:hAnsi="Times-Roman" w:cs="Times-Roman"/>
          <w:kern w:val="0"/>
        </w:rPr>
        <w:t>: STUDENT SELF-REFLECTION</w:t>
      </w:r>
    </w:p>
    <w:p w14:paraId="0409EB87" w14:textId="77777777" w:rsidR="001E62C3" w:rsidRDefault="001E62C3" w:rsidP="001E62C3">
      <w:pPr>
        <w:autoSpaceDE w:val="0"/>
        <w:autoSpaceDN w:val="0"/>
        <w:adjustRightInd w:val="0"/>
        <w:rPr>
          <w:rFonts w:ascii="Times-Roman" w:hAnsi="Times-Roman" w:cs="Times-Roman"/>
          <w:kern w:val="0"/>
        </w:rPr>
      </w:pPr>
    </w:p>
    <w:p w14:paraId="0B9D474E" w14:textId="77777777" w:rsidR="001E62C3" w:rsidRDefault="001E62C3" w:rsidP="001E62C3">
      <w:pPr>
        <w:autoSpaceDE w:val="0"/>
        <w:autoSpaceDN w:val="0"/>
        <w:adjustRightInd w:val="0"/>
        <w:rPr>
          <w:rFonts w:ascii="Times-Roman" w:hAnsi="Times-Roman" w:cs="Times-Roman"/>
          <w:kern w:val="0"/>
        </w:rPr>
      </w:pPr>
    </w:p>
    <w:p w14:paraId="2BC523B9" w14:textId="77777777" w:rsidR="001E62C3" w:rsidRDefault="001E62C3" w:rsidP="001E62C3">
      <w:pPr>
        <w:autoSpaceDE w:val="0"/>
        <w:autoSpaceDN w:val="0"/>
        <w:adjustRightInd w:val="0"/>
        <w:rPr>
          <w:rFonts w:ascii="Times-Roman" w:hAnsi="Times-Roman" w:cs="Times-Roman"/>
          <w:kern w:val="0"/>
        </w:rPr>
      </w:pPr>
    </w:p>
    <w:p w14:paraId="44F84660" w14:textId="6F2CB062" w:rsidR="001E62C3" w:rsidRDefault="001E62C3" w:rsidP="001E62C3">
      <w:pPr>
        <w:autoSpaceDE w:val="0"/>
        <w:autoSpaceDN w:val="0"/>
        <w:adjustRightInd w:val="0"/>
        <w:rPr>
          <w:rFonts w:ascii="Times-Roman" w:hAnsi="Times-Roman" w:cs="Times-Roman"/>
          <w:kern w:val="0"/>
        </w:rPr>
      </w:pPr>
      <w:r>
        <w:rPr>
          <w:rFonts w:ascii="Times-Roman" w:hAnsi="Times-Roman" w:cs="Times-Roman"/>
          <w:kern w:val="0"/>
        </w:rPr>
        <w:t>Student Name:</w:t>
      </w:r>
      <w:r w:rsidR="00FA3DEB">
        <w:rPr>
          <w:rFonts w:ascii="Times-Roman" w:hAnsi="Times-Roman" w:cs="Times-Roman"/>
          <w:kern w:val="0"/>
        </w:rPr>
        <w:t xml:space="preserve"> Ana Maria </w:t>
      </w:r>
      <w:proofErr w:type="spellStart"/>
      <w:r w:rsidR="00FA3DEB">
        <w:rPr>
          <w:rFonts w:ascii="Times-Roman" w:hAnsi="Times-Roman" w:cs="Times-Roman"/>
          <w:kern w:val="0"/>
        </w:rPr>
        <w:t>Bosuioc</w:t>
      </w:r>
      <w:proofErr w:type="spellEnd"/>
    </w:p>
    <w:p w14:paraId="03B0A65F" w14:textId="11E61437" w:rsidR="001E62C3" w:rsidRDefault="001E62C3" w:rsidP="001E62C3">
      <w:pPr>
        <w:autoSpaceDE w:val="0"/>
        <w:autoSpaceDN w:val="0"/>
        <w:adjustRightInd w:val="0"/>
        <w:rPr>
          <w:rFonts w:ascii="Times-Roman" w:hAnsi="Times-Roman" w:cs="Times-Roman"/>
          <w:kern w:val="0"/>
        </w:rPr>
      </w:pPr>
      <w:r>
        <w:rPr>
          <w:rFonts w:ascii="Times-Roman" w:hAnsi="Times-Roman" w:cs="Times-Roman"/>
          <w:kern w:val="0"/>
        </w:rPr>
        <w:t>Student ID:</w:t>
      </w:r>
      <w:r w:rsidR="00FA3DEB">
        <w:rPr>
          <w:rFonts w:ascii="Times-Roman" w:hAnsi="Times-Roman" w:cs="Times-Roman"/>
          <w:kern w:val="0"/>
        </w:rPr>
        <w:t xml:space="preserve"> 2126864</w:t>
      </w:r>
    </w:p>
    <w:p w14:paraId="62572D48" w14:textId="77777777" w:rsidR="00FA3DEB" w:rsidRDefault="00FA3DEB" w:rsidP="001E62C3">
      <w:pPr>
        <w:autoSpaceDE w:val="0"/>
        <w:autoSpaceDN w:val="0"/>
        <w:adjustRightInd w:val="0"/>
        <w:rPr>
          <w:rFonts w:ascii="Times-Roman" w:hAnsi="Times-Roman" w:cs="Times-Roman"/>
          <w:kern w:val="0"/>
        </w:rPr>
      </w:pPr>
    </w:p>
    <w:p w14:paraId="1ACED280" w14:textId="5061C973" w:rsidR="00FA3DEB" w:rsidRDefault="00FA3DEB" w:rsidP="001E62C3">
      <w:pPr>
        <w:autoSpaceDE w:val="0"/>
        <w:autoSpaceDN w:val="0"/>
        <w:adjustRightInd w:val="0"/>
        <w:rPr>
          <w:rFonts w:ascii="Times-Roman" w:hAnsi="Times-Roman" w:cs="Times-Roman"/>
          <w:kern w:val="0"/>
        </w:rPr>
      </w:pPr>
      <w:r>
        <w:rPr>
          <w:rFonts w:ascii="Times-Roman" w:hAnsi="Times-Roman" w:cs="Times-Roman"/>
          <w:kern w:val="0"/>
        </w:rPr>
        <w:t xml:space="preserve">Tutor Name: Giulia </w:t>
      </w:r>
      <w:proofErr w:type="spellStart"/>
      <w:r>
        <w:rPr>
          <w:rFonts w:ascii="Times-Roman" w:hAnsi="Times-Roman" w:cs="Times-Roman"/>
          <w:kern w:val="0"/>
        </w:rPr>
        <w:t>Chifari</w:t>
      </w:r>
      <w:proofErr w:type="spellEnd"/>
    </w:p>
    <w:p w14:paraId="2AEB47A8" w14:textId="77777777" w:rsidR="001E62C3" w:rsidRDefault="001E62C3" w:rsidP="001E62C3">
      <w:pPr>
        <w:autoSpaceDE w:val="0"/>
        <w:autoSpaceDN w:val="0"/>
        <w:adjustRightInd w:val="0"/>
        <w:rPr>
          <w:rFonts w:ascii="Times-Roman" w:hAnsi="Times-Roman" w:cs="Times-Roman"/>
          <w:kern w:val="0"/>
        </w:rPr>
      </w:pPr>
      <w:r>
        <w:rPr>
          <w:rFonts w:ascii="Times-Roman" w:hAnsi="Times-Roman" w:cs="Times-Roman"/>
          <w:kern w:val="0"/>
        </w:rPr>
        <w:br w:type="page"/>
      </w:r>
    </w:p>
    <w:p w14:paraId="71431766" w14:textId="77777777" w:rsidR="001E62C3" w:rsidRDefault="001E62C3" w:rsidP="001E62C3">
      <w:pPr>
        <w:autoSpaceDE w:val="0"/>
        <w:autoSpaceDN w:val="0"/>
        <w:adjustRightInd w:val="0"/>
        <w:rPr>
          <w:rFonts w:ascii="Times-Roman" w:hAnsi="Times-Roman" w:cs="Times-Roman"/>
          <w:kern w:val="0"/>
        </w:rPr>
      </w:pPr>
    </w:p>
    <w:p w14:paraId="35E59679" w14:textId="77777777" w:rsidR="001E62C3" w:rsidRPr="00543902" w:rsidRDefault="001E62C3" w:rsidP="001E62C3">
      <w:pPr>
        <w:autoSpaceDE w:val="0"/>
        <w:autoSpaceDN w:val="0"/>
        <w:adjustRightInd w:val="0"/>
        <w:rPr>
          <w:rFonts w:ascii="Calibri" w:hAnsi="Calibri" w:cs="Calibri"/>
          <w:kern w:val="0"/>
        </w:rPr>
      </w:pPr>
    </w:p>
    <w:p w14:paraId="447BD92D" w14:textId="4A129CED" w:rsidR="001E62C3" w:rsidRDefault="001E62C3" w:rsidP="001E62C3">
      <w:pPr>
        <w:autoSpaceDE w:val="0"/>
        <w:autoSpaceDN w:val="0"/>
        <w:adjustRightInd w:val="0"/>
        <w:rPr>
          <w:rFonts w:ascii="Calibri" w:hAnsi="Calibri" w:cs="Calibri"/>
          <w:b/>
          <w:bCs/>
          <w:kern w:val="0"/>
          <w:sz w:val="32"/>
          <w:szCs w:val="32"/>
        </w:rPr>
      </w:pPr>
      <w:r w:rsidRPr="00543902">
        <w:rPr>
          <w:rFonts w:ascii="Calibri" w:hAnsi="Calibri" w:cs="Calibri"/>
          <w:kern w:val="0"/>
        </w:rPr>
        <w:t xml:space="preserve"> </w:t>
      </w:r>
      <w:r w:rsidRPr="00543902">
        <w:rPr>
          <w:rFonts w:ascii="Calibri" w:hAnsi="Calibri" w:cs="Calibri"/>
          <w:b/>
          <w:bCs/>
          <w:kern w:val="0"/>
          <w:sz w:val="32"/>
          <w:szCs w:val="32"/>
        </w:rPr>
        <w:t>Task B – Student Self-Reflection</w:t>
      </w:r>
    </w:p>
    <w:p w14:paraId="57084C55" w14:textId="77777777" w:rsidR="00543902" w:rsidRPr="00543902" w:rsidRDefault="00543902" w:rsidP="001E62C3">
      <w:pPr>
        <w:autoSpaceDE w:val="0"/>
        <w:autoSpaceDN w:val="0"/>
        <w:adjustRightInd w:val="0"/>
        <w:rPr>
          <w:rFonts w:ascii="Calibri" w:hAnsi="Calibri" w:cs="Calibri"/>
          <w:b/>
          <w:bCs/>
          <w:kern w:val="0"/>
          <w:sz w:val="32"/>
          <w:szCs w:val="32"/>
        </w:rPr>
      </w:pPr>
    </w:p>
    <w:p w14:paraId="5E477B1F" w14:textId="77777777" w:rsidR="001E62C3" w:rsidRDefault="001E62C3" w:rsidP="00543902">
      <w:pPr>
        <w:autoSpaceDE w:val="0"/>
        <w:autoSpaceDN w:val="0"/>
        <w:adjustRightInd w:val="0"/>
        <w:ind w:firstLine="720"/>
        <w:rPr>
          <w:rFonts w:ascii="Calibri" w:hAnsi="Calibri" w:cs="Calibri"/>
          <w:kern w:val="0"/>
        </w:rPr>
      </w:pPr>
      <w:r w:rsidRPr="00543902">
        <w:rPr>
          <w:rFonts w:ascii="Calibri" w:hAnsi="Calibri" w:cs="Calibri"/>
          <w:kern w:val="0"/>
        </w:rPr>
        <w:t>Preparing and delivering a presentation on the significance of multilingualism and language awareness skills in the context of Diversity Hotel &amp; Spa, London, has been a profound learning experience. In this self-reflection, I will use Gibbs' Reflective Cycle to explore my journey (</w:t>
      </w:r>
      <w:proofErr w:type="spellStart"/>
      <w:r w:rsidRPr="00543902">
        <w:rPr>
          <w:rFonts w:ascii="Calibri" w:hAnsi="Calibri" w:cs="Calibri"/>
          <w:kern w:val="0"/>
        </w:rPr>
        <w:t>Adeani</w:t>
      </w:r>
      <w:proofErr w:type="spellEnd"/>
      <w:r w:rsidRPr="00543902">
        <w:rPr>
          <w:rFonts w:ascii="Calibri" w:hAnsi="Calibri" w:cs="Calibri"/>
          <w:kern w:val="0"/>
        </w:rPr>
        <w:t xml:space="preserve">, </w:t>
      </w:r>
      <w:proofErr w:type="spellStart"/>
      <w:r w:rsidRPr="00543902">
        <w:rPr>
          <w:rFonts w:ascii="Calibri" w:hAnsi="Calibri" w:cs="Calibri"/>
          <w:kern w:val="0"/>
        </w:rPr>
        <w:t>Febriani</w:t>
      </w:r>
      <w:proofErr w:type="spellEnd"/>
      <w:r w:rsidRPr="00543902">
        <w:rPr>
          <w:rFonts w:ascii="Calibri" w:hAnsi="Calibri" w:cs="Calibri"/>
          <w:kern w:val="0"/>
        </w:rPr>
        <w:t xml:space="preserve"> and </w:t>
      </w:r>
      <w:proofErr w:type="spellStart"/>
      <w:r w:rsidRPr="00543902">
        <w:rPr>
          <w:rFonts w:ascii="Calibri" w:hAnsi="Calibri" w:cs="Calibri"/>
          <w:kern w:val="0"/>
        </w:rPr>
        <w:t>Syafryadin</w:t>
      </w:r>
      <w:proofErr w:type="spellEnd"/>
      <w:r w:rsidRPr="00543902">
        <w:rPr>
          <w:rFonts w:ascii="Calibri" w:hAnsi="Calibri" w:cs="Calibri"/>
          <w:kern w:val="0"/>
        </w:rPr>
        <w:t>, 2020), focusing on what I learned, how my understanding evolved, and the impact of this experience on my personal and professional growth.</w:t>
      </w:r>
    </w:p>
    <w:p w14:paraId="59CFA04C" w14:textId="77777777" w:rsidR="00543902" w:rsidRPr="00543902" w:rsidRDefault="00543902" w:rsidP="00543902">
      <w:pPr>
        <w:autoSpaceDE w:val="0"/>
        <w:autoSpaceDN w:val="0"/>
        <w:adjustRightInd w:val="0"/>
        <w:ind w:firstLine="720"/>
        <w:rPr>
          <w:rFonts w:ascii="Calibri" w:hAnsi="Calibri" w:cs="Calibri"/>
          <w:kern w:val="0"/>
        </w:rPr>
      </w:pPr>
    </w:p>
    <w:p w14:paraId="774B440D" w14:textId="77777777" w:rsidR="001E62C3" w:rsidRDefault="001E62C3" w:rsidP="001E62C3">
      <w:pPr>
        <w:autoSpaceDE w:val="0"/>
        <w:autoSpaceDN w:val="0"/>
        <w:adjustRightInd w:val="0"/>
        <w:rPr>
          <w:rFonts w:ascii="Calibri" w:hAnsi="Calibri" w:cs="Calibri"/>
          <w:b/>
          <w:bCs/>
          <w:kern w:val="0"/>
          <w:sz w:val="32"/>
          <w:szCs w:val="32"/>
        </w:rPr>
      </w:pPr>
      <w:r w:rsidRPr="00543902">
        <w:rPr>
          <w:rFonts w:ascii="Calibri" w:hAnsi="Calibri" w:cs="Calibri"/>
          <w:b/>
          <w:bCs/>
          <w:kern w:val="0"/>
          <w:sz w:val="32"/>
          <w:szCs w:val="32"/>
        </w:rPr>
        <w:t xml:space="preserve">Description </w:t>
      </w:r>
    </w:p>
    <w:p w14:paraId="404AD09B" w14:textId="77777777" w:rsidR="00543902" w:rsidRPr="00543902" w:rsidRDefault="00543902" w:rsidP="001E62C3">
      <w:pPr>
        <w:autoSpaceDE w:val="0"/>
        <w:autoSpaceDN w:val="0"/>
        <w:adjustRightInd w:val="0"/>
        <w:rPr>
          <w:rFonts w:ascii="Calibri" w:hAnsi="Calibri" w:cs="Calibri"/>
          <w:b/>
          <w:bCs/>
          <w:kern w:val="0"/>
          <w:sz w:val="32"/>
          <w:szCs w:val="32"/>
        </w:rPr>
      </w:pPr>
    </w:p>
    <w:p w14:paraId="1D7EA73A" w14:textId="77777777" w:rsidR="001E62C3" w:rsidRPr="00543902" w:rsidRDefault="001E62C3" w:rsidP="00543902">
      <w:pPr>
        <w:autoSpaceDE w:val="0"/>
        <w:autoSpaceDN w:val="0"/>
        <w:adjustRightInd w:val="0"/>
        <w:ind w:firstLine="720"/>
        <w:rPr>
          <w:rFonts w:ascii="Calibri" w:hAnsi="Calibri" w:cs="Calibri"/>
          <w:kern w:val="0"/>
        </w:rPr>
      </w:pPr>
      <w:r w:rsidRPr="00543902">
        <w:rPr>
          <w:rFonts w:ascii="Calibri" w:hAnsi="Calibri" w:cs="Calibri"/>
          <w:kern w:val="0"/>
        </w:rPr>
        <w:t xml:space="preserve">I had to make a presentation that used a cutting-edge European language as an example to highlight the price of multilingualism and language focus for hotel workers. Research, content manufacturing, picture layout, and presentation shipping have been all part of the method. I changed into </w:t>
      </w:r>
      <w:proofErr w:type="gramStart"/>
      <w:r w:rsidRPr="00543902">
        <w:rPr>
          <w:rFonts w:ascii="Calibri" w:hAnsi="Calibri" w:cs="Calibri"/>
          <w:kern w:val="0"/>
        </w:rPr>
        <w:t>first of all</w:t>
      </w:r>
      <w:proofErr w:type="gramEnd"/>
      <w:r w:rsidRPr="00543902">
        <w:rPr>
          <w:rFonts w:ascii="Calibri" w:hAnsi="Calibri" w:cs="Calibri"/>
          <w:kern w:val="0"/>
        </w:rPr>
        <w:t xml:space="preserve"> intimidated via the size of the work.</w:t>
      </w:r>
    </w:p>
    <w:p w14:paraId="1EE22354" w14:textId="77777777" w:rsidR="001E62C3" w:rsidRPr="00543902" w:rsidRDefault="001E62C3" w:rsidP="001E62C3">
      <w:pPr>
        <w:autoSpaceDE w:val="0"/>
        <w:autoSpaceDN w:val="0"/>
        <w:adjustRightInd w:val="0"/>
        <w:rPr>
          <w:rFonts w:ascii="Calibri" w:hAnsi="Calibri" w:cs="Calibri"/>
          <w:kern w:val="0"/>
        </w:rPr>
      </w:pPr>
      <w:r w:rsidRPr="00543902">
        <w:rPr>
          <w:rFonts w:ascii="Calibri" w:hAnsi="Calibri" w:cs="Calibri"/>
          <w:kern w:val="0"/>
        </w:rPr>
        <w:t xml:space="preserve">Feelings </w:t>
      </w:r>
    </w:p>
    <w:p w14:paraId="64721D63" w14:textId="77777777" w:rsidR="001E62C3" w:rsidRDefault="001E62C3" w:rsidP="00543902">
      <w:pPr>
        <w:autoSpaceDE w:val="0"/>
        <w:autoSpaceDN w:val="0"/>
        <w:adjustRightInd w:val="0"/>
        <w:ind w:firstLine="720"/>
        <w:rPr>
          <w:rFonts w:ascii="Calibri" w:hAnsi="Calibri" w:cs="Calibri"/>
          <w:kern w:val="0"/>
        </w:rPr>
      </w:pPr>
      <w:r w:rsidRPr="00543902">
        <w:rPr>
          <w:rFonts w:ascii="Calibri" w:hAnsi="Calibri" w:cs="Calibri"/>
          <w:kern w:val="0"/>
        </w:rPr>
        <w:t>I changed into apprehensive and excited at the same time at the beginning. While I was keen to learn more approximately the concern, I become also frightened about the load of having to make a compelling and educational presentation. It turned into intimidating to recollect supplying to my peers and probably extra seasoned motel industry executives.</w:t>
      </w:r>
    </w:p>
    <w:p w14:paraId="39249631" w14:textId="77777777" w:rsidR="00543902" w:rsidRPr="00543902" w:rsidRDefault="00543902" w:rsidP="00543902">
      <w:pPr>
        <w:autoSpaceDE w:val="0"/>
        <w:autoSpaceDN w:val="0"/>
        <w:adjustRightInd w:val="0"/>
        <w:ind w:firstLine="720"/>
        <w:rPr>
          <w:rFonts w:ascii="Calibri" w:hAnsi="Calibri" w:cs="Calibri"/>
          <w:kern w:val="0"/>
        </w:rPr>
      </w:pPr>
    </w:p>
    <w:p w14:paraId="08DE50EF" w14:textId="77777777" w:rsidR="001E62C3" w:rsidRDefault="001E62C3" w:rsidP="001E62C3">
      <w:pPr>
        <w:autoSpaceDE w:val="0"/>
        <w:autoSpaceDN w:val="0"/>
        <w:adjustRightInd w:val="0"/>
        <w:rPr>
          <w:rFonts w:ascii="Calibri" w:hAnsi="Calibri" w:cs="Calibri"/>
          <w:b/>
          <w:bCs/>
          <w:kern w:val="0"/>
          <w:sz w:val="32"/>
          <w:szCs w:val="32"/>
        </w:rPr>
      </w:pPr>
      <w:r w:rsidRPr="00543902">
        <w:rPr>
          <w:rFonts w:ascii="Calibri" w:hAnsi="Calibri" w:cs="Calibri"/>
          <w:b/>
          <w:bCs/>
          <w:kern w:val="0"/>
          <w:sz w:val="32"/>
          <w:szCs w:val="32"/>
        </w:rPr>
        <w:t xml:space="preserve">Assessment </w:t>
      </w:r>
    </w:p>
    <w:p w14:paraId="39AF4940" w14:textId="77777777" w:rsidR="00543902" w:rsidRPr="00543902" w:rsidRDefault="00543902" w:rsidP="001E62C3">
      <w:pPr>
        <w:autoSpaceDE w:val="0"/>
        <w:autoSpaceDN w:val="0"/>
        <w:adjustRightInd w:val="0"/>
        <w:rPr>
          <w:rFonts w:ascii="Calibri" w:hAnsi="Calibri" w:cs="Calibri"/>
          <w:b/>
          <w:bCs/>
          <w:kern w:val="0"/>
          <w:sz w:val="32"/>
          <w:szCs w:val="32"/>
        </w:rPr>
      </w:pPr>
    </w:p>
    <w:p w14:paraId="53D39EDD" w14:textId="77777777" w:rsidR="001E62C3" w:rsidRPr="00543902" w:rsidRDefault="001E62C3" w:rsidP="00543902">
      <w:pPr>
        <w:autoSpaceDE w:val="0"/>
        <w:autoSpaceDN w:val="0"/>
        <w:adjustRightInd w:val="0"/>
        <w:ind w:firstLine="720"/>
        <w:rPr>
          <w:rFonts w:ascii="Calibri" w:hAnsi="Calibri" w:cs="Calibri"/>
          <w:kern w:val="0"/>
        </w:rPr>
      </w:pPr>
      <w:r w:rsidRPr="00543902">
        <w:rPr>
          <w:rFonts w:ascii="Calibri" w:hAnsi="Calibri" w:cs="Calibri"/>
          <w:kern w:val="0"/>
        </w:rPr>
        <w:t>The section of inquiry turned into illuminating. I read books about the hospitality area, cultural sensitivity, and multilingualism. This helped me learn more about the subject and made me see how critical language is to making guests happy.</w:t>
      </w:r>
    </w:p>
    <w:p w14:paraId="78826D68" w14:textId="77777777" w:rsidR="001E62C3" w:rsidRDefault="001E62C3" w:rsidP="001E62C3">
      <w:pPr>
        <w:autoSpaceDE w:val="0"/>
        <w:autoSpaceDN w:val="0"/>
        <w:adjustRightInd w:val="0"/>
        <w:rPr>
          <w:rFonts w:ascii="Calibri" w:hAnsi="Calibri" w:cs="Calibri"/>
          <w:kern w:val="0"/>
        </w:rPr>
      </w:pPr>
      <w:r w:rsidRPr="00543902">
        <w:rPr>
          <w:rFonts w:ascii="Calibri" w:hAnsi="Calibri" w:cs="Calibri"/>
          <w:kern w:val="0"/>
        </w:rPr>
        <w:t>But as I went alongside, I discovered it greater harder to position my mind in a coherent order. I had a difficult time at the start placing a balance between the need for a succinct, visually attractive presentation and the richness of the content material.</w:t>
      </w:r>
    </w:p>
    <w:p w14:paraId="727F96A5" w14:textId="77777777" w:rsidR="00543902" w:rsidRPr="00543902" w:rsidRDefault="00543902" w:rsidP="001E62C3">
      <w:pPr>
        <w:autoSpaceDE w:val="0"/>
        <w:autoSpaceDN w:val="0"/>
        <w:adjustRightInd w:val="0"/>
        <w:rPr>
          <w:rFonts w:ascii="Calibri" w:hAnsi="Calibri" w:cs="Calibri"/>
          <w:kern w:val="0"/>
        </w:rPr>
      </w:pPr>
    </w:p>
    <w:p w14:paraId="3EAC28EA" w14:textId="77777777" w:rsidR="001E62C3" w:rsidRDefault="001E62C3" w:rsidP="001E62C3">
      <w:pPr>
        <w:autoSpaceDE w:val="0"/>
        <w:autoSpaceDN w:val="0"/>
        <w:adjustRightInd w:val="0"/>
        <w:rPr>
          <w:rFonts w:ascii="Calibri" w:hAnsi="Calibri" w:cs="Calibri"/>
          <w:b/>
          <w:bCs/>
          <w:kern w:val="0"/>
          <w:sz w:val="32"/>
          <w:szCs w:val="32"/>
        </w:rPr>
      </w:pPr>
      <w:r w:rsidRPr="00543902">
        <w:rPr>
          <w:rFonts w:ascii="Calibri" w:hAnsi="Calibri" w:cs="Calibri"/>
          <w:b/>
          <w:bCs/>
          <w:kern w:val="0"/>
          <w:sz w:val="32"/>
          <w:szCs w:val="32"/>
        </w:rPr>
        <w:t>Analysis</w:t>
      </w:r>
    </w:p>
    <w:p w14:paraId="6B445F10" w14:textId="77777777" w:rsidR="00543902" w:rsidRPr="00543902" w:rsidRDefault="00543902" w:rsidP="001E62C3">
      <w:pPr>
        <w:autoSpaceDE w:val="0"/>
        <w:autoSpaceDN w:val="0"/>
        <w:adjustRightInd w:val="0"/>
        <w:rPr>
          <w:rFonts w:ascii="Calibri" w:hAnsi="Calibri" w:cs="Calibri"/>
          <w:b/>
          <w:bCs/>
          <w:kern w:val="0"/>
          <w:sz w:val="32"/>
          <w:szCs w:val="32"/>
        </w:rPr>
      </w:pPr>
    </w:p>
    <w:p w14:paraId="6DAA75B1" w14:textId="77777777" w:rsidR="001E62C3" w:rsidRPr="00543902" w:rsidRDefault="001E62C3" w:rsidP="00543902">
      <w:pPr>
        <w:autoSpaceDE w:val="0"/>
        <w:autoSpaceDN w:val="0"/>
        <w:adjustRightInd w:val="0"/>
        <w:ind w:firstLine="720"/>
        <w:rPr>
          <w:rFonts w:ascii="Calibri" w:hAnsi="Calibri" w:cs="Calibri"/>
          <w:kern w:val="0"/>
        </w:rPr>
      </w:pPr>
      <w:r w:rsidRPr="00543902">
        <w:rPr>
          <w:rFonts w:ascii="Calibri" w:hAnsi="Calibri" w:cs="Calibri"/>
          <w:kern w:val="0"/>
        </w:rPr>
        <w:t>I became more and more aware of the first-rate importance of linguistic variety and cultural sensitivity inside the hospitality area as I finished greater studies and wrote the presentation. I came to see that language is more than only a method of communication; it is a method of establishing a deeper reference to our traffic and gaining a perception of their desires and choices (</w:t>
      </w:r>
      <w:r w:rsidRPr="00543902">
        <w:rPr>
          <w:rFonts w:ascii="Calibri" w:hAnsi="Calibri" w:cs="Calibri"/>
          <w:color w:val="222222"/>
          <w:kern w:val="0"/>
        </w:rPr>
        <w:t>K</w:t>
      </w:r>
      <w:r w:rsidRPr="00543902">
        <w:rPr>
          <w:rFonts w:ascii="Calibri" w:hAnsi="Calibri" w:cs="Calibri"/>
          <w:kern w:val="0"/>
        </w:rPr>
        <w:t>oller, 2018).</w:t>
      </w:r>
    </w:p>
    <w:p w14:paraId="3F71FB97" w14:textId="77777777" w:rsidR="001E62C3" w:rsidRDefault="001E62C3" w:rsidP="00543902">
      <w:pPr>
        <w:autoSpaceDE w:val="0"/>
        <w:autoSpaceDN w:val="0"/>
        <w:adjustRightInd w:val="0"/>
        <w:ind w:firstLine="720"/>
        <w:rPr>
          <w:rFonts w:ascii="Calibri" w:hAnsi="Calibri" w:cs="Calibri"/>
          <w:kern w:val="0"/>
        </w:rPr>
      </w:pPr>
      <w:r w:rsidRPr="00543902">
        <w:rPr>
          <w:rFonts w:ascii="Calibri" w:hAnsi="Calibri" w:cs="Calibri"/>
          <w:kern w:val="0"/>
        </w:rPr>
        <w:lastRenderedPageBreak/>
        <w:t>The problems I encountered while establishing the presentation helped me to recognize how crucial clean communication is when expressing complex principles. It became clear that the key to keeping the audience involved was to use pictures and simplify topics.</w:t>
      </w:r>
    </w:p>
    <w:p w14:paraId="4A8A27FF" w14:textId="77777777" w:rsidR="00543902" w:rsidRPr="00543902" w:rsidRDefault="00543902" w:rsidP="00543902">
      <w:pPr>
        <w:autoSpaceDE w:val="0"/>
        <w:autoSpaceDN w:val="0"/>
        <w:adjustRightInd w:val="0"/>
        <w:ind w:firstLine="720"/>
        <w:rPr>
          <w:rFonts w:ascii="Calibri" w:hAnsi="Calibri" w:cs="Calibri"/>
          <w:kern w:val="0"/>
        </w:rPr>
      </w:pPr>
    </w:p>
    <w:p w14:paraId="12CDA61A" w14:textId="77777777" w:rsidR="001E62C3" w:rsidRDefault="001E62C3" w:rsidP="001E62C3">
      <w:pPr>
        <w:autoSpaceDE w:val="0"/>
        <w:autoSpaceDN w:val="0"/>
        <w:adjustRightInd w:val="0"/>
        <w:rPr>
          <w:rFonts w:ascii="Calibri" w:hAnsi="Calibri" w:cs="Calibri"/>
          <w:b/>
          <w:bCs/>
          <w:kern w:val="0"/>
          <w:sz w:val="32"/>
          <w:szCs w:val="32"/>
        </w:rPr>
      </w:pPr>
      <w:r w:rsidRPr="00543902">
        <w:rPr>
          <w:rFonts w:ascii="Calibri" w:hAnsi="Calibri" w:cs="Calibri"/>
          <w:b/>
          <w:bCs/>
          <w:kern w:val="0"/>
          <w:sz w:val="32"/>
          <w:szCs w:val="32"/>
        </w:rPr>
        <w:t>Conclusion</w:t>
      </w:r>
    </w:p>
    <w:p w14:paraId="40F05381" w14:textId="77777777" w:rsidR="00543902" w:rsidRPr="00543902" w:rsidRDefault="00543902" w:rsidP="001E62C3">
      <w:pPr>
        <w:autoSpaceDE w:val="0"/>
        <w:autoSpaceDN w:val="0"/>
        <w:adjustRightInd w:val="0"/>
        <w:rPr>
          <w:rFonts w:ascii="Calibri" w:hAnsi="Calibri" w:cs="Calibri"/>
          <w:b/>
          <w:bCs/>
          <w:kern w:val="0"/>
          <w:sz w:val="32"/>
          <w:szCs w:val="32"/>
        </w:rPr>
      </w:pPr>
    </w:p>
    <w:p w14:paraId="7669E98A" w14:textId="64527EC3" w:rsidR="001E62C3" w:rsidRDefault="001E62C3" w:rsidP="00543902">
      <w:pPr>
        <w:autoSpaceDE w:val="0"/>
        <w:autoSpaceDN w:val="0"/>
        <w:adjustRightInd w:val="0"/>
        <w:ind w:firstLine="720"/>
        <w:rPr>
          <w:rFonts w:ascii="Calibri" w:hAnsi="Calibri" w:cs="Calibri"/>
          <w:kern w:val="0"/>
        </w:rPr>
      </w:pPr>
      <w:r w:rsidRPr="00543902">
        <w:rPr>
          <w:rFonts w:ascii="Calibri" w:hAnsi="Calibri" w:cs="Calibri"/>
          <w:kern w:val="0"/>
        </w:rPr>
        <w:t xml:space="preserve">In the end, I </w:t>
      </w:r>
      <w:r w:rsidR="00543902" w:rsidRPr="00543902">
        <w:rPr>
          <w:rFonts w:ascii="Calibri" w:hAnsi="Calibri" w:cs="Calibri"/>
          <w:kern w:val="0"/>
        </w:rPr>
        <w:t>must</w:t>
      </w:r>
      <w:r w:rsidRPr="00543902">
        <w:rPr>
          <w:rFonts w:ascii="Calibri" w:hAnsi="Calibri" w:cs="Calibri"/>
          <w:kern w:val="0"/>
        </w:rPr>
        <w:t xml:space="preserve"> have begun the content material improvement technique sooner to provide myself more time to edit and quality-music the framework. Getting advice from mentors or peers may additionally have made </w:t>
      </w:r>
      <w:r w:rsidR="00543902" w:rsidRPr="00543902">
        <w:rPr>
          <w:rFonts w:ascii="Calibri" w:hAnsi="Calibri" w:cs="Calibri"/>
          <w:kern w:val="0"/>
        </w:rPr>
        <w:t>several of</w:t>
      </w:r>
      <w:r w:rsidRPr="00543902">
        <w:rPr>
          <w:rFonts w:ascii="Calibri" w:hAnsi="Calibri" w:cs="Calibri"/>
          <w:kern w:val="0"/>
        </w:rPr>
        <w:t xml:space="preserve"> the early problems I ran with less difficult to overcome.</w:t>
      </w:r>
    </w:p>
    <w:p w14:paraId="128DD89C" w14:textId="77777777" w:rsidR="00543902" w:rsidRPr="00543902" w:rsidRDefault="00543902" w:rsidP="00543902">
      <w:pPr>
        <w:autoSpaceDE w:val="0"/>
        <w:autoSpaceDN w:val="0"/>
        <w:adjustRightInd w:val="0"/>
        <w:ind w:firstLine="720"/>
        <w:rPr>
          <w:rFonts w:ascii="Calibri" w:hAnsi="Calibri" w:cs="Calibri"/>
          <w:kern w:val="0"/>
        </w:rPr>
      </w:pPr>
    </w:p>
    <w:p w14:paraId="583158E1" w14:textId="77777777" w:rsidR="001E62C3" w:rsidRPr="00543902" w:rsidRDefault="001E62C3" w:rsidP="001E62C3">
      <w:pPr>
        <w:autoSpaceDE w:val="0"/>
        <w:autoSpaceDN w:val="0"/>
        <w:adjustRightInd w:val="0"/>
        <w:rPr>
          <w:rFonts w:ascii="Calibri" w:hAnsi="Calibri" w:cs="Calibri"/>
          <w:b/>
          <w:bCs/>
          <w:kern w:val="0"/>
          <w:sz w:val="32"/>
          <w:szCs w:val="32"/>
        </w:rPr>
      </w:pPr>
      <w:r w:rsidRPr="00543902">
        <w:rPr>
          <w:rFonts w:ascii="Calibri" w:hAnsi="Calibri" w:cs="Calibri"/>
          <w:b/>
          <w:bCs/>
          <w:kern w:val="0"/>
          <w:sz w:val="32"/>
          <w:szCs w:val="32"/>
        </w:rPr>
        <w:t>Action Plan</w:t>
      </w:r>
    </w:p>
    <w:p w14:paraId="782B926A" w14:textId="77777777" w:rsidR="001E62C3" w:rsidRPr="00543902" w:rsidRDefault="001E62C3" w:rsidP="00543902">
      <w:pPr>
        <w:autoSpaceDE w:val="0"/>
        <w:autoSpaceDN w:val="0"/>
        <w:adjustRightInd w:val="0"/>
        <w:ind w:firstLine="720"/>
        <w:rPr>
          <w:rFonts w:ascii="Calibri" w:hAnsi="Calibri" w:cs="Calibri"/>
          <w:kern w:val="0"/>
        </w:rPr>
      </w:pPr>
      <w:r w:rsidRPr="00543902">
        <w:rPr>
          <w:rFonts w:ascii="Calibri" w:hAnsi="Calibri" w:cs="Calibri"/>
          <w:kern w:val="0"/>
        </w:rPr>
        <w:t>I want to start my guidance some distance earlier for assignments and displays in the future. Enhancing the first class of my work will require me to collaborate with peers and ask for input at specific ranges. To ensure clarity and engagement, I may also be even greater responsive to the visible components of presentations.</w:t>
      </w:r>
    </w:p>
    <w:p w14:paraId="3A9CF52D" w14:textId="77777777" w:rsidR="001E62C3" w:rsidRPr="00543902" w:rsidRDefault="001E62C3" w:rsidP="001E62C3">
      <w:pPr>
        <w:autoSpaceDE w:val="0"/>
        <w:autoSpaceDN w:val="0"/>
        <w:adjustRightInd w:val="0"/>
        <w:rPr>
          <w:rFonts w:ascii="Calibri" w:hAnsi="Calibri" w:cs="Calibri"/>
          <w:kern w:val="0"/>
        </w:rPr>
      </w:pPr>
      <w:r w:rsidRPr="00543902">
        <w:rPr>
          <w:rFonts w:ascii="Calibri" w:hAnsi="Calibri" w:cs="Calibri"/>
          <w:kern w:val="0"/>
        </w:rPr>
        <w:br w:type="page"/>
      </w:r>
    </w:p>
    <w:p w14:paraId="3276A52D" w14:textId="77777777" w:rsidR="001E62C3" w:rsidRDefault="001E62C3" w:rsidP="001E62C3">
      <w:pPr>
        <w:autoSpaceDE w:val="0"/>
        <w:autoSpaceDN w:val="0"/>
        <w:adjustRightInd w:val="0"/>
        <w:rPr>
          <w:rFonts w:ascii="Calibri" w:hAnsi="Calibri" w:cs="Calibri"/>
          <w:b/>
          <w:bCs/>
          <w:kern w:val="0"/>
          <w:sz w:val="32"/>
          <w:szCs w:val="32"/>
        </w:rPr>
      </w:pPr>
      <w:r w:rsidRPr="00543902">
        <w:rPr>
          <w:rFonts w:ascii="Calibri" w:hAnsi="Calibri" w:cs="Calibri"/>
          <w:b/>
          <w:bCs/>
          <w:kern w:val="0"/>
          <w:sz w:val="32"/>
          <w:szCs w:val="32"/>
        </w:rPr>
        <w:lastRenderedPageBreak/>
        <w:t>References</w:t>
      </w:r>
    </w:p>
    <w:p w14:paraId="5972A551" w14:textId="77777777" w:rsidR="00A3031F" w:rsidRPr="00543902" w:rsidRDefault="00A3031F" w:rsidP="001E62C3">
      <w:pPr>
        <w:autoSpaceDE w:val="0"/>
        <w:autoSpaceDN w:val="0"/>
        <w:adjustRightInd w:val="0"/>
        <w:rPr>
          <w:rFonts w:ascii="Calibri" w:hAnsi="Calibri" w:cs="Calibri"/>
          <w:b/>
          <w:bCs/>
          <w:kern w:val="0"/>
          <w:sz w:val="32"/>
          <w:szCs w:val="32"/>
        </w:rPr>
      </w:pPr>
    </w:p>
    <w:p w14:paraId="0CAB836C" w14:textId="405ACDED" w:rsidR="001E62C3" w:rsidRPr="00543902" w:rsidRDefault="001E62C3" w:rsidP="00543902">
      <w:pPr>
        <w:pStyle w:val="ListParagraph"/>
        <w:numPr>
          <w:ilvl w:val="0"/>
          <w:numId w:val="2"/>
        </w:numPr>
        <w:autoSpaceDE w:val="0"/>
        <w:autoSpaceDN w:val="0"/>
        <w:adjustRightInd w:val="0"/>
        <w:rPr>
          <w:rFonts w:ascii="Calibri" w:hAnsi="Calibri" w:cs="Calibri"/>
          <w:kern w:val="0"/>
        </w:rPr>
      </w:pPr>
      <w:proofErr w:type="spellStart"/>
      <w:r w:rsidRPr="00543902">
        <w:rPr>
          <w:rFonts w:ascii="Calibri" w:hAnsi="Calibri" w:cs="Calibri"/>
          <w:kern w:val="0"/>
        </w:rPr>
        <w:t>Adeani</w:t>
      </w:r>
      <w:proofErr w:type="spellEnd"/>
      <w:r w:rsidRPr="00543902">
        <w:rPr>
          <w:rFonts w:ascii="Calibri" w:hAnsi="Calibri" w:cs="Calibri"/>
          <w:kern w:val="0"/>
        </w:rPr>
        <w:t xml:space="preserve">, I.S., </w:t>
      </w:r>
      <w:proofErr w:type="spellStart"/>
      <w:r w:rsidRPr="00543902">
        <w:rPr>
          <w:rFonts w:ascii="Calibri" w:hAnsi="Calibri" w:cs="Calibri"/>
          <w:kern w:val="0"/>
        </w:rPr>
        <w:t>Febriani</w:t>
      </w:r>
      <w:proofErr w:type="spellEnd"/>
      <w:r w:rsidRPr="00543902">
        <w:rPr>
          <w:rFonts w:ascii="Calibri" w:hAnsi="Calibri" w:cs="Calibri"/>
          <w:kern w:val="0"/>
        </w:rPr>
        <w:t xml:space="preserve">, R.B. and </w:t>
      </w:r>
      <w:proofErr w:type="spellStart"/>
      <w:r w:rsidRPr="00543902">
        <w:rPr>
          <w:rFonts w:ascii="Calibri" w:hAnsi="Calibri" w:cs="Calibri"/>
          <w:kern w:val="0"/>
        </w:rPr>
        <w:t>Syafryadin</w:t>
      </w:r>
      <w:proofErr w:type="spellEnd"/>
      <w:r w:rsidRPr="00543902">
        <w:rPr>
          <w:rFonts w:ascii="Calibri" w:hAnsi="Calibri" w:cs="Calibri"/>
          <w:kern w:val="0"/>
        </w:rPr>
        <w:t xml:space="preserve">, S., (2020) </w:t>
      </w:r>
      <w:r w:rsidR="00A3031F">
        <w:rPr>
          <w:rFonts w:ascii="Calibri" w:hAnsi="Calibri" w:cs="Calibri"/>
          <w:kern w:val="0"/>
        </w:rPr>
        <w:t>‘</w:t>
      </w:r>
      <w:r w:rsidRPr="00543902">
        <w:rPr>
          <w:rFonts w:ascii="Calibri" w:hAnsi="Calibri" w:cs="Calibri"/>
          <w:kern w:val="0"/>
        </w:rPr>
        <w:t xml:space="preserve">Using </w:t>
      </w:r>
      <w:proofErr w:type="spellStart"/>
      <w:r w:rsidRPr="00543902">
        <w:rPr>
          <w:rFonts w:ascii="Calibri" w:hAnsi="Calibri" w:cs="Calibri"/>
          <w:kern w:val="0"/>
        </w:rPr>
        <w:t>GIBBS’reflective</w:t>
      </w:r>
      <w:proofErr w:type="spellEnd"/>
      <w:r w:rsidRPr="00543902">
        <w:rPr>
          <w:rFonts w:ascii="Calibri" w:hAnsi="Calibri" w:cs="Calibri"/>
          <w:kern w:val="0"/>
        </w:rPr>
        <w:t xml:space="preserve"> cycle in making reflections of literary analysis</w:t>
      </w:r>
      <w:r w:rsidR="00A3031F">
        <w:rPr>
          <w:rFonts w:ascii="Calibri" w:hAnsi="Calibri" w:cs="Calibri"/>
          <w:kern w:val="0"/>
        </w:rPr>
        <w:t>’,</w:t>
      </w:r>
      <w:r w:rsidRPr="00543902">
        <w:rPr>
          <w:rFonts w:ascii="Calibri" w:hAnsi="Calibri" w:cs="Calibri"/>
          <w:kern w:val="0"/>
        </w:rPr>
        <w:t> </w:t>
      </w:r>
      <w:r w:rsidRPr="00A3031F">
        <w:rPr>
          <w:rFonts w:ascii="Calibri" w:hAnsi="Calibri" w:cs="Calibri"/>
          <w:i/>
          <w:iCs/>
          <w:kern w:val="0"/>
        </w:rPr>
        <w:t>Indonesian EFL Journal</w:t>
      </w:r>
      <w:r w:rsidRPr="00543902">
        <w:rPr>
          <w:rFonts w:ascii="Calibri" w:hAnsi="Calibri" w:cs="Calibri"/>
          <w:kern w:val="0"/>
        </w:rPr>
        <w:t>, 6(2), pp.139-148.</w:t>
      </w:r>
      <w:r w:rsidR="00A3031F">
        <w:rPr>
          <w:rFonts w:ascii="Calibri" w:hAnsi="Calibri" w:cs="Calibri"/>
          <w:kern w:val="0"/>
        </w:rPr>
        <w:t xml:space="preserve"> Available at: https://doi.org/</w:t>
      </w:r>
      <w:r w:rsidR="003B2FEA">
        <w:rPr>
          <w:rFonts w:ascii="Calibri" w:hAnsi="Calibri" w:cs="Calibri"/>
          <w:kern w:val="0"/>
        </w:rPr>
        <w:t>10.25134/ieflj.v613382.</w:t>
      </w:r>
    </w:p>
    <w:p w14:paraId="2ADD7212" w14:textId="31881AEB" w:rsidR="001E62C3" w:rsidRPr="00543902" w:rsidRDefault="001E62C3" w:rsidP="00543902">
      <w:pPr>
        <w:pStyle w:val="ListParagraph"/>
        <w:numPr>
          <w:ilvl w:val="0"/>
          <w:numId w:val="2"/>
        </w:numPr>
        <w:autoSpaceDE w:val="0"/>
        <w:autoSpaceDN w:val="0"/>
        <w:adjustRightInd w:val="0"/>
        <w:rPr>
          <w:rFonts w:ascii="Calibri" w:hAnsi="Calibri" w:cs="Calibri"/>
          <w:kern w:val="0"/>
        </w:rPr>
      </w:pPr>
      <w:r w:rsidRPr="00543902">
        <w:rPr>
          <w:rFonts w:ascii="Calibri" w:hAnsi="Calibri" w:cs="Calibri"/>
          <w:kern w:val="0"/>
        </w:rPr>
        <w:t xml:space="preserve">De Carlos, P., </w:t>
      </w:r>
      <w:proofErr w:type="spellStart"/>
      <w:r w:rsidRPr="00543902">
        <w:rPr>
          <w:rFonts w:ascii="Calibri" w:hAnsi="Calibri" w:cs="Calibri"/>
          <w:kern w:val="0"/>
        </w:rPr>
        <w:t>Alén</w:t>
      </w:r>
      <w:proofErr w:type="spellEnd"/>
      <w:r w:rsidRPr="00543902">
        <w:rPr>
          <w:rFonts w:ascii="Calibri" w:hAnsi="Calibri" w:cs="Calibri"/>
          <w:kern w:val="0"/>
        </w:rPr>
        <w:t>, E., Pérez-González, A. and Figueroa, B., (2019)</w:t>
      </w:r>
      <w:r w:rsidR="003B2FEA">
        <w:rPr>
          <w:rFonts w:ascii="Calibri" w:hAnsi="Calibri" w:cs="Calibri"/>
          <w:kern w:val="0"/>
        </w:rPr>
        <w:t xml:space="preserve"> ‘</w:t>
      </w:r>
      <w:r w:rsidRPr="00543902">
        <w:rPr>
          <w:rFonts w:ascii="Calibri" w:hAnsi="Calibri" w:cs="Calibri"/>
          <w:kern w:val="0"/>
        </w:rPr>
        <w:t>Cultural differences, language attitudes and tourist satisfaction: A study in the Barcelona hotel sector</w:t>
      </w:r>
      <w:r w:rsidR="003B2FEA">
        <w:rPr>
          <w:rFonts w:ascii="Calibri" w:hAnsi="Calibri" w:cs="Calibri"/>
          <w:kern w:val="0"/>
        </w:rPr>
        <w:t xml:space="preserve">’, </w:t>
      </w:r>
      <w:r w:rsidRPr="003B2FEA">
        <w:rPr>
          <w:rFonts w:ascii="Calibri" w:hAnsi="Calibri" w:cs="Calibri"/>
          <w:i/>
          <w:iCs/>
          <w:kern w:val="0"/>
        </w:rPr>
        <w:t>Journal of Multilingual and Multicultural Development</w:t>
      </w:r>
      <w:r w:rsidRPr="00543902">
        <w:rPr>
          <w:rFonts w:ascii="Calibri" w:hAnsi="Calibri" w:cs="Calibri"/>
          <w:kern w:val="0"/>
        </w:rPr>
        <w:t>, 40(2), pp.133-147.</w:t>
      </w:r>
      <w:r w:rsidR="003B2FEA">
        <w:rPr>
          <w:rFonts w:ascii="Calibri" w:hAnsi="Calibri" w:cs="Calibri"/>
          <w:kern w:val="0"/>
        </w:rPr>
        <w:t xml:space="preserve"> Available at: </w:t>
      </w:r>
      <w:hyperlink r:id="rId5" w:history="1">
        <w:r w:rsidR="003B2FEA" w:rsidRPr="002E42B5">
          <w:rPr>
            <w:rStyle w:val="Hyperlink"/>
            <w:rFonts w:ascii="Calibri" w:hAnsi="Calibri" w:cs="Calibri"/>
            <w:kern w:val="0"/>
          </w:rPr>
          <w:t>https://doi.org/10.1080/01434632.2018/1493114/</w:t>
        </w:r>
      </w:hyperlink>
      <w:r w:rsidR="003B2FEA">
        <w:rPr>
          <w:rFonts w:ascii="Calibri" w:hAnsi="Calibri" w:cs="Calibri"/>
          <w:kern w:val="0"/>
        </w:rPr>
        <w:t xml:space="preserve"> </w:t>
      </w:r>
    </w:p>
    <w:p w14:paraId="0C6DD9FC" w14:textId="7BD82FFC" w:rsidR="001E62C3" w:rsidRPr="00543902" w:rsidRDefault="001E62C3" w:rsidP="00543902">
      <w:pPr>
        <w:pStyle w:val="ListParagraph"/>
        <w:numPr>
          <w:ilvl w:val="0"/>
          <w:numId w:val="2"/>
        </w:numPr>
        <w:autoSpaceDE w:val="0"/>
        <w:autoSpaceDN w:val="0"/>
        <w:adjustRightInd w:val="0"/>
        <w:rPr>
          <w:rFonts w:ascii="Calibri" w:hAnsi="Calibri" w:cs="Calibri"/>
          <w:kern w:val="0"/>
        </w:rPr>
      </w:pPr>
      <w:proofErr w:type="spellStart"/>
      <w:r w:rsidRPr="00543902">
        <w:rPr>
          <w:rFonts w:ascii="Calibri" w:hAnsi="Calibri" w:cs="Calibri"/>
          <w:kern w:val="0"/>
        </w:rPr>
        <w:t>Giovannoni</w:t>
      </w:r>
      <w:proofErr w:type="spellEnd"/>
      <w:r w:rsidRPr="00543902">
        <w:rPr>
          <w:rFonts w:ascii="Calibri" w:hAnsi="Calibri" w:cs="Calibri"/>
          <w:kern w:val="0"/>
        </w:rPr>
        <w:t xml:space="preserve">, F. and </w:t>
      </w:r>
      <w:proofErr w:type="spellStart"/>
      <w:r w:rsidRPr="00543902">
        <w:rPr>
          <w:rFonts w:ascii="Calibri" w:hAnsi="Calibri" w:cs="Calibri"/>
          <w:kern w:val="0"/>
        </w:rPr>
        <w:t>Xiong</w:t>
      </w:r>
      <w:proofErr w:type="spellEnd"/>
      <w:r w:rsidRPr="00543902">
        <w:rPr>
          <w:rFonts w:ascii="Calibri" w:hAnsi="Calibri" w:cs="Calibri"/>
          <w:kern w:val="0"/>
        </w:rPr>
        <w:t>, S., (2019)</w:t>
      </w:r>
      <w:r w:rsidR="003B2FEA">
        <w:rPr>
          <w:rFonts w:ascii="Calibri" w:hAnsi="Calibri" w:cs="Calibri"/>
          <w:kern w:val="0"/>
        </w:rPr>
        <w:t xml:space="preserve"> ‘</w:t>
      </w:r>
      <w:r w:rsidRPr="00543902">
        <w:rPr>
          <w:rFonts w:ascii="Calibri" w:hAnsi="Calibri" w:cs="Calibri"/>
          <w:kern w:val="0"/>
        </w:rPr>
        <w:t>Communication under language barriers</w:t>
      </w:r>
      <w:r w:rsidR="003B2FEA">
        <w:rPr>
          <w:rFonts w:ascii="Calibri" w:hAnsi="Calibri" w:cs="Calibri"/>
          <w:kern w:val="0"/>
        </w:rPr>
        <w:t>’,</w:t>
      </w:r>
      <w:r w:rsidRPr="00543902">
        <w:rPr>
          <w:rFonts w:ascii="Calibri" w:hAnsi="Calibri" w:cs="Calibri"/>
          <w:kern w:val="0"/>
        </w:rPr>
        <w:t> </w:t>
      </w:r>
      <w:r w:rsidRPr="003B2FEA">
        <w:rPr>
          <w:rFonts w:ascii="Calibri" w:hAnsi="Calibri" w:cs="Calibri"/>
          <w:i/>
          <w:iCs/>
          <w:kern w:val="0"/>
        </w:rPr>
        <w:t>Journal of Economic Theory,</w:t>
      </w:r>
      <w:r w:rsidRPr="00543902">
        <w:rPr>
          <w:rFonts w:ascii="Calibri" w:hAnsi="Calibri" w:cs="Calibri"/>
          <w:kern w:val="0"/>
        </w:rPr>
        <w:t> 180, pp.274-303.</w:t>
      </w:r>
      <w:r w:rsidR="001B6B8F">
        <w:rPr>
          <w:rFonts w:ascii="Calibri" w:hAnsi="Calibri" w:cs="Calibri"/>
          <w:kern w:val="0"/>
        </w:rPr>
        <w:t xml:space="preserve"> Available at: </w:t>
      </w:r>
      <w:hyperlink r:id="rId6" w:history="1">
        <w:r w:rsidR="001B6B8F" w:rsidRPr="002E42B5">
          <w:rPr>
            <w:rStyle w:val="Hyperlink"/>
            <w:rFonts w:ascii="Calibri" w:hAnsi="Calibri" w:cs="Calibri"/>
            <w:kern w:val="0"/>
          </w:rPr>
          <w:t>https://doi.org/10.1016/j.jry2018.12.009/</w:t>
        </w:r>
      </w:hyperlink>
      <w:r w:rsidR="001B6B8F">
        <w:rPr>
          <w:rFonts w:ascii="Calibri" w:hAnsi="Calibri" w:cs="Calibri"/>
          <w:kern w:val="0"/>
        </w:rPr>
        <w:t xml:space="preserve"> </w:t>
      </w:r>
    </w:p>
    <w:p w14:paraId="6D5049EC" w14:textId="7CEB6CBC" w:rsidR="001E62C3" w:rsidRPr="00543902" w:rsidRDefault="001E62C3" w:rsidP="00543902">
      <w:pPr>
        <w:pStyle w:val="ListParagraph"/>
        <w:numPr>
          <w:ilvl w:val="0"/>
          <w:numId w:val="2"/>
        </w:numPr>
        <w:autoSpaceDE w:val="0"/>
        <w:autoSpaceDN w:val="0"/>
        <w:adjustRightInd w:val="0"/>
        <w:rPr>
          <w:rFonts w:ascii="Calibri" w:hAnsi="Calibri" w:cs="Calibri"/>
          <w:kern w:val="0"/>
        </w:rPr>
      </w:pPr>
      <w:r w:rsidRPr="00543902">
        <w:rPr>
          <w:rFonts w:ascii="Calibri" w:hAnsi="Calibri" w:cs="Calibri"/>
          <w:color w:val="222222"/>
          <w:kern w:val="0"/>
        </w:rPr>
        <w:t>K</w:t>
      </w:r>
      <w:r w:rsidRPr="00543902">
        <w:rPr>
          <w:rFonts w:ascii="Calibri" w:hAnsi="Calibri" w:cs="Calibri"/>
          <w:kern w:val="0"/>
        </w:rPr>
        <w:t xml:space="preserve">oller, V., (2018) </w:t>
      </w:r>
      <w:r w:rsidR="001B6B8F">
        <w:rPr>
          <w:rFonts w:ascii="Calibri" w:hAnsi="Calibri" w:cs="Calibri"/>
          <w:kern w:val="0"/>
        </w:rPr>
        <w:t>‘</w:t>
      </w:r>
      <w:r w:rsidRPr="00543902">
        <w:rPr>
          <w:rFonts w:ascii="Calibri" w:hAnsi="Calibri" w:cs="Calibri"/>
          <w:kern w:val="0"/>
        </w:rPr>
        <w:t>Language awareness and language workers</w:t>
      </w:r>
      <w:r w:rsidR="001B6B8F">
        <w:rPr>
          <w:rFonts w:ascii="Calibri" w:hAnsi="Calibri" w:cs="Calibri"/>
          <w:kern w:val="0"/>
        </w:rPr>
        <w:t>’,</w:t>
      </w:r>
      <w:r w:rsidRPr="00543902">
        <w:rPr>
          <w:rFonts w:ascii="Calibri" w:hAnsi="Calibri" w:cs="Calibri"/>
          <w:kern w:val="0"/>
        </w:rPr>
        <w:t> </w:t>
      </w:r>
      <w:r w:rsidRPr="001B6B8F">
        <w:rPr>
          <w:rFonts w:ascii="Calibri" w:hAnsi="Calibri" w:cs="Calibri"/>
          <w:i/>
          <w:iCs/>
          <w:kern w:val="0"/>
        </w:rPr>
        <w:t>Language Awareness</w:t>
      </w:r>
      <w:r w:rsidRPr="00543902">
        <w:rPr>
          <w:rFonts w:ascii="Calibri" w:hAnsi="Calibri" w:cs="Calibri"/>
          <w:kern w:val="0"/>
        </w:rPr>
        <w:t>, 27(1-2), pp.4-20</w:t>
      </w:r>
      <w:r w:rsidR="001B6B8F">
        <w:rPr>
          <w:rFonts w:ascii="Calibri" w:hAnsi="Calibri" w:cs="Calibri"/>
          <w:kern w:val="0"/>
        </w:rPr>
        <w:t xml:space="preserve">. Available at: </w:t>
      </w:r>
      <w:hyperlink r:id="rId7" w:history="1">
        <w:r w:rsidR="001B6B8F" w:rsidRPr="002E42B5">
          <w:rPr>
            <w:rStyle w:val="Hyperlink"/>
            <w:rFonts w:ascii="Calibri" w:hAnsi="Calibri" w:cs="Calibri"/>
            <w:kern w:val="0"/>
          </w:rPr>
          <w:t>https://doi.org/10.1080/09658416.2017.1406491</w:t>
        </w:r>
      </w:hyperlink>
      <w:r w:rsidR="001B6B8F">
        <w:rPr>
          <w:rFonts w:ascii="Calibri" w:hAnsi="Calibri" w:cs="Calibri"/>
          <w:kern w:val="0"/>
        </w:rPr>
        <w:t xml:space="preserve"> </w:t>
      </w:r>
    </w:p>
    <w:p w14:paraId="3C30D779" w14:textId="0D53782C" w:rsidR="001E62C3" w:rsidRPr="00543902" w:rsidRDefault="001E62C3" w:rsidP="00543902">
      <w:pPr>
        <w:pStyle w:val="ListParagraph"/>
        <w:numPr>
          <w:ilvl w:val="0"/>
          <w:numId w:val="2"/>
        </w:numPr>
        <w:autoSpaceDE w:val="0"/>
        <w:autoSpaceDN w:val="0"/>
        <w:adjustRightInd w:val="0"/>
        <w:rPr>
          <w:rFonts w:ascii="Calibri" w:hAnsi="Calibri" w:cs="Calibri"/>
          <w:kern w:val="0"/>
        </w:rPr>
      </w:pPr>
      <w:proofErr w:type="spellStart"/>
      <w:r w:rsidRPr="00543902">
        <w:rPr>
          <w:rFonts w:ascii="Calibri" w:hAnsi="Calibri" w:cs="Calibri"/>
          <w:kern w:val="0"/>
        </w:rPr>
        <w:t>Pizam</w:t>
      </w:r>
      <w:proofErr w:type="spellEnd"/>
      <w:r w:rsidRPr="00543902">
        <w:rPr>
          <w:rFonts w:ascii="Calibri" w:hAnsi="Calibri" w:cs="Calibri"/>
          <w:kern w:val="0"/>
        </w:rPr>
        <w:t xml:space="preserve">, A., </w:t>
      </w:r>
      <w:proofErr w:type="spellStart"/>
      <w:r w:rsidRPr="00543902">
        <w:rPr>
          <w:rFonts w:ascii="Calibri" w:hAnsi="Calibri" w:cs="Calibri"/>
          <w:kern w:val="0"/>
        </w:rPr>
        <w:t>Shapoval</w:t>
      </w:r>
      <w:proofErr w:type="spellEnd"/>
      <w:r w:rsidRPr="00543902">
        <w:rPr>
          <w:rFonts w:ascii="Calibri" w:hAnsi="Calibri" w:cs="Calibri"/>
          <w:kern w:val="0"/>
        </w:rPr>
        <w:t xml:space="preserve">, V. and Ellis, T., (2016) </w:t>
      </w:r>
      <w:r w:rsidR="001B6B8F">
        <w:rPr>
          <w:rFonts w:ascii="Calibri" w:hAnsi="Calibri" w:cs="Calibri"/>
          <w:kern w:val="0"/>
        </w:rPr>
        <w:t>‘</w:t>
      </w:r>
      <w:r w:rsidRPr="00543902">
        <w:rPr>
          <w:rFonts w:ascii="Calibri" w:hAnsi="Calibri" w:cs="Calibri"/>
          <w:kern w:val="0"/>
        </w:rPr>
        <w:t>Customer satisfaction and its measurement in hospitality enterprises: a revisit and update</w:t>
      </w:r>
      <w:r w:rsidR="001B6B8F">
        <w:rPr>
          <w:rFonts w:ascii="Calibri" w:hAnsi="Calibri" w:cs="Calibri"/>
          <w:kern w:val="0"/>
        </w:rPr>
        <w:t>’,</w:t>
      </w:r>
      <w:r w:rsidRPr="00543902">
        <w:rPr>
          <w:rFonts w:ascii="Calibri" w:hAnsi="Calibri" w:cs="Calibri"/>
          <w:kern w:val="0"/>
        </w:rPr>
        <w:t> </w:t>
      </w:r>
      <w:r w:rsidRPr="001B6B8F">
        <w:rPr>
          <w:rFonts w:ascii="Calibri" w:hAnsi="Calibri" w:cs="Calibri"/>
          <w:i/>
          <w:iCs/>
          <w:kern w:val="0"/>
        </w:rPr>
        <w:t>International journal of contemporary hospitality management</w:t>
      </w:r>
      <w:r w:rsidRPr="00543902">
        <w:rPr>
          <w:rFonts w:ascii="Calibri" w:hAnsi="Calibri" w:cs="Calibri"/>
          <w:kern w:val="0"/>
        </w:rPr>
        <w:t>, 28(1), pp.2-35.</w:t>
      </w:r>
      <w:r w:rsidR="001B6B8F">
        <w:rPr>
          <w:rFonts w:ascii="Calibri" w:hAnsi="Calibri" w:cs="Calibri"/>
          <w:kern w:val="0"/>
        </w:rPr>
        <w:t xml:space="preserve"> Available at </w:t>
      </w:r>
      <w:hyperlink r:id="rId8" w:history="1">
        <w:r w:rsidR="001B6B8F" w:rsidRPr="002E42B5">
          <w:rPr>
            <w:rStyle w:val="Hyperlink"/>
            <w:rFonts w:ascii="Calibri" w:hAnsi="Calibri" w:cs="Calibri"/>
            <w:kern w:val="0"/>
          </w:rPr>
          <w:t>http://dx.doi.org/10.1108/IJCHM-04-2015-0167</w:t>
        </w:r>
      </w:hyperlink>
      <w:r w:rsidR="001B6B8F">
        <w:rPr>
          <w:rFonts w:ascii="Calibri" w:hAnsi="Calibri" w:cs="Calibri"/>
          <w:kern w:val="0"/>
        </w:rPr>
        <w:t xml:space="preserve"> </w:t>
      </w:r>
    </w:p>
    <w:p w14:paraId="38C716A6" w14:textId="15C95604" w:rsidR="001E62C3" w:rsidRPr="00543902" w:rsidRDefault="001E62C3" w:rsidP="00543902">
      <w:pPr>
        <w:pStyle w:val="ListParagraph"/>
        <w:numPr>
          <w:ilvl w:val="0"/>
          <w:numId w:val="2"/>
        </w:numPr>
        <w:autoSpaceDE w:val="0"/>
        <w:autoSpaceDN w:val="0"/>
        <w:adjustRightInd w:val="0"/>
        <w:rPr>
          <w:rFonts w:ascii="Calibri" w:hAnsi="Calibri" w:cs="Calibri"/>
          <w:kern w:val="0"/>
        </w:rPr>
      </w:pPr>
      <w:r w:rsidRPr="00543902">
        <w:rPr>
          <w:rFonts w:ascii="Calibri" w:hAnsi="Calibri" w:cs="Calibri"/>
          <w:kern w:val="0"/>
        </w:rPr>
        <w:t>Tabari, S., Wilson, J.A. and Ingram, H., (2016)</w:t>
      </w:r>
      <w:r w:rsidR="001B6B8F">
        <w:rPr>
          <w:rFonts w:ascii="Calibri" w:hAnsi="Calibri" w:cs="Calibri"/>
          <w:kern w:val="0"/>
        </w:rPr>
        <w:t xml:space="preserve"> ‘</w:t>
      </w:r>
      <w:r w:rsidRPr="00543902">
        <w:rPr>
          <w:rFonts w:ascii="Calibri" w:hAnsi="Calibri" w:cs="Calibri"/>
          <w:kern w:val="0"/>
        </w:rPr>
        <w:t>Conceptualising the impact of culture and language upon hospitality service management</w:t>
      </w:r>
      <w:r w:rsidR="001B6B8F">
        <w:rPr>
          <w:rFonts w:ascii="Calibri" w:hAnsi="Calibri" w:cs="Calibri"/>
          <w:kern w:val="0"/>
        </w:rPr>
        <w:t>’,</w:t>
      </w:r>
      <w:r w:rsidRPr="00543902">
        <w:rPr>
          <w:rFonts w:ascii="Calibri" w:hAnsi="Calibri" w:cs="Calibri"/>
          <w:kern w:val="0"/>
        </w:rPr>
        <w:t> </w:t>
      </w:r>
      <w:r w:rsidRPr="001B6B8F">
        <w:rPr>
          <w:rFonts w:ascii="Calibri" w:hAnsi="Calibri" w:cs="Calibri"/>
          <w:i/>
          <w:iCs/>
          <w:kern w:val="0"/>
        </w:rPr>
        <w:t>Worldwide hospitality and tourism themes,</w:t>
      </w:r>
      <w:r w:rsidRPr="00543902">
        <w:rPr>
          <w:rFonts w:ascii="Calibri" w:hAnsi="Calibri" w:cs="Calibri"/>
          <w:kern w:val="0"/>
        </w:rPr>
        <w:t> 8(1), pp.12-28.</w:t>
      </w:r>
      <w:r w:rsidR="001B6B8F">
        <w:rPr>
          <w:rFonts w:ascii="Calibri" w:hAnsi="Calibri" w:cs="Calibri"/>
          <w:kern w:val="0"/>
        </w:rPr>
        <w:t xml:space="preserve"> Available at: </w:t>
      </w:r>
      <w:hyperlink r:id="rId9" w:history="1">
        <w:r w:rsidR="001B6B8F" w:rsidRPr="002E42B5">
          <w:rPr>
            <w:rStyle w:val="Hyperlink"/>
            <w:rFonts w:ascii="Calibri" w:hAnsi="Calibri" w:cs="Calibri"/>
            <w:kern w:val="0"/>
          </w:rPr>
          <w:t>https://doi.org/10.1108/WHATT-10-2015-0037/</w:t>
        </w:r>
      </w:hyperlink>
      <w:r w:rsidR="001B6B8F">
        <w:rPr>
          <w:rFonts w:ascii="Calibri" w:hAnsi="Calibri" w:cs="Calibri"/>
          <w:kern w:val="0"/>
        </w:rPr>
        <w:t xml:space="preserve">  </w:t>
      </w:r>
    </w:p>
    <w:p w14:paraId="020843FF" w14:textId="77777777" w:rsidR="00A51E32" w:rsidRDefault="00A51E32"/>
    <w:sectPr w:rsidR="00A51E32" w:rsidSect="0010596B">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Times-Roman">
    <w:altName w:val="Times New Roman"/>
    <w:panose1 w:val="020B0604020202020204"/>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73E11B0"/>
    <w:multiLevelType w:val="hybridMultilevel"/>
    <w:tmpl w:val="6AF80B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8792394">
    <w:abstractNumId w:val="0"/>
  </w:num>
  <w:num w:numId="2" w16cid:durableId="15055888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2C3"/>
    <w:rsid w:val="001B6B8F"/>
    <w:rsid w:val="001E62C3"/>
    <w:rsid w:val="00343C41"/>
    <w:rsid w:val="003B2FEA"/>
    <w:rsid w:val="00543902"/>
    <w:rsid w:val="005E7C3F"/>
    <w:rsid w:val="00971B40"/>
    <w:rsid w:val="00A3031F"/>
    <w:rsid w:val="00A51E32"/>
    <w:rsid w:val="00FA3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42A715"/>
  <w15:chartTrackingRefBased/>
  <w15:docId w15:val="{E1A94578-634F-3843-BF90-C5F2E13DE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3902"/>
    <w:pPr>
      <w:ind w:left="720"/>
      <w:contextualSpacing/>
    </w:pPr>
  </w:style>
  <w:style w:type="character" w:styleId="Hyperlink">
    <w:name w:val="Hyperlink"/>
    <w:basedOn w:val="DefaultParagraphFont"/>
    <w:uiPriority w:val="99"/>
    <w:unhideWhenUsed/>
    <w:rsid w:val="00A3031F"/>
    <w:rPr>
      <w:color w:val="0563C1" w:themeColor="hyperlink"/>
      <w:u w:val="single"/>
    </w:rPr>
  </w:style>
  <w:style w:type="character" w:styleId="UnresolvedMention">
    <w:name w:val="Unresolved Mention"/>
    <w:basedOn w:val="DefaultParagraphFont"/>
    <w:uiPriority w:val="99"/>
    <w:semiHidden/>
    <w:unhideWhenUsed/>
    <w:rsid w:val="00A3031F"/>
    <w:rPr>
      <w:color w:val="605E5C"/>
      <w:shd w:val="clear" w:color="auto" w:fill="E1DFDD"/>
    </w:rPr>
  </w:style>
  <w:style w:type="character" w:styleId="FollowedHyperlink">
    <w:name w:val="FollowedHyperlink"/>
    <w:basedOn w:val="DefaultParagraphFont"/>
    <w:uiPriority w:val="99"/>
    <w:semiHidden/>
    <w:unhideWhenUsed/>
    <w:rsid w:val="00A303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108/IJCHM-04-2015-0167" TargetMode="External"/><Relationship Id="rId3" Type="http://schemas.openxmlformats.org/officeDocument/2006/relationships/settings" Target="settings.xml"/><Relationship Id="rId7" Type="http://schemas.openxmlformats.org/officeDocument/2006/relationships/hyperlink" Target="https://doi.org/10.1080/09658416.2017.140649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jry2018.12.009/" TargetMode="External"/><Relationship Id="rId11" Type="http://schemas.openxmlformats.org/officeDocument/2006/relationships/theme" Target="theme/theme1.xml"/><Relationship Id="rId5" Type="http://schemas.openxmlformats.org/officeDocument/2006/relationships/hyperlink" Target="https://doi.org/10.1080/01434632.2018/1493114/"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08/WHATT-10-2015-00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4</Pages>
  <Words>735</Words>
  <Characters>4190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Bosuioc Marius Robert</dc:creator>
  <cp:keywords/>
  <dc:description/>
  <cp:lastModifiedBy>Bosuioc Marius Robert</cp:lastModifiedBy>
  <cp:revision>3</cp:revision>
  <dcterms:created xsi:type="dcterms:W3CDTF">2023-11-02T21:59:00Z</dcterms:created>
  <dcterms:modified xsi:type="dcterms:W3CDTF">2023-11-02T22:04:00Z</dcterms:modified>
</cp:coreProperties>
</file>