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50AE7" w14:textId="77777777" w:rsidR="001A57A6" w:rsidRDefault="001A57A6" w:rsidP="00403960">
      <w:pPr>
        <w:spacing w:line="360" w:lineRule="auto"/>
        <w:jc w:val="center"/>
        <w:rPr>
          <w:rFonts w:ascii="Arial" w:hAnsi="Arial" w:cs="Arial"/>
          <w:sz w:val="24"/>
        </w:rPr>
      </w:pPr>
    </w:p>
    <w:p w14:paraId="3EDFFE7C" w14:textId="77777777" w:rsidR="008E055C" w:rsidRDefault="008E055C" w:rsidP="00403960">
      <w:pPr>
        <w:spacing w:line="360" w:lineRule="auto"/>
        <w:jc w:val="center"/>
        <w:rPr>
          <w:rFonts w:ascii="Arial" w:hAnsi="Arial" w:cs="Arial"/>
          <w:sz w:val="24"/>
        </w:rPr>
      </w:pPr>
    </w:p>
    <w:p w14:paraId="3232A839" w14:textId="77777777" w:rsidR="001A57A6" w:rsidRDefault="001A57A6" w:rsidP="00403960">
      <w:pPr>
        <w:spacing w:line="360" w:lineRule="auto"/>
        <w:jc w:val="center"/>
        <w:rPr>
          <w:rFonts w:ascii="Arial" w:hAnsi="Arial" w:cs="Arial"/>
          <w:sz w:val="24"/>
        </w:rPr>
      </w:pPr>
    </w:p>
    <w:p w14:paraId="5C6C6FFE" w14:textId="77777777" w:rsidR="008E055C" w:rsidRDefault="008E055C" w:rsidP="00403960">
      <w:pPr>
        <w:spacing w:line="360" w:lineRule="auto"/>
        <w:jc w:val="center"/>
        <w:rPr>
          <w:rFonts w:ascii="Arial" w:hAnsi="Arial" w:cs="Arial"/>
          <w:sz w:val="24"/>
        </w:rPr>
      </w:pPr>
    </w:p>
    <w:p w14:paraId="080465A7" w14:textId="057EE714" w:rsidR="008E055C" w:rsidRPr="00A3174B" w:rsidRDefault="008E055C" w:rsidP="00A3174B">
      <w:pPr>
        <w:spacing w:line="360" w:lineRule="auto"/>
        <w:jc w:val="center"/>
        <w:rPr>
          <w:rFonts w:ascii="Arial" w:hAnsi="Arial" w:cs="Arial"/>
          <w:b/>
          <w:bCs/>
          <w:sz w:val="44"/>
          <w:szCs w:val="32"/>
        </w:rPr>
      </w:pPr>
      <w:r w:rsidRPr="00A3174B">
        <w:rPr>
          <w:rFonts w:ascii="Arial" w:hAnsi="Arial" w:cs="Arial"/>
          <w:b/>
          <w:bCs/>
          <w:sz w:val="44"/>
          <w:szCs w:val="32"/>
        </w:rPr>
        <w:t>BMIH5006</w:t>
      </w:r>
      <w:r w:rsidR="00A3174B" w:rsidRPr="00A3174B">
        <w:rPr>
          <w:rFonts w:ascii="Arial" w:hAnsi="Arial" w:cs="Arial"/>
          <w:b/>
          <w:bCs/>
          <w:sz w:val="44"/>
          <w:szCs w:val="32"/>
        </w:rPr>
        <w:t xml:space="preserve"> </w:t>
      </w:r>
      <w:r w:rsidRPr="00A3174B">
        <w:rPr>
          <w:rFonts w:ascii="Arial" w:hAnsi="Arial" w:cs="Arial"/>
          <w:b/>
          <w:bCs/>
          <w:sz w:val="44"/>
          <w:szCs w:val="32"/>
        </w:rPr>
        <w:t>Sustainable Hospitality &amp; Tourism</w:t>
      </w:r>
      <w:r w:rsidR="00A3174B" w:rsidRPr="00A3174B">
        <w:rPr>
          <w:rFonts w:ascii="Arial" w:hAnsi="Arial" w:cs="Arial"/>
          <w:b/>
          <w:bCs/>
          <w:sz w:val="44"/>
          <w:szCs w:val="32"/>
        </w:rPr>
        <w:t xml:space="preserve"> </w:t>
      </w:r>
      <w:r w:rsidRPr="00A3174B">
        <w:rPr>
          <w:rFonts w:ascii="Arial" w:hAnsi="Arial" w:cs="Arial"/>
          <w:b/>
          <w:bCs/>
          <w:sz w:val="44"/>
          <w:szCs w:val="32"/>
        </w:rPr>
        <w:t>Management</w:t>
      </w:r>
    </w:p>
    <w:p w14:paraId="2BBC721D" w14:textId="77777777" w:rsidR="001A57A6" w:rsidRPr="00A3174B" w:rsidRDefault="001A57A6" w:rsidP="00403960">
      <w:pPr>
        <w:spacing w:line="360" w:lineRule="auto"/>
        <w:jc w:val="center"/>
        <w:rPr>
          <w:rFonts w:ascii="Arial" w:hAnsi="Arial" w:cs="Arial"/>
          <w:bCs/>
          <w:sz w:val="28"/>
          <w:szCs w:val="20"/>
        </w:rPr>
      </w:pPr>
      <w:r w:rsidRPr="00A3174B">
        <w:rPr>
          <w:rFonts w:ascii="Arial" w:hAnsi="Arial" w:cs="Arial"/>
          <w:bCs/>
          <w:sz w:val="28"/>
          <w:szCs w:val="20"/>
        </w:rPr>
        <w:t>Student Name: Victor Badaluta</w:t>
      </w:r>
    </w:p>
    <w:p w14:paraId="77729015" w14:textId="092110D9" w:rsidR="001A57A6" w:rsidRPr="00A3174B" w:rsidRDefault="001A57A6" w:rsidP="00403960">
      <w:pPr>
        <w:spacing w:line="360" w:lineRule="auto"/>
        <w:jc w:val="center"/>
        <w:rPr>
          <w:rFonts w:ascii="Arial" w:hAnsi="Arial" w:cs="Arial"/>
          <w:bCs/>
          <w:sz w:val="28"/>
          <w:szCs w:val="20"/>
        </w:rPr>
      </w:pPr>
      <w:r w:rsidRPr="00A3174B">
        <w:rPr>
          <w:rFonts w:ascii="Arial" w:hAnsi="Arial" w:cs="Arial"/>
          <w:bCs/>
          <w:sz w:val="28"/>
          <w:szCs w:val="20"/>
        </w:rPr>
        <w:t>Number:</w:t>
      </w:r>
      <w:r w:rsidR="00DB3AD6">
        <w:rPr>
          <w:rFonts w:ascii="Arial" w:hAnsi="Arial" w:cs="Arial"/>
          <w:bCs/>
          <w:sz w:val="28"/>
          <w:szCs w:val="20"/>
        </w:rPr>
        <w:t xml:space="preserve"> 2212187</w:t>
      </w:r>
    </w:p>
    <w:p w14:paraId="22C85E55" w14:textId="77777777" w:rsidR="00FF2DC8" w:rsidRPr="00FF2DC8" w:rsidRDefault="00FF2DC8" w:rsidP="00FF2DC8">
      <w:pPr>
        <w:spacing w:line="360" w:lineRule="auto"/>
        <w:jc w:val="both"/>
        <w:rPr>
          <w:rFonts w:ascii="Arial" w:hAnsi="Arial" w:cs="Arial"/>
          <w:sz w:val="24"/>
        </w:rPr>
      </w:pPr>
    </w:p>
    <w:p w14:paraId="7BD7A7F6" w14:textId="77777777" w:rsidR="00FF2DC8" w:rsidRDefault="00FF2DC8" w:rsidP="00FF2DC8">
      <w:pPr>
        <w:spacing w:line="360" w:lineRule="auto"/>
        <w:jc w:val="both"/>
        <w:rPr>
          <w:rFonts w:ascii="Arial" w:hAnsi="Arial" w:cs="Arial"/>
          <w:sz w:val="24"/>
        </w:rPr>
      </w:pPr>
    </w:p>
    <w:p w14:paraId="1B537FD8" w14:textId="77777777" w:rsidR="00FF2DC8" w:rsidRDefault="00FF2DC8" w:rsidP="00FF2DC8">
      <w:pPr>
        <w:spacing w:line="360" w:lineRule="auto"/>
        <w:jc w:val="both"/>
        <w:rPr>
          <w:rFonts w:ascii="Arial" w:hAnsi="Arial" w:cs="Arial"/>
          <w:sz w:val="24"/>
        </w:rPr>
      </w:pPr>
    </w:p>
    <w:p w14:paraId="6D5C39E3" w14:textId="77777777" w:rsidR="00FF2DC8" w:rsidRDefault="00FF2DC8" w:rsidP="00FF2DC8">
      <w:pPr>
        <w:spacing w:line="360" w:lineRule="auto"/>
        <w:jc w:val="both"/>
        <w:rPr>
          <w:rFonts w:ascii="Arial" w:hAnsi="Arial" w:cs="Arial"/>
          <w:sz w:val="24"/>
        </w:rPr>
      </w:pPr>
    </w:p>
    <w:p w14:paraId="0625B10E" w14:textId="70739127" w:rsidR="00A3174B" w:rsidRDefault="00A3174B">
      <w:pPr>
        <w:rPr>
          <w:rFonts w:ascii="Arial" w:hAnsi="Arial" w:cs="Arial"/>
          <w:sz w:val="24"/>
        </w:rPr>
      </w:pPr>
      <w:r>
        <w:rPr>
          <w:rFonts w:ascii="Arial" w:hAnsi="Arial" w:cs="Arial"/>
          <w:sz w:val="24"/>
        </w:rPr>
        <w:br w:type="page"/>
      </w:r>
    </w:p>
    <w:p w14:paraId="1C94696D" w14:textId="77777777" w:rsidR="00FF2DC8" w:rsidRDefault="00FF2DC8" w:rsidP="00FF2DC8">
      <w:pPr>
        <w:spacing w:line="360" w:lineRule="auto"/>
        <w:jc w:val="both"/>
        <w:rPr>
          <w:rFonts w:ascii="Arial" w:hAnsi="Arial" w:cs="Arial"/>
          <w:sz w:val="24"/>
        </w:rPr>
      </w:pPr>
    </w:p>
    <w:sdt>
      <w:sdtPr>
        <w:rPr>
          <w:rFonts w:asciiTheme="minorHAnsi" w:eastAsiaTheme="minorHAnsi" w:hAnsiTheme="minorHAnsi" w:cstheme="minorBidi"/>
          <w:color w:val="auto"/>
          <w:sz w:val="22"/>
          <w:szCs w:val="22"/>
          <w:lang w:val="en-GB"/>
        </w:rPr>
        <w:id w:val="941109227"/>
        <w:docPartObj>
          <w:docPartGallery w:val="Table of Contents"/>
          <w:docPartUnique/>
        </w:docPartObj>
      </w:sdtPr>
      <w:sdtEndPr>
        <w:rPr>
          <w:b/>
          <w:bCs/>
          <w:noProof/>
        </w:rPr>
      </w:sdtEndPr>
      <w:sdtContent>
        <w:p w14:paraId="6F0615AA" w14:textId="77777777" w:rsidR="00475106" w:rsidRPr="00A3174B" w:rsidRDefault="00475106" w:rsidP="00A3174B">
          <w:pPr>
            <w:pStyle w:val="TOCHeading"/>
            <w:spacing w:line="360" w:lineRule="auto"/>
            <w:jc w:val="center"/>
            <w:rPr>
              <w:rFonts w:ascii="Arial" w:hAnsi="Arial" w:cs="Arial"/>
              <w:b/>
            </w:rPr>
          </w:pPr>
          <w:r w:rsidRPr="00A3174B">
            <w:rPr>
              <w:rFonts w:ascii="Arial" w:hAnsi="Arial" w:cs="Arial"/>
              <w:b/>
            </w:rPr>
            <w:t>Table of Contents</w:t>
          </w:r>
        </w:p>
        <w:p w14:paraId="577A01B5" w14:textId="77777777" w:rsidR="00673880" w:rsidRPr="00673880" w:rsidRDefault="00475106" w:rsidP="00673880">
          <w:pPr>
            <w:pStyle w:val="TOC1"/>
            <w:tabs>
              <w:tab w:val="right" w:leader="dot" w:pos="9016"/>
            </w:tabs>
            <w:spacing w:line="360" w:lineRule="auto"/>
            <w:jc w:val="both"/>
            <w:rPr>
              <w:rFonts w:ascii="Arial" w:eastAsiaTheme="minorEastAsia" w:hAnsi="Arial" w:cs="Arial"/>
              <w:noProof/>
              <w:sz w:val="24"/>
              <w:szCs w:val="24"/>
              <w:lang w:eastAsia="en-GB"/>
            </w:rPr>
          </w:pPr>
          <w:r w:rsidRPr="00673880">
            <w:rPr>
              <w:rFonts w:ascii="Arial" w:hAnsi="Arial" w:cs="Arial"/>
              <w:sz w:val="24"/>
              <w:szCs w:val="24"/>
            </w:rPr>
            <w:fldChar w:fldCharType="begin"/>
          </w:r>
          <w:r w:rsidRPr="00673880">
            <w:rPr>
              <w:rFonts w:ascii="Arial" w:hAnsi="Arial" w:cs="Arial"/>
              <w:sz w:val="24"/>
              <w:szCs w:val="24"/>
            </w:rPr>
            <w:instrText xml:space="preserve"> TOC \o "1-3" \h \z \u </w:instrText>
          </w:r>
          <w:r w:rsidRPr="00673880">
            <w:rPr>
              <w:rFonts w:ascii="Arial" w:hAnsi="Arial" w:cs="Arial"/>
              <w:sz w:val="24"/>
              <w:szCs w:val="24"/>
            </w:rPr>
            <w:fldChar w:fldCharType="separate"/>
          </w:r>
          <w:hyperlink w:anchor="_Toc167817593" w:history="1">
            <w:r w:rsidR="00673880" w:rsidRPr="00673880">
              <w:rPr>
                <w:rStyle w:val="Hyperlink"/>
                <w:rFonts w:ascii="Arial" w:hAnsi="Arial" w:cs="Arial"/>
                <w:noProof/>
                <w:sz w:val="24"/>
                <w:szCs w:val="24"/>
              </w:rPr>
              <w:t>Introduction</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_Toc167817593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1</w:t>
            </w:r>
            <w:r w:rsidR="00673880" w:rsidRPr="00673880">
              <w:rPr>
                <w:rFonts w:ascii="Arial" w:hAnsi="Arial" w:cs="Arial"/>
                <w:noProof/>
                <w:webHidden/>
                <w:sz w:val="24"/>
                <w:szCs w:val="24"/>
              </w:rPr>
              <w:fldChar w:fldCharType="end"/>
            </w:r>
          </w:hyperlink>
        </w:p>
        <w:p w14:paraId="7EA06CC5" w14:textId="77777777" w:rsidR="00673880" w:rsidRPr="00673880" w:rsidRDefault="00000000" w:rsidP="00673880">
          <w:pPr>
            <w:pStyle w:val="TOC2"/>
            <w:tabs>
              <w:tab w:val="right" w:leader="dot" w:pos="9016"/>
            </w:tabs>
            <w:spacing w:line="360" w:lineRule="auto"/>
            <w:jc w:val="both"/>
            <w:rPr>
              <w:rFonts w:ascii="Arial" w:eastAsiaTheme="minorEastAsia" w:hAnsi="Arial" w:cs="Arial"/>
              <w:noProof/>
              <w:sz w:val="24"/>
              <w:szCs w:val="24"/>
              <w:lang w:eastAsia="en-GB"/>
            </w:rPr>
          </w:pPr>
          <w:hyperlink w:anchor="_Toc167817594" w:history="1">
            <w:r w:rsidR="00673880" w:rsidRPr="00673880">
              <w:rPr>
                <w:rStyle w:val="Hyperlink"/>
                <w:rFonts w:ascii="Arial" w:hAnsi="Arial" w:cs="Arial"/>
                <w:noProof/>
                <w:sz w:val="24"/>
                <w:szCs w:val="24"/>
              </w:rPr>
              <w:t>Sustainability Requirements for Hotels</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_Toc167817594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2</w:t>
            </w:r>
            <w:r w:rsidR="00673880" w:rsidRPr="00673880">
              <w:rPr>
                <w:rFonts w:ascii="Arial" w:hAnsi="Arial" w:cs="Arial"/>
                <w:noProof/>
                <w:webHidden/>
                <w:sz w:val="24"/>
                <w:szCs w:val="24"/>
              </w:rPr>
              <w:fldChar w:fldCharType="end"/>
            </w:r>
          </w:hyperlink>
        </w:p>
        <w:p w14:paraId="6B79B09C" w14:textId="77777777" w:rsidR="00673880" w:rsidRPr="00673880" w:rsidRDefault="00000000" w:rsidP="00673880">
          <w:pPr>
            <w:pStyle w:val="TOC2"/>
            <w:tabs>
              <w:tab w:val="right" w:leader="dot" w:pos="9016"/>
            </w:tabs>
            <w:spacing w:line="360" w:lineRule="auto"/>
            <w:jc w:val="both"/>
            <w:rPr>
              <w:rFonts w:ascii="Arial" w:eastAsiaTheme="minorEastAsia" w:hAnsi="Arial" w:cs="Arial"/>
              <w:noProof/>
              <w:sz w:val="24"/>
              <w:szCs w:val="24"/>
              <w:lang w:eastAsia="en-GB"/>
            </w:rPr>
          </w:pPr>
          <w:hyperlink w:anchor="_Toc167817595" w:history="1">
            <w:r w:rsidR="00673880" w:rsidRPr="00673880">
              <w:rPr>
                <w:rStyle w:val="Hyperlink"/>
                <w:rFonts w:ascii="Arial" w:hAnsi="Arial" w:cs="Arial"/>
                <w:noProof/>
                <w:sz w:val="24"/>
                <w:szCs w:val="24"/>
              </w:rPr>
              <w:t>Benefits of Sustainability in Hospitality</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_Toc167817595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4</w:t>
            </w:r>
            <w:r w:rsidR="00673880" w:rsidRPr="00673880">
              <w:rPr>
                <w:rFonts w:ascii="Arial" w:hAnsi="Arial" w:cs="Arial"/>
                <w:noProof/>
                <w:webHidden/>
                <w:sz w:val="24"/>
                <w:szCs w:val="24"/>
              </w:rPr>
              <w:fldChar w:fldCharType="end"/>
            </w:r>
          </w:hyperlink>
        </w:p>
        <w:p w14:paraId="36793201" w14:textId="77777777" w:rsidR="00673880" w:rsidRPr="00673880" w:rsidRDefault="00000000" w:rsidP="00673880">
          <w:pPr>
            <w:pStyle w:val="TOC2"/>
            <w:tabs>
              <w:tab w:val="right" w:leader="dot" w:pos="9016"/>
            </w:tabs>
            <w:spacing w:line="360" w:lineRule="auto"/>
            <w:jc w:val="both"/>
            <w:rPr>
              <w:rFonts w:ascii="Arial" w:eastAsiaTheme="minorEastAsia" w:hAnsi="Arial" w:cs="Arial"/>
              <w:noProof/>
              <w:sz w:val="24"/>
              <w:szCs w:val="24"/>
              <w:lang w:eastAsia="en-GB"/>
            </w:rPr>
          </w:pPr>
          <w:hyperlink w:anchor="_Toc167817596" w:history="1">
            <w:r w:rsidR="00673880" w:rsidRPr="00673880">
              <w:rPr>
                <w:rStyle w:val="Hyperlink"/>
                <w:rFonts w:ascii="Arial" w:hAnsi="Arial" w:cs="Arial"/>
                <w:noProof/>
                <w:sz w:val="24"/>
                <w:szCs w:val="24"/>
              </w:rPr>
              <w:t>Challenges in Implementing Sustainable Practices</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_Toc167817596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6</w:t>
            </w:r>
            <w:r w:rsidR="00673880" w:rsidRPr="00673880">
              <w:rPr>
                <w:rFonts w:ascii="Arial" w:hAnsi="Arial" w:cs="Arial"/>
                <w:noProof/>
                <w:webHidden/>
                <w:sz w:val="24"/>
                <w:szCs w:val="24"/>
              </w:rPr>
              <w:fldChar w:fldCharType="end"/>
            </w:r>
          </w:hyperlink>
        </w:p>
        <w:p w14:paraId="62802867" w14:textId="77777777" w:rsidR="00673880" w:rsidRPr="00673880" w:rsidRDefault="00000000" w:rsidP="00673880">
          <w:pPr>
            <w:pStyle w:val="TOC2"/>
            <w:tabs>
              <w:tab w:val="right" w:leader="dot" w:pos="9016"/>
            </w:tabs>
            <w:spacing w:line="360" w:lineRule="auto"/>
            <w:jc w:val="both"/>
            <w:rPr>
              <w:rFonts w:ascii="Arial" w:eastAsiaTheme="minorEastAsia" w:hAnsi="Arial" w:cs="Arial"/>
              <w:noProof/>
              <w:sz w:val="24"/>
              <w:szCs w:val="24"/>
              <w:lang w:eastAsia="en-GB"/>
            </w:rPr>
          </w:pPr>
          <w:hyperlink w:anchor="_Toc167817597" w:history="1">
            <w:r w:rsidR="00673880" w:rsidRPr="00673880">
              <w:rPr>
                <w:rStyle w:val="Hyperlink"/>
                <w:rFonts w:ascii="Arial" w:hAnsi="Arial" w:cs="Arial"/>
                <w:noProof/>
                <w:sz w:val="24"/>
                <w:szCs w:val="24"/>
              </w:rPr>
              <w:t>Future Outlook for Sustainable Hospitality</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_Toc167817597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7</w:t>
            </w:r>
            <w:r w:rsidR="00673880" w:rsidRPr="00673880">
              <w:rPr>
                <w:rFonts w:ascii="Arial" w:hAnsi="Arial" w:cs="Arial"/>
                <w:noProof/>
                <w:webHidden/>
                <w:sz w:val="24"/>
                <w:szCs w:val="24"/>
              </w:rPr>
              <w:fldChar w:fldCharType="end"/>
            </w:r>
          </w:hyperlink>
        </w:p>
        <w:p w14:paraId="699AE1AA" w14:textId="77777777" w:rsidR="00673880" w:rsidRPr="00673880" w:rsidRDefault="00000000" w:rsidP="00673880">
          <w:pPr>
            <w:pStyle w:val="TOC1"/>
            <w:tabs>
              <w:tab w:val="right" w:leader="dot" w:pos="9016"/>
            </w:tabs>
            <w:spacing w:line="360" w:lineRule="auto"/>
            <w:jc w:val="both"/>
            <w:rPr>
              <w:rFonts w:ascii="Arial" w:eastAsiaTheme="minorEastAsia" w:hAnsi="Arial" w:cs="Arial"/>
              <w:noProof/>
              <w:sz w:val="24"/>
              <w:szCs w:val="24"/>
              <w:lang w:eastAsia="en-GB"/>
            </w:rPr>
          </w:pPr>
          <w:hyperlink w:anchor="_Toc167817598" w:history="1">
            <w:r w:rsidR="00673880" w:rsidRPr="00673880">
              <w:rPr>
                <w:rStyle w:val="Hyperlink"/>
                <w:rFonts w:ascii="Arial" w:hAnsi="Arial" w:cs="Arial"/>
                <w:noProof/>
                <w:sz w:val="24"/>
                <w:szCs w:val="24"/>
              </w:rPr>
              <w:t>Conclusion</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_Toc167817598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10</w:t>
            </w:r>
            <w:r w:rsidR="00673880" w:rsidRPr="00673880">
              <w:rPr>
                <w:rFonts w:ascii="Arial" w:hAnsi="Arial" w:cs="Arial"/>
                <w:noProof/>
                <w:webHidden/>
                <w:sz w:val="24"/>
                <w:szCs w:val="24"/>
              </w:rPr>
              <w:fldChar w:fldCharType="end"/>
            </w:r>
          </w:hyperlink>
        </w:p>
        <w:p w14:paraId="75D02653" w14:textId="77777777" w:rsidR="00673880" w:rsidRPr="00673880" w:rsidRDefault="00000000" w:rsidP="00673880">
          <w:pPr>
            <w:pStyle w:val="TOC1"/>
            <w:tabs>
              <w:tab w:val="right" w:leader="dot" w:pos="9016"/>
            </w:tabs>
            <w:spacing w:line="360" w:lineRule="auto"/>
            <w:jc w:val="both"/>
            <w:rPr>
              <w:rFonts w:ascii="Arial" w:eastAsiaTheme="minorEastAsia" w:hAnsi="Arial" w:cs="Arial"/>
              <w:noProof/>
              <w:sz w:val="24"/>
              <w:szCs w:val="24"/>
              <w:lang w:eastAsia="en-GB"/>
            </w:rPr>
          </w:pPr>
          <w:hyperlink w:anchor="_Toc167817599" w:history="1">
            <w:r w:rsidR="00673880" w:rsidRPr="00673880">
              <w:rPr>
                <w:rStyle w:val="Hyperlink"/>
                <w:rFonts w:ascii="Arial" w:hAnsi="Arial" w:cs="Arial"/>
                <w:noProof/>
                <w:sz w:val="24"/>
                <w:szCs w:val="24"/>
              </w:rPr>
              <w:t>References</w:t>
            </w:r>
            <w:r w:rsidR="00673880" w:rsidRPr="00673880">
              <w:rPr>
                <w:rFonts w:ascii="Arial" w:hAnsi="Arial" w:cs="Arial"/>
                <w:noProof/>
                <w:webHidden/>
                <w:sz w:val="24"/>
                <w:szCs w:val="24"/>
              </w:rPr>
              <w:tab/>
            </w:r>
            <w:r w:rsidR="00673880" w:rsidRPr="00673880">
              <w:rPr>
                <w:rFonts w:ascii="Arial" w:hAnsi="Arial" w:cs="Arial"/>
                <w:noProof/>
                <w:webHidden/>
                <w:sz w:val="24"/>
                <w:szCs w:val="24"/>
              </w:rPr>
              <w:fldChar w:fldCharType="begin"/>
            </w:r>
            <w:r w:rsidR="00673880" w:rsidRPr="00673880">
              <w:rPr>
                <w:rFonts w:ascii="Arial" w:hAnsi="Arial" w:cs="Arial"/>
                <w:noProof/>
                <w:webHidden/>
                <w:sz w:val="24"/>
                <w:szCs w:val="24"/>
              </w:rPr>
              <w:instrText xml:space="preserve"> PAGEREF _Toc167817599 \h </w:instrText>
            </w:r>
            <w:r w:rsidR="00673880" w:rsidRPr="00673880">
              <w:rPr>
                <w:rFonts w:ascii="Arial" w:hAnsi="Arial" w:cs="Arial"/>
                <w:noProof/>
                <w:webHidden/>
                <w:sz w:val="24"/>
                <w:szCs w:val="24"/>
              </w:rPr>
            </w:r>
            <w:r w:rsidR="00673880" w:rsidRPr="00673880">
              <w:rPr>
                <w:rFonts w:ascii="Arial" w:hAnsi="Arial" w:cs="Arial"/>
                <w:noProof/>
                <w:webHidden/>
                <w:sz w:val="24"/>
                <w:szCs w:val="24"/>
              </w:rPr>
              <w:fldChar w:fldCharType="separate"/>
            </w:r>
            <w:r w:rsidR="00AE05F4">
              <w:rPr>
                <w:rFonts w:ascii="Arial" w:hAnsi="Arial" w:cs="Arial"/>
                <w:noProof/>
                <w:webHidden/>
                <w:sz w:val="24"/>
                <w:szCs w:val="24"/>
              </w:rPr>
              <w:t>11</w:t>
            </w:r>
            <w:r w:rsidR="00673880" w:rsidRPr="00673880">
              <w:rPr>
                <w:rFonts w:ascii="Arial" w:hAnsi="Arial" w:cs="Arial"/>
                <w:noProof/>
                <w:webHidden/>
                <w:sz w:val="24"/>
                <w:szCs w:val="24"/>
              </w:rPr>
              <w:fldChar w:fldCharType="end"/>
            </w:r>
          </w:hyperlink>
        </w:p>
        <w:p w14:paraId="4D5B29C0" w14:textId="77777777" w:rsidR="00475106" w:rsidRDefault="00475106" w:rsidP="00673880">
          <w:pPr>
            <w:spacing w:line="360" w:lineRule="auto"/>
            <w:jc w:val="both"/>
          </w:pPr>
          <w:r w:rsidRPr="00673880">
            <w:rPr>
              <w:rFonts w:ascii="Arial" w:hAnsi="Arial" w:cs="Arial"/>
              <w:bCs/>
              <w:noProof/>
              <w:sz w:val="24"/>
              <w:szCs w:val="24"/>
            </w:rPr>
            <w:fldChar w:fldCharType="end"/>
          </w:r>
        </w:p>
      </w:sdtContent>
    </w:sdt>
    <w:p w14:paraId="3D5D7E4C" w14:textId="77777777" w:rsidR="00FF2DC8" w:rsidRDefault="00FF2DC8" w:rsidP="00FF2DC8">
      <w:pPr>
        <w:spacing w:line="360" w:lineRule="auto"/>
        <w:jc w:val="both"/>
        <w:rPr>
          <w:rFonts w:ascii="Arial" w:hAnsi="Arial" w:cs="Arial"/>
          <w:sz w:val="24"/>
        </w:rPr>
      </w:pPr>
    </w:p>
    <w:p w14:paraId="46C2F164" w14:textId="77777777" w:rsidR="00FF2DC8" w:rsidRDefault="00FF2DC8" w:rsidP="00FF2DC8">
      <w:pPr>
        <w:spacing w:line="360" w:lineRule="auto"/>
        <w:jc w:val="both"/>
        <w:rPr>
          <w:rFonts w:ascii="Arial" w:hAnsi="Arial" w:cs="Arial"/>
          <w:sz w:val="24"/>
        </w:rPr>
      </w:pPr>
    </w:p>
    <w:p w14:paraId="3FB3639E" w14:textId="77777777" w:rsidR="00FF2DC8" w:rsidRDefault="00FF2DC8" w:rsidP="00FF2DC8">
      <w:pPr>
        <w:spacing w:line="360" w:lineRule="auto"/>
        <w:jc w:val="both"/>
        <w:rPr>
          <w:rFonts w:ascii="Arial" w:hAnsi="Arial" w:cs="Arial"/>
          <w:sz w:val="24"/>
        </w:rPr>
      </w:pPr>
    </w:p>
    <w:p w14:paraId="60017984" w14:textId="77777777" w:rsidR="00FF2DC8" w:rsidRDefault="00FF2DC8" w:rsidP="00FF2DC8">
      <w:pPr>
        <w:spacing w:line="360" w:lineRule="auto"/>
        <w:jc w:val="both"/>
        <w:rPr>
          <w:rFonts w:ascii="Arial" w:hAnsi="Arial" w:cs="Arial"/>
          <w:sz w:val="24"/>
        </w:rPr>
      </w:pPr>
    </w:p>
    <w:p w14:paraId="339FA3FB" w14:textId="77777777" w:rsidR="00FF2DC8" w:rsidRDefault="00FF2DC8" w:rsidP="00FF2DC8">
      <w:pPr>
        <w:spacing w:line="360" w:lineRule="auto"/>
        <w:jc w:val="both"/>
        <w:rPr>
          <w:rFonts w:ascii="Arial" w:hAnsi="Arial" w:cs="Arial"/>
          <w:sz w:val="24"/>
        </w:rPr>
      </w:pPr>
    </w:p>
    <w:p w14:paraId="0E62A4A9" w14:textId="77777777" w:rsidR="00E52347" w:rsidRDefault="00E52347" w:rsidP="00FF2DC8">
      <w:pPr>
        <w:spacing w:line="360" w:lineRule="auto"/>
        <w:jc w:val="both"/>
        <w:rPr>
          <w:rFonts w:ascii="Arial" w:hAnsi="Arial" w:cs="Arial"/>
          <w:sz w:val="24"/>
        </w:rPr>
      </w:pPr>
    </w:p>
    <w:p w14:paraId="79539E04" w14:textId="77777777" w:rsidR="0060681A" w:rsidRDefault="0060681A" w:rsidP="00FF2DC8">
      <w:pPr>
        <w:spacing w:line="360" w:lineRule="auto"/>
        <w:jc w:val="both"/>
        <w:rPr>
          <w:rFonts w:ascii="Arial" w:hAnsi="Arial" w:cs="Arial"/>
          <w:sz w:val="24"/>
        </w:rPr>
      </w:pPr>
    </w:p>
    <w:p w14:paraId="17E1E941" w14:textId="77777777" w:rsidR="0060681A" w:rsidRDefault="0060681A" w:rsidP="00FF2DC8">
      <w:pPr>
        <w:spacing w:line="360" w:lineRule="auto"/>
        <w:jc w:val="both"/>
        <w:rPr>
          <w:rFonts w:ascii="Arial" w:hAnsi="Arial" w:cs="Arial"/>
          <w:sz w:val="24"/>
        </w:rPr>
      </w:pPr>
    </w:p>
    <w:p w14:paraId="50BE285F" w14:textId="77777777" w:rsidR="0060681A" w:rsidRDefault="0060681A" w:rsidP="00FF2DC8">
      <w:pPr>
        <w:spacing w:line="360" w:lineRule="auto"/>
        <w:jc w:val="both"/>
        <w:rPr>
          <w:rFonts w:ascii="Arial" w:hAnsi="Arial" w:cs="Arial"/>
          <w:sz w:val="24"/>
        </w:rPr>
      </w:pPr>
    </w:p>
    <w:p w14:paraId="2A1FA279" w14:textId="77777777" w:rsidR="0060681A" w:rsidRDefault="0060681A" w:rsidP="00FF2DC8">
      <w:pPr>
        <w:spacing w:line="360" w:lineRule="auto"/>
        <w:jc w:val="both"/>
        <w:rPr>
          <w:rFonts w:ascii="Arial" w:hAnsi="Arial" w:cs="Arial"/>
          <w:sz w:val="24"/>
        </w:rPr>
      </w:pPr>
    </w:p>
    <w:p w14:paraId="1AA8CD42" w14:textId="77777777" w:rsidR="0060681A" w:rsidRDefault="0060681A" w:rsidP="00FF2DC8">
      <w:pPr>
        <w:spacing w:line="360" w:lineRule="auto"/>
        <w:jc w:val="both"/>
        <w:rPr>
          <w:rFonts w:ascii="Arial" w:hAnsi="Arial" w:cs="Arial"/>
          <w:sz w:val="24"/>
        </w:rPr>
      </w:pPr>
    </w:p>
    <w:p w14:paraId="58D71386" w14:textId="77777777" w:rsidR="0060681A" w:rsidRDefault="0060681A" w:rsidP="00FF2DC8">
      <w:pPr>
        <w:spacing w:line="360" w:lineRule="auto"/>
        <w:jc w:val="both"/>
        <w:rPr>
          <w:rFonts w:ascii="Arial" w:hAnsi="Arial" w:cs="Arial"/>
          <w:sz w:val="24"/>
        </w:rPr>
      </w:pPr>
    </w:p>
    <w:p w14:paraId="4E14DE82" w14:textId="77777777" w:rsidR="0060681A" w:rsidRDefault="0060681A" w:rsidP="00FF2DC8">
      <w:pPr>
        <w:spacing w:line="360" w:lineRule="auto"/>
        <w:jc w:val="both"/>
        <w:rPr>
          <w:rFonts w:ascii="Arial" w:hAnsi="Arial" w:cs="Arial"/>
          <w:sz w:val="24"/>
        </w:rPr>
      </w:pPr>
    </w:p>
    <w:p w14:paraId="11A91179" w14:textId="77777777" w:rsidR="0060681A" w:rsidRDefault="0060681A" w:rsidP="00FF2DC8">
      <w:pPr>
        <w:spacing w:line="360" w:lineRule="auto"/>
        <w:jc w:val="both"/>
        <w:rPr>
          <w:rFonts w:ascii="Arial" w:hAnsi="Arial" w:cs="Arial"/>
          <w:sz w:val="24"/>
        </w:rPr>
      </w:pPr>
    </w:p>
    <w:p w14:paraId="1E10062E" w14:textId="77777777" w:rsidR="0060681A" w:rsidRDefault="0060681A" w:rsidP="00FF2DC8">
      <w:pPr>
        <w:spacing w:line="360" w:lineRule="auto"/>
        <w:jc w:val="both"/>
        <w:rPr>
          <w:rFonts w:ascii="Arial" w:hAnsi="Arial" w:cs="Arial"/>
          <w:sz w:val="24"/>
        </w:rPr>
      </w:pPr>
    </w:p>
    <w:p w14:paraId="67C9E787" w14:textId="77777777" w:rsidR="00E973BD" w:rsidRDefault="00E973BD" w:rsidP="002C7A38">
      <w:pPr>
        <w:pStyle w:val="Heading1"/>
        <w:spacing w:line="360" w:lineRule="auto"/>
        <w:jc w:val="both"/>
        <w:rPr>
          <w:rFonts w:ascii="Arial" w:hAnsi="Arial" w:cs="Arial"/>
          <w:b/>
        </w:rPr>
        <w:sectPr w:rsidR="00E973BD">
          <w:footerReference w:type="default" r:id="rId7"/>
          <w:pgSz w:w="11906" w:h="16838"/>
          <w:pgMar w:top="1440" w:right="1440" w:bottom="1440" w:left="1440" w:header="708" w:footer="708" w:gutter="0"/>
          <w:cols w:space="708"/>
          <w:docGrid w:linePitch="360"/>
        </w:sectPr>
      </w:pPr>
      <w:bookmarkStart w:id="0" w:name="_Toc167817593"/>
    </w:p>
    <w:p w14:paraId="47C4178F" w14:textId="77777777" w:rsidR="00FF2DC8" w:rsidRPr="002C7A38" w:rsidRDefault="00FF2DC8" w:rsidP="002C7A38">
      <w:pPr>
        <w:pStyle w:val="Heading1"/>
        <w:spacing w:line="360" w:lineRule="auto"/>
        <w:jc w:val="both"/>
        <w:rPr>
          <w:rFonts w:ascii="Arial" w:hAnsi="Arial" w:cs="Arial"/>
          <w:b/>
        </w:rPr>
      </w:pPr>
      <w:r w:rsidRPr="002C7A38">
        <w:rPr>
          <w:rFonts w:ascii="Arial" w:hAnsi="Arial" w:cs="Arial"/>
          <w:b/>
        </w:rPr>
        <w:lastRenderedPageBreak/>
        <w:t>Introduction</w:t>
      </w:r>
      <w:bookmarkEnd w:id="0"/>
    </w:p>
    <w:p w14:paraId="48C8A9E8" w14:textId="77777777" w:rsidR="0050558B" w:rsidRDefault="00055361" w:rsidP="00FF2DC8">
      <w:pPr>
        <w:spacing w:line="360" w:lineRule="auto"/>
        <w:jc w:val="both"/>
        <w:rPr>
          <w:rFonts w:ascii="Arial" w:hAnsi="Arial" w:cs="Arial"/>
          <w:sz w:val="24"/>
        </w:rPr>
      </w:pPr>
      <w:r w:rsidRPr="00055361">
        <w:rPr>
          <w:rFonts w:ascii="Arial" w:hAnsi="Arial" w:cs="Arial"/>
          <w:sz w:val="24"/>
        </w:rPr>
        <w:t>Sustainable has grown into a major priority in today's hospitality sector owing to increasing ecological issues alongside shifting client demands. Protecting the environment along with increased operational effectiveness and retention of clients are the main objectives which can be accomplished via the implementation of environmentally friendly procedures in this industry</w:t>
      </w:r>
      <w:r>
        <w:rPr>
          <w:rFonts w:ascii="Arial" w:hAnsi="Arial" w:cs="Arial"/>
          <w:sz w:val="24"/>
        </w:rPr>
        <w:t xml:space="preserve"> </w:t>
      </w:r>
      <w:r w:rsidRPr="00055361">
        <w:rPr>
          <w:rFonts w:ascii="Arial" w:hAnsi="Arial" w:cs="Arial"/>
          <w:sz w:val="24"/>
        </w:rPr>
        <w:t>(Bunakov and Zhukov, 2015). The Green Key approval is a comprehended eco-label acknowledged worldwide; this report explores the main standards which lodging establishments need to fulfil in order to obtain ecological approval. Furthermore, it discusses the real positive effects and drawbacks of implementing environmentally friendly techniques throughout lodging establishments' everyday activities</w:t>
      </w:r>
      <w:r w:rsidR="003B3C56">
        <w:rPr>
          <w:rFonts w:ascii="Arial" w:hAnsi="Arial" w:cs="Arial"/>
          <w:sz w:val="24"/>
        </w:rPr>
        <w:t xml:space="preserve"> </w:t>
      </w:r>
      <w:r w:rsidR="003B3C56" w:rsidRPr="003B3C56">
        <w:rPr>
          <w:rFonts w:ascii="Arial" w:hAnsi="Arial" w:cs="Arial"/>
          <w:sz w:val="24"/>
        </w:rPr>
        <w:t>(Mooney and Baum, 2019)</w:t>
      </w:r>
      <w:r w:rsidRPr="00055361">
        <w:rPr>
          <w:rFonts w:ascii="Arial" w:hAnsi="Arial" w:cs="Arial"/>
          <w:sz w:val="24"/>
        </w:rPr>
        <w:t>. Additionally, the report's objective is to offer knowledge about the future direction environmentally friendly practices in the hospitality business by examining fresh advances and tendencies. With the goal to encourage an environmentally conscious company model, this study seeks to present an in-depth grasp of the way’s hospitality businesses and the surrounding community may receive long-term benefits from employing environmentally conscious operations</w:t>
      </w:r>
      <w:r w:rsidR="007048C4">
        <w:rPr>
          <w:rFonts w:ascii="Arial" w:hAnsi="Arial" w:cs="Arial"/>
          <w:sz w:val="24"/>
        </w:rPr>
        <w:t xml:space="preserve"> </w:t>
      </w:r>
      <w:r w:rsidR="007048C4" w:rsidRPr="007048C4">
        <w:rPr>
          <w:rFonts w:ascii="Arial" w:hAnsi="Arial" w:cs="Arial"/>
          <w:sz w:val="24"/>
        </w:rPr>
        <w:t>(Rosa and Silva, 2017)</w:t>
      </w:r>
      <w:r w:rsidRPr="00055361">
        <w:rPr>
          <w:rFonts w:ascii="Arial" w:hAnsi="Arial" w:cs="Arial"/>
          <w:sz w:val="24"/>
        </w:rPr>
        <w:t>.</w:t>
      </w:r>
    </w:p>
    <w:p w14:paraId="552B04C5" w14:textId="77777777" w:rsidR="00A63838" w:rsidRDefault="00A63838" w:rsidP="00FF2DC8">
      <w:pPr>
        <w:spacing w:line="360" w:lineRule="auto"/>
        <w:jc w:val="both"/>
        <w:rPr>
          <w:rFonts w:ascii="Arial" w:hAnsi="Arial" w:cs="Arial"/>
          <w:sz w:val="24"/>
        </w:rPr>
      </w:pPr>
    </w:p>
    <w:p w14:paraId="6E62CB16" w14:textId="77777777" w:rsidR="00A63838" w:rsidRDefault="00A63838" w:rsidP="00FF2DC8">
      <w:pPr>
        <w:spacing w:line="360" w:lineRule="auto"/>
        <w:jc w:val="both"/>
        <w:rPr>
          <w:rFonts w:ascii="Arial" w:hAnsi="Arial" w:cs="Arial"/>
          <w:sz w:val="24"/>
        </w:rPr>
      </w:pPr>
    </w:p>
    <w:p w14:paraId="5F15FCCF" w14:textId="77777777" w:rsidR="00A63838" w:rsidRDefault="00A63838" w:rsidP="00FF2DC8">
      <w:pPr>
        <w:spacing w:line="360" w:lineRule="auto"/>
        <w:jc w:val="both"/>
        <w:rPr>
          <w:rFonts w:ascii="Arial" w:hAnsi="Arial" w:cs="Arial"/>
          <w:sz w:val="24"/>
        </w:rPr>
      </w:pPr>
    </w:p>
    <w:p w14:paraId="699067BD" w14:textId="77777777" w:rsidR="00A63838" w:rsidRDefault="00A63838" w:rsidP="00FF2DC8">
      <w:pPr>
        <w:spacing w:line="360" w:lineRule="auto"/>
        <w:jc w:val="both"/>
        <w:rPr>
          <w:rFonts w:ascii="Arial" w:hAnsi="Arial" w:cs="Arial"/>
          <w:sz w:val="24"/>
        </w:rPr>
      </w:pPr>
    </w:p>
    <w:p w14:paraId="63E8B5FE" w14:textId="77777777" w:rsidR="00A63838" w:rsidRDefault="00A63838" w:rsidP="00FF2DC8">
      <w:pPr>
        <w:spacing w:line="360" w:lineRule="auto"/>
        <w:jc w:val="both"/>
        <w:rPr>
          <w:rFonts w:ascii="Arial" w:hAnsi="Arial" w:cs="Arial"/>
          <w:sz w:val="24"/>
        </w:rPr>
      </w:pPr>
    </w:p>
    <w:p w14:paraId="719AC689" w14:textId="77777777" w:rsidR="00A63838" w:rsidRDefault="00A63838" w:rsidP="00FF2DC8">
      <w:pPr>
        <w:spacing w:line="360" w:lineRule="auto"/>
        <w:jc w:val="both"/>
        <w:rPr>
          <w:rFonts w:ascii="Arial" w:hAnsi="Arial" w:cs="Arial"/>
          <w:sz w:val="24"/>
        </w:rPr>
      </w:pPr>
    </w:p>
    <w:p w14:paraId="59BF59DF" w14:textId="77777777" w:rsidR="00A63838" w:rsidRDefault="00A63838" w:rsidP="00FF2DC8">
      <w:pPr>
        <w:spacing w:line="360" w:lineRule="auto"/>
        <w:jc w:val="both"/>
        <w:rPr>
          <w:rFonts w:ascii="Arial" w:hAnsi="Arial" w:cs="Arial"/>
          <w:sz w:val="24"/>
        </w:rPr>
      </w:pPr>
    </w:p>
    <w:p w14:paraId="1CE7B3A1" w14:textId="77777777" w:rsidR="00A63838" w:rsidRDefault="00A63838" w:rsidP="00FF2DC8">
      <w:pPr>
        <w:spacing w:line="360" w:lineRule="auto"/>
        <w:jc w:val="both"/>
        <w:rPr>
          <w:rFonts w:ascii="Arial" w:hAnsi="Arial" w:cs="Arial"/>
          <w:sz w:val="24"/>
        </w:rPr>
      </w:pPr>
    </w:p>
    <w:p w14:paraId="7FE2E560" w14:textId="77777777" w:rsidR="00A63838" w:rsidRDefault="00A63838" w:rsidP="00FF2DC8">
      <w:pPr>
        <w:spacing w:line="360" w:lineRule="auto"/>
        <w:jc w:val="both"/>
        <w:rPr>
          <w:rFonts w:ascii="Arial" w:hAnsi="Arial" w:cs="Arial"/>
          <w:sz w:val="24"/>
        </w:rPr>
      </w:pPr>
    </w:p>
    <w:p w14:paraId="3E86956D" w14:textId="77777777" w:rsidR="00A63838" w:rsidRDefault="00A63838" w:rsidP="00FF2DC8">
      <w:pPr>
        <w:spacing w:line="360" w:lineRule="auto"/>
        <w:jc w:val="both"/>
        <w:rPr>
          <w:rFonts w:ascii="Arial" w:hAnsi="Arial" w:cs="Arial"/>
          <w:sz w:val="24"/>
        </w:rPr>
      </w:pPr>
    </w:p>
    <w:p w14:paraId="4C1F52AF" w14:textId="77777777" w:rsidR="00C156FA" w:rsidRPr="00086781" w:rsidRDefault="00C156FA" w:rsidP="00086781">
      <w:pPr>
        <w:pStyle w:val="Heading2"/>
        <w:spacing w:line="360" w:lineRule="auto"/>
        <w:jc w:val="both"/>
        <w:rPr>
          <w:rFonts w:ascii="Arial" w:hAnsi="Arial" w:cs="Arial"/>
          <w:b/>
        </w:rPr>
      </w:pPr>
      <w:bookmarkStart w:id="1" w:name="_Toc167817594"/>
      <w:r w:rsidRPr="00086781">
        <w:rPr>
          <w:rFonts w:ascii="Arial" w:hAnsi="Arial" w:cs="Arial"/>
          <w:b/>
        </w:rPr>
        <w:lastRenderedPageBreak/>
        <w:t>Sustainability Requirements for Hotels</w:t>
      </w:r>
      <w:bookmarkEnd w:id="1"/>
    </w:p>
    <w:p w14:paraId="68B3E67A" w14:textId="77777777" w:rsidR="00C156FA" w:rsidRDefault="00655021" w:rsidP="00C156FA">
      <w:pPr>
        <w:spacing w:line="360" w:lineRule="auto"/>
        <w:jc w:val="both"/>
        <w:rPr>
          <w:rFonts w:ascii="Arial" w:hAnsi="Arial" w:cs="Arial"/>
          <w:sz w:val="24"/>
        </w:rPr>
      </w:pPr>
      <w:r w:rsidRPr="00655021">
        <w:rPr>
          <w:rFonts w:ascii="Arial" w:hAnsi="Arial" w:cs="Arial"/>
          <w:sz w:val="24"/>
        </w:rPr>
        <w:t>Complete compliance to an assortment of standards covering managing the environment, employee participation, and interaction with visitors must be met to obtain sustainable approval, which means the Green Key approval</w:t>
      </w:r>
      <w:r w:rsidR="00963FC8" w:rsidRPr="00963FC8">
        <w:t xml:space="preserve"> </w:t>
      </w:r>
      <w:r w:rsidR="00963FC8">
        <w:t>(</w:t>
      </w:r>
      <w:r w:rsidR="00963FC8" w:rsidRPr="00963FC8">
        <w:rPr>
          <w:rFonts w:ascii="Arial" w:hAnsi="Arial" w:cs="Arial"/>
          <w:sz w:val="24"/>
        </w:rPr>
        <w:t>Reem</w:t>
      </w:r>
      <w:r w:rsidR="00963FC8">
        <w:rPr>
          <w:rFonts w:ascii="Arial" w:hAnsi="Arial" w:cs="Arial"/>
          <w:sz w:val="24"/>
        </w:rPr>
        <w:t xml:space="preserve"> </w:t>
      </w:r>
      <w:r w:rsidR="00963FC8" w:rsidRPr="00963FC8">
        <w:rPr>
          <w:rFonts w:ascii="Arial" w:hAnsi="Arial" w:cs="Arial"/>
          <w:sz w:val="24"/>
        </w:rPr>
        <w:t>and Rajika, 2022</w:t>
      </w:r>
      <w:r w:rsidR="00963FC8">
        <w:rPr>
          <w:rFonts w:ascii="Arial" w:hAnsi="Arial" w:cs="Arial"/>
          <w:sz w:val="24"/>
        </w:rPr>
        <w:t>)</w:t>
      </w:r>
      <w:r w:rsidRPr="00655021">
        <w:rPr>
          <w:rFonts w:ascii="Arial" w:hAnsi="Arial" w:cs="Arial"/>
          <w:sz w:val="24"/>
        </w:rPr>
        <w:t xml:space="preserve">. </w:t>
      </w:r>
      <w:r w:rsidR="00AE05F4">
        <w:rPr>
          <w:rFonts w:ascii="Arial" w:hAnsi="Arial" w:cs="Arial"/>
          <w:sz w:val="24"/>
        </w:rPr>
        <w:t>For the purpose to</w:t>
      </w:r>
      <w:r w:rsidRPr="00655021">
        <w:rPr>
          <w:rFonts w:ascii="Arial" w:hAnsi="Arial" w:cs="Arial"/>
          <w:sz w:val="24"/>
        </w:rPr>
        <w:t xml:space="preserve"> </w:t>
      </w:r>
      <w:r w:rsidR="00AE05F4" w:rsidRPr="00655021">
        <w:rPr>
          <w:rFonts w:ascii="Arial" w:hAnsi="Arial" w:cs="Arial"/>
          <w:sz w:val="24"/>
        </w:rPr>
        <w:t>attain</w:t>
      </w:r>
      <w:r w:rsidRPr="00655021">
        <w:rPr>
          <w:rFonts w:ascii="Arial" w:hAnsi="Arial" w:cs="Arial"/>
          <w:sz w:val="24"/>
        </w:rPr>
        <w:t xml:space="preserve"> and retain this </w:t>
      </w:r>
      <w:r w:rsidR="00AE05F4" w:rsidRPr="00655021">
        <w:rPr>
          <w:rFonts w:ascii="Arial" w:hAnsi="Arial" w:cs="Arial"/>
          <w:sz w:val="24"/>
        </w:rPr>
        <w:t>significant</w:t>
      </w:r>
      <w:r w:rsidRPr="00655021">
        <w:rPr>
          <w:rFonts w:ascii="Arial" w:hAnsi="Arial" w:cs="Arial"/>
          <w:sz w:val="24"/>
        </w:rPr>
        <w:t xml:space="preserve"> </w:t>
      </w:r>
      <w:r w:rsidR="00AE05F4" w:rsidRPr="00655021">
        <w:rPr>
          <w:rFonts w:ascii="Arial" w:hAnsi="Arial" w:cs="Arial"/>
          <w:sz w:val="24"/>
        </w:rPr>
        <w:t>documentation</w:t>
      </w:r>
      <w:r w:rsidRPr="00655021">
        <w:rPr>
          <w:rFonts w:ascii="Arial" w:hAnsi="Arial" w:cs="Arial"/>
          <w:sz w:val="24"/>
        </w:rPr>
        <w:t xml:space="preserve">, </w:t>
      </w:r>
      <w:r w:rsidR="00AE05F4">
        <w:rPr>
          <w:rFonts w:ascii="Arial" w:hAnsi="Arial" w:cs="Arial"/>
          <w:sz w:val="24"/>
        </w:rPr>
        <w:t>hotels</w:t>
      </w:r>
      <w:r w:rsidRPr="00655021">
        <w:rPr>
          <w:rFonts w:ascii="Arial" w:hAnsi="Arial" w:cs="Arial"/>
          <w:sz w:val="24"/>
        </w:rPr>
        <w:t xml:space="preserve"> need to adhere with an assortment of rigid </w:t>
      </w:r>
      <w:r w:rsidR="00AE05F4" w:rsidRPr="00655021">
        <w:rPr>
          <w:rFonts w:ascii="Arial" w:hAnsi="Arial" w:cs="Arial"/>
          <w:sz w:val="24"/>
        </w:rPr>
        <w:t>necessities</w:t>
      </w:r>
      <w:r w:rsidRPr="00655021">
        <w:rPr>
          <w:rFonts w:ascii="Arial" w:hAnsi="Arial" w:cs="Arial"/>
          <w:sz w:val="24"/>
        </w:rPr>
        <w:t xml:space="preserve"> imposed by Green Key, the lodging sector's </w:t>
      </w:r>
      <w:r w:rsidR="00AE05F4" w:rsidRPr="00655021">
        <w:rPr>
          <w:rFonts w:ascii="Arial" w:hAnsi="Arial" w:cs="Arial"/>
          <w:sz w:val="24"/>
        </w:rPr>
        <w:t>leading</w:t>
      </w:r>
      <w:r w:rsidRPr="00655021">
        <w:rPr>
          <w:rFonts w:ascii="Arial" w:hAnsi="Arial" w:cs="Arial"/>
          <w:sz w:val="24"/>
        </w:rPr>
        <w:t xml:space="preserve"> </w:t>
      </w:r>
      <w:r w:rsidR="00AE05F4" w:rsidRPr="00655021">
        <w:rPr>
          <w:rFonts w:ascii="Arial" w:hAnsi="Arial" w:cs="Arial"/>
          <w:sz w:val="24"/>
        </w:rPr>
        <w:t>yardstick</w:t>
      </w:r>
      <w:r w:rsidRPr="00655021">
        <w:rPr>
          <w:rFonts w:ascii="Arial" w:hAnsi="Arial" w:cs="Arial"/>
          <w:sz w:val="24"/>
        </w:rPr>
        <w:t xml:space="preserve"> for environmentally conscious alongside sustainable </w:t>
      </w:r>
      <w:r w:rsidR="00AE05F4" w:rsidRPr="00655021">
        <w:rPr>
          <w:rFonts w:ascii="Arial" w:hAnsi="Arial" w:cs="Arial"/>
          <w:sz w:val="24"/>
        </w:rPr>
        <w:t>operati</w:t>
      </w:r>
      <w:r w:rsidR="00AE05F4">
        <w:rPr>
          <w:rFonts w:ascii="Arial" w:hAnsi="Arial" w:cs="Arial"/>
          <w:sz w:val="24"/>
        </w:rPr>
        <w:t>on</w:t>
      </w:r>
      <w:r w:rsidR="00D26C68" w:rsidRPr="00D26C68">
        <w:t xml:space="preserve"> </w:t>
      </w:r>
      <w:r w:rsidR="00D26C68">
        <w:t>(</w:t>
      </w:r>
      <w:r w:rsidR="00D26C68" w:rsidRPr="00D26C68">
        <w:rPr>
          <w:rFonts w:ascii="Arial" w:hAnsi="Arial" w:cs="Arial"/>
          <w:sz w:val="24"/>
        </w:rPr>
        <w:t>Weaver, 2020</w:t>
      </w:r>
      <w:r w:rsidR="00D26C68">
        <w:rPr>
          <w:rFonts w:ascii="Arial" w:hAnsi="Arial" w:cs="Arial"/>
          <w:sz w:val="24"/>
        </w:rPr>
        <w:t>)</w:t>
      </w:r>
      <w:r w:rsidRPr="00655021">
        <w:rPr>
          <w:rFonts w:ascii="Arial" w:hAnsi="Arial" w:cs="Arial"/>
          <w:sz w:val="24"/>
        </w:rPr>
        <w:t>.</w:t>
      </w:r>
    </w:p>
    <w:p w14:paraId="589DCD88" w14:textId="77777777" w:rsidR="008227C4" w:rsidRDefault="008227C4" w:rsidP="008227C4">
      <w:pPr>
        <w:spacing w:line="360" w:lineRule="auto"/>
        <w:jc w:val="center"/>
        <w:rPr>
          <w:rFonts w:ascii="Arial" w:hAnsi="Arial" w:cs="Arial"/>
          <w:sz w:val="24"/>
        </w:rPr>
      </w:pPr>
      <w:r>
        <w:rPr>
          <w:rFonts w:ascii="Arial" w:hAnsi="Arial" w:cs="Arial"/>
          <w:noProof/>
          <w:sz w:val="24"/>
        </w:rPr>
        <w:drawing>
          <wp:inline distT="0" distB="0" distL="0" distR="0" wp14:anchorId="79D6E23A" wp14:editId="43B1B5D8">
            <wp:extent cx="3467100" cy="1866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67100" cy="1866900"/>
                    </a:xfrm>
                    <a:prstGeom prst="rect">
                      <a:avLst/>
                    </a:prstGeom>
                    <a:noFill/>
                  </pic:spPr>
                </pic:pic>
              </a:graphicData>
            </a:graphic>
          </wp:inline>
        </w:drawing>
      </w:r>
    </w:p>
    <w:p w14:paraId="38E2B3DF" w14:textId="77777777" w:rsidR="008227C4" w:rsidRPr="00C156FA" w:rsidRDefault="008227C4" w:rsidP="008227C4">
      <w:pPr>
        <w:spacing w:line="360" w:lineRule="auto"/>
        <w:jc w:val="center"/>
        <w:rPr>
          <w:rFonts w:ascii="Arial" w:hAnsi="Arial" w:cs="Arial"/>
          <w:sz w:val="24"/>
        </w:rPr>
      </w:pPr>
      <w:r>
        <w:rPr>
          <w:rFonts w:ascii="Arial" w:hAnsi="Arial" w:cs="Arial"/>
          <w:sz w:val="24"/>
        </w:rPr>
        <w:t>Figure-</w:t>
      </w:r>
      <w:r w:rsidR="00F17632">
        <w:rPr>
          <w:rFonts w:ascii="Arial" w:hAnsi="Arial" w:cs="Arial"/>
          <w:sz w:val="24"/>
        </w:rPr>
        <w:t>1</w:t>
      </w:r>
    </w:p>
    <w:p w14:paraId="6C1B4734" w14:textId="77777777" w:rsidR="00C156FA" w:rsidRPr="007E4E5F" w:rsidRDefault="00C156FA" w:rsidP="00C156FA">
      <w:pPr>
        <w:spacing w:line="360" w:lineRule="auto"/>
        <w:jc w:val="both"/>
        <w:rPr>
          <w:rFonts w:ascii="Arial" w:hAnsi="Arial" w:cs="Arial"/>
          <w:b/>
          <w:sz w:val="24"/>
        </w:rPr>
      </w:pPr>
      <w:r w:rsidRPr="007E4E5F">
        <w:rPr>
          <w:rFonts w:ascii="Arial" w:hAnsi="Arial" w:cs="Arial"/>
          <w:b/>
          <w:sz w:val="24"/>
        </w:rPr>
        <w:t>Criteria for Green Key Certification</w:t>
      </w:r>
    </w:p>
    <w:p w14:paraId="6D8783E2" w14:textId="77777777" w:rsidR="00C26B3E" w:rsidRPr="00C26B3E" w:rsidRDefault="00C26B3E" w:rsidP="00C26B3E">
      <w:pPr>
        <w:spacing w:line="360" w:lineRule="auto"/>
        <w:jc w:val="both"/>
        <w:rPr>
          <w:rFonts w:ascii="Arial" w:hAnsi="Arial" w:cs="Arial"/>
          <w:sz w:val="24"/>
        </w:rPr>
      </w:pPr>
      <w:r w:rsidRPr="00C26B3E">
        <w:rPr>
          <w:rFonts w:ascii="Arial" w:hAnsi="Arial" w:cs="Arial"/>
          <w:sz w:val="24"/>
        </w:rPr>
        <w:t>Management of the Ecosystem: To be able to maintain the adverse effects on the natural world to a least, hotels need to implement an approach which addresses disposal of waste, water usage reduction, and efficient use of energy</w:t>
      </w:r>
      <w:r w:rsidR="000142FE" w:rsidRPr="000142FE">
        <w:t xml:space="preserve"> </w:t>
      </w:r>
      <w:r w:rsidR="000142FE">
        <w:t>(</w:t>
      </w:r>
      <w:r w:rsidR="000142FE" w:rsidRPr="000142FE">
        <w:rPr>
          <w:rFonts w:ascii="Arial" w:hAnsi="Arial" w:cs="Arial"/>
          <w:sz w:val="24"/>
        </w:rPr>
        <w:t>Leroux and Pupion, 2018</w:t>
      </w:r>
      <w:r w:rsidR="000142FE">
        <w:rPr>
          <w:rFonts w:ascii="Arial" w:hAnsi="Arial" w:cs="Arial"/>
          <w:sz w:val="24"/>
        </w:rPr>
        <w:t>)</w:t>
      </w:r>
      <w:r w:rsidRPr="00C26B3E">
        <w:rPr>
          <w:rFonts w:ascii="Arial" w:hAnsi="Arial" w:cs="Arial"/>
          <w:sz w:val="24"/>
        </w:rPr>
        <w:t>. It includes setting in place fixtures that conserve water in the cooking areas and bathrooms, appliances that are quiet, and adequate separation of garbage mechanisms.</w:t>
      </w:r>
    </w:p>
    <w:p w14:paraId="02DB67D2" w14:textId="77777777" w:rsidR="00C26B3E" w:rsidRPr="00C26B3E" w:rsidRDefault="00C26B3E" w:rsidP="00C26B3E">
      <w:pPr>
        <w:spacing w:line="360" w:lineRule="auto"/>
        <w:jc w:val="both"/>
        <w:rPr>
          <w:rFonts w:ascii="Arial" w:hAnsi="Arial" w:cs="Arial"/>
          <w:sz w:val="24"/>
        </w:rPr>
      </w:pPr>
      <w:r w:rsidRPr="00C26B3E">
        <w:rPr>
          <w:rFonts w:ascii="Arial" w:hAnsi="Arial" w:cs="Arial"/>
          <w:sz w:val="24"/>
        </w:rPr>
        <w:t>Guidance for Employees and Information for Travelers: Efficient execution of environmentally friendly methods relies significantly on learning</w:t>
      </w:r>
      <w:r w:rsidR="00997279" w:rsidRPr="00997279">
        <w:t xml:space="preserve"> </w:t>
      </w:r>
      <w:r w:rsidR="00997279">
        <w:t>(</w:t>
      </w:r>
      <w:r w:rsidR="00997279" w:rsidRPr="00997279">
        <w:rPr>
          <w:rFonts w:ascii="Arial" w:hAnsi="Arial" w:cs="Arial"/>
          <w:sz w:val="24"/>
        </w:rPr>
        <w:t>Lim,</w:t>
      </w:r>
      <w:r w:rsidR="00F55594">
        <w:rPr>
          <w:rFonts w:ascii="Arial" w:hAnsi="Arial" w:cs="Arial"/>
          <w:sz w:val="24"/>
        </w:rPr>
        <w:t xml:space="preserve"> </w:t>
      </w:r>
      <w:r w:rsidR="00997279" w:rsidRPr="00997279">
        <w:rPr>
          <w:rFonts w:ascii="Arial" w:hAnsi="Arial" w:cs="Arial"/>
          <w:sz w:val="24"/>
        </w:rPr>
        <w:t>2016</w:t>
      </w:r>
      <w:r w:rsidR="00997279">
        <w:rPr>
          <w:rFonts w:ascii="Arial" w:hAnsi="Arial" w:cs="Arial"/>
          <w:sz w:val="24"/>
        </w:rPr>
        <w:t>)</w:t>
      </w:r>
      <w:r w:rsidRPr="00C26B3E">
        <w:rPr>
          <w:rFonts w:ascii="Arial" w:hAnsi="Arial" w:cs="Arial"/>
          <w:sz w:val="24"/>
        </w:rPr>
        <w:t>. Guidelines for the environment plus environmentally friendly techniques need to be periodically addressed to hotel personnel. Furthermore, it is their responsibility to apprise customers regarding the hotel's sustainable development initiatives while motivating visitors to be associated with these endeavours whenever they are visiting</w:t>
      </w:r>
      <w:r w:rsidR="003C710F" w:rsidRPr="003C710F">
        <w:t xml:space="preserve"> </w:t>
      </w:r>
      <w:r w:rsidR="003C710F">
        <w:t>(</w:t>
      </w:r>
      <w:r w:rsidR="003C710F" w:rsidRPr="003C710F">
        <w:rPr>
          <w:rFonts w:ascii="Arial" w:hAnsi="Arial" w:cs="Arial"/>
          <w:sz w:val="24"/>
        </w:rPr>
        <w:t>Chen and Legrand, 2010</w:t>
      </w:r>
      <w:r w:rsidR="003C710F">
        <w:rPr>
          <w:rFonts w:ascii="Arial" w:hAnsi="Arial" w:cs="Arial"/>
          <w:sz w:val="24"/>
        </w:rPr>
        <w:t>)</w:t>
      </w:r>
      <w:r w:rsidRPr="00C26B3E">
        <w:rPr>
          <w:rFonts w:ascii="Arial" w:hAnsi="Arial" w:cs="Arial"/>
          <w:sz w:val="24"/>
        </w:rPr>
        <w:t>.</w:t>
      </w:r>
    </w:p>
    <w:p w14:paraId="362A9A5D" w14:textId="77777777" w:rsidR="00C26B3E" w:rsidRDefault="00C26B3E" w:rsidP="00C26B3E">
      <w:pPr>
        <w:spacing w:line="360" w:lineRule="auto"/>
        <w:jc w:val="both"/>
        <w:rPr>
          <w:rFonts w:ascii="Arial" w:hAnsi="Arial" w:cs="Arial"/>
          <w:sz w:val="24"/>
        </w:rPr>
      </w:pPr>
      <w:r w:rsidRPr="00C26B3E">
        <w:rPr>
          <w:rFonts w:ascii="Arial" w:hAnsi="Arial" w:cs="Arial"/>
          <w:sz w:val="24"/>
        </w:rPr>
        <w:lastRenderedPageBreak/>
        <w:t>Renewable Materials and Energy Utilization: With the goal to obtain the Green Key recognition, businesses have maintained their adopting products which have positive implications towards the natural world</w:t>
      </w:r>
      <w:r w:rsidR="00BD7E16" w:rsidRPr="00BD7E16">
        <w:t xml:space="preserve"> </w:t>
      </w:r>
      <w:r w:rsidR="00BD7E16">
        <w:t>(</w:t>
      </w:r>
      <w:r w:rsidR="00BD7E16" w:rsidRPr="00BD7E16">
        <w:rPr>
          <w:rFonts w:ascii="Arial" w:hAnsi="Arial" w:cs="Arial"/>
          <w:sz w:val="24"/>
        </w:rPr>
        <w:t>Sakshi</w:t>
      </w:r>
      <w:r w:rsidR="00BD7E16">
        <w:rPr>
          <w:rFonts w:ascii="Arial" w:hAnsi="Arial" w:cs="Arial"/>
          <w:sz w:val="24"/>
        </w:rPr>
        <w:t xml:space="preserve"> </w:t>
      </w:r>
      <w:r w:rsidR="00BD7E16" w:rsidRPr="00BD7E16">
        <w:rPr>
          <w:rFonts w:ascii="Arial" w:hAnsi="Arial" w:cs="Arial"/>
          <w:sz w:val="24"/>
        </w:rPr>
        <w:t>and Bansal, 2020</w:t>
      </w:r>
      <w:r w:rsidR="00BD7E16">
        <w:rPr>
          <w:rFonts w:ascii="Arial" w:hAnsi="Arial" w:cs="Arial"/>
          <w:sz w:val="24"/>
        </w:rPr>
        <w:t>)</w:t>
      </w:r>
      <w:r w:rsidRPr="00C26B3E">
        <w:rPr>
          <w:rFonts w:ascii="Arial" w:hAnsi="Arial" w:cs="Arial"/>
          <w:sz w:val="24"/>
        </w:rPr>
        <w:t>. Green objects of furniture, recyclable papers, and laundry detergent that disintegrate organically are all included in the above group.</w:t>
      </w:r>
    </w:p>
    <w:p w14:paraId="1B70A8AC" w14:textId="77777777" w:rsidR="00204B85" w:rsidRPr="00204B85" w:rsidRDefault="00204B85" w:rsidP="00204B85">
      <w:pPr>
        <w:spacing w:line="360" w:lineRule="auto"/>
        <w:jc w:val="both"/>
        <w:rPr>
          <w:rFonts w:ascii="Arial" w:hAnsi="Arial" w:cs="Arial"/>
          <w:sz w:val="24"/>
        </w:rPr>
      </w:pPr>
      <w:r w:rsidRPr="00204B85">
        <w:rPr>
          <w:rFonts w:ascii="Arial" w:hAnsi="Arial" w:cs="Arial"/>
          <w:sz w:val="24"/>
        </w:rPr>
        <w:t>Internal Setting: The lodging establishment's competence to supply an appealing and ecologically conscious setting is an important aspect of an indoor setting requirements. The following requires making certain there is sufficient airflow, employing coatings and colours which are not detrimental, while keeping the air functionality appropriate</w:t>
      </w:r>
      <w:r w:rsidR="00537BE8" w:rsidRPr="00537BE8">
        <w:t xml:space="preserve"> </w:t>
      </w:r>
      <w:r w:rsidR="00537BE8">
        <w:t>(</w:t>
      </w:r>
      <w:r w:rsidR="00537BE8" w:rsidRPr="00537BE8">
        <w:rPr>
          <w:rFonts w:ascii="Arial" w:hAnsi="Arial" w:cs="Arial"/>
          <w:sz w:val="24"/>
        </w:rPr>
        <w:t>Hegab</w:t>
      </w:r>
      <w:r w:rsidR="00537BE8">
        <w:rPr>
          <w:rFonts w:ascii="Arial" w:hAnsi="Arial" w:cs="Arial"/>
          <w:sz w:val="24"/>
        </w:rPr>
        <w:t xml:space="preserve"> </w:t>
      </w:r>
      <w:r w:rsidR="00537BE8" w:rsidRPr="00537BE8">
        <w:rPr>
          <w:rFonts w:ascii="Arial" w:hAnsi="Arial" w:cs="Arial"/>
          <w:sz w:val="24"/>
        </w:rPr>
        <w:t>and Khanna</w:t>
      </w:r>
      <w:r w:rsidR="00537BE8">
        <w:rPr>
          <w:rFonts w:ascii="Arial" w:hAnsi="Arial" w:cs="Arial"/>
          <w:sz w:val="24"/>
        </w:rPr>
        <w:t>,</w:t>
      </w:r>
      <w:r w:rsidR="00537BE8" w:rsidRPr="00537BE8">
        <w:rPr>
          <w:rFonts w:ascii="Arial" w:hAnsi="Arial" w:cs="Arial"/>
          <w:sz w:val="24"/>
        </w:rPr>
        <w:t xml:space="preserve"> 2023</w:t>
      </w:r>
      <w:r w:rsidR="00537BE8">
        <w:rPr>
          <w:rFonts w:ascii="Arial" w:hAnsi="Arial" w:cs="Arial"/>
          <w:sz w:val="24"/>
        </w:rPr>
        <w:t>)</w:t>
      </w:r>
      <w:r w:rsidRPr="00204B85">
        <w:rPr>
          <w:rFonts w:ascii="Arial" w:hAnsi="Arial" w:cs="Arial"/>
          <w:sz w:val="24"/>
        </w:rPr>
        <w:t>.</w:t>
      </w:r>
    </w:p>
    <w:p w14:paraId="4C039285" w14:textId="77777777" w:rsidR="00C26B3E" w:rsidRDefault="00204B85" w:rsidP="00C156FA">
      <w:pPr>
        <w:spacing w:line="360" w:lineRule="auto"/>
        <w:jc w:val="both"/>
        <w:rPr>
          <w:rFonts w:ascii="Arial" w:hAnsi="Arial" w:cs="Arial"/>
          <w:sz w:val="24"/>
        </w:rPr>
      </w:pPr>
      <w:r w:rsidRPr="00204B85">
        <w:rPr>
          <w:rFonts w:ascii="Arial" w:hAnsi="Arial" w:cs="Arial"/>
          <w:sz w:val="24"/>
        </w:rPr>
        <w:t>Environmentally Friendly Attractions: Eco-tours, ecological meetings, and various sustainable initiatives may get lodging workers and consumers engaged in safeguarding the natural world</w:t>
      </w:r>
      <w:r w:rsidR="00375453" w:rsidRPr="00375453">
        <w:t xml:space="preserve"> </w:t>
      </w:r>
      <w:r w:rsidR="00375453">
        <w:t>(</w:t>
      </w:r>
      <w:r w:rsidR="00375453" w:rsidRPr="00375453">
        <w:rPr>
          <w:rFonts w:ascii="Arial" w:hAnsi="Arial" w:cs="Arial"/>
          <w:sz w:val="24"/>
        </w:rPr>
        <w:t>Epstein</w:t>
      </w:r>
      <w:r w:rsidR="00375453">
        <w:rPr>
          <w:rFonts w:ascii="Arial" w:hAnsi="Arial" w:cs="Arial"/>
          <w:sz w:val="24"/>
        </w:rPr>
        <w:t xml:space="preserve"> </w:t>
      </w:r>
      <w:r w:rsidR="00375453" w:rsidRPr="00375453">
        <w:rPr>
          <w:rFonts w:ascii="Arial" w:hAnsi="Arial" w:cs="Arial"/>
          <w:sz w:val="24"/>
        </w:rPr>
        <w:t>and Buhovac, 2010</w:t>
      </w:r>
      <w:r w:rsidR="00375453">
        <w:rPr>
          <w:rFonts w:ascii="Arial" w:hAnsi="Arial" w:cs="Arial"/>
          <w:sz w:val="24"/>
        </w:rPr>
        <w:t>)</w:t>
      </w:r>
      <w:r w:rsidRPr="00204B85">
        <w:rPr>
          <w:rFonts w:ascii="Arial" w:hAnsi="Arial" w:cs="Arial"/>
          <w:sz w:val="24"/>
        </w:rPr>
        <w:t>.</w:t>
      </w:r>
    </w:p>
    <w:p w14:paraId="4018CF75" w14:textId="77777777" w:rsidR="00C156FA" w:rsidRPr="007E4E5F" w:rsidRDefault="00C156FA" w:rsidP="00C156FA">
      <w:pPr>
        <w:spacing w:line="360" w:lineRule="auto"/>
        <w:jc w:val="both"/>
        <w:rPr>
          <w:rFonts w:ascii="Arial" w:hAnsi="Arial" w:cs="Arial"/>
          <w:b/>
          <w:sz w:val="24"/>
        </w:rPr>
      </w:pPr>
      <w:r w:rsidRPr="007E4E5F">
        <w:rPr>
          <w:rFonts w:ascii="Arial" w:hAnsi="Arial" w:cs="Arial"/>
          <w:b/>
          <w:sz w:val="24"/>
        </w:rPr>
        <w:t>Implementation Steps and Compliance Requirements</w:t>
      </w:r>
    </w:p>
    <w:p w14:paraId="12DB9EDD" w14:textId="77777777" w:rsidR="007F324F" w:rsidRPr="007F324F" w:rsidRDefault="007F324F" w:rsidP="007F324F">
      <w:pPr>
        <w:spacing w:line="360" w:lineRule="auto"/>
        <w:jc w:val="both"/>
        <w:rPr>
          <w:rFonts w:ascii="Arial" w:hAnsi="Arial" w:cs="Arial"/>
          <w:sz w:val="24"/>
        </w:rPr>
      </w:pPr>
      <w:r w:rsidRPr="007F324F">
        <w:rPr>
          <w:rFonts w:ascii="Arial" w:hAnsi="Arial" w:cs="Arial"/>
          <w:sz w:val="24"/>
        </w:rPr>
        <w:t>Preliminary Assessment: Assessing the lodging establishment's existing events and amenities from a sustainability standpoint is the fundamental stage towards obtaining Green Key accreditation</w:t>
      </w:r>
      <w:r w:rsidR="00DE332F" w:rsidRPr="00DE332F">
        <w:t xml:space="preserve"> </w:t>
      </w:r>
      <w:r w:rsidR="00DE332F">
        <w:t>(</w:t>
      </w:r>
      <w:r w:rsidR="00DE332F" w:rsidRPr="00DE332F">
        <w:rPr>
          <w:rFonts w:ascii="Arial" w:hAnsi="Arial" w:cs="Arial"/>
          <w:sz w:val="24"/>
        </w:rPr>
        <w:t>Danciu, 2013</w:t>
      </w:r>
      <w:r w:rsidR="00DE332F">
        <w:rPr>
          <w:rFonts w:ascii="Arial" w:hAnsi="Arial" w:cs="Arial"/>
          <w:sz w:val="24"/>
        </w:rPr>
        <w:t>)</w:t>
      </w:r>
      <w:r w:rsidRPr="007F324F">
        <w:rPr>
          <w:rFonts w:ascii="Arial" w:hAnsi="Arial" w:cs="Arial"/>
          <w:sz w:val="24"/>
        </w:rPr>
        <w:t>. Outcomes through this evaluation are likely to be beneficial for establishing tangible objectives for the years to come.</w:t>
      </w:r>
    </w:p>
    <w:p w14:paraId="0E6A3238" w14:textId="77777777" w:rsidR="007F324F" w:rsidRPr="007F324F" w:rsidRDefault="007F324F" w:rsidP="007F324F">
      <w:pPr>
        <w:spacing w:line="360" w:lineRule="auto"/>
        <w:jc w:val="both"/>
        <w:rPr>
          <w:rFonts w:ascii="Arial" w:hAnsi="Arial" w:cs="Arial"/>
          <w:sz w:val="24"/>
        </w:rPr>
      </w:pPr>
      <w:r w:rsidRPr="007F324F">
        <w:rPr>
          <w:rFonts w:ascii="Arial" w:hAnsi="Arial" w:cs="Arial"/>
          <w:sz w:val="24"/>
        </w:rPr>
        <w:t>Formulation of Program: The lodging property must continue to put together an unambiguous environmental approach articulating its environmentally sound purposes and techniques to accomplish those considering the results of the assessments. Every staff member ought to be apprised of this standard, and its implementation ought to be imported throughout the hotel's organizational operations</w:t>
      </w:r>
      <w:r w:rsidR="007135AE" w:rsidRPr="007135AE">
        <w:t xml:space="preserve"> </w:t>
      </w:r>
      <w:r w:rsidR="007135AE">
        <w:t>(</w:t>
      </w:r>
      <w:r w:rsidR="007135AE" w:rsidRPr="007135AE">
        <w:rPr>
          <w:rFonts w:ascii="Arial" w:hAnsi="Arial" w:cs="Arial"/>
          <w:sz w:val="24"/>
        </w:rPr>
        <w:t>Jauhari, 2014</w:t>
      </w:r>
      <w:r w:rsidR="007135AE">
        <w:rPr>
          <w:rFonts w:ascii="Arial" w:hAnsi="Arial" w:cs="Arial"/>
          <w:sz w:val="24"/>
        </w:rPr>
        <w:t>)</w:t>
      </w:r>
      <w:r w:rsidRPr="007F324F">
        <w:rPr>
          <w:rFonts w:ascii="Arial" w:hAnsi="Arial" w:cs="Arial"/>
          <w:sz w:val="24"/>
        </w:rPr>
        <w:t>.</w:t>
      </w:r>
    </w:p>
    <w:p w14:paraId="1B154F16" w14:textId="77777777" w:rsidR="007F324F" w:rsidRPr="007F324F" w:rsidRDefault="007F324F" w:rsidP="007F324F">
      <w:pPr>
        <w:spacing w:line="360" w:lineRule="auto"/>
        <w:jc w:val="both"/>
        <w:rPr>
          <w:rFonts w:ascii="Arial" w:hAnsi="Arial" w:cs="Arial"/>
          <w:sz w:val="24"/>
        </w:rPr>
      </w:pPr>
      <w:r w:rsidRPr="007F324F">
        <w:rPr>
          <w:rFonts w:ascii="Arial" w:hAnsi="Arial" w:cs="Arial"/>
          <w:sz w:val="24"/>
        </w:rPr>
        <w:t>Practice Execution: When policies have been established, the subsequent phase is for putting the recommended approaches to sustainability into operation. Among these measures are the introduction of training programs for employees, the implementation of environmentally conscious goods, alongside the wrapping up of any fundamental adjustments</w:t>
      </w:r>
      <w:r w:rsidR="00CA7572" w:rsidRPr="00CA7572">
        <w:t xml:space="preserve"> </w:t>
      </w:r>
      <w:r w:rsidR="00CA7572">
        <w:t>(</w:t>
      </w:r>
      <w:r w:rsidR="00CA7572" w:rsidRPr="00CA7572">
        <w:rPr>
          <w:rFonts w:ascii="Arial" w:hAnsi="Arial" w:cs="Arial"/>
          <w:sz w:val="24"/>
        </w:rPr>
        <w:t>Gürlek and Koseoglu, 2021</w:t>
      </w:r>
      <w:r w:rsidR="00CA7572">
        <w:rPr>
          <w:rFonts w:ascii="Arial" w:hAnsi="Arial" w:cs="Arial"/>
          <w:sz w:val="24"/>
        </w:rPr>
        <w:t>)</w:t>
      </w:r>
      <w:r w:rsidRPr="007F324F">
        <w:rPr>
          <w:rFonts w:ascii="Arial" w:hAnsi="Arial" w:cs="Arial"/>
          <w:sz w:val="24"/>
        </w:rPr>
        <w:t>.</w:t>
      </w:r>
    </w:p>
    <w:p w14:paraId="1B87B013" w14:textId="77777777" w:rsidR="007F324F" w:rsidRPr="007F324F" w:rsidRDefault="007F324F" w:rsidP="007F324F">
      <w:pPr>
        <w:spacing w:line="360" w:lineRule="auto"/>
        <w:jc w:val="both"/>
        <w:rPr>
          <w:rFonts w:ascii="Arial" w:hAnsi="Arial" w:cs="Arial"/>
          <w:sz w:val="24"/>
        </w:rPr>
      </w:pPr>
      <w:r w:rsidRPr="007F324F">
        <w:rPr>
          <w:rFonts w:ascii="Arial" w:hAnsi="Arial" w:cs="Arial"/>
          <w:sz w:val="24"/>
        </w:rPr>
        <w:t xml:space="preserve">Supervision and Reporting: To assure adherence while assessing advancement toward environmentally friendly objectives, constant surveillance of how to put into operation processes is necessary. For organizations to make continuous changes, it </w:t>
      </w:r>
      <w:r w:rsidRPr="007F324F">
        <w:rPr>
          <w:rFonts w:ascii="Arial" w:hAnsi="Arial" w:cs="Arial"/>
          <w:sz w:val="24"/>
        </w:rPr>
        <w:lastRenderedPageBreak/>
        <w:t>is necessary to provide updates on progress against defined benchmarks on frequent schedules</w:t>
      </w:r>
      <w:r w:rsidR="0011762C" w:rsidRPr="0011762C">
        <w:t xml:space="preserve"> </w:t>
      </w:r>
      <w:r w:rsidR="0011762C">
        <w:t>(</w:t>
      </w:r>
      <w:r w:rsidR="0011762C" w:rsidRPr="0011762C">
        <w:rPr>
          <w:rFonts w:ascii="Arial" w:hAnsi="Arial" w:cs="Arial"/>
          <w:sz w:val="24"/>
        </w:rPr>
        <w:t>Fatima and Elbanna, 2020</w:t>
      </w:r>
      <w:r w:rsidR="0011762C">
        <w:rPr>
          <w:rFonts w:ascii="Arial" w:hAnsi="Arial" w:cs="Arial"/>
          <w:sz w:val="24"/>
        </w:rPr>
        <w:t>)</w:t>
      </w:r>
      <w:r w:rsidRPr="007F324F">
        <w:rPr>
          <w:rFonts w:ascii="Arial" w:hAnsi="Arial" w:cs="Arial"/>
          <w:sz w:val="24"/>
        </w:rPr>
        <w:t>.</w:t>
      </w:r>
    </w:p>
    <w:p w14:paraId="3F7A7B68" w14:textId="77777777" w:rsidR="007F324F" w:rsidRPr="007F324F" w:rsidRDefault="007F324F" w:rsidP="007F324F">
      <w:pPr>
        <w:spacing w:line="360" w:lineRule="auto"/>
        <w:jc w:val="both"/>
        <w:rPr>
          <w:rFonts w:ascii="Arial" w:hAnsi="Arial" w:cs="Arial"/>
          <w:sz w:val="24"/>
        </w:rPr>
      </w:pPr>
      <w:r w:rsidRPr="007F324F">
        <w:rPr>
          <w:rFonts w:ascii="Arial" w:hAnsi="Arial" w:cs="Arial"/>
          <w:sz w:val="24"/>
        </w:rPr>
        <w:t>Rejuvenation and Accreditation: Whenever a lodging establishment has satisfied all of the requirements, they are permitted to become "Green Key" accredited</w:t>
      </w:r>
      <w:r w:rsidR="001E115A" w:rsidRPr="001E115A">
        <w:t xml:space="preserve"> </w:t>
      </w:r>
      <w:r w:rsidR="001E115A">
        <w:t>(</w:t>
      </w:r>
      <w:r w:rsidR="001E115A" w:rsidRPr="001E115A">
        <w:rPr>
          <w:rFonts w:ascii="Arial" w:hAnsi="Arial" w:cs="Arial"/>
          <w:sz w:val="24"/>
        </w:rPr>
        <w:t>Legrand</w:t>
      </w:r>
      <w:r w:rsidR="001E115A">
        <w:rPr>
          <w:rFonts w:ascii="Arial" w:hAnsi="Arial" w:cs="Arial"/>
          <w:sz w:val="24"/>
        </w:rPr>
        <w:t xml:space="preserve"> </w:t>
      </w:r>
      <w:r w:rsidR="001E115A" w:rsidRPr="001E115A">
        <w:rPr>
          <w:rFonts w:ascii="Arial" w:hAnsi="Arial" w:cs="Arial"/>
          <w:sz w:val="24"/>
        </w:rPr>
        <w:t>and Laeis, 2022</w:t>
      </w:r>
      <w:r w:rsidR="001E115A">
        <w:rPr>
          <w:rFonts w:ascii="Arial" w:hAnsi="Arial" w:cs="Arial"/>
          <w:sz w:val="24"/>
        </w:rPr>
        <w:t>)</w:t>
      </w:r>
      <w:r w:rsidRPr="007F324F">
        <w:rPr>
          <w:rFonts w:ascii="Arial" w:hAnsi="Arial" w:cs="Arial"/>
          <w:sz w:val="24"/>
        </w:rPr>
        <w:t>. The accreditation is not long-lasting; it is required to be updated each year. During the procedure for renewing, the lodging establishment's adherence to Green Key criterion plus any other requirements which were implemented are evaluated.</w:t>
      </w:r>
    </w:p>
    <w:p w14:paraId="58DD0897" w14:textId="77777777" w:rsidR="007F324F" w:rsidRPr="00C156FA" w:rsidRDefault="007F324F" w:rsidP="00C156FA">
      <w:pPr>
        <w:spacing w:line="360" w:lineRule="auto"/>
        <w:jc w:val="both"/>
        <w:rPr>
          <w:rFonts w:ascii="Arial" w:hAnsi="Arial" w:cs="Arial"/>
          <w:sz w:val="24"/>
        </w:rPr>
      </w:pPr>
      <w:r w:rsidRPr="007F324F">
        <w:rPr>
          <w:rFonts w:ascii="Arial" w:hAnsi="Arial" w:cs="Arial"/>
          <w:sz w:val="24"/>
        </w:rPr>
        <w:t>Acquiring and upholding sustainability certification necessitates an attention to continual growth and implementation of emerging environmentally friendly procedures and innovations</w:t>
      </w:r>
      <w:r w:rsidR="00900D62" w:rsidRPr="00900D62">
        <w:t xml:space="preserve"> </w:t>
      </w:r>
      <w:r w:rsidR="00900D62">
        <w:t>(</w:t>
      </w:r>
      <w:r w:rsidR="00900D62" w:rsidRPr="00900D62">
        <w:rPr>
          <w:rFonts w:ascii="Arial" w:hAnsi="Arial" w:cs="Arial"/>
          <w:sz w:val="24"/>
        </w:rPr>
        <w:t>Bohdanowicz and Zientara, 2019</w:t>
      </w:r>
      <w:r w:rsidR="00900D62">
        <w:rPr>
          <w:rFonts w:ascii="Arial" w:hAnsi="Arial" w:cs="Arial"/>
          <w:sz w:val="24"/>
        </w:rPr>
        <w:t>)</w:t>
      </w:r>
      <w:r w:rsidRPr="007F324F">
        <w:rPr>
          <w:rFonts w:ascii="Arial" w:hAnsi="Arial" w:cs="Arial"/>
          <w:sz w:val="24"/>
        </w:rPr>
        <w:t>. In addition to benefiting the natural world, this assurance offers the lodging establishment more appealing to environmentally aware visitors.</w:t>
      </w:r>
    </w:p>
    <w:p w14:paraId="329F7175" w14:textId="77777777" w:rsidR="00720D3E" w:rsidRPr="00B906E5" w:rsidRDefault="00720D3E" w:rsidP="00B906E5">
      <w:pPr>
        <w:pStyle w:val="Heading2"/>
        <w:spacing w:line="360" w:lineRule="auto"/>
        <w:jc w:val="both"/>
        <w:rPr>
          <w:rFonts w:ascii="Arial" w:hAnsi="Arial" w:cs="Arial"/>
          <w:b/>
        </w:rPr>
      </w:pPr>
      <w:bookmarkStart w:id="2" w:name="_Toc167817595"/>
      <w:r w:rsidRPr="00B906E5">
        <w:rPr>
          <w:rFonts w:ascii="Arial" w:hAnsi="Arial" w:cs="Arial"/>
          <w:b/>
        </w:rPr>
        <w:t>Benefits of Sustainability in Hospitality</w:t>
      </w:r>
      <w:bookmarkEnd w:id="2"/>
    </w:p>
    <w:p w14:paraId="29D05EDC" w14:textId="77777777" w:rsidR="00720D3E" w:rsidRDefault="00702D3C" w:rsidP="00720D3E">
      <w:pPr>
        <w:spacing w:line="360" w:lineRule="auto"/>
        <w:jc w:val="both"/>
        <w:rPr>
          <w:rFonts w:ascii="Arial" w:hAnsi="Arial" w:cs="Arial"/>
          <w:sz w:val="24"/>
        </w:rPr>
      </w:pPr>
      <w:r w:rsidRPr="00702D3C">
        <w:rPr>
          <w:rFonts w:ascii="Arial" w:hAnsi="Arial" w:cs="Arial"/>
          <w:sz w:val="24"/>
        </w:rPr>
        <w:t>Operational effectiveness, conserving resources, and decreased pollution are three areas where sustainability in the lodging sector has been shown having significant consequences. Through the implementation of green procedures, hotels may contribute to worldwide ecological objectives whilst likewise realizing significant economic benefits</w:t>
      </w:r>
      <w:r w:rsidR="00900D62" w:rsidRPr="00900D62">
        <w:t xml:space="preserve"> </w:t>
      </w:r>
      <w:r w:rsidR="00900D62">
        <w:t>(</w:t>
      </w:r>
      <w:r w:rsidR="00900D62" w:rsidRPr="00900D62">
        <w:rPr>
          <w:rFonts w:ascii="Arial" w:hAnsi="Arial" w:cs="Arial"/>
          <w:sz w:val="24"/>
        </w:rPr>
        <w:t>Butler, 2018</w:t>
      </w:r>
      <w:r w:rsidR="00900D62">
        <w:rPr>
          <w:rFonts w:ascii="Arial" w:hAnsi="Arial" w:cs="Arial"/>
          <w:sz w:val="24"/>
        </w:rPr>
        <w:t>)</w:t>
      </w:r>
      <w:r w:rsidR="007E4E5F">
        <w:rPr>
          <w:rFonts w:ascii="Arial" w:hAnsi="Arial" w:cs="Arial"/>
          <w:sz w:val="24"/>
        </w:rPr>
        <w:t>.</w:t>
      </w:r>
    </w:p>
    <w:p w14:paraId="39D3F118" w14:textId="77777777" w:rsidR="00D62163" w:rsidRDefault="002D042E" w:rsidP="00D62163">
      <w:pPr>
        <w:spacing w:line="360" w:lineRule="auto"/>
        <w:jc w:val="center"/>
        <w:rPr>
          <w:rFonts w:ascii="Arial" w:hAnsi="Arial" w:cs="Arial"/>
          <w:sz w:val="24"/>
        </w:rPr>
      </w:pPr>
      <w:r>
        <w:rPr>
          <w:rFonts w:ascii="Arial" w:hAnsi="Arial" w:cs="Arial"/>
          <w:noProof/>
          <w:sz w:val="24"/>
        </w:rPr>
        <w:drawing>
          <wp:inline distT="0" distB="0" distL="0" distR="0" wp14:anchorId="1399F32B" wp14:editId="19BFCE1D">
            <wp:extent cx="4959937" cy="2724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68139" cy="2728655"/>
                    </a:xfrm>
                    <a:prstGeom prst="rect">
                      <a:avLst/>
                    </a:prstGeom>
                    <a:noFill/>
                  </pic:spPr>
                </pic:pic>
              </a:graphicData>
            </a:graphic>
          </wp:inline>
        </w:drawing>
      </w:r>
    </w:p>
    <w:p w14:paraId="12D4F106" w14:textId="77777777" w:rsidR="002D042E" w:rsidRPr="00720D3E" w:rsidRDefault="002D042E" w:rsidP="00D62163">
      <w:pPr>
        <w:spacing w:line="360" w:lineRule="auto"/>
        <w:jc w:val="center"/>
        <w:rPr>
          <w:rFonts w:ascii="Arial" w:hAnsi="Arial" w:cs="Arial"/>
          <w:sz w:val="24"/>
        </w:rPr>
      </w:pPr>
      <w:r>
        <w:rPr>
          <w:rFonts w:ascii="Arial" w:hAnsi="Arial" w:cs="Arial"/>
          <w:sz w:val="24"/>
        </w:rPr>
        <w:t>Figure-</w:t>
      </w:r>
      <w:r w:rsidR="00F17632">
        <w:rPr>
          <w:rFonts w:ascii="Arial" w:hAnsi="Arial" w:cs="Arial"/>
          <w:sz w:val="24"/>
        </w:rPr>
        <w:t>2</w:t>
      </w:r>
    </w:p>
    <w:p w14:paraId="0E2F3BB7" w14:textId="77777777" w:rsidR="00720D3E" w:rsidRPr="00F8247E" w:rsidRDefault="00720D3E" w:rsidP="00720D3E">
      <w:pPr>
        <w:spacing w:line="360" w:lineRule="auto"/>
        <w:jc w:val="both"/>
        <w:rPr>
          <w:rFonts w:ascii="Arial" w:hAnsi="Arial" w:cs="Arial"/>
          <w:sz w:val="24"/>
        </w:rPr>
      </w:pPr>
      <w:r w:rsidRPr="00F8247E">
        <w:rPr>
          <w:rFonts w:ascii="Arial" w:hAnsi="Arial" w:cs="Arial"/>
          <w:sz w:val="24"/>
        </w:rPr>
        <w:lastRenderedPageBreak/>
        <w:t>Operational Eff</w:t>
      </w:r>
      <w:r w:rsidR="004426FB" w:rsidRPr="00F8247E">
        <w:rPr>
          <w:rFonts w:ascii="Arial" w:hAnsi="Arial" w:cs="Arial"/>
          <w:sz w:val="24"/>
        </w:rPr>
        <w:t>ectiveness</w:t>
      </w:r>
    </w:p>
    <w:p w14:paraId="4512885D" w14:textId="77777777" w:rsidR="00E230A0" w:rsidRDefault="00E230A0" w:rsidP="00720D3E">
      <w:pPr>
        <w:spacing w:line="360" w:lineRule="auto"/>
        <w:jc w:val="both"/>
        <w:rPr>
          <w:rFonts w:ascii="Arial" w:hAnsi="Arial" w:cs="Arial"/>
          <w:sz w:val="24"/>
        </w:rPr>
      </w:pPr>
      <w:r w:rsidRPr="00E230A0">
        <w:rPr>
          <w:rFonts w:ascii="Arial" w:hAnsi="Arial" w:cs="Arial"/>
          <w:sz w:val="24"/>
        </w:rPr>
        <w:t>Through the implementation environmentally friendly approaches, operations at hotels can become more effective, which in turn decreases expenses</w:t>
      </w:r>
      <w:r w:rsidR="008A6585" w:rsidRPr="008A6585">
        <w:t xml:space="preserve"> </w:t>
      </w:r>
      <w:r w:rsidR="008A6585">
        <w:t>(</w:t>
      </w:r>
      <w:r w:rsidR="008A6585" w:rsidRPr="008A6585">
        <w:rPr>
          <w:rFonts w:ascii="Arial" w:hAnsi="Arial" w:cs="Arial"/>
          <w:sz w:val="24"/>
        </w:rPr>
        <w:t>Chan and Hawkins, 2010</w:t>
      </w:r>
      <w:r w:rsidR="008A6585">
        <w:rPr>
          <w:rFonts w:ascii="Arial" w:hAnsi="Arial" w:cs="Arial"/>
          <w:sz w:val="24"/>
        </w:rPr>
        <w:t>)</w:t>
      </w:r>
      <w:r w:rsidRPr="00E230A0">
        <w:rPr>
          <w:rFonts w:ascii="Arial" w:hAnsi="Arial" w:cs="Arial"/>
          <w:sz w:val="24"/>
        </w:rPr>
        <w:t>. For example, a single method for cutting down on the use of energy is to establish cooling and lighting systems that can be more effective. Upon integrating energy-saving devices at its properties, Marriott International experienced an overall decrease in utility bills of about 13%</w:t>
      </w:r>
      <w:r w:rsidR="002F7758" w:rsidRPr="002F7758">
        <w:t xml:space="preserve"> </w:t>
      </w:r>
      <w:r w:rsidR="002F7758">
        <w:t>(</w:t>
      </w:r>
      <w:r w:rsidR="002F7758" w:rsidRPr="002F7758">
        <w:rPr>
          <w:rFonts w:ascii="Arial" w:hAnsi="Arial" w:cs="Arial"/>
          <w:sz w:val="24"/>
        </w:rPr>
        <w:t>Chen, 2021</w:t>
      </w:r>
      <w:r w:rsidR="002F7758">
        <w:rPr>
          <w:rFonts w:ascii="Arial" w:hAnsi="Arial" w:cs="Arial"/>
          <w:sz w:val="24"/>
        </w:rPr>
        <w:t>)</w:t>
      </w:r>
      <w:r w:rsidRPr="00E230A0">
        <w:rPr>
          <w:rFonts w:ascii="Arial" w:hAnsi="Arial" w:cs="Arial"/>
          <w:sz w:val="24"/>
        </w:rPr>
        <w:t>. Furthermore, implementing waste-saving gadgets such as dual-flush bathrooms and shower heads with reduced flow may reduce consumption of water by 30%, that in turn decreases energy costs alongside saves precious assets</w:t>
      </w:r>
      <w:r w:rsidR="004E74A6">
        <w:rPr>
          <w:rFonts w:ascii="Arial" w:hAnsi="Arial" w:cs="Arial"/>
          <w:sz w:val="24"/>
        </w:rPr>
        <w:t xml:space="preserve"> </w:t>
      </w:r>
      <w:r w:rsidR="004E74A6" w:rsidRPr="004E74A6">
        <w:rPr>
          <w:rFonts w:ascii="Arial" w:hAnsi="Arial" w:cs="Arial"/>
          <w:sz w:val="24"/>
        </w:rPr>
        <w:t>(Fatima and Elbanna, 2020)</w:t>
      </w:r>
      <w:r w:rsidRPr="00E230A0">
        <w:rPr>
          <w:rFonts w:ascii="Arial" w:hAnsi="Arial" w:cs="Arial"/>
          <w:sz w:val="24"/>
        </w:rPr>
        <w:t>.</w:t>
      </w:r>
    </w:p>
    <w:p w14:paraId="73062A0E" w14:textId="77777777" w:rsidR="00720D3E" w:rsidRPr="00F8247E" w:rsidRDefault="00720D3E" w:rsidP="00720D3E">
      <w:pPr>
        <w:spacing w:line="360" w:lineRule="auto"/>
        <w:jc w:val="both"/>
        <w:rPr>
          <w:rFonts w:ascii="Arial" w:hAnsi="Arial" w:cs="Arial"/>
          <w:sz w:val="24"/>
        </w:rPr>
      </w:pPr>
      <w:r w:rsidRPr="00F8247E">
        <w:rPr>
          <w:rFonts w:ascii="Arial" w:hAnsi="Arial" w:cs="Arial"/>
          <w:sz w:val="24"/>
        </w:rPr>
        <w:t>Resource Conservation</w:t>
      </w:r>
    </w:p>
    <w:p w14:paraId="4E8845DC" w14:textId="77777777" w:rsidR="004F1BD1" w:rsidRPr="00720D3E" w:rsidRDefault="004F1BD1" w:rsidP="00720D3E">
      <w:pPr>
        <w:spacing w:line="360" w:lineRule="auto"/>
        <w:jc w:val="both"/>
        <w:rPr>
          <w:rFonts w:ascii="Arial" w:hAnsi="Arial" w:cs="Arial"/>
          <w:sz w:val="24"/>
        </w:rPr>
      </w:pPr>
      <w:r w:rsidRPr="004F1BD1">
        <w:rPr>
          <w:rFonts w:ascii="Arial" w:hAnsi="Arial" w:cs="Arial"/>
          <w:sz w:val="24"/>
        </w:rPr>
        <w:t>One additional significant arena wherein green technique particularly flourish is in preserving water. Preserve a lot of precious water by upgrading to fixtures with low flows while establishing greywater systems for reuse</w:t>
      </w:r>
      <w:r w:rsidR="00031CFE" w:rsidRPr="00031CFE">
        <w:t xml:space="preserve"> </w:t>
      </w:r>
      <w:r w:rsidR="00031CFE">
        <w:t>(</w:t>
      </w:r>
      <w:r w:rsidR="00031CFE" w:rsidRPr="00031CFE">
        <w:rPr>
          <w:rFonts w:ascii="Arial" w:hAnsi="Arial" w:cs="Arial"/>
          <w:sz w:val="24"/>
        </w:rPr>
        <w:t>Choi and Parsa, 2017</w:t>
      </w:r>
      <w:r w:rsidR="00031CFE">
        <w:rPr>
          <w:rFonts w:ascii="Arial" w:hAnsi="Arial" w:cs="Arial"/>
          <w:sz w:val="24"/>
        </w:rPr>
        <w:t>)</w:t>
      </w:r>
      <w:r w:rsidRPr="004F1BD1">
        <w:rPr>
          <w:rFonts w:ascii="Arial" w:hAnsi="Arial" w:cs="Arial"/>
          <w:sz w:val="24"/>
        </w:rPr>
        <w:t>. Through implementing these strategies, the Hyatt Regency Atlanta hotel was able to reduce its water consumption by up to 40 percent</w:t>
      </w:r>
      <w:r w:rsidR="00D43B0B" w:rsidRPr="00D43B0B">
        <w:t xml:space="preserve"> </w:t>
      </w:r>
      <w:r w:rsidR="00D43B0B">
        <w:t>(</w:t>
      </w:r>
      <w:r w:rsidR="00D43B0B" w:rsidRPr="00D43B0B">
        <w:rPr>
          <w:rFonts w:ascii="Arial" w:hAnsi="Arial" w:cs="Arial"/>
          <w:sz w:val="24"/>
        </w:rPr>
        <w:t>Goldstein</w:t>
      </w:r>
      <w:r w:rsidR="00D43B0B">
        <w:rPr>
          <w:rFonts w:ascii="Arial" w:hAnsi="Arial" w:cs="Arial"/>
          <w:sz w:val="24"/>
        </w:rPr>
        <w:t xml:space="preserve"> </w:t>
      </w:r>
      <w:r w:rsidR="00D43B0B" w:rsidRPr="00D43B0B">
        <w:rPr>
          <w:rFonts w:ascii="Arial" w:hAnsi="Arial" w:cs="Arial"/>
          <w:sz w:val="24"/>
        </w:rPr>
        <w:t>and Griskevicius, 2018</w:t>
      </w:r>
      <w:r w:rsidR="00D43B0B">
        <w:rPr>
          <w:rFonts w:ascii="Arial" w:hAnsi="Arial" w:cs="Arial"/>
          <w:sz w:val="24"/>
        </w:rPr>
        <w:t>)</w:t>
      </w:r>
      <w:r w:rsidRPr="004F1BD1">
        <w:rPr>
          <w:rFonts w:ascii="Arial" w:hAnsi="Arial" w:cs="Arial"/>
          <w:sz w:val="24"/>
        </w:rPr>
        <w:t>. This brought about substantial cost savings for the lodging establishment while having an advantageous effect on community water preservation efforts, which are particularly essential in locations where water is limited.</w:t>
      </w:r>
    </w:p>
    <w:p w14:paraId="5CECDC9E" w14:textId="77777777" w:rsidR="00720D3E" w:rsidRPr="00F8247E" w:rsidRDefault="00720D3E" w:rsidP="00720D3E">
      <w:pPr>
        <w:spacing w:line="360" w:lineRule="auto"/>
        <w:jc w:val="both"/>
        <w:rPr>
          <w:rFonts w:ascii="Arial" w:hAnsi="Arial" w:cs="Arial"/>
          <w:sz w:val="24"/>
        </w:rPr>
      </w:pPr>
      <w:r w:rsidRPr="00F8247E">
        <w:rPr>
          <w:rFonts w:ascii="Arial" w:hAnsi="Arial" w:cs="Arial"/>
          <w:sz w:val="24"/>
        </w:rPr>
        <w:t>Pollution Reduction</w:t>
      </w:r>
    </w:p>
    <w:p w14:paraId="05D86F1F" w14:textId="77777777" w:rsidR="00BB2F64" w:rsidRDefault="00BB2F64" w:rsidP="00BB2F64">
      <w:pPr>
        <w:spacing w:line="360" w:lineRule="auto"/>
        <w:jc w:val="both"/>
        <w:rPr>
          <w:rFonts w:ascii="Arial" w:hAnsi="Arial" w:cs="Arial"/>
          <w:sz w:val="24"/>
        </w:rPr>
      </w:pPr>
      <w:r w:rsidRPr="00BB2F64">
        <w:rPr>
          <w:rFonts w:ascii="Arial" w:hAnsi="Arial" w:cs="Arial"/>
          <w:sz w:val="24"/>
        </w:rPr>
        <w:t>Implementing environmentally friendly approaches in the tourism sector decreases wastage and minimizes the release of greenhouse gases. Optimize the total quantity of trash that ended up in garbage by implementing thorough recycling processes along with greater utilization of compostable or recyclable resources</w:t>
      </w:r>
      <w:r w:rsidR="00517C72" w:rsidRPr="00517C72">
        <w:t xml:space="preserve"> </w:t>
      </w:r>
      <w:r w:rsidR="00517C72">
        <w:t>(</w:t>
      </w:r>
      <w:r w:rsidR="00517C72" w:rsidRPr="00517C72">
        <w:rPr>
          <w:rFonts w:ascii="Arial" w:hAnsi="Arial" w:cs="Arial"/>
          <w:sz w:val="24"/>
        </w:rPr>
        <w:t>Kang</w:t>
      </w:r>
      <w:r w:rsidR="00517C72">
        <w:rPr>
          <w:rFonts w:ascii="Arial" w:hAnsi="Arial" w:cs="Arial"/>
          <w:sz w:val="24"/>
        </w:rPr>
        <w:t xml:space="preserve"> </w:t>
      </w:r>
      <w:r w:rsidR="00517C72" w:rsidRPr="00517C72">
        <w:rPr>
          <w:rFonts w:ascii="Arial" w:hAnsi="Arial" w:cs="Arial"/>
          <w:sz w:val="24"/>
        </w:rPr>
        <w:t>and Lee, 2022</w:t>
      </w:r>
      <w:r w:rsidR="00517C72">
        <w:rPr>
          <w:rFonts w:ascii="Arial" w:hAnsi="Arial" w:cs="Arial"/>
          <w:sz w:val="24"/>
        </w:rPr>
        <w:t>)</w:t>
      </w:r>
      <w:r w:rsidRPr="00BB2F64">
        <w:rPr>
          <w:rFonts w:ascii="Arial" w:hAnsi="Arial" w:cs="Arial"/>
          <w:sz w:val="24"/>
        </w:rPr>
        <w:t>. Additionally, lodging establishments may decrease their effects on the natural world by acquiring food and other necessities from vendors close by. In this regard, by 2025, the Marriott International network intends to achieve lowered carbon emissions along with disposal garbage in half through obtaining its most popular ten product groups more ethically</w:t>
      </w:r>
      <w:r w:rsidR="00662050" w:rsidRPr="00662050">
        <w:t xml:space="preserve"> </w:t>
      </w:r>
      <w:r w:rsidR="00662050">
        <w:t>(</w:t>
      </w:r>
      <w:r w:rsidR="00662050" w:rsidRPr="00662050">
        <w:rPr>
          <w:rFonts w:ascii="Arial" w:hAnsi="Arial" w:cs="Arial"/>
          <w:sz w:val="24"/>
        </w:rPr>
        <w:t>Keles</w:t>
      </w:r>
      <w:r w:rsidR="00662050">
        <w:rPr>
          <w:rFonts w:ascii="Arial" w:hAnsi="Arial" w:cs="Arial"/>
          <w:sz w:val="24"/>
        </w:rPr>
        <w:t xml:space="preserve"> et al, </w:t>
      </w:r>
      <w:r w:rsidR="00662050" w:rsidRPr="00662050">
        <w:rPr>
          <w:rFonts w:ascii="Arial" w:hAnsi="Arial" w:cs="Arial"/>
          <w:sz w:val="24"/>
        </w:rPr>
        <w:t>2023</w:t>
      </w:r>
      <w:r w:rsidR="00662050">
        <w:rPr>
          <w:rFonts w:ascii="Arial" w:hAnsi="Arial" w:cs="Arial"/>
          <w:sz w:val="24"/>
        </w:rPr>
        <w:t>)</w:t>
      </w:r>
      <w:r w:rsidRPr="00BB2F64">
        <w:rPr>
          <w:rFonts w:ascii="Arial" w:hAnsi="Arial" w:cs="Arial"/>
          <w:sz w:val="24"/>
        </w:rPr>
        <w:t>.</w:t>
      </w:r>
    </w:p>
    <w:p w14:paraId="0027D710" w14:textId="77777777" w:rsidR="00A3174B" w:rsidRDefault="00A3174B" w:rsidP="00BB2F64">
      <w:pPr>
        <w:spacing w:line="360" w:lineRule="auto"/>
        <w:jc w:val="both"/>
        <w:rPr>
          <w:rFonts w:ascii="Arial" w:hAnsi="Arial" w:cs="Arial"/>
          <w:sz w:val="24"/>
        </w:rPr>
      </w:pPr>
    </w:p>
    <w:p w14:paraId="1F5E0BC8" w14:textId="77777777" w:rsidR="00A3174B" w:rsidRPr="00BB2F64" w:rsidRDefault="00A3174B" w:rsidP="00BB2F64">
      <w:pPr>
        <w:spacing w:line="360" w:lineRule="auto"/>
        <w:jc w:val="both"/>
        <w:rPr>
          <w:rFonts w:ascii="Arial" w:hAnsi="Arial" w:cs="Arial"/>
          <w:sz w:val="24"/>
        </w:rPr>
      </w:pPr>
    </w:p>
    <w:p w14:paraId="5B2BA3F2" w14:textId="77777777" w:rsidR="00BB2F64" w:rsidRPr="00F8247E" w:rsidRDefault="00BB2F64" w:rsidP="00BB2F64">
      <w:pPr>
        <w:spacing w:line="360" w:lineRule="auto"/>
        <w:jc w:val="both"/>
        <w:rPr>
          <w:rFonts w:ascii="Arial" w:hAnsi="Arial" w:cs="Arial"/>
          <w:b/>
          <w:sz w:val="24"/>
        </w:rPr>
      </w:pPr>
      <w:r w:rsidRPr="00F8247E">
        <w:rPr>
          <w:rFonts w:ascii="Arial" w:hAnsi="Arial" w:cs="Arial"/>
          <w:b/>
          <w:sz w:val="24"/>
        </w:rPr>
        <w:lastRenderedPageBreak/>
        <w:t>Advantages for the Economy alongside the Natural World</w:t>
      </w:r>
    </w:p>
    <w:p w14:paraId="343D50C8" w14:textId="77777777" w:rsidR="00720D3E" w:rsidRDefault="00BB2F64" w:rsidP="00720D3E">
      <w:pPr>
        <w:spacing w:line="360" w:lineRule="auto"/>
        <w:jc w:val="both"/>
        <w:rPr>
          <w:rFonts w:ascii="Arial" w:hAnsi="Arial" w:cs="Arial"/>
          <w:sz w:val="24"/>
        </w:rPr>
      </w:pPr>
      <w:r w:rsidRPr="00BB2F64">
        <w:rPr>
          <w:rFonts w:ascii="Arial" w:hAnsi="Arial" w:cs="Arial"/>
          <w:sz w:val="24"/>
        </w:rPr>
        <w:t>From a financial standpoint, lodging establishments which implement ecologically friendly practices usually experience an upsurge in revenue from ecologically conscious visitors, leading to increased revenue from occupancy plus profits in general</w:t>
      </w:r>
      <w:r w:rsidR="00537844" w:rsidRPr="00537844">
        <w:t xml:space="preserve"> </w:t>
      </w:r>
      <w:r w:rsidR="00537844">
        <w:t>(</w:t>
      </w:r>
      <w:r w:rsidR="00537844" w:rsidRPr="00537844">
        <w:rPr>
          <w:rFonts w:ascii="Arial" w:hAnsi="Arial" w:cs="Arial"/>
          <w:sz w:val="24"/>
        </w:rPr>
        <w:t>Jones</w:t>
      </w:r>
      <w:r w:rsidR="00537844">
        <w:rPr>
          <w:rFonts w:ascii="Arial" w:hAnsi="Arial" w:cs="Arial"/>
          <w:sz w:val="24"/>
        </w:rPr>
        <w:t xml:space="preserve"> </w:t>
      </w:r>
      <w:r w:rsidR="00537844" w:rsidRPr="00537844">
        <w:rPr>
          <w:rFonts w:ascii="Arial" w:hAnsi="Arial" w:cs="Arial"/>
          <w:sz w:val="24"/>
        </w:rPr>
        <w:t>and Comfort, 2014</w:t>
      </w:r>
      <w:r w:rsidR="00537844">
        <w:rPr>
          <w:rFonts w:ascii="Arial" w:hAnsi="Arial" w:cs="Arial"/>
          <w:sz w:val="24"/>
        </w:rPr>
        <w:t>)</w:t>
      </w:r>
      <w:r w:rsidRPr="00BB2F64">
        <w:rPr>
          <w:rFonts w:ascii="Arial" w:hAnsi="Arial" w:cs="Arial"/>
          <w:sz w:val="24"/>
        </w:rPr>
        <w:t>. Sustainable methods assist in minimizing the adverse effects of human behaviour on the surroundings by safeguarding natural assets, enhancing ecology, and decreasing wastage.</w:t>
      </w:r>
    </w:p>
    <w:p w14:paraId="2F50E8A4" w14:textId="77777777" w:rsidR="00E47B47" w:rsidRPr="00720D3E" w:rsidRDefault="00E47B47" w:rsidP="00720D3E">
      <w:pPr>
        <w:spacing w:line="360" w:lineRule="auto"/>
        <w:jc w:val="both"/>
        <w:rPr>
          <w:rFonts w:ascii="Arial" w:hAnsi="Arial" w:cs="Arial"/>
          <w:sz w:val="24"/>
        </w:rPr>
      </w:pPr>
      <w:r w:rsidRPr="00E47B47">
        <w:rPr>
          <w:rFonts w:ascii="Arial" w:hAnsi="Arial" w:cs="Arial"/>
          <w:sz w:val="24"/>
        </w:rPr>
        <w:t>Additionally, a lodging establishment's image may be enhanced via initiatives related to sustainability, thereby improving its attractiveness to customers and personnel equally. As a consequence of its elevated credibility, the hotel will continue to stand out in an overcrowded marketplace along with may be able to assess further for its environmentally friendly offerings</w:t>
      </w:r>
      <w:r w:rsidR="00D07C46" w:rsidRPr="00D07C46">
        <w:t xml:space="preserve"> </w:t>
      </w:r>
      <w:r w:rsidR="00D07C46">
        <w:t>(</w:t>
      </w:r>
      <w:r w:rsidR="00D07C46" w:rsidRPr="00D07C46">
        <w:rPr>
          <w:rFonts w:ascii="Arial" w:hAnsi="Arial" w:cs="Arial"/>
          <w:sz w:val="24"/>
        </w:rPr>
        <w:t>Acampora</w:t>
      </w:r>
      <w:r w:rsidR="00D07C46">
        <w:rPr>
          <w:rFonts w:ascii="Arial" w:hAnsi="Arial" w:cs="Arial"/>
          <w:sz w:val="24"/>
        </w:rPr>
        <w:t xml:space="preserve"> et al, </w:t>
      </w:r>
      <w:r w:rsidR="00D07C46" w:rsidRPr="00D07C46">
        <w:rPr>
          <w:rFonts w:ascii="Arial" w:hAnsi="Arial" w:cs="Arial"/>
          <w:sz w:val="24"/>
        </w:rPr>
        <w:t>2022</w:t>
      </w:r>
      <w:r w:rsidR="00D07C46">
        <w:rPr>
          <w:rFonts w:ascii="Arial" w:hAnsi="Arial" w:cs="Arial"/>
          <w:sz w:val="24"/>
        </w:rPr>
        <w:t>)</w:t>
      </w:r>
      <w:r w:rsidRPr="00E47B47">
        <w:rPr>
          <w:rFonts w:ascii="Arial" w:hAnsi="Arial" w:cs="Arial"/>
          <w:sz w:val="24"/>
        </w:rPr>
        <w:t>.</w:t>
      </w:r>
    </w:p>
    <w:p w14:paraId="4DF9A934" w14:textId="77777777" w:rsidR="004C37E4" w:rsidRPr="00673880" w:rsidRDefault="004C37E4" w:rsidP="00673880">
      <w:pPr>
        <w:pStyle w:val="Heading2"/>
        <w:spacing w:line="360" w:lineRule="auto"/>
        <w:jc w:val="both"/>
        <w:rPr>
          <w:rFonts w:ascii="Arial" w:hAnsi="Arial" w:cs="Arial"/>
          <w:b/>
        </w:rPr>
      </w:pPr>
      <w:bookmarkStart w:id="3" w:name="_Toc167817596"/>
      <w:r w:rsidRPr="00673880">
        <w:rPr>
          <w:rFonts w:ascii="Arial" w:hAnsi="Arial" w:cs="Arial"/>
          <w:b/>
        </w:rPr>
        <w:t>Challenges in Implementing Sustainable Practices</w:t>
      </w:r>
      <w:bookmarkEnd w:id="3"/>
    </w:p>
    <w:p w14:paraId="7DDD109F" w14:textId="77777777" w:rsidR="004C37E4" w:rsidRDefault="00793C80" w:rsidP="004C37E4">
      <w:pPr>
        <w:spacing w:line="360" w:lineRule="auto"/>
        <w:jc w:val="both"/>
        <w:rPr>
          <w:rFonts w:ascii="Arial" w:hAnsi="Arial" w:cs="Arial"/>
          <w:sz w:val="24"/>
        </w:rPr>
      </w:pPr>
      <w:r w:rsidRPr="00793C80">
        <w:rPr>
          <w:rFonts w:ascii="Arial" w:hAnsi="Arial" w:cs="Arial"/>
          <w:sz w:val="24"/>
        </w:rPr>
        <w:t>Several difficulties, particularly monetary, operational, and cultural, make it challenging for tourism businesses to embrace environmentally friendly methods</w:t>
      </w:r>
      <w:r w:rsidR="002F4807" w:rsidRPr="002F4807">
        <w:t xml:space="preserve"> </w:t>
      </w:r>
      <w:r w:rsidR="002F4807">
        <w:t>(</w:t>
      </w:r>
      <w:r w:rsidR="002F4807" w:rsidRPr="002F4807">
        <w:rPr>
          <w:rFonts w:ascii="Arial" w:hAnsi="Arial" w:cs="Arial"/>
          <w:sz w:val="24"/>
        </w:rPr>
        <w:t>Soosan</w:t>
      </w:r>
      <w:r w:rsidR="002F4807">
        <w:rPr>
          <w:rFonts w:ascii="Arial" w:hAnsi="Arial" w:cs="Arial"/>
          <w:sz w:val="24"/>
        </w:rPr>
        <w:t>,</w:t>
      </w:r>
      <w:r w:rsidR="002F4807" w:rsidRPr="002F4807">
        <w:rPr>
          <w:rFonts w:ascii="Arial" w:hAnsi="Arial" w:cs="Arial"/>
          <w:sz w:val="24"/>
        </w:rPr>
        <w:t xml:space="preserve"> 2020</w:t>
      </w:r>
      <w:r w:rsidR="002F4807">
        <w:rPr>
          <w:rFonts w:ascii="Arial" w:hAnsi="Arial" w:cs="Arial"/>
          <w:sz w:val="24"/>
        </w:rPr>
        <w:t>)</w:t>
      </w:r>
      <w:r w:rsidRPr="00793C80">
        <w:rPr>
          <w:rFonts w:ascii="Arial" w:hAnsi="Arial" w:cs="Arial"/>
          <w:sz w:val="24"/>
        </w:rPr>
        <w:t>. Even though beneficial effects in future generations are readily apparent these difficulties may prove it extremely hard to move into more environmentally conscious methods.</w:t>
      </w:r>
    </w:p>
    <w:p w14:paraId="24D390B6" w14:textId="77777777" w:rsidR="00852145" w:rsidRDefault="00B7257D" w:rsidP="00852145">
      <w:pPr>
        <w:spacing w:line="360" w:lineRule="auto"/>
        <w:jc w:val="center"/>
        <w:rPr>
          <w:rFonts w:ascii="Arial" w:hAnsi="Arial" w:cs="Arial"/>
          <w:sz w:val="24"/>
        </w:rPr>
      </w:pPr>
      <w:r>
        <w:rPr>
          <w:rFonts w:ascii="Arial" w:hAnsi="Arial" w:cs="Arial"/>
          <w:noProof/>
          <w:sz w:val="24"/>
        </w:rPr>
        <w:drawing>
          <wp:inline distT="0" distB="0" distL="0" distR="0" wp14:anchorId="212BB3DE" wp14:editId="24A02185">
            <wp:extent cx="3968750" cy="2273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68750" cy="2273300"/>
                    </a:xfrm>
                    <a:prstGeom prst="rect">
                      <a:avLst/>
                    </a:prstGeom>
                    <a:noFill/>
                  </pic:spPr>
                </pic:pic>
              </a:graphicData>
            </a:graphic>
          </wp:inline>
        </w:drawing>
      </w:r>
    </w:p>
    <w:p w14:paraId="63634DC9" w14:textId="77777777" w:rsidR="00B7257D" w:rsidRPr="004C37E4" w:rsidRDefault="00B7257D" w:rsidP="00852145">
      <w:pPr>
        <w:spacing w:line="360" w:lineRule="auto"/>
        <w:jc w:val="center"/>
        <w:rPr>
          <w:rFonts w:ascii="Arial" w:hAnsi="Arial" w:cs="Arial"/>
          <w:sz w:val="24"/>
        </w:rPr>
      </w:pPr>
      <w:r>
        <w:rPr>
          <w:rFonts w:ascii="Arial" w:hAnsi="Arial" w:cs="Arial"/>
          <w:sz w:val="24"/>
        </w:rPr>
        <w:t>Figure-</w:t>
      </w:r>
      <w:r w:rsidR="00F17632">
        <w:rPr>
          <w:rFonts w:ascii="Arial" w:hAnsi="Arial" w:cs="Arial"/>
          <w:sz w:val="24"/>
        </w:rPr>
        <w:t>3</w:t>
      </w:r>
    </w:p>
    <w:p w14:paraId="73AC16A5" w14:textId="77777777" w:rsidR="006F53BD" w:rsidRDefault="004C37E4" w:rsidP="004C37E4">
      <w:pPr>
        <w:spacing w:line="360" w:lineRule="auto"/>
        <w:jc w:val="both"/>
        <w:rPr>
          <w:rFonts w:ascii="Arial" w:hAnsi="Arial" w:cs="Arial"/>
          <w:sz w:val="24"/>
        </w:rPr>
      </w:pPr>
      <w:r w:rsidRPr="004C37E4">
        <w:rPr>
          <w:rFonts w:ascii="Arial" w:hAnsi="Arial" w:cs="Arial"/>
          <w:sz w:val="24"/>
        </w:rPr>
        <w:t xml:space="preserve">Financial Challenges: </w:t>
      </w:r>
      <w:r w:rsidR="006F53BD" w:rsidRPr="006F53BD">
        <w:rPr>
          <w:rFonts w:ascii="Arial" w:hAnsi="Arial" w:cs="Arial"/>
          <w:sz w:val="24"/>
        </w:rPr>
        <w:t>The primary challenge for lodging establishments when it involves incorporating environmentally friendly methods and technological advances is usually the beginning expense</w:t>
      </w:r>
      <w:r w:rsidR="00BC0618" w:rsidRPr="00BC0618">
        <w:t xml:space="preserve"> </w:t>
      </w:r>
      <w:r w:rsidR="00BC0618">
        <w:t>(</w:t>
      </w:r>
      <w:r w:rsidR="00BC0618" w:rsidRPr="00BC0618">
        <w:rPr>
          <w:rFonts w:ascii="Arial" w:hAnsi="Arial" w:cs="Arial"/>
          <w:sz w:val="24"/>
        </w:rPr>
        <w:t>Mak</w:t>
      </w:r>
      <w:r w:rsidR="00BC0618">
        <w:rPr>
          <w:rFonts w:ascii="Arial" w:hAnsi="Arial" w:cs="Arial"/>
          <w:sz w:val="24"/>
        </w:rPr>
        <w:t xml:space="preserve"> </w:t>
      </w:r>
      <w:r w:rsidR="00BC0618" w:rsidRPr="00BC0618">
        <w:rPr>
          <w:rFonts w:ascii="Arial" w:hAnsi="Arial" w:cs="Arial"/>
          <w:sz w:val="24"/>
        </w:rPr>
        <w:t>and Chang,</w:t>
      </w:r>
      <w:r w:rsidR="00BC0618">
        <w:rPr>
          <w:rFonts w:ascii="Arial" w:hAnsi="Arial" w:cs="Arial"/>
          <w:sz w:val="24"/>
        </w:rPr>
        <w:t xml:space="preserve"> </w:t>
      </w:r>
      <w:r w:rsidR="00BC0618" w:rsidRPr="00BC0618">
        <w:rPr>
          <w:rFonts w:ascii="Arial" w:hAnsi="Arial" w:cs="Arial"/>
          <w:sz w:val="24"/>
        </w:rPr>
        <w:t>2019</w:t>
      </w:r>
      <w:r w:rsidR="00BC0618">
        <w:rPr>
          <w:rFonts w:ascii="Arial" w:hAnsi="Arial" w:cs="Arial"/>
          <w:sz w:val="24"/>
        </w:rPr>
        <w:t>)</w:t>
      </w:r>
      <w:r w:rsidR="006F53BD" w:rsidRPr="006F53BD">
        <w:rPr>
          <w:rFonts w:ascii="Arial" w:hAnsi="Arial" w:cs="Arial"/>
          <w:sz w:val="24"/>
        </w:rPr>
        <w:t xml:space="preserve">. An enormous first </w:t>
      </w:r>
      <w:r w:rsidR="006F53BD" w:rsidRPr="006F53BD">
        <w:rPr>
          <w:rFonts w:ascii="Arial" w:hAnsi="Arial" w:cs="Arial"/>
          <w:sz w:val="24"/>
        </w:rPr>
        <w:lastRenderedPageBreak/>
        <w:t>expenditure may be required to switch to energy-saving devices, adapt structures to enhance sustainability, and acquire materials that are renewable. Due to their high price identifiers, less expensive lodgings or businesses with lower finances may be difficult to carry out environmentally friendly measures or practices</w:t>
      </w:r>
      <w:r w:rsidR="00A41BD6" w:rsidRPr="00A41BD6">
        <w:t xml:space="preserve"> </w:t>
      </w:r>
      <w:r w:rsidR="00A41BD6">
        <w:t>(</w:t>
      </w:r>
      <w:r w:rsidR="00A41BD6" w:rsidRPr="00A41BD6">
        <w:rPr>
          <w:rFonts w:ascii="Arial" w:hAnsi="Arial" w:cs="Arial"/>
          <w:sz w:val="24"/>
        </w:rPr>
        <w:t>Merli</w:t>
      </w:r>
      <w:r w:rsidR="00A41BD6">
        <w:rPr>
          <w:rFonts w:ascii="Arial" w:hAnsi="Arial" w:cs="Arial"/>
          <w:sz w:val="24"/>
        </w:rPr>
        <w:t xml:space="preserve"> </w:t>
      </w:r>
      <w:r w:rsidR="00A41BD6" w:rsidRPr="00A41BD6">
        <w:rPr>
          <w:rFonts w:ascii="Arial" w:hAnsi="Arial" w:cs="Arial"/>
          <w:sz w:val="24"/>
        </w:rPr>
        <w:t>and Ali, 2019</w:t>
      </w:r>
      <w:r w:rsidR="00A41BD6">
        <w:rPr>
          <w:rFonts w:ascii="Arial" w:hAnsi="Arial" w:cs="Arial"/>
          <w:sz w:val="24"/>
        </w:rPr>
        <w:t>)</w:t>
      </w:r>
      <w:r w:rsidR="006F53BD" w:rsidRPr="006F53BD">
        <w:rPr>
          <w:rFonts w:ascii="Arial" w:hAnsi="Arial" w:cs="Arial"/>
          <w:sz w:val="24"/>
        </w:rPr>
        <w:t>. Many organisations are apprehensive regarding taking the monetary risk associated with these kinds of improvement because their payback period may reach long.</w:t>
      </w:r>
    </w:p>
    <w:p w14:paraId="2BEDB719" w14:textId="77777777" w:rsidR="004C37E4" w:rsidRPr="004C37E4" w:rsidRDefault="004C37E4" w:rsidP="004C37E4">
      <w:pPr>
        <w:spacing w:line="360" w:lineRule="auto"/>
        <w:jc w:val="both"/>
        <w:rPr>
          <w:rFonts w:ascii="Arial" w:hAnsi="Arial" w:cs="Arial"/>
          <w:sz w:val="24"/>
        </w:rPr>
      </w:pPr>
      <w:r w:rsidRPr="004C37E4">
        <w:rPr>
          <w:rFonts w:ascii="Arial" w:hAnsi="Arial" w:cs="Arial"/>
          <w:sz w:val="24"/>
        </w:rPr>
        <w:t>Operational Challenges:</w:t>
      </w:r>
      <w:r w:rsidR="00AA22BC">
        <w:rPr>
          <w:rFonts w:ascii="Arial" w:hAnsi="Arial" w:cs="Arial"/>
          <w:sz w:val="24"/>
        </w:rPr>
        <w:t xml:space="preserve"> </w:t>
      </w:r>
      <w:r w:rsidR="00AA22BC" w:rsidRPr="00AA22BC">
        <w:rPr>
          <w:rFonts w:ascii="Arial" w:hAnsi="Arial" w:cs="Arial"/>
          <w:sz w:val="24"/>
        </w:rPr>
        <w:t>It may prove difficult and potentially detrimental to incorporate environmentally friendly methods into presently operating hospitality businesses. As an illustration, if your goal is to establish a waste-free cooking area, you'll need to modify your strategies of managing waste, training workers, and material acquisition</w:t>
      </w:r>
      <w:r w:rsidR="00072892" w:rsidRPr="00072892">
        <w:t xml:space="preserve"> </w:t>
      </w:r>
      <w:r w:rsidR="00072892">
        <w:t>(</w:t>
      </w:r>
      <w:r w:rsidR="00072892" w:rsidRPr="00072892">
        <w:rPr>
          <w:rFonts w:ascii="Arial" w:hAnsi="Arial" w:cs="Arial"/>
          <w:sz w:val="24"/>
        </w:rPr>
        <w:t>Legrand</w:t>
      </w:r>
      <w:r w:rsidR="00072892">
        <w:rPr>
          <w:rFonts w:ascii="Arial" w:hAnsi="Arial" w:cs="Arial"/>
          <w:sz w:val="24"/>
        </w:rPr>
        <w:t xml:space="preserve"> </w:t>
      </w:r>
      <w:r w:rsidR="00072892" w:rsidRPr="00072892">
        <w:rPr>
          <w:rFonts w:ascii="Arial" w:hAnsi="Arial" w:cs="Arial"/>
          <w:sz w:val="24"/>
        </w:rPr>
        <w:t>and Laeis, 2022</w:t>
      </w:r>
      <w:r w:rsidR="00072892">
        <w:rPr>
          <w:rFonts w:ascii="Arial" w:hAnsi="Arial" w:cs="Arial"/>
          <w:sz w:val="24"/>
        </w:rPr>
        <w:t>)</w:t>
      </w:r>
      <w:r w:rsidR="00AA22BC" w:rsidRPr="00AA22BC">
        <w:rPr>
          <w:rFonts w:ascii="Arial" w:hAnsi="Arial" w:cs="Arial"/>
          <w:sz w:val="24"/>
        </w:rPr>
        <w:t>. Owing to the rearrangement that will be required by those modifications, productivity during operation may be momentarily less than normal. The operational intricacy is further complicated by the need to continually instruct and oversee personnel to guarantee that they comply to new guidelines while guaranteeing environmentally friendly methods remain consistent throughout every division</w:t>
      </w:r>
      <w:r w:rsidR="00E87C84" w:rsidRPr="00E87C84">
        <w:t xml:space="preserve"> </w:t>
      </w:r>
      <w:r w:rsidR="00E87C84">
        <w:t>(</w:t>
      </w:r>
      <w:r w:rsidR="00E87C84" w:rsidRPr="00E87C84">
        <w:rPr>
          <w:rFonts w:ascii="Arial" w:hAnsi="Arial" w:cs="Arial"/>
          <w:sz w:val="24"/>
        </w:rPr>
        <w:t>Fukey and Issac, 2014</w:t>
      </w:r>
      <w:r w:rsidR="00E87C84">
        <w:rPr>
          <w:rFonts w:ascii="Arial" w:hAnsi="Arial" w:cs="Arial"/>
          <w:sz w:val="24"/>
        </w:rPr>
        <w:t>)</w:t>
      </w:r>
      <w:r w:rsidR="00AA22BC" w:rsidRPr="00AA22BC">
        <w:rPr>
          <w:rFonts w:ascii="Arial" w:hAnsi="Arial" w:cs="Arial"/>
          <w:sz w:val="24"/>
        </w:rPr>
        <w:t>.</w:t>
      </w:r>
    </w:p>
    <w:p w14:paraId="5995F6FF" w14:textId="77777777" w:rsidR="004E4532" w:rsidRDefault="004C37E4" w:rsidP="004C37E4">
      <w:pPr>
        <w:spacing w:line="360" w:lineRule="auto"/>
        <w:jc w:val="both"/>
        <w:rPr>
          <w:rFonts w:ascii="Arial" w:hAnsi="Arial" w:cs="Arial"/>
          <w:sz w:val="24"/>
        </w:rPr>
      </w:pPr>
      <w:r w:rsidRPr="004C37E4">
        <w:rPr>
          <w:rFonts w:ascii="Arial" w:hAnsi="Arial" w:cs="Arial"/>
          <w:sz w:val="24"/>
        </w:rPr>
        <w:t xml:space="preserve">Cultural Challenges: </w:t>
      </w:r>
      <w:r w:rsidR="004E4532" w:rsidRPr="004E4532">
        <w:rPr>
          <w:rFonts w:ascii="Arial" w:hAnsi="Arial" w:cs="Arial"/>
          <w:sz w:val="24"/>
        </w:rPr>
        <w:t>Organisational systems frequently encounter the problem of reluctance towards transformation. Workers and managers can be resistive to alterations and averse to environmentally friendly alternatives as they have adapted to the existing system</w:t>
      </w:r>
      <w:r w:rsidR="00E7246B" w:rsidRPr="00E7246B">
        <w:t xml:space="preserve"> </w:t>
      </w:r>
      <w:r w:rsidR="00E7246B">
        <w:t>(</w:t>
      </w:r>
      <w:r w:rsidR="00E7246B" w:rsidRPr="00E7246B">
        <w:rPr>
          <w:rFonts w:ascii="Arial" w:hAnsi="Arial" w:cs="Arial"/>
          <w:sz w:val="24"/>
        </w:rPr>
        <w:t>Chan, 2014</w:t>
      </w:r>
      <w:r w:rsidR="00E7246B">
        <w:rPr>
          <w:rFonts w:ascii="Arial" w:hAnsi="Arial" w:cs="Arial"/>
          <w:sz w:val="24"/>
        </w:rPr>
        <w:t>)</w:t>
      </w:r>
      <w:r w:rsidR="004E4532" w:rsidRPr="004E4532">
        <w:rPr>
          <w:rFonts w:ascii="Arial" w:hAnsi="Arial" w:cs="Arial"/>
          <w:sz w:val="24"/>
        </w:rPr>
        <w:t>. Some individuals may be sceptical because they fail to comprehend the significance of going green or because they contend that environmentally conscious choices are unsuccessful. It requires a lot of instruction and managerial buy-in to transform the mindset of an organisation to value sustainability</w:t>
      </w:r>
      <w:r w:rsidR="00912362" w:rsidRPr="00912362">
        <w:t xml:space="preserve"> </w:t>
      </w:r>
      <w:r w:rsidR="00912362">
        <w:t>(</w:t>
      </w:r>
      <w:r w:rsidR="00912362" w:rsidRPr="00912362">
        <w:rPr>
          <w:rFonts w:ascii="Arial" w:hAnsi="Arial" w:cs="Arial"/>
          <w:sz w:val="24"/>
        </w:rPr>
        <w:t>Lee</w:t>
      </w:r>
      <w:r w:rsidR="00912362">
        <w:rPr>
          <w:rFonts w:ascii="Arial" w:hAnsi="Arial" w:cs="Arial"/>
          <w:sz w:val="24"/>
        </w:rPr>
        <w:t>,</w:t>
      </w:r>
      <w:r w:rsidR="00912362" w:rsidRPr="00912362">
        <w:rPr>
          <w:rFonts w:ascii="Arial" w:hAnsi="Arial" w:cs="Arial"/>
          <w:sz w:val="24"/>
        </w:rPr>
        <w:t xml:space="preserve"> 2018</w:t>
      </w:r>
      <w:r w:rsidR="00912362">
        <w:rPr>
          <w:rFonts w:ascii="Arial" w:hAnsi="Arial" w:cs="Arial"/>
          <w:sz w:val="24"/>
        </w:rPr>
        <w:t>)</w:t>
      </w:r>
      <w:r w:rsidR="004E4532" w:rsidRPr="004E4532">
        <w:rPr>
          <w:rFonts w:ascii="Arial" w:hAnsi="Arial" w:cs="Arial"/>
          <w:sz w:val="24"/>
        </w:rPr>
        <w:t>.</w:t>
      </w:r>
    </w:p>
    <w:p w14:paraId="69318853" w14:textId="77777777" w:rsidR="00E53FAC" w:rsidRPr="00E53FAC" w:rsidRDefault="004C37E4" w:rsidP="00E53FAC">
      <w:pPr>
        <w:spacing w:line="360" w:lineRule="auto"/>
        <w:jc w:val="both"/>
        <w:rPr>
          <w:rFonts w:ascii="Arial" w:hAnsi="Arial" w:cs="Arial"/>
          <w:sz w:val="24"/>
        </w:rPr>
      </w:pPr>
      <w:r w:rsidRPr="004C37E4">
        <w:rPr>
          <w:rFonts w:ascii="Arial" w:hAnsi="Arial" w:cs="Arial"/>
          <w:sz w:val="24"/>
        </w:rPr>
        <w:t xml:space="preserve">External Challenges: </w:t>
      </w:r>
      <w:r w:rsidR="00E53FAC" w:rsidRPr="00E53FAC">
        <w:rPr>
          <w:rFonts w:ascii="Arial" w:hAnsi="Arial" w:cs="Arial"/>
          <w:sz w:val="24"/>
        </w:rPr>
        <w:t>Renewable resources and providers are also essential factors for lodging establishments. Hotels may not be capable to adopt all green practices because of difficulties with acquiring sources of clean energy or environmentally friendly items in particular areas</w:t>
      </w:r>
      <w:r w:rsidR="004B767F" w:rsidRPr="004B767F">
        <w:t xml:space="preserve"> </w:t>
      </w:r>
      <w:r w:rsidR="004B767F">
        <w:t>(</w:t>
      </w:r>
      <w:r w:rsidR="004B767F" w:rsidRPr="004B767F">
        <w:rPr>
          <w:rFonts w:ascii="Arial" w:hAnsi="Arial" w:cs="Arial"/>
          <w:sz w:val="24"/>
        </w:rPr>
        <w:t>Millar and Baloglu, 2017</w:t>
      </w:r>
      <w:r w:rsidR="004B767F">
        <w:rPr>
          <w:rFonts w:ascii="Arial" w:hAnsi="Arial" w:cs="Arial"/>
          <w:sz w:val="24"/>
        </w:rPr>
        <w:t>)</w:t>
      </w:r>
      <w:r w:rsidR="00E53FAC" w:rsidRPr="00E53FAC">
        <w:rPr>
          <w:rFonts w:ascii="Arial" w:hAnsi="Arial" w:cs="Arial"/>
          <w:sz w:val="24"/>
        </w:rPr>
        <w:t>. Moreover, dependent on national and regional policies concerning environmentally friendly tourism, the legal structure might act as both an enabler or a hindrance.</w:t>
      </w:r>
    </w:p>
    <w:p w14:paraId="2C47C360" w14:textId="77777777" w:rsidR="00C17100" w:rsidRPr="00CF32A4" w:rsidRDefault="00C17100" w:rsidP="00CF32A4">
      <w:pPr>
        <w:pStyle w:val="Heading2"/>
        <w:spacing w:line="360" w:lineRule="auto"/>
        <w:jc w:val="both"/>
        <w:rPr>
          <w:rFonts w:ascii="Arial" w:hAnsi="Arial" w:cs="Arial"/>
          <w:b/>
        </w:rPr>
      </w:pPr>
      <w:bookmarkStart w:id="4" w:name="_Toc167817597"/>
      <w:r w:rsidRPr="00CF32A4">
        <w:rPr>
          <w:rFonts w:ascii="Arial" w:hAnsi="Arial" w:cs="Arial"/>
          <w:b/>
        </w:rPr>
        <w:lastRenderedPageBreak/>
        <w:t>Future Outlook for Sustainable Hospitality</w:t>
      </w:r>
      <w:bookmarkEnd w:id="4"/>
    </w:p>
    <w:p w14:paraId="581F10F1" w14:textId="77777777" w:rsidR="00C17100" w:rsidRDefault="002677B3" w:rsidP="00C17100">
      <w:pPr>
        <w:spacing w:line="360" w:lineRule="auto"/>
        <w:jc w:val="both"/>
        <w:rPr>
          <w:rFonts w:ascii="Arial" w:hAnsi="Arial" w:cs="Arial"/>
          <w:sz w:val="24"/>
        </w:rPr>
      </w:pPr>
      <w:r w:rsidRPr="002677B3">
        <w:rPr>
          <w:rFonts w:ascii="Arial" w:hAnsi="Arial" w:cs="Arial"/>
          <w:sz w:val="24"/>
        </w:rPr>
        <w:t>International goals for sustainability, increasing demands from clients, and emerging innovations are all contributing to a positive outlook for environmentally friendly tourism. The coming decade of tourism and hospitality operations is poised to be determined by an array of important tendencies and breakthroughs, with sustainability having an instrumental part in these advancements</w:t>
      </w:r>
      <w:r w:rsidR="00E201EF" w:rsidRPr="00E201EF">
        <w:t xml:space="preserve"> </w:t>
      </w:r>
      <w:r w:rsidR="00E201EF">
        <w:t>(</w:t>
      </w:r>
      <w:r w:rsidR="00E201EF" w:rsidRPr="00E201EF">
        <w:rPr>
          <w:rFonts w:ascii="Arial" w:hAnsi="Arial" w:cs="Arial"/>
          <w:sz w:val="24"/>
        </w:rPr>
        <w:t>Peattie and Crane, 2015</w:t>
      </w:r>
      <w:r w:rsidR="00E201EF">
        <w:rPr>
          <w:rFonts w:ascii="Arial" w:hAnsi="Arial" w:cs="Arial"/>
          <w:sz w:val="24"/>
        </w:rPr>
        <w:t>)</w:t>
      </w:r>
      <w:r w:rsidRPr="002677B3">
        <w:rPr>
          <w:rFonts w:ascii="Arial" w:hAnsi="Arial" w:cs="Arial"/>
          <w:sz w:val="24"/>
        </w:rPr>
        <w:t>.</w:t>
      </w:r>
    </w:p>
    <w:p w14:paraId="3AD9C9F0" w14:textId="77777777" w:rsidR="00F17632" w:rsidRDefault="00F17632" w:rsidP="00F17632">
      <w:pPr>
        <w:spacing w:line="360" w:lineRule="auto"/>
        <w:jc w:val="center"/>
        <w:rPr>
          <w:rFonts w:ascii="Arial" w:hAnsi="Arial" w:cs="Arial"/>
          <w:sz w:val="24"/>
        </w:rPr>
      </w:pPr>
      <w:r>
        <w:rPr>
          <w:rFonts w:ascii="Arial" w:hAnsi="Arial" w:cs="Arial"/>
          <w:noProof/>
          <w:sz w:val="24"/>
        </w:rPr>
        <w:drawing>
          <wp:inline distT="0" distB="0" distL="0" distR="0" wp14:anchorId="2E32A4F0" wp14:editId="67EE58D0">
            <wp:extent cx="3721100" cy="2139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21100" cy="2139950"/>
                    </a:xfrm>
                    <a:prstGeom prst="rect">
                      <a:avLst/>
                    </a:prstGeom>
                    <a:noFill/>
                  </pic:spPr>
                </pic:pic>
              </a:graphicData>
            </a:graphic>
          </wp:inline>
        </w:drawing>
      </w:r>
    </w:p>
    <w:p w14:paraId="5024D49A" w14:textId="77777777" w:rsidR="00F17632" w:rsidRPr="00C17100" w:rsidRDefault="00F17632" w:rsidP="00F17632">
      <w:pPr>
        <w:spacing w:line="360" w:lineRule="auto"/>
        <w:jc w:val="center"/>
        <w:rPr>
          <w:rFonts w:ascii="Arial" w:hAnsi="Arial" w:cs="Arial"/>
          <w:sz w:val="24"/>
        </w:rPr>
      </w:pPr>
      <w:r>
        <w:rPr>
          <w:rFonts w:ascii="Arial" w:hAnsi="Arial" w:cs="Arial"/>
          <w:sz w:val="24"/>
        </w:rPr>
        <w:t>Figure-4</w:t>
      </w:r>
    </w:p>
    <w:p w14:paraId="2FFCFEAC" w14:textId="77777777" w:rsidR="00F8247E" w:rsidRDefault="0047785D" w:rsidP="0047785D">
      <w:pPr>
        <w:spacing w:line="360" w:lineRule="auto"/>
        <w:jc w:val="both"/>
        <w:rPr>
          <w:rFonts w:ascii="Arial" w:hAnsi="Arial" w:cs="Arial"/>
          <w:sz w:val="24"/>
        </w:rPr>
      </w:pPr>
      <w:r w:rsidRPr="0047785D">
        <w:rPr>
          <w:rFonts w:ascii="Arial" w:hAnsi="Arial" w:cs="Arial"/>
          <w:sz w:val="24"/>
        </w:rPr>
        <w:t>Customer Interest: Businesses that are both environmentally and socially aware have grown progressively more successful with customers. As an outcome this change, lodging establishments are facing growing pressure to integrate holistic environmental practices throughout their business processes and amenities</w:t>
      </w:r>
      <w:r w:rsidR="008A6933" w:rsidRPr="008A6933">
        <w:t xml:space="preserve"> </w:t>
      </w:r>
      <w:r w:rsidR="008A6933">
        <w:t>(</w:t>
      </w:r>
      <w:r w:rsidR="008A6933" w:rsidRPr="008A6933">
        <w:rPr>
          <w:rFonts w:ascii="Arial" w:hAnsi="Arial" w:cs="Arial"/>
          <w:sz w:val="24"/>
        </w:rPr>
        <w:t>Tzschentke and Lynch, 2018</w:t>
      </w:r>
      <w:r w:rsidR="008A6933">
        <w:rPr>
          <w:rFonts w:ascii="Arial" w:hAnsi="Arial" w:cs="Arial"/>
          <w:sz w:val="24"/>
        </w:rPr>
        <w:t>)</w:t>
      </w:r>
      <w:r w:rsidRPr="0047785D">
        <w:rPr>
          <w:rFonts w:ascii="Arial" w:hAnsi="Arial" w:cs="Arial"/>
          <w:sz w:val="24"/>
        </w:rPr>
        <w:t>. It is anticipated that in the future, representations of tourism would sell environmentally friendly procedures as vital to the satisfaction of clients</w:t>
      </w:r>
      <w:r w:rsidR="00F8247E">
        <w:rPr>
          <w:rFonts w:ascii="Arial" w:hAnsi="Arial" w:cs="Arial"/>
          <w:sz w:val="24"/>
        </w:rPr>
        <w:t>.</w:t>
      </w:r>
    </w:p>
    <w:p w14:paraId="17C2E773" w14:textId="77777777" w:rsidR="0047785D" w:rsidRPr="0047785D" w:rsidRDefault="0047785D" w:rsidP="0047785D">
      <w:pPr>
        <w:spacing w:line="360" w:lineRule="auto"/>
        <w:jc w:val="both"/>
        <w:rPr>
          <w:rFonts w:ascii="Arial" w:hAnsi="Arial" w:cs="Arial"/>
          <w:sz w:val="24"/>
        </w:rPr>
      </w:pPr>
      <w:r w:rsidRPr="0047785D">
        <w:rPr>
          <w:rFonts w:ascii="Arial" w:hAnsi="Arial" w:cs="Arial"/>
          <w:sz w:val="24"/>
        </w:rPr>
        <w:t>Advancements in Technologies: Hotel operators has access to technologies to assume a more significant part in promoting sustainability. Internet of Things (IoT) gadgets offering record and regulate the use of resources and AI-driven energy management techniques which optimise HVAC systems utilising immediate form occupation data are a couple of advancements that are soon to be recognised mainstream</w:t>
      </w:r>
      <w:r w:rsidR="00354902" w:rsidRPr="00354902">
        <w:t xml:space="preserve"> </w:t>
      </w:r>
      <w:r w:rsidR="00354902">
        <w:t>(</w:t>
      </w:r>
      <w:r w:rsidR="00354902" w:rsidRPr="00354902">
        <w:rPr>
          <w:rFonts w:ascii="Arial" w:hAnsi="Arial" w:cs="Arial"/>
          <w:sz w:val="24"/>
        </w:rPr>
        <w:t>Weaver, 2020</w:t>
      </w:r>
      <w:r w:rsidR="00354902">
        <w:rPr>
          <w:rFonts w:ascii="Arial" w:hAnsi="Arial" w:cs="Arial"/>
          <w:sz w:val="24"/>
        </w:rPr>
        <w:t>)</w:t>
      </w:r>
      <w:r w:rsidRPr="0047785D">
        <w:rPr>
          <w:rFonts w:ascii="Arial" w:hAnsi="Arial" w:cs="Arial"/>
          <w:sz w:val="24"/>
        </w:rPr>
        <w:t>. Sustainable development has become both ecologically sound and financially practicable due to these innovations, which minimise their effect on the natural world while simultaneously decreasing costs related to operations.</w:t>
      </w:r>
    </w:p>
    <w:p w14:paraId="2B35EDE3" w14:textId="77777777" w:rsidR="007A7444" w:rsidRDefault="0047785D" w:rsidP="00C17100">
      <w:pPr>
        <w:spacing w:line="360" w:lineRule="auto"/>
        <w:jc w:val="both"/>
        <w:rPr>
          <w:rFonts w:ascii="Arial" w:hAnsi="Arial" w:cs="Arial"/>
          <w:sz w:val="24"/>
        </w:rPr>
      </w:pPr>
      <w:r w:rsidRPr="0047785D">
        <w:rPr>
          <w:rFonts w:ascii="Arial" w:hAnsi="Arial" w:cs="Arial"/>
          <w:sz w:val="24"/>
        </w:rPr>
        <w:t xml:space="preserve">Restorative Techniques: Restorative ecotourism is an emerging idea that goes above environmentalism. Instead of only minimising adverse impacts, this technique aims to </w:t>
      </w:r>
      <w:r w:rsidRPr="0047785D">
        <w:rPr>
          <w:rFonts w:ascii="Arial" w:hAnsi="Arial" w:cs="Arial"/>
          <w:sz w:val="24"/>
        </w:rPr>
        <w:lastRenderedPageBreak/>
        <w:t>improve both the natural world and the daily activities of those living in the closest area</w:t>
      </w:r>
      <w:r w:rsidR="004A1EE6" w:rsidRPr="004A1EE6">
        <w:t xml:space="preserve"> </w:t>
      </w:r>
      <w:r w:rsidR="004A1EE6">
        <w:t>(</w:t>
      </w:r>
      <w:r w:rsidR="004A1EE6" w:rsidRPr="004A1EE6">
        <w:rPr>
          <w:rFonts w:ascii="Arial" w:hAnsi="Arial" w:cs="Arial"/>
          <w:sz w:val="24"/>
        </w:rPr>
        <w:t>Soosan, 2020</w:t>
      </w:r>
      <w:r w:rsidR="004A1EE6">
        <w:rPr>
          <w:rFonts w:ascii="Arial" w:hAnsi="Arial" w:cs="Arial"/>
          <w:sz w:val="24"/>
        </w:rPr>
        <w:t>)</w:t>
      </w:r>
      <w:r w:rsidRPr="0047785D">
        <w:rPr>
          <w:rFonts w:ascii="Arial" w:hAnsi="Arial" w:cs="Arial"/>
          <w:sz w:val="24"/>
        </w:rPr>
        <w:t>. Some environmentally friendly initiatives that lodging establishments might consider involve backing local preservation initiatives, incorporating horticulture into their surroundings, or developing energy-efficient constructions</w:t>
      </w:r>
      <w:r w:rsidR="0099760B">
        <w:rPr>
          <w:rFonts w:ascii="Arial" w:hAnsi="Arial" w:cs="Arial"/>
          <w:sz w:val="24"/>
        </w:rPr>
        <w:t xml:space="preserve"> </w:t>
      </w:r>
      <w:r w:rsidR="0099760B" w:rsidRPr="0099760B">
        <w:rPr>
          <w:rFonts w:ascii="Arial" w:hAnsi="Arial" w:cs="Arial"/>
          <w:sz w:val="24"/>
        </w:rPr>
        <w:t>(Legrand and Laeis, 2022)</w:t>
      </w:r>
      <w:r w:rsidRPr="0047785D">
        <w:rPr>
          <w:rFonts w:ascii="Arial" w:hAnsi="Arial" w:cs="Arial"/>
          <w:sz w:val="24"/>
        </w:rPr>
        <w:t>.</w:t>
      </w:r>
    </w:p>
    <w:p w14:paraId="4EF3DF67" w14:textId="77777777" w:rsidR="00C10247" w:rsidRPr="00C10247" w:rsidRDefault="00C10247" w:rsidP="00C10247">
      <w:pPr>
        <w:spacing w:line="360" w:lineRule="auto"/>
        <w:jc w:val="both"/>
        <w:rPr>
          <w:rFonts w:ascii="Arial" w:hAnsi="Arial" w:cs="Arial"/>
          <w:sz w:val="24"/>
        </w:rPr>
      </w:pPr>
      <w:r w:rsidRPr="00C10247">
        <w:rPr>
          <w:rFonts w:ascii="Arial" w:hAnsi="Arial" w:cs="Arial"/>
          <w:sz w:val="24"/>
        </w:rPr>
        <w:t>Worldwide Accreditation and Requirements: Considering a growing worldwide understanding of ecological problems, there is bound to be more consistent and demanding worldwide requirements for sustainability in the lodging sector</w:t>
      </w:r>
      <w:r w:rsidR="00F12A0C" w:rsidRPr="00F12A0C">
        <w:t xml:space="preserve"> </w:t>
      </w:r>
      <w:r w:rsidR="00F12A0C">
        <w:t>(</w:t>
      </w:r>
      <w:r w:rsidR="00F12A0C" w:rsidRPr="00F12A0C">
        <w:rPr>
          <w:rFonts w:ascii="Arial" w:hAnsi="Arial" w:cs="Arial"/>
          <w:sz w:val="24"/>
        </w:rPr>
        <w:t>Acampora</w:t>
      </w:r>
      <w:r w:rsidR="00F12A0C">
        <w:rPr>
          <w:rFonts w:ascii="Arial" w:hAnsi="Arial" w:cs="Arial"/>
          <w:sz w:val="24"/>
        </w:rPr>
        <w:t xml:space="preserve"> et al, </w:t>
      </w:r>
      <w:r w:rsidR="00F12A0C" w:rsidRPr="00F12A0C">
        <w:rPr>
          <w:rFonts w:ascii="Arial" w:hAnsi="Arial" w:cs="Arial"/>
          <w:sz w:val="24"/>
        </w:rPr>
        <w:t>2022</w:t>
      </w:r>
      <w:r w:rsidR="00F12A0C">
        <w:rPr>
          <w:rFonts w:ascii="Arial" w:hAnsi="Arial" w:cs="Arial"/>
          <w:sz w:val="24"/>
        </w:rPr>
        <w:t>)</w:t>
      </w:r>
      <w:r w:rsidRPr="00C10247">
        <w:rPr>
          <w:rFonts w:ascii="Arial" w:hAnsi="Arial" w:cs="Arial"/>
          <w:sz w:val="24"/>
        </w:rPr>
        <w:t>. As a result, lodging establishments are going to be more inclined to not just fulfil yet additionally outperform ecological guidelines, and comparison may be simpler.</w:t>
      </w:r>
    </w:p>
    <w:p w14:paraId="7CCE4642" w14:textId="77777777" w:rsidR="00C10247" w:rsidRDefault="00C10247" w:rsidP="00FF2DC8">
      <w:pPr>
        <w:spacing w:line="360" w:lineRule="auto"/>
        <w:jc w:val="both"/>
        <w:rPr>
          <w:rFonts w:ascii="Arial" w:hAnsi="Arial" w:cs="Arial"/>
          <w:sz w:val="24"/>
        </w:rPr>
      </w:pPr>
      <w:r w:rsidRPr="00C10247">
        <w:rPr>
          <w:rFonts w:ascii="Arial" w:hAnsi="Arial" w:cs="Arial"/>
          <w:sz w:val="24"/>
        </w:rPr>
        <w:t>In short, ecological tourism is projected to go through an evolution in the years ahead, with the inclusion of innovative technologies, an upsurge in consumer-driven environmentally friendly methods, plus a priority on regenerating techniques that provide concrete advantages to the natural world</w:t>
      </w:r>
      <w:r w:rsidR="0039036B" w:rsidRPr="0039036B">
        <w:t xml:space="preserve"> </w:t>
      </w:r>
      <w:r w:rsidR="0039036B">
        <w:t>(</w:t>
      </w:r>
      <w:r w:rsidR="0039036B" w:rsidRPr="0039036B">
        <w:rPr>
          <w:rFonts w:ascii="Arial" w:hAnsi="Arial" w:cs="Arial"/>
          <w:sz w:val="24"/>
        </w:rPr>
        <w:t>Kang and Lee, 2022</w:t>
      </w:r>
      <w:r w:rsidR="0039036B">
        <w:rPr>
          <w:rFonts w:ascii="Arial" w:hAnsi="Arial" w:cs="Arial"/>
          <w:sz w:val="24"/>
        </w:rPr>
        <w:t>)</w:t>
      </w:r>
      <w:r w:rsidRPr="00C10247">
        <w:rPr>
          <w:rFonts w:ascii="Arial" w:hAnsi="Arial" w:cs="Arial"/>
          <w:sz w:val="24"/>
        </w:rPr>
        <w:t>. As a consequence of all of these changes, the hospitality industry is going to be more equipped to confront the difficulties of the present moment and contribute meaningfully to the advancement of an equitable future</w:t>
      </w:r>
      <w:r w:rsidR="00236171" w:rsidRPr="00236171">
        <w:t xml:space="preserve"> </w:t>
      </w:r>
      <w:r w:rsidR="00236171">
        <w:t>(</w:t>
      </w:r>
      <w:r w:rsidR="00236171" w:rsidRPr="00236171">
        <w:rPr>
          <w:rFonts w:ascii="Arial" w:hAnsi="Arial" w:cs="Arial"/>
          <w:sz w:val="24"/>
        </w:rPr>
        <w:t>Chen, 2021</w:t>
      </w:r>
      <w:r w:rsidR="00236171">
        <w:rPr>
          <w:rFonts w:ascii="Arial" w:hAnsi="Arial" w:cs="Arial"/>
          <w:sz w:val="24"/>
        </w:rPr>
        <w:t>)</w:t>
      </w:r>
      <w:r w:rsidRPr="00C10247">
        <w:rPr>
          <w:rFonts w:ascii="Arial" w:hAnsi="Arial" w:cs="Arial"/>
          <w:sz w:val="24"/>
        </w:rPr>
        <w:t>.</w:t>
      </w:r>
    </w:p>
    <w:p w14:paraId="106A5BFF" w14:textId="77777777" w:rsidR="00861E87" w:rsidRDefault="00861E87" w:rsidP="00FF2DC8">
      <w:pPr>
        <w:spacing w:line="360" w:lineRule="auto"/>
        <w:jc w:val="both"/>
        <w:rPr>
          <w:rFonts w:ascii="Arial" w:hAnsi="Arial" w:cs="Arial"/>
          <w:sz w:val="24"/>
        </w:rPr>
      </w:pPr>
    </w:p>
    <w:p w14:paraId="5B580F97" w14:textId="77777777" w:rsidR="00861E87" w:rsidRDefault="00861E87" w:rsidP="00FF2DC8">
      <w:pPr>
        <w:spacing w:line="360" w:lineRule="auto"/>
        <w:jc w:val="both"/>
        <w:rPr>
          <w:rFonts w:ascii="Arial" w:hAnsi="Arial" w:cs="Arial"/>
          <w:sz w:val="24"/>
        </w:rPr>
      </w:pPr>
    </w:p>
    <w:p w14:paraId="5C5AF868" w14:textId="77777777" w:rsidR="00861E87" w:rsidRDefault="00861E87" w:rsidP="00FF2DC8">
      <w:pPr>
        <w:spacing w:line="360" w:lineRule="auto"/>
        <w:jc w:val="both"/>
        <w:rPr>
          <w:rFonts w:ascii="Arial" w:hAnsi="Arial" w:cs="Arial"/>
          <w:sz w:val="24"/>
        </w:rPr>
      </w:pPr>
    </w:p>
    <w:p w14:paraId="28F8A4D8" w14:textId="77777777" w:rsidR="00861E87" w:rsidRDefault="00861E87" w:rsidP="00FF2DC8">
      <w:pPr>
        <w:spacing w:line="360" w:lineRule="auto"/>
        <w:jc w:val="both"/>
        <w:rPr>
          <w:rFonts w:ascii="Arial" w:hAnsi="Arial" w:cs="Arial"/>
          <w:sz w:val="24"/>
        </w:rPr>
      </w:pPr>
    </w:p>
    <w:p w14:paraId="65D8BDFF" w14:textId="77777777" w:rsidR="00861E87" w:rsidRDefault="00861E87" w:rsidP="00FF2DC8">
      <w:pPr>
        <w:spacing w:line="360" w:lineRule="auto"/>
        <w:jc w:val="both"/>
        <w:rPr>
          <w:rFonts w:ascii="Arial" w:hAnsi="Arial" w:cs="Arial"/>
          <w:sz w:val="24"/>
        </w:rPr>
      </w:pPr>
    </w:p>
    <w:p w14:paraId="46FDBD12" w14:textId="77777777" w:rsidR="00861E87" w:rsidRDefault="00861E87" w:rsidP="00FF2DC8">
      <w:pPr>
        <w:spacing w:line="360" w:lineRule="auto"/>
        <w:jc w:val="both"/>
        <w:rPr>
          <w:rFonts w:ascii="Arial" w:hAnsi="Arial" w:cs="Arial"/>
          <w:sz w:val="24"/>
        </w:rPr>
      </w:pPr>
    </w:p>
    <w:p w14:paraId="0F4B48CA" w14:textId="77777777" w:rsidR="00861E87" w:rsidRDefault="00861E87" w:rsidP="00FF2DC8">
      <w:pPr>
        <w:spacing w:line="360" w:lineRule="auto"/>
        <w:jc w:val="both"/>
        <w:rPr>
          <w:rFonts w:ascii="Arial" w:hAnsi="Arial" w:cs="Arial"/>
          <w:sz w:val="24"/>
        </w:rPr>
      </w:pPr>
    </w:p>
    <w:p w14:paraId="56341A6A" w14:textId="77777777" w:rsidR="00861E87" w:rsidRDefault="00861E87" w:rsidP="00FF2DC8">
      <w:pPr>
        <w:spacing w:line="360" w:lineRule="auto"/>
        <w:jc w:val="both"/>
        <w:rPr>
          <w:rFonts w:ascii="Arial" w:hAnsi="Arial" w:cs="Arial"/>
          <w:sz w:val="24"/>
        </w:rPr>
      </w:pPr>
    </w:p>
    <w:p w14:paraId="27E634B8" w14:textId="77777777" w:rsidR="00861E87" w:rsidRDefault="00861E87" w:rsidP="00FF2DC8">
      <w:pPr>
        <w:spacing w:line="360" w:lineRule="auto"/>
        <w:jc w:val="both"/>
        <w:rPr>
          <w:rFonts w:ascii="Arial" w:hAnsi="Arial" w:cs="Arial"/>
          <w:sz w:val="24"/>
        </w:rPr>
      </w:pPr>
    </w:p>
    <w:p w14:paraId="52ED76B9" w14:textId="77777777" w:rsidR="00861E87" w:rsidRDefault="00861E87" w:rsidP="00FF2DC8">
      <w:pPr>
        <w:spacing w:line="360" w:lineRule="auto"/>
        <w:jc w:val="both"/>
        <w:rPr>
          <w:rFonts w:ascii="Arial" w:hAnsi="Arial" w:cs="Arial"/>
          <w:sz w:val="24"/>
        </w:rPr>
      </w:pPr>
    </w:p>
    <w:p w14:paraId="7AF07071" w14:textId="77777777" w:rsidR="00B57BB3" w:rsidRPr="00475106" w:rsidRDefault="00B57BB3" w:rsidP="00475106">
      <w:pPr>
        <w:pStyle w:val="Heading1"/>
        <w:spacing w:line="360" w:lineRule="auto"/>
        <w:jc w:val="both"/>
        <w:rPr>
          <w:rFonts w:ascii="Arial" w:hAnsi="Arial" w:cs="Arial"/>
          <w:b/>
        </w:rPr>
      </w:pPr>
      <w:bookmarkStart w:id="5" w:name="_Toc167817598"/>
      <w:r w:rsidRPr="00475106">
        <w:rPr>
          <w:rFonts w:ascii="Arial" w:hAnsi="Arial" w:cs="Arial"/>
          <w:b/>
        </w:rPr>
        <w:lastRenderedPageBreak/>
        <w:t>Conclusion</w:t>
      </w:r>
      <w:bookmarkEnd w:id="5"/>
    </w:p>
    <w:p w14:paraId="7516AC10" w14:textId="77777777" w:rsidR="00FF2DC8" w:rsidRDefault="006F3571" w:rsidP="00FF2DC8">
      <w:pPr>
        <w:spacing w:line="360" w:lineRule="auto"/>
        <w:jc w:val="both"/>
        <w:rPr>
          <w:rFonts w:ascii="Arial" w:hAnsi="Arial" w:cs="Arial"/>
          <w:sz w:val="24"/>
        </w:rPr>
      </w:pPr>
      <w:r w:rsidRPr="006F3571">
        <w:rPr>
          <w:rFonts w:ascii="Arial" w:hAnsi="Arial" w:cs="Arial"/>
          <w:sz w:val="24"/>
        </w:rPr>
        <w:t>Through the wide range of advantages that that these procedures offer to the rigorous standards for obtaining ecological recognition such as Green Key approval, this report explored the multiple importance of sustainability in the lodging sector. Sustainable procedures result in effectiveness in operations, preservation of assets, and decreased waste. They additionally offer monetary benefits via improved image of the company and trust among customers. Financial activities, operational, and cultural obstacles were further investigated for how they connected to hoteliers' aspirations to adopt these standards</w:t>
      </w:r>
      <w:r w:rsidR="00F16474" w:rsidRPr="00F16474">
        <w:t xml:space="preserve"> </w:t>
      </w:r>
      <w:r w:rsidR="00F16474">
        <w:t>(</w:t>
      </w:r>
      <w:r w:rsidR="00F16474" w:rsidRPr="00F16474">
        <w:rPr>
          <w:rFonts w:ascii="Arial" w:hAnsi="Arial" w:cs="Arial"/>
          <w:sz w:val="24"/>
        </w:rPr>
        <w:t>Bohdanowicz and Zientara, 2019</w:t>
      </w:r>
      <w:r w:rsidR="00F16474">
        <w:rPr>
          <w:rFonts w:ascii="Arial" w:hAnsi="Arial" w:cs="Arial"/>
          <w:sz w:val="24"/>
        </w:rPr>
        <w:t>)</w:t>
      </w:r>
      <w:r w:rsidRPr="006F3571">
        <w:rPr>
          <w:rFonts w:ascii="Arial" w:hAnsi="Arial" w:cs="Arial"/>
          <w:sz w:val="24"/>
        </w:rPr>
        <w:t>. The study indicates that in years to come, the business sector will be propelled adopting creative and therapeutic methods owing to growing consumer interest and major advances in environmentally friendly products. Acknowledging the value of these environmentally friendly procedures and aspiring for accreditation like Green Key is apparent</w:t>
      </w:r>
      <w:r w:rsidR="00C6204B" w:rsidRPr="00C6204B">
        <w:t xml:space="preserve"> </w:t>
      </w:r>
      <w:r w:rsidR="00C6204B">
        <w:t>(</w:t>
      </w:r>
      <w:r w:rsidR="00C6204B" w:rsidRPr="00C6204B">
        <w:rPr>
          <w:rFonts w:ascii="Arial" w:hAnsi="Arial" w:cs="Arial"/>
          <w:sz w:val="24"/>
        </w:rPr>
        <w:t>Gürlek and Koseoglu, 2021</w:t>
      </w:r>
      <w:r w:rsidR="00C6204B">
        <w:rPr>
          <w:rFonts w:ascii="Arial" w:hAnsi="Arial" w:cs="Arial"/>
          <w:sz w:val="24"/>
        </w:rPr>
        <w:t>)</w:t>
      </w:r>
      <w:r w:rsidRPr="006F3571">
        <w:rPr>
          <w:rFonts w:ascii="Arial" w:hAnsi="Arial" w:cs="Arial"/>
          <w:sz w:val="24"/>
        </w:rPr>
        <w:t>. These are fundamental in terms of the natural world alongside the future growth of the restaurant and hotel business.</w:t>
      </w:r>
    </w:p>
    <w:p w14:paraId="01D3DC53" w14:textId="77777777" w:rsidR="004349FB" w:rsidRDefault="004349FB" w:rsidP="00FF2DC8">
      <w:pPr>
        <w:spacing w:line="360" w:lineRule="auto"/>
        <w:jc w:val="both"/>
        <w:rPr>
          <w:rFonts w:ascii="Arial" w:hAnsi="Arial" w:cs="Arial"/>
          <w:sz w:val="24"/>
        </w:rPr>
      </w:pPr>
    </w:p>
    <w:p w14:paraId="37B80F08" w14:textId="77777777" w:rsidR="004349FB" w:rsidRDefault="004349FB" w:rsidP="00FF2DC8">
      <w:pPr>
        <w:spacing w:line="360" w:lineRule="auto"/>
        <w:jc w:val="both"/>
        <w:rPr>
          <w:rFonts w:ascii="Arial" w:hAnsi="Arial" w:cs="Arial"/>
          <w:sz w:val="24"/>
        </w:rPr>
      </w:pPr>
    </w:p>
    <w:p w14:paraId="2B256633" w14:textId="77777777" w:rsidR="004349FB" w:rsidRDefault="004349FB" w:rsidP="00FF2DC8">
      <w:pPr>
        <w:spacing w:line="360" w:lineRule="auto"/>
        <w:jc w:val="both"/>
        <w:rPr>
          <w:rFonts w:ascii="Arial" w:hAnsi="Arial" w:cs="Arial"/>
          <w:sz w:val="24"/>
        </w:rPr>
      </w:pPr>
    </w:p>
    <w:p w14:paraId="54CE7729" w14:textId="77777777" w:rsidR="004349FB" w:rsidRDefault="004349FB" w:rsidP="00FF2DC8">
      <w:pPr>
        <w:spacing w:line="360" w:lineRule="auto"/>
        <w:jc w:val="both"/>
        <w:rPr>
          <w:rFonts w:ascii="Arial" w:hAnsi="Arial" w:cs="Arial"/>
          <w:sz w:val="24"/>
        </w:rPr>
      </w:pPr>
    </w:p>
    <w:p w14:paraId="0FBE486C" w14:textId="77777777" w:rsidR="004349FB" w:rsidRDefault="004349FB" w:rsidP="00FF2DC8">
      <w:pPr>
        <w:spacing w:line="360" w:lineRule="auto"/>
        <w:jc w:val="both"/>
        <w:rPr>
          <w:rFonts w:ascii="Arial" w:hAnsi="Arial" w:cs="Arial"/>
          <w:sz w:val="24"/>
        </w:rPr>
      </w:pPr>
    </w:p>
    <w:p w14:paraId="11ED19A0" w14:textId="77777777" w:rsidR="004349FB" w:rsidRDefault="004349FB" w:rsidP="00FF2DC8">
      <w:pPr>
        <w:spacing w:line="360" w:lineRule="auto"/>
        <w:jc w:val="both"/>
        <w:rPr>
          <w:rFonts w:ascii="Arial" w:hAnsi="Arial" w:cs="Arial"/>
          <w:sz w:val="24"/>
        </w:rPr>
      </w:pPr>
    </w:p>
    <w:p w14:paraId="4FFCC00D" w14:textId="77777777" w:rsidR="004349FB" w:rsidRDefault="004349FB" w:rsidP="00FF2DC8">
      <w:pPr>
        <w:spacing w:line="360" w:lineRule="auto"/>
        <w:jc w:val="both"/>
        <w:rPr>
          <w:rFonts w:ascii="Arial" w:hAnsi="Arial" w:cs="Arial"/>
          <w:sz w:val="24"/>
        </w:rPr>
      </w:pPr>
    </w:p>
    <w:p w14:paraId="2E60A404" w14:textId="77777777" w:rsidR="004349FB" w:rsidRDefault="004349FB" w:rsidP="00FF2DC8">
      <w:pPr>
        <w:spacing w:line="360" w:lineRule="auto"/>
        <w:jc w:val="both"/>
        <w:rPr>
          <w:rFonts w:ascii="Arial" w:hAnsi="Arial" w:cs="Arial"/>
          <w:sz w:val="24"/>
        </w:rPr>
      </w:pPr>
    </w:p>
    <w:p w14:paraId="4C80F981" w14:textId="77777777" w:rsidR="00613141" w:rsidRDefault="00613141" w:rsidP="00FF2DC8">
      <w:pPr>
        <w:spacing w:line="360" w:lineRule="auto"/>
        <w:jc w:val="both"/>
        <w:rPr>
          <w:rFonts w:ascii="Arial" w:hAnsi="Arial" w:cs="Arial"/>
          <w:sz w:val="24"/>
        </w:rPr>
      </w:pPr>
    </w:p>
    <w:p w14:paraId="0AF0B1B8" w14:textId="77777777" w:rsidR="00613141" w:rsidRDefault="00613141" w:rsidP="00FF2DC8">
      <w:pPr>
        <w:spacing w:line="360" w:lineRule="auto"/>
        <w:jc w:val="both"/>
        <w:rPr>
          <w:rFonts w:ascii="Arial" w:hAnsi="Arial" w:cs="Arial"/>
          <w:sz w:val="24"/>
        </w:rPr>
      </w:pPr>
    </w:p>
    <w:p w14:paraId="4EDE89E1" w14:textId="77777777" w:rsidR="006F3571" w:rsidRDefault="006F3571" w:rsidP="00FF2DC8">
      <w:pPr>
        <w:spacing w:line="360" w:lineRule="auto"/>
        <w:jc w:val="both"/>
        <w:rPr>
          <w:rFonts w:ascii="Arial" w:hAnsi="Arial" w:cs="Arial"/>
          <w:sz w:val="24"/>
        </w:rPr>
      </w:pPr>
    </w:p>
    <w:p w14:paraId="4A5C52C1" w14:textId="77777777" w:rsidR="006F3571" w:rsidRDefault="006F3571" w:rsidP="00FF2DC8">
      <w:pPr>
        <w:spacing w:line="360" w:lineRule="auto"/>
        <w:jc w:val="both"/>
        <w:rPr>
          <w:rFonts w:ascii="Arial" w:hAnsi="Arial" w:cs="Arial"/>
          <w:sz w:val="24"/>
        </w:rPr>
      </w:pPr>
    </w:p>
    <w:p w14:paraId="52DFA408" w14:textId="77777777" w:rsidR="004349FB" w:rsidRPr="00613141" w:rsidRDefault="006346CB" w:rsidP="00C50AAA">
      <w:pPr>
        <w:pStyle w:val="Heading1"/>
        <w:spacing w:line="360" w:lineRule="auto"/>
        <w:jc w:val="both"/>
        <w:rPr>
          <w:rFonts w:ascii="Arial" w:hAnsi="Arial" w:cs="Arial"/>
          <w:b/>
        </w:rPr>
      </w:pPr>
      <w:bookmarkStart w:id="6" w:name="_Toc167817599"/>
      <w:r w:rsidRPr="00613141">
        <w:rPr>
          <w:rFonts w:ascii="Arial" w:hAnsi="Arial" w:cs="Arial"/>
          <w:b/>
        </w:rPr>
        <w:lastRenderedPageBreak/>
        <w:t>References</w:t>
      </w:r>
      <w:bookmarkEnd w:id="6"/>
    </w:p>
    <w:p w14:paraId="5FF699BB" w14:textId="77777777" w:rsidR="00A3174B" w:rsidRPr="008D7D67" w:rsidRDefault="00A3174B" w:rsidP="00C50AAA">
      <w:pPr>
        <w:spacing w:line="360" w:lineRule="auto"/>
        <w:jc w:val="both"/>
        <w:rPr>
          <w:rFonts w:ascii="Arial" w:hAnsi="Arial" w:cs="Arial"/>
          <w:sz w:val="24"/>
        </w:rPr>
      </w:pPr>
      <w:r w:rsidRPr="008D7D67">
        <w:rPr>
          <w:rFonts w:ascii="Arial" w:hAnsi="Arial" w:cs="Arial"/>
          <w:sz w:val="24"/>
        </w:rPr>
        <w:t>Acampora, A., Lucchetti, M.C., Merli, R. and Ali, F., 2022. The theoretical development and research methodology in green hotels research: A systematic literature review. Journal of Hospitality and Tourism Management, 51, pp.512-528.</w:t>
      </w:r>
    </w:p>
    <w:p w14:paraId="12747872"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Bohdanowicz, P. and Zientara, P., 2019. Hotel companies' contribution to improving the quality of life of local communities and the well-being of their employees. Tourism and Hospitality Research, 9(2), pp.147-158.</w:t>
      </w:r>
    </w:p>
    <w:p w14:paraId="193D7B44"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Bunakov, O.A., Zaitseva, N.A., Larionova, A.A., Chudnovskiy, A.D., Zhukova, M.A. and Zhukov, V.A., 2015. Research on the evolution of management concepts of sustainable tourism and hospitality development in the regions. Journal of Sustainable Development, 8(6), p.39.</w:t>
      </w:r>
    </w:p>
    <w:p w14:paraId="66AEAEFA"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Butler, J., 2018. The compelling “hard case” for “green” hotel development. Cornell hospitality quarterly, 49(3), pp.234-244.</w:t>
      </w:r>
    </w:p>
    <w:p w14:paraId="567B8D67"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Chan, E.S. and Hawkins, R., 2010. Attitude towards EMSs in an international hotel: An exploratory case study. International Journal of Hospitality Management, 29(4), pp.641-651.</w:t>
      </w:r>
    </w:p>
    <w:p w14:paraId="5CEC876D"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Chan, E.S.W., 2014. Green marketing: Hotel customers’ perspective. Journal of Travel &amp; Tourism Marketing, 31(8), pp.915-936.</w:t>
      </w:r>
    </w:p>
    <w:p w14:paraId="791446B9"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Chen, J., Sloan, P. and Legrand, W., 2010. Sustainability in the hospitality industry. Routledge.</w:t>
      </w:r>
    </w:p>
    <w:p w14:paraId="19EA1727"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Chen, Y.S., 2021. Green organizational identity: sources and consequence. Management decision, 49(3), pp.384-404.</w:t>
      </w:r>
    </w:p>
    <w:p w14:paraId="4486F508"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Choi, G. and Parsa, H.G., 2017. Green practices II: Measuring restaurant managers' psychological attributes and their willingness to charge for the “Green Practices”. Journal of foodservice business research, 9(4), pp.41-63.</w:t>
      </w:r>
    </w:p>
    <w:p w14:paraId="087300C9"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Danciu, V., 2013. The sustainable company: new challenges and strategies for more sustainability. Theoretical and Applied Economics, 20(9), pp.7-26.</w:t>
      </w:r>
    </w:p>
    <w:p w14:paraId="3EF1E06F"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Epstein, M.J. and Buhovac, A.R., 2010. Solving the sustainability implementation challenge. Organizational dynamics, 39(4), p.306.</w:t>
      </w:r>
    </w:p>
    <w:p w14:paraId="603BCBC1"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lastRenderedPageBreak/>
        <w:t>Fatima, T. and Elbanna, S., 2020. Balanced scorecard in the hospitality and tourism industry: Past, present and future. International journal of hospitality management, 91, p.102656.</w:t>
      </w:r>
    </w:p>
    <w:p w14:paraId="71048540"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Fukey, L.N. and Issac, S.S., 2014. Connect among green, sustainability and hotel industry: a prospective simulation study. Energy conservation, 6(8).</w:t>
      </w:r>
    </w:p>
    <w:p w14:paraId="5578D5CB"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Goldstein, N.J., Cialdini, R.B. and Griskevicius, V., 2018. A room with a viewpoint: Using social norms to motivate environmental conservation in hotels. Journal of consumer Research, 35(3), pp.472-482.</w:t>
      </w:r>
    </w:p>
    <w:p w14:paraId="17AEBC2B"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Gürlek, M. and Koseoglu, M.A., 2021. Green innovation research in the field of hospitality and tourism: The construct, antecedents, consequences, and future outlook. The Service Industries Journal, 41(11-12), pp.734-766.</w:t>
      </w:r>
    </w:p>
    <w:p w14:paraId="257574EC"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Hegab, H., Shaban, I., Jamil, M. and Khanna, N., 2023. Toward sustainable future: Strategies, indicators, and challenges for implementing sustainable production systems. Sustainable Materials and Technologies, 36, p.e00617.</w:t>
      </w:r>
    </w:p>
    <w:p w14:paraId="26133729"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Jauhari, V. ed., 2014. Managing sustainability in the Hospitality and Tourism Industry: Paradigms and Directions for the Future. CRC Press.</w:t>
      </w:r>
    </w:p>
    <w:p w14:paraId="4A37E6ED"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Jones, P., Hillier, D. and Comfort, D., 2014. Sustainability in the global hotel industry. International Journal of Contemporary Hospitality Management, 26(1), pp.5-17.</w:t>
      </w:r>
    </w:p>
    <w:p w14:paraId="5DA2F36E"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Kang, K.H., Stein, L., Heo, C.Y. and Lee, S., 2022. Consumers’ willingness to pay for green initiatives of the hotel industry. International journal of hospitality management, 31(2), pp.564-572.</w:t>
      </w:r>
    </w:p>
    <w:p w14:paraId="4F619AED"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Keles, H., Yayla, O., Tarinc, A. and Keles, A., 2023. The effect of environmental management practices and knowledge in strengthening responsible behavior: The moderator role of environmental commitment. Sustainability, 15(2), p.1398.</w:t>
      </w:r>
    </w:p>
    <w:p w14:paraId="6E815960"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Lee, K., 2018. Opportunities for green marketing: young consumers. Marketing intelligence &amp; planning, 26(6), pp.573-586.</w:t>
      </w:r>
    </w:p>
    <w:p w14:paraId="734EAB90"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Legrand, W., Chen, J.S. and Laeis, G.C., 2022. Sustainability in the hospitality industry: Principles of sustainable operations. Routledge.</w:t>
      </w:r>
    </w:p>
    <w:p w14:paraId="2C189E89"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lastRenderedPageBreak/>
        <w:t>Legrand, W., Chen, J.S. and Laeis, G.C., 2022. Sustainability in the hospitality industry: Principles of sustainable operations. Routledge.</w:t>
      </w:r>
    </w:p>
    <w:p w14:paraId="4786C4E9"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Leroux, E. and Pupion, P.C., 2018. Factors of adoption of eco-labelling in hotel industry. Technological Forecasting and Social Change, 129, pp.194-209.</w:t>
      </w:r>
    </w:p>
    <w:p w14:paraId="183D0201"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Lim, W.M., 2016. Creativity and sustainability in hospitality and tourism. Tourism Management Perspectives, 18, pp.161-167.</w:t>
      </w:r>
    </w:p>
    <w:p w14:paraId="77828E4B"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Mak, A.H. and Chang, R.C., 2019. The driving and restraining forces for environmental strategy adoption in the hotel industry: A force field analysis approach. Tourism Management, 73, pp.48-60.</w:t>
      </w:r>
    </w:p>
    <w:p w14:paraId="6699BA58"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Merli, R., Preziosi, M., Acampora, A. and Ali, F., 2019. Why should hotels go green? Insights from guests experience in green hotels. International Journal of Hospitality Management, 81, pp.169-179.</w:t>
      </w:r>
    </w:p>
    <w:p w14:paraId="328EBFC6"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Millar, M. and Baloglu, S., 2017. Hotel guests’ preferences for green guest room attributes. Cornell Hospitality Quarterly, 52(3), pp.302-311.</w:t>
      </w:r>
    </w:p>
    <w:p w14:paraId="295FE7CC"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Mooney, S. and Baum, T., 2019. A sustainable hospitality and tourism workforce research agenda: Exploring the past to create a vision for the future. In A research agenda for tourism and development (pp. 189-205). Edward Elgar Publishing.</w:t>
      </w:r>
    </w:p>
    <w:p w14:paraId="5F4C40EB"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Peattie, K. and Crane, A., 2015. Green marketing: legend, myth, farce or prophesy?. Qualitative market research: an international journal, 8(4), pp.357-370.</w:t>
      </w:r>
    </w:p>
    <w:p w14:paraId="0B635FF9"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Reem, M., Rasoolimanesh, S.M. and Nelum Rajika, W.S., 2022. Sustainability indicators in hotels: a systematic literature review.</w:t>
      </w:r>
    </w:p>
    <w:p w14:paraId="7E659CCF"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Rosa, F.S.D. and Silva, L.C., 2017. Environmental sustainability in hotels, theoretical and methodological contribution. Revista Brasileira de Pesquisa em Turismo, 11, pp.39-60.</w:t>
      </w:r>
    </w:p>
    <w:p w14:paraId="1B3DAABC"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Sakshi, Shashi, Cerchione, R. and Bansal, H., 2020. Measuring the impact of sustainability policy and practices in tourism and hospitality industry. Business Strategy and the Environment, 29(3), pp.1109-1126.</w:t>
      </w:r>
    </w:p>
    <w:p w14:paraId="27CBB9C0"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t>Soosan, A., 2020. Investigating Sustainable Practices in Hotel Industry from Employees’ Perspective: Evidence from North Cyprus.</w:t>
      </w:r>
    </w:p>
    <w:p w14:paraId="4DA1D137" w14:textId="77777777" w:rsidR="00A3174B" w:rsidRPr="008D7D67" w:rsidRDefault="00A3174B" w:rsidP="008D7D67">
      <w:pPr>
        <w:spacing w:line="360" w:lineRule="auto"/>
        <w:jc w:val="both"/>
        <w:rPr>
          <w:rFonts w:ascii="Arial" w:hAnsi="Arial" w:cs="Arial"/>
          <w:sz w:val="24"/>
        </w:rPr>
      </w:pPr>
      <w:r w:rsidRPr="008D7D67">
        <w:rPr>
          <w:rFonts w:ascii="Arial" w:hAnsi="Arial" w:cs="Arial"/>
          <w:sz w:val="24"/>
        </w:rPr>
        <w:lastRenderedPageBreak/>
        <w:t>Tzschentke, N.A., Kirk, D. and Lynch, P.A., 2018. Going green: Decisional factors in small hospitality operations. International Journal of Hospitality Management, 27(1), pp.126-133.</w:t>
      </w:r>
    </w:p>
    <w:p w14:paraId="53E41C59" w14:textId="77777777" w:rsidR="00A3174B" w:rsidRDefault="00A3174B" w:rsidP="008D7D67">
      <w:pPr>
        <w:spacing w:line="360" w:lineRule="auto"/>
        <w:jc w:val="both"/>
        <w:rPr>
          <w:rFonts w:ascii="Arial" w:hAnsi="Arial" w:cs="Arial"/>
          <w:sz w:val="24"/>
        </w:rPr>
      </w:pPr>
      <w:r w:rsidRPr="008D7D67">
        <w:rPr>
          <w:rFonts w:ascii="Arial" w:hAnsi="Arial" w:cs="Arial"/>
          <w:sz w:val="24"/>
        </w:rPr>
        <w:t>Weaver, D.B., 2020. Geopolitical dimensions of sustainable tourism. Tourism Recreation Research, 35(1), pp.47-53.</w:t>
      </w:r>
    </w:p>
    <w:p w14:paraId="1916D883" w14:textId="77777777" w:rsidR="00DA0493" w:rsidRPr="00FF2DC8" w:rsidRDefault="00DA0493" w:rsidP="00FF2DC8">
      <w:pPr>
        <w:spacing w:line="360" w:lineRule="auto"/>
        <w:jc w:val="both"/>
        <w:rPr>
          <w:rFonts w:ascii="Arial" w:hAnsi="Arial" w:cs="Arial"/>
          <w:sz w:val="24"/>
        </w:rPr>
      </w:pPr>
    </w:p>
    <w:p w14:paraId="1C7CC679" w14:textId="77777777" w:rsidR="004675BD" w:rsidRPr="00FF2DC8" w:rsidRDefault="004675BD" w:rsidP="00FF2DC8">
      <w:pPr>
        <w:spacing w:line="360" w:lineRule="auto"/>
        <w:jc w:val="both"/>
        <w:rPr>
          <w:rFonts w:ascii="Arial" w:hAnsi="Arial" w:cs="Arial"/>
          <w:sz w:val="24"/>
        </w:rPr>
      </w:pPr>
    </w:p>
    <w:sectPr w:rsidR="004675BD" w:rsidRPr="00FF2DC8" w:rsidSect="00E973BD">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F60E07" w14:textId="77777777" w:rsidR="005C6787" w:rsidRDefault="005C6787" w:rsidP="0060681A">
      <w:pPr>
        <w:spacing w:after="0" w:line="240" w:lineRule="auto"/>
      </w:pPr>
      <w:r>
        <w:separator/>
      </w:r>
    </w:p>
  </w:endnote>
  <w:endnote w:type="continuationSeparator" w:id="0">
    <w:p w14:paraId="2F021044" w14:textId="77777777" w:rsidR="005C6787" w:rsidRDefault="005C6787" w:rsidP="00606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B3DB47" w14:textId="77777777" w:rsidR="0060681A" w:rsidRDefault="0060681A">
    <w:pPr>
      <w:pStyle w:val="Footer"/>
      <w:jc w:val="center"/>
    </w:pPr>
  </w:p>
  <w:p w14:paraId="06F015ED" w14:textId="77777777" w:rsidR="0060681A" w:rsidRDefault="006068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4059816"/>
      <w:docPartObj>
        <w:docPartGallery w:val="Page Numbers (Bottom of Page)"/>
        <w:docPartUnique/>
      </w:docPartObj>
    </w:sdtPr>
    <w:sdtEndPr>
      <w:rPr>
        <w:noProof/>
      </w:rPr>
    </w:sdtEndPr>
    <w:sdtContent>
      <w:p w14:paraId="029B5C84" w14:textId="77777777" w:rsidR="00E973BD" w:rsidRDefault="00E973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38E3E9" w14:textId="77777777" w:rsidR="00E973BD" w:rsidRDefault="00E97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528AC6" w14:textId="77777777" w:rsidR="005C6787" w:rsidRDefault="005C6787" w:rsidP="0060681A">
      <w:pPr>
        <w:spacing w:after="0" w:line="240" w:lineRule="auto"/>
      </w:pPr>
      <w:r>
        <w:separator/>
      </w:r>
    </w:p>
  </w:footnote>
  <w:footnote w:type="continuationSeparator" w:id="0">
    <w:p w14:paraId="59B268C7" w14:textId="77777777" w:rsidR="005C6787" w:rsidRDefault="005C6787" w:rsidP="006068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DC8"/>
    <w:rsid w:val="00001D7F"/>
    <w:rsid w:val="000142FE"/>
    <w:rsid w:val="00031CFE"/>
    <w:rsid w:val="00055361"/>
    <w:rsid w:val="00072892"/>
    <w:rsid w:val="000760B6"/>
    <w:rsid w:val="00086781"/>
    <w:rsid w:val="000C0E7B"/>
    <w:rsid w:val="000C28FC"/>
    <w:rsid w:val="0011762C"/>
    <w:rsid w:val="001527A1"/>
    <w:rsid w:val="00160E07"/>
    <w:rsid w:val="001A57A6"/>
    <w:rsid w:val="001B37A5"/>
    <w:rsid w:val="001E115A"/>
    <w:rsid w:val="00204B85"/>
    <w:rsid w:val="00236171"/>
    <w:rsid w:val="002677B3"/>
    <w:rsid w:val="002C7A38"/>
    <w:rsid w:val="002D042E"/>
    <w:rsid w:val="002F4807"/>
    <w:rsid w:val="002F7758"/>
    <w:rsid w:val="00317C66"/>
    <w:rsid w:val="00331EF7"/>
    <w:rsid w:val="00354902"/>
    <w:rsid w:val="00375453"/>
    <w:rsid w:val="0039036B"/>
    <w:rsid w:val="003B045D"/>
    <w:rsid w:val="003B3C56"/>
    <w:rsid w:val="003C710F"/>
    <w:rsid w:val="00403960"/>
    <w:rsid w:val="00413088"/>
    <w:rsid w:val="004349FB"/>
    <w:rsid w:val="004426FB"/>
    <w:rsid w:val="004675BD"/>
    <w:rsid w:val="00475106"/>
    <w:rsid w:val="0047785D"/>
    <w:rsid w:val="004861D5"/>
    <w:rsid w:val="00486425"/>
    <w:rsid w:val="004A1EE6"/>
    <w:rsid w:val="004B767F"/>
    <w:rsid w:val="004C37E4"/>
    <w:rsid w:val="004C498C"/>
    <w:rsid w:val="004C5CCE"/>
    <w:rsid w:val="004D4F47"/>
    <w:rsid w:val="004E4532"/>
    <w:rsid w:val="004E74A6"/>
    <w:rsid w:val="004F1BD1"/>
    <w:rsid w:val="0050558B"/>
    <w:rsid w:val="00515B43"/>
    <w:rsid w:val="00517C72"/>
    <w:rsid w:val="00521635"/>
    <w:rsid w:val="00521C57"/>
    <w:rsid w:val="00537844"/>
    <w:rsid w:val="00537BE8"/>
    <w:rsid w:val="00587FD9"/>
    <w:rsid w:val="005B396F"/>
    <w:rsid w:val="005C6787"/>
    <w:rsid w:val="005D0965"/>
    <w:rsid w:val="0060681A"/>
    <w:rsid w:val="00613141"/>
    <w:rsid w:val="006329CC"/>
    <w:rsid w:val="006346CB"/>
    <w:rsid w:val="00655021"/>
    <w:rsid w:val="00662050"/>
    <w:rsid w:val="00673880"/>
    <w:rsid w:val="006A3713"/>
    <w:rsid w:val="006E7695"/>
    <w:rsid w:val="006E7BDD"/>
    <w:rsid w:val="006F3571"/>
    <w:rsid w:val="006F53BD"/>
    <w:rsid w:val="00702D3C"/>
    <w:rsid w:val="007048C4"/>
    <w:rsid w:val="007135AE"/>
    <w:rsid w:val="00720D3E"/>
    <w:rsid w:val="00792F6A"/>
    <w:rsid w:val="00793C80"/>
    <w:rsid w:val="007A7444"/>
    <w:rsid w:val="007E03F0"/>
    <w:rsid w:val="007E4E5F"/>
    <w:rsid w:val="007F324F"/>
    <w:rsid w:val="008227C4"/>
    <w:rsid w:val="00837329"/>
    <w:rsid w:val="00852145"/>
    <w:rsid w:val="008552C6"/>
    <w:rsid w:val="00857369"/>
    <w:rsid w:val="00861E87"/>
    <w:rsid w:val="008936C8"/>
    <w:rsid w:val="008A6585"/>
    <w:rsid w:val="008A6933"/>
    <w:rsid w:val="008D7D67"/>
    <w:rsid w:val="008E055C"/>
    <w:rsid w:val="008E458E"/>
    <w:rsid w:val="00900D62"/>
    <w:rsid w:val="00912362"/>
    <w:rsid w:val="00963FC8"/>
    <w:rsid w:val="00997279"/>
    <w:rsid w:val="0099760B"/>
    <w:rsid w:val="009D7ADC"/>
    <w:rsid w:val="00A3174B"/>
    <w:rsid w:val="00A359A0"/>
    <w:rsid w:val="00A41BD6"/>
    <w:rsid w:val="00A63838"/>
    <w:rsid w:val="00A66E7F"/>
    <w:rsid w:val="00AA22BC"/>
    <w:rsid w:val="00AE05F4"/>
    <w:rsid w:val="00B25C8A"/>
    <w:rsid w:val="00B55098"/>
    <w:rsid w:val="00B57BB3"/>
    <w:rsid w:val="00B7257D"/>
    <w:rsid w:val="00B906E5"/>
    <w:rsid w:val="00BB2F64"/>
    <w:rsid w:val="00BC0618"/>
    <w:rsid w:val="00BC467E"/>
    <w:rsid w:val="00BC721A"/>
    <w:rsid w:val="00BD7E16"/>
    <w:rsid w:val="00C10247"/>
    <w:rsid w:val="00C156FA"/>
    <w:rsid w:val="00C17100"/>
    <w:rsid w:val="00C26B3E"/>
    <w:rsid w:val="00C34C21"/>
    <w:rsid w:val="00C50AAA"/>
    <w:rsid w:val="00C6204B"/>
    <w:rsid w:val="00C73B8A"/>
    <w:rsid w:val="00CA7572"/>
    <w:rsid w:val="00CF32A4"/>
    <w:rsid w:val="00D07C46"/>
    <w:rsid w:val="00D26C68"/>
    <w:rsid w:val="00D43B0B"/>
    <w:rsid w:val="00D62163"/>
    <w:rsid w:val="00D768CF"/>
    <w:rsid w:val="00DA0493"/>
    <w:rsid w:val="00DB3AD6"/>
    <w:rsid w:val="00DE2620"/>
    <w:rsid w:val="00DE332F"/>
    <w:rsid w:val="00E201EF"/>
    <w:rsid w:val="00E230A0"/>
    <w:rsid w:val="00E47B47"/>
    <w:rsid w:val="00E52347"/>
    <w:rsid w:val="00E53FAC"/>
    <w:rsid w:val="00E565E4"/>
    <w:rsid w:val="00E7246B"/>
    <w:rsid w:val="00E87C84"/>
    <w:rsid w:val="00E94E45"/>
    <w:rsid w:val="00E973BD"/>
    <w:rsid w:val="00EC00EB"/>
    <w:rsid w:val="00EE5AB1"/>
    <w:rsid w:val="00F12A0C"/>
    <w:rsid w:val="00F13BA1"/>
    <w:rsid w:val="00F16474"/>
    <w:rsid w:val="00F17632"/>
    <w:rsid w:val="00F47450"/>
    <w:rsid w:val="00F55594"/>
    <w:rsid w:val="00F6211F"/>
    <w:rsid w:val="00F8247E"/>
    <w:rsid w:val="00FF2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FF398"/>
  <w15:chartTrackingRefBased/>
  <w15:docId w15:val="{FE41C8E4-D7E9-4F64-93E7-E4CFD3292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1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67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14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06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81A"/>
  </w:style>
  <w:style w:type="paragraph" w:styleId="Footer">
    <w:name w:val="footer"/>
    <w:basedOn w:val="Normal"/>
    <w:link w:val="FooterChar"/>
    <w:uiPriority w:val="99"/>
    <w:unhideWhenUsed/>
    <w:rsid w:val="00606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81A"/>
  </w:style>
  <w:style w:type="character" w:customStyle="1" w:styleId="Heading2Char">
    <w:name w:val="Heading 2 Char"/>
    <w:basedOn w:val="DefaultParagraphFont"/>
    <w:link w:val="Heading2"/>
    <w:uiPriority w:val="9"/>
    <w:rsid w:val="0008678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75106"/>
    <w:pPr>
      <w:outlineLvl w:val="9"/>
    </w:pPr>
    <w:rPr>
      <w:lang w:val="en-US"/>
    </w:rPr>
  </w:style>
  <w:style w:type="paragraph" w:styleId="TOC1">
    <w:name w:val="toc 1"/>
    <w:basedOn w:val="Normal"/>
    <w:next w:val="Normal"/>
    <w:autoRedefine/>
    <w:uiPriority w:val="39"/>
    <w:unhideWhenUsed/>
    <w:rsid w:val="00475106"/>
    <w:pPr>
      <w:spacing w:after="100"/>
    </w:pPr>
  </w:style>
  <w:style w:type="paragraph" w:styleId="TOC2">
    <w:name w:val="toc 2"/>
    <w:basedOn w:val="Normal"/>
    <w:next w:val="Normal"/>
    <w:autoRedefine/>
    <w:uiPriority w:val="39"/>
    <w:unhideWhenUsed/>
    <w:rsid w:val="00475106"/>
    <w:pPr>
      <w:spacing w:after="100"/>
      <w:ind w:left="220"/>
    </w:pPr>
  </w:style>
  <w:style w:type="character" w:styleId="Hyperlink">
    <w:name w:val="Hyperlink"/>
    <w:basedOn w:val="DefaultParagraphFont"/>
    <w:uiPriority w:val="99"/>
    <w:unhideWhenUsed/>
    <w:rsid w:val="004751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DBFD9-2EA9-42EE-8EBC-F89EDD90E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2574</TotalTime>
  <Pages>16</Pages>
  <Words>3554</Words>
  <Characters>20264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dc:creator>
  <cp:keywords/>
  <dc:description/>
  <cp:lastModifiedBy>Silviu Will</cp:lastModifiedBy>
  <cp:revision>129</cp:revision>
  <dcterms:created xsi:type="dcterms:W3CDTF">2024-05-26T15:06:00Z</dcterms:created>
  <dcterms:modified xsi:type="dcterms:W3CDTF">2024-05-31T11:26:00Z</dcterms:modified>
</cp:coreProperties>
</file>