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49476C">
      <w:pPr>
        <w:jc w:val="center"/>
        <w:rPr>
          <w:b/>
          <w:bCs/>
          <w:i/>
          <w:iCs/>
          <w:sz w:val="96"/>
          <w:szCs w:val="96"/>
        </w:rPr>
      </w:pPr>
    </w:p>
    <w:p w:rsidR="00000000" w:rsidRDefault="0049476C">
      <w:pPr>
        <w:jc w:val="center"/>
        <w:rPr>
          <w:b/>
          <w:bCs/>
          <w:i/>
          <w:iCs/>
          <w:sz w:val="96"/>
          <w:szCs w:val="96"/>
        </w:rPr>
      </w:pPr>
    </w:p>
    <w:p w:rsidR="00000000" w:rsidRDefault="0049476C">
      <w:pPr>
        <w:jc w:val="center"/>
        <w:rPr>
          <w:b/>
          <w:bCs/>
          <w:i/>
          <w:iCs/>
          <w:sz w:val="96"/>
          <w:szCs w:val="96"/>
        </w:rPr>
      </w:pPr>
      <w:r>
        <w:rPr>
          <w:b/>
          <w:bCs/>
          <w:i/>
          <w:iCs/>
          <w:sz w:val="96"/>
          <w:szCs w:val="96"/>
        </w:rPr>
        <w:t xml:space="preserve">Business </w:t>
      </w:r>
    </w:p>
    <w:p w:rsidR="00000000" w:rsidRDefault="0049476C">
      <w:pPr>
        <w:jc w:val="center"/>
        <w:rPr>
          <w:rFonts w:ascii="Times" w:hAnsi="Times" w:cs="Times"/>
          <w:b/>
          <w:bCs/>
          <w:sz w:val="72"/>
          <w:szCs w:val="72"/>
        </w:rPr>
      </w:pPr>
      <w:r>
        <w:rPr>
          <w:b/>
          <w:bCs/>
          <w:i/>
          <w:iCs/>
          <w:sz w:val="96"/>
          <w:szCs w:val="96"/>
        </w:rPr>
        <w:t>Skills</w:t>
      </w:r>
    </w:p>
    <w:p w:rsidR="00000000" w:rsidRDefault="0000401F">
      <w:pPr>
        <w:jc w:val="center"/>
        <w:rPr>
          <w:rFonts w:ascii="Times" w:hAnsi="Times" w:cs="Times"/>
          <w:b/>
          <w:bCs/>
          <w:sz w:val="72"/>
          <w:szCs w:val="72"/>
        </w:rPr>
      </w:pPr>
      <w:r>
        <w:rPr>
          <w:rFonts w:ascii="Times" w:hAnsi="Times" w:cs="Times"/>
          <w:b/>
          <w:bCs/>
          <w:sz w:val="72"/>
          <w:szCs w:val="72"/>
        </w:rPr>
        <w:t>Stefan Cheles</w:t>
      </w:r>
    </w:p>
    <w:p w:rsidR="0000401F" w:rsidRDefault="0000401F">
      <w:pPr>
        <w:jc w:val="center"/>
        <w:rPr>
          <w:rFonts w:ascii="Times" w:hAnsi="Times" w:cs="Times"/>
          <w:b/>
          <w:bCs/>
          <w:sz w:val="72"/>
          <w:szCs w:val="72"/>
        </w:rPr>
      </w:pPr>
      <w:r>
        <w:rPr>
          <w:rFonts w:ascii="Times" w:hAnsi="Times" w:cs="Times"/>
          <w:b/>
          <w:bCs/>
          <w:sz w:val="72"/>
          <w:szCs w:val="72"/>
        </w:rPr>
        <w:t>18</w:t>
      </w:r>
      <w:r w:rsidR="0075488B">
        <w:rPr>
          <w:rFonts w:ascii="Times" w:hAnsi="Times" w:cs="Times"/>
          <w:b/>
          <w:bCs/>
          <w:sz w:val="72"/>
          <w:szCs w:val="72"/>
        </w:rPr>
        <w:t>15342</w:t>
      </w:r>
    </w:p>
    <w:p w:rsidR="0075488B" w:rsidRDefault="0075488B">
      <w:pPr>
        <w:jc w:val="center"/>
        <w:rPr>
          <w:rFonts w:ascii="Times" w:hAnsi="Times" w:cs="Times"/>
          <w:b/>
          <w:bCs/>
          <w:sz w:val="72"/>
          <w:szCs w:val="72"/>
        </w:rPr>
      </w:pPr>
      <w:r>
        <w:rPr>
          <w:rFonts w:ascii="Times" w:hAnsi="Times" w:cs="Times"/>
          <w:b/>
          <w:bCs/>
          <w:sz w:val="72"/>
          <w:szCs w:val="72"/>
        </w:rPr>
        <w:t>Lecturer name:Dale Clarke</w:t>
      </w:r>
      <w:bookmarkStart w:id="0" w:name="_GoBack"/>
      <w:bookmarkEnd w:id="0"/>
    </w:p>
    <w:p w:rsidR="00000000" w:rsidRDefault="0049476C">
      <w:pPr>
        <w:pStyle w:val="ContentsHeading"/>
        <w:pageBreakBefore/>
      </w:pPr>
      <w:r>
        <w:lastRenderedPageBreak/>
        <w:t>Table of Contents</w:t>
      </w:r>
    </w:p>
    <w:p w:rsidR="00000000" w:rsidRDefault="0049476C">
      <w:pPr>
        <w:pStyle w:val="Cuprins1"/>
      </w:pPr>
      <w:r>
        <w:fldChar w:fldCharType="begin"/>
      </w:r>
      <w:r>
        <w:instrText xml:space="preserve"> TOC \f \o "1-9" \o "1-9" </w:instrText>
      </w:r>
      <w:r>
        <w:fldChar w:fldCharType="separate"/>
      </w:r>
      <w:r>
        <w:t xml:space="preserve">INTRODUCTION </w:t>
      </w:r>
      <w:r>
        <w:tab/>
        <w:t>1</w:t>
      </w:r>
    </w:p>
    <w:p w:rsidR="00000000" w:rsidRDefault="0049476C">
      <w:pPr>
        <w:pStyle w:val="Cuprins1"/>
      </w:pPr>
      <w:r>
        <w:t xml:space="preserve">MAIN BODY </w:t>
      </w:r>
      <w:r>
        <w:tab/>
        <w:t>1</w:t>
      </w:r>
    </w:p>
    <w:p w:rsidR="00000000" w:rsidRDefault="0049476C">
      <w:pPr>
        <w:pStyle w:val="Cuprins1"/>
      </w:pPr>
      <w:r>
        <w:t xml:space="preserve">CONCLUSION </w:t>
      </w:r>
      <w:r>
        <w:tab/>
        <w:t>4</w:t>
      </w:r>
    </w:p>
    <w:p w:rsidR="00000000" w:rsidRDefault="0049476C">
      <w:pPr>
        <w:pStyle w:val="Cuprins1"/>
        <w:rPr>
          <w:rFonts w:ascii="Times" w:hAnsi="Times" w:cs="Times"/>
          <w:b/>
          <w:bCs/>
          <w:sz w:val="72"/>
          <w:szCs w:val="72"/>
        </w:rPr>
      </w:pPr>
      <w:r>
        <w:t>REFRENCES</w:t>
      </w:r>
      <w:r>
        <w:tab/>
        <w:t>5</w:t>
      </w:r>
      <w:r>
        <w:fldChar w:fldCharType="end"/>
      </w:r>
    </w:p>
    <w:p w:rsidR="00000000" w:rsidRDefault="0049476C">
      <w:pPr>
        <w:pStyle w:val="Corptext"/>
        <w:jc w:val="center"/>
        <w:rPr>
          <w:rFonts w:ascii="Times" w:hAnsi="Times" w:cs="Times"/>
          <w:b/>
          <w:bCs/>
          <w:sz w:val="72"/>
          <w:szCs w:val="72"/>
        </w:rPr>
      </w:pPr>
    </w:p>
    <w:p w:rsidR="00000000" w:rsidRDefault="0049476C">
      <w:pPr>
        <w:pStyle w:val="Titlu1"/>
        <w:numPr>
          <w:ilvl w:val="0"/>
          <w:numId w:val="0"/>
        </w:numPr>
        <w:jc w:val="center"/>
        <w:rPr>
          <w:rFonts w:ascii="Times" w:hAnsi="Times" w:cs="Times"/>
          <w:sz w:val="88"/>
          <w:szCs w:val="88"/>
        </w:rPr>
      </w:pPr>
    </w:p>
    <w:p w:rsidR="00000000" w:rsidRDefault="0049476C">
      <w:pPr>
        <w:pStyle w:val="Titlu1"/>
        <w:numPr>
          <w:ilvl w:val="0"/>
          <w:numId w:val="0"/>
        </w:numPr>
        <w:jc w:val="center"/>
        <w:rPr>
          <w:rFonts w:ascii="Times" w:hAnsi="Times" w:cs="Times"/>
          <w:sz w:val="88"/>
          <w:szCs w:val="88"/>
        </w:rPr>
      </w:pPr>
    </w:p>
    <w:p w:rsidR="00000000" w:rsidRDefault="0049476C">
      <w:pPr>
        <w:pStyle w:val="Titlu1"/>
        <w:numPr>
          <w:ilvl w:val="0"/>
          <w:numId w:val="0"/>
        </w:numPr>
        <w:jc w:val="center"/>
        <w:rPr>
          <w:rFonts w:ascii="Times" w:hAnsi="Times" w:cs="Times"/>
        </w:rPr>
      </w:pPr>
    </w:p>
    <w:p w:rsidR="00000000" w:rsidRDefault="0049476C">
      <w:pPr>
        <w:spacing w:before="113"/>
        <w:jc w:val="center"/>
        <w:rPr>
          <w:rFonts w:ascii="Times" w:hAnsi="Times" w:cs="Times"/>
          <w:sz w:val="88"/>
          <w:szCs w:val="88"/>
        </w:rPr>
      </w:pPr>
    </w:p>
    <w:p w:rsidR="00000000" w:rsidRDefault="0049476C">
      <w:pPr>
        <w:rPr>
          <w:rFonts w:ascii="Times" w:hAnsi="Times" w:cs="Times"/>
        </w:rPr>
      </w:pPr>
    </w:p>
    <w:p w:rsidR="00000000" w:rsidRDefault="0049476C">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p>
    <w:p w:rsidR="00000000" w:rsidRDefault="0049476C">
      <w:pPr>
        <w:pStyle w:val="Titlu1"/>
      </w:pPr>
      <w:r>
        <w:lastRenderedPageBreak/>
        <w:t xml:space="preserve">INTRODUCTION </w:t>
      </w:r>
    </w:p>
    <w:p w:rsidR="00000000" w:rsidRDefault="0049476C">
      <w:r>
        <w:tab/>
        <w:t xml:space="preserve">Legal risk is define as risk related to financial loss and reputation loss. This is occur due to less awareness </w:t>
      </w:r>
      <w:r>
        <w:t xml:space="preserve">of laws and regulations at a particular industry which must be applied at an organization </w:t>
      </w:r>
      <w:r>
        <w:rPr>
          <w:rFonts w:ascii="Times" w:hAnsi="Times" w:cs="Times"/>
        </w:rPr>
        <w:t xml:space="preserve"> (</w:t>
      </w:r>
      <w:r>
        <w:rPr>
          <w:color w:val="222222"/>
          <w:szCs w:val="24"/>
          <w:shd w:val="clear" w:color="auto" w:fill="FFFFFF"/>
        </w:rPr>
        <w:t>Allen and Truman, 2016)</w:t>
      </w:r>
      <w:r>
        <w:t>. Along with this there are various legal risk through which hotel industry go through when they not follow rules and regulation of respectiv</w:t>
      </w:r>
      <w:r>
        <w:t xml:space="preserve">e industry. Topics covered in this report are different type of legislation and rules which are related to hospitality industry such as data protection, health and safety, food hygiene, risk management, licensing and hotel proprietors. It is essential for </w:t>
      </w:r>
      <w:r>
        <w:t xml:space="preserve">every organization who are conducting their work at respective industry to follow these laws in order to operate business in legal manner. </w:t>
      </w:r>
    </w:p>
    <w:p w:rsidR="00000000" w:rsidRDefault="0049476C">
      <w:pPr>
        <w:pStyle w:val="Titlu1"/>
      </w:pPr>
      <w:r>
        <w:t xml:space="preserve">MAIN BODY </w:t>
      </w:r>
    </w:p>
    <w:p w:rsidR="00000000" w:rsidRDefault="0049476C">
      <w:pPr>
        <w:rPr>
          <w:b/>
          <w:bCs/>
        </w:rPr>
      </w:pPr>
      <w:r>
        <w:tab/>
        <w:t>Legislation refers to rules and regulations which are developed by legislature or government body in ord</w:t>
      </w:r>
      <w:r>
        <w:t>er to develop guideline of every activities. In hotel industry there are various types of legislation which every hotel as well as restaurant has to follow because it will leads to conducting work in effective manner. Some major of them are explain below:-</w:t>
      </w:r>
    </w:p>
    <w:p w:rsidR="00000000" w:rsidRDefault="0049476C">
      <w:pPr>
        <w:numPr>
          <w:ilvl w:val="0"/>
          <w:numId w:val="2"/>
        </w:numPr>
        <w:rPr>
          <w:b/>
          <w:bCs/>
        </w:rPr>
      </w:pPr>
      <w:r>
        <w:rPr>
          <w:b/>
          <w:bCs/>
        </w:rPr>
        <w:t xml:space="preserve">Data protection: </w:t>
      </w:r>
      <w:r>
        <w:t>The respective Act is developed by parliament of United Kingdom in year 1998 and it is revised in year 2018. According to this Act every individual as well as individual should conduct their work according to legislation and they must fol</w:t>
      </w:r>
      <w:r>
        <w:t>low its principles such as conduct fair, lawfully and transparent activities. Along with this delete personal information of a person when it is no longer need and many more. It include several categories of information which is need to protect such as rac</w:t>
      </w:r>
      <w:r>
        <w:t xml:space="preserve">e, political opinion, religious beliefs, genetics,trade union membership, biometrics, health and many others </w:t>
      </w:r>
      <w:r>
        <w:rPr>
          <w:color w:val="222222"/>
          <w:szCs w:val="24"/>
          <w:shd w:val="clear" w:color="auto" w:fill="FFFFFF"/>
        </w:rPr>
        <w:t>(</w:t>
      </w:r>
      <w:r>
        <w:rPr>
          <w:szCs w:val="24"/>
          <w:shd w:val="clear" w:color="auto" w:fill="FFFFFF"/>
        </w:rPr>
        <w:t xml:space="preserve">Bridge </w:t>
      </w:r>
      <w:r>
        <w:rPr>
          <w:color w:val="222222"/>
          <w:szCs w:val="24"/>
          <w:shd w:val="clear" w:color="auto" w:fill="FFFFFF"/>
        </w:rPr>
        <w:t>and O'Neill, 2012)</w:t>
      </w:r>
      <w:r>
        <w:t>. In respect of hotel industry they need to adopt respective rule and regulation because through it they able to ensure t</w:t>
      </w:r>
      <w:r>
        <w:t>hat information and data of customers, visitors, employees, investors and clients are safe. It is important for an organization to adopt data protection Act because through it they able to ensure that data are safe and there is no one who is misusing infor</w:t>
      </w:r>
      <w:r>
        <w:t>mation for wrong purpose. So in this respect it is essential for hotel to not share information of any clients, customer or employees to share with any person as well as they must secure data in proper and also take care that it will be only access by seni</w:t>
      </w:r>
      <w:r>
        <w:t>or authority.</w:t>
      </w:r>
    </w:p>
    <w:p w:rsidR="00000000" w:rsidRDefault="0049476C">
      <w:pPr>
        <w:numPr>
          <w:ilvl w:val="0"/>
          <w:numId w:val="2"/>
        </w:numPr>
        <w:rPr>
          <w:b/>
          <w:bCs/>
        </w:rPr>
      </w:pPr>
      <w:r>
        <w:rPr>
          <w:b/>
          <w:bCs/>
        </w:rPr>
        <w:t xml:space="preserve">Health and Safety: </w:t>
      </w:r>
      <w:r>
        <w:t xml:space="preserve">This act is developed by United Kingdom parliament in year 1974. The respective rule and regulation ensure every organization maintain proper health, safety </w:t>
      </w:r>
      <w:r>
        <w:lastRenderedPageBreak/>
        <w:t xml:space="preserve">and welfare at its workplace. This will generally define role and </w:t>
      </w:r>
      <w:r>
        <w:t xml:space="preserve">responsibility of employees, employer, supplier and contractors which will take care about hygiene at workplace. In respect of hotel industry, hotel and restaurant having five or more then five employees need to adopt health and safety Act </w:t>
      </w:r>
      <w:r>
        <w:rPr>
          <w:color w:val="222222"/>
          <w:szCs w:val="24"/>
          <w:shd w:val="clear" w:color="auto" w:fill="FFFFFF"/>
        </w:rPr>
        <w:t>(Cegielski and J</w:t>
      </w:r>
      <w:r>
        <w:rPr>
          <w:color w:val="222222"/>
          <w:szCs w:val="24"/>
          <w:shd w:val="clear" w:color="auto" w:fill="FFFFFF"/>
        </w:rPr>
        <w:t>ones‐Farmer, 2016)</w:t>
      </w:r>
      <w:r>
        <w:t>. Respective rules and regulation also enforce employer or higher authority to render first aid facilities as well as equipments at workplace in order to overcome any hazardous situation. Along with this it is also necessary for them to p</w:t>
      </w:r>
      <w:r>
        <w:t>rovide training and development to staffs so that they work  properly which reduce chance of any misshapenness. In hotel industry organizations or hotel need to insure safety related various areas such as electric work, kitchen, room facilities, food and b</w:t>
      </w:r>
      <w:r>
        <w:t xml:space="preserve">everage, chemical agents and many more. By adopting proper health and safety Act an organization gain various benefits such as productivity improvement, motivate employees, develop team spirit, ensure workplace safety, enhance efficiency and many more. </w:t>
      </w:r>
    </w:p>
    <w:p w:rsidR="00000000" w:rsidRDefault="0049476C">
      <w:pPr>
        <w:numPr>
          <w:ilvl w:val="0"/>
          <w:numId w:val="2"/>
        </w:numPr>
        <w:rPr>
          <w:b/>
          <w:bCs/>
        </w:rPr>
      </w:pPr>
      <w:r>
        <w:rPr>
          <w:b/>
          <w:bCs/>
        </w:rPr>
        <w:t>Fo</w:t>
      </w:r>
      <w:r>
        <w:rPr>
          <w:b/>
          <w:bCs/>
        </w:rPr>
        <w:t xml:space="preserve">od Hygiene: </w:t>
      </w:r>
      <w:r>
        <w:t xml:space="preserve">The respective legislation is developed by government body of United Kingdom in year 1990. Through this hotel and restaurant able to ensure that food and drink which are served to their guest are of good quality and safe. This will also ensure </w:t>
      </w:r>
      <w:r>
        <w:t>that the substances used are of good quality and natural which will not harm to guest or visitors. The respective legislation will ensure that food and drinks serve by hotel must be natural and of good quality which are expected by customers as well as pac</w:t>
      </w:r>
      <w:r>
        <w:t xml:space="preserve">kaged food must be accurate and there is false or misleading substance should be in food </w:t>
      </w:r>
      <w:r>
        <w:rPr>
          <w:color w:val="222222"/>
          <w:szCs w:val="24"/>
          <w:shd w:val="clear" w:color="auto" w:fill="FFFFFF"/>
        </w:rPr>
        <w:t>(Conrad and Newberry, 2012)</w:t>
      </w:r>
      <w:r>
        <w:t>. It is essential for every hotel and restaurant to follow this legislation and for which they need to consider various things such as maint</w:t>
      </w:r>
      <w:r>
        <w:t xml:space="preserve">ain personal hygiene, avoid improper food holding temperature, improper cooking style, avoid unsafe source of cooking and many more. It is important for hotel industry to adopt food hygiene rules and regulation because through it they able to serve proper </w:t>
      </w:r>
      <w:r>
        <w:t>food and drinks to customers which will enhance their goodwill at potential marketplace. It can develop as well as maintain through various ways such as maintain proper cleanness at kitchen and equipments used for cooking, use natural food ingredients, avo</w:t>
      </w:r>
      <w:r>
        <w:t>id chemical substances and many more.</w:t>
      </w:r>
    </w:p>
    <w:p w:rsidR="00000000" w:rsidRDefault="0049476C">
      <w:pPr>
        <w:numPr>
          <w:ilvl w:val="0"/>
          <w:numId w:val="2"/>
        </w:numPr>
        <w:rPr>
          <w:b/>
          <w:bCs/>
        </w:rPr>
      </w:pPr>
      <w:r>
        <w:rPr>
          <w:b/>
          <w:bCs/>
        </w:rPr>
        <w:t xml:space="preserve">Risk Management: </w:t>
      </w:r>
      <w:r>
        <w:t xml:space="preserve">It is necessary for every organization to develop and maintain proper risk management at workplace so that they able to face as well as overcome risks in effective manner. In respect of hotel industry </w:t>
      </w:r>
      <w:r>
        <w:t xml:space="preserve">it is necessary for them to conduct analysis on regular basis which help them in developing policies which leads to proper risk </w:t>
      </w:r>
      <w:r>
        <w:lastRenderedPageBreak/>
        <w:t xml:space="preserve">management </w:t>
      </w:r>
      <w:r>
        <w:rPr>
          <w:color w:val="222222"/>
          <w:szCs w:val="24"/>
          <w:shd w:val="clear" w:color="auto" w:fill="FFFFFF"/>
        </w:rPr>
        <w:t>(Gundry, Ofstein and Kickul, 2014)</w:t>
      </w:r>
      <w:r>
        <w:t>. In respective industry there are various factors which leads to risk such as cont</w:t>
      </w:r>
      <w:r>
        <w:t xml:space="preserve">inuous change in demand of customers, lack of experienced employees, customers perceptions and expectation and many more. So it is necessary for hotel to conduct regular evaluation which help them in identifying issues and developing strategies as well as </w:t>
      </w:r>
      <w:r>
        <w:t xml:space="preserve">plans in effective manner. It is also important for respective industry because they able develop as well as provide services and products according to requirement of customers. </w:t>
      </w:r>
    </w:p>
    <w:p w:rsidR="00000000" w:rsidRDefault="0049476C">
      <w:pPr>
        <w:numPr>
          <w:ilvl w:val="0"/>
          <w:numId w:val="2"/>
        </w:numPr>
        <w:rPr>
          <w:b/>
          <w:bCs/>
        </w:rPr>
      </w:pPr>
      <w:r>
        <w:rPr>
          <w:b/>
          <w:bCs/>
        </w:rPr>
        <w:t xml:space="preserve">Licensing Act: </w:t>
      </w:r>
      <w:r>
        <w:t>This Act is established by United Kingdom parliament in year 1</w:t>
      </w:r>
      <w:r>
        <w:t>872 and it is related to alcohol licensing. It will also include rules and regulation related to punishment such a id a person will drunk in public area will be fined maximum which is of level 1 on standard scale developed by government. This will also gov</w:t>
      </w:r>
      <w:r>
        <w:t>ernment in controlling sold and supply of alcohol which include policies related to where to sale, when to sale and whom to sale. The respective rules and regulation include various consideration which hotel industry need to follow such as restrict closing</w:t>
      </w:r>
      <w:r>
        <w:t xml:space="preserve"> time at public houses is midnight in town area and 11 O' clock at area of country </w:t>
      </w:r>
      <w:r>
        <w:rPr>
          <w:color w:val="222222"/>
          <w:szCs w:val="24"/>
          <w:shd w:val="clear" w:color="auto" w:fill="FFFFFF"/>
        </w:rPr>
        <w:t>(Quinlan and et.al., 2019)</w:t>
      </w:r>
      <w:r>
        <w:t>. It is important to follow this legislation at hotel industry because it help in protecting individual health, protect health of person under 18 y</w:t>
      </w:r>
      <w:r>
        <w:t>ears, limit consumption and sale of alcohol and many more. Along with this through respective legislation government also able to control illegal sales, import and export of liquor in effective and appropriate manner which also help in controlling crime at</w:t>
      </w:r>
      <w:r>
        <w:t xml:space="preserve"> respective place. </w:t>
      </w:r>
    </w:p>
    <w:p w:rsidR="00000000" w:rsidRDefault="0049476C">
      <w:pPr>
        <w:numPr>
          <w:ilvl w:val="0"/>
          <w:numId w:val="2"/>
        </w:numPr>
      </w:pPr>
      <w:r>
        <w:rPr>
          <w:b/>
          <w:bCs/>
        </w:rPr>
        <w:t xml:space="preserve">Hotel Proprietors Act: </w:t>
      </w:r>
      <w:r>
        <w:t>This Act is developed by government bodies of United Kingdom in year 1956. It is describe about circumstances which is liable about goods or properties of customers and this is responsibility of hotel that they mu</w:t>
      </w:r>
      <w:r>
        <w:t xml:space="preserve">st take care of their belongings from getting loss or damage </w:t>
      </w:r>
      <w:r>
        <w:rPr>
          <w:color w:val="222222"/>
          <w:szCs w:val="24"/>
          <w:shd w:val="clear" w:color="auto" w:fill="FFFFFF"/>
        </w:rPr>
        <w:t>(Heath and Reed2013)</w:t>
      </w:r>
      <w:r>
        <w:t>. The respective legislation and rules include several consideration for both hotel as well as customers i.e. the hotel will be responsible for belongings of those customers w</w:t>
      </w:r>
      <w:r>
        <w:t xml:space="preserve">ho are engaged in sleeping accommodation at particular hotel. This rule and regulation didn't include or cover loss of motor car or any other vehicles as well as it also not include loss of animals like dog, horses and many more </w:t>
      </w:r>
      <w:r>
        <w:rPr>
          <w:color w:val="222222"/>
          <w:szCs w:val="24"/>
          <w:shd w:val="clear" w:color="auto" w:fill="FFFFFF"/>
        </w:rPr>
        <w:t>(Narkhede and et.al., 2014)</w:t>
      </w:r>
      <w:r>
        <w:t>. This is important for hotel industry because through this they able to develop clear policies and rules regarding the loss of belongings of customers. By adopting this rules and regulation develop guideline for hotel and their customers about at what con</w:t>
      </w:r>
      <w:r>
        <w:t xml:space="preserve">dition a hotel is responsible for belonging of customers. </w:t>
      </w:r>
    </w:p>
    <w:p w:rsidR="00000000" w:rsidRDefault="0049476C">
      <w:r>
        <w:lastRenderedPageBreak/>
        <w:tab/>
        <w:t>By adopting all these rules and regulation restaurant as well as hotel able to conduct their business operations and functions in legal manner. Along with this it will also help them in avoiding i</w:t>
      </w:r>
      <w:r>
        <w:t xml:space="preserve">llegal activities at workplace. </w:t>
      </w:r>
    </w:p>
    <w:p w:rsidR="00000000" w:rsidRDefault="0049476C">
      <w:pPr>
        <w:pStyle w:val="Titlu1"/>
      </w:pPr>
      <w:r>
        <w:t xml:space="preserve">CONCLUSION </w:t>
      </w:r>
    </w:p>
    <w:p w:rsidR="00000000" w:rsidRDefault="0049476C">
      <w:r>
        <w:tab/>
        <w:t>By evaluating above discussed point it can be analysis and summarised that there are various type of laws which an organization need to follow so that they conduct their work in effective as well as legal manne</w:t>
      </w:r>
      <w:r>
        <w:t>r. These legislation and regulations are based on activities and operations conducted in a particular industry. In respect of hospitality industry their various legislation which are followed by hotels such as data protection, food hygiene, risk management</w:t>
      </w:r>
      <w:r>
        <w:t>, hotel protection and many more. It will help them in conducting their work in effective manner and legal manner. There are also several pros and cons which are related to hotel legislation such as by adopting this hotel able to conduct their work in lega</w:t>
      </w:r>
      <w:r>
        <w:t>l and proper manner whereas there are several cons like it is not possible for hotel to adopt each and every legislation. An organization also need to change or update their strategies when there is change occur at legislation of country in respect to part</w:t>
      </w:r>
      <w:r>
        <w:t xml:space="preserve">icular industry. </w:t>
      </w:r>
    </w:p>
    <w:p w:rsidR="00000000" w:rsidRDefault="0049476C">
      <w:pPr>
        <w:pStyle w:val="Titlu1"/>
      </w:pPr>
    </w:p>
    <w:p w:rsidR="00000000" w:rsidRDefault="0049476C">
      <w:pPr>
        <w:pStyle w:val="Titlu1"/>
        <w:pageBreakBefore/>
        <w:rPr>
          <w:u w:val="single"/>
        </w:rPr>
      </w:pPr>
      <w:r>
        <w:lastRenderedPageBreak/>
        <w:t>REFRENCES</w:t>
      </w:r>
    </w:p>
    <w:p w:rsidR="00000000" w:rsidRDefault="0049476C">
      <w:pPr>
        <w:rPr>
          <w:color w:val="222222"/>
          <w:szCs w:val="24"/>
          <w:shd w:val="clear" w:color="auto" w:fill="FFFFFF"/>
        </w:rPr>
      </w:pPr>
      <w:r>
        <w:rPr>
          <w:u w:val="single"/>
        </w:rPr>
        <w:t>Books and journals</w:t>
      </w:r>
    </w:p>
    <w:p w:rsidR="00000000" w:rsidRDefault="0049476C">
      <w:pPr>
        <w:spacing w:line="100" w:lineRule="atLeast"/>
        <w:ind w:left="877" w:hanging="888"/>
        <w:rPr>
          <w:color w:val="222222"/>
          <w:szCs w:val="24"/>
          <w:shd w:val="clear" w:color="auto" w:fill="FFFFFF"/>
        </w:rPr>
      </w:pPr>
      <w:r>
        <w:rPr>
          <w:color w:val="222222"/>
          <w:szCs w:val="24"/>
          <w:shd w:val="clear" w:color="auto" w:fill="FFFFFF"/>
        </w:rPr>
        <w:t>Allen, S. and Truman, C., 2016. </w:t>
      </w:r>
      <w:r>
        <w:rPr>
          <w:i/>
          <w:color w:val="222222"/>
          <w:szCs w:val="24"/>
          <w:shd w:val="clear" w:color="auto" w:fill="FFFFFF"/>
        </w:rPr>
        <w:t>Women in business: Perspectives on women entrepreneurs</w:t>
      </w:r>
      <w:r>
        <w:rPr>
          <w:color w:val="222222"/>
          <w:szCs w:val="24"/>
          <w:shd w:val="clear" w:color="auto" w:fill="FFFFFF"/>
        </w:rPr>
        <w:t>. Routledge.</w:t>
      </w:r>
    </w:p>
    <w:p w:rsidR="00000000" w:rsidRDefault="0049476C">
      <w:pPr>
        <w:spacing w:line="100" w:lineRule="atLeast"/>
        <w:ind w:left="855" w:hanging="855"/>
        <w:rPr>
          <w:color w:val="222222"/>
          <w:szCs w:val="24"/>
          <w:shd w:val="clear" w:color="auto" w:fill="FFFFFF"/>
        </w:rPr>
      </w:pPr>
      <w:r>
        <w:rPr>
          <w:color w:val="222222"/>
          <w:szCs w:val="24"/>
          <w:shd w:val="clear" w:color="auto" w:fill="FFFFFF"/>
        </w:rPr>
        <w:t>Bridge, S. and O'Neill, K., 2012. </w:t>
      </w:r>
      <w:r>
        <w:rPr>
          <w:i/>
          <w:color w:val="222222"/>
          <w:szCs w:val="24"/>
          <w:shd w:val="clear" w:color="auto" w:fill="FFFFFF"/>
        </w:rPr>
        <w:t>Understanding enterprise: Entrepreneurship and small business</w:t>
      </w:r>
      <w:r>
        <w:rPr>
          <w:color w:val="222222"/>
          <w:szCs w:val="24"/>
          <w:shd w:val="clear" w:color="auto" w:fill="FFFFFF"/>
        </w:rPr>
        <w:t>. Macmillan In</w:t>
      </w:r>
      <w:r>
        <w:rPr>
          <w:color w:val="222222"/>
          <w:szCs w:val="24"/>
          <w:shd w:val="clear" w:color="auto" w:fill="FFFFFF"/>
        </w:rPr>
        <w:t>ternational Higher Education.</w:t>
      </w:r>
    </w:p>
    <w:p w:rsidR="00000000" w:rsidRDefault="0049476C">
      <w:pPr>
        <w:spacing w:line="100" w:lineRule="atLeast"/>
        <w:ind w:left="855" w:hanging="855"/>
        <w:rPr>
          <w:color w:val="222222"/>
          <w:szCs w:val="24"/>
          <w:shd w:val="clear" w:color="auto" w:fill="FFFFFF"/>
        </w:rPr>
      </w:pPr>
      <w:r>
        <w:rPr>
          <w:color w:val="222222"/>
          <w:szCs w:val="24"/>
          <w:shd w:val="clear" w:color="auto" w:fill="FFFFFF"/>
        </w:rPr>
        <w:t>Cegielski, C.G. and Jones‐Farmer, L.A., 2016. Knowledge, skills, and abilities for entry‐level business analytics positions: A multi‐method study. </w:t>
      </w:r>
      <w:r>
        <w:rPr>
          <w:i/>
          <w:color w:val="222222"/>
          <w:szCs w:val="24"/>
          <w:shd w:val="clear" w:color="auto" w:fill="FFFFFF"/>
        </w:rPr>
        <w:t>Decision Sciences Journal of Innovative Education</w:t>
      </w:r>
      <w:r>
        <w:rPr>
          <w:color w:val="222222"/>
          <w:szCs w:val="24"/>
          <w:shd w:val="clear" w:color="auto" w:fill="FFFFFF"/>
        </w:rPr>
        <w:t>.</w:t>
      </w:r>
      <w:r>
        <w:rPr>
          <w:color w:val="222222"/>
          <w:szCs w:val="24"/>
          <w:shd w:val="clear" w:color="auto" w:fill="FFFFFF"/>
        </w:rPr>
        <w:t> 14</w:t>
      </w:r>
      <w:r>
        <w:rPr>
          <w:color w:val="222222"/>
          <w:szCs w:val="24"/>
          <w:shd w:val="clear" w:color="auto" w:fill="FFFFFF"/>
        </w:rPr>
        <w:t>(1). pp.91-118.</w:t>
      </w:r>
    </w:p>
    <w:p w:rsidR="00000000" w:rsidRDefault="0049476C">
      <w:pPr>
        <w:spacing w:line="100" w:lineRule="atLeast"/>
        <w:ind w:left="855" w:hanging="855"/>
        <w:rPr>
          <w:color w:val="222222"/>
          <w:szCs w:val="24"/>
          <w:shd w:val="clear" w:color="auto" w:fill="FFFFFF"/>
        </w:rPr>
      </w:pPr>
      <w:r>
        <w:rPr>
          <w:color w:val="222222"/>
          <w:szCs w:val="24"/>
          <w:shd w:val="clear" w:color="auto" w:fill="FFFFFF"/>
        </w:rPr>
        <w:t>Conrad, D.</w:t>
      </w:r>
      <w:r>
        <w:rPr>
          <w:color w:val="222222"/>
          <w:szCs w:val="24"/>
          <w:shd w:val="clear" w:color="auto" w:fill="FFFFFF"/>
        </w:rPr>
        <w:t xml:space="preserve"> and Newberry, R., 2012. Identification and instruction of important business communication skills for graduate business education. </w:t>
      </w:r>
      <w:r>
        <w:rPr>
          <w:i/>
          <w:color w:val="222222"/>
          <w:szCs w:val="24"/>
          <w:shd w:val="clear" w:color="auto" w:fill="FFFFFF"/>
        </w:rPr>
        <w:t>Journal of Education for Business</w:t>
      </w:r>
      <w:r>
        <w:rPr>
          <w:color w:val="222222"/>
          <w:szCs w:val="24"/>
          <w:shd w:val="clear" w:color="auto" w:fill="FFFFFF"/>
        </w:rPr>
        <w:t>.</w:t>
      </w:r>
      <w:r>
        <w:rPr>
          <w:color w:val="222222"/>
          <w:szCs w:val="24"/>
          <w:shd w:val="clear" w:color="auto" w:fill="FFFFFF"/>
        </w:rPr>
        <w:t> 87</w:t>
      </w:r>
      <w:r>
        <w:rPr>
          <w:color w:val="222222"/>
          <w:szCs w:val="24"/>
          <w:shd w:val="clear" w:color="auto" w:fill="FFFFFF"/>
        </w:rPr>
        <w:t>(2). pp.112-120.</w:t>
      </w:r>
    </w:p>
    <w:p w:rsidR="00000000" w:rsidRDefault="0049476C">
      <w:pPr>
        <w:spacing w:line="100" w:lineRule="atLeast"/>
        <w:ind w:left="855" w:hanging="855"/>
        <w:rPr>
          <w:color w:val="222222"/>
          <w:szCs w:val="24"/>
          <w:shd w:val="clear" w:color="auto" w:fill="FFFFFF"/>
        </w:rPr>
      </w:pPr>
      <w:r>
        <w:rPr>
          <w:color w:val="222222"/>
          <w:szCs w:val="24"/>
          <w:shd w:val="clear" w:color="auto" w:fill="FFFFFF"/>
        </w:rPr>
        <w:t>Gundry, L.K., Ofstein, L.F. and Kickul, J.R., 2014. Seeing around corn</w:t>
      </w:r>
      <w:r>
        <w:rPr>
          <w:color w:val="222222"/>
          <w:szCs w:val="24"/>
          <w:shd w:val="clear" w:color="auto" w:fill="FFFFFF"/>
        </w:rPr>
        <w:t>ers: How creativity skills in entrepreneurship education influence innovation in business. </w:t>
      </w:r>
      <w:r>
        <w:rPr>
          <w:i/>
          <w:color w:val="222222"/>
          <w:szCs w:val="24"/>
          <w:shd w:val="clear" w:color="auto" w:fill="FFFFFF"/>
        </w:rPr>
        <w:t>The International Journal of Management Education</w:t>
      </w:r>
      <w:r>
        <w:rPr>
          <w:color w:val="222222"/>
          <w:szCs w:val="24"/>
          <w:shd w:val="clear" w:color="auto" w:fill="FFFFFF"/>
        </w:rPr>
        <w:t>.</w:t>
      </w:r>
      <w:r>
        <w:rPr>
          <w:color w:val="222222"/>
          <w:szCs w:val="24"/>
          <w:shd w:val="clear" w:color="auto" w:fill="FFFFFF"/>
        </w:rPr>
        <w:t> 12</w:t>
      </w:r>
      <w:r>
        <w:rPr>
          <w:color w:val="222222"/>
          <w:szCs w:val="24"/>
          <w:shd w:val="clear" w:color="auto" w:fill="FFFFFF"/>
        </w:rPr>
        <w:t>(3). pp.529-538.</w:t>
      </w:r>
    </w:p>
    <w:p w:rsidR="00000000" w:rsidRDefault="0049476C">
      <w:pPr>
        <w:spacing w:line="100" w:lineRule="atLeast"/>
        <w:ind w:left="855" w:hanging="855"/>
        <w:rPr>
          <w:color w:val="222222"/>
          <w:szCs w:val="24"/>
          <w:shd w:val="clear" w:color="auto" w:fill="FFFFFF"/>
        </w:rPr>
      </w:pPr>
      <w:r>
        <w:rPr>
          <w:color w:val="222222"/>
          <w:szCs w:val="24"/>
          <w:shd w:val="clear" w:color="auto" w:fill="FFFFFF"/>
        </w:rPr>
        <w:t>Heath, K.L. and Reed, D.L., 2013. Industry-Driven Support (IDS) model to build social capital a</w:t>
      </w:r>
      <w:r>
        <w:rPr>
          <w:color w:val="222222"/>
          <w:szCs w:val="24"/>
          <w:shd w:val="clear" w:color="auto" w:fill="FFFFFF"/>
        </w:rPr>
        <w:t>nd business skills of low-income entrepreneurs with disabilities. </w:t>
      </w:r>
      <w:r>
        <w:rPr>
          <w:i/>
          <w:color w:val="222222"/>
          <w:szCs w:val="24"/>
          <w:shd w:val="clear" w:color="auto" w:fill="FFFFFF"/>
        </w:rPr>
        <w:t>Journal of Vocational Rehabilitation</w:t>
      </w:r>
      <w:r>
        <w:rPr>
          <w:color w:val="222222"/>
          <w:szCs w:val="24"/>
          <w:shd w:val="clear" w:color="auto" w:fill="FFFFFF"/>
        </w:rPr>
        <w:t>.</w:t>
      </w:r>
      <w:r>
        <w:rPr>
          <w:color w:val="222222"/>
          <w:szCs w:val="24"/>
          <w:shd w:val="clear" w:color="auto" w:fill="FFFFFF"/>
        </w:rPr>
        <w:t> 38</w:t>
      </w:r>
      <w:r>
        <w:rPr>
          <w:color w:val="222222"/>
          <w:szCs w:val="24"/>
          <w:shd w:val="clear" w:color="auto" w:fill="FFFFFF"/>
        </w:rPr>
        <w:t>(2). pp.139-148.</w:t>
      </w:r>
    </w:p>
    <w:p w:rsidR="00000000" w:rsidRDefault="0049476C">
      <w:pPr>
        <w:spacing w:line="100" w:lineRule="atLeast"/>
        <w:ind w:left="855" w:hanging="855"/>
        <w:rPr>
          <w:color w:val="222222"/>
          <w:szCs w:val="24"/>
          <w:shd w:val="clear" w:color="auto" w:fill="FFFFFF"/>
        </w:rPr>
      </w:pPr>
      <w:r>
        <w:rPr>
          <w:color w:val="222222"/>
          <w:szCs w:val="24"/>
          <w:shd w:val="clear" w:color="auto" w:fill="FFFFFF"/>
        </w:rPr>
        <w:t>Narkhede, B.E. and et.al., 2014. Impact of entrepreneurial skills on the firm’s performance: Evidence from manufacturing SMEs in Indi</w:t>
      </w:r>
      <w:r>
        <w:rPr>
          <w:color w:val="222222"/>
          <w:szCs w:val="24"/>
          <w:shd w:val="clear" w:color="auto" w:fill="FFFFFF"/>
        </w:rPr>
        <w:t>a. </w:t>
      </w:r>
      <w:r>
        <w:rPr>
          <w:i/>
          <w:color w:val="222222"/>
          <w:szCs w:val="24"/>
          <w:shd w:val="clear" w:color="auto" w:fill="FFFFFF"/>
        </w:rPr>
        <w:t>International Journal of Indian Culture and Business Management</w:t>
      </w:r>
      <w:r>
        <w:rPr>
          <w:color w:val="222222"/>
          <w:szCs w:val="24"/>
          <w:shd w:val="clear" w:color="auto" w:fill="FFFFFF"/>
        </w:rPr>
        <w:t>,</w:t>
      </w:r>
      <w:r>
        <w:rPr>
          <w:color w:val="222222"/>
          <w:szCs w:val="24"/>
          <w:shd w:val="clear" w:color="auto" w:fill="FFFFFF"/>
        </w:rPr>
        <w:t> 8</w:t>
      </w:r>
      <w:r>
        <w:rPr>
          <w:color w:val="222222"/>
          <w:szCs w:val="24"/>
          <w:shd w:val="clear" w:color="auto" w:fill="FFFFFF"/>
        </w:rPr>
        <w:t>(2), pp.216-236.</w:t>
      </w:r>
    </w:p>
    <w:p w:rsidR="00000000" w:rsidRDefault="0049476C">
      <w:pPr>
        <w:spacing w:line="100" w:lineRule="atLeast"/>
        <w:ind w:left="855" w:hanging="855"/>
      </w:pPr>
      <w:r>
        <w:rPr>
          <w:color w:val="222222"/>
          <w:szCs w:val="24"/>
          <w:shd w:val="clear" w:color="auto" w:fill="FFFFFF"/>
        </w:rPr>
        <w:t>Quinlan, C. and et.al., 2019. </w:t>
      </w:r>
      <w:r>
        <w:rPr>
          <w:i/>
          <w:color w:val="222222"/>
          <w:szCs w:val="24"/>
          <w:shd w:val="clear" w:color="auto" w:fill="FFFFFF"/>
        </w:rPr>
        <w:t>Business research methods</w:t>
      </w:r>
      <w:r>
        <w:rPr>
          <w:color w:val="222222"/>
          <w:szCs w:val="24"/>
          <w:shd w:val="clear" w:color="auto" w:fill="FFFFFF"/>
        </w:rPr>
        <w:t>. South Western Cengage.</w:t>
      </w:r>
    </w:p>
    <w:sectPr w:rsidR="00000000">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9476C">
      <w:pPr>
        <w:spacing w:line="240" w:lineRule="auto"/>
      </w:pPr>
      <w:r>
        <w:separator/>
      </w:r>
    </w:p>
  </w:endnote>
  <w:endnote w:type="continuationSeparator" w:id="0">
    <w:p w:rsidR="00000000" w:rsidRDefault="004947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Yu Gothic"/>
    <w:charset w:val="80"/>
    <w:family w:val="auto"/>
    <w:pitch w:val="variable"/>
  </w:font>
  <w:font w:name="Tinos">
    <w:charset w:val="80"/>
    <w:family w:val="roman"/>
    <w:pitch w:val="variable"/>
  </w:font>
  <w:font w:name="Times">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F74" w:rsidRDefault="00F53F7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F74" w:rsidRDefault="00F53F74">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F74" w:rsidRDefault="00F53F74">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49476C">
    <w:pPr>
      <w:pStyle w:val="Subsol"/>
      <w:jc w:val="center"/>
    </w:pPr>
    <w:r>
      <w:fldChar w:fldCharType="begin"/>
    </w:r>
    <w:r>
      <w:instrText xml:space="preserve"> PAGE </w:instrText>
    </w:r>
    <w:r>
      <w:fldChar w:fldCharType="separate"/>
    </w:r>
    <w:r>
      <w:t>5</w:t>
    </w:r>
    <w:r>
      <w:fldChar w:fldCharType="end"/>
    </w:r>
  </w:p>
  <w:p w:rsidR="00000000" w:rsidRDefault="0049476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9476C">
      <w:pPr>
        <w:spacing w:line="240" w:lineRule="auto"/>
      </w:pPr>
      <w:r>
        <w:separator/>
      </w:r>
    </w:p>
  </w:footnote>
  <w:footnote w:type="continuationSeparator" w:id="0">
    <w:p w:rsidR="00000000" w:rsidRDefault="004947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F74" w:rsidRDefault="00F53F7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F74" w:rsidRDefault="00F53F74">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F74" w:rsidRDefault="00F53F7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F74"/>
    <w:rsid w:val="0000401F"/>
    <w:rsid w:val="0049476C"/>
    <w:rsid w:val="00494DE1"/>
    <w:rsid w:val="0075488B"/>
    <w:rsid w:val="00F53F7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2E8535AA"/>
  <w15:chartTrackingRefBased/>
  <w15:docId w15:val="{FEBA6EE6-3E2B-814A-A158-865D3590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DefaultParagraphFont">
    <w:name w:val="Default Paragraph Font"/>
  </w:style>
  <w:style w:type="character" w:customStyle="1" w:styleId="WW-DefaultParagraphFont">
    <w:name w:val="WW-Default Paragraph Font"/>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Caption">
    <w:name w:val="Caption"/>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
    <w:name w:val="No Spacing"/>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Cuprins1">
    <w:name w:val="toc 1"/>
    <w:basedOn w:val="Index"/>
    <w:pPr>
      <w:tabs>
        <w:tab w:val="right" w:leader="dot" w:pos="9360"/>
      </w:tabs>
    </w:pPr>
  </w:style>
  <w:style w:type="paragraph" w:styleId="Cuprins2">
    <w:name w:val="toc 2"/>
    <w:basedOn w:val="Index"/>
    <w:pPr>
      <w:tabs>
        <w:tab w:val="right" w:leader="dot" w:pos="9355"/>
      </w:tabs>
      <w:ind w:left="283"/>
    </w:p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1612</Words>
  <Characters>9353</Characters>
  <Application>Microsoft Office Word</Application>
  <DocSecurity>0</DocSecurity>
  <Lines>77</Lines>
  <Paragraphs>21</Paragraphs>
  <ScaleCrop>false</ScaleCrop>
  <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Chelesluci6@gmail.com</cp:lastModifiedBy>
  <cp:revision>2</cp:revision>
  <cp:lastPrinted>1601-01-01T00:00:00Z</cp:lastPrinted>
  <dcterms:created xsi:type="dcterms:W3CDTF">2019-07-31T06:08:00Z</dcterms:created>
  <dcterms:modified xsi:type="dcterms:W3CDTF">2019-07-31T06:08:00Z</dcterms:modified>
</cp:coreProperties>
</file>