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E1DB8" w:rsidP="1AAAC1DD" w:rsidRDefault="0063197E" w14:paraId="5E5787A5" w14:textId="0C47D12E">
      <w:pPr>
        <w:jc w:val="center"/>
        <w:rPr>
          <w:sz w:val="44"/>
          <w:szCs w:val="44"/>
        </w:rPr>
      </w:pPr>
      <w:r>
        <w:rPr>
          <w:sz w:val="40"/>
          <w:szCs w:val="40"/>
        </w:rPr>
        <w:t xml:space="preserve">Component 1: A portfolio </w:t>
      </w:r>
      <w:r w:rsidR="0006770A">
        <w:rPr>
          <w:sz w:val="40"/>
          <w:szCs w:val="40"/>
        </w:rPr>
        <w:t>of tasks reflecting the skills, knowledge and dispositions needed for Higher Education Study</w:t>
      </w:r>
    </w:p>
    <w:p w:rsidR="1AAAC1DD" w:rsidP="1AAAC1DD" w:rsidRDefault="1AAAC1DD" w14:paraId="543E8FDB" w14:textId="061EB9C3">
      <w:pPr>
        <w:jc w:val="center"/>
        <w:rPr>
          <w:sz w:val="40"/>
          <w:szCs w:val="40"/>
        </w:rPr>
      </w:pPr>
    </w:p>
    <w:p w:rsidR="1AAAC1DD" w:rsidP="1AAAC1DD" w:rsidRDefault="1AAAC1DD" w14:paraId="119720F2" w14:textId="29F9B267">
      <w:pPr>
        <w:jc w:val="center"/>
        <w:rPr>
          <w:sz w:val="40"/>
          <w:szCs w:val="40"/>
        </w:rPr>
      </w:pPr>
    </w:p>
    <w:p w:rsidR="1AAAC1DD" w:rsidP="1AAAC1DD" w:rsidRDefault="1AAAC1DD" w14:paraId="3F78A659" w14:textId="733FE15A">
      <w:pPr>
        <w:jc w:val="center"/>
        <w:rPr>
          <w:sz w:val="40"/>
          <w:szCs w:val="40"/>
        </w:rPr>
      </w:pPr>
    </w:p>
    <w:p w:rsidR="1AAAC1DD" w:rsidP="1AAAC1DD" w:rsidRDefault="1AAAC1DD" w14:paraId="73D1DACD" w14:textId="6EB34A5A">
      <w:pPr>
        <w:jc w:val="center"/>
        <w:rPr>
          <w:sz w:val="40"/>
          <w:szCs w:val="40"/>
        </w:rPr>
      </w:pPr>
    </w:p>
    <w:p w:rsidR="1AAAC1DD" w:rsidP="1AAAC1DD" w:rsidRDefault="1AAAC1DD" w14:paraId="1FA5222B" w14:textId="0B0C9865">
      <w:pPr>
        <w:jc w:val="center"/>
        <w:rPr>
          <w:sz w:val="40"/>
          <w:szCs w:val="40"/>
        </w:rPr>
      </w:pPr>
    </w:p>
    <w:p w:rsidR="1AAAC1DD" w:rsidP="1AAAC1DD" w:rsidRDefault="1AAAC1DD" w14:paraId="381E0913" w14:textId="568B427C">
      <w:pPr>
        <w:jc w:val="center"/>
        <w:rPr>
          <w:sz w:val="40"/>
          <w:szCs w:val="40"/>
        </w:rPr>
      </w:pPr>
    </w:p>
    <w:p w:rsidR="1AAAC1DD" w:rsidP="1AAAC1DD" w:rsidRDefault="1AAAC1DD" w14:paraId="7F5BD74B" w14:textId="0BC49EE1">
      <w:pPr>
        <w:jc w:val="center"/>
        <w:rPr>
          <w:sz w:val="40"/>
          <w:szCs w:val="40"/>
        </w:rPr>
      </w:pPr>
    </w:p>
    <w:p w:rsidR="1AAAC1DD" w:rsidP="1AAAC1DD" w:rsidRDefault="1AAAC1DD" w14:paraId="1E41A9A1" w14:textId="6BF9A837">
      <w:pPr>
        <w:jc w:val="center"/>
        <w:rPr>
          <w:sz w:val="40"/>
          <w:szCs w:val="40"/>
        </w:rPr>
      </w:pPr>
    </w:p>
    <w:p w:rsidR="1AAAC1DD" w:rsidP="1AAAC1DD" w:rsidRDefault="1AAAC1DD" w14:paraId="769DB71E" w14:textId="4DA4BE79">
      <w:pPr>
        <w:jc w:val="center"/>
        <w:rPr>
          <w:sz w:val="40"/>
          <w:szCs w:val="40"/>
        </w:rPr>
      </w:pPr>
    </w:p>
    <w:p w:rsidR="1AAAC1DD" w:rsidP="1AAAC1DD" w:rsidRDefault="1AAAC1DD" w14:paraId="237FC221" w14:textId="770043E3">
      <w:pPr>
        <w:jc w:val="center"/>
        <w:rPr>
          <w:sz w:val="40"/>
          <w:szCs w:val="40"/>
        </w:rPr>
      </w:pPr>
    </w:p>
    <w:p w:rsidR="1AAAC1DD" w:rsidP="1AAAC1DD" w:rsidRDefault="1AAAC1DD" w14:paraId="08225563" w14:textId="0D63208C">
      <w:pPr>
        <w:jc w:val="center"/>
        <w:rPr>
          <w:sz w:val="40"/>
          <w:szCs w:val="40"/>
        </w:rPr>
      </w:pPr>
      <w:r w:rsidRPr="1AAAC1DD">
        <w:rPr>
          <w:sz w:val="40"/>
          <w:szCs w:val="40"/>
        </w:rPr>
        <w:t>By Thomas Jordan Hickey – 1702991</w:t>
      </w:r>
    </w:p>
    <w:p w:rsidR="1AAAC1DD" w:rsidP="1AAAC1DD" w:rsidRDefault="1AAAC1DD" w14:paraId="604F54EF" w14:textId="3547E3E5">
      <w:pPr>
        <w:jc w:val="center"/>
        <w:rPr>
          <w:sz w:val="40"/>
          <w:szCs w:val="40"/>
        </w:rPr>
      </w:pPr>
    </w:p>
    <w:p w:rsidR="1AAAC1DD" w:rsidP="1AAAC1DD" w:rsidRDefault="1AAAC1DD" w14:paraId="5CBA532A" w14:textId="4924A070">
      <w:pPr>
        <w:jc w:val="center"/>
        <w:rPr>
          <w:sz w:val="40"/>
          <w:szCs w:val="40"/>
        </w:rPr>
      </w:pPr>
    </w:p>
    <w:p w:rsidR="1AAAC1DD" w:rsidP="1AAAC1DD" w:rsidRDefault="1AAAC1DD" w14:paraId="5D2DB398" w14:textId="3EF890BF">
      <w:pPr>
        <w:jc w:val="center"/>
        <w:rPr>
          <w:sz w:val="40"/>
          <w:szCs w:val="40"/>
        </w:rPr>
      </w:pPr>
    </w:p>
    <w:p w:rsidR="1AAAC1DD" w:rsidP="1AAAC1DD" w:rsidRDefault="1AAAC1DD" w14:paraId="31755394" w14:textId="6E236098">
      <w:pPr>
        <w:jc w:val="center"/>
        <w:rPr>
          <w:sz w:val="40"/>
          <w:szCs w:val="40"/>
        </w:rPr>
      </w:pPr>
    </w:p>
    <w:p w:rsidR="1AAAC1DD" w:rsidP="1AAAC1DD" w:rsidRDefault="1AAAC1DD" w14:paraId="5E916ACB" w14:textId="7093D891">
      <w:pPr>
        <w:jc w:val="center"/>
        <w:rPr>
          <w:sz w:val="40"/>
          <w:szCs w:val="40"/>
        </w:rPr>
      </w:pPr>
    </w:p>
    <w:p w:rsidR="1AAAC1DD" w:rsidP="1AAAC1DD" w:rsidRDefault="1AAAC1DD" w14:paraId="24CFED87" w14:textId="3601C5A8">
      <w:pPr>
        <w:jc w:val="center"/>
        <w:rPr>
          <w:sz w:val="40"/>
          <w:szCs w:val="40"/>
        </w:rPr>
      </w:pPr>
    </w:p>
    <w:p w:rsidR="1AAAC1DD" w:rsidP="1AAAC1DD" w:rsidRDefault="1AAAC1DD" w14:paraId="29206084" w14:textId="307D06C3">
      <w:pPr>
        <w:jc w:val="center"/>
        <w:rPr>
          <w:sz w:val="40"/>
          <w:szCs w:val="40"/>
        </w:rPr>
      </w:pPr>
    </w:p>
    <w:p w:rsidRPr="00AC4759" w:rsidR="002B3389" w:rsidP="00AC4759" w:rsidRDefault="00C87121" w14:paraId="5EBE3D76" w14:textId="31A8255A">
      <w:pPr>
        <w:jc w:val="center"/>
        <w:rPr>
          <w:sz w:val="40"/>
          <w:szCs w:val="40"/>
          <w:u w:val="single"/>
        </w:rPr>
      </w:pPr>
      <w:r w:rsidRPr="007F2C1F">
        <w:rPr>
          <w:sz w:val="40"/>
          <w:szCs w:val="40"/>
          <w:u w:val="single"/>
        </w:rPr>
        <w:t>Contents</w:t>
      </w:r>
    </w:p>
    <w:p w:rsidR="001953F2" w:rsidP="00AC4759" w:rsidRDefault="001953F2" w14:paraId="771735D4" w14:textId="77777777">
      <w:pPr>
        <w:rPr>
          <w:sz w:val="40"/>
          <w:szCs w:val="40"/>
        </w:rPr>
      </w:pPr>
    </w:p>
    <w:p w:rsidR="001953F2" w:rsidP="4905DE9C" w:rsidRDefault="4905DE9C" w14:paraId="4D4C8B89" w14:textId="5A2A659E">
      <w:pPr>
        <w:spacing w:line="600" w:lineRule="auto"/>
        <w:rPr>
          <w:sz w:val="40"/>
          <w:szCs w:val="40"/>
        </w:rPr>
      </w:pPr>
      <w:r w:rsidRPr="4905DE9C">
        <w:rPr>
          <w:sz w:val="40"/>
          <w:szCs w:val="40"/>
        </w:rPr>
        <w:t>What I think about Successful Futures in Wales         3</w:t>
      </w:r>
    </w:p>
    <w:p w:rsidR="00AC4759" w:rsidP="3A36BC35" w:rsidRDefault="4905DE9C" w14:paraId="306E9C22" w14:textId="5CD00227">
      <w:pPr>
        <w:spacing w:line="600" w:lineRule="auto"/>
        <w:rPr>
          <w:sz w:val="40"/>
          <w:szCs w:val="40"/>
        </w:rPr>
      </w:pPr>
      <w:r w:rsidRPr="3A36BC35" w:rsidR="3A36BC35">
        <w:rPr>
          <w:sz w:val="40"/>
          <w:szCs w:val="40"/>
        </w:rPr>
        <w:t>What is Critical Thinking? - A summary                        4</w:t>
      </w:r>
    </w:p>
    <w:p w:rsidR="3A36BC35" w:rsidP="3A36BC35" w:rsidRDefault="3A36BC35" w14:paraId="149EF654" w14:textId="02AE2B16">
      <w:pPr>
        <w:pStyle w:val="Normal"/>
        <w:spacing w:line="600" w:lineRule="auto"/>
        <w:rPr>
          <w:sz w:val="40"/>
          <w:szCs w:val="40"/>
        </w:rPr>
      </w:pPr>
      <w:r w:rsidRPr="3A36BC35" w:rsidR="3A36BC35">
        <w:rPr>
          <w:sz w:val="40"/>
          <w:szCs w:val="40"/>
        </w:rPr>
        <w:t xml:space="preserve">                                                                                             5</w:t>
      </w:r>
    </w:p>
    <w:p w:rsidR="00965805" w:rsidP="3A36BC35" w:rsidRDefault="4905DE9C" w14:paraId="053000CA" w14:textId="2C7E41E5">
      <w:pPr>
        <w:spacing w:line="600" w:lineRule="auto"/>
        <w:rPr>
          <w:sz w:val="40"/>
          <w:szCs w:val="40"/>
        </w:rPr>
      </w:pPr>
      <w:r w:rsidRPr="3A36BC35" w:rsidR="3A36BC35">
        <w:rPr>
          <w:sz w:val="40"/>
          <w:szCs w:val="40"/>
        </w:rPr>
        <w:t xml:space="preserve">What success looks like to me at university               </w:t>
      </w:r>
      <w:r w:rsidRPr="3A36BC35" w:rsidR="3A36BC35">
        <w:rPr>
          <w:sz w:val="40"/>
          <w:szCs w:val="40"/>
        </w:rPr>
        <w:t xml:space="preserve"> 6</w:t>
      </w:r>
      <w:r w:rsidRPr="3A36BC35" w:rsidR="3A36BC35">
        <w:rPr>
          <w:sz w:val="40"/>
          <w:szCs w:val="40"/>
        </w:rPr>
        <w:t xml:space="preserve"> </w:t>
      </w:r>
    </w:p>
    <w:p w:rsidR="00C87121" w:rsidP="3A36BC35" w:rsidRDefault="47F9CC90" w14:paraId="3F193732" w14:textId="5B48F28C">
      <w:pPr>
        <w:spacing w:line="600" w:lineRule="auto"/>
        <w:rPr>
          <w:sz w:val="40"/>
          <w:szCs w:val="40"/>
        </w:rPr>
      </w:pPr>
      <w:r w:rsidRPr="3A36BC35" w:rsidR="3A36BC35">
        <w:rPr>
          <w:sz w:val="40"/>
          <w:szCs w:val="40"/>
        </w:rPr>
        <w:t xml:space="preserve">Reference List                                                                   </w:t>
      </w:r>
      <w:r w:rsidRPr="3A36BC35" w:rsidR="3A36BC35">
        <w:rPr>
          <w:sz w:val="40"/>
          <w:szCs w:val="40"/>
        </w:rPr>
        <w:t>7</w:t>
      </w:r>
      <w:r w:rsidRPr="3A36BC35" w:rsidR="3A36BC35">
        <w:rPr>
          <w:sz w:val="40"/>
          <w:szCs w:val="40"/>
        </w:rPr>
        <w:t xml:space="preserve">    </w:t>
      </w:r>
    </w:p>
    <w:p w:rsidR="00C87121" w:rsidP="0088285E" w:rsidRDefault="00C87121" w14:paraId="29DC4889" w14:textId="02D76EA3">
      <w:pPr>
        <w:spacing w:line="600" w:lineRule="auto"/>
        <w:jc w:val="center"/>
        <w:rPr>
          <w:sz w:val="40"/>
          <w:szCs w:val="40"/>
        </w:rPr>
      </w:pPr>
    </w:p>
    <w:p w:rsidR="00C87121" w:rsidP="1AAAC1DD" w:rsidRDefault="00C87121" w14:paraId="1DBC25E7" w14:textId="5606DBB9">
      <w:pPr>
        <w:jc w:val="center"/>
        <w:rPr>
          <w:sz w:val="40"/>
          <w:szCs w:val="40"/>
        </w:rPr>
      </w:pPr>
    </w:p>
    <w:p w:rsidR="00C87121" w:rsidP="1AAAC1DD" w:rsidRDefault="00C87121" w14:paraId="602819A7" w14:textId="7D6D0683">
      <w:pPr>
        <w:jc w:val="center"/>
        <w:rPr>
          <w:sz w:val="40"/>
          <w:szCs w:val="40"/>
        </w:rPr>
      </w:pPr>
    </w:p>
    <w:p w:rsidR="00C87121" w:rsidP="1AAAC1DD" w:rsidRDefault="00C87121" w14:paraId="5A9FD08A" w14:textId="40102F33">
      <w:pPr>
        <w:jc w:val="center"/>
        <w:rPr>
          <w:sz w:val="40"/>
          <w:szCs w:val="40"/>
        </w:rPr>
      </w:pPr>
    </w:p>
    <w:p w:rsidR="00C87121" w:rsidP="1AAAC1DD" w:rsidRDefault="00C87121" w14:paraId="47EF950A" w14:textId="4D356E7C">
      <w:pPr>
        <w:jc w:val="center"/>
        <w:rPr>
          <w:sz w:val="40"/>
          <w:szCs w:val="40"/>
        </w:rPr>
      </w:pPr>
    </w:p>
    <w:p w:rsidR="00C87121" w:rsidP="1AAAC1DD" w:rsidRDefault="00C87121" w14:paraId="15DC5A53" w14:textId="4181DC5F">
      <w:pPr>
        <w:jc w:val="center"/>
        <w:rPr>
          <w:sz w:val="40"/>
          <w:szCs w:val="40"/>
        </w:rPr>
      </w:pPr>
    </w:p>
    <w:p w:rsidR="00C87121" w:rsidP="1AAAC1DD" w:rsidRDefault="00C87121" w14:paraId="2DF00786" w14:textId="6C5D5F71">
      <w:pPr>
        <w:jc w:val="center"/>
        <w:rPr>
          <w:sz w:val="40"/>
          <w:szCs w:val="40"/>
        </w:rPr>
      </w:pPr>
    </w:p>
    <w:p w:rsidR="00C87121" w:rsidP="1AAAC1DD" w:rsidRDefault="00C87121" w14:paraId="552361FE" w14:textId="49733580">
      <w:pPr>
        <w:jc w:val="center"/>
        <w:rPr>
          <w:sz w:val="40"/>
          <w:szCs w:val="40"/>
        </w:rPr>
      </w:pPr>
    </w:p>
    <w:p w:rsidRPr="00E4447A" w:rsidR="00E4447A" w:rsidP="3A36BC35" w:rsidRDefault="00E4447A" w14:paraId="7BAC6C80" w14:textId="704F1BD2">
      <w:pPr>
        <w:pStyle w:val="Normal"/>
        <w:jc w:val="center"/>
        <w:rPr>
          <w:sz w:val="40"/>
          <w:szCs w:val="40"/>
          <w:u w:val="single"/>
        </w:rPr>
      </w:pPr>
      <w:r w:rsidRPr="3A36BC35" w:rsidR="3A36BC35">
        <w:rPr>
          <w:sz w:val="40"/>
          <w:szCs w:val="40"/>
          <w:u w:val="single"/>
        </w:rPr>
        <w:t>What I think about Successful Futures in Wales</w:t>
      </w:r>
    </w:p>
    <w:p w:rsidR="1AAAC1DD" w:rsidP="3A36BC35" w:rsidRDefault="020A38C9" w14:paraId="265753D2" w14:textId="13984463">
      <w:pPr>
        <w:pStyle w:val="Normal"/>
        <w:jc w:val="left"/>
        <w:rPr>
          <w:sz w:val="24"/>
          <w:szCs w:val="24"/>
        </w:rPr>
      </w:pPr>
      <w:r w:rsidRPr="3A36BC35" w:rsidR="3A36BC35">
        <w:rPr>
          <w:i w:val="1"/>
          <w:iCs w:val="1"/>
          <w:sz w:val="24"/>
          <w:szCs w:val="24"/>
        </w:rPr>
        <w:t xml:space="preserve">Successful Futures </w:t>
      </w:r>
      <w:r w:rsidRPr="3A36BC35" w:rsidR="3A36BC35">
        <w:rPr>
          <w:sz w:val="24"/>
          <w:szCs w:val="24"/>
        </w:rPr>
        <w:t xml:space="preserve">is a report created by Professor Graham Donaldson following an extensive review of the current Welsh education curriculum. The report clearly sets out a national mission, aimed at raising standards and reducing the attainment gap for disadvantaged learners. “Successful Futures proposes a number of radical changes in philosophy, structure and practice to curriculum and assessment arrangements in Wales” (Donaldson, G. 2017). During this report, I will discuss the advantages and disadvantages of the proposed new national framework that is set to be implemented in 2022, following comprehensive consultation and review. </w:t>
      </w:r>
    </w:p>
    <w:p w:rsidR="020A38C9" w:rsidP="020A38C9" w:rsidRDefault="020A38C9" w14:paraId="07717581" w14:textId="4B87347E">
      <w:pPr>
        <w:rPr>
          <w:sz w:val="24"/>
          <w:szCs w:val="24"/>
        </w:rPr>
      </w:pPr>
      <w:r w:rsidRPr="020A38C9">
        <w:rPr>
          <w:sz w:val="24"/>
          <w:szCs w:val="24"/>
        </w:rPr>
        <w:t xml:space="preserve">I believe the national framework will allow professionals to make school level decisions by planning the curriculum to suit the individual needs of pupils in a specific school context. Schools will have their own autonomy to plan their curriculum, giving children the sense of culture, belonging and community. This will also provide a broad, balanced and creative education that is relevant to the child in a local and national context. </w:t>
      </w:r>
    </w:p>
    <w:p w:rsidR="020A38C9" w:rsidP="020A38C9" w:rsidRDefault="020A38C9" w14:paraId="6E012569" w14:textId="5808773D">
      <w:pPr>
        <w:rPr>
          <w:sz w:val="24"/>
          <w:szCs w:val="24"/>
        </w:rPr>
      </w:pPr>
      <w:r w:rsidRPr="020A38C9">
        <w:rPr>
          <w:sz w:val="24"/>
          <w:szCs w:val="24"/>
        </w:rPr>
        <w:t>In addition, I strongly believe that the four core purposes, which are central to the entire vision and underpin all learning, will allow pupils to become successful, well rounded individuals who are prepared for the challenges of future society. I agree with the core statements underlying the four purposes and believe that the essence of these will have a positive and far reaching impact on pupils. It is my opinion that the significance placed upon the physical and mental health and well-being of pupils is long over-due and this can only have a positive effect on their learning.</w:t>
      </w:r>
    </w:p>
    <w:p w:rsidR="020A38C9" w:rsidP="020A38C9" w:rsidRDefault="020A38C9" w14:paraId="5EC48001" w14:textId="77CA57DB">
      <w:pPr>
        <w:rPr>
          <w:sz w:val="24"/>
          <w:szCs w:val="24"/>
        </w:rPr>
      </w:pPr>
      <w:r w:rsidRPr="020A38C9">
        <w:rPr>
          <w:sz w:val="24"/>
          <w:szCs w:val="24"/>
        </w:rPr>
        <w:t xml:space="preserve">However, having realised the benefits of the proposal, it is important to acknowledge that “greater freedom and responsibility for schools brings with it major implications for capacity: in the skills of teachers, in the nature of leadership and in the support mechanisms that will be needed to facilitate implementation” (Donaldson,G.2017). Therefore, I believe that the success of the proposals will hinge greatly on teachers themselves and the profession’s commitment to making it work. </w:t>
      </w:r>
    </w:p>
    <w:p w:rsidR="020A38C9" w:rsidP="3A36BC35" w:rsidRDefault="020A38C9" w14:paraId="1590AD28" w14:textId="4CB3EA27">
      <w:pPr>
        <w:rPr>
          <w:sz w:val="24"/>
          <w:szCs w:val="24"/>
        </w:rPr>
      </w:pPr>
      <w:r w:rsidRPr="3A36BC35" w:rsidR="3A36BC35">
        <w:rPr>
          <w:sz w:val="24"/>
          <w:szCs w:val="24"/>
        </w:rPr>
        <w:t xml:space="preserve">To conclude, Successful Futures has provided an opportunity for welsh education to take a leap into the future. It is going to allow teachers, as professionals, to provide a bespoke, inclusive curriculum to engage all pupils through a range of pedagogies in an exciting and relevant learning journey. However, for this to reap success there will need to be a huge commitment on the part of the profession, as in the words of Dylan Willam, “Wales is taking a gamble. I don't think anyone knows how it is going to play out. </w:t>
      </w:r>
      <w:r w:rsidR="3A36BC35">
        <w:rPr/>
        <w:t>T</w:t>
      </w:r>
      <w:r w:rsidRPr="3A36BC35" w:rsidR="3A36BC35">
        <w:rPr>
          <w:sz w:val="24"/>
          <w:szCs w:val="24"/>
        </w:rPr>
        <w:t>here are too many variables. I think the chances of success are anything from 10%-90%” (</w:t>
      </w:r>
      <w:r w:rsidRPr="3A36BC35" w:rsidR="3A36BC35">
        <w:rPr>
          <w:sz w:val="24"/>
          <w:szCs w:val="24"/>
        </w:rPr>
        <w:t>William,D.</w:t>
      </w:r>
      <w:r w:rsidRPr="3A36BC35" w:rsidR="3A36BC35">
        <w:rPr>
          <w:sz w:val="24"/>
          <w:szCs w:val="24"/>
        </w:rPr>
        <w:t>2019). However, it is my opinion that the teaching profession has the capacity and the desire to engage with change and that we are standing on the edge of a bright future for our students.</w:t>
      </w:r>
    </w:p>
    <w:p w:rsidR="00C87121" w:rsidP="00E4447A" w:rsidRDefault="00C87121" w14:paraId="402EE4BB" w14:textId="77777777">
      <w:pPr>
        <w:jc w:val="center"/>
        <w:rPr>
          <w:rFonts w:ascii="Calibri" w:hAnsi="Calibri" w:eastAsia="Calibri" w:cs="Calibri"/>
          <w:sz w:val="40"/>
          <w:szCs w:val="40"/>
          <w:u w:val="single"/>
        </w:rPr>
      </w:pPr>
    </w:p>
    <w:p w:rsidRPr="00E4447A" w:rsidR="7663DF87" w:rsidP="00E4447A" w:rsidRDefault="7663DF87" w14:paraId="4E35B205" w14:textId="376531A9">
      <w:pPr>
        <w:jc w:val="center"/>
        <w:rPr>
          <w:rFonts w:ascii="Calibri" w:hAnsi="Calibri" w:eastAsia="Calibri" w:cs="Calibri"/>
          <w:sz w:val="40"/>
          <w:szCs w:val="40"/>
        </w:rPr>
      </w:pPr>
      <w:r w:rsidRPr="00E4447A">
        <w:rPr>
          <w:rFonts w:ascii="Calibri" w:hAnsi="Calibri" w:eastAsia="Calibri" w:cs="Calibri"/>
          <w:sz w:val="40"/>
          <w:szCs w:val="40"/>
          <w:u w:val="single"/>
        </w:rPr>
        <w:t>What is Critical Thinking? - A summary</w:t>
      </w:r>
    </w:p>
    <w:p w:rsidR="7663DF87" w:rsidP="7663DF87" w:rsidRDefault="7663DF87" w14:paraId="49CEFA8C" w14:textId="5285C7E6">
      <w:pPr>
        <w:rPr>
          <w:rFonts w:ascii="Calibri" w:hAnsi="Calibri" w:eastAsia="Calibri" w:cs="Calibri"/>
        </w:rPr>
      </w:pPr>
    </w:p>
    <w:p w:rsidRPr="00E4447A" w:rsidR="7663DF87" w:rsidP="7663DF87" w:rsidRDefault="7663DF87" w14:paraId="316F15C6" w14:textId="1B9A2C9B">
      <w:pPr>
        <w:rPr>
          <w:rFonts w:ascii="Calibri" w:hAnsi="Calibri" w:eastAsia="Calibri" w:cs="Calibri"/>
          <w:sz w:val="24"/>
          <w:szCs w:val="24"/>
        </w:rPr>
      </w:pPr>
      <w:r w:rsidRPr="00E4447A">
        <w:rPr>
          <w:rFonts w:ascii="Calibri" w:hAnsi="Calibri" w:eastAsia="Calibri" w:cs="Calibri"/>
          <w:sz w:val="24"/>
          <w:szCs w:val="24"/>
        </w:rPr>
        <w:t>“Critical thinking is a cognitive activity, associated with using the mind. Learning to think in critically analytical and evaluative ways means using mental processes such as attention, categorisation, selection, and judgement” (Cottrell 2005).</w:t>
      </w:r>
    </w:p>
    <w:p w:rsidRPr="00E4447A" w:rsidR="7663DF87" w:rsidP="7663DF87" w:rsidRDefault="7663DF87" w14:paraId="78F91798" w14:textId="1B425157">
      <w:pPr>
        <w:rPr>
          <w:rFonts w:ascii="Calibri" w:hAnsi="Calibri" w:eastAsia="Calibri" w:cs="Calibri"/>
          <w:sz w:val="24"/>
          <w:szCs w:val="24"/>
        </w:rPr>
      </w:pPr>
      <w:r w:rsidRPr="00E4447A">
        <w:rPr>
          <w:rFonts w:ascii="Calibri" w:hAnsi="Calibri" w:eastAsia="Calibri" w:cs="Calibri"/>
          <w:sz w:val="24"/>
          <w:szCs w:val="24"/>
        </w:rPr>
        <w:t>Critical thinking involves a wide range of skills such as categorisation, selection, differentiation comparing and contrasting for some examples. These skills allow you to be able to make more informed decisions about opinions and beliefs. You would also need to be able to identify, evaluate, conclude, and reflect on each subject when thinking critically.</w:t>
      </w:r>
    </w:p>
    <w:p w:rsidRPr="00E4447A" w:rsidR="7663DF87" w:rsidP="7663DF87" w:rsidRDefault="7663DF87" w14:paraId="4F204873" w14:textId="1CA98BD5">
      <w:pPr>
        <w:rPr>
          <w:rFonts w:ascii="Calibri" w:hAnsi="Calibri" w:eastAsia="Calibri" w:cs="Calibri"/>
          <w:sz w:val="24"/>
          <w:szCs w:val="24"/>
        </w:rPr>
      </w:pPr>
      <w:r w:rsidRPr="00E4447A">
        <w:rPr>
          <w:rFonts w:ascii="Calibri" w:hAnsi="Calibri" w:eastAsia="Calibri" w:cs="Calibri"/>
          <w:sz w:val="24"/>
          <w:szCs w:val="24"/>
        </w:rPr>
        <w:t xml:space="preserve">Reasoning is an important aspect of critical thinking. You need to know your own reasoning behind your beliefs and be able to critically evaluate it in order to be confident in presenting your ideas. The main aspects of constructing and presenting these beliefs are with structured reasons, consistently and in a logical order.  </w:t>
      </w:r>
    </w:p>
    <w:p w:rsidRPr="00E4447A" w:rsidR="7663DF87" w:rsidP="7663DF87" w:rsidRDefault="7663DF87" w14:paraId="4B362AC8" w14:textId="2D488573">
      <w:pPr>
        <w:rPr>
          <w:rFonts w:ascii="Calibri" w:hAnsi="Calibri" w:eastAsia="Calibri" w:cs="Calibri"/>
          <w:sz w:val="24"/>
          <w:szCs w:val="24"/>
        </w:rPr>
      </w:pPr>
      <w:r w:rsidRPr="00E4447A">
        <w:rPr>
          <w:rFonts w:ascii="Calibri" w:hAnsi="Calibri" w:eastAsia="Calibri" w:cs="Calibri"/>
          <w:sz w:val="24"/>
          <w:szCs w:val="24"/>
        </w:rPr>
        <w:t xml:space="preserve">Good critical thinking skills bring several benefits such as improved attention, focus and analysis skills. They can also not only be used in an academic environment; they can be used in everyday life. The more you practise your critical thinking skills, the more naturally they will come to you for use daily. This type of thinking is also extremely helpful in enhancing your ancillary skills such as problem solving, decision making and persuasion. </w:t>
      </w:r>
    </w:p>
    <w:p w:rsidRPr="00E4447A" w:rsidR="7663DF87" w:rsidP="7663DF87" w:rsidRDefault="7663DF87" w14:paraId="00BFE0DD" w14:textId="5B4AD47A">
      <w:pPr>
        <w:rPr>
          <w:rFonts w:ascii="Calibri" w:hAnsi="Calibri" w:eastAsia="Calibri" w:cs="Calibri"/>
          <w:sz w:val="24"/>
          <w:szCs w:val="24"/>
        </w:rPr>
      </w:pPr>
      <w:r w:rsidRPr="00E4447A">
        <w:rPr>
          <w:rFonts w:ascii="Calibri" w:hAnsi="Calibri" w:eastAsia="Calibri" w:cs="Calibri"/>
          <w:sz w:val="24"/>
          <w:szCs w:val="24"/>
        </w:rPr>
        <w:t>On the other hand, there are also barriers that can occasionally get in the way when using critical thinking. Some examples of barriers are misunderstanding of terms such as criticism, over-estimating our abilities, lack of practice before hand and insufficient focus to the current task.</w:t>
      </w:r>
    </w:p>
    <w:p w:rsidRPr="00E4447A" w:rsidR="7663DF87" w:rsidP="7663DF87" w:rsidRDefault="7663DF87" w14:paraId="7BE3E9EC" w14:textId="27E8BCB6">
      <w:pPr>
        <w:rPr>
          <w:rFonts w:ascii="Calibri" w:hAnsi="Calibri" w:eastAsia="Calibri" w:cs="Calibri"/>
          <w:sz w:val="24"/>
          <w:szCs w:val="24"/>
        </w:rPr>
      </w:pPr>
      <w:r w:rsidRPr="00E4447A">
        <w:rPr>
          <w:rFonts w:ascii="Calibri" w:hAnsi="Calibri" w:eastAsia="Calibri" w:cs="Calibri"/>
          <w:sz w:val="24"/>
          <w:szCs w:val="24"/>
        </w:rPr>
        <w:t>Background research and knowledge are key to the process of thinking critically as you need to have a good understanding of the subject before presenting your ideas. This allows you to make a more informed judgment, including accurate facts and alternative explanations.</w:t>
      </w:r>
    </w:p>
    <w:p w:rsidRPr="00E4447A" w:rsidR="7663DF87" w:rsidP="3A36BC35" w:rsidRDefault="7663DF87" w14:paraId="47A178ED" w14:textId="38F0A59C">
      <w:pPr>
        <w:rPr>
          <w:rFonts w:ascii="Calibri" w:hAnsi="Calibri" w:eastAsia="Calibri" w:cs="Calibri"/>
          <w:sz w:val="24"/>
          <w:szCs w:val="24"/>
        </w:rPr>
      </w:pPr>
      <w:r w:rsidRPr="3A36BC35" w:rsidR="3A36BC35">
        <w:rPr>
          <w:rFonts w:ascii="Calibri" w:hAnsi="Calibri" w:eastAsia="Calibri" w:cs="Calibri"/>
          <w:sz w:val="24"/>
          <w:szCs w:val="24"/>
        </w:rPr>
        <w:t xml:space="preserve">You must also always consider your own emotional self-manage when thinking critically as it can engage emotions and passionate responses. For example, you may not like a response as it may contradict your opinion and it can </w:t>
      </w:r>
      <w:r w:rsidRPr="3A36BC35" w:rsidR="3A36BC35">
        <w:rPr>
          <w:rFonts w:ascii="Calibri" w:hAnsi="Calibri" w:eastAsia="Calibri" w:cs="Calibri"/>
          <w:sz w:val="24"/>
          <w:szCs w:val="24"/>
        </w:rPr>
        <w:t xml:space="preserve">create an </w:t>
      </w:r>
      <w:r w:rsidRPr="3A36BC35" w:rsidR="3A36BC35">
        <w:rPr>
          <w:rFonts w:ascii="Calibri" w:hAnsi="Calibri" w:eastAsia="Calibri" w:cs="Calibri"/>
          <w:sz w:val="24"/>
          <w:szCs w:val="24"/>
        </w:rPr>
        <w:t xml:space="preserve">unexpected feeling of anger, frustration or anxiety. </w:t>
      </w:r>
      <w:r w:rsidRPr="3A36BC35" w:rsidR="3A36BC35">
        <w:rPr>
          <w:rFonts w:ascii="Calibri" w:hAnsi="Calibri" w:eastAsia="Calibri" w:cs="Calibri"/>
          <w:sz w:val="24"/>
          <w:szCs w:val="24"/>
        </w:rPr>
        <w:t>Using the skill of emotional management under such circumstances can provide much use.</w:t>
      </w:r>
      <w:r w:rsidRPr="3A36BC35" w:rsidR="3A36BC35">
        <w:rPr>
          <w:rFonts w:ascii="Calibri" w:hAnsi="Calibri" w:eastAsia="Calibri" w:cs="Calibri"/>
          <w:sz w:val="24"/>
          <w:szCs w:val="24"/>
        </w:rPr>
        <w:t xml:space="preserve"> </w:t>
      </w:r>
      <w:r w:rsidRPr="3A36BC35" w:rsidR="3A36BC35">
        <w:rPr>
          <w:rFonts w:ascii="Calibri" w:hAnsi="Calibri" w:eastAsia="Calibri" w:cs="Calibri"/>
          <w:sz w:val="24"/>
          <w:szCs w:val="24"/>
        </w:rPr>
        <w:t xml:space="preserve">Remaining calm in this situation and presenting your reasons in a logical way will allow you to be better able to argue your point of view in a convincing way. </w:t>
      </w:r>
    </w:p>
    <w:p w:rsidRPr="00E4447A" w:rsidR="7663DF87" w:rsidP="3A36BC35" w:rsidRDefault="7663DF87" w14:paraId="64CD2FF7" w14:textId="0987D566">
      <w:pPr>
        <w:rPr>
          <w:rFonts w:ascii="Calibri" w:hAnsi="Calibri" w:eastAsia="Calibri" w:cs="Calibri"/>
          <w:sz w:val="24"/>
          <w:szCs w:val="24"/>
        </w:rPr>
      </w:pPr>
    </w:p>
    <w:p w:rsidRPr="00E4447A" w:rsidR="7663DF87" w:rsidP="3A36BC35" w:rsidRDefault="7663DF87" w14:paraId="6384D8DF" w14:textId="296FA319">
      <w:pPr>
        <w:rPr>
          <w:rFonts w:ascii="Calibri" w:hAnsi="Calibri" w:eastAsia="Calibri" w:cs="Calibri"/>
          <w:sz w:val="24"/>
          <w:szCs w:val="24"/>
        </w:rPr>
      </w:pPr>
    </w:p>
    <w:p w:rsidRPr="00E4447A" w:rsidR="7663DF87" w:rsidP="3A36BC35" w:rsidRDefault="7663DF87" w14:paraId="0B35365B" w14:textId="338F8EB8">
      <w:pPr>
        <w:rPr>
          <w:rFonts w:ascii="Calibri" w:hAnsi="Calibri" w:eastAsia="Calibri" w:cs="Calibri"/>
          <w:sz w:val="24"/>
          <w:szCs w:val="24"/>
        </w:rPr>
      </w:pPr>
    </w:p>
    <w:p w:rsidRPr="00E4447A" w:rsidR="7663DF87" w:rsidP="3A36BC35" w:rsidRDefault="7663DF87" w14:paraId="101BD9DB" w14:textId="5D6004AC">
      <w:pPr>
        <w:rPr>
          <w:rFonts w:ascii="Calibri" w:hAnsi="Calibri" w:eastAsia="Calibri" w:cs="Calibri"/>
          <w:sz w:val="24"/>
          <w:szCs w:val="24"/>
        </w:rPr>
      </w:pPr>
    </w:p>
    <w:p w:rsidRPr="00E4447A" w:rsidR="7663DF87" w:rsidP="3A36BC35" w:rsidRDefault="7663DF87" w14:paraId="78C1D3E2" w14:textId="7150EF48">
      <w:pPr>
        <w:rPr>
          <w:rFonts w:ascii="Calibri" w:hAnsi="Calibri" w:eastAsia="Calibri" w:cs="Calibri"/>
          <w:sz w:val="24"/>
          <w:szCs w:val="24"/>
        </w:rPr>
      </w:pPr>
    </w:p>
    <w:p w:rsidRPr="00E4447A" w:rsidR="7663DF87" w:rsidP="3A36BC35" w:rsidRDefault="7663DF87" w14:paraId="490A175F" w14:textId="4DC1D0EE">
      <w:pPr>
        <w:rPr>
          <w:rFonts w:ascii="Calibri" w:hAnsi="Calibri" w:eastAsia="Calibri" w:cs="Calibri"/>
          <w:sz w:val="24"/>
          <w:szCs w:val="24"/>
        </w:rPr>
      </w:pPr>
    </w:p>
    <w:p w:rsidRPr="00E4447A" w:rsidR="7663DF87" w:rsidP="3A36BC35" w:rsidRDefault="7663DF87" w14:paraId="4B3A1785" w14:textId="32AC2E53">
      <w:pPr>
        <w:rPr>
          <w:rFonts w:ascii="Calibri" w:hAnsi="Calibri" w:eastAsia="Calibri" w:cs="Calibri"/>
          <w:sz w:val="24"/>
          <w:szCs w:val="24"/>
        </w:rPr>
      </w:pPr>
      <w:r w:rsidRPr="3A36BC35" w:rsidR="3A36BC35">
        <w:rPr>
          <w:rFonts w:ascii="Calibri" w:hAnsi="Calibri" w:eastAsia="Calibri" w:cs="Calibri"/>
          <w:sz w:val="24"/>
          <w:szCs w:val="24"/>
        </w:rPr>
        <w:t>Every time you think critically you must weigh up the positives and negatives of each subject before creating your ideas. As a reflection this can also be referred to as criticism. Good critical analysis accounts for when something has done well or poor. It is not just to list the good and bad points.</w:t>
      </w:r>
    </w:p>
    <w:p w:rsidRPr="00E4447A" w:rsidR="7663DF87" w:rsidP="7663DF87" w:rsidRDefault="7663DF87" w14:paraId="6CD9C217" w14:textId="26C36A25">
      <w:pPr>
        <w:rPr>
          <w:rFonts w:ascii="Calibri" w:hAnsi="Calibri" w:eastAsia="Calibri" w:cs="Calibri"/>
          <w:sz w:val="24"/>
          <w:szCs w:val="24"/>
        </w:rPr>
      </w:pPr>
      <w:r w:rsidRPr="3A36BC35" w:rsidR="3A36BC35">
        <w:rPr>
          <w:rFonts w:ascii="Calibri" w:hAnsi="Calibri" w:eastAsia="Calibri" w:cs="Calibri"/>
          <w:sz w:val="24"/>
          <w:szCs w:val="24"/>
        </w:rPr>
        <w:t>Overall, Stella Cottrell has explained what critical thinking is, the reasoning behind it, why it is important, the skills it benefits, the barriers affecting it, the importance of research and emotional self-management and the use of both positive and negative features of a subject.</w:t>
      </w:r>
    </w:p>
    <w:p w:rsidR="3A36BC35" w:rsidP="3A36BC35" w:rsidRDefault="3A36BC35" w14:paraId="5F971E38" w14:textId="271378E4">
      <w:pPr>
        <w:jc w:val="center"/>
        <w:rPr>
          <w:rFonts w:ascii="Calibri" w:hAnsi="Calibri" w:eastAsia="Calibri" w:cs="Calibri"/>
          <w:sz w:val="40"/>
          <w:szCs w:val="40"/>
          <w:u w:val="single"/>
        </w:rPr>
      </w:pPr>
    </w:p>
    <w:p w:rsidR="3A36BC35" w:rsidP="3A36BC35" w:rsidRDefault="3A36BC35" w14:paraId="7595C959" w14:textId="4620F0B6">
      <w:pPr>
        <w:jc w:val="center"/>
        <w:rPr>
          <w:rFonts w:ascii="Calibri" w:hAnsi="Calibri" w:eastAsia="Calibri" w:cs="Calibri"/>
          <w:sz w:val="40"/>
          <w:szCs w:val="40"/>
          <w:u w:val="single"/>
        </w:rPr>
      </w:pPr>
    </w:p>
    <w:p w:rsidR="3A36BC35" w:rsidP="3A36BC35" w:rsidRDefault="3A36BC35" w14:paraId="1907E8AC" w14:textId="552022C8">
      <w:pPr>
        <w:jc w:val="center"/>
        <w:rPr>
          <w:rFonts w:ascii="Calibri" w:hAnsi="Calibri" w:eastAsia="Calibri" w:cs="Calibri"/>
          <w:sz w:val="40"/>
          <w:szCs w:val="40"/>
          <w:u w:val="single"/>
        </w:rPr>
      </w:pPr>
    </w:p>
    <w:p w:rsidR="3A36BC35" w:rsidP="3A36BC35" w:rsidRDefault="3A36BC35" w14:paraId="2302EA0D" w14:textId="3BF7541A">
      <w:pPr>
        <w:jc w:val="center"/>
        <w:rPr>
          <w:rFonts w:ascii="Calibri" w:hAnsi="Calibri" w:eastAsia="Calibri" w:cs="Calibri"/>
          <w:sz w:val="40"/>
          <w:szCs w:val="40"/>
          <w:u w:val="single"/>
        </w:rPr>
      </w:pPr>
    </w:p>
    <w:p w:rsidR="3A36BC35" w:rsidP="3A36BC35" w:rsidRDefault="3A36BC35" w14:paraId="33674637" w14:textId="585001B0">
      <w:pPr>
        <w:jc w:val="center"/>
        <w:rPr>
          <w:rFonts w:ascii="Calibri" w:hAnsi="Calibri" w:eastAsia="Calibri" w:cs="Calibri"/>
          <w:sz w:val="40"/>
          <w:szCs w:val="40"/>
          <w:u w:val="single"/>
        </w:rPr>
      </w:pPr>
    </w:p>
    <w:p w:rsidR="3A36BC35" w:rsidP="3A36BC35" w:rsidRDefault="3A36BC35" w14:paraId="525DB965" w14:textId="3E433965">
      <w:pPr>
        <w:jc w:val="center"/>
        <w:rPr>
          <w:rFonts w:ascii="Calibri" w:hAnsi="Calibri" w:eastAsia="Calibri" w:cs="Calibri"/>
          <w:sz w:val="40"/>
          <w:szCs w:val="40"/>
          <w:u w:val="single"/>
        </w:rPr>
      </w:pPr>
    </w:p>
    <w:p w:rsidR="3A36BC35" w:rsidP="3A36BC35" w:rsidRDefault="3A36BC35" w14:paraId="7740810C" w14:textId="396420FB">
      <w:pPr>
        <w:jc w:val="center"/>
        <w:rPr>
          <w:rFonts w:ascii="Calibri" w:hAnsi="Calibri" w:eastAsia="Calibri" w:cs="Calibri"/>
          <w:sz w:val="40"/>
          <w:szCs w:val="40"/>
          <w:u w:val="single"/>
        </w:rPr>
      </w:pPr>
    </w:p>
    <w:p w:rsidR="3A36BC35" w:rsidP="3A36BC35" w:rsidRDefault="3A36BC35" w14:paraId="2DDCBDDC" w14:textId="5EEE55C0">
      <w:pPr>
        <w:jc w:val="center"/>
        <w:rPr>
          <w:rFonts w:ascii="Calibri" w:hAnsi="Calibri" w:eastAsia="Calibri" w:cs="Calibri"/>
          <w:sz w:val="40"/>
          <w:szCs w:val="40"/>
          <w:u w:val="single"/>
        </w:rPr>
      </w:pPr>
    </w:p>
    <w:p w:rsidR="3A36BC35" w:rsidP="3A36BC35" w:rsidRDefault="3A36BC35" w14:paraId="25827F10" w14:textId="73782C6C">
      <w:pPr>
        <w:jc w:val="center"/>
        <w:rPr>
          <w:rFonts w:ascii="Calibri" w:hAnsi="Calibri" w:eastAsia="Calibri" w:cs="Calibri"/>
          <w:sz w:val="40"/>
          <w:szCs w:val="40"/>
          <w:u w:val="single"/>
        </w:rPr>
      </w:pPr>
    </w:p>
    <w:p w:rsidR="3A36BC35" w:rsidP="3A36BC35" w:rsidRDefault="3A36BC35" w14:paraId="3496F04E" w14:textId="24C884A7">
      <w:pPr>
        <w:jc w:val="center"/>
        <w:rPr>
          <w:rFonts w:ascii="Calibri" w:hAnsi="Calibri" w:eastAsia="Calibri" w:cs="Calibri"/>
          <w:sz w:val="40"/>
          <w:szCs w:val="40"/>
          <w:u w:val="single"/>
        </w:rPr>
      </w:pPr>
    </w:p>
    <w:p w:rsidR="3A36BC35" w:rsidP="3A36BC35" w:rsidRDefault="3A36BC35" w14:paraId="55E05600" w14:textId="2DF949D7">
      <w:pPr>
        <w:jc w:val="center"/>
        <w:rPr>
          <w:rFonts w:ascii="Calibri" w:hAnsi="Calibri" w:eastAsia="Calibri" w:cs="Calibri"/>
          <w:sz w:val="40"/>
          <w:szCs w:val="40"/>
          <w:u w:val="single"/>
        </w:rPr>
      </w:pPr>
    </w:p>
    <w:p w:rsidR="3A36BC35" w:rsidP="3A36BC35" w:rsidRDefault="3A36BC35" w14:paraId="2233FA4D" w14:textId="46A97A7C">
      <w:pPr>
        <w:jc w:val="center"/>
        <w:rPr>
          <w:rFonts w:ascii="Calibri" w:hAnsi="Calibri" w:eastAsia="Calibri" w:cs="Calibri"/>
          <w:sz w:val="40"/>
          <w:szCs w:val="40"/>
          <w:u w:val="single"/>
        </w:rPr>
      </w:pPr>
    </w:p>
    <w:p w:rsidR="3A36BC35" w:rsidP="3A36BC35" w:rsidRDefault="3A36BC35" w14:paraId="35EED5A4" w14:textId="146AA0F6">
      <w:pPr>
        <w:jc w:val="center"/>
        <w:rPr>
          <w:rFonts w:ascii="Calibri" w:hAnsi="Calibri" w:eastAsia="Calibri" w:cs="Calibri"/>
          <w:sz w:val="40"/>
          <w:szCs w:val="40"/>
          <w:u w:val="single"/>
        </w:rPr>
      </w:pPr>
    </w:p>
    <w:p w:rsidR="3A36BC35" w:rsidP="3A36BC35" w:rsidRDefault="3A36BC35" w14:paraId="4EA2585C" w14:textId="62CFC006">
      <w:pPr>
        <w:jc w:val="center"/>
        <w:rPr>
          <w:rFonts w:ascii="Calibri" w:hAnsi="Calibri" w:eastAsia="Calibri" w:cs="Calibri"/>
          <w:sz w:val="40"/>
          <w:szCs w:val="40"/>
          <w:u w:val="single"/>
        </w:rPr>
      </w:pPr>
    </w:p>
    <w:p w:rsidR="3A36BC35" w:rsidP="3A36BC35" w:rsidRDefault="3A36BC35" w14:paraId="5AA577EF" w14:textId="5527F21B">
      <w:pPr>
        <w:jc w:val="center"/>
        <w:rPr>
          <w:rFonts w:ascii="Calibri" w:hAnsi="Calibri" w:eastAsia="Calibri" w:cs="Calibri"/>
          <w:sz w:val="40"/>
          <w:szCs w:val="40"/>
          <w:u w:val="single"/>
        </w:rPr>
      </w:pPr>
    </w:p>
    <w:p w:rsidR="3A36BC35" w:rsidP="3A36BC35" w:rsidRDefault="3A36BC35" w14:paraId="6C601B3D" w14:textId="79A6CBBD">
      <w:pPr>
        <w:jc w:val="center"/>
        <w:rPr>
          <w:rFonts w:ascii="Calibri" w:hAnsi="Calibri" w:eastAsia="Calibri" w:cs="Calibri"/>
          <w:sz w:val="40"/>
          <w:szCs w:val="40"/>
          <w:u w:val="single"/>
        </w:rPr>
      </w:pPr>
    </w:p>
    <w:p w:rsidR="3A36BC35" w:rsidP="3A36BC35" w:rsidRDefault="3A36BC35" w14:paraId="048E5CD6" w14:textId="32754BFA">
      <w:pPr>
        <w:jc w:val="center"/>
        <w:rPr>
          <w:rFonts w:ascii="Calibri" w:hAnsi="Calibri" w:eastAsia="Calibri" w:cs="Calibri"/>
          <w:sz w:val="40"/>
          <w:szCs w:val="40"/>
          <w:u w:val="single"/>
        </w:rPr>
      </w:pPr>
    </w:p>
    <w:p w:rsidR="3A36BC35" w:rsidP="3A36BC35" w:rsidRDefault="3A36BC35" w14:paraId="599189D4" w14:textId="1B1EA283">
      <w:pPr>
        <w:jc w:val="center"/>
        <w:rPr>
          <w:rFonts w:ascii="Calibri" w:hAnsi="Calibri" w:eastAsia="Calibri" w:cs="Calibri"/>
          <w:sz w:val="40"/>
          <w:szCs w:val="40"/>
          <w:u w:val="single"/>
        </w:rPr>
      </w:pPr>
    </w:p>
    <w:p w:rsidR="3A36BC35" w:rsidP="3A36BC35" w:rsidRDefault="3A36BC35" w14:paraId="0D951BC4" w14:textId="3F3B6F2E">
      <w:pPr>
        <w:jc w:val="center"/>
        <w:rPr>
          <w:rFonts w:ascii="Calibri" w:hAnsi="Calibri" w:eastAsia="Calibri" w:cs="Calibri"/>
          <w:sz w:val="40"/>
          <w:szCs w:val="40"/>
          <w:u w:val="single"/>
        </w:rPr>
      </w:pPr>
    </w:p>
    <w:p w:rsidR="3A36BC35" w:rsidP="3A36BC35" w:rsidRDefault="3A36BC35" w14:paraId="6C59352F" w14:textId="323E6C08">
      <w:pPr>
        <w:jc w:val="center"/>
        <w:rPr>
          <w:rFonts w:ascii="Calibri" w:hAnsi="Calibri" w:eastAsia="Calibri" w:cs="Calibri"/>
          <w:sz w:val="40"/>
          <w:szCs w:val="40"/>
          <w:u w:val="single"/>
        </w:rPr>
      </w:pPr>
    </w:p>
    <w:p w:rsidRPr="00E4447A" w:rsidR="7663DF87" w:rsidP="00E4447A" w:rsidRDefault="7663DF87" w14:paraId="076A8573" w14:textId="473833F1">
      <w:pPr>
        <w:jc w:val="center"/>
        <w:rPr>
          <w:rFonts w:ascii="Calibri" w:hAnsi="Calibri" w:eastAsia="Calibri" w:cs="Calibri"/>
          <w:sz w:val="40"/>
          <w:szCs w:val="40"/>
          <w:u w:val="single"/>
        </w:rPr>
      </w:pPr>
      <w:r w:rsidRPr="00E4447A">
        <w:rPr>
          <w:rFonts w:ascii="Calibri" w:hAnsi="Calibri" w:eastAsia="Calibri" w:cs="Calibri"/>
          <w:sz w:val="40"/>
          <w:szCs w:val="40"/>
          <w:u w:val="single"/>
        </w:rPr>
        <w:t>What success looks like to me at university</w:t>
      </w:r>
    </w:p>
    <w:p w:rsidR="7663DF87" w:rsidP="7663DF87" w:rsidRDefault="7663DF87" w14:paraId="54483449" w14:textId="21612535">
      <w:pPr>
        <w:rPr>
          <w:rFonts w:ascii="Calibri" w:hAnsi="Calibri" w:eastAsia="Calibri" w:cs="Calibri"/>
        </w:rPr>
      </w:pPr>
    </w:p>
    <w:p w:rsidRPr="00E4447A" w:rsidR="7663DF87" w:rsidP="7663DF87" w:rsidRDefault="7663DF87" w14:paraId="358DC0AC" w14:textId="28ADCBB8">
      <w:pPr>
        <w:rPr>
          <w:rFonts w:ascii="Calibri" w:hAnsi="Calibri" w:eastAsia="Calibri" w:cs="Calibri"/>
          <w:sz w:val="24"/>
          <w:szCs w:val="24"/>
        </w:rPr>
      </w:pPr>
      <w:r w:rsidRPr="00E4447A">
        <w:rPr>
          <w:rFonts w:ascii="Calibri" w:hAnsi="Calibri" w:eastAsia="Calibri" w:cs="Calibri"/>
          <w:sz w:val="24"/>
          <w:szCs w:val="24"/>
        </w:rPr>
        <w:t>The definition of success is the completion of an aim or purpose. I believe that this is solely important during my time at university as to succeed on this course I will need to set several aims, purposes and objectives. There are short-term goals I have set at the start of my journey into university, meeting new people and attending every timetabled session for a couple of examples. These are extremely important as I need to start the year strong and reduce stress levels as much as possible. Many of these will be constant goals I am aiming towards. For example, meeting deadlines on time, enjoying the work, wanting to attend lectures and understanding the tasks given to me. At times, these tasks may be difficult but in order to be successful I must break the mental barrier and push on throughout the three years. There are also long-term I have set in order to be a successful student. These are critical as they are the main goals that will take the most time and effort to complete over the course of the three years. Some examples of these long-term goals include getting an overall good grade; one that I will be satisfied with, completing the course itself, gaining a mass of confidence to use in my frame of work, and finally, getting a job after the course. Getting a job is the main outcome of this course and it is the main indicator of my success at university. The other smaller outcomes are also important as they all add up to create the main goal of success.</w:t>
      </w:r>
    </w:p>
    <w:p w:rsidR="7663DF87" w:rsidP="7663DF87" w:rsidRDefault="7663DF87" w14:paraId="5E402282" w14:textId="60655951">
      <w:pPr>
        <w:rPr>
          <w:sz w:val="24"/>
          <w:szCs w:val="24"/>
        </w:rPr>
      </w:pPr>
    </w:p>
    <w:p w:rsidR="7663DF87" w:rsidP="7663DF87" w:rsidRDefault="7663DF87" w14:paraId="1BFAABBD" w14:textId="118B8453">
      <w:pPr>
        <w:rPr>
          <w:sz w:val="24"/>
          <w:szCs w:val="24"/>
        </w:rPr>
      </w:pPr>
    </w:p>
    <w:p w:rsidR="7663DF87" w:rsidP="7663DF87" w:rsidRDefault="7663DF87" w14:paraId="28BA1CE1" w14:textId="7FC8C3E1">
      <w:pPr>
        <w:rPr>
          <w:sz w:val="24"/>
          <w:szCs w:val="24"/>
        </w:rPr>
      </w:pPr>
    </w:p>
    <w:p w:rsidR="7663DF87" w:rsidP="7663DF87" w:rsidRDefault="7663DF87" w14:paraId="174B0E8C" w14:textId="75521D9B">
      <w:pPr>
        <w:rPr>
          <w:sz w:val="24"/>
          <w:szCs w:val="24"/>
        </w:rPr>
      </w:pPr>
    </w:p>
    <w:p w:rsidR="7663DF87" w:rsidP="7663DF87" w:rsidRDefault="7663DF87" w14:paraId="7A01A119" w14:textId="0EB703B9">
      <w:pPr>
        <w:rPr>
          <w:sz w:val="24"/>
          <w:szCs w:val="24"/>
        </w:rPr>
      </w:pPr>
    </w:p>
    <w:p w:rsidR="7663DF87" w:rsidP="7663DF87" w:rsidRDefault="7663DF87" w14:paraId="1C06220D" w14:textId="03998F34">
      <w:pPr>
        <w:rPr>
          <w:sz w:val="24"/>
          <w:szCs w:val="24"/>
        </w:rPr>
      </w:pPr>
    </w:p>
    <w:p w:rsidR="7663DF87" w:rsidP="7663DF87" w:rsidRDefault="7663DF87" w14:paraId="5C4FBD07" w14:textId="623E1A72">
      <w:pPr>
        <w:rPr>
          <w:sz w:val="24"/>
          <w:szCs w:val="24"/>
        </w:rPr>
      </w:pPr>
    </w:p>
    <w:p w:rsidR="7663DF87" w:rsidP="7663DF87" w:rsidRDefault="7663DF87" w14:paraId="265DCF42" w14:textId="413AC7BE">
      <w:pPr>
        <w:rPr>
          <w:sz w:val="24"/>
          <w:szCs w:val="24"/>
        </w:rPr>
      </w:pPr>
    </w:p>
    <w:p w:rsidR="7663DF87" w:rsidP="7663DF87" w:rsidRDefault="7663DF87" w14:paraId="51194DE6" w14:textId="45F54CD5">
      <w:pPr>
        <w:rPr>
          <w:sz w:val="24"/>
          <w:szCs w:val="24"/>
        </w:rPr>
      </w:pPr>
    </w:p>
    <w:p w:rsidR="7663DF87" w:rsidP="7663DF87" w:rsidRDefault="7663DF87" w14:paraId="6FE96C81" w14:textId="0D837B42">
      <w:pPr>
        <w:rPr>
          <w:sz w:val="24"/>
          <w:szCs w:val="24"/>
        </w:rPr>
      </w:pPr>
    </w:p>
    <w:p w:rsidR="7663DF87" w:rsidP="7663DF87" w:rsidRDefault="7663DF87" w14:paraId="11E1C2E1" w14:textId="2194373E">
      <w:pPr>
        <w:rPr>
          <w:sz w:val="24"/>
          <w:szCs w:val="24"/>
        </w:rPr>
      </w:pPr>
    </w:p>
    <w:p w:rsidR="7663DF87" w:rsidP="7663DF87" w:rsidRDefault="7663DF87" w14:paraId="3B5B56DC" w14:textId="49610736">
      <w:pPr>
        <w:rPr>
          <w:sz w:val="24"/>
          <w:szCs w:val="24"/>
        </w:rPr>
      </w:pPr>
    </w:p>
    <w:p w:rsidR="7663DF87" w:rsidP="7663DF87" w:rsidRDefault="7663DF87" w14:paraId="797103BC" w14:textId="17C5437A">
      <w:pPr>
        <w:rPr>
          <w:sz w:val="24"/>
          <w:szCs w:val="24"/>
        </w:rPr>
      </w:pPr>
    </w:p>
    <w:p w:rsidR="7663DF87" w:rsidP="7663DF87" w:rsidRDefault="7663DF87" w14:paraId="6A0755B8" w14:textId="0C217E8F">
      <w:pPr>
        <w:rPr>
          <w:sz w:val="24"/>
          <w:szCs w:val="24"/>
        </w:rPr>
      </w:pPr>
    </w:p>
    <w:p w:rsidR="7663DF87" w:rsidP="7663DF87" w:rsidRDefault="7663DF87" w14:paraId="4A6EC57D" w14:textId="29D3AFF8">
      <w:pPr>
        <w:rPr>
          <w:sz w:val="24"/>
          <w:szCs w:val="24"/>
        </w:rPr>
      </w:pPr>
    </w:p>
    <w:p w:rsidRPr="00E4447A" w:rsidR="7663DF87" w:rsidP="00E4447A" w:rsidRDefault="7663DF87" w14:paraId="624D6DC5" w14:textId="1871F6F4">
      <w:pPr>
        <w:jc w:val="center"/>
        <w:rPr>
          <w:rFonts w:ascii="Times" w:hAnsi="Times" w:eastAsia="Times" w:cs="Times"/>
          <w:sz w:val="40"/>
          <w:szCs w:val="40"/>
          <w:u w:val="single"/>
        </w:rPr>
      </w:pPr>
      <w:r w:rsidRPr="00E4447A">
        <w:rPr>
          <w:rFonts w:ascii="Times" w:hAnsi="Times" w:eastAsia="Times" w:cs="Times"/>
          <w:sz w:val="40"/>
          <w:szCs w:val="40"/>
          <w:u w:val="single"/>
        </w:rPr>
        <w:t>Reference List</w:t>
      </w:r>
    </w:p>
    <w:p w:rsidRPr="003674F7" w:rsidR="003674F7" w:rsidP="003674F7" w:rsidRDefault="003674F7" w14:paraId="5AB5AB57" w14:textId="2A522B20">
      <w:pPr>
        <w:spacing w:after="0" w:line="240" w:lineRule="auto"/>
        <w:rPr>
          <w:rFonts w:ascii="Times New Roman" w:hAnsi="Times New Roman" w:eastAsia="Times New Roman" w:cs="Times New Roman"/>
          <w:sz w:val="24"/>
          <w:szCs w:val="24"/>
          <w:lang w:eastAsia="en-GB"/>
        </w:rPr>
      </w:pPr>
      <w:r w:rsidRPr="003674F7">
        <w:rPr>
          <w:rFonts w:ascii="Times New Roman" w:hAnsi="Times New Roman" w:eastAsia="Times New Roman" w:cs="Times New Roman"/>
          <w:sz w:val="24"/>
          <w:szCs w:val="24"/>
          <w:lang w:eastAsia="en-GB"/>
        </w:rPr>
        <w:t>Donaldson, G. (2017) ‘A Systema</w:t>
      </w:r>
      <w:r w:rsidR="008E3A6E">
        <w:rPr>
          <w:rFonts w:ascii="Times New Roman" w:hAnsi="Times New Roman" w:eastAsia="Times New Roman" w:cs="Times New Roman"/>
          <w:sz w:val="24"/>
          <w:szCs w:val="24"/>
          <w:lang w:eastAsia="en-GB"/>
        </w:rPr>
        <w:t>tic</w:t>
      </w:r>
      <w:r w:rsidRPr="003674F7">
        <w:rPr>
          <w:rFonts w:ascii="Times New Roman" w:hAnsi="Times New Roman" w:eastAsia="Times New Roman" w:cs="Times New Roman"/>
          <w:sz w:val="24"/>
          <w:szCs w:val="24"/>
          <w:lang w:eastAsia="en-GB"/>
        </w:rPr>
        <w:t xml:space="preserve"> Approach to Curriculum Reform in Wales’, Wales Journal of Educa</w:t>
      </w:r>
      <w:r w:rsidR="00E345A1">
        <w:rPr>
          <w:rFonts w:ascii="Times New Roman" w:hAnsi="Times New Roman" w:eastAsia="Times New Roman" w:cs="Times New Roman"/>
          <w:sz w:val="24"/>
          <w:szCs w:val="24"/>
          <w:lang w:eastAsia="en-GB"/>
        </w:rPr>
        <w:t>tion</w:t>
      </w:r>
      <w:r w:rsidRPr="003674F7">
        <w:rPr>
          <w:rFonts w:ascii="Times New Roman" w:hAnsi="Times New Roman" w:eastAsia="Times New Roman" w:cs="Times New Roman"/>
          <w:sz w:val="24"/>
          <w:szCs w:val="24"/>
          <w:lang w:eastAsia="en-GB"/>
        </w:rPr>
        <w:t>, 19(1), pp. 7-20.</w:t>
      </w:r>
    </w:p>
    <w:p w:rsidR="00AA4409" w:rsidP="7663DF87" w:rsidRDefault="00B674B7" w14:paraId="59BD0485" w14:textId="6530DAA0">
      <w:pPr>
        <w:rPr>
          <w:rFonts w:ascii="Times" w:hAnsi="Times" w:eastAsia="Times" w:cs="Times"/>
          <w:sz w:val="24"/>
          <w:szCs w:val="24"/>
        </w:rPr>
      </w:pPr>
      <w:r>
        <w:rPr>
          <w:rFonts w:ascii="Times" w:hAnsi="Times" w:eastAsia="Times" w:cs="Times"/>
          <w:sz w:val="24"/>
          <w:szCs w:val="24"/>
        </w:rPr>
        <w:t>Harding, J. (2010) ‘Dispositions</w:t>
      </w:r>
      <w:r w:rsidR="00BA0FAB">
        <w:rPr>
          <w:rFonts w:ascii="Times" w:hAnsi="Times" w:eastAsia="Times" w:cs="Times"/>
          <w:sz w:val="24"/>
          <w:szCs w:val="24"/>
        </w:rPr>
        <w:t xml:space="preserve"> to stay and succeed’, ‘Journal of Further </w:t>
      </w:r>
      <w:r w:rsidR="0042443B">
        <w:rPr>
          <w:rFonts w:ascii="Times" w:hAnsi="Times" w:eastAsia="Times" w:cs="Times"/>
          <w:sz w:val="24"/>
          <w:szCs w:val="24"/>
        </w:rPr>
        <w:t>and Higher Education, pp. 11-79</w:t>
      </w:r>
    </w:p>
    <w:p w:rsidR="00080C72" w:rsidP="4905DE9C" w:rsidRDefault="4905DE9C" w14:paraId="6074A616" w14:textId="42B62215">
      <w:pPr>
        <w:rPr>
          <w:rFonts w:ascii="Times" w:hAnsi="Times" w:eastAsia="Times" w:cs="Times"/>
          <w:sz w:val="24"/>
          <w:szCs w:val="24"/>
        </w:rPr>
      </w:pPr>
      <w:r w:rsidRPr="4905DE9C">
        <w:rPr>
          <w:rFonts w:ascii="Times" w:hAnsi="Times" w:eastAsia="Times" w:cs="Times"/>
          <w:sz w:val="24"/>
          <w:szCs w:val="24"/>
        </w:rPr>
        <w:t>William (2019) ‘Q&amp;A: Wales’ New Curriculum’ BBC News, 19</w:t>
      </w:r>
      <w:r w:rsidRPr="4905DE9C">
        <w:rPr>
          <w:rFonts w:ascii="Times" w:hAnsi="Times" w:eastAsia="Times" w:cs="Times"/>
          <w:sz w:val="24"/>
          <w:szCs w:val="24"/>
          <w:vertAlign w:val="superscript"/>
        </w:rPr>
        <w:t>th</w:t>
      </w:r>
      <w:r w:rsidRPr="4905DE9C">
        <w:rPr>
          <w:rFonts w:ascii="Times" w:hAnsi="Times" w:eastAsia="Times" w:cs="Times"/>
          <w:sz w:val="24"/>
          <w:szCs w:val="24"/>
        </w:rPr>
        <w:t xml:space="preserve"> June. Available at: </w:t>
      </w:r>
      <w:hyperlink r:id="rId7">
        <w:r w:rsidRPr="4905DE9C">
          <w:rPr>
            <w:rStyle w:val="Hyperlink"/>
            <w:rFonts w:ascii="Times" w:hAnsi="Times" w:eastAsia="Times" w:cs="Times"/>
            <w:sz w:val="24"/>
            <w:szCs w:val="24"/>
          </w:rPr>
          <w:t>https://www.bbc.co.uk/news/uk-wales-48677436</w:t>
        </w:r>
      </w:hyperlink>
      <w:r w:rsidRPr="4905DE9C">
        <w:rPr>
          <w:rFonts w:ascii="Times" w:hAnsi="Times" w:eastAsia="Times" w:cs="Times"/>
          <w:sz w:val="24"/>
          <w:szCs w:val="24"/>
        </w:rPr>
        <w:t xml:space="preserve"> </w:t>
      </w:r>
      <w:bookmarkStart w:name="_GoBack" w:id="0"/>
      <w:bookmarkEnd w:id="0"/>
    </w:p>
    <w:sectPr w:rsidR="00080C72">
      <w:headerReference w:type="default" r:id="rId8"/>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96995" w:rsidRDefault="00396995" w14:paraId="53E2C393" w14:textId="77777777">
      <w:pPr>
        <w:spacing w:after="0" w:line="240" w:lineRule="auto"/>
      </w:pPr>
      <w:r>
        <w:separator/>
      </w:r>
    </w:p>
  </w:endnote>
  <w:endnote w:type="continuationSeparator" w:id="0">
    <w:p w:rsidR="00396995" w:rsidRDefault="00396995" w14:paraId="6999E3A4" w14:textId="77777777">
      <w:pPr>
        <w:spacing w:after="0" w:line="240" w:lineRule="auto"/>
      </w:pPr>
      <w:r>
        <w:continuationSeparator/>
      </w:r>
    </w:p>
  </w:endnote>
  <w:endnote w:type="continuationNotice" w:id="1">
    <w:p w:rsidR="00396995" w:rsidRDefault="00396995" w14:paraId="6AAC5EC3"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1AAAC1DD" w:rsidTr="1AAAC1DD" w14:paraId="785CCEF1" w14:textId="77777777">
      <w:tc>
        <w:tcPr>
          <w:tcW w:w="3009" w:type="dxa"/>
        </w:tcPr>
        <w:p w:rsidR="1AAAC1DD" w:rsidP="1AAAC1DD" w:rsidRDefault="1AAAC1DD" w14:paraId="05E2D7EF" w14:textId="37F32795">
          <w:pPr>
            <w:pStyle w:val="Header"/>
            <w:ind w:left="-115"/>
          </w:pPr>
        </w:p>
      </w:tc>
      <w:tc>
        <w:tcPr>
          <w:tcW w:w="3009" w:type="dxa"/>
        </w:tcPr>
        <w:p w:rsidR="1AAAC1DD" w:rsidP="1AAAC1DD" w:rsidRDefault="1AAAC1DD" w14:paraId="34985C70" w14:textId="01B671D0">
          <w:pPr>
            <w:pStyle w:val="Header"/>
            <w:jc w:val="center"/>
          </w:pPr>
          <w:r>
            <w:fldChar w:fldCharType="begin"/>
          </w:r>
          <w:r>
            <w:instrText>PAGE</w:instrText>
          </w:r>
          <w:r>
            <w:fldChar w:fldCharType="separate"/>
          </w:r>
          <w:r w:rsidR="00E4447A">
            <w:rPr>
              <w:noProof/>
            </w:rPr>
            <w:t>1</w:t>
          </w:r>
          <w:r>
            <w:fldChar w:fldCharType="end"/>
          </w:r>
        </w:p>
      </w:tc>
      <w:tc>
        <w:tcPr>
          <w:tcW w:w="3009" w:type="dxa"/>
        </w:tcPr>
        <w:p w:rsidR="1AAAC1DD" w:rsidP="1AAAC1DD" w:rsidRDefault="1AAAC1DD" w14:paraId="0A31A01E" w14:textId="672D66B4">
          <w:pPr>
            <w:pStyle w:val="Header"/>
            <w:ind w:right="-115"/>
            <w:jc w:val="right"/>
          </w:pPr>
        </w:p>
      </w:tc>
    </w:tr>
  </w:tbl>
  <w:p w:rsidR="1AAAC1DD" w:rsidP="1AAAC1DD" w:rsidRDefault="1AAAC1DD" w14:paraId="11F2807F" w14:textId="6AF9C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96995" w:rsidRDefault="00396995" w14:paraId="4F1A84EE" w14:textId="77777777">
      <w:pPr>
        <w:spacing w:after="0" w:line="240" w:lineRule="auto"/>
      </w:pPr>
      <w:r>
        <w:separator/>
      </w:r>
    </w:p>
  </w:footnote>
  <w:footnote w:type="continuationSeparator" w:id="0">
    <w:p w:rsidR="00396995" w:rsidRDefault="00396995" w14:paraId="58FDC602" w14:textId="77777777">
      <w:pPr>
        <w:spacing w:after="0" w:line="240" w:lineRule="auto"/>
      </w:pPr>
      <w:r>
        <w:continuationSeparator/>
      </w:r>
    </w:p>
  </w:footnote>
  <w:footnote w:type="continuationNotice" w:id="1">
    <w:p w:rsidR="00396995" w:rsidRDefault="00396995" w14:paraId="5860404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9"/>
      <w:gridCol w:w="3009"/>
      <w:gridCol w:w="3009"/>
    </w:tblGrid>
    <w:tr w:rsidR="1AAAC1DD" w:rsidTr="1AAAC1DD" w14:paraId="3D4E3E37" w14:textId="77777777">
      <w:tc>
        <w:tcPr>
          <w:tcW w:w="3009" w:type="dxa"/>
        </w:tcPr>
        <w:p w:rsidR="1AAAC1DD" w:rsidP="1AAAC1DD" w:rsidRDefault="1AAAC1DD" w14:paraId="07162687" w14:textId="5DFDF187">
          <w:pPr>
            <w:pStyle w:val="Header"/>
            <w:ind w:left="-115"/>
          </w:pPr>
          <w:r>
            <w:t>1702991</w:t>
          </w:r>
        </w:p>
      </w:tc>
      <w:tc>
        <w:tcPr>
          <w:tcW w:w="3009" w:type="dxa"/>
        </w:tcPr>
        <w:p w:rsidR="1AAAC1DD" w:rsidP="1AAAC1DD" w:rsidRDefault="1AAAC1DD" w14:paraId="38021F41" w14:textId="1669BEFF">
          <w:pPr>
            <w:pStyle w:val="Header"/>
            <w:jc w:val="center"/>
          </w:pPr>
        </w:p>
      </w:tc>
      <w:tc>
        <w:tcPr>
          <w:tcW w:w="3009" w:type="dxa"/>
        </w:tcPr>
        <w:p w:rsidR="1AAAC1DD" w:rsidP="1AAAC1DD" w:rsidRDefault="1AAAC1DD" w14:paraId="17AD052A" w14:textId="0264C202">
          <w:pPr>
            <w:pStyle w:val="Header"/>
            <w:ind w:right="-115"/>
            <w:jc w:val="right"/>
          </w:pPr>
        </w:p>
      </w:tc>
    </w:tr>
  </w:tbl>
  <w:p w:rsidR="1AAAC1DD" w:rsidP="1AAAC1DD" w:rsidRDefault="1AAAC1DD" w14:paraId="2FC7FEBF" w14:textId="0A128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BF497D"/>
    <w:multiLevelType w:val="hybridMultilevel"/>
    <w:tmpl w:val="DE76FF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B58BF2"/>
    <w:rsid w:val="000253BB"/>
    <w:rsid w:val="00043DAC"/>
    <w:rsid w:val="0006770A"/>
    <w:rsid w:val="00080C72"/>
    <w:rsid w:val="00176D91"/>
    <w:rsid w:val="001953F2"/>
    <w:rsid w:val="00276239"/>
    <w:rsid w:val="002B3389"/>
    <w:rsid w:val="0033341C"/>
    <w:rsid w:val="003674F7"/>
    <w:rsid w:val="00396995"/>
    <w:rsid w:val="0042443B"/>
    <w:rsid w:val="005159C4"/>
    <w:rsid w:val="005E1671"/>
    <w:rsid w:val="0063197E"/>
    <w:rsid w:val="006B205E"/>
    <w:rsid w:val="007F2C1F"/>
    <w:rsid w:val="0088285E"/>
    <w:rsid w:val="008E3A6E"/>
    <w:rsid w:val="00965805"/>
    <w:rsid w:val="009E1DB8"/>
    <w:rsid w:val="00A01C86"/>
    <w:rsid w:val="00A45741"/>
    <w:rsid w:val="00AA4409"/>
    <w:rsid w:val="00AC4759"/>
    <w:rsid w:val="00B674B7"/>
    <w:rsid w:val="00BA0FAB"/>
    <w:rsid w:val="00BC4D9A"/>
    <w:rsid w:val="00BE6BEC"/>
    <w:rsid w:val="00C87121"/>
    <w:rsid w:val="00CD7222"/>
    <w:rsid w:val="00D22EC6"/>
    <w:rsid w:val="00D3536D"/>
    <w:rsid w:val="00D72175"/>
    <w:rsid w:val="00D75F14"/>
    <w:rsid w:val="00E345A1"/>
    <w:rsid w:val="00E4041C"/>
    <w:rsid w:val="00E4447A"/>
    <w:rsid w:val="00ED747A"/>
    <w:rsid w:val="00F75F49"/>
    <w:rsid w:val="020A38C9"/>
    <w:rsid w:val="1AAAC1DD"/>
    <w:rsid w:val="3A36BC35"/>
    <w:rsid w:val="47F9CC90"/>
    <w:rsid w:val="4905DE9C"/>
    <w:rsid w:val="4C36A372"/>
    <w:rsid w:val="56B58BF2"/>
    <w:rsid w:val="7663DF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58BF2"/>
  <w15:chartTrackingRefBased/>
  <w15:docId w15:val="{99FEA6C0-5215-41EB-AAB4-9A0AB8A90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E4041C"/>
    <w:pPr>
      <w:ind w:left="720"/>
      <w:contextualSpacing/>
    </w:pPr>
  </w:style>
  <w:style w:type="character" w:styleId="Hyperlink">
    <w:name w:val="Hyperlink"/>
    <w:basedOn w:val="DefaultParagraphFont"/>
    <w:uiPriority w:val="99"/>
    <w:unhideWhenUsed/>
    <w:rsid w:val="00D75F14"/>
    <w:rPr>
      <w:color w:val="0563C1" w:themeColor="hyperlink"/>
      <w:u w:val="single"/>
    </w:rPr>
  </w:style>
  <w:style w:type="character" w:styleId="UnresolvedMention">
    <w:name w:val="Unresolved Mention"/>
    <w:basedOn w:val="DefaultParagraphFont"/>
    <w:uiPriority w:val="99"/>
    <w:semiHidden/>
    <w:unhideWhenUsed/>
    <w:rsid w:val="00D75F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5415244">
      <w:bodyDiv w:val="1"/>
      <w:marLeft w:val="0"/>
      <w:marRight w:val="0"/>
      <w:marTop w:val="0"/>
      <w:marBottom w:val="0"/>
      <w:divBdr>
        <w:top w:val="none" w:sz="0" w:space="0" w:color="auto"/>
        <w:left w:val="none" w:sz="0" w:space="0" w:color="auto"/>
        <w:bottom w:val="none" w:sz="0" w:space="0" w:color="auto"/>
        <w:right w:val="none" w:sz="0" w:space="0" w:color="auto"/>
      </w:divBdr>
    </w:div>
    <w:div w:id="1999459086">
      <w:bodyDiv w:val="1"/>
      <w:marLeft w:val="0"/>
      <w:marRight w:val="0"/>
      <w:marTop w:val="0"/>
      <w:marBottom w:val="0"/>
      <w:divBdr>
        <w:top w:val="none" w:sz="0" w:space="0" w:color="auto"/>
        <w:left w:val="none" w:sz="0" w:space="0" w:color="auto"/>
        <w:bottom w:val="none" w:sz="0" w:space="0" w:color="auto"/>
        <w:right w:val="none" w:sz="0" w:space="0" w:color="auto"/>
      </w:divBdr>
    </w:div>
    <w:div w:id="204840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hyperlink" Target="https://www.bbc.co.uk/news/uk-wales-48677436"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Hickey (1702991)</dc:creator>
  <keywords/>
  <dc:description/>
  <lastModifiedBy>Thomas Hickey (1702991)</lastModifiedBy>
  <revision>38</revision>
  <dcterms:created xsi:type="dcterms:W3CDTF">2019-10-26T12:59:00.0000000Z</dcterms:created>
  <dcterms:modified xsi:type="dcterms:W3CDTF">2019-11-07T10:28:23.9955185Z</dcterms:modified>
</coreProperties>
</file>