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654942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45C36">
              <w:rPr>
                <w:rFonts w:ascii="Times New Roman" w:hAnsi="Times New Roman" w:cs="Times New Roman"/>
                <w:b/>
                <w:color w:val="auto"/>
                <w:sz w:val="48"/>
              </w:rPr>
              <w:t xml:space="preserve">Ceri Leah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A0B899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45C36">
              <w:rPr>
                <w:rFonts w:ascii="Times New Roman" w:hAnsi="Times New Roman" w:cs="Times New Roman"/>
                <w:b/>
                <w:color w:val="auto"/>
                <w:sz w:val="48"/>
              </w:rPr>
              <w:t xml:space="preserve"> </w:t>
            </w:r>
            <w:hyperlink r:id="rId11" w:history="1">
              <w:r w:rsidR="00AB2598" w:rsidRPr="00D223C9">
                <w:rPr>
                  <w:rStyle w:val="Hyperlink"/>
                  <w:rFonts w:ascii="Times New Roman" w:hAnsi="Times New Roman" w:cs="Times New Roman"/>
                  <w:b/>
                  <w:sz w:val="48"/>
                </w:rPr>
                <w:t>cerilee1@hotmail.co.uk</w:t>
              </w:r>
            </w:hyperlink>
            <w:r w:rsidR="00745C36">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DB97957" w:rsidR="0085230E" w:rsidRPr="005D3F07" w:rsidRDefault="00745C3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2221744</w:t>
            </w:r>
          </w:p>
          <w:p w14:paraId="5F84129B" w14:textId="371CEAC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745C36">
              <w:rPr>
                <w:rFonts w:ascii="Times New Roman" w:hAnsi="Times New Roman" w:cs="Times New Roman"/>
                <w:b/>
                <w:color w:val="auto"/>
                <w:sz w:val="48"/>
              </w:rPr>
              <w:t>20</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2B3C07C0" w14:textId="77777777" w:rsidR="00CA4197" w:rsidRDefault="00CA4197">
            <w:pPr>
              <w:jc w:val="both"/>
              <w:rPr>
                <w:i/>
                <w:iCs/>
                <w:sz w:val="24"/>
                <w:szCs w:val="24"/>
              </w:rPr>
            </w:pPr>
          </w:p>
          <w:p w14:paraId="1FE43A2A" w14:textId="783DEAFB" w:rsidR="00CA4197" w:rsidRPr="00CA4197" w:rsidRDefault="00CA4197">
            <w:pPr>
              <w:jc w:val="both"/>
              <w:rPr>
                <w:b/>
                <w:bCs/>
                <w:sz w:val="24"/>
                <w:szCs w:val="24"/>
                <w:u w:val="single"/>
              </w:rPr>
            </w:pPr>
            <w:bookmarkStart w:id="1" w:name="_Hlk158545131"/>
            <w:r>
              <w:rPr>
                <w:b/>
                <w:bCs/>
                <w:sz w:val="24"/>
                <w:szCs w:val="24"/>
                <w:u w:val="single"/>
              </w:rPr>
              <w:t>Answer:</w:t>
            </w:r>
          </w:p>
          <w:p w14:paraId="08D57ACA" w14:textId="014ED43B" w:rsidR="00D3203C" w:rsidRDefault="00D3203C">
            <w:pPr>
              <w:jc w:val="both"/>
              <w:rPr>
                <w:i/>
                <w:iCs/>
                <w:sz w:val="24"/>
                <w:szCs w:val="24"/>
              </w:rPr>
            </w:pPr>
          </w:p>
          <w:p w14:paraId="6D8A591E" w14:textId="77777777" w:rsidR="00CA4197" w:rsidRPr="00CA4197" w:rsidRDefault="00CA4197" w:rsidP="00CA4197">
            <w:pPr>
              <w:overflowPunct/>
              <w:autoSpaceDE/>
              <w:autoSpaceDN/>
              <w:adjustRightInd/>
              <w:spacing w:after="160" w:line="259" w:lineRule="auto"/>
              <w:jc w:val="both"/>
              <w:textAlignment w:val="auto"/>
              <w:rPr>
                <w:color w:val="auto"/>
                <w:sz w:val="24"/>
                <w:szCs w:val="24"/>
                <w:lang w:eastAsia="en-US"/>
              </w:rPr>
            </w:pPr>
            <w:r w:rsidRPr="00CA4197">
              <w:rPr>
                <w:color w:val="auto"/>
                <w:sz w:val="24"/>
                <w:szCs w:val="24"/>
                <w:lang w:eastAsia="en-US"/>
              </w:rPr>
              <w:t>I will reflect on my professional development post qualification working as a Supervising Social Worker for an Independent Trauma informed, Therapeutic Fostering Agency (IFA). I will discuss what theories helped me achieve the skills I have, as a critical reflective practitioner today and explore ways in which I aim to enhance my knowledge and skills to further assist my professional development over the next year.</w:t>
            </w:r>
          </w:p>
          <w:p w14:paraId="6F89C0B1" w14:textId="77777777" w:rsidR="00CA4197" w:rsidRPr="00CA4197" w:rsidRDefault="00CA4197" w:rsidP="00CA4197">
            <w:pPr>
              <w:overflowPunct/>
              <w:autoSpaceDE/>
              <w:autoSpaceDN/>
              <w:adjustRightInd/>
              <w:spacing w:after="160" w:line="259" w:lineRule="auto"/>
              <w:jc w:val="both"/>
              <w:textAlignment w:val="auto"/>
              <w:rPr>
                <w:color w:val="auto"/>
                <w:sz w:val="24"/>
                <w:szCs w:val="24"/>
                <w:lang w:eastAsia="en-US"/>
              </w:rPr>
            </w:pPr>
          </w:p>
          <w:p w14:paraId="12B23C9E" w14:textId="08392B37" w:rsidR="00CA4197" w:rsidRPr="00CA4197" w:rsidRDefault="00CA4197" w:rsidP="00CA4197">
            <w:pPr>
              <w:overflowPunct/>
              <w:autoSpaceDE/>
              <w:autoSpaceDN/>
              <w:adjustRightInd/>
              <w:spacing w:after="160" w:line="259" w:lineRule="auto"/>
              <w:jc w:val="both"/>
              <w:textAlignment w:val="auto"/>
              <w:rPr>
                <w:color w:val="auto"/>
                <w:sz w:val="24"/>
                <w:szCs w:val="24"/>
                <w:lang w:eastAsia="en-US"/>
              </w:rPr>
            </w:pPr>
            <w:r w:rsidRPr="00CA4197">
              <w:rPr>
                <w:color w:val="auto"/>
                <w:sz w:val="24"/>
                <w:szCs w:val="24"/>
                <w:lang w:eastAsia="en-US"/>
              </w:rPr>
              <w:t xml:space="preserve">Since qualifying, I find supervision to be a useful tool for my own professional development as it enables me to reflect on my practice and explore </w:t>
            </w:r>
            <w:r w:rsidR="00660D41">
              <w:rPr>
                <w:color w:val="auto"/>
                <w:sz w:val="24"/>
                <w:szCs w:val="24"/>
                <w:lang w:eastAsia="en-US"/>
              </w:rPr>
              <w:t>how</w:t>
            </w:r>
            <w:r w:rsidRPr="00CA4197">
              <w:rPr>
                <w:color w:val="auto"/>
                <w:sz w:val="24"/>
                <w:szCs w:val="24"/>
                <w:lang w:eastAsia="en-US"/>
              </w:rPr>
              <w:t xml:space="preserve"> I am able to improve outcomes. During supervision, I identified the need to build on my emotional resilience due to a long stint off work unwell with anxiety, following a challenging situation which impacted on my confidence. Grant &amp; Kinman’s (2009) view on how emotional resilience and reflection are the key factors to being successful in social work is one which I strongly agree with. These attributes combined allow </w:t>
            </w:r>
            <w:r w:rsidRPr="00CA4197">
              <w:rPr>
                <w:color w:val="auto"/>
                <w:sz w:val="24"/>
                <w:szCs w:val="24"/>
                <w:lang w:eastAsia="en-US"/>
              </w:rPr>
              <w:lastRenderedPageBreak/>
              <w:t xml:space="preserve">practitioners to think critically and become emotionally intelligent which prevents heightened stress. I often use Borton’s (1969) model of reflection to discuss individual circumstances during supervision. This model prompts me to think about what has happened and why (Borton 1969). I then look at the presented circumstances and consider what needs to be addressed to improve outcomes. This model acts as a framework for social workers to consciously analyse their practice and learn from experience. This is something I plan to continue using to strengthen my emotional resilience.  </w:t>
            </w:r>
          </w:p>
          <w:p w14:paraId="5ACC25AE" w14:textId="77777777" w:rsidR="00CA4197" w:rsidRDefault="00CA4197" w:rsidP="00CA4197">
            <w:pPr>
              <w:overflowPunct/>
              <w:autoSpaceDE/>
              <w:autoSpaceDN/>
              <w:adjustRightInd/>
              <w:spacing w:after="160" w:line="259" w:lineRule="auto"/>
              <w:jc w:val="both"/>
              <w:textAlignment w:val="auto"/>
              <w:rPr>
                <w:color w:val="auto"/>
                <w:sz w:val="24"/>
                <w:szCs w:val="24"/>
                <w:lang w:eastAsia="en-US"/>
              </w:rPr>
            </w:pPr>
          </w:p>
          <w:p w14:paraId="4E50AAC9" w14:textId="77B7AEB1" w:rsidR="00FA4C02" w:rsidRDefault="00FA4C02" w:rsidP="00CA4197">
            <w:pPr>
              <w:overflowPunct/>
              <w:autoSpaceDE/>
              <w:autoSpaceDN/>
              <w:adjustRightInd/>
              <w:spacing w:after="160" w:line="259" w:lineRule="auto"/>
              <w:jc w:val="both"/>
              <w:textAlignment w:val="auto"/>
              <w:rPr>
                <w:color w:val="auto"/>
                <w:sz w:val="24"/>
                <w:szCs w:val="24"/>
                <w:lang w:eastAsia="en-US"/>
              </w:rPr>
            </w:pPr>
            <w:r>
              <w:rPr>
                <w:color w:val="auto"/>
                <w:sz w:val="24"/>
                <w:szCs w:val="24"/>
                <w:lang w:eastAsia="en-US"/>
              </w:rPr>
              <w:t xml:space="preserve">Through using Borton’s model of reflection, I have identified during supervision with my manager, how I intend to meet the </w:t>
            </w:r>
            <w:r w:rsidR="00660D41" w:rsidRPr="00CA4197">
              <w:rPr>
                <w:color w:val="auto"/>
                <w:sz w:val="24"/>
                <w:szCs w:val="24"/>
                <w:lang w:eastAsia="en-US"/>
              </w:rPr>
              <w:t>3 main Social Care Wales (SCW) requirements (Social Care Wales 2018)</w:t>
            </w:r>
            <w:r w:rsidR="00660D41">
              <w:rPr>
                <w:color w:val="auto"/>
                <w:sz w:val="24"/>
                <w:szCs w:val="24"/>
                <w:lang w:eastAsia="en-US"/>
              </w:rPr>
              <w:t>.</w:t>
            </w:r>
            <w:r w:rsidR="00660D41" w:rsidRPr="00CA4197">
              <w:rPr>
                <w:color w:val="auto"/>
                <w:sz w:val="24"/>
                <w:szCs w:val="24"/>
                <w:lang w:eastAsia="en-US"/>
              </w:rPr>
              <w:t xml:space="preserve"> </w:t>
            </w:r>
            <w:r>
              <w:rPr>
                <w:color w:val="auto"/>
                <w:sz w:val="24"/>
                <w:szCs w:val="24"/>
                <w:lang w:eastAsia="en-US"/>
              </w:rPr>
              <w:t xml:space="preserve">Firstly, I plan to shadow another social worker to complete an initial visit with a potential foster carer to observe how she approaches enquiries and supports them with their interest in fostering. I also aim to complete a Fostering Assessment training which will enable me to learn how to effectively apply analysis in assessments and identify a person’s suitability to foster. I will also look at how to create a </w:t>
            </w:r>
            <w:r w:rsidR="00E37B62">
              <w:rPr>
                <w:color w:val="auto"/>
                <w:sz w:val="24"/>
                <w:szCs w:val="24"/>
                <w:lang w:eastAsia="en-US"/>
              </w:rPr>
              <w:t>tighter matching criterion</w:t>
            </w:r>
            <w:r>
              <w:rPr>
                <w:color w:val="auto"/>
                <w:sz w:val="24"/>
                <w:szCs w:val="24"/>
                <w:lang w:eastAsia="en-US"/>
              </w:rPr>
              <w:t xml:space="preserve"> for foster families when considering potential new placements, in partnership with the referrals co-ordinator, the foster carer</w:t>
            </w:r>
            <w:r w:rsidR="00660D41">
              <w:rPr>
                <w:color w:val="auto"/>
                <w:sz w:val="24"/>
                <w:szCs w:val="24"/>
                <w:lang w:eastAsia="en-US"/>
              </w:rPr>
              <w:t>/’s</w:t>
            </w:r>
            <w:r>
              <w:rPr>
                <w:color w:val="auto"/>
                <w:sz w:val="24"/>
                <w:szCs w:val="24"/>
                <w:lang w:eastAsia="en-US"/>
              </w:rPr>
              <w:t xml:space="preserve">, any child/young person who are already settled in placement and the other professionals involved with the team around the family. </w:t>
            </w:r>
          </w:p>
          <w:p w14:paraId="215DDD46" w14:textId="77777777" w:rsidR="009D54C4" w:rsidRDefault="009D54C4" w:rsidP="00CA4197">
            <w:pPr>
              <w:overflowPunct/>
              <w:autoSpaceDE/>
              <w:autoSpaceDN/>
              <w:adjustRightInd/>
              <w:spacing w:after="160" w:line="259" w:lineRule="auto"/>
              <w:jc w:val="both"/>
              <w:textAlignment w:val="auto"/>
              <w:rPr>
                <w:color w:val="auto"/>
                <w:sz w:val="24"/>
                <w:szCs w:val="24"/>
                <w:lang w:eastAsia="en-US"/>
              </w:rPr>
            </w:pPr>
          </w:p>
          <w:p w14:paraId="313E7FF6" w14:textId="141B017D" w:rsidR="00660D41" w:rsidRDefault="009D54C4" w:rsidP="00292340">
            <w:pPr>
              <w:overflowPunct/>
              <w:autoSpaceDE/>
              <w:autoSpaceDN/>
              <w:adjustRightInd/>
              <w:spacing w:after="160" w:line="259" w:lineRule="auto"/>
              <w:jc w:val="both"/>
              <w:textAlignment w:val="auto"/>
              <w:rPr>
                <w:color w:val="auto"/>
                <w:sz w:val="24"/>
                <w:szCs w:val="24"/>
                <w:lang w:eastAsia="en-US"/>
              </w:rPr>
            </w:pPr>
            <w:r>
              <w:rPr>
                <w:color w:val="auto"/>
                <w:sz w:val="24"/>
                <w:szCs w:val="24"/>
                <w:lang w:eastAsia="en-US"/>
              </w:rPr>
              <w:t>This person-centred approach supports collaboration. With that in mind, I plan on arranging a pre-placement planning meeting to distinguish the suitability of a potential placement who is being considered for foster carers whom I supervise. Despite the foster carers wishing to offer a home to this young person, I identified the need for additional information regarding the needs of the individual.</w:t>
            </w:r>
            <w:r w:rsidRPr="00CA4197">
              <w:rPr>
                <w:color w:val="auto"/>
                <w:sz w:val="24"/>
                <w:szCs w:val="24"/>
                <w:lang w:eastAsia="en-US"/>
              </w:rPr>
              <w:t xml:space="preserve"> </w:t>
            </w:r>
            <w:r w:rsidRPr="00CA4197">
              <w:rPr>
                <w:color w:val="auto"/>
                <w:sz w:val="24"/>
                <w:szCs w:val="24"/>
                <w:lang w:eastAsia="en-US"/>
              </w:rPr>
              <w:t>The Regulated Fostering Services (Services Providers and Responsible Individuals) (Wales) Regulations 2019 states how IFA’s are required to take the necessary steps to ensure that the placement is suitable and can meet the needs of the child and achieve the best personal outcomes for that individual.</w:t>
            </w:r>
            <w:r>
              <w:rPr>
                <w:color w:val="auto"/>
                <w:sz w:val="24"/>
                <w:szCs w:val="24"/>
                <w:lang w:eastAsia="en-US"/>
              </w:rPr>
              <w:t xml:space="preserve"> </w:t>
            </w:r>
            <w:r w:rsidR="00660D41" w:rsidRPr="00292340">
              <w:rPr>
                <w:color w:val="auto"/>
                <w:sz w:val="24"/>
                <w:szCs w:val="24"/>
                <w:lang w:eastAsia="en-US"/>
              </w:rPr>
              <w:t xml:space="preserve">I found resources such as Simply Psychology very useful on understanding Bronfenbrenner’s ecological systems theory (Evans, O. 2023) which supports a holistic approach. Bronfenbrenner’s theory will help with analysis, by prompting me to consider the systems (Bronfenbrenner 1974) available to </w:t>
            </w:r>
            <w:r w:rsidR="00660D41">
              <w:rPr>
                <w:color w:val="auto"/>
                <w:sz w:val="24"/>
                <w:szCs w:val="24"/>
                <w:lang w:eastAsia="en-US"/>
              </w:rPr>
              <w:t>a</w:t>
            </w:r>
            <w:r w:rsidR="00660D41" w:rsidRPr="00292340">
              <w:rPr>
                <w:color w:val="auto"/>
                <w:sz w:val="24"/>
                <w:szCs w:val="24"/>
                <w:lang w:eastAsia="en-US"/>
              </w:rPr>
              <w:t xml:space="preserve"> young person </w:t>
            </w:r>
            <w:r w:rsidR="00660D41">
              <w:rPr>
                <w:color w:val="auto"/>
                <w:sz w:val="24"/>
                <w:szCs w:val="24"/>
                <w:lang w:eastAsia="en-US"/>
              </w:rPr>
              <w:t xml:space="preserve">during the matching process </w:t>
            </w:r>
            <w:r w:rsidR="00660D41" w:rsidRPr="00292340">
              <w:rPr>
                <w:color w:val="auto"/>
                <w:sz w:val="24"/>
                <w:szCs w:val="24"/>
                <w:lang w:eastAsia="en-US"/>
              </w:rPr>
              <w:t>and how these will impact on his/her development and ability to settle.</w:t>
            </w:r>
            <w:r w:rsidR="00660D41">
              <w:rPr>
                <w:color w:val="auto"/>
                <w:sz w:val="24"/>
                <w:szCs w:val="24"/>
                <w:lang w:eastAsia="en-US"/>
              </w:rPr>
              <w:t xml:space="preserve"> </w:t>
            </w:r>
          </w:p>
          <w:p w14:paraId="6C22F4EC" w14:textId="77777777" w:rsidR="00660D41" w:rsidRDefault="00660D41" w:rsidP="00292340">
            <w:pPr>
              <w:overflowPunct/>
              <w:autoSpaceDE/>
              <w:autoSpaceDN/>
              <w:adjustRightInd/>
              <w:spacing w:after="160" w:line="259" w:lineRule="auto"/>
              <w:jc w:val="both"/>
              <w:textAlignment w:val="auto"/>
              <w:rPr>
                <w:color w:val="auto"/>
                <w:sz w:val="24"/>
                <w:szCs w:val="24"/>
                <w:lang w:eastAsia="en-US"/>
              </w:rPr>
            </w:pPr>
          </w:p>
          <w:p w14:paraId="76C24E25" w14:textId="5A3F2A65" w:rsidR="00CA4197" w:rsidRDefault="009D54C4" w:rsidP="00CA4197">
            <w:pPr>
              <w:overflowPunct/>
              <w:autoSpaceDE/>
              <w:autoSpaceDN/>
              <w:adjustRightInd/>
              <w:spacing w:after="160" w:line="259" w:lineRule="auto"/>
              <w:jc w:val="both"/>
              <w:textAlignment w:val="auto"/>
              <w:rPr>
                <w:color w:val="auto"/>
                <w:sz w:val="24"/>
                <w:szCs w:val="24"/>
                <w:lang w:eastAsia="en-US"/>
              </w:rPr>
            </w:pPr>
            <w:r w:rsidRPr="00CA4197">
              <w:rPr>
                <w:color w:val="auto"/>
                <w:sz w:val="24"/>
                <w:szCs w:val="24"/>
                <w:lang w:eastAsia="en-US"/>
              </w:rPr>
              <w:t>Motivational interviewing will help direct conversations in a productive manner and compliments the strengths-based theory (Social Care Institute for excellence 2023), which will enable my foster carers to take ownership of their own development and further strengthen the relationships I have built. I aim to use this as a tool to direct conversations in a positive way if faced with conflicting views during the matching process</w:t>
            </w:r>
            <w:r w:rsidR="00E37B62">
              <w:rPr>
                <w:color w:val="auto"/>
                <w:sz w:val="24"/>
                <w:szCs w:val="24"/>
                <w:lang w:eastAsia="en-US"/>
              </w:rPr>
              <w:t xml:space="preserve"> and any other potential crisis intervention</w:t>
            </w:r>
            <w:r w:rsidRPr="00CA4197">
              <w:rPr>
                <w:color w:val="auto"/>
                <w:sz w:val="24"/>
                <w:szCs w:val="24"/>
                <w:lang w:eastAsia="en-US"/>
              </w:rPr>
              <w:t>.</w:t>
            </w:r>
            <w:r w:rsidR="00660D41">
              <w:rPr>
                <w:color w:val="auto"/>
                <w:sz w:val="24"/>
                <w:szCs w:val="24"/>
                <w:lang w:eastAsia="en-US"/>
              </w:rPr>
              <w:t xml:space="preserve"> Thus, applying professional judgement in increasingly complex situations.</w:t>
            </w:r>
            <w:r>
              <w:rPr>
                <w:color w:val="auto"/>
                <w:sz w:val="24"/>
                <w:szCs w:val="24"/>
                <w:lang w:eastAsia="en-US"/>
              </w:rPr>
              <w:t xml:space="preserve"> </w:t>
            </w:r>
            <w:r w:rsidRPr="00CA4197">
              <w:rPr>
                <w:color w:val="auto"/>
                <w:sz w:val="24"/>
                <w:szCs w:val="24"/>
                <w:lang w:eastAsia="en-US"/>
              </w:rPr>
              <w:t xml:space="preserve">Miller and Rollnick (2013) suggests </w:t>
            </w:r>
            <w:r>
              <w:rPr>
                <w:color w:val="auto"/>
                <w:sz w:val="24"/>
                <w:szCs w:val="24"/>
                <w:lang w:eastAsia="en-US"/>
              </w:rPr>
              <w:t xml:space="preserve">that motivational interviewing skills </w:t>
            </w:r>
            <w:r w:rsidRPr="00CA4197">
              <w:rPr>
                <w:color w:val="auto"/>
                <w:sz w:val="24"/>
                <w:szCs w:val="24"/>
                <w:lang w:eastAsia="en-US"/>
              </w:rPr>
              <w:t xml:space="preserve">support collaboration, respect, compassion and affirmation (Kognito, 2021). I aim to use this when approaching foster carers with the need to </w:t>
            </w:r>
            <w:r w:rsidRPr="00CA4197">
              <w:rPr>
                <w:color w:val="auto"/>
                <w:sz w:val="24"/>
                <w:szCs w:val="24"/>
                <w:lang w:eastAsia="en-US"/>
              </w:rPr>
              <w:lastRenderedPageBreak/>
              <w:t xml:space="preserve">adhere to Fostering Regulations as this is not always a welcome topic. I hope to observe my manager use this theory in a carers meeting that will broach on this topic and look at doing a piece of training to strengthen my knowledge on how to apply it in practice. </w:t>
            </w:r>
          </w:p>
          <w:p w14:paraId="5E934DB4" w14:textId="77777777" w:rsidR="00C8341B" w:rsidRDefault="00C8341B" w:rsidP="00CA4197">
            <w:pPr>
              <w:overflowPunct/>
              <w:autoSpaceDE/>
              <w:autoSpaceDN/>
              <w:adjustRightInd/>
              <w:spacing w:after="160" w:line="259" w:lineRule="auto"/>
              <w:jc w:val="both"/>
              <w:textAlignment w:val="auto"/>
              <w:rPr>
                <w:color w:val="auto"/>
                <w:sz w:val="24"/>
                <w:szCs w:val="24"/>
                <w:lang w:eastAsia="en-US"/>
              </w:rPr>
            </w:pPr>
          </w:p>
          <w:p w14:paraId="56F25E82" w14:textId="127C8DEC" w:rsidR="00C8341B" w:rsidRDefault="00C8341B" w:rsidP="00CA4197">
            <w:pPr>
              <w:overflowPunct/>
              <w:autoSpaceDE/>
              <w:autoSpaceDN/>
              <w:adjustRightInd/>
              <w:spacing w:after="160" w:line="259" w:lineRule="auto"/>
              <w:jc w:val="both"/>
              <w:textAlignment w:val="auto"/>
              <w:rPr>
                <w:color w:val="auto"/>
                <w:sz w:val="24"/>
                <w:szCs w:val="24"/>
                <w:lang w:eastAsia="en-US"/>
              </w:rPr>
            </w:pPr>
            <w:r>
              <w:rPr>
                <w:color w:val="auto"/>
                <w:sz w:val="24"/>
                <w:szCs w:val="24"/>
                <w:lang w:eastAsia="en-US"/>
              </w:rPr>
              <w:t xml:space="preserve">In conclusion, I intend on continuing to use Borton’s model of reflection to further develop my professional development and support foster carers with their learning and help to develop their skills. I will do this with a person-centred approach and hope to build new trusting relationships with prospective foster carers and additionally maintain and strengthen the relationships I have already built. </w:t>
            </w:r>
          </w:p>
          <w:p w14:paraId="6FF47193" w14:textId="77777777" w:rsidR="00660D41" w:rsidRPr="00CA4197" w:rsidRDefault="00660D41" w:rsidP="00CA4197">
            <w:pPr>
              <w:overflowPunct/>
              <w:autoSpaceDE/>
              <w:autoSpaceDN/>
              <w:adjustRightInd/>
              <w:spacing w:after="160" w:line="259" w:lineRule="auto"/>
              <w:jc w:val="both"/>
              <w:textAlignment w:val="auto"/>
              <w:rPr>
                <w:color w:val="auto"/>
                <w:sz w:val="24"/>
                <w:szCs w:val="24"/>
                <w:lang w:eastAsia="en-US"/>
              </w:rPr>
            </w:pPr>
          </w:p>
          <w:p w14:paraId="3F57F325" w14:textId="31727775" w:rsidR="008C7770" w:rsidRPr="00CA4197" w:rsidRDefault="00CA4197" w:rsidP="00CA4197">
            <w:pPr>
              <w:overflowPunct/>
              <w:autoSpaceDE/>
              <w:autoSpaceDN/>
              <w:adjustRightInd/>
              <w:spacing w:after="160" w:line="259" w:lineRule="auto"/>
              <w:jc w:val="both"/>
              <w:textAlignment w:val="auto"/>
              <w:rPr>
                <w:color w:val="auto"/>
                <w:sz w:val="24"/>
                <w:szCs w:val="24"/>
                <w:lang w:eastAsia="en-US"/>
              </w:rPr>
            </w:pPr>
            <w:r w:rsidRPr="00CA4197">
              <w:rPr>
                <w:color w:val="auto"/>
                <w:sz w:val="24"/>
                <w:szCs w:val="24"/>
                <w:lang w:eastAsia="en-US"/>
              </w:rPr>
              <w:t xml:space="preserve">Word Count: </w:t>
            </w:r>
            <w:bookmarkEnd w:id="1"/>
            <w:r w:rsidR="00C8341B">
              <w:rPr>
                <w:color w:val="auto"/>
                <w:sz w:val="24"/>
                <w:szCs w:val="24"/>
                <w:lang w:eastAsia="en-US"/>
              </w:rPr>
              <w:t>777</w:t>
            </w: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2A594AB" w14:textId="77777777" w:rsidR="00AE1235" w:rsidRDefault="00AE1235" w:rsidP="000E37C2">
      <w:pPr>
        <w:jc w:val="center"/>
        <w:rPr>
          <w:b/>
          <w:sz w:val="28"/>
          <w:szCs w:val="28"/>
        </w:rPr>
      </w:pPr>
    </w:p>
    <w:p w14:paraId="1C109BEC" w14:textId="77777777" w:rsidR="00AE1235" w:rsidRDefault="00AE1235" w:rsidP="000E37C2">
      <w:pPr>
        <w:jc w:val="center"/>
        <w:rPr>
          <w:b/>
          <w:sz w:val="28"/>
          <w:szCs w:val="28"/>
        </w:rPr>
      </w:pPr>
    </w:p>
    <w:p w14:paraId="0FC03B53" w14:textId="77777777" w:rsidR="00AE1235" w:rsidRDefault="00AE1235" w:rsidP="000E37C2">
      <w:pPr>
        <w:jc w:val="center"/>
        <w:rPr>
          <w:b/>
          <w:sz w:val="28"/>
          <w:szCs w:val="28"/>
        </w:rPr>
      </w:pPr>
    </w:p>
    <w:p w14:paraId="7F2F228D" w14:textId="77777777" w:rsidR="00AE1235" w:rsidRDefault="00AE1235" w:rsidP="000E37C2">
      <w:pPr>
        <w:jc w:val="center"/>
        <w:rPr>
          <w:b/>
          <w:sz w:val="28"/>
          <w:szCs w:val="28"/>
        </w:rPr>
      </w:pPr>
    </w:p>
    <w:p w14:paraId="0BE6E8F9" w14:textId="77777777" w:rsidR="00AE1235" w:rsidRDefault="00AE1235" w:rsidP="000E37C2">
      <w:pPr>
        <w:jc w:val="center"/>
        <w:rPr>
          <w:b/>
          <w:sz w:val="28"/>
          <w:szCs w:val="28"/>
        </w:rPr>
      </w:pPr>
    </w:p>
    <w:p w14:paraId="504E196C" w14:textId="77777777" w:rsidR="00AE1235" w:rsidRDefault="00AE1235" w:rsidP="000E37C2">
      <w:pPr>
        <w:jc w:val="center"/>
        <w:rPr>
          <w:b/>
          <w:sz w:val="28"/>
          <w:szCs w:val="28"/>
        </w:rPr>
      </w:pPr>
    </w:p>
    <w:p w14:paraId="1FEC79C2" w14:textId="77777777" w:rsidR="00AE1235" w:rsidRDefault="00AE1235" w:rsidP="000E37C2">
      <w:pPr>
        <w:jc w:val="center"/>
        <w:rPr>
          <w:b/>
          <w:sz w:val="28"/>
          <w:szCs w:val="28"/>
        </w:rPr>
      </w:pPr>
    </w:p>
    <w:p w14:paraId="1D256B94" w14:textId="77777777" w:rsidR="00AE1235" w:rsidRDefault="00AE1235" w:rsidP="000E37C2">
      <w:pPr>
        <w:jc w:val="center"/>
        <w:rPr>
          <w:b/>
          <w:sz w:val="28"/>
          <w:szCs w:val="28"/>
        </w:rPr>
      </w:pPr>
    </w:p>
    <w:p w14:paraId="7C65323C" w14:textId="77777777" w:rsidR="00AE1235" w:rsidRDefault="00AE1235" w:rsidP="000E37C2">
      <w:pPr>
        <w:jc w:val="center"/>
        <w:rPr>
          <w:b/>
          <w:sz w:val="28"/>
          <w:szCs w:val="28"/>
        </w:rPr>
      </w:pPr>
    </w:p>
    <w:p w14:paraId="637B8C92" w14:textId="77777777" w:rsidR="00AE1235" w:rsidRDefault="00AE1235" w:rsidP="000E37C2">
      <w:pPr>
        <w:jc w:val="center"/>
        <w:rPr>
          <w:b/>
          <w:sz w:val="28"/>
          <w:szCs w:val="28"/>
        </w:rPr>
      </w:pPr>
    </w:p>
    <w:p w14:paraId="6A1A69FA" w14:textId="77777777" w:rsidR="00AE1235" w:rsidRDefault="00AE1235" w:rsidP="000E37C2">
      <w:pPr>
        <w:jc w:val="center"/>
        <w:rPr>
          <w:b/>
          <w:sz w:val="28"/>
          <w:szCs w:val="28"/>
        </w:rPr>
      </w:pPr>
    </w:p>
    <w:p w14:paraId="1F17C650" w14:textId="77777777" w:rsidR="00AE1235" w:rsidRDefault="00AE1235" w:rsidP="000E37C2">
      <w:pPr>
        <w:jc w:val="center"/>
        <w:rPr>
          <w:b/>
          <w:sz w:val="28"/>
          <w:szCs w:val="28"/>
        </w:rPr>
      </w:pPr>
    </w:p>
    <w:p w14:paraId="4E3D03DD" w14:textId="77777777" w:rsidR="00AE1235" w:rsidRDefault="00AE1235" w:rsidP="000E37C2">
      <w:pPr>
        <w:jc w:val="center"/>
        <w:rPr>
          <w:b/>
          <w:sz w:val="28"/>
          <w:szCs w:val="28"/>
        </w:rPr>
      </w:pPr>
    </w:p>
    <w:p w14:paraId="05E0B736" w14:textId="77777777" w:rsidR="00AE1235" w:rsidRDefault="00AE1235" w:rsidP="000E37C2">
      <w:pPr>
        <w:jc w:val="center"/>
        <w:rPr>
          <w:b/>
          <w:sz w:val="28"/>
          <w:szCs w:val="28"/>
        </w:rPr>
      </w:pPr>
    </w:p>
    <w:p w14:paraId="16254E91" w14:textId="77777777" w:rsidR="00AE1235" w:rsidRDefault="00AE1235" w:rsidP="000E37C2">
      <w:pPr>
        <w:jc w:val="center"/>
        <w:rPr>
          <w:b/>
          <w:sz w:val="28"/>
          <w:szCs w:val="28"/>
        </w:rPr>
      </w:pPr>
    </w:p>
    <w:p w14:paraId="31C6297B" w14:textId="77777777" w:rsidR="00AE1235" w:rsidRDefault="00AE1235" w:rsidP="000E37C2">
      <w:pPr>
        <w:jc w:val="center"/>
        <w:rPr>
          <w:b/>
          <w:sz w:val="28"/>
          <w:szCs w:val="28"/>
        </w:rPr>
      </w:pPr>
    </w:p>
    <w:p w14:paraId="100F561E" w14:textId="77777777" w:rsidR="00AE1235" w:rsidRDefault="00AE1235" w:rsidP="000E37C2">
      <w:pPr>
        <w:jc w:val="center"/>
        <w:rPr>
          <w:b/>
          <w:sz w:val="28"/>
          <w:szCs w:val="28"/>
        </w:rPr>
      </w:pPr>
    </w:p>
    <w:p w14:paraId="15B3AB89" w14:textId="77777777" w:rsidR="00AE1235" w:rsidRDefault="00AE1235" w:rsidP="000E37C2">
      <w:pPr>
        <w:jc w:val="center"/>
        <w:rPr>
          <w:b/>
          <w:sz w:val="28"/>
          <w:szCs w:val="28"/>
        </w:rPr>
      </w:pPr>
    </w:p>
    <w:p w14:paraId="28048287" w14:textId="77777777" w:rsidR="00AE1235" w:rsidRDefault="00AE1235" w:rsidP="000E37C2">
      <w:pPr>
        <w:jc w:val="center"/>
        <w:rPr>
          <w:b/>
          <w:sz w:val="28"/>
          <w:szCs w:val="28"/>
        </w:rPr>
      </w:pPr>
    </w:p>
    <w:p w14:paraId="1A5360EF" w14:textId="77777777" w:rsidR="00AE1235" w:rsidRDefault="00AE1235" w:rsidP="000E37C2">
      <w:pPr>
        <w:jc w:val="center"/>
        <w:rPr>
          <w:b/>
          <w:sz w:val="28"/>
          <w:szCs w:val="28"/>
        </w:rPr>
      </w:pPr>
    </w:p>
    <w:p w14:paraId="0BCB8B70" w14:textId="77777777" w:rsidR="00AE1235" w:rsidRDefault="00AE1235" w:rsidP="000E37C2">
      <w:pPr>
        <w:jc w:val="center"/>
        <w:rPr>
          <w:b/>
          <w:sz w:val="28"/>
          <w:szCs w:val="28"/>
        </w:rPr>
      </w:pPr>
    </w:p>
    <w:p w14:paraId="121C11E2" w14:textId="77777777" w:rsidR="00AE1235" w:rsidRDefault="00AE1235" w:rsidP="000E37C2">
      <w:pPr>
        <w:jc w:val="center"/>
        <w:rPr>
          <w:b/>
          <w:sz w:val="28"/>
          <w:szCs w:val="28"/>
        </w:rPr>
      </w:pPr>
    </w:p>
    <w:p w14:paraId="03C28A19" w14:textId="77777777" w:rsidR="00AE1235" w:rsidRDefault="00AE1235" w:rsidP="000E37C2">
      <w:pPr>
        <w:jc w:val="center"/>
        <w:rPr>
          <w:b/>
          <w:sz w:val="28"/>
          <w:szCs w:val="28"/>
        </w:rPr>
      </w:pPr>
    </w:p>
    <w:p w14:paraId="69D34D30" w14:textId="77777777" w:rsidR="00AE1235" w:rsidRDefault="00AE1235" w:rsidP="000E37C2">
      <w:pPr>
        <w:jc w:val="center"/>
        <w:rPr>
          <w:b/>
          <w:sz w:val="28"/>
          <w:szCs w:val="28"/>
        </w:rPr>
      </w:pPr>
    </w:p>
    <w:p w14:paraId="7A25AB63" w14:textId="77777777" w:rsidR="00AE1235" w:rsidRDefault="00AE1235" w:rsidP="000E37C2">
      <w:pPr>
        <w:jc w:val="center"/>
        <w:rPr>
          <w:b/>
          <w:sz w:val="28"/>
          <w:szCs w:val="28"/>
        </w:rPr>
      </w:pPr>
    </w:p>
    <w:p w14:paraId="3BABE906" w14:textId="6A45283D"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1B7A42E6" w14:textId="4AD0279F" w:rsidR="00045DB1" w:rsidRPr="00045DB1" w:rsidRDefault="00045DB1" w:rsidP="00045DB1">
            <w:pPr>
              <w:overflowPunct/>
              <w:autoSpaceDE/>
              <w:autoSpaceDN/>
              <w:adjustRightInd/>
              <w:spacing w:after="160" w:line="259" w:lineRule="auto"/>
              <w:textAlignment w:val="auto"/>
              <w:rPr>
                <w:b/>
                <w:bCs/>
                <w:color w:val="auto"/>
                <w:sz w:val="24"/>
                <w:szCs w:val="24"/>
                <w:u w:val="single"/>
                <w:lang w:eastAsia="en-US"/>
              </w:rPr>
            </w:pPr>
          </w:p>
          <w:p w14:paraId="3C653391" w14:textId="6940AFD8" w:rsidR="00045DB1" w:rsidRPr="00045DB1" w:rsidRDefault="00045DB1" w:rsidP="00045DB1">
            <w:pPr>
              <w:overflowPunct/>
              <w:autoSpaceDE/>
              <w:autoSpaceDN/>
              <w:adjustRightInd/>
              <w:spacing w:after="160" w:line="259" w:lineRule="auto"/>
              <w:jc w:val="both"/>
              <w:textAlignment w:val="auto"/>
              <w:rPr>
                <w:b/>
                <w:bCs/>
                <w:color w:val="auto"/>
                <w:sz w:val="24"/>
                <w:szCs w:val="24"/>
                <w:u w:val="single"/>
                <w:lang w:eastAsia="en-US"/>
              </w:rPr>
            </w:pPr>
            <w:r w:rsidRPr="00045DB1">
              <w:rPr>
                <w:b/>
                <w:bCs/>
                <w:color w:val="auto"/>
                <w:sz w:val="24"/>
                <w:szCs w:val="24"/>
                <w:u w:val="single"/>
                <w:lang w:eastAsia="en-US"/>
              </w:rPr>
              <w:t>Answer:</w:t>
            </w:r>
          </w:p>
          <w:p w14:paraId="11781C7E" w14:textId="557512D1"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 xml:space="preserve">I </w:t>
            </w:r>
            <w:r w:rsidR="009136CB">
              <w:rPr>
                <w:color w:val="auto"/>
                <w:sz w:val="24"/>
                <w:szCs w:val="24"/>
                <w:lang w:eastAsia="en-US"/>
              </w:rPr>
              <w:t>will</w:t>
            </w:r>
            <w:r w:rsidRPr="00045DB1">
              <w:rPr>
                <w:color w:val="auto"/>
                <w:sz w:val="24"/>
                <w:szCs w:val="24"/>
                <w:lang w:eastAsia="en-US"/>
              </w:rPr>
              <w:t xml:space="preserve"> reflect on my development since completing part (a), discussing the use of supervision, training and applied theory. I will identify learning needs which will support my development further and discuss feedback I received from foster carers which will inform future planning for the transition in becoming an experienced practitioner. </w:t>
            </w:r>
          </w:p>
          <w:p w14:paraId="47E9C6F2"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6E81FC17" w14:textId="0A86E0D2"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 xml:space="preserve">Monthly supervision provides consistent advice and guidance; enabling accountability for any decisions made. In addition to Borton’s model of reflection (Borton 1969), I used Gibbs reflective cycle (Gibbs 1988) which allows me to consciously learn through experience by describing what has happened, explore my feelings, evaluate the pro’s and con’s, make sense of what happened and why, identify what I have learnt and what I would do differently (Gibbs 1988) for better outcomes. This supported me to identify my emotions, what affected me personally and understand my limitations. </w:t>
            </w:r>
          </w:p>
          <w:p w14:paraId="0BB0F7D1"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1F1FD156" w14:textId="670A6E9E"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In addition to Grant and Kinman’s (2009) view on reflection and emotional resilience, I used Salovey &amp; Mayer’s (1990) emotional intelligence theory to improve my resilience which enabled me to become more in tune with my emotions. Being more self-aware, allowed me to conduct myself professionally during practice. This theory has different stages</w:t>
            </w:r>
            <w:r w:rsidR="009136CB">
              <w:rPr>
                <w:color w:val="auto"/>
                <w:sz w:val="24"/>
                <w:szCs w:val="24"/>
                <w:lang w:eastAsia="en-US"/>
              </w:rPr>
              <w:t>,</w:t>
            </w:r>
            <w:r w:rsidRPr="00045DB1">
              <w:rPr>
                <w:color w:val="auto"/>
                <w:sz w:val="24"/>
                <w:szCs w:val="24"/>
                <w:lang w:eastAsia="en-US"/>
              </w:rPr>
              <w:t xml:space="preserve"> allow</w:t>
            </w:r>
            <w:r w:rsidR="009136CB">
              <w:rPr>
                <w:color w:val="auto"/>
                <w:sz w:val="24"/>
                <w:szCs w:val="24"/>
                <w:lang w:eastAsia="en-US"/>
              </w:rPr>
              <w:t>ing</w:t>
            </w:r>
            <w:r w:rsidRPr="00045DB1">
              <w:rPr>
                <w:color w:val="auto"/>
                <w:sz w:val="24"/>
                <w:szCs w:val="24"/>
                <w:lang w:eastAsia="en-US"/>
              </w:rPr>
              <w:t xml:space="preserve"> you </w:t>
            </w:r>
            <w:r w:rsidRPr="00045DB1">
              <w:rPr>
                <w:color w:val="auto"/>
                <w:sz w:val="24"/>
                <w:szCs w:val="24"/>
                <w:lang w:eastAsia="en-US"/>
              </w:rPr>
              <w:lastRenderedPageBreak/>
              <w:t>to direct your thoughts to the most crucial information first,</w:t>
            </w:r>
            <w:r w:rsidR="009136CB">
              <w:rPr>
                <w:color w:val="auto"/>
                <w:sz w:val="24"/>
                <w:szCs w:val="24"/>
                <w:lang w:eastAsia="en-US"/>
              </w:rPr>
              <w:t xml:space="preserve"> then</w:t>
            </w:r>
            <w:r w:rsidRPr="00045DB1">
              <w:rPr>
                <w:color w:val="auto"/>
                <w:sz w:val="24"/>
                <w:szCs w:val="24"/>
                <w:lang w:eastAsia="en-US"/>
              </w:rPr>
              <w:t xml:space="preserve"> take ownership of your emotions through identifying what they are. </w:t>
            </w:r>
            <w:r w:rsidR="009136CB">
              <w:rPr>
                <w:color w:val="auto"/>
                <w:sz w:val="24"/>
                <w:szCs w:val="24"/>
                <w:lang w:eastAsia="en-US"/>
              </w:rPr>
              <w:t>It</w:t>
            </w:r>
            <w:r w:rsidRPr="00045DB1">
              <w:rPr>
                <w:color w:val="auto"/>
                <w:sz w:val="24"/>
                <w:szCs w:val="24"/>
                <w:lang w:eastAsia="en-US"/>
              </w:rPr>
              <w:t xml:space="preserve"> allow</w:t>
            </w:r>
            <w:r w:rsidR="009136CB">
              <w:rPr>
                <w:color w:val="auto"/>
                <w:sz w:val="24"/>
                <w:szCs w:val="24"/>
                <w:lang w:eastAsia="en-US"/>
              </w:rPr>
              <w:t>s</w:t>
            </w:r>
            <w:r w:rsidRPr="00045DB1">
              <w:rPr>
                <w:color w:val="auto"/>
                <w:sz w:val="24"/>
                <w:szCs w:val="24"/>
                <w:lang w:eastAsia="en-US"/>
              </w:rPr>
              <w:t xml:space="preserve"> you to understand your emotions; interpret and transition between them before being able to regulate them (Salovey &amp; Mayers 1990) and think critically about whether your emotions are helpful. Thus, making informed decisions. </w:t>
            </w:r>
          </w:p>
          <w:p w14:paraId="22AEA3DD"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20D12409"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 xml:space="preserve">I used a strength-based approach and motivational interviewing skills to empower the carers to understand my reasons for not matching some referrals they were asked to consider. During a review, said foster carers fed back that they felt heard and understood. They said they trusted my judgement due to the concerns I had in relation to the matching criteria alongside their other child. However, the family and I worked collaboratively with the therapeutic social worker, professionals from the local authorities involved and the school, to prepare for the transition of a child that was matched successfully. It was imperative that both children felt heard and were given the opportunity to share their views, in line with The Social Services and Wellbeing (Wales) Act 2014. </w:t>
            </w:r>
          </w:p>
          <w:p w14:paraId="12604371"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1207F52F" w14:textId="0EB4A7CF"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 xml:space="preserve">Gibbs reflective cycle helped me recognise how useful Bronfenbrenner’s ecological systems theory (Bronfenbrenner 1974) was in supporting the matching process for the child now settled in placement. The IFA were asked to consider placing an English child with a Welsh foster family, located in a rural village in Wales. With the Active offer in mind (Welsh Government 2015), I was mindful of the language and cultural differences this child would face and how this could impact the family as a whole and individually. I reflected on another child in a similar position who has thrived. Thus, promoting evidence-based practice (Kognito 2021). Bronfenbrenner’s systems theory enabled me to identify how this transition would provide a safe environment and promote healthy development in comparison to the child’s current location and presented difficulties. I considered training that would provide a better understanding of caring for someone from a different cultural background. Unfortunately, I couldn’t attend as something took priority on the day. However, the foster carers attended the training and I aim to complete it soon. </w:t>
            </w:r>
          </w:p>
          <w:p w14:paraId="5655C937"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34152536"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 xml:space="preserve">A strengths-based approach has enabled me to empower foster carers in thinking what they could do differently in complex situations; identifying and using their existing skills. Using Gibbs model, I recognise how understanding trauma and Bowlby’s Attachment Theory (Bowlby, J 1969), has enabled me to help foster carers within their role. Through research and learning about Bowlby’s attachment theory, I have been able to provide advice and guidance to foster carers about how to develop positive attachments with their foster children and have empathy in response to some of the challenging situations they face, by reminding themselves of the trauma their children have endured. </w:t>
            </w:r>
          </w:p>
          <w:p w14:paraId="2A41677A"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2A2B8B83" w14:textId="39A86D6D"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lastRenderedPageBreak/>
              <w:t xml:space="preserve">Reflection has supported my transition to becoming an experienced practitioner. I have completed training in fostering assessments and look forward to applying my knowledge into practice. </w:t>
            </w:r>
            <w:r w:rsidR="00A538C6">
              <w:rPr>
                <w:color w:val="auto"/>
                <w:sz w:val="24"/>
                <w:szCs w:val="24"/>
                <w:lang w:eastAsia="en-US"/>
              </w:rPr>
              <w:t xml:space="preserve">I have successfully completed an initial visit independently and have been asked to co-present skills to foster training. </w:t>
            </w:r>
            <w:r w:rsidRPr="00045DB1">
              <w:rPr>
                <w:color w:val="auto"/>
                <w:sz w:val="24"/>
                <w:szCs w:val="24"/>
                <w:lang w:eastAsia="en-US"/>
              </w:rPr>
              <w:t xml:space="preserve">This year, I have strengthened the matching criteria for a family I supervise through working collaboratively with others. This promoted a holistic and person-centred approach and enabled professional judgment, using relevant theory and evidence-based practice. I have also attended a supervision and Assertiveness training which involved the application of motivational interviewing skills. I have developed my emotional toolkit to further develop my resilience and continue to use supervision to reflect on my limitations. I will continue to develop professionally through relevant research and continuous learning, in accordance with The Regulation and Inspection of Social Care (Wales) Act 2016, the National Occupational Standards and The Social Services and Wellbeing (Wales) Act 2014, which assert the need for social workers to maintain an </w:t>
            </w:r>
            <w:r w:rsidR="009136CB" w:rsidRPr="00045DB1">
              <w:rPr>
                <w:color w:val="auto"/>
                <w:sz w:val="24"/>
                <w:szCs w:val="24"/>
                <w:lang w:eastAsia="en-US"/>
              </w:rPr>
              <w:t>up-to-date</w:t>
            </w:r>
            <w:r w:rsidRPr="00045DB1">
              <w:rPr>
                <w:color w:val="auto"/>
                <w:sz w:val="24"/>
                <w:szCs w:val="24"/>
                <w:lang w:eastAsia="en-US"/>
              </w:rPr>
              <w:t xml:space="preserve"> knowledge of theory and evidence-base practice. </w:t>
            </w:r>
          </w:p>
          <w:p w14:paraId="6393F269" w14:textId="77777777" w:rsidR="00045DB1" w:rsidRPr="00045DB1" w:rsidRDefault="00045DB1" w:rsidP="00045DB1">
            <w:pPr>
              <w:overflowPunct/>
              <w:autoSpaceDE/>
              <w:autoSpaceDN/>
              <w:adjustRightInd/>
              <w:spacing w:after="160" w:line="259" w:lineRule="auto"/>
              <w:jc w:val="both"/>
              <w:textAlignment w:val="auto"/>
              <w:rPr>
                <w:color w:val="auto"/>
                <w:sz w:val="24"/>
                <w:szCs w:val="24"/>
                <w:lang w:eastAsia="en-US"/>
              </w:rPr>
            </w:pPr>
          </w:p>
          <w:p w14:paraId="11055BF6" w14:textId="217970C4" w:rsidR="007A628F" w:rsidRPr="00045DB1" w:rsidRDefault="00045DB1" w:rsidP="00045DB1">
            <w:pPr>
              <w:overflowPunct/>
              <w:autoSpaceDE/>
              <w:autoSpaceDN/>
              <w:adjustRightInd/>
              <w:spacing w:after="160" w:line="259" w:lineRule="auto"/>
              <w:jc w:val="both"/>
              <w:textAlignment w:val="auto"/>
              <w:rPr>
                <w:color w:val="auto"/>
                <w:sz w:val="24"/>
                <w:szCs w:val="24"/>
                <w:lang w:eastAsia="en-US"/>
              </w:rPr>
            </w:pPr>
            <w:r w:rsidRPr="00045DB1">
              <w:rPr>
                <w:color w:val="auto"/>
                <w:sz w:val="24"/>
                <w:szCs w:val="24"/>
                <w:lang w:eastAsia="en-US"/>
              </w:rPr>
              <w:t>Word count: 8</w:t>
            </w:r>
            <w:r w:rsidR="009136CB">
              <w:rPr>
                <w:color w:val="auto"/>
                <w:sz w:val="24"/>
                <w:szCs w:val="24"/>
                <w:lang w:eastAsia="en-US"/>
              </w:rPr>
              <w:t>25</w:t>
            </w:r>
            <w:r w:rsidRPr="00045DB1">
              <w:rPr>
                <w:color w:val="auto"/>
                <w:sz w:val="24"/>
                <w:szCs w:val="24"/>
                <w:lang w:eastAsia="en-US"/>
              </w:rPr>
              <w:t xml:space="preserve">. </w:t>
            </w: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29F33B52" w:rsidR="00A5656A" w:rsidRDefault="00A5656A">
    <w:pPr>
      <w:pStyle w:val="Header"/>
    </w:pPr>
    <w:r>
      <w:t xml:space="preserve">Version </w:t>
    </w:r>
    <w:r w:rsidR="00DC2924">
      <w:t xml:space="preserve">1_Cohort </w:t>
    </w:r>
    <w:r w:rsidR="00745C36">
      <w:t>20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54023"/>
    <w:multiLevelType w:val="hybridMultilevel"/>
    <w:tmpl w:val="86F62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746806436">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5DB1"/>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4DB9"/>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340"/>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D41"/>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C3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7C6"/>
    <w:rsid w:val="008E5A35"/>
    <w:rsid w:val="008F127E"/>
    <w:rsid w:val="008F32D9"/>
    <w:rsid w:val="00902A65"/>
    <w:rsid w:val="00903932"/>
    <w:rsid w:val="009079BD"/>
    <w:rsid w:val="00912BD9"/>
    <w:rsid w:val="009136CB"/>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4C4"/>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8C6"/>
    <w:rsid w:val="00A54D67"/>
    <w:rsid w:val="00A5579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2598"/>
    <w:rsid w:val="00AB5518"/>
    <w:rsid w:val="00AC3A0E"/>
    <w:rsid w:val="00AC4A04"/>
    <w:rsid w:val="00AC5679"/>
    <w:rsid w:val="00AD336F"/>
    <w:rsid w:val="00AE1235"/>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41B"/>
    <w:rsid w:val="00C835FE"/>
    <w:rsid w:val="00C836CC"/>
    <w:rsid w:val="00C852D6"/>
    <w:rsid w:val="00C87A74"/>
    <w:rsid w:val="00C92C71"/>
    <w:rsid w:val="00C93F8F"/>
    <w:rsid w:val="00CA0894"/>
    <w:rsid w:val="00CA3593"/>
    <w:rsid w:val="00CA4197"/>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B62"/>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4C02"/>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45C36"/>
    <w:rPr>
      <w:color w:val="605E5C"/>
      <w:shd w:val="clear" w:color="auto" w:fill="E1DFDD"/>
    </w:rPr>
  </w:style>
  <w:style w:type="paragraph" w:styleId="ListParagraph">
    <w:name w:val="List Paragraph"/>
    <w:basedOn w:val="Normal"/>
    <w:uiPriority w:val="34"/>
    <w:qFormat/>
    <w:rsid w:val="00AB25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erilee1@hotmail.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8</Pages>
  <Words>1999</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Hughes</cp:lastModifiedBy>
  <cp:revision>7</cp:revision>
  <cp:lastPrinted>2020-02-11T19:20:00Z</cp:lastPrinted>
  <dcterms:created xsi:type="dcterms:W3CDTF">2022-10-19T14:52:00Z</dcterms:created>
  <dcterms:modified xsi:type="dcterms:W3CDTF">2024-02-11T13:24:00Z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