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0B23F1A">
      <w:pPr>
        <w:jc w:val="both"/>
        <w:rPr>
          <w:rFonts w:asciiTheme="minorBidi" w:hAnsiTheme="minorBidi"/>
          <w:sz w:val="24"/>
          <w:szCs w:val="24"/>
        </w:rPr>
      </w:pPr>
      <w:r w:rsidRPr="00B23F1A">
        <w:rPr>
          <w:rFonts w:asciiTheme="minorBidi" w:hAnsiTheme="minorBidi"/>
          <w:noProof/>
          <w:sz w:val="24"/>
          <w:szCs w:val="24"/>
        </w:rPr>
        <w:drawing>
          <wp:inline distT="0" distB="0" distL="0" distR="0" wp14:anchorId="5A17E277" wp14:editId="1BD70A59">
            <wp:extent cx="2919368" cy="1459684"/>
            <wp:effectExtent l="0" t="0" r="1905" b="127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43387" cy="1471694"/>
                    </a:xfrm>
                    <a:prstGeom prst="rect">
                      <a:avLst/>
                    </a:prstGeom>
                  </pic:spPr>
                </pic:pic>
              </a:graphicData>
            </a:graphic>
          </wp:inline>
        </w:drawing>
      </w:r>
    </w:p>
    <w:p w14:paraId="18278BC6" w14:textId="77777777" w:rsidR="00DD227A" w:rsidRPr="00B23F1A" w:rsidRDefault="00DD227A" w:rsidP="00B23F1A">
      <w:pPr>
        <w:jc w:val="both"/>
        <w:rPr>
          <w:rFonts w:asciiTheme="minorBidi" w:hAnsiTheme="minorBidi"/>
          <w:sz w:val="24"/>
          <w:szCs w:val="24"/>
        </w:rPr>
      </w:pPr>
    </w:p>
    <w:p w14:paraId="42C3B68B" w14:textId="1FB733B9" w:rsidR="05133FDC" w:rsidRPr="00B23F1A" w:rsidRDefault="05133FDC" w:rsidP="00B23F1A">
      <w:pPr>
        <w:jc w:val="both"/>
        <w:rPr>
          <w:rFonts w:asciiTheme="minorBidi" w:hAnsiTheme="minorBidi"/>
          <w:sz w:val="24"/>
          <w:szCs w:val="24"/>
        </w:rPr>
      </w:pPr>
    </w:p>
    <w:p w14:paraId="0B340E80" w14:textId="6E7CF5E8" w:rsidR="00DD227A" w:rsidRPr="00DD227A" w:rsidRDefault="00DD227A" w:rsidP="00DD227A">
      <w:pPr>
        <w:jc w:val="center"/>
        <w:rPr>
          <w:rFonts w:ascii="Arial" w:hAnsi="Arial" w:cs="Arial"/>
          <w:b/>
          <w:bCs/>
          <w:sz w:val="28"/>
          <w:szCs w:val="28"/>
        </w:rPr>
      </w:pPr>
      <w:r w:rsidRPr="00DD227A">
        <w:rPr>
          <w:rFonts w:ascii="Arial" w:hAnsi="Arial" w:cs="Arial"/>
          <w:b/>
          <w:bCs/>
          <w:sz w:val="28"/>
          <w:szCs w:val="28"/>
        </w:rPr>
        <w:t>Assignment 1: Identifying Skills</w:t>
      </w:r>
    </w:p>
    <w:p w14:paraId="671CEDB5" w14:textId="77777777" w:rsidR="00DD227A" w:rsidRPr="00DD227A" w:rsidRDefault="00DD227A" w:rsidP="00DD227A">
      <w:pPr>
        <w:jc w:val="center"/>
        <w:rPr>
          <w:rFonts w:ascii="Arial" w:hAnsi="Arial" w:cs="Arial"/>
          <w:b/>
          <w:bCs/>
          <w:sz w:val="28"/>
          <w:szCs w:val="28"/>
        </w:rPr>
      </w:pPr>
      <w:r w:rsidRPr="00DD227A">
        <w:rPr>
          <w:rFonts w:ascii="Arial" w:hAnsi="Arial" w:cs="Arial"/>
          <w:b/>
          <w:bCs/>
          <w:sz w:val="28"/>
          <w:szCs w:val="28"/>
        </w:rPr>
        <w:t>Guidelines and Advice</w:t>
      </w:r>
    </w:p>
    <w:p w14:paraId="00D3C17F" w14:textId="75666A78" w:rsidR="05133FDC" w:rsidRPr="00DD227A" w:rsidRDefault="05133FDC" w:rsidP="00DD227A">
      <w:pPr>
        <w:rPr>
          <w:rFonts w:ascii="Arial" w:hAnsi="Arial" w:cs="Arial"/>
          <w:b/>
          <w:bCs/>
          <w:sz w:val="28"/>
          <w:szCs w:val="28"/>
        </w:rPr>
      </w:pPr>
    </w:p>
    <w:p w14:paraId="6455980D" w14:textId="0BF6F30E" w:rsidR="00DD227A" w:rsidRPr="00DD227A" w:rsidRDefault="00E247B9" w:rsidP="00DD227A">
      <w:pPr>
        <w:jc w:val="center"/>
        <w:rPr>
          <w:rFonts w:ascii="Arial" w:hAnsi="Arial" w:cs="Arial"/>
          <w:b/>
          <w:bCs/>
          <w:sz w:val="28"/>
          <w:szCs w:val="28"/>
        </w:rPr>
      </w:pPr>
      <w:proofErr w:type="gramStart"/>
      <w:r w:rsidRPr="00DD227A">
        <w:rPr>
          <w:rFonts w:ascii="Arial" w:hAnsi="Arial" w:cs="Arial"/>
          <w:b/>
          <w:bCs/>
          <w:sz w:val="28"/>
          <w:szCs w:val="28"/>
        </w:rPr>
        <w:t xml:space="preserve">Name </w:t>
      </w:r>
      <w:r w:rsidR="00DD227A" w:rsidRPr="00DD227A">
        <w:rPr>
          <w:rFonts w:ascii="Arial" w:hAnsi="Arial" w:cs="Arial"/>
          <w:b/>
          <w:bCs/>
          <w:sz w:val="28"/>
          <w:szCs w:val="28"/>
        </w:rPr>
        <w:t>:</w:t>
      </w:r>
      <w:proofErr w:type="gramEnd"/>
      <w:r w:rsidR="00DD227A" w:rsidRPr="00DD227A">
        <w:rPr>
          <w:rFonts w:ascii="Arial" w:hAnsi="Arial" w:cs="Arial"/>
          <w:b/>
          <w:bCs/>
          <w:sz w:val="28"/>
          <w:szCs w:val="28"/>
        </w:rPr>
        <w:t xml:space="preserve"> </w:t>
      </w:r>
      <w:proofErr w:type="spellStart"/>
      <w:r w:rsidR="00DD227A" w:rsidRPr="00DD227A">
        <w:rPr>
          <w:rFonts w:ascii="Arial" w:hAnsi="Arial" w:cs="Arial"/>
          <w:b/>
          <w:bCs/>
          <w:sz w:val="28"/>
          <w:szCs w:val="28"/>
        </w:rPr>
        <w:t>Kostadinka</w:t>
      </w:r>
      <w:proofErr w:type="spellEnd"/>
      <w:r w:rsidR="00DD227A">
        <w:rPr>
          <w:rFonts w:ascii="Arial" w:hAnsi="Arial" w:cs="Arial"/>
          <w:b/>
          <w:bCs/>
          <w:sz w:val="28"/>
          <w:szCs w:val="28"/>
        </w:rPr>
        <w:t xml:space="preserve"> Stoyanova </w:t>
      </w:r>
    </w:p>
    <w:p w14:paraId="6D4BFEAC" w14:textId="1A28C4AD" w:rsidR="00E247B9" w:rsidRPr="00DD227A" w:rsidRDefault="00E247B9" w:rsidP="00DD227A">
      <w:pPr>
        <w:jc w:val="center"/>
        <w:rPr>
          <w:rFonts w:ascii="Arial" w:hAnsi="Arial" w:cs="Arial"/>
          <w:b/>
          <w:bCs/>
          <w:sz w:val="28"/>
          <w:szCs w:val="28"/>
        </w:rPr>
      </w:pPr>
      <w:r w:rsidRPr="00DD227A">
        <w:rPr>
          <w:rFonts w:ascii="Arial" w:hAnsi="Arial" w:cs="Arial"/>
          <w:b/>
          <w:bCs/>
          <w:sz w:val="28"/>
          <w:szCs w:val="28"/>
        </w:rPr>
        <w:t xml:space="preserve">Student </w:t>
      </w:r>
      <w:proofErr w:type="gramStart"/>
      <w:r w:rsidRPr="00DD227A">
        <w:rPr>
          <w:rFonts w:ascii="Arial" w:hAnsi="Arial" w:cs="Arial"/>
          <w:b/>
          <w:bCs/>
          <w:sz w:val="28"/>
          <w:szCs w:val="28"/>
        </w:rPr>
        <w:t>ID</w:t>
      </w:r>
      <w:r w:rsidR="00DD227A" w:rsidRPr="00DD227A">
        <w:rPr>
          <w:rFonts w:ascii="Arial" w:hAnsi="Arial" w:cs="Arial"/>
          <w:b/>
          <w:bCs/>
          <w:sz w:val="28"/>
          <w:szCs w:val="28"/>
        </w:rPr>
        <w:t xml:space="preserve"> :</w:t>
      </w:r>
      <w:proofErr w:type="gramEnd"/>
      <w:r w:rsidR="00DD227A" w:rsidRPr="00DD227A">
        <w:rPr>
          <w:rFonts w:ascii="Arial" w:hAnsi="Arial" w:cs="Arial"/>
          <w:b/>
          <w:bCs/>
          <w:sz w:val="28"/>
          <w:szCs w:val="28"/>
        </w:rPr>
        <w:t xml:space="preserve"> </w:t>
      </w:r>
      <w:r w:rsidR="00EF05AF">
        <w:rPr>
          <w:rFonts w:ascii="Arial" w:hAnsi="Arial" w:cs="Arial"/>
          <w:b/>
          <w:bCs/>
          <w:sz w:val="28"/>
          <w:szCs w:val="28"/>
        </w:rPr>
        <w:t>2309383</w:t>
      </w:r>
    </w:p>
    <w:p w14:paraId="49CD52AB" w14:textId="77777777" w:rsidR="00DD227A" w:rsidRPr="00DD227A" w:rsidRDefault="00E247B9" w:rsidP="00DD227A">
      <w:pPr>
        <w:jc w:val="center"/>
        <w:rPr>
          <w:rFonts w:ascii="Arial" w:hAnsi="Arial" w:cs="Arial"/>
          <w:b/>
          <w:bCs/>
          <w:sz w:val="28"/>
          <w:szCs w:val="28"/>
        </w:rPr>
      </w:pPr>
      <w:r w:rsidRPr="00DD227A">
        <w:rPr>
          <w:rFonts w:ascii="Arial" w:hAnsi="Arial" w:cs="Arial"/>
          <w:b/>
          <w:bCs/>
          <w:sz w:val="28"/>
          <w:szCs w:val="28"/>
        </w:rPr>
        <w:t xml:space="preserve">Module </w:t>
      </w:r>
      <w:proofErr w:type="gramStart"/>
      <w:r w:rsidRPr="00DD227A">
        <w:rPr>
          <w:rFonts w:ascii="Arial" w:hAnsi="Arial" w:cs="Arial"/>
          <w:b/>
          <w:bCs/>
          <w:sz w:val="28"/>
          <w:szCs w:val="28"/>
        </w:rPr>
        <w:t xml:space="preserve">code </w:t>
      </w:r>
      <w:r w:rsidR="00DD227A" w:rsidRPr="00DD227A">
        <w:rPr>
          <w:rFonts w:ascii="Arial" w:hAnsi="Arial" w:cs="Arial"/>
          <w:b/>
          <w:bCs/>
          <w:sz w:val="28"/>
          <w:szCs w:val="28"/>
        </w:rPr>
        <w:t>:</w:t>
      </w:r>
      <w:proofErr w:type="gramEnd"/>
      <w:r w:rsidR="00DD227A" w:rsidRPr="00DD227A">
        <w:rPr>
          <w:rFonts w:ascii="Arial" w:hAnsi="Arial" w:cs="Arial"/>
          <w:b/>
          <w:bCs/>
          <w:sz w:val="28"/>
          <w:szCs w:val="28"/>
        </w:rPr>
        <w:t xml:space="preserve"> </w:t>
      </w:r>
      <w:r w:rsidR="00DD227A" w:rsidRPr="00DD227A">
        <w:rPr>
          <w:rFonts w:ascii="Arial" w:hAnsi="Arial" w:cs="Arial"/>
          <w:b/>
          <w:bCs/>
          <w:sz w:val="28"/>
          <w:szCs w:val="28"/>
        </w:rPr>
        <w:t>LCBB4006</w:t>
      </w:r>
    </w:p>
    <w:p w14:paraId="67E9EC03" w14:textId="4F111929" w:rsidR="00E247B9" w:rsidRPr="00DD227A" w:rsidRDefault="00E247B9" w:rsidP="00DD227A">
      <w:pPr>
        <w:jc w:val="center"/>
        <w:rPr>
          <w:rFonts w:ascii="Arial" w:hAnsi="Arial" w:cs="Arial"/>
          <w:b/>
          <w:bCs/>
          <w:sz w:val="28"/>
          <w:szCs w:val="28"/>
        </w:rPr>
      </w:pPr>
      <w:r w:rsidRPr="00DD227A">
        <w:rPr>
          <w:rFonts w:ascii="Arial" w:hAnsi="Arial" w:cs="Arial"/>
          <w:b/>
          <w:bCs/>
          <w:sz w:val="28"/>
          <w:szCs w:val="28"/>
        </w:rPr>
        <w:t xml:space="preserve">Module </w:t>
      </w:r>
      <w:proofErr w:type="gramStart"/>
      <w:r w:rsidRPr="00DD227A">
        <w:rPr>
          <w:rFonts w:ascii="Arial" w:hAnsi="Arial" w:cs="Arial"/>
          <w:b/>
          <w:bCs/>
          <w:sz w:val="28"/>
          <w:szCs w:val="28"/>
        </w:rPr>
        <w:t xml:space="preserve">name </w:t>
      </w:r>
      <w:r w:rsidR="00DD227A" w:rsidRPr="00DD227A">
        <w:rPr>
          <w:rFonts w:ascii="Arial" w:hAnsi="Arial" w:cs="Arial"/>
          <w:b/>
          <w:bCs/>
          <w:sz w:val="28"/>
          <w:szCs w:val="28"/>
        </w:rPr>
        <w:t>:</w:t>
      </w:r>
      <w:proofErr w:type="gramEnd"/>
      <w:r w:rsidR="00DD227A" w:rsidRPr="00DD227A">
        <w:rPr>
          <w:rFonts w:ascii="Arial" w:hAnsi="Arial" w:cs="Arial"/>
          <w:b/>
          <w:bCs/>
          <w:sz w:val="28"/>
          <w:szCs w:val="28"/>
        </w:rPr>
        <w:t xml:space="preserve"> Academic skills</w:t>
      </w:r>
    </w:p>
    <w:p w14:paraId="689EFD70" w14:textId="6EA4FEE3" w:rsidR="15C028CB" w:rsidRPr="00DD227A" w:rsidRDefault="15C028CB" w:rsidP="00DD227A">
      <w:pPr>
        <w:jc w:val="center"/>
        <w:rPr>
          <w:rFonts w:ascii="Arial" w:hAnsi="Arial" w:cs="Arial"/>
          <w:b/>
          <w:bCs/>
          <w:sz w:val="28"/>
          <w:szCs w:val="28"/>
        </w:rPr>
      </w:pPr>
      <w:proofErr w:type="gramStart"/>
      <w:r w:rsidRPr="00DD227A">
        <w:rPr>
          <w:rFonts w:ascii="Arial" w:hAnsi="Arial" w:cs="Arial"/>
          <w:b/>
          <w:bCs/>
          <w:sz w:val="28"/>
          <w:szCs w:val="28"/>
        </w:rPr>
        <w:t>Lecturer</w:t>
      </w:r>
      <w:r w:rsidR="00DD227A" w:rsidRPr="00DD227A">
        <w:rPr>
          <w:rFonts w:ascii="Arial" w:hAnsi="Arial" w:cs="Arial"/>
          <w:b/>
          <w:bCs/>
          <w:sz w:val="28"/>
          <w:szCs w:val="28"/>
        </w:rPr>
        <w:t xml:space="preserve"> :</w:t>
      </w:r>
      <w:proofErr w:type="gramEnd"/>
      <w:r w:rsidR="00EF05AF">
        <w:rPr>
          <w:rFonts w:ascii="Arial" w:hAnsi="Arial" w:cs="Arial"/>
          <w:b/>
          <w:bCs/>
          <w:sz w:val="28"/>
          <w:szCs w:val="28"/>
        </w:rPr>
        <w:t xml:space="preserve"> Natalia </w:t>
      </w:r>
      <w:proofErr w:type="spellStart"/>
      <w:r w:rsidR="00EF05AF">
        <w:rPr>
          <w:rFonts w:ascii="Arial" w:hAnsi="Arial" w:cs="Arial"/>
          <w:b/>
          <w:bCs/>
          <w:sz w:val="28"/>
          <w:szCs w:val="28"/>
        </w:rPr>
        <w:t>Zajaczkowska</w:t>
      </w:r>
      <w:proofErr w:type="spellEnd"/>
    </w:p>
    <w:p w14:paraId="47AE6264" w14:textId="036562A9" w:rsidR="05133FDC" w:rsidRPr="00B23F1A" w:rsidRDefault="05133FDC" w:rsidP="00DD227A">
      <w:pPr>
        <w:jc w:val="center"/>
        <w:rPr>
          <w:rFonts w:asciiTheme="minorBidi" w:hAnsiTheme="minorBidi"/>
          <w:sz w:val="24"/>
          <w:szCs w:val="24"/>
        </w:rPr>
      </w:pPr>
    </w:p>
    <w:p w14:paraId="383EB317" w14:textId="6513E050" w:rsidR="4B0EC5F8" w:rsidRPr="00B23F1A" w:rsidRDefault="4B0EC5F8" w:rsidP="00DD227A">
      <w:pPr>
        <w:jc w:val="center"/>
        <w:rPr>
          <w:rFonts w:asciiTheme="minorBidi" w:hAnsiTheme="minorBidi"/>
          <w:sz w:val="24"/>
          <w:szCs w:val="24"/>
        </w:rPr>
      </w:pPr>
    </w:p>
    <w:p w14:paraId="4F53BB0B" w14:textId="5A3B7760" w:rsidR="00E247B9" w:rsidRPr="00B23F1A" w:rsidRDefault="00E247B9" w:rsidP="00B23F1A">
      <w:pPr>
        <w:jc w:val="both"/>
        <w:rPr>
          <w:rFonts w:asciiTheme="minorBidi" w:hAnsiTheme="minorBidi"/>
          <w:sz w:val="24"/>
          <w:szCs w:val="24"/>
        </w:rPr>
      </w:pPr>
    </w:p>
    <w:p w14:paraId="365F8AAC" w14:textId="0A57B870" w:rsidR="00E247B9" w:rsidRPr="00B23F1A" w:rsidRDefault="00E247B9" w:rsidP="00B23F1A">
      <w:pPr>
        <w:jc w:val="both"/>
        <w:rPr>
          <w:rFonts w:asciiTheme="minorBidi" w:hAnsiTheme="minorBidi"/>
          <w:sz w:val="24"/>
          <w:szCs w:val="24"/>
        </w:rPr>
      </w:pPr>
    </w:p>
    <w:p w14:paraId="624B4CE5" w14:textId="7DD1CD79" w:rsidR="00E247B9" w:rsidRPr="00B23F1A" w:rsidRDefault="00E247B9" w:rsidP="00B23F1A">
      <w:pPr>
        <w:jc w:val="both"/>
        <w:rPr>
          <w:rFonts w:asciiTheme="minorBidi" w:hAnsiTheme="minorBidi"/>
          <w:sz w:val="24"/>
          <w:szCs w:val="24"/>
        </w:rPr>
      </w:pPr>
    </w:p>
    <w:p w14:paraId="74C48474" w14:textId="321A4CC1" w:rsidR="00E247B9" w:rsidRPr="00B23F1A" w:rsidRDefault="00E247B9" w:rsidP="00B23F1A">
      <w:pPr>
        <w:jc w:val="both"/>
        <w:rPr>
          <w:rFonts w:asciiTheme="minorBidi" w:hAnsiTheme="minorBidi"/>
          <w:sz w:val="24"/>
          <w:szCs w:val="24"/>
        </w:rPr>
      </w:pPr>
    </w:p>
    <w:p w14:paraId="35FF5045" w14:textId="1EB73DD6" w:rsidR="00E247B9" w:rsidRPr="00B23F1A" w:rsidRDefault="00E247B9" w:rsidP="00B23F1A">
      <w:pPr>
        <w:jc w:val="both"/>
        <w:rPr>
          <w:rFonts w:asciiTheme="minorBidi" w:hAnsiTheme="minorBidi"/>
          <w:sz w:val="24"/>
          <w:szCs w:val="24"/>
        </w:rPr>
      </w:pPr>
    </w:p>
    <w:p w14:paraId="76CBFB41" w14:textId="0A72D584" w:rsidR="00E247B9" w:rsidRDefault="00E247B9" w:rsidP="00B23F1A">
      <w:pPr>
        <w:jc w:val="both"/>
        <w:rPr>
          <w:rFonts w:asciiTheme="minorBidi" w:hAnsiTheme="minorBidi"/>
          <w:sz w:val="24"/>
          <w:szCs w:val="24"/>
        </w:rPr>
      </w:pPr>
    </w:p>
    <w:p w14:paraId="1420A4AD" w14:textId="77777777" w:rsidR="00B23F1A" w:rsidRDefault="00B23F1A" w:rsidP="00B23F1A">
      <w:pPr>
        <w:jc w:val="both"/>
        <w:rPr>
          <w:rFonts w:asciiTheme="minorBidi" w:hAnsiTheme="minorBidi"/>
          <w:sz w:val="24"/>
          <w:szCs w:val="24"/>
        </w:rPr>
      </w:pPr>
    </w:p>
    <w:p w14:paraId="75F52D10" w14:textId="77777777" w:rsidR="00B23F1A" w:rsidRDefault="00B23F1A" w:rsidP="00B23F1A">
      <w:pPr>
        <w:jc w:val="both"/>
        <w:rPr>
          <w:rFonts w:asciiTheme="minorBidi" w:hAnsiTheme="minorBidi"/>
          <w:sz w:val="24"/>
          <w:szCs w:val="24"/>
        </w:rPr>
      </w:pPr>
    </w:p>
    <w:p w14:paraId="2231C2DA" w14:textId="77777777" w:rsidR="00DD227A" w:rsidRDefault="00DD227A" w:rsidP="00B23F1A">
      <w:pPr>
        <w:jc w:val="both"/>
        <w:rPr>
          <w:rFonts w:asciiTheme="minorBidi" w:hAnsiTheme="minorBidi"/>
          <w:sz w:val="24"/>
          <w:szCs w:val="24"/>
        </w:rPr>
      </w:pPr>
    </w:p>
    <w:p w14:paraId="6B888DF0" w14:textId="77777777" w:rsidR="00B23F1A" w:rsidRDefault="00B23F1A" w:rsidP="00B23F1A">
      <w:pPr>
        <w:jc w:val="both"/>
        <w:rPr>
          <w:rFonts w:asciiTheme="minorBidi" w:hAnsiTheme="minorBidi"/>
          <w:sz w:val="24"/>
          <w:szCs w:val="24"/>
        </w:rPr>
      </w:pPr>
    </w:p>
    <w:p w14:paraId="3F5E3EAE" w14:textId="77777777" w:rsidR="00B23F1A" w:rsidRPr="00B23F1A" w:rsidRDefault="00B23F1A" w:rsidP="00B23F1A">
      <w:pPr>
        <w:jc w:val="both"/>
        <w:rPr>
          <w:rFonts w:asciiTheme="minorBidi" w:hAnsiTheme="minorBidi"/>
          <w:sz w:val="24"/>
          <w:szCs w:val="24"/>
        </w:rPr>
      </w:pPr>
    </w:p>
    <w:p w14:paraId="6D2A4883" w14:textId="0A2CC659" w:rsidR="00E247B9" w:rsidRPr="00B23F1A" w:rsidRDefault="00E247B9" w:rsidP="00B23F1A">
      <w:pPr>
        <w:jc w:val="both"/>
        <w:rPr>
          <w:rFonts w:asciiTheme="minorBidi" w:hAnsiTheme="minorBidi"/>
          <w:sz w:val="24"/>
          <w:szCs w:val="24"/>
        </w:rPr>
      </w:pPr>
    </w:p>
    <w:p w14:paraId="72C20870" w14:textId="18CAB52A" w:rsidR="00E247B9" w:rsidRPr="00B23F1A" w:rsidRDefault="00E247B9" w:rsidP="00B23F1A">
      <w:pPr>
        <w:jc w:val="both"/>
        <w:rPr>
          <w:rFonts w:asciiTheme="minorBidi" w:hAnsiTheme="minorBidi"/>
          <w:sz w:val="24"/>
          <w:szCs w:val="24"/>
        </w:rPr>
      </w:pPr>
    </w:p>
    <w:p w14:paraId="3394C521" w14:textId="6D5B57A8" w:rsidR="00E247B9" w:rsidRPr="00B23F1A" w:rsidRDefault="00E247B9" w:rsidP="00B23F1A">
      <w:pPr>
        <w:jc w:val="both"/>
        <w:rPr>
          <w:rFonts w:asciiTheme="minorBidi" w:hAnsiTheme="minorBidi"/>
          <w:sz w:val="24"/>
          <w:szCs w:val="24"/>
        </w:rPr>
      </w:pPr>
    </w:p>
    <w:sdt>
      <w:sdtPr>
        <w:id w:val="1477724091"/>
        <w:docPartObj>
          <w:docPartGallery w:val="Table of Contents"/>
          <w:docPartUnique/>
        </w:docPartObj>
      </w:sdtPr>
      <w:sdtEndPr>
        <w:rPr>
          <w:rFonts w:asciiTheme="minorHAnsi" w:eastAsiaTheme="minorEastAsia" w:hAnsiTheme="minorHAnsi" w:cstheme="minorBidi"/>
          <w:noProof/>
          <w:color w:val="auto"/>
          <w:sz w:val="22"/>
          <w:szCs w:val="22"/>
          <w:lang w:val="en-GB" w:eastAsia="zh-CN"/>
        </w:rPr>
      </w:sdtEndPr>
      <w:sdtContent>
        <w:p w14:paraId="30FCE14E" w14:textId="14F23C92" w:rsidR="00256BFC" w:rsidRDefault="00256BFC">
          <w:pPr>
            <w:pStyle w:val="TOCHeading"/>
          </w:pPr>
          <w:r>
            <w:t>Table of Contents</w:t>
          </w:r>
        </w:p>
        <w:p w14:paraId="00FDA778" w14:textId="7AE52CCA" w:rsidR="00876847" w:rsidRDefault="00256BFC">
          <w:pPr>
            <w:pStyle w:val="TOC1"/>
            <w:tabs>
              <w:tab w:val="right" w:leader="dot" w:pos="9016"/>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52291401" w:history="1">
            <w:r w:rsidR="00876847" w:rsidRPr="004373E6">
              <w:rPr>
                <w:rStyle w:val="Hyperlink"/>
                <w:rFonts w:ascii="Arial" w:hAnsi="Arial" w:cs="Arial"/>
                <w:noProof/>
              </w:rPr>
              <w:t>1. Introduction to Study Skills</w:t>
            </w:r>
            <w:r w:rsidR="00876847">
              <w:rPr>
                <w:noProof/>
                <w:webHidden/>
              </w:rPr>
              <w:tab/>
            </w:r>
            <w:r w:rsidR="00876847">
              <w:rPr>
                <w:noProof/>
                <w:webHidden/>
              </w:rPr>
              <w:fldChar w:fldCharType="begin"/>
            </w:r>
            <w:r w:rsidR="00876847">
              <w:rPr>
                <w:noProof/>
                <w:webHidden/>
              </w:rPr>
              <w:instrText xml:space="preserve"> PAGEREF _Toc152291401 \h </w:instrText>
            </w:r>
            <w:r w:rsidR="00876847">
              <w:rPr>
                <w:noProof/>
                <w:webHidden/>
              </w:rPr>
            </w:r>
            <w:r w:rsidR="00876847">
              <w:rPr>
                <w:noProof/>
                <w:webHidden/>
              </w:rPr>
              <w:fldChar w:fldCharType="separate"/>
            </w:r>
            <w:r w:rsidR="00FB370B">
              <w:rPr>
                <w:noProof/>
                <w:webHidden/>
              </w:rPr>
              <w:t>3</w:t>
            </w:r>
            <w:r w:rsidR="00876847">
              <w:rPr>
                <w:noProof/>
                <w:webHidden/>
              </w:rPr>
              <w:fldChar w:fldCharType="end"/>
            </w:r>
          </w:hyperlink>
        </w:p>
        <w:p w14:paraId="1E0E5E6B" w14:textId="6709A5BE" w:rsidR="00876847" w:rsidRDefault="00876847">
          <w:pPr>
            <w:pStyle w:val="TOC1"/>
            <w:tabs>
              <w:tab w:val="right" w:leader="dot" w:pos="9016"/>
            </w:tabs>
            <w:rPr>
              <w:rFonts w:cstheme="minorBidi"/>
              <w:b w:val="0"/>
              <w:bCs w:val="0"/>
              <w:i w:val="0"/>
              <w:iCs w:val="0"/>
              <w:noProof/>
              <w:kern w:val="2"/>
              <w:lang w:eastAsia="en-GB"/>
              <w14:ligatures w14:val="standardContextual"/>
            </w:rPr>
          </w:pPr>
          <w:hyperlink w:anchor="_Toc152291402" w:history="1">
            <w:r w:rsidRPr="004373E6">
              <w:rPr>
                <w:rStyle w:val="Hyperlink"/>
                <w:rFonts w:ascii="Arial" w:hAnsi="Arial" w:cs="Arial"/>
                <w:noProof/>
              </w:rPr>
              <w:t>2. Summarising “Managing Yourself for Study”</w:t>
            </w:r>
            <w:r>
              <w:rPr>
                <w:noProof/>
                <w:webHidden/>
              </w:rPr>
              <w:tab/>
            </w:r>
            <w:r>
              <w:rPr>
                <w:noProof/>
                <w:webHidden/>
              </w:rPr>
              <w:fldChar w:fldCharType="begin"/>
            </w:r>
            <w:r>
              <w:rPr>
                <w:noProof/>
                <w:webHidden/>
              </w:rPr>
              <w:instrText xml:space="preserve"> PAGEREF _Toc152291402 \h </w:instrText>
            </w:r>
            <w:r>
              <w:rPr>
                <w:noProof/>
                <w:webHidden/>
              </w:rPr>
            </w:r>
            <w:r>
              <w:rPr>
                <w:noProof/>
                <w:webHidden/>
              </w:rPr>
              <w:fldChar w:fldCharType="separate"/>
            </w:r>
            <w:r w:rsidR="00FB370B">
              <w:rPr>
                <w:noProof/>
                <w:webHidden/>
              </w:rPr>
              <w:t>3</w:t>
            </w:r>
            <w:r>
              <w:rPr>
                <w:noProof/>
                <w:webHidden/>
              </w:rPr>
              <w:fldChar w:fldCharType="end"/>
            </w:r>
          </w:hyperlink>
        </w:p>
        <w:p w14:paraId="2848EEB7" w14:textId="3FF076B8" w:rsidR="00876847" w:rsidRDefault="00876847">
          <w:pPr>
            <w:pStyle w:val="TOC1"/>
            <w:tabs>
              <w:tab w:val="right" w:leader="dot" w:pos="9016"/>
            </w:tabs>
            <w:rPr>
              <w:rFonts w:cstheme="minorBidi"/>
              <w:b w:val="0"/>
              <w:bCs w:val="0"/>
              <w:i w:val="0"/>
              <w:iCs w:val="0"/>
              <w:noProof/>
              <w:kern w:val="2"/>
              <w:lang w:eastAsia="en-GB"/>
              <w14:ligatures w14:val="standardContextual"/>
            </w:rPr>
          </w:pPr>
          <w:hyperlink w:anchor="_Toc152291403" w:history="1">
            <w:r w:rsidRPr="004373E6">
              <w:rPr>
                <w:rStyle w:val="Hyperlink"/>
                <w:rFonts w:ascii="Arial" w:hAnsi="Arial" w:cs="Arial"/>
                <w:noProof/>
              </w:rPr>
              <w:t>3. Evaluation of the Skills</w:t>
            </w:r>
            <w:r>
              <w:rPr>
                <w:noProof/>
                <w:webHidden/>
              </w:rPr>
              <w:tab/>
            </w:r>
            <w:r>
              <w:rPr>
                <w:noProof/>
                <w:webHidden/>
              </w:rPr>
              <w:fldChar w:fldCharType="begin"/>
            </w:r>
            <w:r>
              <w:rPr>
                <w:noProof/>
                <w:webHidden/>
              </w:rPr>
              <w:instrText xml:space="preserve"> PAGEREF _Toc152291403 \h </w:instrText>
            </w:r>
            <w:r>
              <w:rPr>
                <w:noProof/>
                <w:webHidden/>
              </w:rPr>
            </w:r>
            <w:r>
              <w:rPr>
                <w:noProof/>
                <w:webHidden/>
              </w:rPr>
              <w:fldChar w:fldCharType="separate"/>
            </w:r>
            <w:r w:rsidR="00FB370B">
              <w:rPr>
                <w:noProof/>
                <w:webHidden/>
              </w:rPr>
              <w:t>4</w:t>
            </w:r>
            <w:r>
              <w:rPr>
                <w:noProof/>
                <w:webHidden/>
              </w:rPr>
              <w:fldChar w:fldCharType="end"/>
            </w:r>
          </w:hyperlink>
        </w:p>
        <w:p w14:paraId="10FA982B" w14:textId="3D55F26B" w:rsidR="00876847" w:rsidRDefault="00876847">
          <w:pPr>
            <w:pStyle w:val="TOC2"/>
            <w:tabs>
              <w:tab w:val="right" w:leader="dot" w:pos="9016"/>
            </w:tabs>
            <w:rPr>
              <w:rFonts w:cstheme="minorBidi"/>
              <w:b w:val="0"/>
              <w:bCs w:val="0"/>
              <w:noProof/>
              <w:kern w:val="2"/>
              <w:sz w:val="24"/>
              <w:szCs w:val="24"/>
              <w:lang w:eastAsia="en-GB"/>
              <w14:ligatures w14:val="standardContextual"/>
            </w:rPr>
          </w:pPr>
          <w:hyperlink w:anchor="_Toc152291404" w:history="1">
            <w:r w:rsidRPr="004373E6">
              <w:rPr>
                <w:rStyle w:val="Hyperlink"/>
                <w:rFonts w:ascii="Arial" w:hAnsi="Arial" w:cs="Arial"/>
                <w:noProof/>
              </w:rPr>
              <w:t>3.1. Critical Thinking:</w:t>
            </w:r>
            <w:r>
              <w:rPr>
                <w:noProof/>
                <w:webHidden/>
              </w:rPr>
              <w:tab/>
            </w:r>
            <w:r>
              <w:rPr>
                <w:noProof/>
                <w:webHidden/>
              </w:rPr>
              <w:fldChar w:fldCharType="begin"/>
            </w:r>
            <w:r>
              <w:rPr>
                <w:noProof/>
                <w:webHidden/>
              </w:rPr>
              <w:instrText xml:space="preserve"> PAGEREF _Toc152291404 \h </w:instrText>
            </w:r>
            <w:r>
              <w:rPr>
                <w:noProof/>
                <w:webHidden/>
              </w:rPr>
            </w:r>
            <w:r>
              <w:rPr>
                <w:noProof/>
                <w:webHidden/>
              </w:rPr>
              <w:fldChar w:fldCharType="separate"/>
            </w:r>
            <w:r w:rsidR="00FB370B">
              <w:rPr>
                <w:noProof/>
                <w:webHidden/>
              </w:rPr>
              <w:t>4</w:t>
            </w:r>
            <w:r>
              <w:rPr>
                <w:noProof/>
                <w:webHidden/>
              </w:rPr>
              <w:fldChar w:fldCharType="end"/>
            </w:r>
          </w:hyperlink>
        </w:p>
        <w:p w14:paraId="78AC75DC" w14:textId="69FAE0E8" w:rsidR="00876847" w:rsidRDefault="00876847">
          <w:pPr>
            <w:pStyle w:val="TOC2"/>
            <w:tabs>
              <w:tab w:val="right" w:leader="dot" w:pos="9016"/>
            </w:tabs>
            <w:rPr>
              <w:rFonts w:cstheme="minorBidi"/>
              <w:b w:val="0"/>
              <w:bCs w:val="0"/>
              <w:noProof/>
              <w:kern w:val="2"/>
              <w:sz w:val="24"/>
              <w:szCs w:val="24"/>
              <w:lang w:eastAsia="en-GB"/>
              <w14:ligatures w14:val="standardContextual"/>
            </w:rPr>
          </w:pPr>
          <w:hyperlink w:anchor="_Toc152291405" w:history="1">
            <w:r w:rsidRPr="004373E6">
              <w:rPr>
                <w:rStyle w:val="Hyperlink"/>
                <w:rFonts w:ascii="Arial" w:hAnsi="Arial" w:cs="Arial"/>
                <w:noProof/>
              </w:rPr>
              <w:t>3.3. Reading:</w:t>
            </w:r>
            <w:r>
              <w:rPr>
                <w:noProof/>
                <w:webHidden/>
              </w:rPr>
              <w:tab/>
            </w:r>
            <w:r>
              <w:rPr>
                <w:noProof/>
                <w:webHidden/>
              </w:rPr>
              <w:fldChar w:fldCharType="begin"/>
            </w:r>
            <w:r>
              <w:rPr>
                <w:noProof/>
                <w:webHidden/>
              </w:rPr>
              <w:instrText xml:space="preserve"> PAGEREF _Toc152291405 \h </w:instrText>
            </w:r>
            <w:r>
              <w:rPr>
                <w:noProof/>
                <w:webHidden/>
              </w:rPr>
            </w:r>
            <w:r>
              <w:rPr>
                <w:noProof/>
                <w:webHidden/>
              </w:rPr>
              <w:fldChar w:fldCharType="separate"/>
            </w:r>
            <w:r w:rsidR="00FB370B">
              <w:rPr>
                <w:noProof/>
                <w:webHidden/>
              </w:rPr>
              <w:t>5</w:t>
            </w:r>
            <w:r>
              <w:rPr>
                <w:noProof/>
                <w:webHidden/>
              </w:rPr>
              <w:fldChar w:fldCharType="end"/>
            </w:r>
          </w:hyperlink>
        </w:p>
        <w:p w14:paraId="0B325F04" w14:textId="1BEC28C3" w:rsidR="00876847" w:rsidRDefault="00876847">
          <w:pPr>
            <w:pStyle w:val="TOC2"/>
            <w:tabs>
              <w:tab w:val="right" w:leader="dot" w:pos="9016"/>
            </w:tabs>
            <w:rPr>
              <w:rFonts w:cstheme="minorBidi"/>
              <w:b w:val="0"/>
              <w:bCs w:val="0"/>
              <w:noProof/>
              <w:kern w:val="2"/>
              <w:sz w:val="24"/>
              <w:szCs w:val="24"/>
              <w:lang w:eastAsia="en-GB"/>
              <w14:ligatures w14:val="standardContextual"/>
            </w:rPr>
          </w:pPr>
          <w:hyperlink w:anchor="_Toc152291406" w:history="1">
            <w:r w:rsidRPr="004373E6">
              <w:rPr>
                <w:rStyle w:val="Hyperlink"/>
                <w:rFonts w:ascii="Arial" w:hAnsi="Arial" w:cs="Arial"/>
                <w:noProof/>
              </w:rPr>
              <w:t>3.4. Note-Making:</w:t>
            </w:r>
            <w:r>
              <w:rPr>
                <w:noProof/>
                <w:webHidden/>
              </w:rPr>
              <w:tab/>
            </w:r>
            <w:r>
              <w:rPr>
                <w:noProof/>
                <w:webHidden/>
              </w:rPr>
              <w:fldChar w:fldCharType="begin"/>
            </w:r>
            <w:r>
              <w:rPr>
                <w:noProof/>
                <w:webHidden/>
              </w:rPr>
              <w:instrText xml:space="preserve"> PAGEREF _Toc152291406 \h </w:instrText>
            </w:r>
            <w:r>
              <w:rPr>
                <w:noProof/>
                <w:webHidden/>
              </w:rPr>
            </w:r>
            <w:r>
              <w:rPr>
                <w:noProof/>
                <w:webHidden/>
              </w:rPr>
              <w:fldChar w:fldCharType="separate"/>
            </w:r>
            <w:r w:rsidR="00FB370B">
              <w:rPr>
                <w:noProof/>
                <w:webHidden/>
              </w:rPr>
              <w:t>5</w:t>
            </w:r>
            <w:r>
              <w:rPr>
                <w:noProof/>
                <w:webHidden/>
              </w:rPr>
              <w:fldChar w:fldCharType="end"/>
            </w:r>
          </w:hyperlink>
        </w:p>
        <w:p w14:paraId="2673CF55" w14:textId="51A249D6" w:rsidR="00876847" w:rsidRDefault="00876847">
          <w:pPr>
            <w:pStyle w:val="TOC2"/>
            <w:tabs>
              <w:tab w:val="right" w:leader="dot" w:pos="9016"/>
            </w:tabs>
            <w:rPr>
              <w:rFonts w:cstheme="minorBidi"/>
              <w:b w:val="0"/>
              <w:bCs w:val="0"/>
              <w:noProof/>
              <w:kern w:val="2"/>
              <w:sz w:val="24"/>
              <w:szCs w:val="24"/>
              <w:lang w:eastAsia="en-GB"/>
              <w14:ligatures w14:val="standardContextual"/>
            </w:rPr>
          </w:pPr>
          <w:hyperlink w:anchor="_Toc152291407" w:history="1">
            <w:r w:rsidRPr="004373E6">
              <w:rPr>
                <w:rStyle w:val="Hyperlink"/>
                <w:rFonts w:ascii="Arial" w:hAnsi="Arial" w:cs="Arial"/>
                <w:noProof/>
              </w:rPr>
              <w:t>3.5. Memory:</w:t>
            </w:r>
            <w:r>
              <w:rPr>
                <w:noProof/>
                <w:webHidden/>
              </w:rPr>
              <w:tab/>
            </w:r>
            <w:r>
              <w:rPr>
                <w:noProof/>
                <w:webHidden/>
              </w:rPr>
              <w:fldChar w:fldCharType="begin"/>
            </w:r>
            <w:r>
              <w:rPr>
                <w:noProof/>
                <w:webHidden/>
              </w:rPr>
              <w:instrText xml:space="preserve"> PAGEREF _Toc152291407 \h </w:instrText>
            </w:r>
            <w:r>
              <w:rPr>
                <w:noProof/>
                <w:webHidden/>
              </w:rPr>
            </w:r>
            <w:r>
              <w:rPr>
                <w:noProof/>
                <w:webHidden/>
              </w:rPr>
              <w:fldChar w:fldCharType="separate"/>
            </w:r>
            <w:r w:rsidR="00FB370B">
              <w:rPr>
                <w:noProof/>
                <w:webHidden/>
              </w:rPr>
              <w:t>5</w:t>
            </w:r>
            <w:r>
              <w:rPr>
                <w:noProof/>
                <w:webHidden/>
              </w:rPr>
              <w:fldChar w:fldCharType="end"/>
            </w:r>
          </w:hyperlink>
        </w:p>
        <w:p w14:paraId="43E5B02B" w14:textId="0672C11D" w:rsidR="00876847" w:rsidRDefault="00876847">
          <w:pPr>
            <w:pStyle w:val="TOC2"/>
            <w:tabs>
              <w:tab w:val="right" w:leader="dot" w:pos="9016"/>
            </w:tabs>
            <w:rPr>
              <w:rFonts w:cstheme="minorBidi"/>
              <w:b w:val="0"/>
              <w:bCs w:val="0"/>
              <w:noProof/>
              <w:kern w:val="2"/>
              <w:sz w:val="24"/>
              <w:szCs w:val="24"/>
              <w:lang w:eastAsia="en-GB"/>
              <w14:ligatures w14:val="standardContextual"/>
            </w:rPr>
          </w:pPr>
          <w:hyperlink w:anchor="_Toc152291408" w:history="1">
            <w:r w:rsidRPr="004373E6">
              <w:rPr>
                <w:rStyle w:val="Hyperlink"/>
                <w:rFonts w:ascii="Arial" w:hAnsi="Arial" w:cs="Arial"/>
                <w:noProof/>
              </w:rPr>
              <w:t>3.6. Time Management:</w:t>
            </w:r>
            <w:r>
              <w:rPr>
                <w:noProof/>
                <w:webHidden/>
              </w:rPr>
              <w:tab/>
            </w:r>
            <w:r>
              <w:rPr>
                <w:noProof/>
                <w:webHidden/>
              </w:rPr>
              <w:fldChar w:fldCharType="begin"/>
            </w:r>
            <w:r>
              <w:rPr>
                <w:noProof/>
                <w:webHidden/>
              </w:rPr>
              <w:instrText xml:space="preserve"> PAGEREF _Toc152291408 \h </w:instrText>
            </w:r>
            <w:r>
              <w:rPr>
                <w:noProof/>
                <w:webHidden/>
              </w:rPr>
            </w:r>
            <w:r>
              <w:rPr>
                <w:noProof/>
                <w:webHidden/>
              </w:rPr>
              <w:fldChar w:fldCharType="separate"/>
            </w:r>
            <w:r w:rsidR="00FB370B">
              <w:rPr>
                <w:noProof/>
                <w:webHidden/>
              </w:rPr>
              <w:t>5</w:t>
            </w:r>
            <w:r>
              <w:rPr>
                <w:noProof/>
                <w:webHidden/>
              </w:rPr>
              <w:fldChar w:fldCharType="end"/>
            </w:r>
          </w:hyperlink>
        </w:p>
        <w:p w14:paraId="5DA4359D" w14:textId="3E77F6F4" w:rsidR="00876847" w:rsidRDefault="00876847">
          <w:pPr>
            <w:pStyle w:val="TOC1"/>
            <w:tabs>
              <w:tab w:val="right" w:leader="dot" w:pos="9016"/>
            </w:tabs>
            <w:rPr>
              <w:rFonts w:cstheme="minorBidi"/>
              <w:b w:val="0"/>
              <w:bCs w:val="0"/>
              <w:i w:val="0"/>
              <w:iCs w:val="0"/>
              <w:noProof/>
              <w:kern w:val="2"/>
              <w:lang w:eastAsia="en-GB"/>
              <w14:ligatures w14:val="standardContextual"/>
            </w:rPr>
          </w:pPr>
          <w:hyperlink w:anchor="_Toc152291409" w:history="1">
            <w:r w:rsidRPr="004373E6">
              <w:rPr>
                <w:rStyle w:val="Hyperlink"/>
                <w:rFonts w:ascii="Arial" w:hAnsi="Arial" w:cs="Arial"/>
                <w:noProof/>
              </w:rPr>
              <w:t>4 .Important in Personal and Professional Development Relevance and Usefulness:</w:t>
            </w:r>
            <w:r>
              <w:rPr>
                <w:noProof/>
                <w:webHidden/>
              </w:rPr>
              <w:tab/>
            </w:r>
            <w:r>
              <w:rPr>
                <w:noProof/>
                <w:webHidden/>
              </w:rPr>
              <w:fldChar w:fldCharType="begin"/>
            </w:r>
            <w:r>
              <w:rPr>
                <w:noProof/>
                <w:webHidden/>
              </w:rPr>
              <w:instrText xml:space="preserve"> PAGEREF _Toc152291409 \h </w:instrText>
            </w:r>
            <w:r>
              <w:rPr>
                <w:noProof/>
                <w:webHidden/>
              </w:rPr>
            </w:r>
            <w:r>
              <w:rPr>
                <w:noProof/>
                <w:webHidden/>
              </w:rPr>
              <w:fldChar w:fldCharType="separate"/>
            </w:r>
            <w:r w:rsidR="00FB370B">
              <w:rPr>
                <w:noProof/>
                <w:webHidden/>
              </w:rPr>
              <w:t>5</w:t>
            </w:r>
            <w:r>
              <w:rPr>
                <w:noProof/>
                <w:webHidden/>
              </w:rPr>
              <w:fldChar w:fldCharType="end"/>
            </w:r>
          </w:hyperlink>
        </w:p>
        <w:p w14:paraId="7FA9B99F" w14:textId="784C6BF9" w:rsidR="00876847" w:rsidRDefault="00876847">
          <w:pPr>
            <w:pStyle w:val="TOC2"/>
            <w:tabs>
              <w:tab w:val="right" w:leader="dot" w:pos="9016"/>
            </w:tabs>
            <w:rPr>
              <w:rFonts w:cstheme="minorBidi"/>
              <w:b w:val="0"/>
              <w:bCs w:val="0"/>
              <w:noProof/>
              <w:kern w:val="2"/>
              <w:sz w:val="24"/>
              <w:szCs w:val="24"/>
              <w:lang w:eastAsia="en-GB"/>
              <w14:ligatures w14:val="standardContextual"/>
            </w:rPr>
          </w:pPr>
          <w:hyperlink w:anchor="_Toc152291410" w:history="1">
            <w:r w:rsidRPr="004373E6">
              <w:rPr>
                <w:rStyle w:val="Hyperlink"/>
                <w:rFonts w:ascii="Arial" w:hAnsi="Arial" w:cs="Arial"/>
                <w:noProof/>
                <w:lang w:eastAsia="en-GB"/>
              </w:rPr>
              <w:t>4.1.Academic and Professional Success:</w:t>
            </w:r>
            <w:r>
              <w:rPr>
                <w:noProof/>
                <w:webHidden/>
              </w:rPr>
              <w:tab/>
            </w:r>
            <w:r>
              <w:rPr>
                <w:noProof/>
                <w:webHidden/>
              </w:rPr>
              <w:fldChar w:fldCharType="begin"/>
            </w:r>
            <w:r>
              <w:rPr>
                <w:noProof/>
                <w:webHidden/>
              </w:rPr>
              <w:instrText xml:space="preserve"> PAGEREF _Toc152291410 \h </w:instrText>
            </w:r>
            <w:r>
              <w:rPr>
                <w:noProof/>
                <w:webHidden/>
              </w:rPr>
            </w:r>
            <w:r>
              <w:rPr>
                <w:noProof/>
                <w:webHidden/>
              </w:rPr>
              <w:fldChar w:fldCharType="separate"/>
            </w:r>
            <w:r w:rsidR="00FB370B">
              <w:rPr>
                <w:noProof/>
                <w:webHidden/>
              </w:rPr>
              <w:t>5</w:t>
            </w:r>
            <w:r>
              <w:rPr>
                <w:noProof/>
                <w:webHidden/>
              </w:rPr>
              <w:fldChar w:fldCharType="end"/>
            </w:r>
          </w:hyperlink>
        </w:p>
        <w:p w14:paraId="2D43170D" w14:textId="28467867" w:rsidR="00876847" w:rsidRDefault="00876847">
          <w:pPr>
            <w:pStyle w:val="TOC2"/>
            <w:tabs>
              <w:tab w:val="right" w:leader="dot" w:pos="9016"/>
            </w:tabs>
            <w:rPr>
              <w:rFonts w:cstheme="minorBidi"/>
              <w:b w:val="0"/>
              <w:bCs w:val="0"/>
              <w:noProof/>
              <w:kern w:val="2"/>
              <w:sz w:val="24"/>
              <w:szCs w:val="24"/>
              <w:lang w:eastAsia="en-GB"/>
              <w14:ligatures w14:val="standardContextual"/>
            </w:rPr>
          </w:pPr>
          <w:hyperlink w:anchor="_Toc152291411" w:history="1">
            <w:r w:rsidRPr="004373E6">
              <w:rPr>
                <w:rStyle w:val="Hyperlink"/>
                <w:rFonts w:ascii="Arial" w:hAnsi="Arial" w:cs="Arial"/>
                <w:noProof/>
                <w:lang w:eastAsia="en-GB"/>
              </w:rPr>
              <w:t>4.2. Independent Learning:</w:t>
            </w:r>
            <w:r>
              <w:rPr>
                <w:noProof/>
                <w:webHidden/>
              </w:rPr>
              <w:tab/>
            </w:r>
            <w:r>
              <w:rPr>
                <w:noProof/>
                <w:webHidden/>
              </w:rPr>
              <w:fldChar w:fldCharType="begin"/>
            </w:r>
            <w:r>
              <w:rPr>
                <w:noProof/>
                <w:webHidden/>
              </w:rPr>
              <w:instrText xml:space="preserve"> PAGEREF _Toc152291411 \h </w:instrText>
            </w:r>
            <w:r>
              <w:rPr>
                <w:noProof/>
                <w:webHidden/>
              </w:rPr>
            </w:r>
            <w:r>
              <w:rPr>
                <w:noProof/>
                <w:webHidden/>
              </w:rPr>
              <w:fldChar w:fldCharType="separate"/>
            </w:r>
            <w:r w:rsidR="00FB370B">
              <w:rPr>
                <w:noProof/>
                <w:webHidden/>
              </w:rPr>
              <w:t>5</w:t>
            </w:r>
            <w:r>
              <w:rPr>
                <w:noProof/>
                <w:webHidden/>
              </w:rPr>
              <w:fldChar w:fldCharType="end"/>
            </w:r>
          </w:hyperlink>
        </w:p>
        <w:p w14:paraId="01D8252B" w14:textId="5195FB63" w:rsidR="00876847" w:rsidRDefault="00876847">
          <w:pPr>
            <w:pStyle w:val="TOC2"/>
            <w:tabs>
              <w:tab w:val="right" w:leader="dot" w:pos="9016"/>
            </w:tabs>
            <w:rPr>
              <w:rFonts w:cstheme="minorBidi"/>
              <w:b w:val="0"/>
              <w:bCs w:val="0"/>
              <w:noProof/>
              <w:kern w:val="2"/>
              <w:sz w:val="24"/>
              <w:szCs w:val="24"/>
              <w:lang w:eastAsia="en-GB"/>
              <w14:ligatures w14:val="standardContextual"/>
            </w:rPr>
          </w:pPr>
          <w:hyperlink w:anchor="_Toc152291412" w:history="1">
            <w:r w:rsidRPr="004373E6">
              <w:rPr>
                <w:rStyle w:val="Hyperlink"/>
                <w:rFonts w:ascii="Arial" w:hAnsi="Arial" w:cs="Arial"/>
                <w:noProof/>
                <w:lang w:eastAsia="en-GB"/>
              </w:rPr>
              <w:t>4.3.Personal Development:</w:t>
            </w:r>
            <w:r>
              <w:rPr>
                <w:noProof/>
                <w:webHidden/>
              </w:rPr>
              <w:tab/>
            </w:r>
            <w:r>
              <w:rPr>
                <w:noProof/>
                <w:webHidden/>
              </w:rPr>
              <w:fldChar w:fldCharType="begin"/>
            </w:r>
            <w:r>
              <w:rPr>
                <w:noProof/>
                <w:webHidden/>
              </w:rPr>
              <w:instrText xml:space="preserve"> PAGEREF _Toc152291412 \h </w:instrText>
            </w:r>
            <w:r>
              <w:rPr>
                <w:noProof/>
                <w:webHidden/>
              </w:rPr>
            </w:r>
            <w:r>
              <w:rPr>
                <w:noProof/>
                <w:webHidden/>
              </w:rPr>
              <w:fldChar w:fldCharType="separate"/>
            </w:r>
            <w:r w:rsidR="00FB370B">
              <w:rPr>
                <w:noProof/>
                <w:webHidden/>
              </w:rPr>
              <w:t>5</w:t>
            </w:r>
            <w:r>
              <w:rPr>
                <w:noProof/>
                <w:webHidden/>
              </w:rPr>
              <w:fldChar w:fldCharType="end"/>
            </w:r>
          </w:hyperlink>
        </w:p>
        <w:p w14:paraId="5C16951F" w14:textId="1D458205" w:rsidR="00876847" w:rsidRDefault="00876847">
          <w:pPr>
            <w:pStyle w:val="TOC2"/>
            <w:tabs>
              <w:tab w:val="right" w:leader="dot" w:pos="9016"/>
            </w:tabs>
            <w:rPr>
              <w:rFonts w:cstheme="minorBidi"/>
              <w:b w:val="0"/>
              <w:bCs w:val="0"/>
              <w:noProof/>
              <w:kern w:val="2"/>
              <w:sz w:val="24"/>
              <w:szCs w:val="24"/>
              <w:lang w:eastAsia="en-GB"/>
              <w14:ligatures w14:val="standardContextual"/>
            </w:rPr>
          </w:pPr>
          <w:hyperlink w:anchor="_Toc152291413" w:history="1">
            <w:r w:rsidRPr="004373E6">
              <w:rPr>
                <w:rStyle w:val="Hyperlink"/>
                <w:rFonts w:ascii="Arial" w:hAnsi="Arial" w:cs="Arial"/>
                <w:noProof/>
              </w:rPr>
              <w:t>4.4.Tips for Improvement:</w:t>
            </w:r>
            <w:r>
              <w:rPr>
                <w:noProof/>
                <w:webHidden/>
              </w:rPr>
              <w:tab/>
            </w:r>
            <w:r>
              <w:rPr>
                <w:noProof/>
                <w:webHidden/>
              </w:rPr>
              <w:fldChar w:fldCharType="begin"/>
            </w:r>
            <w:r>
              <w:rPr>
                <w:noProof/>
                <w:webHidden/>
              </w:rPr>
              <w:instrText xml:space="preserve"> PAGEREF _Toc152291413 \h </w:instrText>
            </w:r>
            <w:r>
              <w:rPr>
                <w:noProof/>
                <w:webHidden/>
              </w:rPr>
            </w:r>
            <w:r>
              <w:rPr>
                <w:noProof/>
                <w:webHidden/>
              </w:rPr>
              <w:fldChar w:fldCharType="separate"/>
            </w:r>
            <w:r w:rsidR="00FB370B">
              <w:rPr>
                <w:noProof/>
                <w:webHidden/>
              </w:rPr>
              <w:t>6</w:t>
            </w:r>
            <w:r>
              <w:rPr>
                <w:noProof/>
                <w:webHidden/>
              </w:rPr>
              <w:fldChar w:fldCharType="end"/>
            </w:r>
          </w:hyperlink>
        </w:p>
        <w:p w14:paraId="6963B06F" w14:textId="3BC1BA95" w:rsidR="00876847" w:rsidRDefault="00876847">
          <w:pPr>
            <w:pStyle w:val="TOC1"/>
            <w:tabs>
              <w:tab w:val="right" w:leader="dot" w:pos="9016"/>
            </w:tabs>
            <w:rPr>
              <w:rFonts w:cstheme="minorBidi"/>
              <w:b w:val="0"/>
              <w:bCs w:val="0"/>
              <w:i w:val="0"/>
              <w:iCs w:val="0"/>
              <w:noProof/>
              <w:kern w:val="2"/>
              <w:lang w:eastAsia="en-GB"/>
              <w14:ligatures w14:val="standardContextual"/>
            </w:rPr>
          </w:pPr>
          <w:hyperlink w:anchor="_Toc152291414" w:history="1">
            <w:r w:rsidRPr="004373E6">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_Toc152291414 \h </w:instrText>
            </w:r>
            <w:r>
              <w:rPr>
                <w:noProof/>
                <w:webHidden/>
              </w:rPr>
            </w:r>
            <w:r>
              <w:rPr>
                <w:noProof/>
                <w:webHidden/>
              </w:rPr>
              <w:fldChar w:fldCharType="separate"/>
            </w:r>
            <w:r w:rsidR="00FB370B">
              <w:rPr>
                <w:noProof/>
                <w:webHidden/>
              </w:rPr>
              <w:t>6</w:t>
            </w:r>
            <w:r>
              <w:rPr>
                <w:noProof/>
                <w:webHidden/>
              </w:rPr>
              <w:fldChar w:fldCharType="end"/>
            </w:r>
          </w:hyperlink>
        </w:p>
        <w:p w14:paraId="307491EE" w14:textId="64963B79" w:rsidR="00876847" w:rsidRDefault="00876847">
          <w:pPr>
            <w:pStyle w:val="TOC1"/>
            <w:tabs>
              <w:tab w:val="right" w:leader="dot" w:pos="9016"/>
            </w:tabs>
            <w:rPr>
              <w:rFonts w:cstheme="minorBidi"/>
              <w:b w:val="0"/>
              <w:bCs w:val="0"/>
              <w:i w:val="0"/>
              <w:iCs w:val="0"/>
              <w:noProof/>
              <w:kern w:val="2"/>
              <w:lang w:eastAsia="en-GB"/>
              <w14:ligatures w14:val="standardContextual"/>
            </w:rPr>
          </w:pPr>
          <w:hyperlink w:anchor="_Toc152291415" w:history="1">
            <w:r w:rsidRPr="004373E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_Toc152291415 \h </w:instrText>
            </w:r>
            <w:r>
              <w:rPr>
                <w:noProof/>
                <w:webHidden/>
              </w:rPr>
            </w:r>
            <w:r>
              <w:rPr>
                <w:noProof/>
                <w:webHidden/>
              </w:rPr>
              <w:fldChar w:fldCharType="separate"/>
            </w:r>
            <w:r w:rsidR="00FB370B">
              <w:rPr>
                <w:noProof/>
                <w:webHidden/>
              </w:rPr>
              <w:t>7</w:t>
            </w:r>
            <w:r>
              <w:rPr>
                <w:noProof/>
                <w:webHidden/>
              </w:rPr>
              <w:fldChar w:fldCharType="end"/>
            </w:r>
          </w:hyperlink>
        </w:p>
        <w:p w14:paraId="705C45D3" w14:textId="030F17C1" w:rsidR="00256BFC" w:rsidRDefault="00256BFC">
          <w:r>
            <w:rPr>
              <w:b/>
              <w:bCs/>
              <w:noProof/>
            </w:rPr>
            <w:fldChar w:fldCharType="end"/>
          </w:r>
        </w:p>
      </w:sdtContent>
    </w:sdt>
    <w:p w14:paraId="643EAB9C" w14:textId="534A68F2" w:rsidR="00E247B9" w:rsidRPr="00B23F1A" w:rsidRDefault="00E247B9" w:rsidP="00B23F1A">
      <w:pPr>
        <w:jc w:val="both"/>
        <w:rPr>
          <w:rFonts w:asciiTheme="minorBidi" w:hAnsiTheme="minorBidi"/>
          <w:sz w:val="24"/>
          <w:szCs w:val="24"/>
        </w:rPr>
      </w:pPr>
    </w:p>
    <w:p w14:paraId="68A8ED9E" w14:textId="33B0C135" w:rsidR="00E247B9" w:rsidRPr="00B23F1A" w:rsidRDefault="00E247B9" w:rsidP="00B23F1A">
      <w:pPr>
        <w:jc w:val="both"/>
        <w:rPr>
          <w:rFonts w:asciiTheme="minorBidi" w:hAnsiTheme="minorBidi"/>
          <w:sz w:val="24"/>
          <w:szCs w:val="24"/>
        </w:rPr>
      </w:pPr>
    </w:p>
    <w:p w14:paraId="1EF0DCEE" w14:textId="195865AA" w:rsidR="00E247B9" w:rsidRPr="00B23F1A" w:rsidRDefault="00E247B9" w:rsidP="00B23F1A">
      <w:pPr>
        <w:jc w:val="both"/>
        <w:rPr>
          <w:rFonts w:asciiTheme="minorBidi" w:hAnsiTheme="minorBidi"/>
          <w:sz w:val="24"/>
          <w:szCs w:val="24"/>
        </w:rPr>
      </w:pPr>
    </w:p>
    <w:p w14:paraId="6F40DE02" w14:textId="2691D5DC" w:rsidR="00E247B9" w:rsidRPr="00B23F1A" w:rsidRDefault="00E247B9" w:rsidP="00B23F1A">
      <w:pPr>
        <w:jc w:val="both"/>
        <w:rPr>
          <w:rFonts w:asciiTheme="minorBidi" w:hAnsiTheme="minorBidi"/>
          <w:sz w:val="24"/>
          <w:szCs w:val="24"/>
        </w:rPr>
      </w:pPr>
    </w:p>
    <w:p w14:paraId="43C61863" w14:textId="21A26209" w:rsidR="00E247B9" w:rsidRPr="00B23F1A" w:rsidRDefault="00E247B9" w:rsidP="00B23F1A">
      <w:pPr>
        <w:jc w:val="both"/>
        <w:rPr>
          <w:rFonts w:asciiTheme="minorBidi" w:hAnsiTheme="minorBidi"/>
          <w:sz w:val="24"/>
          <w:szCs w:val="24"/>
        </w:rPr>
      </w:pPr>
    </w:p>
    <w:p w14:paraId="6D97C577" w14:textId="727F4A08" w:rsidR="00E247B9" w:rsidRPr="00B23F1A" w:rsidRDefault="00E247B9" w:rsidP="00B23F1A">
      <w:pPr>
        <w:jc w:val="both"/>
        <w:rPr>
          <w:rFonts w:asciiTheme="minorBidi" w:hAnsiTheme="minorBidi"/>
          <w:sz w:val="24"/>
          <w:szCs w:val="24"/>
        </w:rPr>
      </w:pPr>
    </w:p>
    <w:p w14:paraId="18481303" w14:textId="200E288B" w:rsidR="00E247B9" w:rsidRPr="00B23F1A" w:rsidRDefault="00E247B9" w:rsidP="00B23F1A">
      <w:pPr>
        <w:jc w:val="both"/>
        <w:rPr>
          <w:rFonts w:asciiTheme="minorBidi" w:hAnsiTheme="minorBidi"/>
          <w:sz w:val="24"/>
          <w:szCs w:val="24"/>
        </w:rPr>
      </w:pPr>
    </w:p>
    <w:p w14:paraId="5A3616CA" w14:textId="6815295C" w:rsidR="00E247B9" w:rsidRPr="00B23F1A" w:rsidRDefault="00E247B9" w:rsidP="00B23F1A">
      <w:pPr>
        <w:jc w:val="both"/>
        <w:rPr>
          <w:rFonts w:asciiTheme="minorBidi" w:hAnsiTheme="minorBidi"/>
          <w:sz w:val="24"/>
          <w:szCs w:val="24"/>
        </w:rPr>
      </w:pPr>
    </w:p>
    <w:p w14:paraId="777C0320" w14:textId="7F34A8A0" w:rsidR="00E247B9" w:rsidRPr="00B23F1A" w:rsidRDefault="00E247B9" w:rsidP="00B23F1A">
      <w:pPr>
        <w:jc w:val="both"/>
        <w:rPr>
          <w:rFonts w:asciiTheme="minorBidi" w:hAnsiTheme="minorBidi"/>
          <w:sz w:val="24"/>
          <w:szCs w:val="24"/>
        </w:rPr>
      </w:pPr>
    </w:p>
    <w:p w14:paraId="2D58536C" w14:textId="30852E93" w:rsidR="00E247B9" w:rsidRPr="00B23F1A" w:rsidRDefault="00E247B9" w:rsidP="00B23F1A">
      <w:pPr>
        <w:jc w:val="both"/>
        <w:rPr>
          <w:rFonts w:asciiTheme="minorBidi" w:hAnsiTheme="minorBidi"/>
          <w:sz w:val="24"/>
          <w:szCs w:val="24"/>
        </w:rPr>
      </w:pPr>
    </w:p>
    <w:p w14:paraId="1070E137" w14:textId="50E233EB" w:rsidR="3456D382" w:rsidRPr="00B23F1A" w:rsidRDefault="3456D382" w:rsidP="00B23F1A">
      <w:pPr>
        <w:jc w:val="both"/>
        <w:rPr>
          <w:rFonts w:asciiTheme="minorBidi" w:hAnsiTheme="minorBidi"/>
          <w:sz w:val="24"/>
          <w:szCs w:val="24"/>
        </w:rPr>
      </w:pPr>
    </w:p>
    <w:p w14:paraId="7702AAE4" w14:textId="63A206C0" w:rsidR="3456D382" w:rsidRDefault="3456D382" w:rsidP="00B23F1A">
      <w:pPr>
        <w:jc w:val="both"/>
        <w:rPr>
          <w:rFonts w:asciiTheme="minorBidi" w:hAnsiTheme="minorBidi"/>
          <w:sz w:val="24"/>
          <w:szCs w:val="24"/>
        </w:rPr>
      </w:pPr>
    </w:p>
    <w:p w14:paraId="66884D38" w14:textId="77777777" w:rsidR="00B23F1A" w:rsidRDefault="00B23F1A" w:rsidP="00B23F1A">
      <w:pPr>
        <w:jc w:val="both"/>
        <w:rPr>
          <w:rFonts w:asciiTheme="minorBidi" w:hAnsiTheme="minorBidi"/>
          <w:sz w:val="24"/>
          <w:szCs w:val="24"/>
        </w:rPr>
      </w:pPr>
    </w:p>
    <w:p w14:paraId="2E9A8F36" w14:textId="77777777" w:rsidR="00B23F1A" w:rsidRDefault="00B23F1A" w:rsidP="00B23F1A">
      <w:pPr>
        <w:jc w:val="both"/>
        <w:rPr>
          <w:rFonts w:asciiTheme="minorBidi" w:hAnsiTheme="minorBidi"/>
          <w:sz w:val="24"/>
          <w:szCs w:val="24"/>
        </w:rPr>
      </w:pPr>
    </w:p>
    <w:p w14:paraId="2ECD504B" w14:textId="77777777" w:rsidR="007C7009" w:rsidRPr="00FB1684" w:rsidRDefault="007C7009" w:rsidP="00FB1684">
      <w:pPr>
        <w:pStyle w:val="Heading1"/>
        <w:rPr>
          <w:rFonts w:ascii="Arial" w:hAnsi="Arial" w:cs="Arial"/>
          <w:b/>
          <w:bCs/>
          <w:sz w:val="28"/>
          <w:szCs w:val="28"/>
        </w:rPr>
      </w:pPr>
      <w:bookmarkStart w:id="0" w:name="_Toc152291401"/>
      <w:r w:rsidRPr="00FB1684">
        <w:rPr>
          <w:rFonts w:ascii="Arial" w:hAnsi="Arial" w:cs="Arial"/>
          <w:b/>
          <w:bCs/>
          <w:sz w:val="28"/>
          <w:szCs w:val="28"/>
        </w:rPr>
        <w:t>1. Introduction to Study Skills</w:t>
      </w:r>
      <w:bookmarkEnd w:id="0"/>
    </w:p>
    <w:p w14:paraId="158E249E" w14:textId="4311A870" w:rsidR="007C7009" w:rsidRPr="007C7009" w:rsidRDefault="007C7009" w:rsidP="00FB370B">
      <w:pPr>
        <w:spacing w:line="360" w:lineRule="auto"/>
        <w:jc w:val="both"/>
        <w:rPr>
          <w:rFonts w:asciiTheme="minorBidi" w:hAnsiTheme="minorBidi"/>
          <w:sz w:val="24"/>
          <w:szCs w:val="24"/>
        </w:rPr>
      </w:pPr>
      <w:r w:rsidRPr="007C7009">
        <w:rPr>
          <w:rFonts w:asciiTheme="minorBidi" w:hAnsiTheme="minorBidi"/>
          <w:sz w:val="24"/>
          <w:szCs w:val="24"/>
        </w:rPr>
        <w:t>Chapter 1 of “The Study Skills Handbook” by Stella Cottrell focuses on the necessity of acquiring study skills and the role of critical thinking, time management and note-taki</w:t>
      </w:r>
      <w:r w:rsidR="00DC278F">
        <w:rPr>
          <w:rFonts w:asciiTheme="minorBidi" w:hAnsiTheme="minorBidi"/>
          <w:sz w:val="24"/>
          <w:szCs w:val="24"/>
        </w:rPr>
        <w:t xml:space="preserve">ng. </w:t>
      </w:r>
      <w:r w:rsidR="00DC278F" w:rsidRPr="00DC278F">
        <w:rPr>
          <w:rFonts w:asciiTheme="minorBidi" w:hAnsiTheme="minorBidi"/>
          <w:sz w:val="24"/>
          <w:szCs w:val="24"/>
        </w:rPr>
        <w:t>I decided to use this book as an example of how an academic journey should begin with a student learning some essential study skills. Stella Cottrell is an expert in study skills and critical thinking who offers unique perspectives that go beyond the normal ways of teaching. As a student beginning the education journey, I chose this book, perceiving it to be an important tool to develop indispensable studying skills. Stella Cottrell, an authority in study skills and critical thinking, offers helpful cases to illustrate beyond the ordinary traditional educational methods.</w:t>
      </w:r>
      <w:r w:rsidR="00DC278F">
        <w:rPr>
          <w:rFonts w:asciiTheme="minorBidi" w:hAnsiTheme="minorBidi"/>
          <w:sz w:val="24"/>
          <w:szCs w:val="24"/>
        </w:rPr>
        <w:t xml:space="preserve"> </w:t>
      </w:r>
      <w:proofErr w:type="gramStart"/>
      <w:r w:rsidR="00DC278F" w:rsidRPr="00DC278F">
        <w:rPr>
          <w:rFonts w:asciiTheme="minorBidi" w:hAnsiTheme="minorBidi"/>
          <w:sz w:val="24"/>
          <w:szCs w:val="24"/>
        </w:rPr>
        <w:t>A</w:t>
      </w:r>
      <w:proofErr w:type="gramEnd"/>
      <w:r w:rsidR="00DC278F" w:rsidRPr="00DC278F">
        <w:rPr>
          <w:rFonts w:asciiTheme="minorBidi" w:hAnsiTheme="minorBidi"/>
          <w:sz w:val="24"/>
          <w:szCs w:val="24"/>
        </w:rPr>
        <w:t xml:space="preserve"> topical introduction to the science of learning. Consequently, this report seeks to give a critical debate about the significance of these study skills for personal and career development. The Study Skills Handbook acknowledges that “It takes planning to study efficiently. The Study Skills Handbook provides very important strategies for more organised working on time, absorbing information and enhancing efficiency</w:t>
      </w:r>
      <w:r w:rsidR="00DC278F">
        <w:rPr>
          <w:rFonts w:asciiTheme="minorBidi" w:hAnsiTheme="minorBidi"/>
          <w:sz w:val="24"/>
          <w:szCs w:val="24"/>
        </w:rPr>
        <w:t>.</w:t>
      </w:r>
    </w:p>
    <w:p w14:paraId="22C8D857" w14:textId="77777777" w:rsidR="007C7009" w:rsidRDefault="007C7009" w:rsidP="00FB1684">
      <w:pPr>
        <w:pStyle w:val="Heading1"/>
        <w:rPr>
          <w:rFonts w:ascii="Arial" w:hAnsi="Arial" w:cs="Arial"/>
          <w:b/>
          <w:bCs/>
          <w:sz w:val="28"/>
          <w:szCs w:val="28"/>
        </w:rPr>
      </w:pPr>
      <w:bookmarkStart w:id="1" w:name="_Toc152291402"/>
      <w:r w:rsidRPr="00FB1684">
        <w:rPr>
          <w:rFonts w:ascii="Arial" w:hAnsi="Arial" w:cs="Arial"/>
          <w:b/>
          <w:bCs/>
          <w:sz w:val="28"/>
          <w:szCs w:val="28"/>
        </w:rPr>
        <w:t>2. Summarising “Managing Yourself for Study”</w:t>
      </w:r>
      <w:bookmarkEnd w:id="1"/>
    </w:p>
    <w:p w14:paraId="3405E441" w14:textId="79DE731A" w:rsidR="00EE35A5" w:rsidRPr="00BA6133" w:rsidRDefault="00BA6133" w:rsidP="00FB370B">
      <w:pPr>
        <w:spacing w:line="360" w:lineRule="auto"/>
        <w:rPr>
          <w:rFonts w:ascii="Arial" w:hAnsi="Arial" w:cs="Arial"/>
          <w:sz w:val="24"/>
          <w:szCs w:val="24"/>
        </w:rPr>
      </w:pPr>
      <w:r w:rsidRPr="00BA6133">
        <w:rPr>
          <w:rFonts w:ascii="Arial" w:hAnsi="Arial" w:cs="Arial"/>
          <w:sz w:val="24"/>
          <w:szCs w:val="24"/>
        </w:rPr>
        <w:t>The s</w:t>
      </w:r>
      <w:r w:rsidRPr="00BA6133">
        <w:rPr>
          <w:rFonts w:ascii="Arial" w:hAnsi="Arial" w:cs="Arial"/>
          <w:sz w:val="24"/>
          <w:szCs w:val="24"/>
        </w:rPr>
        <w:t>tudy skills handbook chapter “</w:t>
      </w:r>
      <w:r w:rsidRPr="00BA6133">
        <w:rPr>
          <w:rFonts w:ascii="Arial" w:hAnsi="Arial" w:cs="Arial"/>
          <w:sz w:val="24"/>
          <w:szCs w:val="24"/>
        </w:rPr>
        <w:t>M</w:t>
      </w:r>
      <w:r w:rsidRPr="00BA6133">
        <w:rPr>
          <w:rFonts w:ascii="Arial" w:hAnsi="Arial" w:cs="Arial"/>
          <w:sz w:val="24"/>
          <w:szCs w:val="24"/>
        </w:rPr>
        <w:t xml:space="preserve">anaging </w:t>
      </w:r>
      <w:r w:rsidRPr="00BA6133">
        <w:rPr>
          <w:rFonts w:ascii="Arial" w:hAnsi="Arial" w:cs="Arial"/>
          <w:sz w:val="24"/>
          <w:szCs w:val="24"/>
        </w:rPr>
        <w:t>Y</w:t>
      </w:r>
      <w:r w:rsidRPr="00BA6133">
        <w:rPr>
          <w:rFonts w:ascii="Arial" w:hAnsi="Arial" w:cs="Arial"/>
          <w:sz w:val="24"/>
          <w:szCs w:val="24"/>
        </w:rPr>
        <w:t xml:space="preserve">ourself for study” provides guidance on key areas necessary to successful studies. The essay sheds light on how learners ought to behave so as to achieve success in their studies. Study skills are discussed in the chapters as well by outlining those elements pertaining to learning ability, different kinds of intelligence and learning </w:t>
      </w:r>
      <w:proofErr w:type="spellStart"/>
      <w:proofErr w:type="gramStart"/>
      <w:r w:rsidRPr="00BA6133">
        <w:rPr>
          <w:rFonts w:ascii="Arial" w:hAnsi="Arial" w:cs="Arial"/>
          <w:sz w:val="24"/>
          <w:szCs w:val="24"/>
        </w:rPr>
        <w:t>types.</w:t>
      </w:r>
      <w:r w:rsidR="007C7009" w:rsidRPr="007C7009">
        <w:rPr>
          <w:rFonts w:asciiTheme="minorBidi" w:hAnsiTheme="minorBidi"/>
          <w:sz w:val="24"/>
          <w:szCs w:val="24"/>
        </w:rPr>
        <w:t>“</w:t>
      </w:r>
      <w:proofErr w:type="gramEnd"/>
      <w:r w:rsidR="007C7009" w:rsidRPr="007C7009">
        <w:rPr>
          <w:rFonts w:asciiTheme="minorBidi" w:hAnsiTheme="minorBidi"/>
          <w:sz w:val="24"/>
          <w:szCs w:val="24"/>
        </w:rPr>
        <w:t>Managing</w:t>
      </w:r>
      <w:proofErr w:type="spellEnd"/>
      <w:r w:rsidR="007C7009" w:rsidRPr="007C7009">
        <w:rPr>
          <w:rFonts w:asciiTheme="minorBidi" w:hAnsiTheme="minorBidi"/>
          <w:sz w:val="24"/>
          <w:szCs w:val="24"/>
        </w:rPr>
        <w:t xml:space="preserve"> Yourself for Study” covers all the necessary information on how a student should behave to succeed in their learning process. The chapter emphasises the importance of study skills and covers issues such as factors influencing learning. Besides, the concept of different kinds of intelligence and learning styles are discussed. Then, there is an introduction of a useful methodology, “C.R.E.A.M.,” that enables one. As noted by </w:t>
      </w:r>
      <w:proofErr w:type="spellStart"/>
      <w:r w:rsidR="007C7009" w:rsidRPr="007C7009">
        <w:rPr>
          <w:rFonts w:asciiTheme="minorBidi" w:hAnsiTheme="minorBidi"/>
          <w:sz w:val="24"/>
          <w:szCs w:val="24"/>
        </w:rPr>
        <w:t>Delcker</w:t>
      </w:r>
      <w:proofErr w:type="spellEnd"/>
      <w:r w:rsidR="007C7009" w:rsidRPr="007C7009">
        <w:rPr>
          <w:rFonts w:asciiTheme="minorBidi" w:hAnsiTheme="minorBidi"/>
          <w:sz w:val="24"/>
          <w:szCs w:val="24"/>
        </w:rPr>
        <w:t xml:space="preserve"> and </w:t>
      </w:r>
      <w:proofErr w:type="spellStart"/>
      <w:r w:rsidR="007C7009" w:rsidRPr="007C7009">
        <w:rPr>
          <w:rFonts w:asciiTheme="minorBidi" w:hAnsiTheme="minorBidi"/>
          <w:sz w:val="24"/>
          <w:szCs w:val="24"/>
        </w:rPr>
        <w:t>Honal</w:t>
      </w:r>
      <w:proofErr w:type="spellEnd"/>
      <w:r w:rsidR="007C7009" w:rsidRPr="007C7009">
        <w:rPr>
          <w:rFonts w:asciiTheme="minorBidi" w:hAnsiTheme="minorBidi"/>
          <w:sz w:val="24"/>
          <w:szCs w:val="24"/>
        </w:rPr>
        <w:t xml:space="preserve"> (2018), time management is an important competency that makes it easier for most students to manage their workloads before the examination period.</w:t>
      </w:r>
      <w:r w:rsidR="00EE35A5" w:rsidRPr="00EE35A5">
        <w:t xml:space="preserve"> </w:t>
      </w:r>
      <w:r w:rsidR="00EE35A5" w:rsidRPr="00EE35A5">
        <w:rPr>
          <w:rFonts w:asciiTheme="minorBidi" w:hAnsiTheme="minorBidi"/>
          <w:sz w:val="24"/>
          <w:szCs w:val="24"/>
        </w:rPr>
        <w:t xml:space="preserve">Managing yourself for study by Stella Cottrell, the Study Skills Handbook. In the subsequent chapter, the significance of learning skills is emphasised and factors </w:t>
      </w:r>
      <w:r w:rsidR="00EE35A5" w:rsidRPr="00EE35A5">
        <w:rPr>
          <w:rFonts w:asciiTheme="minorBidi" w:hAnsiTheme="minorBidi"/>
          <w:sz w:val="24"/>
          <w:szCs w:val="24"/>
        </w:rPr>
        <w:lastRenderedPageBreak/>
        <w:t>affecting learning are discussed. Having studied learning styles, this chapter presents a new concept – multiple-intelligence-based learning strategies.</w:t>
      </w:r>
      <w:r w:rsidR="00D8594D">
        <w:rPr>
          <w:rFonts w:asciiTheme="minorBidi" w:hAnsiTheme="minorBidi"/>
          <w:sz w:val="24"/>
          <w:szCs w:val="24"/>
        </w:rPr>
        <w:t xml:space="preserve"> </w:t>
      </w:r>
      <w:proofErr w:type="gramStart"/>
      <w:r w:rsidR="00EE35A5" w:rsidRPr="00EE35A5">
        <w:rPr>
          <w:rFonts w:asciiTheme="minorBidi" w:hAnsiTheme="minorBidi"/>
          <w:sz w:val="24"/>
          <w:szCs w:val="24"/>
        </w:rPr>
        <w:t>Moreover</w:t>
      </w:r>
      <w:proofErr w:type="gramEnd"/>
      <w:r w:rsidR="00EE35A5" w:rsidRPr="00EE35A5">
        <w:rPr>
          <w:rFonts w:asciiTheme="minorBidi" w:hAnsiTheme="minorBidi"/>
          <w:sz w:val="24"/>
          <w:szCs w:val="24"/>
        </w:rPr>
        <w:t>, it reveals the strategy of "cash rules everything around me."</w:t>
      </w:r>
    </w:p>
    <w:p w14:paraId="58C30118" w14:textId="77777777" w:rsidR="00EE35A5" w:rsidRDefault="00EE35A5" w:rsidP="00FB370B">
      <w:pPr>
        <w:spacing w:line="360" w:lineRule="auto"/>
        <w:jc w:val="both"/>
        <w:rPr>
          <w:rFonts w:asciiTheme="minorBidi" w:hAnsiTheme="minorBidi"/>
          <w:sz w:val="24"/>
          <w:szCs w:val="24"/>
        </w:rPr>
      </w:pPr>
      <w:r w:rsidRPr="00EE35A5">
        <w:rPr>
          <w:rFonts w:asciiTheme="minorBidi" w:hAnsiTheme="minorBidi"/>
          <w:sz w:val="24"/>
          <w:szCs w:val="24"/>
        </w:rPr>
        <w:t>C.R.E.A.M. Explained:</w:t>
      </w:r>
    </w:p>
    <w:p w14:paraId="70C263F0" w14:textId="0256D8AC" w:rsidR="00EE35A5" w:rsidRDefault="00EE35A5" w:rsidP="00FB370B">
      <w:pPr>
        <w:spacing w:line="360" w:lineRule="auto"/>
        <w:jc w:val="both"/>
        <w:rPr>
          <w:rFonts w:asciiTheme="minorBidi" w:hAnsiTheme="minorBidi"/>
          <w:sz w:val="24"/>
          <w:szCs w:val="24"/>
        </w:rPr>
      </w:pPr>
      <w:r w:rsidRPr="00EE35A5">
        <w:rPr>
          <w:rFonts w:asciiTheme="minorBidi" w:hAnsiTheme="minorBidi"/>
          <w:sz w:val="24"/>
          <w:szCs w:val="24"/>
        </w:rPr>
        <w:t>Creative (C): The application of imagination encourages the students’ use of imagination when solving problems, thus allowing them to learn. An engaging approach would help the students understand better and retain more information.</w:t>
      </w:r>
    </w:p>
    <w:p w14:paraId="726FE6A8" w14:textId="77777777" w:rsidR="00EE35A5" w:rsidRDefault="00EE35A5" w:rsidP="00FB370B">
      <w:pPr>
        <w:spacing w:line="360" w:lineRule="auto"/>
        <w:jc w:val="both"/>
        <w:rPr>
          <w:rFonts w:asciiTheme="minorBidi" w:hAnsiTheme="minorBidi"/>
          <w:sz w:val="24"/>
          <w:szCs w:val="24"/>
        </w:rPr>
      </w:pPr>
      <w:r w:rsidRPr="00EE35A5">
        <w:rPr>
          <w:rFonts w:asciiTheme="minorBidi" w:hAnsiTheme="minorBidi"/>
          <w:sz w:val="24"/>
          <w:szCs w:val="24"/>
        </w:rPr>
        <w:t xml:space="preserve">Reflective (R): The reflection component is important as it calls for sitting with the experiences, analysing and assessing the own performance is crucial. This concurs with understanding your learning styles and </w:t>
      </w:r>
      <w:proofErr w:type="spellStart"/>
      <w:r w:rsidRPr="00EE35A5">
        <w:rPr>
          <w:rFonts w:asciiTheme="minorBidi" w:hAnsiTheme="minorBidi"/>
          <w:sz w:val="24"/>
          <w:szCs w:val="24"/>
        </w:rPr>
        <w:t>intelligents.</w:t>
      </w:r>
      <w:proofErr w:type="spellEnd"/>
    </w:p>
    <w:p w14:paraId="35EC7846" w14:textId="4BA0C9F0" w:rsidR="00EE35A5" w:rsidRDefault="00EE35A5" w:rsidP="00FB370B">
      <w:pPr>
        <w:spacing w:line="360" w:lineRule="auto"/>
        <w:jc w:val="both"/>
        <w:rPr>
          <w:rFonts w:asciiTheme="minorBidi" w:hAnsiTheme="minorBidi"/>
          <w:sz w:val="24"/>
          <w:szCs w:val="24"/>
        </w:rPr>
      </w:pPr>
      <w:r w:rsidRPr="00EE35A5">
        <w:rPr>
          <w:rFonts w:asciiTheme="minorBidi" w:hAnsiTheme="minorBidi"/>
          <w:sz w:val="24"/>
          <w:szCs w:val="24"/>
        </w:rPr>
        <w:t>Effective (E): Managing loads effectively is a determinant of academic success. Factors which are inherent in learning influence the effectiveness of learning.</w:t>
      </w:r>
    </w:p>
    <w:p w14:paraId="76AC9889" w14:textId="73985471" w:rsidR="00EE35A5" w:rsidRDefault="00EE35A5" w:rsidP="00FB370B">
      <w:pPr>
        <w:spacing w:line="360" w:lineRule="auto"/>
        <w:jc w:val="both"/>
        <w:rPr>
          <w:rFonts w:asciiTheme="minorBidi" w:hAnsiTheme="minorBidi"/>
          <w:sz w:val="24"/>
          <w:szCs w:val="24"/>
        </w:rPr>
      </w:pPr>
      <w:r w:rsidRPr="00EE35A5">
        <w:rPr>
          <w:rFonts w:asciiTheme="minorBidi" w:hAnsiTheme="minorBidi"/>
          <w:sz w:val="24"/>
          <w:szCs w:val="24"/>
        </w:rPr>
        <w:t>Active (A): The chapter advocated for an interactive learning mode which takes into account different intelligences and learning styles. Engagement is an essential pillar in a fruitful learning process.</w:t>
      </w:r>
    </w:p>
    <w:p w14:paraId="1EEA0FFC" w14:textId="77777777" w:rsidR="00876847" w:rsidRDefault="00EE35A5" w:rsidP="00FB370B">
      <w:pPr>
        <w:spacing w:line="360" w:lineRule="auto"/>
        <w:jc w:val="both"/>
        <w:rPr>
          <w:rFonts w:asciiTheme="minorBidi" w:hAnsiTheme="minorBidi"/>
          <w:sz w:val="24"/>
          <w:szCs w:val="24"/>
        </w:rPr>
      </w:pPr>
      <w:r w:rsidRPr="00EE35A5">
        <w:rPr>
          <w:rFonts w:asciiTheme="minorBidi" w:hAnsiTheme="minorBidi"/>
          <w:sz w:val="24"/>
          <w:szCs w:val="24"/>
        </w:rPr>
        <w:t>Motivated (M): Reasons for study and thus motivations are closely linked. This chapter focusses on the factors that contribute to our learning. Therefore, the ‘R’ aspect of the C.R.E.A.M. strategy clarifies purpose of student involvement based on the motive behind it.</w:t>
      </w:r>
      <w:r w:rsidR="00D8594D">
        <w:rPr>
          <w:rFonts w:asciiTheme="minorBidi" w:hAnsiTheme="minorBidi"/>
          <w:sz w:val="24"/>
          <w:szCs w:val="24"/>
        </w:rPr>
        <w:t xml:space="preserve"> </w:t>
      </w:r>
      <w:proofErr w:type="gramStart"/>
      <w:r w:rsidRPr="00EE35A5">
        <w:rPr>
          <w:rFonts w:asciiTheme="minorBidi" w:hAnsiTheme="minorBidi"/>
          <w:sz w:val="24"/>
          <w:szCs w:val="24"/>
        </w:rPr>
        <w:t>The</w:t>
      </w:r>
      <w:proofErr w:type="gramEnd"/>
      <w:r w:rsidRPr="00EE35A5">
        <w:rPr>
          <w:rFonts w:asciiTheme="minorBidi" w:hAnsiTheme="minorBidi"/>
          <w:sz w:val="24"/>
          <w:szCs w:val="24"/>
        </w:rPr>
        <w:t xml:space="preserve"> factors grow in conjunction with each other such that enhancing one encompasses all elements, contributing to effective practice. The process is compatible with the reflective work encouraged in the preceding chapters; thus, it sets forth an active scholarly expedition.</w:t>
      </w:r>
      <w:bookmarkStart w:id="2" w:name="_Toc152291403"/>
    </w:p>
    <w:p w14:paraId="60A3E1BF" w14:textId="7DE39578" w:rsidR="007C7009" w:rsidRPr="00FB370B" w:rsidRDefault="007C7009" w:rsidP="00FB370B">
      <w:pPr>
        <w:pStyle w:val="Heading1"/>
        <w:rPr>
          <w:rFonts w:ascii="Arial" w:hAnsi="Arial" w:cs="Arial"/>
          <w:b/>
          <w:bCs/>
          <w:sz w:val="28"/>
          <w:szCs w:val="28"/>
        </w:rPr>
      </w:pPr>
      <w:r w:rsidRPr="00FB370B">
        <w:rPr>
          <w:rFonts w:ascii="Arial" w:hAnsi="Arial" w:cs="Arial"/>
          <w:b/>
          <w:bCs/>
          <w:sz w:val="28"/>
          <w:szCs w:val="28"/>
        </w:rPr>
        <w:t>3. Evaluation of the Skills</w:t>
      </w:r>
      <w:bookmarkEnd w:id="2"/>
    </w:p>
    <w:p w14:paraId="5058B622" w14:textId="5102E8D3" w:rsidR="00FB1684" w:rsidRPr="000D3EB7" w:rsidRDefault="000D3EB7" w:rsidP="000D3EB7">
      <w:pPr>
        <w:spacing w:line="360" w:lineRule="auto"/>
        <w:jc w:val="both"/>
        <w:rPr>
          <w:rFonts w:ascii="Arial" w:hAnsi="Arial" w:cs="Arial"/>
          <w:b/>
          <w:bCs/>
          <w:sz w:val="24"/>
          <w:szCs w:val="24"/>
        </w:rPr>
      </w:pPr>
      <w:r w:rsidRPr="000D3EB7">
        <w:rPr>
          <w:rFonts w:ascii="Arial" w:hAnsi="Arial" w:cs="Arial"/>
          <w:color w:val="3B3A3B"/>
          <w:sz w:val="24"/>
          <w:szCs w:val="24"/>
          <w:shd w:val="clear" w:color="auto" w:fill="FFFDFB"/>
        </w:rPr>
        <w:t>Assessment of skills entails evaluating one's abilities as to reading, note making, memory, self-management, and critical thinking</w:t>
      </w:r>
    </w:p>
    <w:p w14:paraId="5CED8E75" w14:textId="7B838B90" w:rsidR="00230AE2" w:rsidRPr="00FB1684" w:rsidRDefault="00230AE2" w:rsidP="00FB1684">
      <w:pPr>
        <w:pStyle w:val="Heading2"/>
        <w:rPr>
          <w:rFonts w:ascii="Arial" w:hAnsi="Arial" w:cs="Arial"/>
          <w:b/>
          <w:bCs/>
          <w:sz w:val="24"/>
          <w:szCs w:val="24"/>
        </w:rPr>
      </w:pPr>
      <w:bookmarkStart w:id="3" w:name="_Toc152291404"/>
      <w:r w:rsidRPr="00FB1684">
        <w:rPr>
          <w:rFonts w:ascii="Arial" w:hAnsi="Arial" w:cs="Arial"/>
          <w:b/>
          <w:bCs/>
          <w:sz w:val="24"/>
          <w:szCs w:val="24"/>
        </w:rPr>
        <w:t>3.</w:t>
      </w:r>
      <w:r w:rsidRPr="00FB1684">
        <w:rPr>
          <w:rFonts w:ascii="Arial" w:hAnsi="Arial" w:cs="Arial"/>
          <w:b/>
          <w:bCs/>
          <w:sz w:val="24"/>
          <w:szCs w:val="24"/>
        </w:rPr>
        <w:t>1. Critical Thinking:</w:t>
      </w:r>
      <w:bookmarkEnd w:id="3"/>
    </w:p>
    <w:p w14:paraId="483153E4" w14:textId="6EA9FAE2" w:rsidR="00D8594D" w:rsidRDefault="00230AE2" w:rsidP="00FB370B">
      <w:pPr>
        <w:spacing w:line="360" w:lineRule="auto"/>
        <w:jc w:val="both"/>
        <w:rPr>
          <w:rFonts w:asciiTheme="minorBidi" w:hAnsiTheme="minorBidi"/>
          <w:sz w:val="24"/>
          <w:szCs w:val="24"/>
        </w:rPr>
      </w:pPr>
      <w:r w:rsidRPr="00230AE2">
        <w:rPr>
          <w:rFonts w:asciiTheme="minorBidi" w:hAnsiTheme="minorBidi"/>
          <w:sz w:val="24"/>
          <w:szCs w:val="24"/>
        </w:rPr>
        <w:t xml:space="preserve">For purposes of this paper, critical thinking refers to the process of analysing and evaluating data with an aim of questioning, reflecting, and verifying accuracy so as to make inferences founded on the evidential ground. It is not just a part of the training process but also allows us to make informed decisions regarding our lives by thinking straight. Critical thinking evaluation encompasses analysing data, challenging </w:t>
      </w:r>
      <w:r w:rsidRPr="00230AE2">
        <w:rPr>
          <w:rFonts w:asciiTheme="minorBidi" w:hAnsiTheme="minorBidi"/>
          <w:sz w:val="24"/>
          <w:szCs w:val="24"/>
        </w:rPr>
        <w:lastRenderedPageBreak/>
        <w:t>assumptions, appraising evidence, and making persuasive assertions. This includes different sorts of evaluations like tests, arguments, problem-solving tests</w:t>
      </w:r>
    </w:p>
    <w:p w14:paraId="1586D033" w14:textId="69E66EB0" w:rsidR="00230AE2" w:rsidRPr="00FB370B" w:rsidRDefault="00FB1684" w:rsidP="00FB370B">
      <w:pPr>
        <w:pStyle w:val="Heading2"/>
        <w:rPr>
          <w:rFonts w:ascii="Arial" w:hAnsi="Arial" w:cs="Arial"/>
          <w:b/>
          <w:bCs/>
          <w:sz w:val="24"/>
          <w:szCs w:val="24"/>
        </w:rPr>
      </w:pPr>
      <w:r w:rsidRPr="00FB370B">
        <w:rPr>
          <w:rFonts w:ascii="Arial" w:hAnsi="Arial" w:cs="Arial"/>
          <w:b/>
          <w:bCs/>
          <w:sz w:val="24"/>
          <w:szCs w:val="24"/>
        </w:rPr>
        <w:t>3.</w:t>
      </w:r>
      <w:proofErr w:type="gramStart"/>
      <w:r w:rsidR="00230AE2" w:rsidRPr="00FB370B">
        <w:rPr>
          <w:rFonts w:ascii="Arial" w:hAnsi="Arial" w:cs="Arial"/>
          <w:b/>
          <w:bCs/>
          <w:sz w:val="24"/>
          <w:szCs w:val="24"/>
        </w:rPr>
        <w:t>2.Self</w:t>
      </w:r>
      <w:proofErr w:type="gramEnd"/>
      <w:r w:rsidR="00230AE2" w:rsidRPr="00FB370B">
        <w:rPr>
          <w:rFonts w:ascii="Arial" w:hAnsi="Arial" w:cs="Arial"/>
          <w:b/>
          <w:bCs/>
          <w:sz w:val="24"/>
          <w:szCs w:val="24"/>
        </w:rPr>
        <w:t>-Management:</w:t>
      </w:r>
    </w:p>
    <w:p w14:paraId="016D4B33" w14:textId="230FDD1C" w:rsidR="00230AE2" w:rsidRPr="00230AE2" w:rsidRDefault="00230AE2" w:rsidP="00230AE2">
      <w:pPr>
        <w:jc w:val="both"/>
        <w:rPr>
          <w:rFonts w:asciiTheme="minorBidi" w:hAnsiTheme="minorBidi"/>
          <w:sz w:val="24"/>
          <w:szCs w:val="24"/>
        </w:rPr>
      </w:pPr>
      <w:r w:rsidRPr="00230AE2">
        <w:rPr>
          <w:rFonts w:asciiTheme="minorBidi" w:hAnsiTheme="minorBidi"/>
          <w:sz w:val="24"/>
          <w:szCs w:val="24"/>
        </w:rPr>
        <w:t>The science of achieving more using little time, less money and energy towards increased results.</w:t>
      </w:r>
      <w:r w:rsidR="00FB1684">
        <w:rPr>
          <w:rFonts w:asciiTheme="minorBidi" w:hAnsiTheme="minorBidi"/>
          <w:sz w:val="24"/>
          <w:szCs w:val="24"/>
        </w:rPr>
        <w:t xml:space="preserve"> </w:t>
      </w:r>
      <w:proofErr w:type="gramStart"/>
      <w:r w:rsidRPr="00230AE2">
        <w:rPr>
          <w:rFonts w:asciiTheme="minorBidi" w:hAnsiTheme="minorBidi"/>
          <w:sz w:val="24"/>
          <w:szCs w:val="24"/>
        </w:rPr>
        <w:t>Individuals</w:t>
      </w:r>
      <w:proofErr w:type="gramEnd"/>
      <w:r w:rsidRPr="00230AE2">
        <w:rPr>
          <w:rFonts w:asciiTheme="minorBidi" w:hAnsiTheme="minorBidi"/>
          <w:sz w:val="24"/>
          <w:szCs w:val="24"/>
        </w:rPr>
        <w:t xml:space="preserve"> get to organise their work in defined timelines thus improving learning outcomes. An individual's ability to prioritise tasks and accomplish objectives over the shorter span of time, such as days weeks, up to month or years is evaluated to determine the effectiveness of self-management.</w:t>
      </w:r>
      <w:r w:rsidR="00FB1684">
        <w:rPr>
          <w:rFonts w:asciiTheme="minorBidi" w:hAnsiTheme="minorBidi"/>
          <w:sz w:val="24"/>
          <w:szCs w:val="24"/>
        </w:rPr>
        <w:t xml:space="preserve"> </w:t>
      </w:r>
      <w:proofErr w:type="gramStart"/>
      <w:r w:rsidRPr="00230AE2">
        <w:rPr>
          <w:rFonts w:asciiTheme="minorBidi" w:hAnsiTheme="minorBidi"/>
          <w:sz w:val="24"/>
          <w:szCs w:val="24"/>
        </w:rPr>
        <w:t>Self</w:t>
      </w:r>
      <w:proofErr w:type="gramEnd"/>
      <w:r w:rsidRPr="00230AE2">
        <w:rPr>
          <w:rFonts w:asciiTheme="minorBidi" w:hAnsiTheme="minorBidi"/>
          <w:sz w:val="24"/>
          <w:szCs w:val="24"/>
        </w:rPr>
        <w:t xml:space="preserve">- assessment, peer, mentor's feedback, and monitoring of milestones are some of assessment methods applied. </w:t>
      </w:r>
      <w:r w:rsidR="00FB1684" w:rsidRPr="007C7009">
        <w:rPr>
          <w:rFonts w:asciiTheme="minorBidi" w:hAnsiTheme="minorBidi"/>
          <w:sz w:val="24"/>
          <w:szCs w:val="24"/>
        </w:rPr>
        <w:t>A key competency about effectively managing time, materials and jobs (McMillan and Weyers (2012)).</w:t>
      </w:r>
    </w:p>
    <w:p w14:paraId="2FE431F6" w14:textId="5E8FADB1" w:rsidR="00230AE2" w:rsidRPr="00FB1684" w:rsidRDefault="00FB1684" w:rsidP="00FB1684">
      <w:pPr>
        <w:pStyle w:val="Heading2"/>
        <w:rPr>
          <w:rFonts w:ascii="Arial" w:hAnsi="Arial" w:cs="Arial"/>
          <w:b/>
          <w:bCs/>
          <w:sz w:val="24"/>
          <w:szCs w:val="24"/>
        </w:rPr>
      </w:pPr>
      <w:bookmarkStart w:id="4" w:name="_Toc152291405"/>
      <w:r w:rsidRPr="00FB1684">
        <w:rPr>
          <w:rFonts w:ascii="Arial" w:hAnsi="Arial" w:cs="Arial"/>
          <w:b/>
          <w:bCs/>
          <w:sz w:val="24"/>
          <w:szCs w:val="24"/>
        </w:rPr>
        <w:t>3.</w:t>
      </w:r>
      <w:r w:rsidR="00230AE2" w:rsidRPr="00FB1684">
        <w:rPr>
          <w:rFonts w:ascii="Arial" w:hAnsi="Arial" w:cs="Arial"/>
          <w:b/>
          <w:bCs/>
          <w:sz w:val="24"/>
          <w:szCs w:val="24"/>
        </w:rPr>
        <w:t>3. Reading:</w:t>
      </w:r>
      <w:bookmarkEnd w:id="4"/>
      <w:r w:rsidR="00230AE2" w:rsidRPr="00FB1684">
        <w:rPr>
          <w:rFonts w:ascii="Arial" w:hAnsi="Arial" w:cs="Arial"/>
          <w:b/>
          <w:bCs/>
          <w:sz w:val="24"/>
          <w:szCs w:val="24"/>
        </w:rPr>
        <w:t xml:space="preserve"> </w:t>
      </w:r>
    </w:p>
    <w:p w14:paraId="3D2098B6" w14:textId="68188667" w:rsidR="00230AE2" w:rsidRPr="00230AE2" w:rsidRDefault="00230AE2" w:rsidP="00230AE2">
      <w:pPr>
        <w:jc w:val="both"/>
        <w:rPr>
          <w:rFonts w:asciiTheme="minorBidi" w:hAnsiTheme="minorBidi"/>
          <w:sz w:val="24"/>
          <w:szCs w:val="24"/>
        </w:rPr>
      </w:pPr>
      <w:r w:rsidRPr="00230AE2">
        <w:rPr>
          <w:rFonts w:asciiTheme="minorBidi" w:hAnsiTheme="minorBidi"/>
          <w:sz w:val="24"/>
          <w:szCs w:val="24"/>
        </w:rPr>
        <w:t xml:space="preserve">Good reading requires comprehension of written messages. Readings are very important in developing the literacy capacities which lead to scholastic successes and further education. Reading assessment basically entails a careful examination of how well an individual comprehends what he/she has read in writing. There are different ways of testing for proficiency in reading for example reading comprehension tests, text reviews as well as analyses. </w:t>
      </w:r>
      <w:r w:rsidR="00FB1684" w:rsidRPr="007C7009">
        <w:rPr>
          <w:rFonts w:asciiTheme="minorBidi" w:hAnsiTheme="minorBidi"/>
          <w:sz w:val="24"/>
          <w:szCs w:val="24"/>
        </w:rPr>
        <w:t>Strong reading skills form a prerequisite for acquiring knowledge as individuals understand and explore the written material on which it is based. This leads to successful performance at school from an early age and lifelong learning (Fairbairn &amp; Winch, 2011).</w:t>
      </w:r>
    </w:p>
    <w:p w14:paraId="5753B647" w14:textId="02A5EC0C" w:rsidR="00230AE2" w:rsidRPr="00FB1684" w:rsidRDefault="00FB1684" w:rsidP="00FB1684">
      <w:pPr>
        <w:pStyle w:val="Heading2"/>
        <w:rPr>
          <w:rFonts w:ascii="Arial" w:hAnsi="Arial" w:cs="Arial"/>
          <w:b/>
          <w:bCs/>
          <w:sz w:val="24"/>
          <w:szCs w:val="24"/>
        </w:rPr>
      </w:pPr>
      <w:bookmarkStart w:id="5" w:name="_Toc152291406"/>
      <w:r>
        <w:rPr>
          <w:rFonts w:ascii="Arial" w:hAnsi="Arial" w:cs="Arial"/>
          <w:b/>
          <w:bCs/>
          <w:sz w:val="24"/>
          <w:szCs w:val="24"/>
        </w:rPr>
        <w:t>3.</w:t>
      </w:r>
      <w:r w:rsidR="00230AE2" w:rsidRPr="00FB1684">
        <w:rPr>
          <w:rFonts w:ascii="Arial" w:hAnsi="Arial" w:cs="Arial"/>
          <w:b/>
          <w:bCs/>
          <w:sz w:val="24"/>
          <w:szCs w:val="24"/>
        </w:rPr>
        <w:t>4. Note-Making:</w:t>
      </w:r>
      <w:bookmarkEnd w:id="5"/>
    </w:p>
    <w:p w14:paraId="5A27C645" w14:textId="11AAECB1" w:rsidR="00230AE2" w:rsidRPr="00230AE2" w:rsidRDefault="00230AE2" w:rsidP="00230AE2">
      <w:pPr>
        <w:jc w:val="both"/>
        <w:rPr>
          <w:rFonts w:asciiTheme="minorBidi" w:hAnsiTheme="minorBidi"/>
          <w:sz w:val="24"/>
          <w:szCs w:val="24"/>
        </w:rPr>
      </w:pPr>
      <w:r w:rsidRPr="00230AE2">
        <w:rPr>
          <w:rFonts w:asciiTheme="minorBidi" w:hAnsiTheme="minorBidi"/>
          <w:sz w:val="24"/>
          <w:szCs w:val="24"/>
        </w:rPr>
        <w:t xml:space="preserve">The process of taking notes goes beyond jotting down essential information but enhances one's ability to remember, understand and make connections. Note making aptitude is assessed by considering the efficiency with which one organises the notes and compresses complicated aspects into small parts. Examples of assessment include, lectures notes checking, taking summary, and note-taking practices. </w:t>
      </w:r>
      <w:r w:rsidR="00FB1684" w:rsidRPr="007C7009">
        <w:rPr>
          <w:rFonts w:asciiTheme="minorBidi" w:hAnsiTheme="minorBidi"/>
          <w:sz w:val="24"/>
          <w:szCs w:val="24"/>
        </w:rPr>
        <w:t>This ability helps students categorise and reduce important data into small, simpler fragments (Godfrey, 2018).</w:t>
      </w:r>
    </w:p>
    <w:p w14:paraId="2321CFB5" w14:textId="1947BE58" w:rsidR="00230AE2" w:rsidRPr="00FB1684" w:rsidRDefault="00FB1684" w:rsidP="00FB1684">
      <w:pPr>
        <w:pStyle w:val="Heading2"/>
        <w:rPr>
          <w:rFonts w:ascii="Arial" w:hAnsi="Arial" w:cs="Arial"/>
          <w:b/>
          <w:bCs/>
          <w:sz w:val="24"/>
          <w:szCs w:val="24"/>
        </w:rPr>
      </w:pPr>
      <w:bookmarkStart w:id="6" w:name="_Toc152291407"/>
      <w:r w:rsidRPr="00FB1684">
        <w:rPr>
          <w:rFonts w:ascii="Arial" w:hAnsi="Arial" w:cs="Arial"/>
          <w:b/>
          <w:bCs/>
          <w:sz w:val="24"/>
          <w:szCs w:val="24"/>
        </w:rPr>
        <w:t>3.</w:t>
      </w:r>
      <w:r w:rsidR="00230AE2" w:rsidRPr="00FB1684">
        <w:rPr>
          <w:rFonts w:ascii="Arial" w:hAnsi="Arial" w:cs="Arial"/>
          <w:b/>
          <w:bCs/>
          <w:sz w:val="24"/>
          <w:szCs w:val="24"/>
        </w:rPr>
        <w:t>5. Memory:</w:t>
      </w:r>
      <w:bookmarkEnd w:id="6"/>
    </w:p>
    <w:p w14:paraId="141C904A" w14:textId="4121D2C8" w:rsidR="00230AE2" w:rsidRPr="00230AE2" w:rsidRDefault="00230AE2" w:rsidP="00230AE2">
      <w:pPr>
        <w:jc w:val="both"/>
        <w:rPr>
          <w:rFonts w:asciiTheme="minorBidi" w:hAnsiTheme="minorBidi"/>
          <w:sz w:val="24"/>
          <w:szCs w:val="24"/>
        </w:rPr>
      </w:pPr>
      <w:r w:rsidRPr="00230AE2">
        <w:rPr>
          <w:rFonts w:asciiTheme="minorBidi" w:hAnsiTheme="minorBidi"/>
          <w:sz w:val="24"/>
          <w:szCs w:val="24"/>
        </w:rPr>
        <w:t>As it has been noted earlier, memory shares some common features with learning, as it involves encoding, storing and retrieval of information in a particular context. Having a good memory helps in effective retention and recall leading to optimal performance.</w:t>
      </w:r>
      <w:r w:rsidR="00FB1684">
        <w:rPr>
          <w:rFonts w:asciiTheme="minorBidi" w:hAnsiTheme="minorBidi"/>
          <w:sz w:val="24"/>
          <w:szCs w:val="24"/>
        </w:rPr>
        <w:t xml:space="preserve"> </w:t>
      </w:r>
      <w:r w:rsidRPr="00230AE2">
        <w:rPr>
          <w:rFonts w:asciiTheme="minorBidi" w:hAnsiTheme="minorBidi"/>
          <w:sz w:val="24"/>
          <w:szCs w:val="24"/>
        </w:rPr>
        <w:t xml:space="preserve">Memory capacity is determined by testing a patient's abilities to remember and recall via memory-related queries/questionnaires, quizzes/tests etc </w:t>
      </w:r>
    </w:p>
    <w:p w14:paraId="4BD47B67" w14:textId="01FD513E" w:rsidR="00230AE2" w:rsidRPr="00FB1684" w:rsidRDefault="00FB1684" w:rsidP="00FB1684">
      <w:pPr>
        <w:pStyle w:val="Heading2"/>
        <w:rPr>
          <w:rFonts w:ascii="Arial" w:hAnsi="Arial" w:cs="Arial"/>
          <w:b/>
          <w:bCs/>
          <w:sz w:val="24"/>
          <w:szCs w:val="24"/>
        </w:rPr>
      </w:pPr>
      <w:bookmarkStart w:id="7" w:name="_Toc152291408"/>
      <w:r w:rsidRPr="00FB1684">
        <w:rPr>
          <w:rFonts w:ascii="Arial" w:hAnsi="Arial" w:cs="Arial"/>
          <w:b/>
          <w:bCs/>
          <w:sz w:val="24"/>
          <w:szCs w:val="24"/>
        </w:rPr>
        <w:t>3.</w:t>
      </w:r>
      <w:r w:rsidR="00230AE2" w:rsidRPr="00FB1684">
        <w:rPr>
          <w:rFonts w:ascii="Arial" w:hAnsi="Arial" w:cs="Arial"/>
          <w:b/>
          <w:bCs/>
          <w:sz w:val="24"/>
          <w:szCs w:val="24"/>
        </w:rPr>
        <w:t>6. Time Management:</w:t>
      </w:r>
      <w:bookmarkEnd w:id="7"/>
    </w:p>
    <w:p w14:paraId="44B92678" w14:textId="45F246BE" w:rsidR="00AC7A13" w:rsidRPr="00AC7A13" w:rsidRDefault="00AC7A13" w:rsidP="00AC7A13">
      <w:pPr>
        <w:rPr>
          <w:rFonts w:ascii="Arial" w:hAnsi="Arial" w:cs="Arial"/>
          <w:sz w:val="24"/>
          <w:szCs w:val="24"/>
        </w:rPr>
      </w:pPr>
      <w:r w:rsidRPr="00AC7A13">
        <w:rPr>
          <w:rFonts w:ascii="Arial" w:hAnsi="Arial" w:cs="Arial"/>
          <w:sz w:val="24"/>
          <w:szCs w:val="24"/>
        </w:rPr>
        <w:t>Time management can be effective if we create order among tasks according to their priority levels as this eases a lot of pressure leading to less stress and eventual achievement in both education and an organisation's goals. Evaluating rankings for several activities according to a schedule in order to ensure effective time management of different assignments is one of the approaches.</w:t>
      </w:r>
    </w:p>
    <w:p w14:paraId="3583CFDB" w14:textId="0E0599F5" w:rsidR="00FD75E3" w:rsidRDefault="00E6311D" w:rsidP="00E6311D">
      <w:pPr>
        <w:pStyle w:val="Heading1"/>
        <w:rPr>
          <w:rFonts w:ascii="Arial" w:hAnsi="Arial" w:cs="Arial"/>
          <w:b/>
          <w:bCs/>
          <w:sz w:val="28"/>
          <w:szCs w:val="28"/>
        </w:rPr>
      </w:pPr>
      <w:bookmarkStart w:id="8" w:name="_Toc152291409"/>
      <w:proofErr w:type="gramStart"/>
      <w:r w:rsidRPr="00E6311D">
        <w:rPr>
          <w:rFonts w:ascii="Arial" w:hAnsi="Arial" w:cs="Arial"/>
          <w:b/>
          <w:bCs/>
          <w:sz w:val="28"/>
          <w:szCs w:val="28"/>
        </w:rPr>
        <w:lastRenderedPageBreak/>
        <w:t>4 .</w:t>
      </w:r>
      <w:r w:rsidR="00256BFC" w:rsidRPr="00E6311D">
        <w:rPr>
          <w:rFonts w:ascii="Arial" w:hAnsi="Arial" w:cs="Arial"/>
          <w:b/>
          <w:bCs/>
          <w:sz w:val="28"/>
          <w:szCs w:val="28"/>
        </w:rPr>
        <w:t>Important</w:t>
      </w:r>
      <w:proofErr w:type="gramEnd"/>
      <w:r w:rsidR="00256BFC" w:rsidRPr="00E6311D">
        <w:rPr>
          <w:rFonts w:ascii="Arial" w:hAnsi="Arial" w:cs="Arial"/>
          <w:b/>
          <w:bCs/>
          <w:sz w:val="28"/>
          <w:szCs w:val="28"/>
        </w:rPr>
        <w:t xml:space="preserve"> in Personal and Professional Development Relevance and Usefulness:</w:t>
      </w:r>
      <w:bookmarkEnd w:id="8"/>
    </w:p>
    <w:p w14:paraId="5B33BEA9" w14:textId="12CBF507" w:rsidR="00256BFC" w:rsidRPr="00FD75E3" w:rsidRDefault="00FD75E3" w:rsidP="00FD75E3">
      <w:pPr>
        <w:rPr>
          <w:rFonts w:ascii="Arial" w:hAnsi="Arial" w:cs="Arial"/>
          <w:sz w:val="24"/>
          <w:szCs w:val="24"/>
        </w:rPr>
      </w:pPr>
      <w:r w:rsidRPr="00FD75E3">
        <w:rPr>
          <w:rFonts w:ascii="Arial" w:hAnsi="Arial" w:cs="Arial"/>
          <w:sz w:val="24"/>
          <w:szCs w:val="24"/>
        </w:rPr>
        <w:t xml:space="preserve"> </w:t>
      </w:r>
      <w:r w:rsidRPr="00FD75E3">
        <w:rPr>
          <w:rFonts w:ascii="Arial" w:hAnsi="Arial" w:cs="Arial"/>
          <w:sz w:val="24"/>
          <w:szCs w:val="24"/>
        </w:rPr>
        <w:t>Skilled students know how to use critical thinking which makes them think about complex ideas that many do not even understand. Time management, organisational skills, and study competencies naturally take root in workplace conditions.</w:t>
      </w:r>
    </w:p>
    <w:p w14:paraId="501D3700" w14:textId="2105339C" w:rsidR="00FD75E3" w:rsidRDefault="00FD75E3" w:rsidP="00FD75E3">
      <w:pPr>
        <w:pStyle w:val="NormalWeb"/>
        <w:spacing w:before="0" w:beforeAutospacing="0" w:after="0" w:afterAutospacing="0"/>
        <w:rPr>
          <w:color w:val="0E101A"/>
        </w:rPr>
      </w:pPr>
      <w:bookmarkStart w:id="9" w:name="_Toc152291410"/>
      <w:r w:rsidRPr="00FD75E3">
        <w:rPr>
          <w:rStyle w:val="Heading2Char"/>
          <w:rFonts w:ascii="Arial" w:hAnsi="Arial" w:cs="Arial"/>
          <w:b/>
          <w:bCs/>
          <w:sz w:val="24"/>
          <w:szCs w:val="24"/>
        </w:rPr>
        <w:t>4.</w:t>
      </w:r>
      <w:proofErr w:type="gramStart"/>
      <w:r w:rsidRPr="00FD75E3">
        <w:rPr>
          <w:rStyle w:val="Heading2Char"/>
          <w:rFonts w:ascii="Arial" w:hAnsi="Arial" w:cs="Arial"/>
          <w:b/>
          <w:bCs/>
          <w:sz w:val="24"/>
          <w:szCs w:val="24"/>
        </w:rPr>
        <w:t>1.</w:t>
      </w:r>
      <w:r w:rsidRPr="00FD75E3">
        <w:rPr>
          <w:rStyle w:val="Heading2Char"/>
          <w:rFonts w:ascii="Arial" w:hAnsi="Arial" w:cs="Arial"/>
          <w:b/>
          <w:bCs/>
          <w:sz w:val="24"/>
          <w:szCs w:val="24"/>
        </w:rPr>
        <w:t>Academic</w:t>
      </w:r>
      <w:proofErr w:type="gramEnd"/>
      <w:r w:rsidRPr="00FD75E3">
        <w:rPr>
          <w:rStyle w:val="Heading2Char"/>
          <w:rFonts w:ascii="Arial" w:hAnsi="Arial" w:cs="Arial"/>
          <w:b/>
          <w:bCs/>
          <w:sz w:val="24"/>
          <w:szCs w:val="24"/>
        </w:rPr>
        <w:t xml:space="preserve"> and Professional Success:</w:t>
      </w:r>
      <w:bookmarkEnd w:id="9"/>
      <w:r>
        <w:rPr>
          <w:color w:val="0E101A"/>
        </w:rPr>
        <w:t> It is important to master study skills to be able to do well academically and professionally for effective project development as well as perfect use of time.</w:t>
      </w:r>
    </w:p>
    <w:p w14:paraId="0BD3D4D8" w14:textId="029C5E72" w:rsidR="00FD75E3" w:rsidRDefault="00FD75E3" w:rsidP="00FD75E3">
      <w:pPr>
        <w:pStyle w:val="NormalWeb"/>
        <w:spacing w:before="0" w:beforeAutospacing="0" w:after="0" w:afterAutospacing="0"/>
        <w:rPr>
          <w:color w:val="0E101A"/>
        </w:rPr>
      </w:pPr>
      <w:bookmarkStart w:id="10" w:name="_Toc152291411"/>
      <w:r w:rsidRPr="00FD75E3">
        <w:rPr>
          <w:rStyle w:val="Heading2Char"/>
          <w:rFonts w:ascii="Arial" w:hAnsi="Arial" w:cs="Arial"/>
          <w:b/>
          <w:bCs/>
          <w:sz w:val="24"/>
          <w:szCs w:val="24"/>
        </w:rPr>
        <w:t>4.2</w:t>
      </w:r>
      <w:r>
        <w:rPr>
          <w:rStyle w:val="Heading2Char"/>
          <w:rFonts w:ascii="Arial" w:hAnsi="Arial" w:cs="Arial"/>
          <w:b/>
          <w:bCs/>
          <w:sz w:val="24"/>
          <w:szCs w:val="24"/>
        </w:rPr>
        <w:t xml:space="preserve">. </w:t>
      </w:r>
      <w:r w:rsidRPr="00FD75E3">
        <w:rPr>
          <w:rStyle w:val="Heading2Char"/>
          <w:rFonts w:ascii="Arial" w:hAnsi="Arial" w:cs="Arial"/>
          <w:b/>
          <w:bCs/>
          <w:sz w:val="24"/>
          <w:szCs w:val="24"/>
        </w:rPr>
        <w:t>Independent Learning:</w:t>
      </w:r>
      <w:bookmarkEnd w:id="10"/>
      <w:r>
        <w:rPr>
          <w:color w:val="0E101A"/>
        </w:rPr>
        <w:t xml:space="preserve"> Independence in learning also results from strong study habits, which involve such vital skills as critical thinking and problem solving that is required at the working place.</w:t>
      </w:r>
    </w:p>
    <w:p w14:paraId="58990DC7" w14:textId="4A0B7C7A" w:rsidR="00FD75E3" w:rsidRDefault="00FD75E3" w:rsidP="00FD75E3">
      <w:pPr>
        <w:pStyle w:val="NormalWeb"/>
        <w:spacing w:before="0" w:beforeAutospacing="0" w:after="0" w:afterAutospacing="0"/>
        <w:rPr>
          <w:color w:val="0E101A"/>
        </w:rPr>
      </w:pPr>
      <w:bookmarkStart w:id="11" w:name="_Toc152291412"/>
      <w:r w:rsidRPr="00FD75E3">
        <w:rPr>
          <w:rStyle w:val="Heading2Char"/>
          <w:rFonts w:ascii="Arial" w:hAnsi="Arial" w:cs="Arial"/>
          <w:b/>
          <w:bCs/>
          <w:sz w:val="24"/>
          <w:szCs w:val="24"/>
        </w:rPr>
        <w:t>4.</w:t>
      </w:r>
      <w:proofErr w:type="gramStart"/>
      <w:r w:rsidRPr="00FD75E3">
        <w:rPr>
          <w:rStyle w:val="Heading2Char"/>
          <w:rFonts w:ascii="Arial" w:hAnsi="Arial" w:cs="Arial"/>
          <w:b/>
          <w:bCs/>
          <w:sz w:val="24"/>
          <w:szCs w:val="24"/>
        </w:rPr>
        <w:t>3.</w:t>
      </w:r>
      <w:r w:rsidRPr="00FD75E3">
        <w:rPr>
          <w:rStyle w:val="Heading2Char"/>
          <w:rFonts w:ascii="Arial" w:hAnsi="Arial" w:cs="Arial"/>
          <w:b/>
          <w:bCs/>
          <w:sz w:val="24"/>
          <w:szCs w:val="24"/>
        </w:rPr>
        <w:t>Personal</w:t>
      </w:r>
      <w:proofErr w:type="gramEnd"/>
      <w:r w:rsidRPr="00FD75E3">
        <w:rPr>
          <w:rStyle w:val="Heading2Char"/>
          <w:rFonts w:ascii="Arial" w:hAnsi="Arial" w:cs="Arial"/>
          <w:b/>
          <w:bCs/>
          <w:sz w:val="24"/>
          <w:szCs w:val="24"/>
        </w:rPr>
        <w:t xml:space="preserve"> Development:</w:t>
      </w:r>
      <w:bookmarkEnd w:id="11"/>
      <w:r>
        <w:rPr>
          <w:color w:val="0E101A"/>
        </w:rPr>
        <w:t xml:space="preserve"> Development of oneself is made possible by study skills which enhance one’s ability to learn as well as think critically as one is able to make good decisions.</w:t>
      </w:r>
    </w:p>
    <w:p w14:paraId="426A58ED" w14:textId="77777777" w:rsidR="00FD75E3" w:rsidRPr="00FD75E3" w:rsidRDefault="00FD75E3" w:rsidP="00FD75E3">
      <w:pPr>
        <w:pStyle w:val="Heading2"/>
        <w:rPr>
          <w:rFonts w:ascii="Arial" w:hAnsi="Arial" w:cs="Arial"/>
          <w:b/>
          <w:bCs/>
          <w:sz w:val="24"/>
          <w:szCs w:val="24"/>
        </w:rPr>
      </w:pPr>
      <w:bookmarkStart w:id="12" w:name="_Toc152291413"/>
      <w:r w:rsidRPr="00FD75E3">
        <w:rPr>
          <w:rFonts w:ascii="Arial" w:hAnsi="Arial" w:cs="Arial"/>
          <w:b/>
          <w:bCs/>
          <w:sz w:val="24"/>
          <w:szCs w:val="24"/>
        </w:rPr>
        <w:t>4.</w:t>
      </w:r>
      <w:proofErr w:type="gramStart"/>
      <w:r w:rsidRPr="00FD75E3">
        <w:rPr>
          <w:rFonts w:ascii="Arial" w:hAnsi="Arial" w:cs="Arial"/>
          <w:b/>
          <w:bCs/>
          <w:sz w:val="24"/>
          <w:szCs w:val="24"/>
        </w:rPr>
        <w:t>4.Tips</w:t>
      </w:r>
      <w:proofErr w:type="gramEnd"/>
      <w:r w:rsidRPr="00FD75E3">
        <w:rPr>
          <w:rFonts w:ascii="Arial" w:hAnsi="Arial" w:cs="Arial"/>
          <w:b/>
          <w:bCs/>
          <w:sz w:val="24"/>
          <w:szCs w:val="24"/>
        </w:rPr>
        <w:t xml:space="preserve"> for Improvement:</w:t>
      </w:r>
      <w:bookmarkEnd w:id="12"/>
      <w:r w:rsidRPr="00FD75E3">
        <w:rPr>
          <w:rFonts w:ascii="Arial" w:hAnsi="Arial" w:cs="Arial"/>
          <w:b/>
          <w:bCs/>
          <w:sz w:val="24"/>
          <w:szCs w:val="24"/>
        </w:rPr>
        <w:t xml:space="preserve"> </w:t>
      </w:r>
    </w:p>
    <w:p w14:paraId="6D2DE809" w14:textId="01504331" w:rsidR="00FD75E3" w:rsidRPr="00FD75E3" w:rsidRDefault="00FD75E3" w:rsidP="00FD75E3">
      <w:pPr>
        <w:rPr>
          <w:rFonts w:ascii="Arial" w:hAnsi="Arial" w:cs="Arial"/>
          <w:sz w:val="24"/>
          <w:szCs w:val="24"/>
        </w:rPr>
      </w:pPr>
      <w:r w:rsidRPr="00FD75E3">
        <w:rPr>
          <w:rFonts w:ascii="Arial" w:hAnsi="Arial" w:cs="Arial"/>
          <w:sz w:val="24"/>
          <w:szCs w:val="24"/>
        </w:rPr>
        <w:t>Proactive Reflection: They should do some critical reflection on their strengths and weaknesses to identify those areas that need improvements. Practical Application: Make life situation studying effective by applying study habits. Guidance and Support: Thus, mentors, teachers and badges of good study such as workshops feature useful suggestions on that. Feedback and Analysis: Find out comments, do a self-assessment and work towards improvement of the deficiencies.</w:t>
      </w:r>
    </w:p>
    <w:p w14:paraId="736A13CB" w14:textId="2F5926CF" w:rsidR="007C7009" w:rsidRPr="00E6311D" w:rsidRDefault="007C7009" w:rsidP="00E6311D">
      <w:pPr>
        <w:pStyle w:val="Heading1"/>
        <w:rPr>
          <w:rFonts w:ascii="Arial" w:hAnsi="Arial" w:cs="Arial"/>
          <w:b/>
          <w:bCs/>
          <w:sz w:val="28"/>
          <w:szCs w:val="28"/>
        </w:rPr>
      </w:pPr>
      <w:bookmarkStart w:id="13" w:name="_Toc152291414"/>
      <w:r w:rsidRPr="00E6311D">
        <w:rPr>
          <w:rFonts w:ascii="Arial" w:hAnsi="Arial" w:cs="Arial"/>
          <w:b/>
          <w:bCs/>
          <w:sz w:val="28"/>
          <w:szCs w:val="28"/>
        </w:rPr>
        <w:t>Conclusion</w:t>
      </w:r>
      <w:bookmarkEnd w:id="13"/>
    </w:p>
    <w:p w14:paraId="24977743" w14:textId="1D8B28E4" w:rsidR="00876847" w:rsidRPr="00AC7A13" w:rsidRDefault="00AC7A13" w:rsidP="00876847">
      <w:pPr>
        <w:rPr>
          <w:rFonts w:ascii="Arial" w:hAnsi="Arial" w:cs="Arial"/>
          <w:sz w:val="24"/>
          <w:szCs w:val="24"/>
        </w:rPr>
      </w:pPr>
      <w:r w:rsidRPr="00AC7A13">
        <w:rPr>
          <w:rFonts w:ascii="Arial" w:hAnsi="Arial" w:cs="Arial"/>
          <w:sz w:val="24"/>
          <w:szCs w:val="24"/>
        </w:rPr>
        <w:t>in “The Study Skills Handbook”, the essentials of an effective self-management in studying are described in Chapter 1. Developing the acquisition of critical thinking, self-management, reading, note- making and memory skills is essential for academic success. Using these skills improves learning; builds on strengths; and develops personal potential to the max. Therefore, this report recommends that these skills be applied during students’ lifetime and in their subsequent undertakings after college.</w:t>
      </w:r>
      <w:r w:rsidR="00876847" w:rsidRPr="00876847">
        <w:rPr>
          <w:rFonts w:ascii="Arial" w:hAnsi="Arial" w:cs="Arial"/>
          <w:sz w:val="24"/>
          <w:szCs w:val="24"/>
        </w:rPr>
        <w:t xml:space="preserve"> The set of skills become part of the whole transformational education process that lasts even beyond school activities and leads to successful post-class </w:t>
      </w:r>
      <w:proofErr w:type="spellStart"/>
      <w:proofErr w:type="gramStart"/>
      <w:r w:rsidR="00876847" w:rsidRPr="00876847">
        <w:rPr>
          <w:rFonts w:ascii="Arial" w:hAnsi="Arial" w:cs="Arial"/>
          <w:sz w:val="24"/>
          <w:szCs w:val="24"/>
        </w:rPr>
        <w:t>life.These</w:t>
      </w:r>
      <w:proofErr w:type="spellEnd"/>
      <w:proofErr w:type="gramEnd"/>
      <w:r w:rsidR="00876847" w:rsidRPr="00876847">
        <w:rPr>
          <w:rFonts w:ascii="Arial" w:hAnsi="Arial" w:cs="Arial"/>
          <w:sz w:val="24"/>
          <w:szCs w:val="24"/>
        </w:rPr>
        <w:t xml:space="preserve"> are the fundamental skills that form the basis of this essential process in learning so as to attain educational excellence through their proper application. It is the compass for critical thinking that guides through the maze of knowledge. Being efficient and productive comes when one engages in self-management. Reading, note-taking and remembering enable students to acquire, retain and recall of knowledge which is the basis for academic </w:t>
      </w:r>
      <w:proofErr w:type="spellStart"/>
      <w:proofErr w:type="gramStart"/>
      <w:r w:rsidR="00876847" w:rsidRPr="00876847">
        <w:rPr>
          <w:rFonts w:ascii="Arial" w:hAnsi="Arial" w:cs="Arial"/>
          <w:sz w:val="24"/>
          <w:szCs w:val="24"/>
        </w:rPr>
        <w:t>excellence.The</w:t>
      </w:r>
      <w:proofErr w:type="spellEnd"/>
      <w:proofErr w:type="gramEnd"/>
      <w:r w:rsidR="00876847" w:rsidRPr="00876847">
        <w:rPr>
          <w:rFonts w:ascii="Arial" w:hAnsi="Arial" w:cs="Arial"/>
          <w:sz w:val="24"/>
          <w:szCs w:val="24"/>
        </w:rPr>
        <w:t xml:space="preserve"> above, these skills are also of significance outside the campus since they can be applied to daily life occurrences. These abilities gained in reading pages of this book remain loyal comrades as one approaches life after graduation. Such devices for class room cannot be simply classified as such but should rather be considered as constant learning incentives and fulfilment of individual capacities.</w:t>
      </w:r>
      <w:r w:rsidR="00FB370B">
        <w:rPr>
          <w:rFonts w:ascii="Arial" w:hAnsi="Arial" w:cs="Arial"/>
          <w:sz w:val="24"/>
          <w:szCs w:val="24"/>
        </w:rPr>
        <w:t xml:space="preserve"> </w:t>
      </w:r>
      <w:proofErr w:type="gramStart"/>
      <w:r w:rsidR="00876847" w:rsidRPr="00876847">
        <w:rPr>
          <w:rFonts w:ascii="Arial" w:hAnsi="Arial" w:cs="Arial"/>
          <w:sz w:val="24"/>
          <w:szCs w:val="24"/>
        </w:rPr>
        <w:t>In</w:t>
      </w:r>
      <w:proofErr w:type="gramEnd"/>
      <w:r w:rsidR="00876847" w:rsidRPr="00876847">
        <w:rPr>
          <w:rFonts w:ascii="Arial" w:hAnsi="Arial" w:cs="Arial"/>
          <w:sz w:val="24"/>
          <w:szCs w:val="24"/>
        </w:rPr>
        <w:t xml:space="preserve"> light of this, the recommendation resounds clearly: Consider these experts more than just school requirements, future friends. Be conscious when using them at various points in your life. People get on a path in which they just don’t study from textbooks; as talent is enhanced through getting personal power</w:t>
      </w:r>
      <w:r w:rsidR="00876847">
        <w:rPr>
          <w:rFonts w:ascii="Arial" w:hAnsi="Arial" w:cs="Arial"/>
          <w:sz w:val="24"/>
          <w:szCs w:val="24"/>
        </w:rPr>
        <w:t>.</w:t>
      </w:r>
      <w:r w:rsidR="00FB370B">
        <w:rPr>
          <w:rFonts w:ascii="Arial" w:hAnsi="Arial" w:cs="Arial"/>
          <w:sz w:val="24"/>
          <w:szCs w:val="24"/>
        </w:rPr>
        <w:t xml:space="preserve"> </w:t>
      </w:r>
      <w:r w:rsidR="00876847" w:rsidRPr="00876847">
        <w:rPr>
          <w:rFonts w:ascii="Arial" w:hAnsi="Arial" w:cs="Arial"/>
          <w:sz w:val="24"/>
          <w:szCs w:val="24"/>
        </w:rPr>
        <w:t>According to the “Study Skills Handbook”, students should never</w:t>
      </w:r>
      <w:r w:rsidR="00FB370B">
        <w:rPr>
          <w:rFonts w:ascii="Arial" w:hAnsi="Arial" w:cs="Arial"/>
          <w:sz w:val="24"/>
          <w:szCs w:val="24"/>
        </w:rPr>
        <w:t xml:space="preserve"> </w:t>
      </w:r>
      <w:r w:rsidR="00876847" w:rsidRPr="00876847">
        <w:rPr>
          <w:rFonts w:ascii="Arial" w:hAnsi="Arial" w:cs="Arial"/>
          <w:sz w:val="24"/>
          <w:szCs w:val="24"/>
        </w:rPr>
        <w:lastRenderedPageBreak/>
        <w:t xml:space="preserve">look at education as a short period of time where they need to learn because study skills are the first step towards lifetime learning and self-discovery so this report emphasizes integrating these qualities into life, not as something to </w:t>
      </w:r>
      <w:proofErr w:type="gramStart"/>
      <w:r w:rsidR="00876847" w:rsidRPr="00876847">
        <w:rPr>
          <w:rFonts w:ascii="Arial" w:hAnsi="Arial" w:cs="Arial"/>
          <w:sz w:val="24"/>
          <w:szCs w:val="24"/>
        </w:rPr>
        <w:t>happen</w:t>
      </w:r>
      <w:r w:rsidR="00FB370B">
        <w:rPr>
          <w:rFonts w:ascii="Arial" w:hAnsi="Arial" w:cs="Arial"/>
          <w:sz w:val="24"/>
          <w:szCs w:val="24"/>
        </w:rPr>
        <w:t xml:space="preserve"> .</w:t>
      </w:r>
      <w:proofErr w:type="gramEnd"/>
      <w:r w:rsidR="00FB370B">
        <w:rPr>
          <w:rFonts w:ascii="Arial" w:hAnsi="Arial" w:cs="Arial"/>
          <w:sz w:val="24"/>
          <w:szCs w:val="24"/>
        </w:rPr>
        <w:t xml:space="preserve"> </w:t>
      </w:r>
    </w:p>
    <w:p w14:paraId="764F139D" w14:textId="77777777" w:rsidR="00AC7A13" w:rsidRDefault="00AC7A13" w:rsidP="00FD75E3">
      <w:pPr>
        <w:pStyle w:val="Heading1"/>
        <w:rPr>
          <w:rFonts w:ascii="Arial" w:hAnsi="Arial" w:cs="Arial"/>
          <w:b/>
          <w:bCs/>
          <w:sz w:val="28"/>
          <w:szCs w:val="28"/>
        </w:rPr>
      </w:pPr>
    </w:p>
    <w:p w14:paraId="538A7D74" w14:textId="77777777" w:rsidR="00AC7A13" w:rsidRDefault="00AC7A13" w:rsidP="00AC7A13"/>
    <w:p w14:paraId="0E8FB958" w14:textId="77777777" w:rsidR="00AC7A13" w:rsidRDefault="00AC7A13" w:rsidP="00AC7A13"/>
    <w:p w14:paraId="5F8D3498" w14:textId="77777777" w:rsidR="00AC7A13" w:rsidRDefault="00AC7A13" w:rsidP="00AC7A13"/>
    <w:p w14:paraId="51C0E6C7" w14:textId="77777777" w:rsidR="00AC7A13" w:rsidRDefault="00AC7A13" w:rsidP="00AC7A13"/>
    <w:p w14:paraId="02884599" w14:textId="77777777" w:rsidR="00AC7A13" w:rsidRDefault="00AC7A13" w:rsidP="00AC7A13"/>
    <w:p w14:paraId="5379BF43" w14:textId="77777777" w:rsidR="00AC7A13" w:rsidRPr="00AC7A13" w:rsidRDefault="00AC7A13" w:rsidP="00AC7A13"/>
    <w:p w14:paraId="53D87F0C" w14:textId="77777777" w:rsidR="00AC7A13" w:rsidRDefault="00AC7A13" w:rsidP="00FD75E3">
      <w:pPr>
        <w:pStyle w:val="Heading1"/>
        <w:rPr>
          <w:rFonts w:ascii="Arial" w:hAnsi="Arial" w:cs="Arial"/>
          <w:b/>
          <w:bCs/>
          <w:sz w:val="28"/>
          <w:szCs w:val="28"/>
        </w:rPr>
      </w:pPr>
    </w:p>
    <w:p w14:paraId="24F904E7" w14:textId="77777777" w:rsidR="00FB370B" w:rsidRDefault="00FB370B" w:rsidP="00FB370B"/>
    <w:p w14:paraId="5DD8B935" w14:textId="77777777" w:rsidR="00FB370B" w:rsidRDefault="00FB370B" w:rsidP="00FB370B"/>
    <w:p w14:paraId="3DDD8005" w14:textId="77777777" w:rsidR="00FB370B" w:rsidRDefault="00FB370B" w:rsidP="00FB370B"/>
    <w:p w14:paraId="0D83DBBA" w14:textId="77777777" w:rsidR="00FB370B" w:rsidRDefault="00FB370B" w:rsidP="00FB370B"/>
    <w:p w14:paraId="56CE8F4F" w14:textId="77777777" w:rsidR="00FB370B" w:rsidRDefault="00FB370B" w:rsidP="00FB370B"/>
    <w:p w14:paraId="77D7E155" w14:textId="77777777" w:rsidR="00FB370B" w:rsidRDefault="00FB370B" w:rsidP="00FB370B"/>
    <w:p w14:paraId="1EFA3F08" w14:textId="77777777" w:rsidR="00FB370B" w:rsidRDefault="00FB370B" w:rsidP="00FB370B"/>
    <w:p w14:paraId="169A8020" w14:textId="77777777" w:rsidR="00FB370B" w:rsidRDefault="00FB370B" w:rsidP="00FB370B"/>
    <w:p w14:paraId="5ACC31D5" w14:textId="77777777" w:rsidR="00FB370B" w:rsidRDefault="00FB370B" w:rsidP="00FB370B"/>
    <w:p w14:paraId="38B76449" w14:textId="77777777" w:rsidR="00FB370B" w:rsidRDefault="00FB370B" w:rsidP="00FB370B"/>
    <w:p w14:paraId="00DD8002" w14:textId="77777777" w:rsidR="00FB370B" w:rsidRDefault="00FB370B" w:rsidP="00FB370B"/>
    <w:p w14:paraId="1048B2D0" w14:textId="77777777" w:rsidR="00FB370B" w:rsidRDefault="00FB370B" w:rsidP="00FB370B"/>
    <w:p w14:paraId="3E3A45F4" w14:textId="77777777" w:rsidR="00FB370B" w:rsidRDefault="00FB370B" w:rsidP="00FB370B"/>
    <w:p w14:paraId="2D6BD043" w14:textId="77777777" w:rsidR="00FB370B" w:rsidRDefault="00FB370B" w:rsidP="00FB370B"/>
    <w:p w14:paraId="48F48B95" w14:textId="77777777" w:rsidR="00FB370B" w:rsidRDefault="00FB370B" w:rsidP="00FB370B"/>
    <w:p w14:paraId="38DCC588" w14:textId="77777777" w:rsidR="00FB370B" w:rsidRDefault="00FB370B" w:rsidP="00FB370B"/>
    <w:p w14:paraId="01C9890A" w14:textId="77777777" w:rsidR="00FB370B" w:rsidRDefault="00FB370B" w:rsidP="00FB370B"/>
    <w:p w14:paraId="71641068" w14:textId="77777777" w:rsidR="00FB370B" w:rsidRPr="00FB370B" w:rsidRDefault="00FB370B" w:rsidP="00FB370B"/>
    <w:p w14:paraId="082E16AD" w14:textId="77777777" w:rsidR="00AC7A13" w:rsidRDefault="00AC7A13" w:rsidP="00FD75E3">
      <w:pPr>
        <w:pStyle w:val="Heading1"/>
        <w:rPr>
          <w:rFonts w:ascii="Arial" w:hAnsi="Arial" w:cs="Arial"/>
          <w:b/>
          <w:bCs/>
          <w:sz w:val="28"/>
          <w:szCs w:val="28"/>
        </w:rPr>
      </w:pPr>
    </w:p>
    <w:p w14:paraId="0D31D427" w14:textId="338ECBD2" w:rsidR="00E6311D" w:rsidRPr="00FD75E3" w:rsidRDefault="00E6311D" w:rsidP="00FD75E3">
      <w:pPr>
        <w:pStyle w:val="Heading1"/>
        <w:rPr>
          <w:rFonts w:ascii="Arial" w:hAnsi="Arial" w:cs="Arial"/>
          <w:b/>
          <w:bCs/>
          <w:sz w:val="28"/>
          <w:szCs w:val="28"/>
        </w:rPr>
      </w:pPr>
      <w:bookmarkStart w:id="14" w:name="_Toc152291415"/>
      <w:r w:rsidRPr="00FD75E3">
        <w:rPr>
          <w:rFonts w:ascii="Arial" w:hAnsi="Arial" w:cs="Arial"/>
          <w:b/>
          <w:bCs/>
          <w:sz w:val="28"/>
          <w:szCs w:val="28"/>
        </w:rPr>
        <w:t>Reference List</w:t>
      </w:r>
      <w:bookmarkEnd w:id="14"/>
      <w:r w:rsidRPr="00FD75E3">
        <w:rPr>
          <w:rFonts w:ascii="Arial" w:hAnsi="Arial" w:cs="Arial"/>
          <w:b/>
          <w:bCs/>
          <w:sz w:val="28"/>
          <w:szCs w:val="28"/>
        </w:rPr>
        <w:t xml:space="preserve"> </w:t>
      </w:r>
    </w:p>
    <w:p w14:paraId="500A1469" w14:textId="77777777" w:rsidR="00E6311D" w:rsidRDefault="00E6311D" w:rsidP="007C7009">
      <w:pPr>
        <w:jc w:val="both"/>
        <w:rPr>
          <w:rFonts w:asciiTheme="minorBidi" w:hAnsiTheme="minorBidi"/>
          <w:sz w:val="24"/>
          <w:szCs w:val="24"/>
        </w:rPr>
      </w:pPr>
    </w:p>
    <w:p w14:paraId="3A5D6996" w14:textId="71C146AE" w:rsidR="00E6311D" w:rsidRPr="00E6311D" w:rsidRDefault="00E6311D" w:rsidP="000D460A">
      <w:pPr>
        <w:spacing w:line="360" w:lineRule="auto"/>
        <w:rPr>
          <w:lang w:eastAsia="en-GB"/>
        </w:rPr>
      </w:pPr>
      <w:r w:rsidRPr="00E6311D">
        <w:rPr>
          <w:lang w:eastAsia="en-GB"/>
        </w:rPr>
        <w:t>Cottrell, S. (</w:t>
      </w:r>
      <w:r w:rsidR="00AC7A13">
        <w:rPr>
          <w:lang w:eastAsia="en-GB"/>
        </w:rPr>
        <w:t>2019</w:t>
      </w:r>
      <w:r w:rsidRPr="00E6311D">
        <w:rPr>
          <w:lang w:eastAsia="en-GB"/>
        </w:rPr>
        <w:t>). The Study Skills Handbook. Maidenhead: Publisher.</w:t>
      </w:r>
    </w:p>
    <w:p w14:paraId="2CA8858C" w14:textId="18C3A5BD" w:rsidR="00E6311D" w:rsidRPr="00E6311D" w:rsidRDefault="00E6311D" w:rsidP="000D460A">
      <w:pPr>
        <w:spacing w:line="360" w:lineRule="auto"/>
        <w:rPr>
          <w:lang w:eastAsia="en-GB"/>
        </w:rPr>
      </w:pPr>
      <w:proofErr w:type="spellStart"/>
      <w:r w:rsidRPr="00E6311D">
        <w:rPr>
          <w:lang w:eastAsia="en-GB"/>
        </w:rPr>
        <w:t>Delcker</w:t>
      </w:r>
      <w:proofErr w:type="spellEnd"/>
      <w:r w:rsidRPr="00E6311D">
        <w:rPr>
          <w:lang w:eastAsia="en-GB"/>
        </w:rPr>
        <w:t xml:space="preserve">, J., &amp; </w:t>
      </w:r>
      <w:proofErr w:type="spellStart"/>
      <w:r w:rsidRPr="00E6311D">
        <w:rPr>
          <w:lang w:eastAsia="en-GB"/>
        </w:rPr>
        <w:t>Honal</w:t>
      </w:r>
      <w:proofErr w:type="spellEnd"/>
      <w:r w:rsidRPr="00E6311D">
        <w:rPr>
          <w:lang w:eastAsia="en-GB"/>
        </w:rPr>
        <w:t xml:space="preserve">, A. (2018). </w:t>
      </w:r>
    </w:p>
    <w:p w14:paraId="58180E78" w14:textId="77777777" w:rsidR="00E6311D" w:rsidRPr="00E6311D" w:rsidRDefault="00E6311D" w:rsidP="000D460A">
      <w:pPr>
        <w:spacing w:line="360" w:lineRule="auto"/>
        <w:rPr>
          <w:lang w:eastAsia="en-GB"/>
        </w:rPr>
      </w:pPr>
      <w:r w:rsidRPr="00E6311D">
        <w:rPr>
          <w:lang w:eastAsia="en-GB"/>
        </w:rPr>
        <w:t>Fairbairn, G., &amp; Winch, C. (2011). Reading, Writing, and Reasoning: A Guide for Students. 3rd ed. Maidenhead: Open University Press.</w:t>
      </w:r>
    </w:p>
    <w:p w14:paraId="2DEFFDCB" w14:textId="77777777" w:rsidR="00E6311D" w:rsidRPr="00E6311D" w:rsidRDefault="00E6311D" w:rsidP="000D460A">
      <w:pPr>
        <w:spacing w:line="360" w:lineRule="auto"/>
        <w:rPr>
          <w:lang w:eastAsia="en-GB"/>
        </w:rPr>
      </w:pPr>
      <w:r w:rsidRPr="00E6311D">
        <w:rPr>
          <w:lang w:eastAsia="en-GB"/>
        </w:rPr>
        <w:t>Godfrey, J. (2018). How to Use Your Reading in Your Essays. 3rd ed. London: Palgrave.</w:t>
      </w:r>
    </w:p>
    <w:p w14:paraId="6AE8134F" w14:textId="77777777" w:rsidR="00E6311D" w:rsidRPr="00E6311D" w:rsidRDefault="00E6311D" w:rsidP="000D460A">
      <w:pPr>
        <w:spacing w:line="360" w:lineRule="auto"/>
        <w:rPr>
          <w:lang w:eastAsia="en-GB"/>
        </w:rPr>
      </w:pPr>
      <w:r w:rsidRPr="00E6311D">
        <w:rPr>
          <w:lang w:eastAsia="en-GB"/>
        </w:rPr>
        <w:t>Haber, J. (2020). Critical Thinking. London &amp; Cambridge, MA: MIT Press.</w:t>
      </w:r>
    </w:p>
    <w:p w14:paraId="6439B13D" w14:textId="77777777" w:rsidR="00E6311D" w:rsidRPr="00E6311D" w:rsidRDefault="00E6311D" w:rsidP="000D460A">
      <w:pPr>
        <w:spacing w:line="360" w:lineRule="auto"/>
        <w:rPr>
          <w:lang w:eastAsia="en-GB"/>
        </w:rPr>
      </w:pPr>
      <w:r w:rsidRPr="00E6311D">
        <w:rPr>
          <w:lang w:eastAsia="en-GB"/>
        </w:rPr>
        <w:t>McMillan, K., &amp; Weyers, J. D. B. (2012). The Study Skills Book. 3rd ed. Harlow: Pearson.</w:t>
      </w:r>
    </w:p>
    <w:p w14:paraId="14514E73" w14:textId="77777777" w:rsidR="00E6311D" w:rsidRPr="00E6311D" w:rsidRDefault="00E6311D" w:rsidP="000D460A">
      <w:pPr>
        <w:spacing w:line="360" w:lineRule="auto"/>
        <w:rPr>
          <w:lang w:eastAsia="en-GB"/>
        </w:rPr>
      </w:pPr>
      <w:r w:rsidRPr="00E6311D">
        <w:rPr>
          <w:lang w:eastAsia="en-GB"/>
        </w:rPr>
        <w:t>Oliver, P. (2012). Succeeding with Your Literature Review: A Handbook for Students. Maidenhead: McGraw-Hill / Open University Press.</w:t>
      </w:r>
    </w:p>
    <w:p w14:paraId="6AE141DE" w14:textId="77777777" w:rsidR="00E6311D" w:rsidRPr="00B23F1A" w:rsidRDefault="00E6311D" w:rsidP="007C7009">
      <w:pPr>
        <w:jc w:val="both"/>
        <w:rPr>
          <w:rFonts w:asciiTheme="minorBidi" w:hAnsiTheme="minorBidi"/>
          <w:sz w:val="24"/>
          <w:szCs w:val="24"/>
        </w:rPr>
      </w:pPr>
    </w:p>
    <w:p w14:paraId="768DD3D9" w14:textId="77777777" w:rsidR="000B5865" w:rsidRPr="00B23F1A" w:rsidRDefault="000B5865">
      <w:pPr>
        <w:jc w:val="both"/>
        <w:rPr>
          <w:rFonts w:asciiTheme="minorBidi" w:hAnsiTheme="minorBidi"/>
          <w:sz w:val="24"/>
          <w:szCs w:val="24"/>
        </w:rPr>
      </w:pPr>
    </w:p>
    <w:sectPr w:rsidR="000B5865" w:rsidRPr="00B23F1A">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603A3" w14:textId="77777777" w:rsidR="00B44EA1" w:rsidRDefault="00B44EA1">
      <w:pPr>
        <w:spacing w:after="0" w:line="240" w:lineRule="auto"/>
      </w:pPr>
      <w:r>
        <w:separator/>
      </w:r>
    </w:p>
  </w:endnote>
  <w:endnote w:type="continuationSeparator" w:id="0">
    <w:p w14:paraId="65199358" w14:textId="77777777" w:rsidR="00B44EA1" w:rsidRDefault="00B44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A2"/>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1181926"/>
      <w:docPartObj>
        <w:docPartGallery w:val="Page Numbers (Bottom of Page)"/>
        <w:docPartUnique/>
      </w:docPartObj>
    </w:sdtPr>
    <w:sdtContent>
      <w:p w14:paraId="1F29099D" w14:textId="5623A3D3" w:rsidR="00FB370B" w:rsidRDefault="00FB370B" w:rsidP="00156D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1C6A5C" w14:textId="77777777" w:rsidR="00FB370B" w:rsidRDefault="00FB370B" w:rsidP="00FB37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9215566"/>
      <w:docPartObj>
        <w:docPartGallery w:val="Page Numbers (Bottom of Page)"/>
        <w:docPartUnique/>
      </w:docPartObj>
    </w:sdtPr>
    <w:sdtContent>
      <w:p w14:paraId="68F4378E" w14:textId="3E60D92A" w:rsidR="00FB370B" w:rsidRDefault="00FB370B" w:rsidP="00156D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tbl>
    <w:tblPr>
      <w:tblW w:w="0" w:type="auto"/>
      <w:tblLayout w:type="fixed"/>
      <w:tblLook w:val="06A0" w:firstRow="1" w:lastRow="0" w:firstColumn="1" w:lastColumn="0" w:noHBand="1" w:noVBand="1"/>
    </w:tblPr>
    <w:tblGrid>
      <w:gridCol w:w="3005"/>
      <w:gridCol w:w="3005"/>
      <w:gridCol w:w="3005"/>
    </w:tblGrid>
    <w:tr w:rsidR="05133FDC" w14:paraId="7219E735" w14:textId="77777777" w:rsidTr="05133FDC">
      <w:tc>
        <w:tcPr>
          <w:tcW w:w="3005" w:type="dxa"/>
        </w:tcPr>
        <w:p w14:paraId="7494FFC3" w14:textId="193D9A40" w:rsidR="05133FDC" w:rsidRDefault="05133FDC" w:rsidP="00FB370B">
          <w:pPr>
            <w:pStyle w:val="Header"/>
            <w:ind w:left="-115" w:right="360"/>
          </w:pPr>
        </w:p>
      </w:tc>
      <w:tc>
        <w:tcPr>
          <w:tcW w:w="3005" w:type="dxa"/>
        </w:tcPr>
        <w:p w14:paraId="767AC246" w14:textId="762F5FC5" w:rsidR="05133FDC" w:rsidRDefault="05133FDC" w:rsidP="05133FDC">
          <w:pPr>
            <w:pStyle w:val="Header"/>
            <w:jc w:val="center"/>
          </w:pPr>
        </w:p>
      </w:tc>
      <w:tc>
        <w:tcPr>
          <w:tcW w:w="3005" w:type="dxa"/>
        </w:tcPr>
        <w:p w14:paraId="62BB967B" w14:textId="5DC302B0" w:rsidR="05133FDC" w:rsidRDefault="05133FDC" w:rsidP="05133FDC">
          <w:pPr>
            <w:pStyle w:val="Header"/>
            <w:ind w:right="-115"/>
            <w:jc w:val="right"/>
          </w:pPr>
        </w:p>
      </w:tc>
    </w:tr>
  </w:tbl>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7239A" w14:textId="77777777" w:rsidR="00B44EA1" w:rsidRDefault="00B44EA1">
      <w:pPr>
        <w:spacing w:after="0" w:line="240" w:lineRule="auto"/>
      </w:pPr>
      <w:r>
        <w:separator/>
      </w:r>
    </w:p>
  </w:footnote>
  <w:footnote w:type="continuationSeparator" w:id="0">
    <w:p w14:paraId="1B6A7F85" w14:textId="77777777" w:rsidR="00B44EA1" w:rsidRDefault="00B44E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C907262"/>
    <w:multiLevelType w:val="multilevel"/>
    <w:tmpl w:val="F1F6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496589">
    <w:abstractNumId w:val="3"/>
  </w:num>
  <w:num w:numId="2" w16cid:durableId="1967152447">
    <w:abstractNumId w:val="6"/>
  </w:num>
  <w:num w:numId="3" w16cid:durableId="2139495818">
    <w:abstractNumId w:val="7"/>
  </w:num>
  <w:num w:numId="4" w16cid:durableId="818033177">
    <w:abstractNumId w:val="1"/>
  </w:num>
  <w:num w:numId="5" w16cid:durableId="1310936986">
    <w:abstractNumId w:val="4"/>
  </w:num>
  <w:num w:numId="6" w16cid:durableId="202330228">
    <w:abstractNumId w:val="0"/>
  </w:num>
  <w:num w:numId="7" w16cid:durableId="409085181">
    <w:abstractNumId w:val="5"/>
  </w:num>
  <w:num w:numId="8" w16cid:durableId="6810099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B5865"/>
    <w:rsid w:val="000D3EB7"/>
    <w:rsid w:val="000D460A"/>
    <w:rsid w:val="0013261A"/>
    <w:rsid w:val="0015017A"/>
    <w:rsid w:val="00230AE2"/>
    <w:rsid w:val="00235E04"/>
    <w:rsid w:val="00256BFC"/>
    <w:rsid w:val="003555CA"/>
    <w:rsid w:val="00361A06"/>
    <w:rsid w:val="003F1BC0"/>
    <w:rsid w:val="004266B4"/>
    <w:rsid w:val="004A61CC"/>
    <w:rsid w:val="005D7B3F"/>
    <w:rsid w:val="00662515"/>
    <w:rsid w:val="006B0F82"/>
    <w:rsid w:val="00732620"/>
    <w:rsid w:val="007C7009"/>
    <w:rsid w:val="00876847"/>
    <w:rsid w:val="00936AFD"/>
    <w:rsid w:val="00AC7A13"/>
    <w:rsid w:val="00B113AC"/>
    <w:rsid w:val="00B23F1A"/>
    <w:rsid w:val="00B44EA1"/>
    <w:rsid w:val="00BA6133"/>
    <w:rsid w:val="00D244D4"/>
    <w:rsid w:val="00D8594D"/>
    <w:rsid w:val="00DC278F"/>
    <w:rsid w:val="00DD227A"/>
    <w:rsid w:val="00DE4A8B"/>
    <w:rsid w:val="00E247B9"/>
    <w:rsid w:val="00E6311D"/>
    <w:rsid w:val="00E81438"/>
    <w:rsid w:val="00EE35A5"/>
    <w:rsid w:val="00EF05AF"/>
    <w:rsid w:val="00FB1684"/>
    <w:rsid w:val="00FB370B"/>
    <w:rsid w:val="00FD75E3"/>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6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16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DD22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B16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1684"/>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0D3EB7"/>
  </w:style>
  <w:style w:type="character" w:styleId="Strong">
    <w:name w:val="Strong"/>
    <w:basedOn w:val="DefaultParagraphFont"/>
    <w:uiPriority w:val="22"/>
    <w:qFormat/>
    <w:rsid w:val="00256BFC"/>
    <w:rPr>
      <w:b/>
      <w:bCs/>
    </w:rPr>
  </w:style>
  <w:style w:type="paragraph" w:styleId="TOCHeading">
    <w:name w:val="TOC Heading"/>
    <w:basedOn w:val="Heading1"/>
    <w:next w:val="Normal"/>
    <w:uiPriority w:val="39"/>
    <w:unhideWhenUsed/>
    <w:qFormat/>
    <w:rsid w:val="00256BF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256BFC"/>
    <w:pPr>
      <w:spacing w:before="120" w:after="0"/>
    </w:pPr>
    <w:rPr>
      <w:rFonts w:cstheme="minorHAnsi"/>
      <w:b/>
      <w:bCs/>
      <w:i/>
      <w:iCs/>
      <w:sz w:val="24"/>
      <w:szCs w:val="24"/>
    </w:rPr>
  </w:style>
  <w:style w:type="paragraph" w:styleId="TOC2">
    <w:name w:val="toc 2"/>
    <w:basedOn w:val="Normal"/>
    <w:next w:val="Normal"/>
    <w:autoRedefine/>
    <w:uiPriority w:val="39"/>
    <w:unhideWhenUsed/>
    <w:rsid w:val="00256BFC"/>
    <w:pPr>
      <w:spacing w:before="120" w:after="0"/>
      <w:ind w:left="220"/>
    </w:pPr>
    <w:rPr>
      <w:rFonts w:cstheme="minorHAnsi"/>
      <w:b/>
      <w:bCs/>
    </w:rPr>
  </w:style>
  <w:style w:type="character" w:styleId="Hyperlink">
    <w:name w:val="Hyperlink"/>
    <w:basedOn w:val="DefaultParagraphFont"/>
    <w:uiPriority w:val="99"/>
    <w:unhideWhenUsed/>
    <w:rsid w:val="00256BFC"/>
    <w:rPr>
      <w:color w:val="0563C1" w:themeColor="hyperlink"/>
      <w:u w:val="single"/>
    </w:rPr>
  </w:style>
  <w:style w:type="paragraph" w:styleId="TOC3">
    <w:name w:val="toc 3"/>
    <w:basedOn w:val="Normal"/>
    <w:next w:val="Normal"/>
    <w:autoRedefine/>
    <w:uiPriority w:val="39"/>
    <w:semiHidden/>
    <w:unhideWhenUsed/>
    <w:rsid w:val="00256BFC"/>
    <w:pPr>
      <w:spacing w:after="0"/>
      <w:ind w:left="440"/>
    </w:pPr>
    <w:rPr>
      <w:rFonts w:cstheme="minorHAnsi"/>
      <w:sz w:val="20"/>
      <w:szCs w:val="20"/>
    </w:rPr>
  </w:style>
  <w:style w:type="paragraph" w:styleId="TOC4">
    <w:name w:val="toc 4"/>
    <w:basedOn w:val="Normal"/>
    <w:next w:val="Normal"/>
    <w:autoRedefine/>
    <w:uiPriority w:val="39"/>
    <w:semiHidden/>
    <w:unhideWhenUsed/>
    <w:rsid w:val="00256BFC"/>
    <w:pPr>
      <w:spacing w:after="0"/>
      <w:ind w:left="660"/>
    </w:pPr>
    <w:rPr>
      <w:rFonts w:cstheme="minorHAnsi"/>
      <w:sz w:val="20"/>
      <w:szCs w:val="20"/>
    </w:rPr>
  </w:style>
  <w:style w:type="paragraph" w:styleId="TOC5">
    <w:name w:val="toc 5"/>
    <w:basedOn w:val="Normal"/>
    <w:next w:val="Normal"/>
    <w:autoRedefine/>
    <w:uiPriority w:val="39"/>
    <w:semiHidden/>
    <w:unhideWhenUsed/>
    <w:rsid w:val="00256BFC"/>
    <w:pPr>
      <w:spacing w:after="0"/>
      <w:ind w:left="880"/>
    </w:pPr>
    <w:rPr>
      <w:rFonts w:cstheme="minorHAnsi"/>
      <w:sz w:val="20"/>
      <w:szCs w:val="20"/>
    </w:rPr>
  </w:style>
  <w:style w:type="paragraph" w:styleId="TOC6">
    <w:name w:val="toc 6"/>
    <w:basedOn w:val="Normal"/>
    <w:next w:val="Normal"/>
    <w:autoRedefine/>
    <w:uiPriority w:val="39"/>
    <w:semiHidden/>
    <w:unhideWhenUsed/>
    <w:rsid w:val="00256BFC"/>
    <w:pPr>
      <w:spacing w:after="0"/>
      <w:ind w:left="1100"/>
    </w:pPr>
    <w:rPr>
      <w:rFonts w:cstheme="minorHAnsi"/>
      <w:sz w:val="20"/>
      <w:szCs w:val="20"/>
    </w:rPr>
  </w:style>
  <w:style w:type="paragraph" w:styleId="TOC7">
    <w:name w:val="toc 7"/>
    <w:basedOn w:val="Normal"/>
    <w:next w:val="Normal"/>
    <w:autoRedefine/>
    <w:uiPriority w:val="39"/>
    <w:semiHidden/>
    <w:unhideWhenUsed/>
    <w:rsid w:val="00256BFC"/>
    <w:pPr>
      <w:spacing w:after="0"/>
      <w:ind w:left="1320"/>
    </w:pPr>
    <w:rPr>
      <w:rFonts w:cstheme="minorHAnsi"/>
      <w:sz w:val="20"/>
      <w:szCs w:val="20"/>
    </w:rPr>
  </w:style>
  <w:style w:type="paragraph" w:styleId="TOC8">
    <w:name w:val="toc 8"/>
    <w:basedOn w:val="Normal"/>
    <w:next w:val="Normal"/>
    <w:autoRedefine/>
    <w:uiPriority w:val="39"/>
    <w:semiHidden/>
    <w:unhideWhenUsed/>
    <w:rsid w:val="00256BFC"/>
    <w:pPr>
      <w:spacing w:after="0"/>
      <w:ind w:left="1540"/>
    </w:pPr>
    <w:rPr>
      <w:rFonts w:cstheme="minorHAnsi"/>
      <w:sz w:val="20"/>
      <w:szCs w:val="20"/>
    </w:rPr>
  </w:style>
  <w:style w:type="paragraph" w:styleId="TOC9">
    <w:name w:val="toc 9"/>
    <w:basedOn w:val="Normal"/>
    <w:next w:val="Normal"/>
    <w:autoRedefine/>
    <w:uiPriority w:val="39"/>
    <w:semiHidden/>
    <w:unhideWhenUsed/>
    <w:rsid w:val="00256BFC"/>
    <w:pPr>
      <w:spacing w:after="0"/>
      <w:ind w:left="1760"/>
    </w:pPr>
    <w:rPr>
      <w:rFonts w:cstheme="minorHAnsi"/>
      <w:sz w:val="20"/>
      <w:szCs w:val="20"/>
    </w:rPr>
  </w:style>
  <w:style w:type="character" w:styleId="PageNumber">
    <w:name w:val="page number"/>
    <w:basedOn w:val="DefaultParagraphFont"/>
    <w:uiPriority w:val="99"/>
    <w:semiHidden/>
    <w:unhideWhenUsed/>
    <w:rsid w:val="00FB3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98478">
      <w:bodyDiv w:val="1"/>
      <w:marLeft w:val="0"/>
      <w:marRight w:val="0"/>
      <w:marTop w:val="0"/>
      <w:marBottom w:val="0"/>
      <w:divBdr>
        <w:top w:val="none" w:sz="0" w:space="0" w:color="auto"/>
        <w:left w:val="none" w:sz="0" w:space="0" w:color="auto"/>
        <w:bottom w:val="none" w:sz="0" w:space="0" w:color="auto"/>
        <w:right w:val="none" w:sz="0" w:space="0" w:color="auto"/>
      </w:divBdr>
    </w:div>
    <w:div w:id="980647670">
      <w:bodyDiv w:val="1"/>
      <w:marLeft w:val="0"/>
      <w:marRight w:val="0"/>
      <w:marTop w:val="0"/>
      <w:marBottom w:val="0"/>
      <w:divBdr>
        <w:top w:val="none" w:sz="0" w:space="0" w:color="auto"/>
        <w:left w:val="none" w:sz="0" w:space="0" w:color="auto"/>
        <w:bottom w:val="none" w:sz="0" w:space="0" w:color="auto"/>
        <w:right w:val="none" w:sz="0" w:space="0" w:color="auto"/>
      </w:divBdr>
    </w:div>
    <w:div w:id="1318417788">
      <w:bodyDiv w:val="1"/>
      <w:marLeft w:val="0"/>
      <w:marRight w:val="0"/>
      <w:marTop w:val="0"/>
      <w:marBottom w:val="0"/>
      <w:divBdr>
        <w:top w:val="none" w:sz="0" w:space="0" w:color="auto"/>
        <w:left w:val="none" w:sz="0" w:space="0" w:color="auto"/>
        <w:bottom w:val="none" w:sz="0" w:space="0" w:color="auto"/>
        <w:right w:val="none" w:sz="0" w:space="0" w:color="auto"/>
      </w:divBdr>
    </w:div>
    <w:div w:id="1727338596">
      <w:bodyDiv w:val="1"/>
      <w:marLeft w:val="0"/>
      <w:marRight w:val="0"/>
      <w:marTop w:val="0"/>
      <w:marBottom w:val="0"/>
      <w:divBdr>
        <w:top w:val="none" w:sz="0" w:space="0" w:color="auto"/>
        <w:left w:val="none" w:sz="0" w:space="0" w:color="auto"/>
        <w:bottom w:val="none" w:sz="0" w:space="0" w:color="auto"/>
        <w:right w:val="none" w:sz="0" w:space="0" w:color="auto"/>
      </w:divBdr>
    </w:div>
    <w:div w:id="1822690973">
      <w:bodyDiv w:val="1"/>
      <w:marLeft w:val="0"/>
      <w:marRight w:val="0"/>
      <w:marTop w:val="0"/>
      <w:marBottom w:val="0"/>
      <w:divBdr>
        <w:top w:val="none" w:sz="0" w:space="0" w:color="auto"/>
        <w:left w:val="none" w:sz="0" w:space="0" w:color="auto"/>
        <w:bottom w:val="none" w:sz="0" w:space="0" w:color="auto"/>
        <w:right w:val="none" w:sz="0" w:space="0" w:color="auto"/>
      </w:divBdr>
    </w:div>
    <w:div w:id="2043553210">
      <w:bodyDiv w:val="1"/>
      <w:marLeft w:val="0"/>
      <w:marRight w:val="0"/>
      <w:marTop w:val="0"/>
      <w:marBottom w:val="0"/>
      <w:divBdr>
        <w:top w:val="none" w:sz="0" w:space="0" w:color="auto"/>
        <w:left w:val="none" w:sz="0" w:space="0" w:color="auto"/>
        <w:bottom w:val="none" w:sz="0" w:space="0" w:color="auto"/>
        <w:right w:val="none" w:sz="0" w:space="0" w:color="auto"/>
      </w:divBdr>
    </w:div>
    <w:div w:id="209316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1D549-3263-5546-9C97-4A76AC5A7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8</Pages>
  <Words>1970</Words>
  <Characters>11448</Characters>
  <Application>Microsoft Office Word</Application>
  <DocSecurity>0</DocSecurity>
  <Lines>254</Lines>
  <Paragraphs>82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Kostadinka Stoyanova</dc:creator>
  <cp:keywords/>
  <dc:description/>
  <cp:lastModifiedBy>Microsoft Office User</cp:lastModifiedBy>
  <cp:revision>3</cp:revision>
  <dcterms:created xsi:type="dcterms:W3CDTF">2023-11-29T02:52:00Z</dcterms:created>
  <dcterms:modified xsi:type="dcterms:W3CDTF">2023-12-01T03:04:00Z</dcterms:modified>
  <cp:category/>
</cp:coreProperties>
</file>