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285" w:rsidRDefault="001B6285" w:rsidP="002A4787">
      <w:pPr>
        <w:jc w:val="center"/>
        <w:rPr>
          <w:sz w:val="36"/>
        </w:rPr>
      </w:pPr>
    </w:p>
    <w:p w:rsidR="002A4787" w:rsidRDefault="002A4787" w:rsidP="002A4787">
      <w:pPr>
        <w:jc w:val="center"/>
        <w:rPr>
          <w:sz w:val="36"/>
        </w:rPr>
      </w:pPr>
    </w:p>
    <w:p w:rsidR="002A4787" w:rsidRDefault="002A4787" w:rsidP="002A4787">
      <w:pPr>
        <w:jc w:val="center"/>
        <w:rPr>
          <w:sz w:val="36"/>
        </w:rPr>
      </w:pPr>
    </w:p>
    <w:p w:rsidR="002A4787" w:rsidRDefault="002A4787" w:rsidP="002A4787">
      <w:pPr>
        <w:jc w:val="center"/>
        <w:rPr>
          <w:sz w:val="36"/>
        </w:rPr>
      </w:pPr>
    </w:p>
    <w:p w:rsidR="002A4787" w:rsidRDefault="002A4787" w:rsidP="002A4787">
      <w:pPr>
        <w:jc w:val="center"/>
        <w:rPr>
          <w:sz w:val="36"/>
        </w:rPr>
      </w:pPr>
    </w:p>
    <w:p w:rsidR="002A4787" w:rsidRPr="002A4787" w:rsidRDefault="002A4787" w:rsidP="002A4787">
      <w:pPr>
        <w:rPr>
          <w:sz w:val="48"/>
        </w:rPr>
      </w:pPr>
    </w:p>
    <w:p w:rsidR="002A4787" w:rsidRPr="002A4787" w:rsidRDefault="002A4787" w:rsidP="002A4787">
      <w:pPr>
        <w:jc w:val="center"/>
        <w:rPr>
          <w:sz w:val="48"/>
        </w:rPr>
      </w:pPr>
    </w:p>
    <w:p w:rsidR="002A4787" w:rsidRPr="002A4787" w:rsidRDefault="002A4787" w:rsidP="002A4787">
      <w:pPr>
        <w:jc w:val="center"/>
        <w:rPr>
          <w:sz w:val="48"/>
        </w:rPr>
      </w:pPr>
      <w:r w:rsidRPr="002A4787">
        <w:rPr>
          <w:sz w:val="48"/>
        </w:rPr>
        <w:t>Nathan Chapman</w:t>
      </w:r>
    </w:p>
    <w:p w:rsidR="002A4787" w:rsidRPr="002A4787" w:rsidRDefault="002A4787" w:rsidP="002A4787">
      <w:pPr>
        <w:jc w:val="center"/>
        <w:rPr>
          <w:sz w:val="48"/>
        </w:rPr>
      </w:pPr>
      <w:r w:rsidRPr="002A4787">
        <w:rPr>
          <w:sz w:val="48"/>
        </w:rPr>
        <w:t>2307154</w:t>
      </w:r>
    </w:p>
    <w:p w:rsidR="002A4787" w:rsidRPr="002A4787" w:rsidRDefault="002A4787" w:rsidP="002A4787">
      <w:pPr>
        <w:jc w:val="center"/>
        <w:rPr>
          <w:sz w:val="48"/>
        </w:rPr>
      </w:pPr>
    </w:p>
    <w:p w:rsidR="002A4787" w:rsidRPr="002A4787" w:rsidRDefault="002A4787" w:rsidP="002A4787">
      <w:pPr>
        <w:jc w:val="center"/>
        <w:rPr>
          <w:sz w:val="48"/>
        </w:rPr>
      </w:pPr>
      <w:r w:rsidRPr="002A4787">
        <w:rPr>
          <w:sz w:val="48"/>
        </w:rPr>
        <w:t>Digital Surveying and Highway Design</w:t>
      </w:r>
    </w:p>
    <w:p w:rsidR="002A4787" w:rsidRPr="002A4787" w:rsidRDefault="002A4787" w:rsidP="002A4787">
      <w:pPr>
        <w:jc w:val="center"/>
        <w:rPr>
          <w:sz w:val="48"/>
        </w:rPr>
      </w:pPr>
      <w:r w:rsidRPr="002A4787">
        <w:rPr>
          <w:sz w:val="48"/>
        </w:rPr>
        <w:t>ACBA4017</w:t>
      </w:r>
    </w:p>
    <w:p w:rsidR="002A4787" w:rsidRDefault="002A4787" w:rsidP="002A4787">
      <w:pPr>
        <w:jc w:val="center"/>
        <w:rPr>
          <w:sz w:val="48"/>
        </w:rPr>
      </w:pPr>
      <w:r w:rsidRPr="002A4787">
        <w:rPr>
          <w:sz w:val="48"/>
        </w:rPr>
        <w:t>Building Survey</w:t>
      </w:r>
    </w:p>
    <w:p w:rsidR="002A4787" w:rsidRDefault="002A4787" w:rsidP="00984DED">
      <w:pPr>
        <w:rPr>
          <w:sz w:val="48"/>
        </w:rPr>
      </w:pPr>
    </w:p>
    <w:p w:rsidR="00984DED" w:rsidRDefault="00984DED" w:rsidP="00984DED">
      <w:pPr>
        <w:rPr>
          <w:sz w:val="48"/>
        </w:rPr>
      </w:pPr>
    </w:p>
    <w:p w:rsidR="00984DED" w:rsidRDefault="00984DED" w:rsidP="00984DED">
      <w:pPr>
        <w:rPr>
          <w:sz w:val="48"/>
        </w:rPr>
      </w:pPr>
    </w:p>
    <w:p w:rsidR="00984DED" w:rsidRDefault="00984DED" w:rsidP="00984DED">
      <w:pPr>
        <w:rPr>
          <w:sz w:val="48"/>
        </w:rPr>
      </w:pPr>
    </w:p>
    <w:p w:rsidR="00984DED" w:rsidRDefault="00984DED" w:rsidP="00984DED">
      <w:pPr>
        <w:rPr>
          <w:sz w:val="48"/>
        </w:rPr>
      </w:pPr>
    </w:p>
    <w:p w:rsidR="003600DE" w:rsidRDefault="003600DE" w:rsidP="00F57666">
      <w:pPr>
        <w:rPr>
          <w:sz w:val="28"/>
        </w:rPr>
      </w:pPr>
    </w:p>
    <w:p w:rsidR="00D101C9" w:rsidRPr="00D101C9" w:rsidRDefault="00D101C9" w:rsidP="00F57666">
      <w:pPr>
        <w:rPr>
          <w:b/>
          <w:sz w:val="28"/>
          <w:u w:val="single"/>
        </w:rPr>
      </w:pPr>
      <w:r w:rsidRPr="00D101C9">
        <w:rPr>
          <w:b/>
          <w:sz w:val="28"/>
          <w:u w:val="single"/>
        </w:rPr>
        <w:lastRenderedPageBreak/>
        <w:t>Structure</w:t>
      </w:r>
    </w:p>
    <w:p w:rsidR="00D101C9" w:rsidRDefault="00D101C9" w:rsidP="00801208">
      <w:pPr>
        <w:pStyle w:val="ListParagraph"/>
        <w:numPr>
          <w:ilvl w:val="0"/>
          <w:numId w:val="26"/>
        </w:numPr>
        <w:rPr>
          <w:rFonts w:cstheme="minorHAnsi"/>
        </w:rPr>
      </w:pPr>
      <w:r>
        <w:rPr>
          <w:rFonts w:cstheme="minorHAnsi"/>
        </w:rPr>
        <w:t xml:space="preserve">Introduction </w:t>
      </w:r>
    </w:p>
    <w:p w:rsidR="00D101C9" w:rsidRDefault="00D101C9" w:rsidP="00801208">
      <w:pPr>
        <w:pStyle w:val="ListParagraph"/>
        <w:numPr>
          <w:ilvl w:val="0"/>
          <w:numId w:val="26"/>
        </w:numPr>
        <w:rPr>
          <w:rFonts w:cstheme="minorHAnsi"/>
        </w:rPr>
      </w:pPr>
      <w:r>
        <w:rPr>
          <w:rFonts w:cstheme="minorHAnsi"/>
        </w:rPr>
        <w:t>Scope and Objectives</w:t>
      </w:r>
    </w:p>
    <w:p w:rsidR="00D101C9" w:rsidRDefault="00D101C9" w:rsidP="00801208">
      <w:pPr>
        <w:pStyle w:val="ListParagraph"/>
        <w:numPr>
          <w:ilvl w:val="0"/>
          <w:numId w:val="26"/>
        </w:numPr>
        <w:rPr>
          <w:rFonts w:cstheme="minorHAnsi"/>
        </w:rPr>
      </w:pPr>
      <w:r>
        <w:rPr>
          <w:rFonts w:cstheme="minorHAnsi"/>
        </w:rPr>
        <w:t xml:space="preserve">Technology </w:t>
      </w:r>
    </w:p>
    <w:p w:rsidR="00D101C9" w:rsidRDefault="00D101C9" w:rsidP="00801208">
      <w:pPr>
        <w:pStyle w:val="ListParagraph"/>
        <w:numPr>
          <w:ilvl w:val="0"/>
          <w:numId w:val="22"/>
        </w:numPr>
        <w:rPr>
          <w:rFonts w:cstheme="minorHAnsi"/>
        </w:rPr>
      </w:pPr>
      <w:r>
        <w:rPr>
          <w:rFonts w:cstheme="minorHAnsi"/>
        </w:rPr>
        <w:t>Drones</w:t>
      </w:r>
      <w:bookmarkStart w:id="0" w:name="_GoBack"/>
      <w:bookmarkEnd w:id="0"/>
    </w:p>
    <w:p w:rsidR="00D101C9" w:rsidRDefault="00D101C9" w:rsidP="00801208">
      <w:pPr>
        <w:pStyle w:val="ListParagraph"/>
        <w:numPr>
          <w:ilvl w:val="0"/>
          <w:numId w:val="22"/>
        </w:numPr>
        <w:rPr>
          <w:rFonts w:cstheme="minorHAnsi"/>
        </w:rPr>
      </w:pPr>
      <w:r>
        <w:rPr>
          <w:rFonts w:cstheme="minorHAnsi"/>
        </w:rPr>
        <w:t xml:space="preserve">Laser Scanning </w:t>
      </w:r>
    </w:p>
    <w:p w:rsidR="00D101C9" w:rsidRDefault="00D101C9" w:rsidP="00801208">
      <w:pPr>
        <w:pStyle w:val="ListParagraph"/>
        <w:numPr>
          <w:ilvl w:val="0"/>
          <w:numId w:val="22"/>
        </w:numPr>
        <w:rPr>
          <w:rFonts w:cstheme="minorHAnsi"/>
        </w:rPr>
      </w:pPr>
      <w:r>
        <w:rPr>
          <w:rFonts w:cstheme="minorHAnsi"/>
        </w:rPr>
        <w:t xml:space="preserve">Thermal Imaging </w:t>
      </w:r>
    </w:p>
    <w:p w:rsidR="00D101C9" w:rsidRDefault="00D101C9" w:rsidP="00801208">
      <w:pPr>
        <w:pStyle w:val="ListParagraph"/>
        <w:numPr>
          <w:ilvl w:val="0"/>
          <w:numId w:val="22"/>
        </w:numPr>
        <w:rPr>
          <w:rFonts w:cstheme="minorHAnsi"/>
        </w:rPr>
      </w:pPr>
      <w:r>
        <w:rPr>
          <w:rFonts w:cstheme="minorHAnsi"/>
        </w:rPr>
        <w:t>Ground Penetrating Radar (GPR)</w:t>
      </w:r>
    </w:p>
    <w:p w:rsidR="00D101C9" w:rsidRDefault="00D101C9" w:rsidP="00801208">
      <w:pPr>
        <w:pStyle w:val="ListParagraph"/>
        <w:numPr>
          <w:ilvl w:val="0"/>
          <w:numId w:val="22"/>
        </w:numPr>
        <w:rPr>
          <w:rFonts w:cstheme="minorHAnsi"/>
        </w:rPr>
      </w:pPr>
      <w:r>
        <w:rPr>
          <w:rFonts w:cstheme="minorHAnsi"/>
        </w:rPr>
        <w:t>Robotic Total Stations</w:t>
      </w:r>
    </w:p>
    <w:p w:rsidR="00D101C9" w:rsidRDefault="00D101C9" w:rsidP="00801208">
      <w:pPr>
        <w:pStyle w:val="ListParagraph"/>
        <w:numPr>
          <w:ilvl w:val="0"/>
          <w:numId w:val="22"/>
        </w:numPr>
        <w:rPr>
          <w:rFonts w:cstheme="minorHAnsi"/>
        </w:rPr>
      </w:pPr>
      <w:r>
        <w:rPr>
          <w:rFonts w:cstheme="minorHAnsi"/>
        </w:rPr>
        <w:t>Building Information Modelling (BIM)</w:t>
      </w:r>
    </w:p>
    <w:p w:rsidR="00D101C9" w:rsidRDefault="00D101C9" w:rsidP="00801208">
      <w:pPr>
        <w:pStyle w:val="ListParagraph"/>
        <w:numPr>
          <w:ilvl w:val="0"/>
          <w:numId w:val="25"/>
        </w:numPr>
        <w:rPr>
          <w:rFonts w:cstheme="minorHAnsi"/>
        </w:rPr>
      </w:pPr>
      <w:r>
        <w:rPr>
          <w:rFonts w:cstheme="minorHAnsi"/>
        </w:rPr>
        <w:t xml:space="preserve">Survey Planning </w:t>
      </w:r>
    </w:p>
    <w:p w:rsidR="00D101C9" w:rsidRDefault="00D101C9" w:rsidP="00801208">
      <w:pPr>
        <w:pStyle w:val="ListParagraph"/>
        <w:numPr>
          <w:ilvl w:val="0"/>
          <w:numId w:val="28"/>
        </w:numPr>
        <w:rPr>
          <w:rFonts w:cstheme="minorHAnsi"/>
        </w:rPr>
      </w:pPr>
      <w:r>
        <w:rPr>
          <w:rFonts w:cstheme="minorHAnsi"/>
        </w:rPr>
        <w:t>Preparation Phase</w:t>
      </w:r>
    </w:p>
    <w:p w:rsidR="00D101C9" w:rsidRDefault="00D101C9" w:rsidP="00801208">
      <w:pPr>
        <w:pStyle w:val="ListParagraph"/>
        <w:numPr>
          <w:ilvl w:val="0"/>
          <w:numId w:val="28"/>
        </w:numPr>
        <w:rPr>
          <w:rFonts w:cstheme="minorHAnsi"/>
        </w:rPr>
      </w:pPr>
      <w:r>
        <w:rPr>
          <w:rFonts w:cstheme="minorHAnsi"/>
        </w:rPr>
        <w:t>Execution Phase</w:t>
      </w:r>
    </w:p>
    <w:p w:rsidR="00D101C9" w:rsidRDefault="00D101C9" w:rsidP="00801208">
      <w:pPr>
        <w:pStyle w:val="ListParagraph"/>
        <w:numPr>
          <w:ilvl w:val="0"/>
          <w:numId w:val="28"/>
        </w:numPr>
        <w:rPr>
          <w:rFonts w:cstheme="minorHAnsi"/>
        </w:rPr>
      </w:pPr>
      <w:r>
        <w:rPr>
          <w:rFonts w:cstheme="minorHAnsi"/>
        </w:rPr>
        <w:t>Data Integration Phase</w:t>
      </w:r>
    </w:p>
    <w:p w:rsidR="00D101C9" w:rsidRDefault="00D101C9" w:rsidP="00801208">
      <w:pPr>
        <w:pStyle w:val="ListParagraph"/>
        <w:numPr>
          <w:ilvl w:val="0"/>
          <w:numId w:val="28"/>
        </w:numPr>
        <w:rPr>
          <w:rFonts w:cstheme="minorHAnsi"/>
        </w:rPr>
      </w:pPr>
      <w:r>
        <w:rPr>
          <w:rFonts w:cstheme="minorHAnsi"/>
        </w:rPr>
        <w:t>Post-Survey Analysis</w:t>
      </w:r>
    </w:p>
    <w:p w:rsidR="00D101C9" w:rsidRDefault="00D101C9" w:rsidP="00801208">
      <w:pPr>
        <w:pStyle w:val="ListParagraph"/>
        <w:numPr>
          <w:ilvl w:val="0"/>
          <w:numId w:val="24"/>
        </w:numPr>
        <w:rPr>
          <w:rFonts w:cstheme="minorHAnsi"/>
        </w:rPr>
      </w:pPr>
      <w:r>
        <w:rPr>
          <w:rFonts w:cstheme="minorHAnsi"/>
        </w:rPr>
        <w:t xml:space="preserve">Challenges and Solutions </w:t>
      </w:r>
    </w:p>
    <w:p w:rsidR="00D101C9" w:rsidRDefault="00D101C9" w:rsidP="00801208">
      <w:pPr>
        <w:pStyle w:val="ListParagraph"/>
        <w:numPr>
          <w:ilvl w:val="0"/>
          <w:numId w:val="27"/>
        </w:numPr>
        <w:rPr>
          <w:rFonts w:cstheme="minorHAnsi"/>
        </w:rPr>
      </w:pPr>
      <w:r>
        <w:rPr>
          <w:rFonts w:cstheme="minorHAnsi"/>
        </w:rPr>
        <w:t xml:space="preserve">Data Management </w:t>
      </w:r>
    </w:p>
    <w:p w:rsidR="00D101C9" w:rsidRDefault="00D101C9" w:rsidP="00801208">
      <w:pPr>
        <w:pStyle w:val="ListParagraph"/>
        <w:numPr>
          <w:ilvl w:val="0"/>
          <w:numId w:val="27"/>
        </w:numPr>
        <w:rPr>
          <w:rFonts w:cstheme="minorHAnsi"/>
        </w:rPr>
      </w:pPr>
      <w:r>
        <w:rPr>
          <w:rFonts w:cstheme="minorHAnsi"/>
        </w:rPr>
        <w:t>Licensing and Compliance</w:t>
      </w:r>
    </w:p>
    <w:p w:rsidR="00D101C9" w:rsidRDefault="00D101C9" w:rsidP="00801208">
      <w:pPr>
        <w:pStyle w:val="ListParagraph"/>
        <w:numPr>
          <w:ilvl w:val="0"/>
          <w:numId w:val="27"/>
        </w:numPr>
        <w:rPr>
          <w:rFonts w:cstheme="minorHAnsi"/>
        </w:rPr>
      </w:pPr>
      <w:r>
        <w:rPr>
          <w:rFonts w:cstheme="minorHAnsi"/>
        </w:rPr>
        <w:t>Environmental Factors</w:t>
      </w:r>
    </w:p>
    <w:p w:rsidR="00D101C9" w:rsidRDefault="00D101C9" w:rsidP="00801208">
      <w:pPr>
        <w:pStyle w:val="ListParagraph"/>
        <w:numPr>
          <w:ilvl w:val="0"/>
          <w:numId w:val="27"/>
        </w:numPr>
        <w:rPr>
          <w:rFonts w:cstheme="minorHAnsi"/>
        </w:rPr>
      </w:pPr>
      <w:r>
        <w:rPr>
          <w:rFonts w:cstheme="minorHAnsi"/>
        </w:rPr>
        <w:t>Training Requirements</w:t>
      </w:r>
    </w:p>
    <w:p w:rsidR="00D101C9" w:rsidRDefault="00D101C9" w:rsidP="00801208">
      <w:pPr>
        <w:pStyle w:val="ListParagraph"/>
        <w:numPr>
          <w:ilvl w:val="0"/>
          <w:numId w:val="27"/>
        </w:numPr>
        <w:rPr>
          <w:rFonts w:cstheme="minorHAnsi"/>
        </w:rPr>
      </w:pPr>
      <w:r>
        <w:rPr>
          <w:rFonts w:cstheme="minorHAnsi"/>
        </w:rPr>
        <w:t xml:space="preserve">Integration Issues </w:t>
      </w:r>
    </w:p>
    <w:p w:rsidR="00D101C9" w:rsidRDefault="00D101C9" w:rsidP="00801208">
      <w:pPr>
        <w:pStyle w:val="ListParagraph"/>
        <w:numPr>
          <w:ilvl w:val="0"/>
          <w:numId w:val="23"/>
        </w:numPr>
        <w:rPr>
          <w:rFonts w:cstheme="minorHAnsi"/>
        </w:rPr>
      </w:pPr>
      <w:r>
        <w:rPr>
          <w:rFonts w:cstheme="minorHAnsi"/>
        </w:rPr>
        <w:t>Conclusion</w:t>
      </w:r>
    </w:p>
    <w:p w:rsidR="00D101C9" w:rsidRDefault="00D101C9" w:rsidP="00801208">
      <w:pPr>
        <w:pStyle w:val="ListParagraph"/>
        <w:numPr>
          <w:ilvl w:val="0"/>
          <w:numId w:val="23"/>
        </w:numPr>
        <w:rPr>
          <w:rFonts w:cstheme="minorHAnsi"/>
        </w:rPr>
      </w:pPr>
      <w:r>
        <w:rPr>
          <w:rFonts w:cstheme="minorHAnsi"/>
        </w:rPr>
        <w:t>Online Resources</w:t>
      </w:r>
    </w:p>
    <w:p w:rsidR="003600DE" w:rsidRDefault="003600DE" w:rsidP="00F57666">
      <w:pPr>
        <w:rPr>
          <w:sz w:val="28"/>
        </w:rPr>
      </w:pPr>
    </w:p>
    <w:p w:rsidR="002A4787" w:rsidRPr="00801208" w:rsidRDefault="001375FD" w:rsidP="00801208">
      <w:pPr>
        <w:rPr>
          <w:rFonts w:cstheme="minorHAnsi"/>
          <w:b/>
          <w:color w:val="000000" w:themeColor="text1"/>
          <w:sz w:val="28"/>
          <w:u w:val="single"/>
        </w:rPr>
      </w:pPr>
      <w:r w:rsidRPr="00801208">
        <w:rPr>
          <w:rFonts w:cstheme="minorHAnsi"/>
          <w:b/>
          <w:color w:val="000000" w:themeColor="text1"/>
          <w:sz w:val="28"/>
          <w:u w:val="single"/>
        </w:rPr>
        <w:t>Introduction</w:t>
      </w:r>
    </w:p>
    <w:p w:rsidR="009C791E" w:rsidRPr="0073567E" w:rsidRDefault="009C791E" w:rsidP="009C791E">
      <w:pPr>
        <w:pStyle w:val="NormalWeb"/>
        <w:rPr>
          <w:rFonts w:asciiTheme="minorHAnsi" w:hAnsiTheme="minorHAnsi" w:cstheme="minorHAnsi"/>
          <w:color w:val="000000" w:themeColor="text1"/>
          <w:sz w:val="22"/>
        </w:rPr>
      </w:pPr>
      <w:r w:rsidRPr="0073567E">
        <w:rPr>
          <w:rFonts w:asciiTheme="minorHAnsi" w:hAnsiTheme="minorHAnsi" w:cstheme="minorHAnsi"/>
          <w:color w:val="000000" w:themeColor="text1"/>
          <w:sz w:val="22"/>
        </w:rPr>
        <w:t xml:space="preserve">Building surveys are a cornerstone of the construction and property industries, providing in-depth evaluations of a building’s condition, structural integrity, and compliance with regulatory standards. These surveys are crucial for planning maintenance, guiding renovations, and ensuring safety and functionality. However, traditional surveying methods often face limitations due to their time-consuming nature, reliance on manual </w:t>
      </w:r>
      <w:r w:rsidRPr="0073567E">
        <w:rPr>
          <w:rFonts w:asciiTheme="minorHAnsi" w:hAnsiTheme="minorHAnsi" w:cstheme="minorHAnsi"/>
          <w:color w:val="000000" w:themeColor="text1"/>
          <w:sz w:val="22"/>
        </w:rPr>
        <w:t>labour</w:t>
      </w:r>
      <w:r w:rsidRPr="0073567E">
        <w:rPr>
          <w:rFonts w:asciiTheme="minorHAnsi" w:hAnsiTheme="minorHAnsi" w:cstheme="minorHAnsi"/>
          <w:color w:val="000000" w:themeColor="text1"/>
          <w:sz w:val="22"/>
        </w:rPr>
        <w:t>, and susceptibilit</w:t>
      </w:r>
      <w:r w:rsidRPr="0073567E">
        <w:rPr>
          <w:rFonts w:asciiTheme="minorHAnsi" w:hAnsiTheme="minorHAnsi" w:cstheme="minorHAnsi"/>
          <w:color w:val="000000" w:themeColor="text1"/>
          <w:sz w:val="22"/>
        </w:rPr>
        <w:t>y to human error.</w:t>
      </w:r>
    </w:p>
    <w:p w:rsidR="009C791E" w:rsidRPr="0073567E" w:rsidRDefault="009C791E" w:rsidP="009C791E">
      <w:pPr>
        <w:pStyle w:val="NormalWeb"/>
        <w:rPr>
          <w:rFonts w:asciiTheme="minorHAnsi" w:hAnsiTheme="minorHAnsi" w:cstheme="minorHAnsi"/>
          <w:color w:val="000000" w:themeColor="text1"/>
          <w:sz w:val="22"/>
        </w:rPr>
      </w:pPr>
      <w:r w:rsidRPr="0073567E">
        <w:rPr>
          <w:rFonts w:asciiTheme="minorHAnsi" w:hAnsiTheme="minorHAnsi" w:cstheme="minorHAnsi"/>
          <w:color w:val="000000" w:themeColor="text1"/>
          <w:sz w:val="22"/>
        </w:rPr>
        <w:t>The advent of digital technology has revolutionized building surveying, introducing advanced tools like drones, laser scanners, and Building Information Modelling (BIM). These innovations enable surveyors to collect highly accurate and comprehensive data with greater speed and efficiency. By leveraging these technologies, surveyors can enhance decision-making processes, improve project outcomes, and significantly re</w:t>
      </w:r>
      <w:r w:rsidRPr="0073567E">
        <w:rPr>
          <w:rFonts w:asciiTheme="minorHAnsi" w:hAnsiTheme="minorHAnsi" w:cstheme="minorHAnsi"/>
          <w:color w:val="000000" w:themeColor="text1"/>
          <w:sz w:val="22"/>
        </w:rPr>
        <w:t>duce costs and potential risks.</w:t>
      </w:r>
    </w:p>
    <w:p w:rsidR="0073567E" w:rsidRPr="0073567E" w:rsidRDefault="009C791E" w:rsidP="00021BC9">
      <w:pPr>
        <w:pStyle w:val="NormalWeb"/>
        <w:rPr>
          <w:rFonts w:asciiTheme="minorHAnsi" w:hAnsiTheme="minorHAnsi" w:cstheme="minorHAnsi"/>
          <w:color w:val="000000" w:themeColor="text1"/>
          <w:sz w:val="22"/>
        </w:rPr>
      </w:pPr>
      <w:r w:rsidRPr="0073567E">
        <w:rPr>
          <w:rFonts w:asciiTheme="minorHAnsi" w:hAnsiTheme="minorHAnsi" w:cstheme="minorHAnsi"/>
          <w:color w:val="000000" w:themeColor="text1"/>
          <w:sz w:val="22"/>
        </w:rPr>
        <w:t>This assignment aims to develop a comprehensive digital survey plan tailored to a specific real-world building scenario. The plan will illustrate the integration of cutting-edge tools and techniques to deliver precise, actionable results that align with modern surveying standards.</w:t>
      </w:r>
    </w:p>
    <w:p w:rsidR="0073567E" w:rsidRPr="0073567E" w:rsidRDefault="0073567E" w:rsidP="0073567E">
      <w:pPr>
        <w:pStyle w:val="NormalWeb"/>
        <w:jc w:val="center"/>
        <w:rPr>
          <w:rFonts w:asciiTheme="minorHAnsi" w:hAnsiTheme="minorHAnsi" w:cstheme="minorHAnsi"/>
          <w:color w:val="000000" w:themeColor="text1"/>
          <w:sz w:val="22"/>
        </w:rPr>
      </w:pPr>
    </w:p>
    <w:p w:rsidR="0073567E" w:rsidRPr="0073567E" w:rsidRDefault="0073567E" w:rsidP="0073567E">
      <w:pPr>
        <w:pStyle w:val="NormalWeb"/>
        <w:jc w:val="center"/>
        <w:rPr>
          <w:rFonts w:asciiTheme="minorHAnsi" w:hAnsiTheme="minorHAnsi" w:cstheme="minorHAnsi"/>
          <w:color w:val="000000" w:themeColor="text1"/>
          <w:sz w:val="22"/>
        </w:rPr>
      </w:pPr>
    </w:p>
    <w:p w:rsidR="00671425" w:rsidRPr="0073567E" w:rsidRDefault="001375FD" w:rsidP="00801208">
      <w:pPr>
        <w:pStyle w:val="NormalWeb"/>
        <w:rPr>
          <w:rFonts w:asciiTheme="minorHAnsi" w:hAnsiTheme="minorHAnsi" w:cstheme="minorHAnsi"/>
          <w:color w:val="000000" w:themeColor="text1"/>
          <w:sz w:val="28"/>
        </w:rPr>
      </w:pPr>
      <w:r w:rsidRPr="0073567E">
        <w:rPr>
          <w:rFonts w:asciiTheme="minorHAnsi" w:hAnsiTheme="minorHAnsi" w:cstheme="minorHAnsi"/>
          <w:b/>
          <w:color w:val="000000" w:themeColor="text1"/>
          <w:sz w:val="28"/>
          <w:u w:val="single"/>
        </w:rPr>
        <w:lastRenderedPageBreak/>
        <w:t>Scope</w:t>
      </w:r>
      <w:r w:rsidR="00737946">
        <w:rPr>
          <w:rFonts w:asciiTheme="minorHAnsi" w:hAnsiTheme="minorHAnsi" w:cstheme="minorHAnsi"/>
          <w:b/>
          <w:color w:val="000000" w:themeColor="text1"/>
          <w:sz w:val="28"/>
          <w:u w:val="single"/>
        </w:rPr>
        <w:t xml:space="preserve"> and O</w:t>
      </w:r>
      <w:r w:rsidR="00671425" w:rsidRPr="0073567E">
        <w:rPr>
          <w:rFonts w:asciiTheme="minorHAnsi" w:hAnsiTheme="minorHAnsi" w:cstheme="minorHAnsi"/>
          <w:b/>
          <w:color w:val="000000" w:themeColor="text1"/>
          <w:sz w:val="28"/>
          <w:u w:val="single"/>
        </w:rPr>
        <w:t>bjectives</w:t>
      </w:r>
    </w:p>
    <w:p w:rsidR="00775495" w:rsidRPr="00775495" w:rsidRDefault="00775495" w:rsidP="00775495">
      <w:pPr>
        <w:spacing w:before="100" w:beforeAutospacing="1" w:after="100" w:afterAutospacing="1" w:line="240" w:lineRule="auto"/>
        <w:outlineLvl w:val="3"/>
        <w:rPr>
          <w:rFonts w:eastAsia="Times New Roman" w:cstheme="minorHAnsi"/>
          <w:b/>
          <w:bCs/>
          <w:color w:val="000000" w:themeColor="text1"/>
          <w:lang w:eastAsia="en-GB"/>
        </w:rPr>
      </w:pPr>
      <w:r w:rsidRPr="00775495">
        <w:rPr>
          <w:rFonts w:eastAsia="Times New Roman" w:cstheme="minorHAnsi"/>
          <w:b/>
          <w:bCs/>
          <w:color w:val="000000" w:themeColor="text1"/>
          <w:lang w:eastAsia="en-GB"/>
        </w:rPr>
        <w:t>Objectives:</w:t>
      </w:r>
    </w:p>
    <w:p w:rsidR="00775495" w:rsidRPr="00775495" w:rsidRDefault="00775495" w:rsidP="00775495">
      <w:pPr>
        <w:spacing w:before="100" w:beforeAutospacing="1" w:after="100" w:afterAutospacing="1" w:line="240" w:lineRule="auto"/>
        <w:rPr>
          <w:rFonts w:eastAsia="Times New Roman" w:cstheme="minorHAnsi"/>
          <w:color w:val="000000" w:themeColor="text1"/>
          <w:lang w:eastAsia="en-GB"/>
        </w:rPr>
      </w:pPr>
      <w:r w:rsidRPr="00775495">
        <w:rPr>
          <w:rFonts w:eastAsia="Times New Roman" w:cstheme="minorHAnsi"/>
          <w:color w:val="000000" w:themeColor="text1"/>
          <w:lang w:eastAsia="en-GB"/>
        </w:rPr>
        <w:t>The primary objectives of this building survey are to:</w:t>
      </w:r>
    </w:p>
    <w:p w:rsidR="00775495" w:rsidRPr="00775495" w:rsidRDefault="00775495" w:rsidP="00775495">
      <w:pPr>
        <w:numPr>
          <w:ilvl w:val="0"/>
          <w:numId w:val="1"/>
        </w:numPr>
        <w:spacing w:before="100" w:beforeAutospacing="1" w:after="100" w:afterAutospacing="1" w:line="240" w:lineRule="auto"/>
        <w:rPr>
          <w:rFonts w:eastAsia="Times New Roman" w:cstheme="minorHAnsi"/>
          <w:color w:val="000000" w:themeColor="text1"/>
          <w:lang w:eastAsia="en-GB"/>
        </w:rPr>
      </w:pPr>
      <w:r w:rsidRPr="00775495">
        <w:rPr>
          <w:rFonts w:eastAsia="Times New Roman" w:cstheme="minorHAnsi"/>
          <w:color w:val="000000" w:themeColor="text1"/>
          <w:lang w:eastAsia="en-GB"/>
        </w:rPr>
        <w:t>Assess the structural integrity of the building.</w:t>
      </w:r>
    </w:p>
    <w:p w:rsidR="00775495" w:rsidRPr="00775495" w:rsidRDefault="00775495" w:rsidP="00775495">
      <w:pPr>
        <w:numPr>
          <w:ilvl w:val="0"/>
          <w:numId w:val="1"/>
        </w:numPr>
        <w:spacing w:before="100" w:beforeAutospacing="1" w:after="100" w:afterAutospacing="1" w:line="240" w:lineRule="auto"/>
        <w:rPr>
          <w:rFonts w:eastAsia="Times New Roman" w:cstheme="minorHAnsi"/>
          <w:color w:val="000000" w:themeColor="text1"/>
          <w:lang w:eastAsia="en-GB"/>
        </w:rPr>
      </w:pPr>
      <w:r w:rsidRPr="00775495">
        <w:rPr>
          <w:rFonts w:eastAsia="Times New Roman" w:cstheme="minorHAnsi"/>
          <w:color w:val="000000" w:themeColor="text1"/>
          <w:lang w:eastAsia="en-GB"/>
        </w:rPr>
        <w:t>Identify areas requiring maintenance or repair.</w:t>
      </w:r>
    </w:p>
    <w:p w:rsidR="00775495" w:rsidRPr="00775495" w:rsidRDefault="00775495" w:rsidP="00775495">
      <w:pPr>
        <w:numPr>
          <w:ilvl w:val="0"/>
          <w:numId w:val="1"/>
        </w:numPr>
        <w:spacing w:before="100" w:beforeAutospacing="1" w:after="100" w:afterAutospacing="1" w:line="240" w:lineRule="auto"/>
        <w:rPr>
          <w:rFonts w:eastAsia="Times New Roman" w:cstheme="minorHAnsi"/>
          <w:color w:val="000000" w:themeColor="text1"/>
          <w:lang w:eastAsia="en-GB"/>
        </w:rPr>
      </w:pPr>
      <w:r w:rsidRPr="00775495">
        <w:rPr>
          <w:rFonts w:eastAsia="Times New Roman" w:cstheme="minorHAnsi"/>
          <w:color w:val="000000" w:themeColor="text1"/>
          <w:lang w:eastAsia="en-GB"/>
        </w:rPr>
        <w:t>Evaluate the building’s energy efficiency and insulation.</w:t>
      </w:r>
    </w:p>
    <w:p w:rsidR="00775495" w:rsidRPr="00775495" w:rsidRDefault="00775495" w:rsidP="00775495">
      <w:pPr>
        <w:numPr>
          <w:ilvl w:val="0"/>
          <w:numId w:val="1"/>
        </w:numPr>
        <w:spacing w:before="100" w:beforeAutospacing="1" w:after="100" w:afterAutospacing="1" w:line="240" w:lineRule="auto"/>
        <w:rPr>
          <w:rFonts w:eastAsia="Times New Roman" w:cstheme="minorHAnsi"/>
          <w:color w:val="000000" w:themeColor="text1"/>
          <w:lang w:eastAsia="en-GB"/>
        </w:rPr>
      </w:pPr>
      <w:r w:rsidRPr="00775495">
        <w:rPr>
          <w:rFonts w:eastAsia="Times New Roman" w:cstheme="minorHAnsi"/>
          <w:color w:val="000000" w:themeColor="text1"/>
          <w:lang w:eastAsia="en-GB"/>
        </w:rPr>
        <w:t>Provide a comprehensive digital record for future reference and planning.</w:t>
      </w:r>
    </w:p>
    <w:p w:rsidR="00775495" w:rsidRPr="00775495" w:rsidRDefault="00775495" w:rsidP="00775495">
      <w:pPr>
        <w:spacing w:before="100" w:beforeAutospacing="1" w:after="100" w:afterAutospacing="1" w:line="240" w:lineRule="auto"/>
        <w:outlineLvl w:val="3"/>
        <w:rPr>
          <w:rFonts w:eastAsia="Times New Roman" w:cstheme="minorHAnsi"/>
          <w:b/>
          <w:bCs/>
          <w:color w:val="000000" w:themeColor="text1"/>
          <w:lang w:eastAsia="en-GB"/>
        </w:rPr>
      </w:pPr>
      <w:r w:rsidRPr="00775495">
        <w:rPr>
          <w:rFonts w:eastAsia="Times New Roman" w:cstheme="minorHAnsi"/>
          <w:b/>
          <w:bCs/>
          <w:color w:val="000000" w:themeColor="text1"/>
          <w:lang w:eastAsia="en-GB"/>
        </w:rPr>
        <w:t>Scope:</w:t>
      </w:r>
    </w:p>
    <w:p w:rsidR="00775495" w:rsidRPr="00775495" w:rsidRDefault="00775495" w:rsidP="00775495">
      <w:pPr>
        <w:spacing w:before="100" w:beforeAutospacing="1" w:after="100" w:afterAutospacing="1" w:line="240" w:lineRule="auto"/>
        <w:rPr>
          <w:rFonts w:eastAsia="Times New Roman" w:cstheme="minorHAnsi"/>
          <w:color w:val="000000" w:themeColor="text1"/>
          <w:lang w:eastAsia="en-GB"/>
        </w:rPr>
      </w:pPr>
      <w:r w:rsidRPr="00775495">
        <w:rPr>
          <w:rFonts w:eastAsia="Times New Roman" w:cstheme="minorHAnsi"/>
          <w:color w:val="000000" w:themeColor="text1"/>
          <w:lang w:eastAsia="en-GB"/>
        </w:rPr>
        <w:t>The survey will focus on a three-story commercial office building located in an urban environment. Key areas of assessment include:</w:t>
      </w:r>
    </w:p>
    <w:p w:rsidR="00775495" w:rsidRPr="00775495" w:rsidRDefault="00775495" w:rsidP="00775495">
      <w:pPr>
        <w:numPr>
          <w:ilvl w:val="0"/>
          <w:numId w:val="2"/>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Structural Components</w:t>
      </w:r>
      <w:r w:rsidRPr="00775495">
        <w:rPr>
          <w:rFonts w:eastAsia="Times New Roman" w:cstheme="minorHAnsi"/>
          <w:color w:val="000000" w:themeColor="text1"/>
          <w:lang w:eastAsia="en-GB"/>
        </w:rPr>
        <w:t>: Foundations, load-bearing walls, and roof condition.</w:t>
      </w:r>
    </w:p>
    <w:p w:rsidR="00775495" w:rsidRPr="00775495" w:rsidRDefault="00775495" w:rsidP="00775495">
      <w:pPr>
        <w:numPr>
          <w:ilvl w:val="0"/>
          <w:numId w:val="2"/>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Energy Performance</w:t>
      </w:r>
      <w:r w:rsidRPr="00775495">
        <w:rPr>
          <w:rFonts w:eastAsia="Times New Roman" w:cstheme="minorHAnsi"/>
          <w:color w:val="000000" w:themeColor="text1"/>
          <w:lang w:eastAsia="en-GB"/>
        </w:rPr>
        <w:t>: Thermal insulation, energy leaks, and HVAC system efficiency.</w:t>
      </w:r>
    </w:p>
    <w:p w:rsidR="00775495" w:rsidRPr="00775495" w:rsidRDefault="00651C13" w:rsidP="00775495">
      <w:pPr>
        <w:numPr>
          <w:ilvl w:val="0"/>
          <w:numId w:val="2"/>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External Fac</w:t>
      </w:r>
      <w:r w:rsidR="00775495" w:rsidRPr="0073567E">
        <w:rPr>
          <w:rFonts w:eastAsia="Times New Roman" w:cstheme="minorHAnsi"/>
          <w:b/>
          <w:bCs/>
          <w:color w:val="000000" w:themeColor="text1"/>
          <w:lang w:eastAsia="en-GB"/>
        </w:rPr>
        <w:t>ade</w:t>
      </w:r>
      <w:r w:rsidR="00775495" w:rsidRPr="00775495">
        <w:rPr>
          <w:rFonts w:eastAsia="Times New Roman" w:cstheme="minorHAnsi"/>
          <w:color w:val="000000" w:themeColor="text1"/>
          <w:lang w:eastAsia="en-GB"/>
        </w:rPr>
        <w:t>: Windows, cladding, and external wear and tear.</w:t>
      </w:r>
    </w:p>
    <w:p w:rsidR="0073567E" w:rsidRPr="0073567E" w:rsidRDefault="00775495" w:rsidP="00A57598">
      <w:pPr>
        <w:numPr>
          <w:ilvl w:val="0"/>
          <w:numId w:val="2"/>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Internal Features</w:t>
      </w:r>
      <w:r w:rsidRPr="00775495">
        <w:rPr>
          <w:rFonts w:eastAsia="Times New Roman" w:cstheme="minorHAnsi"/>
          <w:color w:val="000000" w:themeColor="text1"/>
          <w:lang w:eastAsia="en-GB"/>
        </w:rPr>
        <w:t>: Fire safety measures and accessibility compliance.</w:t>
      </w:r>
    </w:p>
    <w:p w:rsidR="00F57666" w:rsidRDefault="00F57666" w:rsidP="00F57666">
      <w:pPr>
        <w:spacing w:before="100" w:beforeAutospacing="1" w:after="100" w:afterAutospacing="1" w:line="240" w:lineRule="auto"/>
        <w:rPr>
          <w:rFonts w:eastAsia="Times New Roman" w:cstheme="minorHAnsi"/>
          <w:b/>
          <w:bCs/>
          <w:color w:val="000000" w:themeColor="text1"/>
          <w:lang w:eastAsia="en-GB"/>
        </w:rPr>
      </w:pPr>
    </w:p>
    <w:p w:rsidR="00A57598" w:rsidRPr="00801208" w:rsidRDefault="00A57598" w:rsidP="00801208">
      <w:pPr>
        <w:spacing w:before="100" w:beforeAutospacing="1" w:after="100" w:afterAutospacing="1" w:line="240" w:lineRule="auto"/>
        <w:rPr>
          <w:rFonts w:eastAsia="Times New Roman" w:cstheme="minorHAnsi"/>
          <w:b/>
          <w:color w:val="000000" w:themeColor="text1"/>
          <w:sz w:val="28"/>
          <w:u w:val="single"/>
          <w:lang w:eastAsia="en-GB"/>
        </w:rPr>
      </w:pPr>
      <w:r w:rsidRPr="00801208">
        <w:rPr>
          <w:rFonts w:eastAsia="Times New Roman" w:cstheme="minorHAnsi"/>
          <w:b/>
          <w:color w:val="000000" w:themeColor="text1"/>
          <w:sz w:val="28"/>
          <w:u w:val="single"/>
          <w:lang w:eastAsia="en-GB"/>
        </w:rPr>
        <w:t>Selection of</w:t>
      </w:r>
      <w:r w:rsidR="00737946" w:rsidRPr="00801208">
        <w:rPr>
          <w:rFonts w:eastAsia="Times New Roman" w:cstheme="minorHAnsi"/>
          <w:b/>
          <w:color w:val="000000" w:themeColor="text1"/>
          <w:sz w:val="28"/>
          <w:u w:val="single"/>
          <w:lang w:eastAsia="en-GB"/>
        </w:rPr>
        <w:t xml:space="preserve"> Digital Tools and T</w:t>
      </w:r>
      <w:r w:rsidRPr="00801208">
        <w:rPr>
          <w:rFonts w:eastAsia="Times New Roman" w:cstheme="minorHAnsi"/>
          <w:b/>
          <w:color w:val="000000" w:themeColor="text1"/>
          <w:sz w:val="28"/>
          <w:u w:val="single"/>
          <w:lang w:eastAsia="en-GB"/>
        </w:rPr>
        <w:t>echnologies</w:t>
      </w:r>
    </w:p>
    <w:p w:rsidR="00290636" w:rsidRPr="0073567E" w:rsidRDefault="00A57598" w:rsidP="00651C13">
      <w:pPr>
        <w:spacing w:before="100" w:beforeAutospacing="1" w:after="100" w:afterAutospacing="1" w:line="240" w:lineRule="auto"/>
        <w:rPr>
          <w:rFonts w:eastAsia="Times New Roman" w:cstheme="minorHAnsi"/>
          <w:b/>
          <w:bCs/>
          <w:color w:val="000000" w:themeColor="text1"/>
          <w:lang w:eastAsia="en-GB"/>
        </w:rPr>
      </w:pPr>
      <w:r w:rsidRPr="0073567E">
        <w:rPr>
          <w:rFonts w:eastAsia="Times New Roman" w:cstheme="minorHAnsi"/>
          <w:b/>
          <w:color w:val="000000" w:themeColor="text1"/>
          <w:lang w:eastAsia="en-GB"/>
        </w:rPr>
        <w:t>Drones</w:t>
      </w:r>
    </w:p>
    <w:p w:rsidR="00A57598" w:rsidRDefault="00290636" w:rsidP="00651C13">
      <w:pPr>
        <w:spacing w:before="100" w:beforeAutospacing="1" w:after="100" w:afterAutospacing="1" w:line="240" w:lineRule="auto"/>
        <w:rPr>
          <w:rFonts w:eastAsia="Times New Roman" w:cstheme="minorHAnsi"/>
          <w:bCs/>
          <w:color w:val="000000" w:themeColor="text1"/>
          <w:lang w:eastAsia="en-GB"/>
        </w:rPr>
      </w:pPr>
      <w:r w:rsidRPr="0073567E">
        <w:rPr>
          <w:rFonts w:eastAsia="Times New Roman" w:cstheme="minorHAnsi"/>
          <w:bCs/>
          <w:color w:val="000000" w:themeColor="text1"/>
          <w:lang w:eastAsia="en-GB"/>
        </w:rPr>
        <w:t xml:space="preserve">Examples: </w:t>
      </w:r>
      <w:r w:rsidR="00A57598" w:rsidRPr="0073567E">
        <w:rPr>
          <w:rFonts w:eastAsia="Times New Roman" w:cstheme="minorHAnsi"/>
          <w:bCs/>
          <w:color w:val="000000" w:themeColor="text1"/>
          <w:lang w:eastAsia="en-GB"/>
        </w:rPr>
        <w:t>DJI</w:t>
      </w:r>
      <w:r w:rsidRPr="0073567E">
        <w:rPr>
          <w:rFonts w:eastAsia="Times New Roman" w:cstheme="minorHAnsi"/>
          <w:bCs/>
          <w:color w:val="000000" w:themeColor="text1"/>
          <w:lang w:eastAsia="en-GB"/>
        </w:rPr>
        <w:t xml:space="preserve"> Phantom 4 RTK, DJI Matrice 300</w:t>
      </w:r>
    </w:p>
    <w:p w:rsidR="00737946" w:rsidRPr="00737946" w:rsidRDefault="00737946" w:rsidP="00651C13">
      <w:pPr>
        <w:spacing w:before="100" w:beforeAutospacing="1" w:after="100" w:afterAutospacing="1" w:line="240" w:lineRule="auto"/>
        <w:rPr>
          <w:rFonts w:eastAsia="Times New Roman" w:cstheme="minorHAnsi"/>
          <w:b/>
          <w:bCs/>
          <w:color w:val="000000" w:themeColor="text1"/>
          <w:szCs w:val="24"/>
          <w:lang w:eastAsia="en-GB"/>
        </w:rPr>
      </w:pPr>
      <w:r>
        <w:t>Drones have become indispensable for surveying due to their ability to access hard-to-reach areas efficiently. DroneDeploy highlights that drones not only improve accuracy but also reduce the time and risks associated with manual inspections (DroneDeploy, n.d.).</w:t>
      </w:r>
      <w:r w:rsidRPr="00F57666">
        <w:t xml:space="preserve"> </w:t>
      </w:r>
      <w:hyperlink r:id="rId5" w:history="1">
        <w:r w:rsidRPr="00607B04">
          <w:rPr>
            <w:rStyle w:val="Hyperlink"/>
          </w:rPr>
          <w:t>https://www.dronedeploy.com/</w:t>
        </w:r>
      </w:hyperlink>
      <w:r>
        <w:t xml:space="preserve"> </w:t>
      </w:r>
    </w:p>
    <w:p w:rsidR="00A57598" w:rsidRPr="00A57598" w:rsidRDefault="00A57598" w:rsidP="00A57598">
      <w:pPr>
        <w:numPr>
          <w:ilvl w:val="0"/>
          <w:numId w:val="3"/>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Application</w:t>
      </w:r>
      <w:r w:rsidRPr="00A57598">
        <w:rPr>
          <w:rFonts w:eastAsia="Times New Roman" w:cstheme="minorHAnsi"/>
          <w:color w:val="000000" w:themeColor="text1"/>
          <w:lang w:eastAsia="en-GB"/>
        </w:rPr>
        <w:t>: Drones equipped with high-resolution cameras and sensors will conduct aerial surve</w:t>
      </w:r>
      <w:r w:rsidR="00651C13" w:rsidRPr="0073567E">
        <w:rPr>
          <w:rFonts w:eastAsia="Times New Roman" w:cstheme="minorHAnsi"/>
          <w:color w:val="000000" w:themeColor="text1"/>
          <w:lang w:eastAsia="en-GB"/>
        </w:rPr>
        <w:t>ys of the roof and external faca</w:t>
      </w:r>
      <w:r w:rsidRPr="00A57598">
        <w:rPr>
          <w:rFonts w:eastAsia="Times New Roman" w:cstheme="minorHAnsi"/>
          <w:color w:val="000000" w:themeColor="text1"/>
          <w:lang w:eastAsia="en-GB"/>
        </w:rPr>
        <w:t>de. Using photogrammetry software like Pix4D, captured images will be processed into 3D models for further analysis.</w:t>
      </w:r>
    </w:p>
    <w:p w:rsidR="00A57598" w:rsidRPr="00A57598" w:rsidRDefault="00A57598" w:rsidP="00A57598">
      <w:pPr>
        <w:numPr>
          <w:ilvl w:val="0"/>
          <w:numId w:val="3"/>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Benefits</w:t>
      </w:r>
      <w:r w:rsidRPr="00A57598">
        <w:rPr>
          <w:rFonts w:eastAsia="Times New Roman" w:cstheme="minorHAnsi"/>
          <w:color w:val="000000" w:themeColor="text1"/>
          <w:lang w:eastAsia="en-GB"/>
        </w:rPr>
        <w:t>: Drones allow surveyors to access hard-to-reach areas efficiently, minimizing risks associated with manual inspections. They can also perform thermal surveys when paired with cameras like the FLIR Vue Pro.</w:t>
      </w:r>
    </w:p>
    <w:p w:rsidR="00A57598" w:rsidRPr="00A57598" w:rsidRDefault="00A57598" w:rsidP="00A57598">
      <w:pPr>
        <w:numPr>
          <w:ilvl w:val="0"/>
          <w:numId w:val="3"/>
        </w:numPr>
        <w:spacing w:before="100" w:beforeAutospacing="1" w:after="100" w:afterAutospacing="1" w:line="240" w:lineRule="auto"/>
        <w:rPr>
          <w:rFonts w:eastAsia="Times New Roman" w:cstheme="minorHAnsi"/>
          <w:color w:val="000000" w:themeColor="text1"/>
          <w:lang w:eastAsia="en-GB"/>
        </w:rPr>
      </w:pPr>
      <w:r w:rsidRPr="0073567E">
        <w:rPr>
          <w:rFonts w:eastAsia="Times New Roman" w:cstheme="minorHAnsi"/>
          <w:b/>
          <w:bCs/>
          <w:color w:val="000000" w:themeColor="text1"/>
          <w:lang w:eastAsia="en-GB"/>
        </w:rPr>
        <w:t>Drawbacks</w:t>
      </w:r>
      <w:r w:rsidRPr="00A57598">
        <w:rPr>
          <w:rFonts w:eastAsia="Times New Roman" w:cstheme="minorHAnsi"/>
          <w:color w:val="000000" w:themeColor="text1"/>
          <w:lang w:eastAsia="en-GB"/>
        </w:rPr>
        <w:t>:</w:t>
      </w:r>
    </w:p>
    <w:p w:rsidR="00A57598" w:rsidRPr="00A57598" w:rsidRDefault="00A57598" w:rsidP="00A57598">
      <w:pPr>
        <w:numPr>
          <w:ilvl w:val="1"/>
          <w:numId w:val="3"/>
        </w:numPr>
        <w:spacing w:before="100" w:beforeAutospacing="1" w:after="100" w:afterAutospacing="1" w:line="240" w:lineRule="auto"/>
        <w:rPr>
          <w:rFonts w:eastAsia="Times New Roman" w:cstheme="minorHAnsi"/>
          <w:color w:val="000000" w:themeColor="text1"/>
          <w:lang w:eastAsia="en-GB"/>
        </w:rPr>
      </w:pPr>
      <w:r w:rsidRPr="00A57598">
        <w:rPr>
          <w:rFonts w:eastAsia="Times New Roman" w:cstheme="minorHAnsi"/>
          <w:color w:val="000000" w:themeColor="text1"/>
          <w:lang w:eastAsia="en-GB"/>
        </w:rPr>
        <w:t>Require pilot certifications and compliance with local drone regulations, which can vary by region and add administrative burdens.</w:t>
      </w:r>
    </w:p>
    <w:p w:rsidR="00A57598" w:rsidRPr="00A57598" w:rsidRDefault="00A57598" w:rsidP="00A57598">
      <w:pPr>
        <w:numPr>
          <w:ilvl w:val="1"/>
          <w:numId w:val="3"/>
        </w:numPr>
        <w:spacing w:before="100" w:beforeAutospacing="1" w:after="100" w:afterAutospacing="1" w:line="240" w:lineRule="auto"/>
        <w:rPr>
          <w:rFonts w:eastAsia="Times New Roman" w:cstheme="minorHAnsi"/>
          <w:color w:val="000000" w:themeColor="text1"/>
          <w:lang w:eastAsia="en-GB"/>
        </w:rPr>
      </w:pPr>
      <w:r w:rsidRPr="00A57598">
        <w:rPr>
          <w:rFonts w:eastAsia="Times New Roman" w:cstheme="minorHAnsi"/>
          <w:color w:val="000000" w:themeColor="text1"/>
          <w:lang w:eastAsia="en-GB"/>
        </w:rPr>
        <w:t>Weather-dependent, limiting use in adverse conditions.</w:t>
      </w:r>
    </w:p>
    <w:p w:rsidR="00651C13" w:rsidRDefault="00A57598" w:rsidP="00651C13">
      <w:pPr>
        <w:numPr>
          <w:ilvl w:val="1"/>
          <w:numId w:val="3"/>
        </w:numPr>
        <w:spacing w:before="100" w:beforeAutospacing="1" w:after="100" w:afterAutospacing="1" w:line="240" w:lineRule="auto"/>
        <w:rPr>
          <w:rFonts w:eastAsia="Times New Roman" w:cstheme="minorHAnsi"/>
          <w:color w:val="000000" w:themeColor="text1"/>
          <w:lang w:eastAsia="en-GB"/>
        </w:rPr>
      </w:pPr>
      <w:r w:rsidRPr="00A57598">
        <w:rPr>
          <w:rFonts w:eastAsia="Times New Roman" w:cstheme="minorHAnsi"/>
          <w:color w:val="000000" w:themeColor="text1"/>
          <w:lang w:eastAsia="en-GB"/>
        </w:rPr>
        <w:t>Potential privacy concerns when surveying in densely populated urban areas.</w:t>
      </w:r>
    </w:p>
    <w:p w:rsidR="00D95BB5" w:rsidRDefault="00D95BB5" w:rsidP="00D95BB5">
      <w:pPr>
        <w:spacing w:before="100" w:beforeAutospacing="1" w:after="100" w:afterAutospacing="1" w:line="240" w:lineRule="auto"/>
      </w:pPr>
      <w:r>
        <w:rPr>
          <w:rStyle w:val="Strong"/>
        </w:rPr>
        <w:t>CAA (UK)</w:t>
      </w:r>
      <w:r>
        <w:t>: In the UK, commercial drone operations require an Operational Authorisation from the CAA, which mandates that pilots undergo training and certification. Drones must also avoid flying near airports and in restricted airspace.</w:t>
      </w:r>
    </w:p>
    <w:p w:rsidR="00D95BB5" w:rsidRPr="0073567E" w:rsidRDefault="00D95BB5" w:rsidP="00D95BB5">
      <w:pPr>
        <w:spacing w:before="100" w:beforeAutospacing="1" w:after="100" w:afterAutospacing="1" w:line="240" w:lineRule="auto"/>
        <w:rPr>
          <w:rFonts w:eastAsia="Times New Roman" w:cstheme="minorHAnsi"/>
          <w:color w:val="000000" w:themeColor="text1"/>
          <w:lang w:eastAsia="en-GB"/>
        </w:rPr>
      </w:pPr>
      <w:r>
        <w:rPr>
          <w:rStyle w:val="Strong"/>
        </w:rPr>
        <w:lastRenderedPageBreak/>
        <w:t>CAA Drone Regulations (UK)</w:t>
      </w:r>
      <w:r>
        <w:t xml:space="preserve">: </w:t>
      </w:r>
      <w:hyperlink r:id="rId6" w:history="1">
        <w:r w:rsidRPr="00607B04">
          <w:rPr>
            <w:rStyle w:val="Hyperlink"/>
          </w:rPr>
          <w:t>https://www.caa.co.uk/drones/rules-and-categories-of-drone-flying/introduction-to-drone-flying-and-the-uk-rules/</w:t>
        </w:r>
      </w:hyperlink>
      <w:r>
        <w:t xml:space="preserve"> </w:t>
      </w:r>
    </w:p>
    <w:p w:rsidR="0073567E" w:rsidRPr="0073567E" w:rsidRDefault="0073567E" w:rsidP="00651C13">
      <w:pPr>
        <w:spacing w:before="100" w:beforeAutospacing="1" w:after="100" w:afterAutospacing="1" w:line="240" w:lineRule="auto"/>
        <w:rPr>
          <w:rFonts w:eastAsia="Times New Roman" w:cstheme="minorHAnsi"/>
          <w:b/>
          <w:bCs/>
          <w:color w:val="000000" w:themeColor="text1"/>
          <w:szCs w:val="24"/>
          <w:lang w:eastAsia="en-GB"/>
        </w:rPr>
      </w:pPr>
      <w:r w:rsidRPr="0073567E">
        <w:rPr>
          <w:rFonts w:eastAsia="Times New Roman" w:cstheme="minorHAnsi"/>
          <w:b/>
          <w:bCs/>
          <w:color w:val="000000" w:themeColor="text1"/>
          <w:szCs w:val="24"/>
          <w:lang w:eastAsia="en-GB"/>
        </w:rPr>
        <w:t>Laser Scanning</w:t>
      </w:r>
    </w:p>
    <w:p w:rsidR="00651C13" w:rsidRDefault="0073567E" w:rsidP="00651C13">
      <w:pPr>
        <w:spacing w:before="100" w:beforeAutospacing="1" w:after="100" w:afterAutospacing="1" w:line="240" w:lineRule="auto"/>
        <w:rPr>
          <w:rFonts w:eastAsia="Times New Roman" w:cstheme="minorHAnsi"/>
          <w:bCs/>
          <w:color w:val="000000" w:themeColor="text1"/>
          <w:szCs w:val="24"/>
          <w:lang w:eastAsia="en-GB"/>
        </w:rPr>
      </w:pPr>
      <w:r w:rsidRPr="0073567E">
        <w:rPr>
          <w:rFonts w:eastAsia="Times New Roman" w:cstheme="minorHAnsi"/>
          <w:bCs/>
          <w:color w:val="000000" w:themeColor="text1"/>
          <w:szCs w:val="24"/>
          <w:lang w:eastAsia="en-GB"/>
        </w:rPr>
        <w:t>Example</w:t>
      </w:r>
      <w:r w:rsidRPr="0073567E">
        <w:rPr>
          <w:rFonts w:eastAsia="Times New Roman" w:cstheme="minorHAnsi"/>
          <w:b/>
          <w:bCs/>
          <w:color w:val="000000" w:themeColor="text1"/>
          <w:szCs w:val="24"/>
          <w:lang w:eastAsia="en-GB"/>
        </w:rPr>
        <w:t xml:space="preserve">: </w:t>
      </w:r>
      <w:r w:rsidRPr="0073567E">
        <w:rPr>
          <w:rFonts w:eastAsia="Times New Roman" w:cstheme="minorHAnsi"/>
          <w:bCs/>
          <w:color w:val="000000" w:themeColor="text1"/>
          <w:szCs w:val="24"/>
          <w:lang w:eastAsia="en-GB"/>
        </w:rPr>
        <w:t>Leica BLK360, FARO Focus</w:t>
      </w:r>
    </w:p>
    <w:p w:rsidR="00737946" w:rsidRPr="00737946" w:rsidRDefault="00737946" w:rsidP="00651C13">
      <w:pPr>
        <w:spacing w:before="100" w:beforeAutospacing="1" w:after="100" w:afterAutospacing="1" w:line="240" w:lineRule="auto"/>
        <w:rPr>
          <w:rFonts w:eastAsia="Times New Roman" w:cstheme="minorHAnsi"/>
          <w:b/>
          <w:bCs/>
          <w:color w:val="000000" w:themeColor="text1"/>
          <w:szCs w:val="24"/>
          <w:lang w:eastAsia="en-GB"/>
        </w:rPr>
      </w:pPr>
      <w:r>
        <w:t>Laser scanning tools like the Leica BLK360 are particularly effective for creating detailed 3D models of building interiors and exteriors, as explained in the Leica Geosystems technical guide (Leica Geosystems, n.d.).</w:t>
      </w:r>
      <w:r w:rsidRPr="00D509F1">
        <w:t xml:space="preserve"> </w:t>
      </w:r>
      <w:hyperlink r:id="rId7" w:history="1">
        <w:r w:rsidRPr="00607B04">
          <w:rPr>
            <w:rStyle w:val="Hyperlink"/>
          </w:rPr>
          <w:t>https://leica-geosystems.com</w:t>
        </w:r>
      </w:hyperlink>
      <w:r>
        <w:t xml:space="preserve"> </w:t>
      </w:r>
    </w:p>
    <w:p w:rsidR="00651C13" w:rsidRPr="00651C13" w:rsidRDefault="00651C13" w:rsidP="00801208">
      <w:pPr>
        <w:numPr>
          <w:ilvl w:val="0"/>
          <w:numId w:val="4"/>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Application</w:t>
      </w:r>
      <w:r w:rsidRPr="00651C13">
        <w:rPr>
          <w:rFonts w:eastAsia="Times New Roman" w:cstheme="minorHAnsi"/>
          <w:color w:val="000000" w:themeColor="text1"/>
          <w:szCs w:val="24"/>
          <w:lang w:eastAsia="en-GB"/>
        </w:rPr>
        <w:t xml:space="preserve">: Laser scanning devices will create detailed 3D representations of the </w:t>
      </w:r>
      <w:r w:rsidR="001375FD" w:rsidRPr="0073567E">
        <w:rPr>
          <w:rFonts w:eastAsia="Times New Roman" w:cstheme="minorHAnsi"/>
          <w:color w:val="000000" w:themeColor="text1"/>
          <w:szCs w:val="24"/>
          <w:lang w:eastAsia="en-GB"/>
        </w:rPr>
        <w:t>building’s</w:t>
      </w:r>
      <w:r w:rsidRPr="00651C13">
        <w:rPr>
          <w:rFonts w:eastAsia="Times New Roman" w:cstheme="minorHAnsi"/>
          <w:color w:val="000000" w:themeColor="text1"/>
          <w:szCs w:val="24"/>
          <w:lang w:eastAsia="en-GB"/>
        </w:rPr>
        <w:t xml:space="preserve"> interior and exterior. These scanners will be strategically placed to ensure complete spatial coverage, and the data will be processed using software such as Autodesk Recap or Trimble RealWorks.</w:t>
      </w:r>
    </w:p>
    <w:p w:rsidR="00651C13" w:rsidRPr="00651C13" w:rsidRDefault="00651C13" w:rsidP="00801208">
      <w:pPr>
        <w:numPr>
          <w:ilvl w:val="0"/>
          <w:numId w:val="4"/>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Benefits</w:t>
      </w:r>
      <w:r w:rsidRPr="00651C13">
        <w:rPr>
          <w:rFonts w:eastAsia="Times New Roman" w:cstheme="minorHAnsi"/>
          <w:color w:val="000000" w:themeColor="text1"/>
          <w:szCs w:val="24"/>
          <w:lang w:eastAsia="en-GB"/>
        </w:rPr>
        <w:t>: Provides highly accurate measurements, enabling detection of structural irregularities or deviations from design specifications. The resulting 3D models can also be integrated into BIM software for enhanced visualization.</w:t>
      </w:r>
    </w:p>
    <w:p w:rsidR="00651C13" w:rsidRPr="00651C13" w:rsidRDefault="00651C13" w:rsidP="00801208">
      <w:pPr>
        <w:numPr>
          <w:ilvl w:val="0"/>
          <w:numId w:val="4"/>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Drawbacks</w:t>
      </w:r>
      <w:r w:rsidRPr="00651C13">
        <w:rPr>
          <w:rFonts w:eastAsia="Times New Roman" w:cstheme="minorHAnsi"/>
          <w:color w:val="000000" w:themeColor="text1"/>
          <w:szCs w:val="24"/>
          <w:lang w:eastAsia="en-GB"/>
        </w:rPr>
        <w:t>:</w:t>
      </w:r>
    </w:p>
    <w:p w:rsidR="00651C13" w:rsidRPr="00651C13" w:rsidRDefault="00651C13" w:rsidP="00801208">
      <w:pPr>
        <w:numPr>
          <w:ilvl w:val="1"/>
          <w:numId w:val="4"/>
        </w:numPr>
        <w:spacing w:before="100" w:beforeAutospacing="1" w:after="100" w:afterAutospacing="1" w:line="240" w:lineRule="auto"/>
        <w:rPr>
          <w:rFonts w:eastAsia="Times New Roman" w:cstheme="minorHAnsi"/>
          <w:color w:val="000000" w:themeColor="text1"/>
          <w:szCs w:val="24"/>
          <w:lang w:eastAsia="en-GB"/>
        </w:rPr>
      </w:pPr>
      <w:r w:rsidRPr="00651C13">
        <w:rPr>
          <w:rFonts w:eastAsia="Times New Roman" w:cstheme="minorHAnsi"/>
          <w:color w:val="000000" w:themeColor="text1"/>
          <w:szCs w:val="24"/>
          <w:lang w:eastAsia="en-GB"/>
        </w:rPr>
        <w:t>High initial cost of equipment and software.</w:t>
      </w:r>
    </w:p>
    <w:p w:rsidR="00651C13" w:rsidRPr="00651C13" w:rsidRDefault="00651C13" w:rsidP="00801208">
      <w:pPr>
        <w:numPr>
          <w:ilvl w:val="1"/>
          <w:numId w:val="4"/>
        </w:numPr>
        <w:spacing w:before="100" w:beforeAutospacing="1" w:after="100" w:afterAutospacing="1" w:line="240" w:lineRule="auto"/>
        <w:rPr>
          <w:rFonts w:eastAsia="Times New Roman" w:cstheme="minorHAnsi"/>
          <w:color w:val="000000" w:themeColor="text1"/>
          <w:szCs w:val="24"/>
          <w:lang w:eastAsia="en-GB"/>
        </w:rPr>
      </w:pPr>
      <w:r w:rsidRPr="00651C13">
        <w:rPr>
          <w:rFonts w:eastAsia="Times New Roman" w:cstheme="minorHAnsi"/>
          <w:color w:val="000000" w:themeColor="text1"/>
          <w:szCs w:val="24"/>
          <w:lang w:eastAsia="en-GB"/>
        </w:rPr>
        <w:t>Requires trained personnel to operate and interpret data.</w:t>
      </w:r>
    </w:p>
    <w:p w:rsidR="00651C13" w:rsidRPr="0073567E" w:rsidRDefault="00651C13" w:rsidP="00801208">
      <w:pPr>
        <w:numPr>
          <w:ilvl w:val="1"/>
          <w:numId w:val="4"/>
        </w:numPr>
        <w:spacing w:before="100" w:beforeAutospacing="1" w:after="100" w:afterAutospacing="1" w:line="240" w:lineRule="auto"/>
        <w:rPr>
          <w:rFonts w:eastAsia="Times New Roman" w:cstheme="minorHAnsi"/>
          <w:color w:val="000000" w:themeColor="text1"/>
          <w:szCs w:val="24"/>
          <w:lang w:eastAsia="en-GB"/>
        </w:rPr>
      </w:pPr>
      <w:r w:rsidRPr="00651C13">
        <w:rPr>
          <w:rFonts w:eastAsia="Times New Roman" w:cstheme="minorHAnsi"/>
          <w:color w:val="000000" w:themeColor="text1"/>
          <w:szCs w:val="24"/>
          <w:lang w:eastAsia="en-GB"/>
        </w:rPr>
        <w:t>Time-consuming to set up multiple scanning positions for large buildings.</w:t>
      </w:r>
    </w:p>
    <w:p w:rsidR="00290636" w:rsidRPr="0073567E" w:rsidRDefault="00D23B08" w:rsidP="00D23B08">
      <w:pPr>
        <w:spacing w:before="100" w:beforeAutospacing="1" w:after="100" w:afterAutospacing="1" w:line="240" w:lineRule="auto"/>
        <w:rPr>
          <w:rFonts w:eastAsia="Times New Roman" w:cstheme="minorHAnsi"/>
          <w:b/>
          <w:bCs/>
          <w:color w:val="000000" w:themeColor="text1"/>
          <w:szCs w:val="24"/>
          <w:lang w:eastAsia="en-GB"/>
        </w:rPr>
      </w:pPr>
      <w:r w:rsidRPr="0073567E">
        <w:rPr>
          <w:rFonts w:eastAsia="Times New Roman" w:cstheme="minorHAnsi"/>
          <w:b/>
          <w:bCs/>
          <w:color w:val="000000" w:themeColor="text1"/>
          <w:szCs w:val="24"/>
          <w:lang w:eastAsia="en-GB"/>
        </w:rPr>
        <w:t>Therma</w:t>
      </w:r>
      <w:r w:rsidR="00290636" w:rsidRPr="0073567E">
        <w:rPr>
          <w:rFonts w:eastAsia="Times New Roman" w:cstheme="minorHAnsi"/>
          <w:b/>
          <w:bCs/>
          <w:color w:val="000000" w:themeColor="text1"/>
          <w:szCs w:val="24"/>
          <w:lang w:eastAsia="en-GB"/>
        </w:rPr>
        <w:t>l Imaging Cameras</w:t>
      </w:r>
    </w:p>
    <w:p w:rsidR="00D23B08" w:rsidRDefault="00290636" w:rsidP="00D23B08">
      <w:pPr>
        <w:spacing w:before="100" w:beforeAutospacing="1" w:after="100" w:afterAutospacing="1" w:line="240" w:lineRule="auto"/>
        <w:rPr>
          <w:rFonts w:eastAsia="Times New Roman" w:cstheme="minorHAnsi"/>
          <w:bCs/>
          <w:color w:val="000000" w:themeColor="text1"/>
          <w:szCs w:val="24"/>
          <w:lang w:eastAsia="en-GB"/>
        </w:rPr>
      </w:pPr>
      <w:r w:rsidRPr="0073567E">
        <w:rPr>
          <w:rFonts w:eastAsia="Times New Roman" w:cstheme="minorHAnsi"/>
          <w:bCs/>
          <w:color w:val="000000" w:themeColor="text1"/>
          <w:szCs w:val="24"/>
          <w:lang w:eastAsia="en-GB"/>
        </w:rPr>
        <w:t>Examples: FLIR E8-XT, Testo 883</w:t>
      </w:r>
    </w:p>
    <w:p w:rsidR="00737946" w:rsidRPr="00D23B08" w:rsidRDefault="00737946" w:rsidP="00D23B08">
      <w:pPr>
        <w:spacing w:before="100" w:beforeAutospacing="1" w:after="100" w:afterAutospacing="1" w:line="240" w:lineRule="auto"/>
        <w:rPr>
          <w:rFonts w:eastAsia="Times New Roman" w:cstheme="minorHAnsi"/>
          <w:b/>
          <w:bCs/>
          <w:color w:val="000000" w:themeColor="text1"/>
          <w:szCs w:val="24"/>
          <w:lang w:eastAsia="en-GB"/>
        </w:rPr>
      </w:pPr>
      <w:r>
        <w:t>According to FLIR Systems, thermal imaging cameras are highly effective for detecting heat loss, moisture intrusion, and insulation gaps, particularly in building diagnostics (FLIR Systems, n.d.).</w:t>
      </w:r>
      <w:r w:rsidRPr="00D509F1">
        <w:t xml:space="preserve"> </w:t>
      </w:r>
      <w:hyperlink r:id="rId8" w:history="1">
        <w:r w:rsidRPr="00607B04">
          <w:rPr>
            <w:rStyle w:val="Hyperlink"/>
          </w:rPr>
          <w:t>https://www.flir.com</w:t>
        </w:r>
      </w:hyperlink>
      <w:r>
        <w:t xml:space="preserve"> </w:t>
      </w:r>
    </w:p>
    <w:p w:rsidR="00D23B08" w:rsidRPr="00D23B08" w:rsidRDefault="00D23B08" w:rsidP="00801208">
      <w:pPr>
        <w:numPr>
          <w:ilvl w:val="0"/>
          <w:numId w:val="5"/>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Application</w:t>
      </w:r>
      <w:r w:rsidRPr="00D23B08">
        <w:rPr>
          <w:rFonts w:eastAsia="Times New Roman" w:cstheme="minorHAnsi"/>
          <w:color w:val="000000" w:themeColor="text1"/>
          <w:szCs w:val="24"/>
          <w:lang w:eastAsia="en-GB"/>
        </w:rPr>
        <w:t>: Thermal imaging devices will scan building surfaces for heat loss, insulation gaps, and thermal bridging. These scans will be conducted during early mornings or late evenings to maximize temperature contrast.</w:t>
      </w:r>
    </w:p>
    <w:p w:rsidR="00D23B08" w:rsidRPr="00D23B08" w:rsidRDefault="00D23B08" w:rsidP="00801208">
      <w:pPr>
        <w:numPr>
          <w:ilvl w:val="0"/>
          <w:numId w:val="5"/>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Benefits</w:t>
      </w:r>
      <w:r w:rsidRPr="00D23B08">
        <w:rPr>
          <w:rFonts w:eastAsia="Times New Roman" w:cstheme="minorHAnsi"/>
          <w:color w:val="000000" w:themeColor="text1"/>
          <w:szCs w:val="24"/>
          <w:lang w:eastAsia="en-GB"/>
        </w:rPr>
        <w:t>: Highlights areas requiring energy efficiency improvements and identifies hidden defects such as moisture intrusion or air leaks.</w:t>
      </w:r>
    </w:p>
    <w:p w:rsidR="00D23B08" w:rsidRPr="00D23B08" w:rsidRDefault="00D23B08" w:rsidP="00801208">
      <w:pPr>
        <w:numPr>
          <w:ilvl w:val="0"/>
          <w:numId w:val="5"/>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Drawbacks</w:t>
      </w:r>
      <w:r w:rsidRPr="00D23B08">
        <w:rPr>
          <w:rFonts w:eastAsia="Times New Roman" w:cstheme="minorHAnsi"/>
          <w:color w:val="000000" w:themeColor="text1"/>
          <w:szCs w:val="24"/>
          <w:lang w:eastAsia="en-GB"/>
        </w:rPr>
        <w:t>:</w:t>
      </w:r>
    </w:p>
    <w:p w:rsidR="00D23B08" w:rsidRPr="00D23B08" w:rsidRDefault="00D23B08" w:rsidP="00801208">
      <w:pPr>
        <w:numPr>
          <w:ilvl w:val="1"/>
          <w:numId w:val="5"/>
        </w:numPr>
        <w:spacing w:before="100" w:beforeAutospacing="1" w:after="100" w:afterAutospacing="1" w:line="240" w:lineRule="auto"/>
        <w:rPr>
          <w:rFonts w:eastAsia="Times New Roman" w:cstheme="minorHAnsi"/>
          <w:color w:val="000000" w:themeColor="text1"/>
          <w:szCs w:val="24"/>
          <w:lang w:eastAsia="en-GB"/>
        </w:rPr>
      </w:pPr>
      <w:r w:rsidRPr="00D23B08">
        <w:rPr>
          <w:rFonts w:eastAsia="Times New Roman" w:cstheme="minorHAnsi"/>
          <w:color w:val="000000" w:themeColor="text1"/>
          <w:szCs w:val="24"/>
          <w:lang w:eastAsia="en-GB"/>
        </w:rPr>
        <w:t>Accuracy depends on external temperature differences, which may vary by season.</w:t>
      </w:r>
    </w:p>
    <w:p w:rsidR="00D23B08" w:rsidRPr="00D23B08" w:rsidRDefault="00D23B08" w:rsidP="00801208">
      <w:pPr>
        <w:numPr>
          <w:ilvl w:val="1"/>
          <w:numId w:val="5"/>
        </w:numPr>
        <w:spacing w:before="100" w:beforeAutospacing="1" w:after="100" w:afterAutospacing="1" w:line="240" w:lineRule="auto"/>
        <w:rPr>
          <w:rFonts w:eastAsia="Times New Roman" w:cstheme="minorHAnsi"/>
          <w:color w:val="000000" w:themeColor="text1"/>
          <w:szCs w:val="24"/>
          <w:lang w:eastAsia="en-GB"/>
        </w:rPr>
      </w:pPr>
      <w:r w:rsidRPr="00D23B08">
        <w:rPr>
          <w:rFonts w:eastAsia="Times New Roman" w:cstheme="minorHAnsi"/>
          <w:color w:val="000000" w:themeColor="text1"/>
          <w:szCs w:val="24"/>
          <w:lang w:eastAsia="en-GB"/>
        </w:rPr>
        <w:t>Requires regular calibration to ensure reliable readings.</w:t>
      </w:r>
    </w:p>
    <w:p w:rsidR="00D23B08" w:rsidRPr="0073567E" w:rsidRDefault="00D23B08" w:rsidP="00801208">
      <w:pPr>
        <w:numPr>
          <w:ilvl w:val="1"/>
          <w:numId w:val="5"/>
        </w:numPr>
        <w:spacing w:before="100" w:beforeAutospacing="1" w:after="100" w:afterAutospacing="1" w:line="240" w:lineRule="auto"/>
        <w:rPr>
          <w:rFonts w:eastAsia="Times New Roman" w:cstheme="minorHAnsi"/>
          <w:color w:val="000000" w:themeColor="text1"/>
          <w:szCs w:val="24"/>
          <w:lang w:eastAsia="en-GB"/>
        </w:rPr>
      </w:pPr>
      <w:r w:rsidRPr="00D23B08">
        <w:rPr>
          <w:rFonts w:eastAsia="Times New Roman" w:cstheme="minorHAnsi"/>
          <w:color w:val="000000" w:themeColor="text1"/>
          <w:szCs w:val="24"/>
          <w:lang w:eastAsia="en-GB"/>
        </w:rPr>
        <w:t>Limited range and effectiveness on reflective surfaces.</w:t>
      </w:r>
    </w:p>
    <w:p w:rsidR="0073567E" w:rsidRPr="0073567E" w:rsidRDefault="009B7E6C" w:rsidP="009B7E6C">
      <w:pPr>
        <w:spacing w:before="100" w:beforeAutospacing="1" w:after="100" w:afterAutospacing="1" w:line="240" w:lineRule="auto"/>
        <w:rPr>
          <w:rFonts w:eastAsia="Times New Roman" w:cstheme="minorHAnsi"/>
          <w:b/>
          <w:bCs/>
          <w:color w:val="000000" w:themeColor="text1"/>
          <w:szCs w:val="24"/>
          <w:lang w:eastAsia="en-GB"/>
        </w:rPr>
      </w:pPr>
      <w:r w:rsidRPr="0073567E">
        <w:rPr>
          <w:rFonts w:eastAsia="Times New Roman" w:cstheme="minorHAnsi"/>
          <w:b/>
          <w:bCs/>
          <w:color w:val="000000" w:themeColor="text1"/>
          <w:szCs w:val="24"/>
          <w:lang w:eastAsia="en-GB"/>
        </w:rPr>
        <w:t>Groun</w:t>
      </w:r>
      <w:r w:rsidR="0073567E" w:rsidRPr="0073567E">
        <w:rPr>
          <w:rFonts w:eastAsia="Times New Roman" w:cstheme="minorHAnsi"/>
          <w:b/>
          <w:bCs/>
          <w:color w:val="000000" w:themeColor="text1"/>
          <w:szCs w:val="24"/>
          <w:lang w:eastAsia="en-GB"/>
        </w:rPr>
        <w:t>d Penetrating Radar (GPR)</w:t>
      </w:r>
    </w:p>
    <w:p w:rsidR="009B7E6C" w:rsidRPr="009B7E6C" w:rsidRDefault="0073567E" w:rsidP="009B7E6C">
      <w:p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Cs/>
          <w:color w:val="000000" w:themeColor="text1"/>
          <w:szCs w:val="24"/>
          <w:lang w:eastAsia="en-GB"/>
        </w:rPr>
        <w:t>Example: Proceq GP8000</w:t>
      </w:r>
    </w:p>
    <w:p w:rsidR="009B7E6C" w:rsidRPr="0073567E" w:rsidRDefault="009B7E6C" w:rsidP="00801208">
      <w:pPr>
        <w:pStyle w:val="ListParagraph"/>
        <w:numPr>
          <w:ilvl w:val="1"/>
          <w:numId w:val="6"/>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Application</w:t>
      </w:r>
      <w:r w:rsidRPr="0073567E">
        <w:rPr>
          <w:rFonts w:eastAsia="Times New Roman" w:cstheme="minorHAnsi"/>
          <w:color w:val="000000" w:themeColor="text1"/>
          <w:szCs w:val="24"/>
          <w:lang w:eastAsia="en-GB"/>
        </w:rPr>
        <w:t>: GPR technology will be used to assess the condition of the foundation and detect subsurface issues like voids, cracks, or buried utilities. This tool is particularly useful for evaluating concrete structures and ensuring subsurface integrity.</w:t>
      </w:r>
    </w:p>
    <w:p w:rsidR="009B7E6C" w:rsidRPr="0073567E" w:rsidRDefault="009B7E6C" w:rsidP="00801208">
      <w:pPr>
        <w:pStyle w:val="ListParagraph"/>
        <w:numPr>
          <w:ilvl w:val="1"/>
          <w:numId w:val="6"/>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Benefits</w:t>
      </w:r>
      <w:r w:rsidRPr="0073567E">
        <w:rPr>
          <w:rFonts w:eastAsia="Times New Roman" w:cstheme="minorHAnsi"/>
          <w:color w:val="000000" w:themeColor="text1"/>
          <w:szCs w:val="24"/>
          <w:lang w:eastAsia="en-GB"/>
        </w:rPr>
        <w:t>: Provides non-invasive analysis of subsurface elements, helping prevent costly repairs or excavation errors.</w:t>
      </w:r>
    </w:p>
    <w:p w:rsidR="009B7E6C" w:rsidRPr="0073567E" w:rsidRDefault="009B7E6C" w:rsidP="00801208">
      <w:pPr>
        <w:pStyle w:val="ListParagraph"/>
        <w:numPr>
          <w:ilvl w:val="1"/>
          <w:numId w:val="6"/>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lastRenderedPageBreak/>
        <w:t>Drawbacks</w:t>
      </w:r>
      <w:r w:rsidRPr="0073567E">
        <w:rPr>
          <w:rFonts w:eastAsia="Times New Roman" w:cstheme="minorHAnsi"/>
          <w:color w:val="000000" w:themeColor="text1"/>
          <w:szCs w:val="24"/>
          <w:lang w:eastAsia="en-GB"/>
        </w:rPr>
        <w:t>:</w:t>
      </w:r>
    </w:p>
    <w:p w:rsidR="009B7E6C" w:rsidRPr="009B7E6C" w:rsidRDefault="009B7E6C" w:rsidP="00801208">
      <w:pPr>
        <w:numPr>
          <w:ilvl w:val="2"/>
          <w:numId w:val="7"/>
        </w:numPr>
        <w:spacing w:before="100" w:beforeAutospacing="1" w:after="100" w:afterAutospacing="1" w:line="240" w:lineRule="auto"/>
        <w:rPr>
          <w:rFonts w:eastAsia="Times New Roman" w:cstheme="minorHAnsi"/>
          <w:color w:val="000000" w:themeColor="text1"/>
          <w:szCs w:val="24"/>
          <w:lang w:eastAsia="en-GB"/>
        </w:rPr>
      </w:pPr>
      <w:r w:rsidRPr="009B7E6C">
        <w:rPr>
          <w:rFonts w:eastAsia="Times New Roman" w:cstheme="minorHAnsi"/>
          <w:color w:val="000000" w:themeColor="text1"/>
          <w:szCs w:val="24"/>
          <w:lang w:eastAsia="en-GB"/>
        </w:rPr>
        <w:t>May struggle to penetrate certain soil types or highly conductive materials.</w:t>
      </w:r>
    </w:p>
    <w:p w:rsidR="009B7E6C" w:rsidRPr="009B7E6C" w:rsidRDefault="009B7E6C" w:rsidP="00801208">
      <w:pPr>
        <w:numPr>
          <w:ilvl w:val="2"/>
          <w:numId w:val="7"/>
        </w:numPr>
        <w:spacing w:before="100" w:beforeAutospacing="1" w:after="100" w:afterAutospacing="1" w:line="240" w:lineRule="auto"/>
        <w:rPr>
          <w:rFonts w:eastAsia="Times New Roman" w:cstheme="minorHAnsi"/>
          <w:color w:val="000000" w:themeColor="text1"/>
          <w:szCs w:val="24"/>
          <w:lang w:eastAsia="en-GB"/>
        </w:rPr>
      </w:pPr>
      <w:r w:rsidRPr="009B7E6C">
        <w:rPr>
          <w:rFonts w:eastAsia="Times New Roman" w:cstheme="minorHAnsi"/>
          <w:color w:val="000000" w:themeColor="text1"/>
          <w:szCs w:val="24"/>
          <w:lang w:eastAsia="en-GB"/>
        </w:rPr>
        <w:t>Requires significant expertise to interpret the complex data outputs.</w:t>
      </w:r>
    </w:p>
    <w:p w:rsidR="009B7E6C" w:rsidRPr="009B7E6C" w:rsidRDefault="009B7E6C" w:rsidP="00801208">
      <w:pPr>
        <w:numPr>
          <w:ilvl w:val="2"/>
          <w:numId w:val="7"/>
        </w:numPr>
        <w:spacing w:before="100" w:beforeAutospacing="1" w:after="100" w:afterAutospacing="1" w:line="240" w:lineRule="auto"/>
        <w:rPr>
          <w:rFonts w:eastAsia="Times New Roman" w:cstheme="minorHAnsi"/>
          <w:color w:val="000000" w:themeColor="text1"/>
          <w:szCs w:val="24"/>
          <w:lang w:eastAsia="en-GB"/>
        </w:rPr>
      </w:pPr>
      <w:r w:rsidRPr="009B7E6C">
        <w:rPr>
          <w:rFonts w:eastAsia="Times New Roman" w:cstheme="minorHAnsi"/>
          <w:color w:val="000000" w:themeColor="text1"/>
          <w:szCs w:val="24"/>
          <w:lang w:eastAsia="en-GB"/>
        </w:rPr>
        <w:t>Equipment is costly and maintenance-intensive.</w:t>
      </w:r>
    </w:p>
    <w:p w:rsidR="009B7E6C" w:rsidRPr="0073567E" w:rsidRDefault="009B7E6C" w:rsidP="009B7E6C">
      <w:pPr>
        <w:spacing w:before="100" w:beforeAutospacing="1" w:after="100" w:afterAutospacing="1" w:line="240" w:lineRule="auto"/>
        <w:rPr>
          <w:rFonts w:eastAsia="Times New Roman" w:cstheme="minorHAnsi"/>
          <w:b/>
          <w:bCs/>
          <w:color w:val="000000" w:themeColor="text1"/>
          <w:szCs w:val="24"/>
          <w:lang w:eastAsia="en-GB"/>
        </w:rPr>
      </w:pPr>
    </w:p>
    <w:p w:rsidR="00290636" w:rsidRPr="0073567E" w:rsidRDefault="00290636" w:rsidP="009B7E6C">
      <w:pPr>
        <w:spacing w:before="100" w:beforeAutospacing="1" w:after="100" w:afterAutospacing="1" w:line="240" w:lineRule="auto"/>
        <w:rPr>
          <w:rFonts w:eastAsia="Times New Roman" w:cstheme="minorHAnsi"/>
          <w:b/>
          <w:bCs/>
          <w:color w:val="000000" w:themeColor="text1"/>
          <w:szCs w:val="24"/>
          <w:lang w:eastAsia="en-GB"/>
        </w:rPr>
      </w:pPr>
      <w:r w:rsidRPr="0073567E">
        <w:rPr>
          <w:rFonts w:eastAsia="Times New Roman" w:cstheme="minorHAnsi"/>
          <w:b/>
          <w:bCs/>
          <w:color w:val="000000" w:themeColor="text1"/>
          <w:szCs w:val="24"/>
          <w:lang w:eastAsia="en-GB"/>
        </w:rPr>
        <w:t xml:space="preserve">Robotic Total Stations </w:t>
      </w:r>
    </w:p>
    <w:p w:rsidR="009B7E6C" w:rsidRPr="009B7E6C" w:rsidRDefault="00290636" w:rsidP="009B7E6C">
      <w:p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Cs/>
          <w:color w:val="000000" w:themeColor="text1"/>
          <w:szCs w:val="24"/>
          <w:lang w:eastAsia="en-GB"/>
        </w:rPr>
        <w:t xml:space="preserve">Examples: </w:t>
      </w:r>
      <w:r w:rsidR="009B7E6C" w:rsidRPr="0073567E">
        <w:rPr>
          <w:rFonts w:eastAsia="Times New Roman" w:cstheme="minorHAnsi"/>
          <w:bCs/>
          <w:color w:val="000000" w:themeColor="text1"/>
          <w:szCs w:val="24"/>
          <w:lang w:eastAsia="en-GB"/>
        </w:rPr>
        <w:t>T</w:t>
      </w:r>
      <w:r w:rsidRPr="0073567E">
        <w:rPr>
          <w:rFonts w:eastAsia="Times New Roman" w:cstheme="minorHAnsi"/>
          <w:bCs/>
          <w:color w:val="000000" w:themeColor="text1"/>
          <w:szCs w:val="24"/>
          <w:lang w:eastAsia="en-GB"/>
        </w:rPr>
        <w:t>rimble S7, Topcon GT-1200</w:t>
      </w:r>
    </w:p>
    <w:p w:rsidR="009B7E6C" w:rsidRPr="009B7E6C" w:rsidRDefault="009B7E6C" w:rsidP="00801208">
      <w:pPr>
        <w:numPr>
          <w:ilvl w:val="1"/>
          <w:numId w:val="8"/>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Application</w:t>
      </w:r>
      <w:r w:rsidRPr="009B7E6C">
        <w:rPr>
          <w:rFonts w:eastAsia="Times New Roman" w:cstheme="minorHAnsi"/>
          <w:color w:val="000000" w:themeColor="text1"/>
          <w:szCs w:val="24"/>
          <w:lang w:eastAsia="en-GB"/>
        </w:rPr>
        <w:t>: These stations will be used for precise measurement of building dimensions and alignment. They are ideal for capturing data on structural deformations and verifying alignment with design plans.</w:t>
      </w:r>
    </w:p>
    <w:p w:rsidR="009B7E6C" w:rsidRPr="009B7E6C" w:rsidRDefault="009B7E6C" w:rsidP="00801208">
      <w:pPr>
        <w:numPr>
          <w:ilvl w:val="1"/>
          <w:numId w:val="8"/>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Benefits</w:t>
      </w:r>
      <w:r w:rsidRPr="009B7E6C">
        <w:rPr>
          <w:rFonts w:eastAsia="Times New Roman" w:cstheme="minorHAnsi"/>
          <w:color w:val="000000" w:themeColor="text1"/>
          <w:szCs w:val="24"/>
          <w:lang w:eastAsia="en-GB"/>
        </w:rPr>
        <w:t>: Delivers real-time measurement accuracy and integrates seamlessly with CAD software for detailed analysis.</w:t>
      </w:r>
    </w:p>
    <w:p w:rsidR="009B7E6C" w:rsidRPr="009B7E6C" w:rsidRDefault="009B7E6C" w:rsidP="00801208">
      <w:pPr>
        <w:numPr>
          <w:ilvl w:val="1"/>
          <w:numId w:val="8"/>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Drawbacks</w:t>
      </w:r>
      <w:r w:rsidRPr="009B7E6C">
        <w:rPr>
          <w:rFonts w:eastAsia="Times New Roman" w:cstheme="minorHAnsi"/>
          <w:color w:val="000000" w:themeColor="text1"/>
          <w:szCs w:val="24"/>
          <w:lang w:eastAsia="en-GB"/>
        </w:rPr>
        <w:t>:</w:t>
      </w:r>
    </w:p>
    <w:p w:rsidR="009B7E6C" w:rsidRPr="009B7E6C" w:rsidRDefault="009B7E6C" w:rsidP="00801208">
      <w:pPr>
        <w:numPr>
          <w:ilvl w:val="2"/>
          <w:numId w:val="9"/>
        </w:numPr>
        <w:spacing w:before="100" w:beforeAutospacing="1" w:after="100" w:afterAutospacing="1" w:line="240" w:lineRule="auto"/>
        <w:rPr>
          <w:rFonts w:eastAsia="Times New Roman" w:cstheme="minorHAnsi"/>
          <w:color w:val="000000" w:themeColor="text1"/>
          <w:szCs w:val="24"/>
          <w:lang w:eastAsia="en-GB"/>
        </w:rPr>
      </w:pPr>
      <w:r w:rsidRPr="009B7E6C">
        <w:rPr>
          <w:rFonts w:eastAsia="Times New Roman" w:cstheme="minorHAnsi"/>
          <w:color w:val="000000" w:themeColor="text1"/>
          <w:szCs w:val="24"/>
          <w:lang w:eastAsia="en-GB"/>
        </w:rPr>
        <w:t>Relatively high cost of acquisition and ongoing maintenance.</w:t>
      </w:r>
    </w:p>
    <w:p w:rsidR="009B7E6C" w:rsidRPr="0073567E" w:rsidRDefault="009B7E6C" w:rsidP="00801208">
      <w:pPr>
        <w:numPr>
          <w:ilvl w:val="2"/>
          <w:numId w:val="9"/>
        </w:numPr>
        <w:spacing w:before="100" w:beforeAutospacing="1" w:after="100" w:afterAutospacing="1" w:line="240" w:lineRule="auto"/>
        <w:rPr>
          <w:rFonts w:eastAsia="Times New Roman" w:cstheme="minorHAnsi"/>
          <w:color w:val="000000" w:themeColor="text1"/>
          <w:szCs w:val="24"/>
          <w:lang w:eastAsia="en-GB"/>
        </w:rPr>
      </w:pPr>
      <w:r w:rsidRPr="009B7E6C">
        <w:rPr>
          <w:rFonts w:eastAsia="Times New Roman" w:cstheme="minorHAnsi"/>
          <w:color w:val="000000" w:themeColor="text1"/>
          <w:szCs w:val="24"/>
          <w:lang w:eastAsia="en-GB"/>
        </w:rPr>
        <w:t>Requires a stable environment to function accurately, making them less effective in high-vibration areas.</w:t>
      </w:r>
    </w:p>
    <w:p w:rsidR="00290636" w:rsidRPr="0073567E" w:rsidRDefault="009B7E6C" w:rsidP="009B7E6C">
      <w:pPr>
        <w:spacing w:before="100" w:beforeAutospacing="1" w:after="100" w:afterAutospacing="1" w:line="240" w:lineRule="auto"/>
        <w:rPr>
          <w:rFonts w:eastAsia="Times New Roman" w:cstheme="minorHAnsi"/>
          <w:b/>
          <w:bCs/>
          <w:color w:val="000000" w:themeColor="text1"/>
          <w:szCs w:val="24"/>
          <w:lang w:eastAsia="en-GB"/>
        </w:rPr>
      </w:pPr>
      <w:r w:rsidRPr="0073567E">
        <w:rPr>
          <w:rFonts w:eastAsia="Times New Roman" w:cstheme="minorHAnsi"/>
          <w:b/>
          <w:bCs/>
          <w:color w:val="000000" w:themeColor="text1"/>
          <w:szCs w:val="24"/>
          <w:lang w:eastAsia="en-GB"/>
        </w:rPr>
        <w:t xml:space="preserve">Building Information </w:t>
      </w:r>
      <w:r w:rsidR="00290636" w:rsidRPr="0073567E">
        <w:rPr>
          <w:rFonts w:eastAsia="Times New Roman" w:cstheme="minorHAnsi"/>
          <w:b/>
          <w:bCs/>
          <w:color w:val="000000" w:themeColor="text1"/>
          <w:szCs w:val="24"/>
          <w:lang w:eastAsia="en-GB"/>
        </w:rPr>
        <w:t xml:space="preserve">Modelling (BIM) Software </w:t>
      </w:r>
    </w:p>
    <w:p w:rsidR="009B7E6C" w:rsidRDefault="00290636" w:rsidP="009B7E6C">
      <w:pPr>
        <w:spacing w:before="100" w:beforeAutospacing="1" w:after="100" w:afterAutospacing="1" w:line="240" w:lineRule="auto"/>
        <w:rPr>
          <w:rFonts w:eastAsia="Times New Roman" w:cstheme="minorHAnsi"/>
          <w:bCs/>
          <w:color w:val="000000" w:themeColor="text1"/>
          <w:szCs w:val="24"/>
          <w:lang w:eastAsia="en-GB"/>
        </w:rPr>
      </w:pPr>
      <w:r w:rsidRPr="0073567E">
        <w:rPr>
          <w:rFonts w:eastAsia="Times New Roman" w:cstheme="minorHAnsi"/>
          <w:bCs/>
          <w:color w:val="000000" w:themeColor="text1"/>
          <w:szCs w:val="24"/>
          <w:lang w:eastAsia="en-GB"/>
        </w:rPr>
        <w:t>Examples: Autodesk Revit, ArchiCAD</w:t>
      </w:r>
    </w:p>
    <w:p w:rsidR="00737946" w:rsidRPr="009B7E6C" w:rsidRDefault="00737946" w:rsidP="009B7E6C">
      <w:pPr>
        <w:spacing w:before="100" w:beforeAutospacing="1" w:after="100" w:afterAutospacing="1" w:line="240" w:lineRule="auto"/>
      </w:pPr>
      <w:r>
        <w:t xml:space="preserve">Building Information Modelling (BIM) platforms, such as Autodesk Revit, allow surveyors to integrate diverse datasets into a cohesive digital twin, enabling better collaboration and long-term usability (Autodesk Knowledge Network, n.d.). </w:t>
      </w:r>
      <w:hyperlink r:id="rId9" w:history="1">
        <w:r w:rsidRPr="00607B04">
          <w:rPr>
            <w:rStyle w:val="Hyperlink"/>
          </w:rPr>
          <w:t>https://knowledge.autodesk.com</w:t>
        </w:r>
      </w:hyperlink>
      <w:r>
        <w:t xml:space="preserve"> </w:t>
      </w:r>
    </w:p>
    <w:p w:rsidR="009B7E6C" w:rsidRPr="0073567E" w:rsidRDefault="009B7E6C" w:rsidP="00801208">
      <w:pPr>
        <w:pStyle w:val="ListParagraph"/>
        <w:numPr>
          <w:ilvl w:val="1"/>
          <w:numId w:val="10"/>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Application</w:t>
      </w:r>
      <w:r w:rsidRPr="0073567E">
        <w:rPr>
          <w:rFonts w:eastAsia="Times New Roman" w:cstheme="minorHAnsi"/>
          <w:color w:val="000000" w:themeColor="text1"/>
          <w:szCs w:val="24"/>
          <w:lang w:eastAsia="en-GB"/>
        </w:rPr>
        <w:t>: BIM platforms will be used to compile and visualize data collected from various technologies. This digital twin will allow stakeholders to analyse building performance and plan maintenance or retrofitting projects efficiently.</w:t>
      </w:r>
    </w:p>
    <w:p w:rsidR="009B7E6C" w:rsidRPr="0073567E" w:rsidRDefault="009B7E6C" w:rsidP="00801208">
      <w:pPr>
        <w:pStyle w:val="ListParagraph"/>
        <w:numPr>
          <w:ilvl w:val="1"/>
          <w:numId w:val="10"/>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Benefits</w:t>
      </w:r>
      <w:r w:rsidRPr="0073567E">
        <w:rPr>
          <w:rFonts w:eastAsia="Times New Roman" w:cstheme="minorHAnsi"/>
          <w:color w:val="000000" w:themeColor="text1"/>
          <w:szCs w:val="24"/>
          <w:lang w:eastAsia="en-GB"/>
        </w:rPr>
        <w:t>: Provides a centralized repository for all survey data, enabling better collaboration and long-term usability.</w:t>
      </w:r>
    </w:p>
    <w:p w:rsidR="009B7E6C" w:rsidRPr="0073567E" w:rsidRDefault="009B7E6C" w:rsidP="00801208">
      <w:pPr>
        <w:pStyle w:val="ListParagraph"/>
        <w:numPr>
          <w:ilvl w:val="1"/>
          <w:numId w:val="10"/>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b/>
          <w:bCs/>
          <w:color w:val="000000" w:themeColor="text1"/>
          <w:szCs w:val="24"/>
          <w:lang w:eastAsia="en-GB"/>
        </w:rPr>
        <w:t>Drawbacks</w:t>
      </w:r>
      <w:r w:rsidRPr="0073567E">
        <w:rPr>
          <w:rFonts w:eastAsia="Times New Roman" w:cstheme="minorHAnsi"/>
          <w:color w:val="000000" w:themeColor="text1"/>
          <w:szCs w:val="24"/>
          <w:lang w:eastAsia="en-GB"/>
        </w:rPr>
        <w:t>:</w:t>
      </w:r>
    </w:p>
    <w:p w:rsidR="009B7E6C" w:rsidRPr="0073567E" w:rsidRDefault="009B7E6C" w:rsidP="00801208">
      <w:pPr>
        <w:pStyle w:val="ListParagraph"/>
        <w:numPr>
          <w:ilvl w:val="2"/>
          <w:numId w:val="11"/>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color w:val="000000" w:themeColor="text1"/>
          <w:szCs w:val="24"/>
          <w:lang w:eastAsia="en-GB"/>
        </w:rPr>
        <w:t>Steep learning curve for personnel unfamiliar with BIM tools.</w:t>
      </w:r>
    </w:p>
    <w:p w:rsidR="009B7E6C" w:rsidRPr="0073567E" w:rsidRDefault="009B7E6C" w:rsidP="00801208">
      <w:pPr>
        <w:pStyle w:val="ListParagraph"/>
        <w:numPr>
          <w:ilvl w:val="2"/>
          <w:numId w:val="11"/>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color w:val="000000" w:themeColor="text1"/>
          <w:szCs w:val="24"/>
          <w:lang w:eastAsia="en-GB"/>
        </w:rPr>
        <w:t>Licensing fees for premium software can be prohibitive for small firms.</w:t>
      </w:r>
    </w:p>
    <w:p w:rsidR="00E32037" w:rsidRDefault="009B7E6C" w:rsidP="00801208">
      <w:pPr>
        <w:pStyle w:val="ListParagraph"/>
        <w:numPr>
          <w:ilvl w:val="2"/>
          <w:numId w:val="11"/>
        </w:numPr>
        <w:spacing w:before="100" w:beforeAutospacing="1" w:after="100" w:afterAutospacing="1" w:line="240" w:lineRule="auto"/>
        <w:rPr>
          <w:rFonts w:eastAsia="Times New Roman" w:cstheme="minorHAnsi"/>
          <w:color w:val="000000" w:themeColor="text1"/>
          <w:szCs w:val="24"/>
          <w:lang w:eastAsia="en-GB"/>
        </w:rPr>
      </w:pPr>
      <w:r w:rsidRPr="0073567E">
        <w:rPr>
          <w:rFonts w:eastAsia="Times New Roman" w:cstheme="minorHAnsi"/>
          <w:color w:val="000000" w:themeColor="text1"/>
          <w:szCs w:val="24"/>
          <w:lang w:eastAsia="en-GB"/>
        </w:rPr>
        <w:t>Requires significant computational resources, which may necessitate hardware upgrades.</w:t>
      </w:r>
    </w:p>
    <w:p w:rsidR="009C791E" w:rsidRPr="0073567E" w:rsidRDefault="009C791E" w:rsidP="00801208">
      <w:pPr>
        <w:pStyle w:val="Heading3"/>
        <w:rPr>
          <w:rFonts w:asciiTheme="minorHAnsi" w:hAnsiTheme="minorHAnsi" w:cstheme="minorHAnsi"/>
          <w:b/>
          <w:color w:val="000000" w:themeColor="text1"/>
          <w:sz w:val="28"/>
          <w:u w:val="single"/>
        </w:rPr>
      </w:pPr>
      <w:r w:rsidRPr="0073567E">
        <w:rPr>
          <w:rStyle w:val="Strong"/>
          <w:rFonts w:asciiTheme="minorHAnsi" w:hAnsiTheme="minorHAnsi" w:cstheme="minorHAnsi"/>
          <w:bCs w:val="0"/>
          <w:color w:val="000000" w:themeColor="text1"/>
          <w:sz w:val="28"/>
          <w:u w:val="single"/>
        </w:rPr>
        <w:t>Survey Planning</w:t>
      </w:r>
    </w:p>
    <w:p w:rsidR="009C791E" w:rsidRPr="0073567E" w:rsidRDefault="009C791E" w:rsidP="009C791E">
      <w:pPr>
        <w:pStyle w:val="NormalWeb"/>
        <w:rPr>
          <w:rFonts w:asciiTheme="minorHAnsi" w:hAnsiTheme="minorHAnsi" w:cstheme="minorHAnsi"/>
          <w:color w:val="000000" w:themeColor="text1"/>
        </w:rPr>
      </w:pPr>
      <w:r w:rsidRPr="0073567E">
        <w:rPr>
          <w:rFonts w:asciiTheme="minorHAnsi" w:hAnsiTheme="minorHAnsi" w:cstheme="minorHAnsi"/>
          <w:color w:val="000000" w:themeColor="text1"/>
        </w:rPr>
        <w:t>The survey planning process encompasses four key phases</w:t>
      </w:r>
      <w:r w:rsidRPr="0073567E">
        <w:rPr>
          <w:rFonts w:asciiTheme="minorHAnsi" w:hAnsiTheme="minorHAnsi" w:cstheme="minorHAnsi"/>
          <w:b/>
          <w:color w:val="000000" w:themeColor="text1"/>
        </w:rPr>
        <w:t xml:space="preserve">: </w:t>
      </w:r>
      <w:r w:rsidRPr="0073567E">
        <w:rPr>
          <w:rStyle w:val="Strong"/>
          <w:rFonts w:asciiTheme="minorHAnsi" w:hAnsiTheme="minorHAnsi" w:cstheme="minorHAnsi"/>
          <w:b w:val="0"/>
          <w:color w:val="000000" w:themeColor="text1"/>
        </w:rPr>
        <w:t>Preparation</w:t>
      </w:r>
      <w:r w:rsidRPr="0073567E">
        <w:rPr>
          <w:rFonts w:asciiTheme="minorHAnsi" w:hAnsiTheme="minorHAnsi" w:cstheme="minorHAnsi"/>
          <w:b/>
          <w:color w:val="000000" w:themeColor="text1"/>
        </w:rPr>
        <w:t xml:space="preserve">, </w:t>
      </w:r>
      <w:r w:rsidRPr="0073567E">
        <w:rPr>
          <w:rStyle w:val="Strong"/>
          <w:rFonts w:asciiTheme="minorHAnsi" w:hAnsiTheme="minorHAnsi" w:cstheme="minorHAnsi"/>
          <w:b w:val="0"/>
          <w:color w:val="000000" w:themeColor="text1"/>
        </w:rPr>
        <w:t>Execution</w:t>
      </w:r>
      <w:r w:rsidRPr="0073567E">
        <w:rPr>
          <w:rFonts w:asciiTheme="minorHAnsi" w:hAnsiTheme="minorHAnsi" w:cstheme="minorHAnsi"/>
          <w:b/>
          <w:color w:val="000000" w:themeColor="text1"/>
        </w:rPr>
        <w:t xml:space="preserve">, </w:t>
      </w:r>
      <w:r w:rsidRPr="0073567E">
        <w:rPr>
          <w:rStyle w:val="Strong"/>
          <w:rFonts w:asciiTheme="minorHAnsi" w:hAnsiTheme="minorHAnsi" w:cstheme="minorHAnsi"/>
          <w:b w:val="0"/>
          <w:color w:val="000000" w:themeColor="text1"/>
        </w:rPr>
        <w:t>Data</w:t>
      </w:r>
      <w:r w:rsidRPr="0073567E">
        <w:rPr>
          <w:rStyle w:val="Strong"/>
          <w:rFonts w:asciiTheme="minorHAnsi" w:hAnsiTheme="minorHAnsi" w:cstheme="minorHAnsi"/>
          <w:color w:val="000000" w:themeColor="text1"/>
        </w:rPr>
        <w:t xml:space="preserve"> </w:t>
      </w:r>
      <w:r w:rsidRPr="0073567E">
        <w:rPr>
          <w:rStyle w:val="Strong"/>
          <w:rFonts w:asciiTheme="minorHAnsi" w:hAnsiTheme="minorHAnsi" w:cstheme="minorHAnsi"/>
          <w:b w:val="0"/>
          <w:color w:val="000000" w:themeColor="text1"/>
        </w:rPr>
        <w:t>Integration</w:t>
      </w:r>
      <w:r w:rsidRPr="0073567E">
        <w:rPr>
          <w:rFonts w:asciiTheme="minorHAnsi" w:hAnsiTheme="minorHAnsi" w:cstheme="minorHAnsi"/>
          <w:color w:val="000000" w:themeColor="text1"/>
        </w:rPr>
        <w:t>, and</w:t>
      </w:r>
      <w:r w:rsidRPr="0073567E">
        <w:rPr>
          <w:rFonts w:asciiTheme="minorHAnsi" w:hAnsiTheme="minorHAnsi" w:cstheme="minorHAnsi"/>
          <w:b/>
          <w:color w:val="000000" w:themeColor="text1"/>
        </w:rPr>
        <w:t xml:space="preserve"> </w:t>
      </w:r>
      <w:r w:rsidRPr="0073567E">
        <w:rPr>
          <w:rStyle w:val="Strong"/>
          <w:rFonts w:asciiTheme="minorHAnsi" w:hAnsiTheme="minorHAnsi" w:cstheme="minorHAnsi"/>
          <w:b w:val="0"/>
          <w:color w:val="000000" w:themeColor="text1"/>
        </w:rPr>
        <w:t>Post-Survey Analysis</w:t>
      </w:r>
      <w:r w:rsidRPr="0073567E">
        <w:rPr>
          <w:rFonts w:asciiTheme="minorHAnsi" w:hAnsiTheme="minorHAnsi" w:cstheme="minorHAnsi"/>
          <w:color w:val="000000" w:themeColor="text1"/>
        </w:rPr>
        <w:t xml:space="preserve">. Each phase is tailored to ensure the effective use of advanced digital tools and alignment with the key areas of the survey scope, including </w:t>
      </w:r>
      <w:r w:rsidRPr="0073567E">
        <w:rPr>
          <w:rStyle w:val="Strong"/>
          <w:rFonts w:asciiTheme="minorHAnsi" w:hAnsiTheme="minorHAnsi" w:cstheme="minorHAnsi"/>
          <w:b w:val="0"/>
          <w:color w:val="000000" w:themeColor="text1"/>
        </w:rPr>
        <w:t>structural components</w:t>
      </w:r>
      <w:r w:rsidRPr="0073567E">
        <w:rPr>
          <w:rFonts w:asciiTheme="minorHAnsi" w:hAnsiTheme="minorHAnsi" w:cstheme="minorHAnsi"/>
          <w:b/>
          <w:color w:val="000000" w:themeColor="text1"/>
        </w:rPr>
        <w:t xml:space="preserve">, </w:t>
      </w:r>
      <w:r w:rsidRPr="0073567E">
        <w:rPr>
          <w:rStyle w:val="Strong"/>
          <w:rFonts w:asciiTheme="minorHAnsi" w:hAnsiTheme="minorHAnsi" w:cstheme="minorHAnsi"/>
          <w:b w:val="0"/>
          <w:color w:val="000000" w:themeColor="text1"/>
        </w:rPr>
        <w:t>energy performance</w:t>
      </w:r>
      <w:r w:rsidRPr="0073567E">
        <w:rPr>
          <w:rFonts w:asciiTheme="minorHAnsi" w:hAnsiTheme="minorHAnsi" w:cstheme="minorHAnsi"/>
          <w:b/>
          <w:color w:val="000000" w:themeColor="text1"/>
        </w:rPr>
        <w:t xml:space="preserve">, </w:t>
      </w:r>
      <w:r w:rsidRPr="0073567E">
        <w:rPr>
          <w:rStyle w:val="Strong"/>
          <w:rFonts w:asciiTheme="minorHAnsi" w:hAnsiTheme="minorHAnsi" w:cstheme="minorHAnsi"/>
          <w:b w:val="0"/>
          <w:color w:val="000000" w:themeColor="text1"/>
        </w:rPr>
        <w:t>external façade</w:t>
      </w:r>
      <w:r w:rsidRPr="0073567E">
        <w:rPr>
          <w:rFonts w:asciiTheme="minorHAnsi" w:hAnsiTheme="minorHAnsi" w:cstheme="minorHAnsi"/>
          <w:b/>
          <w:color w:val="000000" w:themeColor="text1"/>
        </w:rPr>
        <w:t xml:space="preserve">, </w:t>
      </w:r>
      <w:r w:rsidRPr="0073567E">
        <w:rPr>
          <w:rFonts w:asciiTheme="minorHAnsi" w:hAnsiTheme="minorHAnsi" w:cstheme="minorHAnsi"/>
          <w:color w:val="000000" w:themeColor="text1"/>
        </w:rPr>
        <w:t xml:space="preserve">and </w:t>
      </w:r>
      <w:r w:rsidRPr="0073567E">
        <w:rPr>
          <w:rStyle w:val="Strong"/>
          <w:rFonts w:asciiTheme="minorHAnsi" w:hAnsiTheme="minorHAnsi" w:cstheme="minorHAnsi"/>
          <w:b w:val="0"/>
          <w:color w:val="000000" w:themeColor="text1"/>
        </w:rPr>
        <w:t>internal features</w:t>
      </w:r>
      <w:r w:rsidRPr="0073567E">
        <w:rPr>
          <w:rFonts w:asciiTheme="minorHAnsi" w:hAnsiTheme="minorHAnsi" w:cstheme="minorHAnsi"/>
          <w:b/>
          <w:color w:val="000000" w:themeColor="text1"/>
        </w:rPr>
        <w:t>.</w:t>
      </w:r>
    </w:p>
    <w:p w:rsidR="00550F42" w:rsidRPr="00F57666" w:rsidRDefault="0073567E" w:rsidP="00550F42">
      <w:pPr>
        <w:pStyle w:val="Heading3"/>
        <w:rPr>
          <w:rFonts w:asciiTheme="minorHAnsi" w:hAnsiTheme="minorHAnsi" w:cstheme="minorHAnsi"/>
          <w:b/>
          <w:color w:val="000000" w:themeColor="text1"/>
        </w:rPr>
      </w:pPr>
      <w:r w:rsidRPr="00F57666">
        <w:rPr>
          <w:rFonts w:asciiTheme="minorHAnsi" w:hAnsiTheme="minorHAnsi" w:cstheme="minorHAnsi"/>
          <w:b/>
          <w:color w:val="000000" w:themeColor="text1"/>
        </w:rPr>
        <w:lastRenderedPageBreak/>
        <w:t>1. Preparation Pha</w:t>
      </w:r>
      <w:r w:rsidR="00550F42" w:rsidRPr="00F57666">
        <w:rPr>
          <w:rFonts w:asciiTheme="minorHAnsi" w:hAnsiTheme="minorHAnsi" w:cstheme="minorHAnsi"/>
          <w:b/>
          <w:color w:val="000000" w:themeColor="text1"/>
        </w:rPr>
        <w:t>se</w:t>
      </w:r>
    </w:p>
    <w:p w:rsidR="00550F42" w:rsidRPr="0073567E" w:rsidRDefault="00550F42" w:rsidP="00550F42">
      <w:pPr>
        <w:pStyle w:val="NormalWeb"/>
        <w:rPr>
          <w:rFonts w:asciiTheme="minorHAnsi" w:hAnsiTheme="minorHAnsi" w:cstheme="minorHAnsi"/>
          <w:color w:val="000000" w:themeColor="text1"/>
        </w:rPr>
      </w:pPr>
      <w:r w:rsidRPr="0073567E">
        <w:rPr>
          <w:rFonts w:asciiTheme="minorHAnsi" w:hAnsiTheme="minorHAnsi" w:cstheme="minorHAnsi"/>
          <w:color w:val="000000" w:themeColor="text1"/>
        </w:rPr>
        <w:t>The preparation phase establishes the foundation for a successful survey by addressing essential logistical, technical, and safety considerations.</w:t>
      </w:r>
    </w:p>
    <w:p w:rsidR="00550F42" w:rsidRPr="0073567E" w:rsidRDefault="00550F42" w:rsidP="00550F42">
      <w:pPr>
        <w:pStyle w:val="NormalWeb"/>
        <w:rPr>
          <w:rFonts w:asciiTheme="minorHAnsi" w:hAnsiTheme="minorHAnsi" w:cstheme="minorHAnsi"/>
          <w:color w:val="000000" w:themeColor="text1"/>
        </w:rPr>
      </w:pPr>
      <w:r w:rsidRPr="0073567E">
        <w:rPr>
          <w:rStyle w:val="Strong"/>
          <w:rFonts w:asciiTheme="minorHAnsi" w:hAnsiTheme="minorHAnsi" w:cstheme="minorHAnsi"/>
          <w:color w:val="000000" w:themeColor="text1"/>
        </w:rPr>
        <w:t>Key Activities</w:t>
      </w:r>
      <w:r w:rsidRPr="0073567E">
        <w:rPr>
          <w:rFonts w:asciiTheme="minorHAnsi" w:hAnsiTheme="minorHAnsi" w:cstheme="minorHAnsi"/>
          <w:color w:val="000000" w:themeColor="text1"/>
        </w:rPr>
        <w:t>:</w:t>
      </w:r>
    </w:p>
    <w:p w:rsidR="00550F42" w:rsidRPr="0073567E" w:rsidRDefault="00550F42" w:rsidP="00801208">
      <w:pPr>
        <w:pStyle w:val="NormalWeb"/>
        <w:numPr>
          <w:ilvl w:val="0"/>
          <w:numId w:val="20"/>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Initial Walkthrough</w:t>
      </w:r>
      <w:r w:rsidRPr="0073567E">
        <w:rPr>
          <w:rFonts w:asciiTheme="minorHAnsi" w:hAnsiTheme="minorHAnsi" w:cstheme="minorHAnsi"/>
          <w:color w:val="000000" w:themeColor="text1"/>
        </w:rPr>
        <w:t>:</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Perform a walkthrough of the building to identify critical focus areas, including </w:t>
      </w:r>
      <w:r w:rsidRPr="0073567E">
        <w:rPr>
          <w:rStyle w:val="Strong"/>
          <w:rFonts w:cstheme="minorHAnsi"/>
          <w:color w:val="000000" w:themeColor="text1"/>
        </w:rPr>
        <w:t>foundations</w:t>
      </w:r>
      <w:r w:rsidRPr="0073567E">
        <w:rPr>
          <w:rFonts w:cstheme="minorHAnsi"/>
          <w:color w:val="000000" w:themeColor="text1"/>
        </w:rPr>
        <w:t xml:space="preserve">, </w:t>
      </w:r>
      <w:r w:rsidRPr="0073567E">
        <w:rPr>
          <w:rStyle w:val="Strong"/>
          <w:rFonts w:cstheme="minorHAnsi"/>
          <w:color w:val="000000" w:themeColor="text1"/>
        </w:rPr>
        <w:t>load-bearing walls</w:t>
      </w:r>
      <w:r w:rsidRPr="0073567E">
        <w:rPr>
          <w:rFonts w:cstheme="minorHAnsi"/>
          <w:color w:val="000000" w:themeColor="text1"/>
        </w:rPr>
        <w:t xml:space="preserve">, </w:t>
      </w:r>
      <w:r w:rsidRPr="0073567E">
        <w:rPr>
          <w:rStyle w:val="Strong"/>
          <w:rFonts w:cstheme="minorHAnsi"/>
          <w:color w:val="000000" w:themeColor="text1"/>
        </w:rPr>
        <w:t>insulation gaps</w:t>
      </w:r>
      <w:r w:rsidRPr="0073567E">
        <w:rPr>
          <w:rFonts w:cstheme="minorHAnsi"/>
          <w:color w:val="000000" w:themeColor="text1"/>
        </w:rPr>
        <w:t xml:space="preserve">, and </w:t>
      </w:r>
      <w:r w:rsidRPr="0073567E">
        <w:rPr>
          <w:rStyle w:val="Strong"/>
          <w:rFonts w:cstheme="minorHAnsi"/>
          <w:color w:val="000000" w:themeColor="text1"/>
        </w:rPr>
        <w:t>external wear</w:t>
      </w:r>
      <w:r w:rsidRPr="0073567E">
        <w:rPr>
          <w:rFonts w:cstheme="minorHAnsi"/>
          <w:color w:val="000000" w:themeColor="text1"/>
        </w:rPr>
        <w:t xml:space="preserve"> on the façade.</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Document access restrictions and pinpoint challenging locations that may require specialized equipment, such as drones for roof inspections.</w:t>
      </w:r>
    </w:p>
    <w:p w:rsidR="00550F42" w:rsidRPr="0073567E" w:rsidRDefault="00550F42" w:rsidP="00801208">
      <w:pPr>
        <w:pStyle w:val="NormalWeb"/>
        <w:numPr>
          <w:ilvl w:val="0"/>
          <w:numId w:val="20"/>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Securing Permissions</w:t>
      </w:r>
      <w:r w:rsidRPr="0073567E">
        <w:rPr>
          <w:rFonts w:asciiTheme="minorHAnsi" w:hAnsiTheme="minorHAnsi" w:cstheme="minorHAnsi"/>
          <w:color w:val="000000" w:themeColor="text1"/>
        </w:rPr>
        <w:t>:</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Acquire all necessary permits for drone operations, ensuring compliance with aviation and privacy regulations, especially in urban environments.</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Coordinate access approvals for interior spaces and rooftop evaluations to facilitate seamless data collection.</w:t>
      </w:r>
    </w:p>
    <w:p w:rsidR="00550F42" w:rsidRPr="0073567E" w:rsidRDefault="00550F42" w:rsidP="00801208">
      <w:pPr>
        <w:pStyle w:val="NormalWeb"/>
        <w:numPr>
          <w:ilvl w:val="0"/>
          <w:numId w:val="20"/>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Equipment Calibration</w:t>
      </w:r>
      <w:r w:rsidRPr="0073567E">
        <w:rPr>
          <w:rFonts w:asciiTheme="minorHAnsi" w:hAnsiTheme="minorHAnsi" w:cstheme="minorHAnsi"/>
          <w:color w:val="000000" w:themeColor="text1"/>
        </w:rPr>
        <w:t>:</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Conduct thorough calibration of all equipment, including drones, laser scanners, and thermal cameras, to ensure accuracy during data collection.</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Confirm all devices are fully operational, with backup tools and charged batteries readily available to prevent delays.</w:t>
      </w:r>
    </w:p>
    <w:p w:rsidR="00550F42" w:rsidRPr="0073567E" w:rsidRDefault="00550F42" w:rsidP="00801208">
      <w:pPr>
        <w:pStyle w:val="NormalWeb"/>
        <w:numPr>
          <w:ilvl w:val="0"/>
          <w:numId w:val="20"/>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Risk Assessment</w:t>
      </w:r>
      <w:r w:rsidRPr="0073567E">
        <w:rPr>
          <w:rFonts w:asciiTheme="minorHAnsi" w:hAnsiTheme="minorHAnsi" w:cstheme="minorHAnsi"/>
          <w:color w:val="000000" w:themeColor="text1"/>
        </w:rPr>
        <w:t>:</w:t>
      </w:r>
    </w:p>
    <w:p w:rsidR="00550F42"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Develop a detailed risk assessment plan to identify potential hazards, such as adverse weather conditions or equipment malfunctions.</w:t>
      </w:r>
    </w:p>
    <w:p w:rsidR="009C791E" w:rsidRPr="0073567E" w:rsidRDefault="00550F42" w:rsidP="00801208">
      <w:pPr>
        <w:numPr>
          <w:ilvl w:val="1"/>
          <w:numId w:val="20"/>
        </w:numPr>
        <w:spacing w:before="100" w:beforeAutospacing="1" w:after="100" w:afterAutospacing="1" w:line="240" w:lineRule="auto"/>
        <w:rPr>
          <w:rFonts w:cstheme="minorHAnsi"/>
          <w:color w:val="000000" w:themeColor="text1"/>
        </w:rPr>
      </w:pPr>
      <w:r w:rsidRPr="0073567E">
        <w:rPr>
          <w:rFonts w:cstheme="minorHAnsi"/>
          <w:color w:val="000000" w:themeColor="text1"/>
        </w:rPr>
        <w:t>Include specific protocols for safe drone operation, emergency evacuation procedures, and contingency measures to address unforeseen challenges.</w:t>
      </w:r>
    </w:p>
    <w:p w:rsidR="0073567E" w:rsidRPr="0073567E" w:rsidRDefault="0073567E" w:rsidP="0073567E">
      <w:pPr>
        <w:spacing w:before="100" w:beforeAutospacing="1" w:after="100" w:afterAutospacing="1" w:line="240" w:lineRule="auto"/>
        <w:rPr>
          <w:rFonts w:cstheme="minorHAnsi"/>
          <w:color w:val="000000" w:themeColor="text1"/>
        </w:rPr>
      </w:pPr>
    </w:p>
    <w:p w:rsidR="009C791E" w:rsidRPr="0073567E" w:rsidRDefault="009C791E" w:rsidP="009C791E">
      <w:pPr>
        <w:pStyle w:val="Heading4"/>
        <w:rPr>
          <w:rFonts w:asciiTheme="minorHAnsi" w:hAnsiTheme="minorHAnsi" w:cstheme="minorHAnsi"/>
          <w:color w:val="000000" w:themeColor="text1"/>
        </w:rPr>
      </w:pPr>
      <w:r w:rsidRPr="0073567E">
        <w:rPr>
          <w:rStyle w:val="Strong"/>
          <w:rFonts w:asciiTheme="minorHAnsi" w:hAnsiTheme="minorHAnsi" w:cstheme="minorHAnsi"/>
          <w:b/>
          <w:bCs/>
          <w:color w:val="000000" w:themeColor="text1"/>
        </w:rPr>
        <w:t>2. Execution Phase</w:t>
      </w:r>
    </w:p>
    <w:p w:rsidR="009C791E" w:rsidRPr="0073567E" w:rsidRDefault="009C791E" w:rsidP="009C791E">
      <w:pPr>
        <w:pStyle w:val="NormalWeb"/>
        <w:rPr>
          <w:rFonts w:asciiTheme="minorHAnsi" w:hAnsiTheme="minorHAnsi" w:cstheme="minorHAnsi"/>
          <w:color w:val="000000" w:themeColor="text1"/>
        </w:rPr>
      </w:pPr>
      <w:r w:rsidRPr="0073567E">
        <w:rPr>
          <w:rFonts w:asciiTheme="minorHAnsi" w:hAnsiTheme="minorHAnsi" w:cstheme="minorHAnsi"/>
          <w:color w:val="000000" w:themeColor="text1"/>
        </w:rPr>
        <w:t>This phase involves the deployment of digital tools and technologies to collect detailed data on the building's structural and operational conditions.</w:t>
      </w:r>
    </w:p>
    <w:p w:rsidR="009C791E" w:rsidRPr="0073567E" w:rsidRDefault="009C791E" w:rsidP="009C791E">
      <w:pPr>
        <w:pStyle w:val="NormalWeb"/>
        <w:rPr>
          <w:rFonts w:asciiTheme="minorHAnsi" w:hAnsiTheme="minorHAnsi" w:cstheme="minorHAnsi"/>
          <w:color w:val="000000" w:themeColor="text1"/>
        </w:rPr>
      </w:pPr>
      <w:r w:rsidRPr="0073567E">
        <w:rPr>
          <w:rStyle w:val="Strong"/>
          <w:rFonts w:asciiTheme="minorHAnsi" w:hAnsiTheme="minorHAnsi" w:cstheme="minorHAnsi"/>
          <w:color w:val="000000" w:themeColor="text1"/>
        </w:rPr>
        <w:t>Key Activities</w:t>
      </w:r>
      <w:r w:rsidRPr="0073567E">
        <w:rPr>
          <w:rFonts w:asciiTheme="minorHAnsi" w:hAnsiTheme="minorHAnsi" w:cstheme="minorHAnsi"/>
          <w:color w:val="000000" w:themeColor="text1"/>
        </w:rPr>
        <w:t>:</w:t>
      </w:r>
    </w:p>
    <w:p w:rsidR="009C791E" w:rsidRPr="0073567E" w:rsidRDefault="009C791E" w:rsidP="00801208">
      <w:pPr>
        <w:pStyle w:val="NormalWeb"/>
        <w:numPr>
          <w:ilvl w:val="0"/>
          <w:numId w:val="17"/>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Drones</w:t>
      </w:r>
      <w:r w:rsidRPr="0073567E">
        <w:rPr>
          <w:rFonts w:asciiTheme="minorHAnsi" w:hAnsiTheme="minorHAnsi"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Deploy the DJI Phantom 4 RTK for high-resolution imagery and aerial surveys of the </w:t>
      </w:r>
      <w:r w:rsidRPr="0073567E">
        <w:rPr>
          <w:rStyle w:val="Strong"/>
          <w:rFonts w:cstheme="minorHAnsi"/>
          <w:color w:val="000000" w:themeColor="text1"/>
        </w:rPr>
        <w:t>roof</w:t>
      </w:r>
      <w:r w:rsidRPr="0073567E">
        <w:rPr>
          <w:rFonts w:cstheme="minorHAnsi"/>
          <w:color w:val="000000" w:themeColor="text1"/>
        </w:rPr>
        <w:t xml:space="preserve"> and </w:t>
      </w:r>
      <w:r w:rsidRPr="0073567E">
        <w:rPr>
          <w:rStyle w:val="Strong"/>
          <w:rFonts w:cstheme="minorHAnsi"/>
          <w:color w:val="000000" w:themeColor="text1"/>
        </w:rPr>
        <w:t>external façade</w:t>
      </w:r>
      <w:r w:rsidRPr="0073567E">
        <w:rPr>
          <w:rFonts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Set or identify an optimal </w:t>
      </w:r>
      <w:r w:rsidRPr="0073567E">
        <w:rPr>
          <w:rStyle w:val="Strong"/>
          <w:rFonts w:cstheme="minorHAnsi"/>
          <w:color w:val="000000" w:themeColor="text1"/>
        </w:rPr>
        <w:t>flight path</w:t>
      </w:r>
      <w:r w:rsidRPr="0073567E">
        <w:rPr>
          <w:rFonts w:cstheme="minorHAnsi"/>
          <w:color w:val="000000" w:themeColor="text1"/>
        </w:rPr>
        <w:t xml:space="preserve"> for the drone, ensuring efficient coverage of key areas while avoiding obstacles.</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Attach the FLIR Vue Pro for thermal imaging to detect </w:t>
      </w:r>
      <w:r w:rsidRPr="0073567E">
        <w:rPr>
          <w:rStyle w:val="Strong"/>
          <w:rFonts w:cstheme="minorHAnsi"/>
          <w:color w:val="000000" w:themeColor="text1"/>
        </w:rPr>
        <w:t>heat loss</w:t>
      </w:r>
      <w:r w:rsidRPr="0073567E">
        <w:rPr>
          <w:rFonts w:cstheme="minorHAnsi"/>
          <w:color w:val="000000" w:themeColor="text1"/>
        </w:rPr>
        <w:t xml:space="preserve">, </w:t>
      </w:r>
      <w:r w:rsidRPr="0073567E">
        <w:rPr>
          <w:rStyle w:val="Strong"/>
          <w:rFonts w:cstheme="minorHAnsi"/>
          <w:color w:val="000000" w:themeColor="text1"/>
        </w:rPr>
        <w:t>moisture intrusion</w:t>
      </w:r>
      <w:r w:rsidRPr="0073567E">
        <w:rPr>
          <w:rFonts w:cstheme="minorHAnsi"/>
          <w:color w:val="000000" w:themeColor="text1"/>
        </w:rPr>
        <w:t xml:space="preserve">, and </w:t>
      </w:r>
      <w:r w:rsidRPr="0073567E">
        <w:rPr>
          <w:rStyle w:val="Strong"/>
          <w:rFonts w:cstheme="minorHAnsi"/>
          <w:color w:val="000000" w:themeColor="text1"/>
        </w:rPr>
        <w:t>insulation gaps</w:t>
      </w:r>
      <w:r w:rsidRPr="0073567E">
        <w:rPr>
          <w:rFonts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Process captured images and thermal scans using Pix4D software to create orthomosaic maps and 3D models for detailed analysis.</w:t>
      </w:r>
    </w:p>
    <w:p w:rsidR="009C791E" w:rsidRPr="0073567E" w:rsidRDefault="009C791E" w:rsidP="00801208">
      <w:pPr>
        <w:pStyle w:val="NormalWeb"/>
        <w:numPr>
          <w:ilvl w:val="0"/>
          <w:numId w:val="17"/>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LiDAR Scanning</w:t>
      </w:r>
      <w:r w:rsidRPr="0073567E">
        <w:rPr>
          <w:rFonts w:asciiTheme="minorHAnsi" w:hAnsiTheme="minorHAnsi"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Position the Leica BLK360 in strategic locations to conduct interior and exterior scans of </w:t>
      </w:r>
      <w:r w:rsidRPr="0073567E">
        <w:rPr>
          <w:rStyle w:val="Strong"/>
          <w:rFonts w:cstheme="minorHAnsi"/>
          <w:color w:val="000000" w:themeColor="text1"/>
        </w:rPr>
        <w:t>structural components</w:t>
      </w:r>
      <w:r w:rsidRPr="0073567E">
        <w:rPr>
          <w:rFonts w:cstheme="minorHAnsi"/>
          <w:color w:val="000000" w:themeColor="text1"/>
        </w:rPr>
        <w:t xml:space="preserve"> and </w:t>
      </w:r>
      <w:r w:rsidRPr="0073567E">
        <w:rPr>
          <w:rStyle w:val="Strong"/>
          <w:rFonts w:cstheme="minorHAnsi"/>
          <w:color w:val="000000" w:themeColor="text1"/>
        </w:rPr>
        <w:t>internal features</w:t>
      </w:r>
      <w:r w:rsidRPr="0073567E">
        <w:rPr>
          <w:rFonts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lastRenderedPageBreak/>
        <w:t>Conduct overlapping scans to ensure comprehensive spatial coverage, particularly for complex geometries.</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Process point cloud data using Autodesk Recap to generate accurate 3D representations for integration into BIM.</w:t>
      </w:r>
    </w:p>
    <w:p w:rsidR="009C791E" w:rsidRPr="0073567E" w:rsidRDefault="009C791E" w:rsidP="00801208">
      <w:pPr>
        <w:pStyle w:val="NormalWeb"/>
        <w:numPr>
          <w:ilvl w:val="0"/>
          <w:numId w:val="17"/>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Thermal Imaging</w:t>
      </w:r>
      <w:r w:rsidRPr="0073567E">
        <w:rPr>
          <w:rFonts w:asciiTheme="minorHAnsi" w:hAnsiTheme="minorHAnsi"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Use the FLIR E8-XT to perform targeted scans on </w:t>
      </w:r>
      <w:r w:rsidRPr="0073567E">
        <w:rPr>
          <w:rStyle w:val="Strong"/>
          <w:rFonts w:cstheme="minorHAnsi"/>
          <w:color w:val="000000" w:themeColor="text1"/>
        </w:rPr>
        <w:t>windows</w:t>
      </w:r>
      <w:r w:rsidRPr="0073567E">
        <w:rPr>
          <w:rFonts w:cstheme="minorHAnsi"/>
          <w:color w:val="000000" w:themeColor="text1"/>
        </w:rPr>
        <w:t xml:space="preserve">, </w:t>
      </w:r>
      <w:r w:rsidRPr="0073567E">
        <w:rPr>
          <w:rStyle w:val="Strong"/>
          <w:rFonts w:cstheme="minorHAnsi"/>
          <w:color w:val="000000" w:themeColor="text1"/>
        </w:rPr>
        <w:t>doors</w:t>
      </w:r>
      <w:r w:rsidRPr="0073567E">
        <w:rPr>
          <w:rFonts w:cstheme="minorHAnsi"/>
          <w:color w:val="000000" w:themeColor="text1"/>
        </w:rPr>
        <w:t xml:space="preserve">, and </w:t>
      </w:r>
      <w:r w:rsidRPr="0073567E">
        <w:rPr>
          <w:rStyle w:val="Strong"/>
          <w:rFonts w:cstheme="minorHAnsi"/>
          <w:color w:val="000000" w:themeColor="text1"/>
        </w:rPr>
        <w:t>HVAC systems</w:t>
      </w:r>
      <w:r w:rsidRPr="0073567E">
        <w:rPr>
          <w:rFonts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Focus on identifying thermal bridging, air leaks, and insulation inefficiencies in key areas.</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Combine this data with drone-mounted thermal imaging for a complete energy efficiency profile.</w:t>
      </w:r>
    </w:p>
    <w:p w:rsidR="009C791E" w:rsidRPr="0073567E" w:rsidRDefault="009C791E" w:rsidP="00801208">
      <w:pPr>
        <w:pStyle w:val="NormalWeb"/>
        <w:numPr>
          <w:ilvl w:val="0"/>
          <w:numId w:val="17"/>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Ground Penetrating Radar (GPR)</w:t>
      </w:r>
      <w:r w:rsidRPr="0073567E">
        <w:rPr>
          <w:rFonts w:asciiTheme="minorHAnsi" w:hAnsiTheme="minorHAnsi"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Operate the Proceq GP8000 along the </w:t>
      </w:r>
      <w:r w:rsidRPr="0073567E">
        <w:rPr>
          <w:rStyle w:val="Strong"/>
          <w:rFonts w:cstheme="minorHAnsi"/>
          <w:color w:val="000000" w:themeColor="text1"/>
        </w:rPr>
        <w:t>foundations</w:t>
      </w:r>
      <w:r w:rsidRPr="0073567E">
        <w:rPr>
          <w:rFonts w:cstheme="minorHAnsi"/>
          <w:color w:val="000000" w:themeColor="text1"/>
        </w:rPr>
        <w:t xml:space="preserve"> to detect voids, rebar placement, and subsurface anomalies.</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Conduct non-invasive scans to evaluate foundation stability and identify any potential subsidence.</w:t>
      </w:r>
    </w:p>
    <w:p w:rsidR="009C791E" w:rsidRPr="0073567E" w:rsidRDefault="009C791E" w:rsidP="00801208">
      <w:pPr>
        <w:pStyle w:val="NormalWeb"/>
        <w:numPr>
          <w:ilvl w:val="0"/>
          <w:numId w:val="17"/>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Robotic Total Stations</w:t>
      </w:r>
      <w:r w:rsidRPr="0073567E">
        <w:rPr>
          <w:rFonts w:asciiTheme="minorHAnsi" w:hAnsiTheme="minorHAnsi" w:cstheme="minorHAnsi"/>
          <w:color w:val="000000" w:themeColor="text1"/>
        </w:rPr>
        <w:t>:</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Use the Trimble S7 robotic total station to measure </w:t>
      </w:r>
      <w:r w:rsidRPr="0073567E">
        <w:rPr>
          <w:rStyle w:val="Strong"/>
          <w:rFonts w:cstheme="minorHAnsi"/>
          <w:color w:val="000000" w:themeColor="text1"/>
        </w:rPr>
        <w:t>vertical</w:t>
      </w:r>
      <w:r w:rsidRPr="0073567E">
        <w:rPr>
          <w:rFonts w:cstheme="minorHAnsi"/>
          <w:color w:val="000000" w:themeColor="text1"/>
        </w:rPr>
        <w:t xml:space="preserve"> and </w:t>
      </w:r>
      <w:r w:rsidRPr="0073567E">
        <w:rPr>
          <w:rStyle w:val="Strong"/>
          <w:rFonts w:cstheme="minorHAnsi"/>
          <w:color w:val="000000" w:themeColor="text1"/>
        </w:rPr>
        <w:t>horizontal alignments</w:t>
      </w:r>
      <w:r w:rsidRPr="0073567E">
        <w:rPr>
          <w:rFonts w:cstheme="minorHAnsi"/>
          <w:color w:val="000000" w:themeColor="text1"/>
        </w:rPr>
        <w:t xml:space="preserve"> of structural components.</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Capture deviations from the design plans and ensure compliance with construction tolerances.</w:t>
      </w:r>
    </w:p>
    <w:p w:rsidR="009C791E" w:rsidRPr="0073567E" w:rsidRDefault="009C791E" w:rsidP="00801208">
      <w:pPr>
        <w:numPr>
          <w:ilvl w:val="1"/>
          <w:numId w:val="17"/>
        </w:numPr>
        <w:spacing w:before="100" w:beforeAutospacing="1" w:after="100" w:afterAutospacing="1" w:line="240" w:lineRule="auto"/>
        <w:rPr>
          <w:rFonts w:cstheme="minorHAnsi"/>
          <w:color w:val="000000" w:themeColor="text1"/>
        </w:rPr>
      </w:pPr>
      <w:r w:rsidRPr="0073567E">
        <w:rPr>
          <w:rFonts w:cstheme="minorHAnsi"/>
          <w:color w:val="000000" w:themeColor="text1"/>
        </w:rPr>
        <w:t>Cross-reference collected measurements with existing CAD or structural models to confirm accuracy.</w:t>
      </w:r>
    </w:p>
    <w:p w:rsidR="009C791E" w:rsidRPr="0073567E" w:rsidRDefault="009C791E" w:rsidP="009C791E">
      <w:pPr>
        <w:pStyle w:val="Heading4"/>
        <w:rPr>
          <w:rFonts w:asciiTheme="minorHAnsi" w:hAnsiTheme="minorHAnsi" w:cstheme="minorHAnsi"/>
          <w:color w:val="000000" w:themeColor="text1"/>
        </w:rPr>
      </w:pPr>
      <w:r w:rsidRPr="0073567E">
        <w:rPr>
          <w:rStyle w:val="Strong"/>
          <w:rFonts w:asciiTheme="minorHAnsi" w:hAnsiTheme="minorHAnsi" w:cstheme="minorHAnsi"/>
          <w:b/>
          <w:bCs/>
          <w:color w:val="000000" w:themeColor="text1"/>
        </w:rPr>
        <w:t>3. Data Integration Phase</w:t>
      </w:r>
    </w:p>
    <w:p w:rsidR="009C791E" w:rsidRPr="0073567E" w:rsidRDefault="009C791E" w:rsidP="009C791E">
      <w:pPr>
        <w:pStyle w:val="NormalWeb"/>
        <w:rPr>
          <w:rFonts w:asciiTheme="minorHAnsi" w:hAnsiTheme="minorHAnsi" w:cstheme="minorHAnsi"/>
          <w:color w:val="000000" w:themeColor="text1"/>
        </w:rPr>
      </w:pPr>
      <w:r w:rsidRPr="0073567E">
        <w:rPr>
          <w:rFonts w:asciiTheme="minorHAnsi" w:hAnsiTheme="minorHAnsi" w:cstheme="minorHAnsi"/>
          <w:color w:val="000000" w:themeColor="text1"/>
        </w:rPr>
        <w:t>Once data collection is complete, this phase focuses on compiling, validating, and presenting the information in a cohesive and actionable format.</w:t>
      </w:r>
    </w:p>
    <w:p w:rsidR="009C791E" w:rsidRPr="0073567E" w:rsidRDefault="009C791E" w:rsidP="009C791E">
      <w:pPr>
        <w:pStyle w:val="NormalWeb"/>
        <w:rPr>
          <w:rFonts w:asciiTheme="minorHAnsi" w:hAnsiTheme="minorHAnsi" w:cstheme="minorHAnsi"/>
          <w:color w:val="000000" w:themeColor="text1"/>
        </w:rPr>
      </w:pPr>
      <w:r w:rsidRPr="0073567E">
        <w:rPr>
          <w:rStyle w:val="Strong"/>
          <w:rFonts w:asciiTheme="minorHAnsi" w:hAnsiTheme="minorHAnsi" w:cstheme="minorHAnsi"/>
          <w:color w:val="000000" w:themeColor="text1"/>
        </w:rPr>
        <w:t>Key Activities</w:t>
      </w:r>
      <w:r w:rsidRPr="0073567E">
        <w:rPr>
          <w:rFonts w:asciiTheme="minorHAnsi" w:hAnsiTheme="minorHAnsi" w:cstheme="minorHAnsi"/>
          <w:color w:val="000000" w:themeColor="text1"/>
        </w:rPr>
        <w:t>:</w:t>
      </w:r>
    </w:p>
    <w:p w:rsidR="009C791E" w:rsidRPr="0073567E" w:rsidRDefault="009C791E" w:rsidP="00801208">
      <w:pPr>
        <w:pStyle w:val="NormalWeb"/>
        <w:numPr>
          <w:ilvl w:val="0"/>
          <w:numId w:val="18"/>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Data Import and Integration</w:t>
      </w:r>
      <w:r w:rsidRPr="0073567E">
        <w:rPr>
          <w:rFonts w:asciiTheme="minorHAnsi" w:hAnsiTheme="minorHAnsi" w:cstheme="minorHAnsi"/>
          <w:color w:val="000000" w:themeColor="text1"/>
        </w:rPr>
        <w:t>:</w:t>
      </w:r>
    </w:p>
    <w:p w:rsidR="009C791E" w:rsidRPr="0073567E" w:rsidRDefault="009C791E" w:rsidP="00801208">
      <w:pPr>
        <w:numPr>
          <w:ilvl w:val="1"/>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 xml:space="preserve">Import point clouds, thermal imaging data, and GPR results into Autodesk Revit to build a comprehensive </w:t>
      </w:r>
      <w:r w:rsidRPr="0073567E">
        <w:rPr>
          <w:rStyle w:val="Strong"/>
          <w:rFonts w:cstheme="minorHAnsi"/>
          <w:color w:val="000000" w:themeColor="text1"/>
        </w:rPr>
        <w:t>BIM model</w:t>
      </w:r>
      <w:r w:rsidRPr="0073567E">
        <w:rPr>
          <w:rFonts w:cstheme="minorHAnsi"/>
          <w:color w:val="000000" w:themeColor="text1"/>
        </w:rPr>
        <w:t>.</w:t>
      </w:r>
    </w:p>
    <w:p w:rsidR="009C791E" w:rsidRPr="0073567E" w:rsidRDefault="009C791E" w:rsidP="00801208">
      <w:pPr>
        <w:numPr>
          <w:ilvl w:val="1"/>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Ensure the BIM model includes:</w:t>
      </w:r>
    </w:p>
    <w:p w:rsidR="009C791E" w:rsidRPr="0073567E" w:rsidRDefault="009C791E" w:rsidP="00801208">
      <w:pPr>
        <w:numPr>
          <w:ilvl w:val="2"/>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High-resolution 3D representations of structural and architectural elements.</w:t>
      </w:r>
    </w:p>
    <w:p w:rsidR="009C791E" w:rsidRPr="0073567E" w:rsidRDefault="009C791E" w:rsidP="00801208">
      <w:pPr>
        <w:numPr>
          <w:ilvl w:val="2"/>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Thermal maps highlighting energy loss or insulation gaps.</w:t>
      </w:r>
    </w:p>
    <w:p w:rsidR="009C791E" w:rsidRPr="0073567E" w:rsidRDefault="009C791E" w:rsidP="00801208">
      <w:pPr>
        <w:numPr>
          <w:ilvl w:val="2"/>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Subsurface data detailing foundation integrity and underground anomalies.</w:t>
      </w:r>
    </w:p>
    <w:p w:rsidR="009C791E" w:rsidRPr="0073567E" w:rsidRDefault="009C791E" w:rsidP="00801208">
      <w:pPr>
        <w:pStyle w:val="NormalWeb"/>
        <w:numPr>
          <w:ilvl w:val="0"/>
          <w:numId w:val="18"/>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Data Validation</w:t>
      </w:r>
      <w:r w:rsidRPr="0073567E">
        <w:rPr>
          <w:rFonts w:asciiTheme="minorHAnsi" w:hAnsiTheme="minorHAnsi" w:cstheme="minorHAnsi"/>
          <w:color w:val="000000" w:themeColor="text1"/>
        </w:rPr>
        <w:t>:</w:t>
      </w:r>
    </w:p>
    <w:p w:rsidR="009C791E" w:rsidRPr="0073567E" w:rsidRDefault="009C791E" w:rsidP="00801208">
      <w:pPr>
        <w:numPr>
          <w:ilvl w:val="1"/>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Check for inconsistencies or errors in measurements and ensure alignment between datasets from various tools.</w:t>
      </w:r>
    </w:p>
    <w:p w:rsidR="009C791E" w:rsidRPr="0073567E" w:rsidRDefault="009C791E" w:rsidP="00801208">
      <w:pPr>
        <w:numPr>
          <w:ilvl w:val="1"/>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Cross-verify results with existing records or design specifications.</w:t>
      </w:r>
    </w:p>
    <w:p w:rsidR="009C791E" w:rsidRPr="0073567E" w:rsidRDefault="009C791E" w:rsidP="00801208">
      <w:pPr>
        <w:pStyle w:val="NormalWeb"/>
        <w:numPr>
          <w:ilvl w:val="0"/>
          <w:numId w:val="18"/>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Report Generation</w:t>
      </w:r>
      <w:r w:rsidRPr="0073567E">
        <w:rPr>
          <w:rFonts w:asciiTheme="minorHAnsi" w:hAnsiTheme="minorHAnsi" w:cstheme="minorHAnsi"/>
          <w:color w:val="000000" w:themeColor="text1"/>
        </w:rPr>
        <w:t>:</w:t>
      </w:r>
    </w:p>
    <w:p w:rsidR="009C791E" w:rsidRPr="0073567E" w:rsidRDefault="009C791E" w:rsidP="00801208">
      <w:pPr>
        <w:numPr>
          <w:ilvl w:val="1"/>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Generate detailed reports that include visualizations (3D models, thermal maps), diagrams, and actionable insights for stakeholders.</w:t>
      </w:r>
    </w:p>
    <w:p w:rsidR="009C791E" w:rsidRPr="0073567E" w:rsidRDefault="009C791E" w:rsidP="00801208">
      <w:pPr>
        <w:numPr>
          <w:ilvl w:val="1"/>
          <w:numId w:val="18"/>
        </w:numPr>
        <w:spacing w:before="100" w:beforeAutospacing="1" w:after="100" w:afterAutospacing="1" w:line="240" w:lineRule="auto"/>
        <w:rPr>
          <w:rFonts w:cstheme="minorHAnsi"/>
          <w:color w:val="000000" w:themeColor="text1"/>
        </w:rPr>
      </w:pPr>
      <w:r w:rsidRPr="0073567E">
        <w:rPr>
          <w:rFonts w:cstheme="minorHAnsi"/>
          <w:color w:val="000000" w:themeColor="text1"/>
        </w:rPr>
        <w:t>Highlight priority areas for maintenance, repair, or energy efficiency improvements.</w:t>
      </w:r>
    </w:p>
    <w:p w:rsidR="009C791E" w:rsidRPr="0073567E" w:rsidRDefault="009C791E" w:rsidP="009C791E">
      <w:pPr>
        <w:pStyle w:val="Heading4"/>
        <w:rPr>
          <w:rFonts w:asciiTheme="minorHAnsi" w:hAnsiTheme="minorHAnsi" w:cstheme="minorHAnsi"/>
          <w:color w:val="000000" w:themeColor="text1"/>
        </w:rPr>
      </w:pPr>
      <w:r w:rsidRPr="0073567E">
        <w:rPr>
          <w:rStyle w:val="Strong"/>
          <w:rFonts w:asciiTheme="minorHAnsi" w:hAnsiTheme="minorHAnsi" w:cstheme="minorHAnsi"/>
          <w:b/>
          <w:bCs/>
          <w:color w:val="000000" w:themeColor="text1"/>
        </w:rPr>
        <w:t>4. Post-Survey Analysis</w:t>
      </w:r>
    </w:p>
    <w:p w:rsidR="009C791E" w:rsidRPr="0073567E" w:rsidRDefault="009C791E" w:rsidP="009C791E">
      <w:pPr>
        <w:pStyle w:val="NormalWeb"/>
        <w:rPr>
          <w:rFonts w:asciiTheme="minorHAnsi" w:hAnsiTheme="minorHAnsi" w:cstheme="minorHAnsi"/>
          <w:color w:val="000000" w:themeColor="text1"/>
        </w:rPr>
      </w:pPr>
      <w:r w:rsidRPr="0073567E">
        <w:rPr>
          <w:rFonts w:asciiTheme="minorHAnsi" w:hAnsiTheme="minorHAnsi" w:cstheme="minorHAnsi"/>
          <w:color w:val="000000" w:themeColor="text1"/>
        </w:rPr>
        <w:lastRenderedPageBreak/>
        <w:t>This phase translates survey findings into actionable outcomes and establishes a foundation for ongoing building management.</w:t>
      </w:r>
    </w:p>
    <w:p w:rsidR="009C791E" w:rsidRPr="0073567E" w:rsidRDefault="009C791E" w:rsidP="009C791E">
      <w:pPr>
        <w:pStyle w:val="NormalWeb"/>
        <w:rPr>
          <w:rFonts w:asciiTheme="minorHAnsi" w:hAnsiTheme="minorHAnsi" w:cstheme="minorHAnsi"/>
          <w:color w:val="000000" w:themeColor="text1"/>
        </w:rPr>
      </w:pPr>
      <w:r w:rsidRPr="0073567E">
        <w:rPr>
          <w:rStyle w:val="Strong"/>
          <w:rFonts w:asciiTheme="minorHAnsi" w:hAnsiTheme="minorHAnsi" w:cstheme="minorHAnsi"/>
          <w:color w:val="000000" w:themeColor="text1"/>
        </w:rPr>
        <w:t>Key Activities</w:t>
      </w:r>
      <w:r w:rsidRPr="0073567E">
        <w:rPr>
          <w:rFonts w:asciiTheme="minorHAnsi" w:hAnsiTheme="minorHAnsi" w:cstheme="minorHAnsi"/>
          <w:color w:val="000000" w:themeColor="text1"/>
        </w:rPr>
        <w:t>:</w:t>
      </w:r>
    </w:p>
    <w:p w:rsidR="009C791E" w:rsidRPr="0073567E" w:rsidRDefault="009C791E" w:rsidP="00801208">
      <w:pPr>
        <w:pStyle w:val="NormalWeb"/>
        <w:numPr>
          <w:ilvl w:val="0"/>
          <w:numId w:val="19"/>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Stakeholder Review</w:t>
      </w:r>
      <w:r w:rsidRPr="0073567E">
        <w:rPr>
          <w:rFonts w:asciiTheme="minorHAnsi" w:hAnsiTheme="minorHAnsi" w:cstheme="minorHAnsi"/>
          <w:color w:val="000000" w:themeColor="text1"/>
        </w:rPr>
        <w:t>:</w:t>
      </w:r>
    </w:p>
    <w:p w:rsidR="009C791E" w:rsidRPr="0073567E" w:rsidRDefault="009C791E" w:rsidP="00801208">
      <w:pPr>
        <w:numPr>
          <w:ilvl w:val="1"/>
          <w:numId w:val="19"/>
        </w:numPr>
        <w:spacing w:before="100" w:beforeAutospacing="1" w:after="100" w:afterAutospacing="1" w:line="240" w:lineRule="auto"/>
        <w:rPr>
          <w:rFonts w:cstheme="minorHAnsi"/>
          <w:color w:val="000000" w:themeColor="text1"/>
        </w:rPr>
      </w:pPr>
      <w:r w:rsidRPr="0073567E">
        <w:rPr>
          <w:rFonts w:cstheme="minorHAnsi"/>
          <w:color w:val="000000" w:themeColor="text1"/>
        </w:rPr>
        <w:t>Host a meeting with stakeholders, including building owners, architects, and engineers, to discuss survey results.</w:t>
      </w:r>
    </w:p>
    <w:p w:rsidR="009C791E" w:rsidRPr="0073567E" w:rsidRDefault="009C791E" w:rsidP="00801208">
      <w:pPr>
        <w:numPr>
          <w:ilvl w:val="1"/>
          <w:numId w:val="19"/>
        </w:numPr>
        <w:spacing w:before="100" w:beforeAutospacing="1" w:after="100" w:afterAutospacing="1" w:line="240" w:lineRule="auto"/>
        <w:rPr>
          <w:rFonts w:cstheme="minorHAnsi"/>
          <w:color w:val="000000" w:themeColor="text1"/>
        </w:rPr>
      </w:pPr>
      <w:r w:rsidRPr="0073567E">
        <w:rPr>
          <w:rFonts w:cstheme="minorHAnsi"/>
          <w:color w:val="000000" w:themeColor="text1"/>
        </w:rPr>
        <w:t>Prioritize remedial actions based on critical issues identified during the survey (e.g., structural deformities, thermal inefficiencies).</w:t>
      </w:r>
    </w:p>
    <w:p w:rsidR="009C791E" w:rsidRPr="0073567E" w:rsidRDefault="009C791E" w:rsidP="00801208">
      <w:pPr>
        <w:pStyle w:val="NormalWeb"/>
        <w:numPr>
          <w:ilvl w:val="0"/>
          <w:numId w:val="19"/>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Provision of a Digital Twin</w:t>
      </w:r>
      <w:r w:rsidRPr="0073567E">
        <w:rPr>
          <w:rFonts w:asciiTheme="minorHAnsi" w:hAnsiTheme="minorHAnsi" w:cstheme="minorHAnsi"/>
          <w:color w:val="000000" w:themeColor="text1"/>
        </w:rPr>
        <w:t>:</w:t>
      </w:r>
    </w:p>
    <w:p w:rsidR="009C791E" w:rsidRPr="0073567E" w:rsidRDefault="009C791E" w:rsidP="00801208">
      <w:pPr>
        <w:numPr>
          <w:ilvl w:val="1"/>
          <w:numId w:val="19"/>
        </w:numPr>
        <w:spacing w:before="100" w:beforeAutospacing="1" w:after="100" w:afterAutospacing="1" w:line="240" w:lineRule="auto"/>
        <w:rPr>
          <w:rFonts w:cstheme="minorHAnsi"/>
          <w:color w:val="000000" w:themeColor="text1"/>
        </w:rPr>
      </w:pPr>
      <w:r w:rsidRPr="0073567E">
        <w:rPr>
          <w:rFonts w:cstheme="minorHAnsi"/>
          <w:color w:val="000000" w:themeColor="text1"/>
        </w:rPr>
        <w:t>Deliver a fully integrated digital twin of the building, serving as a reference for future maintenance or renovation projects.</w:t>
      </w:r>
    </w:p>
    <w:p w:rsidR="009C791E" w:rsidRPr="0073567E" w:rsidRDefault="009C791E" w:rsidP="00801208">
      <w:pPr>
        <w:numPr>
          <w:ilvl w:val="1"/>
          <w:numId w:val="19"/>
        </w:numPr>
        <w:spacing w:before="100" w:beforeAutospacing="1" w:after="100" w:afterAutospacing="1" w:line="240" w:lineRule="auto"/>
        <w:rPr>
          <w:rFonts w:cstheme="minorHAnsi"/>
          <w:color w:val="000000" w:themeColor="text1"/>
        </w:rPr>
      </w:pPr>
      <w:r w:rsidRPr="0073567E">
        <w:rPr>
          <w:rFonts w:cstheme="minorHAnsi"/>
          <w:color w:val="000000" w:themeColor="text1"/>
        </w:rPr>
        <w:t>Include all datasets, 3D models, and reports in an accessible digital format.</w:t>
      </w:r>
    </w:p>
    <w:p w:rsidR="009C791E" w:rsidRPr="0073567E" w:rsidRDefault="009C791E" w:rsidP="00801208">
      <w:pPr>
        <w:pStyle w:val="NormalWeb"/>
        <w:numPr>
          <w:ilvl w:val="0"/>
          <w:numId w:val="19"/>
        </w:numPr>
        <w:rPr>
          <w:rFonts w:asciiTheme="minorHAnsi" w:hAnsiTheme="minorHAnsi" w:cstheme="minorHAnsi"/>
          <w:color w:val="000000" w:themeColor="text1"/>
        </w:rPr>
      </w:pPr>
      <w:r w:rsidRPr="0073567E">
        <w:rPr>
          <w:rStyle w:val="Strong"/>
          <w:rFonts w:asciiTheme="minorHAnsi" w:hAnsiTheme="minorHAnsi" w:cstheme="minorHAnsi"/>
          <w:color w:val="000000" w:themeColor="text1"/>
        </w:rPr>
        <w:t>Data Archival</w:t>
      </w:r>
      <w:r w:rsidRPr="0073567E">
        <w:rPr>
          <w:rFonts w:asciiTheme="minorHAnsi" w:hAnsiTheme="minorHAnsi" w:cstheme="minorHAnsi"/>
          <w:color w:val="000000" w:themeColor="text1"/>
        </w:rPr>
        <w:t>:</w:t>
      </w:r>
    </w:p>
    <w:p w:rsidR="009C791E" w:rsidRPr="0073567E" w:rsidRDefault="009C791E" w:rsidP="00801208">
      <w:pPr>
        <w:numPr>
          <w:ilvl w:val="1"/>
          <w:numId w:val="19"/>
        </w:numPr>
        <w:spacing w:before="100" w:beforeAutospacing="1" w:after="100" w:afterAutospacing="1" w:line="240" w:lineRule="auto"/>
        <w:rPr>
          <w:rFonts w:cstheme="minorHAnsi"/>
          <w:color w:val="000000" w:themeColor="text1"/>
        </w:rPr>
      </w:pPr>
      <w:r w:rsidRPr="0073567E">
        <w:rPr>
          <w:rFonts w:cstheme="minorHAnsi"/>
          <w:color w:val="000000" w:themeColor="text1"/>
        </w:rPr>
        <w:t>Archive all collected data, models, and reports securely for future benchmarking and use.</w:t>
      </w:r>
    </w:p>
    <w:p w:rsidR="0073567E" w:rsidRPr="0073567E" w:rsidRDefault="009C791E" w:rsidP="00801208">
      <w:pPr>
        <w:numPr>
          <w:ilvl w:val="1"/>
          <w:numId w:val="19"/>
        </w:numPr>
        <w:spacing w:before="100" w:beforeAutospacing="1" w:after="100" w:afterAutospacing="1" w:line="240" w:lineRule="auto"/>
        <w:rPr>
          <w:rFonts w:cstheme="minorHAnsi"/>
          <w:color w:val="000000" w:themeColor="text1"/>
        </w:rPr>
      </w:pPr>
      <w:r w:rsidRPr="0073567E">
        <w:rPr>
          <w:rFonts w:cstheme="minorHAnsi"/>
          <w:color w:val="000000" w:themeColor="text1"/>
        </w:rPr>
        <w:t>Establish protocols for periodic updates to the digital twin as modifications or maintenance are performed.</w:t>
      </w:r>
    </w:p>
    <w:p w:rsidR="0073567E" w:rsidRPr="0073567E" w:rsidRDefault="0073567E" w:rsidP="0073567E">
      <w:pPr>
        <w:spacing w:before="100" w:beforeAutospacing="1" w:after="100" w:afterAutospacing="1" w:line="240" w:lineRule="auto"/>
        <w:rPr>
          <w:rFonts w:cstheme="minorHAnsi"/>
          <w:color w:val="000000" w:themeColor="text1"/>
        </w:rPr>
      </w:pPr>
    </w:p>
    <w:p w:rsidR="000C1EA0" w:rsidRPr="00801208" w:rsidRDefault="000C1EA0" w:rsidP="00801208">
      <w:pPr>
        <w:spacing w:before="100" w:beforeAutospacing="1" w:after="100" w:afterAutospacing="1" w:line="240" w:lineRule="auto"/>
        <w:rPr>
          <w:rFonts w:cstheme="minorHAnsi"/>
          <w:color w:val="000000" w:themeColor="text1"/>
        </w:rPr>
      </w:pPr>
      <w:r w:rsidRPr="00801208">
        <w:rPr>
          <w:rStyle w:val="Strong"/>
          <w:rFonts w:cstheme="minorHAnsi"/>
          <w:bCs w:val="0"/>
          <w:color w:val="000000" w:themeColor="text1"/>
          <w:sz w:val="28"/>
          <w:u w:val="single"/>
        </w:rPr>
        <w:t>Challenges and Solutions</w:t>
      </w:r>
    </w:p>
    <w:p w:rsidR="000C1EA0" w:rsidRPr="0073567E" w:rsidRDefault="000C1EA0" w:rsidP="000C1EA0">
      <w:pPr>
        <w:pStyle w:val="NormalWeb"/>
        <w:rPr>
          <w:rFonts w:asciiTheme="minorHAnsi" w:hAnsiTheme="minorHAnsi" w:cstheme="minorHAnsi"/>
          <w:color w:val="000000" w:themeColor="text1"/>
          <w:sz w:val="22"/>
          <w:szCs w:val="22"/>
        </w:rPr>
      </w:pPr>
      <w:r w:rsidRPr="0073567E">
        <w:rPr>
          <w:rFonts w:asciiTheme="minorHAnsi" w:hAnsiTheme="minorHAnsi" w:cstheme="minorHAnsi"/>
          <w:color w:val="000000" w:themeColor="text1"/>
          <w:sz w:val="22"/>
          <w:szCs w:val="22"/>
        </w:rPr>
        <w:t>Digital building surveys, while highly effective, can present several challenges. Below are the key issues identified and the strategies to mitigate them:</w:t>
      </w:r>
    </w:p>
    <w:p w:rsidR="000C1EA0" w:rsidRPr="0073567E" w:rsidRDefault="000C1EA0" w:rsidP="000C1EA0">
      <w:pPr>
        <w:pStyle w:val="Heading4"/>
        <w:rPr>
          <w:rFonts w:asciiTheme="minorHAnsi" w:hAnsiTheme="minorHAnsi" w:cstheme="minorHAnsi"/>
          <w:color w:val="000000" w:themeColor="text1"/>
          <w:sz w:val="22"/>
          <w:szCs w:val="22"/>
        </w:rPr>
      </w:pPr>
      <w:r w:rsidRPr="0073567E">
        <w:rPr>
          <w:rStyle w:val="Strong"/>
          <w:rFonts w:asciiTheme="minorHAnsi" w:hAnsiTheme="minorHAnsi" w:cstheme="minorHAnsi"/>
          <w:b/>
          <w:bCs/>
          <w:color w:val="000000" w:themeColor="text1"/>
          <w:sz w:val="22"/>
          <w:szCs w:val="22"/>
        </w:rPr>
        <w:t>Data Management</w:t>
      </w:r>
    </w:p>
    <w:p w:rsidR="000C1EA0" w:rsidRPr="0073567E" w:rsidRDefault="000C1EA0" w:rsidP="00801208">
      <w:pPr>
        <w:numPr>
          <w:ilvl w:val="0"/>
          <w:numId w:val="12"/>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Challenge</w:t>
      </w:r>
      <w:r w:rsidRPr="0073567E">
        <w:rPr>
          <w:rFonts w:cstheme="minorHAnsi"/>
          <w:color w:val="000000" w:themeColor="text1"/>
        </w:rPr>
        <w:t>: The integration of large datasets from multiple technologies (e.g., drones, laser scanners, thermal imaging) can lead to storage and processing difficulties.</w:t>
      </w:r>
    </w:p>
    <w:p w:rsidR="000C1EA0" w:rsidRPr="0073567E" w:rsidRDefault="000C1EA0" w:rsidP="00801208">
      <w:pPr>
        <w:numPr>
          <w:ilvl w:val="0"/>
          <w:numId w:val="12"/>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Solution</w:t>
      </w:r>
      <w:r w:rsidRPr="0073567E">
        <w:rPr>
          <w:rFonts w:cstheme="minorHAnsi"/>
          <w:color w:val="000000" w:themeColor="text1"/>
        </w:rPr>
        <w:t xml:space="preserve">: Utilize centralized platforms such as </w:t>
      </w:r>
      <w:r w:rsidRPr="0073567E">
        <w:rPr>
          <w:rStyle w:val="Strong"/>
          <w:rFonts w:cstheme="minorHAnsi"/>
          <w:b w:val="0"/>
          <w:color w:val="000000" w:themeColor="text1"/>
        </w:rPr>
        <w:t>BIM 360</w:t>
      </w:r>
      <w:r w:rsidRPr="0073567E">
        <w:rPr>
          <w:rFonts w:cstheme="minorHAnsi"/>
          <w:color w:val="000000" w:themeColor="text1"/>
        </w:rPr>
        <w:t xml:space="preserve"> or cloud-based storage systems to streamline data storage, ensure consistency, and facilitate collaboration among stakeholders. Data should be regularly validated to maintain accuracy.</w:t>
      </w:r>
    </w:p>
    <w:p w:rsidR="000C1EA0" w:rsidRPr="0073567E" w:rsidRDefault="000C1EA0" w:rsidP="000C1EA0">
      <w:pPr>
        <w:pStyle w:val="Heading4"/>
        <w:rPr>
          <w:rFonts w:asciiTheme="minorHAnsi" w:hAnsiTheme="minorHAnsi" w:cstheme="minorHAnsi"/>
          <w:color w:val="000000" w:themeColor="text1"/>
          <w:sz w:val="22"/>
          <w:szCs w:val="22"/>
        </w:rPr>
      </w:pPr>
      <w:r w:rsidRPr="0073567E">
        <w:rPr>
          <w:rStyle w:val="Strong"/>
          <w:rFonts w:asciiTheme="minorHAnsi" w:hAnsiTheme="minorHAnsi" w:cstheme="minorHAnsi"/>
          <w:b/>
          <w:bCs/>
          <w:color w:val="000000" w:themeColor="text1"/>
          <w:sz w:val="22"/>
          <w:szCs w:val="22"/>
        </w:rPr>
        <w:t>Licensing and Compliance</w:t>
      </w:r>
    </w:p>
    <w:p w:rsidR="000C1EA0" w:rsidRPr="0073567E" w:rsidRDefault="000C1EA0" w:rsidP="00801208">
      <w:pPr>
        <w:numPr>
          <w:ilvl w:val="0"/>
          <w:numId w:val="13"/>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Challenge</w:t>
      </w:r>
      <w:r w:rsidRPr="0073567E">
        <w:rPr>
          <w:rFonts w:cstheme="minorHAnsi"/>
          <w:color w:val="000000" w:themeColor="text1"/>
        </w:rPr>
        <w:t>: Drones and certain advanced tools require operator certifications and compliance with local regulations, such as aviation and privacy laws.</w:t>
      </w:r>
    </w:p>
    <w:p w:rsidR="000C1EA0" w:rsidRPr="0073567E" w:rsidRDefault="000C1EA0" w:rsidP="00801208">
      <w:pPr>
        <w:numPr>
          <w:ilvl w:val="0"/>
          <w:numId w:val="13"/>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Solution</w:t>
      </w:r>
      <w:r w:rsidRPr="0073567E">
        <w:rPr>
          <w:rFonts w:cstheme="minorHAnsi"/>
          <w:color w:val="000000" w:themeColor="text1"/>
        </w:rPr>
        <w:t>: Partner with certified drone operators and adhere to regulatory standards. Obtain necessary permits for urban drone flights and ensure all operations comply with data privacy laws.</w:t>
      </w:r>
    </w:p>
    <w:p w:rsidR="0073567E" w:rsidRPr="0073567E" w:rsidRDefault="0073567E" w:rsidP="0073567E">
      <w:pPr>
        <w:pStyle w:val="Heading3"/>
        <w:rPr>
          <w:rFonts w:asciiTheme="minorHAnsi" w:hAnsiTheme="minorHAnsi" w:cstheme="minorHAnsi"/>
          <w:b/>
          <w:color w:val="000000" w:themeColor="text1"/>
        </w:rPr>
      </w:pPr>
      <w:r w:rsidRPr="0073567E">
        <w:rPr>
          <w:rFonts w:asciiTheme="minorHAnsi" w:hAnsiTheme="minorHAnsi" w:cstheme="minorHAnsi"/>
          <w:b/>
          <w:color w:val="000000" w:themeColor="text1"/>
        </w:rPr>
        <w:t>Environmental Factors</w:t>
      </w:r>
    </w:p>
    <w:p w:rsidR="0073567E" w:rsidRPr="0073567E" w:rsidRDefault="0073567E" w:rsidP="00801208">
      <w:pPr>
        <w:numPr>
          <w:ilvl w:val="0"/>
          <w:numId w:val="21"/>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Challenge</w:t>
      </w:r>
      <w:r w:rsidRPr="0073567E">
        <w:rPr>
          <w:rFonts w:cstheme="minorHAnsi"/>
          <w:color w:val="000000" w:themeColor="text1"/>
        </w:rPr>
        <w:t>: Weather conditions, such as rain, strong winds, or extreme temperatures, can disrupt drone flights and reduce the reliability of thermal imaging results.</w:t>
      </w:r>
    </w:p>
    <w:p w:rsidR="0073567E" w:rsidRPr="0073567E" w:rsidRDefault="0073567E" w:rsidP="00801208">
      <w:pPr>
        <w:numPr>
          <w:ilvl w:val="0"/>
          <w:numId w:val="21"/>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Solution</w:t>
      </w:r>
      <w:r w:rsidRPr="0073567E">
        <w:rPr>
          <w:rFonts w:cstheme="minorHAnsi"/>
          <w:color w:val="000000" w:themeColor="text1"/>
        </w:rPr>
        <w:t xml:space="preserve">: Continuously track weather forecasts and schedule survey tasks during ideal conditions. Build flexibility into the timeline to manage potential delays caused by </w:t>
      </w:r>
      <w:r w:rsidRPr="0073567E">
        <w:rPr>
          <w:rFonts w:cstheme="minorHAnsi"/>
          <w:color w:val="000000" w:themeColor="text1"/>
        </w:rPr>
        <w:t>unfavourable</w:t>
      </w:r>
      <w:r w:rsidRPr="0073567E">
        <w:rPr>
          <w:rFonts w:cstheme="minorHAnsi"/>
          <w:color w:val="000000" w:themeColor="text1"/>
        </w:rPr>
        <w:t xml:space="preserve"> weather.</w:t>
      </w:r>
    </w:p>
    <w:p w:rsidR="000C1EA0" w:rsidRPr="0073567E" w:rsidRDefault="000C1EA0" w:rsidP="000C1EA0">
      <w:pPr>
        <w:pStyle w:val="Heading4"/>
        <w:rPr>
          <w:rFonts w:asciiTheme="minorHAnsi" w:hAnsiTheme="minorHAnsi" w:cstheme="minorHAnsi"/>
          <w:color w:val="000000" w:themeColor="text1"/>
          <w:sz w:val="22"/>
          <w:szCs w:val="22"/>
        </w:rPr>
      </w:pPr>
      <w:r w:rsidRPr="0073567E">
        <w:rPr>
          <w:rStyle w:val="Strong"/>
          <w:rFonts w:asciiTheme="minorHAnsi" w:hAnsiTheme="minorHAnsi" w:cstheme="minorHAnsi"/>
          <w:b/>
          <w:bCs/>
          <w:color w:val="000000" w:themeColor="text1"/>
          <w:sz w:val="22"/>
          <w:szCs w:val="22"/>
        </w:rPr>
        <w:lastRenderedPageBreak/>
        <w:t>Training Requirements</w:t>
      </w:r>
    </w:p>
    <w:p w:rsidR="000C1EA0" w:rsidRPr="0073567E" w:rsidRDefault="000C1EA0" w:rsidP="00801208">
      <w:pPr>
        <w:numPr>
          <w:ilvl w:val="0"/>
          <w:numId w:val="14"/>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Challenge</w:t>
      </w:r>
      <w:r w:rsidRPr="0073567E">
        <w:rPr>
          <w:rFonts w:cstheme="minorHAnsi"/>
          <w:color w:val="000000" w:themeColor="text1"/>
        </w:rPr>
        <w:t>: Advanced tools like LiDAR scanners, thermal cameras, and BIM software require specialized training to operate effectively and interpret the collected data accurately.</w:t>
      </w:r>
    </w:p>
    <w:p w:rsidR="000C1EA0" w:rsidRPr="0073567E" w:rsidRDefault="000C1EA0" w:rsidP="00801208">
      <w:pPr>
        <w:numPr>
          <w:ilvl w:val="0"/>
          <w:numId w:val="14"/>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Solution</w:t>
      </w:r>
      <w:r w:rsidRPr="0073567E">
        <w:rPr>
          <w:rFonts w:cstheme="minorHAnsi"/>
          <w:color w:val="000000" w:themeColor="text1"/>
        </w:rPr>
        <w:t>: Invest in comprehensive training programs for survey personnel and collaborate with experienced consultants for complex tasks. Develop standard operating procedures for each tool.</w:t>
      </w:r>
    </w:p>
    <w:p w:rsidR="000C1EA0" w:rsidRPr="0073567E" w:rsidRDefault="000C1EA0" w:rsidP="000C1EA0">
      <w:pPr>
        <w:pStyle w:val="Heading4"/>
        <w:rPr>
          <w:rFonts w:asciiTheme="minorHAnsi" w:hAnsiTheme="minorHAnsi" w:cstheme="minorHAnsi"/>
          <w:color w:val="000000" w:themeColor="text1"/>
          <w:sz w:val="22"/>
          <w:szCs w:val="22"/>
        </w:rPr>
      </w:pPr>
      <w:r w:rsidRPr="0073567E">
        <w:rPr>
          <w:rStyle w:val="Strong"/>
          <w:rFonts w:asciiTheme="minorHAnsi" w:hAnsiTheme="minorHAnsi" w:cstheme="minorHAnsi"/>
          <w:b/>
          <w:bCs/>
          <w:color w:val="000000" w:themeColor="text1"/>
          <w:sz w:val="22"/>
          <w:szCs w:val="22"/>
        </w:rPr>
        <w:t>Integration Issues</w:t>
      </w:r>
    </w:p>
    <w:p w:rsidR="000C1EA0" w:rsidRPr="0073567E" w:rsidRDefault="000C1EA0" w:rsidP="00801208">
      <w:pPr>
        <w:numPr>
          <w:ilvl w:val="0"/>
          <w:numId w:val="15"/>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Challenge</w:t>
      </w:r>
      <w:r w:rsidRPr="0073567E">
        <w:rPr>
          <w:rFonts w:cstheme="minorHAnsi"/>
          <w:color w:val="000000" w:themeColor="text1"/>
        </w:rPr>
        <w:t>: Combining data from diverse technologies into a cohesive model can be complex, especially when using various software tools.</w:t>
      </w:r>
    </w:p>
    <w:p w:rsidR="000C1EA0" w:rsidRPr="0073567E" w:rsidRDefault="000C1EA0" w:rsidP="00801208">
      <w:pPr>
        <w:numPr>
          <w:ilvl w:val="0"/>
          <w:numId w:val="15"/>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Solution</w:t>
      </w:r>
      <w:r w:rsidRPr="0073567E">
        <w:rPr>
          <w:rFonts w:cstheme="minorHAnsi"/>
          <w:color w:val="000000" w:themeColor="text1"/>
        </w:rPr>
        <w:t>: Use software with high compatibility, such as</w:t>
      </w:r>
      <w:r w:rsidRPr="0073567E">
        <w:rPr>
          <w:rFonts w:cstheme="minorHAnsi"/>
          <w:b/>
          <w:color w:val="000000" w:themeColor="text1"/>
        </w:rPr>
        <w:t xml:space="preserve"> </w:t>
      </w:r>
      <w:r w:rsidRPr="0073567E">
        <w:rPr>
          <w:rStyle w:val="Strong"/>
          <w:rFonts w:cstheme="minorHAnsi"/>
          <w:b w:val="0"/>
          <w:color w:val="000000" w:themeColor="text1"/>
        </w:rPr>
        <w:t>Autodesk Revit</w:t>
      </w:r>
      <w:r w:rsidRPr="0073567E">
        <w:rPr>
          <w:rFonts w:cstheme="minorHAnsi"/>
          <w:b/>
          <w:color w:val="000000" w:themeColor="text1"/>
        </w:rPr>
        <w:t>,</w:t>
      </w:r>
      <w:r w:rsidRPr="0073567E">
        <w:rPr>
          <w:rFonts w:cstheme="minorHAnsi"/>
          <w:color w:val="000000" w:themeColor="text1"/>
        </w:rPr>
        <w:t xml:space="preserve"> to integrate and process data seamlessly. Establish protocols for data standardization to prevent misalignments or redundancies.</w:t>
      </w:r>
    </w:p>
    <w:p w:rsidR="000C1EA0" w:rsidRPr="0073567E" w:rsidRDefault="000C1EA0" w:rsidP="000C1EA0">
      <w:pPr>
        <w:spacing w:after="0"/>
        <w:rPr>
          <w:rFonts w:cstheme="minorHAnsi"/>
          <w:color w:val="000000" w:themeColor="text1"/>
        </w:rPr>
      </w:pPr>
    </w:p>
    <w:p w:rsidR="000C1EA0" w:rsidRPr="0073567E" w:rsidRDefault="000C1EA0" w:rsidP="00801208">
      <w:pPr>
        <w:pStyle w:val="Heading3"/>
        <w:rPr>
          <w:rFonts w:asciiTheme="minorHAnsi" w:hAnsiTheme="minorHAnsi" w:cstheme="minorHAnsi"/>
          <w:color w:val="000000" w:themeColor="text1"/>
          <w:sz w:val="28"/>
          <w:szCs w:val="22"/>
          <w:u w:val="single"/>
        </w:rPr>
      </w:pPr>
      <w:r w:rsidRPr="0073567E">
        <w:rPr>
          <w:rStyle w:val="Strong"/>
          <w:rFonts w:asciiTheme="minorHAnsi" w:hAnsiTheme="minorHAnsi" w:cstheme="minorHAnsi"/>
          <w:bCs w:val="0"/>
          <w:color w:val="000000" w:themeColor="text1"/>
          <w:sz w:val="28"/>
          <w:szCs w:val="22"/>
          <w:u w:val="single"/>
        </w:rPr>
        <w:t xml:space="preserve">Conclusion </w:t>
      </w:r>
    </w:p>
    <w:p w:rsidR="000C1EA0" w:rsidRPr="0073567E" w:rsidRDefault="000C1EA0" w:rsidP="000C1EA0">
      <w:pPr>
        <w:pStyle w:val="NormalWeb"/>
        <w:rPr>
          <w:rFonts w:asciiTheme="minorHAnsi" w:hAnsiTheme="minorHAnsi" w:cstheme="minorHAnsi"/>
          <w:color w:val="000000" w:themeColor="text1"/>
          <w:sz w:val="22"/>
          <w:szCs w:val="22"/>
        </w:rPr>
      </w:pPr>
      <w:r w:rsidRPr="0073567E">
        <w:rPr>
          <w:rFonts w:asciiTheme="minorHAnsi" w:hAnsiTheme="minorHAnsi" w:cstheme="minorHAnsi"/>
          <w:color w:val="000000" w:themeColor="text1"/>
          <w:sz w:val="22"/>
          <w:szCs w:val="22"/>
        </w:rPr>
        <w:t>The integration of digital technologies into building surveys offers unprecedented accuracy, efficiency, and cost-effectiveness. By utilizing tools such as drones, LiDAR, thermal cameras, GPR, and robotic total stations, surveyors can collect detailed and actionable data on structural integrity, energy performance, and building compliance.</w:t>
      </w:r>
    </w:p>
    <w:p w:rsidR="000C1EA0" w:rsidRPr="0073567E" w:rsidRDefault="000C1EA0" w:rsidP="000C1EA0">
      <w:pPr>
        <w:pStyle w:val="Heading4"/>
        <w:rPr>
          <w:rFonts w:asciiTheme="minorHAnsi" w:hAnsiTheme="minorHAnsi" w:cstheme="minorHAnsi"/>
          <w:color w:val="000000" w:themeColor="text1"/>
          <w:sz w:val="22"/>
          <w:szCs w:val="22"/>
        </w:rPr>
      </w:pPr>
      <w:r w:rsidRPr="0073567E">
        <w:rPr>
          <w:rStyle w:val="Strong"/>
          <w:rFonts w:asciiTheme="minorHAnsi" w:hAnsiTheme="minorHAnsi" w:cstheme="minorHAnsi"/>
          <w:b/>
          <w:bCs/>
          <w:color w:val="000000" w:themeColor="text1"/>
          <w:sz w:val="22"/>
          <w:szCs w:val="22"/>
        </w:rPr>
        <w:t>Key Takeaways</w:t>
      </w:r>
      <w:r w:rsidRPr="0073567E">
        <w:rPr>
          <w:rFonts w:asciiTheme="minorHAnsi" w:hAnsiTheme="minorHAnsi" w:cstheme="minorHAnsi"/>
          <w:color w:val="000000" w:themeColor="text1"/>
          <w:sz w:val="22"/>
          <w:szCs w:val="22"/>
        </w:rPr>
        <w:t>:</w:t>
      </w:r>
    </w:p>
    <w:p w:rsidR="000C1EA0" w:rsidRPr="0073567E" w:rsidRDefault="000C1EA0" w:rsidP="00801208">
      <w:pPr>
        <w:numPr>
          <w:ilvl w:val="0"/>
          <w:numId w:val="16"/>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Improved Outcomes</w:t>
      </w:r>
      <w:r w:rsidRPr="0073567E">
        <w:rPr>
          <w:rFonts w:cstheme="minorHAnsi"/>
          <w:color w:val="000000" w:themeColor="text1"/>
        </w:rPr>
        <w:t>: Digital tools enable precise identification of structural or energy issues, reducing potential risks and optimizing maintenance and renovation plans.</w:t>
      </w:r>
    </w:p>
    <w:p w:rsidR="00FD10E3" w:rsidRPr="00D101C9" w:rsidRDefault="000C1EA0" w:rsidP="00801208">
      <w:pPr>
        <w:numPr>
          <w:ilvl w:val="0"/>
          <w:numId w:val="16"/>
        </w:numPr>
        <w:spacing w:before="100" w:beforeAutospacing="1" w:after="100" w:afterAutospacing="1" w:line="240" w:lineRule="auto"/>
        <w:rPr>
          <w:rFonts w:cstheme="minorHAnsi"/>
          <w:color w:val="000000" w:themeColor="text1"/>
        </w:rPr>
      </w:pPr>
      <w:r w:rsidRPr="0073567E">
        <w:rPr>
          <w:rStyle w:val="Strong"/>
          <w:rFonts w:cstheme="minorHAnsi"/>
          <w:color w:val="000000" w:themeColor="text1"/>
        </w:rPr>
        <w:t>Collaboration and Data Management</w:t>
      </w:r>
      <w:r w:rsidRPr="0073567E">
        <w:rPr>
          <w:rFonts w:cstheme="minorHAnsi"/>
          <w:color w:val="000000" w:themeColor="text1"/>
        </w:rPr>
        <w:t>: BIM software ensures a centralized platform for integrating data, fostering collaboration across stakeholders and providing a reliable digital record for future reference.</w:t>
      </w:r>
    </w:p>
    <w:p w:rsidR="0041792B" w:rsidRPr="00801208" w:rsidRDefault="00D509F1" w:rsidP="00801208">
      <w:pPr>
        <w:spacing w:before="100" w:beforeAutospacing="1" w:after="100" w:afterAutospacing="1" w:line="240" w:lineRule="auto"/>
        <w:ind w:left="360"/>
        <w:rPr>
          <w:rFonts w:eastAsia="Times New Roman" w:cstheme="minorHAnsi"/>
          <w:b/>
          <w:sz w:val="28"/>
          <w:szCs w:val="24"/>
          <w:u w:val="single"/>
          <w:lang w:eastAsia="en-GB"/>
        </w:rPr>
      </w:pPr>
      <w:r w:rsidRPr="00801208">
        <w:rPr>
          <w:rFonts w:eastAsia="Times New Roman" w:cstheme="minorHAnsi"/>
          <w:b/>
          <w:sz w:val="28"/>
          <w:szCs w:val="24"/>
          <w:u w:val="single"/>
          <w:lang w:eastAsia="en-GB"/>
        </w:rPr>
        <w:t>Online Resources</w:t>
      </w:r>
    </w:p>
    <w:p w:rsidR="00D95BB5" w:rsidRPr="00D95BB5" w:rsidRDefault="00D95BB5" w:rsidP="00D509F1">
      <w:pPr>
        <w:pStyle w:val="NormalWeb"/>
        <w:rPr>
          <w:rFonts w:asciiTheme="minorHAnsi" w:hAnsiTheme="minorHAnsi" w:cstheme="minorHAnsi"/>
          <w:sz w:val="20"/>
        </w:rPr>
      </w:pPr>
      <w:r w:rsidRPr="00D95BB5">
        <w:rPr>
          <w:rFonts w:asciiTheme="minorHAnsi" w:hAnsiTheme="minorHAnsi" w:cstheme="minorHAnsi"/>
          <w:sz w:val="22"/>
        </w:rPr>
        <w:t xml:space="preserve">Civil Aviation Authority (CAA). (n.d.). </w:t>
      </w:r>
      <w:r w:rsidRPr="00D95BB5">
        <w:rPr>
          <w:rStyle w:val="Emphasis"/>
          <w:rFonts w:asciiTheme="minorHAnsi" w:hAnsiTheme="minorHAnsi" w:cstheme="minorHAnsi"/>
          <w:sz w:val="22"/>
        </w:rPr>
        <w:t>Introduction to drone flying and the UK rules</w:t>
      </w:r>
      <w:r w:rsidRPr="00D95BB5">
        <w:rPr>
          <w:rFonts w:asciiTheme="minorHAnsi" w:hAnsiTheme="minorHAnsi" w:cstheme="minorHAnsi"/>
          <w:sz w:val="22"/>
        </w:rPr>
        <w:t xml:space="preserve">. Retrieved December 16, 2024, from </w:t>
      </w:r>
      <w:hyperlink r:id="rId10" w:tgtFrame="_new" w:history="1">
        <w:r w:rsidRPr="00D95BB5">
          <w:rPr>
            <w:rStyle w:val="Hyperlink"/>
            <w:rFonts w:asciiTheme="minorHAnsi" w:hAnsiTheme="minorHAnsi" w:cstheme="minorHAnsi"/>
            <w:sz w:val="22"/>
          </w:rPr>
          <w:t>https://www.caa.co.uk/drones/rules-and-categories-of-drone-flying/introduction-to-drone-flying-and-the-uk-rules/</w:t>
        </w:r>
      </w:hyperlink>
    </w:p>
    <w:p w:rsidR="00D509F1" w:rsidRDefault="00D509F1" w:rsidP="00D509F1">
      <w:pPr>
        <w:pStyle w:val="NormalWeb"/>
        <w:rPr>
          <w:rFonts w:asciiTheme="minorHAnsi" w:hAnsiTheme="minorHAnsi" w:cstheme="minorHAnsi"/>
          <w:sz w:val="22"/>
        </w:rPr>
      </w:pPr>
      <w:r w:rsidRPr="00D509F1">
        <w:rPr>
          <w:rFonts w:asciiTheme="minorHAnsi" w:hAnsiTheme="minorHAnsi" w:cstheme="minorHAnsi"/>
          <w:sz w:val="22"/>
        </w:rPr>
        <w:t xml:space="preserve">Autodesk Knowledge Network. (n.d.). </w:t>
      </w:r>
      <w:r w:rsidRPr="00D509F1">
        <w:rPr>
          <w:rStyle w:val="Emphasis"/>
          <w:rFonts w:asciiTheme="minorHAnsi" w:hAnsiTheme="minorHAnsi" w:cstheme="minorHAnsi"/>
          <w:sz w:val="22"/>
        </w:rPr>
        <w:t>What is BIM? Building Information Modelling Explained.</w:t>
      </w:r>
      <w:r w:rsidRPr="00D509F1">
        <w:rPr>
          <w:rFonts w:asciiTheme="minorHAnsi" w:hAnsiTheme="minorHAnsi" w:cstheme="minorHAnsi"/>
          <w:sz w:val="22"/>
        </w:rPr>
        <w:t xml:space="preserve"> Retrieved December 16, 2024, from </w:t>
      </w:r>
      <w:hyperlink r:id="rId11" w:history="1">
        <w:r w:rsidRPr="00607B04">
          <w:rPr>
            <w:rStyle w:val="Hyperlink"/>
            <w:rFonts w:asciiTheme="minorHAnsi" w:hAnsiTheme="minorHAnsi" w:cstheme="minorHAnsi"/>
            <w:sz w:val="22"/>
          </w:rPr>
          <w:t>https://knowledge.autodesk.com</w:t>
        </w:r>
      </w:hyperlink>
    </w:p>
    <w:p w:rsidR="00D509F1" w:rsidRDefault="00D509F1" w:rsidP="00D509F1">
      <w:pPr>
        <w:pStyle w:val="NormalWeb"/>
        <w:rPr>
          <w:rFonts w:asciiTheme="minorHAnsi" w:hAnsiTheme="minorHAnsi" w:cstheme="minorHAnsi"/>
          <w:sz w:val="22"/>
        </w:rPr>
      </w:pPr>
      <w:r w:rsidRPr="00D509F1">
        <w:rPr>
          <w:rFonts w:asciiTheme="minorHAnsi" w:hAnsiTheme="minorHAnsi" w:cstheme="minorHAnsi"/>
          <w:sz w:val="22"/>
        </w:rPr>
        <w:t xml:space="preserve"> DroneDeploy. (n.d.). </w:t>
      </w:r>
      <w:r w:rsidRPr="00D509F1">
        <w:rPr>
          <w:rStyle w:val="Emphasis"/>
          <w:rFonts w:asciiTheme="minorHAnsi" w:hAnsiTheme="minorHAnsi" w:cstheme="minorHAnsi"/>
          <w:sz w:val="22"/>
        </w:rPr>
        <w:t>The Benefits of Drones in Construction.</w:t>
      </w:r>
      <w:r w:rsidRPr="00D509F1">
        <w:rPr>
          <w:rFonts w:asciiTheme="minorHAnsi" w:hAnsiTheme="minorHAnsi" w:cstheme="minorHAnsi"/>
          <w:sz w:val="22"/>
        </w:rPr>
        <w:t xml:space="preserve"> Retrieved December 16, 2024, from </w:t>
      </w:r>
      <w:hyperlink r:id="rId12" w:tgtFrame="_new" w:history="1">
        <w:r w:rsidRPr="00D509F1">
          <w:rPr>
            <w:rStyle w:val="Hyperlink"/>
            <w:rFonts w:asciiTheme="minorHAnsi" w:hAnsiTheme="minorHAnsi" w:cstheme="minorHAnsi"/>
            <w:sz w:val="22"/>
          </w:rPr>
          <w:t>https://www.dronedeploy.com</w:t>
        </w:r>
      </w:hyperlink>
    </w:p>
    <w:p w:rsidR="00D509F1" w:rsidRDefault="00D509F1" w:rsidP="00D509F1">
      <w:pPr>
        <w:pStyle w:val="NormalWeb"/>
        <w:rPr>
          <w:rFonts w:asciiTheme="minorHAnsi" w:hAnsiTheme="minorHAnsi" w:cstheme="minorHAnsi"/>
          <w:sz w:val="22"/>
        </w:rPr>
      </w:pPr>
      <w:r w:rsidRPr="00D509F1">
        <w:rPr>
          <w:rFonts w:asciiTheme="minorHAnsi" w:hAnsiTheme="minorHAnsi" w:cstheme="minorHAnsi"/>
          <w:sz w:val="22"/>
        </w:rPr>
        <w:t xml:space="preserve">Leica Geosystems. (n.d.). </w:t>
      </w:r>
      <w:r w:rsidRPr="00D509F1">
        <w:rPr>
          <w:rStyle w:val="Emphasis"/>
          <w:rFonts w:asciiTheme="minorHAnsi" w:hAnsiTheme="minorHAnsi" w:cstheme="minorHAnsi"/>
          <w:sz w:val="22"/>
        </w:rPr>
        <w:t>How to Use the Leica BLK360 for Laser Scanning.</w:t>
      </w:r>
      <w:r w:rsidRPr="00D509F1">
        <w:rPr>
          <w:rFonts w:asciiTheme="minorHAnsi" w:hAnsiTheme="minorHAnsi" w:cstheme="minorHAnsi"/>
          <w:sz w:val="22"/>
        </w:rPr>
        <w:t xml:space="preserve"> Retrieved December 16, 2024, from </w:t>
      </w:r>
      <w:hyperlink r:id="rId13" w:tgtFrame="_new" w:history="1">
        <w:r w:rsidRPr="00D509F1">
          <w:rPr>
            <w:rStyle w:val="Hyperlink"/>
            <w:rFonts w:asciiTheme="minorHAnsi" w:hAnsiTheme="minorHAnsi" w:cstheme="minorHAnsi"/>
            <w:sz w:val="22"/>
          </w:rPr>
          <w:t>https://leica-geosystems.com</w:t>
        </w:r>
      </w:hyperlink>
    </w:p>
    <w:p w:rsidR="00D509F1" w:rsidRPr="00D509F1" w:rsidRDefault="00D509F1" w:rsidP="00D509F1">
      <w:pPr>
        <w:pStyle w:val="NormalWeb"/>
        <w:rPr>
          <w:rFonts w:asciiTheme="minorHAnsi" w:hAnsiTheme="minorHAnsi" w:cstheme="minorHAnsi"/>
          <w:sz w:val="22"/>
        </w:rPr>
      </w:pPr>
      <w:r w:rsidRPr="00D509F1">
        <w:rPr>
          <w:rFonts w:asciiTheme="minorHAnsi" w:hAnsiTheme="minorHAnsi" w:cstheme="minorHAnsi"/>
          <w:sz w:val="22"/>
        </w:rPr>
        <w:t xml:space="preserve">FLIR Systems. (n.d.). </w:t>
      </w:r>
      <w:r w:rsidRPr="00D509F1">
        <w:rPr>
          <w:rStyle w:val="Emphasis"/>
          <w:rFonts w:asciiTheme="minorHAnsi" w:hAnsiTheme="minorHAnsi" w:cstheme="minorHAnsi"/>
          <w:sz w:val="22"/>
        </w:rPr>
        <w:t>Thermal Imaging in Building Diagnostics.</w:t>
      </w:r>
      <w:r w:rsidRPr="00D509F1">
        <w:rPr>
          <w:rFonts w:asciiTheme="minorHAnsi" w:hAnsiTheme="minorHAnsi" w:cstheme="minorHAnsi"/>
          <w:sz w:val="22"/>
        </w:rPr>
        <w:t xml:space="preserve"> Retrieved December 16, 2024, from </w:t>
      </w:r>
      <w:hyperlink r:id="rId14" w:tgtFrame="_new" w:history="1">
        <w:r w:rsidRPr="00D509F1">
          <w:rPr>
            <w:rStyle w:val="Hyperlink"/>
            <w:rFonts w:asciiTheme="minorHAnsi" w:hAnsiTheme="minorHAnsi" w:cstheme="minorHAnsi"/>
            <w:sz w:val="22"/>
          </w:rPr>
          <w:t>https://www.flir.com</w:t>
        </w:r>
      </w:hyperlink>
    </w:p>
    <w:p w:rsidR="0041792B" w:rsidRPr="002A4787" w:rsidRDefault="0041792B" w:rsidP="002A4787"/>
    <w:sectPr w:rsidR="0041792B" w:rsidRPr="002A47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4404"/>
    <w:multiLevelType w:val="hybridMultilevel"/>
    <w:tmpl w:val="28522150"/>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55AFE"/>
    <w:multiLevelType w:val="multilevel"/>
    <w:tmpl w:val="129A0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04C90"/>
    <w:multiLevelType w:val="multilevel"/>
    <w:tmpl w:val="E1F045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2761D"/>
    <w:multiLevelType w:val="multilevel"/>
    <w:tmpl w:val="FDC2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A6D4C"/>
    <w:multiLevelType w:val="multilevel"/>
    <w:tmpl w:val="8E0C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45844"/>
    <w:multiLevelType w:val="multilevel"/>
    <w:tmpl w:val="E336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81316"/>
    <w:multiLevelType w:val="multilevel"/>
    <w:tmpl w:val="CFA6B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C67AC"/>
    <w:multiLevelType w:val="hybridMultilevel"/>
    <w:tmpl w:val="FA008B5C"/>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7F1A19"/>
    <w:multiLevelType w:val="hybridMultilevel"/>
    <w:tmpl w:val="DAC0A5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648FC"/>
    <w:multiLevelType w:val="multilevel"/>
    <w:tmpl w:val="49A6D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804C8"/>
    <w:multiLevelType w:val="hybridMultilevel"/>
    <w:tmpl w:val="52920F44"/>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1" w15:restartNumberingAfterBreak="0">
    <w:nsid w:val="412F5926"/>
    <w:multiLevelType w:val="multilevel"/>
    <w:tmpl w:val="C01C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681E35"/>
    <w:multiLevelType w:val="multilevel"/>
    <w:tmpl w:val="FDBE1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E36770"/>
    <w:multiLevelType w:val="hybridMultilevel"/>
    <w:tmpl w:val="F760E19C"/>
    <w:lvl w:ilvl="0" w:tplc="08090001">
      <w:start w:val="1"/>
      <w:numFmt w:val="bullet"/>
      <w:lvlText w:val=""/>
      <w:lvlJc w:val="left"/>
      <w:pPr>
        <w:ind w:left="1490" w:hanging="360"/>
      </w:pPr>
      <w:rPr>
        <w:rFonts w:ascii="Symbol" w:hAnsi="Symbol" w:hint="default"/>
        <w:b/>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4" w15:restartNumberingAfterBreak="0">
    <w:nsid w:val="47607168"/>
    <w:multiLevelType w:val="hybridMultilevel"/>
    <w:tmpl w:val="0812D788"/>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230F97"/>
    <w:multiLevelType w:val="hybridMultilevel"/>
    <w:tmpl w:val="8FF89A8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30D0A"/>
    <w:multiLevelType w:val="multilevel"/>
    <w:tmpl w:val="EF6E1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22179C"/>
    <w:multiLevelType w:val="multilevel"/>
    <w:tmpl w:val="E7D8D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0263CC"/>
    <w:multiLevelType w:val="multilevel"/>
    <w:tmpl w:val="B1522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86058E"/>
    <w:multiLevelType w:val="hybridMultilevel"/>
    <w:tmpl w:val="76C6188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B6F22"/>
    <w:multiLevelType w:val="hybridMultilevel"/>
    <w:tmpl w:val="769EEE64"/>
    <w:lvl w:ilvl="0" w:tplc="0809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D81182"/>
    <w:multiLevelType w:val="multilevel"/>
    <w:tmpl w:val="34F05E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D754E1"/>
    <w:multiLevelType w:val="hybridMultilevel"/>
    <w:tmpl w:val="F1C6BEB4"/>
    <w:lvl w:ilvl="0" w:tplc="9482B0BC">
      <w:start w:val="1"/>
      <w:numFmt w:val="decimal"/>
      <w:lvlText w:val="%1."/>
      <w:lvlJc w:val="left"/>
      <w:pPr>
        <w:ind w:left="1490" w:hanging="360"/>
      </w:pPr>
      <w:rPr>
        <w:rFonts w:eastAsia="Times New Roman" w:hint="default"/>
        <w:b/>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23" w15:restartNumberingAfterBreak="0">
    <w:nsid w:val="6F706AEC"/>
    <w:multiLevelType w:val="multilevel"/>
    <w:tmpl w:val="5CBE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CF7538"/>
    <w:multiLevelType w:val="multilevel"/>
    <w:tmpl w:val="53EE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7641B8"/>
    <w:multiLevelType w:val="multilevel"/>
    <w:tmpl w:val="DBD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973D6A"/>
    <w:multiLevelType w:val="multilevel"/>
    <w:tmpl w:val="49A6D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E66368"/>
    <w:multiLevelType w:val="hybridMultilevel"/>
    <w:tmpl w:val="D0421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1"/>
  </w:num>
  <w:num w:numId="3">
    <w:abstractNumId w:val="1"/>
  </w:num>
  <w:num w:numId="4">
    <w:abstractNumId w:val="9"/>
  </w:num>
  <w:num w:numId="5">
    <w:abstractNumId w:val="26"/>
  </w:num>
  <w:num w:numId="6">
    <w:abstractNumId w:val="2"/>
  </w:num>
  <w:num w:numId="7">
    <w:abstractNumId w:val="18"/>
  </w:num>
  <w:num w:numId="8">
    <w:abstractNumId w:val="15"/>
  </w:num>
  <w:num w:numId="9">
    <w:abstractNumId w:val="27"/>
  </w:num>
  <w:num w:numId="10">
    <w:abstractNumId w:val="19"/>
  </w:num>
  <w:num w:numId="11">
    <w:abstractNumId w:val="8"/>
  </w:num>
  <w:num w:numId="12">
    <w:abstractNumId w:val="11"/>
  </w:num>
  <w:num w:numId="13">
    <w:abstractNumId w:val="24"/>
  </w:num>
  <w:num w:numId="14">
    <w:abstractNumId w:val="5"/>
  </w:num>
  <w:num w:numId="15">
    <w:abstractNumId w:val="25"/>
  </w:num>
  <w:num w:numId="16">
    <w:abstractNumId w:val="3"/>
  </w:num>
  <w:num w:numId="17">
    <w:abstractNumId w:val="16"/>
  </w:num>
  <w:num w:numId="18">
    <w:abstractNumId w:val="6"/>
  </w:num>
  <w:num w:numId="19">
    <w:abstractNumId w:val="17"/>
  </w:num>
  <w:num w:numId="20">
    <w:abstractNumId w:val="12"/>
  </w:num>
  <w:num w:numId="21">
    <w:abstractNumId w:val="4"/>
  </w:num>
  <w:num w:numId="22">
    <w:abstractNumId w:val="10"/>
  </w:num>
  <w:num w:numId="23">
    <w:abstractNumId w:val="14"/>
  </w:num>
  <w:num w:numId="24">
    <w:abstractNumId w:val="0"/>
  </w:num>
  <w:num w:numId="25">
    <w:abstractNumId w:val="7"/>
  </w:num>
  <w:num w:numId="26">
    <w:abstractNumId w:val="20"/>
  </w:num>
  <w:num w:numId="27">
    <w:abstractNumId w:val="13"/>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787"/>
    <w:rsid w:val="00021BC9"/>
    <w:rsid w:val="00064478"/>
    <w:rsid w:val="000C1EA0"/>
    <w:rsid w:val="000F0CEC"/>
    <w:rsid w:val="001265DA"/>
    <w:rsid w:val="001321C0"/>
    <w:rsid w:val="001375FD"/>
    <w:rsid w:val="001B6285"/>
    <w:rsid w:val="00223D5D"/>
    <w:rsid w:val="00290636"/>
    <w:rsid w:val="002A4787"/>
    <w:rsid w:val="00333DDA"/>
    <w:rsid w:val="003600DE"/>
    <w:rsid w:val="0041792B"/>
    <w:rsid w:val="00490C98"/>
    <w:rsid w:val="004912E5"/>
    <w:rsid w:val="00496F05"/>
    <w:rsid w:val="00550F42"/>
    <w:rsid w:val="00651C13"/>
    <w:rsid w:val="00671425"/>
    <w:rsid w:val="006D5609"/>
    <w:rsid w:val="0070019D"/>
    <w:rsid w:val="00711404"/>
    <w:rsid w:val="0073567E"/>
    <w:rsid w:val="00737946"/>
    <w:rsid w:val="00775495"/>
    <w:rsid w:val="007D079F"/>
    <w:rsid w:val="00801208"/>
    <w:rsid w:val="009615E9"/>
    <w:rsid w:val="00984DED"/>
    <w:rsid w:val="009A775B"/>
    <w:rsid w:val="009B7E6C"/>
    <w:rsid w:val="009C791E"/>
    <w:rsid w:val="00A57598"/>
    <w:rsid w:val="00B070F9"/>
    <w:rsid w:val="00C14403"/>
    <w:rsid w:val="00C943E8"/>
    <w:rsid w:val="00CF43C5"/>
    <w:rsid w:val="00D101C9"/>
    <w:rsid w:val="00D23B08"/>
    <w:rsid w:val="00D509F1"/>
    <w:rsid w:val="00D95BB5"/>
    <w:rsid w:val="00DE380D"/>
    <w:rsid w:val="00E32037"/>
    <w:rsid w:val="00F57666"/>
    <w:rsid w:val="00FD10E3"/>
    <w:rsid w:val="00FE0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26AE"/>
  <w15:chartTrackingRefBased/>
  <w15:docId w15:val="{26FFF87B-559E-4108-90DC-CB2007CE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320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77549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79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77549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775495"/>
    <w:rPr>
      <w:b/>
      <w:bCs/>
    </w:rPr>
  </w:style>
  <w:style w:type="paragraph" w:styleId="ListParagraph">
    <w:name w:val="List Paragraph"/>
    <w:basedOn w:val="Normal"/>
    <w:uiPriority w:val="34"/>
    <w:qFormat/>
    <w:rsid w:val="00A57598"/>
    <w:pPr>
      <w:ind w:left="720"/>
      <w:contextualSpacing/>
    </w:pPr>
  </w:style>
  <w:style w:type="character" w:customStyle="1" w:styleId="Heading3Char">
    <w:name w:val="Heading 3 Char"/>
    <w:basedOn w:val="DefaultParagraphFont"/>
    <w:link w:val="Heading3"/>
    <w:uiPriority w:val="9"/>
    <w:semiHidden/>
    <w:rsid w:val="00E3203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F57666"/>
    <w:rPr>
      <w:color w:val="0563C1" w:themeColor="hyperlink"/>
      <w:u w:val="single"/>
    </w:rPr>
  </w:style>
  <w:style w:type="character" w:styleId="Emphasis">
    <w:name w:val="Emphasis"/>
    <w:basedOn w:val="DefaultParagraphFont"/>
    <w:uiPriority w:val="20"/>
    <w:qFormat/>
    <w:rsid w:val="00D509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8884">
      <w:bodyDiv w:val="1"/>
      <w:marLeft w:val="0"/>
      <w:marRight w:val="0"/>
      <w:marTop w:val="0"/>
      <w:marBottom w:val="0"/>
      <w:divBdr>
        <w:top w:val="none" w:sz="0" w:space="0" w:color="auto"/>
        <w:left w:val="none" w:sz="0" w:space="0" w:color="auto"/>
        <w:bottom w:val="none" w:sz="0" w:space="0" w:color="auto"/>
        <w:right w:val="none" w:sz="0" w:space="0" w:color="auto"/>
      </w:divBdr>
      <w:divsChild>
        <w:div w:id="2065828536">
          <w:marLeft w:val="0"/>
          <w:marRight w:val="0"/>
          <w:marTop w:val="0"/>
          <w:marBottom w:val="0"/>
          <w:divBdr>
            <w:top w:val="none" w:sz="0" w:space="0" w:color="auto"/>
            <w:left w:val="none" w:sz="0" w:space="0" w:color="auto"/>
            <w:bottom w:val="none" w:sz="0" w:space="0" w:color="auto"/>
            <w:right w:val="none" w:sz="0" w:space="0" w:color="auto"/>
          </w:divBdr>
          <w:divsChild>
            <w:div w:id="960187171">
              <w:marLeft w:val="0"/>
              <w:marRight w:val="0"/>
              <w:marTop w:val="0"/>
              <w:marBottom w:val="0"/>
              <w:divBdr>
                <w:top w:val="none" w:sz="0" w:space="0" w:color="auto"/>
                <w:left w:val="none" w:sz="0" w:space="0" w:color="auto"/>
                <w:bottom w:val="none" w:sz="0" w:space="0" w:color="auto"/>
                <w:right w:val="none" w:sz="0" w:space="0" w:color="auto"/>
              </w:divBdr>
              <w:divsChild>
                <w:div w:id="638531879">
                  <w:marLeft w:val="0"/>
                  <w:marRight w:val="0"/>
                  <w:marTop w:val="0"/>
                  <w:marBottom w:val="75"/>
                  <w:divBdr>
                    <w:top w:val="single" w:sz="6" w:space="0" w:color="D7D7D7"/>
                    <w:left w:val="single" w:sz="6" w:space="0" w:color="D7D7D7"/>
                    <w:bottom w:val="single" w:sz="6" w:space="0" w:color="D7D7D7"/>
                    <w:right w:val="single" w:sz="6" w:space="0" w:color="D7D7D7"/>
                  </w:divBdr>
                  <w:divsChild>
                    <w:div w:id="1812820724">
                      <w:marLeft w:val="0"/>
                      <w:marRight w:val="0"/>
                      <w:marTop w:val="0"/>
                      <w:marBottom w:val="0"/>
                      <w:divBdr>
                        <w:top w:val="none" w:sz="0" w:space="0" w:color="auto"/>
                        <w:left w:val="none" w:sz="0" w:space="0" w:color="auto"/>
                        <w:bottom w:val="none" w:sz="0" w:space="0" w:color="auto"/>
                        <w:right w:val="none" w:sz="0" w:space="0" w:color="auto"/>
                      </w:divBdr>
                      <w:divsChild>
                        <w:div w:id="100415578">
                          <w:marLeft w:val="0"/>
                          <w:marRight w:val="0"/>
                          <w:marTop w:val="0"/>
                          <w:marBottom w:val="0"/>
                          <w:divBdr>
                            <w:top w:val="none" w:sz="0" w:space="0" w:color="auto"/>
                            <w:left w:val="none" w:sz="0" w:space="0" w:color="auto"/>
                            <w:bottom w:val="none" w:sz="0" w:space="0" w:color="auto"/>
                            <w:right w:val="none" w:sz="0" w:space="0" w:color="auto"/>
                          </w:divBdr>
                          <w:divsChild>
                            <w:div w:id="13909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676984">
              <w:marLeft w:val="0"/>
              <w:marRight w:val="0"/>
              <w:marTop w:val="0"/>
              <w:marBottom w:val="0"/>
              <w:divBdr>
                <w:top w:val="none" w:sz="0" w:space="0" w:color="auto"/>
                <w:left w:val="none" w:sz="0" w:space="0" w:color="auto"/>
                <w:bottom w:val="none" w:sz="0" w:space="0" w:color="auto"/>
                <w:right w:val="none" w:sz="0" w:space="0" w:color="auto"/>
              </w:divBdr>
              <w:divsChild>
                <w:div w:id="1131440178">
                  <w:marLeft w:val="0"/>
                  <w:marRight w:val="0"/>
                  <w:marTop w:val="0"/>
                  <w:marBottom w:val="75"/>
                  <w:divBdr>
                    <w:top w:val="single" w:sz="6" w:space="0" w:color="D7D7D7"/>
                    <w:left w:val="single" w:sz="6" w:space="0" w:color="D7D7D7"/>
                    <w:bottom w:val="single" w:sz="6" w:space="0" w:color="D7D7D7"/>
                    <w:right w:val="single" w:sz="6" w:space="0" w:color="D7D7D7"/>
                  </w:divBdr>
                  <w:divsChild>
                    <w:div w:id="1412695307">
                      <w:marLeft w:val="0"/>
                      <w:marRight w:val="0"/>
                      <w:marTop w:val="0"/>
                      <w:marBottom w:val="0"/>
                      <w:divBdr>
                        <w:top w:val="none" w:sz="0" w:space="0" w:color="auto"/>
                        <w:left w:val="none" w:sz="0" w:space="0" w:color="auto"/>
                        <w:bottom w:val="none" w:sz="0" w:space="0" w:color="auto"/>
                        <w:right w:val="none" w:sz="0" w:space="0" w:color="auto"/>
                      </w:divBdr>
                      <w:divsChild>
                        <w:div w:id="1865745506">
                          <w:marLeft w:val="0"/>
                          <w:marRight w:val="0"/>
                          <w:marTop w:val="0"/>
                          <w:marBottom w:val="0"/>
                          <w:divBdr>
                            <w:top w:val="none" w:sz="0" w:space="0" w:color="auto"/>
                            <w:left w:val="none" w:sz="0" w:space="0" w:color="auto"/>
                            <w:bottom w:val="none" w:sz="0" w:space="0" w:color="auto"/>
                            <w:right w:val="none" w:sz="0" w:space="0" w:color="auto"/>
                          </w:divBdr>
                          <w:divsChild>
                            <w:div w:id="549079191">
                              <w:marLeft w:val="0"/>
                              <w:marRight w:val="0"/>
                              <w:marTop w:val="0"/>
                              <w:marBottom w:val="0"/>
                              <w:divBdr>
                                <w:top w:val="none" w:sz="0" w:space="0" w:color="auto"/>
                                <w:left w:val="none" w:sz="0" w:space="0" w:color="auto"/>
                                <w:bottom w:val="none" w:sz="0" w:space="0" w:color="auto"/>
                                <w:right w:val="none" w:sz="0" w:space="0" w:color="auto"/>
                              </w:divBdr>
                              <w:divsChild>
                                <w:div w:id="1591813677">
                                  <w:marLeft w:val="0"/>
                                  <w:marRight w:val="0"/>
                                  <w:marTop w:val="0"/>
                                  <w:marBottom w:val="0"/>
                                  <w:divBdr>
                                    <w:top w:val="single" w:sz="6" w:space="8" w:color="D7D7D7"/>
                                    <w:left w:val="single" w:sz="6" w:space="10" w:color="D7D7D7"/>
                                    <w:bottom w:val="single" w:sz="6" w:space="8" w:color="D7D7D7"/>
                                    <w:right w:val="single" w:sz="6" w:space="10" w:color="D7D7D7"/>
                                  </w:divBdr>
                                  <w:divsChild>
                                    <w:div w:id="776099323">
                                      <w:marLeft w:val="0"/>
                                      <w:marRight w:val="0"/>
                                      <w:marTop w:val="0"/>
                                      <w:marBottom w:val="0"/>
                                      <w:divBdr>
                                        <w:top w:val="single" w:sz="6" w:space="8" w:color="D7D7D7"/>
                                        <w:left w:val="single" w:sz="6" w:space="8" w:color="D7D7D7"/>
                                        <w:bottom w:val="single" w:sz="6" w:space="8" w:color="D7D7D7"/>
                                        <w:right w:val="single" w:sz="6" w:space="8" w:color="D7D7D7"/>
                                      </w:divBdr>
                                      <w:divsChild>
                                        <w:div w:id="366756045">
                                          <w:marLeft w:val="0"/>
                                          <w:marRight w:val="0"/>
                                          <w:marTop w:val="0"/>
                                          <w:marBottom w:val="0"/>
                                          <w:divBdr>
                                            <w:top w:val="none" w:sz="0" w:space="0" w:color="auto"/>
                                            <w:left w:val="none" w:sz="0" w:space="0" w:color="auto"/>
                                            <w:bottom w:val="none" w:sz="0" w:space="0" w:color="auto"/>
                                            <w:right w:val="none" w:sz="0" w:space="0" w:color="auto"/>
                                          </w:divBdr>
                                        </w:div>
                                        <w:div w:id="38750034">
                                          <w:marLeft w:val="0"/>
                                          <w:marRight w:val="0"/>
                                          <w:marTop w:val="0"/>
                                          <w:marBottom w:val="0"/>
                                          <w:divBdr>
                                            <w:top w:val="none" w:sz="0" w:space="0" w:color="auto"/>
                                            <w:left w:val="none" w:sz="0" w:space="0" w:color="auto"/>
                                            <w:bottom w:val="none" w:sz="0" w:space="0" w:color="auto"/>
                                            <w:right w:val="none" w:sz="0" w:space="0" w:color="auto"/>
                                          </w:divBdr>
                                        </w:div>
                                      </w:divsChild>
                                    </w:div>
                                    <w:div w:id="1170949491">
                                      <w:marLeft w:val="0"/>
                                      <w:marRight w:val="0"/>
                                      <w:marTop w:val="0"/>
                                      <w:marBottom w:val="0"/>
                                      <w:divBdr>
                                        <w:top w:val="none" w:sz="0" w:space="0" w:color="auto"/>
                                        <w:left w:val="none" w:sz="0" w:space="0" w:color="auto"/>
                                        <w:bottom w:val="none" w:sz="0" w:space="0" w:color="auto"/>
                                        <w:right w:val="none" w:sz="0" w:space="0" w:color="auto"/>
                                      </w:divBdr>
                                      <w:divsChild>
                                        <w:div w:id="250432819">
                                          <w:marLeft w:val="0"/>
                                          <w:marRight w:val="0"/>
                                          <w:marTop w:val="0"/>
                                          <w:marBottom w:val="0"/>
                                          <w:divBdr>
                                            <w:top w:val="none" w:sz="0" w:space="0" w:color="auto"/>
                                            <w:left w:val="none" w:sz="0" w:space="0" w:color="auto"/>
                                            <w:bottom w:val="none" w:sz="0" w:space="0" w:color="auto"/>
                                            <w:right w:val="none" w:sz="0" w:space="0" w:color="auto"/>
                                          </w:divBdr>
                                          <w:divsChild>
                                            <w:div w:id="5026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859409">
                          <w:marLeft w:val="0"/>
                          <w:marRight w:val="0"/>
                          <w:marTop w:val="0"/>
                          <w:marBottom w:val="0"/>
                          <w:divBdr>
                            <w:top w:val="none" w:sz="0" w:space="0" w:color="auto"/>
                            <w:left w:val="none" w:sz="0" w:space="0" w:color="auto"/>
                            <w:bottom w:val="none" w:sz="0" w:space="0" w:color="auto"/>
                            <w:right w:val="none" w:sz="0" w:space="0" w:color="auto"/>
                          </w:divBdr>
                          <w:divsChild>
                            <w:div w:id="1447385917">
                              <w:marLeft w:val="0"/>
                              <w:marRight w:val="0"/>
                              <w:marTop w:val="0"/>
                              <w:marBottom w:val="0"/>
                              <w:divBdr>
                                <w:top w:val="single" w:sz="6" w:space="0" w:color="D7D7D7"/>
                                <w:left w:val="single" w:sz="6" w:space="0" w:color="D7D7D7"/>
                                <w:bottom w:val="single" w:sz="6" w:space="0" w:color="D7D7D7"/>
                                <w:right w:val="single" w:sz="6" w:space="0" w:color="D7D7D7"/>
                              </w:divBdr>
                              <w:divsChild>
                                <w:div w:id="2137140002">
                                  <w:marLeft w:val="0"/>
                                  <w:marRight w:val="0"/>
                                  <w:marTop w:val="0"/>
                                  <w:marBottom w:val="0"/>
                                  <w:divBdr>
                                    <w:top w:val="none" w:sz="0" w:space="0" w:color="auto"/>
                                    <w:left w:val="none" w:sz="0" w:space="0" w:color="auto"/>
                                    <w:bottom w:val="none" w:sz="0" w:space="0" w:color="auto"/>
                                    <w:right w:val="none" w:sz="0" w:space="0" w:color="auto"/>
                                  </w:divBdr>
                                  <w:divsChild>
                                    <w:div w:id="560992220">
                                      <w:marLeft w:val="0"/>
                                      <w:marRight w:val="0"/>
                                      <w:marTop w:val="0"/>
                                      <w:marBottom w:val="0"/>
                                      <w:divBdr>
                                        <w:top w:val="none" w:sz="0" w:space="0" w:color="auto"/>
                                        <w:left w:val="none" w:sz="0" w:space="0" w:color="auto"/>
                                        <w:bottom w:val="none" w:sz="0" w:space="0" w:color="auto"/>
                                        <w:right w:val="none" w:sz="0" w:space="0" w:color="auto"/>
                                      </w:divBdr>
                                      <w:divsChild>
                                        <w:div w:id="49781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10229">
                      <w:marLeft w:val="0"/>
                      <w:marRight w:val="0"/>
                      <w:marTop w:val="0"/>
                      <w:marBottom w:val="0"/>
                      <w:divBdr>
                        <w:top w:val="none" w:sz="0" w:space="0" w:color="auto"/>
                        <w:left w:val="none" w:sz="0" w:space="0" w:color="auto"/>
                        <w:bottom w:val="none" w:sz="0" w:space="0" w:color="auto"/>
                        <w:right w:val="none" w:sz="0" w:space="0" w:color="auto"/>
                      </w:divBdr>
                    </w:div>
                    <w:div w:id="1190609104">
                      <w:marLeft w:val="0"/>
                      <w:marRight w:val="0"/>
                      <w:marTop w:val="0"/>
                      <w:marBottom w:val="0"/>
                      <w:divBdr>
                        <w:top w:val="none" w:sz="0" w:space="0" w:color="auto"/>
                        <w:left w:val="none" w:sz="0" w:space="0" w:color="auto"/>
                        <w:bottom w:val="none" w:sz="0" w:space="0" w:color="auto"/>
                        <w:right w:val="none" w:sz="0" w:space="0" w:color="auto"/>
                      </w:divBdr>
                    </w:div>
                    <w:div w:id="20006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003509">
          <w:marLeft w:val="0"/>
          <w:marRight w:val="0"/>
          <w:marTop w:val="0"/>
          <w:marBottom w:val="0"/>
          <w:divBdr>
            <w:top w:val="none" w:sz="0" w:space="0" w:color="auto"/>
            <w:left w:val="none" w:sz="0" w:space="0" w:color="auto"/>
            <w:bottom w:val="none" w:sz="0" w:space="0" w:color="auto"/>
            <w:right w:val="none" w:sz="0" w:space="0" w:color="auto"/>
          </w:divBdr>
          <w:divsChild>
            <w:div w:id="1151172117">
              <w:marLeft w:val="0"/>
              <w:marRight w:val="0"/>
              <w:marTop w:val="0"/>
              <w:marBottom w:val="0"/>
              <w:divBdr>
                <w:top w:val="none" w:sz="0" w:space="0" w:color="auto"/>
                <w:left w:val="none" w:sz="0" w:space="0" w:color="auto"/>
                <w:bottom w:val="none" w:sz="0" w:space="0" w:color="auto"/>
                <w:right w:val="none" w:sz="0" w:space="0" w:color="auto"/>
              </w:divBdr>
              <w:divsChild>
                <w:div w:id="1125855320">
                  <w:marLeft w:val="0"/>
                  <w:marRight w:val="0"/>
                  <w:marTop w:val="0"/>
                  <w:marBottom w:val="0"/>
                  <w:divBdr>
                    <w:top w:val="single" w:sz="6" w:space="0" w:color="D7D7D7"/>
                    <w:left w:val="single" w:sz="6" w:space="0" w:color="D7D7D7"/>
                    <w:bottom w:val="single" w:sz="6" w:space="0" w:color="D7D7D7"/>
                    <w:right w:val="single" w:sz="6" w:space="0" w:color="D7D7D7"/>
                  </w:divBdr>
                </w:div>
              </w:divsChild>
            </w:div>
          </w:divsChild>
        </w:div>
      </w:divsChild>
    </w:div>
    <w:div w:id="218639766">
      <w:bodyDiv w:val="1"/>
      <w:marLeft w:val="0"/>
      <w:marRight w:val="0"/>
      <w:marTop w:val="0"/>
      <w:marBottom w:val="0"/>
      <w:divBdr>
        <w:top w:val="none" w:sz="0" w:space="0" w:color="auto"/>
        <w:left w:val="none" w:sz="0" w:space="0" w:color="auto"/>
        <w:bottom w:val="none" w:sz="0" w:space="0" w:color="auto"/>
        <w:right w:val="none" w:sz="0" w:space="0" w:color="auto"/>
      </w:divBdr>
    </w:div>
    <w:div w:id="386144212">
      <w:bodyDiv w:val="1"/>
      <w:marLeft w:val="0"/>
      <w:marRight w:val="0"/>
      <w:marTop w:val="0"/>
      <w:marBottom w:val="0"/>
      <w:divBdr>
        <w:top w:val="none" w:sz="0" w:space="0" w:color="auto"/>
        <w:left w:val="none" w:sz="0" w:space="0" w:color="auto"/>
        <w:bottom w:val="none" w:sz="0" w:space="0" w:color="auto"/>
        <w:right w:val="none" w:sz="0" w:space="0" w:color="auto"/>
      </w:divBdr>
    </w:div>
    <w:div w:id="627856073">
      <w:bodyDiv w:val="1"/>
      <w:marLeft w:val="0"/>
      <w:marRight w:val="0"/>
      <w:marTop w:val="0"/>
      <w:marBottom w:val="0"/>
      <w:divBdr>
        <w:top w:val="none" w:sz="0" w:space="0" w:color="auto"/>
        <w:left w:val="none" w:sz="0" w:space="0" w:color="auto"/>
        <w:bottom w:val="none" w:sz="0" w:space="0" w:color="auto"/>
        <w:right w:val="none" w:sz="0" w:space="0" w:color="auto"/>
      </w:divBdr>
    </w:div>
    <w:div w:id="762602837">
      <w:bodyDiv w:val="1"/>
      <w:marLeft w:val="0"/>
      <w:marRight w:val="0"/>
      <w:marTop w:val="0"/>
      <w:marBottom w:val="0"/>
      <w:divBdr>
        <w:top w:val="none" w:sz="0" w:space="0" w:color="auto"/>
        <w:left w:val="none" w:sz="0" w:space="0" w:color="auto"/>
        <w:bottom w:val="none" w:sz="0" w:space="0" w:color="auto"/>
        <w:right w:val="none" w:sz="0" w:space="0" w:color="auto"/>
      </w:divBdr>
    </w:div>
    <w:div w:id="790517777">
      <w:bodyDiv w:val="1"/>
      <w:marLeft w:val="0"/>
      <w:marRight w:val="0"/>
      <w:marTop w:val="0"/>
      <w:marBottom w:val="0"/>
      <w:divBdr>
        <w:top w:val="none" w:sz="0" w:space="0" w:color="auto"/>
        <w:left w:val="none" w:sz="0" w:space="0" w:color="auto"/>
        <w:bottom w:val="none" w:sz="0" w:space="0" w:color="auto"/>
        <w:right w:val="none" w:sz="0" w:space="0" w:color="auto"/>
      </w:divBdr>
    </w:div>
    <w:div w:id="841697172">
      <w:bodyDiv w:val="1"/>
      <w:marLeft w:val="0"/>
      <w:marRight w:val="0"/>
      <w:marTop w:val="0"/>
      <w:marBottom w:val="0"/>
      <w:divBdr>
        <w:top w:val="none" w:sz="0" w:space="0" w:color="auto"/>
        <w:left w:val="none" w:sz="0" w:space="0" w:color="auto"/>
        <w:bottom w:val="none" w:sz="0" w:space="0" w:color="auto"/>
        <w:right w:val="none" w:sz="0" w:space="0" w:color="auto"/>
      </w:divBdr>
    </w:div>
    <w:div w:id="902256793">
      <w:bodyDiv w:val="1"/>
      <w:marLeft w:val="0"/>
      <w:marRight w:val="0"/>
      <w:marTop w:val="0"/>
      <w:marBottom w:val="0"/>
      <w:divBdr>
        <w:top w:val="none" w:sz="0" w:space="0" w:color="auto"/>
        <w:left w:val="none" w:sz="0" w:space="0" w:color="auto"/>
        <w:bottom w:val="none" w:sz="0" w:space="0" w:color="auto"/>
        <w:right w:val="none" w:sz="0" w:space="0" w:color="auto"/>
      </w:divBdr>
      <w:divsChild>
        <w:div w:id="1443955336">
          <w:marLeft w:val="0"/>
          <w:marRight w:val="0"/>
          <w:marTop w:val="0"/>
          <w:marBottom w:val="0"/>
          <w:divBdr>
            <w:top w:val="none" w:sz="0" w:space="0" w:color="auto"/>
            <w:left w:val="none" w:sz="0" w:space="0" w:color="auto"/>
            <w:bottom w:val="none" w:sz="0" w:space="0" w:color="auto"/>
            <w:right w:val="none" w:sz="0" w:space="0" w:color="auto"/>
          </w:divBdr>
          <w:divsChild>
            <w:div w:id="121311969">
              <w:marLeft w:val="0"/>
              <w:marRight w:val="0"/>
              <w:marTop w:val="0"/>
              <w:marBottom w:val="0"/>
              <w:divBdr>
                <w:top w:val="none" w:sz="0" w:space="0" w:color="auto"/>
                <w:left w:val="none" w:sz="0" w:space="0" w:color="auto"/>
                <w:bottom w:val="none" w:sz="0" w:space="0" w:color="auto"/>
                <w:right w:val="none" w:sz="0" w:space="0" w:color="auto"/>
              </w:divBdr>
              <w:divsChild>
                <w:div w:id="2011905295">
                  <w:marLeft w:val="0"/>
                  <w:marRight w:val="0"/>
                  <w:marTop w:val="0"/>
                  <w:marBottom w:val="0"/>
                  <w:divBdr>
                    <w:top w:val="none" w:sz="0" w:space="0" w:color="auto"/>
                    <w:left w:val="none" w:sz="0" w:space="0" w:color="auto"/>
                    <w:bottom w:val="none" w:sz="0" w:space="0" w:color="auto"/>
                    <w:right w:val="none" w:sz="0" w:space="0" w:color="auto"/>
                  </w:divBdr>
                  <w:divsChild>
                    <w:div w:id="1800949265">
                      <w:marLeft w:val="0"/>
                      <w:marRight w:val="0"/>
                      <w:marTop w:val="0"/>
                      <w:marBottom w:val="0"/>
                      <w:divBdr>
                        <w:top w:val="none" w:sz="0" w:space="0" w:color="auto"/>
                        <w:left w:val="none" w:sz="0" w:space="0" w:color="auto"/>
                        <w:bottom w:val="none" w:sz="0" w:space="0" w:color="auto"/>
                        <w:right w:val="none" w:sz="0" w:space="0" w:color="auto"/>
                      </w:divBdr>
                      <w:divsChild>
                        <w:div w:id="1462184118">
                          <w:marLeft w:val="0"/>
                          <w:marRight w:val="0"/>
                          <w:marTop w:val="0"/>
                          <w:marBottom w:val="0"/>
                          <w:divBdr>
                            <w:top w:val="none" w:sz="0" w:space="0" w:color="auto"/>
                            <w:left w:val="none" w:sz="0" w:space="0" w:color="auto"/>
                            <w:bottom w:val="none" w:sz="0" w:space="0" w:color="auto"/>
                            <w:right w:val="none" w:sz="0" w:space="0" w:color="auto"/>
                          </w:divBdr>
                          <w:divsChild>
                            <w:div w:id="193967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073804">
      <w:bodyDiv w:val="1"/>
      <w:marLeft w:val="0"/>
      <w:marRight w:val="0"/>
      <w:marTop w:val="0"/>
      <w:marBottom w:val="0"/>
      <w:divBdr>
        <w:top w:val="none" w:sz="0" w:space="0" w:color="auto"/>
        <w:left w:val="none" w:sz="0" w:space="0" w:color="auto"/>
        <w:bottom w:val="none" w:sz="0" w:space="0" w:color="auto"/>
        <w:right w:val="none" w:sz="0" w:space="0" w:color="auto"/>
      </w:divBdr>
    </w:div>
    <w:div w:id="1044211780">
      <w:bodyDiv w:val="1"/>
      <w:marLeft w:val="0"/>
      <w:marRight w:val="0"/>
      <w:marTop w:val="0"/>
      <w:marBottom w:val="0"/>
      <w:divBdr>
        <w:top w:val="none" w:sz="0" w:space="0" w:color="auto"/>
        <w:left w:val="none" w:sz="0" w:space="0" w:color="auto"/>
        <w:bottom w:val="none" w:sz="0" w:space="0" w:color="auto"/>
        <w:right w:val="none" w:sz="0" w:space="0" w:color="auto"/>
      </w:divBdr>
    </w:div>
    <w:div w:id="1163620261">
      <w:bodyDiv w:val="1"/>
      <w:marLeft w:val="0"/>
      <w:marRight w:val="0"/>
      <w:marTop w:val="0"/>
      <w:marBottom w:val="0"/>
      <w:divBdr>
        <w:top w:val="none" w:sz="0" w:space="0" w:color="auto"/>
        <w:left w:val="none" w:sz="0" w:space="0" w:color="auto"/>
        <w:bottom w:val="none" w:sz="0" w:space="0" w:color="auto"/>
        <w:right w:val="none" w:sz="0" w:space="0" w:color="auto"/>
      </w:divBdr>
    </w:div>
    <w:div w:id="1358458388">
      <w:bodyDiv w:val="1"/>
      <w:marLeft w:val="0"/>
      <w:marRight w:val="0"/>
      <w:marTop w:val="0"/>
      <w:marBottom w:val="0"/>
      <w:divBdr>
        <w:top w:val="none" w:sz="0" w:space="0" w:color="auto"/>
        <w:left w:val="none" w:sz="0" w:space="0" w:color="auto"/>
        <w:bottom w:val="none" w:sz="0" w:space="0" w:color="auto"/>
        <w:right w:val="none" w:sz="0" w:space="0" w:color="auto"/>
      </w:divBdr>
    </w:div>
    <w:div w:id="1384326286">
      <w:bodyDiv w:val="1"/>
      <w:marLeft w:val="0"/>
      <w:marRight w:val="0"/>
      <w:marTop w:val="0"/>
      <w:marBottom w:val="0"/>
      <w:divBdr>
        <w:top w:val="none" w:sz="0" w:space="0" w:color="auto"/>
        <w:left w:val="none" w:sz="0" w:space="0" w:color="auto"/>
        <w:bottom w:val="none" w:sz="0" w:space="0" w:color="auto"/>
        <w:right w:val="none" w:sz="0" w:space="0" w:color="auto"/>
      </w:divBdr>
    </w:div>
    <w:div w:id="1607467946">
      <w:bodyDiv w:val="1"/>
      <w:marLeft w:val="0"/>
      <w:marRight w:val="0"/>
      <w:marTop w:val="0"/>
      <w:marBottom w:val="0"/>
      <w:divBdr>
        <w:top w:val="none" w:sz="0" w:space="0" w:color="auto"/>
        <w:left w:val="none" w:sz="0" w:space="0" w:color="auto"/>
        <w:bottom w:val="none" w:sz="0" w:space="0" w:color="auto"/>
        <w:right w:val="none" w:sz="0" w:space="0" w:color="auto"/>
      </w:divBdr>
    </w:div>
    <w:div w:id="1968853493">
      <w:bodyDiv w:val="1"/>
      <w:marLeft w:val="0"/>
      <w:marRight w:val="0"/>
      <w:marTop w:val="0"/>
      <w:marBottom w:val="0"/>
      <w:divBdr>
        <w:top w:val="none" w:sz="0" w:space="0" w:color="auto"/>
        <w:left w:val="none" w:sz="0" w:space="0" w:color="auto"/>
        <w:bottom w:val="none" w:sz="0" w:space="0" w:color="auto"/>
        <w:right w:val="none" w:sz="0" w:space="0" w:color="auto"/>
      </w:divBdr>
    </w:div>
    <w:div w:id="2037269576">
      <w:bodyDiv w:val="1"/>
      <w:marLeft w:val="0"/>
      <w:marRight w:val="0"/>
      <w:marTop w:val="0"/>
      <w:marBottom w:val="0"/>
      <w:divBdr>
        <w:top w:val="none" w:sz="0" w:space="0" w:color="auto"/>
        <w:left w:val="none" w:sz="0" w:space="0" w:color="auto"/>
        <w:bottom w:val="none" w:sz="0" w:space="0" w:color="auto"/>
        <w:right w:val="none" w:sz="0" w:space="0" w:color="auto"/>
      </w:divBdr>
    </w:div>
    <w:div w:id="207796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r.com" TargetMode="External"/><Relationship Id="rId13" Type="http://schemas.openxmlformats.org/officeDocument/2006/relationships/hyperlink" Target="https://leica-geosystems.com" TargetMode="External"/><Relationship Id="rId3" Type="http://schemas.openxmlformats.org/officeDocument/2006/relationships/settings" Target="settings.xml"/><Relationship Id="rId7" Type="http://schemas.openxmlformats.org/officeDocument/2006/relationships/hyperlink" Target="https://leica-geosystems.com" TargetMode="External"/><Relationship Id="rId12" Type="http://schemas.openxmlformats.org/officeDocument/2006/relationships/hyperlink" Target="https://www.dronedeploy.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a.co.uk/drones/rules-and-categories-of-drone-flying/introduction-to-drone-flying-and-the-uk-rules/" TargetMode="External"/><Relationship Id="rId11" Type="http://schemas.openxmlformats.org/officeDocument/2006/relationships/hyperlink" Target="https://knowledge.autodesk.com" TargetMode="External"/><Relationship Id="rId5" Type="http://schemas.openxmlformats.org/officeDocument/2006/relationships/hyperlink" Target="https://www.dronedeploy.com/" TargetMode="External"/><Relationship Id="rId15" Type="http://schemas.openxmlformats.org/officeDocument/2006/relationships/fontTable" Target="fontTable.xml"/><Relationship Id="rId10" Type="http://schemas.openxmlformats.org/officeDocument/2006/relationships/hyperlink" Target="https://www.caa.co.uk/drones/rules-and-categories-of-drone-flying/introduction-to-drone-flying-and-the-uk-rules/" TargetMode="External"/><Relationship Id="rId4" Type="http://schemas.openxmlformats.org/officeDocument/2006/relationships/webSettings" Target="webSettings.xml"/><Relationship Id="rId9" Type="http://schemas.openxmlformats.org/officeDocument/2006/relationships/hyperlink" Target="https://knowledge.autodesk.com" TargetMode="External"/><Relationship Id="rId14" Type="http://schemas.openxmlformats.org/officeDocument/2006/relationships/hyperlink" Target="https://www.fl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10</Pages>
  <Words>2655</Words>
  <Characters>15135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Chapman</dc:creator>
  <cp:keywords/>
  <dc:description/>
  <cp:lastModifiedBy>Nathan Chapman</cp:lastModifiedBy>
  <cp:revision>97</cp:revision>
  <dcterms:created xsi:type="dcterms:W3CDTF">2024-12-16T09:38:00Z</dcterms:created>
  <dcterms:modified xsi:type="dcterms:W3CDTF">2024-12-16T16:47:00Z</dcterms:modified>
</cp:coreProperties>
</file>