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88161" w14:textId="170E801C" w:rsidR="00891211" w:rsidRPr="00891211" w:rsidRDefault="00891211" w:rsidP="00891211">
      <w:pPr>
        <w:spacing w:after="0" w:line="480" w:lineRule="auto"/>
        <w:jc w:val="right"/>
        <w:textAlignment w:val="baseline"/>
        <w:rPr>
          <w:rFonts w:ascii="Arial" w:eastAsia="Times New Roman" w:hAnsi="Arial" w:cs="Arial"/>
          <w:sz w:val="24"/>
          <w:szCs w:val="24"/>
          <w:lang w:eastAsia="en-GB"/>
        </w:rPr>
      </w:pPr>
      <w:r w:rsidRPr="00891211">
        <w:rPr>
          <w:rFonts w:ascii="Arial" w:eastAsia="Times New Roman" w:hAnsi="Arial" w:cs="Arial"/>
          <w:b/>
          <w:bCs/>
          <w:sz w:val="24"/>
          <w:szCs w:val="24"/>
          <w:lang w:eastAsia="en-GB"/>
        </w:rPr>
        <w:t>Katherine Hobb</w:t>
      </w:r>
      <w:r w:rsidR="00872D36">
        <w:rPr>
          <w:rFonts w:ascii="Arial" w:eastAsia="Times New Roman" w:hAnsi="Arial" w:cs="Arial"/>
          <w:b/>
          <w:bCs/>
          <w:sz w:val="24"/>
          <w:szCs w:val="24"/>
          <w:lang w:eastAsia="en-GB"/>
        </w:rPr>
        <w:t>s</w:t>
      </w:r>
    </w:p>
    <w:p w14:paraId="71282BB2" w14:textId="790008D1" w:rsidR="00891211" w:rsidRPr="00891211" w:rsidRDefault="00891211" w:rsidP="00891211">
      <w:pPr>
        <w:spacing w:after="0" w:line="480" w:lineRule="auto"/>
        <w:jc w:val="right"/>
        <w:textAlignment w:val="baseline"/>
        <w:rPr>
          <w:rFonts w:ascii="Arial" w:eastAsia="Times New Roman" w:hAnsi="Arial" w:cs="Arial"/>
          <w:sz w:val="24"/>
          <w:szCs w:val="24"/>
          <w:lang w:eastAsia="en-GB"/>
        </w:rPr>
      </w:pPr>
      <w:r w:rsidRPr="00891211">
        <w:rPr>
          <w:rFonts w:ascii="Arial" w:eastAsia="Times New Roman" w:hAnsi="Arial" w:cs="Arial"/>
          <w:b/>
          <w:bCs/>
          <w:sz w:val="24"/>
          <w:szCs w:val="24"/>
          <w:lang w:eastAsia="en-GB"/>
        </w:rPr>
        <w:t>Student number: 1550595</w:t>
      </w:r>
    </w:p>
    <w:p w14:paraId="2D21341E" w14:textId="3ED6C9A7" w:rsidR="00891211" w:rsidRPr="00891211" w:rsidRDefault="00891211" w:rsidP="00891211">
      <w:pPr>
        <w:spacing w:after="0" w:line="480" w:lineRule="auto"/>
        <w:jc w:val="right"/>
        <w:textAlignment w:val="baseline"/>
        <w:rPr>
          <w:rFonts w:ascii="Arial" w:eastAsia="Times New Roman" w:hAnsi="Arial" w:cs="Arial"/>
          <w:sz w:val="24"/>
          <w:szCs w:val="24"/>
          <w:lang w:eastAsia="en-GB"/>
        </w:rPr>
      </w:pPr>
      <w:r w:rsidRPr="00891211">
        <w:rPr>
          <w:rFonts w:ascii="Arial" w:eastAsia="Times New Roman" w:hAnsi="Arial" w:cs="Arial"/>
          <w:b/>
          <w:bCs/>
          <w:sz w:val="24"/>
          <w:szCs w:val="24"/>
          <w:lang w:eastAsia="en-GB"/>
        </w:rPr>
        <w:t xml:space="preserve">Module: </w:t>
      </w:r>
      <w:r w:rsidRPr="00891211">
        <w:rPr>
          <w:rFonts w:ascii="Arial" w:eastAsia="Times New Roman" w:hAnsi="Arial" w:cs="Arial"/>
          <w:b/>
          <w:bCs/>
          <w:color w:val="000000"/>
          <w:sz w:val="24"/>
          <w:szCs w:val="24"/>
          <w:lang w:eastAsia="en-GB"/>
        </w:rPr>
        <w:t>BMHR7004:</w:t>
      </w:r>
      <w:r w:rsidRPr="00891211">
        <w:rPr>
          <w:rFonts w:ascii="Arial" w:eastAsia="Times New Roman" w:hAnsi="Arial" w:cs="Arial"/>
          <w:b/>
          <w:bCs/>
          <w:sz w:val="24"/>
          <w:szCs w:val="24"/>
          <w:lang w:eastAsia="en-GB"/>
        </w:rPr>
        <w:t xml:space="preserve"> Human Resource Management in Context</w:t>
      </w:r>
    </w:p>
    <w:p w14:paraId="6DD91E77" w14:textId="0754CAD4" w:rsidR="00891211" w:rsidRPr="00891211" w:rsidRDefault="00891211" w:rsidP="00891211">
      <w:pPr>
        <w:spacing w:after="0" w:line="480" w:lineRule="auto"/>
        <w:jc w:val="right"/>
        <w:textAlignment w:val="baseline"/>
        <w:rPr>
          <w:rFonts w:ascii="Arial" w:eastAsia="Times New Roman" w:hAnsi="Arial" w:cs="Arial"/>
          <w:sz w:val="24"/>
          <w:szCs w:val="24"/>
          <w:lang w:eastAsia="en-GB"/>
        </w:rPr>
      </w:pPr>
      <w:r w:rsidRPr="00891211">
        <w:rPr>
          <w:rFonts w:ascii="Arial" w:eastAsia="Times New Roman" w:hAnsi="Arial" w:cs="Arial"/>
          <w:b/>
          <w:bCs/>
          <w:sz w:val="24"/>
          <w:szCs w:val="24"/>
          <w:lang w:eastAsia="en-GB"/>
        </w:rPr>
        <w:t>Word count:</w:t>
      </w:r>
      <w:r w:rsidR="00EB7A74">
        <w:rPr>
          <w:rFonts w:ascii="Arial" w:eastAsia="Times New Roman" w:hAnsi="Arial" w:cs="Arial"/>
          <w:b/>
          <w:bCs/>
          <w:sz w:val="24"/>
          <w:szCs w:val="24"/>
          <w:lang w:eastAsia="en-GB"/>
        </w:rPr>
        <w:t xml:space="preserve"> </w:t>
      </w:r>
      <w:r w:rsidR="005A6BE7">
        <w:rPr>
          <w:rFonts w:ascii="Arial" w:eastAsia="Times New Roman" w:hAnsi="Arial" w:cs="Arial"/>
          <w:b/>
          <w:bCs/>
          <w:sz w:val="24"/>
          <w:szCs w:val="24"/>
          <w:lang w:eastAsia="en-GB"/>
        </w:rPr>
        <w:t>2</w:t>
      </w:r>
      <w:r w:rsidR="00E84F44">
        <w:rPr>
          <w:rFonts w:ascii="Arial" w:eastAsia="Times New Roman" w:hAnsi="Arial" w:cs="Arial"/>
          <w:b/>
          <w:bCs/>
          <w:sz w:val="24"/>
          <w:szCs w:val="24"/>
          <w:lang w:eastAsia="en-GB"/>
        </w:rPr>
        <w:t>7</w:t>
      </w:r>
      <w:r w:rsidR="00872D36">
        <w:rPr>
          <w:rFonts w:ascii="Arial" w:eastAsia="Times New Roman" w:hAnsi="Arial" w:cs="Arial"/>
          <w:b/>
          <w:bCs/>
          <w:sz w:val="24"/>
          <w:szCs w:val="24"/>
          <w:lang w:eastAsia="en-GB"/>
        </w:rPr>
        <w:t>32</w:t>
      </w:r>
    </w:p>
    <w:p w14:paraId="1E66DE8D" w14:textId="77777777" w:rsidR="00891211" w:rsidRDefault="00891211">
      <w:pPr>
        <w:rPr>
          <w:rFonts w:ascii="Arial" w:eastAsia="Times New Roman" w:hAnsi="Arial" w:cs="Arial"/>
          <w:b/>
          <w:bCs/>
          <w:sz w:val="24"/>
          <w:szCs w:val="24"/>
          <w:u w:val="single"/>
          <w:lang w:eastAsia="en-GB"/>
        </w:rPr>
      </w:pPr>
      <w:r>
        <w:rPr>
          <w:rFonts w:ascii="Arial" w:eastAsia="Times New Roman" w:hAnsi="Arial" w:cs="Arial"/>
          <w:b/>
          <w:bCs/>
          <w:sz w:val="24"/>
          <w:szCs w:val="24"/>
          <w:u w:val="single"/>
          <w:lang w:eastAsia="en-GB"/>
        </w:rPr>
        <w:br w:type="page"/>
      </w:r>
    </w:p>
    <w:p w14:paraId="4AB775DF" w14:textId="11CA7706" w:rsidR="00891211" w:rsidRPr="00891211" w:rsidRDefault="00891211" w:rsidP="00891211">
      <w:pPr>
        <w:spacing w:after="0" w:line="480" w:lineRule="auto"/>
        <w:textAlignment w:val="baseline"/>
        <w:rPr>
          <w:rFonts w:ascii="Arial" w:eastAsia="Times New Roman" w:hAnsi="Arial" w:cs="Arial"/>
          <w:sz w:val="24"/>
          <w:szCs w:val="24"/>
          <w:lang w:eastAsia="en-GB"/>
        </w:rPr>
      </w:pPr>
      <w:r w:rsidRPr="00891211">
        <w:rPr>
          <w:rFonts w:ascii="Arial" w:eastAsia="Times New Roman" w:hAnsi="Arial" w:cs="Arial"/>
          <w:b/>
          <w:bCs/>
          <w:sz w:val="24"/>
          <w:szCs w:val="24"/>
          <w:u w:val="single"/>
          <w:lang w:eastAsia="en-GB"/>
        </w:rPr>
        <w:lastRenderedPageBreak/>
        <w:t xml:space="preserve">Section </w:t>
      </w:r>
      <w:r w:rsidR="00711A45">
        <w:rPr>
          <w:rFonts w:ascii="Arial" w:eastAsia="Times New Roman" w:hAnsi="Arial" w:cs="Arial"/>
          <w:b/>
          <w:bCs/>
          <w:sz w:val="24"/>
          <w:szCs w:val="24"/>
          <w:u w:val="single"/>
          <w:lang w:eastAsia="en-GB"/>
        </w:rPr>
        <w:t>1</w:t>
      </w:r>
    </w:p>
    <w:p w14:paraId="3DD980E1" w14:textId="39AB6915" w:rsidR="00891211" w:rsidRPr="00891211" w:rsidRDefault="00891211" w:rsidP="00891211">
      <w:pPr>
        <w:spacing w:after="0" w:line="480" w:lineRule="auto"/>
        <w:textAlignment w:val="baseline"/>
        <w:rPr>
          <w:rFonts w:ascii="Arial" w:eastAsia="Times New Roman" w:hAnsi="Arial" w:cs="Arial"/>
          <w:sz w:val="24"/>
          <w:szCs w:val="24"/>
          <w:lang w:eastAsia="en-GB"/>
        </w:rPr>
      </w:pPr>
      <w:r w:rsidRPr="00891211">
        <w:rPr>
          <w:rFonts w:ascii="Arial" w:eastAsia="Times New Roman" w:hAnsi="Arial" w:cs="Arial"/>
          <w:b/>
          <w:bCs/>
          <w:sz w:val="24"/>
          <w:szCs w:val="24"/>
          <w:lang w:eastAsia="en-GB"/>
        </w:rPr>
        <w:t>Q1. </w:t>
      </w:r>
      <w:r w:rsidRPr="00891211">
        <w:rPr>
          <w:rFonts w:ascii="Arial" w:eastAsia="Times New Roman" w:hAnsi="Arial" w:cs="Arial"/>
          <w:sz w:val="24"/>
          <w:szCs w:val="24"/>
          <w:lang w:eastAsia="en-GB"/>
        </w:rPr>
        <w:t> </w:t>
      </w:r>
    </w:p>
    <w:p w14:paraId="7A8DCDD3" w14:textId="3AE45289" w:rsidR="0077065D" w:rsidRPr="0071007D" w:rsidRDefault="0071007D" w:rsidP="0071007D">
      <w:pPr>
        <w:spacing w:after="0" w:line="480" w:lineRule="auto"/>
        <w:textAlignment w:val="baseline"/>
        <w:rPr>
          <w:rFonts w:ascii="Arial" w:eastAsia="Times New Roman" w:hAnsi="Arial" w:cs="Arial"/>
          <w:sz w:val="24"/>
          <w:szCs w:val="24"/>
          <w:lang w:eastAsia="en-GB"/>
        </w:rPr>
      </w:pPr>
      <w:r w:rsidRPr="0071007D">
        <w:rPr>
          <w:rFonts w:ascii="Arial" w:eastAsia="Times New Roman" w:hAnsi="Arial" w:cs="Arial"/>
          <w:sz w:val="24"/>
          <w:szCs w:val="24"/>
          <w:lang w:eastAsia="en-GB"/>
        </w:rPr>
        <w:t xml:space="preserve">Theres is not one definition of strategy; Mintzberg categorises five types of strategy: plan, ploy, pattern, position, and perspective, ensuring individuals understand the reason (Farnham, 2015). </w:t>
      </w:r>
      <w:r w:rsidR="000E6DB1">
        <w:rPr>
          <w:rFonts w:ascii="Arial" w:eastAsia="Times New Roman" w:hAnsi="Arial" w:cs="Arial"/>
          <w:sz w:val="24"/>
          <w:szCs w:val="24"/>
          <w:lang w:eastAsia="en-GB"/>
        </w:rPr>
        <w:t xml:space="preserve">Whilst </w:t>
      </w:r>
      <w:r w:rsidRPr="0071007D">
        <w:rPr>
          <w:rFonts w:ascii="Arial" w:eastAsia="Times New Roman" w:hAnsi="Arial" w:cs="Arial"/>
          <w:sz w:val="24"/>
          <w:szCs w:val="24"/>
          <w:lang w:eastAsia="en-GB"/>
        </w:rPr>
        <w:t>HR strategies</w:t>
      </w:r>
      <w:r w:rsidR="0077065D">
        <w:rPr>
          <w:rFonts w:ascii="Arial" w:eastAsia="Times New Roman" w:hAnsi="Arial" w:cs="Arial"/>
          <w:sz w:val="24"/>
          <w:szCs w:val="24"/>
          <w:lang w:eastAsia="en-GB"/>
        </w:rPr>
        <w:t xml:space="preserve"> operate in a wider framework </w:t>
      </w:r>
      <w:r w:rsidR="000E6DB1">
        <w:rPr>
          <w:rFonts w:ascii="Arial" w:eastAsia="Times New Roman" w:hAnsi="Arial" w:cs="Arial"/>
          <w:sz w:val="24"/>
          <w:szCs w:val="24"/>
          <w:lang w:eastAsia="en-GB"/>
        </w:rPr>
        <w:t>of people</w:t>
      </w:r>
      <w:r w:rsidR="0077065D">
        <w:rPr>
          <w:rFonts w:ascii="Arial" w:eastAsia="Times New Roman" w:hAnsi="Arial" w:cs="Arial"/>
          <w:sz w:val="24"/>
          <w:szCs w:val="24"/>
          <w:lang w:eastAsia="en-GB"/>
        </w:rPr>
        <w:t xml:space="preserve"> and business issues (CIPD, 2021)</w:t>
      </w:r>
      <w:r w:rsidRPr="0071007D">
        <w:rPr>
          <w:rFonts w:ascii="Arial" w:eastAsia="Times New Roman" w:hAnsi="Arial" w:cs="Arial"/>
          <w:sz w:val="24"/>
          <w:szCs w:val="24"/>
          <w:lang w:eastAsia="en-GB"/>
        </w:rPr>
        <w:t xml:space="preserve"> </w:t>
      </w:r>
      <w:r>
        <w:rPr>
          <w:rFonts w:ascii="Arial" w:eastAsia="Times New Roman" w:hAnsi="Arial" w:cs="Arial"/>
          <w:sz w:val="24"/>
          <w:szCs w:val="24"/>
          <w:lang w:eastAsia="en-GB"/>
        </w:rPr>
        <w:t>undertak</w:t>
      </w:r>
      <w:r w:rsidR="000E6DB1">
        <w:rPr>
          <w:rFonts w:ascii="Arial" w:eastAsia="Times New Roman" w:hAnsi="Arial" w:cs="Arial"/>
          <w:sz w:val="24"/>
          <w:szCs w:val="24"/>
          <w:lang w:eastAsia="en-GB"/>
        </w:rPr>
        <w:t xml:space="preserve">ing </w:t>
      </w:r>
      <w:r w:rsidRPr="0071007D">
        <w:rPr>
          <w:rFonts w:ascii="Arial" w:eastAsia="Times New Roman" w:hAnsi="Arial" w:cs="Arial"/>
          <w:sz w:val="24"/>
          <w:szCs w:val="24"/>
          <w:lang w:eastAsia="en-GB"/>
        </w:rPr>
        <w:t>assessment</w:t>
      </w:r>
      <w:r w:rsidR="000E6DB1">
        <w:rPr>
          <w:rFonts w:ascii="Arial" w:eastAsia="Times New Roman" w:hAnsi="Arial" w:cs="Arial"/>
          <w:sz w:val="24"/>
          <w:szCs w:val="24"/>
          <w:lang w:eastAsia="en-GB"/>
        </w:rPr>
        <w:t>s</w:t>
      </w:r>
      <w:r w:rsidRPr="0071007D">
        <w:rPr>
          <w:rFonts w:ascii="Arial" w:eastAsia="Times New Roman" w:hAnsi="Arial" w:cs="Arial"/>
          <w:sz w:val="24"/>
          <w:szCs w:val="24"/>
          <w:lang w:eastAsia="en-GB"/>
        </w:rPr>
        <w:t xml:space="preserve"> of capabilities and resources (CIPD, 2005)</w:t>
      </w:r>
      <w:r w:rsidR="000E6DB1">
        <w:rPr>
          <w:rFonts w:ascii="Arial" w:eastAsia="Times New Roman" w:hAnsi="Arial" w:cs="Arial"/>
          <w:sz w:val="24"/>
          <w:szCs w:val="24"/>
          <w:lang w:eastAsia="en-GB"/>
        </w:rPr>
        <w:t>. B</w:t>
      </w:r>
      <w:r w:rsidR="005A6BE7">
        <w:rPr>
          <w:rFonts w:ascii="Arial" w:eastAsia="Times New Roman" w:hAnsi="Arial" w:cs="Arial"/>
          <w:sz w:val="24"/>
          <w:szCs w:val="24"/>
          <w:lang w:eastAsia="en-GB"/>
        </w:rPr>
        <w:t>oth approaches demonstrat</w:t>
      </w:r>
      <w:r w:rsidR="0077065D">
        <w:rPr>
          <w:rFonts w:ascii="Arial" w:eastAsia="Times New Roman" w:hAnsi="Arial" w:cs="Arial"/>
          <w:sz w:val="24"/>
          <w:szCs w:val="24"/>
          <w:lang w:eastAsia="en-GB"/>
        </w:rPr>
        <w:t>e</w:t>
      </w:r>
      <w:r w:rsidRPr="0071007D">
        <w:rPr>
          <w:rFonts w:ascii="Arial" w:eastAsia="Times New Roman" w:hAnsi="Arial" w:cs="Arial"/>
          <w:sz w:val="24"/>
          <w:szCs w:val="24"/>
          <w:lang w:eastAsia="en-GB"/>
        </w:rPr>
        <w:t xml:space="preserve"> that internal resources are </w:t>
      </w:r>
      <w:r w:rsidR="00055636">
        <w:rPr>
          <w:rFonts w:ascii="Arial" w:eastAsia="Times New Roman" w:hAnsi="Arial" w:cs="Arial"/>
          <w:sz w:val="24"/>
          <w:szCs w:val="24"/>
          <w:lang w:eastAsia="en-GB"/>
        </w:rPr>
        <w:t>intrinsic</w:t>
      </w:r>
      <w:r w:rsidRPr="0071007D">
        <w:rPr>
          <w:rFonts w:ascii="Arial" w:eastAsia="Times New Roman" w:hAnsi="Arial" w:cs="Arial"/>
          <w:sz w:val="24"/>
          <w:szCs w:val="24"/>
          <w:lang w:eastAsia="en-GB"/>
        </w:rPr>
        <w:t xml:space="preserve"> to s</w:t>
      </w:r>
      <w:r w:rsidR="00365823">
        <w:rPr>
          <w:rFonts w:ascii="Arial" w:eastAsia="Times New Roman" w:hAnsi="Arial" w:cs="Arial"/>
          <w:sz w:val="24"/>
          <w:szCs w:val="24"/>
          <w:lang w:eastAsia="en-GB"/>
        </w:rPr>
        <w:t>trategy s</w:t>
      </w:r>
      <w:r w:rsidRPr="0071007D">
        <w:rPr>
          <w:rFonts w:ascii="Arial" w:eastAsia="Times New Roman" w:hAnsi="Arial" w:cs="Arial"/>
          <w:sz w:val="24"/>
          <w:szCs w:val="24"/>
          <w:lang w:eastAsia="en-GB"/>
        </w:rPr>
        <w:t xml:space="preserve">uccess. </w:t>
      </w:r>
      <w:r w:rsidR="0077065D">
        <w:rPr>
          <w:rFonts w:ascii="Arial" w:eastAsia="Times New Roman" w:hAnsi="Arial" w:cs="Arial"/>
          <w:sz w:val="24"/>
          <w:szCs w:val="24"/>
          <w:lang w:eastAsia="en-GB"/>
        </w:rPr>
        <w:t xml:space="preserve">HR </w:t>
      </w:r>
      <w:r w:rsidR="0077065D" w:rsidRPr="0071007D">
        <w:rPr>
          <w:rFonts w:ascii="Arial" w:eastAsia="Times New Roman" w:hAnsi="Arial" w:cs="Arial"/>
          <w:sz w:val="24"/>
          <w:szCs w:val="24"/>
          <w:lang w:eastAsia="en-GB"/>
        </w:rPr>
        <w:t>will not align to business needs</w:t>
      </w:r>
      <w:r w:rsidR="0077065D">
        <w:rPr>
          <w:rFonts w:ascii="Arial" w:eastAsia="Times New Roman" w:hAnsi="Arial" w:cs="Arial"/>
          <w:sz w:val="24"/>
          <w:szCs w:val="24"/>
          <w:lang w:eastAsia="en-GB"/>
        </w:rPr>
        <w:t xml:space="preserve"> </w:t>
      </w:r>
      <w:r w:rsidR="00FC4D5B">
        <w:rPr>
          <w:rFonts w:ascii="Arial" w:eastAsia="Times New Roman" w:hAnsi="Arial" w:cs="Arial"/>
          <w:sz w:val="24"/>
          <w:szCs w:val="24"/>
          <w:lang w:eastAsia="en-GB"/>
        </w:rPr>
        <w:t xml:space="preserve">without workforce planning, which </w:t>
      </w:r>
      <w:r w:rsidR="0077065D" w:rsidRPr="0071007D">
        <w:rPr>
          <w:rFonts w:ascii="Arial" w:eastAsia="Times New Roman" w:hAnsi="Arial" w:cs="Arial"/>
          <w:sz w:val="24"/>
          <w:szCs w:val="24"/>
          <w:lang w:eastAsia="en-GB"/>
        </w:rPr>
        <w:t>links business strategy and people through recruiting</w:t>
      </w:r>
      <w:r w:rsidR="0077065D">
        <w:rPr>
          <w:rFonts w:ascii="Arial" w:eastAsia="Times New Roman" w:hAnsi="Arial" w:cs="Arial"/>
          <w:sz w:val="24"/>
          <w:szCs w:val="24"/>
          <w:lang w:eastAsia="en-GB"/>
        </w:rPr>
        <w:t xml:space="preserve"> and </w:t>
      </w:r>
      <w:r w:rsidR="0077065D" w:rsidRPr="0071007D">
        <w:rPr>
          <w:rFonts w:ascii="Arial" w:eastAsia="Times New Roman" w:hAnsi="Arial" w:cs="Arial"/>
          <w:sz w:val="24"/>
          <w:szCs w:val="24"/>
          <w:lang w:eastAsia="en-GB"/>
        </w:rPr>
        <w:t>developing</w:t>
      </w:r>
      <w:r w:rsidR="0077065D">
        <w:rPr>
          <w:rFonts w:ascii="Arial" w:eastAsia="Times New Roman" w:hAnsi="Arial" w:cs="Arial"/>
          <w:sz w:val="24"/>
          <w:szCs w:val="24"/>
          <w:lang w:eastAsia="en-GB"/>
        </w:rPr>
        <w:t xml:space="preserve"> </w:t>
      </w:r>
      <w:r w:rsidR="0077065D" w:rsidRPr="0071007D">
        <w:rPr>
          <w:rFonts w:ascii="Arial" w:eastAsia="Times New Roman" w:hAnsi="Arial" w:cs="Arial"/>
          <w:sz w:val="24"/>
          <w:szCs w:val="24"/>
          <w:lang w:eastAsia="en-GB"/>
        </w:rPr>
        <w:t xml:space="preserve">(CIPD, 2021d). </w:t>
      </w:r>
    </w:p>
    <w:p w14:paraId="276CF364" w14:textId="77777777" w:rsidR="0071007D" w:rsidRPr="0071007D" w:rsidRDefault="0071007D" w:rsidP="0071007D">
      <w:pPr>
        <w:spacing w:after="0" w:line="480" w:lineRule="auto"/>
        <w:textAlignment w:val="baseline"/>
        <w:rPr>
          <w:rFonts w:ascii="Arial" w:eastAsia="Times New Roman" w:hAnsi="Arial" w:cs="Arial"/>
          <w:sz w:val="24"/>
          <w:szCs w:val="24"/>
          <w:lang w:eastAsia="en-GB"/>
        </w:rPr>
      </w:pPr>
    </w:p>
    <w:p w14:paraId="19C21C32" w14:textId="39CB219C" w:rsidR="0071007D" w:rsidRPr="0071007D" w:rsidRDefault="00365823" w:rsidP="0071007D">
      <w:p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w:t>
      </w:r>
      <w:r w:rsidR="0071007D" w:rsidRPr="0071007D">
        <w:rPr>
          <w:rFonts w:ascii="Arial" w:eastAsia="Times New Roman" w:hAnsi="Arial" w:cs="Arial"/>
          <w:sz w:val="24"/>
          <w:szCs w:val="24"/>
          <w:lang w:eastAsia="en-GB"/>
        </w:rPr>
        <w:t>hort</w:t>
      </w:r>
      <w:r w:rsidR="00BE76A7">
        <w:rPr>
          <w:rFonts w:ascii="Arial" w:eastAsia="Times New Roman" w:hAnsi="Arial" w:cs="Arial"/>
          <w:sz w:val="24"/>
          <w:szCs w:val="24"/>
          <w:lang w:eastAsia="en-GB"/>
        </w:rPr>
        <w:t>-</w:t>
      </w:r>
      <w:r w:rsidR="0071007D" w:rsidRPr="0071007D">
        <w:rPr>
          <w:rFonts w:ascii="Arial" w:eastAsia="Times New Roman" w:hAnsi="Arial" w:cs="Arial"/>
          <w:sz w:val="24"/>
          <w:szCs w:val="24"/>
          <w:lang w:eastAsia="en-GB"/>
        </w:rPr>
        <w:t>term goals inherently ensur</w:t>
      </w:r>
      <w:r>
        <w:rPr>
          <w:rFonts w:ascii="Arial" w:eastAsia="Times New Roman" w:hAnsi="Arial" w:cs="Arial"/>
          <w:sz w:val="24"/>
          <w:szCs w:val="24"/>
          <w:lang w:eastAsia="en-GB"/>
        </w:rPr>
        <w:t>e</w:t>
      </w:r>
      <w:r w:rsidR="0071007D" w:rsidRPr="0071007D">
        <w:rPr>
          <w:rFonts w:ascii="Arial" w:eastAsia="Times New Roman" w:hAnsi="Arial" w:cs="Arial"/>
          <w:sz w:val="24"/>
          <w:szCs w:val="24"/>
          <w:lang w:eastAsia="en-GB"/>
        </w:rPr>
        <w:t xml:space="preserve"> the overall success </w:t>
      </w:r>
      <w:r>
        <w:rPr>
          <w:rFonts w:ascii="Arial" w:eastAsia="Times New Roman" w:hAnsi="Arial" w:cs="Arial"/>
          <w:sz w:val="24"/>
          <w:szCs w:val="24"/>
          <w:lang w:eastAsia="en-GB"/>
        </w:rPr>
        <w:t>o</w:t>
      </w:r>
      <w:r w:rsidR="00BE76A7">
        <w:rPr>
          <w:rFonts w:ascii="Arial" w:eastAsia="Times New Roman" w:hAnsi="Arial" w:cs="Arial"/>
          <w:sz w:val="24"/>
          <w:szCs w:val="24"/>
          <w:lang w:eastAsia="en-GB"/>
        </w:rPr>
        <w:t>f</w:t>
      </w:r>
      <w:r>
        <w:rPr>
          <w:rFonts w:ascii="Arial" w:eastAsia="Times New Roman" w:hAnsi="Arial" w:cs="Arial"/>
          <w:sz w:val="24"/>
          <w:szCs w:val="24"/>
          <w:lang w:eastAsia="en-GB"/>
        </w:rPr>
        <w:t xml:space="preserve"> long</w:t>
      </w:r>
      <w:r w:rsidR="00BE76A7">
        <w:rPr>
          <w:rFonts w:ascii="Arial" w:eastAsia="Times New Roman" w:hAnsi="Arial" w:cs="Arial"/>
          <w:sz w:val="24"/>
          <w:szCs w:val="24"/>
          <w:lang w:eastAsia="en-GB"/>
        </w:rPr>
        <w:t>-</w:t>
      </w:r>
      <w:r>
        <w:rPr>
          <w:rFonts w:ascii="Arial" w:eastAsia="Times New Roman" w:hAnsi="Arial" w:cs="Arial"/>
          <w:sz w:val="24"/>
          <w:szCs w:val="24"/>
          <w:lang w:eastAsia="en-GB"/>
        </w:rPr>
        <w:t xml:space="preserve">term planning </w:t>
      </w:r>
      <w:r w:rsidR="0071007D" w:rsidRPr="0071007D">
        <w:rPr>
          <w:rFonts w:ascii="Arial" w:eastAsia="Times New Roman" w:hAnsi="Arial" w:cs="Arial"/>
          <w:sz w:val="24"/>
          <w:szCs w:val="24"/>
          <w:lang w:eastAsia="en-GB"/>
        </w:rPr>
        <w:t>(Indeed, 2020). Dyfed</w:t>
      </w:r>
      <w:r w:rsidR="0077065D">
        <w:rPr>
          <w:rFonts w:ascii="Arial" w:eastAsia="Times New Roman" w:hAnsi="Arial" w:cs="Arial"/>
          <w:sz w:val="24"/>
          <w:szCs w:val="24"/>
          <w:lang w:eastAsia="en-GB"/>
        </w:rPr>
        <w:t>-</w:t>
      </w:r>
      <w:r w:rsidR="0071007D" w:rsidRPr="0071007D">
        <w:rPr>
          <w:rFonts w:ascii="Arial" w:eastAsia="Times New Roman" w:hAnsi="Arial" w:cs="Arial"/>
          <w:sz w:val="24"/>
          <w:szCs w:val="24"/>
          <w:lang w:eastAsia="en-GB"/>
        </w:rPr>
        <w:t xml:space="preserve">Powys Police have a </w:t>
      </w:r>
      <w:r w:rsidR="00FC4D5B">
        <w:rPr>
          <w:rFonts w:ascii="Arial" w:eastAsia="Times New Roman" w:hAnsi="Arial" w:cs="Arial"/>
          <w:sz w:val="24"/>
          <w:szCs w:val="24"/>
          <w:lang w:eastAsia="en-GB"/>
        </w:rPr>
        <w:t xml:space="preserve">government directed </w:t>
      </w:r>
      <w:r w:rsidR="0071007D" w:rsidRPr="0071007D">
        <w:rPr>
          <w:rFonts w:ascii="Arial" w:eastAsia="Times New Roman" w:hAnsi="Arial" w:cs="Arial"/>
          <w:sz w:val="24"/>
          <w:szCs w:val="24"/>
          <w:lang w:eastAsia="en-GB"/>
        </w:rPr>
        <w:t>recruitment target</w:t>
      </w:r>
      <w:r w:rsidR="00FC4D5B">
        <w:rPr>
          <w:rFonts w:ascii="Arial" w:eastAsia="Times New Roman" w:hAnsi="Arial" w:cs="Arial"/>
          <w:sz w:val="24"/>
          <w:szCs w:val="24"/>
          <w:lang w:eastAsia="en-GB"/>
        </w:rPr>
        <w:t xml:space="preserve"> </w:t>
      </w:r>
      <w:r w:rsidR="00BE76A7">
        <w:rPr>
          <w:rFonts w:ascii="Arial" w:eastAsia="Times New Roman" w:hAnsi="Arial" w:cs="Arial"/>
          <w:sz w:val="24"/>
          <w:szCs w:val="24"/>
          <w:lang w:eastAsia="en-GB"/>
        </w:rPr>
        <w:t xml:space="preserve">with </w:t>
      </w:r>
      <w:r w:rsidR="0071007D" w:rsidRPr="0071007D">
        <w:rPr>
          <w:rFonts w:ascii="Arial" w:eastAsia="Times New Roman" w:hAnsi="Arial" w:cs="Arial"/>
          <w:sz w:val="24"/>
          <w:szCs w:val="24"/>
          <w:lang w:eastAsia="en-GB"/>
        </w:rPr>
        <w:t>a thorough plan to achieve this</w:t>
      </w:r>
      <w:r w:rsidR="00BE76A7">
        <w:rPr>
          <w:rFonts w:ascii="Arial" w:eastAsia="Times New Roman" w:hAnsi="Arial" w:cs="Arial"/>
          <w:sz w:val="24"/>
          <w:szCs w:val="24"/>
          <w:lang w:eastAsia="en-GB"/>
        </w:rPr>
        <w:t>; o</w:t>
      </w:r>
      <w:r w:rsidR="0071007D" w:rsidRPr="0071007D">
        <w:rPr>
          <w:rFonts w:ascii="Arial" w:eastAsia="Times New Roman" w:hAnsi="Arial" w:cs="Arial"/>
          <w:sz w:val="24"/>
          <w:szCs w:val="24"/>
          <w:lang w:eastAsia="en-GB"/>
        </w:rPr>
        <w:t xml:space="preserve">rganisational agility </w:t>
      </w:r>
      <w:r w:rsidR="00711A45">
        <w:rPr>
          <w:rFonts w:ascii="Arial" w:eastAsia="Times New Roman" w:hAnsi="Arial" w:cs="Arial"/>
          <w:sz w:val="24"/>
          <w:szCs w:val="24"/>
          <w:lang w:eastAsia="en-GB"/>
        </w:rPr>
        <w:t xml:space="preserve">is </w:t>
      </w:r>
      <w:r w:rsidR="0071007D" w:rsidRPr="0071007D">
        <w:rPr>
          <w:rFonts w:ascii="Arial" w:eastAsia="Times New Roman" w:hAnsi="Arial" w:cs="Arial"/>
          <w:sz w:val="24"/>
          <w:szCs w:val="24"/>
          <w:lang w:eastAsia="en-GB"/>
        </w:rPr>
        <w:t>required to adapt</w:t>
      </w:r>
      <w:r>
        <w:rPr>
          <w:rFonts w:ascii="Arial" w:eastAsia="Times New Roman" w:hAnsi="Arial" w:cs="Arial"/>
          <w:sz w:val="24"/>
          <w:szCs w:val="24"/>
          <w:lang w:eastAsia="en-GB"/>
        </w:rPr>
        <w:t xml:space="preserve"> to </w:t>
      </w:r>
      <w:r w:rsidR="0071007D" w:rsidRPr="0071007D">
        <w:rPr>
          <w:rFonts w:ascii="Arial" w:eastAsia="Times New Roman" w:hAnsi="Arial" w:cs="Arial"/>
          <w:sz w:val="24"/>
          <w:szCs w:val="24"/>
          <w:lang w:eastAsia="en-GB"/>
        </w:rPr>
        <w:t>an increased number of leavers</w:t>
      </w:r>
      <w:r w:rsidR="00055636">
        <w:rPr>
          <w:rFonts w:ascii="Arial" w:eastAsia="Times New Roman" w:hAnsi="Arial" w:cs="Arial"/>
          <w:sz w:val="24"/>
          <w:szCs w:val="24"/>
          <w:lang w:eastAsia="en-GB"/>
        </w:rPr>
        <w:t xml:space="preserve"> and </w:t>
      </w:r>
      <w:r w:rsidR="0071007D" w:rsidRPr="0071007D">
        <w:rPr>
          <w:rFonts w:ascii="Arial" w:eastAsia="Times New Roman" w:hAnsi="Arial" w:cs="Arial"/>
          <w:sz w:val="24"/>
          <w:szCs w:val="24"/>
          <w:lang w:eastAsia="en-GB"/>
        </w:rPr>
        <w:t xml:space="preserve">a </w:t>
      </w:r>
      <w:r>
        <w:rPr>
          <w:rFonts w:ascii="Arial" w:eastAsia="Times New Roman" w:hAnsi="Arial" w:cs="Arial"/>
          <w:sz w:val="24"/>
          <w:szCs w:val="24"/>
          <w:lang w:eastAsia="en-GB"/>
        </w:rPr>
        <w:t xml:space="preserve">competitive labour market. </w:t>
      </w:r>
      <w:r w:rsidR="0071007D" w:rsidRPr="0071007D">
        <w:rPr>
          <w:rFonts w:ascii="Arial" w:eastAsia="Times New Roman" w:hAnsi="Arial" w:cs="Arial"/>
          <w:sz w:val="24"/>
          <w:szCs w:val="24"/>
          <w:lang w:eastAsia="en-GB"/>
        </w:rPr>
        <w:t xml:space="preserve"> </w:t>
      </w:r>
    </w:p>
    <w:p w14:paraId="615252CD" w14:textId="77777777" w:rsidR="0071007D" w:rsidRPr="0071007D" w:rsidRDefault="0071007D" w:rsidP="0071007D">
      <w:pPr>
        <w:spacing w:after="0" w:line="480" w:lineRule="auto"/>
        <w:textAlignment w:val="baseline"/>
        <w:rPr>
          <w:rFonts w:ascii="Arial" w:eastAsia="Times New Roman" w:hAnsi="Arial" w:cs="Arial"/>
          <w:sz w:val="24"/>
          <w:szCs w:val="24"/>
          <w:lang w:eastAsia="en-GB"/>
        </w:rPr>
      </w:pPr>
    </w:p>
    <w:p w14:paraId="2E3F7C02" w14:textId="16681A1B" w:rsidR="0071007D" w:rsidRDefault="0071007D" w:rsidP="0071007D">
      <w:pPr>
        <w:spacing w:after="0" w:line="480" w:lineRule="auto"/>
        <w:textAlignment w:val="baseline"/>
        <w:rPr>
          <w:rFonts w:ascii="Arial" w:eastAsia="Times New Roman" w:hAnsi="Arial" w:cs="Arial"/>
          <w:sz w:val="24"/>
          <w:szCs w:val="24"/>
          <w:lang w:eastAsia="en-GB"/>
        </w:rPr>
      </w:pPr>
      <w:r w:rsidRPr="0071007D">
        <w:rPr>
          <w:rFonts w:ascii="Arial" w:eastAsia="Times New Roman" w:hAnsi="Arial" w:cs="Arial"/>
          <w:sz w:val="24"/>
          <w:szCs w:val="24"/>
          <w:lang w:eastAsia="en-GB"/>
        </w:rPr>
        <w:t>For planning activities to add value, organisations must be agile; leaders</w:t>
      </w:r>
      <w:r w:rsidR="00711A45">
        <w:rPr>
          <w:rFonts w:ascii="Arial" w:eastAsia="Times New Roman" w:hAnsi="Arial" w:cs="Arial"/>
          <w:sz w:val="24"/>
          <w:szCs w:val="24"/>
          <w:lang w:eastAsia="en-GB"/>
        </w:rPr>
        <w:t xml:space="preserve"> </w:t>
      </w:r>
      <w:r w:rsidRPr="0071007D">
        <w:rPr>
          <w:rFonts w:ascii="Arial" w:eastAsia="Times New Roman" w:hAnsi="Arial" w:cs="Arial"/>
          <w:sz w:val="24"/>
          <w:szCs w:val="24"/>
          <w:lang w:eastAsia="en-GB"/>
        </w:rPr>
        <w:t xml:space="preserve">in a VUCA environment must build </w:t>
      </w:r>
      <w:r w:rsidR="00BE76A7" w:rsidRPr="0071007D">
        <w:rPr>
          <w:rFonts w:ascii="Arial" w:eastAsia="Times New Roman" w:hAnsi="Arial" w:cs="Arial"/>
          <w:sz w:val="24"/>
          <w:szCs w:val="24"/>
          <w:lang w:eastAsia="en-GB"/>
        </w:rPr>
        <w:t>responsiveness</w:t>
      </w:r>
      <w:r w:rsidRPr="0071007D">
        <w:rPr>
          <w:rFonts w:ascii="Arial" w:eastAsia="Times New Roman" w:hAnsi="Arial" w:cs="Arial"/>
          <w:sz w:val="24"/>
          <w:szCs w:val="24"/>
          <w:lang w:eastAsia="en-GB"/>
        </w:rPr>
        <w:t xml:space="preserve"> into </w:t>
      </w:r>
      <w:r w:rsidR="00034F35">
        <w:rPr>
          <w:rFonts w:ascii="Arial" w:eastAsia="Times New Roman" w:hAnsi="Arial" w:cs="Arial"/>
          <w:sz w:val="24"/>
          <w:szCs w:val="24"/>
          <w:lang w:eastAsia="en-GB"/>
        </w:rPr>
        <w:t xml:space="preserve">practices </w:t>
      </w:r>
      <w:r w:rsidRPr="0071007D">
        <w:rPr>
          <w:rFonts w:ascii="Arial" w:eastAsia="Times New Roman" w:hAnsi="Arial" w:cs="Arial"/>
          <w:sz w:val="24"/>
          <w:szCs w:val="24"/>
          <w:lang w:eastAsia="en-GB"/>
        </w:rPr>
        <w:t>and strategies through communication, teamwork, and behaviours (Baran and Woznyj, 2021). Seve</w:t>
      </w:r>
      <w:r w:rsidR="00BE76A7">
        <w:rPr>
          <w:rFonts w:ascii="Arial" w:eastAsia="Times New Roman" w:hAnsi="Arial" w:cs="Arial"/>
          <w:sz w:val="24"/>
          <w:szCs w:val="24"/>
          <w:lang w:eastAsia="en-GB"/>
        </w:rPr>
        <w:t>r</w:t>
      </w:r>
      <w:r w:rsidRPr="0071007D">
        <w:rPr>
          <w:rFonts w:ascii="Arial" w:eastAsia="Times New Roman" w:hAnsi="Arial" w:cs="Arial"/>
          <w:sz w:val="24"/>
          <w:szCs w:val="24"/>
          <w:lang w:eastAsia="en-GB"/>
        </w:rPr>
        <w:t>n Trent had the capabilities to adapt</w:t>
      </w:r>
      <w:r w:rsidR="00AF74ED">
        <w:rPr>
          <w:rFonts w:ascii="Arial" w:eastAsia="Times New Roman" w:hAnsi="Arial" w:cs="Arial"/>
          <w:sz w:val="24"/>
          <w:szCs w:val="24"/>
          <w:lang w:eastAsia="en-GB"/>
        </w:rPr>
        <w:t xml:space="preserve"> </w:t>
      </w:r>
      <w:r w:rsidRPr="0071007D">
        <w:rPr>
          <w:rFonts w:ascii="Arial" w:eastAsia="Times New Roman" w:hAnsi="Arial" w:cs="Arial"/>
          <w:sz w:val="24"/>
          <w:szCs w:val="24"/>
          <w:lang w:eastAsia="en-GB"/>
        </w:rPr>
        <w:t xml:space="preserve">their employee experience strategy </w:t>
      </w:r>
      <w:r w:rsidR="00FC4D5B">
        <w:rPr>
          <w:rFonts w:ascii="Arial" w:eastAsia="Times New Roman" w:hAnsi="Arial" w:cs="Arial"/>
          <w:sz w:val="24"/>
          <w:szCs w:val="24"/>
          <w:lang w:eastAsia="en-GB"/>
        </w:rPr>
        <w:t xml:space="preserve">implementation </w:t>
      </w:r>
      <w:r w:rsidRPr="0071007D">
        <w:rPr>
          <w:rFonts w:ascii="Arial" w:eastAsia="Times New Roman" w:hAnsi="Arial" w:cs="Arial"/>
          <w:sz w:val="24"/>
          <w:szCs w:val="24"/>
          <w:lang w:eastAsia="en-GB"/>
        </w:rPr>
        <w:t>in response to the external environment changes from a global pandemic (Powell, 2022)</w:t>
      </w:r>
      <w:r w:rsidR="00AF74ED">
        <w:rPr>
          <w:rFonts w:ascii="Arial" w:eastAsia="Times New Roman" w:hAnsi="Arial" w:cs="Arial"/>
          <w:sz w:val="24"/>
          <w:szCs w:val="24"/>
          <w:lang w:eastAsia="en-GB"/>
        </w:rPr>
        <w:t xml:space="preserve">; </w:t>
      </w:r>
      <w:r w:rsidRPr="0071007D">
        <w:rPr>
          <w:rFonts w:ascii="Arial" w:eastAsia="Times New Roman" w:hAnsi="Arial" w:cs="Arial"/>
          <w:sz w:val="24"/>
          <w:szCs w:val="24"/>
          <w:lang w:eastAsia="en-GB"/>
        </w:rPr>
        <w:t xml:space="preserve">not all organisations </w:t>
      </w:r>
      <w:r w:rsidR="00365823">
        <w:rPr>
          <w:rFonts w:ascii="Arial" w:eastAsia="Times New Roman" w:hAnsi="Arial" w:cs="Arial"/>
          <w:sz w:val="24"/>
          <w:szCs w:val="24"/>
          <w:lang w:eastAsia="en-GB"/>
        </w:rPr>
        <w:t>are</w:t>
      </w:r>
      <w:r w:rsidR="00034F35">
        <w:rPr>
          <w:rFonts w:ascii="Arial" w:eastAsia="Times New Roman" w:hAnsi="Arial" w:cs="Arial"/>
          <w:sz w:val="24"/>
          <w:szCs w:val="24"/>
          <w:lang w:eastAsia="en-GB"/>
        </w:rPr>
        <w:t xml:space="preserve"> this</w:t>
      </w:r>
      <w:r w:rsidR="00365823">
        <w:rPr>
          <w:rFonts w:ascii="Arial" w:eastAsia="Times New Roman" w:hAnsi="Arial" w:cs="Arial"/>
          <w:sz w:val="24"/>
          <w:szCs w:val="24"/>
          <w:lang w:eastAsia="en-GB"/>
        </w:rPr>
        <w:t xml:space="preserve"> agile.</w:t>
      </w:r>
      <w:r w:rsidRPr="0071007D">
        <w:rPr>
          <w:rFonts w:ascii="Arial" w:eastAsia="Times New Roman" w:hAnsi="Arial" w:cs="Arial"/>
          <w:sz w:val="24"/>
          <w:szCs w:val="24"/>
          <w:lang w:eastAsia="en-GB"/>
        </w:rPr>
        <w:t xml:space="preserve">  </w:t>
      </w:r>
    </w:p>
    <w:p w14:paraId="3EA55AE0" w14:textId="77777777" w:rsidR="00BE76A7" w:rsidRPr="0071007D" w:rsidRDefault="00BE76A7" w:rsidP="0071007D">
      <w:pPr>
        <w:spacing w:after="0" w:line="480" w:lineRule="auto"/>
        <w:textAlignment w:val="baseline"/>
        <w:rPr>
          <w:rFonts w:ascii="Arial" w:eastAsia="Times New Roman" w:hAnsi="Arial" w:cs="Arial"/>
          <w:sz w:val="24"/>
          <w:szCs w:val="24"/>
          <w:lang w:eastAsia="en-GB"/>
        </w:rPr>
      </w:pPr>
    </w:p>
    <w:p w14:paraId="12C40F71" w14:textId="44B8F93E" w:rsidR="0071007D" w:rsidRPr="0071007D" w:rsidRDefault="0071007D" w:rsidP="0071007D">
      <w:pPr>
        <w:spacing w:after="0" w:line="480" w:lineRule="auto"/>
        <w:textAlignment w:val="baseline"/>
        <w:rPr>
          <w:rFonts w:ascii="Arial" w:eastAsia="Times New Roman" w:hAnsi="Arial" w:cs="Arial"/>
          <w:sz w:val="24"/>
          <w:szCs w:val="24"/>
          <w:lang w:eastAsia="en-GB"/>
        </w:rPr>
      </w:pPr>
      <w:r w:rsidRPr="0071007D">
        <w:rPr>
          <w:rFonts w:ascii="Arial" w:eastAsia="Times New Roman" w:hAnsi="Arial" w:cs="Arial"/>
          <w:sz w:val="24"/>
          <w:szCs w:val="24"/>
          <w:lang w:eastAsia="en-GB"/>
        </w:rPr>
        <w:t>In the absence of long-term planning, performance is affected by a lack of employee awareness. KPIs</w:t>
      </w:r>
      <w:r w:rsidR="00711A45">
        <w:rPr>
          <w:rFonts w:ascii="Arial" w:eastAsia="Times New Roman" w:hAnsi="Arial" w:cs="Arial"/>
          <w:sz w:val="24"/>
          <w:szCs w:val="24"/>
          <w:lang w:eastAsia="en-GB"/>
        </w:rPr>
        <w:t xml:space="preserve"> </w:t>
      </w:r>
      <w:r w:rsidRPr="0071007D">
        <w:rPr>
          <w:rFonts w:ascii="Arial" w:eastAsia="Times New Roman" w:hAnsi="Arial" w:cs="Arial"/>
          <w:sz w:val="24"/>
          <w:szCs w:val="24"/>
          <w:lang w:eastAsia="en-GB"/>
        </w:rPr>
        <w:t xml:space="preserve">engage employees with corporate objectives linking people directly </w:t>
      </w:r>
      <w:r w:rsidRPr="0071007D">
        <w:rPr>
          <w:rFonts w:ascii="Arial" w:eastAsia="Times New Roman" w:hAnsi="Arial" w:cs="Arial"/>
          <w:sz w:val="24"/>
          <w:szCs w:val="24"/>
          <w:lang w:eastAsia="en-GB"/>
        </w:rPr>
        <w:lastRenderedPageBreak/>
        <w:t xml:space="preserve">to performance (Purcell et al, 2003). </w:t>
      </w:r>
      <w:r w:rsidR="00711A45">
        <w:rPr>
          <w:rFonts w:ascii="Arial" w:eastAsia="Times New Roman" w:hAnsi="Arial" w:cs="Arial"/>
          <w:sz w:val="24"/>
          <w:szCs w:val="24"/>
          <w:lang w:eastAsia="en-GB"/>
        </w:rPr>
        <w:t>S</w:t>
      </w:r>
      <w:r w:rsidRPr="0071007D">
        <w:rPr>
          <w:rFonts w:ascii="Arial" w:eastAsia="Times New Roman" w:hAnsi="Arial" w:cs="Arial"/>
          <w:sz w:val="24"/>
          <w:szCs w:val="24"/>
          <w:lang w:eastAsia="en-GB"/>
        </w:rPr>
        <w:t xml:space="preserve">uccessful strategies embed employees' views </w:t>
      </w:r>
      <w:r w:rsidR="00806655">
        <w:rPr>
          <w:rFonts w:ascii="Arial" w:eastAsia="Times New Roman" w:hAnsi="Arial" w:cs="Arial"/>
          <w:sz w:val="24"/>
          <w:szCs w:val="24"/>
          <w:lang w:eastAsia="en-GB"/>
        </w:rPr>
        <w:t>to</w:t>
      </w:r>
      <w:r w:rsidRPr="0071007D">
        <w:rPr>
          <w:rFonts w:ascii="Arial" w:eastAsia="Times New Roman" w:hAnsi="Arial" w:cs="Arial"/>
          <w:sz w:val="24"/>
          <w:szCs w:val="24"/>
          <w:lang w:eastAsia="en-GB"/>
        </w:rPr>
        <w:t xml:space="preserve"> inform formulation</w:t>
      </w:r>
      <w:r w:rsidR="00711A45">
        <w:rPr>
          <w:rFonts w:ascii="Arial" w:eastAsia="Times New Roman" w:hAnsi="Arial" w:cs="Arial"/>
          <w:sz w:val="24"/>
          <w:szCs w:val="24"/>
          <w:lang w:eastAsia="en-GB"/>
        </w:rPr>
        <w:t>; the employee voice should be listened to (CIPD, 2021a)</w:t>
      </w:r>
    </w:p>
    <w:p w14:paraId="06910EF0" w14:textId="77777777" w:rsidR="0071007D" w:rsidRPr="0071007D" w:rsidRDefault="0071007D" w:rsidP="0071007D">
      <w:pPr>
        <w:spacing w:after="0" w:line="480" w:lineRule="auto"/>
        <w:textAlignment w:val="baseline"/>
        <w:rPr>
          <w:rFonts w:ascii="Arial" w:eastAsia="Times New Roman" w:hAnsi="Arial" w:cs="Arial"/>
          <w:sz w:val="24"/>
          <w:szCs w:val="24"/>
          <w:lang w:eastAsia="en-GB"/>
        </w:rPr>
      </w:pPr>
    </w:p>
    <w:p w14:paraId="0A5EC076" w14:textId="77B6F268" w:rsidR="006B1F63" w:rsidRDefault="0071007D" w:rsidP="0071007D">
      <w:pPr>
        <w:spacing w:after="0" w:line="480" w:lineRule="auto"/>
        <w:textAlignment w:val="baseline"/>
        <w:rPr>
          <w:rFonts w:ascii="Arial" w:eastAsia="Times New Roman" w:hAnsi="Arial" w:cs="Arial"/>
          <w:sz w:val="24"/>
          <w:szCs w:val="24"/>
          <w:lang w:eastAsia="en-GB"/>
        </w:rPr>
      </w:pPr>
      <w:r w:rsidRPr="0071007D">
        <w:rPr>
          <w:rFonts w:ascii="Arial" w:eastAsia="Times New Roman" w:hAnsi="Arial" w:cs="Arial"/>
          <w:sz w:val="24"/>
          <w:szCs w:val="24"/>
          <w:lang w:eastAsia="en-GB"/>
        </w:rPr>
        <w:t>In conclusion, long</w:t>
      </w:r>
      <w:r w:rsidR="00711A45">
        <w:rPr>
          <w:rFonts w:ascii="Arial" w:eastAsia="Times New Roman" w:hAnsi="Arial" w:cs="Arial"/>
          <w:sz w:val="24"/>
          <w:szCs w:val="24"/>
          <w:lang w:eastAsia="en-GB"/>
        </w:rPr>
        <w:t>-</w:t>
      </w:r>
      <w:r w:rsidRPr="0071007D">
        <w:rPr>
          <w:rFonts w:ascii="Arial" w:eastAsia="Times New Roman" w:hAnsi="Arial" w:cs="Arial"/>
          <w:sz w:val="24"/>
          <w:szCs w:val="24"/>
          <w:lang w:eastAsia="en-GB"/>
        </w:rPr>
        <w:t>term planning has the power to align business and people strategies however, the organisation'</w:t>
      </w:r>
      <w:r w:rsidR="00711A45">
        <w:rPr>
          <w:rFonts w:ascii="Arial" w:eastAsia="Times New Roman" w:hAnsi="Arial" w:cs="Arial"/>
          <w:sz w:val="24"/>
          <w:szCs w:val="24"/>
          <w:lang w:eastAsia="en-GB"/>
        </w:rPr>
        <w:t xml:space="preserve">s </w:t>
      </w:r>
      <w:r w:rsidR="00711A45" w:rsidRPr="0071007D">
        <w:rPr>
          <w:rFonts w:ascii="Arial" w:eastAsia="Times New Roman" w:hAnsi="Arial" w:cs="Arial"/>
          <w:sz w:val="24"/>
          <w:szCs w:val="24"/>
          <w:lang w:eastAsia="en-GB"/>
        </w:rPr>
        <w:t xml:space="preserve">culture, structure, management style and </w:t>
      </w:r>
      <w:r w:rsidR="00711A45">
        <w:rPr>
          <w:rFonts w:ascii="Arial" w:eastAsia="Times New Roman" w:hAnsi="Arial" w:cs="Arial"/>
          <w:sz w:val="24"/>
          <w:szCs w:val="24"/>
          <w:lang w:eastAsia="en-GB"/>
        </w:rPr>
        <w:t>ability</w:t>
      </w:r>
      <w:r w:rsidR="00711A45" w:rsidRPr="0071007D">
        <w:rPr>
          <w:rFonts w:ascii="Arial" w:eastAsia="Times New Roman" w:hAnsi="Arial" w:cs="Arial"/>
          <w:sz w:val="24"/>
          <w:szCs w:val="24"/>
          <w:lang w:eastAsia="en-GB"/>
        </w:rPr>
        <w:t xml:space="preserve"> to chang</w:t>
      </w:r>
      <w:r w:rsidR="00711A45">
        <w:rPr>
          <w:rFonts w:ascii="Arial" w:eastAsia="Times New Roman" w:hAnsi="Arial" w:cs="Arial"/>
          <w:sz w:val="24"/>
          <w:szCs w:val="24"/>
          <w:lang w:eastAsia="en-GB"/>
        </w:rPr>
        <w:t>e,</w:t>
      </w:r>
      <w:r w:rsidRPr="0071007D">
        <w:rPr>
          <w:rFonts w:ascii="Arial" w:eastAsia="Times New Roman" w:hAnsi="Arial" w:cs="Arial"/>
          <w:sz w:val="24"/>
          <w:szCs w:val="24"/>
          <w:lang w:eastAsia="en-GB"/>
        </w:rPr>
        <w:t xml:space="preserve"> plays a role key</w:t>
      </w:r>
      <w:r w:rsidR="00711A45">
        <w:rPr>
          <w:rFonts w:ascii="Arial" w:eastAsia="Times New Roman" w:hAnsi="Arial" w:cs="Arial"/>
          <w:sz w:val="24"/>
          <w:szCs w:val="24"/>
          <w:lang w:eastAsia="en-GB"/>
        </w:rPr>
        <w:t xml:space="preserve"> in</w:t>
      </w:r>
      <w:r w:rsidRPr="0071007D">
        <w:rPr>
          <w:rFonts w:ascii="Arial" w:eastAsia="Times New Roman" w:hAnsi="Arial" w:cs="Arial"/>
          <w:sz w:val="24"/>
          <w:szCs w:val="24"/>
          <w:lang w:eastAsia="en-GB"/>
        </w:rPr>
        <w:t xml:space="preserve"> </w:t>
      </w:r>
      <w:r w:rsidR="00806655">
        <w:rPr>
          <w:rFonts w:ascii="Arial" w:eastAsia="Times New Roman" w:hAnsi="Arial" w:cs="Arial"/>
          <w:sz w:val="24"/>
          <w:szCs w:val="24"/>
          <w:lang w:eastAsia="en-GB"/>
        </w:rPr>
        <w:t>how successful strategy is</w:t>
      </w:r>
      <w:r w:rsidR="00711A45">
        <w:rPr>
          <w:rFonts w:ascii="Arial" w:eastAsia="Times New Roman" w:hAnsi="Arial" w:cs="Arial"/>
          <w:sz w:val="24"/>
          <w:szCs w:val="24"/>
          <w:lang w:eastAsia="en-GB"/>
        </w:rPr>
        <w:t xml:space="preserve">. </w:t>
      </w:r>
    </w:p>
    <w:p w14:paraId="3FDD8D65" w14:textId="77777777" w:rsidR="0071007D" w:rsidRPr="00891211" w:rsidRDefault="0071007D" w:rsidP="0071007D">
      <w:pPr>
        <w:spacing w:after="0" w:line="480" w:lineRule="auto"/>
        <w:textAlignment w:val="baseline"/>
        <w:rPr>
          <w:rFonts w:ascii="Arial" w:eastAsia="Times New Roman" w:hAnsi="Arial" w:cs="Arial"/>
          <w:color w:val="FF0000"/>
          <w:sz w:val="24"/>
          <w:szCs w:val="24"/>
          <w:lang w:eastAsia="en-GB"/>
        </w:rPr>
      </w:pPr>
    </w:p>
    <w:p w14:paraId="289B4229" w14:textId="77777777" w:rsidR="00891211" w:rsidRPr="00891211" w:rsidRDefault="00891211" w:rsidP="00891211">
      <w:pPr>
        <w:spacing w:after="0" w:line="480" w:lineRule="auto"/>
        <w:textAlignment w:val="baseline"/>
        <w:rPr>
          <w:rFonts w:ascii="Arial" w:eastAsia="Times New Roman" w:hAnsi="Arial" w:cs="Arial"/>
          <w:sz w:val="24"/>
          <w:szCs w:val="24"/>
          <w:lang w:eastAsia="en-GB"/>
        </w:rPr>
      </w:pPr>
      <w:r w:rsidRPr="00891211">
        <w:rPr>
          <w:rFonts w:ascii="Arial" w:eastAsia="Times New Roman" w:hAnsi="Arial" w:cs="Arial"/>
          <w:b/>
          <w:bCs/>
          <w:sz w:val="24"/>
          <w:szCs w:val="24"/>
          <w:lang w:eastAsia="en-GB"/>
        </w:rPr>
        <w:t>Q2. </w:t>
      </w:r>
      <w:r w:rsidRPr="00891211">
        <w:rPr>
          <w:rFonts w:ascii="Arial" w:eastAsia="Times New Roman" w:hAnsi="Arial" w:cs="Arial"/>
          <w:sz w:val="24"/>
          <w:szCs w:val="24"/>
          <w:lang w:eastAsia="en-GB"/>
        </w:rPr>
        <w:t> </w:t>
      </w:r>
    </w:p>
    <w:p w14:paraId="4B5C0791" w14:textId="0EDEA941" w:rsidR="00121700" w:rsidRPr="00121700" w:rsidRDefault="00121700" w:rsidP="00121700">
      <w:pPr>
        <w:spacing w:after="0" w:line="480" w:lineRule="auto"/>
        <w:textAlignment w:val="baseline"/>
        <w:rPr>
          <w:rFonts w:ascii="Arial" w:eastAsia="Times New Roman" w:hAnsi="Arial" w:cs="Arial"/>
          <w:sz w:val="24"/>
          <w:szCs w:val="24"/>
          <w:lang w:eastAsia="en-GB"/>
        </w:rPr>
      </w:pPr>
      <w:r w:rsidRPr="00121700">
        <w:rPr>
          <w:rFonts w:ascii="Arial" w:eastAsia="Times New Roman" w:hAnsi="Arial" w:cs="Arial"/>
          <w:sz w:val="24"/>
          <w:szCs w:val="24"/>
          <w:lang w:eastAsia="en-GB"/>
        </w:rPr>
        <w:t xml:space="preserve">The rational and emergent approach to strategy creation analyses the external contexts and internal resource capability (Farnham, 2015); environmental analysis tools provide a framework for this.  </w:t>
      </w:r>
    </w:p>
    <w:p w14:paraId="249B23A3" w14:textId="77777777" w:rsidR="00121700" w:rsidRPr="00121700" w:rsidRDefault="00121700" w:rsidP="00121700">
      <w:pPr>
        <w:spacing w:after="0" w:line="480" w:lineRule="auto"/>
        <w:textAlignment w:val="baseline"/>
        <w:rPr>
          <w:rFonts w:ascii="Arial" w:eastAsia="Times New Roman" w:hAnsi="Arial" w:cs="Arial"/>
          <w:sz w:val="24"/>
          <w:szCs w:val="24"/>
          <w:lang w:eastAsia="en-GB"/>
        </w:rPr>
      </w:pPr>
    </w:p>
    <w:p w14:paraId="6EB2F582" w14:textId="62062A4A" w:rsidR="00121700" w:rsidRPr="00121700" w:rsidRDefault="00121700" w:rsidP="00121700">
      <w:pPr>
        <w:spacing w:after="0" w:line="480" w:lineRule="auto"/>
        <w:textAlignment w:val="baseline"/>
        <w:rPr>
          <w:rFonts w:ascii="Arial" w:eastAsia="Times New Roman" w:hAnsi="Arial" w:cs="Arial"/>
          <w:sz w:val="24"/>
          <w:szCs w:val="24"/>
          <w:lang w:eastAsia="en-GB"/>
        </w:rPr>
      </w:pPr>
      <w:r w:rsidRPr="00121700">
        <w:rPr>
          <w:rFonts w:ascii="Arial" w:eastAsia="Times New Roman" w:hAnsi="Arial" w:cs="Arial"/>
          <w:sz w:val="24"/>
          <w:szCs w:val="24"/>
          <w:lang w:eastAsia="en-GB"/>
        </w:rPr>
        <w:t>PESTLE can be used for organisational and HR strategy by reviewing external factors to maximise opportunity and minimise risk (CIPD, 2021b).</w:t>
      </w:r>
      <w:r>
        <w:rPr>
          <w:rFonts w:ascii="Arial" w:eastAsia="Times New Roman" w:hAnsi="Arial" w:cs="Arial"/>
          <w:sz w:val="24"/>
          <w:szCs w:val="24"/>
          <w:lang w:eastAsia="en-GB"/>
        </w:rPr>
        <w:t xml:space="preserve"> Although the</w:t>
      </w:r>
      <w:r w:rsidRPr="00121700">
        <w:rPr>
          <w:rFonts w:ascii="Arial" w:eastAsia="Times New Roman" w:hAnsi="Arial" w:cs="Arial"/>
          <w:sz w:val="24"/>
          <w:szCs w:val="24"/>
          <w:lang w:eastAsia="en-GB"/>
        </w:rPr>
        <w:t xml:space="preserve"> wider model of STEEPLE should be adopted embedding ethics</w:t>
      </w:r>
      <w:r>
        <w:rPr>
          <w:rFonts w:ascii="Arial" w:eastAsia="Times New Roman" w:hAnsi="Arial" w:cs="Arial"/>
          <w:sz w:val="24"/>
          <w:szCs w:val="24"/>
          <w:lang w:eastAsia="en-GB"/>
        </w:rPr>
        <w:t xml:space="preserve"> into strategy</w:t>
      </w:r>
      <w:r w:rsidR="0077065D">
        <w:rPr>
          <w:rFonts w:ascii="Arial" w:eastAsia="Times New Roman" w:hAnsi="Arial" w:cs="Arial"/>
          <w:sz w:val="24"/>
          <w:szCs w:val="24"/>
          <w:lang w:eastAsia="en-GB"/>
        </w:rPr>
        <w:t>,</w:t>
      </w:r>
      <w:r>
        <w:rPr>
          <w:rFonts w:ascii="Arial" w:eastAsia="Times New Roman" w:hAnsi="Arial" w:cs="Arial"/>
          <w:sz w:val="24"/>
          <w:szCs w:val="24"/>
          <w:lang w:eastAsia="en-GB"/>
        </w:rPr>
        <w:t xml:space="preserve"> due to the rise in ethical consumerism </w:t>
      </w:r>
      <w:r w:rsidRPr="00121700">
        <w:rPr>
          <w:rFonts w:ascii="Arial" w:eastAsia="Times New Roman" w:hAnsi="Arial" w:cs="Arial"/>
          <w:sz w:val="24"/>
          <w:szCs w:val="24"/>
          <w:lang w:eastAsia="en-GB"/>
        </w:rPr>
        <w:t>(Jarvis, 2021)</w:t>
      </w:r>
      <w:r>
        <w:rPr>
          <w:rFonts w:ascii="Arial" w:eastAsia="Times New Roman" w:hAnsi="Arial" w:cs="Arial"/>
          <w:sz w:val="24"/>
          <w:szCs w:val="24"/>
          <w:lang w:eastAsia="en-GB"/>
        </w:rPr>
        <w:t>.</w:t>
      </w:r>
    </w:p>
    <w:p w14:paraId="62817F80" w14:textId="77777777" w:rsidR="00121700" w:rsidRPr="00121700" w:rsidRDefault="00121700" w:rsidP="00121700">
      <w:pPr>
        <w:spacing w:after="0" w:line="480" w:lineRule="auto"/>
        <w:textAlignment w:val="baseline"/>
        <w:rPr>
          <w:rFonts w:ascii="Arial" w:eastAsia="Times New Roman" w:hAnsi="Arial" w:cs="Arial"/>
          <w:sz w:val="24"/>
          <w:szCs w:val="24"/>
          <w:lang w:eastAsia="en-GB"/>
        </w:rPr>
      </w:pPr>
    </w:p>
    <w:p w14:paraId="1D053455" w14:textId="01FFE8D4" w:rsidR="00121700" w:rsidRPr="00121700" w:rsidRDefault="00121700" w:rsidP="00121700">
      <w:pPr>
        <w:spacing w:after="0" w:line="480" w:lineRule="auto"/>
        <w:textAlignment w:val="baseline"/>
        <w:rPr>
          <w:rFonts w:ascii="Arial" w:eastAsia="Times New Roman" w:hAnsi="Arial" w:cs="Arial"/>
          <w:sz w:val="24"/>
          <w:szCs w:val="24"/>
          <w:lang w:eastAsia="en-GB"/>
        </w:rPr>
      </w:pPr>
      <w:r w:rsidRPr="00121700">
        <w:rPr>
          <w:rFonts w:ascii="Arial" w:eastAsia="Times New Roman" w:hAnsi="Arial" w:cs="Arial"/>
          <w:sz w:val="24"/>
          <w:szCs w:val="24"/>
          <w:lang w:eastAsia="en-GB"/>
        </w:rPr>
        <w:t xml:space="preserve">A crucial part of risk management is to inform a PESTLE </w:t>
      </w:r>
      <w:r w:rsidR="0077065D">
        <w:rPr>
          <w:rFonts w:ascii="Arial" w:eastAsia="Times New Roman" w:hAnsi="Arial" w:cs="Arial"/>
          <w:sz w:val="24"/>
          <w:szCs w:val="24"/>
          <w:lang w:eastAsia="en-GB"/>
        </w:rPr>
        <w:t>with</w:t>
      </w:r>
      <w:r w:rsidRPr="00121700">
        <w:rPr>
          <w:rFonts w:ascii="Arial" w:eastAsia="Times New Roman" w:hAnsi="Arial" w:cs="Arial"/>
          <w:sz w:val="24"/>
          <w:szCs w:val="24"/>
          <w:lang w:eastAsia="en-GB"/>
        </w:rPr>
        <w:t xml:space="preserve"> internal resource</w:t>
      </w:r>
      <w:r w:rsidR="0077065D">
        <w:rPr>
          <w:rFonts w:ascii="Arial" w:eastAsia="Times New Roman" w:hAnsi="Arial" w:cs="Arial"/>
          <w:sz w:val="24"/>
          <w:szCs w:val="24"/>
          <w:lang w:eastAsia="en-GB"/>
        </w:rPr>
        <w:t xml:space="preserve"> </w:t>
      </w:r>
      <w:r w:rsidRPr="00121700">
        <w:rPr>
          <w:rFonts w:ascii="Arial" w:eastAsia="Times New Roman" w:hAnsi="Arial" w:cs="Arial"/>
          <w:sz w:val="24"/>
          <w:szCs w:val="24"/>
          <w:lang w:eastAsia="en-GB"/>
        </w:rPr>
        <w:t xml:space="preserve">capabilities by undertaking a SWOT analysis (Gray, 2016). A SWOT analysis can be teamed with </w:t>
      </w:r>
      <w:r w:rsidR="009B7BA7" w:rsidRPr="00121700">
        <w:rPr>
          <w:rFonts w:ascii="Arial" w:eastAsia="Times New Roman" w:hAnsi="Arial" w:cs="Arial"/>
          <w:sz w:val="24"/>
          <w:szCs w:val="24"/>
          <w:lang w:eastAsia="en-GB"/>
        </w:rPr>
        <w:t>Porter's Five Forces</w:t>
      </w:r>
      <w:r w:rsidR="009B7BA7">
        <w:rPr>
          <w:rFonts w:ascii="Arial" w:eastAsia="Times New Roman" w:hAnsi="Arial" w:cs="Arial"/>
          <w:sz w:val="24"/>
          <w:szCs w:val="24"/>
          <w:lang w:eastAsia="en-GB"/>
        </w:rPr>
        <w:t xml:space="preserve"> model </w:t>
      </w:r>
      <w:r w:rsidR="00055636">
        <w:rPr>
          <w:rFonts w:ascii="Arial" w:eastAsia="Times New Roman" w:hAnsi="Arial" w:cs="Arial"/>
          <w:sz w:val="24"/>
          <w:szCs w:val="24"/>
          <w:lang w:eastAsia="en-GB"/>
        </w:rPr>
        <w:t xml:space="preserve">for strategy formulation </w:t>
      </w:r>
      <w:r w:rsidR="009B7BA7">
        <w:rPr>
          <w:rFonts w:ascii="Arial" w:eastAsia="Times New Roman" w:hAnsi="Arial" w:cs="Arial"/>
          <w:sz w:val="24"/>
          <w:szCs w:val="24"/>
          <w:lang w:eastAsia="en-GB"/>
        </w:rPr>
        <w:t>against</w:t>
      </w:r>
      <w:r w:rsidR="00055636">
        <w:rPr>
          <w:rFonts w:ascii="Arial" w:eastAsia="Times New Roman" w:hAnsi="Arial" w:cs="Arial"/>
          <w:sz w:val="24"/>
          <w:szCs w:val="24"/>
          <w:lang w:eastAsia="en-GB"/>
        </w:rPr>
        <w:t xml:space="preserve"> </w:t>
      </w:r>
      <w:r w:rsidRPr="00121700">
        <w:rPr>
          <w:rFonts w:ascii="Arial" w:eastAsia="Times New Roman" w:hAnsi="Arial" w:cs="Arial"/>
          <w:sz w:val="24"/>
          <w:szCs w:val="24"/>
          <w:lang w:eastAsia="en-GB"/>
        </w:rPr>
        <w:t>competitor</w:t>
      </w:r>
      <w:r w:rsidR="009B7BA7">
        <w:rPr>
          <w:rFonts w:ascii="Arial" w:eastAsia="Times New Roman" w:hAnsi="Arial" w:cs="Arial"/>
          <w:sz w:val="24"/>
          <w:szCs w:val="24"/>
          <w:lang w:eastAsia="en-GB"/>
        </w:rPr>
        <w:t xml:space="preserve">s </w:t>
      </w:r>
      <w:r w:rsidRPr="00121700">
        <w:rPr>
          <w:rFonts w:ascii="Arial" w:eastAsia="Times New Roman" w:hAnsi="Arial" w:cs="Arial"/>
          <w:sz w:val="24"/>
          <w:szCs w:val="24"/>
          <w:lang w:eastAsia="en-GB"/>
        </w:rPr>
        <w:t xml:space="preserve">(CIPD, 2021c).  </w:t>
      </w:r>
    </w:p>
    <w:p w14:paraId="6BB56AC2" w14:textId="77777777" w:rsidR="00121700" w:rsidRPr="00121700" w:rsidRDefault="00121700" w:rsidP="00121700">
      <w:pPr>
        <w:spacing w:after="0" w:line="480" w:lineRule="auto"/>
        <w:textAlignment w:val="baseline"/>
        <w:rPr>
          <w:rFonts w:ascii="Arial" w:eastAsia="Times New Roman" w:hAnsi="Arial" w:cs="Arial"/>
          <w:sz w:val="24"/>
          <w:szCs w:val="24"/>
          <w:lang w:eastAsia="en-GB"/>
        </w:rPr>
      </w:pPr>
    </w:p>
    <w:p w14:paraId="29CD7210" w14:textId="18396D98" w:rsidR="00121700" w:rsidRPr="00121700" w:rsidRDefault="00121700" w:rsidP="00121700">
      <w:pPr>
        <w:spacing w:after="0" w:line="480" w:lineRule="auto"/>
        <w:textAlignment w:val="baseline"/>
        <w:rPr>
          <w:rFonts w:ascii="Arial" w:eastAsia="Times New Roman" w:hAnsi="Arial" w:cs="Arial"/>
          <w:sz w:val="24"/>
          <w:szCs w:val="24"/>
          <w:lang w:eastAsia="en-GB"/>
        </w:rPr>
      </w:pPr>
      <w:r w:rsidRPr="00121700">
        <w:rPr>
          <w:rFonts w:ascii="Arial" w:eastAsia="Times New Roman" w:hAnsi="Arial" w:cs="Arial"/>
          <w:sz w:val="24"/>
          <w:szCs w:val="24"/>
          <w:lang w:eastAsia="en-GB"/>
        </w:rPr>
        <w:t xml:space="preserve">HR strategy cannot be aligned to business needs without data on the external and internal </w:t>
      </w:r>
      <w:r w:rsidR="00055636">
        <w:rPr>
          <w:rFonts w:ascii="Arial" w:eastAsia="Times New Roman" w:hAnsi="Arial" w:cs="Arial"/>
          <w:sz w:val="24"/>
          <w:szCs w:val="24"/>
          <w:lang w:eastAsia="en-GB"/>
        </w:rPr>
        <w:t>environment</w:t>
      </w:r>
      <w:r w:rsidRPr="00121700">
        <w:rPr>
          <w:rFonts w:ascii="Arial" w:eastAsia="Times New Roman" w:hAnsi="Arial" w:cs="Arial"/>
          <w:sz w:val="24"/>
          <w:szCs w:val="24"/>
          <w:lang w:eastAsia="en-GB"/>
        </w:rPr>
        <w:t xml:space="preserve">; workforce planning activities generate information, analyse, </w:t>
      </w:r>
      <w:r w:rsidRPr="00121700">
        <w:rPr>
          <w:rFonts w:ascii="Arial" w:eastAsia="Times New Roman" w:hAnsi="Arial" w:cs="Arial"/>
          <w:sz w:val="24"/>
          <w:szCs w:val="24"/>
          <w:lang w:eastAsia="en-GB"/>
        </w:rPr>
        <w:lastRenderedPageBreak/>
        <w:t>and forecast future demand</w:t>
      </w:r>
      <w:r w:rsidR="004C24BF">
        <w:rPr>
          <w:rFonts w:ascii="Arial" w:eastAsia="Times New Roman" w:hAnsi="Arial" w:cs="Arial"/>
          <w:sz w:val="24"/>
          <w:szCs w:val="24"/>
          <w:lang w:eastAsia="en-GB"/>
        </w:rPr>
        <w:t>s</w:t>
      </w:r>
      <w:r w:rsidRPr="00121700">
        <w:rPr>
          <w:rFonts w:ascii="Arial" w:eastAsia="Times New Roman" w:hAnsi="Arial" w:cs="Arial"/>
          <w:sz w:val="24"/>
          <w:szCs w:val="24"/>
          <w:lang w:eastAsia="en-GB"/>
        </w:rPr>
        <w:t xml:space="preserve"> reducing labour costs, increasing retention, and improving productivity (CIPD, 2021d).  </w:t>
      </w:r>
    </w:p>
    <w:p w14:paraId="499DA4B5" w14:textId="77777777" w:rsidR="00121700" w:rsidRPr="00121700" w:rsidRDefault="00121700" w:rsidP="00121700">
      <w:pPr>
        <w:spacing w:after="0" w:line="480" w:lineRule="auto"/>
        <w:textAlignment w:val="baseline"/>
        <w:rPr>
          <w:rFonts w:ascii="Arial" w:eastAsia="Times New Roman" w:hAnsi="Arial" w:cs="Arial"/>
          <w:sz w:val="24"/>
          <w:szCs w:val="24"/>
          <w:lang w:eastAsia="en-GB"/>
        </w:rPr>
      </w:pPr>
    </w:p>
    <w:p w14:paraId="3FC485E0" w14:textId="0B427F90" w:rsidR="00121700" w:rsidRPr="00121700" w:rsidRDefault="00121700" w:rsidP="00121700">
      <w:pPr>
        <w:spacing w:after="0" w:line="480" w:lineRule="auto"/>
        <w:textAlignment w:val="baseline"/>
        <w:rPr>
          <w:rFonts w:ascii="Arial" w:eastAsia="Times New Roman" w:hAnsi="Arial" w:cs="Arial"/>
          <w:sz w:val="24"/>
          <w:szCs w:val="24"/>
          <w:lang w:eastAsia="en-GB"/>
        </w:rPr>
      </w:pPr>
      <w:r w:rsidRPr="00121700">
        <w:rPr>
          <w:rFonts w:ascii="Arial" w:eastAsia="Times New Roman" w:hAnsi="Arial" w:cs="Arial"/>
          <w:sz w:val="24"/>
          <w:szCs w:val="24"/>
          <w:lang w:eastAsia="en-GB"/>
        </w:rPr>
        <w:t>The value added by using PESTLE depend</w:t>
      </w:r>
      <w:r w:rsidR="009B7BA7">
        <w:rPr>
          <w:rFonts w:ascii="Arial" w:eastAsia="Times New Roman" w:hAnsi="Arial" w:cs="Arial"/>
          <w:sz w:val="24"/>
          <w:szCs w:val="24"/>
          <w:lang w:eastAsia="en-GB"/>
        </w:rPr>
        <w:t>s</w:t>
      </w:r>
      <w:r w:rsidRPr="00121700">
        <w:rPr>
          <w:rFonts w:ascii="Arial" w:eastAsia="Times New Roman" w:hAnsi="Arial" w:cs="Arial"/>
          <w:sz w:val="24"/>
          <w:szCs w:val="24"/>
          <w:lang w:eastAsia="en-GB"/>
        </w:rPr>
        <w:t xml:space="preserve"> on the industry; a large global multinational operat</w:t>
      </w:r>
      <w:r w:rsidR="009B7BA7">
        <w:rPr>
          <w:rFonts w:ascii="Arial" w:eastAsia="Times New Roman" w:hAnsi="Arial" w:cs="Arial"/>
          <w:sz w:val="24"/>
          <w:szCs w:val="24"/>
          <w:lang w:eastAsia="en-GB"/>
        </w:rPr>
        <w:t>ing</w:t>
      </w:r>
      <w:r w:rsidRPr="00121700">
        <w:rPr>
          <w:rFonts w:ascii="Arial" w:eastAsia="Times New Roman" w:hAnsi="Arial" w:cs="Arial"/>
          <w:sz w:val="24"/>
          <w:szCs w:val="24"/>
          <w:lang w:eastAsia="en-GB"/>
        </w:rPr>
        <w:t xml:space="preserve"> within a dynamic environment </w:t>
      </w:r>
      <w:r w:rsidR="009B7BA7">
        <w:rPr>
          <w:rFonts w:ascii="Arial" w:eastAsia="Times New Roman" w:hAnsi="Arial" w:cs="Arial"/>
          <w:sz w:val="24"/>
          <w:szCs w:val="24"/>
          <w:lang w:eastAsia="en-GB"/>
        </w:rPr>
        <w:t>must be</w:t>
      </w:r>
      <w:r w:rsidRPr="00121700">
        <w:rPr>
          <w:rFonts w:ascii="Arial" w:eastAsia="Times New Roman" w:hAnsi="Arial" w:cs="Arial"/>
          <w:sz w:val="24"/>
          <w:szCs w:val="24"/>
          <w:lang w:eastAsia="en-GB"/>
        </w:rPr>
        <w:t xml:space="preserve"> proacti</w:t>
      </w:r>
      <w:r w:rsidR="00806655">
        <w:rPr>
          <w:rFonts w:ascii="Arial" w:eastAsia="Times New Roman" w:hAnsi="Arial" w:cs="Arial"/>
          <w:sz w:val="24"/>
          <w:szCs w:val="24"/>
          <w:lang w:eastAsia="en-GB"/>
        </w:rPr>
        <w:t xml:space="preserve">ve </w:t>
      </w:r>
      <w:r w:rsidR="009B7BA7">
        <w:rPr>
          <w:rFonts w:ascii="Arial" w:eastAsia="Times New Roman" w:hAnsi="Arial" w:cs="Arial"/>
          <w:sz w:val="24"/>
          <w:szCs w:val="24"/>
          <w:lang w:eastAsia="en-GB"/>
        </w:rPr>
        <w:t>to gain a</w:t>
      </w:r>
      <w:r w:rsidRPr="00121700">
        <w:rPr>
          <w:rFonts w:ascii="Arial" w:eastAsia="Times New Roman" w:hAnsi="Arial" w:cs="Arial"/>
          <w:sz w:val="24"/>
          <w:szCs w:val="24"/>
          <w:lang w:eastAsia="en-GB"/>
        </w:rPr>
        <w:t xml:space="preserve"> competitive advantage (Kew and Stredwick, 2010). However, the global pandemic </w:t>
      </w:r>
      <w:r w:rsidR="009B7BA7">
        <w:rPr>
          <w:rFonts w:ascii="Arial" w:eastAsia="Times New Roman" w:hAnsi="Arial" w:cs="Arial"/>
          <w:sz w:val="24"/>
          <w:szCs w:val="24"/>
          <w:lang w:eastAsia="en-GB"/>
        </w:rPr>
        <w:t>forced</w:t>
      </w:r>
      <w:r w:rsidRPr="00121700">
        <w:rPr>
          <w:rFonts w:ascii="Arial" w:eastAsia="Times New Roman" w:hAnsi="Arial" w:cs="Arial"/>
          <w:sz w:val="24"/>
          <w:szCs w:val="24"/>
          <w:lang w:eastAsia="en-GB"/>
        </w:rPr>
        <w:t xml:space="preserve"> all businesses </w:t>
      </w:r>
      <w:r w:rsidR="00055636">
        <w:rPr>
          <w:rFonts w:ascii="Arial" w:eastAsia="Times New Roman" w:hAnsi="Arial" w:cs="Arial"/>
          <w:sz w:val="24"/>
          <w:szCs w:val="24"/>
          <w:lang w:eastAsia="en-GB"/>
        </w:rPr>
        <w:t xml:space="preserve">to </w:t>
      </w:r>
      <w:r w:rsidRPr="00121700">
        <w:rPr>
          <w:rFonts w:ascii="Arial" w:eastAsia="Times New Roman" w:hAnsi="Arial" w:cs="Arial"/>
          <w:sz w:val="24"/>
          <w:szCs w:val="24"/>
          <w:lang w:eastAsia="en-GB"/>
        </w:rPr>
        <w:t>alter</w:t>
      </w:r>
      <w:r w:rsidR="00055636">
        <w:rPr>
          <w:rFonts w:ascii="Arial" w:eastAsia="Times New Roman" w:hAnsi="Arial" w:cs="Arial"/>
          <w:sz w:val="24"/>
          <w:szCs w:val="24"/>
          <w:lang w:eastAsia="en-GB"/>
        </w:rPr>
        <w:t xml:space="preserve"> </w:t>
      </w:r>
      <w:r w:rsidRPr="00121700">
        <w:rPr>
          <w:rFonts w:ascii="Arial" w:eastAsia="Times New Roman" w:hAnsi="Arial" w:cs="Arial"/>
          <w:sz w:val="24"/>
          <w:szCs w:val="24"/>
          <w:lang w:eastAsia="en-GB"/>
        </w:rPr>
        <w:t>traditional working practices (Peters, 2020) leading to innovation, creativity, and resilience growth in people (Vyas, 2021)</w:t>
      </w:r>
      <w:r w:rsidR="00055636">
        <w:rPr>
          <w:rFonts w:ascii="Arial" w:eastAsia="Times New Roman" w:hAnsi="Arial" w:cs="Arial"/>
          <w:sz w:val="24"/>
          <w:szCs w:val="24"/>
          <w:lang w:eastAsia="en-GB"/>
        </w:rPr>
        <w:t xml:space="preserve"> ultimately impacting business and HR strategy</w:t>
      </w:r>
      <w:r w:rsidR="009B7BA7">
        <w:rPr>
          <w:rFonts w:ascii="Arial" w:eastAsia="Times New Roman" w:hAnsi="Arial" w:cs="Arial"/>
          <w:sz w:val="24"/>
          <w:szCs w:val="24"/>
          <w:lang w:eastAsia="en-GB"/>
        </w:rPr>
        <w:t>.</w:t>
      </w:r>
    </w:p>
    <w:p w14:paraId="7150BF35" w14:textId="77777777" w:rsidR="00121700" w:rsidRPr="00121700" w:rsidRDefault="00121700" w:rsidP="00121700">
      <w:pPr>
        <w:spacing w:after="0" w:line="480" w:lineRule="auto"/>
        <w:textAlignment w:val="baseline"/>
        <w:rPr>
          <w:rFonts w:ascii="Arial" w:eastAsia="Times New Roman" w:hAnsi="Arial" w:cs="Arial"/>
          <w:sz w:val="24"/>
          <w:szCs w:val="24"/>
          <w:lang w:eastAsia="en-GB"/>
        </w:rPr>
      </w:pPr>
    </w:p>
    <w:p w14:paraId="7AEA032C" w14:textId="5E315EFB" w:rsidR="00891211" w:rsidRDefault="00121700" w:rsidP="00121700">
      <w:pPr>
        <w:spacing w:after="0" w:line="480" w:lineRule="auto"/>
        <w:textAlignment w:val="baseline"/>
        <w:rPr>
          <w:rFonts w:ascii="Arial" w:eastAsia="Times New Roman" w:hAnsi="Arial" w:cs="Arial"/>
          <w:sz w:val="24"/>
          <w:szCs w:val="24"/>
          <w:lang w:eastAsia="en-GB"/>
        </w:rPr>
      </w:pPr>
      <w:r w:rsidRPr="00121700">
        <w:rPr>
          <w:rFonts w:ascii="Arial" w:eastAsia="Times New Roman" w:hAnsi="Arial" w:cs="Arial"/>
          <w:sz w:val="24"/>
          <w:szCs w:val="24"/>
          <w:lang w:eastAsia="en-GB"/>
        </w:rPr>
        <w:t xml:space="preserve">Strategy, both HR and organisation should be informed by external forces and internal resource capabilities. In the absence of environmental analysis tools, organisations cannot develop to drive business performance; the use of people metrics and external forces provides a comprehensive organisation needs analysis to enable sustained performance through </w:t>
      </w:r>
      <w:r w:rsidR="004C24BF">
        <w:rPr>
          <w:rFonts w:ascii="Arial" w:eastAsia="Times New Roman" w:hAnsi="Arial" w:cs="Arial"/>
          <w:sz w:val="24"/>
          <w:szCs w:val="24"/>
          <w:lang w:eastAsia="en-GB"/>
        </w:rPr>
        <w:t>people</w:t>
      </w:r>
      <w:r w:rsidRPr="00121700">
        <w:rPr>
          <w:rFonts w:ascii="Arial" w:eastAsia="Times New Roman" w:hAnsi="Arial" w:cs="Arial"/>
          <w:sz w:val="24"/>
          <w:szCs w:val="24"/>
          <w:lang w:eastAsia="en-GB"/>
        </w:rPr>
        <w:t xml:space="preserve"> (CIPD, 2022).</w:t>
      </w:r>
    </w:p>
    <w:p w14:paraId="7AB22ADA" w14:textId="77777777" w:rsidR="00055636" w:rsidRPr="00891211" w:rsidRDefault="00055636" w:rsidP="00121700">
      <w:pPr>
        <w:spacing w:after="0" w:line="480" w:lineRule="auto"/>
        <w:textAlignment w:val="baseline"/>
        <w:rPr>
          <w:rFonts w:ascii="Arial" w:eastAsia="Times New Roman" w:hAnsi="Arial" w:cs="Arial"/>
          <w:sz w:val="24"/>
          <w:szCs w:val="24"/>
          <w:lang w:eastAsia="en-GB"/>
        </w:rPr>
      </w:pPr>
    </w:p>
    <w:p w14:paraId="4EADAD5D" w14:textId="77777777" w:rsidR="00891211" w:rsidRPr="00891211" w:rsidRDefault="00891211" w:rsidP="00891211">
      <w:pPr>
        <w:spacing w:after="0" w:line="480" w:lineRule="auto"/>
        <w:textAlignment w:val="baseline"/>
        <w:rPr>
          <w:rFonts w:ascii="Arial" w:eastAsia="Times New Roman" w:hAnsi="Arial" w:cs="Arial"/>
          <w:sz w:val="24"/>
          <w:szCs w:val="24"/>
          <w:lang w:eastAsia="en-GB"/>
        </w:rPr>
      </w:pPr>
      <w:r w:rsidRPr="00891211">
        <w:rPr>
          <w:rFonts w:ascii="Arial" w:eastAsia="Times New Roman" w:hAnsi="Arial" w:cs="Arial"/>
          <w:b/>
          <w:bCs/>
          <w:sz w:val="24"/>
          <w:szCs w:val="24"/>
          <w:lang w:eastAsia="en-GB"/>
        </w:rPr>
        <w:t>Q3.</w:t>
      </w:r>
      <w:r w:rsidRPr="00891211">
        <w:rPr>
          <w:rFonts w:ascii="Arial" w:eastAsia="Times New Roman" w:hAnsi="Arial" w:cs="Arial"/>
          <w:sz w:val="24"/>
          <w:szCs w:val="24"/>
          <w:lang w:eastAsia="en-GB"/>
        </w:rPr>
        <w:t> </w:t>
      </w:r>
    </w:p>
    <w:p w14:paraId="5D98EEFC" w14:textId="77777777" w:rsidR="002455F0" w:rsidRDefault="005874FF" w:rsidP="005874FF">
      <w:pPr>
        <w:spacing w:after="0" w:line="480" w:lineRule="auto"/>
        <w:textAlignment w:val="baseline"/>
        <w:rPr>
          <w:rFonts w:ascii="Arial" w:eastAsia="Times New Roman" w:hAnsi="Arial" w:cs="Arial"/>
          <w:sz w:val="24"/>
          <w:szCs w:val="24"/>
          <w:lang w:eastAsia="en-GB"/>
        </w:rPr>
      </w:pPr>
      <w:r w:rsidRPr="005874FF">
        <w:rPr>
          <w:rFonts w:ascii="Arial" w:eastAsia="Times New Roman" w:hAnsi="Arial" w:cs="Arial"/>
          <w:sz w:val="24"/>
          <w:szCs w:val="24"/>
          <w:lang w:eastAsia="en-GB"/>
        </w:rPr>
        <w:t>The launch of a new</w:t>
      </w:r>
      <w:r w:rsidR="009B7BA7">
        <w:rPr>
          <w:rFonts w:ascii="Arial" w:eastAsia="Times New Roman" w:hAnsi="Arial" w:cs="Arial"/>
          <w:sz w:val="24"/>
          <w:szCs w:val="24"/>
          <w:lang w:eastAsia="en-GB"/>
        </w:rPr>
        <w:t xml:space="preserve"> CIPD</w:t>
      </w:r>
      <w:r w:rsidRPr="005874FF">
        <w:rPr>
          <w:rFonts w:ascii="Arial" w:eastAsia="Times New Roman" w:hAnsi="Arial" w:cs="Arial"/>
          <w:sz w:val="24"/>
          <w:szCs w:val="24"/>
          <w:lang w:eastAsia="en-GB"/>
        </w:rPr>
        <w:t xml:space="preserve"> profession map illustrates that HR </w:t>
      </w:r>
      <w:r w:rsidR="009B7BA7">
        <w:rPr>
          <w:rFonts w:ascii="Arial" w:eastAsia="Times New Roman" w:hAnsi="Arial" w:cs="Arial"/>
          <w:sz w:val="24"/>
          <w:szCs w:val="24"/>
          <w:lang w:eastAsia="en-GB"/>
        </w:rPr>
        <w:t>pr</w:t>
      </w:r>
      <w:r w:rsidR="009B7BA7" w:rsidRPr="005874FF">
        <w:rPr>
          <w:rFonts w:ascii="Arial" w:eastAsia="Times New Roman" w:hAnsi="Arial" w:cs="Arial"/>
          <w:sz w:val="24"/>
          <w:szCs w:val="24"/>
          <w:lang w:eastAsia="en-GB"/>
        </w:rPr>
        <w:t>ofessionals’</w:t>
      </w:r>
      <w:r w:rsidRPr="005874FF">
        <w:rPr>
          <w:rFonts w:ascii="Arial" w:eastAsia="Times New Roman" w:hAnsi="Arial" w:cs="Arial"/>
          <w:sz w:val="24"/>
          <w:szCs w:val="24"/>
          <w:lang w:eastAsia="en-GB"/>
        </w:rPr>
        <w:t xml:space="preserve"> </w:t>
      </w:r>
      <w:r w:rsidR="00CC5D59">
        <w:rPr>
          <w:rFonts w:ascii="Arial" w:eastAsia="Times New Roman" w:hAnsi="Arial" w:cs="Arial"/>
          <w:sz w:val="24"/>
          <w:szCs w:val="24"/>
          <w:lang w:eastAsia="en-GB"/>
        </w:rPr>
        <w:t xml:space="preserve">skills </w:t>
      </w:r>
      <w:r w:rsidRPr="005874FF">
        <w:rPr>
          <w:rFonts w:ascii="Arial" w:eastAsia="Times New Roman" w:hAnsi="Arial" w:cs="Arial"/>
          <w:sz w:val="24"/>
          <w:szCs w:val="24"/>
          <w:lang w:eastAsia="en-GB"/>
        </w:rPr>
        <w:t>have changed (CIPD, 2018).</w:t>
      </w:r>
      <w:r w:rsidR="002455F0">
        <w:rPr>
          <w:rFonts w:ascii="Arial" w:eastAsia="Times New Roman" w:hAnsi="Arial" w:cs="Arial"/>
          <w:sz w:val="24"/>
          <w:szCs w:val="24"/>
          <w:lang w:eastAsia="en-GB"/>
        </w:rPr>
        <w:t xml:space="preserve"> </w:t>
      </w:r>
    </w:p>
    <w:p w14:paraId="7744E6BF" w14:textId="77777777" w:rsidR="002455F0" w:rsidRDefault="002455F0" w:rsidP="005874FF">
      <w:pPr>
        <w:spacing w:after="0" w:line="480" w:lineRule="auto"/>
        <w:textAlignment w:val="baseline"/>
        <w:rPr>
          <w:rFonts w:ascii="Arial" w:eastAsia="Times New Roman" w:hAnsi="Arial" w:cs="Arial"/>
          <w:sz w:val="24"/>
          <w:szCs w:val="24"/>
          <w:lang w:eastAsia="en-GB"/>
        </w:rPr>
      </w:pPr>
    </w:p>
    <w:p w14:paraId="00B27E8E" w14:textId="4F1517F5" w:rsidR="005874FF" w:rsidRPr="005874FF" w:rsidRDefault="005874FF" w:rsidP="005874FF">
      <w:pPr>
        <w:spacing w:after="0" w:line="480" w:lineRule="auto"/>
        <w:textAlignment w:val="baseline"/>
        <w:rPr>
          <w:rFonts w:ascii="Arial" w:eastAsia="Times New Roman" w:hAnsi="Arial" w:cs="Arial"/>
          <w:sz w:val="24"/>
          <w:szCs w:val="24"/>
          <w:lang w:eastAsia="en-GB"/>
        </w:rPr>
      </w:pPr>
      <w:r w:rsidRPr="005874FF">
        <w:rPr>
          <w:rFonts w:ascii="Arial" w:eastAsia="Times New Roman" w:hAnsi="Arial" w:cs="Arial"/>
          <w:sz w:val="24"/>
          <w:szCs w:val="24"/>
          <w:lang w:eastAsia="en-GB"/>
        </w:rPr>
        <w:t>Previous</w:t>
      </w:r>
      <w:r w:rsidR="009B7BA7">
        <w:rPr>
          <w:rFonts w:ascii="Arial" w:eastAsia="Times New Roman" w:hAnsi="Arial" w:cs="Arial"/>
          <w:sz w:val="24"/>
          <w:szCs w:val="24"/>
          <w:lang w:eastAsia="en-GB"/>
        </w:rPr>
        <w:t xml:space="preserve"> HR</w:t>
      </w:r>
      <w:r w:rsidRPr="005874FF">
        <w:rPr>
          <w:rFonts w:ascii="Arial" w:eastAsia="Times New Roman" w:hAnsi="Arial" w:cs="Arial"/>
          <w:sz w:val="24"/>
          <w:szCs w:val="24"/>
          <w:lang w:eastAsia="en-GB"/>
        </w:rPr>
        <w:t xml:space="preserve"> skills concentrated on understanding the business model, collaboration and gaining </w:t>
      </w:r>
      <w:r w:rsidR="004C24BF">
        <w:rPr>
          <w:rFonts w:ascii="Arial" w:eastAsia="Times New Roman" w:hAnsi="Arial" w:cs="Arial"/>
          <w:sz w:val="24"/>
          <w:szCs w:val="24"/>
          <w:lang w:eastAsia="en-GB"/>
        </w:rPr>
        <w:t xml:space="preserve">data </w:t>
      </w:r>
      <w:r w:rsidRPr="005874FF">
        <w:rPr>
          <w:rFonts w:ascii="Arial" w:eastAsia="Times New Roman" w:hAnsi="Arial" w:cs="Arial"/>
          <w:sz w:val="24"/>
          <w:szCs w:val="24"/>
          <w:lang w:eastAsia="en-GB"/>
        </w:rPr>
        <w:t>insights (CIPD, 2012</w:t>
      </w:r>
      <w:r w:rsidR="005A75F6">
        <w:rPr>
          <w:rFonts w:ascii="Arial" w:eastAsia="Times New Roman" w:hAnsi="Arial" w:cs="Arial"/>
          <w:sz w:val="24"/>
          <w:szCs w:val="24"/>
          <w:lang w:eastAsia="en-GB"/>
        </w:rPr>
        <w:t>a</w:t>
      </w:r>
      <w:r w:rsidRPr="005874FF">
        <w:rPr>
          <w:rFonts w:ascii="Arial" w:eastAsia="Times New Roman" w:hAnsi="Arial" w:cs="Arial"/>
          <w:sz w:val="24"/>
          <w:szCs w:val="24"/>
          <w:lang w:eastAsia="en-GB"/>
        </w:rPr>
        <w:t>). A VUCA environment has subsequently changed</w:t>
      </w:r>
      <w:r w:rsidR="00206584">
        <w:rPr>
          <w:rFonts w:ascii="Arial" w:eastAsia="Times New Roman" w:hAnsi="Arial" w:cs="Arial"/>
          <w:sz w:val="24"/>
          <w:szCs w:val="24"/>
          <w:lang w:eastAsia="en-GB"/>
        </w:rPr>
        <w:t xml:space="preserve"> the skills </w:t>
      </w:r>
      <w:r w:rsidRPr="005874FF">
        <w:rPr>
          <w:rFonts w:ascii="Arial" w:eastAsia="Times New Roman" w:hAnsi="Arial" w:cs="Arial"/>
          <w:sz w:val="24"/>
          <w:szCs w:val="24"/>
          <w:lang w:eastAsia="en-GB"/>
        </w:rPr>
        <w:t xml:space="preserve">required. HR professionals </w:t>
      </w:r>
      <w:r w:rsidR="00206584">
        <w:rPr>
          <w:rFonts w:ascii="Arial" w:eastAsia="Times New Roman" w:hAnsi="Arial" w:cs="Arial"/>
          <w:sz w:val="24"/>
          <w:szCs w:val="24"/>
          <w:lang w:eastAsia="en-GB"/>
        </w:rPr>
        <w:t xml:space="preserve">now </w:t>
      </w:r>
      <w:r w:rsidRPr="005874FF">
        <w:rPr>
          <w:rFonts w:ascii="Arial" w:eastAsia="Times New Roman" w:hAnsi="Arial" w:cs="Arial"/>
          <w:sz w:val="24"/>
          <w:szCs w:val="24"/>
          <w:lang w:eastAsia="en-GB"/>
        </w:rPr>
        <w:t xml:space="preserve">need to be agile with a learning mindset and have the skills to undertake horizon-scanning to lead on organisational change and strategy (CIPD, 2020).  </w:t>
      </w:r>
    </w:p>
    <w:p w14:paraId="3581C9F0" w14:textId="792221BA" w:rsidR="005874FF" w:rsidRDefault="005874FF" w:rsidP="005874FF">
      <w:pPr>
        <w:spacing w:after="0" w:line="480" w:lineRule="auto"/>
        <w:textAlignment w:val="baseline"/>
        <w:rPr>
          <w:rFonts w:ascii="Arial" w:eastAsia="Times New Roman" w:hAnsi="Arial" w:cs="Arial"/>
          <w:sz w:val="24"/>
          <w:szCs w:val="24"/>
          <w:lang w:eastAsia="en-GB"/>
        </w:rPr>
      </w:pPr>
      <w:r w:rsidRPr="005874FF">
        <w:rPr>
          <w:rFonts w:ascii="Arial" w:eastAsia="Times New Roman" w:hAnsi="Arial" w:cs="Arial"/>
          <w:sz w:val="24"/>
          <w:szCs w:val="24"/>
          <w:lang w:eastAsia="en-GB"/>
        </w:rPr>
        <w:lastRenderedPageBreak/>
        <w:t xml:space="preserve">This demonstrates </w:t>
      </w:r>
      <w:r w:rsidR="00F01CC3">
        <w:rPr>
          <w:rFonts w:ascii="Arial" w:eastAsia="Times New Roman" w:hAnsi="Arial" w:cs="Arial"/>
          <w:sz w:val="24"/>
          <w:szCs w:val="24"/>
          <w:lang w:eastAsia="en-GB"/>
        </w:rPr>
        <w:t>a shift to HR being</w:t>
      </w:r>
      <w:r w:rsidRPr="005874FF">
        <w:rPr>
          <w:rFonts w:ascii="Arial" w:eastAsia="Times New Roman" w:hAnsi="Arial" w:cs="Arial"/>
          <w:sz w:val="24"/>
          <w:szCs w:val="24"/>
          <w:lang w:eastAsia="en-GB"/>
        </w:rPr>
        <w:t xml:space="preserve"> proactive and integrat</w:t>
      </w:r>
      <w:r w:rsidR="00F01CC3">
        <w:rPr>
          <w:rFonts w:ascii="Arial" w:eastAsia="Times New Roman" w:hAnsi="Arial" w:cs="Arial"/>
          <w:sz w:val="24"/>
          <w:szCs w:val="24"/>
          <w:lang w:eastAsia="en-GB"/>
        </w:rPr>
        <w:t xml:space="preserve">ing </w:t>
      </w:r>
      <w:r w:rsidRPr="005874FF">
        <w:rPr>
          <w:rFonts w:ascii="Arial" w:eastAsia="Times New Roman" w:hAnsi="Arial" w:cs="Arial"/>
          <w:sz w:val="24"/>
          <w:szCs w:val="24"/>
          <w:lang w:eastAsia="en-GB"/>
        </w:rPr>
        <w:t>the</w:t>
      </w:r>
      <w:r w:rsidR="00F01CC3">
        <w:rPr>
          <w:rFonts w:ascii="Arial" w:eastAsia="Times New Roman" w:hAnsi="Arial" w:cs="Arial"/>
          <w:sz w:val="24"/>
          <w:szCs w:val="24"/>
          <w:lang w:eastAsia="en-GB"/>
        </w:rPr>
        <w:t xml:space="preserve"> HR</w:t>
      </w:r>
      <w:r w:rsidRPr="005874FF">
        <w:rPr>
          <w:rFonts w:ascii="Arial" w:eastAsia="Times New Roman" w:hAnsi="Arial" w:cs="Arial"/>
          <w:sz w:val="24"/>
          <w:szCs w:val="24"/>
          <w:lang w:eastAsia="en-GB"/>
        </w:rPr>
        <w:t xml:space="preserve"> function into the business; the global pandemic has forced leaders to seek HR views</w:t>
      </w:r>
      <w:r>
        <w:rPr>
          <w:rFonts w:ascii="Arial" w:eastAsia="Times New Roman" w:hAnsi="Arial" w:cs="Arial"/>
          <w:sz w:val="24"/>
          <w:szCs w:val="24"/>
          <w:lang w:eastAsia="en-GB"/>
        </w:rPr>
        <w:t xml:space="preserve"> </w:t>
      </w:r>
      <w:r w:rsidRPr="005874FF">
        <w:rPr>
          <w:rFonts w:ascii="Arial" w:eastAsia="Times New Roman" w:hAnsi="Arial" w:cs="Arial"/>
          <w:sz w:val="24"/>
          <w:szCs w:val="24"/>
          <w:lang w:eastAsia="en-GB"/>
        </w:rPr>
        <w:t>(Crabtree, 2020)</w:t>
      </w:r>
      <w:r w:rsidR="009B7BA7">
        <w:rPr>
          <w:rFonts w:ascii="Arial" w:eastAsia="Times New Roman" w:hAnsi="Arial" w:cs="Arial"/>
          <w:sz w:val="24"/>
          <w:szCs w:val="24"/>
          <w:lang w:eastAsia="en-GB"/>
        </w:rPr>
        <w:t xml:space="preserve">. </w:t>
      </w:r>
      <w:r w:rsidRPr="005874FF">
        <w:rPr>
          <w:rFonts w:ascii="Arial" w:eastAsia="Times New Roman" w:hAnsi="Arial" w:cs="Arial"/>
          <w:sz w:val="24"/>
          <w:szCs w:val="24"/>
          <w:lang w:eastAsia="en-GB"/>
        </w:rPr>
        <w:t>To fully integrate HR, one approach is to embed a CHRO in the top layer of the organisation to steer the company by maximising human capital (Charan, Barton, and Carey, 2015)</w:t>
      </w:r>
      <w:r w:rsidR="00E84F44">
        <w:rPr>
          <w:rFonts w:ascii="Arial" w:eastAsia="Times New Roman" w:hAnsi="Arial" w:cs="Arial"/>
          <w:sz w:val="24"/>
          <w:szCs w:val="24"/>
          <w:lang w:eastAsia="en-GB"/>
        </w:rPr>
        <w:t xml:space="preserve">. </w:t>
      </w:r>
      <w:r w:rsidRPr="005874FF">
        <w:rPr>
          <w:rFonts w:ascii="Arial" w:eastAsia="Times New Roman" w:hAnsi="Arial" w:cs="Arial"/>
          <w:sz w:val="24"/>
          <w:szCs w:val="24"/>
          <w:lang w:eastAsia="en-GB"/>
        </w:rPr>
        <w:t>HR structure should be based upon business strategy and organisational need (CIPD, 2021f)</w:t>
      </w:r>
      <w:r w:rsidR="005E4C39">
        <w:rPr>
          <w:rFonts w:ascii="Arial" w:eastAsia="Times New Roman" w:hAnsi="Arial" w:cs="Arial"/>
          <w:sz w:val="24"/>
          <w:szCs w:val="24"/>
          <w:lang w:eastAsia="en-GB"/>
        </w:rPr>
        <w:t xml:space="preserve">, </w:t>
      </w:r>
      <w:r w:rsidR="009B7BA7">
        <w:rPr>
          <w:rFonts w:ascii="Arial" w:eastAsia="Times New Roman" w:hAnsi="Arial" w:cs="Arial"/>
          <w:sz w:val="24"/>
          <w:szCs w:val="24"/>
          <w:lang w:eastAsia="en-GB"/>
        </w:rPr>
        <w:t xml:space="preserve">shown through </w:t>
      </w:r>
      <w:r w:rsidR="00206584">
        <w:rPr>
          <w:rFonts w:ascii="Arial" w:eastAsia="Times New Roman" w:hAnsi="Arial" w:cs="Arial"/>
          <w:sz w:val="24"/>
          <w:szCs w:val="24"/>
          <w:lang w:eastAsia="en-GB"/>
        </w:rPr>
        <w:t xml:space="preserve">the </w:t>
      </w:r>
      <w:r w:rsidR="009B7BA7">
        <w:rPr>
          <w:rFonts w:ascii="Arial" w:eastAsia="Times New Roman" w:hAnsi="Arial" w:cs="Arial"/>
          <w:sz w:val="24"/>
          <w:szCs w:val="24"/>
          <w:lang w:eastAsia="en-GB"/>
        </w:rPr>
        <w:t>development of</w:t>
      </w:r>
      <w:r w:rsidRPr="005874FF">
        <w:rPr>
          <w:rFonts w:ascii="Arial" w:eastAsia="Times New Roman" w:hAnsi="Arial" w:cs="Arial"/>
          <w:sz w:val="24"/>
          <w:szCs w:val="24"/>
          <w:lang w:eastAsia="en-GB"/>
        </w:rPr>
        <w:t xml:space="preserve"> </w:t>
      </w:r>
      <w:r w:rsidR="00206584">
        <w:rPr>
          <w:rFonts w:ascii="Arial" w:eastAsia="Times New Roman" w:hAnsi="Arial" w:cs="Arial"/>
          <w:sz w:val="24"/>
          <w:szCs w:val="24"/>
          <w:lang w:eastAsia="en-GB"/>
        </w:rPr>
        <w:t>HR from</w:t>
      </w:r>
      <w:r w:rsidRPr="005874FF">
        <w:rPr>
          <w:rFonts w:ascii="Arial" w:eastAsia="Times New Roman" w:hAnsi="Arial" w:cs="Arial"/>
          <w:sz w:val="24"/>
          <w:szCs w:val="24"/>
          <w:lang w:eastAsia="en-GB"/>
        </w:rPr>
        <w:t xml:space="preserve"> personnel management</w:t>
      </w:r>
      <w:r w:rsidR="00206584">
        <w:rPr>
          <w:rFonts w:ascii="Arial" w:eastAsia="Times New Roman" w:hAnsi="Arial" w:cs="Arial"/>
          <w:sz w:val="24"/>
          <w:szCs w:val="24"/>
          <w:lang w:eastAsia="en-GB"/>
        </w:rPr>
        <w:t>.</w:t>
      </w:r>
    </w:p>
    <w:p w14:paraId="18BD41BE" w14:textId="77777777" w:rsidR="005E4C39" w:rsidRPr="005874FF" w:rsidRDefault="005E4C39" w:rsidP="005874FF">
      <w:pPr>
        <w:spacing w:after="0" w:line="480" w:lineRule="auto"/>
        <w:textAlignment w:val="baseline"/>
        <w:rPr>
          <w:rFonts w:ascii="Arial" w:eastAsia="Times New Roman" w:hAnsi="Arial" w:cs="Arial"/>
          <w:sz w:val="24"/>
          <w:szCs w:val="24"/>
          <w:lang w:eastAsia="en-GB"/>
        </w:rPr>
      </w:pPr>
    </w:p>
    <w:p w14:paraId="03AE5C24" w14:textId="6C4DDFB6" w:rsidR="005874FF" w:rsidRDefault="005874FF" w:rsidP="005874FF">
      <w:pPr>
        <w:spacing w:after="0" w:line="480" w:lineRule="auto"/>
        <w:textAlignment w:val="baseline"/>
        <w:rPr>
          <w:rFonts w:ascii="Arial" w:eastAsia="Times New Roman" w:hAnsi="Arial" w:cs="Arial"/>
          <w:sz w:val="24"/>
          <w:szCs w:val="24"/>
          <w:lang w:eastAsia="en-GB"/>
        </w:rPr>
      </w:pPr>
      <w:r w:rsidRPr="005874FF">
        <w:rPr>
          <w:rFonts w:ascii="Arial" w:eastAsia="Times New Roman" w:hAnsi="Arial" w:cs="Arial"/>
          <w:sz w:val="24"/>
          <w:szCs w:val="24"/>
          <w:lang w:eastAsia="en-GB"/>
        </w:rPr>
        <w:t>The business partnering model enables HR to become a business driver</w:t>
      </w:r>
      <w:r w:rsidR="00F01CC3">
        <w:rPr>
          <w:rFonts w:ascii="Arial" w:eastAsia="Times New Roman" w:hAnsi="Arial" w:cs="Arial"/>
          <w:sz w:val="24"/>
          <w:szCs w:val="24"/>
          <w:lang w:eastAsia="en-GB"/>
        </w:rPr>
        <w:t xml:space="preserve">, </w:t>
      </w:r>
      <w:r w:rsidRPr="005874FF">
        <w:rPr>
          <w:rFonts w:ascii="Arial" w:eastAsia="Times New Roman" w:hAnsi="Arial" w:cs="Arial"/>
          <w:sz w:val="24"/>
          <w:szCs w:val="24"/>
          <w:lang w:eastAsia="en-GB"/>
        </w:rPr>
        <w:t>being cost-effective, strategic, and connected (CIPD, 2021e)</w:t>
      </w:r>
      <w:r w:rsidR="009B7BA7">
        <w:rPr>
          <w:rFonts w:ascii="Arial" w:eastAsia="Times New Roman" w:hAnsi="Arial" w:cs="Arial"/>
          <w:sz w:val="24"/>
          <w:szCs w:val="24"/>
          <w:lang w:eastAsia="en-GB"/>
        </w:rPr>
        <w:t xml:space="preserve">; the </w:t>
      </w:r>
      <w:r w:rsidR="005E4C39">
        <w:rPr>
          <w:rFonts w:ascii="Arial" w:eastAsia="Times New Roman" w:hAnsi="Arial" w:cs="Arial"/>
          <w:sz w:val="24"/>
          <w:szCs w:val="24"/>
          <w:lang w:eastAsia="en-GB"/>
        </w:rPr>
        <w:t xml:space="preserve">ideal </w:t>
      </w:r>
      <w:r w:rsidR="00180D6A">
        <w:rPr>
          <w:rFonts w:ascii="Arial" w:eastAsia="Times New Roman" w:hAnsi="Arial" w:cs="Arial"/>
          <w:sz w:val="24"/>
          <w:szCs w:val="24"/>
          <w:lang w:eastAsia="en-GB"/>
        </w:rPr>
        <w:t xml:space="preserve">HR </w:t>
      </w:r>
      <w:r w:rsidR="005E4C39">
        <w:rPr>
          <w:rFonts w:ascii="Arial" w:eastAsia="Times New Roman" w:hAnsi="Arial" w:cs="Arial"/>
          <w:sz w:val="24"/>
          <w:szCs w:val="24"/>
          <w:lang w:eastAsia="en-GB"/>
        </w:rPr>
        <w:t xml:space="preserve">model </w:t>
      </w:r>
      <w:r w:rsidR="00180D6A">
        <w:rPr>
          <w:rFonts w:ascii="Arial" w:eastAsia="Times New Roman" w:hAnsi="Arial" w:cs="Arial"/>
          <w:sz w:val="24"/>
          <w:szCs w:val="24"/>
          <w:lang w:eastAsia="en-GB"/>
        </w:rPr>
        <w:t xml:space="preserve">to navigate </w:t>
      </w:r>
      <w:r w:rsidR="005E4C39">
        <w:rPr>
          <w:rFonts w:ascii="Arial" w:eastAsia="Times New Roman" w:hAnsi="Arial" w:cs="Arial"/>
          <w:sz w:val="24"/>
          <w:szCs w:val="24"/>
          <w:lang w:eastAsia="en-GB"/>
        </w:rPr>
        <w:t>through</w:t>
      </w:r>
      <w:r w:rsidR="00180D6A">
        <w:rPr>
          <w:rFonts w:ascii="Arial" w:eastAsia="Times New Roman" w:hAnsi="Arial" w:cs="Arial"/>
          <w:sz w:val="24"/>
          <w:szCs w:val="24"/>
          <w:lang w:eastAsia="en-GB"/>
        </w:rPr>
        <w:t xml:space="preserve"> </w:t>
      </w:r>
      <w:r w:rsidR="005E4C39">
        <w:rPr>
          <w:rFonts w:ascii="Arial" w:eastAsia="Times New Roman" w:hAnsi="Arial" w:cs="Arial"/>
          <w:sz w:val="24"/>
          <w:szCs w:val="24"/>
          <w:lang w:eastAsia="en-GB"/>
        </w:rPr>
        <w:t>change</w:t>
      </w:r>
      <w:r w:rsidRPr="005874FF">
        <w:rPr>
          <w:rFonts w:ascii="Arial" w:eastAsia="Times New Roman" w:hAnsi="Arial" w:cs="Arial"/>
          <w:sz w:val="24"/>
          <w:szCs w:val="24"/>
          <w:lang w:eastAsia="en-GB"/>
        </w:rPr>
        <w:t>. Originally coined by Ulrich in 1997, this model has become dominant in many industries (Robinso</w:t>
      </w:r>
      <w:r w:rsidR="00F83B36">
        <w:rPr>
          <w:rFonts w:ascii="Arial" w:eastAsia="Times New Roman" w:hAnsi="Arial" w:cs="Arial"/>
          <w:sz w:val="24"/>
          <w:szCs w:val="24"/>
          <w:lang w:eastAsia="en-GB"/>
        </w:rPr>
        <w:t>n</w:t>
      </w:r>
      <w:r w:rsidRPr="005874FF">
        <w:rPr>
          <w:rFonts w:ascii="Arial" w:eastAsia="Times New Roman" w:hAnsi="Arial" w:cs="Arial"/>
          <w:sz w:val="24"/>
          <w:szCs w:val="24"/>
          <w:lang w:eastAsia="en-GB"/>
        </w:rPr>
        <w:t>, 2006</w:t>
      </w:r>
      <w:r>
        <w:rPr>
          <w:rFonts w:ascii="Arial" w:eastAsia="Times New Roman" w:hAnsi="Arial" w:cs="Arial"/>
          <w:sz w:val="24"/>
          <w:szCs w:val="24"/>
          <w:lang w:eastAsia="en-GB"/>
        </w:rPr>
        <w:t>) although recruitment o</w:t>
      </w:r>
      <w:r w:rsidRPr="005874FF">
        <w:rPr>
          <w:rFonts w:ascii="Arial" w:eastAsia="Times New Roman" w:hAnsi="Arial" w:cs="Arial"/>
          <w:sz w:val="24"/>
          <w:szCs w:val="24"/>
          <w:lang w:eastAsia="en-GB"/>
        </w:rPr>
        <w:t>f a</w:t>
      </w:r>
      <w:r>
        <w:rPr>
          <w:rFonts w:ascii="Arial" w:eastAsia="Times New Roman" w:hAnsi="Arial" w:cs="Arial"/>
          <w:sz w:val="24"/>
          <w:szCs w:val="24"/>
          <w:lang w:eastAsia="en-GB"/>
        </w:rPr>
        <w:t xml:space="preserve"> strong</w:t>
      </w:r>
      <w:r w:rsidRPr="005874FF">
        <w:rPr>
          <w:rFonts w:ascii="Arial" w:eastAsia="Times New Roman" w:hAnsi="Arial" w:cs="Arial"/>
          <w:sz w:val="24"/>
          <w:szCs w:val="24"/>
          <w:lang w:eastAsia="en-GB"/>
        </w:rPr>
        <w:t xml:space="preserve"> business partner is difficult</w:t>
      </w:r>
      <w:r>
        <w:rPr>
          <w:rFonts w:ascii="Arial" w:eastAsia="Times New Roman" w:hAnsi="Arial" w:cs="Arial"/>
          <w:sz w:val="24"/>
          <w:szCs w:val="24"/>
          <w:lang w:eastAsia="en-GB"/>
        </w:rPr>
        <w:t xml:space="preserve">, </w:t>
      </w:r>
      <w:r w:rsidRPr="005874FF">
        <w:rPr>
          <w:rFonts w:ascii="Arial" w:eastAsia="Times New Roman" w:hAnsi="Arial" w:cs="Arial"/>
          <w:sz w:val="24"/>
          <w:szCs w:val="24"/>
          <w:lang w:eastAsia="en-GB"/>
        </w:rPr>
        <w:t xml:space="preserve">consideration should be given </w:t>
      </w:r>
      <w:r>
        <w:rPr>
          <w:rFonts w:ascii="Arial" w:eastAsia="Times New Roman" w:hAnsi="Arial" w:cs="Arial"/>
          <w:sz w:val="24"/>
          <w:szCs w:val="24"/>
          <w:lang w:eastAsia="en-GB"/>
        </w:rPr>
        <w:t xml:space="preserve">to </w:t>
      </w:r>
      <w:r w:rsidRPr="005874FF">
        <w:rPr>
          <w:rFonts w:ascii="Arial" w:eastAsia="Times New Roman" w:hAnsi="Arial" w:cs="Arial"/>
          <w:sz w:val="24"/>
          <w:szCs w:val="24"/>
          <w:lang w:eastAsia="en-GB"/>
        </w:rPr>
        <w:t>reducing operational responsibilities concentrating</w:t>
      </w:r>
      <w:r w:rsidR="005E4C39">
        <w:rPr>
          <w:rFonts w:ascii="Arial" w:eastAsia="Times New Roman" w:hAnsi="Arial" w:cs="Arial"/>
          <w:sz w:val="24"/>
          <w:szCs w:val="24"/>
          <w:lang w:eastAsia="en-GB"/>
        </w:rPr>
        <w:t xml:space="preserve"> on</w:t>
      </w:r>
      <w:r w:rsidRPr="005874FF">
        <w:rPr>
          <w:rFonts w:ascii="Arial" w:eastAsia="Times New Roman" w:hAnsi="Arial" w:cs="Arial"/>
          <w:sz w:val="24"/>
          <w:szCs w:val="24"/>
          <w:lang w:eastAsia="en-GB"/>
        </w:rPr>
        <w:t xml:space="preserve"> strategic HR (Gandhi and Pobereskin, 2018)</w:t>
      </w:r>
      <w:r w:rsidR="00F01CC3">
        <w:rPr>
          <w:rFonts w:ascii="Arial" w:eastAsia="Times New Roman" w:hAnsi="Arial" w:cs="Arial"/>
          <w:sz w:val="24"/>
          <w:szCs w:val="24"/>
          <w:lang w:eastAsia="en-GB"/>
        </w:rPr>
        <w:t>.</w:t>
      </w:r>
      <w:r w:rsidRPr="005874FF">
        <w:rPr>
          <w:rFonts w:ascii="Arial" w:eastAsia="Times New Roman" w:hAnsi="Arial" w:cs="Arial"/>
          <w:sz w:val="24"/>
          <w:szCs w:val="24"/>
          <w:lang w:eastAsia="en-GB"/>
        </w:rPr>
        <w:t xml:space="preserve"> </w:t>
      </w:r>
    </w:p>
    <w:p w14:paraId="19C9757B" w14:textId="77777777" w:rsidR="00F01CC3" w:rsidRPr="005874FF" w:rsidRDefault="00F01CC3" w:rsidP="005874FF">
      <w:pPr>
        <w:spacing w:after="0" w:line="480" w:lineRule="auto"/>
        <w:textAlignment w:val="baseline"/>
        <w:rPr>
          <w:rFonts w:ascii="Arial" w:eastAsia="Times New Roman" w:hAnsi="Arial" w:cs="Arial"/>
          <w:sz w:val="24"/>
          <w:szCs w:val="24"/>
          <w:lang w:eastAsia="en-GB"/>
        </w:rPr>
      </w:pPr>
    </w:p>
    <w:p w14:paraId="531189CC" w14:textId="4084110D" w:rsidR="005874FF" w:rsidRDefault="005874FF" w:rsidP="005874FF">
      <w:pPr>
        <w:spacing w:after="0" w:line="480" w:lineRule="auto"/>
        <w:textAlignment w:val="baseline"/>
        <w:rPr>
          <w:rFonts w:ascii="Arial" w:eastAsia="Times New Roman" w:hAnsi="Arial" w:cs="Arial"/>
          <w:sz w:val="24"/>
          <w:szCs w:val="24"/>
          <w:lang w:eastAsia="en-GB"/>
        </w:rPr>
      </w:pPr>
      <w:r w:rsidRPr="005874FF">
        <w:rPr>
          <w:rFonts w:ascii="Arial" w:eastAsia="Times New Roman" w:hAnsi="Arial" w:cs="Arial"/>
          <w:sz w:val="24"/>
          <w:szCs w:val="24"/>
          <w:lang w:eastAsia="en-GB"/>
        </w:rPr>
        <w:t xml:space="preserve">Although there is a drive for HR to be strategic, without the adoption of technological </w:t>
      </w:r>
      <w:r w:rsidR="00FC4D5B" w:rsidRPr="005874FF">
        <w:rPr>
          <w:rFonts w:ascii="Arial" w:eastAsia="Times New Roman" w:hAnsi="Arial" w:cs="Arial"/>
          <w:sz w:val="24"/>
          <w:szCs w:val="24"/>
          <w:lang w:eastAsia="en-GB"/>
        </w:rPr>
        <w:t xml:space="preserve">AI and automation </w:t>
      </w:r>
      <w:r w:rsidRPr="005874FF">
        <w:rPr>
          <w:rFonts w:ascii="Arial" w:eastAsia="Times New Roman" w:hAnsi="Arial" w:cs="Arial"/>
          <w:sz w:val="24"/>
          <w:szCs w:val="24"/>
          <w:lang w:eastAsia="en-GB"/>
        </w:rPr>
        <w:t xml:space="preserve">(Evans-Greenwood, Lewis, and Guszcza, 2017), accommodations need to be made for </w:t>
      </w:r>
      <w:r w:rsidR="00FC4D5B">
        <w:rPr>
          <w:rFonts w:ascii="Arial" w:eastAsia="Times New Roman" w:hAnsi="Arial" w:cs="Arial"/>
          <w:sz w:val="24"/>
          <w:szCs w:val="24"/>
          <w:lang w:eastAsia="en-GB"/>
        </w:rPr>
        <w:t xml:space="preserve">evitable </w:t>
      </w:r>
      <w:r w:rsidRPr="005874FF">
        <w:rPr>
          <w:rFonts w:ascii="Arial" w:eastAsia="Times New Roman" w:hAnsi="Arial" w:cs="Arial"/>
          <w:sz w:val="24"/>
          <w:szCs w:val="24"/>
          <w:lang w:eastAsia="en-GB"/>
        </w:rPr>
        <w:t>transactional tasks</w:t>
      </w:r>
      <w:r w:rsidR="00FC4D5B">
        <w:rPr>
          <w:rFonts w:ascii="Arial" w:eastAsia="Times New Roman" w:hAnsi="Arial" w:cs="Arial"/>
          <w:sz w:val="24"/>
          <w:szCs w:val="24"/>
          <w:lang w:eastAsia="en-GB"/>
        </w:rPr>
        <w:t xml:space="preserve">. </w:t>
      </w:r>
      <w:r w:rsidRPr="005874FF">
        <w:rPr>
          <w:rFonts w:ascii="Arial" w:eastAsia="Times New Roman" w:hAnsi="Arial" w:cs="Arial"/>
          <w:sz w:val="24"/>
          <w:szCs w:val="24"/>
          <w:lang w:eastAsia="en-GB"/>
        </w:rPr>
        <w:t>Shared</w:t>
      </w:r>
      <w:r w:rsidR="00206584">
        <w:rPr>
          <w:rFonts w:ascii="Arial" w:eastAsia="Times New Roman" w:hAnsi="Arial" w:cs="Arial"/>
          <w:sz w:val="24"/>
          <w:szCs w:val="24"/>
          <w:lang w:eastAsia="en-GB"/>
        </w:rPr>
        <w:t>-</w:t>
      </w:r>
      <w:r w:rsidRPr="005874FF">
        <w:rPr>
          <w:rFonts w:ascii="Arial" w:eastAsia="Times New Roman" w:hAnsi="Arial" w:cs="Arial"/>
          <w:sz w:val="24"/>
          <w:szCs w:val="24"/>
          <w:lang w:eastAsia="en-GB"/>
        </w:rPr>
        <w:t>services centralise administrative tasks improving customer service and</w:t>
      </w:r>
      <w:r w:rsidR="00180D6A">
        <w:rPr>
          <w:rFonts w:ascii="Arial" w:eastAsia="Times New Roman" w:hAnsi="Arial" w:cs="Arial"/>
          <w:sz w:val="24"/>
          <w:szCs w:val="24"/>
          <w:lang w:eastAsia="en-GB"/>
        </w:rPr>
        <w:t xml:space="preserve"> </w:t>
      </w:r>
      <w:r w:rsidR="00FC4D5B">
        <w:rPr>
          <w:rFonts w:ascii="Arial" w:eastAsia="Times New Roman" w:hAnsi="Arial" w:cs="Arial"/>
          <w:sz w:val="24"/>
          <w:szCs w:val="24"/>
          <w:lang w:eastAsia="en-GB"/>
        </w:rPr>
        <w:t xml:space="preserve">becomes </w:t>
      </w:r>
      <w:r w:rsidRPr="005874FF">
        <w:rPr>
          <w:rFonts w:ascii="Arial" w:eastAsia="Times New Roman" w:hAnsi="Arial" w:cs="Arial"/>
          <w:sz w:val="24"/>
          <w:szCs w:val="24"/>
          <w:lang w:eastAsia="en-GB"/>
        </w:rPr>
        <w:t>a potential income-generating model (CIPD, 2021f)</w:t>
      </w:r>
      <w:r w:rsidR="00206584">
        <w:rPr>
          <w:rFonts w:ascii="Arial" w:eastAsia="Times New Roman" w:hAnsi="Arial" w:cs="Arial"/>
          <w:sz w:val="24"/>
          <w:szCs w:val="24"/>
          <w:lang w:eastAsia="en-GB"/>
        </w:rPr>
        <w:t xml:space="preserve"> although </w:t>
      </w:r>
      <w:r w:rsidRPr="005874FF">
        <w:rPr>
          <w:rFonts w:ascii="Arial" w:eastAsia="Times New Roman" w:hAnsi="Arial" w:cs="Arial"/>
          <w:sz w:val="24"/>
          <w:szCs w:val="24"/>
          <w:lang w:eastAsia="en-GB"/>
        </w:rPr>
        <w:t xml:space="preserve">transactional HR tasks could be outsourced (CIPD, 2021g); Deloitte (2021) reported that both models demonstrated their value through the recent global pandemic through evolution and adaption.  </w:t>
      </w:r>
    </w:p>
    <w:p w14:paraId="258F08C6" w14:textId="77777777" w:rsidR="002455F0" w:rsidRPr="005874FF" w:rsidRDefault="002455F0" w:rsidP="005874FF">
      <w:pPr>
        <w:spacing w:after="0" w:line="480" w:lineRule="auto"/>
        <w:textAlignment w:val="baseline"/>
        <w:rPr>
          <w:rFonts w:ascii="Arial" w:eastAsia="Times New Roman" w:hAnsi="Arial" w:cs="Arial"/>
          <w:sz w:val="24"/>
          <w:szCs w:val="24"/>
          <w:lang w:eastAsia="en-GB"/>
        </w:rPr>
      </w:pPr>
    </w:p>
    <w:p w14:paraId="50A56AB6" w14:textId="4AADCCF2" w:rsidR="005874FF" w:rsidRPr="005874FF" w:rsidRDefault="005874FF" w:rsidP="005874FF">
      <w:pPr>
        <w:spacing w:after="0" w:line="480" w:lineRule="auto"/>
        <w:textAlignment w:val="baseline"/>
        <w:rPr>
          <w:rFonts w:ascii="Arial" w:eastAsia="Times New Roman" w:hAnsi="Arial" w:cs="Arial"/>
          <w:sz w:val="24"/>
          <w:szCs w:val="24"/>
          <w:lang w:eastAsia="en-GB"/>
        </w:rPr>
      </w:pPr>
      <w:r w:rsidRPr="005874FF">
        <w:rPr>
          <w:rFonts w:ascii="Arial" w:eastAsia="Times New Roman" w:hAnsi="Arial" w:cs="Arial"/>
          <w:sz w:val="24"/>
          <w:szCs w:val="24"/>
          <w:lang w:eastAsia="en-GB"/>
        </w:rPr>
        <w:t xml:space="preserve">VUCA environment, technological advances and workforce demands will shape the future HR function; although HR need to foster people-driven changes to </w:t>
      </w:r>
      <w:r w:rsidRPr="005874FF">
        <w:rPr>
          <w:rFonts w:ascii="Arial" w:eastAsia="Times New Roman" w:hAnsi="Arial" w:cs="Arial"/>
          <w:sz w:val="24"/>
          <w:szCs w:val="24"/>
          <w:lang w:eastAsia="en-GB"/>
        </w:rPr>
        <w:lastRenderedPageBreak/>
        <w:t xml:space="preserve">organisational design (Sinz, 2020). Future radical HR models hinge on critical uncertainties based upon the level of automation and the quality of the employee-employer relationship (Deloitte, no date).  </w:t>
      </w:r>
    </w:p>
    <w:p w14:paraId="74FBB090" w14:textId="77777777" w:rsidR="005874FF" w:rsidRPr="005874FF" w:rsidRDefault="005874FF" w:rsidP="005874FF">
      <w:pPr>
        <w:spacing w:after="0" w:line="480" w:lineRule="auto"/>
        <w:textAlignment w:val="baseline"/>
        <w:rPr>
          <w:rFonts w:ascii="Arial" w:eastAsia="Times New Roman" w:hAnsi="Arial" w:cs="Arial"/>
          <w:sz w:val="24"/>
          <w:szCs w:val="24"/>
          <w:lang w:eastAsia="en-GB"/>
        </w:rPr>
      </w:pPr>
    </w:p>
    <w:p w14:paraId="55D34AE3" w14:textId="4D412A73" w:rsidR="00CC5D59" w:rsidRDefault="005874FF" w:rsidP="005874FF">
      <w:pPr>
        <w:spacing w:after="0" w:line="480" w:lineRule="auto"/>
        <w:textAlignment w:val="baseline"/>
        <w:rPr>
          <w:rFonts w:ascii="Arial" w:eastAsia="Times New Roman" w:hAnsi="Arial" w:cs="Arial"/>
          <w:sz w:val="24"/>
          <w:szCs w:val="24"/>
          <w:lang w:eastAsia="en-GB"/>
        </w:rPr>
      </w:pPr>
      <w:r w:rsidRPr="005874FF">
        <w:rPr>
          <w:rFonts w:ascii="Arial" w:eastAsia="Times New Roman" w:hAnsi="Arial" w:cs="Arial"/>
          <w:sz w:val="24"/>
          <w:szCs w:val="24"/>
          <w:lang w:eastAsia="en-GB"/>
        </w:rPr>
        <w:t>A balance is needed between administrative and strategic HR; not all structures look the same differ</w:t>
      </w:r>
      <w:r w:rsidR="00180D6A">
        <w:rPr>
          <w:rFonts w:ascii="Arial" w:eastAsia="Times New Roman" w:hAnsi="Arial" w:cs="Arial"/>
          <w:sz w:val="24"/>
          <w:szCs w:val="24"/>
          <w:lang w:eastAsia="en-GB"/>
        </w:rPr>
        <w:t>ing</w:t>
      </w:r>
      <w:r w:rsidRPr="005874FF">
        <w:rPr>
          <w:rFonts w:ascii="Arial" w:eastAsia="Times New Roman" w:hAnsi="Arial" w:cs="Arial"/>
          <w:sz w:val="24"/>
          <w:szCs w:val="24"/>
          <w:lang w:eastAsia="en-GB"/>
        </w:rPr>
        <w:t xml:space="preserve"> </w:t>
      </w:r>
      <w:r w:rsidR="00180D6A">
        <w:rPr>
          <w:rFonts w:ascii="Arial" w:eastAsia="Times New Roman" w:hAnsi="Arial" w:cs="Arial"/>
          <w:sz w:val="24"/>
          <w:szCs w:val="24"/>
          <w:lang w:eastAsia="en-GB"/>
        </w:rPr>
        <w:t xml:space="preserve">due to </w:t>
      </w:r>
      <w:r w:rsidRPr="005874FF">
        <w:rPr>
          <w:rFonts w:ascii="Arial" w:eastAsia="Times New Roman" w:hAnsi="Arial" w:cs="Arial"/>
          <w:sz w:val="24"/>
          <w:szCs w:val="24"/>
          <w:lang w:eastAsia="en-GB"/>
        </w:rPr>
        <w:t>organisation</w:t>
      </w:r>
      <w:r w:rsidR="00180D6A">
        <w:rPr>
          <w:rFonts w:ascii="Arial" w:eastAsia="Times New Roman" w:hAnsi="Arial" w:cs="Arial"/>
          <w:sz w:val="24"/>
          <w:szCs w:val="24"/>
          <w:lang w:eastAsia="en-GB"/>
        </w:rPr>
        <w:t xml:space="preserve"> size</w:t>
      </w:r>
      <w:r w:rsidR="00206584">
        <w:rPr>
          <w:rFonts w:ascii="Arial" w:eastAsia="Times New Roman" w:hAnsi="Arial" w:cs="Arial"/>
          <w:sz w:val="24"/>
          <w:szCs w:val="24"/>
          <w:lang w:eastAsia="en-GB"/>
        </w:rPr>
        <w:t>.</w:t>
      </w:r>
      <w:r w:rsidR="00F01CC3">
        <w:rPr>
          <w:rFonts w:ascii="Arial" w:eastAsia="Times New Roman" w:hAnsi="Arial" w:cs="Arial"/>
          <w:sz w:val="24"/>
          <w:szCs w:val="24"/>
          <w:lang w:eastAsia="en-GB"/>
        </w:rPr>
        <w:t xml:space="preserve"> </w:t>
      </w:r>
      <w:r w:rsidRPr="005874FF">
        <w:rPr>
          <w:rFonts w:ascii="Arial" w:eastAsia="Times New Roman" w:hAnsi="Arial" w:cs="Arial"/>
          <w:sz w:val="24"/>
          <w:szCs w:val="24"/>
          <w:lang w:eastAsia="en-GB"/>
        </w:rPr>
        <w:t xml:space="preserve">HR need to be bold in anticipating the business needs, creating a tailored HR function model (CIPD, 2015) supporting an era of </w:t>
      </w:r>
      <w:r w:rsidR="00206584">
        <w:rPr>
          <w:rFonts w:ascii="Arial" w:eastAsia="Times New Roman" w:hAnsi="Arial" w:cs="Arial"/>
          <w:sz w:val="24"/>
          <w:szCs w:val="24"/>
          <w:lang w:eastAsia="en-GB"/>
        </w:rPr>
        <w:t>constant</w:t>
      </w:r>
      <w:r w:rsidRPr="005874FF">
        <w:rPr>
          <w:rFonts w:ascii="Arial" w:eastAsia="Times New Roman" w:hAnsi="Arial" w:cs="Arial"/>
          <w:sz w:val="24"/>
          <w:szCs w:val="24"/>
          <w:lang w:eastAsia="en-GB"/>
        </w:rPr>
        <w:t xml:space="preserve"> change.  </w:t>
      </w:r>
      <w:r w:rsidR="00CC5D59">
        <w:rPr>
          <w:rFonts w:ascii="Arial" w:eastAsia="Times New Roman" w:hAnsi="Arial" w:cs="Arial"/>
          <w:sz w:val="24"/>
          <w:szCs w:val="24"/>
          <w:lang w:eastAsia="en-GB"/>
        </w:rPr>
        <w:t>Seve</w:t>
      </w:r>
      <w:r w:rsidR="00206584">
        <w:rPr>
          <w:rFonts w:ascii="Arial" w:eastAsia="Times New Roman" w:hAnsi="Arial" w:cs="Arial"/>
          <w:sz w:val="24"/>
          <w:szCs w:val="24"/>
          <w:lang w:eastAsia="en-GB"/>
        </w:rPr>
        <w:t>r</w:t>
      </w:r>
      <w:r w:rsidR="00CC5D59">
        <w:rPr>
          <w:rFonts w:ascii="Arial" w:eastAsia="Times New Roman" w:hAnsi="Arial" w:cs="Arial"/>
          <w:sz w:val="24"/>
          <w:szCs w:val="24"/>
          <w:lang w:eastAsia="en-GB"/>
        </w:rPr>
        <w:t>n Trent understood that the different business functions required different communication techniques</w:t>
      </w:r>
      <w:r w:rsidR="00206584">
        <w:rPr>
          <w:rFonts w:ascii="Arial" w:eastAsia="Times New Roman" w:hAnsi="Arial" w:cs="Arial"/>
          <w:sz w:val="24"/>
          <w:szCs w:val="24"/>
          <w:lang w:eastAsia="en-GB"/>
        </w:rPr>
        <w:t xml:space="preserve"> </w:t>
      </w:r>
      <w:r w:rsidR="00CC5D59">
        <w:rPr>
          <w:rFonts w:ascii="Arial" w:eastAsia="Times New Roman" w:hAnsi="Arial" w:cs="Arial"/>
          <w:sz w:val="24"/>
          <w:szCs w:val="24"/>
          <w:lang w:eastAsia="en-GB"/>
        </w:rPr>
        <w:t xml:space="preserve">creating a tailored HR service (Powell, 2022). </w:t>
      </w:r>
    </w:p>
    <w:p w14:paraId="6D7ED690" w14:textId="77777777" w:rsidR="00206584" w:rsidRDefault="00206584" w:rsidP="005874FF">
      <w:pPr>
        <w:spacing w:after="0" w:line="480" w:lineRule="auto"/>
        <w:textAlignment w:val="baseline"/>
        <w:rPr>
          <w:rFonts w:ascii="Arial" w:eastAsia="Times New Roman" w:hAnsi="Arial" w:cs="Arial"/>
          <w:sz w:val="24"/>
          <w:szCs w:val="24"/>
          <w:lang w:eastAsia="en-GB"/>
        </w:rPr>
      </w:pPr>
    </w:p>
    <w:p w14:paraId="31B1C4DF" w14:textId="58064F86" w:rsidR="005874FF" w:rsidRDefault="005874FF" w:rsidP="005874FF">
      <w:pPr>
        <w:spacing w:after="0" w:line="480" w:lineRule="auto"/>
        <w:textAlignment w:val="baseline"/>
        <w:rPr>
          <w:rFonts w:ascii="Arial" w:eastAsia="Times New Roman" w:hAnsi="Arial" w:cs="Arial"/>
          <w:sz w:val="24"/>
          <w:szCs w:val="24"/>
          <w:lang w:eastAsia="en-GB"/>
        </w:rPr>
      </w:pPr>
      <w:r w:rsidRPr="005874FF">
        <w:rPr>
          <w:rFonts w:ascii="Arial" w:eastAsia="Times New Roman" w:hAnsi="Arial" w:cs="Arial"/>
          <w:sz w:val="24"/>
          <w:szCs w:val="24"/>
          <w:lang w:eastAsia="en-GB"/>
        </w:rPr>
        <w:t>The return on investment (ROI) that HR provide</w:t>
      </w:r>
      <w:r w:rsidR="00180D6A">
        <w:rPr>
          <w:rFonts w:ascii="Arial" w:eastAsia="Times New Roman" w:hAnsi="Arial" w:cs="Arial"/>
          <w:sz w:val="24"/>
          <w:szCs w:val="24"/>
          <w:lang w:eastAsia="en-GB"/>
        </w:rPr>
        <w:t>,</w:t>
      </w:r>
      <w:r w:rsidRPr="005874FF">
        <w:rPr>
          <w:rFonts w:ascii="Arial" w:eastAsia="Times New Roman" w:hAnsi="Arial" w:cs="Arial"/>
          <w:sz w:val="24"/>
          <w:szCs w:val="24"/>
          <w:lang w:eastAsia="en-GB"/>
        </w:rPr>
        <w:t xml:space="preserve"> is hard to measure</w:t>
      </w:r>
      <w:r w:rsidR="00F01CC3">
        <w:rPr>
          <w:rFonts w:ascii="Arial" w:eastAsia="Times New Roman" w:hAnsi="Arial" w:cs="Arial"/>
          <w:sz w:val="24"/>
          <w:szCs w:val="24"/>
          <w:lang w:eastAsia="en-GB"/>
        </w:rPr>
        <w:t xml:space="preserve">; </w:t>
      </w:r>
      <w:r w:rsidRPr="005874FF">
        <w:rPr>
          <w:rFonts w:ascii="Arial" w:eastAsia="Times New Roman" w:hAnsi="Arial" w:cs="Arial"/>
          <w:sz w:val="24"/>
          <w:szCs w:val="24"/>
          <w:lang w:eastAsia="en-GB"/>
        </w:rPr>
        <w:t xml:space="preserve">HR professionals must demonstrate the value they </w:t>
      </w:r>
      <w:r w:rsidR="00F01CC3">
        <w:rPr>
          <w:rFonts w:ascii="Arial" w:eastAsia="Times New Roman" w:hAnsi="Arial" w:cs="Arial"/>
          <w:sz w:val="24"/>
          <w:szCs w:val="24"/>
          <w:lang w:eastAsia="en-GB"/>
        </w:rPr>
        <w:t>add through</w:t>
      </w:r>
      <w:r w:rsidRPr="005874FF">
        <w:rPr>
          <w:rFonts w:ascii="Arial" w:eastAsia="Times New Roman" w:hAnsi="Arial" w:cs="Arial"/>
          <w:sz w:val="24"/>
          <w:szCs w:val="24"/>
          <w:lang w:eastAsia="en-GB"/>
        </w:rPr>
        <w:t xml:space="preserve"> positive impact</w:t>
      </w:r>
      <w:r w:rsidR="00F01CC3">
        <w:rPr>
          <w:rFonts w:ascii="Arial" w:eastAsia="Times New Roman" w:hAnsi="Arial" w:cs="Arial"/>
          <w:sz w:val="24"/>
          <w:szCs w:val="24"/>
          <w:lang w:eastAsia="en-GB"/>
        </w:rPr>
        <w:t xml:space="preserve"> </w:t>
      </w:r>
      <w:r w:rsidRPr="005874FF">
        <w:rPr>
          <w:rFonts w:ascii="Arial" w:eastAsia="Times New Roman" w:hAnsi="Arial" w:cs="Arial"/>
          <w:sz w:val="24"/>
          <w:szCs w:val="24"/>
          <w:lang w:eastAsia="en-GB"/>
        </w:rPr>
        <w:t>(Boudreau and Rice, 2015). Dyfed-Powys Police, the largest police force geographically, launched a smarter working project in 2019 designed to maximise the usage of buildings. The global pandemic escalated this further</w:t>
      </w:r>
      <w:r w:rsidR="0068478B">
        <w:rPr>
          <w:rFonts w:ascii="Arial" w:eastAsia="Times New Roman" w:hAnsi="Arial" w:cs="Arial"/>
          <w:sz w:val="24"/>
          <w:szCs w:val="24"/>
          <w:lang w:eastAsia="en-GB"/>
        </w:rPr>
        <w:t xml:space="preserve">. </w:t>
      </w:r>
      <w:r w:rsidR="00180D6A">
        <w:rPr>
          <w:rFonts w:ascii="Arial" w:eastAsia="Times New Roman" w:hAnsi="Arial" w:cs="Arial"/>
          <w:sz w:val="24"/>
          <w:szCs w:val="24"/>
          <w:lang w:eastAsia="en-GB"/>
        </w:rPr>
        <w:t>A</w:t>
      </w:r>
      <w:r w:rsidRPr="005874FF">
        <w:rPr>
          <w:rFonts w:ascii="Arial" w:eastAsia="Times New Roman" w:hAnsi="Arial" w:cs="Arial"/>
          <w:sz w:val="24"/>
          <w:szCs w:val="24"/>
          <w:lang w:eastAsia="en-GB"/>
        </w:rPr>
        <w:t>lthough initially the project was being undertaken by operations to reduce spending inefficiencies</w:t>
      </w:r>
      <w:r w:rsidR="00180D6A">
        <w:rPr>
          <w:rFonts w:ascii="Arial" w:eastAsia="Times New Roman" w:hAnsi="Arial" w:cs="Arial"/>
          <w:sz w:val="24"/>
          <w:szCs w:val="24"/>
          <w:lang w:eastAsia="en-GB"/>
        </w:rPr>
        <w:t>, HR took the lead on implementation</w:t>
      </w:r>
      <w:r w:rsidRPr="005874FF">
        <w:rPr>
          <w:rFonts w:ascii="Arial" w:eastAsia="Times New Roman" w:hAnsi="Arial" w:cs="Arial"/>
          <w:sz w:val="24"/>
          <w:szCs w:val="24"/>
          <w:lang w:eastAsia="en-GB"/>
        </w:rPr>
        <w:t>. This demonstrates the rise in creditability of the HR function</w:t>
      </w:r>
      <w:r w:rsidR="00206584">
        <w:rPr>
          <w:rFonts w:ascii="Arial" w:eastAsia="Times New Roman" w:hAnsi="Arial" w:cs="Arial"/>
          <w:sz w:val="24"/>
          <w:szCs w:val="24"/>
          <w:lang w:eastAsia="en-GB"/>
        </w:rPr>
        <w:t xml:space="preserve">, </w:t>
      </w:r>
      <w:r w:rsidR="00A80288">
        <w:rPr>
          <w:rFonts w:ascii="Arial" w:eastAsia="Times New Roman" w:hAnsi="Arial" w:cs="Arial"/>
          <w:sz w:val="24"/>
          <w:szCs w:val="24"/>
          <w:lang w:eastAsia="en-GB"/>
        </w:rPr>
        <w:t>with</w:t>
      </w:r>
      <w:r w:rsidRPr="005874FF">
        <w:rPr>
          <w:rFonts w:ascii="Arial" w:eastAsia="Times New Roman" w:hAnsi="Arial" w:cs="Arial"/>
          <w:sz w:val="24"/>
          <w:szCs w:val="24"/>
          <w:lang w:eastAsia="en-GB"/>
        </w:rPr>
        <w:t xml:space="preserve"> leaders seeing the bigger picture that HR should lead on people-centric strategies to maximise ROI.</w:t>
      </w:r>
      <w:r w:rsidR="00F01CC3">
        <w:rPr>
          <w:rFonts w:ascii="Arial" w:eastAsia="Times New Roman" w:hAnsi="Arial" w:cs="Arial"/>
          <w:sz w:val="24"/>
          <w:szCs w:val="24"/>
          <w:lang w:eastAsia="en-GB"/>
        </w:rPr>
        <w:t xml:space="preserve"> </w:t>
      </w:r>
    </w:p>
    <w:p w14:paraId="0525A80B" w14:textId="77777777" w:rsidR="00FC4D5B" w:rsidRPr="005874FF" w:rsidRDefault="00FC4D5B" w:rsidP="005874FF">
      <w:pPr>
        <w:spacing w:after="0" w:line="480" w:lineRule="auto"/>
        <w:textAlignment w:val="baseline"/>
        <w:rPr>
          <w:rFonts w:ascii="Arial" w:eastAsia="Times New Roman" w:hAnsi="Arial" w:cs="Arial"/>
          <w:sz w:val="24"/>
          <w:szCs w:val="24"/>
          <w:lang w:eastAsia="en-GB"/>
        </w:rPr>
      </w:pPr>
    </w:p>
    <w:p w14:paraId="4FCF9523" w14:textId="7B5060BA" w:rsidR="00E84F44" w:rsidRDefault="005874FF" w:rsidP="00891211">
      <w:pPr>
        <w:spacing w:after="0" w:line="480" w:lineRule="auto"/>
        <w:textAlignment w:val="baseline"/>
        <w:rPr>
          <w:rFonts w:ascii="Arial" w:eastAsia="Times New Roman" w:hAnsi="Arial" w:cs="Arial"/>
          <w:sz w:val="24"/>
          <w:szCs w:val="24"/>
          <w:lang w:eastAsia="en-GB"/>
        </w:rPr>
      </w:pPr>
      <w:r w:rsidRPr="005874FF">
        <w:rPr>
          <w:rFonts w:ascii="Arial" w:eastAsia="Times New Roman" w:hAnsi="Arial" w:cs="Arial"/>
          <w:sz w:val="24"/>
          <w:szCs w:val="24"/>
          <w:lang w:eastAsia="en-GB"/>
        </w:rPr>
        <w:t xml:space="preserve">The future skills of HR professionals are </w:t>
      </w:r>
      <w:r w:rsidR="00CC5D59">
        <w:rPr>
          <w:rFonts w:ascii="Arial" w:eastAsia="Times New Roman" w:hAnsi="Arial" w:cs="Arial"/>
          <w:sz w:val="24"/>
          <w:szCs w:val="24"/>
          <w:lang w:eastAsia="en-GB"/>
        </w:rPr>
        <w:t>influenced</w:t>
      </w:r>
      <w:r w:rsidRPr="005874FF">
        <w:rPr>
          <w:rFonts w:ascii="Arial" w:eastAsia="Times New Roman" w:hAnsi="Arial" w:cs="Arial"/>
          <w:sz w:val="24"/>
          <w:szCs w:val="24"/>
          <w:lang w:eastAsia="en-GB"/>
        </w:rPr>
        <w:t xml:space="preserve"> by the external environment. The CIPD professional map can adapt to future trends provid</w:t>
      </w:r>
      <w:r w:rsidR="00206584">
        <w:rPr>
          <w:rFonts w:ascii="Arial" w:eastAsia="Times New Roman" w:hAnsi="Arial" w:cs="Arial"/>
          <w:sz w:val="24"/>
          <w:szCs w:val="24"/>
          <w:lang w:eastAsia="en-GB"/>
        </w:rPr>
        <w:t>ing</w:t>
      </w:r>
      <w:r w:rsidRPr="005874FF">
        <w:rPr>
          <w:rFonts w:ascii="Arial" w:eastAsia="Times New Roman" w:hAnsi="Arial" w:cs="Arial"/>
          <w:sz w:val="24"/>
          <w:szCs w:val="24"/>
          <w:lang w:eastAsia="en-GB"/>
        </w:rPr>
        <w:t xml:space="preserve"> members with the tools for professional </w:t>
      </w:r>
      <w:r w:rsidR="00CC5D59">
        <w:rPr>
          <w:rFonts w:ascii="Arial" w:eastAsia="Times New Roman" w:hAnsi="Arial" w:cs="Arial"/>
          <w:sz w:val="24"/>
          <w:szCs w:val="24"/>
          <w:lang w:eastAsia="en-GB"/>
        </w:rPr>
        <w:t xml:space="preserve">future </w:t>
      </w:r>
      <w:r w:rsidRPr="005874FF">
        <w:rPr>
          <w:rFonts w:ascii="Arial" w:eastAsia="Times New Roman" w:hAnsi="Arial" w:cs="Arial"/>
          <w:sz w:val="24"/>
          <w:szCs w:val="24"/>
          <w:lang w:eastAsia="en-GB"/>
        </w:rPr>
        <w:t>growth (CIPD, no date). Arguably the membership lacks re-</w:t>
      </w:r>
      <w:r w:rsidRPr="005874FF">
        <w:rPr>
          <w:rFonts w:ascii="Arial" w:eastAsia="Times New Roman" w:hAnsi="Arial" w:cs="Arial"/>
          <w:sz w:val="24"/>
          <w:szCs w:val="24"/>
          <w:lang w:eastAsia="en-GB"/>
        </w:rPr>
        <w:lastRenderedPageBreak/>
        <w:t>validation like other professions such as nursing (RCN, no date); this would improve the creditability of HR to others.</w:t>
      </w:r>
    </w:p>
    <w:p w14:paraId="559BC6BD" w14:textId="77777777" w:rsidR="002455F0" w:rsidRDefault="002455F0" w:rsidP="00891211">
      <w:pPr>
        <w:spacing w:after="0" w:line="480" w:lineRule="auto"/>
        <w:textAlignment w:val="baseline"/>
        <w:rPr>
          <w:rFonts w:ascii="Arial" w:eastAsia="Times New Roman" w:hAnsi="Arial" w:cs="Arial"/>
          <w:sz w:val="24"/>
          <w:szCs w:val="24"/>
          <w:lang w:eastAsia="en-GB"/>
        </w:rPr>
      </w:pPr>
    </w:p>
    <w:p w14:paraId="78EA5EA0" w14:textId="7626F69B" w:rsidR="00891211" w:rsidRDefault="00891211" w:rsidP="00891211">
      <w:pPr>
        <w:spacing w:after="0" w:line="480" w:lineRule="auto"/>
        <w:textAlignment w:val="baseline"/>
        <w:rPr>
          <w:rFonts w:ascii="Arial" w:eastAsia="Times New Roman" w:hAnsi="Arial" w:cs="Arial"/>
          <w:sz w:val="24"/>
          <w:szCs w:val="24"/>
          <w:lang w:eastAsia="en-GB"/>
        </w:rPr>
      </w:pPr>
      <w:r w:rsidRPr="00891211">
        <w:rPr>
          <w:rFonts w:ascii="Arial" w:eastAsia="Times New Roman" w:hAnsi="Arial" w:cs="Arial"/>
          <w:b/>
          <w:bCs/>
          <w:sz w:val="24"/>
          <w:szCs w:val="24"/>
          <w:u w:val="single"/>
          <w:lang w:eastAsia="en-GB"/>
        </w:rPr>
        <w:t>Section 2</w:t>
      </w:r>
      <w:r w:rsidRPr="00891211">
        <w:rPr>
          <w:rFonts w:ascii="Arial" w:eastAsia="Times New Roman" w:hAnsi="Arial" w:cs="Arial"/>
          <w:sz w:val="24"/>
          <w:szCs w:val="24"/>
          <w:lang w:eastAsia="en-GB"/>
        </w:rPr>
        <w:t> </w:t>
      </w:r>
    </w:p>
    <w:p w14:paraId="70F4A3C9" w14:textId="77777777" w:rsidR="00891211" w:rsidRPr="00891211" w:rsidRDefault="00891211" w:rsidP="00891211">
      <w:pPr>
        <w:spacing w:after="0" w:line="480" w:lineRule="auto"/>
        <w:textAlignment w:val="baseline"/>
        <w:rPr>
          <w:rFonts w:ascii="Arial" w:eastAsia="Times New Roman" w:hAnsi="Arial" w:cs="Arial"/>
          <w:sz w:val="24"/>
          <w:szCs w:val="24"/>
          <w:lang w:eastAsia="en-GB"/>
        </w:rPr>
      </w:pPr>
    </w:p>
    <w:p w14:paraId="523D0859" w14:textId="77AA48F1" w:rsidR="00891211" w:rsidRPr="00891211" w:rsidRDefault="00891211" w:rsidP="00891211">
      <w:pPr>
        <w:spacing w:after="0" w:line="480" w:lineRule="auto"/>
        <w:textAlignment w:val="baseline"/>
        <w:rPr>
          <w:rFonts w:ascii="Arial" w:eastAsia="Times New Roman" w:hAnsi="Arial" w:cs="Arial"/>
          <w:b/>
          <w:bCs/>
          <w:sz w:val="24"/>
          <w:szCs w:val="24"/>
          <w:lang w:eastAsia="en-GB"/>
        </w:rPr>
      </w:pPr>
      <w:r w:rsidRPr="00891211">
        <w:rPr>
          <w:rFonts w:ascii="Arial" w:eastAsia="Times New Roman" w:hAnsi="Arial" w:cs="Arial"/>
          <w:b/>
          <w:bCs/>
          <w:sz w:val="24"/>
          <w:szCs w:val="24"/>
          <w:lang w:eastAsia="en-GB"/>
        </w:rPr>
        <w:t>Q2.</w:t>
      </w:r>
      <w:r w:rsidR="00711A45">
        <w:rPr>
          <w:rFonts w:ascii="Arial" w:eastAsia="Times New Roman" w:hAnsi="Arial" w:cs="Arial"/>
          <w:b/>
          <w:bCs/>
          <w:sz w:val="24"/>
          <w:szCs w:val="24"/>
          <w:lang w:eastAsia="en-GB"/>
        </w:rPr>
        <w:t>1</w:t>
      </w:r>
      <w:r w:rsidRPr="00891211">
        <w:rPr>
          <w:rFonts w:ascii="Arial" w:eastAsia="Times New Roman" w:hAnsi="Arial" w:cs="Arial"/>
          <w:b/>
          <w:bCs/>
          <w:sz w:val="24"/>
          <w:szCs w:val="24"/>
          <w:lang w:eastAsia="en-GB"/>
        </w:rPr>
        <w:t>(b)  </w:t>
      </w:r>
    </w:p>
    <w:p w14:paraId="1B740A2F" w14:textId="32BE2FC9" w:rsidR="00CE4DC7" w:rsidRPr="00CE4DC7" w:rsidRDefault="00CE4DC7" w:rsidP="00CE4DC7">
      <w:pPr>
        <w:spacing w:after="0" w:line="480" w:lineRule="auto"/>
        <w:textAlignment w:val="baseline"/>
        <w:rPr>
          <w:rFonts w:ascii="Arial" w:eastAsia="Times New Roman" w:hAnsi="Arial" w:cs="Arial"/>
          <w:sz w:val="24"/>
          <w:szCs w:val="24"/>
          <w:lang w:eastAsia="en-GB"/>
        </w:rPr>
      </w:pPr>
      <w:r w:rsidRPr="00CE4DC7">
        <w:rPr>
          <w:rFonts w:ascii="Arial" w:eastAsia="Times New Roman" w:hAnsi="Arial" w:cs="Arial"/>
          <w:sz w:val="24"/>
          <w:szCs w:val="24"/>
          <w:lang w:eastAsia="en-GB"/>
        </w:rPr>
        <w:t xml:space="preserve">External factors and competitive forces impacted recruitment and retention over the past </w:t>
      </w:r>
      <w:r w:rsidR="0068478B">
        <w:rPr>
          <w:rFonts w:ascii="Arial" w:eastAsia="Times New Roman" w:hAnsi="Arial" w:cs="Arial"/>
          <w:sz w:val="24"/>
          <w:szCs w:val="24"/>
          <w:lang w:eastAsia="en-GB"/>
        </w:rPr>
        <w:t xml:space="preserve">year. </w:t>
      </w:r>
      <w:r w:rsidRPr="00CE4DC7">
        <w:rPr>
          <w:rFonts w:ascii="Arial" w:eastAsia="Times New Roman" w:hAnsi="Arial" w:cs="Arial"/>
          <w:sz w:val="24"/>
          <w:szCs w:val="24"/>
          <w:lang w:eastAsia="en-GB"/>
        </w:rPr>
        <w:t xml:space="preserve"> </w:t>
      </w:r>
    </w:p>
    <w:p w14:paraId="4DB77382" w14:textId="77777777" w:rsidR="00CE4DC7" w:rsidRPr="00CE4DC7" w:rsidRDefault="00CE4DC7" w:rsidP="00CE4DC7">
      <w:pPr>
        <w:spacing w:after="0" w:line="480" w:lineRule="auto"/>
        <w:textAlignment w:val="baseline"/>
        <w:rPr>
          <w:rFonts w:ascii="Arial" w:eastAsia="Times New Roman" w:hAnsi="Arial" w:cs="Arial"/>
          <w:sz w:val="24"/>
          <w:szCs w:val="24"/>
          <w:lang w:eastAsia="en-GB"/>
        </w:rPr>
      </w:pPr>
    </w:p>
    <w:p w14:paraId="11D7122E" w14:textId="6999513B" w:rsidR="00CE4DC7" w:rsidRPr="00CE4DC7" w:rsidRDefault="00CE4DC7" w:rsidP="00CE4DC7">
      <w:pPr>
        <w:spacing w:after="0" w:line="480" w:lineRule="auto"/>
        <w:textAlignment w:val="baseline"/>
        <w:rPr>
          <w:rFonts w:ascii="Arial" w:eastAsia="Times New Roman" w:hAnsi="Arial" w:cs="Arial"/>
          <w:sz w:val="24"/>
          <w:szCs w:val="24"/>
          <w:lang w:eastAsia="en-GB"/>
        </w:rPr>
      </w:pPr>
      <w:r w:rsidRPr="00CE4DC7">
        <w:rPr>
          <w:rFonts w:ascii="Arial" w:eastAsia="Times New Roman" w:hAnsi="Arial" w:cs="Arial"/>
          <w:sz w:val="24"/>
          <w:szCs w:val="24"/>
          <w:lang w:eastAsia="en-GB"/>
        </w:rPr>
        <w:t xml:space="preserve">A tight labour market has given the power to the candidates to choose where to work (Richards, 2022). The number of </w:t>
      </w:r>
      <w:r w:rsidR="00AF74ED">
        <w:rPr>
          <w:rFonts w:ascii="Arial" w:eastAsia="Times New Roman" w:hAnsi="Arial" w:cs="Arial"/>
          <w:sz w:val="24"/>
          <w:szCs w:val="24"/>
          <w:lang w:eastAsia="en-GB"/>
        </w:rPr>
        <w:t xml:space="preserve">UK </w:t>
      </w:r>
      <w:r w:rsidRPr="00CE4DC7">
        <w:rPr>
          <w:rFonts w:ascii="Arial" w:eastAsia="Times New Roman" w:hAnsi="Arial" w:cs="Arial"/>
          <w:sz w:val="24"/>
          <w:szCs w:val="24"/>
          <w:lang w:eastAsia="en-GB"/>
        </w:rPr>
        <w:t>job vacancies</w:t>
      </w:r>
      <w:r w:rsidR="00AF74ED">
        <w:rPr>
          <w:rFonts w:ascii="Arial" w:eastAsia="Times New Roman" w:hAnsi="Arial" w:cs="Arial"/>
          <w:sz w:val="24"/>
          <w:szCs w:val="24"/>
          <w:lang w:eastAsia="en-GB"/>
        </w:rPr>
        <w:t xml:space="preserve"> </w:t>
      </w:r>
      <w:r w:rsidRPr="00CE4DC7">
        <w:rPr>
          <w:rFonts w:ascii="Arial" w:eastAsia="Times New Roman" w:hAnsi="Arial" w:cs="Arial"/>
          <w:sz w:val="24"/>
          <w:szCs w:val="24"/>
          <w:lang w:eastAsia="en-GB"/>
        </w:rPr>
        <w:t>is at a record high</w:t>
      </w:r>
      <w:r w:rsidR="002E12AC">
        <w:rPr>
          <w:rFonts w:ascii="Arial" w:eastAsia="Times New Roman" w:hAnsi="Arial" w:cs="Arial"/>
          <w:sz w:val="24"/>
          <w:szCs w:val="24"/>
          <w:lang w:eastAsia="en-GB"/>
        </w:rPr>
        <w:t xml:space="preserve">, nearly </w:t>
      </w:r>
      <w:r w:rsidRPr="00CE4DC7">
        <w:rPr>
          <w:rFonts w:ascii="Arial" w:eastAsia="Times New Roman" w:hAnsi="Arial" w:cs="Arial"/>
          <w:sz w:val="24"/>
          <w:szCs w:val="24"/>
          <w:lang w:eastAsia="en-GB"/>
        </w:rPr>
        <w:t>1.3million between February and April 2022 (ONS, 2022) although, regular wages have fallen when adjusted for inflation</w:t>
      </w:r>
      <w:r w:rsidR="00AF74ED">
        <w:rPr>
          <w:rFonts w:ascii="Arial" w:eastAsia="Times New Roman" w:hAnsi="Arial" w:cs="Arial"/>
          <w:sz w:val="24"/>
          <w:szCs w:val="24"/>
          <w:lang w:eastAsia="en-GB"/>
        </w:rPr>
        <w:t xml:space="preserve"> in the same period</w:t>
      </w:r>
      <w:r w:rsidRPr="00CE4DC7">
        <w:rPr>
          <w:rFonts w:ascii="Arial" w:eastAsia="Times New Roman" w:hAnsi="Arial" w:cs="Arial"/>
          <w:sz w:val="24"/>
          <w:szCs w:val="24"/>
          <w:lang w:eastAsia="en-GB"/>
        </w:rPr>
        <w:t>, with private sector wages rising more than public sector</w:t>
      </w:r>
      <w:r w:rsidR="001110D9">
        <w:rPr>
          <w:rFonts w:ascii="Arial" w:eastAsia="Times New Roman" w:hAnsi="Arial" w:cs="Arial"/>
          <w:sz w:val="24"/>
          <w:szCs w:val="24"/>
          <w:lang w:eastAsia="en-GB"/>
        </w:rPr>
        <w:t xml:space="preserve"> </w:t>
      </w:r>
      <w:r w:rsidRPr="00CE4DC7">
        <w:rPr>
          <w:rFonts w:ascii="Arial" w:eastAsia="Times New Roman" w:hAnsi="Arial" w:cs="Arial"/>
          <w:sz w:val="24"/>
          <w:szCs w:val="24"/>
          <w:lang w:eastAsia="en-GB"/>
        </w:rPr>
        <w:t xml:space="preserve">(Webber, 2022). </w:t>
      </w:r>
    </w:p>
    <w:p w14:paraId="02E11AEC" w14:textId="77777777" w:rsidR="00CE4DC7" w:rsidRPr="00CE4DC7" w:rsidRDefault="00CE4DC7" w:rsidP="00CE4DC7">
      <w:pPr>
        <w:spacing w:after="0" w:line="480" w:lineRule="auto"/>
        <w:textAlignment w:val="baseline"/>
        <w:rPr>
          <w:rFonts w:ascii="Arial" w:eastAsia="Times New Roman" w:hAnsi="Arial" w:cs="Arial"/>
          <w:sz w:val="24"/>
          <w:szCs w:val="24"/>
          <w:lang w:eastAsia="en-GB"/>
        </w:rPr>
      </w:pPr>
    </w:p>
    <w:p w14:paraId="77F7B52B" w14:textId="031C4261" w:rsidR="00CE4DC7" w:rsidRDefault="00CE4DC7" w:rsidP="00CE4DC7">
      <w:pPr>
        <w:spacing w:after="0" w:line="480" w:lineRule="auto"/>
        <w:textAlignment w:val="baseline"/>
        <w:rPr>
          <w:rFonts w:ascii="Arial" w:eastAsia="Times New Roman" w:hAnsi="Arial" w:cs="Arial"/>
          <w:sz w:val="24"/>
          <w:szCs w:val="24"/>
          <w:lang w:eastAsia="en-GB"/>
        </w:rPr>
      </w:pPr>
      <w:r w:rsidRPr="00CE4DC7">
        <w:rPr>
          <w:rFonts w:ascii="Arial" w:eastAsia="Times New Roman" w:hAnsi="Arial" w:cs="Arial"/>
          <w:sz w:val="24"/>
          <w:szCs w:val="24"/>
          <w:lang w:eastAsia="en-GB"/>
        </w:rPr>
        <w:t xml:space="preserve">Organisations are competing for top talent, adding pressure to recruitment strategies (Jones, 2021). A strong employer brand not only attracts talent to your organisation through a competitive advantage but can </w:t>
      </w:r>
      <w:r w:rsidR="001110D9">
        <w:rPr>
          <w:rFonts w:ascii="Arial" w:eastAsia="Times New Roman" w:hAnsi="Arial" w:cs="Arial"/>
          <w:sz w:val="24"/>
          <w:szCs w:val="24"/>
          <w:lang w:eastAsia="en-GB"/>
        </w:rPr>
        <w:t>increase retention</w:t>
      </w:r>
      <w:r w:rsidRPr="00CE4DC7">
        <w:rPr>
          <w:rFonts w:ascii="Arial" w:eastAsia="Times New Roman" w:hAnsi="Arial" w:cs="Arial"/>
          <w:sz w:val="24"/>
          <w:szCs w:val="24"/>
          <w:lang w:eastAsia="en-GB"/>
        </w:rPr>
        <w:t xml:space="preserve"> (Indeed, 2021). </w:t>
      </w:r>
      <w:r w:rsidR="002E12AC" w:rsidRPr="00CE4DC7">
        <w:rPr>
          <w:rFonts w:ascii="Arial" w:eastAsia="Times New Roman" w:hAnsi="Arial" w:cs="Arial"/>
          <w:sz w:val="24"/>
          <w:szCs w:val="24"/>
          <w:lang w:eastAsia="en-GB"/>
        </w:rPr>
        <w:t>Employee referral programmes allow engaged employees to recommend the business</w:t>
      </w:r>
      <w:r w:rsidR="001110D9">
        <w:rPr>
          <w:rFonts w:ascii="Arial" w:eastAsia="Times New Roman" w:hAnsi="Arial" w:cs="Arial"/>
          <w:sz w:val="24"/>
          <w:szCs w:val="24"/>
          <w:lang w:eastAsia="en-GB"/>
        </w:rPr>
        <w:t xml:space="preserve">; </w:t>
      </w:r>
      <w:r w:rsidR="002E12AC" w:rsidRPr="00CE4DC7">
        <w:rPr>
          <w:rFonts w:ascii="Arial" w:eastAsia="Times New Roman" w:hAnsi="Arial" w:cs="Arial"/>
          <w:sz w:val="24"/>
          <w:szCs w:val="24"/>
          <w:lang w:eastAsia="en-GB"/>
        </w:rPr>
        <w:t xml:space="preserve">InMobi undertook a large-scale marketing campaign on </w:t>
      </w:r>
      <w:r w:rsidR="0068478B">
        <w:rPr>
          <w:rFonts w:ascii="Arial" w:eastAsia="Times New Roman" w:hAnsi="Arial" w:cs="Arial"/>
          <w:sz w:val="24"/>
          <w:szCs w:val="24"/>
          <w:lang w:eastAsia="en-GB"/>
        </w:rPr>
        <w:t>a</w:t>
      </w:r>
      <w:r w:rsidR="002E12AC" w:rsidRPr="00CE4DC7">
        <w:rPr>
          <w:rFonts w:ascii="Arial" w:eastAsia="Times New Roman" w:hAnsi="Arial" w:cs="Arial"/>
          <w:sz w:val="24"/>
          <w:szCs w:val="24"/>
          <w:lang w:eastAsia="en-GB"/>
        </w:rPr>
        <w:t xml:space="preserve"> referral programme that rewards employees with experiences rather than cash awards</w:t>
      </w:r>
      <w:r w:rsidR="001110D9">
        <w:rPr>
          <w:rFonts w:ascii="Arial" w:eastAsia="Times New Roman" w:hAnsi="Arial" w:cs="Arial"/>
          <w:sz w:val="24"/>
          <w:szCs w:val="24"/>
          <w:lang w:eastAsia="en-GB"/>
        </w:rPr>
        <w:t xml:space="preserve"> </w:t>
      </w:r>
      <w:r w:rsidR="002E12AC" w:rsidRPr="00CE4DC7">
        <w:rPr>
          <w:rFonts w:ascii="Arial" w:eastAsia="Times New Roman" w:hAnsi="Arial" w:cs="Arial"/>
          <w:sz w:val="24"/>
          <w:szCs w:val="24"/>
          <w:lang w:eastAsia="en-GB"/>
        </w:rPr>
        <w:t>(Petrone, 2015)</w:t>
      </w:r>
      <w:r w:rsidR="00346203">
        <w:rPr>
          <w:rFonts w:ascii="Arial" w:eastAsia="Times New Roman" w:hAnsi="Arial" w:cs="Arial"/>
          <w:sz w:val="24"/>
          <w:szCs w:val="24"/>
          <w:lang w:eastAsia="en-GB"/>
        </w:rPr>
        <w:t xml:space="preserve">, although the </w:t>
      </w:r>
      <w:r w:rsidR="0068478B">
        <w:rPr>
          <w:rFonts w:ascii="Arial" w:eastAsia="Times New Roman" w:hAnsi="Arial" w:cs="Arial"/>
          <w:sz w:val="24"/>
          <w:szCs w:val="24"/>
          <w:lang w:eastAsia="en-GB"/>
        </w:rPr>
        <w:t>viability of this i</w:t>
      </w:r>
      <w:r w:rsidR="00346203">
        <w:rPr>
          <w:rFonts w:ascii="Arial" w:eastAsia="Times New Roman" w:hAnsi="Arial" w:cs="Arial"/>
          <w:sz w:val="24"/>
          <w:szCs w:val="24"/>
          <w:lang w:eastAsia="en-GB"/>
        </w:rPr>
        <w:t xml:space="preserve">n current </w:t>
      </w:r>
      <w:r w:rsidR="002E12AC" w:rsidRPr="00CE4DC7">
        <w:rPr>
          <w:rFonts w:ascii="Arial" w:eastAsia="Times New Roman" w:hAnsi="Arial" w:cs="Arial"/>
          <w:sz w:val="24"/>
          <w:szCs w:val="24"/>
          <w:lang w:eastAsia="en-GB"/>
        </w:rPr>
        <w:t>economic climate</w:t>
      </w:r>
      <w:r w:rsidR="00346203">
        <w:rPr>
          <w:rFonts w:ascii="Arial" w:eastAsia="Times New Roman" w:hAnsi="Arial" w:cs="Arial"/>
          <w:sz w:val="24"/>
          <w:szCs w:val="24"/>
          <w:lang w:eastAsia="en-GB"/>
        </w:rPr>
        <w:t xml:space="preserve"> is questionable. </w:t>
      </w:r>
    </w:p>
    <w:p w14:paraId="07BB4BD4" w14:textId="77777777" w:rsidR="0068478B" w:rsidRPr="00CE4DC7" w:rsidRDefault="0068478B" w:rsidP="00CE4DC7">
      <w:pPr>
        <w:spacing w:after="0" w:line="480" w:lineRule="auto"/>
        <w:textAlignment w:val="baseline"/>
        <w:rPr>
          <w:rFonts w:ascii="Arial" w:eastAsia="Times New Roman" w:hAnsi="Arial" w:cs="Arial"/>
          <w:sz w:val="24"/>
          <w:szCs w:val="24"/>
          <w:lang w:eastAsia="en-GB"/>
        </w:rPr>
      </w:pPr>
    </w:p>
    <w:p w14:paraId="74EE19DF" w14:textId="5124EEA6" w:rsidR="00CE4DC7" w:rsidRPr="00CE4DC7" w:rsidRDefault="0068478B" w:rsidP="00CE4DC7">
      <w:pPr>
        <w:spacing w:after="0" w:line="480" w:lineRule="auto"/>
        <w:textAlignment w:val="baseline"/>
        <w:rPr>
          <w:rFonts w:ascii="Arial" w:eastAsia="Times New Roman" w:hAnsi="Arial" w:cs="Arial"/>
          <w:sz w:val="24"/>
          <w:szCs w:val="24"/>
          <w:lang w:eastAsia="en-GB"/>
        </w:rPr>
      </w:pPr>
      <w:r w:rsidRPr="00CE4DC7">
        <w:rPr>
          <w:rFonts w:ascii="Arial" w:eastAsia="Times New Roman" w:hAnsi="Arial" w:cs="Arial"/>
          <w:sz w:val="24"/>
          <w:szCs w:val="24"/>
          <w:lang w:eastAsia="en-GB"/>
        </w:rPr>
        <w:lastRenderedPageBreak/>
        <w:t xml:space="preserve">Russia invading Ukraine </w:t>
      </w:r>
      <w:r>
        <w:rPr>
          <w:rFonts w:ascii="Arial" w:eastAsia="Times New Roman" w:hAnsi="Arial" w:cs="Arial"/>
          <w:sz w:val="24"/>
          <w:szCs w:val="24"/>
          <w:lang w:eastAsia="en-GB"/>
        </w:rPr>
        <w:t>has caused the</w:t>
      </w:r>
      <w:r w:rsidR="00CE4DC7" w:rsidRPr="00CE4DC7">
        <w:rPr>
          <w:rFonts w:ascii="Arial" w:eastAsia="Times New Roman" w:hAnsi="Arial" w:cs="Arial"/>
          <w:sz w:val="24"/>
          <w:szCs w:val="24"/>
          <w:lang w:eastAsia="en-GB"/>
        </w:rPr>
        <w:t xml:space="preserve"> </w:t>
      </w:r>
      <w:r w:rsidR="00346203">
        <w:rPr>
          <w:rFonts w:ascii="Arial" w:eastAsia="Times New Roman" w:hAnsi="Arial" w:cs="Arial"/>
          <w:sz w:val="24"/>
          <w:szCs w:val="24"/>
          <w:lang w:eastAsia="en-GB"/>
        </w:rPr>
        <w:t xml:space="preserve">rising fuel costs </w:t>
      </w:r>
      <w:r w:rsidR="00CE4DC7" w:rsidRPr="00CE4DC7">
        <w:rPr>
          <w:rFonts w:ascii="Arial" w:eastAsia="Times New Roman" w:hAnsi="Arial" w:cs="Arial"/>
          <w:sz w:val="24"/>
          <w:szCs w:val="24"/>
          <w:lang w:eastAsia="en-GB"/>
        </w:rPr>
        <w:t>(Par</w:t>
      </w:r>
      <w:r w:rsidR="00F83B36">
        <w:rPr>
          <w:rFonts w:ascii="Arial" w:eastAsia="Times New Roman" w:hAnsi="Arial" w:cs="Arial"/>
          <w:sz w:val="24"/>
          <w:szCs w:val="24"/>
          <w:lang w:eastAsia="en-GB"/>
        </w:rPr>
        <w:t>t</w:t>
      </w:r>
      <w:r w:rsidR="00CE4DC7" w:rsidRPr="00CE4DC7">
        <w:rPr>
          <w:rFonts w:ascii="Arial" w:eastAsia="Times New Roman" w:hAnsi="Arial" w:cs="Arial"/>
          <w:sz w:val="24"/>
          <w:szCs w:val="24"/>
          <w:lang w:eastAsia="en-GB"/>
        </w:rPr>
        <w:t>ington, 2022)</w:t>
      </w:r>
      <w:r>
        <w:rPr>
          <w:rFonts w:ascii="Arial" w:eastAsia="Times New Roman" w:hAnsi="Arial" w:cs="Arial"/>
          <w:sz w:val="24"/>
          <w:szCs w:val="24"/>
          <w:lang w:eastAsia="en-GB"/>
        </w:rPr>
        <w:t>,</w:t>
      </w:r>
      <w:r w:rsidRPr="0068478B">
        <w:rPr>
          <w:rFonts w:ascii="Arial" w:eastAsia="Times New Roman" w:hAnsi="Arial" w:cs="Arial"/>
          <w:sz w:val="24"/>
          <w:szCs w:val="24"/>
          <w:lang w:eastAsia="en-GB"/>
        </w:rPr>
        <w:t xml:space="preserve"> </w:t>
      </w:r>
      <w:r w:rsidR="00D8465C">
        <w:rPr>
          <w:rFonts w:ascii="Arial" w:eastAsia="Times New Roman" w:hAnsi="Arial" w:cs="Arial"/>
          <w:sz w:val="24"/>
          <w:szCs w:val="24"/>
          <w:lang w:eastAsia="en-GB"/>
        </w:rPr>
        <w:t>i</w:t>
      </w:r>
      <w:r w:rsidRPr="00CE4DC7">
        <w:rPr>
          <w:rFonts w:ascii="Arial" w:eastAsia="Times New Roman" w:hAnsi="Arial" w:cs="Arial"/>
          <w:sz w:val="24"/>
          <w:szCs w:val="24"/>
          <w:lang w:eastAsia="en-GB"/>
        </w:rPr>
        <w:t>nflation has risen to 9% (ONS, 2022a),</w:t>
      </w:r>
      <w:r w:rsidR="00CE4DC7" w:rsidRPr="00CE4DC7">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the </w:t>
      </w:r>
      <w:r w:rsidR="00CE4DC7" w:rsidRPr="00CE4DC7">
        <w:rPr>
          <w:rFonts w:ascii="Arial" w:eastAsia="Times New Roman" w:hAnsi="Arial" w:cs="Arial"/>
          <w:sz w:val="24"/>
          <w:szCs w:val="24"/>
          <w:lang w:eastAsia="en-GB"/>
        </w:rPr>
        <w:t xml:space="preserve">wholesale price </w:t>
      </w:r>
      <w:r w:rsidR="00D8465C">
        <w:rPr>
          <w:rFonts w:ascii="Arial" w:eastAsia="Times New Roman" w:hAnsi="Arial" w:cs="Arial"/>
          <w:sz w:val="24"/>
          <w:szCs w:val="24"/>
          <w:lang w:eastAsia="en-GB"/>
        </w:rPr>
        <w:t>of energy rises</w:t>
      </w:r>
      <w:r w:rsidR="00CE4DC7" w:rsidRPr="00CE4DC7">
        <w:rPr>
          <w:rFonts w:ascii="Arial" w:eastAsia="Times New Roman" w:hAnsi="Arial" w:cs="Arial"/>
          <w:sz w:val="24"/>
          <w:szCs w:val="24"/>
          <w:lang w:eastAsia="en-GB"/>
        </w:rPr>
        <w:t xml:space="preserve"> </w:t>
      </w:r>
      <w:r>
        <w:rPr>
          <w:rFonts w:ascii="Arial" w:eastAsia="Times New Roman" w:hAnsi="Arial" w:cs="Arial"/>
          <w:sz w:val="24"/>
          <w:szCs w:val="24"/>
          <w:lang w:eastAsia="en-GB"/>
        </w:rPr>
        <w:t>as</w:t>
      </w:r>
      <w:r w:rsidR="00CE4DC7" w:rsidRPr="00CE4DC7">
        <w:rPr>
          <w:rFonts w:ascii="Arial" w:eastAsia="Times New Roman" w:hAnsi="Arial" w:cs="Arial"/>
          <w:sz w:val="24"/>
          <w:szCs w:val="24"/>
          <w:lang w:eastAsia="en-GB"/>
        </w:rPr>
        <w:t xml:space="preserve"> supply decreases (Fleming, 2021).</w:t>
      </w:r>
      <w:r w:rsidR="00AF74ED">
        <w:rPr>
          <w:rFonts w:ascii="Arial" w:eastAsia="Times New Roman" w:hAnsi="Arial" w:cs="Arial"/>
          <w:sz w:val="24"/>
          <w:szCs w:val="24"/>
          <w:lang w:eastAsia="en-GB"/>
        </w:rPr>
        <w:t xml:space="preserve"> </w:t>
      </w:r>
      <w:r w:rsidR="00CE4DC7" w:rsidRPr="00CE4DC7">
        <w:rPr>
          <w:rFonts w:ascii="Arial" w:eastAsia="Times New Roman" w:hAnsi="Arial" w:cs="Arial"/>
          <w:sz w:val="24"/>
          <w:szCs w:val="24"/>
          <w:lang w:eastAsia="en-GB"/>
        </w:rPr>
        <w:t xml:space="preserve">These economic factors have created a cost-of-living crisis; </w:t>
      </w:r>
      <w:r w:rsidR="00AF74ED">
        <w:rPr>
          <w:rFonts w:ascii="Arial" w:eastAsia="Times New Roman" w:hAnsi="Arial" w:cs="Arial"/>
          <w:sz w:val="24"/>
          <w:szCs w:val="24"/>
          <w:lang w:eastAsia="en-GB"/>
        </w:rPr>
        <w:t xml:space="preserve">as </w:t>
      </w:r>
      <w:r w:rsidR="00CE4DC7" w:rsidRPr="00CE4DC7">
        <w:rPr>
          <w:rFonts w:ascii="Arial" w:eastAsia="Times New Roman" w:hAnsi="Arial" w:cs="Arial"/>
          <w:sz w:val="24"/>
          <w:szCs w:val="24"/>
          <w:lang w:eastAsia="en-GB"/>
        </w:rPr>
        <w:t>pay is being squeezed</w:t>
      </w:r>
      <w:r w:rsidR="00AF74ED">
        <w:rPr>
          <w:rFonts w:ascii="Arial" w:eastAsia="Times New Roman" w:hAnsi="Arial" w:cs="Arial"/>
          <w:sz w:val="24"/>
          <w:szCs w:val="24"/>
          <w:lang w:eastAsia="en-GB"/>
        </w:rPr>
        <w:t>, individuals will search</w:t>
      </w:r>
      <w:r w:rsidR="00CE4DC7" w:rsidRPr="00CE4DC7">
        <w:rPr>
          <w:rFonts w:ascii="Arial" w:eastAsia="Times New Roman" w:hAnsi="Arial" w:cs="Arial"/>
          <w:sz w:val="24"/>
          <w:szCs w:val="24"/>
          <w:lang w:eastAsia="en-GB"/>
        </w:rPr>
        <w:t xml:space="preserve"> for </w:t>
      </w:r>
      <w:r w:rsidR="00D8465C">
        <w:rPr>
          <w:rFonts w:ascii="Arial" w:eastAsia="Times New Roman" w:hAnsi="Arial" w:cs="Arial"/>
          <w:sz w:val="24"/>
          <w:szCs w:val="24"/>
          <w:lang w:eastAsia="en-GB"/>
        </w:rPr>
        <w:t>jobs</w:t>
      </w:r>
      <w:r w:rsidR="00CE4DC7" w:rsidRPr="00CE4DC7">
        <w:rPr>
          <w:rFonts w:ascii="Arial" w:eastAsia="Times New Roman" w:hAnsi="Arial" w:cs="Arial"/>
          <w:sz w:val="24"/>
          <w:szCs w:val="24"/>
          <w:lang w:eastAsia="en-GB"/>
        </w:rPr>
        <w:t xml:space="preserve"> with higher wages, evident through nearly one million job-to-job moves in the last quarter (ONS, 2022). </w:t>
      </w:r>
    </w:p>
    <w:p w14:paraId="6D63658A" w14:textId="77777777" w:rsidR="00CE4DC7" w:rsidRPr="00CE4DC7" w:rsidRDefault="00CE4DC7" w:rsidP="00CE4DC7">
      <w:pPr>
        <w:spacing w:after="0" w:line="480" w:lineRule="auto"/>
        <w:textAlignment w:val="baseline"/>
        <w:rPr>
          <w:rFonts w:ascii="Arial" w:eastAsia="Times New Roman" w:hAnsi="Arial" w:cs="Arial"/>
          <w:sz w:val="24"/>
          <w:szCs w:val="24"/>
          <w:lang w:eastAsia="en-GB"/>
        </w:rPr>
      </w:pPr>
    </w:p>
    <w:p w14:paraId="193B3DC5" w14:textId="52448D70" w:rsidR="00CE4DC7" w:rsidRPr="00CE4DC7" w:rsidRDefault="00CE4DC7" w:rsidP="00CE4DC7">
      <w:pPr>
        <w:spacing w:after="0" w:line="480" w:lineRule="auto"/>
        <w:textAlignment w:val="baseline"/>
        <w:rPr>
          <w:rFonts w:ascii="Arial" w:eastAsia="Times New Roman" w:hAnsi="Arial" w:cs="Arial"/>
          <w:sz w:val="24"/>
          <w:szCs w:val="24"/>
          <w:lang w:eastAsia="en-GB"/>
        </w:rPr>
      </w:pPr>
      <w:r w:rsidRPr="00CE4DC7">
        <w:rPr>
          <w:rFonts w:ascii="Arial" w:eastAsia="Times New Roman" w:hAnsi="Arial" w:cs="Arial"/>
          <w:sz w:val="24"/>
          <w:szCs w:val="24"/>
          <w:lang w:eastAsia="en-GB"/>
        </w:rPr>
        <w:t xml:space="preserve">Public sector wages are typically confined within pay scales, therefore, increasing individual wages is not </w:t>
      </w:r>
      <w:r w:rsidR="00AF74ED">
        <w:rPr>
          <w:rFonts w:ascii="Arial" w:eastAsia="Times New Roman" w:hAnsi="Arial" w:cs="Arial"/>
          <w:sz w:val="24"/>
          <w:szCs w:val="24"/>
          <w:lang w:eastAsia="en-GB"/>
        </w:rPr>
        <w:t>viable</w:t>
      </w:r>
      <w:r w:rsidRPr="00CE4DC7">
        <w:rPr>
          <w:rFonts w:ascii="Arial" w:eastAsia="Times New Roman" w:hAnsi="Arial" w:cs="Arial"/>
          <w:sz w:val="24"/>
          <w:szCs w:val="24"/>
          <w:lang w:eastAsia="en-GB"/>
        </w:rPr>
        <w:t xml:space="preserve"> without government intervention; exploration of other retention strategies is paramount for organisations </w:t>
      </w:r>
      <w:r w:rsidR="002455F0">
        <w:rPr>
          <w:rFonts w:ascii="Arial" w:eastAsia="Times New Roman" w:hAnsi="Arial" w:cs="Arial"/>
          <w:sz w:val="24"/>
          <w:szCs w:val="24"/>
          <w:lang w:eastAsia="en-GB"/>
        </w:rPr>
        <w:t>u</w:t>
      </w:r>
      <w:r w:rsidRPr="00CE4DC7">
        <w:rPr>
          <w:rFonts w:ascii="Arial" w:eastAsia="Times New Roman" w:hAnsi="Arial" w:cs="Arial"/>
          <w:sz w:val="24"/>
          <w:szCs w:val="24"/>
          <w:lang w:eastAsia="en-GB"/>
        </w:rPr>
        <w:t xml:space="preserve">nable to raise wages. </w:t>
      </w:r>
      <w:r w:rsidR="00D8465C">
        <w:rPr>
          <w:rFonts w:ascii="Arial" w:eastAsia="Times New Roman" w:hAnsi="Arial" w:cs="Arial"/>
          <w:sz w:val="24"/>
          <w:szCs w:val="24"/>
          <w:lang w:eastAsia="en-GB"/>
        </w:rPr>
        <w:t>E</w:t>
      </w:r>
      <w:r w:rsidRPr="00CE4DC7">
        <w:rPr>
          <w:rFonts w:ascii="Arial" w:eastAsia="Times New Roman" w:hAnsi="Arial" w:cs="Arial"/>
          <w:sz w:val="24"/>
          <w:szCs w:val="24"/>
          <w:lang w:eastAsia="en-GB"/>
        </w:rPr>
        <w:t>mployers have embraced upskilling to fill hard</w:t>
      </w:r>
      <w:r w:rsidR="00D8465C">
        <w:rPr>
          <w:rFonts w:ascii="Arial" w:eastAsia="Times New Roman" w:hAnsi="Arial" w:cs="Arial"/>
          <w:sz w:val="24"/>
          <w:szCs w:val="24"/>
          <w:lang w:eastAsia="en-GB"/>
        </w:rPr>
        <w:t>-</w:t>
      </w:r>
      <w:r w:rsidRPr="00CE4DC7">
        <w:rPr>
          <w:rFonts w:ascii="Arial" w:eastAsia="Times New Roman" w:hAnsi="Arial" w:cs="Arial"/>
          <w:sz w:val="24"/>
          <w:szCs w:val="24"/>
          <w:lang w:eastAsia="en-GB"/>
        </w:rPr>
        <w:t>to</w:t>
      </w:r>
      <w:r w:rsidR="00D8465C">
        <w:rPr>
          <w:rFonts w:ascii="Arial" w:eastAsia="Times New Roman" w:hAnsi="Arial" w:cs="Arial"/>
          <w:sz w:val="24"/>
          <w:szCs w:val="24"/>
          <w:lang w:eastAsia="en-GB"/>
        </w:rPr>
        <w:t>-</w:t>
      </w:r>
      <w:r w:rsidRPr="00CE4DC7">
        <w:rPr>
          <w:rFonts w:ascii="Arial" w:eastAsia="Times New Roman" w:hAnsi="Arial" w:cs="Arial"/>
          <w:sz w:val="24"/>
          <w:szCs w:val="24"/>
          <w:lang w:eastAsia="en-GB"/>
        </w:rPr>
        <w:t>recruit vacancies (CIPD, 2022a)</w:t>
      </w:r>
      <w:r w:rsidR="00D8465C">
        <w:rPr>
          <w:rFonts w:ascii="Arial" w:eastAsia="Times New Roman" w:hAnsi="Arial" w:cs="Arial"/>
          <w:sz w:val="24"/>
          <w:szCs w:val="24"/>
          <w:lang w:eastAsia="en-GB"/>
        </w:rPr>
        <w:t xml:space="preserve"> reflecting the government pledge for employer-led training </w:t>
      </w:r>
      <w:r w:rsidR="00D8465C" w:rsidRPr="00CE4DC7">
        <w:rPr>
          <w:rFonts w:ascii="Arial" w:eastAsia="Times New Roman" w:hAnsi="Arial" w:cs="Arial"/>
          <w:sz w:val="24"/>
          <w:szCs w:val="24"/>
          <w:lang w:eastAsia="en-GB"/>
        </w:rPr>
        <w:t>(Education Committee, 2020)</w:t>
      </w:r>
      <w:r w:rsidR="00D8465C">
        <w:rPr>
          <w:rFonts w:ascii="Arial" w:eastAsia="Times New Roman" w:hAnsi="Arial" w:cs="Arial"/>
          <w:sz w:val="24"/>
          <w:szCs w:val="24"/>
          <w:lang w:eastAsia="en-GB"/>
        </w:rPr>
        <w:t>.</w:t>
      </w:r>
    </w:p>
    <w:p w14:paraId="10BD71EE" w14:textId="77777777" w:rsidR="00CE4DC7" w:rsidRPr="00CE4DC7" w:rsidRDefault="00CE4DC7" w:rsidP="00CE4DC7">
      <w:pPr>
        <w:spacing w:after="0" w:line="480" w:lineRule="auto"/>
        <w:textAlignment w:val="baseline"/>
        <w:rPr>
          <w:rFonts w:ascii="Arial" w:eastAsia="Times New Roman" w:hAnsi="Arial" w:cs="Arial"/>
          <w:sz w:val="24"/>
          <w:szCs w:val="24"/>
          <w:lang w:eastAsia="en-GB"/>
        </w:rPr>
      </w:pPr>
    </w:p>
    <w:p w14:paraId="4EC87640" w14:textId="1E4FCAC0" w:rsidR="00CE4DC7" w:rsidRDefault="00CE4DC7" w:rsidP="00CE4DC7">
      <w:pPr>
        <w:spacing w:after="0" w:line="480" w:lineRule="auto"/>
        <w:textAlignment w:val="baseline"/>
        <w:rPr>
          <w:rFonts w:ascii="Arial" w:eastAsia="Times New Roman" w:hAnsi="Arial" w:cs="Arial"/>
          <w:sz w:val="24"/>
          <w:szCs w:val="24"/>
          <w:lang w:eastAsia="en-GB"/>
        </w:rPr>
      </w:pPr>
      <w:r w:rsidRPr="00CE4DC7">
        <w:rPr>
          <w:rFonts w:ascii="Arial" w:eastAsia="Times New Roman" w:hAnsi="Arial" w:cs="Arial"/>
          <w:sz w:val="24"/>
          <w:szCs w:val="24"/>
          <w:lang w:eastAsia="en-GB"/>
        </w:rPr>
        <w:t>Considering these economic factors, economists predict a recession (Par</w:t>
      </w:r>
      <w:r w:rsidR="00F83B36">
        <w:rPr>
          <w:rFonts w:ascii="Arial" w:eastAsia="Times New Roman" w:hAnsi="Arial" w:cs="Arial"/>
          <w:sz w:val="24"/>
          <w:szCs w:val="24"/>
          <w:lang w:eastAsia="en-GB"/>
        </w:rPr>
        <w:t>t</w:t>
      </w:r>
      <w:r w:rsidRPr="00CE4DC7">
        <w:rPr>
          <w:rFonts w:ascii="Arial" w:eastAsia="Times New Roman" w:hAnsi="Arial" w:cs="Arial"/>
          <w:sz w:val="24"/>
          <w:szCs w:val="24"/>
          <w:lang w:eastAsia="en-GB"/>
        </w:rPr>
        <w:t>ington and Elliot, 2022) with a loss of disposable income, spending on non-essential items will decrease. As demand decreases, redundancies could rise. Unmotivated individuals may choose to stay with an employer due to redundancy rights after two years' service (Gov, no date) distracting other employees</w:t>
      </w:r>
      <w:r w:rsidR="001110D9">
        <w:rPr>
          <w:rFonts w:ascii="Arial" w:eastAsia="Times New Roman" w:hAnsi="Arial" w:cs="Arial"/>
          <w:sz w:val="24"/>
          <w:szCs w:val="24"/>
          <w:lang w:eastAsia="en-GB"/>
        </w:rPr>
        <w:t xml:space="preserve">, </w:t>
      </w:r>
      <w:r w:rsidRPr="00CE4DC7">
        <w:rPr>
          <w:rFonts w:ascii="Arial" w:eastAsia="Times New Roman" w:hAnsi="Arial" w:cs="Arial"/>
          <w:sz w:val="24"/>
          <w:szCs w:val="24"/>
          <w:lang w:eastAsia="en-GB"/>
        </w:rPr>
        <w:t xml:space="preserve">directly impacting </w:t>
      </w:r>
      <w:r w:rsidR="001110D9" w:rsidRPr="00CE4DC7">
        <w:rPr>
          <w:rFonts w:ascii="Arial" w:eastAsia="Times New Roman" w:hAnsi="Arial" w:cs="Arial"/>
          <w:sz w:val="24"/>
          <w:szCs w:val="24"/>
          <w:lang w:eastAsia="en-GB"/>
        </w:rPr>
        <w:t>performance,</w:t>
      </w:r>
      <w:r w:rsidRPr="00CE4DC7">
        <w:rPr>
          <w:rFonts w:ascii="Arial" w:eastAsia="Times New Roman" w:hAnsi="Arial" w:cs="Arial"/>
          <w:sz w:val="24"/>
          <w:szCs w:val="24"/>
          <w:lang w:eastAsia="en-GB"/>
        </w:rPr>
        <w:t xml:space="preserve"> costing the business money and time (Smith, 2018). </w:t>
      </w:r>
    </w:p>
    <w:p w14:paraId="757B3C1E" w14:textId="77777777" w:rsidR="002E12AC" w:rsidRPr="00CE4DC7" w:rsidRDefault="002E12AC" w:rsidP="00CE4DC7">
      <w:pPr>
        <w:spacing w:after="0" w:line="480" w:lineRule="auto"/>
        <w:textAlignment w:val="baseline"/>
        <w:rPr>
          <w:rFonts w:ascii="Arial" w:eastAsia="Times New Roman" w:hAnsi="Arial" w:cs="Arial"/>
          <w:sz w:val="24"/>
          <w:szCs w:val="24"/>
          <w:lang w:eastAsia="en-GB"/>
        </w:rPr>
      </w:pPr>
    </w:p>
    <w:p w14:paraId="4EE0AC10" w14:textId="6E210A76" w:rsidR="00CE4DC7" w:rsidRDefault="00CE4DC7" w:rsidP="00CE4DC7">
      <w:pPr>
        <w:spacing w:after="0" w:line="480" w:lineRule="auto"/>
        <w:textAlignment w:val="baseline"/>
        <w:rPr>
          <w:rFonts w:ascii="Arial" w:eastAsia="Times New Roman" w:hAnsi="Arial" w:cs="Arial"/>
          <w:sz w:val="24"/>
          <w:szCs w:val="24"/>
          <w:lang w:eastAsia="en-GB"/>
        </w:rPr>
      </w:pPr>
      <w:r w:rsidRPr="00CE4DC7">
        <w:rPr>
          <w:rFonts w:ascii="Arial" w:eastAsia="Times New Roman" w:hAnsi="Arial" w:cs="Arial"/>
          <w:sz w:val="24"/>
          <w:szCs w:val="24"/>
          <w:lang w:eastAsia="en-GB"/>
        </w:rPr>
        <w:t xml:space="preserve">The global pandemic shifted employee priorities and individuals made decisions on where to work based </w:t>
      </w:r>
      <w:r w:rsidR="004E4AC1">
        <w:rPr>
          <w:rFonts w:ascii="Arial" w:eastAsia="Times New Roman" w:hAnsi="Arial" w:cs="Arial"/>
          <w:sz w:val="24"/>
          <w:szCs w:val="24"/>
          <w:lang w:eastAsia="en-GB"/>
        </w:rPr>
        <w:t xml:space="preserve">on </w:t>
      </w:r>
      <w:r w:rsidRPr="00CE4DC7">
        <w:rPr>
          <w:rFonts w:ascii="Arial" w:eastAsia="Times New Roman" w:hAnsi="Arial" w:cs="Arial"/>
          <w:sz w:val="24"/>
          <w:szCs w:val="24"/>
          <w:lang w:eastAsia="en-GB"/>
        </w:rPr>
        <w:t>employer treat</w:t>
      </w:r>
      <w:r w:rsidR="00D8465C">
        <w:rPr>
          <w:rFonts w:ascii="Arial" w:eastAsia="Times New Roman" w:hAnsi="Arial" w:cs="Arial"/>
          <w:sz w:val="24"/>
          <w:szCs w:val="24"/>
          <w:lang w:eastAsia="en-GB"/>
        </w:rPr>
        <w:t>ment</w:t>
      </w:r>
      <w:r w:rsidRPr="00CE4DC7">
        <w:rPr>
          <w:rFonts w:ascii="Arial" w:eastAsia="Times New Roman" w:hAnsi="Arial" w:cs="Arial"/>
          <w:sz w:val="24"/>
          <w:szCs w:val="24"/>
          <w:lang w:eastAsia="en-GB"/>
        </w:rPr>
        <w:t xml:space="preserve">; </w:t>
      </w:r>
      <w:r w:rsidR="004E4AC1">
        <w:rPr>
          <w:rFonts w:ascii="Arial" w:eastAsia="Times New Roman" w:hAnsi="Arial" w:cs="Arial"/>
          <w:sz w:val="24"/>
          <w:szCs w:val="24"/>
          <w:lang w:eastAsia="en-GB"/>
        </w:rPr>
        <w:t>known</w:t>
      </w:r>
      <w:r w:rsidRPr="00CE4DC7">
        <w:rPr>
          <w:rFonts w:ascii="Arial" w:eastAsia="Times New Roman" w:hAnsi="Arial" w:cs="Arial"/>
          <w:sz w:val="24"/>
          <w:szCs w:val="24"/>
          <w:lang w:eastAsia="en-GB"/>
        </w:rPr>
        <w:t xml:space="preserve"> as ‘the great resignation’ (Morgan, 2021). Organisations should use learning from this to build team</w:t>
      </w:r>
      <w:r w:rsidR="004E4AC1">
        <w:rPr>
          <w:rFonts w:ascii="Arial" w:eastAsia="Times New Roman" w:hAnsi="Arial" w:cs="Arial"/>
          <w:sz w:val="24"/>
          <w:szCs w:val="24"/>
          <w:lang w:eastAsia="en-GB"/>
        </w:rPr>
        <w:t>s</w:t>
      </w:r>
      <w:r w:rsidR="00346203">
        <w:rPr>
          <w:rFonts w:ascii="Arial" w:eastAsia="Times New Roman" w:hAnsi="Arial" w:cs="Arial"/>
          <w:sz w:val="24"/>
          <w:szCs w:val="24"/>
          <w:lang w:eastAsia="en-GB"/>
        </w:rPr>
        <w:t xml:space="preserve"> aligned</w:t>
      </w:r>
      <w:r w:rsidRPr="00CE4DC7">
        <w:rPr>
          <w:rFonts w:ascii="Arial" w:eastAsia="Times New Roman" w:hAnsi="Arial" w:cs="Arial"/>
          <w:sz w:val="24"/>
          <w:szCs w:val="24"/>
          <w:lang w:eastAsia="en-GB"/>
        </w:rPr>
        <w:t xml:space="preserve"> to the business model (Trehan, 2021).</w:t>
      </w:r>
    </w:p>
    <w:p w14:paraId="1EB89A5D" w14:textId="77777777" w:rsidR="00346203" w:rsidRDefault="00346203" w:rsidP="00CE4DC7">
      <w:pPr>
        <w:spacing w:after="0" w:line="480" w:lineRule="auto"/>
        <w:textAlignment w:val="baseline"/>
        <w:rPr>
          <w:rFonts w:ascii="Arial" w:eastAsia="Times New Roman" w:hAnsi="Arial" w:cs="Arial"/>
          <w:sz w:val="24"/>
          <w:szCs w:val="24"/>
          <w:lang w:eastAsia="en-GB"/>
        </w:rPr>
      </w:pPr>
    </w:p>
    <w:p w14:paraId="086EA7A7" w14:textId="70D3653F" w:rsidR="00CE4DC7" w:rsidRDefault="00CE4DC7" w:rsidP="00CE4DC7">
      <w:pPr>
        <w:spacing w:after="0" w:line="480" w:lineRule="auto"/>
        <w:textAlignment w:val="baseline"/>
        <w:rPr>
          <w:rFonts w:ascii="Arial" w:eastAsia="Times New Roman" w:hAnsi="Arial" w:cs="Arial"/>
          <w:sz w:val="24"/>
          <w:szCs w:val="24"/>
          <w:lang w:eastAsia="en-GB"/>
        </w:rPr>
      </w:pPr>
      <w:r w:rsidRPr="00CE4DC7">
        <w:rPr>
          <w:rFonts w:ascii="Arial" w:eastAsia="Times New Roman" w:hAnsi="Arial" w:cs="Arial"/>
          <w:sz w:val="24"/>
          <w:szCs w:val="24"/>
          <w:lang w:eastAsia="en-GB"/>
        </w:rPr>
        <w:lastRenderedPageBreak/>
        <w:t>Another social influence is the shift to flexible working with some employees confirming they would leave</w:t>
      </w:r>
      <w:r w:rsidR="00476F15">
        <w:rPr>
          <w:rFonts w:ascii="Arial" w:eastAsia="Times New Roman" w:hAnsi="Arial" w:cs="Arial"/>
          <w:sz w:val="24"/>
          <w:szCs w:val="24"/>
          <w:lang w:eastAsia="en-GB"/>
        </w:rPr>
        <w:t xml:space="preserve"> employment </w:t>
      </w:r>
      <w:r w:rsidRPr="00CE4DC7">
        <w:rPr>
          <w:rFonts w:ascii="Arial" w:eastAsia="Times New Roman" w:hAnsi="Arial" w:cs="Arial"/>
          <w:sz w:val="24"/>
          <w:szCs w:val="24"/>
          <w:lang w:eastAsia="en-GB"/>
        </w:rPr>
        <w:t>if they were asked to return to the office (Broom, 2021)</w:t>
      </w:r>
      <w:r w:rsidR="00476F15">
        <w:rPr>
          <w:rFonts w:ascii="Arial" w:eastAsia="Times New Roman" w:hAnsi="Arial" w:cs="Arial"/>
          <w:sz w:val="24"/>
          <w:szCs w:val="24"/>
          <w:lang w:eastAsia="en-GB"/>
        </w:rPr>
        <w:t>,</w:t>
      </w:r>
      <w:r w:rsidRPr="00CE4DC7">
        <w:rPr>
          <w:rFonts w:ascii="Arial" w:eastAsia="Times New Roman" w:hAnsi="Arial" w:cs="Arial"/>
          <w:sz w:val="24"/>
          <w:szCs w:val="24"/>
          <w:lang w:eastAsia="en-GB"/>
        </w:rPr>
        <w:t xml:space="preserve"> attributing </w:t>
      </w:r>
      <w:r w:rsidR="002455F0">
        <w:rPr>
          <w:rFonts w:ascii="Arial" w:eastAsia="Times New Roman" w:hAnsi="Arial" w:cs="Arial"/>
          <w:sz w:val="24"/>
          <w:szCs w:val="24"/>
          <w:lang w:eastAsia="en-GB"/>
        </w:rPr>
        <w:t>homeworking</w:t>
      </w:r>
      <w:r w:rsidRPr="00CE4DC7">
        <w:rPr>
          <w:rFonts w:ascii="Arial" w:eastAsia="Times New Roman" w:hAnsi="Arial" w:cs="Arial"/>
          <w:sz w:val="24"/>
          <w:szCs w:val="24"/>
          <w:lang w:eastAsia="en-GB"/>
        </w:rPr>
        <w:t xml:space="preserve"> to increased work-life balance and reduced commuting costs (CIPD, 2021h). Offering </w:t>
      </w:r>
      <w:r w:rsidR="00476F15" w:rsidRPr="00CE4DC7">
        <w:rPr>
          <w:rFonts w:ascii="Arial" w:eastAsia="Times New Roman" w:hAnsi="Arial" w:cs="Arial"/>
          <w:sz w:val="24"/>
          <w:szCs w:val="24"/>
          <w:lang w:eastAsia="en-GB"/>
        </w:rPr>
        <w:t>home</w:t>
      </w:r>
      <w:r w:rsidR="00476F15">
        <w:rPr>
          <w:rFonts w:ascii="Arial" w:eastAsia="Times New Roman" w:hAnsi="Arial" w:cs="Arial"/>
          <w:sz w:val="24"/>
          <w:szCs w:val="24"/>
          <w:lang w:eastAsia="en-GB"/>
        </w:rPr>
        <w:t>working</w:t>
      </w:r>
      <w:r w:rsidRPr="00CE4DC7">
        <w:rPr>
          <w:rFonts w:ascii="Arial" w:eastAsia="Times New Roman" w:hAnsi="Arial" w:cs="Arial"/>
          <w:sz w:val="24"/>
          <w:szCs w:val="24"/>
          <w:lang w:eastAsia="en-GB"/>
        </w:rPr>
        <w:t xml:space="preserve">, widens a business' access to talent; </w:t>
      </w:r>
      <w:r w:rsidR="00D8465C">
        <w:rPr>
          <w:rFonts w:ascii="Arial" w:eastAsia="Times New Roman" w:hAnsi="Arial" w:cs="Arial"/>
          <w:sz w:val="24"/>
          <w:szCs w:val="24"/>
          <w:lang w:eastAsia="en-GB"/>
        </w:rPr>
        <w:t xml:space="preserve">decreasing employee turnover </w:t>
      </w:r>
      <w:r w:rsidRPr="00CE4DC7">
        <w:rPr>
          <w:rFonts w:ascii="Arial" w:eastAsia="Times New Roman" w:hAnsi="Arial" w:cs="Arial"/>
          <w:sz w:val="24"/>
          <w:szCs w:val="24"/>
          <w:lang w:eastAsia="en-GB"/>
        </w:rPr>
        <w:t xml:space="preserve">which is more cost-effective than new hires (Friedman, 2022). With costs being squeezed for businesses </w:t>
      </w:r>
      <w:r w:rsidR="00D8465C">
        <w:rPr>
          <w:rFonts w:ascii="Arial" w:eastAsia="Times New Roman" w:hAnsi="Arial" w:cs="Arial"/>
          <w:sz w:val="24"/>
          <w:szCs w:val="24"/>
          <w:lang w:eastAsia="en-GB"/>
        </w:rPr>
        <w:t>too</w:t>
      </w:r>
      <w:r w:rsidRPr="00CE4DC7">
        <w:rPr>
          <w:rFonts w:ascii="Arial" w:eastAsia="Times New Roman" w:hAnsi="Arial" w:cs="Arial"/>
          <w:sz w:val="24"/>
          <w:szCs w:val="24"/>
          <w:lang w:eastAsia="en-GB"/>
        </w:rPr>
        <w:t xml:space="preserve">, the cost of recruiting a bad hire is around £12,000 therefore recruitment decisions need to be rigorous (Green, 2021). </w:t>
      </w:r>
    </w:p>
    <w:p w14:paraId="2072947F" w14:textId="77777777" w:rsidR="00CE4DC7" w:rsidRPr="00CE4DC7" w:rsidRDefault="00CE4DC7" w:rsidP="00CE4DC7">
      <w:pPr>
        <w:spacing w:after="0" w:line="480" w:lineRule="auto"/>
        <w:textAlignment w:val="baseline"/>
        <w:rPr>
          <w:rFonts w:ascii="Arial" w:eastAsia="Times New Roman" w:hAnsi="Arial" w:cs="Arial"/>
          <w:sz w:val="24"/>
          <w:szCs w:val="24"/>
          <w:lang w:eastAsia="en-GB"/>
        </w:rPr>
      </w:pPr>
    </w:p>
    <w:p w14:paraId="18227734" w14:textId="7E489900" w:rsidR="00CE4DC7" w:rsidRPr="00CE4DC7" w:rsidRDefault="00CE4DC7" w:rsidP="00CE4DC7">
      <w:pPr>
        <w:spacing w:after="0" w:line="480" w:lineRule="auto"/>
        <w:textAlignment w:val="baseline"/>
        <w:rPr>
          <w:rFonts w:ascii="Arial" w:eastAsia="Times New Roman" w:hAnsi="Arial" w:cs="Arial"/>
          <w:sz w:val="24"/>
          <w:szCs w:val="24"/>
          <w:lang w:eastAsia="en-GB"/>
        </w:rPr>
      </w:pPr>
      <w:r w:rsidRPr="00CE4DC7">
        <w:rPr>
          <w:rFonts w:ascii="Arial" w:eastAsia="Times New Roman" w:hAnsi="Arial" w:cs="Arial"/>
          <w:sz w:val="24"/>
          <w:szCs w:val="24"/>
          <w:lang w:eastAsia="en-GB"/>
        </w:rPr>
        <w:t>HR strategies should be inclusive considering the need to grow talent in the current labour market. IBM have fostered an approach of offering internships to local students of under-represented groups (Agugliaro, 2021); investing in a younger workforce creates a committed future talent pipeline</w:t>
      </w:r>
      <w:r w:rsidR="005F578F">
        <w:rPr>
          <w:rFonts w:ascii="Arial" w:eastAsia="Times New Roman" w:hAnsi="Arial" w:cs="Arial"/>
          <w:sz w:val="24"/>
          <w:szCs w:val="24"/>
          <w:lang w:eastAsia="en-GB"/>
        </w:rPr>
        <w:t>,</w:t>
      </w:r>
      <w:r w:rsidRPr="00CE4DC7">
        <w:rPr>
          <w:rFonts w:ascii="Arial" w:eastAsia="Times New Roman" w:hAnsi="Arial" w:cs="Arial"/>
          <w:sz w:val="24"/>
          <w:szCs w:val="24"/>
          <w:lang w:eastAsia="en-GB"/>
        </w:rPr>
        <w:t xml:space="preserve"> shaped to address future skills gaps (CIPD, 2012). Although businesses </w:t>
      </w:r>
      <w:r w:rsidR="007E46AE">
        <w:rPr>
          <w:rFonts w:ascii="Arial" w:eastAsia="Times New Roman" w:hAnsi="Arial" w:cs="Arial"/>
          <w:sz w:val="24"/>
          <w:szCs w:val="24"/>
          <w:lang w:eastAsia="en-GB"/>
        </w:rPr>
        <w:t xml:space="preserve">must </w:t>
      </w:r>
      <w:r w:rsidRPr="00CE4DC7">
        <w:rPr>
          <w:rFonts w:ascii="Arial" w:eastAsia="Times New Roman" w:hAnsi="Arial" w:cs="Arial"/>
          <w:sz w:val="24"/>
          <w:szCs w:val="24"/>
          <w:lang w:eastAsia="en-GB"/>
        </w:rPr>
        <w:t xml:space="preserve">have a clear </w:t>
      </w:r>
      <w:r w:rsidR="007E46AE">
        <w:rPr>
          <w:rFonts w:ascii="Arial" w:eastAsia="Times New Roman" w:hAnsi="Arial" w:cs="Arial"/>
          <w:sz w:val="24"/>
          <w:szCs w:val="24"/>
          <w:lang w:eastAsia="en-GB"/>
        </w:rPr>
        <w:t xml:space="preserve">mission </w:t>
      </w:r>
      <w:r w:rsidRPr="00CE4DC7">
        <w:rPr>
          <w:rFonts w:ascii="Arial" w:eastAsia="Times New Roman" w:hAnsi="Arial" w:cs="Arial"/>
          <w:sz w:val="24"/>
          <w:szCs w:val="24"/>
          <w:lang w:eastAsia="en-GB"/>
        </w:rPr>
        <w:t xml:space="preserve">and personal development </w:t>
      </w:r>
      <w:r w:rsidR="007E46AE">
        <w:rPr>
          <w:rFonts w:ascii="Arial" w:eastAsia="Times New Roman" w:hAnsi="Arial" w:cs="Arial"/>
          <w:sz w:val="24"/>
          <w:szCs w:val="24"/>
          <w:lang w:eastAsia="en-GB"/>
        </w:rPr>
        <w:t xml:space="preserve">plans </w:t>
      </w:r>
      <w:r w:rsidRPr="00CE4DC7">
        <w:rPr>
          <w:rFonts w:ascii="Arial" w:eastAsia="Times New Roman" w:hAnsi="Arial" w:cs="Arial"/>
          <w:sz w:val="24"/>
          <w:szCs w:val="24"/>
          <w:lang w:eastAsia="en-GB"/>
        </w:rPr>
        <w:t xml:space="preserve">to retain younger workers (Cave, 2022). </w:t>
      </w:r>
    </w:p>
    <w:p w14:paraId="7D43CEF1" w14:textId="77777777" w:rsidR="00CE4DC7" w:rsidRPr="00CE4DC7" w:rsidRDefault="00CE4DC7" w:rsidP="00CE4DC7">
      <w:pPr>
        <w:spacing w:after="0" w:line="480" w:lineRule="auto"/>
        <w:textAlignment w:val="baseline"/>
        <w:rPr>
          <w:rFonts w:ascii="Arial" w:eastAsia="Times New Roman" w:hAnsi="Arial" w:cs="Arial"/>
          <w:sz w:val="24"/>
          <w:szCs w:val="24"/>
          <w:lang w:eastAsia="en-GB"/>
        </w:rPr>
      </w:pPr>
    </w:p>
    <w:p w14:paraId="51DE6756" w14:textId="568358EC" w:rsidR="00891211" w:rsidRDefault="00CE4DC7" w:rsidP="00CE4DC7">
      <w:pPr>
        <w:spacing w:after="0" w:line="480" w:lineRule="auto"/>
        <w:textAlignment w:val="baseline"/>
        <w:rPr>
          <w:rFonts w:ascii="Arial" w:eastAsia="Times New Roman" w:hAnsi="Arial" w:cs="Arial"/>
          <w:sz w:val="24"/>
          <w:szCs w:val="24"/>
          <w:lang w:eastAsia="en-GB"/>
        </w:rPr>
      </w:pPr>
      <w:r w:rsidRPr="00CE4DC7">
        <w:rPr>
          <w:rFonts w:ascii="Arial" w:eastAsia="Times New Roman" w:hAnsi="Arial" w:cs="Arial"/>
          <w:sz w:val="24"/>
          <w:szCs w:val="24"/>
          <w:lang w:eastAsia="en-GB"/>
        </w:rPr>
        <w:t>In conclusion, recruitment and retention will continue to be major issue</w:t>
      </w:r>
      <w:r w:rsidR="00DA3E5B">
        <w:rPr>
          <w:rFonts w:ascii="Arial" w:eastAsia="Times New Roman" w:hAnsi="Arial" w:cs="Arial"/>
          <w:sz w:val="24"/>
          <w:szCs w:val="24"/>
          <w:lang w:eastAsia="en-GB"/>
        </w:rPr>
        <w:t xml:space="preserve">s </w:t>
      </w:r>
      <w:r w:rsidRPr="00CE4DC7">
        <w:rPr>
          <w:rFonts w:ascii="Arial" w:eastAsia="Times New Roman" w:hAnsi="Arial" w:cs="Arial"/>
          <w:sz w:val="24"/>
          <w:szCs w:val="24"/>
          <w:lang w:eastAsia="en-GB"/>
        </w:rPr>
        <w:t xml:space="preserve">for HR as organisations navigate the </w:t>
      </w:r>
      <w:r w:rsidR="007E46AE">
        <w:rPr>
          <w:rFonts w:ascii="Arial" w:eastAsia="Times New Roman" w:hAnsi="Arial" w:cs="Arial"/>
          <w:sz w:val="24"/>
          <w:szCs w:val="24"/>
          <w:lang w:eastAsia="en-GB"/>
        </w:rPr>
        <w:t xml:space="preserve">volatile </w:t>
      </w:r>
      <w:r w:rsidRPr="00CE4DC7">
        <w:rPr>
          <w:rFonts w:ascii="Arial" w:eastAsia="Times New Roman" w:hAnsi="Arial" w:cs="Arial"/>
          <w:sz w:val="24"/>
          <w:szCs w:val="24"/>
          <w:lang w:eastAsia="en-GB"/>
        </w:rPr>
        <w:t xml:space="preserve">external environment; skills shortages, the threat of recession and the </w:t>
      </w:r>
      <w:r w:rsidR="007E46AE" w:rsidRPr="00CE4DC7">
        <w:rPr>
          <w:rFonts w:ascii="Arial" w:eastAsia="Times New Roman" w:hAnsi="Arial" w:cs="Arial"/>
          <w:sz w:val="24"/>
          <w:szCs w:val="24"/>
          <w:lang w:eastAsia="en-GB"/>
        </w:rPr>
        <w:t>cost-of-living</w:t>
      </w:r>
      <w:r w:rsidRPr="00CE4DC7">
        <w:rPr>
          <w:rFonts w:ascii="Arial" w:eastAsia="Times New Roman" w:hAnsi="Arial" w:cs="Arial"/>
          <w:sz w:val="24"/>
          <w:szCs w:val="24"/>
          <w:lang w:eastAsia="en-GB"/>
        </w:rPr>
        <w:t xml:space="preserve"> crisis impact</w:t>
      </w:r>
      <w:r w:rsidR="007E46AE">
        <w:rPr>
          <w:rFonts w:ascii="Arial" w:eastAsia="Times New Roman" w:hAnsi="Arial" w:cs="Arial"/>
          <w:sz w:val="24"/>
          <w:szCs w:val="24"/>
          <w:lang w:eastAsia="en-GB"/>
        </w:rPr>
        <w:t>s</w:t>
      </w:r>
      <w:r w:rsidRPr="00CE4DC7">
        <w:rPr>
          <w:rFonts w:ascii="Arial" w:eastAsia="Times New Roman" w:hAnsi="Arial" w:cs="Arial"/>
          <w:sz w:val="24"/>
          <w:szCs w:val="24"/>
          <w:lang w:eastAsia="en-GB"/>
        </w:rPr>
        <w:t xml:space="preserve"> workforce decisions on where to work</w:t>
      </w:r>
      <w:r w:rsidR="005F578F">
        <w:rPr>
          <w:rFonts w:ascii="Arial" w:eastAsia="Times New Roman" w:hAnsi="Arial" w:cs="Arial"/>
          <w:sz w:val="24"/>
          <w:szCs w:val="24"/>
          <w:lang w:eastAsia="en-GB"/>
        </w:rPr>
        <w:t xml:space="preserve">. </w:t>
      </w:r>
    </w:p>
    <w:p w14:paraId="30C9D37A" w14:textId="77777777" w:rsidR="00891211" w:rsidRPr="00891211" w:rsidRDefault="00891211" w:rsidP="00891211">
      <w:pPr>
        <w:spacing w:after="0" w:line="480" w:lineRule="auto"/>
        <w:textAlignment w:val="baseline"/>
        <w:rPr>
          <w:rFonts w:ascii="Arial" w:eastAsia="Times New Roman" w:hAnsi="Arial" w:cs="Arial"/>
          <w:sz w:val="24"/>
          <w:szCs w:val="24"/>
          <w:lang w:eastAsia="en-GB"/>
        </w:rPr>
      </w:pPr>
    </w:p>
    <w:p w14:paraId="5C2F28FB" w14:textId="400A65DC" w:rsidR="00891211" w:rsidRPr="00891211" w:rsidRDefault="00891211" w:rsidP="00891211">
      <w:pPr>
        <w:spacing w:after="0" w:line="480" w:lineRule="auto"/>
        <w:textAlignment w:val="baseline"/>
        <w:rPr>
          <w:rFonts w:ascii="Arial" w:eastAsia="Times New Roman" w:hAnsi="Arial" w:cs="Arial"/>
          <w:b/>
          <w:bCs/>
          <w:sz w:val="24"/>
          <w:szCs w:val="24"/>
          <w:lang w:eastAsia="en-GB"/>
        </w:rPr>
      </w:pPr>
      <w:r w:rsidRPr="00891211">
        <w:rPr>
          <w:rFonts w:ascii="Arial" w:eastAsia="Times New Roman" w:hAnsi="Arial" w:cs="Arial"/>
          <w:b/>
          <w:bCs/>
          <w:sz w:val="24"/>
          <w:szCs w:val="24"/>
          <w:lang w:eastAsia="en-GB"/>
        </w:rPr>
        <w:t>Q2.2(a)  </w:t>
      </w:r>
    </w:p>
    <w:p w14:paraId="0F881384" w14:textId="7B38ECD4" w:rsidR="00C12E7B" w:rsidRDefault="00C12E7B" w:rsidP="00C12E7B">
      <w:pPr>
        <w:spacing w:after="0" w:line="480" w:lineRule="auto"/>
        <w:textAlignment w:val="baseline"/>
        <w:rPr>
          <w:rFonts w:ascii="Arial" w:eastAsia="Times New Roman" w:hAnsi="Arial" w:cs="Arial"/>
          <w:sz w:val="24"/>
          <w:szCs w:val="24"/>
          <w:lang w:eastAsia="en-GB"/>
        </w:rPr>
      </w:pPr>
      <w:r w:rsidRPr="00C12E7B">
        <w:rPr>
          <w:rFonts w:ascii="Arial" w:eastAsia="Times New Roman" w:hAnsi="Arial" w:cs="Arial"/>
          <w:sz w:val="24"/>
          <w:szCs w:val="24"/>
          <w:lang w:eastAsia="en-GB"/>
        </w:rPr>
        <w:t xml:space="preserve">The pandemic has raised the demand to work flexibility with a recent government consultation </w:t>
      </w:r>
      <w:r w:rsidR="00E22A39">
        <w:rPr>
          <w:rFonts w:ascii="Arial" w:eastAsia="Times New Roman" w:hAnsi="Arial" w:cs="Arial"/>
          <w:sz w:val="24"/>
          <w:szCs w:val="24"/>
          <w:lang w:eastAsia="en-GB"/>
        </w:rPr>
        <w:t>seeking</w:t>
      </w:r>
      <w:r w:rsidRPr="00C12E7B">
        <w:rPr>
          <w:rFonts w:ascii="Arial" w:eastAsia="Times New Roman" w:hAnsi="Arial" w:cs="Arial"/>
          <w:sz w:val="24"/>
          <w:szCs w:val="24"/>
          <w:lang w:eastAsia="en-GB"/>
        </w:rPr>
        <w:t xml:space="preserve"> views to make flexible working the default rather than waiting 26</w:t>
      </w:r>
      <w:r w:rsidR="00E22A39">
        <w:rPr>
          <w:rFonts w:ascii="Arial" w:eastAsia="Times New Roman" w:hAnsi="Arial" w:cs="Arial"/>
          <w:sz w:val="24"/>
          <w:szCs w:val="24"/>
          <w:lang w:eastAsia="en-GB"/>
        </w:rPr>
        <w:t>-</w:t>
      </w:r>
      <w:r w:rsidRPr="00C12E7B">
        <w:rPr>
          <w:rFonts w:ascii="Arial" w:eastAsia="Times New Roman" w:hAnsi="Arial" w:cs="Arial"/>
          <w:sz w:val="24"/>
          <w:szCs w:val="24"/>
          <w:lang w:eastAsia="en-GB"/>
        </w:rPr>
        <w:t xml:space="preserve">weeks before having the right to request (Gov, 2021). A four-day working week is </w:t>
      </w:r>
      <w:r w:rsidRPr="00C12E7B">
        <w:rPr>
          <w:rFonts w:ascii="Arial" w:eastAsia="Times New Roman" w:hAnsi="Arial" w:cs="Arial"/>
          <w:sz w:val="24"/>
          <w:szCs w:val="24"/>
          <w:lang w:eastAsia="en-GB"/>
        </w:rPr>
        <w:lastRenderedPageBreak/>
        <w:t xml:space="preserve">a radical move away from the archaic, 8 hours, 5-day working week (Templeton, 2020). 2022 will see 3000 UK workers undertake a six-month four-day working week trial </w:t>
      </w:r>
      <w:r w:rsidR="00521583">
        <w:rPr>
          <w:rFonts w:ascii="Arial" w:eastAsia="Times New Roman" w:hAnsi="Arial" w:cs="Arial"/>
          <w:sz w:val="24"/>
          <w:szCs w:val="24"/>
          <w:lang w:eastAsia="en-GB"/>
        </w:rPr>
        <w:t xml:space="preserve">in </w:t>
      </w:r>
      <w:r w:rsidRPr="00C12E7B">
        <w:rPr>
          <w:rFonts w:ascii="Arial" w:eastAsia="Times New Roman" w:hAnsi="Arial" w:cs="Arial"/>
          <w:sz w:val="24"/>
          <w:szCs w:val="24"/>
          <w:lang w:eastAsia="en-GB"/>
        </w:rPr>
        <w:t xml:space="preserve">response to the current competitive labour market and supply shortage (Jolly, 2022). </w:t>
      </w:r>
    </w:p>
    <w:p w14:paraId="568BE058" w14:textId="77777777" w:rsidR="00C12E7B" w:rsidRPr="00C12E7B" w:rsidRDefault="00C12E7B" w:rsidP="00C12E7B">
      <w:pPr>
        <w:spacing w:after="0" w:line="480" w:lineRule="auto"/>
        <w:textAlignment w:val="baseline"/>
        <w:rPr>
          <w:rFonts w:ascii="Arial" w:eastAsia="Times New Roman" w:hAnsi="Arial" w:cs="Arial"/>
          <w:sz w:val="24"/>
          <w:szCs w:val="24"/>
          <w:lang w:eastAsia="en-GB"/>
        </w:rPr>
      </w:pPr>
    </w:p>
    <w:p w14:paraId="72616D37" w14:textId="41A18999" w:rsidR="00C12E7B" w:rsidRPr="00C12E7B" w:rsidRDefault="00C12E7B" w:rsidP="00C12E7B">
      <w:pPr>
        <w:spacing w:after="0" w:line="480" w:lineRule="auto"/>
        <w:textAlignment w:val="baseline"/>
        <w:rPr>
          <w:rFonts w:ascii="Arial" w:eastAsia="Times New Roman" w:hAnsi="Arial" w:cs="Arial"/>
          <w:sz w:val="24"/>
          <w:szCs w:val="24"/>
          <w:lang w:eastAsia="en-GB"/>
        </w:rPr>
      </w:pPr>
      <w:r w:rsidRPr="00C12E7B">
        <w:rPr>
          <w:rFonts w:ascii="Arial" w:eastAsia="Times New Roman" w:hAnsi="Arial" w:cs="Arial"/>
          <w:sz w:val="24"/>
          <w:szCs w:val="24"/>
          <w:lang w:eastAsia="en-GB"/>
        </w:rPr>
        <w:t xml:space="preserve">Adoption of the four-day working week </w:t>
      </w:r>
      <w:r w:rsidR="00427C55">
        <w:rPr>
          <w:rFonts w:ascii="Arial" w:eastAsia="Times New Roman" w:hAnsi="Arial" w:cs="Arial"/>
          <w:sz w:val="24"/>
          <w:szCs w:val="24"/>
          <w:lang w:eastAsia="en-GB"/>
        </w:rPr>
        <w:t>currently</w:t>
      </w:r>
      <w:r w:rsidRPr="00C12E7B">
        <w:rPr>
          <w:rFonts w:ascii="Arial" w:eastAsia="Times New Roman" w:hAnsi="Arial" w:cs="Arial"/>
          <w:sz w:val="24"/>
          <w:szCs w:val="24"/>
          <w:lang w:eastAsia="en-GB"/>
        </w:rPr>
        <w:t xml:space="preserve"> creates a competitive advantage by improving the employer brand and becoming an employer of choice. Atom Bank saw a </w:t>
      </w:r>
      <w:r w:rsidR="00E22A39">
        <w:rPr>
          <w:rFonts w:ascii="Arial" w:eastAsia="Times New Roman" w:hAnsi="Arial" w:cs="Arial"/>
          <w:sz w:val="24"/>
          <w:szCs w:val="24"/>
          <w:lang w:eastAsia="en-GB"/>
        </w:rPr>
        <w:t xml:space="preserve">500% </w:t>
      </w:r>
      <w:r w:rsidRPr="00C12E7B">
        <w:rPr>
          <w:rFonts w:ascii="Arial" w:eastAsia="Times New Roman" w:hAnsi="Arial" w:cs="Arial"/>
          <w:sz w:val="24"/>
          <w:szCs w:val="24"/>
          <w:lang w:eastAsia="en-GB"/>
        </w:rPr>
        <w:t xml:space="preserve">surge in job applications when they </w:t>
      </w:r>
      <w:r w:rsidR="00521583">
        <w:rPr>
          <w:rFonts w:ascii="Arial" w:eastAsia="Times New Roman" w:hAnsi="Arial" w:cs="Arial"/>
          <w:sz w:val="24"/>
          <w:szCs w:val="24"/>
          <w:lang w:eastAsia="en-GB"/>
        </w:rPr>
        <w:t xml:space="preserve">adopted this working pattern </w:t>
      </w:r>
      <w:r w:rsidRPr="00C12E7B">
        <w:rPr>
          <w:rFonts w:ascii="Arial" w:eastAsia="Times New Roman" w:hAnsi="Arial" w:cs="Arial"/>
          <w:sz w:val="24"/>
          <w:szCs w:val="24"/>
          <w:lang w:eastAsia="en-GB"/>
        </w:rPr>
        <w:t>(Partridge, 2021), although if implemented through public policy, this</w:t>
      </w:r>
      <w:r w:rsidR="00E22A39">
        <w:rPr>
          <w:rFonts w:ascii="Arial" w:eastAsia="Times New Roman" w:hAnsi="Arial" w:cs="Arial"/>
          <w:sz w:val="24"/>
          <w:szCs w:val="24"/>
          <w:lang w:eastAsia="en-GB"/>
        </w:rPr>
        <w:t xml:space="preserve"> </w:t>
      </w:r>
      <w:r w:rsidRPr="00C12E7B">
        <w:rPr>
          <w:rFonts w:ascii="Arial" w:eastAsia="Times New Roman" w:hAnsi="Arial" w:cs="Arial"/>
          <w:sz w:val="24"/>
          <w:szCs w:val="24"/>
          <w:lang w:eastAsia="en-GB"/>
        </w:rPr>
        <w:t>would not apply as all organisations would be on a level playing field</w:t>
      </w:r>
      <w:r w:rsidR="00427C55">
        <w:rPr>
          <w:rFonts w:ascii="Arial" w:eastAsia="Times New Roman" w:hAnsi="Arial" w:cs="Arial"/>
          <w:sz w:val="24"/>
          <w:szCs w:val="24"/>
          <w:lang w:eastAsia="en-GB"/>
        </w:rPr>
        <w:t>.</w:t>
      </w:r>
    </w:p>
    <w:p w14:paraId="1EA7D503" w14:textId="77777777" w:rsidR="00C12E7B" w:rsidRPr="00C12E7B" w:rsidRDefault="00C12E7B" w:rsidP="00C12E7B">
      <w:pPr>
        <w:spacing w:after="0" w:line="480" w:lineRule="auto"/>
        <w:textAlignment w:val="baseline"/>
        <w:rPr>
          <w:rFonts w:ascii="Arial" w:eastAsia="Times New Roman" w:hAnsi="Arial" w:cs="Arial"/>
          <w:sz w:val="24"/>
          <w:szCs w:val="24"/>
          <w:lang w:eastAsia="en-GB"/>
        </w:rPr>
      </w:pPr>
    </w:p>
    <w:p w14:paraId="27A39BA6" w14:textId="4E74C00D" w:rsidR="00C12E7B" w:rsidRDefault="00C12E7B" w:rsidP="00C12E7B">
      <w:pPr>
        <w:spacing w:after="0" w:line="480" w:lineRule="auto"/>
        <w:textAlignment w:val="baseline"/>
        <w:rPr>
          <w:rFonts w:ascii="Arial" w:eastAsia="Times New Roman" w:hAnsi="Arial" w:cs="Arial"/>
          <w:sz w:val="24"/>
          <w:szCs w:val="24"/>
          <w:lang w:eastAsia="en-GB"/>
        </w:rPr>
      </w:pPr>
      <w:r w:rsidRPr="00C12E7B">
        <w:rPr>
          <w:rFonts w:ascii="Arial" w:eastAsia="Times New Roman" w:hAnsi="Arial" w:cs="Arial"/>
          <w:sz w:val="24"/>
          <w:szCs w:val="24"/>
          <w:lang w:eastAsia="en-GB"/>
        </w:rPr>
        <w:t>A four-day working week gives organisations access to a wider talent pool; attract</w:t>
      </w:r>
      <w:r w:rsidR="00521583">
        <w:rPr>
          <w:rFonts w:ascii="Arial" w:eastAsia="Times New Roman" w:hAnsi="Arial" w:cs="Arial"/>
          <w:sz w:val="24"/>
          <w:szCs w:val="24"/>
          <w:lang w:eastAsia="en-GB"/>
        </w:rPr>
        <w:t xml:space="preserve">ing </w:t>
      </w:r>
      <w:r w:rsidRPr="00C12E7B">
        <w:rPr>
          <w:rFonts w:ascii="Arial" w:eastAsia="Times New Roman" w:hAnsi="Arial" w:cs="Arial"/>
          <w:sz w:val="24"/>
          <w:szCs w:val="24"/>
          <w:lang w:eastAsia="en-GB"/>
        </w:rPr>
        <w:t>females back into the workforce who otherwise would be discouraged by traditional working patterns due to family commitments and</w:t>
      </w:r>
      <w:r w:rsidR="00427C55">
        <w:rPr>
          <w:rFonts w:ascii="Arial" w:eastAsia="Times New Roman" w:hAnsi="Arial" w:cs="Arial"/>
          <w:sz w:val="24"/>
          <w:szCs w:val="24"/>
          <w:lang w:eastAsia="en-GB"/>
        </w:rPr>
        <w:t xml:space="preserve"> childcare </w:t>
      </w:r>
      <w:r w:rsidRPr="00C12E7B">
        <w:rPr>
          <w:rFonts w:ascii="Arial" w:eastAsia="Times New Roman" w:hAnsi="Arial" w:cs="Arial"/>
          <w:sz w:val="24"/>
          <w:szCs w:val="24"/>
          <w:lang w:eastAsia="en-GB"/>
        </w:rPr>
        <w:t>cost</w:t>
      </w:r>
      <w:r w:rsidR="00427C55">
        <w:rPr>
          <w:rFonts w:ascii="Arial" w:eastAsia="Times New Roman" w:hAnsi="Arial" w:cs="Arial"/>
          <w:sz w:val="24"/>
          <w:szCs w:val="24"/>
          <w:lang w:eastAsia="en-GB"/>
        </w:rPr>
        <w:t>s</w:t>
      </w:r>
      <w:r w:rsidRPr="00C12E7B">
        <w:rPr>
          <w:rFonts w:ascii="Arial" w:eastAsia="Times New Roman" w:hAnsi="Arial" w:cs="Arial"/>
          <w:sz w:val="24"/>
          <w:szCs w:val="24"/>
          <w:lang w:eastAsia="en-GB"/>
        </w:rPr>
        <w:t xml:space="preserve"> (Templeton, 2020). Recruiting more females will decrease the gender pay gap, taking steps towards an equal workforce</w:t>
      </w:r>
      <w:r w:rsidR="00427C55">
        <w:rPr>
          <w:rFonts w:ascii="Arial" w:eastAsia="Times New Roman" w:hAnsi="Arial" w:cs="Arial"/>
          <w:sz w:val="24"/>
          <w:szCs w:val="24"/>
          <w:lang w:eastAsia="en-GB"/>
        </w:rPr>
        <w:t xml:space="preserve"> impacting recruitment and retention. </w:t>
      </w:r>
    </w:p>
    <w:p w14:paraId="44ABED4E" w14:textId="77777777" w:rsidR="00521583" w:rsidRPr="00C12E7B" w:rsidRDefault="00521583" w:rsidP="00C12E7B">
      <w:pPr>
        <w:spacing w:after="0" w:line="480" w:lineRule="auto"/>
        <w:textAlignment w:val="baseline"/>
        <w:rPr>
          <w:rFonts w:ascii="Arial" w:eastAsia="Times New Roman" w:hAnsi="Arial" w:cs="Arial"/>
          <w:sz w:val="24"/>
          <w:szCs w:val="24"/>
          <w:lang w:eastAsia="en-GB"/>
        </w:rPr>
      </w:pPr>
    </w:p>
    <w:p w14:paraId="1C35E56C" w14:textId="6875ADA8" w:rsidR="00C12E7B" w:rsidRPr="00C12E7B" w:rsidRDefault="00C12E7B" w:rsidP="00C12E7B">
      <w:pPr>
        <w:spacing w:after="0" w:line="480" w:lineRule="auto"/>
        <w:textAlignment w:val="baseline"/>
        <w:rPr>
          <w:rFonts w:ascii="Arial" w:eastAsia="Times New Roman" w:hAnsi="Arial" w:cs="Arial"/>
          <w:sz w:val="24"/>
          <w:szCs w:val="24"/>
          <w:lang w:eastAsia="en-GB"/>
        </w:rPr>
      </w:pPr>
      <w:r w:rsidRPr="00C12E7B">
        <w:rPr>
          <w:rFonts w:ascii="Arial" w:eastAsia="Times New Roman" w:hAnsi="Arial" w:cs="Arial"/>
          <w:sz w:val="24"/>
          <w:szCs w:val="24"/>
          <w:lang w:eastAsia="en-GB"/>
        </w:rPr>
        <w:t>The successful implementation of a four-day working pattern requires employee buy-in</w:t>
      </w:r>
      <w:r w:rsidR="00427C55">
        <w:rPr>
          <w:rFonts w:ascii="Arial" w:eastAsia="Times New Roman" w:hAnsi="Arial" w:cs="Arial"/>
          <w:sz w:val="24"/>
          <w:szCs w:val="24"/>
          <w:lang w:eastAsia="en-GB"/>
        </w:rPr>
        <w:t>.</w:t>
      </w:r>
      <w:r w:rsidRPr="00C12E7B">
        <w:rPr>
          <w:rFonts w:ascii="Arial" w:eastAsia="Times New Roman" w:hAnsi="Arial" w:cs="Arial"/>
          <w:sz w:val="24"/>
          <w:szCs w:val="24"/>
          <w:lang w:eastAsia="en-GB"/>
        </w:rPr>
        <w:t xml:space="preserve"> When Perpetual Guardian announced the move to a four-day working week, the CEO asked employees to brainstorm ways to retain the same levels of productivity promoting creativity (Peters, 2018) this allowed individuals to notice their </w:t>
      </w:r>
      <w:r w:rsidR="00E22A39">
        <w:rPr>
          <w:rFonts w:ascii="Arial" w:eastAsia="Times New Roman" w:hAnsi="Arial" w:cs="Arial"/>
          <w:sz w:val="24"/>
          <w:szCs w:val="24"/>
          <w:lang w:eastAsia="en-GB"/>
        </w:rPr>
        <w:t xml:space="preserve">own </w:t>
      </w:r>
      <w:r w:rsidRPr="00C12E7B">
        <w:rPr>
          <w:rFonts w:ascii="Arial" w:eastAsia="Times New Roman" w:hAnsi="Arial" w:cs="Arial"/>
          <w:sz w:val="24"/>
          <w:szCs w:val="24"/>
          <w:lang w:eastAsia="en-GB"/>
        </w:rPr>
        <w:t xml:space="preserve">inefficiencies. </w:t>
      </w:r>
      <w:r w:rsidR="00E22A39">
        <w:rPr>
          <w:rFonts w:ascii="Arial" w:eastAsia="Times New Roman" w:hAnsi="Arial" w:cs="Arial"/>
          <w:sz w:val="24"/>
          <w:szCs w:val="24"/>
          <w:lang w:eastAsia="en-GB"/>
        </w:rPr>
        <w:t>If i</w:t>
      </w:r>
      <w:r w:rsidRPr="00C12E7B">
        <w:rPr>
          <w:rFonts w:ascii="Arial" w:eastAsia="Times New Roman" w:hAnsi="Arial" w:cs="Arial"/>
          <w:sz w:val="24"/>
          <w:szCs w:val="24"/>
          <w:lang w:eastAsia="en-GB"/>
        </w:rPr>
        <w:t>mplementing as public policy</w:t>
      </w:r>
      <w:r w:rsidR="00E22A39">
        <w:rPr>
          <w:rFonts w:ascii="Arial" w:eastAsia="Times New Roman" w:hAnsi="Arial" w:cs="Arial"/>
          <w:sz w:val="24"/>
          <w:szCs w:val="24"/>
          <w:lang w:eastAsia="en-GB"/>
        </w:rPr>
        <w:t xml:space="preserve">, consideration should be given to </w:t>
      </w:r>
      <w:r w:rsidRPr="00C12E7B">
        <w:rPr>
          <w:rFonts w:ascii="Arial" w:eastAsia="Times New Roman" w:hAnsi="Arial" w:cs="Arial"/>
          <w:sz w:val="24"/>
          <w:szCs w:val="24"/>
          <w:lang w:eastAsia="en-GB"/>
        </w:rPr>
        <w:t xml:space="preserve">offering organisations </w:t>
      </w:r>
      <w:r w:rsidR="00E22A39">
        <w:rPr>
          <w:rFonts w:ascii="Arial" w:eastAsia="Times New Roman" w:hAnsi="Arial" w:cs="Arial"/>
          <w:sz w:val="24"/>
          <w:szCs w:val="24"/>
          <w:lang w:eastAsia="en-GB"/>
        </w:rPr>
        <w:t xml:space="preserve">time </w:t>
      </w:r>
      <w:r w:rsidRPr="00C12E7B">
        <w:rPr>
          <w:rFonts w:ascii="Arial" w:eastAsia="Times New Roman" w:hAnsi="Arial" w:cs="Arial"/>
          <w:sz w:val="24"/>
          <w:szCs w:val="24"/>
          <w:lang w:eastAsia="en-GB"/>
        </w:rPr>
        <w:t xml:space="preserve">to create an individualist </w:t>
      </w:r>
      <w:r w:rsidR="00E22A39">
        <w:rPr>
          <w:rFonts w:ascii="Arial" w:eastAsia="Times New Roman" w:hAnsi="Arial" w:cs="Arial"/>
          <w:sz w:val="24"/>
          <w:szCs w:val="24"/>
          <w:lang w:eastAsia="en-GB"/>
        </w:rPr>
        <w:t xml:space="preserve">people centric approach, </w:t>
      </w:r>
      <w:r w:rsidRPr="00C12E7B">
        <w:rPr>
          <w:rFonts w:ascii="Arial" w:eastAsia="Times New Roman" w:hAnsi="Arial" w:cs="Arial"/>
          <w:sz w:val="24"/>
          <w:szCs w:val="24"/>
          <w:lang w:eastAsia="en-GB"/>
        </w:rPr>
        <w:t xml:space="preserve">driven by </w:t>
      </w:r>
      <w:r w:rsidR="00D829BE" w:rsidRPr="00C12E7B">
        <w:rPr>
          <w:rFonts w:ascii="Arial" w:eastAsia="Times New Roman" w:hAnsi="Arial" w:cs="Arial"/>
          <w:sz w:val="24"/>
          <w:szCs w:val="24"/>
          <w:lang w:eastAsia="en-GB"/>
        </w:rPr>
        <w:t>employees</w:t>
      </w:r>
      <w:r w:rsidR="00D829BE">
        <w:rPr>
          <w:rFonts w:ascii="Arial" w:eastAsia="Times New Roman" w:hAnsi="Arial" w:cs="Arial"/>
          <w:sz w:val="24"/>
          <w:szCs w:val="24"/>
          <w:lang w:eastAsia="en-GB"/>
        </w:rPr>
        <w:t xml:space="preserve">. </w:t>
      </w:r>
    </w:p>
    <w:p w14:paraId="5AAF1FC6" w14:textId="77777777" w:rsidR="00C12E7B" w:rsidRPr="00C12E7B" w:rsidRDefault="00C12E7B" w:rsidP="00C12E7B">
      <w:pPr>
        <w:spacing w:after="0" w:line="480" w:lineRule="auto"/>
        <w:textAlignment w:val="baseline"/>
        <w:rPr>
          <w:rFonts w:ascii="Arial" w:eastAsia="Times New Roman" w:hAnsi="Arial" w:cs="Arial"/>
          <w:sz w:val="24"/>
          <w:szCs w:val="24"/>
          <w:lang w:eastAsia="en-GB"/>
        </w:rPr>
      </w:pPr>
    </w:p>
    <w:p w14:paraId="0B62C9F9" w14:textId="46F7CD16" w:rsidR="00C12E7B" w:rsidRPr="00C12E7B" w:rsidRDefault="00D829BE" w:rsidP="00C12E7B">
      <w:p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The</w:t>
      </w:r>
      <w:r w:rsidR="00C12E7B" w:rsidRPr="00C12E7B">
        <w:rPr>
          <w:rFonts w:ascii="Arial" w:eastAsia="Times New Roman" w:hAnsi="Arial" w:cs="Arial"/>
          <w:sz w:val="24"/>
          <w:szCs w:val="24"/>
          <w:lang w:eastAsia="en-GB"/>
        </w:rPr>
        <w:t xml:space="preserve"> HSE reported </w:t>
      </w:r>
      <w:r w:rsidR="00E22A39">
        <w:rPr>
          <w:rFonts w:ascii="Arial" w:eastAsia="Times New Roman" w:hAnsi="Arial" w:cs="Arial"/>
          <w:sz w:val="24"/>
          <w:szCs w:val="24"/>
          <w:lang w:eastAsia="en-GB"/>
        </w:rPr>
        <w:t xml:space="preserve">a loss of </w:t>
      </w:r>
      <w:r w:rsidR="00C12E7B" w:rsidRPr="00C12E7B">
        <w:rPr>
          <w:rFonts w:ascii="Arial" w:eastAsia="Times New Roman" w:hAnsi="Arial" w:cs="Arial"/>
          <w:sz w:val="24"/>
          <w:szCs w:val="24"/>
          <w:lang w:eastAsia="en-GB"/>
        </w:rPr>
        <w:t>17.9 million working days to stress, anxiety and depression, due to the pressures of work deadlines and busy home life (CIPD, 2022b). A four-day working week would allow individuals to spend more time undertaking activities at home without impacting on work</w:t>
      </w:r>
      <w:r w:rsidR="00C12E7B">
        <w:rPr>
          <w:rFonts w:ascii="Arial" w:eastAsia="Times New Roman" w:hAnsi="Arial" w:cs="Arial"/>
          <w:sz w:val="24"/>
          <w:szCs w:val="24"/>
          <w:lang w:eastAsia="en-GB"/>
        </w:rPr>
        <w:t xml:space="preserve"> improving </w:t>
      </w:r>
      <w:r w:rsidR="00427C55">
        <w:rPr>
          <w:rFonts w:ascii="Arial" w:eastAsia="Times New Roman" w:hAnsi="Arial" w:cs="Arial"/>
          <w:sz w:val="24"/>
          <w:szCs w:val="24"/>
          <w:lang w:eastAsia="en-GB"/>
        </w:rPr>
        <w:t>productivity. However</w:t>
      </w:r>
      <w:r w:rsidR="00C12E7B" w:rsidRPr="00C12E7B">
        <w:rPr>
          <w:rFonts w:ascii="Arial" w:eastAsia="Times New Roman" w:hAnsi="Arial" w:cs="Arial"/>
          <w:sz w:val="24"/>
          <w:szCs w:val="24"/>
          <w:lang w:eastAsia="en-GB"/>
        </w:rPr>
        <w:t xml:space="preserve">, there is little data available as to whether </w:t>
      </w:r>
      <w:r w:rsidR="00521583">
        <w:rPr>
          <w:rFonts w:ascii="Arial" w:eastAsia="Times New Roman" w:hAnsi="Arial" w:cs="Arial"/>
          <w:sz w:val="24"/>
          <w:szCs w:val="24"/>
          <w:lang w:eastAsia="en-GB"/>
        </w:rPr>
        <w:t>mental health illnesses</w:t>
      </w:r>
      <w:r w:rsidR="00C12E7B" w:rsidRPr="00C12E7B">
        <w:rPr>
          <w:rFonts w:ascii="Arial" w:eastAsia="Times New Roman" w:hAnsi="Arial" w:cs="Arial"/>
          <w:sz w:val="24"/>
          <w:szCs w:val="24"/>
          <w:lang w:eastAsia="en-GB"/>
        </w:rPr>
        <w:t xml:space="preserve"> would increase if the same amount of workload was squeezed into a shorter week or longer working hours. </w:t>
      </w:r>
    </w:p>
    <w:p w14:paraId="67EAFD2B" w14:textId="77777777" w:rsidR="00C12E7B" w:rsidRPr="00C12E7B" w:rsidRDefault="00C12E7B" w:rsidP="00C12E7B">
      <w:pPr>
        <w:spacing w:after="0" w:line="480" w:lineRule="auto"/>
        <w:textAlignment w:val="baseline"/>
        <w:rPr>
          <w:rFonts w:ascii="Arial" w:eastAsia="Times New Roman" w:hAnsi="Arial" w:cs="Arial"/>
          <w:sz w:val="24"/>
          <w:szCs w:val="24"/>
          <w:lang w:eastAsia="en-GB"/>
        </w:rPr>
      </w:pPr>
    </w:p>
    <w:p w14:paraId="3CFF3ECD" w14:textId="246FEAB7" w:rsidR="00C12E7B" w:rsidRDefault="00C12E7B" w:rsidP="00C12E7B">
      <w:pPr>
        <w:spacing w:after="0" w:line="480" w:lineRule="auto"/>
        <w:textAlignment w:val="baseline"/>
        <w:rPr>
          <w:rFonts w:ascii="Arial" w:eastAsia="Times New Roman" w:hAnsi="Arial" w:cs="Arial"/>
          <w:sz w:val="24"/>
          <w:szCs w:val="24"/>
          <w:lang w:eastAsia="en-GB"/>
        </w:rPr>
      </w:pPr>
      <w:r w:rsidRPr="00C12E7B">
        <w:rPr>
          <w:rFonts w:ascii="Arial" w:eastAsia="Times New Roman" w:hAnsi="Arial" w:cs="Arial"/>
          <w:sz w:val="24"/>
          <w:szCs w:val="24"/>
          <w:lang w:eastAsia="en-GB"/>
        </w:rPr>
        <w:t xml:space="preserve">The benefits of having additional </w:t>
      </w:r>
      <w:r w:rsidR="00E22A39">
        <w:rPr>
          <w:rFonts w:ascii="Arial" w:eastAsia="Times New Roman" w:hAnsi="Arial" w:cs="Arial"/>
          <w:sz w:val="24"/>
          <w:szCs w:val="24"/>
          <w:lang w:eastAsia="en-GB"/>
        </w:rPr>
        <w:t>time</w:t>
      </w:r>
      <w:r w:rsidRPr="00C12E7B">
        <w:rPr>
          <w:rFonts w:ascii="Arial" w:eastAsia="Times New Roman" w:hAnsi="Arial" w:cs="Arial"/>
          <w:sz w:val="24"/>
          <w:szCs w:val="24"/>
          <w:lang w:eastAsia="en-GB"/>
        </w:rPr>
        <w:t xml:space="preserve"> off will not only increase work-life balance but will boost the economy with individuals spending money on goods and services such as shopping, tourism, and hospitality (Henley Business School, 2019) although HR infrastructure will need to think critically about task management and job rotation (CIPD, 2019). </w:t>
      </w:r>
    </w:p>
    <w:p w14:paraId="76F99FE6" w14:textId="77777777" w:rsidR="00061570" w:rsidRPr="00C12E7B" w:rsidRDefault="00061570" w:rsidP="00C12E7B">
      <w:pPr>
        <w:spacing w:after="0" w:line="480" w:lineRule="auto"/>
        <w:textAlignment w:val="baseline"/>
        <w:rPr>
          <w:rFonts w:ascii="Arial" w:eastAsia="Times New Roman" w:hAnsi="Arial" w:cs="Arial"/>
          <w:sz w:val="24"/>
          <w:szCs w:val="24"/>
          <w:lang w:eastAsia="en-GB"/>
        </w:rPr>
      </w:pPr>
    </w:p>
    <w:p w14:paraId="07EEF070" w14:textId="03F7B164" w:rsidR="00C12E7B" w:rsidRPr="00C12E7B" w:rsidRDefault="00C12E7B" w:rsidP="00C12E7B">
      <w:pPr>
        <w:spacing w:after="0" w:line="480" w:lineRule="auto"/>
        <w:textAlignment w:val="baseline"/>
        <w:rPr>
          <w:rFonts w:ascii="Arial" w:eastAsia="Times New Roman" w:hAnsi="Arial" w:cs="Arial"/>
          <w:sz w:val="24"/>
          <w:szCs w:val="24"/>
          <w:lang w:eastAsia="en-GB"/>
        </w:rPr>
      </w:pPr>
      <w:r w:rsidRPr="00C12E7B">
        <w:rPr>
          <w:rFonts w:ascii="Arial" w:eastAsia="Times New Roman" w:hAnsi="Arial" w:cs="Arial"/>
          <w:sz w:val="24"/>
          <w:szCs w:val="24"/>
          <w:lang w:eastAsia="en-GB"/>
        </w:rPr>
        <w:t>Adopting a four-day working week would require a review of operating business hours, having a direct impact on HR</w:t>
      </w:r>
      <w:r w:rsidR="00E22A39">
        <w:rPr>
          <w:rFonts w:ascii="Arial" w:eastAsia="Times New Roman" w:hAnsi="Arial" w:cs="Arial"/>
          <w:sz w:val="24"/>
          <w:szCs w:val="24"/>
          <w:lang w:eastAsia="en-GB"/>
        </w:rPr>
        <w:t xml:space="preserve"> workload</w:t>
      </w:r>
      <w:r w:rsidRPr="00C12E7B">
        <w:rPr>
          <w:rFonts w:ascii="Arial" w:eastAsia="Times New Roman" w:hAnsi="Arial" w:cs="Arial"/>
          <w:sz w:val="24"/>
          <w:szCs w:val="24"/>
          <w:lang w:eastAsia="en-GB"/>
        </w:rPr>
        <w:t xml:space="preserve"> with a rise in administrative tasks to consult, review and issue updated </w:t>
      </w:r>
      <w:r w:rsidR="00E22A39">
        <w:rPr>
          <w:rFonts w:ascii="Arial" w:eastAsia="Times New Roman" w:hAnsi="Arial" w:cs="Arial"/>
          <w:sz w:val="24"/>
          <w:szCs w:val="24"/>
          <w:lang w:eastAsia="en-GB"/>
        </w:rPr>
        <w:t xml:space="preserve">employment </w:t>
      </w:r>
      <w:r w:rsidRPr="00C12E7B">
        <w:rPr>
          <w:rFonts w:ascii="Arial" w:eastAsia="Times New Roman" w:hAnsi="Arial" w:cs="Arial"/>
          <w:sz w:val="24"/>
          <w:szCs w:val="24"/>
          <w:lang w:eastAsia="en-GB"/>
        </w:rPr>
        <w:t>contracts (Templeton, 2020)</w:t>
      </w:r>
      <w:r w:rsidR="00E22A39">
        <w:rPr>
          <w:rFonts w:ascii="Arial" w:eastAsia="Times New Roman" w:hAnsi="Arial" w:cs="Arial"/>
          <w:sz w:val="24"/>
          <w:szCs w:val="24"/>
          <w:lang w:eastAsia="en-GB"/>
        </w:rPr>
        <w:t xml:space="preserve">. </w:t>
      </w:r>
      <w:r w:rsidRPr="00C12E7B">
        <w:rPr>
          <w:rFonts w:ascii="Arial" w:eastAsia="Times New Roman" w:hAnsi="Arial" w:cs="Arial"/>
          <w:sz w:val="24"/>
          <w:szCs w:val="24"/>
          <w:lang w:eastAsia="en-GB"/>
        </w:rPr>
        <w:t xml:space="preserve">The four-day working week model will need to be sustainable </w:t>
      </w:r>
      <w:r w:rsidR="00521583">
        <w:rPr>
          <w:rFonts w:ascii="Arial" w:eastAsia="Times New Roman" w:hAnsi="Arial" w:cs="Arial"/>
          <w:sz w:val="24"/>
          <w:szCs w:val="24"/>
          <w:lang w:eastAsia="en-GB"/>
        </w:rPr>
        <w:t>for</w:t>
      </w:r>
      <w:r w:rsidRPr="00C12E7B">
        <w:rPr>
          <w:rFonts w:ascii="Arial" w:eastAsia="Times New Roman" w:hAnsi="Arial" w:cs="Arial"/>
          <w:sz w:val="24"/>
          <w:szCs w:val="24"/>
          <w:lang w:eastAsia="en-GB"/>
        </w:rPr>
        <w:t xml:space="preserve"> all employees from CEO to frontline workers</w:t>
      </w:r>
      <w:r w:rsidR="00061570">
        <w:rPr>
          <w:rFonts w:ascii="Arial" w:eastAsia="Times New Roman" w:hAnsi="Arial" w:cs="Arial"/>
          <w:sz w:val="24"/>
          <w:szCs w:val="24"/>
          <w:lang w:eastAsia="en-GB"/>
        </w:rPr>
        <w:t xml:space="preserve"> </w:t>
      </w:r>
      <w:r w:rsidR="00061570" w:rsidRPr="00C12E7B">
        <w:rPr>
          <w:rFonts w:ascii="Arial" w:eastAsia="Times New Roman" w:hAnsi="Arial" w:cs="Arial"/>
          <w:sz w:val="24"/>
          <w:szCs w:val="24"/>
          <w:lang w:eastAsia="en-GB"/>
        </w:rPr>
        <w:t>(Christian, 2022)</w:t>
      </w:r>
      <w:r w:rsidRPr="00C12E7B">
        <w:rPr>
          <w:rFonts w:ascii="Arial" w:eastAsia="Times New Roman" w:hAnsi="Arial" w:cs="Arial"/>
          <w:sz w:val="24"/>
          <w:szCs w:val="24"/>
          <w:lang w:eastAsia="en-GB"/>
        </w:rPr>
        <w:t xml:space="preserve"> which may require a radical transformation of operations</w:t>
      </w:r>
      <w:r w:rsidR="00061570">
        <w:rPr>
          <w:rFonts w:ascii="Arial" w:eastAsia="Times New Roman" w:hAnsi="Arial" w:cs="Arial"/>
          <w:sz w:val="24"/>
          <w:szCs w:val="24"/>
          <w:lang w:eastAsia="en-GB"/>
        </w:rPr>
        <w:t xml:space="preserve">. </w:t>
      </w:r>
    </w:p>
    <w:p w14:paraId="657A3F69" w14:textId="77777777" w:rsidR="00C12E7B" w:rsidRPr="00C12E7B" w:rsidRDefault="00C12E7B" w:rsidP="00C12E7B">
      <w:pPr>
        <w:spacing w:after="0" w:line="480" w:lineRule="auto"/>
        <w:textAlignment w:val="baseline"/>
        <w:rPr>
          <w:rFonts w:ascii="Arial" w:eastAsia="Times New Roman" w:hAnsi="Arial" w:cs="Arial"/>
          <w:sz w:val="24"/>
          <w:szCs w:val="24"/>
          <w:lang w:eastAsia="en-GB"/>
        </w:rPr>
      </w:pPr>
    </w:p>
    <w:p w14:paraId="75391FE3" w14:textId="0BDA28C3" w:rsidR="00891211" w:rsidRDefault="00C12E7B" w:rsidP="00C12E7B">
      <w:pPr>
        <w:spacing w:after="0" w:line="480" w:lineRule="auto"/>
        <w:textAlignment w:val="baseline"/>
        <w:rPr>
          <w:rFonts w:ascii="Arial" w:eastAsia="Times New Roman" w:hAnsi="Arial" w:cs="Arial"/>
          <w:sz w:val="24"/>
          <w:szCs w:val="24"/>
          <w:lang w:eastAsia="en-GB"/>
        </w:rPr>
      </w:pPr>
      <w:r w:rsidRPr="00C12E7B">
        <w:rPr>
          <w:rFonts w:ascii="Arial" w:eastAsia="Times New Roman" w:hAnsi="Arial" w:cs="Arial"/>
          <w:sz w:val="24"/>
          <w:szCs w:val="24"/>
          <w:lang w:eastAsia="en-GB"/>
        </w:rPr>
        <w:t>In theory, a four-day working week improves employees' work-life balance,</w:t>
      </w:r>
      <w:r w:rsidR="00521583">
        <w:rPr>
          <w:rFonts w:ascii="Arial" w:eastAsia="Times New Roman" w:hAnsi="Arial" w:cs="Arial"/>
          <w:sz w:val="24"/>
          <w:szCs w:val="24"/>
          <w:lang w:eastAsia="en-GB"/>
        </w:rPr>
        <w:t xml:space="preserve"> </w:t>
      </w:r>
      <w:r w:rsidRPr="00C12E7B">
        <w:rPr>
          <w:rFonts w:ascii="Arial" w:eastAsia="Times New Roman" w:hAnsi="Arial" w:cs="Arial"/>
          <w:sz w:val="24"/>
          <w:szCs w:val="24"/>
          <w:lang w:eastAsia="en-GB"/>
        </w:rPr>
        <w:t xml:space="preserve">organisational productivity and boosts the economy however the model is restrictive and does not suit all </w:t>
      </w:r>
      <w:r w:rsidR="005A6BE7">
        <w:rPr>
          <w:rFonts w:ascii="Arial" w:eastAsia="Times New Roman" w:hAnsi="Arial" w:cs="Arial"/>
          <w:sz w:val="24"/>
          <w:szCs w:val="24"/>
          <w:lang w:eastAsia="en-GB"/>
        </w:rPr>
        <w:t xml:space="preserve">UK </w:t>
      </w:r>
      <w:r w:rsidRPr="00C12E7B">
        <w:rPr>
          <w:rFonts w:ascii="Arial" w:eastAsia="Times New Roman" w:hAnsi="Arial" w:cs="Arial"/>
          <w:sz w:val="24"/>
          <w:szCs w:val="24"/>
          <w:lang w:eastAsia="en-GB"/>
        </w:rPr>
        <w:t xml:space="preserve">sectors fairly. Despite the benefits, the government should concentrate public policy on creating flexibility for all from day one, concentrating on </w:t>
      </w:r>
      <w:r w:rsidRPr="00C12E7B">
        <w:rPr>
          <w:rFonts w:ascii="Arial" w:eastAsia="Times New Roman" w:hAnsi="Arial" w:cs="Arial"/>
          <w:sz w:val="24"/>
          <w:szCs w:val="24"/>
          <w:lang w:eastAsia="en-GB"/>
        </w:rPr>
        <w:lastRenderedPageBreak/>
        <w:t>individualist needs rather than creating a model for employers to implement and fit into their operation.</w:t>
      </w:r>
    </w:p>
    <w:p w14:paraId="4B3482F0" w14:textId="77777777" w:rsidR="00C12E7B" w:rsidRPr="00891211" w:rsidRDefault="00C12E7B" w:rsidP="00C12E7B">
      <w:pPr>
        <w:spacing w:after="0" w:line="480" w:lineRule="auto"/>
        <w:textAlignment w:val="baseline"/>
        <w:rPr>
          <w:rFonts w:ascii="Arial" w:eastAsia="Times New Roman" w:hAnsi="Arial" w:cs="Arial"/>
          <w:sz w:val="24"/>
          <w:szCs w:val="24"/>
          <w:lang w:eastAsia="en-GB"/>
        </w:rPr>
      </w:pPr>
    </w:p>
    <w:p w14:paraId="46DFB2F7" w14:textId="14C0A4D9" w:rsidR="00891211" w:rsidRPr="00891211" w:rsidRDefault="00891211" w:rsidP="00891211">
      <w:pPr>
        <w:spacing w:after="0" w:line="480" w:lineRule="auto"/>
        <w:textAlignment w:val="baseline"/>
        <w:rPr>
          <w:rFonts w:ascii="Arial" w:eastAsia="Times New Roman" w:hAnsi="Arial" w:cs="Arial"/>
          <w:b/>
          <w:bCs/>
          <w:sz w:val="24"/>
          <w:szCs w:val="24"/>
          <w:lang w:eastAsia="en-GB"/>
        </w:rPr>
      </w:pPr>
      <w:r w:rsidRPr="00891211">
        <w:rPr>
          <w:rFonts w:ascii="Arial" w:eastAsia="Times New Roman" w:hAnsi="Arial" w:cs="Arial"/>
          <w:b/>
          <w:bCs/>
          <w:sz w:val="24"/>
          <w:szCs w:val="24"/>
          <w:lang w:eastAsia="en-GB"/>
        </w:rPr>
        <w:t>Q2.3(a)  </w:t>
      </w:r>
    </w:p>
    <w:p w14:paraId="0AD7A763" w14:textId="09A4F1F9" w:rsidR="00EB3648" w:rsidRPr="00EB3648" w:rsidRDefault="00EB3648" w:rsidP="00EB3648">
      <w:pPr>
        <w:spacing w:after="0" w:line="480" w:lineRule="auto"/>
        <w:textAlignment w:val="baseline"/>
        <w:rPr>
          <w:rFonts w:ascii="Arial" w:eastAsia="Times New Roman" w:hAnsi="Arial" w:cs="Arial"/>
          <w:sz w:val="24"/>
          <w:szCs w:val="24"/>
          <w:lang w:eastAsia="en-GB"/>
        </w:rPr>
      </w:pPr>
      <w:r w:rsidRPr="00EB3648">
        <w:rPr>
          <w:rFonts w:ascii="Arial" w:eastAsia="Times New Roman" w:hAnsi="Arial" w:cs="Arial"/>
          <w:sz w:val="24"/>
          <w:szCs w:val="24"/>
          <w:lang w:eastAsia="en-GB"/>
        </w:rPr>
        <w:t>Dyfed-Powys Police (DPP)</w:t>
      </w:r>
      <w:r w:rsidR="00F13460">
        <w:rPr>
          <w:rFonts w:ascii="Arial" w:eastAsia="Times New Roman" w:hAnsi="Arial" w:cs="Arial"/>
          <w:sz w:val="24"/>
          <w:szCs w:val="24"/>
          <w:lang w:eastAsia="en-GB"/>
        </w:rPr>
        <w:t xml:space="preserve"> </w:t>
      </w:r>
      <w:r w:rsidRPr="00EB3648">
        <w:rPr>
          <w:rFonts w:ascii="Arial" w:eastAsia="Times New Roman" w:hAnsi="Arial" w:cs="Arial"/>
          <w:sz w:val="24"/>
          <w:szCs w:val="24"/>
          <w:lang w:eastAsia="en-GB"/>
        </w:rPr>
        <w:t xml:space="preserve">has been impacted by government policy and legislation. </w:t>
      </w:r>
    </w:p>
    <w:p w14:paraId="0E3D31F9" w14:textId="77777777" w:rsidR="00EB3648" w:rsidRPr="00EB3648" w:rsidRDefault="00EB3648" w:rsidP="00EB3648">
      <w:pPr>
        <w:spacing w:after="0" w:line="480" w:lineRule="auto"/>
        <w:textAlignment w:val="baseline"/>
        <w:rPr>
          <w:rFonts w:ascii="Arial" w:eastAsia="Times New Roman" w:hAnsi="Arial" w:cs="Arial"/>
          <w:sz w:val="24"/>
          <w:szCs w:val="24"/>
          <w:lang w:eastAsia="en-GB"/>
        </w:rPr>
      </w:pPr>
    </w:p>
    <w:p w14:paraId="5CB2C8FD" w14:textId="416AD305" w:rsidR="00EB3648" w:rsidRPr="00EB3648" w:rsidRDefault="00EB3648" w:rsidP="00EB3648">
      <w:pPr>
        <w:spacing w:after="0" w:line="480" w:lineRule="auto"/>
        <w:textAlignment w:val="baseline"/>
        <w:rPr>
          <w:rFonts w:ascii="Arial" w:eastAsia="Times New Roman" w:hAnsi="Arial" w:cs="Arial"/>
          <w:sz w:val="24"/>
          <w:szCs w:val="24"/>
          <w:lang w:eastAsia="en-GB"/>
        </w:rPr>
      </w:pPr>
      <w:r w:rsidRPr="00EB3648">
        <w:rPr>
          <w:rFonts w:ascii="Arial" w:eastAsia="Times New Roman" w:hAnsi="Arial" w:cs="Arial"/>
          <w:sz w:val="24"/>
          <w:szCs w:val="24"/>
          <w:lang w:eastAsia="en-GB"/>
        </w:rPr>
        <w:t>The UK has been led by the Conservative party since 2010, appointed through the 2019 general election</w:t>
      </w:r>
      <w:r w:rsidR="003F0050">
        <w:rPr>
          <w:rFonts w:ascii="Arial" w:eastAsia="Times New Roman" w:hAnsi="Arial" w:cs="Arial"/>
          <w:sz w:val="24"/>
          <w:szCs w:val="24"/>
          <w:lang w:eastAsia="en-GB"/>
        </w:rPr>
        <w:t xml:space="preserve"> manifesto pledge which</w:t>
      </w:r>
      <w:r w:rsidRPr="00EB3648">
        <w:rPr>
          <w:rFonts w:ascii="Arial" w:eastAsia="Times New Roman" w:hAnsi="Arial" w:cs="Arial"/>
          <w:sz w:val="24"/>
          <w:szCs w:val="24"/>
          <w:lang w:eastAsia="en-GB"/>
        </w:rPr>
        <w:t xml:space="preserve"> </w:t>
      </w:r>
      <w:r w:rsidR="003F0050">
        <w:rPr>
          <w:rFonts w:ascii="Arial" w:eastAsia="Times New Roman" w:hAnsi="Arial" w:cs="Arial"/>
          <w:sz w:val="24"/>
          <w:szCs w:val="24"/>
          <w:lang w:eastAsia="en-GB"/>
        </w:rPr>
        <w:t>includes</w:t>
      </w:r>
      <w:r w:rsidRPr="00EB3648">
        <w:rPr>
          <w:rFonts w:ascii="Arial" w:eastAsia="Times New Roman" w:hAnsi="Arial" w:cs="Arial"/>
          <w:sz w:val="24"/>
          <w:szCs w:val="24"/>
          <w:lang w:eastAsia="en-GB"/>
        </w:rPr>
        <w:t xml:space="preserve"> the recruitment of 20,000 additional police officers (Conservative, 2019). </w:t>
      </w:r>
    </w:p>
    <w:p w14:paraId="51D58034" w14:textId="77777777" w:rsidR="00EB3648" w:rsidRPr="00EB3648" w:rsidRDefault="00EB3648" w:rsidP="00EB3648">
      <w:pPr>
        <w:spacing w:after="0" w:line="480" w:lineRule="auto"/>
        <w:textAlignment w:val="baseline"/>
        <w:rPr>
          <w:rFonts w:ascii="Arial" w:eastAsia="Times New Roman" w:hAnsi="Arial" w:cs="Arial"/>
          <w:sz w:val="24"/>
          <w:szCs w:val="24"/>
          <w:lang w:eastAsia="en-GB"/>
        </w:rPr>
      </w:pPr>
    </w:p>
    <w:p w14:paraId="06A4331F" w14:textId="2EE35592" w:rsidR="00EB3648" w:rsidRPr="00EB3648" w:rsidRDefault="00EB3648" w:rsidP="00EB3648">
      <w:pPr>
        <w:spacing w:after="0" w:line="480" w:lineRule="auto"/>
        <w:textAlignment w:val="baseline"/>
        <w:rPr>
          <w:rFonts w:ascii="Arial" w:eastAsia="Times New Roman" w:hAnsi="Arial" w:cs="Arial"/>
          <w:sz w:val="24"/>
          <w:szCs w:val="24"/>
          <w:lang w:eastAsia="en-GB"/>
        </w:rPr>
      </w:pPr>
      <w:r w:rsidRPr="00EB3648">
        <w:rPr>
          <w:rFonts w:ascii="Arial" w:eastAsia="Times New Roman" w:hAnsi="Arial" w:cs="Arial"/>
          <w:sz w:val="24"/>
          <w:szCs w:val="24"/>
          <w:lang w:eastAsia="en-GB"/>
        </w:rPr>
        <w:t xml:space="preserve">DPP have been allocated a proportion </w:t>
      </w:r>
      <w:r w:rsidR="003F0050">
        <w:rPr>
          <w:rFonts w:ascii="Arial" w:eastAsia="Times New Roman" w:hAnsi="Arial" w:cs="Arial"/>
          <w:sz w:val="24"/>
          <w:szCs w:val="24"/>
          <w:lang w:eastAsia="en-GB"/>
        </w:rPr>
        <w:t xml:space="preserve">of this uplift, </w:t>
      </w:r>
      <w:r w:rsidRPr="00EB3648">
        <w:rPr>
          <w:rFonts w:ascii="Arial" w:eastAsia="Times New Roman" w:hAnsi="Arial" w:cs="Arial"/>
          <w:sz w:val="24"/>
          <w:szCs w:val="24"/>
          <w:lang w:eastAsia="en-GB"/>
        </w:rPr>
        <w:t>impact</w:t>
      </w:r>
      <w:r w:rsidR="00061570">
        <w:rPr>
          <w:rFonts w:ascii="Arial" w:eastAsia="Times New Roman" w:hAnsi="Arial" w:cs="Arial"/>
          <w:sz w:val="24"/>
          <w:szCs w:val="24"/>
          <w:lang w:eastAsia="en-GB"/>
        </w:rPr>
        <w:t>ing</w:t>
      </w:r>
      <w:r w:rsidRPr="00EB3648">
        <w:rPr>
          <w:rFonts w:ascii="Arial" w:eastAsia="Times New Roman" w:hAnsi="Arial" w:cs="Arial"/>
          <w:sz w:val="24"/>
          <w:szCs w:val="24"/>
          <w:lang w:eastAsia="en-GB"/>
        </w:rPr>
        <w:t xml:space="preserve"> the workforce plan, as officer establishment needs to be maintained to ensure they are no monetary fine</w:t>
      </w:r>
      <w:r w:rsidR="00061570">
        <w:rPr>
          <w:rFonts w:ascii="Arial" w:eastAsia="Times New Roman" w:hAnsi="Arial" w:cs="Arial"/>
          <w:sz w:val="24"/>
          <w:szCs w:val="24"/>
          <w:lang w:eastAsia="en-GB"/>
        </w:rPr>
        <w:t>s. S</w:t>
      </w:r>
      <w:r w:rsidRPr="00EB3648">
        <w:rPr>
          <w:rFonts w:ascii="Arial" w:eastAsia="Times New Roman" w:hAnsi="Arial" w:cs="Arial"/>
          <w:sz w:val="24"/>
          <w:szCs w:val="24"/>
          <w:lang w:eastAsia="en-GB"/>
        </w:rPr>
        <w:t>ubsequently impacting on</w:t>
      </w:r>
      <w:r w:rsidR="00061570">
        <w:rPr>
          <w:rFonts w:ascii="Arial" w:eastAsia="Times New Roman" w:hAnsi="Arial" w:cs="Arial"/>
          <w:sz w:val="24"/>
          <w:szCs w:val="24"/>
          <w:lang w:eastAsia="en-GB"/>
        </w:rPr>
        <w:t xml:space="preserve"> </w:t>
      </w:r>
      <w:r w:rsidRPr="00EB3648">
        <w:rPr>
          <w:rFonts w:ascii="Arial" w:eastAsia="Times New Roman" w:hAnsi="Arial" w:cs="Arial"/>
          <w:sz w:val="24"/>
          <w:szCs w:val="24"/>
          <w:lang w:eastAsia="en-GB"/>
        </w:rPr>
        <w:t xml:space="preserve">planned change management processes of workforce modernisation </w:t>
      </w:r>
      <w:r w:rsidR="00F13460">
        <w:rPr>
          <w:rFonts w:ascii="Arial" w:eastAsia="Times New Roman" w:hAnsi="Arial" w:cs="Arial"/>
          <w:sz w:val="24"/>
          <w:szCs w:val="24"/>
          <w:lang w:eastAsia="en-GB"/>
        </w:rPr>
        <w:t>for</w:t>
      </w:r>
      <w:r w:rsidRPr="00EB3648">
        <w:rPr>
          <w:rFonts w:ascii="Arial" w:eastAsia="Times New Roman" w:hAnsi="Arial" w:cs="Arial"/>
          <w:sz w:val="24"/>
          <w:szCs w:val="24"/>
          <w:lang w:eastAsia="en-GB"/>
        </w:rPr>
        <w:t xml:space="preserve"> police staff roles. Resources in terms of HR, positive </w:t>
      </w:r>
      <w:r w:rsidR="00061570" w:rsidRPr="00EB3648">
        <w:rPr>
          <w:rFonts w:ascii="Arial" w:eastAsia="Times New Roman" w:hAnsi="Arial" w:cs="Arial"/>
          <w:sz w:val="24"/>
          <w:szCs w:val="24"/>
          <w:lang w:eastAsia="en-GB"/>
        </w:rPr>
        <w:t>action,</w:t>
      </w:r>
      <w:r w:rsidRPr="00EB3648">
        <w:rPr>
          <w:rFonts w:ascii="Arial" w:eastAsia="Times New Roman" w:hAnsi="Arial" w:cs="Arial"/>
          <w:sz w:val="24"/>
          <w:szCs w:val="24"/>
          <w:lang w:eastAsia="en-GB"/>
        </w:rPr>
        <w:t xml:space="preserve"> and communication</w:t>
      </w:r>
      <w:r w:rsidR="00061570">
        <w:rPr>
          <w:rFonts w:ascii="Arial" w:eastAsia="Times New Roman" w:hAnsi="Arial" w:cs="Arial"/>
          <w:sz w:val="24"/>
          <w:szCs w:val="24"/>
          <w:lang w:eastAsia="en-GB"/>
        </w:rPr>
        <w:t xml:space="preserve"> professionals</w:t>
      </w:r>
      <w:r w:rsidRPr="00EB3648">
        <w:rPr>
          <w:rFonts w:ascii="Arial" w:eastAsia="Times New Roman" w:hAnsi="Arial" w:cs="Arial"/>
          <w:sz w:val="24"/>
          <w:szCs w:val="24"/>
          <w:lang w:eastAsia="en-GB"/>
        </w:rPr>
        <w:t>, have been allocated to increas</w:t>
      </w:r>
      <w:r w:rsidR="00061570">
        <w:rPr>
          <w:rFonts w:ascii="Arial" w:eastAsia="Times New Roman" w:hAnsi="Arial" w:cs="Arial"/>
          <w:sz w:val="24"/>
          <w:szCs w:val="24"/>
          <w:lang w:eastAsia="en-GB"/>
        </w:rPr>
        <w:t>e</w:t>
      </w:r>
      <w:r w:rsidRPr="00EB3648">
        <w:rPr>
          <w:rFonts w:ascii="Arial" w:eastAsia="Times New Roman" w:hAnsi="Arial" w:cs="Arial"/>
          <w:sz w:val="24"/>
          <w:szCs w:val="24"/>
          <w:lang w:eastAsia="en-GB"/>
        </w:rPr>
        <w:t xml:space="preserve"> officer recruitment, therefore, impacting other elements of recruitment</w:t>
      </w:r>
      <w:r w:rsidR="005E5A1D">
        <w:rPr>
          <w:rFonts w:ascii="Arial" w:eastAsia="Times New Roman" w:hAnsi="Arial" w:cs="Arial"/>
          <w:sz w:val="24"/>
          <w:szCs w:val="24"/>
          <w:lang w:eastAsia="en-GB"/>
        </w:rPr>
        <w:t xml:space="preserve"> such as</w:t>
      </w:r>
      <w:r w:rsidRPr="00EB3648">
        <w:rPr>
          <w:rFonts w:ascii="Arial" w:eastAsia="Times New Roman" w:hAnsi="Arial" w:cs="Arial"/>
          <w:sz w:val="24"/>
          <w:szCs w:val="24"/>
          <w:lang w:eastAsia="en-GB"/>
        </w:rPr>
        <w:t xml:space="preserve"> improving </w:t>
      </w:r>
      <w:r w:rsidR="005E5A1D">
        <w:rPr>
          <w:rFonts w:ascii="Arial" w:eastAsia="Times New Roman" w:hAnsi="Arial" w:cs="Arial"/>
          <w:sz w:val="24"/>
          <w:szCs w:val="24"/>
          <w:lang w:eastAsia="en-GB"/>
        </w:rPr>
        <w:t xml:space="preserve">the </w:t>
      </w:r>
      <w:r w:rsidRPr="00EB3648">
        <w:rPr>
          <w:rFonts w:ascii="Arial" w:eastAsia="Times New Roman" w:hAnsi="Arial" w:cs="Arial"/>
          <w:sz w:val="24"/>
          <w:szCs w:val="24"/>
          <w:lang w:eastAsia="en-GB"/>
        </w:rPr>
        <w:t>employer brand and increasing attraction</w:t>
      </w:r>
      <w:r w:rsidR="00061570">
        <w:rPr>
          <w:rFonts w:ascii="Arial" w:eastAsia="Times New Roman" w:hAnsi="Arial" w:cs="Arial"/>
          <w:sz w:val="24"/>
          <w:szCs w:val="24"/>
          <w:lang w:eastAsia="en-GB"/>
        </w:rPr>
        <w:t xml:space="preserve"> through </w:t>
      </w:r>
      <w:r w:rsidR="005E5A1D">
        <w:rPr>
          <w:rFonts w:ascii="Arial" w:eastAsia="Times New Roman" w:hAnsi="Arial" w:cs="Arial"/>
          <w:sz w:val="24"/>
          <w:szCs w:val="24"/>
          <w:lang w:eastAsia="en-GB"/>
        </w:rPr>
        <w:t xml:space="preserve">creation of a </w:t>
      </w:r>
      <w:r w:rsidR="00061570">
        <w:rPr>
          <w:rFonts w:ascii="Arial" w:eastAsia="Times New Roman" w:hAnsi="Arial" w:cs="Arial"/>
          <w:sz w:val="24"/>
          <w:szCs w:val="24"/>
          <w:lang w:eastAsia="en-GB"/>
        </w:rPr>
        <w:t>talent attraction strategy.</w:t>
      </w:r>
      <w:r w:rsidRPr="00EB3648">
        <w:rPr>
          <w:rFonts w:ascii="Arial" w:eastAsia="Times New Roman" w:hAnsi="Arial" w:cs="Arial"/>
          <w:sz w:val="24"/>
          <w:szCs w:val="24"/>
          <w:lang w:eastAsia="en-GB"/>
        </w:rPr>
        <w:t xml:space="preserve"> This </w:t>
      </w:r>
      <w:r w:rsidR="00061570">
        <w:rPr>
          <w:rFonts w:ascii="Arial" w:eastAsia="Times New Roman" w:hAnsi="Arial" w:cs="Arial"/>
          <w:sz w:val="24"/>
          <w:szCs w:val="24"/>
          <w:lang w:eastAsia="en-GB"/>
        </w:rPr>
        <w:t xml:space="preserve">2019 </w:t>
      </w:r>
      <w:r w:rsidRPr="00EB3648">
        <w:rPr>
          <w:rFonts w:ascii="Arial" w:eastAsia="Times New Roman" w:hAnsi="Arial" w:cs="Arial"/>
          <w:sz w:val="24"/>
          <w:szCs w:val="24"/>
          <w:lang w:eastAsia="en-GB"/>
        </w:rPr>
        <w:t>pledge has been criticised</w:t>
      </w:r>
      <w:r w:rsidR="00061570">
        <w:rPr>
          <w:rFonts w:ascii="Arial" w:eastAsia="Times New Roman" w:hAnsi="Arial" w:cs="Arial"/>
          <w:sz w:val="24"/>
          <w:szCs w:val="24"/>
          <w:lang w:eastAsia="en-GB"/>
        </w:rPr>
        <w:t xml:space="preserve"> nationally</w:t>
      </w:r>
      <w:r w:rsidRPr="00EB3648">
        <w:rPr>
          <w:rFonts w:ascii="Arial" w:eastAsia="Times New Roman" w:hAnsi="Arial" w:cs="Arial"/>
          <w:sz w:val="24"/>
          <w:szCs w:val="24"/>
          <w:lang w:eastAsia="en-GB"/>
        </w:rPr>
        <w:t xml:space="preserve"> as in 2010 the Conservative </w:t>
      </w:r>
      <w:r w:rsidR="00061570">
        <w:rPr>
          <w:rFonts w:ascii="Arial" w:eastAsia="Times New Roman" w:hAnsi="Arial" w:cs="Arial"/>
          <w:sz w:val="24"/>
          <w:szCs w:val="24"/>
          <w:lang w:eastAsia="en-GB"/>
        </w:rPr>
        <w:t>G</w:t>
      </w:r>
      <w:r w:rsidRPr="00EB3648">
        <w:rPr>
          <w:rFonts w:ascii="Arial" w:eastAsia="Times New Roman" w:hAnsi="Arial" w:cs="Arial"/>
          <w:sz w:val="24"/>
          <w:szCs w:val="24"/>
          <w:lang w:eastAsia="en-GB"/>
        </w:rPr>
        <w:t>overnment undertook a spending review (HM treasury, 2010) and police officer recruitment was frozen, deplet</w:t>
      </w:r>
      <w:r w:rsidR="005E5A1D">
        <w:rPr>
          <w:rFonts w:ascii="Arial" w:eastAsia="Times New Roman" w:hAnsi="Arial" w:cs="Arial"/>
          <w:sz w:val="24"/>
          <w:szCs w:val="24"/>
          <w:lang w:eastAsia="en-GB"/>
        </w:rPr>
        <w:t>ing officer numbers</w:t>
      </w:r>
      <w:r w:rsidRPr="00EB3648">
        <w:rPr>
          <w:rFonts w:ascii="Arial" w:eastAsia="Times New Roman" w:hAnsi="Arial" w:cs="Arial"/>
          <w:sz w:val="24"/>
          <w:szCs w:val="24"/>
          <w:lang w:eastAsia="en-GB"/>
        </w:rPr>
        <w:t>; mixed messages taint the public</w:t>
      </w:r>
      <w:r w:rsidR="00061570">
        <w:rPr>
          <w:rFonts w:ascii="Arial" w:eastAsia="Times New Roman" w:hAnsi="Arial" w:cs="Arial"/>
          <w:sz w:val="24"/>
          <w:szCs w:val="24"/>
          <w:lang w:eastAsia="en-GB"/>
        </w:rPr>
        <w:t xml:space="preserve"> view</w:t>
      </w:r>
      <w:r w:rsidRPr="00EB3648">
        <w:rPr>
          <w:rFonts w:ascii="Arial" w:eastAsia="Times New Roman" w:hAnsi="Arial" w:cs="Arial"/>
          <w:sz w:val="24"/>
          <w:szCs w:val="24"/>
          <w:lang w:eastAsia="en-GB"/>
        </w:rPr>
        <w:t xml:space="preserve"> on policing. </w:t>
      </w:r>
    </w:p>
    <w:p w14:paraId="2D793180" w14:textId="77777777" w:rsidR="00872D36" w:rsidRDefault="00872D36" w:rsidP="00EB3648">
      <w:pPr>
        <w:spacing w:after="0" w:line="480" w:lineRule="auto"/>
        <w:textAlignment w:val="baseline"/>
        <w:rPr>
          <w:rFonts w:ascii="Arial" w:eastAsia="Times New Roman" w:hAnsi="Arial" w:cs="Arial"/>
          <w:sz w:val="24"/>
          <w:szCs w:val="24"/>
          <w:lang w:eastAsia="en-GB"/>
        </w:rPr>
      </w:pPr>
    </w:p>
    <w:p w14:paraId="7F27DDB4" w14:textId="5EEB63E5" w:rsidR="00EB3648" w:rsidRPr="00EB3648" w:rsidRDefault="00EB3648" w:rsidP="00EB3648">
      <w:pPr>
        <w:spacing w:after="0" w:line="480" w:lineRule="auto"/>
        <w:textAlignment w:val="baseline"/>
        <w:rPr>
          <w:rFonts w:ascii="Arial" w:eastAsia="Times New Roman" w:hAnsi="Arial" w:cs="Arial"/>
          <w:sz w:val="24"/>
          <w:szCs w:val="24"/>
          <w:lang w:eastAsia="en-GB"/>
        </w:rPr>
      </w:pPr>
      <w:r w:rsidRPr="00EB3648">
        <w:rPr>
          <w:rFonts w:ascii="Arial" w:eastAsia="Times New Roman" w:hAnsi="Arial" w:cs="Arial"/>
          <w:sz w:val="24"/>
          <w:szCs w:val="24"/>
          <w:lang w:eastAsia="en-GB"/>
        </w:rPr>
        <w:t xml:space="preserve">Mandatory gender pay gap reporting was launched with the aim to create a modern workforce (Gov, 2017). The impact of this was two-fold; it highlighted areas where improvement was required, concentrating HR attention on creating an action </w:t>
      </w:r>
      <w:r w:rsidR="00061570">
        <w:rPr>
          <w:rFonts w:ascii="Arial" w:eastAsia="Times New Roman" w:hAnsi="Arial" w:cs="Arial"/>
          <w:sz w:val="24"/>
          <w:szCs w:val="24"/>
          <w:lang w:eastAsia="en-GB"/>
        </w:rPr>
        <w:t>plan</w:t>
      </w:r>
      <w:r w:rsidRPr="00EB3648">
        <w:rPr>
          <w:rFonts w:ascii="Arial" w:eastAsia="Times New Roman" w:hAnsi="Arial" w:cs="Arial"/>
          <w:sz w:val="24"/>
          <w:szCs w:val="24"/>
          <w:lang w:eastAsia="en-GB"/>
        </w:rPr>
        <w:t xml:space="preserve"> however it impacted employer brand</w:t>
      </w:r>
      <w:r w:rsidR="00061570">
        <w:rPr>
          <w:rFonts w:ascii="Arial" w:eastAsia="Times New Roman" w:hAnsi="Arial" w:cs="Arial"/>
          <w:sz w:val="24"/>
          <w:szCs w:val="24"/>
          <w:lang w:eastAsia="en-GB"/>
        </w:rPr>
        <w:t xml:space="preserve">, diminishing DPP as </w:t>
      </w:r>
      <w:r w:rsidRPr="00EB3648">
        <w:rPr>
          <w:rFonts w:ascii="Arial" w:eastAsia="Times New Roman" w:hAnsi="Arial" w:cs="Arial"/>
          <w:sz w:val="24"/>
          <w:szCs w:val="24"/>
          <w:lang w:eastAsia="en-GB"/>
        </w:rPr>
        <w:t xml:space="preserve">employer of choice for </w:t>
      </w:r>
      <w:r w:rsidRPr="00EB3648">
        <w:rPr>
          <w:rFonts w:ascii="Arial" w:eastAsia="Times New Roman" w:hAnsi="Arial" w:cs="Arial"/>
          <w:sz w:val="24"/>
          <w:szCs w:val="24"/>
          <w:lang w:eastAsia="en-GB"/>
        </w:rPr>
        <w:lastRenderedPageBreak/>
        <w:t xml:space="preserve">females. It highlighted barriers to </w:t>
      </w:r>
      <w:r w:rsidR="00872D36" w:rsidRPr="00EB3648">
        <w:rPr>
          <w:rFonts w:ascii="Arial" w:eastAsia="Times New Roman" w:hAnsi="Arial" w:cs="Arial"/>
          <w:sz w:val="24"/>
          <w:szCs w:val="24"/>
          <w:lang w:eastAsia="en-GB"/>
        </w:rPr>
        <w:t>females’</w:t>
      </w:r>
      <w:r w:rsidRPr="00EB3648">
        <w:rPr>
          <w:rFonts w:ascii="Arial" w:eastAsia="Times New Roman" w:hAnsi="Arial" w:cs="Arial"/>
          <w:sz w:val="24"/>
          <w:szCs w:val="24"/>
          <w:lang w:eastAsia="en-GB"/>
        </w:rPr>
        <w:t xml:space="preserve"> </w:t>
      </w:r>
      <w:r w:rsidR="00872D36">
        <w:rPr>
          <w:rFonts w:ascii="Arial" w:eastAsia="Times New Roman" w:hAnsi="Arial" w:cs="Arial"/>
          <w:sz w:val="24"/>
          <w:szCs w:val="24"/>
          <w:lang w:eastAsia="en-GB"/>
        </w:rPr>
        <w:t>progression,</w:t>
      </w:r>
      <w:r w:rsidRPr="00EB3648">
        <w:rPr>
          <w:rFonts w:ascii="Arial" w:eastAsia="Times New Roman" w:hAnsi="Arial" w:cs="Arial"/>
          <w:sz w:val="24"/>
          <w:szCs w:val="24"/>
          <w:lang w:eastAsia="en-GB"/>
        </w:rPr>
        <w:t xml:space="preserve"> causing resources </w:t>
      </w:r>
      <w:r w:rsidR="00872D36">
        <w:rPr>
          <w:rFonts w:ascii="Arial" w:eastAsia="Times New Roman" w:hAnsi="Arial" w:cs="Arial"/>
          <w:sz w:val="24"/>
          <w:szCs w:val="24"/>
          <w:lang w:eastAsia="en-GB"/>
        </w:rPr>
        <w:t xml:space="preserve">allocation </w:t>
      </w:r>
      <w:r w:rsidRPr="00EB3648">
        <w:rPr>
          <w:rFonts w:ascii="Arial" w:eastAsia="Times New Roman" w:hAnsi="Arial" w:cs="Arial"/>
          <w:sz w:val="24"/>
          <w:szCs w:val="24"/>
          <w:lang w:eastAsia="en-GB"/>
        </w:rPr>
        <w:t xml:space="preserve">to </w:t>
      </w:r>
      <w:r w:rsidR="00061570">
        <w:rPr>
          <w:rFonts w:ascii="Arial" w:eastAsia="Times New Roman" w:hAnsi="Arial" w:cs="Arial"/>
          <w:sz w:val="24"/>
          <w:szCs w:val="24"/>
          <w:lang w:eastAsia="en-GB"/>
        </w:rPr>
        <w:t>reduce perceived</w:t>
      </w:r>
      <w:r w:rsidRPr="00EB3648">
        <w:rPr>
          <w:rFonts w:ascii="Arial" w:eastAsia="Times New Roman" w:hAnsi="Arial" w:cs="Arial"/>
          <w:sz w:val="24"/>
          <w:szCs w:val="24"/>
          <w:lang w:eastAsia="en-GB"/>
        </w:rPr>
        <w:t xml:space="preserve"> barriers; engagement surveys</w:t>
      </w:r>
      <w:r w:rsidR="005E5A1D">
        <w:rPr>
          <w:rFonts w:ascii="Arial" w:eastAsia="Times New Roman" w:hAnsi="Arial" w:cs="Arial"/>
          <w:sz w:val="24"/>
          <w:szCs w:val="24"/>
          <w:lang w:eastAsia="en-GB"/>
        </w:rPr>
        <w:t xml:space="preserve"> </w:t>
      </w:r>
      <w:r w:rsidRPr="00EB3648">
        <w:rPr>
          <w:rFonts w:ascii="Arial" w:eastAsia="Times New Roman" w:hAnsi="Arial" w:cs="Arial"/>
          <w:sz w:val="24"/>
          <w:szCs w:val="24"/>
          <w:lang w:eastAsia="en-GB"/>
        </w:rPr>
        <w:t xml:space="preserve">and line manager training </w:t>
      </w:r>
      <w:r w:rsidR="005E5A1D">
        <w:rPr>
          <w:rFonts w:ascii="Arial" w:eastAsia="Times New Roman" w:hAnsi="Arial" w:cs="Arial"/>
          <w:sz w:val="24"/>
          <w:szCs w:val="24"/>
          <w:lang w:eastAsia="en-GB"/>
        </w:rPr>
        <w:t>were utilised.</w:t>
      </w:r>
      <w:r w:rsidR="00061570">
        <w:rPr>
          <w:rFonts w:ascii="Arial" w:eastAsia="Times New Roman" w:hAnsi="Arial" w:cs="Arial"/>
          <w:sz w:val="24"/>
          <w:szCs w:val="24"/>
          <w:lang w:eastAsia="en-GB"/>
        </w:rPr>
        <w:t xml:space="preserve"> </w:t>
      </w:r>
    </w:p>
    <w:p w14:paraId="3771322F" w14:textId="77777777" w:rsidR="00EB3648" w:rsidRPr="00EB3648" w:rsidRDefault="00EB3648" w:rsidP="00EB3648">
      <w:pPr>
        <w:spacing w:after="0" w:line="480" w:lineRule="auto"/>
        <w:textAlignment w:val="baseline"/>
        <w:rPr>
          <w:rFonts w:ascii="Arial" w:eastAsia="Times New Roman" w:hAnsi="Arial" w:cs="Arial"/>
          <w:sz w:val="24"/>
          <w:szCs w:val="24"/>
          <w:lang w:eastAsia="en-GB"/>
        </w:rPr>
      </w:pPr>
    </w:p>
    <w:p w14:paraId="0C9F0F37" w14:textId="058EDD86" w:rsidR="00EB3648" w:rsidRPr="00EB3648" w:rsidRDefault="00EB3648" w:rsidP="00EB3648">
      <w:pPr>
        <w:spacing w:after="0" w:line="480" w:lineRule="auto"/>
        <w:textAlignment w:val="baseline"/>
        <w:rPr>
          <w:rFonts w:ascii="Arial" w:eastAsia="Times New Roman" w:hAnsi="Arial" w:cs="Arial"/>
          <w:sz w:val="24"/>
          <w:szCs w:val="24"/>
          <w:lang w:eastAsia="en-GB"/>
        </w:rPr>
      </w:pPr>
      <w:r w:rsidRPr="00EB3648">
        <w:rPr>
          <w:rFonts w:ascii="Arial" w:eastAsia="Times New Roman" w:hAnsi="Arial" w:cs="Arial"/>
          <w:sz w:val="24"/>
          <w:szCs w:val="24"/>
          <w:lang w:eastAsia="en-GB"/>
        </w:rPr>
        <w:t>In 2020, employment law changes saw DPP adapt their recruitment processes to comply with issuing written statement of employment particulars</w:t>
      </w:r>
      <w:r w:rsidR="00061570">
        <w:rPr>
          <w:rFonts w:ascii="Arial" w:eastAsia="Times New Roman" w:hAnsi="Arial" w:cs="Arial"/>
          <w:sz w:val="24"/>
          <w:szCs w:val="24"/>
          <w:lang w:eastAsia="en-GB"/>
        </w:rPr>
        <w:t xml:space="preserve"> from employment commence date</w:t>
      </w:r>
      <w:r w:rsidRPr="00EB3648">
        <w:rPr>
          <w:rFonts w:ascii="Arial" w:eastAsia="Times New Roman" w:hAnsi="Arial" w:cs="Arial"/>
          <w:sz w:val="24"/>
          <w:szCs w:val="24"/>
          <w:lang w:eastAsia="en-GB"/>
        </w:rPr>
        <w:t>, however, in the same year, the Parental Bereavement Leave and Pay Act 2018</w:t>
      </w:r>
      <w:r w:rsidR="003F0050">
        <w:rPr>
          <w:rFonts w:ascii="Arial" w:eastAsia="Times New Roman" w:hAnsi="Arial" w:cs="Arial"/>
          <w:sz w:val="24"/>
          <w:szCs w:val="24"/>
          <w:lang w:eastAsia="en-GB"/>
        </w:rPr>
        <w:t xml:space="preserve">, </w:t>
      </w:r>
      <w:r w:rsidRPr="00EB3648">
        <w:rPr>
          <w:rFonts w:ascii="Arial" w:eastAsia="Times New Roman" w:hAnsi="Arial" w:cs="Arial"/>
          <w:sz w:val="24"/>
          <w:szCs w:val="24"/>
          <w:lang w:eastAsia="en-GB"/>
        </w:rPr>
        <w:t>provid</w:t>
      </w:r>
      <w:r w:rsidR="003F0050">
        <w:rPr>
          <w:rFonts w:ascii="Arial" w:eastAsia="Times New Roman" w:hAnsi="Arial" w:cs="Arial"/>
          <w:sz w:val="24"/>
          <w:szCs w:val="24"/>
          <w:lang w:eastAsia="en-GB"/>
        </w:rPr>
        <w:t xml:space="preserve">ing </w:t>
      </w:r>
      <w:r w:rsidRPr="00EB3648">
        <w:rPr>
          <w:rFonts w:ascii="Arial" w:eastAsia="Times New Roman" w:hAnsi="Arial" w:cs="Arial"/>
          <w:sz w:val="24"/>
          <w:szCs w:val="24"/>
          <w:lang w:eastAsia="en-GB"/>
        </w:rPr>
        <w:t xml:space="preserve">parents the right to </w:t>
      </w:r>
      <w:r w:rsidR="003F0050">
        <w:rPr>
          <w:rFonts w:ascii="Arial" w:eastAsia="Times New Roman" w:hAnsi="Arial" w:cs="Arial"/>
          <w:sz w:val="24"/>
          <w:szCs w:val="24"/>
          <w:lang w:eastAsia="en-GB"/>
        </w:rPr>
        <w:t xml:space="preserve">two </w:t>
      </w:r>
      <w:r w:rsidRPr="00EB3648">
        <w:rPr>
          <w:rFonts w:ascii="Arial" w:eastAsia="Times New Roman" w:hAnsi="Arial" w:cs="Arial"/>
          <w:sz w:val="24"/>
          <w:szCs w:val="24"/>
          <w:lang w:eastAsia="en-GB"/>
        </w:rPr>
        <w:t xml:space="preserve">weeks paid leave if their child under 18 years old dies (ACAS, 2020) did not require any policy or process changes as this was already in place to support employees. </w:t>
      </w:r>
    </w:p>
    <w:p w14:paraId="4D177829" w14:textId="77777777" w:rsidR="00EB3648" w:rsidRPr="00EB3648" w:rsidRDefault="00EB3648" w:rsidP="00EB3648">
      <w:pPr>
        <w:spacing w:after="0" w:line="480" w:lineRule="auto"/>
        <w:textAlignment w:val="baseline"/>
        <w:rPr>
          <w:rFonts w:ascii="Arial" w:eastAsia="Times New Roman" w:hAnsi="Arial" w:cs="Arial"/>
          <w:sz w:val="24"/>
          <w:szCs w:val="24"/>
          <w:lang w:eastAsia="en-GB"/>
        </w:rPr>
      </w:pPr>
    </w:p>
    <w:p w14:paraId="1869AC2A" w14:textId="57BCCF80" w:rsidR="00EB3648" w:rsidRPr="00EB3648" w:rsidRDefault="00EB3648" w:rsidP="00EB3648">
      <w:pPr>
        <w:spacing w:after="0" w:line="480" w:lineRule="auto"/>
        <w:textAlignment w:val="baseline"/>
        <w:rPr>
          <w:rFonts w:ascii="Arial" w:eastAsia="Times New Roman" w:hAnsi="Arial" w:cs="Arial"/>
          <w:sz w:val="24"/>
          <w:szCs w:val="24"/>
          <w:lang w:eastAsia="en-GB"/>
        </w:rPr>
      </w:pPr>
      <w:r w:rsidRPr="00EB3648">
        <w:rPr>
          <w:rFonts w:ascii="Arial" w:eastAsia="Times New Roman" w:hAnsi="Arial" w:cs="Arial"/>
          <w:sz w:val="24"/>
          <w:szCs w:val="24"/>
          <w:lang w:eastAsia="en-GB"/>
        </w:rPr>
        <w:t xml:space="preserve">The national living wage increased in April 2022 </w:t>
      </w:r>
      <w:r w:rsidR="00F13460">
        <w:rPr>
          <w:rFonts w:ascii="Arial" w:eastAsia="Times New Roman" w:hAnsi="Arial" w:cs="Arial"/>
          <w:sz w:val="24"/>
          <w:szCs w:val="24"/>
          <w:lang w:eastAsia="en-GB"/>
        </w:rPr>
        <w:t>(</w:t>
      </w:r>
      <w:r w:rsidRPr="00EB3648">
        <w:rPr>
          <w:rFonts w:ascii="Arial" w:eastAsia="Times New Roman" w:hAnsi="Arial" w:cs="Arial"/>
          <w:sz w:val="24"/>
          <w:szCs w:val="24"/>
          <w:lang w:eastAsia="en-GB"/>
        </w:rPr>
        <w:t>Gov, 2022) however for employees their roles have been de-valued as public sector pay was frozen in 2020</w:t>
      </w:r>
      <w:r w:rsidR="003F0050">
        <w:rPr>
          <w:rFonts w:ascii="Arial" w:eastAsia="Times New Roman" w:hAnsi="Arial" w:cs="Arial"/>
          <w:sz w:val="24"/>
          <w:szCs w:val="24"/>
          <w:lang w:eastAsia="en-GB"/>
        </w:rPr>
        <w:t xml:space="preserve">; </w:t>
      </w:r>
      <w:r w:rsidRPr="00EB3648">
        <w:rPr>
          <w:rFonts w:ascii="Arial" w:eastAsia="Times New Roman" w:hAnsi="Arial" w:cs="Arial"/>
          <w:sz w:val="24"/>
          <w:szCs w:val="24"/>
          <w:lang w:eastAsia="en-GB"/>
        </w:rPr>
        <w:t xml:space="preserve">although only lasting one year (House of Commons, 2021) the pay rise has not been </w:t>
      </w:r>
      <w:r w:rsidR="005E5A1D">
        <w:rPr>
          <w:rFonts w:ascii="Arial" w:eastAsia="Times New Roman" w:hAnsi="Arial" w:cs="Arial"/>
          <w:sz w:val="24"/>
          <w:szCs w:val="24"/>
          <w:lang w:eastAsia="en-GB"/>
        </w:rPr>
        <w:t xml:space="preserve">realised by </w:t>
      </w:r>
      <w:r w:rsidRPr="00EB3648">
        <w:rPr>
          <w:rFonts w:ascii="Arial" w:eastAsia="Times New Roman" w:hAnsi="Arial" w:cs="Arial"/>
          <w:sz w:val="24"/>
          <w:szCs w:val="24"/>
          <w:lang w:eastAsia="en-GB"/>
        </w:rPr>
        <w:t xml:space="preserve">employees yet due to </w:t>
      </w:r>
      <w:r w:rsidR="003F0050">
        <w:rPr>
          <w:rFonts w:ascii="Arial" w:eastAsia="Times New Roman" w:hAnsi="Arial" w:cs="Arial"/>
          <w:sz w:val="24"/>
          <w:szCs w:val="24"/>
          <w:lang w:eastAsia="en-GB"/>
        </w:rPr>
        <w:t xml:space="preserve">bureaucratic </w:t>
      </w:r>
      <w:r w:rsidRPr="00EB3648">
        <w:rPr>
          <w:rFonts w:ascii="Arial" w:eastAsia="Times New Roman" w:hAnsi="Arial" w:cs="Arial"/>
          <w:sz w:val="24"/>
          <w:szCs w:val="24"/>
          <w:lang w:eastAsia="en-GB"/>
        </w:rPr>
        <w:t>union negotiation</w:t>
      </w:r>
      <w:r w:rsidR="003F0050">
        <w:rPr>
          <w:rFonts w:ascii="Arial" w:eastAsia="Times New Roman" w:hAnsi="Arial" w:cs="Arial"/>
          <w:sz w:val="24"/>
          <w:szCs w:val="24"/>
          <w:lang w:eastAsia="en-GB"/>
        </w:rPr>
        <w:t xml:space="preserve">s. </w:t>
      </w:r>
    </w:p>
    <w:p w14:paraId="28FE96FC" w14:textId="77777777" w:rsidR="00EB3648" w:rsidRPr="00EB3648" w:rsidRDefault="00EB3648" w:rsidP="00EB3648">
      <w:pPr>
        <w:spacing w:after="0" w:line="480" w:lineRule="auto"/>
        <w:textAlignment w:val="baseline"/>
        <w:rPr>
          <w:rFonts w:ascii="Arial" w:eastAsia="Times New Roman" w:hAnsi="Arial" w:cs="Arial"/>
          <w:sz w:val="24"/>
          <w:szCs w:val="24"/>
          <w:lang w:eastAsia="en-GB"/>
        </w:rPr>
      </w:pPr>
    </w:p>
    <w:p w14:paraId="49F2FF36" w14:textId="21F8507C" w:rsidR="00EB3648" w:rsidRPr="00EB3648" w:rsidRDefault="00EB3648" w:rsidP="00EB3648">
      <w:pPr>
        <w:spacing w:after="0" w:line="480" w:lineRule="auto"/>
        <w:textAlignment w:val="baseline"/>
        <w:rPr>
          <w:rFonts w:ascii="Arial" w:eastAsia="Times New Roman" w:hAnsi="Arial" w:cs="Arial"/>
          <w:sz w:val="24"/>
          <w:szCs w:val="24"/>
          <w:lang w:eastAsia="en-GB"/>
        </w:rPr>
      </w:pPr>
      <w:r w:rsidRPr="00EB3648">
        <w:rPr>
          <w:rFonts w:ascii="Arial" w:eastAsia="Times New Roman" w:hAnsi="Arial" w:cs="Arial"/>
          <w:sz w:val="24"/>
          <w:szCs w:val="24"/>
          <w:lang w:eastAsia="en-GB"/>
        </w:rPr>
        <w:t xml:space="preserve">Conversely, the absence of government policy and legislation can increase the national demand for policing. Insulate Britain protested to lobby the government to insulate all homes by blocking key roads causing disruption (BBC, 2021) costing another force over £4million to the police (Almond, 2021). Although this spending does not directly impact DPP, increased policing costs nationally impact </w:t>
      </w:r>
      <w:r w:rsidR="003F0050">
        <w:rPr>
          <w:rFonts w:ascii="Arial" w:eastAsia="Times New Roman" w:hAnsi="Arial" w:cs="Arial"/>
          <w:sz w:val="24"/>
          <w:szCs w:val="24"/>
          <w:lang w:eastAsia="en-GB"/>
        </w:rPr>
        <w:t>future</w:t>
      </w:r>
      <w:r w:rsidRPr="00EB3648">
        <w:rPr>
          <w:rFonts w:ascii="Arial" w:eastAsia="Times New Roman" w:hAnsi="Arial" w:cs="Arial"/>
          <w:sz w:val="24"/>
          <w:szCs w:val="24"/>
          <w:lang w:eastAsia="en-GB"/>
        </w:rPr>
        <w:t xml:space="preserve"> budget</w:t>
      </w:r>
      <w:r w:rsidR="003F0050">
        <w:rPr>
          <w:rFonts w:ascii="Arial" w:eastAsia="Times New Roman" w:hAnsi="Arial" w:cs="Arial"/>
          <w:sz w:val="24"/>
          <w:szCs w:val="24"/>
          <w:lang w:eastAsia="en-GB"/>
        </w:rPr>
        <w:t>s fo</w:t>
      </w:r>
      <w:r w:rsidRPr="00EB3648">
        <w:rPr>
          <w:rFonts w:ascii="Arial" w:eastAsia="Times New Roman" w:hAnsi="Arial" w:cs="Arial"/>
          <w:sz w:val="24"/>
          <w:szCs w:val="24"/>
          <w:lang w:eastAsia="en-GB"/>
        </w:rPr>
        <w:t xml:space="preserve">r all forces, reducing the </w:t>
      </w:r>
      <w:r w:rsidR="003F0050">
        <w:rPr>
          <w:rFonts w:ascii="Arial" w:eastAsia="Times New Roman" w:hAnsi="Arial" w:cs="Arial"/>
          <w:sz w:val="24"/>
          <w:szCs w:val="24"/>
          <w:lang w:eastAsia="en-GB"/>
        </w:rPr>
        <w:t>finance</w:t>
      </w:r>
      <w:r w:rsidRPr="00EB3648">
        <w:rPr>
          <w:rFonts w:ascii="Arial" w:eastAsia="Times New Roman" w:hAnsi="Arial" w:cs="Arial"/>
          <w:sz w:val="24"/>
          <w:szCs w:val="24"/>
          <w:lang w:eastAsia="en-GB"/>
        </w:rPr>
        <w:t xml:space="preserve"> available for policing priorities. </w:t>
      </w:r>
    </w:p>
    <w:p w14:paraId="0A35A744" w14:textId="77777777" w:rsidR="00EB3648" w:rsidRPr="00EB3648" w:rsidRDefault="00EB3648" w:rsidP="00EB3648">
      <w:pPr>
        <w:spacing w:after="0" w:line="480" w:lineRule="auto"/>
        <w:textAlignment w:val="baseline"/>
        <w:rPr>
          <w:rFonts w:ascii="Arial" w:eastAsia="Times New Roman" w:hAnsi="Arial" w:cs="Arial"/>
          <w:sz w:val="24"/>
          <w:szCs w:val="24"/>
          <w:lang w:eastAsia="en-GB"/>
        </w:rPr>
      </w:pPr>
    </w:p>
    <w:p w14:paraId="475E9DB7" w14:textId="20C4BB59" w:rsidR="00EB3648" w:rsidRPr="00EB3648" w:rsidRDefault="00EB3648" w:rsidP="00EB3648">
      <w:pPr>
        <w:spacing w:after="0" w:line="480" w:lineRule="auto"/>
        <w:textAlignment w:val="baseline"/>
        <w:rPr>
          <w:rFonts w:ascii="Arial" w:eastAsia="Times New Roman" w:hAnsi="Arial" w:cs="Arial"/>
          <w:sz w:val="24"/>
          <w:szCs w:val="24"/>
          <w:lang w:eastAsia="en-GB"/>
        </w:rPr>
      </w:pPr>
      <w:r w:rsidRPr="00EB3648">
        <w:rPr>
          <w:rFonts w:ascii="Arial" w:eastAsia="Times New Roman" w:hAnsi="Arial" w:cs="Arial"/>
          <w:sz w:val="24"/>
          <w:szCs w:val="24"/>
          <w:lang w:eastAsia="en-GB"/>
        </w:rPr>
        <w:t xml:space="preserve">In the last 40 years, a Neoliberalism economy promoted a free market with easy movement of trade with little </w:t>
      </w:r>
      <w:r w:rsidR="005E5A1D">
        <w:rPr>
          <w:rFonts w:ascii="Arial" w:eastAsia="Times New Roman" w:hAnsi="Arial" w:cs="Arial"/>
          <w:sz w:val="24"/>
          <w:szCs w:val="24"/>
          <w:lang w:eastAsia="en-GB"/>
        </w:rPr>
        <w:t xml:space="preserve">state </w:t>
      </w:r>
      <w:r w:rsidRPr="00EB3648">
        <w:rPr>
          <w:rFonts w:ascii="Arial" w:eastAsia="Times New Roman" w:hAnsi="Arial" w:cs="Arial"/>
          <w:sz w:val="24"/>
          <w:szCs w:val="24"/>
          <w:lang w:eastAsia="en-GB"/>
        </w:rPr>
        <w:t xml:space="preserve">intervention </w:t>
      </w:r>
      <w:r w:rsidR="00F13460">
        <w:rPr>
          <w:rFonts w:ascii="Arial" w:eastAsia="Times New Roman" w:hAnsi="Arial" w:cs="Arial"/>
          <w:sz w:val="24"/>
          <w:szCs w:val="24"/>
          <w:lang w:eastAsia="en-GB"/>
        </w:rPr>
        <w:t>(</w:t>
      </w:r>
      <w:r w:rsidR="00F13460" w:rsidRPr="00EB3648">
        <w:rPr>
          <w:rFonts w:ascii="Arial" w:eastAsia="Times New Roman" w:hAnsi="Arial" w:cs="Arial"/>
          <w:sz w:val="24"/>
          <w:szCs w:val="24"/>
          <w:lang w:eastAsia="en-GB"/>
        </w:rPr>
        <w:t>Collington, 2020)</w:t>
      </w:r>
      <w:r w:rsidR="00F13460">
        <w:rPr>
          <w:rFonts w:ascii="Arial" w:eastAsia="Times New Roman" w:hAnsi="Arial" w:cs="Arial"/>
          <w:sz w:val="24"/>
          <w:szCs w:val="24"/>
          <w:lang w:eastAsia="en-GB"/>
        </w:rPr>
        <w:t xml:space="preserve"> </w:t>
      </w:r>
      <w:r w:rsidRPr="00EB3648">
        <w:rPr>
          <w:rFonts w:ascii="Arial" w:eastAsia="Times New Roman" w:hAnsi="Arial" w:cs="Arial"/>
          <w:sz w:val="24"/>
          <w:szCs w:val="24"/>
          <w:lang w:eastAsia="en-GB"/>
        </w:rPr>
        <w:t xml:space="preserve">however COVID </w:t>
      </w:r>
      <w:r w:rsidRPr="00EB3648">
        <w:rPr>
          <w:rFonts w:ascii="Arial" w:eastAsia="Times New Roman" w:hAnsi="Arial" w:cs="Arial"/>
          <w:sz w:val="24"/>
          <w:szCs w:val="24"/>
          <w:lang w:eastAsia="en-GB"/>
        </w:rPr>
        <w:lastRenderedPageBreak/>
        <w:t xml:space="preserve">caused businesses to receive state support to survive </w:t>
      </w:r>
      <w:r w:rsidR="00034F35">
        <w:rPr>
          <w:rFonts w:ascii="Arial" w:eastAsia="Times New Roman" w:hAnsi="Arial" w:cs="Arial"/>
          <w:sz w:val="24"/>
          <w:szCs w:val="24"/>
          <w:lang w:eastAsia="en-GB"/>
        </w:rPr>
        <w:t>the pandemic</w:t>
      </w:r>
      <w:r w:rsidR="00F13460">
        <w:rPr>
          <w:rFonts w:ascii="Arial" w:eastAsia="Times New Roman" w:hAnsi="Arial" w:cs="Arial"/>
          <w:sz w:val="24"/>
          <w:szCs w:val="24"/>
          <w:lang w:eastAsia="en-GB"/>
        </w:rPr>
        <w:t xml:space="preserve">. </w:t>
      </w:r>
      <w:r w:rsidRPr="00EB3648">
        <w:rPr>
          <w:rFonts w:ascii="Arial" w:eastAsia="Times New Roman" w:hAnsi="Arial" w:cs="Arial"/>
          <w:sz w:val="24"/>
          <w:szCs w:val="24"/>
          <w:lang w:eastAsia="en-GB"/>
        </w:rPr>
        <w:t>The impact of</w:t>
      </w:r>
      <w:r w:rsidR="00034F35">
        <w:rPr>
          <w:rFonts w:ascii="Arial" w:eastAsia="Times New Roman" w:hAnsi="Arial" w:cs="Arial"/>
          <w:sz w:val="24"/>
          <w:szCs w:val="24"/>
          <w:lang w:eastAsia="en-GB"/>
        </w:rPr>
        <w:t xml:space="preserve"> </w:t>
      </w:r>
      <w:r w:rsidRPr="00EB3648">
        <w:rPr>
          <w:rFonts w:ascii="Arial" w:eastAsia="Times New Roman" w:hAnsi="Arial" w:cs="Arial"/>
          <w:sz w:val="24"/>
          <w:szCs w:val="24"/>
          <w:lang w:eastAsia="en-GB"/>
        </w:rPr>
        <w:t>increased spending will impact future economic government decisions</w:t>
      </w:r>
      <w:r w:rsidR="00F13460">
        <w:rPr>
          <w:rFonts w:ascii="Arial" w:eastAsia="Times New Roman" w:hAnsi="Arial" w:cs="Arial"/>
          <w:sz w:val="24"/>
          <w:szCs w:val="24"/>
          <w:lang w:eastAsia="en-GB"/>
        </w:rPr>
        <w:t xml:space="preserve">, </w:t>
      </w:r>
      <w:r w:rsidRPr="00EB3648">
        <w:rPr>
          <w:rFonts w:ascii="Arial" w:eastAsia="Times New Roman" w:hAnsi="Arial" w:cs="Arial"/>
          <w:sz w:val="24"/>
          <w:szCs w:val="24"/>
          <w:lang w:eastAsia="en-GB"/>
        </w:rPr>
        <w:t>directly impact</w:t>
      </w:r>
      <w:r w:rsidR="00034F35">
        <w:rPr>
          <w:rFonts w:ascii="Arial" w:eastAsia="Times New Roman" w:hAnsi="Arial" w:cs="Arial"/>
          <w:sz w:val="24"/>
          <w:szCs w:val="24"/>
          <w:lang w:eastAsia="en-GB"/>
        </w:rPr>
        <w:t xml:space="preserve">ing </w:t>
      </w:r>
      <w:r w:rsidR="00F13460">
        <w:rPr>
          <w:rFonts w:ascii="Arial" w:eastAsia="Times New Roman" w:hAnsi="Arial" w:cs="Arial"/>
          <w:sz w:val="24"/>
          <w:szCs w:val="24"/>
          <w:lang w:eastAsia="en-GB"/>
        </w:rPr>
        <w:t>future</w:t>
      </w:r>
      <w:r w:rsidRPr="00EB3648">
        <w:rPr>
          <w:rFonts w:ascii="Arial" w:eastAsia="Times New Roman" w:hAnsi="Arial" w:cs="Arial"/>
          <w:sz w:val="24"/>
          <w:szCs w:val="24"/>
          <w:lang w:eastAsia="en-GB"/>
        </w:rPr>
        <w:t xml:space="preserve"> funding allocated to DPP, although planning for this is difficult. </w:t>
      </w:r>
    </w:p>
    <w:p w14:paraId="13D5504C" w14:textId="77777777" w:rsidR="00EB3648" w:rsidRPr="00EB3648" w:rsidRDefault="00EB3648" w:rsidP="00EB3648">
      <w:pPr>
        <w:spacing w:after="0" w:line="480" w:lineRule="auto"/>
        <w:textAlignment w:val="baseline"/>
        <w:rPr>
          <w:rFonts w:ascii="Arial" w:eastAsia="Times New Roman" w:hAnsi="Arial" w:cs="Arial"/>
          <w:sz w:val="24"/>
          <w:szCs w:val="24"/>
          <w:lang w:eastAsia="en-GB"/>
        </w:rPr>
      </w:pPr>
    </w:p>
    <w:p w14:paraId="14D06772" w14:textId="5AC0725C" w:rsidR="00891211" w:rsidRDefault="00034F35" w:rsidP="00F83B36">
      <w:p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w:t>
      </w:r>
      <w:r w:rsidR="00EB3648" w:rsidRPr="00EB3648">
        <w:rPr>
          <w:rFonts w:ascii="Arial" w:eastAsia="Times New Roman" w:hAnsi="Arial" w:cs="Arial"/>
          <w:sz w:val="24"/>
          <w:szCs w:val="24"/>
          <w:lang w:eastAsia="en-GB"/>
        </w:rPr>
        <w:t xml:space="preserve">he recent local county council elections indicate that the public has lost confidence in the </w:t>
      </w:r>
      <w:r w:rsidR="003F0050">
        <w:rPr>
          <w:rFonts w:ascii="Arial" w:eastAsia="Times New Roman" w:hAnsi="Arial" w:cs="Arial"/>
          <w:sz w:val="24"/>
          <w:szCs w:val="24"/>
          <w:lang w:eastAsia="en-GB"/>
        </w:rPr>
        <w:t>C</w:t>
      </w:r>
      <w:r w:rsidR="00EB3648" w:rsidRPr="00EB3648">
        <w:rPr>
          <w:rFonts w:ascii="Arial" w:eastAsia="Times New Roman" w:hAnsi="Arial" w:cs="Arial"/>
          <w:sz w:val="24"/>
          <w:szCs w:val="24"/>
          <w:lang w:eastAsia="en-GB"/>
        </w:rPr>
        <w:t xml:space="preserve">onservative government as they lost </w:t>
      </w:r>
      <w:r w:rsidR="00872D36">
        <w:rPr>
          <w:rFonts w:ascii="Arial" w:eastAsia="Times New Roman" w:hAnsi="Arial" w:cs="Arial"/>
          <w:sz w:val="24"/>
          <w:szCs w:val="24"/>
          <w:lang w:eastAsia="en-GB"/>
        </w:rPr>
        <w:t>approximately</w:t>
      </w:r>
      <w:r w:rsidR="00EB3648" w:rsidRPr="00EB3648">
        <w:rPr>
          <w:rFonts w:ascii="Arial" w:eastAsia="Times New Roman" w:hAnsi="Arial" w:cs="Arial"/>
          <w:sz w:val="24"/>
          <w:szCs w:val="24"/>
          <w:lang w:eastAsia="en-GB"/>
        </w:rPr>
        <w:t xml:space="preserve"> 500 seats (BBC, 2022) contributed to ‘Partygate’, poor management of the cost-of-living crisis </w:t>
      </w:r>
      <w:r w:rsidR="00872D36">
        <w:rPr>
          <w:rFonts w:ascii="Arial" w:eastAsia="Times New Roman" w:hAnsi="Arial" w:cs="Arial"/>
          <w:sz w:val="24"/>
          <w:szCs w:val="24"/>
          <w:lang w:eastAsia="en-GB"/>
        </w:rPr>
        <w:t xml:space="preserve">with </w:t>
      </w:r>
      <w:r>
        <w:rPr>
          <w:rFonts w:ascii="Arial" w:eastAsia="Times New Roman" w:hAnsi="Arial" w:cs="Arial"/>
          <w:sz w:val="24"/>
          <w:szCs w:val="24"/>
          <w:lang w:eastAsia="en-GB"/>
        </w:rPr>
        <w:t>failure to issue</w:t>
      </w:r>
      <w:r w:rsidR="00EB3648" w:rsidRPr="00EB3648">
        <w:rPr>
          <w:rFonts w:ascii="Arial" w:eastAsia="Times New Roman" w:hAnsi="Arial" w:cs="Arial"/>
          <w:sz w:val="24"/>
          <w:szCs w:val="24"/>
          <w:lang w:eastAsia="en-GB"/>
        </w:rPr>
        <w:t xml:space="preserve"> a windfall tax on energy providers</w:t>
      </w:r>
      <w:r>
        <w:rPr>
          <w:rFonts w:ascii="Arial" w:eastAsia="Times New Roman" w:hAnsi="Arial" w:cs="Arial"/>
          <w:sz w:val="24"/>
          <w:szCs w:val="24"/>
          <w:lang w:eastAsia="en-GB"/>
        </w:rPr>
        <w:t xml:space="preserve"> </w:t>
      </w:r>
      <w:r w:rsidR="00EB3648" w:rsidRPr="00EB3648">
        <w:rPr>
          <w:rFonts w:ascii="Arial" w:eastAsia="Times New Roman" w:hAnsi="Arial" w:cs="Arial"/>
          <w:sz w:val="24"/>
          <w:szCs w:val="24"/>
          <w:lang w:eastAsia="en-GB"/>
        </w:rPr>
        <w:t>(BBC, 2022a) and overall disconnect from the general UK public</w:t>
      </w:r>
      <w:r w:rsidR="00F13460">
        <w:rPr>
          <w:rFonts w:ascii="Arial" w:eastAsia="Times New Roman" w:hAnsi="Arial" w:cs="Arial"/>
          <w:sz w:val="24"/>
          <w:szCs w:val="24"/>
          <w:lang w:eastAsia="en-GB"/>
        </w:rPr>
        <w:t>. A change in government party would change the direction of future public policy and legislation</w:t>
      </w:r>
      <w:r>
        <w:rPr>
          <w:rFonts w:ascii="Arial" w:eastAsia="Times New Roman" w:hAnsi="Arial" w:cs="Arial"/>
          <w:sz w:val="24"/>
          <w:szCs w:val="24"/>
          <w:lang w:eastAsia="en-GB"/>
        </w:rPr>
        <w:t xml:space="preserve"> impacting DPP. </w:t>
      </w:r>
      <w:r w:rsidR="00891211">
        <w:rPr>
          <w:rFonts w:ascii="Arial" w:eastAsia="Times New Roman" w:hAnsi="Arial" w:cs="Arial"/>
          <w:sz w:val="24"/>
          <w:szCs w:val="24"/>
          <w:lang w:eastAsia="en-GB"/>
        </w:rPr>
        <w:br w:type="page"/>
      </w:r>
      <w:r w:rsidR="00891211" w:rsidRPr="00891211">
        <w:rPr>
          <w:rFonts w:ascii="Arial" w:eastAsia="Times New Roman" w:hAnsi="Arial" w:cs="Arial"/>
          <w:b/>
          <w:bCs/>
          <w:sz w:val="24"/>
          <w:szCs w:val="24"/>
          <w:u w:val="single"/>
          <w:lang w:eastAsia="en-GB"/>
        </w:rPr>
        <w:lastRenderedPageBreak/>
        <w:t>References</w:t>
      </w:r>
      <w:r w:rsidR="00891211" w:rsidRPr="00891211">
        <w:rPr>
          <w:rFonts w:ascii="Arial" w:eastAsia="Times New Roman" w:hAnsi="Arial" w:cs="Arial"/>
          <w:sz w:val="24"/>
          <w:szCs w:val="24"/>
          <w:lang w:eastAsia="en-GB"/>
        </w:rPr>
        <w:t> </w:t>
      </w:r>
    </w:p>
    <w:p w14:paraId="76594FC4" w14:textId="77777777" w:rsidR="00F83B36" w:rsidRPr="00891211" w:rsidRDefault="00F83B36" w:rsidP="00891211">
      <w:pPr>
        <w:spacing w:after="0" w:line="480" w:lineRule="auto"/>
        <w:textAlignment w:val="baseline"/>
        <w:rPr>
          <w:rFonts w:ascii="Arial" w:eastAsia="Times New Roman" w:hAnsi="Arial" w:cs="Arial"/>
          <w:sz w:val="24"/>
          <w:szCs w:val="24"/>
          <w:lang w:eastAsia="en-GB"/>
        </w:rPr>
      </w:pPr>
    </w:p>
    <w:p w14:paraId="609A31B4" w14:textId="11949C24"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ACAS (2020) </w:t>
      </w:r>
      <w:r w:rsidRPr="00F83B36">
        <w:rPr>
          <w:rFonts w:ascii="Arial" w:eastAsia="Times New Roman" w:hAnsi="Arial" w:cs="Arial"/>
          <w:i/>
          <w:iCs/>
          <w:sz w:val="24"/>
          <w:szCs w:val="24"/>
          <w:lang w:eastAsia="en-GB"/>
        </w:rPr>
        <w:t>Employment law changes from 6 April 2020.</w:t>
      </w:r>
      <w:r w:rsidRPr="00F83B36">
        <w:rPr>
          <w:rFonts w:ascii="Arial" w:eastAsia="Times New Roman" w:hAnsi="Arial" w:cs="Arial"/>
          <w:sz w:val="24"/>
          <w:szCs w:val="24"/>
          <w:lang w:eastAsia="en-GB"/>
        </w:rPr>
        <w:t xml:space="preserve"> Available at: https://www.acas.org.uk/employment-law-changes-from-6-april-2020 (Accessed: 19 May 2022).  </w:t>
      </w:r>
    </w:p>
    <w:p w14:paraId="1671B6A3" w14:textId="0BA0506C"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Agugliaro, D. (2021) </w:t>
      </w:r>
      <w:r w:rsidRPr="00F83B36">
        <w:rPr>
          <w:rFonts w:ascii="Arial" w:eastAsia="Times New Roman" w:hAnsi="Arial" w:cs="Arial"/>
          <w:i/>
          <w:iCs/>
          <w:sz w:val="24"/>
          <w:szCs w:val="24"/>
          <w:lang w:eastAsia="en-GB"/>
        </w:rPr>
        <w:t>24 Companies with Standout – and Effective – Diversity Recruiting Strategies.</w:t>
      </w:r>
      <w:r w:rsidRPr="00F83B36">
        <w:rPr>
          <w:rFonts w:ascii="Arial" w:eastAsia="Times New Roman" w:hAnsi="Arial" w:cs="Arial"/>
          <w:sz w:val="24"/>
          <w:szCs w:val="24"/>
          <w:lang w:eastAsia="en-GB"/>
        </w:rPr>
        <w:t xml:space="preserve"> Available at: https://ripplematch.com/journal/article/companies-with-standout-and-effective-diversity-recruiting-strategies-bb71dd63/ (Accessed: 18 May 2022). </w:t>
      </w:r>
    </w:p>
    <w:p w14:paraId="59C17EAD" w14:textId="09007C9B"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Almond, G. (2021) </w:t>
      </w:r>
      <w:r w:rsidRPr="00F83B36">
        <w:rPr>
          <w:rFonts w:ascii="Arial" w:eastAsia="Times New Roman" w:hAnsi="Arial" w:cs="Arial"/>
          <w:i/>
          <w:iCs/>
          <w:sz w:val="24"/>
          <w:szCs w:val="24"/>
          <w:lang w:eastAsia="en-GB"/>
        </w:rPr>
        <w:t xml:space="preserve">Insulate Britain protests cost police £4.3m. </w:t>
      </w:r>
      <w:r w:rsidRPr="00F83B36">
        <w:rPr>
          <w:rFonts w:ascii="Arial" w:eastAsia="Times New Roman" w:hAnsi="Arial" w:cs="Arial"/>
          <w:sz w:val="24"/>
          <w:szCs w:val="24"/>
          <w:lang w:eastAsia="en-GB"/>
        </w:rPr>
        <w:t>Available at: https://www.independent.co.uk/climate-change/news/insulate-britain-protests-cost-police-4-million-b1983934.html (Accessed: 18 May 2022).  </w:t>
      </w:r>
    </w:p>
    <w:p w14:paraId="0E878E21" w14:textId="77777777"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Baran, B, E., and Woznyj, H, M. (2021) </w:t>
      </w:r>
      <w:r w:rsidRPr="00F83B36">
        <w:rPr>
          <w:rFonts w:ascii="Arial" w:eastAsia="Times New Roman" w:hAnsi="Arial" w:cs="Arial"/>
          <w:i/>
          <w:iCs/>
          <w:sz w:val="24"/>
          <w:szCs w:val="24"/>
          <w:lang w:eastAsia="en-GB"/>
        </w:rPr>
        <w:t>‘Managing VUCA’, Organizational dynamics,</w:t>
      </w:r>
      <w:r w:rsidRPr="00F83B36">
        <w:rPr>
          <w:rFonts w:ascii="Arial" w:eastAsia="Times New Roman" w:hAnsi="Arial" w:cs="Arial"/>
          <w:sz w:val="24"/>
          <w:szCs w:val="24"/>
          <w:lang w:eastAsia="en-GB"/>
        </w:rPr>
        <w:t xml:space="preserve"> 50(2), p. 100787–. doi:10.1016/j.orgdyn.2020.100787. </w:t>
      </w:r>
    </w:p>
    <w:p w14:paraId="01644BA7" w14:textId="32009A85"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BBC (2021) </w:t>
      </w:r>
      <w:r w:rsidRPr="00F83B36">
        <w:rPr>
          <w:rFonts w:ascii="Arial" w:eastAsia="Times New Roman" w:hAnsi="Arial" w:cs="Arial"/>
          <w:i/>
          <w:iCs/>
          <w:sz w:val="24"/>
          <w:szCs w:val="24"/>
          <w:lang w:eastAsia="en-GB"/>
        </w:rPr>
        <w:t>What is Insulate Britain and what does it want?</w:t>
      </w:r>
      <w:r w:rsidRPr="00F83B36">
        <w:rPr>
          <w:rFonts w:ascii="Arial" w:eastAsia="Times New Roman" w:hAnsi="Arial" w:cs="Arial"/>
          <w:sz w:val="24"/>
          <w:szCs w:val="24"/>
          <w:lang w:eastAsia="en-GB"/>
        </w:rPr>
        <w:t xml:space="preserve"> Available at: https://www.bbc.co.uk/news/uk-58916326 (Accessed: 18 May 2022).  </w:t>
      </w:r>
    </w:p>
    <w:p w14:paraId="7FB6F9F7" w14:textId="6D076B83"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BBC (2022) </w:t>
      </w:r>
      <w:r w:rsidRPr="00F83B36">
        <w:rPr>
          <w:rFonts w:ascii="Arial" w:eastAsia="Times New Roman" w:hAnsi="Arial" w:cs="Arial"/>
          <w:i/>
          <w:iCs/>
          <w:sz w:val="24"/>
          <w:szCs w:val="24"/>
          <w:lang w:eastAsia="en-GB"/>
        </w:rPr>
        <w:t>Tories lose hundreds of seats at local election.</w:t>
      </w:r>
      <w:r w:rsidRPr="00F83B36">
        <w:rPr>
          <w:rFonts w:ascii="Arial" w:eastAsia="Times New Roman" w:hAnsi="Arial" w:cs="Arial"/>
          <w:sz w:val="24"/>
          <w:szCs w:val="24"/>
          <w:lang w:eastAsia="en-GB"/>
        </w:rPr>
        <w:t xml:space="preserve"> Available at: https://www.bbc.co.uk/news/live/uk-politics-61235136 (Accessed: 18 May 2022).  </w:t>
      </w:r>
    </w:p>
    <w:p w14:paraId="29A070B2" w14:textId="36258FDC"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BBC (2022a) </w:t>
      </w:r>
      <w:r w:rsidRPr="00F83B36">
        <w:rPr>
          <w:rFonts w:ascii="Arial" w:eastAsia="Times New Roman" w:hAnsi="Arial" w:cs="Arial"/>
          <w:i/>
          <w:iCs/>
          <w:sz w:val="24"/>
          <w:szCs w:val="24"/>
          <w:lang w:eastAsia="en-GB"/>
        </w:rPr>
        <w:t xml:space="preserve">Energy prices: What is a windfall tax and how would it work? </w:t>
      </w:r>
      <w:r w:rsidRPr="00F83B36">
        <w:rPr>
          <w:rFonts w:ascii="Arial" w:eastAsia="Times New Roman" w:hAnsi="Arial" w:cs="Arial"/>
          <w:sz w:val="24"/>
          <w:szCs w:val="24"/>
          <w:lang w:eastAsia="en-GB"/>
        </w:rPr>
        <w:t>Available at: https://www.bbc.co.uk/news/business-60295177 (Accessed: 18 May 2022).  </w:t>
      </w:r>
    </w:p>
    <w:p w14:paraId="0B101457" w14:textId="339544AA"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Boudreau, J., and Rice, S. (2015) </w:t>
      </w:r>
      <w:r w:rsidRPr="00F83B36">
        <w:rPr>
          <w:rFonts w:ascii="Arial" w:eastAsia="Times New Roman" w:hAnsi="Arial" w:cs="Arial"/>
          <w:i/>
          <w:iCs/>
          <w:sz w:val="24"/>
          <w:szCs w:val="24"/>
          <w:lang w:eastAsia="en-GB"/>
        </w:rPr>
        <w:t>Bright, Shiny Objects and the Future of HR</w:t>
      </w:r>
      <w:r w:rsidRPr="00F83B36">
        <w:rPr>
          <w:rFonts w:ascii="Arial" w:eastAsia="Times New Roman" w:hAnsi="Arial" w:cs="Arial"/>
          <w:sz w:val="24"/>
          <w:szCs w:val="24"/>
          <w:lang w:eastAsia="en-GB"/>
        </w:rPr>
        <w:t>. Available at: https://hbr.org/2015/07/bright-shiny-objects-and-the-future-of-hr (Accessed: 18 May 2022).  </w:t>
      </w:r>
    </w:p>
    <w:p w14:paraId="02E8FF83" w14:textId="0AA85167"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lastRenderedPageBreak/>
        <w:t xml:space="preserve">Broom, D. (2021) </w:t>
      </w:r>
      <w:r w:rsidRPr="00F83B36">
        <w:rPr>
          <w:rFonts w:ascii="Arial" w:eastAsia="Times New Roman" w:hAnsi="Arial" w:cs="Arial"/>
          <w:i/>
          <w:iCs/>
          <w:sz w:val="24"/>
          <w:szCs w:val="24"/>
          <w:lang w:eastAsia="en-GB"/>
        </w:rPr>
        <w:t>Home or office? Survey shows opinions about work after COVID-19.</w:t>
      </w:r>
      <w:r w:rsidRPr="00F83B36">
        <w:rPr>
          <w:rFonts w:ascii="Arial" w:eastAsia="Times New Roman" w:hAnsi="Arial" w:cs="Arial"/>
          <w:sz w:val="24"/>
          <w:szCs w:val="24"/>
          <w:lang w:eastAsia="en-GB"/>
        </w:rPr>
        <w:t xml:space="preserve"> Available at: https://www.weforum.org/agenda/2021/07/back-to-office-or-work-from-home-survey (Accessed: 18 May 2022).  </w:t>
      </w:r>
    </w:p>
    <w:p w14:paraId="3F9EF704" w14:textId="15EDFF98"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Cave, D. (2022) </w:t>
      </w:r>
      <w:r w:rsidRPr="00F83B36">
        <w:rPr>
          <w:rFonts w:ascii="Arial" w:eastAsia="Times New Roman" w:hAnsi="Arial" w:cs="Arial"/>
          <w:i/>
          <w:iCs/>
          <w:sz w:val="24"/>
          <w:szCs w:val="24"/>
          <w:lang w:eastAsia="en-GB"/>
        </w:rPr>
        <w:t>Nearly three-quarters of businesses at risk of losing young workers, new research finds.</w:t>
      </w:r>
      <w:r w:rsidRPr="00F83B36">
        <w:rPr>
          <w:rFonts w:ascii="Arial" w:eastAsia="Times New Roman" w:hAnsi="Arial" w:cs="Arial"/>
          <w:sz w:val="24"/>
          <w:szCs w:val="24"/>
          <w:lang w:eastAsia="en-GB"/>
        </w:rPr>
        <w:t xml:space="preserve"> Available at: https://www.peoplemanagement.co.uk/article/1753880/nearly-three-quarters-businesses-risk-losing-young-workers-new-research-finds (Accessed: 18 May 2022).  </w:t>
      </w:r>
    </w:p>
    <w:p w14:paraId="507737A9" w14:textId="6D6043A2"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Charan, R., Barton, D., and Carey, D. (2015) </w:t>
      </w:r>
      <w:r w:rsidRPr="00F83B36">
        <w:rPr>
          <w:rFonts w:ascii="Arial" w:eastAsia="Times New Roman" w:hAnsi="Arial" w:cs="Arial"/>
          <w:i/>
          <w:iCs/>
          <w:sz w:val="24"/>
          <w:szCs w:val="24"/>
          <w:lang w:eastAsia="en-GB"/>
        </w:rPr>
        <w:t xml:space="preserve">People Before Strategy: A New Role for the CHRO. </w:t>
      </w:r>
      <w:r w:rsidRPr="00F83B36">
        <w:rPr>
          <w:rFonts w:ascii="Arial" w:eastAsia="Times New Roman" w:hAnsi="Arial" w:cs="Arial"/>
          <w:sz w:val="24"/>
          <w:szCs w:val="24"/>
          <w:lang w:eastAsia="en-GB"/>
        </w:rPr>
        <w:t>Available at: https://hbr.org/2015/07/people-before-strategy-a-new-role-for-the-chro (Accessed: 18 May 2022).  </w:t>
      </w:r>
    </w:p>
    <w:p w14:paraId="089F2BC2" w14:textId="6A5E2863"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Christian, A. (2022) </w:t>
      </w:r>
      <w:r w:rsidRPr="00F83B36">
        <w:rPr>
          <w:rFonts w:ascii="Arial" w:eastAsia="Times New Roman" w:hAnsi="Arial" w:cs="Arial"/>
          <w:i/>
          <w:iCs/>
          <w:sz w:val="24"/>
          <w:szCs w:val="24"/>
          <w:lang w:eastAsia="en-GB"/>
        </w:rPr>
        <w:t>A shorter workweek is being hailed as the future of employee productivity and work-life balance. Is it that easy to make work better?</w:t>
      </w:r>
      <w:r w:rsidRPr="00F83B36">
        <w:rPr>
          <w:rFonts w:ascii="Arial" w:eastAsia="Times New Roman" w:hAnsi="Arial" w:cs="Arial"/>
          <w:sz w:val="24"/>
          <w:szCs w:val="24"/>
          <w:lang w:eastAsia="en-GB"/>
        </w:rPr>
        <w:t> Available at: https://www.bbc.com/worklife/article/20220322-the-realities-of-the-four-day-workweek (Accessed: 18 May 2022).  </w:t>
      </w:r>
    </w:p>
    <w:p w14:paraId="5D5E7164" w14:textId="6A7BB13B"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(2005) </w:t>
      </w:r>
      <w:r w:rsidRPr="00F83B36">
        <w:rPr>
          <w:rFonts w:ascii="Arial" w:eastAsia="Times New Roman" w:hAnsi="Arial" w:cs="Arial"/>
          <w:i/>
          <w:iCs/>
          <w:sz w:val="24"/>
          <w:szCs w:val="24"/>
          <w:lang w:eastAsia="en-GB"/>
        </w:rPr>
        <w:t>HR strategy Creating the framework for successful people management.</w:t>
      </w:r>
      <w:r w:rsidRPr="00F83B36">
        <w:rPr>
          <w:rFonts w:ascii="Arial" w:eastAsia="Times New Roman" w:hAnsi="Arial" w:cs="Arial"/>
          <w:sz w:val="24"/>
          <w:szCs w:val="24"/>
          <w:lang w:eastAsia="en-GB"/>
        </w:rPr>
        <w:t xml:space="preserve"> London: CIPD</w:t>
      </w:r>
      <w:r w:rsidR="0062557C" w:rsidRPr="00F83B36">
        <w:rPr>
          <w:rFonts w:ascii="Arial" w:eastAsia="Times New Roman" w:hAnsi="Arial" w:cs="Arial"/>
          <w:sz w:val="24"/>
          <w:szCs w:val="24"/>
          <w:lang w:eastAsia="en-GB"/>
        </w:rPr>
        <w:t xml:space="preserve">. </w:t>
      </w:r>
    </w:p>
    <w:p w14:paraId="0B30E0D9" w14:textId="2B115B2A"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(2012) </w:t>
      </w:r>
      <w:r w:rsidRPr="00F83B36">
        <w:rPr>
          <w:rFonts w:ascii="Arial" w:eastAsia="Times New Roman" w:hAnsi="Arial" w:cs="Arial"/>
          <w:i/>
          <w:iCs/>
          <w:sz w:val="24"/>
          <w:szCs w:val="24"/>
          <w:lang w:eastAsia="en-GB"/>
        </w:rPr>
        <w:t>The business case for investing in young people.</w:t>
      </w:r>
      <w:r w:rsidRPr="00F83B36">
        <w:rPr>
          <w:rFonts w:ascii="Arial" w:eastAsia="Times New Roman" w:hAnsi="Arial" w:cs="Arial"/>
          <w:sz w:val="24"/>
          <w:szCs w:val="24"/>
          <w:lang w:eastAsia="en-GB"/>
        </w:rPr>
        <w:t xml:space="preserve"> Available at: https://www.cipd.co.uk/knowledge/work/youth/business-case (Accessed: 18 May 2022).  </w:t>
      </w:r>
    </w:p>
    <w:p w14:paraId="6D2E9E4D" w14:textId="78733EDB"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CIPD (201</w:t>
      </w:r>
      <w:r w:rsidR="005A75F6" w:rsidRPr="00F83B36">
        <w:rPr>
          <w:rFonts w:ascii="Arial" w:eastAsia="Times New Roman" w:hAnsi="Arial" w:cs="Arial"/>
          <w:sz w:val="24"/>
          <w:szCs w:val="24"/>
          <w:lang w:eastAsia="en-GB"/>
        </w:rPr>
        <w:t>2a</w:t>
      </w:r>
      <w:r w:rsidRPr="00F83B36">
        <w:rPr>
          <w:rFonts w:ascii="Arial" w:eastAsia="Times New Roman" w:hAnsi="Arial" w:cs="Arial"/>
          <w:sz w:val="24"/>
          <w:szCs w:val="24"/>
          <w:lang w:eastAsia="en-GB"/>
        </w:rPr>
        <w:t xml:space="preserve">) </w:t>
      </w:r>
      <w:r w:rsidRPr="00F83B36">
        <w:rPr>
          <w:rFonts w:ascii="Arial" w:eastAsia="Times New Roman" w:hAnsi="Arial" w:cs="Arial"/>
          <w:i/>
          <w:iCs/>
          <w:sz w:val="24"/>
          <w:szCs w:val="24"/>
          <w:lang w:eastAsia="en-GB"/>
        </w:rPr>
        <w:t>Report: Business savvy: giving HR the edge.</w:t>
      </w:r>
      <w:r w:rsidRPr="00F83B36">
        <w:rPr>
          <w:rFonts w:ascii="Arial" w:eastAsia="Times New Roman" w:hAnsi="Arial" w:cs="Arial"/>
          <w:sz w:val="24"/>
          <w:szCs w:val="24"/>
          <w:lang w:eastAsia="en-GB"/>
        </w:rPr>
        <w:t xml:space="preserve"> Available at: https://www.cipd.co.uk/Images/business-savvy_2012-giving-hr-the-edge-sop_tcm18-8844.pdf (Accessed: 18 May 2022</w:t>
      </w:r>
      <w:r w:rsidR="007769B2">
        <w:rPr>
          <w:rFonts w:ascii="Arial" w:eastAsia="Times New Roman" w:hAnsi="Arial" w:cs="Arial"/>
          <w:sz w:val="24"/>
          <w:szCs w:val="24"/>
          <w:lang w:eastAsia="en-GB"/>
        </w:rPr>
        <w:t>).</w:t>
      </w:r>
    </w:p>
    <w:p w14:paraId="307BD607" w14:textId="7AC66EEC"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lastRenderedPageBreak/>
        <w:t xml:space="preserve">CIPD (2015) </w:t>
      </w:r>
      <w:r w:rsidRPr="00F83B36">
        <w:rPr>
          <w:rFonts w:ascii="Arial" w:eastAsia="Times New Roman" w:hAnsi="Arial" w:cs="Arial"/>
          <w:i/>
          <w:iCs/>
          <w:sz w:val="24"/>
          <w:szCs w:val="24"/>
          <w:lang w:eastAsia="en-GB"/>
        </w:rPr>
        <w:t>Changing HR operating models</w:t>
      </w:r>
      <w:r w:rsidRPr="00F83B36">
        <w:rPr>
          <w:rFonts w:ascii="Arial" w:eastAsia="Times New Roman" w:hAnsi="Arial" w:cs="Arial"/>
          <w:sz w:val="24"/>
          <w:szCs w:val="24"/>
          <w:lang w:eastAsia="en-GB"/>
        </w:rPr>
        <w:t>. Available at: https://www.cipd.co.uk/Images/changing-operating-models_tcm18-10976.pdf (Accessed: 18 May 2022).  </w:t>
      </w:r>
    </w:p>
    <w:p w14:paraId="19CE8D4F" w14:textId="56FD40B2"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(2018) </w:t>
      </w:r>
      <w:r w:rsidRPr="00F83B36">
        <w:rPr>
          <w:rFonts w:ascii="Arial" w:eastAsia="Times New Roman" w:hAnsi="Arial" w:cs="Arial"/>
          <w:i/>
          <w:iCs/>
          <w:sz w:val="24"/>
          <w:szCs w:val="24"/>
          <w:lang w:eastAsia="en-GB"/>
        </w:rPr>
        <w:t xml:space="preserve">CIPD launches new international standard for people professionals. </w:t>
      </w:r>
      <w:r w:rsidRPr="00F83B36">
        <w:rPr>
          <w:rFonts w:ascii="Arial" w:eastAsia="Times New Roman" w:hAnsi="Arial" w:cs="Arial"/>
          <w:sz w:val="24"/>
          <w:szCs w:val="24"/>
          <w:lang w:eastAsia="en-GB"/>
        </w:rPr>
        <w:t>Available at: https://www.cipd.co.uk/about/media/press/071118-cipd-launches-standard (Accessed: 18 May 2022).  </w:t>
      </w:r>
    </w:p>
    <w:p w14:paraId="240FBD1C" w14:textId="5FDDE1D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(2019) </w:t>
      </w:r>
      <w:r w:rsidRPr="00F83B36">
        <w:rPr>
          <w:rFonts w:ascii="Arial" w:eastAsia="Times New Roman" w:hAnsi="Arial" w:cs="Arial"/>
          <w:i/>
          <w:iCs/>
          <w:sz w:val="24"/>
          <w:szCs w:val="24"/>
          <w:lang w:eastAsia="en-GB"/>
        </w:rPr>
        <w:t>Can the four-day week solve work–life balance?</w:t>
      </w:r>
      <w:r w:rsidRPr="00F83B36">
        <w:rPr>
          <w:rFonts w:ascii="Arial" w:eastAsia="Times New Roman" w:hAnsi="Arial" w:cs="Arial"/>
          <w:sz w:val="24"/>
          <w:szCs w:val="24"/>
          <w:lang w:eastAsia="en-GB"/>
        </w:rPr>
        <w:t xml:space="preserve"> Available at: https://www.cipd.co.uk/news-views/changing-work-views/future-work/thought-pieces/four-day-week (Accessed: 18 May 2022).  </w:t>
      </w:r>
    </w:p>
    <w:p w14:paraId="0AD69180" w14:textId="1DB6B39B"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(2020) </w:t>
      </w:r>
      <w:r w:rsidRPr="00F83B36">
        <w:rPr>
          <w:rFonts w:ascii="Arial" w:eastAsia="Times New Roman" w:hAnsi="Arial" w:cs="Arial"/>
          <w:i/>
          <w:iCs/>
          <w:sz w:val="24"/>
          <w:szCs w:val="24"/>
          <w:lang w:eastAsia="en-GB"/>
        </w:rPr>
        <w:t>People Profession 2030 A collective view of future trends.</w:t>
      </w:r>
      <w:r w:rsidRPr="00F83B36">
        <w:rPr>
          <w:rFonts w:ascii="Arial" w:eastAsia="Times New Roman" w:hAnsi="Arial" w:cs="Arial"/>
          <w:sz w:val="24"/>
          <w:szCs w:val="24"/>
          <w:lang w:eastAsia="en-GB"/>
        </w:rPr>
        <w:t xml:space="preserve"> Available at: https://www.cipd.co.uk/Images/people-profession-2030-report-compressed_tcm18-86095.pdf (Accessed: 18 May 2022).  </w:t>
      </w:r>
    </w:p>
    <w:p w14:paraId="6498830F" w14:textId="13B9E9C2"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(2021) </w:t>
      </w:r>
      <w:r w:rsidRPr="00F83B36">
        <w:rPr>
          <w:rFonts w:ascii="Arial" w:eastAsia="Times New Roman" w:hAnsi="Arial" w:cs="Arial"/>
          <w:i/>
          <w:iCs/>
          <w:sz w:val="24"/>
          <w:szCs w:val="24"/>
          <w:lang w:eastAsia="en-GB"/>
        </w:rPr>
        <w:t>Strategic human resource management.</w:t>
      </w:r>
      <w:r w:rsidRPr="00F83B36">
        <w:rPr>
          <w:rFonts w:ascii="Arial" w:eastAsia="Times New Roman" w:hAnsi="Arial" w:cs="Arial"/>
          <w:sz w:val="24"/>
          <w:szCs w:val="24"/>
          <w:lang w:eastAsia="en-GB"/>
        </w:rPr>
        <w:t xml:space="preserve"> Available at: https://www.cipd.co.uk/knowledge/strategy/hr/strategic-hrm-factsheet (Accessed: 17 May 2022).  </w:t>
      </w:r>
    </w:p>
    <w:p w14:paraId="49E8D30E" w14:textId="43760ED8"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(2021a) </w:t>
      </w:r>
      <w:r w:rsidRPr="00F83B36">
        <w:rPr>
          <w:rFonts w:ascii="Arial" w:eastAsia="Times New Roman" w:hAnsi="Arial" w:cs="Arial"/>
          <w:i/>
          <w:iCs/>
          <w:sz w:val="24"/>
          <w:szCs w:val="24"/>
          <w:lang w:eastAsia="en-GB"/>
        </w:rPr>
        <w:t>Employee engagement and motivation</w:t>
      </w:r>
      <w:r w:rsidRPr="00F83B36">
        <w:rPr>
          <w:rFonts w:ascii="Arial" w:eastAsia="Times New Roman" w:hAnsi="Arial" w:cs="Arial"/>
          <w:sz w:val="24"/>
          <w:szCs w:val="24"/>
          <w:lang w:eastAsia="en-GB"/>
        </w:rPr>
        <w:t>. Available at: https://www.cipd.co.uk/knowledge/fundamentals/relations/engagement/factsheet#6235 (Accessed: 17 May 2022).  </w:t>
      </w:r>
    </w:p>
    <w:p w14:paraId="03F59C8D" w14:textId="43C2F40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(2021b) </w:t>
      </w:r>
      <w:r w:rsidRPr="00F83B36">
        <w:rPr>
          <w:rFonts w:ascii="Arial" w:eastAsia="Times New Roman" w:hAnsi="Arial" w:cs="Arial"/>
          <w:i/>
          <w:iCs/>
          <w:sz w:val="24"/>
          <w:szCs w:val="24"/>
          <w:lang w:eastAsia="en-GB"/>
        </w:rPr>
        <w:t>PESTLE analysis.</w:t>
      </w:r>
      <w:r w:rsidRPr="00F83B36">
        <w:rPr>
          <w:rFonts w:ascii="Arial" w:eastAsia="Times New Roman" w:hAnsi="Arial" w:cs="Arial"/>
          <w:sz w:val="24"/>
          <w:szCs w:val="24"/>
          <w:lang w:eastAsia="en-GB"/>
        </w:rPr>
        <w:t xml:space="preserve"> Available at: https://www.cipd.co.uk/knowledge/strategy/organisational-development/pestle-analysis-factsheet#7992 (Accessed: 18 May 2022).  </w:t>
      </w:r>
    </w:p>
    <w:p w14:paraId="0083863F" w14:textId="2A068B5E"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(2021c) </w:t>
      </w:r>
      <w:r w:rsidRPr="00F83B36">
        <w:rPr>
          <w:rFonts w:ascii="Arial" w:eastAsia="Times New Roman" w:hAnsi="Arial" w:cs="Arial"/>
          <w:i/>
          <w:iCs/>
          <w:sz w:val="24"/>
          <w:szCs w:val="24"/>
          <w:lang w:eastAsia="en-GB"/>
        </w:rPr>
        <w:t>SWOT analysis.</w:t>
      </w:r>
      <w:r w:rsidRPr="00F83B36">
        <w:rPr>
          <w:rFonts w:ascii="Arial" w:eastAsia="Times New Roman" w:hAnsi="Arial" w:cs="Arial"/>
          <w:sz w:val="24"/>
          <w:szCs w:val="24"/>
          <w:lang w:eastAsia="en-GB"/>
        </w:rPr>
        <w:t xml:space="preserve"> Available at: https://www.cipd.co.uk/knowledge/strategy/organisational-development/swot-analysis-factsheet (Accessed: 18 May 2022).  </w:t>
      </w:r>
    </w:p>
    <w:p w14:paraId="50C1DB21" w14:textId="782160A7"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lastRenderedPageBreak/>
        <w:t xml:space="preserve">CIPD (2021d) </w:t>
      </w:r>
      <w:r w:rsidRPr="00F83B36">
        <w:rPr>
          <w:rFonts w:ascii="Arial" w:eastAsia="Times New Roman" w:hAnsi="Arial" w:cs="Arial"/>
          <w:i/>
          <w:iCs/>
          <w:sz w:val="24"/>
          <w:szCs w:val="24"/>
          <w:lang w:eastAsia="en-GB"/>
        </w:rPr>
        <w:t>Workforce planning.</w:t>
      </w:r>
      <w:r w:rsidRPr="00F83B36">
        <w:rPr>
          <w:rFonts w:ascii="Arial" w:eastAsia="Times New Roman" w:hAnsi="Arial" w:cs="Arial"/>
          <w:sz w:val="24"/>
          <w:szCs w:val="24"/>
          <w:lang w:eastAsia="en-GB"/>
        </w:rPr>
        <w:t xml:space="preserve"> Available at: https://www.cipd.co.uk/knowledge/strategy/organisational-development/workforce-planning-factsheet#79407 (Accessed: 18 May 2022).  </w:t>
      </w:r>
    </w:p>
    <w:p w14:paraId="38005C54" w14:textId="337B04D0"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(2021e) </w:t>
      </w:r>
      <w:r w:rsidRPr="00F83B36">
        <w:rPr>
          <w:rFonts w:ascii="Arial" w:eastAsia="Times New Roman" w:hAnsi="Arial" w:cs="Arial"/>
          <w:i/>
          <w:iCs/>
          <w:sz w:val="24"/>
          <w:szCs w:val="24"/>
          <w:lang w:eastAsia="en-GB"/>
        </w:rPr>
        <w:t>Business partnering.</w:t>
      </w:r>
      <w:r w:rsidRPr="00F83B36">
        <w:rPr>
          <w:rFonts w:ascii="Arial" w:eastAsia="Times New Roman" w:hAnsi="Arial" w:cs="Arial"/>
          <w:sz w:val="24"/>
          <w:szCs w:val="24"/>
          <w:lang w:eastAsia="en-GB"/>
        </w:rPr>
        <w:t xml:space="preserve"> Available at: https://www.cipd.co.uk/knowledge/fundamentals/people/hr/business-partnering-factsheet (Accessed: 18 May 2022).  </w:t>
      </w:r>
    </w:p>
    <w:p w14:paraId="00E2D192" w14:textId="37F2C92D"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(2021f) </w:t>
      </w:r>
      <w:r w:rsidRPr="00F83B36">
        <w:rPr>
          <w:rFonts w:ascii="Arial" w:eastAsia="Times New Roman" w:hAnsi="Arial" w:cs="Arial"/>
          <w:i/>
          <w:iCs/>
          <w:sz w:val="24"/>
          <w:szCs w:val="24"/>
          <w:lang w:eastAsia="en-GB"/>
        </w:rPr>
        <w:t>HR shared services</w:t>
      </w:r>
      <w:r w:rsidRPr="00F83B36">
        <w:rPr>
          <w:rFonts w:ascii="Arial" w:eastAsia="Times New Roman" w:hAnsi="Arial" w:cs="Arial"/>
          <w:sz w:val="24"/>
          <w:szCs w:val="24"/>
          <w:lang w:eastAsia="en-GB"/>
        </w:rPr>
        <w:t>. Available at: https://www.cipd.co.uk/knowledge/fundamentals/people/hr/shared-services-factsheet (Accessed: 18 May 2022).  </w:t>
      </w:r>
    </w:p>
    <w:p w14:paraId="188E735B" w14:textId="79715284"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(2021g) </w:t>
      </w:r>
      <w:r w:rsidRPr="00F83B36">
        <w:rPr>
          <w:rFonts w:ascii="Arial" w:eastAsia="Times New Roman" w:hAnsi="Arial" w:cs="Arial"/>
          <w:i/>
          <w:iCs/>
          <w:sz w:val="24"/>
          <w:szCs w:val="24"/>
          <w:lang w:eastAsia="en-GB"/>
        </w:rPr>
        <w:t>HR outsourcing.</w:t>
      </w:r>
      <w:r w:rsidRPr="00F83B36">
        <w:rPr>
          <w:rFonts w:ascii="Arial" w:eastAsia="Times New Roman" w:hAnsi="Arial" w:cs="Arial"/>
          <w:sz w:val="24"/>
          <w:szCs w:val="24"/>
          <w:lang w:eastAsia="en-GB"/>
        </w:rPr>
        <w:t xml:space="preserve"> Available at: https://www.cipd.co.uk/knowledge/fundamentals/people/hr/outsourcing-factsheet (Accessed: 18 May 2022).  </w:t>
      </w:r>
    </w:p>
    <w:p w14:paraId="2BEC2F12" w14:textId="0D10183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(2021h) </w:t>
      </w:r>
      <w:r w:rsidRPr="00F83B36">
        <w:rPr>
          <w:rFonts w:ascii="Arial" w:eastAsia="Times New Roman" w:hAnsi="Arial" w:cs="Arial"/>
          <w:i/>
          <w:iCs/>
          <w:sz w:val="24"/>
          <w:szCs w:val="24"/>
          <w:lang w:eastAsia="en-GB"/>
        </w:rPr>
        <w:t xml:space="preserve">Flexible Working: Lessons </w:t>
      </w:r>
      <w:r w:rsidR="00476F15" w:rsidRPr="00F83B36">
        <w:rPr>
          <w:rFonts w:ascii="Arial" w:eastAsia="Times New Roman" w:hAnsi="Arial" w:cs="Arial"/>
          <w:i/>
          <w:iCs/>
          <w:sz w:val="24"/>
          <w:szCs w:val="24"/>
          <w:lang w:eastAsia="en-GB"/>
        </w:rPr>
        <w:t>from</w:t>
      </w:r>
      <w:r w:rsidRPr="00F83B36">
        <w:rPr>
          <w:rFonts w:ascii="Arial" w:eastAsia="Times New Roman" w:hAnsi="Arial" w:cs="Arial"/>
          <w:i/>
          <w:iCs/>
          <w:sz w:val="24"/>
          <w:szCs w:val="24"/>
          <w:lang w:eastAsia="en-GB"/>
        </w:rPr>
        <w:t xml:space="preserve"> the Pandemic.</w:t>
      </w:r>
      <w:r w:rsidRPr="00F83B36">
        <w:rPr>
          <w:rFonts w:ascii="Arial" w:eastAsia="Times New Roman" w:hAnsi="Arial" w:cs="Arial"/>
          <w:sz w:val="24"/>
          <w:szCs w:val="24"/>
          <w:lang w:eastAsia="en-GB"/>
        </w:rPr>
        <w:t xml:space="preserve"> Available at: https://www.cipd.co.uk/Images/flexible-working-lessons-from-pandemic-HR-guide_tcm18-92612.pdf (Accessed: 18 May 2022).  </w:t>
      </w:r>
    </w:p>
    <w:p w14:paraId="1ED68FAF" w14:textId="0CD7D553"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(2022) </w:t>
      </w:r>
      <w:r w:rsidRPr="00F83B36">
        <w:rPr>
          <w:rFonts w:ascii="Arial" w:eastAsia="Times New Roman" w:hAnsi="Arial" w:cs="Arial"/>
          <w:i/>
          <w:iCs/>
          <w:sz w:val="24"/>
          <w:szCs w:val="24"/>
          <w:lang w:eastAsia="en-GB"/>
        </w:rPr>
        <w:t>Organisation development.</w:t>
      </w:r>
      <w:r w:rsidRPr="00F83B36">
        <w:rPr>
          <w:rFonts w:ascii="Arial" w:eastAsia="Times New Roman" w:hAnsi="Arial" w:cs="Arial"/>
          <w:sz w:val="24"/>
          <w:szCs w:val="24"/>
          <w:lang w:eastAsia="en-GB"/>
        </w:rPr>
        <w:t xml:space="preserve"> Available at: https://www.cipd.co.uk/knowledge/strategy/organisational-development/factsheet#7971 (Accessed: 18 May 2022). </w:t>
      </w:r>
    </w:p>
    <w:p w14:paraId="2852E901" w14:textId="0AA25E7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(2022a) </w:t>
      </w:r>
      <w:r w:rsidRPr="00F83B36">
        <w:rPr>
          <w:rFonts w:ascii="Arial" w:eastAsia="Times New Roman" w:hAnsi="Arial" w:cs="Arial"/>
          <w:i/>
          <w:iCs/>
          <w:sz w:val="24"/>
          <w:szCs w:val="24"/>
          <w:lang w:eastAsia="en-GB"/>
        </w:rPr>
        <w:t>Labour Market Outlook, Spring 2022.</w:t>
      </w:r>
      <w:r w:rsidRPr="00F83B36">
        <w:rPr>
          <w:rFonts w:ascii="Arial" w:eastAsia="Times New Roman" w:hAnsi="Arial" w:cs="Arial"/>
          <w:sz w:val="24"/>
          <w:szCs w:val="24"/>
          <w:lang w:eastAsia="en-GB"/>
        </w:rPr>
        <w:t xml:space="preserve"> Available at: https://www.cipd.co.uk/Images/labour-market-outlook-spring-2022-web_tcm18-106241.pdf (Accessed: 18 May 2022).  </w:t>
      </w:r>
    </w:p>
    <w:p w14:paraId="0FC1A4F1" w14:textId="529FC8FE"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CIPD (2022b) </w:t>
      </w:r>
      <w:r w:rsidRPr="00F83B36">
        <w:rPr>
          <w:rFonts w:ascii="Arial" w:eastAsia="Times New Roman" w:hAnsi="Arial" w:cs="Arial"/>
          <w:i/>
          <w:iCs/>
          <w:sz w:val="24"/>
          <w:szCs w:val="24"/>
          <w:lang w:eastAsia="en-GB"/>
        </w:rPr>
        <w:t>Stress in the workplace.</w:t>
      </w:r>
      <w:r w:rsidRPr="00F83B36">
        <w:rPr>
          <w:rFonts w:ascii="Arial" w:eastAsia="Times New Roman" w:hAnsi="Arial" w:cs="Arial"/>
          <w:sz w:val="24"/>
          <w:szCs w:val="24"/>
          <w:lang w:eastAsia="en-GB"/>
        </w:rPr>
        <w:t xml:space="preserve"> Available at: https://www.cipd.co.uk/knowledge/culture/well-being/stress-factsheet#8223 (Accessed: 18 May 2022).  </w:t>
      </w:r>
    </w:p>
    <w:p w14:paraId="12E17E05" w14:textId="1C00365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lastRenderedPageBreak/>
        <w:t xml:space="preserve">CIPD (no date) </w:t>
      </w:r>
      <w:r w:rsidRPr="00F83B36">
        <w:rPr>
          <w:rFonts w:ascii="Arial" w:eastAsia="Times New Roman" w:hAnsi="Arial" w:cs="Arial"/>
          <w:i/>
          <w:iCs/>
          <w:sz w:val="24"/>
          <w:szCs w:val="24"/>
          <w:lang w:eastAsia="en-GB"/>
        </w:rPr>
        <w:t>Member benefits.</w:t>
      </w:r>
      <w:r w:rsidRPr="00F83B36">
        <w:rPr>
          <w:rFonts w:ascii="Arial" w:eastAsia="Times New Roman" w:hAnsi="Arial" w:cs="Arial"/>
          <w:sz w:val="24"/>
          <w:szCs w:val="24"/>
          <w:lang w:eastAsia="en-GB"/>
        </w:rPr>
        <w:t xml:space="preserve"> Available at: https://www.cipd.co.uk/membership/benefits (Accessed: 18 May 2022).  </w:t>
      </w:r>
    </w:p>
    <w:p w14:paraId="6FAC3415" w14:textId="2EC01D02"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Collington, M. (2020) </w:t>
      </w:r>
      <w:r w:rsidRPr="00F83B36">
        <w:rPr>
          <w:rFonts w:ascii="Arial" w:eastAsia="Times New Roman" w:hAnsi="Arial" w:cs="Arial"/>
          <w:i/>
          <w:iCs/>
          <w:sz w:val="24"/>
          <w:szCs w:val="24"/>
          <w:lang w:eastAsia="en-GB"/>
        </w:rPr>
        <w:t>The New role for HR following the Covid-19 Pandemic.</w:t>
      </w:r>
      <w:r w:rsidRPr="00F83B36">
        <w:rPr>
          <w:rFonts w:ascii="Arial" w:eastAsia="Times New Roman" w:hAnsi="Arial" w:cs="Arial"/>
          <w:sz w:val="24"/>
          <w:szCs w:val="24"/>
          <w:lang w:eastAsia="en-GB"/>
        </w:rPr>
        <w:t xml:space="preserve"> Available at: https://www.thehrdirector.com/features/cultural-change/the-new-role-for-hr-following-the-covid-19-pandemic/ (Accessed: 18 May 2022).  </w:t>
      </w:r>
    </w:p>
    <w:p w14:paraId="3C56FCE8" w14:textId="0C82E53E"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Conservative (2019) </w:t>
      </w:r>
      <w:r w:rsidRPr="00F83B36">
        <w:rPr>
          <w:rFonts w:ascii="Arial" w:eastAsia="Times New Roman" w:hAnsi="Arial" w:cs="Arial"/>
          <w:i/>
          <w:iCs/>
          <w:sz w:val="24"/>
          <w:szCs w:val="24"/>
          <w:lang w:eastAsia="en-GB"/>
        </w:rPr>
        <w:t>Our Plan | Conservative Manifesto 2019.</w:t>
      </w:r>
      <w:r w:rsidRPr="00F83B36">
        <w:rPr>
          <w:rFonts w:ascii="Arial" w:eastAsia="Times New Roman" w:hAnsi="Arial" w:cs="Arial"/>
          <w:sz w:val="24"/>
          <w:szCs w:val="24"/>
          <w:lang w:eastAsia="en-GB"/>
        </w:rPr>
        <w:t xml:space="preserve"> Available at: https://www.conservatives.com/our-plan (Accessed: 18 May 2022).  </w:t>
      </w:r>
    </w:p>
    <w:p w14:paraId="70312878" w14:textId="093E260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Crabtree, A. (2020) </w:t>
      </w:r>
      <w:r w:rsidRPr="00F83B36">
        <w:rPr>
          <w:rFonts w:ascii="Arial" w:eastAsia="Times New Roman" w:hAnsi="Arial" w:cs="Arial"/>
          <w:i/>
          <w:iCs/>
          <w:sz w:val="24"/>
          <w:szCs w:val="24"/>
          <w:lang w:eastAsia="en-GB"/>
        </w:rPr>
        <w:t>How has coronavirus changed the role of HR?</w:t>
      </w:r>
      <w:r w:rsidRPr="00F83B36">
        <w:rPr>
          <w:rFonts w:ascii="Arial" w:eastAsia="Times New Roman" w:hAnsi="Arial" w:cs="Arial"/>
          <w:sz w:val="24"/>
          <w:szCs w:val="24"/>
          <w:lang w:eastAsia="en-GB"/>
        </w:rPr>
        <w:t xml:space="preserve"> Available at: https://www.peoplemanagement.co.uk/article/1745687/how-has-coronavirus-changed-the-role-of-hr (Accessed 18 May 2022).  </w:t>
      </w:r>
    </w:p>
    <w:p w14:paraId="24B5BDEE" w14:textId="2BEA67F3" w:rsidR="00906977" w:rsidRPr="00F83B36" w:rsidRDefault="00906977" w:rsidP="00906977">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Deloitte (2021)</w:t>
      </w:r>
      <w:r w:rsidRPr="00F83B36">
        <w:t xml:space="preserve"> </w:t>
      </w:r>
      <w:r w:rsidRPr="00F83B36">
        <w:rPr>
          <w:rFonts w:ascii="Arial" w:eastAsia="Times New Roman" w:hAnsi="Arial" w:cs="Arial"/>
          <w:i/>
          <w:iCs/>
          <w:sz w:val="24"/>
          <w:szCs w:val="24"/>
          <w:lang w:eastAsia="en-GB"/>
        </w:rPr>
        <w:t>2021 Global Shared Services and Outsourcing Survey Report</w:t>
      </w:r>
      <w:r w:rsidRPr="00F83B36">
        <w:rPr>
          <w:rFonts w:ascii="Arial" w:eastAsia="Times New Roman" w:hAnsi="Arial" w:cs="Arial"/>
          <w:sz w:val="24"/>
          <w:szCs w:val="24"/>
          <w:lang w:eastAsia="en-GB"/>
        </w:rPr>
        <w:t xml:space="preserve">. Available at: https://www2.deloitte.com/content/dam/Deloitte/global/Documents/Process-and-Operations/gx-2021-global-shared-services-report.pdf (Accessed: 18 May 2022). </w:t>
      </w:r>
    </w:p>
    <w:p w14:paraId="469B689E" w14:textId="587BE965"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Deloitte (no date) </w:t>
      </w:r>
      <w:r w:rsidRPr="00F83B36">
        <w:rPr>
          <w:rFonts w:ascii="Arial" w:eastAsia="Times New Roman" w:hAnsi="Arial" w:cs="Arial"/>
          <w:i/>
          <w:iCs/>
          <w:sz w:val="24"/>
          <w:szCs w:val="24"/>
          <w:lang w:eastAsia="en-GB"/>
        </w:rPr>
        <w:t xml:space="preserve">The future of Human Resources A glimpse into the future. </w:t>
      </w:r>
      <w:r w:rsidRPr="00F83B36">
        <w:rPr>
          <w:rFonts w:ascii="Arial" w:eastAsia="Times New Roman" w:hAnsi="Arial" w:cs="Arial"/>
          <w:sz w:val="24"/>
          <w:szCs w:val="24"/>
          <w:lang w:eastAsia="en-GB"/>
        </w:rPr>
        <w:t>Available at: https://www2.deloitte.com/content/dam/Deloitte/de/Documents/strategy/Future-of-Human-Resources-2030-Deloitte-Glimpse-Paper.PDF (Accessed: 18 May 2022).  </w:t>
      </w:r>
    </w:p>
    <w:p w14:paraId="530961BE" w14:textId="77777777"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Education Committee (2020) </w:t>
      </w:r>
      <w:r w:rsidRPr="00F83B36">
        <w:rPr>
          <w:rFonts w:ascii="Arial" w:eastAsia="Times New Roman" w:hAnsi="Arial" w:cs="Arial"/>
          <w:i/>
          <w:iCs/>
          <w:sz w:val="24"/>
          <w:szCs w:val="24"/>
          <w:lang w:eastAsia="en-GB"/>
        </w:rPr>
        <w:t>A plan for an adult skills and lifelong learning revolution.</w:t>
      </w:r>
      <w:r w:rsidRPr="00F83B36">
        <w:rPr>
          <w:rFonts w:ascii="Arial" w:eastAsia="Times New Roman" w:hAnsi="Arial" w:cs="Arial"/>
          <w:sz w:val="24"/>
          <w:szCs w:val="24"/>
          <w:lang w:eastAsia="en-GB"/>
        </w:rPr>
        <w:t xml:space="preserve"> (HC 278). Available at: https://committees.parliament.uk/publications/4090/documents/40532/default/  (Accessed: 18 May 2022).   </w:t>
      </w:r>
    </w:p>
    <w:p w14:paraId="29F7A8E4" w14:textId="10CDBB69"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lastRenderedPageBreak/>
        <w:t xml:space="preserve">Evans-Greenwood, P., Lewis, H., and Guszcza, J. (2017) </w:t>
      </w:r>
      <w:r w:rsidRPr="00F83B36">
        <w:rPr>
          <w:rFonts w:ascii="Arial" w:eastAsia="Times New Roman" w:hAnsi="Arial" w:cs="Arial"/>
          <w:i/>
          <w:iCs/>
          <w:sz w:val="24"/>
          <w:szCs w:val="24"/>
          <w:lang w:eastAsia="en-GB"/>
        </w:rPr>
        <w:t>Reconstructing</w:t>
      </w:r>
      <w:r w:rsidRPr="00F83B36">
        <w:rPr>
          <w:rFonts w:ascii="Arial" w:eastAsia="Times New Roman" w:hAnsi="Arial" w:cs="Arial"/>
          <w:sz w:val="24"/>
          <w:szCs w:val="24"/>
          <w:lang w:eastAsia="en-GB"/>
        </w:rPr>
        <w:t xml:space="preserve"> work. Available at: https://www2.deloitte.com/za/en/pages/human-capital/articles/reconstructing-work.html (Accessed: 18 May 2022).  </w:t>
      </w:r>
    </w:p>
    <w:p w14:paraId="0D6AB5FB" w14:textId="7206DAD6" w:rsidR="006B1F63" w:rsidRPr="00F83B36" w:rsidRDefault="006B1F63"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Farnham (2015)</w:t>
      </w:r>
      <w:r w:rsidR="00906977" w:rsidRPr="00F83B36">
        <w:rPr>
          <w:rFonts w:ascii="Arial" w:eastAsia="Times New Roman" w:hAnsi="Arial" w:cs="Arial"/>
          <w:sz w:val="24"/>
          <w:szCs w:val="24"/>
          <w:lang w:eastAsia="en-GB"/>
        </w:rPr>
        <w:t xml:space="preserve"> </w:t>
      </w:r>
      <w:r w:rsidR="00906977" w:rsidRPr="00F83B36">
        <w:rPr>
          <w:rFonts w:ascii="Arial" w:eastAsia="Times New Roman" w:hAnsi="Arial" w:cs="Arial"/>
          <w:i/>
          <w:iCs/>
          <w:sz w:val="24"/>
          <w:szCs w:val="24"/>
          <w:lang w:eastAsia="en-GB"/>
        </w:rPr>
        <w:t xml:space="preserve">Human Resource Management in Context: insights, strategy and solutions. </w:t>
      </w:r>
      <w:r w:rsidRPr="00F83B36">
        <w:rPr>
          <w:rFonts w:ascii="Arial" w:eastAsia="Times New Roman" w:hAnsi="Arial" w:cs="Arial"/>
          <w:i/>
          <w:iCs/>
          <w:sz w:val="24"/>
          <w:szCs w:val="24"/>
          <w:lang w:eastAsia="en-GB"/>
        </w:rPr>
        <w:t>4</w:t>
      </w:r>
      <w:r w:rsidRPr="00F83B36">
        <w:rPr>
          <w:rFonts w:ascii="Arial" w:eastAsia="Times New Roman" w:hAnsi="Arial" w:cs="Arial"/>
          <w:i/>
          <w:iCs/>
          <w:sz w:val="24"/>
          <w:szCs w:val="24"/>
          <w:vertAlign w:val="superscript"/>
          <w:lang w:eastAsia="en-GB"/>
        </w:rPr>
        <w:t>th</w:t>
      </w:r>
      <w:r w:rsidRPr="00F83B36">
        <w:rPr>
          <w:rFonts w:ascii="Arial" w:eastAsia="Times New Roman" w:hAnsi="Arial" w:cs="Arial"/>
          <w:i/>
          <w:iCs/>
          <w:sz w:val="24"/>
          <w:szCs w:val="24"/>
          <w:lang w:eastAsia="en-GB"/>
        </w:rPr>
        <w:t xml:space="preserve"> edn.</w:t>
      </w:r>
      <w:r w:rsidRPr="00F83B36">
        <w:rPr>
          <w:rFonts w:ascii="Arial" w:eastAsia="Times New Roman" w:hAnsi="Arial" w:cs="Arial"/>
          <w:sz w:val="24"/>
          <w:szCs w:val="24"/>
          <w:lang w:eastAsia="en-GB"/>
        </w:rPr>
        <w:t xml:space="preserve"> London:</w:t>
      </w:r>
      <w:r w:rsidR="00906977" w:rsidRPr="00F83B36">
        <w:rPr>
          <w:rFonts w:ascii="Arial" w:eastAsia="Times New Roman" w:hAnsi="Arial" w:cs="Arial"/>
          <w:sz w:val="24"/>
          <w:szCs w:val="24"/>
          <w:lang w:eastAsia="en-GB"/>
        </w:rPr>
        <w:t xml:space="preserve"> </w:t>
      </w:r>
      <w:r w:rsidRPr="00F83B36">
        <w:rPr>
          <w:rFonts w:ascii="Arial" w:eastAsia="Times New Roman" w:hAnsi="Arial" w:cs="Arial"/>
          <w:sz w:val="24"/>
          <w:szCs w:val="24"/>
          <w:lang w:eastAsia="en-GB"/>
        </w:rPr>
        <w:t xml:space="preserve">CIPD. </w:t>
      </w:r>
    </w:p>
    <w:p w14:paraId="1D16F7C4" w14:textId="56C2E22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Fleming, S. (2021) </w:t>
      </w:r>
      <w:r w:rsidRPr="00F83B36">
        <w:rPr>
          <w:rFonts w:ascii="Arial" w:eastAsia="Times New Roman" w:hAnsi="Arial" w:cs="Arial"/>
          <w:i/>
          <w:iCs/>
          <w:sz w:val="24"/>
          <w:szCs w:val="24"/>
          <w:lang w:eastAsia="en-GB"/>
        </w:rPr>
        <w:t>5 things you should know about Europe’s energy crisis.</w:t>
      </w:r>
      <w:r w:rsidRPr="00F83B36">
        <w:rPr>
          <w:rFonts w:ascii="Arial" w:eastAsia="Times New Roman" w:hAnsi="Arial" w:cs="Arial"/>
          <w:sz w:val="24"/>
          <w:szCs w:val="24"/>
          <w:lang w:eastAsia="en-GB"/>
        </w:rPr>
        <w:t xml:space="preserve"> Available at: https://www.weforum.org/agenda/2021/10/5-facts-europe-energy-crisis/ (Accessed: 18 May 2022).  </w:t>
      </w:r>
    </w:p>
    <w:p w14:paraId="4D1F56A4" w14:textId="11199300"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Friedman, E. (2022) </w:t>
      </w:r>
      <w:r w:rsidRPr="00F83B36">
        <w:rPr>
          <w:rFonts w:ascii="Arial" w:eastAsia="Times New Roman" w:hAnsi="Arial" w:cs="Arial"/>
          <w:i/>
          <w:iCs/>
          <w:sz w:val="24"/>
          <w:szCs w:val="24"/>
          <w:lang w:eastAsia="en-GB"/>
        </w:rPr>
        <w:t>Hiring and Recruitment Trends to Expect In 2022.</w:t>
      </w:r>
      <w:r w:rsidRPr="00F83B36">
        <w:rPr>
          <w:rFonts w:ascii="Arial" w:eastAsia="Times New Roman" w:hAnsi="Arial" w:cs="Arial"/>
          <w:sz w:val="24"/>
          <w:szCs w:val="24"/>
          <w:lang w:eastAsia="en-GB"/>
        </w:rPr>
        <w:t xml:space="preserve"> Available at: https://www.forbes.com/sites/forbeshumanresourcescouncil/2022/02/15/hiring-and-recruitment-trends-to-expect-in-2022/?sh=4c3376ef279e (Accessed: 18 May 2022).  </w:t>
      </w:r>
    </w:p>
    <w:p w14:paraId="464BAA5E" w14:textId="4C4B731B"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Gandhi, N., and Pobereskin, S. (2018) </w:t>
      </w:r>
      <w:r w:rsidRPr="00F83B36">
        <w:rPr>
          <w:rFonts w:ascii="Arial" w:eastAsia="Times New Roman" w:hAnsi="Arial" w:cs="Arial"/>
          <w:i/>
          <w:iCs/>
          <w:sz w:val="24"/>
          <w:szCs w:val="24"/>
          <w:lang w:eastAsia="en-GB"/>
        </w:rPr>
        <w:t>The critical importance of the HR business partner.</w:t>
      </w:r>
      <w:r w:rsidRPr="00F83B36">
        <w:rPr>
          <w:rFonts w:ascii="Arial" w:eastAsia="Times New Roman" w:hAnsi="Arial" w:cs="Arial"/>
          <w:sz w:val="24"/>
          <w:szCs w:val="24"/>
          <w:lang w:eastAsia="en-GB"/>
        </w:rPr>
        <w:t xml:space="preserve"> Available at: https://www.mckinsey.com/business-functions/people-and-organizational-performance/our-insights/the-organization-blog/the-critical-importance-of-the-hr-business-partner (Accessed: 18 May 2022).  </w:t>
      </w:r>
    </w:p>
    <w:p w14:paraId="5FD3BB5A" w14:textId="59D2D4D4"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Gov (2017) </w:t>
      </w:r>
      <w:r w:rsidRPr="00F83B36">
        <w:rPr>
          <w:rFonts w:ascii="Arial" w:eastAsia="Times New Roman" w:hAnsi="Arial" w:cs="Arial"/>
          <w:i/>
          <w:iCs/>
          <w:sz w:val="24"/>
          <w:szCs w:val="24"/>
          <w:lang w:eastAsia="en-GB"/>
        </w:rPr>
        <w:t>Gender pay gap reporting goes live.</w:t>
      </w:r>
      <w:r w:rsidRPr="00F83B36">
        <w:rPr>
          <w:rFonts w:ascii="Arial" w:eastAsia="Times New Roman" w:hAnsi="Arial" w:cs="Arial"/>
          <w:sz w:val="24"/>
          <w:szCs w:val="24"/>
          <w:lang w:eastAsia="en-GB"/>
        </w:rPr>
        <w:t xml:space="preserve"> Available: https://www.gov.uk/government/news/gender-pay-gap-reporting-goes-live (Accessed: 18 May 2022).  </w:t>
      </w:r>
    </w:p>
    <w:p w14:paraId="58C7586A" w14:textId="76CEB018"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Gov (2021) </w:t>
      </w:r>
      <w:r w:rsidRPr="00F83B36">
        <w:rPr>
          <w:rFonts w:ascii="Arial" w:eastAsia="Times New Roman" w:hAnsi="Arial" w:cs="Arial"/>
          <w:i/>
          <w:iCs/>
          <w:sz w:val="24"/>
          <w:szCs w:val="24"/>
          <w:lang w:eastAsia="en-GB"/>
        </w:rPr>
        <w:t>Making flexible working the default.</w:t>
      </w:r>
      <w:r w:rsidRPr="00F83B36">
        <w:rPr>
          <w:rFonts w:ascii="Arial" w:eastAsia="Times New Roman" w:hAnsi="Arial" w:cs="Arial"/>
          <w:sz w:val="24"/>
          <w:szCs w:val="24"/>
          <w:lang w:eastAsia="en-GB"/>
        </w:rPr>
        <w:t xml:space="preserve"> Available at: https://www.gov.uk/government/consultations/making-flexible-working-the-default (Accessed: 18 May 2022).  </w:t>
      </w:r>
    </w:p>
    <w:p w14:paraId="7297C9D9" w14:textId="141CD8CC"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lastRenderedPageBreak/>
        <w:t xml:space="preserve">Gov (2022) </w:t>
      </w:r>
      <w:r w:rsidRPr="00F83B36">
        <w:rPr>
          <w:rFonts w:ascii="Arial" w:eastAsia="Times New Roman" w:hAnsi="Arial" w:cs="Arial"/>
          <w:i/>
          <w:iCs/>
          <w:sz w:val="24"/>
          <w:szCs w:val="24"/>
          <w:lang w:eastAsia="en-GB"/>
        </w:rPr>
        <w:t>National Living Wage Increase boosts pay of low-paid workers</w:t>
      </w:r>
      <w:r w:rsidRPr="00F83B36">
        <w:rPr>
          <w:rFonts w:ascii="Arial" w:eastAsia="Times New Roman" w:hAnsi="Arial" w:cs="Arial"/>
          <w:sz w:val="24"/>
          <w:szCs w:val="24"/>
          <w:lang w:eastAsia="en-GB"/>
        </w:rPr>
        <w:t>. Available at: https://www.gov.uk/government/news/national-living-wage-increase-boosts-pay-of-low-paid-workers (Accessed: 19 May 2022).  </w:t>
      </w:r>
    </w:p>
    <w:p w14:paraId="442786E3" w14:textId="23FD77C1"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Gov (no date) </w:t>
      </w:r>
      <w:r w:rsidRPr="00F83B36">
        <w:rPr>
          <w:rFonts w:ascii="Arial" w:eastAsia="Times New Roman" w:hAnsi="Arial" w:cs="Arial"/>
          <w:i/>
          <w:iCs/>
          <w:sz w:val="24"/>
          <w:szCs w:val="24"/>
          <w:lang w:eastAsia="en-GB"/>
        </w:rPr>
        <w:t xml:space="preserve">Redundancy: your rights. </w:t>
      </w:r>
      <w:r w:rsidRPr="00F83B36">
        <w:rPr>
          <w:rFonts w:ascii="Arial" w:eastAsia="Times New Roman" w:hAnsi="Arial" w:cs="Arial"/>
          <w:sz w:val="24"/>
          <w:szCs w:val="24"/>
          <w:lang w:eastAsia="en-GB"/>
        </w:rPr>
        <w:t>Available at: https://www.gov.uk/redundancy-your-rights/redundancy-pay (Accessed: 18 May 2022).  </w:t>
      </w:r>
    </w:p>
    <w:p w14:paraId="3B6E9273" w14:textId="5382DB79"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Gray, B. (2016) </w:t>
      </w:r>
      <w:r w:rsidRPr="00F83B36">
        <w:rPr>
          <w:rFonts w:ascii="Arial" w:eastAsia="Times New Roman" w:hAnsi="Arial" w:cs="Arial"/>
          <w:i/>
          <w:iCs/>
          <w:sz w:val="24"/>
          <w:szCs w:val="24"/>
          <w:lang w:eastAsia="en-GB"/>
        </w:rPr>
        <w:t xml:space="preserve">How to Effectively Conduct a PESTLE &amp; SWOT Analysis. </w:t>
      </w:r>
      <w:r w:rsidRPr="00F83B36">
        <w:rPr>
          <w:rFonts w:ascii="Arial" w:eastAsia="Times New Roman" w:hAnsi="Arial" w:cs="Arial"/>
          <w:sz w:val="24"/>
          <w:szCs w:val="24"/>
          <w:lang w:eastAsia="en-GB"/>
        </w:rPr>
        <w:t>Available at: https://www.linkedin.com/pulse/how-conduct-pestle-swot-analysis-byron-gray (Accessed: 18 May 2022).  </w:t>
      </w:r>
    </w:p>
    <w:p w14:paraId="1BF51368" w14:textId="23CD66BF"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Green, S. (2021) </w:t>
      </w:r>
      <w:r w:rsidRPr="00F83B36">
        <w:rPr>
          <w:rFonts w:ascii="Arial" w:eastAsia="Times New Roman" w:hAnsi="Arial" w:cs="Arial"/>
          <w:i/>
          <w:iCs/>
          <w:sz w:val="24"/>
          <w:szCs w:val="24"/>
          <w:lang w:eastAsia="en-GB"/>
        </w:rPr>
        <w:t>5 Recruiting Strategies to Implement in 2022.</w:t>
      </w:r>
      <w:r w:rsidRPr="00F83B36">
        <w:rPr>
          <w:rFonts w:ascii="Arial" w:eastAsia="Times New Roman" w:hAnsi="Arial" w:cs="Arial"/>
          <w:sz w:val="24"/>
          <w:szCs w:val="24"/>
          <w:lang w:eastAsia="en-GB"/>
        </w:rPr>
        <w:t xml:space="preserve"> Available at: https://www.innoflow.io/2021/09/13/5-recruiting-strategies-to-implement-in-2022/ (Accessed: 18 May 2022).  </w:t>
      </w:r>
    </w:p>
    <w:p w14:paraId="23F63727" w14:textId="2154B3FF"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Henley Business School (2019) </w:t>
      </w:r>
      <w:r w:rsidRPr="00F83B36">
        <w:rPr>
          <w:rFonts w:ascii="Arial" w:eastAsia="Times New Roman" w:hAnsi="Arial" w:cs="Arial"/>
          <w:i/>
          <w:iCs/>
          <w:sz w:val="24"/>
          <w:szCs w:val="24"/>
          <w:lang w:eastAsia="en-GB"/>
        </w:rPr>
        <w:t>Four Better or Four Worse?</w:t>
      </w:r>
      <w:r w:rsidRPr="00F83B36">
        <w:rPr>
          <w:rFonts w:ascii="Arial" w:eastAsia="Times New Roman" w:hAnsi="Arial" w:cs="Arial"/>
          <w:sz w:val="24"/>
          <w:szCs w:val="24"/>
          <w:lang w:eastAsia="en-GB"/>
        </w:rPr>
        <w:t xml:space="preserve"> Available at: https://assets.henley.ac.uk/v3/fileUploads/Journalists-Regatta-2019-White-Paper-FINAL.pdf (Accessed: 18 May 2022).  </w:t>
      </w:r>
    </w:p>
    <w:p w14:paraId="37AE99C0" w14:textId="504C2528"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HM Treasury (2010) </w:t>
      </w:r>
      <w:r w:rsidRPr="00F83B36">
        <w:rPr>
          <w:rFonts w:ascii="Arial" w:eastAsia="Times New Roman" w:hAnsi="Arial" w:cs="Arial"/>
          <w:i/>
          <w:iCs/>
          <w:sz w:val="24"/>
          <w:szCs w:val="24"/>
          <w:lang w:eastAsia="en-GB"/>
        </w:rPr>
        <w:t>Spending Review 2010.</w:t>
      </w:r>
      <w:r w:rsidRPr="00F83B36">
        <w:rPr>
          <w:rFonts w:ascii="Arial" w:eastAsia="Times New Roman" w:hAnsi="Arial" w:cs="Arial"/>
          <w:sz w:val="24"/>
          <w:szCs w:val="24"/>
          <w:lang w:eastAsia="en-GB"/>
        </w:rPr>
        <w:t xml:space="preserve"> Available at: https://assets.publishing.service.gov.uk/government/uploads/system/uploads/attachment_data/file/203826/Spending_review_2010.pdf (Accessed: 18 May 2022).  </w:t>
      </w:r>
    </w:p>
    <w:p w14:paraId="404D38A3" w14:textId="1D81D7A4"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House of commons (2021) </w:t>
      </w:r>
      <w:r w:rsidRPr="00F83B36">
        <w:rPr>
          <w:rFonts w:ascii="Arial" w:eastAsia="Times New Roman" w:hAnsi="Arial" w:cs="Arial"/>
          <w:i/>
          <w:iCs/>
          <w:sz w:val="24"/>
          <w:szCs w:val="24"/>
          <w:lang w:eastAsia="en-GB"/>
        </w:rPr>
        <w:t>Public Sector Pay</w:t>
      </w:r>
      <w:r w:rsidRPr="00F83B36">
        <w:rPr>
          <w:rFonts w:ascii="Arial" w:eastAsia="Times New Roman" w:hAnsi="Arial" w:cs="Arial"/>
          <w:sz w:val="24"/>
          <w:szCs w:val="24"/>
          <w:lang w:eastAsia="en-GB"/>
        </w:rPr>
        <w:t>. Available at: https://researchbriefings.files.parliament.uk/documents/CBP-8037/CBP-8037.pdf (Accessed: 19 May 2022).  </w:t>
      </w:r>
    </w:p>
    <w:p w14:paraId="6D828F8B" w14:textId="706E9DA4"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Indeed (2020) </w:t>
      </w:r>
      <w:r w:rsidRPr="00F83B36">
        <w:rPr>
          <w:rFonts w:ascii="Arial" w:eastAsia="Times New Roman" w:hAnsi="Arial" w:cs="Arial"/>
          <w:i/>
          <w:iCs/>
          <w:sz w:val="24"/>
          <w:szCs w:val="24"/>
          <w:lang w:eastAsia="en-GB"/>
        </w:rPr>
        <w:t>The Key Differences Between Short- and Long-Term Planning.</w:t>
      </w:r>
      <w:r w:rsidRPr="00F83B36">
        <w:rPr>
          <w:rFonts w:ascii="Arial" w:eastAsia="Times New Roman" w:hAnsi="Arial" w:cs="Arial"/>
          <w:sz w:val="24"/>
          <w:szCs w:val="24"/>
          <w:lang w:eastAsia="en-GB"/>
        </w:rPr>
        <w:t xml:space="preserve"> Available at: https://www.indeed.com/career-advice/career-</w:t>
      </w:r>
      <w:r w:rsidRPr="00F83B36">
        <w:rPr>
          <w:rFonts w:ascii="Arial" w:eastAsia="Times New Roman" w:hAnsi="Arial" w:cs="Arial"/>
          <w:sz w:val="24"/>
          <w:szCs w:val="24"/>
          <w:lang w:eastAsia="en-GB"/>
        </w:rPr>
        <w:lastRenderedPageBreak/>
        <w:t>development/short-term-planning-and-long-term-planning (Accessed: 17 May 2022).  </w:t>
      </w:r>
    </w:p>
    <w:p w14:paraId="07532594" w14:textId="0B1A92C0"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Indeed (2021) </w:t>
      </w:r>
      <w:r w:rsidRPr="00F83B36">
        <w:rPr>
          <w:rFonts w:ascii="Arial" w:eastAsia="Times New Roman" w:hAnsi="Arial" w:cs="Arial"/>
          <w:i/>
          <w:iCs/>
          <w:sz w:val="24"/>
          <w:szCs w:val="24"/>
          <w:lang w:eastAsia="en-GB"/>
        </w:rPr>
        <w:t>What Is Employer Branding, and Why Is It Important?</w:t>
      </w:r>
      <w:r w:rsidRPr="00F83B36">
        <w:rPr>
          <w:rFonts w:ascii="Arial" w:eastAsia="Times New Roman" w:hAnsi="Arial" w:cs="Arial"/>
          <w:sz w:val="24"/>
          <w:szCs w:val="24"/>
          <w:lang w:eastAsia="en-GB"/>
        </w:rPr>
        <w:t> Available at: https://uk.indeed.com/career-advice/career-development/what-is-employer-branding (Accessed: 18 May 2022).  </w:t>
      </w:r>
    </w:p>
    <w:p w14:paraId="1BD54CC6" w14:textId="4700EBEB"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Jarvis, J. (2021)</w:t>
      </w:r>
      <w:r w:rsidRPr="00F83B36">
        <w:rPr>
          <w:rFonts w:ascii="Arial" w:eastAsia="Times New Roman" w:hAnsi="Arial" w:cs="Arial"/>
          <w:i/>
          <w:iCs/>
          <w:sz w:val="24"/>
          <w:szCs w:val="24"/>
          <w:lang w:eastAsia="en-GB"/>
        </w:rPr>
        <w:t xml:space="preserve"> Ethical consumerism: the trend that helps more than just your business.</w:t>
      </w:r>
      <w:r w:rsidRPr="00F83B36">
        <w:rPr>
          <w:rFonts w:ascii="Arial" w:eastAsia="Times New Roman" w:hAnsi="Arial" w:cs="Arial"/>
          <w:sz w:val="24"/>
          <w:szCs w:val="24"/>
          <w:lang w:eastAsia="en-GB"/>
        </w:rPr>
        <w:t xml:space="preserve"> Available at: https://www.lightspeedhq.co.uk/blog/ethical-consumer/ (Accessed: 18 May 2022).  </w:t>
      </w:r>
    </w:p>
    <w:p w14:paraId="60EF0FA2" w14:textId="5E20B21E"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Jolly, J. (2022) </w:t>
      </w:r>
      <w:r w:rsidRPr="00F83B36">
        <w:rPr>
          <w:rFonts w:ascii="Arial" w:eastAsia="Times New Roman" w:hAnsi="Arial" w:cs="Arial"/>
          <w:i/>
          <w:iCs/>
          <w:sz w:val="24"/>
          <w:szCs w:val="24"/>
          <w:lang w:eastAsia="en-GB"/>
        </w:rPr>
        <w:t xml:space="preserve">Thousands of UK workers to take part in four-day week trial. </w:t>
      </w:r>
      <w:r w:rsidRPr="00F83B36">
        <w:rPr>
          <w:rFonts w:ascii="Arial" w:eastAsia="Times New Roman" w:hAnsi="Arial" w:cs="Arial"/>
          <w:sz w:val="24"/>
          <w:szCs w:val="24"/>
          <w:lang w:eastAsia="en-GB"/>
        </w:rPr>
        <w:t>Available at: https://www.theguardian.com/business/2022/apr/04/thousands-of-uk-workers-to-take-part-in-four-day-week-trial (Accessed: 18 May 2022).  </w:t>
      </w:r>
    </w:p>
    <w:p w14:paraId="77459768" w14:textId="77777777" w:rsidR="00A51627"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Jones (2021) </w:t>
      </w:r>
      <w:r w:rsidRPr="00F83B36">
        <w:rPr>
          <w:rFonts w:ascii="Arial" w:eastAsia="Times New Roman" w:hAnsi="Arial" w:cs="Arial"/>
          <w:i/>
          <w:iCs/>
          <w:sz w:val="24"/>
          <w:szCs w:val="24"/>
          <w:lang w:eastAsia="en-GB"/>
        </w:rPr>
        <w:t>It’s a Candidate-driven Market so How Can You Attract the Best Applicants?</w:t>
      </w:r>
      <w:r w:rsidRPr="00F83B36">
        <w:rPr>
          <w:rFonts w:ascii="Arial" w:eastAsia="Times New Roman" w:hAnsi="Arial" w:cs="Arial"/>
          <w:sz w:val="24"/>
          <w:szCs w:val="24"/>
          <w:lang w:eastAsia="en-GB"/>
        </w:rPr>
        <w:t xml:space="preserve"> </w:t>
      </w:r>
      <w:r w:rsidR="0062557C" w:rsidRPr="00F83B36">
        <w:rPr>
          <w:rFonts w:ascii="Arial" w:eastAsia="Times New Roman" w:hAnsi="Arial" w:cs="Arial"/>
          <w:sz w:val="24"/>
          <w:szCs w:val="24"/>
          <w:lang w:eastAsia="en-GB"/>
        </w:rPr>
        <w:t>Available at: https://www.thehrdirector.com/its-a-candidate-driven-market-so-how-can-you-attract-the-best-applicants/ (Accessed: 18 May 2022).  </w:t>
      </w:r>
    </w:p>
    <w:p w14:paraId="49EF6802" w14:textId="3E06248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Kew, J., and Stredwick, J. (2010)</w:t>
      </w:r>
      <w:r w:rsidRPr="00F83B36">
        <w:rPr>
          <w:rFonts w:ascii="Arial" w:eastAsia="Times New Roman" w:hAnsi="Arial" w:cs="Arial"/>
          <w:i/>
          <w:iCs/>
          <w:sz w:val="24"/>
          <w:szCs w:val="24"/>
          <w:lang w:eastAsia="en-GB"/>
        </w:rPr>
        <w:t xml:space="preserve"> Human Resource Management in a Business Context, </w:t>
      </w:r>
      <w:r w:rsidRPr="00F83B36">
        <w:rPr>
          <w:rFonts w:ascii="Arial" w:eastAsia="Times New Roman" w:hAnsi="Arial" w:cs="Arial"/>
          <w:sz w:val="24"/>
          <w:szCs w:val="24"/>
          <w:lang w:eastAsia="en-GB"/>
        </w:rPr>
        <w:t>1st edition. London: CIP</w:t>
      </w:r>
      <w:r w:rsidR="00A51627" w:rsidRPr="00F83B36">
        <w:rPr>
          <w:rFonts w:ascii="Arial" w:eastAsia="Times New Roman" w:hAnsi="Arial" w:cs="Arial"/>
          <w:sz w:val="24"/>
          <w:szCs w:val="24"/>
          <w:lang w:eastAsia="en-GB"/>
        </w:rPr>
        <w:t>D.</w:t>
      </w:r>
    </w:p>
    <w:p w14:paraId="49398C3C" w14:textId="69995E5F"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Morgan, K. (2021) </w:t>
      </w:r>
      <w:r w:rsidRPr="00F83B36">
        <w:rPr>
          <w:rFonts w:ascii="Arial" w:eastAsia="Times New Roman" w:hAnsi="Arial" w:cs="Arial"/>
          <w:i/>
          <w:iCs/>
          <w:sz w:val="24"/>
          <w:szCs w:val="24"/>
          <w:lang w:eastAsia="en-GB"/>
        </w:rPr>
        <w:t xml:space="preserve">The Great Resignation: How employers drove workers to quit. </w:t>
      </w:r>
      <w:r w:rsidRPr="00F83B36">
        <w:rPr>
          <w:rFonts w:ascii="Arial" w:eastAsia="Times New Roman" w:hAnsi="Arial" w:cs="Arial"/>
          <w:sz w:val="24"/>
          <w:szCs w:val="24"/>
          <w:lang w:eastAsia="en-GB"/>
        </w:rPr>
        <w:t>Available at: https://www.bbc.com/worklife/article/20210629-the-great-resignation-how-employers-drove-workers-to-quit (Accessed: 18 May 2022).  </w:t>
      </w:r>
    </w:p>
    <w:p w14:paraId="3FC5A507" w14:textId="41A99BFA"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ONS (2022) </w:t>
      </w:r>
      <w:r w:rsidRPr="00F83B36">
        <w:rPr>
          <w:rFonts w:ascii="Arial" w:eastAsia="Times New Roman" w:hAnsi="Arial" w:cs="Arial"/>
          <w:i/>
          <w:iCs/>
          <w:sz w:val="24"/>
          <w:szCs w:val="24"/>
          <w:lang w:eastAsia="en-GB"/>
        </w:rPr>
        <w:t>Labour market overview, UK: May 2022</w:t>
      </w:r>
      <w:r w:rsidRPr="00F83B36">
        <w:rPr>
          <w:rFonts w:ascii="Arial" w:eastAsia="Times New Roman" w:hAnsi="Arial" w:cs="Arial"/>
          <w:sz w:val="24"/>
          <w:szCs w:val="24"/>
          <w:lang w:eastAsia="en-GB"/>
        </w:rPr>
        <w:t>. Available at: https://www.ons.gov.uk/employmentandlabourmarket/peopleinwork/employmentandemployeetypes/bulletins/uklabourmarket/latest (Accessed: 18 May 2022).  </w:t>
      </w:r>
    </w:p>
    <w:p w14:paraId="1C58CA92" w14:textId="5D6E5902"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lastRenderedPageBreak/>
        <w:t xml:space="preserve">ONS (2022a) </w:t>
      </w:r>
      <w:r w:rsidRPr="00F83B36">
        <w:rPr>
          <w:rFonts w:ascii="Arial" w:eastAsia="Times New Roman" w:hAnsi="Arial" w:cs="Arial"/>
          <w:i/>
          <w:iCs/>
          <w:sz w:val="24"/>
          <w:szCs w:val="24"/>
          <w:lang w:eastAsia="en-GB"/>
        </w:rPr>
        <w:t>Inflation and price indices.</w:t>
      </w:r>
      <w:r w:rsidRPr="00F83B36">
        <w:rPr>
          <w:rFonts w:ascii="Arial" w:eastAsia="Times New Roman" w:hAnsi="Arial" w:cs="Arial"/>
          <w:sz w:val="24"/>
          <w:szCs w:val="24"/>
          <w:lang w:eastAsia="en-GB"/>
        </w:rPr>
        <w:t xml:space="preserve"> Available at: https://www.ons.gov.uk/economy/inflationandpriceindices (Accessed: 18 May 2022).  </w:t>
      </w:r>
    </w:p>
    <w:p w14:paraId="15601264" w14:textId="333C113B"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Par</w:t>
      </w:r>
      <w:r w:rsidR="00F83B36" w:rsidRPr="00F83B36">
        <w:rPr>
          <w:rFonts w:ascii="Arial" w:eastAsia="Times New Roman" w:hAnsi="Arial" w:cs="Arial"/>
          <w:sz w:val="24"/>
          <w:szCs w:val="24"/>
          <w:lang w:eastAsia="en-GB"/>
        </w:rPr>
        <w:t>t</w:t>
      </w:r>
      <w:r w:rsidRPr="00F83B36">
        <w:rPr>
          <w:rFonts w:ascii="Arial" w:eastAsia="Times New Roman" w:hAnsi="Arial" w:cs="Arial"/>
          <w:sz w:val="24"/>
          <w:szCs w:val="24"/>
          <w:lang w:eastAsia="en-GB"/>
        </w:rPr>
        <w:t>ington, R. (2021) H</w:t>
      </w:r>
      <w:r w:rsidRPr="00F83B36">
        <w:rPr>
          <w:rFonts w:ascii="Arial" w:eastAsia="Times New Roman" w:hAnsi="Arial" w:cs="Arial"/>
          <w:i/>
          <w:iCs/>
          <w:sz w:val="24"/>
          <w:szCs w:val="24"/>
          <w:lang w:eastAsia="en-GB"/>
        </w:rPr>
        <w:t>ow the war in Ukraine will fuel a sharp hike in inflation</w:t>
      </w:r>
      <w:r w:rsidRPr="00F83B36">
        <w:rPr>
          <w:rFonts w:ascii="Arial" w:eastAsia="Times New Roman" w:hAnsi="Arial" w:cs="Arial"/>
          <w:sz w:val="24"/>
          <w:szCs w:val="24"/>
          <w:lang w:eastAsia="en-GB"/>
        </w:rPr>
        <w:t>. Available at: https://www.theguardian.com/business/2022/feb/25/ukraine-russia-inflation-economy-oil-gas (Accessed: 18 May 2022).  </w:t>
      </w:r>
    </w:p>
    <w:p w14:paraId="21AE4785" w14:textId="65AFD9A8"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Par</w:t>
      </w:r>
      <w:r w:rsidR="00F83B36" w:rsidRPr="00F83B36">
        <w:rPr>
          <w:rFonts w:ascii="Arial" w:eastAsia="Times New Roman" w:hAnsi="Arial" w:cs="Arial"/>
          <w:sz w:val="24"/>
          <w:szCs w:val="24"/>
          <w:lang w:eastAsia="en-GB"/>
        </w:rPr>
        <w:t>t</w:t>
      </w:r>
      <w:r w:rsidRPr="00F83B36">
        <w:rPr>
          <w:rFonts w:ascii="Arial" w:eastAsia="Times New Roman" w:hAnsi="Arial" w:cs="Arial"/>
          <w:sz w:val="24"/>
          <w:szCs w:val="24"/>
          <w:lang w:eastAsia="en-GB"/>
        </w:rPr>
        <w:t xml:space="preserve">ington, R., and Elliot, L. (2022) </w:t>
      </w:r>
      <w:r w:rsidRPr="00F83B36">
        <w:rPr>
          <w:rFonts w:ascii="Arial" w:eastAsia="Times New Roman" w:hAnsi="Arial" w:cs="Arial"/>
          <w:i/>
          <w:iCs/>
          <w:sz w:val="24"/>
          <w:szCs w:val="24"/>
          <w:lang w:eastAsia="en-GB"/>
        </w:rPr>
        <w:t>‘I can’t see it getting any better’: could the UK be heading for a recession?</w:t>
      </w:r>
      <w:r w:rsidRPr="00F83B36">
        <w:rPr>
          <w:rFonts w:ascii="Arial" w:eastAsia="Times New Roman" w:hAnsi="Arial" w:cs="Arial"/>
          <w:sz w:val="24"/>
          <w:szCs w:val="24"/>
          <w:lang w:eastAsia="en-GB"/>
        </w:rPr>
        <w:t xml:space="preserve"> Available at: https://www.theguardian.com/business/2022/may/03/could-uk-be-heading-for-a-recession (Accessed: 18 May 2022).  </w:t>
      </w:r>
    </w:p>
    <w:p w14:paraId="35FA6DD8" w14:textId="652E409E"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Partridge, J. (2021) </w:t>
      </w:r>
      <w:r w:rsidRPr="00F83B36">
        <w:rPr>
          <w:rFonts w:ascii="Arial" w:eastAsia="Times New Roman" w:hAnsi="Arial" w:cs="Arial"/>
          <w:i/>
          <w:iCs/>
          <w:sz w:val="24"/>
          <w:szCs w:val="24"/>
          <w:lang w:eastAsia="en-GB"/>
        </w:rPr>
        <w:t>How the pandemic transformed the world of work in 2021.</w:t>
      </w:r>
      <w:r w:rsidRPr="00F83B36">
        <w:rPr>
          <w:rFonts w:ascii="Arial" w:eastAsia="Times New Roman" w:hAnsi="Arial" w:cs="Arial"/>
          <w:sz w:val="24"/>
          <w:szCs w:val="24"/>
          <w:lang w:eastAsia="en-GB"/>
        </w:rPr>
        <w:t xml:space="preserve"> Available at: https://www.theguardian.com/money/2021/dec/30/how-the-pandemic-transformed-the-world-of-work-in-2021 (Accessed: 18 May 2022).  </w:t>
      </w:r>
    </w:p>
    <w:p w14:paraId="6354B79B" w14:textId="3E7E8C9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Peters, A. (2018) </w:t>
      </w:r>
      <w:r w:rsidRPr="00F83B36">
        <w:rPr>
          <w:rFonts w:ascii="Arial" w:eastAsia="Times New Roman" w:hAnsi="Arial" w:cs="Arial"/>
          <w:i/>
          <w:iCs/>
          <w:sz w:val="24"/>
          <w:szCs w:val="24"/>
          <w:lang w:eastAsia="en-GB"/>
        </w:rPr>
        <w:t>The four-day work week is good for business.</w:t>
      </w:r>
      <w:r w:rsidRPr="00F83B36">
        <w:rPr>
          <w:rFonts w:ascii="Arial" w:eastAsia="Times New Roman" w:hAnsi="Arial" w:cs="Arial"/>
          <w:sz w:val="24"/>
          <w:szCs w:val="24"/>
          <w:lang w:eastAsia="en-GB"/>
        </w:rPr>
        <w:t xml:space="preserve"> Available at: https://www.fastcompany.com/90205776/the-four-day-work-week-works (Accessed: 18 May 2022).  </w:t>
      </w:r>
    </w:p>
    <w:p w14:paraId="4414A1BB" w14:textId="25C359B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Peters, R. (2020) </w:t>
      </w:r>
      <w:r w:rsidRPr="00F83B36">
        <w:rPr>
          <w:rFonts w:ascii="Arial" w:eastAsia="Times New Roman" w:hAnsi="Arial" w:cs="Arial"/>
          <w:i/>
          <w:iCs/>
          <w:sz w:val="24"/>
          <w:szCs w:val="24"/>
          <w:lang w:eastAsia="en-GB"/>
        </w:rPr>
        <w:t>What lessons can COVID-19 teach us about organisational change?</w:t>
      </w:r>
      <w:r w:rsidRPr="00F83B36">
        <w:rPr>
          <w:rFonts w:ascii="Arial" w:eastAsia="Times New Roman" w:hAnsi="Arial" w:cs="Arial"/>
          <w:sz w:val="24"/>
          <w:szCs w:val="24"/>
          <w:lang w:eastAsia="en-GB"/>
        </w:rPr>
        <w:t xml:space="preserve"> Available at: https://www.cipd.ae/news/lessons-covid-19-organisational-change (Accessed: 18 May 2022).  </w:t>
      </w:r>
    </w:p>
    <w:p w14:paraId="668D5667" w14:textId="30D9CAAE"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Petrone, P (2015) </w:t>
      </w:r>
      <w:r w:rsidRPr="00F83B36">
        <w:rPr>
          <w:rFonts w:ascii="Arial" w:eastAsia="Times New Roman" w:hAnsi="Arial" w:cs="Arial"/>
          <w:i/>
          <w:iCs/>
          <w:sz w:val="24"/>
          <w:szCs w:val="24"/>
          <w:lang w:eastAsia="en-GB"/>
        </w:rPr>
        <w:t>When It Comes to Referral Bonuses, This Company Proves that Experiences &gt; Cash.</w:t>
      </w:r>
      <w:r w:rsidRPr="00F83B36">
        <w:rPr>
          <w:rFonts w:ascii="Arial" w:eastAsia="Times New Roman" w:hAnsi="Arial" w:cs="Arial"/>
          <w:sz w:val="24"/>
          <w:szCs w:val="24"/>
          <w:lang w:eastAsia="en-GB"/>
        </w:rPr>
        <w:t xml:space="preserve"> Available at: https://www.linkedin.com/business/talent/blog/talent-acquisition/referral-bonuses-this-company-proves-that-experiences-beat-cash (Accessed: 18 May 2022).  </w:t>
      </w:r>
    </w:p>
    <w:p w14:paraId="57389498" w14:textId="77777777"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lastRenderedPageBreak/>
        <w:t xml:space="preserve">Powell, C. (2022) </w:t>
      </w:r>
      <w:r w:rsidRPr="00F83B36">
        <w:rPr>
          <w:rFonts w:ascii="Arial" w:eastAsia="Times New Roman" w:hAnsi="Arial" w:cs="Arial"/>
          <w:i/>
          <w:iCs/>
          <w:sz w:val="24"/>
          <w:szCs w:val="24"/>
          <w:lang w:eastAsia="en-GB"/>
        </w:rPr>
        <w:t xml:space="preserve">Covid enabled Severn Trent to supercharge its strategy. </w:t>
      </w:r>
      <w:r w:rsidRPr="00F83B36">
        <w:rPr>
          <w:rFonts w:ascii="Arial" w:eastAsia="Times New Roman" w:hAnsi="Arial" w:cs="Arial"/>
          <w:sz w:val="24"/>
          <w:szCs w:val="24"/>
          <w:lang w:eastAsia="en-GB"/>
        </w:rPr>
        <w:t>People Management Case study. Unpublished.  </w:t>
      </w:r>
    </w:p>
    <w:p w14:paraId="30A969A1" w14:textId="19FE3D59"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Purcell, J., Kinnie, N., Hutchinson, S., Rayton, B., and Swart., J. (2003) </w:t>
      </w:r>
      <w:r w:rsidRPr="00F83B36">
        <w:rPr>
          <w:rFonts w:ascii="Arial" w:eastAsia="Times New Roman" w:hAnsi="Arial" w:cs="Arial"/>
          <w:i/>
          <w:iCs/>
          <w:sz w:val="24"/>
          <w:szCs w:val="24"/>
          <w:lang w:eastAsia="en-GB"/>
        </w:rPr>
        <w:t>Understanding the People and Performance Link: Unlocking the black box.</w:t>
      </w:r>
      <w:r w:rsidRPr="00F83B36">
        <w:rPr>
          <w:rFonts w:ascii="Arial" w:eastAsia="Times New Roman" w:hAnsi="Arial" w:cs="Arial"/>
          <w:sz w:val="24"/>
          <w:szCs w:val="24"/>
          <w:lang w:eastAsia="en-GB"/>
        </w:rPr>
        <w:t xml:space="preserve"> Available at: https://cipd.soutron.net/Portal/DownloadImageFile.ashx?fieldValueId=1013 (Accessed: 17 May 2022).  </w:t>
      </w:r>
    </w:p>
    <w:p w14:paraId="6E461A3B" w14:textId="6F36858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RCN (no date) </w:t>
      </w:r>
      <w:r w:rsidRPr="00F83B36">
        <w:rPr>
          <w:rFonts w:ascii="Arial" w:eastAsia="Times New Roman" w:hAnsi="Arial" w:cs="Arial"/>
          <w:i/>
          <w:iCs/>
          <w:sz w:val="24"/>
          <w:szCs w:val="24"/>
          <w:lang w:eastAsia="en-GB"/>
        </w:rPr>
        <w:t>Revalidation.</w:t>
      </w:r>
      <w:r w:rsidRPr="00F83B36">
        <w:rPr>
          <w:rFonts w:ascii="Arial" w:eastAsia="Times New Roman" w:hAnsi="Arial" w:cs="Arial"/>
          <w:sz w:val="24"/>
          <w:szCs w:val="24"/>
          <w:lang w:eastAsia="en-GB"/>
        </w:rPr>
        <w:t xml:space="preserve"> Available at: https://www.rcn.org.uk/Professional-Development/Revalidation (Accessed: 18 May 2022).  </w:t>
      </w:r>
    </w:p>
    <w:p w14:paraId="68FC0969" w14:textId="59A603E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Richards, B. (2022) </w:t>
      </w:r>
      <w:r w:rsidRPr="00F83B36">
        <w:rPr>
          <w:rFonts w:ascii="Arial" w:eastAsia="Times New Roman" w:hAnsi="Arial" w:cs="Arial"/>
          <w:i/>
          <w:iCs/>
          <w:sz w:val="24"/>
          <w:szCs w:val="24"/>
          <w:lang w:eastAsia="en-GB"/>
        </w:rPr>
        <w:t>Navigating the UK Labour Market in 2022.</w:t>
      </w:r>
      <w:r w:rsidRPr="00F83B36">
        <w:rPr>
          <w:rFonts w:ascii="Arial" w:eastAsia="Times New Roman" w:hAnsi="Arial" w:cs="Arial"/>
          <w:sz w:val="24"/>
          <w:szCs w:val="24"/>
          <w:lang w:eastAsia="en-GB"/>
        </w:rPr>
        <w:t xml:space="preserve"> Available at: https://uk.indeed.com/lead/navigating-uk-labour-market-2022 (Accessed: 18 May 2022).  </w:t>
      </w:r>
    </w:p>
    <w:p w14:paraId="2801EA32" w14:textId="77777777"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Robinson, I. (2006) </w:t>
      </w:r>
      <w:r w:rsidRPr="00F83B36">
        <w:rPr>
          <w:rFonts w:ascii="Arial" w:eastAsia="Times New Roman" w:hAnsi="Arial" w:cs="Arial"/>
          <w:i/>
          <w:iCs/>
          <w:sz w:val="24"/>
          <w:szCs w:val="24"/>
          <w:lang w:eastAsia="en-GB"/>
        </w:rPr>
        <w:t>HRM in Organisations.</w:t>
      </w:r>
      <w:r w:rsidRPr="00F83B36">
        <w:rPr>
          <w:rFonts w:ascii="Arial" w:eastAsia="Times New Roman" w:hAnsi="Arial" w:cs="Arial"/>
          <w:sz w:val="24"/>
          <w:szCs w:val="24"/>
          <w:lang w:eastAsia="en-GB"/>
        </w:rPr>
        <w:t xml:space="preserve"> London: CIPD.  </w:t>
      </w:r>
    </w:p>
    <w:p w14:paraId="6C824CF7" w14:textId="3462BF8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Sinz, S. (2020) </w:t>
      </w:r>
      <w:r w:rsidRPr="00F83B36">
        <w:rPr>
          <w:rFonts w:ascii="Arial" w:eastAsia="Times New Roman" w:hAnsi="Arial" w:cs="Arial"/>
          <w:i/>
          <w:iCs/>
          <w:sz w:val="24"/>
          <w:szCs w:val="24"/>
          <w:lang w:eastAsia="en-GB"/>
        </w:rPr>
        <w:t>Future of work: will HR become obsolete?</w:t>
      </w:r>
      <w:r w:rsidRPr="00F83B36">
        <w:rPr>
          <w:rFonts w:ascii="Arial" w:eastAsia="Times New Roman" w:hAnsi="Arial" w:cs="Arial"/>
          <w:sz w:val="24"/>
          <w:szCs w:val="24"/>
          <w:lang w:eastAsia="en-GB"/>
        </w:rPr>
        <w:t xml:space="preserve"> Available at: https://www.hrzone.com/lead/culture/future-of-work-will-hr-become-obsolete (Accessed: 18 May 2022). </w:t>
      </w:r>
    </w:p>
    <w:p w14:paraId="5DCF8089" w14:textId="63270ACA"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Smith, E. (2018) </w:t>
      </w:r>
      <w:r w:rsidRPr="00F83B36">
        <w:rPr>
          <w:rFonts w:ascii="Arial" w:eastAsia="Times New Roman" w:hAnsi="Arial" w:cs="Arial"/>
          <w:i/>
          <w:iCs/>
          <w:sz w:val="24"/>
          <w:szCs w:val="24"/>
          <w:lang w:eastAsia="en-GB"/>
        </w:rPr>
        <w:t>Identifying demotivated staff in your team: The effects they have on your business: How to support them: Leader talk</w:t>
      </w:r>
      <w:r w:rsidRPr="00F83B36">
        <w:rPr>
          <w:rFonts w:ascii="Arial" w:eastAsia="Times New Roman" w:hAnsi="Arial" w:cs="Arial"/>
          <w:sz w:val="24"/>
          <w:szCs w:val="24"/>
          <w:lang w:eastAsia="en-GB"/>
        </w:rPr>
        <w:t>. Available at: https://www.linkedin.com/pulse/identifying-demotivated-staff-your-team-effects-have-business-smith (Accessed: 18 May 2022).  </w:t>
      </w:r>
    </w:p>
    <w:p w14:paraId="7C82FBAE" w14:textId="03510EA6"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Templeton, V. (2020) </w:t>
      </w:r>
      <w:r w:rsidRPr="00F83B36">
        <w:rPr>
          <w:rFonts w:ascii="Arial" w:eastAsia="Times New Roman" w:hAnsi="Arial" w:cs="Arial"/>
          <w:i/>
          <w:iCs/>
          <w:sz w:val="24"/>
          <w:szCs w:val="24"/>
          <w:lang w:eastAsia="en-GB"/>
        </w:rPr>
        <w:t>Could a four-day work week ever be introduced in the UK?</w:t>
      </w:r>
      <w:r w:rsidRPr="00F83B36">
        <w:rPr>
          <w:rFonts w:ascii="Arial" w:eastAsia="Times New Roman" w:hAnsi="Arial" w:cs="Arial"/>
          <w:sz w:val="24"/>
          <w:szCs w:val="24"/>
          <w:lang w:eastAsia="en-GB"/>
        </w:rPr>
        <w:t xml:space="preserve"> Available at: https://www.thegazette.co.uk/all-notices/content/103784 (Accessed: 18 May 2022).  </w:t>
      </w:r>
    </w:p>
    <w:p w14:paraId="47FE4257" w14:textId="700A6A6A"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Trehan, R. (2021) </w:t>
      </w:r>
      <w:r w:rsidRPr="00F83B36">
        <w:rPr>
          <w:rFonts w:ascii="Arial" w:eastAsia="Times New Roman" w:hAnsi="Arial" w:cs="Arial"/>
          <w:i/>
          <w:iCs/>
          <w:sz w:val="24"/>
          <w:szCs w:val="24"/>
          <w:lang w:eastAsia="en-GB"/>
        </w:rPr>
        <w:t>Staff turnover caused by the ‘Great Resignation’ can be a good thing.</w:t>
      </w:r>
      <w:r w:rsidRPr="00F83B36">
        <w:rPr>
          <w:rFonts w:ascii="Arial" w:eastAsia="Times New Roman" w:hAnsi="Arial" w:cs="Arial"/>
          <w:sz w:val="24"/>
          <w:szCs w:val="24"/>
          <w:lang w:eastAsia="en-GB"/>
        </w:rPr>
        <w:t xml:space="preserve"> Available at: </w:t>
      </w:r>
      <w:r w:rsidRPr="00F83B36">
        <w:rPr>
          <w:rFonts w:ascii="Arial" w:eastAsia="Times New Roman" w:hAnsi="Arial" w:cs="Arial"/>
          <w:sz w:val="24"/>
          <w:szCs w:val="24"/>
          <w:lang w:eastAsia="en-GB"/>
        </w:rPr>
        <w:lastRenderedPageBreak/>
        <w:t>https://www.peoplemanagement.co.uk/article/1753290/staff-turnover-caused-great-resignation-good-thing (Accessed: 18 May 2022).  </w:t>
      </w:r>
    </w:p>
    <w:p w14:paraId="445449F3" w14:textId="5625F3C9"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Vyas, E. (2021) </w:t>
      </w:r>
      <w:r w:rsidRPr="00F83B36">
        <w:rPr>
          <w:rFonts w:ascii="Arial" w:eastAsia="Times New Roman" w:hAnsi="Arial" w:cs="Arial"/>
          <w:i/>
          <w:iCs/>
          <w:sz w:val="24"/>
          <w:szCs w:val="24"/>
          <w:lang w:eastAsia="en-GB"/>
        </w:rPr>
        <w:t>What the Pandemic Has Taught Us About Change.</w:t>
      </w:r>
      <w:r w:rsidRPr="00F83B36">
        <w:rPr>
          <w:rFonts w:ascii="Arial" w:eastAsia="Times New Roman" w:hAnsi="Arial" w:cs="Arial"/>
          <w:sz w:val="24"/>
          <w:szCs w:val="24"/>
          <w:lang w:eastAsia="en-GB"/>
        </w:rPr>
        <w:t xml:space="preserve"> Available at: https://www.forbes.com/sites/forbeshumanresourcescouncil/2021/05/05/what-the-pandemic-has-taught-us-about-change/?sh=de439b35239c (Accessed: 18 May 2022).  </w:t>
      </w:r>
    </w:p>
    <w:p w14:paraId="70A5DB3F" w14:textId="512E3CB0" w:rsidR="00891211" w:rsidRPr="00F83B36" w:rsidRDefault="00891211" w:rsidP="00F21F86">
      <w:pPr>
        <w:numPr>
          <w:ilvl w:val="0"/>
          <w:numId w:val="1"/>
        </w:numPr>
        <w:spacing w:after="0" w:line="480" w:lineRule="auto"/>
        <w:textAlignment w:val="baseline"/>
        <w:rPr>
          <w:rFonts w:ascii="Arial" w:eastAsia="Times New Roman" w:hAnsi="Arial" w:cs="Arial"/>
          <w:sz w:val="24"/>
          <w:szCs w:val="24"/>
          <w:lang w:eastAsia="en-GB"/>
        </w:rPr>
      </w:pPr>
      <w:r w:rsidRPr="00F83B36">
        <w:rPr>
          <w:rFonts w:ascii="Arial" w:eastAsia="Times New Roman" w:hAnsi="Arial" w:cs="Arial"/>
          <w:sz w:val="24"/>
          <w:szCs w:val="24"/>
          <w:lang w:eastAsia="en-GB"/>
        </w:rPr>
        <w:t xml:space="preserve">Webber, A. (2022) </w:t>
      </w:r>
      <w:r w:rsidRPr="00F83B36">
        <w:rPr>
          <w:rFonts w:ascii="Arial" w:eastAsia="Times New Roman" w:hAnsi="Arial" w:cs="Arial"/>
          <w:i/>
          <w:iCs/>
          <w:sz w:val="24"/>
          <w:szCs w:val="24"/>
          <w:lang w:eastAsia="en-GB"/>
        </w:rPr>
        <w:t>Wages fall 1.2% behind inflation as cost-of-living crisis deepens.</w:t>
      </w:r>
      <w:r w:rsidRPr="00F83B36">
        <w:rPr>
          <w:rFonts w:ascii="Arial" w:eastAsia="Times New Roman" w:hAnsi="Arial" w:cs="Arial"/>
          <w:sz w:val="24"/>
          <w:szCs w:val="24"/>
          <w:lang w:eastAsia="en-GB"/>
        </w:rPr>
        <w:t xml:space="preserve"> Available at: </w:t>
      </w:r>
      <w:hyperlink r:id="rId8" w:tgtFrame="_blank" w:history="1">
        <w:r w:rsidRPr="00F83B36">
          <w:rPr>
            <w:rFonts w:ascii="Arial" w:eastAsia="Times New Roman" w:hAnsi="Arial" w:cs="Arial"/>
            <w:sz w:val="24"/>
            <w:szCs w:val="24"/>
            <w:lang w:eastAsia="en-GB"/>
          </w:rPr>
          <w:t>https://www.personneltoday.com/hr/wages-january-to-march-2022-ons/</w:t>
        </w:r>
      </w:hyperlink>
      <w:r w:rsidRPr="00F83B36">
        <w:rPr>
          <w:rFonts w:ascii="Arial" w:eastAsia="Times New Roman" w:hAnsi="Arial" w:cs="Arial"/>
          <w:sz w:val="24"/>
          <w:szCs w:val="24"/>
          <w:lang w:eastAsia="en-GB"/>
        </w:rPr>
        <w:t xml:space="preserve"> (Accessed: 18 May 2022).  </w:t>
      </w:r>
    </w:p>
    <w:p w14:paraId="75DAFD28" w14:textId="77777777" w:rsidR="00A51627" w:rsidRPr="00891211" w:rsidRDefault="00A51627" w:rsidP="00A51627">
      <w:pPr>
        <w:spacing w:after="0" w:line="480" w:lineRule="auto"/>
        <w:ind w:left="1080"/>
        <w:textAlignment w:val="baseline"/>
        <w:rPr>
          <w:rFonts w:ascii="Arial" w:eastAsia="Times New Roman" w:hAnsi="Arial" w:cs="Arial"/>
          <w:sz w:val="24"/>
          <w:szCs w:val="24"/>
          <w:lang w:eastAsia="en-GB"/>
        </w:rPr>
      </w:pPr>
    </w:p>
    <w:p w14:paraId="76054DAE" w14:textId="09064914" w:rsidR="00891211" w:rsidRPr="00891211" w:rsidRDefault="00891211" w:rsidP="00A51627">
      <w:pPr>
        <w:spacing w:after="0" w:line="480" w:lineRule="auto"/>
        <w:ind w:left="1080"/>
        <w:textAlignment w:val="baseline"/>
        <w:rPr>
          <w:rFonts w:ascii="Arial" w:eastAsia="Times New Roman" w:hAnsi="Arial" w:cs="Arial"/>
          <w:sz w:val="24"/>
          <w:szCs w:val="24"/>
          <w:lang w:eastAsia="en-GB"/>
        </w:rPr>
      </w:pPr>
    </w:p>
    <w:p w14:paraId="4481FCFA" w14:textId="77777777" w:rsidR="00891211" w:rsidRPr="00891211" w:rsidRDefault="00891211" w:rsidP="00891211">
      <w:pPr>
        <w:spacing w:after="0" w:line="480" w:lineRule="auto"/>
        <w:textAlignment w:val="baseline"/>
        <w:rPr>
          <w:rFonts w:ascii="Arial" w:eastAsia="Times New Roman" w:hAnsi="Arial" w:cs="Arial"/>
          <w:sz w:val="24"/>
          <w:szCs w:val="24"/>
          <w:lang w:eastAsia="en-GB"/>
        </w:rPr>
      </w:pPr>
      <w:r w:rsidRPr="00891211">
        <w:rPr>
          <w:rFonts w:ascii="Arial" w:eastAsia="Times New Roman" w:hAnsi="Arial" w:cs="Arial"/>
          <w:sz w:val="24"/>
          <w:szCs w:val="24"/>
          <w:lang w:eastAsia="en-GB"/>
        </w:rPr>
        <w:t> </w:t>
      </w:r>
    </w:p>
    <w:p w14:paraId="5447E312" w14:textId="77777777" w:rsidR="000F685E" w:rsidRPr="00891211" w:rsidRDefault="000F685E" w:rsidP="00891211">
      <w:pPr>
        <w:spacing w:line="480" w:lineRule="auto"/>
        <w:rPr>
          <w:rFonts w:ascii="Arial" w:hAnsi="Arial" w:cs="Arial"/>
          <w:sz w:val="24"/>
          <w:szCs w:val="24"/>
        </w:rPr>
      </w:pPr>
    </w:p>
    <w:sectPr w:rsidR="000F685E" w:rsidRPr="0089121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64E2B" w14:textId="77777777" w:rsidR="00561C9E" w:rsidRDefault="00561C9E" w:rsidP="00711A45">
      <w:pPr>
        <w:spacing w:after="0" w:line="240" w:lineRule="auto"/>
      </w:pPr>
      <w:r>
        <w:separator/>
      </w:r>
    </w:p>
  </w:endnote>
  <w:endnote w:type="continuationSeparator" w:id="0">
    <w:p w14:paraId="61BD1D8E" w14:textId="77777777" w:rsidR="00561C9E" w:rsidRDefault="00561C9E" w:rsidP="00711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1572131"/>
      <w:docPartObj>
        <w:docPartGallery w:val="Page Numbers (Bottom of Page)"/>
        <w:docPartUnique/>
      </w:docPartObj>
    </w:sdtPr>
    <w:sdtEndPr>
      <w:rPr>
        <w:rFonts w:ascii="Arial" w:hAnsi="Arial" w:cs="Arial"/>
        <w:noProof/>
      </w:rPr>
    </w:sdtEndPr>
    <w:sdtContent>
      <w:p w14:paraId="4B1FA10A" w14:textId="5443B665" w:rsidR="00711A45" w:rsidRPr="00711A45" w:rsidRDefault="00711A45">
        <w:pPr>
          <w:pStyle w:val="Footer"/>
          <w:jc w:val="right"/>
          <w:rPr>
            <w:rFonts w:ascii="Arial" w:hAnsi="Arial" w:cs="Arial"/>
          </w:rPr>
        </w:pPr>
        <w:r w:rsidRPr="00711A45">
          <w:rPr>
            <w:rFonts w:ascii="Arial" w:hAnsi="Arial" w:cs="Arial"/>
          </w:rPr>
          <w:fldChar w:fldCharType="begin"/>
        </w:r>
        <w:r w:rsidRPr="00711A45">
          <w:rPr>
            <w:rFonts w:ascii="Arial" w:hAnsi="Arial" w:cs="Arial"/>
          </w:rPr>
          <w:instrText xml:space="preserve"> PAGE   \* MERGEFORMAT </w:instrText>
        </w:r>
        <w:r w:rsidRPr="00711A45">
          <w:rPr>
            <w:rFonts w:ascii="Arial" w:hAnsi="Arial" w:cs="Arial"/>
          </w:rPr>
          <w:fldChar w:fldCharType="separate"/>
        </w:r>
        <w:r w:rsidRPr="00711A45">
          <w:rPr>
            <w:rFonts w:ascii="Arial" w:hAnsi="Arial" w:cs="Arial"/>
            <w:noProof/>
          </w:rPr>
          <w:t>2</w:t>
        </w:r>
        <w:r w:rsidRPr="00711A45">
          <w:rPr>
            <w:rFonts w:ascii="Arial" w:hAnsi="Arial" w:cs="Arial"/>
            <w:noProof/>
          </w:rPr>
          <w:fldChar w:fldCharType="end"/>
        </w:r>
      </w:p>
    </w:sdtContent>
  </w:sdt>
  <w:p w14:paraId="084C33F3" w14:textId="77777777" w:rsidR="00711A45" w:rsidRDefault="00711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25026" w14:textId="77777777" w:rsidR="00561C9E" w:rsidRDefault="00561C9E" w:rsidP="00711A45">
      <w:pPr>
        <w:spacing w:after="0" w:line="240" w:lineRule="auto"/>
      </w:pPr>
      <w:r>
        <w:separator/>
      </w:r>
    </w:p>
  </w:footnote>
  <w:footnote w:type="continuationSeparator" w:id="0">
    <w:p w14:paraId="0C9B9F6B" w14:textId="77777777" w:rsidR="00561C9E" w:rsidRDefault="00561C9E" w:rsidP="00711A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2239FB"/>
    <w:multiLevelType w:val="hybridMultilevel"/>
    <w:tmpl w:val="1A8E0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655362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F4"/>
    <w:rsid w:val="00034DBB"/>
    <w:rsid w:val="00034F35"/>
    <w:rsid w:val="00055636"/>
    <w:rsid w:val="00061570"/>
    <w:rsid w:val="000E6DB1"/>
    <w:rsid w:val="000F685E"/>
    <w:rsid w:val="001110D9"/>
    <w:rsid w:val="00121700"/>
    <w:rsid w:val="00136105"/>
    <w:rsid w:val="001724B1"/>
    <w:rsid w:val="00180D6A"/>
    <w:rsid w:val="001E2924"/>
    <w:rsid w:val="00206584"/>
    <w:rsid w:val="00223F0B"/>
    <w:rsid w:val="002455F0"/>
    <w:rsid w:val="002A6F19"/>
    <w:rsid w:val="002E12AC"/>
    <w:rsid w:val="00346203"/>
    <w:rsid w:val="00365823"/>
    <w:rsid w:val="003F0050"/>
    <w:rsid w:val="00427C55"/>
    <w:rsid w:val="00476F15"/>
    <w:rsid w:val="004C24BF"/>
    <w:rsid w:val="004E4AC1"/>
    <w:rsid w:val="00521583"/>
    <w:rsid w:val="00561C9E"/>
    <w:rsid w:val="005874FF"/>
    <w:rsid w:val="005A6BE7"/>
    <w:rsid w:val="005A75F6"/>
    <w:rsid w:val="005E4C39"/>
    <w:rsid w:val="005E5A1D"/>
    <w:rsid w:val="005F578F"/>
    <w:rsid w:val="0062557C"/>
    <w:rsid w:val="0068478B"/>
    <w:rsid w:val="006B1F63"/>
    <w:rsid w:val="006E221A"/>
    <w:rsid w:val="0071007D"/>
    <w:rsid w:val="00711A45"/>
    <w:rsid w:val="0077065D"/>
    <w:rsid w:val="007769B2"/>
    <w:rsid w:val="007E46AE"/>
    <w:rsid w:val="00806655"/>
    <w:rsid w:val="00872D36"/>
    <w:rsid w:val="00891211"/>
    <w:rsid w:val="00906977"/>
    <w:rsid w:val="009B7BA7"/>
    <w:rsid w:val="00A51627"/>
    <w:rsid w:val="00A80288"/>
    <w:rsid w:val="00A9508A"/>
    <w:rsid w:val="00AF74ED"/>
    <w:rsid w:val="00B7257B"/>
    <w:rsid w:val="00BE76A7"/>
    <w:rsid w:val="00C00CFD"/>
    <w:rsid w:val="00C12E7B"/>
    <w:rsid w:val="00CC5D59"/>
    <w:rsid w:val="00CE4DC7"/>
    <w:rsid w:val="00CF2601"/>
    <w:rsid w:val="00D829BE"/>
    <w:rsid w:val="00D8465C"/>
    <w:rsid w:val="00DA3E5B"/>
    <w:rsid w:val="00DF16F4"/>
    <w:rsid w:val="00E22A39"/>
    <w:rsid w:val="00E76E20"/>
    <w:rsid w:val="00E84F44"/>
    <w:rsid w:val="00EB3648"/>
    <w:rsid w:val="00EB7A74"/>
    <w:rsid w:val="00F01CC3"/>
    <w:rsid w:val="00F13460"/>
    <w:rsid w:val="00F21F86"/>
    <w:rsid w:val="00F83B36"/>
    <w:rsid w:val="00FC4D5B"/>
    <w:rsid w:val="00FF2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EFDDD"/>
  <w15:chartTrackingRefBased/>
  <w15:docId w15:val="{090154F2-0795-4E85-80D5-04F491922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F16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F16F4"/>
  </w:style>
  <w:style w:type="character" w:customStyle="1" w:styleId="eop">
    <w:name w:val="eop"/>
    <w:basedOn w:val="DefaultParagraphFont"/>
    <w:rsid w:val="00DF16F4"/>
  </w:style>
  <w:style w:type="paragraph" w:customStyle="1" w:styleId="msonormal0">
    <w:name w:val="msonormal"/>
    <w:basedOn w:val="Normal"/>
    <w:rsid w:val="008912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891211"/>
  </w:style>
  <w:style w:type="character" w:styleId="Hyperlink">
    <w:name w:val="Hyperlink"/>
    <w:basedOn w:val="DefaultParagraphFont"/>
    <w:uiPriority w:val="99"/>
    <w:unhideWhenUsed/>
    <w:rsid w:val="00891211"/>
    <w:rPr>
      <w:color w:val="0000FF"/>
      <w:u w:val="single"/>
    </w:rPr>
  </w:style>
  <w:style w:type="character" w:styleId="FollowedHyperlink">
    <w:name w:val="FollowedHyperlink"/>
    <w:basedOn w:val="DefaultParagraphFont"/>
    <w:uiPriority w:val="99"/>
    <w:semiHidden/>
    <w:unhideWhenUsed/>
    <w:rsid w:val="00891211"/>
    <w:rPr>
      <w:color w:val="800080"/>
      <w:u w:val="single"/>
    </w:rPr>
  </w:style>
  <w:style w:type="paragraph" w:customStyle="1" w:styleId="outlineelement">
    <w:name w:val="outlineelement"/>
    <w:basedOn w:val="Normal"/>
    <w:rsid w:val="008912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06977"/>
    <w:rPr>
      <w:color w:val="605E5C"/>
      <w:shd w:val="clear" w:color="auto" w:fill="E1DFDD"/>
    </w:rPr>
  </w:style>
  <w:style w:type="paragraph" w:styleId="Header">
    <w:name w:val="header"/>
    <w:basedOn w:val="Normal"/>
    <w:link w:val="HeaderChar"/>
    <w:uiPriority w:val="99"/>
    <w:unhideWhenUsed/>
    <w:rsid w:val="00711A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A45"/>
  </w:style>
  <w:style w:type="paragraph" w:styleId="Footer">
    <w:name w:val="footer"/>
    <w:basedOn w:val="Normal"/>
    <w:link w:val="FooterChar"/>
    <w:uiPriority w:val="99"/>
    <w:unhideWhenUsed/>
    <w:rsid w:val="00711A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534168">
      <w:bodyDiv w:val="1"/>
      <w:marLeft w:val="0"/>
      <w:marRight w:val="0"/>
      <w:marTop w:val="0"/>
      <w:marBottom w:val="0"/>
      <w:divBdr>
        <w:top w:val="none" w:sz="0" w:space="0" w:color="auto"/>
        <w:left w:val="none" w:sz="0" w:space="0" w:color="auto"/>
        <w:bottom w:val="none" w:sz="0" w:space="0" w:color="auto"/>
        <w:right w:val="none" w:sz="0" w:space="0" w:color="auto"/>
      </w:divBdr>
      <w:divsChild>
        <w:div w:id="207760005">
          <w:marLeft w:val="0"/>
          <w:marRight w:val="0"/>
          <w:marTop w:val="0"/>
          <w:marBottom w:val="0"/>
          <w:divBdr>
            <w:top w:val="none" w:sz="0" w:space="0" w:color="auto"/>
            <w:left w:val="none" w:sz="0" w:space="0" w:color="auto"/>
            <w:bottom w:val="none" w:sz="0" w:space="0" w:color="auto"/>
            <w:right w:val="none" w:sz="0" w:space="0" w:color="auto"/>
          </w:divBdr>
        </w:div>
        <w:div w:id="1343969774">
          <w:marLeft w:val="0"/>
          <w:marRight w:val="0"/>
          <w:marTop w:val="0"/>
          <w:marBottom w:val="0"/>
          <w:divBdr>
            <w:top w:val="none" w:sz="0" w:space="0" w:color="auto"/>
            <w:left w:val="none" w:sz="0" w:space="0" w:color="auto"/>
            <w:bottom w:val="none" w:sz="0" w:space="0" w:color="auto"/>
            <w:right w:val="none" w:sz="0" w:space="0" w:color="auto"/>
          </w:divBdr>
        </w:div>
        <w:div w:id="623467769">
          <w:marLeft w:val="0"/>
          <w:marRight w:val="0"/>
          <w:marTop w:val="0"/>
          <w:marBottom w:val="0"/>
          <w:divBdr>
            <w:top w:val="none" w:sz="0" w:space="0" w:color="auto"/>
            <w:left w:val="none" w:sz="0" w:space="0" w:color="auto"/>
            <w:bottom w:val="none" w:sz="0" w:space="0" w:color="auto"/>
            <w:right w:val="none" w:sz="0" w:space="0" w:color="auto"/>
          </w:divBdr>
        </w:div>
        <w:div w:id="1592814454">
          <w:marLeft w:val="0"/>
          <w:marRight w:val="0"/>
          <w:marTop w:val="0"/>
          <w:marBottom w:val="0"/>
          <w:divBdr>
            <w:top w:val="none" w:sz="0" w:space="0" w:color="auto"/>
            <w:left w:val="none" w:sz="0" w:space="0" w:color="auto"/>
            <w:bottom w:val="none" w:sz="0" w:space="0" w:color="auto"/>
            <w:right w:val="none" w:sz="0" w:space="0" w:color="auto"/>
          </w:divBdr>
        </w:div>
        <w:div w:id="583682621">
          <w:marLeft w:val="0"/>
          <w:marRight w:val="0"/>
          <w:marTop w:val="0"/>
          <w:marBottom w:val="0"/>
          <w:divBdr>
            <w:top w:val="none" w:sz="0" w:space="0" w:color="auto"/>
            <w:left w:val="none" w:sz="0" w:space="0" w:color="auto"/>
            <w:bottom w:val="none" w:sz="0" w:space="0" w:color="auto"/>
            <w:right w:val="none" w:sz="0" w:space="0" w:color="auto"/>
          </w:divBdr>
        </w:div>
        <w:div w:id="630523914">
          <w:marLeft w:val="0"/>
          <w:marRight w:val="0"/>
          <w:marTop w:val="0"/>
          <w:marBottom w:val="0"/>
          <w:divBdr>
            <w:top w:val="none" w:sz="0" w:space="0" w:color="auto"/>
            <w:left w:val="none" w:sz="0" w:space="0" w:color="auto"/>
            <w:bottom w:val="none" w:sz="0" w:space="0" w:color="auto"/>
            <w:right w:val="none" w:sz="0" w:space="0" w:color="auto"/>
          </w:divBdr>
        </w:div>
        <w:div w:id="80950726">
          <w:marLeft w:val="0"/>
          <w:marRight w:val="0"/>
          <w:marTop w:val="0"/>
          <w:marBottom w:val="0"/>
          <w:divBdr>
            <w:top w:val="none" w:sz="0" w:space="0" w:color="auto"/>
            <w:left w:val="none" w:sz="0" w:space="0" w:color="auto"/>
            <w:bottom w:val="none" w:sz="0" w:space="0" w:color="auto"/>
            <w:right w:val="none" w:sz="0" w:space="0" w:color="auto"/>
          </w:divBdr>
        </w:div>
        <w:div w:id="2139298953">
          <w:marLeft w:val="0"/>
          <w:marRight w:val="0"/>
          <w:marTop w:val="0"/>
          <w:marBottom w:val="0"/>
          <w:divBdr>
            <w:top w:val="none" w:sz="0" w:space="0" w:color="auto"/>
            <w:left w:val="none" w:sz="0" w:space="0" w:color="auto"/>
            <w:bottom w:val="none" w:sz="0" w:space="0" w:color="auto"/>
            <w:right w:val="none" w:sz="0" w:space="0" w:color="auto"/>
          </w:divBdr>
        </w:div>
        <w:div w:id="1294023596">
          <w:marLeft w:val="0"/>
          <w:marRight w:val="0"/>
          <w:marTop w:val="0"/>
          <w:marBottom w:val="0"/>
          <w:divBdr>
            <w:top w:val="none" w:sz="0" w:space="0" w:color="auto"/>
            <w:left w:val="none" w:sz="0" w:space="0" w:color="auto"/>
            <w:bottom w:val="none" w:sz="0" w:space="0" w:color="auto"/>
            <w:right w:val="none" w:sz="0" w:space="0" w:color="auto"/>
          </w:divBdr>
        </w:div>
        <w:div w:id="1547914403">
          <w:marLeft w:val="0"/>
          <w:marRight w:val="0"/>
          <w:marTop w:val="0"/>
          <w:marBottom w:val="0"/>
          <w:divBdr>
            <w:top w:val="none" w:sz="0" w:space="0" w:color="auto"/>
            <w:left w:val="none" w:sz="0" w:space="0" w:color="auto"/>
            <w:bottom w:val="none" w:sz="0" w:space="0" w:color="auto"/>
            <w:right w:val="none" w:sz="0" w:space="0" w:color="auto"/>
          </w:divBdr>
        </w:div>
        <w:div w:id="614481485">
          <w:marLeft w:val="0"/>
          <w:marRight w:val="0"/>
          <w:marTop w:val="0"/>
          <w:marBottom w:val="0"/>
          <w:divBdr>
            <w:top w:val="none" w:sz="0" w:space="0" w:color="auto"/>
            <w:left w:val="none" w:sz="0" w:space="0" w:color="auto"/>
            <w:bottom w:val="none" w:sz="0" w:space="0" w:color="auto"/>
            <w:right w:val="none" w:sz="0" w:space="0" w:color="auto"/>
          </w:divBdr>
        </w:div>
        <w:div w:id="799540519">
          <w:marLeft w:val="0"/>
          <w:marRight w:val="0"/>
          <w:marTop w:val="0"/>
          <w:marBottom w:val="0"/>
          <w:divBdr>
            <w:top w:val="none" w:sz="0" w:space="0" w:color="auto"/>
            <w:left w:val="none" w:sz="0" w:space="0" w:color="auto"/>
            <w:bottom w:val="none" w:sz="0" w:space="0" w:color="auto"/>
            <w:right w:val="none" w:sz="0" w:space="0" w:color="auto"/>
          </w:divBdr>
        </w:div>
        <w:div w:id="944770804">
          <w:marLeft w:val="0"/>
          <w:marRight w:val="0"/>
          <w:marTop w:val="0"/>
          <w:marBottom w:val="0"/>
          <w:divBdr>
            <w:top w:val="none" w:sz="0" w:space="0" w:color="auto"/>
            <w:left w:val="none" w:sz="0" w:space="0" w:color="auto"/>
            <w:bottom w:val="none" w:sz="0" w:space="0" w:color="auto"/>
            <w:right w:val="none" w:sz="0" w:space="0" w:color="auto"/>
          </w:divBdr>
        </w:div>
        <w:div w:id="979261853">
          <w:marLeft w:val="0"/>
          <w:marRight w:val="0"/>
          <w:marTop w:val="0"/>
          <w:marBottom w:val="0"/>
          <w:divBdr>
            <w:top w:val="none" w:sz="0" w:space="0" w:color="auto"/>
            <w:left w:val="none" w:sz="0" w:space="0" w:color="auto"/>
            <w:bottom w:val="none" w:sz="0" w:space="0" w:color="auto"/>
            <w:right w:val="none" w:sz="0" w:space="0" w:color="auto"/>
          </w:divBdr>
        </w:div>
        <w:div w:id="72895899">
          <w:marLeft w:val="0"/>
          <w:marRight w:val="0"/>
          <w:marTop w:val="0"/>
          <w:marBottom w:val="0"/>
          <w:divBdr>
            <w:top w:val="none" w:sz="0" w:space="0" w:color="auto"/>
            <w:left w:val="none" w:sz="0" w:space="0" w:color="auto"/>
            <w:bottom w:val="none" w:sz="0" w:space="0" w:color="auto"/>
            <w:right w:val="none" w:sz="0" w:space="0" w:color="auto"/>
          </w:divBdr>
        </w:div>
        <w:div w:id="1429502290">
          <w:marLeft w:val="0"/>
          <w:marRight w:val="0"/>
          <w:marTop w:val="0"/>
          <w:marBottom w:val="0"/>
          <w:divBdr>
            <w:top w:val="none" w:sz="0" w:space="0" w:color="auto"/>
            <w:left w:val="none" w:sz="0" w:space="0" w:color="auto"/>
            <w:bottom w:val="none" w:sz="0" w:space="0" w:color="auto"/>
            <w:right w:val="none" w:sz="0" w:space="0" w:color="auto"/>
          </w:divBdr>
        </w:div>
        <w:div w:id="1766224508">
          <w:marLeft w:val="0"/>
          <w:marRight w:val="0"/>
          <w:marTop w:val="0"/>
          <w:marBottom w:val="0"/>
          <w:divBdr>
            <w:top w:val="none" w:sz="0" w:space="0" w:color="auto"/>
            <w:left w:val="none" w:sz="0" w:space="0" w:color="auto"/>
            <w:bottom w:val="none" w:sz="0" w:space="0" w:color="auto"/>
            <w:right w:val="none" w:sz="0" w:space="0" w:color="auto"/>
          </w:divBdr>
        </w:div>
        <w:div w:id="805242160">
          <w:marLeft w:val="0"/>
          <w:marRight w:val="0"/>
          <w:marTop w:val="0"/>
          <w:marBottom w:val="0"/>
          <w:divBdr>
            <w:top w:val="none" w:sz="0" w:space="0" w:color="auto"/>
            <w:left w:val="none" w:sz="0" w:space="0" w:color="auto"/>
            <w:bottom w:val="none" w:sz="0" w:space="0" w:color="auto"/>
            <w:right w:val="none" w:sz="0" w:space="0" w:color="auto"/>
          </w:divBdr>
        </w:div>
        <w:div w:id="2060326008">
          <w:marLeft w:val="0"/>
          <w:marRight w:val="0"/>
          <w:marTop w:val="0"/>
          <w:marBottom w:val="0"/>
          <w:divBdr>
            <w:top w:val="none" w:sz="0" w:space="0" w:color="auto"/>
            <w:left w:val="none" w:sz="0" w:space="0" w:color="auto"/>
            <w:bottom w:val="none" w:sz="0" w:space="0" w:color="auto"/>
            <w:right w:val="none" w:sz="0" w:space="0" w:color="auto"/>
          </w:divBdr>
        </w:div>
        <w:div w:id="1575241816">
          <w:marLeft w:val="0"/>
          <w:marRight w:val="0"/>
          <w:marTop w:val="0"/>
          <w:marBottom w:val="0"/>
          <w:divBdr>
            <w:top w:val="none" w:sz="0" w:space="0" w:color="auto"/>
            <w:left w:val="none" w:sz="0" w:space="0" w:color="auto"/>
            <w:bottom w:val="none" w:sz="0" w:space="0" w:color="auto"/>
            <w:right w:val="none" w:sz="0" w:space="0" w:color="auto"/>
          </w:divBdr>
        </w:div>
        <w:div w:id="1913810382">
          <w:marLeft w:val="0"/>
          <w:marRight w:val="0"/>
          <w:marTop w:val="0"/>
          <w:marBottom w:val="0"/>
          <w:divBdr>
            <w:top w:val="none" w:sz="0" w:space="0" w:color="auto"/>
            <w:left w:val="none" w:sz="0" w:space="0" w:color="auto"/>
            <w:bottom w:val="none" w:sz="0" w:space="0" w:color="auto"/>
            <w:right w:val="none" w:sz="0" w:space="0" w:color="auto"/>
          </w:divBdr>
        </w:div>
        <w:div w:id="696857391">
          <w:marLeft w:val="0"/>
          <w:marRight w:val="0"/>
          <w:marTop w:val="0"/>
          <w:marBottom w:val="0"/>
          <w:divBdr>
            <w:top w:val="none" w:sz="0" w:space="0" w:color="auto"/>
            <w:left w:val="none" w:sz="0" w:space="0" w:color="auto"/>
            <w:bottom w:val="none" w:sz="0" w:space="0" w:color="auto"/>
            <w:right w:val="none" w:sz="0" w:space="0" w:color="auto"/>
          </w:divBdr>
        </w:div>
        <w:div w:id="654990639">
          <w:marLeft w:val="0"/>
          <w:marRight w:val="0"/>
          <w:marTop w:val="0"/>
          <w:marBottom w:val="0"/>
          <w:divBdr>
            <w:top w:val="none" w:sz="0" w:space="0" w:color="auto"/>
            <w:left w:val="none" w:sz="0" w:space="0" w:color="auto"/>
            <w:bottom w:val="none" w:sz="0" w:space="0" w:color="auto"/>
            <w:right w:val="none" w:sz="0" w:space="0" w:color="auto"/>
          </w:divBdr>
        </w:div>
        <w:div w:id="2045324331">
          <w:marLeft w:val="0"/>
          <w:marRight w:val="0"/>
          <w:marTop w:val="0"/>
          <w:marBottom w:val="0"/>
          <w:divBdr>
            <w:top w:val="none" w:sz="0" w:space="0" w:color="auto"/>
            <w:left w:val="none" w:sz="0" w:space="0" w:color="auto"/>
            <w:bottom w:val="none" w:sz="0" w:space="0" w:color="auto"/>
            <w:right w:val="none" w:sz="0" w:space="0" w:color="auto"/>
          </w:divBdr>
        </w:div>
        <w:div w:id="331419666">
          <w:marLeft w:val="0"/>
          <w:marRight w:val="0"/>
          <w:marTop w:val="0"/>
          <w:marBottom w:val="0"/>
          <w:divBdr>
            <w:top w:val="none" w:sz="0" w:space="0" w:color="auto"/>
            <w:left w:val="none" w:sz="0" w:space="0" w:color="auto"/>
            <w:bottom w:val="none" w:sz="0" w:space="0" w:color="auto"/>
            <w:right w:val="none" w:sz="0" w:space="0" w:color="auto"/>
          </w:divBdr>
        </w:div>
        <w:div w:id="135223362">
          <w:marLeft w:val="0"/>
          <w:marRight w:val="0"/>
          <w:marTop w:val="0"/>
          <w:marBottom w:val="0"/>
          <w:divBdr>
            <w:top w:val="none" w:sz="0" w:space="0" w:color="auto"/>
            <w:left w:val="none" w:sz="0" w:space="0" w:color="auto"/>
            <w:bottom w:val="none" w:sz="0" w:space="0" w:color="auto"/>
            <w:right w:val="none" w:sz="0" w:space="0" w:color="auto"/>
          </w:divBdr>
        </w:div>
        <w:div w:id="2042045873">
          <w:marLeft w:val="0"/>
          <w:marRight w:val="0"/>
          <w:marTop w:val="0"/>
          <w:marBottom w:val="0"/>
          <w:divBdr>
            <w:top w:val="none" w:sz="0" w:space="0" w:color="auto"/>
            <w:left w:val="none" w:sz="0" w:space="0" w:color="auto"/>
            <w:bottom w:val="none" w:sz="0" w:space="0" w:color="auto"/>
            <w:right w:val="none" w:sz="0" w:space="0" w:color="auto"/>
          </w:divBdr>
        </w:div>
        <w:div w:id="163934613">
          <w:marLeft w:val="0"/>
          <w:marRight w:val="0"/>
          <w:marTop w:val="0"/>
          <w:marBottom w:val="0"/>
          <w:divBdr>
            <w:top w:val="none" w:sz="0" w:space="0" w:color="auto"/>
            <w:left w:val="none" w:sz="0" w:space="0" w:color="auto"/>
            <w:bottom w:val="none" w:sz="0" w:space="0" w:color="auto"/>
            <w:right w:val="none" w:sz="0" w:space="0" w:color="auto"/>
          </w:divBdr>
        </w:div>
        <w:div w:id="2138834810">
          <w:marLeft w:val="0"/>
          <w:marRight w:val="0"/>
          <w:marTop w:val="0"/>
          <w:marBottom w:val="0"/>
          <w:divBdr>
            <w:top w:val="none" w:sz="0" w:space="0" w:color="auto"/>
            <w:left w:val="none" w:sz="0" w:space="0" w:color="auto"/>
            <w:bottom w:val="none" w:sz="0" w:space="0" w:color="auto"/>
            <w:right w:val="none" w:sz="0" w:space="0" w:color="auto"/>
          </w:divBdr>
        </w:div>
        <w:div w:id="1732343294">
          <w:marLeft w:val="0"/>
          <w:marRight w:val="0"/>
          <w:marTop w:val="0"/>
          <w:marBottom w:val="0"/>
          <w:divBdr>
            <w:top w:val="none" w:sz="0" w:space="0" w:color="auto"/>
            <w:left w:val="none" w:sz="0" w:space="0" w:color="auto"/>
            <w:bottom w:val="none" w:sz="0" w:space="0" w:color="auto"/>
            <w:right w:val="none" w:sz="0" w:space="0" w:color="auto"/>
          </w:divBdr>
        </w:div>
        <w:div w:id="1298335695">
          <w:marLeft w:val="0"/>
          <w:marRight w:val="0"/>
          <w:marTop w:val="0"/>
          <w:marBottom w:val="0"/>
          <w:divBdr>
            <w:top w:val="none" w:sz="0" w:space="0" w:color="auto"/>
            <w:left w:val="none" w:sz="0" w:space="0" w:color="auto"/>
            <w:bottom w:val="none" w:sz="0" w:space="0" w:color="auto"/>
            <w:right w:val="none" w:sz="0" w:space="0" w:color="auto"/>
          </w:divBdr>
        </w:div>
        <w:div w:id="692415402">
          <w:marLeft w:val="0"/>
          <w:marRight w:val="0"/>
          <w:marTop w:val="0"/>
          <w:marBottom w:val="0"/>
          <w:divBdr>
            <w:top w:val="none" w:sz="0" w:space="0" w:color="auto"/>
            <w:left w:val="none" w:sz="0" w:space="0" w:color="auto"/>
            <w:bottom w:val="none" w:sz="0" w:space="0" w:color="auto"/>
            <w:right w:val="none" w:sz="0" w:space="0" w:color="auto"/>
          </w:divBdr>
        </w:div>
        <w:div w:id="48387985">
          <w:marLeft w:val="0"/>
          <w:marRight w:val="0"/>
          <w:marTop w:val="0"/>
          <w:marBottom w:val="0"/>
          <w:divBdr>
            <w:top w:val="none" w:sz="0" w:space="0" w:color="auto"/>
            <w:left w:val="none" w:sz="0" w:space="0" w:color="auto"/>
            <w:bottom w:val="none" w:sz="0" w:space="0" w:color="auto"/>
            <w:right w:val="none" w:sz="0" w:space="0" w:color="auto"/>
          </w:divBdr>
        </w:div>
        <w:div w:id="1719813290">
          <w:marLeft w:val="0"/>
          <w:marRight w:val="0"/>
          <w:marTop w:val="0"/>
          <w:marBottom w:val="0"/>
          <w:divBdr>
            <w:top w:val="none" w:sz="0" w:space="0" w:color="auto"/>
            <w:left w:val="none" w:sz="0" w:space="0" w:color="auto"/>
            <w:bottom w:val="none" w:sz="0" w:space="0" w:color="auto"/>
            <w:right w:val="none" w:sz="0" w:space="0" w:color="auto"/>
          </w:divBdr>
        </w:div>
        <w:div w:id="947587050">
          <w:marLeft w:val="0"/>
          <w:marRight w:val="0"/>
          <w:marTop w:val="0"/>
          <w:marBottom w:val="0"/>
          <w:divBdr>
            <w:top w:val="none" w:sz="0" w:space="0" w:color="auto"/>
            <w:left w:val="none" w:sz="0" w:space="0" w:color="auto"/>
            <w:bottom w:val="none" w:sz="0" w:space="0" w:color="auto"/>
            <w:right w:val="none" w:sz="0" w:space="0" w:color="auto"/>
          </w:divBdr>
        </w:div>
        <w:div w:id="637690111">
          <w:marLeft w:val="0"/>
          <w:marRight w:val="0"/>
          <w:marTop w:val="0"/>
          <w:marBottom w:val="0"/>
          <w:divBdr>
            <w:top w:val="none" w:sz="0" w:space="0" w:color="auto"/>
            <w:left w:val="none" w:sz="0" w:space="0" w:color="auto"/>
            <w:bottom w:val="none" w:sz="0" w:space="0" w:color="auto"/>
            <w:right w:val="none" w:sz="0" w:space="0" w:color="auto"/>
          </w:divBdr>
        </w:div>
        <w:div w:id="1083259005">
          <w:marLeft w:val="0"/>
          <w:marRight w:val="0"/>
          <w:marTop w:val="0"/>
          <w:marBottom w:val="0"/>
          <w:divBdr>
            <w:top w:val="none" w:sz="0" w:space="0" w:color="auto"/>
            <w:left w:val="none" w:sz="0" w:space="0" w:color="auto"/>
            <w:bottom w:val="none" w:sz="0" w:space="0" w:color="auto"/>
            <w:right w:val="none" w:sz="0" w:space="0" w:color="auto"/>
          </w:divBdr>
        </w:div>
        <w:div w:id="929236741">
          <w:marLeft w:val="0"/>
          <w:marRight w:val="0"/>
          <w:marTop w:val="0"/>
          <w:marBottom w:val="0"/>
          <w:divBdr>
            <w:top w:val="none" w:sz="0" w:space="0" w:color="auto"/>
            <w:left w:val="none" w:sz="0" w:space="0" w:color="auto"/>
            <w:bottom w:val="none" w:sz="0" w:space="0" w:color="auto"/>
            <w:right w:val="none" w:sz="0" w:space="0" w:color="auto"/>
          </w:divBdr>
        </w:div>
        <w:div w:id="1547254930">
          <w:marLeft w:val="0"/>
          <w:marRight w:val="0"/>
          <w:marTop w:val="0"/>
          <w:marBottom w:val="0"/>
          <w:divBdr>
            <w:top w:val="none" w:sz="0" w:space="0" w:color="auto"/>
            <w:left w:val="none" w:sz="0" w:space="0" w:color="auto"/>
            <w:bottom w:val="none" w:sz="0" w:space="0" w:color="auto"/>
            <w:right w:val="none" w:sz="0" w:space="0" w:color="auto"/>
          </w:divBdr>
        </w:div>
        <w:div w:id="1318264896">
          <w:marLeft w:val="0"/>
          <w:marRight w:val="0"/>
          <w:marTop w:val="0"/>
          <w:marBottom w:val="0"/>
          <w:divBdr>
            <w:top w:val="none" w:sz="0" w:space="0" w:color="auto"/>
            <w:left w:val="none" w:sz="0" w:space="0" w:color="auto"/>
            <w:bottom w:val="none" w:sz="0" w:space="0" w:color="auto"/>
            <w:right w:val="none" w:sz="0" w:space="0" w:color="auto"/>
          </w:divBdr>
        </w:div>
        <w:div w:id="1007631240">
          <w:marLeft w:val="0"/>
          <w:marRight w:val="0"/>
          <w:marTop w:val="0"/>
          <w:marBottom w:val="0"/>
          <w:divBdr>
            <w:top w:val="none" w:sz="0" w:space="0" w:color="auto"/>
            <w:left w:val="none" w:sz="0" w:space="0" w:color="auto"/>
            <w:bottom w:val="none" w:sz="0" w:space="0" w:color="auto"/>
            <w:right w:val="none" w:sz="0" w:space="0" w:color="auto"/>
          </w:divBdr>
        </w:div>
        <w:div w:id="1792506822">
          <w:marLeft w:val="0"/>
          <w:marRight w:val="0"/>
          <w:marTop w:val="0"/>
          <w:marBottom w:val="0"/>
          <w:divBdr>
            <w:top w:val="none" w:sz="0" w:space="0" w:color="auto"/>
            <w:left w:val="none" w:sz="0" w:space="0" w:color="auto"/>
            <w:bottom w:val="none" w:sz="0" w:space="0" w:color="auto"/>
            <w:right w:val="none" w:sz="0" w:space="0" w:color="auto"/>
          </w:divBdr>
        </w:div>
        <w:div w:id="367727734">
          <w:marLeft w:val="0"/>
          <w:marRight w:val="0"/>
          <w:marTop w:val="0"/>
          <w:marBottom w:val="0"/>
          <w:divBdr>
            <w:top w:val="none" w:sz="0" w:space="0" w:color="auto"/>
            <w:left w:val="none" w:sz="0" w:space="0" w:color="auto"/>
            <w:bottom w:val="none" w:sz="0" w:space="0" w:color="auto"/>
            <w:right w:val="none" w:sz="0" w:space="0" w:color="auto"/>
          </w:divBdr>
        </w:div>
        <w:div w:id="1987707532">
          <w:marLeft w:val="0"/>
          <w:marRight w:val="0"/>
          <w:marTop w:val="0"/>
          <w:marBottom w:val="0"/>
          <w:divBdr>
            <w:top w:val="none" w:sz="0" w:space="0" w:color="auto"/>
            <w:left w:val="none" w:sz="0" w:space="0" w:color="auto"/>
            <w:bottom w:val="none" w:sz="0" w:space="0" w:color="auto"/>
            <w:right w:val="none" w:sz="0" w:space="0" w:color="auto"/>
          </w:divBdr>
        </w:div>
        <w:div w:id="1021122577">
          <w:marLeft w:val="0"/>
          <w:marRight w:val="0"/>
          <w:marTop w:val="0"/>
          <w:marBottom w:val="0"/>
          <w:divBdr>
            <w:top w:val="none" w:sz="0" w:space="0" w:color="auto"/>
            <w:left w:val="none" w:sz="0" w:space="0" w:color="auto"/>
            <w:bottom w:val="none" w:sz="0" w:space="0" w:color="auto"/>
            <w:right w:val="none" w:sz="0" w:space="0" w:color="auto"/>
          </w:divBdr>
        </w:div>
        <w:div w:id="1258709099">
          <w:marLeft w:val="0"/>
          <w:marRight w:val="0"/>
          <w:marTop w:val="0"/>
          <w:marBottom w:val="0"/>
          <w:divBdr>
            <w:top w:val="none" w:sz="0" w:space="0" w:color="auto"/>
            <w:left w:val="none" w:sz="0" w:space="0" w:color="auto"/>
            <w:bottom w:val="none" w:sz="0" w:space="0" w:color="auto"/>
            <w:right w:val="none" w:sz="0" w:space="0" w:color="auto"/>
          </w:divBdr>
        </w:div>
        <w:div w:id="154300028">
          <w:marLeft w:val="0"/>
          <w:marRight w:val="0"/>
          <w:marTop w:val="0"/>
          <w:marBottom w:val="0"/>
          <w:divBdr>
            <w:top w:val="none" w:sz="0" w:space="0" w:color="auto"/>
            <w:left w:val="none" w:sz="0" w:space="0" w:color="auto"/>
            <w:bottom w:val="none" w:sz="0" w:space="0" w:color="auto"/>
            <w:right w:val="none" w:sz="0" w:space="0" w:color="auto"/>
          </w:divBdr>
        </w:div>
        <w:div w:id="1065296135">
          <w:marLeft w:val="0"/>
          <w:marRight w:val="0"/>
          <w:marTop w:val="0"/>
          <w:marBottom w:val="0"/>
          <w:divBdr>
            <w:top w:val="none" w:sz="0" w:space="0" w:color="auto"/>
            <w:left w:val="none" w:sz="0" w:space="0" w:color="auto"/>
            <w:bottom w:val="none" w:sz="0" w:space="0" w:color="auto"/>
            <w:right w:val="none" w:sz="0" w:space="0" w:color="auto"/>
          </w:divBdr>
        </w:div>
        <w:div w:id="362557152">
          <w:marLeft w:val="0"/>
          <w:marRight w:val="0"/>
          <w:marTop w:val="0"/>
          <w:marBottom w:val="0"/>
          <w:divBdr>
            <w:top w:val="none" w:sz="0" w:space="0" w:color="auto"/>
            <w:left w:val="none" w:sz="0" w:space="0" w:color="auto"/>
            <w:bottom w:val="none" w:sz="0" w:space="0" w:color="auto"/>
            <w:right w:val="none" w:sz="0" w:space="0" w:color="auto"/>
          </w:divBdr>
        </w:div>
        <w:div w:id="1547795433">
          <w:marLeft w:val="0"/>
          <w:marRight w:val="0"/>
          <w:marTop w:val="0"/>
          <w:marBottom w:val="0"/>
          <w:divBdr>
            <w:top w:val="none" w:sz="0" w:space="0" w:color="auto"/>
            <w:left w:val="none" w:sz="0" w:space="0" w:color="auto"/>
            <w:bottom w:val="none" w:sz="0" w:space="0" w:color="auto"/>
            <w:right w:val="none" w:sz="0" w:space="0" w:color="auto"/>
          </w:divBdr>
        </w:div>
        <w:div w:id="932277453">
          <w:marLeft w:val="0"/>
          <w:marRight w:val="0"/>
          <w:marTop w:val="0"/>
          <w:marBottom w:val="0"/>
          <w:divBdr>
            <w:top w:val="none" w:sz="0" w:space="0" w:color="auto"/>
            <w:left w:val="none" w:sz="0" w:space="0" w:color="auto"/>
            <w:bottom w:val="none" w:sz="0" w:space="0" w:color="auto"/>
            <w:right w:val="none" w:sz="0" w:space="0" w:color="auto"/>
          </w:divBdr>
        </w:div>
        <w:div w:id="497770718">
          <w:marLeft w:val="0"/>
          <w:marRight w:val="0"/>
          <w:marTop w:val="0"/>
          <w:marBottom w:val="0"/>
          <w:divBdr>
            <w:top w:val="none" w:sz="0" w:space="0" w:color="auto"/>
            <w:left w:val="none" w:sz="0" w:space="0" w:color="auto"/>
            <w:bottom w:val="none" w:sz="0" w:space="0" w:color="auto"/>
            <w:right w:val="none" w:sz="0" w:space="0" w:color="auto"/>
          </w:divBdr>
        </w:div>
        <w:div w:id="1466584488">
          <w:marLeft w:val="0"/>
          <w:marRight w:val="0"/>
          <w:marTop w:val="0"/>
          <w:marBottom w:val="0"/>
          <w:divBdr>
            <w:top w:val="none" w:sz="0" w:space="0" w:color="auto"/>
            <w:left w:val="none" w:sz="0" w:space="0" w:color="auto"/>
            <w:bottom w:val="none" w:sz="0" w:space="0" w:color="auto"/>
            <w:right w:val="none" w:sz="0" w:space="0" w:color="auto"/>
          </w:divBdr>
        </w:div>
        <w:div w:id="1305087158">
          <w:marLeft w:val="0"/>
          <w:marRight w:val="0"/>
          <w:marTop w:val="0"/>
          <w:marBottom w:val="0"/>
          <w:divBdr>
            <w:top w:val="none" w:sz="0" w:space="0" w:color="auto"/>
            <w:left w:val="none" w:sz="0" w:space="0" w:color="auto"/>
            <w:bottom w:val="none" w:sz="0" w:space="0" w:color="auto"/>
            <w:right w:val="none" w:sz="0" w:space="0" w:color="auto"/>
          </w:divBdr>
        </w:div>
        <w:div w:id="1037852691">
          <w:marLeft w:val="0"/>
          <w:marRight w:val="0"/>
          <w:marTop w:val="0"/>
          <w:marBottom w:val="0"/>
          <w:divBdr>
            <w:top w:val="none" w:sz="0" w:space="0" w:color="auto"/>
            <w:left w:val="none" w:sz="0" w:space="0" w:color="auto"/>
            <w:bottom w:val="none" w:sz="0" w:space="0" w:color="auto"/>
            <w:right w:val="none" w:sz="0" w:space="0" w:color="auto"/>
          </w:divBdr>
        </w:div>
        <w:div w:id="1802573183">
          <w:marLeft w:val="0"/>
          <w:marRight w:val="0"/>
          <w:marTop w:val="0"/>
          <w:marBottom w:val="0"/>
          <w:divBdr>
            <w:top w:val="none" w:sz="0" w:space="0" w:color="auto"/>
            <w:left w:val="none" w:sz="0" w:space="0" w:color="auto"/>
            <w:bottom w:val="none" w:sz="0" w:space="0" w:color="auto"/>
            <w:right w:val="none" w:sz="0" w:space="0" w:color="auto"/>
          </w:divBdr>
        </w:div>
        <w:div w:id="1195853008">
          <w:marLeft w:val="0"/>
          <w:marRight w:val="0"/>
          <w:marTop w:val="0"/>
          <w:marBottom w:val="0"/>
          <w:divBdr>
            <w:top w:val="none" w:sz="0" w:space="0" w:color="auto"/>
            <w:left w:val="none" w:sz="0" w:space="0" w:color="auto"/>
            <w:bottom w:val="none" w:sz="0" w:space="0" w:color="auto"/>
            <w:right w:val="none" w:sz="0" w:space="0" w:color="auto"/>
          </w:divBdr>
        </w:div>
        <w:div w:id="36709400">
          <w:marLeft w:val="0"/>
          <w:marRight w:val="0"/>
          <w:marTop w:val="0"/>
          <w:marBottom w:val="0"/>
          <w:divBdr>
            <w:top w:val="none" w:sz="0" w:space="0" w:color="auto"/>
            <w:left w:val="none" w:sz="0" w:space="0" w:color="auto"/>
            <w:bottom w:val="none" w:sz="0" w:space="0" w:color="auto"/>
            <w:right w:val="none" w:sz="0" w:space="0" w:color="auto"/>
          </w:divBdr>
        </w:div>
        <w:div w:id="1092051657">
          <w:marLeft w:val="0"/>
          <w:marRight w:val="0"/>
          <w:marTop w:val="0"/>
          <w:marBottom w:val="0"/>
          <w:divBdr>
            <w:top w:val="none" w:sz="0" w:space="0" w:color="auto"/>
            <w:left w:val="none" w:sz="0" w:space="0" w:color="auto"/>
            <w:bottom w:val="none" w:sz="0" w:space="0" w:color="auto"/>
            <w:right w:val="none" w:sz="0" w:space="0" w:color="auto"/>
          </w:divBdr>
        </w:div>
        <w:div w:id="1808205339">
          <w:marLeft w:val="0"/>
          <w:marRight w:val="0"/>
          <w:marTop w:val="0"/>
          <w:marBottom w:val="0"/>
          <w:divBdr>
            <w:top w:val="none" w:sz="0" w:space="0" w:color="auto"/>
            <w:left w:val="none" w:sz="0" w:space="0" w:color="auto"/>
            <w:bottom w:val="none" w:sz="0" w:space="0" w:color="auto"/>
            <w:right w:val="none" w:sz="0" w:space="0" w:color="auto"/>
          </w:divBdr>
        </w:div>
        <w:div w:id="1310161761">
          <w:marLeft w:val="0"/>
          <w:marRight w:val="0"/>
          <w:marTop w:val="0"/>
          <w:marBottom w:val="0"/>
          <w:divBdr>
            <w:top w:val="none" w:sz="0" w:space="0" w:color="auto"/>
            <w:left w:val="none" w:sz="0" w:space="0" w:color="auto"/>
            <w:bottom w:val="none" w:sz="0" w:space="0" w:color="auto"/>
            <w:right w:val="none" w:sz="0" w:space="0" w:color="auto"/>
          </w:divBdr>
        </w:div>
        <w:div w:id="1515876249">
          <w:marLeft w:val="0"/>
          <w:marRight w:val="0"/>
          <w:marTop w:val="0"/>
          <w:marBottom w:val="0"/>
          <w:divBdr>
            <w:top w:val="none" w:sz="0" w:space="0" w:color="auto"/>
            <w:left w:val="none" w:sz="0" w:space="0" w:color="auto"/>
            <w:bottom w:val="none" w:sz="0" w:space="0" w:color="auto"/>
            <w:right w:val="none" w:sz="0" w:space="0" w:color="auto"/>
          </w:divBdr>
        </w:div>
        <w:div w:id="1898084857">
          <w:marLeft w:val="0"/>
          <w:marRight w:val="0"/>
          <w:marTop w:val="0"/>
          <w:marBottom w:val="0"/>
          <w:divBdr>
            <w:top w:val="none" w:sz="0" w:space="0" w:color="auto"/>
            <w:left w:val="none" w:sz="0" w:space="0" w:color="auto"/>
            <w:bottom w:val="none" w:sz="0" w:space="0" w:color="auto"/>
            <w:right w:val="none" w:sz="0" w:space="0" w:color="auto"/>
          </w:divBdr>
        </w:div>
        <w:div w:id="1953395831">
          <w:marLeft w:val="0"/>
          <w:marRight w:val="0"/>
          <w:marTop w:val="0"/>
          <w:marBottom w:val="0"/>
          <w:divBdr>
            <w:top w:val="none" w:sz="0" w:space="0" w:color="auto"/>
            <w:left w:val="none" w:sz="0" w:space="0" w:color="auto"/>
            <w:bottom w:val="none" w:sz="0" w:space="0" w:color="auto"/>
            <w:right w:val="none" w:sz="0" w:space="0" w:color="auto"/>
          </w:divBdr>
        </w:div>
        <w:div w:id="631248200">
          <w:marLeft w:val="0"/>
          <w:marRight w:val="0"/>
          <w:marTop w:val="0"/>
          <w:marBottom w:val="0"/>
          <w:divBdr>
            <w:top w:val="none" w:sz="0" w:space="0" w:color="auto"/>
            <w:left w:val="none" w:sz="0" w:space="0" w:color="auto"/>
            <w:bottom w:val="none" w:sz="0" w:space="0" w:color="auto"/>
            <w:right w:val="none" w:sz="0" w:space="0" w:color="auto"/>
          </w:divBdr>
        </w:div>
        <w:div w:id="1939022857">
          <w:marLeft w:val="0"/>
          <w:marRight w:val="0"/>
          <w:marTop w:val="0"/>
          <w:marBottom w:val="0"/>
          <w:divBdr>
            <w:top w:val="none" w:sz="0" w:space="0" w:color="auto"/>
            <w:left w:val="none" w:sz="0" w:space="0" w:color="auto"/>
            <w:bottom w:val="none" w:sz="0" w:space="0" w:color="auto"/>
            <w:right w:val="none" w:sz="0" w:space="0" w:color="auto"/>
          </w:divBdr>
        </w:div>
        <w:div w:id="203836641">
          <w:marLeft w:val="0"/>
          <w:marRight w:val="0"/>
          <w:marTop w:val="0"/>
          <w:marBottom w:val="0"/>
          <w:divBdr>
            <w:top w:val="none" w:sz="0" w:space="0" w:color="auto"/>
            <w:left w:val="none" w:sz="0" w:space="0" w:color="auto"/>
            <w:bottom w:val="none" w:sz="0" w:space="0" w:color="auto"/>
            <w:right w:val="none" w:sz="0" w:space="0" w:color="auto"/>
          </w:divBdr>
        </w:div>
        <w:div w:id="2030329642">
          <w:marLeft w:val="0"/>
          <w:marRight w:val="0"/>
          <w:marTop w:val="0"/>
          <w:marBottom w:val="0"/>
          <w:divBdr>
            <w:top w:val="none" w:sz="0" w:space="0" w:color="auto"/>
            <w:left w:val="none" w:sz="0" w:space="0" w:color="auto"/>
            <w:bottom w:val="none" w:sz="0" w:space="0" w:color="auto"/>
            <w:right w:val="none" w:sz="0" w:space="0" w:color="auto"/>
          </w:divBdr>
        </w:div>
        <w:div w:id="1794328389">
          <w:marLeft w:val="0"/>
          <w:marRight w:val="0"/>
          <w:marTop w:val="0"/>
          <w:marBottom w:val="0"/>
          <w:divBdr>
            <w:top w:val="none" w:sz="0" w:space="0" w:color="auto"/>
            <w:left w:val="none" w:sz="0" w:space="0" w:color="auto"/>
            <w:bottom w:val="none" w:sz="0" w:space="0" w:color="auto"/>
            <w:right w:val="none" w:sz="0" w:space="0" w:color="auto"/>
          </w:divBdr>
        </w:div>
        <w:div w:id="908268536">
          <w:marLeft w:val="0"/>
          <w:marRight w:val="0"/>
          <w:marTop w:val="0"/>
          <w:marBottom w:val="0"/>
          <w:divBdr>
            <w:top w:val="none" w:sz="0" w:space="0" w:color="auto"/>
            <w:left w:val="none" w:sz="0" w:space="0" w:color="auto"/>
            <w:bottom w:val="none" w:sz="0" w:space="0" w:color="auto"/>
            <w:right w:val="none" w:sz="0" w:space="0" w:color="auto"/>
          </w:divBdr>
        </w:div>
        <w:div w:id="224295664">
          <w:marLeft w:val="0"/>
          <w:marRight w:val="0"/>
          <w:marTop w:val="0"/>
          <w:marBottom w:val="0"/>
          <w:divBdr>
            <w:top w:val="none" w:sz="0" w:space="0" w:color="auto"/>
            <w:left w:val="none" w:sz="0" w:space="0" w:color="auto"/>
            <w:bottom w:val="none" w:sz="0" w:space="0" w:color="auto"/>
            <w:right w:val="none" w:sz="0" w:space="0" w:color="auto"/>
          </w:divBdr>
        </w:div>
        <w:div w:id="1827699844">
          <w:marLeft w:val="0"/>
          <w:marRight w:val="0"/>
          <w:marTop w:val="0"/>
          <w:marBottom w:val="0"/>
          <w:divBdr>
            <w:top w:val="none" w:sz="0" w:space="0" w:color="auto"/>
            <w:left w:val="none" w:sz="0" w:space="0" w:color="auto"/>
            <w:bottom w:val="none" w:sz="0" w:space="0" w:color="auto"/>
            <w:right w:val="none" w:sz="0" w:space="0" w:color="auto"/>
          </w:divBdr>
        </w:div>
        <w:div w:id="190731629">
          <w:marLeft w:val="0"/>
          <w:marRight w:val="0"/>
          <w:marTop w:val="0"/>
          <w:marBottom w:val="0"/>
          <w:divBdr>
            <w:top w:val="none" w:sz="0" w:space="0" w:color="auto"/>
            <w:left w:val="none" w:sz="0" w:space="0" w:color="auto"/>
            <w:bottom w:val="none" w:sz="0" w:space="0" w:color="auto"/>
            <w:right w:val="none" w:sz="0" w:space="0" w:color="auto"/>
          </w:divBdr>
        </w:div>
        <w:div w:id="1682705837">
          <w:marLeft w:val="0"/>
          <w:marRight w:val="0"/>
          <w:marTop w:val="0"/>
          <w:marBottom w:val="0"/>
          <w:divBdr>
            <w:top w:val="none" w:sz="0" w:space="0" w:color="auto"/>
            <w:left w:val="none" w:sz="0" w:space="0" w:color="auto"/>
            <w:bottom w:val="none" w:sz="0" w:space="0" w:color="auto"/>
            <w:right w:val="none" w:sz="0" w:space="0" w:color="auto"/>
          </w:divBdr>
        </w:div>
        <w:div w:id="561795357">
          <w:marLeft w:val="0"/>
          <w:marRight w:val="0"/>
          <w:marTop w:val="0"/>
          <w:marBottom w:val="0"/>
          <w:divBdr>
            <w:top w:val="none" w:sz="0" w:space="0" w:color="auto"/>
            <w:left w:val="none" w:sz="0" w:space="0" w:color="auto"/>
            <w:bottom w:val="none" w:sz="0" w:space="0" w:color="auto"/>
            <w:right w:val="none" w:sz="0" w:space="0" w:color="auto"/>
          </w:divBdr>
        </w:div>
        <w:div w:id="1827475486">
          <w:marLeft w:val="0"/>
          <w:marRight w:val="0"/>
          <w:marTop w:val="0"/>
          <w:marBottom w:val="0"/>
          <w:divBdr>
            <w:top w:val="none" w:sz="0" w:space="0" w:color="auto"/>
            <w:left w:val="none" w:sz="0" w:space="0" w:color="auto"/>
            <w:bottom w:val="none" w:sz="0" w:space="0" w:color="auto"/>
            <w:right w:val="none" w:sz="0" w:space="0" w:color="auto"/>
          </w:divBdr>
        </w:div>
        <w:div w:id="1414275818">
          <w:marLeft w:val="0"/>
          <w:marRight w:val="0"/>
          <w:marTop w:val="0"/>
          <w:marBottom w:val="0"/>
          <w:divBdr>
            <w:top w:val="none" w:sz="0" w:space="0" w:color="auto"/>
            <w:left w:val="none" w:sz="0" w:space="0" w:color="auto"/>
            <w:bottom w:val="none" w:sz="0" w:space="0" w:color="auto"/>
            <w:right w:val="none" w:sz="0" w:space="0" w:color="auto"/>
          </w:divBdr>
        </w:div>
        <w:div w:id="1994066196">
          <w:marLeft w:val="0"/>
          <w:marRight w:val="0"/>
          <w:marTop w:val="0"/>
          <w:marBottom w:val="0"/>
          <w:divBdr>
            <w:top w:val="none" w:sz="0" w:space="0" w:color="auto"/>
            <w:left w:val="none" w:sz="0" w:space="0" w:color="auto"/>
            <w:bottom w:val="none" w:sz="0" w:space="0" w:color="auto"/>
            <w:right w:val="none" w:sz="0" w:space="0" w:color="auto"/>
          </w:divBdr>
        </w:div>
        <w:div w:id="1197622172">
          <w:marLeft w:val="0"/>
          <w:marRight w:val="0"/>
          <w:marTop w:val="0"/>
          <w:marBottom w:val="0"/>
          <w:divBdr>
            <w:top w:val="none" w:sz="0" w:space="0" w:color="auto"/>
            <w:left w:val="none" w:sz="0" w:space="0" w:color="auto"/>
            <w:bottom w:val="none" w:sz="0" w:space="0" w:color="auto"/>
            <w:right w:val="none" w:sz="0" w:space="0" w:color="auto"/>
          </w:divBdr>
        </w:div>
        <w:div w:id="1528444634">
          <w:marLeft w:val="0"/>
          <w:marRight w:val="0"/>
          <w:marTop w:val="0"/>
          <w:marBottom w:val="0"/>
          <w:divBdr>
            <w:top w:val="none" w:sz="0" w:space="0" w:color="auto"/>
            <w:left w:val="none" w:sz="0" w:space="0" w:color="auto"/>
            <w:bottom w:val="none" w:sz="0" w:space="0" w:color="auto"/>
            <w:right w:val="none" w:sz="0" w:space="0" w:color="auto"/>
          </w:divBdr>
        </w:div>
        <w:div w:id="1573854715">
          <w:marLeft w:val="0"/>
          <w:marRight w:val="0"/>
          <w:marTop w:val="0"/>
          <w:marBottom w:val="0"/>
          <w:divBdr>
            <w:top w:val="none" w:sz="0" w:space="0" w:color="auto"/>
            <w:left w:val="none" w:sz="0" w:space="0" w:color="auto"/>
            <w:bottom w:val="none" w:sz="0" w:space="0" w:color="auto"/>
            <w:right w:val="none" w:sz="0" w:space="0" w:color="auto"/>
          </w:divBdr>
        </w:div>
        <w:div w:id="889028386">
          <w:marLeft w:val="0"/>
          <w:marRight w:val="0"/>
          <w:marTop w:val="0"/>
          <w:marBottom w:val="0"/>
          <w:divBdr>
            <w:top w:val="none" w:sz="0" w:space="0" w:color="auto"/>
            <w:left w:val="none" w:sz="0" w:space="0" w:color="auto"/>
            <w:bottom w:val="none" w:sz="0" w:space="0" w:color="auto"/>
            <w:right w:val="none" w:sz="0" w:space="0" w:color="auto"/>
          </w:divBdr>
        </w:div>
        <w:div w:id="1681589372">
          <w:marLeft w:val="0"/>
          <w:marRight w:val="0"/>
          <w:marTop w:val="0"/>
          <w:marBottom w:val="0"/>
          <w:divBdr>
            <w:top w:val="none" w:sz="0" w:space="0" w:color="auto"/>
            <w:left w:val="none" w:sz="0" w:space="0" w:color="auto"/>
            <w:bottom w:val="none" w:sz="0" w:space="0" w:color="auto"/>
            <w:right w:val="none" w:sz="0" w:space="0" w:color="auto"/>
          </w:divBdr>
        </w:div>
        <w:div w:id="155345814">
          <w:marLeft w:val="0"/>
          <w:marRight w:val="0"/>
          <w:marTop w:val="0"/>
          <w:marBottom w:val="0"/>
          <w:divBdr>
            <w:top w:val="none" w:sz="0" w:space="0" w:color="auto"/>
            <w:left w:val="none" w:sz="0" w:space="0" w:color="auto"/>
            <w:bottom w:val="none" w:sz="0" w:space="0" w:color="auto"/>
            <w:right w:val="none" w:sz="0" w:space="0" w:color="auto"/>
          </w:divBdr>
        </w:div>
        <w:div w:id="295261455">
          <w:marLeft w:val="0"/>
          <w:marRight w:val="0"/>
          <w:marTop w:val="0"/>
          <w:marBottom w:val="0"/>
          <w:divBdr>
            <w:top w:val="none" w:sz="0" w:space="0" w:color="auto"/>
            <w:left w:val="none" w:sz="0" w:space="0" w:color="auto"/>
            <w:bottom w:val="none" w:sz="0" w:space="0" w:color="auto"/>
            <w:right w:val="none" w:sz="0" w:space="0" w:color="auto"/>
          </w:divBdr>
        </w:div>
        <w:div w:id="1085765458">
          <w:marLeft w:val="0"/>
          <w:marRight w:val="0"/>
          <w:marTop w:val="0"/>
          <w:marBottom w:val="0"/>
          <w:divBdr>
            <w:top w:val="none" w:sz="0" w:space="0" w:color="auto"/>
            <w:left w:val="none" w:sz="0" w:space="0" w:color="auto"/>
            <w:bottom w:val="none" w:sz="0" w:space="0" w:color="auto"/>
            <w:right w:val="none" w:sz="0" w:space="0" w:color="auto"/>
          </w:divBdr>
        </w:div>
        <w:div w:id="781336682">
          <w:marLeft w:val="0"/>
          <w:marRight w:val="0"/>
          <w:marTop w:val="0"/>
          <w:marBottom w:val="0"/>
          <w:divBdr>
            <w:top w:val="none" w:sz="0" w:space="0" w:color="auto"/>
            <w:left w:val="none" w:sz="0" w:space="0" w:color="auto"/>
            <w:bottom w:val="none" w:sz="0" w:space="0" w:color="auto"/>
            <w:right w:val="none" w:sz="0" w:space="0" w:color="auto"/>
          </w:divBdr>
        </w:div>
        <w:div w:id="1106776007">
          <w:marLeft w:val="0"/>
          <w:marRight w:val="0"/>
          <w:marTop w:val="0"/>
          <w:marBottom w:val="0"/>
          <w:divBdr>
            <w:top w:val="none" w:sz="0" w:space="0" w:color="auto"/>
            <w:left w:val="none" w:sz="0" w:space="0" w:color="auto"/>
            <w:bottom w:val="none" w:sz="0" w:space="0" w:color="auto"/>
            <w:right w:val="none" w:sz="0" w:space="0" w:color="auto"/>
          </w:divBdr>
        </w:div>
        <w:div w:id="1317803412">
          <w:marLeft w:val="0"/>
          <w:marRight w:val="0"/>
          <w:marTop w:val="0"/>
          <w:marBottom w:val="0"/>
          <w:divBdr>
            <w:top w:val="none" w:sz="0" w:space="0" w:color="auto"/>
            <w:left w:val="none" w:sz="0" w:space="0" w:color="auto"/>
            <w:bottom w:val="none" w:sz="0" w:space="0" w:color="auto"/>
            <w:right w:val="none" w:sz="0" w:space="0" w:color="auto"/>
          </w:divBdr>
        </w:div>
        <w:div w:id="1612977190">
          <w:marLeft w:val="0"/>
          <w:marRight w:val="0"/>
          <w:marTop w:val="0"/>
          <w:marBottom w:val="0"/>
          <w:divBdr>
            <w:top w:val="none" w:sz="0" w:space="0" w:color="auto"/>
            <w:left w:val="none" w:sz="0" w:space="0" w:color="auto"/>
            <w:bottom w:val="none" w:sz="0" w:space="0" w:color="auto"/>
            <w:right w:val="none" w:sz="0" w:space="0" w:color="auto"/>
          </w:divBdr>
        </w:div>
        <w:div w:id="81951104">
          <w:marLeft w:val="0"/>
          <w:marRight w:val="0"/>
          <w:marTop w:val="0"/>
          <w:marBottom w:val="0"/>
          <w:divBdr>
            <w:top w:val="none" w:sz="0" w:space="0" w:color="auto"/>
            <w:left w:val="none" w:sz="0" w:space="0" w:color="auto"/>
            <w:bottom w:val="none" w:sz="0" w:space="0" w:color="auto"/>
            <w:right w:val="none" w:sz="0" w:space="0" w:color="auto"/>
          </w:divBdr>
        </w:div>
        <w:div w:id="1118908584">
          <w:marLeft w:val="0"/>
          <w:marRight w:val="0"/>
          <w:marTop w:val="0"/>
          <w:marBottom w:val="0"/>
          <w:divBdr>
            <w:top w:val="none" w:sz="0" w:space="0" w:color="auto"/>
            <w:left w:val="none" w:sz="0" w:space="0" w:color="auto"/>
            <w:bottom w:val="none" w:sz="0" w:space="0" w:color="auto"/>
            <w:right w:val="none" w:sz="0" w:space="0" w:color="auto"/>
          </w:divBdr>
        </w:div>
        <w:div w:id="763844046">
          <w:marLeft w:val="0"/>
          <w:marRight w:val="0"/>
          <w:marTop w:val="0"/>
          <w:marBottom w:val="0"/>
          <w:divBdr>
            <w:top w:val="none" w:sz="0" w:space="0" w:color="auto"/>
            <w:left w:val="none" w:sz="0" w:space="0" w:color="auto"/>
            <w:bottom w:val="none" w:sz="0" w:space="0" w:color="auto"/>
            <w:right w:val="none" w:sz="0" w:space="0" w:color="auto"/>
          </w:divBdr>
        </w:div>
        <w:div w:id="1933777051">
          <w:marLeft w:val="0"/>
          <w:marRight w:val="0"/>
          <w:marTop w:val="0"/>
          <w:marBottom w:val="0"/>
          <w:divBdr>
            <w:top w:val="none" w:sz="0" w:space="0" w:color="auto"/>
            <w:left w:val="none" w:sz="0" w:space="0" w:color="auto"/>
            <w:bottom w:val="none" w:sz="0" w:space="0" w:color="auto"/>
            <w:right w:val="none" w:sz="0" w:space="0" w:color="auto"/>
          </w:divBdr>
        </w:div>
        <w:div w:id="1913271962">
          <w:marLeft w:val="0"/>
          <w:marRight w:val="0"/>
          <w:marTop w:val="0"/>
          <w:marBottom w:val="0"/>
          <w:divBdr>
            <w:top w:val="none" w:sz="0" w:space="0" w:color="auto"/>
            <w:left w:val="none" w:sz="0" w:space="0" w:color="auto"/>
            <w:bottom w:val="none" w:sz="0" w:space="0" w:color="auto"/>
            <w:right w:val="none" w:sz="0" w:space="0" w:color="auto"/>
          </w:divBdr>
        </w:div>
        <w:div w:id="955989030">
          <w:marLeft w:val="0"/>
          <w:marRight w:val="0"/>
          <w:marTop w:val="0"/>
          <w:marBottom w:val="0"/>
          <w:divBdr>
            <w:top w:val="none" w:sz="0" w:space="0" w:color="auto"/>
            <w:left w:val="none" w:sz="0" w:space="0" w:color="auto"/>
            <w:bottom w:val="none" w:sz="0" w:space="0" w:color="auto"/>
            <w:right w:val="none" w:sz="0" w:space="0" w:color="auto"/>
          </w:divBdr>
        </w:div>
        <w:div w:id="183516380">
          <w:marLeft w:val="0"/>
          <w:marRight w:val="0"/>
          <w:marTop w:val="0"/>
          <w:marBottom w:val="0"/>
          <w:divBdr>
            <w:top w:val="none" w:sz="0" w:space="0" w:color="auto"/>
            <w:left w:val="none" w:sz="0" w:space="0" w:color="auto"/>
            <w:bottom w:val="none" w:sz="0" w:space="0" w:color="auto"/>
            <w:right w:val="none" w:sz="0" w:space="0" w:color="auto"/>
          </w:divBdr>
        </w:div>
        <w:div w:id="1397898092">
          <w:marLeft w:val="0"/>
          <w:marRight w:val="0"/>
          <w:marTop w:val="0"/>
          <w:marBottom w:val="0"/>
          <w:divBdr>
            <w:top w:val="none" w:sz="0" w:space="0" w:color="auto"/>
            <w:left w:val="none" w:sz="0" w:space="0" w:color="auto"/>
            <w:bottom w:val="none" w:sz="0" w:space="0" w:color="auto"/>
            <w:right w:val="none" w:sz="0" w:space="0" w:color="auto"/>
          </w:divBdr>
        </w:div>
        <w:div w:id="714044245">
          <w:marLeft w:val="0"/>
          <w:marRight w:val="0"/>
          <w:marTop w:val="0"/>
          <w:marBottom w:val="0"/>
          <w:divBdr>
            <w:top w:val="none" w:sz="0" w:space="0" w:color="auto"/>
            <w:left w:val="none" w:sz="0" w:space="0" w:color="auto"/>
            <w:bottom w:val="none" w:sz="0" w:space="0" w:color="auto"/>
            <w:right w:val="none" w:sz="0" w:space="0" w:color="auto"/>
          </w:divBdr>
        </w:div>
        <w:div w:id="551500083">
          <w:marLeft w:val="0"/>
          <w:marRight w:val="0"/>
          <w:marTop w:val="0"/>
          <w:marBottom w:val="0"/>
          <w:divBdr>
            <w:top w:val="none" w:sz="0" w:space="0" w:color="auto"/>
            <w:left w:val="none" w:sz="0" w:space="0" w:color="auto"/>
            <w:bottom w:val="none" w:sz="0" w:space="0" w:color="auto"/>
            <w:right w:val="none" w:sz="0" w:space="0" w:color="auto"/>
          </w:divBdr>
        </w:div>
        <w:div w:id="1912350757">
          <w:marLeft w:val="0"/>
          <w:marRight w:val="0"/>
          <w:marTop w:val="0"/>
          <w:marBottom w:val="0"/>
          <w:divBdr>
            <w:top w:val="none" w:sz="0" w:space="0" w:color="auto"/>
            <w:left w:val="none" w:sz="0" w:space="0" w:color="auto"/>
            <w:bottom w:val="none" w:sz="0" w:space="0" w:color="auto"/>
            <w:right w:val="none" w:sz="0" w:space="0" w:color="auto"/>
          </w:divBdr>
        </w:div>
        <w:div w:id="828058128">
          <w:marLeft w:val="0"/>
          <w:marRight w:val="0"/>
          <w:marTop w:val="0"/>
          <w:marBottom w:val="0"/>
          <w:divBdr>
            <w:top w:val="none" w:sz="0" w:space="0" w:color="auto"/>
            <w:left w:val="none" w:sz="0" w:space="0" w:color="auto"/>
            <w:bottom w:val="none" w:sz="0" w:space="0" w:color="auto"/>
            <w:right w:val="none" w:sz="0" w:space="0" w:color="auto"/>
          </w:divBdr>
        </w:div>
        <w:div w:id="1003162038">
          <w:marLeft w:val="0"/>
          <w:marRight w:val="0"/>
          <w:marTop w:val="0"/>
          <w:marBottom w:val="0"/>
          <w:divBdr>
            <w:top w:val="none" w:sz="0" w:space="0" w:color="auto"/>
            <w:left w:val="none" w:sz="0" w:space="0" w:color="auto"/>
            <w:bottom w:val="none" w:sz="0" w:space="0" w:color="auto"/>
            <w:right w:val="none" w:sz="0" w:space="0" w:color="auto"/>
          </w:divBdr>
        </w:div>
        <w:div w:id="169568889">
          <w:marLeft w:val="0"/>
          <w:marRight w:val="0"/>
          <w:marTop w:val="0"/>
          <w:marBottom w:val="0"/>
          <w:divBdr>
            <w:top w:val="none" w:sz="0" w:space="0" w:color="auto"/>
            <w:left w:val="none" w:sz="0" w:space="0" w:color="auto"/>
            <w:bottom w:val="none" w:sz="0" w:space="0" w:color="auto"/>
            <w:right w:val="none" w:sz="0" w:space="0" w:color="auto"/>
          </w:divBdr>
        </w:div>
        <w:div w:id="993332558">
          <w:marLeft w:val="0"/>
          <w:marRight w:val="0"/>
          <w:marTop w:val="0"/>
          <w:marBottom w:val="0"/>
          <w:divBdr>
            <w:top w:val="none" w:sz="0" w:space="0" w:color="auto"/>
            <w:left w:val="none" w:sz="0" w:space="0" w:color="auto"/>
            <w:bottom w:val="none" w:sz="0" w:space="0" w:color="auto"/>
            <w:right w:val="none" w:sz="0" w:space="0" w:color="auto"/>
          </w:divBdr>
        </w:div>
        <w:div w:id="1703940060">
          <w:marLeft w:val="0"/>
          <w:marRight w:val="0"/>
          <w:marTop w:val="0"/>
          <w:marBottom w:val="0"/>
          <w:divBdr>
            <w:top w:val="none" w:sz="0" w:space="0" w:color="auto"/>
            <w:left w:val="none" w:sz="0" w:space="0" w:color="auto"/>
            <w:bottom w:val="none" w:sz="0" w:space="0" w:color="auto"/>
            <w:right w:val="none" w:sz="0" w:space="0" w:color="auto"/>
          </w:divBdr>
        </w:div>
        <w:div w:id="135609464">
          <w:marLeft w:val="0"/>
          <w:marRight w:val="0"/>
          <w:marTop w:val="0"/>
          <w:marBottom w:val="0"/>
          <w:divBdr>
            <w:top w:val="none" w:sz="0" w:space="0" w:color="auto"/>
            <w:left w:val="none" w:sz="0" w:space="0" w:color="auto"/>
            <w:bottom w:val="none" w:sz="0" w:space="0" w:color="auto"/>
            <w:right w:val="none" w:sz="0" w:space="0" w:color="auto"/>
          </w:divBdr>
        </w:div>
        <w:div w:id="1774013763">
          <w:marLeft w:val="0"/>
          <w:marRight w:val="0"/>
          <w:marTop w:val="0"/>
          <w:marBottom w:val="0"/>
          <w:divBdr>
            <w:top w:val="none" w:sz="0" w:space="0" w:color="auto"/>
            <w:left w:val="none" w:sz="0" w:space="0" w:color="auto"/>
            <w:bottom w:val="none" w:sz="0" w:space="0" w:color="auto"/>
            <w:right w:val="none" w:sz="0" w:space="0" w:color="auto"/>
          </w:divBdr>
        </w:div>
        <w:div w:id="394744271">
          <w:marLeft w:val="0"/>
          <w:marRight w:val="0"/>
          <w:marTop w:val="0"/>
          <w:marBottom w:val="0"/>
          <w:divBdr>
            <w:top w:val="none" w:sz="0" w:space="0" w:color="auto"/>
            <w:left w:val="none" w:sz="0" w:space="0" w:color="auto"/>
            <w:bottom w:val="none" w:sz="0" w:space="0" w:color="auto"/>
            <w:right w:val="none" w:sz="0" w:space="0" w:color="auto"/>
          </w:divBdr>
        </w:div>
        <w:div w:id="38748076">
          <w:marLeft w:val="0"/>
          <w:marRight w:val="0"/>
          <w:marTop w:val="0"/>
          <w:marBottom w:val="0"/>
          <w:divBdr>
            <w:top w:val="none" w:sz="0" w:space="0" w:color="auto"/>
            <w:left w:val="none" w:sz="0" w:space="0" w:color="auto"/>
            <w:bottom w:val="none" w:sz="0" w:space="0" w:color="auto"/>
            <w:right w:val="none" w:sz="0" w:space="0" w:color="auto"/>
          </w:divBdr>
        </w:div>
      </w:divsChild>
    </w:div>
    <w:div w:id="1967925900">
      <w:bodyDiv w:val="1"/>
      <w:marLeft w:val="0"/>
      <w:marRight w:val="0"/>
      <w:marTop w:val="0"/>
      <w:marBottom w:val="0"/>
      <w:divBdr>
        <w:top w:val="none" w:sz="0" w:space="0" w:color="auto"/>
        <w:left w:val="none" w:sz="0" w:space="0" w:color="auto"/>
        <w:bottom w:val="none" w:sz="0" w:space="0" w:color="auto"/>
        <w:right w:val="none" w:sz="0" w:space="0" w:color="auto"/>
      </w:divBdr>
      <w:divsChild>
        <w:div w:id="1263345223">
          <w:marLeft w:val="0"/>
          <w:marRight w:val="0"/>
          <w:marTop w:val="0"/>
          <w:marBottom w:val="0"/>
          <w:divBdr>
            <w:top w:val="none" w:sz="0" w:space="0" w:color="auto"/>
            <w:left w:val="none" w:sz="0" w:space="0" w:color="auto"/>
            <w:bottom w:val="none" w:sz="0" w:space="0" w:color="auto"/>
            <w:right w:val="none" w:sz="0" w:space="0" w:color="auto"/>
          </w:divBdr>
        </w:div>
        <w:div w:id="593779024">
          <w:marLeft w:val="0"/>
          <w:marRight w:val="0"/>
          <w:marTop w:val="0"/>
          <w:marBottom w:val="0"/>
          <w:divBdr>
            <w:top w:val="none" w:sz="0" w:space="0" w:color="auto"/>
            <w:left w:val="none" w:sz="0" w:space="0" w:color="auto"/>
            <w:bottom w:val="none" w:sz="0" w:space="0" w:color="auto"/>
            <w:right w:val="none" w:sz="0" w:space="0" w:color="auto"/>
          </w:divBdr>
        </w:div>
        <w:div w:id="127939264">
          <w:marLeft w:val="0"/>
          <w:marRight w:val="0"/>
          <w:marTop w:val="0"/>
          <w:marBottom w:val="0"/>
          <w:divBdr>
            <w:top w:val="none" w:sz="0" w:space="0" w:color="auto"/>
            <w:left w:val="none" w:sz="0" w:space="0" w:color="auto"/>
            <w:bottom w:val="none" w:sz="0" w:space="0" w:color="auto"/>
            <w:right w:val="none" w:sz="0" w:space="0" w:color="auto"/>
          </w:divBdr>
        </w:div>
        <w:div w:id="2133597963">
          <w:marLeft w:val="0"/>
          <w:marRight w:val="0"/>
          <w:marTop w:val="0"/>
          <w:marBottom w:val="0"/>
          <w:divBdr>
            <w:top w:val="none" w:sz="0" w:space="0" w:color="auto"/>
            <w:left w:val="none" w:sz="0" w:space="0" w:color="auto"/>
            <w:bottom w:val="none" w:sz="0" w:space="0" w:color="auto"/>
            <w:right w:val="none" w:sz="0" w:space="0" w:color="auto"/>
          </w:divBdr>
        </w:div>
        <w:div w:id="1968387179">
          <w:marLeft w:val="0"/>
          <w:marRight w:val="0"/>
          <w:marTop w:val="0"/>
          <w:marBottom w:val="0"/>
          <w:divBdr>
            <w:top w:val="none" w:sz="0" w:space="0" w:color="auto"/>
            <w:left w:val="none" w:sz="0" w:space="0" w:color="auto"/>
            <w:bottom w:val="none" w:sz="0" w:space="0" w:color="auto"/>
            <w:right w:val="none" w:sz="0" w:space="0" w:color="auto"/>
          </w:divBdr>
        </w:div>
        <w:div w:id="2010015834">
          <w:marLeft w:val="0"/>
          <w:marRight w:val="0"/>
          <w:marTop w:val="0"/>
          <w:marBottom w:val="0"/>
          <w:divBdr>
            <w:top w:val="none" w:sz="0" w:space="0" w:color="auto"/>
            <w:left w:val="none" w:sz="0" w:space="0" w:color="auto"/>
            <w:bottom w:val="none" w:sz="0" w:space="0" w:color="auto"/>
            <w:right w:val="none" w:sz="0" w:space="0" w:color="auto"/>
          </w:divBdr>
        </w:div>
        <w:div w:id="2091543442">
          <w:marLeft w:val="0"/>
          <w:marRight w:val="0"/>
          <w:marTop w:val="0"/>
          <w:marBottom w:val="0"/>
          <w:divBdr>
            <w:top w:val="none" w:sz="0" w:space="0" w:color="auto"/>
            <w:left w:val="none" w:sz="0" w:space="0" w:color="auto"/>
            <w:bottom w:val="none" w:sz="0" w:space="0" w:color="auto"/>
            <w:right w:val="none" w:sz="0" w:space="0" w:color="auto"/>
          </w:divBdr>
        </w:div>
        <w:div w:id="1660695653">
          <w:marLeft w:val="0"/>
          <w:marRight w:val="0"/>
          <w:marTop w:val="0"/>
          <w:marBottom w:val="0"/>
          <w:divBdr>
            <w:top w:val="none" w:sz="0" w:space="0" w:color="auto"/>
            <w:left w:val="none" w:sz="0" w:space="0" w:color="auto"/>
            <w:bottom w:val="none" w:sz="0" w:space="0" w:color="auto"/>
            <w:right w:val="none" w:sz="0" w:space="0" w:color="auto"/>
          </w:divBdr>
        </w:div>
        <w:div w:id="364185265">
          <w:marLeft w:val="0"/>
          <w:marRight w:val="0"/>
          <w:marTop w:val="0"/>
          <w:marBottom w:val="0"/>
          <w:divBdr>
            <w:top w:val="none" w:sz="0" w:space="0" w:color="auto"/>
            <w:left w:val="none" w:sz="0" w:space="0" w:color="auto"/>
            <w:bottom w:val="none" w:sz="0" w:space="0" w:color="auto"/>
            <w:right w:val="none" w:sz="0" w:space="0" w:color="auto"/>
          </w:divBdr>
        </w:div>
        <w:div w:id="1073816077">
          <w:marLeft w:val="0"/>
          <w:marRight w:val="0"/>
          <w:marTop w:val="0"/>
          <w:marBottom w:val="0"/>
          <w:divBdr>
            <w:top w:val="none" w:sz="0" w:space="0" w:color="auto"/>
            <w:left w:val="none" w:sz="0" w:space="0" w:color="auto"/>
            <w:bottom w:val="none" w:sz="0" w:space="0" w:color="auto"/>
            <w:right w:val="none" w:sz="0" w:space="0" w:color="auto"/>
          </w:divBdr>
        </w:div>
        <w:div w:id="1390375204">
          <w:marLeft w:val="0"/>
          <w:marRight w:val="0"/>
          <w:marTop w:val="0"/>
          <w:marBottom w:val="0"/>
          <w:divBdr>
            <w:top w:val="none" w:sz="0" w:space="0" w:color="auto"/>
            <w:left w:val="none" w:sz="0" w:space="0" w:color="auto"/>
            <w:bottom w:val="none" w:sz="0" w:space="0" w:color="auto"/>
            <w:right w:val="none" w:sz="0" w:space="0" w:color="auto"/>
          </w:divBdr>
        </w:div>
        <w:div w:id="574554162">
          <w:marLeft w:val="0"/>
          <w:marRight w:val="0"/>
          <w:marTop w:val="0"/>
          <w:marBottom w:val="0"/>
          <w:divBdr>
            <w:top w:val="none" w:sz="0" w:space="0" w:color="auto"/>
            <w:left w:val="none" w:sz="0" w:space="0" w:color="auto"/>
            <w:bottom w:val="none" w:sz="0" w:space="0" w:color="auto"/>
            <w:right w:val="none" w:sz="0" w:space="0" w:color="auto"/>
          </w:divBdr>
        </w:div>
        <w:div w:id="1975718148">
          <w:marLeft w:val="0"/>
          <w:marRight w:val="0"/>
          <w:marTop w:val="0"/>
          <w:marBottom w:val="0"/>
          <w:divBdr>
            <w:top w:val="none" w:sz="0" w:space="0" w:color="auto"/>
            <w:left w:val="none" w:sz="0" w:space="0" w:color="auto"/>
            <w:bottom w:val="none" w:sz="0" w:space="0" w:color="auto"/>
            <w:right w:val="none" w:sz="0" w:space="0" w:color="auto"/>
          </w:divBdr>
        </w:div>
        <w:div w:id="1099328738">
          <w:marLeft w:val="0"/>
          <w:marRight w:val="0"/>
          <w:marTop w:val="0"/>
          <w:marBottom w:val="0"/>
          <w:divBdr>
            <w:top w:val="none" w:sz="0" w:space="0" w:color="auto"/>
            <w:left w:val="none" w:sz="0" w:space="0" w:color="auto"/>
            <w:bottom w:val="none" w:sz="0" w:space="0" w:color="auto"/>
            <w:right w:val="none" w:sz="0" w:space="0" w:color="auto"/>
          </w:divBdr>
        </w:div>
        <w:div w:id="1303539549">
          <w:marLeft w:val="0"/>
          <w:marRight w:val="0"/>
          <w:marTop w:val="0"/>
          <w:marBottom w:val="0"/>
          <w:divBdr>
            <w:top w:val="none" w:sz="0" w:space="0" w:color="auto"/>
            <w:left w:val="none" w:sz="0" w:space="0" w:color="auto"/>
            <w:bottom w:val="none" w:sz="0" w:space="0" w:color="auto"/>
            <w:right w:val="none" w:sz="0" w:space="0" w:color="auto"/>
          </w:divBdr>
        </w:div>
        <w:div w:id="1951206596">
          <w:marLeft w:val="0"/>
          <w:marRight w:val="0"/>
          <w:marTop w:val="0"/>
          <w:marBottom w:val="0"/>
          <w:divBdr>
            <w:top w:val="none" w:sz="0" w:space="0" w:color="auto"/>
            <w:left w:val="none" w:sz="0" w:space="0" w:color="auto"/>
            <w:bottom w:val="none" w:sz="0" w:space="0" w:color="auto"/>
            <w:right w:val="none" w:sz="0" w:space="0" w:color="auto"/>
          </w:divBdr>
        </w:div>
        <w:div w:id="1441679791">
          <w:marLeft w:val="0"/>
          <w:marRight w:val="0"/>
          <w:marTop w:val="0"/>
          <w:marBottom w:val="0"/>
          <w:divBdr>
            <w:top w:val="none" w:sz="0" w:space="0" w:color="auto"/>
            <w:left w:val="none" w:sz="0" w:space="0" w:color="auto"/>
            <w:bottom w:val="none" w:sz="0" w:space="0" w:color="auto"/>
            <w:right w:val="none" w:sz="0" w:space="0" w:color="auto"/>
          </w:divBdr>
        </w:div>
        <w:div w:id="1689016129">
          <w:marLeft w:val="0"/>
          <w:marRight w:val="0"/>
          <w:marTop w:val="0"/>
          <w:marBottom w:val="0"/>
          <w:divBdr>
            <w:top w:val="none" w:sz="0" w:space="0" w:color="auto"/>
            <w:left w:val="none" w:sz="0" w:space="0" w:color="auto"/>
            <w:bottom w:val="none" w:sz="0" w:space="0" w:color="auto"/>
            <w:right w:val="none" w:sz="0" w:space="0" w:color="auto"/>
          </w:divBdr>
        </w:div>
        <w:div w:id="1767387063">
          <w:marLeft w:val="0"/>
          <w:marRight w:val="0"/>
          <w:marTop w:val="0"/>
          <w:marBottom w:val="0"/>
          <w:divBdr>
            <w:top w:val="none" w:sz="0" w:space="0" w:color="auto"/>
            <w:left w:val="none" w:sz="0" w:space="0" w:color="auto"/>
            <w:bottom w:val="none" w:sz="0" w:space="0" w:color="auto"/>
            <w:right w:val="none" w:sz="0" w:space="0" w:color="auto"/>
          </w:divBdr>
        </w:div>
        <w:div w:id="655381976">
          <w:marLeft w:val="0"/>
          <w:marRight w:val="0"/>
          <w:marTop w:val="0"/>
          <w:marBottom w:val="0"/>
          <w:divBdr>
            <w:top w:val="none" w:sz="0" w:space="0" w:color="auto"/>
            <w:left w:val="none" w:sz="0" w:space="0" w:color="auto"/>
            <w:bottom w:val="none" w:sz="0" w:space="0" w:color="auto"/>
            <w:right w:val="none" w:sz="0" w:space="0" w:color="auto"/>
          </w:divBdr>
        </w:div>
        <w:div w:id="1506479028">
          <w:marLeft w:val="0"/>
          <w:marRight w:val="0"/>
          <w:marTop w:val="0"/>
          <w:marBottom w:val="0"/>
          <w:divBdr>
            <w:top w:val="none" w:sz="0" w:space="0" w:color="auto"/>
            <w:left w:val="none" w:sz="0" w:space="0" w:color="auto"/>
            <w:bottom w:val="none" w:sz="0" w:space="0" w:color="auto"/>
            <w:right w:val="none" w:sz="0" w:space="0" w:color="auto"/>
          </w:divBdr>
        </w:div>
        <w:div w:id="2147118765">
          <w:marLeft w:val="0"/>
          <w:marRight w:val="0"/>
          <w:marTop w:val="0"/>
          <w:marBottom w:val="0"/>
          <w:divBdr>
            <w:top w:val="none" w:sz="0" w:space="0" w:color="auto"/>
            <w:left w:val="none" w:sz="0" w:space="0" w:color="auto"/>
            <w:bottom w:val="none" w:sz="0" w:space="0" w:color="auto"/>
            <w:right w:val="none" w:sz="0" w:space="0" w:color="auto"/>
          </w:divBdr>
        </w:div>
        <w:div w:id="220101182">
          <w:marLeft w:val="0"/>
          <w:marRight w:val="0"/>
          <w:marTop w:val="0"/>
          <w:marBottom w:val="0"/>
          <w:divBdr>
            <w:top w:val="none" w:sz="0" w:space="0" w:color="auto"/>
            <w:left w:val="none" w:sz="0" w:space="0" w:color="auto"/>
            <w:bottom w:val="none" w:sz="0" w:space="0" w:color="auto"/>
            <w:right w:val="none" w:sz="0" w:space="0" w:color="auto"/>
          </w:divBdr>
        </w:div>
        <w:div w:id="1490635484">
          <w:marLeft w:val="0"/>
          <w:marRight w:val="0"/>
          <w:marTop w:val="0"/>
          <w:marBottom w:val="0"/>
          <w:divBdr>
            <w:top w:val="none" w:sz="0" w:space="0" w:color="auto"/>
            <w:left w:val="none" w:sz="0" w:space="0" w:color="auto"/>
            <w:bottom w:val="none" w:sz="0" w:space="0" w:color="auto"/>
            <w:right w:val="none" w:sz="0" w:space="0" w:color="auto"/>
          </w:divBdr>
        </w:div>
        <w:div w:id="1908950973">
          <w:marLeft w:val="0"/>
          <w:marRight w:val="0"/>
          <w:marTop w:val="0"/>
          <w:marBottom w:val="0"/>
          <w:divBdr>
            <w:top w:val="none" w:sz="0" w:space="0" w:color="auto"/>
            <w:left w:val="none" w:sz="0" w:space="0" w:color="auto"/>
            <w:bottom w:val="none" w:sz="0" w:space="0" w:color="auto"/>
            <w:right w:val="none" w:sz="0" w:space="0" w:color="auto"/>
          </w:divBdr>
        </w:div>
        <w:div w:id="1028674742">
          <w:marLeft w:val="0"/>
          <w:marRight w:val="0"/>
          <w:marTop w:val="0"/>
          <w:marBottom w:val="0"/>
          <w:divBdr>
            <w:top w:val="none" w:sz="0" w:space="0" w:color="auto"/>
            <w:left w:val="none" w:sz="0" w:space="0" w:color="auto"/>
            <w:bottom w:val="none" w:sz="0" w:space="0" w:color="auto"/>
            <w:right w:val="none" w:sz="0" w:space="0" w:color="auto"/>
          </w:divBdr>
        </w:div>
        <w:div w:id="1863739637">
          <w:marLeft w:val="0"/>
          <w:marRight w:val="0"/>
          <w:marTop w:val="0"/>
          <w:marBottom w:val="0"/>
          <w:divBdr>
            <w:top w:val="none" w:sz="0" w:space="0" w:color="auto"/>
            <w:left w:val="none" w:sz="0" w:space="0" w:color="auto"/>
            <w:bottom w:val="none" w:sz="0" w:space="0" w:color="auto"/>
            <w:right w:val="none" w:sz="0" w:space="0" w:color="auto"/>
          </w:divBdr>
        </w:div>
        <w:div w:id="887574492">
          <w:marLeft w:val="0"/>
          <w:marRight w:val="0"/>
          <w:marTop w:val="0"/>
          <w:marBottom w:val="0"/>
          <w:divBdr>
            <w:top w:val="none" w:sz="0" w:space="0" w:color="auto"/>
            <w:left w:val="none" w:sz="0" w:space="0" w:color="auto"/>
            <w:bottom w:val="none" w:sz="0" w:space="0" w:color="auto"/>
            <w:right w:val="none" w:sz="0" w:space="0" w:color="auto"/>
          </w:divBdr>
        </w:div>
        <w:div w:id="1532644723">
          <w:marLeft w:val="0"/>
          <w:marRight w:val="0"/>
          <w:marTop w:val="0"/>
          <w:marBottom w:val="0"/>
          <w:divBdr>
            <w:top w:val="none" w:sz="0" w:space="0" w:color="auto"/>
            <w:left w:val="none" w:sz="0" w:space="0" w:color="auto"/>
            <w:bottom w:val="none" w:sz="0" w:space="0" w:color="auto"/>
            <w:right w:val="none" w:sz="0" w:space="0" w:color="auto"/>
          </w:divBdr>
        </w:div>
        <w:div w:id="1499616567">
          <w:marLeft w:val="0"/>
          <w:marRight w:val="0"/>
          <w:marTop w:val="0"/>
          <w:marBottom w:val="0"/>
          <w:divBdr>
            <w:top w:val="none" w:sz="0" w:space="0" w:color="auto"/>
            <w:left w:val="none" w:sz="0" w:space="0" w:color="auto"/>
            <w:bottom w:val="none" w:sz="0" w:space="0" w:color="auto"/>
            <w:right w:val="none" w:sz="0" w:space="0" w:color="auto"/>
          </w:divBdr>
        </w:div>
        <w:div w:id="921140866">
          <w:marLeft w:val="0"/>
          <w:marRight w:val="0"/>
          <w:marTop w:val="0"/>
          <w:marBottom w:val="0"/>
          <w:divBdr>
            <w:top w:val="none" w:sz="0" w:space="0" w:color="auto"/>
            <w:left w:val="none" w:sz="0" w:space="0" w:color="auto"/>
            <w:bottom w:val="none" w:sz="0" w:space="0" w:color="auto"/>
            <w:right w:val="none" w:sz="0" w:space="0" w:color="auto"/>
          </w:divBdr>
        </w:div>
        <w:div w:id="1938243655">
          <w:marLeft w:val="0"/>
          <w:marRight w:val="0"/>
          <w:marTop w:val="0"/>
          <w:marBottom w:val="0"/>
          <w:divBdr>
            <w:top w:val="none" w:sz="0" w:space="0" w:color="auto"/>
            <w:left w:val="none" w:sz="0" w:space="0" w:color="auto"/>
            <w:bottom w:val="none" w:sz="0" w:space="0" w:color="auto"/>
            <w:right w:val="none" w:sz="0" w:space="0" w:color="auto"/>
          </w:divBdr>
        </w:div>
        <w:div w:id="2067602843">
          <w:marLeft w:val="0"/>
          <w:marRight w:val="0"/>
          <w:marTop w:val="0"/>
          <w:marBottom w:val="0"/>
          <w:divBdr>
            <w:top w:val="none" w:sz="0" w:space="0" w:color="auto"/>
            <w:left w:val="none" w:sz="0" w:space="0" w:color="auto"/>
            <w:bottom w:val="none" w:sz="0" w:space="0" w:color="auto"/>
            <w:right w:val="none" w:sz="0" w:space="0" w:color="auto"/>
          </w:divBdr>
        </w:div>
        <w:div w:id="1309020084">
          <w:marLeft w:val="0"/>
          <w:marRight w:val="0"/>
          <w:marTop w:val="0"/>
          <w:marBottom w:val="0"/>
          <w:divBdr>
            <w:top w:val="none" w:sz="0" w:space="0" w:color="auto"/>
            <w:left w:val="none" w:sz="0" w:space="0" w:color="auto"/>
            <w:bottom w:val="none" w:sz="0" w:space="0" w:color="auto"/>
            <w:right w:val="none" w:sz="0" w:space="0" w:color="auto"/>
          </w:divBdr>
        </w:div>
        <w:div w:id="2069260658">
          <w:marLeft w:val="0"/>
          <w:marRight w:val="0"/>
          <w:marTop w:val="0"/>
          <w:marBottom w:val="0"/>
          <w:divBdr>
            <w:top w:val="none" w:sz="0" w:space="0" w:color="auto"/>
            <w:left w:val="none" w:sz="0" w:space="0" w:color="auto"/>
            <w:bottom w:val="none" w:sz="0" w:space="0" w:color="auto"/>
            <w:right w:val="none" w:sz="0" w:space="0" w:color="auto"/>
          </w:divBdr>
        </w:div>
        <w:div w:id="1444182334">
          <w:marLeft w:val="0"/>
          <w:marRight w:val="0"/>
          <w:marTop w:val="0"/>
          <w:marBottom w:val="0"/>
          <w:divBdr>
            <w:top w:val="none" w:sz="0" w:space="0" w:color="auto"/>
            <w:left w:val="none" w:sz="0" w:space="0" w:color="auto"/>
            <w:bottom w:val="none" w:sz="0" w:space="0" w:color="auto"/>
            <w:right w:val="none" w:sz="0" w:space="0" w:color="auto"/>
          </w:divBdr>
        </w:div>
        <w:div w:id="1616212974">
          <w:marLeft w:val="0"/>
          <w:marRight w:val="0"/>
          <w:marTop w:val="0"/>
          <w:marBottom w:val="0"/>
          <w:divBdr>
            <w:top w:val="none" w:sz="0" w:space="0" w:color="auto"/>
            <w:left w:val="none" w:sz="0" w:space="0" w:color="auto"/>
            <w:bottom w:val="none" w:sz="0" w:space="0" w:color="auto"/>
            <w:right w:val="none" w:sz="0" w:space="0" w:color="auto"/>
          </w:divBdr>
        </w:div>
        <w:div w:id="561674393">
          <w:marLeft w:val="0"/>
          <w:marRight w:val="0"/>
          <w:marTop w:val="0"/>
          <w:marBottom w:val="0"/>
          <w:divBdr>
            <w:top w:val="none" w:sz="0" w:space="0" w:color="auto"/>
            <w:left w:val="none" w:sz="0" w:space="0" w:color="auto"/>
            <w:bottom w:val="none" w:sz="0" w:space="0" w:color="auto"/>
            <w:right w:val="none" w:sz="0" w:space="0" w:color="auto"/>
          </w:divBdr>
        </w:div>
        <w:div w:id="535241523">
          <w:marLeft w:val="0"/>
          <w:marRight w:val="0"/>
          <w:marTop w:val="0"/>
          <w:marBottom w:val="0"/>
          <w:divBdr>
            <w:top w:val="none" w:sz="0" w:space="0" w:color="auto"/>
            <w:left w:val="none" w:sz="0" w:space="0" w:color="auto"/>
            <w:bottom w:val="none" w:sz="0" w:space="0" w:color="auto"/>
            <w:right w:val="none" w:sz="0" w:space="0" w:color="auto"/>
          </w:divBdr>
        </w:div>
        <w:div w:id="2140297743">
          <w:marLeft w:val="0"/>
          <w:marRight w:val="0"/>
          <w:marTop w:val="0"/>
          <w:marBottom w:val="0"/>
          <w:divBdr>
            <w:top w:val="none" w:sz="0" w:space="0" w:color="auto"/>
            <w:left w:val="none" w:sz="0" w:space="0" w:color="auto"/>
            <w:bottom w:val="none" w:sz="0" w:space="0" w:color="auto"/>
            <w:right w:val="none" w:sz="0" w:space="0" w:color="auto"/>
          </w:divBdr>
        </w:div>
        <w:div w:id="109054728">
          <w:marLeft w:val="0"/>
          <w:marRight w:val="0"/>
          <w:marTop w:val="0"/>
          <w:marBottom w:val="0"/>
          <w:divBdr>
            <w:top w:val="none" w:sz="0" w:space="0" w:color="auto"/>
            <w:left w:val="none" w:sz="0" w:space="0" w:color="auto"/>
            <w:bottom w:val="none" w:sz="0" w:space="0" w:color="auto"/>
            <w:right w:val="none" w:sz="0" w:space="0" w:color="auto"/>
          </w:divBdr>
        </w:div>
        <w:div w:id="1043483116">
          <w:marLeft w:val="0"/>
          <w:marRight w:val="0"/>
          <w:marTop w:val="0"/>
          <w:marBottom w:val="0"/>
          <w:divBdr>
            <w:top w:val="none" w:sz="0" w:space="0" w:color="auto"/>
            <w:left w:val="none" w:sz="0" w:space="0" w:color="auto"/>
            <w:bottom w:val="none" w:sz="0" w:space="0" w:color="auto"/>
            <w:right w:val="none" w:sz="0" w:space="0" w:color="auto"/>
          </w:divBdr>
        </w:div>
        <w:div w:id="1935019576">
          <w:marLeft w:val="0"/>
          <w:marRight w:val="0"/>
          <w:marTop w:val="0"/>
          <w:marBottom w:val="0"/>
          <w:divBdr>
            <w:top w:val="none" w:sz="0" w:space="0" w:color="auto"/>
            <w:left w:val="none" w:sz="0" w:space="0" w:color="auto"/>
            <w:bottom w:val="none" w:sz="0" w:space="0" w:color="auto"/>
            <w:right w:val="none" w:sz="0" w:space="0" w:color="auto"/>
          </w:divBdr>
        </w:div>
        <w:div w:id="113985905">
          <w:marLeft w:val="0"/>
          <w:marRight w:val="0"/>
          <w:marTop w:val="0"/>
          <w:marBottom w:val="0"/>
          <w:divBdr>
            <w:top w:val="none" w:sz="0" w:space="0" w:color="auto"/>
            <w:left w:val="none" w:sz="0" w:space="0" w:color="auto"/>
            <w:bottom w:val="none" w:sz="0" w:space="0" w:color="auto"/>
            <w:right w:val="none" w:sz="0" w:space="0" w:color="auto"/>
          </w:divBdr>
        </w:div>
        <w:div w:id="545872030">
          <w:marLeft w:val="0"/>
          <w:marRight w:val="0"/>
          <w:marTop w:val="0"/>
          <w:marBottom w:val="0"/>
          <w:divBdr>
            <w:top w:val="none" w:sz="0" w:space="0" w:color="auto"/>
            <w:left w:val="none" w:sz="0" w:space="0" w:color="auto"/>
            <w:bottom w:val="none" w:sz="0" w:space="0" w:color="auto"/>
            <w:right w:val="none" w:sz="0" w:space="0" w:color="auto"/>
          </w:divBdr>
        </w:div>
        <w:div w:id="1251818683">
          <w:marLeft w:val="0"/>
          <w:marRight w:val="0"/>
          <w:marTop w:val="0"/>
          <w:marBottom w:val="0"/>
          <w:divBdr>
            <w:top w:val="none" w:sz="0" w:space="0" w:color="auto"/>
            <w:left w:val="none" w:sz="0" w:space="0" w:color="auto"/>
            <w:bottom w:val="none" w:sz="0" w:space="0" w:color="auto"/>
            <w:right w:val="none" w:sz="0" w:space="0" w:color="auto"/>
          </w:divBdr>
        </w:div>
        <w:div w:id="1522470649">
          <w:marLeft w:val="0"/>
          <w:marRight w:val="0"/>
          <w:marTop w:val="0"/>
          <w:marBottom w:val="0"/>
          <w:divBdr>
            <w:top w:val="none" w:sz="0" w:space="0" w:color="auto"/>
            <w:left w:val="none" w:sz="0" w:space="0" w:color="auto"/>
            <w:bottom w:val="none" w:sz="0" w:space="0" w:color="auto"/>
            <w:right w:val="none" w:sz="0" w:space="0" w:color="auto"/>
          </w:divBdr>
        </w:div>
        <w:div w:id="13197380">
          <w:marLeft w:val="0"/>
          <w:marRight w:val="0"/>
          <w:marTop w:val="0"/>
          <w:marBottom w:val="0"/>
          <w:divBdr>
            <w:top w:val="none" w:sz="0" w:space="0" w:color="auto"/>
            <w:left w:val="none" w:sz="0" w:space="0" w:color="auto"/>
            <w:bottom w:val="none" w:sz="0" w:space="0" w:color="auto"/>
            <w:right w:val="none" w:sz="0" w:space="0" w:color="auto"/>
          </w:divBdr>
        </w:div>
        <w:div w:id="865024606">
          <w:marLeft w:val="0"/>
          <w:marRight w:val="0"/>
          <w:marTop w:val="0"/>
          <w:marBottom w:val="0"/>
          <w:divBdr>
            <w:top w:val="none" w:sz="0" w:space="0" w:color="auto"/>
            <w:left w:val="none" w:sz="0" w:space="0" w:color="auto"/>
            <w:bottom w:val="none" w:sz="0" w:space="0" w:color="auto"/>
            <w:right w:val="none" w:sz="0" w:space="0" w:color="auto"/>
          </w:divBdr>
        </w:div>
        <w:div w:id="1103495673">
          <w:marLeft w:val="0"/>
          <w:marRight w:val="0"/>
          <w:marTop w:val="0"/>
          <w:marBottom w:val="0"/>
          <w:divBdr>
            <w:top w:val="none" w:sz="0" w:space="0" w:color="auto"/>
            <w:left w:val="none" w:sz="0" w:space="0" w:color="auto"/>
            <w:bottom w:val="none" w:sz="0" w:space="0" w:color="auto"/>
            <w:right w:val="none" w:sz="0" w:space="0" w:color="auto"/>
          </w:divBdr>
        </w:div>
        <w:div w:id="654531771">
          <w:marLeft w:val="0"/>
          <w:marRight w:val="0"/>
          <w:marTop w:val="0"/>
          <w:marBottom w:val="0"/>
          <w:divBdr>
            <w:top w:val="none" w:sz="0" w:space="0" w:color="auto"/>
            <w:left w:val="none" w:sz="0" w:space="0" w:color="auto"/>
            <w:bottom w:val="none" w:sz="0" w:space="0" w:color="auto"/>
            <w:right w:val="none" w:sz="0" w:space="0" w:color="auto"/>
          </w:divBdr>
        </w:div>
        <w:div w:id="247738384">
          <w:marLeft w:val="0"/>
          <w:marRight w:val="0"/>
          <w:marTop w:val="0"/>
          <w:marBottom w:val="0"/>
          <w:divBdr>
            <w:top w:val="none" w:sz="0" w:space="0" w:color="auto"/>
            <w:left w:val="none" w:sz="0" w:space="0" w:color="auto"/>
            <w:bottom w:val="none" w:sz="0" w:space="0" w:color="auto"/>
            <w:right w:val="none" w:sz="0" w:space="0" w:color="auto"/>
          </w:divBdr>
        </w:div>
        <w:div w:id="1975790264">
          <w:marLeft w:val="0"/>
          <w:marRight w:val="0"/>
          <w:marTop w:val="0"/>
          <w:marBottom w:val="0"/>
          <w:divBdr>
            <w:top w:val="none" w:sz="0" w:space="0" w:color="auto"/>
            <w:left w:val="none" w:sz="0" w:space="0" w:color="auto"/>
            <w:bottom w:val="none" w:sz="0" w:space="0" w:color="auto"/>
            <w:right w:val="none" w:sz="0" w:space="0" w:color="auto"/>
          </w:divBdr>
        </w:div>
        <w:div w:id="1943682263">
          <w:marLeft w:val="0"/>
          <w:marRight w:val="0"/>
          <w:marTop w:val="0"/>
          <w:marBottom w:val="0"/>
          <w:divBdr>
            <w:top w:val="none" w:sz="0" w:space="0" w:color="auto"/>
            <w:left w:val="none" w:sz="0" w:space="0" w:color="auto"/>
            <w:bottom w:val="none" w:sz="0" w:space="0" w:color="auto"/>
            <w:right w:val="none" w:sz="0" w:space="0" w:color="auto"/>
          </w:divBdr>
        </w:div>
        <w:div w:id="225579045">
          <w:marLeft w:val="0"/>
          <w:marRight w:val="0"/>
          <w:marTop w:val="0"/>
          <w:marBottom w:val="0"/>
          <w:divBdr>
            <w:top w:val="none" w:sz="0" w:space="0" w:color="auto"/>
            <w:left w:val="none" w:sz="0" w:space="0" w:color="auto"/>
            <w:bottom w:val="none" w:sz="0" w:space="0" w:color="auto"/>
            <w:right w:val="none" w:sz="0" w:space="0" w:color="auto"/>
          </w:divBdr>
        </w:div>
        <w:div w:id="1688944259">
          <w:marLeft w:val="0"/>
          <w:marRight w:val="0"/>
          <w:marTop w:val="0"/>
          <w:marBottom w:val="0"/>
          <w:divBdr>
            <w:top w:val="none" w:sz="0" w:space="0" w:color="auto"/>
            <w:left w:val="none" w:sz="0" w:space="0" w:color="auto"/>
            <w:bottom w:val="none" w:sz="0" w:space="0" w:color="auto"/>
            <w:right w:val="none" w:sz="0" w:space="0" w:color="auto"/>
          </w:divBdr>
        </w:div>
        <w:div w:id="1085609754">
          <w:marLeft w:val="0"/>
          <w:marRight w:val="0"/>
          <w:marTop w:val="0"/>
          <w:marBottom w:val="0"/>
          <w:divBdr>
            <w:top w:val="none" w:sz="0" w:space="0" w:color="auto"/>
            <w:left w:val="none" w:sz="0" w:space="0" w:color="auto"/>
            <w:bottom w:val="none" w:sz="0" w:space="0" w:color="auto"/>
            <w:right w:val="none" w:sz="0" w:space="0" w:color="auto"/>
          </w:divBdr>
        </w:div>
        <w:div w:id="1024983798">
          <w:marLeft w:val="0"/>
          <w:marRight w:val="0"/>
          <w:marTop w:val="0"/>
          <w:marBottom w:val="0"/>
          <w:divBdr>
            <w:top w:val="none" w:sz="0" w:space="0" w:color="auto"/>
            <w:left w:val="none" w:sz="0" w:space="0" w:color="auto"/>
            <w:bottom w:val="none" w:sz="0" w:space="0" w:color="auto"/>
            <w:right w:val="none" w:sz="0" w:space="0" w:color="auto"/>
          </w:divBdr>
        </w:div>
        <w:div w:id="566653251">
          <w:marLeft w:val="0"/>
          <w:marRight w:val="0"/>
          <w:marTop w:val="0"/>
          <w:marBottom w:val="0"/>
          <w:divBdr>
            <w:top w:val="none" w:sz="0" w:space="0" w:color="auto"/>
            <w:left w:val="none" w:sz="0" w:space="0" w:color="auto"/>
            <w:bottom w:val="none" w:sz="0" w:space="0" w:color="auto"/>
            <w:right w:val="none" w:sz="0" w:space="0" w:color="auto"/>
          </w:divBdr>
        </w:div>
        <w:div w:id="872226774">
          <w:marLeft w:val="0"/>
          <w:marRight w:val="0"/>
          <w:marTop w:val="0"/>
          <w:marBottom w:val="0"/>
          <w:divBdr>
            <w:top w:val="none" w:sz="0" w:space="0" w:color="auto"/>
            <w:left w:val="none" w:sz="0" w:space="0" w:color="auto"/>
            <w:bottom w:val="none" w:sz="0" w:space="0" w:color="auto"/>
            <w:right w:val="none" w:sz="0" w:space="0" w:color="auto"/>
          </w:divBdr>
        </w:div>
        <w:div w:id="1979525931">
          <w:marLeft w:val="0"/>
          <w:marRight w:val="0"/>
          <w:marTop w:val="0"/>
          <w:marBottom w:val="0"/>
          <w:divBdr>
            <w:top w:val="none" w:sz="0" w:space="0" w:color="auto"/>
            <w:left w:val="none" w:sz="0" w:space="0" w:color="auto"/>
            <w:bottom w:val="none" w:sz="0" w:space="0" w:color="auto"/>
            <w:right w:val="none" w:sz="0" w:space="0" w:color="auto"/>
          </w:divBdr>
        </w:div>
        <w:div w:id="498035833">
          <w:marLeft w:val="0"/>
          <w:marRight w:val="0"/>
          <w:marTop w:val="0"/>
          <w:marBottom w:val="0"/>
          <w:divBdr>
            <w:top w:val="none" w:sz="0" w:space="0" w:color="auto"/>
            <w:left w:val="none" w:sz="0" w:space="0" w:color="auto"/>
            <w:bottom w:val="none" w:sz="0" w:space="0" w:color="auto"/>
            <w:right w:val="none" w:sz="0" w:space="0" w:color="auto"/>
          </w:divBdr>
        </w:div>
        <w:div w:id="194198059">
          <w:marLeft w:val="0"/>
          <w:marRight w:val="0"/>
          <w:marTop w:val="0"/>
          <w:marBottom w:val="0"/>
          <w:divBdr>
            <w:top w:val="none" w:sz="0" w:space="0" w:color="auto"/>
            <w:left w:val="none" w:sz="0" w:space="0" w:color="auto"/>
            <w:bottom w:val="none" w:sz="0" w:space="0" w:color="auto"/>
            <w:right w:val="none" w:sz="0" w:space="0" w:color="auto"/>
          </w:divBdr>
        </w:div>
        <w:div w:id="736899201">
          <w:marLeft w:val="0"/>
          <w:marRight w:val="0"/>
          <w:marTop w:val="0"/>
          <w:marBottom w:val="0"/>
          <w:divBdr>
            <w:top w:val="none" w:sz="0" w:space="0" w:color="auto"/>
            <w:left w:val="none" w:sz="0" w:space="0" w:color="auto"/>
            <w:bottom w:val="none" w:sz="0" w:space="0" w:color="auto"/>
            <w:right w:val="none" w:sz="0" w:space="0" w:color="auto"/>
          </w:divBdr>
        </w:div>
        <w:div w:id="1319306811">
          <w:marLeft w:val="0"/>
          <w:marRight w:val="0"/>
          <w:marTop w:val="0"/>
          <w:marBottom w:val="0"/>
          <w:divBdr>
            <w:top w:val="none" w:sz="0" w:space="0" w:color="auto"/>
            <w:left w:val="none" w:sz="0" w:space="0" w:color="auto"/>
            <w:bottom w:val="none" w:sz="0" w:space="0" w:color="auto"/>
            <w:right w:val="none" w:sz="0" w:space="0" w:color="auto"/>
          </w:divBdr>
        </w:div>
        <w:div w:id="73361194">
          <w:marLeft w:val="0"/>
          <w:marRight w:val="0"/>
          <w:marTop w:val="0"/>
          <w:marBottom w:val="0"/>
          <w:divBdr>
            <w:top w:val="none" w:sz="0" w:space="0" w:color="auto"/>
            <w:left w:val="none" w:sz="0" w:space="0" w:color="auto"/>
            <w:bottom w:val="none" w:sz="0" w:space="0" w:color="auto"/>
            <w:right w:val="none" w:sz="0" w:space="0" w:color="auto"/>
          </w:divBdr>
        </w:div>
        <w:div w:id="1675762700">
          <w:marLeft w:val="0"/>
          <w:marRight w:val="0"/>
          <w:marTop w:val="0"/>
          <w:marBottom w:val="0"/>
          <w:divBdr>
            <w:top w:val="none" w:sz="0" w:space="0" w:color="auto"/>
            <w:left w:val="none" w:sz="0" w:space="0" w:color="auto"/>
            <w:bottom w:val="none" w:sz="0" w:space="0" w:color="auto"/>
            <w:right w:val="none" w:sz="0" w:space="0" w:color="auto"/>
          </w:divBdr>
        </w:div>
        <w:div w:id="2090347723">
          <w:marLeft w:val="0"/>
          <w:marRight w:val="0"/>
          <w:marTop w:val="0"/>
          <w:marBottom w:val="0"/>
          <w:divBdr>
            <w:top w:val="none" w:sz="0" w:space="0" w:color="auto"/>
            <w:left w:val="none" w:sz="0" w:space="0" w:color="auto"/>
            <w:bottom w:val="none" w:sz="0" w:space="0" w:color="auto"/>
            <w:right w:val="none" w:sz="0" w:space="0" w:color="auto"/>
          </w:divBdr>
        </w:div>
        <w:div w:id="23479979">
          <w:marLeft w:val="0"/>
          <w:marRight w:val="0"/>
          <w:marTop w:val="0"/>
          <w:marBottom w:val="0"/>
          <w:divBdr>
            <w:top w:val="none" w:sz="0" w:space="0" w:color="auto"/>
            <w:left w:val="none" w:sz="0" w:space="0" w:color="auto"/>
            <w:bottom w:val="none" w:sz="0" w:space="0" w:color="auto"/>
            <w:right w:val="none" w:sz="0" w:space="0" w:color="auto"/>
          </w:divBdr>
        </w:div>
        <w:div w:id="1024670383">
          <w:marLeft w:val="0"/>
          <w:marRight w:val="0"/>
          <w:marTop w:val="0"/>
          <w:marBottom w:val="0"/>
          <w:divBdr>
            <w:top w:val="none" w:sz="0" w:space="0" w:color="auto"/>
            <w:left w:val="none" w:sz="0" w:space="0" w:color="auto"/>
            <w:bottom w:val="none" w:sz="0" w:space="0" w:color="auto"/>
            <w:right w:val="none" w:sz="0" w:space="0" w:color="auto"/>
          </w:divBdr>
        </w:div>
        <w:div w:id="1962370552">
          <w:marLeft w:val="0"/>
          <w:marRight w:val="0"/>
          <w:marTop w:val="0"/>
          <w:marBottom w:val="0"/>
          <w:divBdr>
            <w:top w:val="none" w:sz="0" w:space="0" w:color="auto"/>
            <w:left w:val="none" w:sz="0" w:space="0" w:color="auto"/>
            <w:bottom w:val="none" w:sz="0" w:space="0" w:color="auto"/>
            <w:right w:val="none" w:sz="0" w:space="0" w:color="auto"/>
          </w:divBdr>
        </w:div>
        <w:div w:id="1998798117">
          <w:marLeft w:val="0"/>
          <w:marRight w:val="0"/>
          <w:marTop w:val="0"/>
          <w:marBottom w:val="0"/>
          <w:divBdr>
            <w:top w:val="none" w:sz="0" w:space="0" w:color="auto"/>
            <w:left w:val="none" w:sz="0" w:space="0" w:color="auto"/>
            <w:bottom w:val="none" w:sz="0" w:space="0" w:color="auto"/>
            <w:right w:val="none" w:sz="0" w:space="0" w:color="auto"/>
          </w:divBdr>
        </w:div>
        <w:div w:id="1425880113">
          <w:marLeft w:val="0"/>
          <w:marRight w:val="0"/>
          <w:marTop w:val="0"/>
          <w:marBottom w:val="0"/>
          <w:divBdr>
            <w:top w:val="none" w:sz="0" w:space="0" w:color="auto"/>
            <w:left w:val="none" w:sz="0" w:space="0" w:color="auto"/>
            <w:bottom w:val="none" w:sz="0" w:space="0" w:color="auto"/>
            <w:right w:val="none" w:sz="0" w:space="0" w:color="auto"/>
          </w:divBdr>
        </w:div>
        <w:div w:id="1259212074">
          <w:marLeft w:val="0"/>
          <w:marRight w:val="0"/>
          <w:marTop w:val="0"/>
          <w:marBottom w:val="0"/>
          <w:divBdr>
            <w:top w:val="none" w:sz="0" w:space="0" w:color="auto"/>
            <w:left w:val="none" w:sz="0" w:space="0" w:color="auto"/>
            <w:bottom w:val="none" w:sz="0" w:space="0" w:color="auto"/>
            <w:right w:val="none" w:sz="0" w:space="0" w:color="auto"/>
          </w:divBdr>
        </w:div>
        <w:div w:id="8992900">
          <w:marLeft w:val="0"/>
          <w:marRight w:val="0"/>
          <w:marTop w:val="0"/>
          <w:marBottom w:val="0"/>
          <w:divBdr>
            <w:top w:val="none" w:sz="0" w:space="0" w:color="auto"/>
            <w:left w:val="none" w:sz="0" w:space="0" w:color="auto"/>
            <w:bottom w:val="none" w:sz="0" w:space="0" w:color="auto"/>
            <w:right w:val="none" w:sz="0" w:space="0" w:color="auto"/>
          </w:divBdr>
        </w:div>
        <w:div w:id="1007829095">
          <w:marLeft w:val="0"/>
          <w:marRight w:val="0"/>
          <w:marTop w:val="0"/>
          <w:marBottom w:val="0"/>
          <w:divBdr>
            <w:top w:val="none" w:sz="0" w:space="0" w:color="auto"/>
            <w:left w:val="none" w:sz="0" w:space="0" w:color="auto"/>
            <w:bottom w:val="none" w:sz="0" w:space="0" w:color="auto"/>
            <w:right w:val="none" w:sz="0" w:space="0" w:color="auto"/>
          </w:divBdr>
        </w:div>
        <w:div w:id="1548376632">
          <w:marLeft w:val="0"/>
          <w:marRight w:val="0"/>
          <w:marTop w:val="0"/>
          <w:marBottom w:val="0"/>
          <w:divBdr>
            <w:top w:val="none" w:sz="0" w:space="0" w:color="auto"/>
            <w:left w:val="none" w:sz="0" w:space="0" w:color="auto"/>
            <w:bottom w:val="none" w:sz="0" w:space="0" w:color="auto"/>
            <w:right w:val="none" w:sz="0" w:space="0" w:color="auto"/>
          </w:divBdr>
        </w:div>
        <w:div w:id="690300488">
          <w:marLeft w:val="0"/>
          <w:marRight w:val="0"/>
          <w:marTop w:val="0"/>
          <w:marBottom w:val="0"/>
          <w:divBdr>
            <w:top w:val="none" w:sz="0" w:space="0" w:color="auto"/>
            <w:left w:val="none" w:sz="0" w:space="0" w:color="auto"/>
            <w:bottom w:val="none" w:sz="0" w:space="0" w:color="auto"/>
            <w:right w:val="none" w:sz="0" w:space="0" w:color="auto"/>
          </w:divBdr>
        </w:div>
        <w:div w:id="430975066">
          <w:marLeft w:val="0"/>
          <w:marRight w:val="0"/>
          <w:marTop w:val="0"/>
          <w:marBottom w:val="0"/>
          <w:divBdr>
            <w:top w:val="none" w:sz="0" w:space="0" w:color="auto"/>
            <w:left w:val="none" w:sz="0" w:space="0" w:color="auto"/>
            <w:bottom w:val="none" w:sz="0" w:space="0" w:color="auto"/>
            <w:right w:val="none" w:sz="0" w:space="0" w:color="auto"/>
          </w:divBdr>
        </w:div>
        <w:div w:id="416245579">
          <w:marLeft w:val="0"/>
          <w:marRight w:val="0"/>
          <w:marTop w:val="0"/>
          <w:marBottom w:val="0"/>
          <w:divBdr>
            <w:top w:val="none" w:sz="0" w:space="0" w:color="auto"/>
            <w:left w:val="none" w:sz="0" w:space="0" w:color="auto"/>
            <w:bottom w:val="none" w:sz="0" w:space="0" w:color="auto"/>
            <w:right w:val="none" w:sz="0" w:space="0" w:color="auto"/>
          </w:divBdr>
        </w:div>
        <w:div w:id="1404913448">
          <w:marLeft w:val="0"/>
          <w:marRight w:val="0"/>
          <w:marTop w:val="0"/>
          <w:marBottom w:val="0"/>
          <w:divBdr>
            <w:top w:val="none" w:sz="0" w:space="0" w:color="auto"/>
            <w:left w:val="none" w:sz="0" w:space="0" w:color="auto"/>
            <w:bottom w:val="none" w:sz="0" w:space="0" w:color="auto"/>
            <w:right w:val="none" w:sz="0" w:space="0" w:color="auto"/>
          </w:divBdr>
        </w:div>
        <w:div w:id="2011787327">
          <w:marLeft w:val="0"/>
          <w:marRight w:val="0"/>
          <w:marTop w:val="0"/>
          <w:marBottom w:val="0"/>
          <w:divBdr>
            <w:top w:val="none" w:sz="0" w:space="0" w:color="auto"/>
            <w:left w:val="none" w:sz="0" w:space="0" w:color="auto"/>
            <w:bottom w:val="none" w:sz="0" w:space="0" w:color="auto"/>
            <w:right w:val="none" w:sz="0" w:space="0" w:color="auto"/>
          </w:divBdr>
        </w:div>
        <w:div w:id="1567763428">
          <w:marLeft w:val="0"/>
          <w:marRight w:val="0"/>
          <w:marTop w:val="0"/>
          <w:marBottom w:val="0"/>
          <w:divBdr>
            <w:top w:val="none" w:sz="0" w:space="0" w:color="auto"/>
            <w:left w:val="none" w:sz="0" w:space="0" w:color="auto"/>
            <w:bottom w:val="none" w:sz="0" w:space="0" w:color="auto"/>
            <w:right w:val="none" w:sz="0" w:space="0" w:color="auto"/>
          </w:divBdr>
        </w:div>
        <w:div w:id="1696691900">
          <w:marLeft w:val="0"/>
          <w:marRight w:val="0"/>
          <w:marTop w:val="0"/>
          <w:marBottom w:val="0"/>
          <w:divBdr>
            <w:top w:val="none" w:sz="0" w:space="0" w:color="auto"/>
            <w:left w:val="none" w:sz="0" w:space="0" w:color="auto"/>
            <w:bottom w:val="none" w:sz="0" w:space="0" w:color="auto"/>
            <w:right w:val="none" w:sz="0" w:space="0" w:color="auto"/>
          </w:divBdr>
        </w:div>
        <w:div w:id="609437689">
          <w:marLeft w:val="0"/>
          <w:marRight w:val="0"/>
          <w:marTop w:val="0"/>
          <w:marBottom w:val="0"/>
          <w:divBdr>
            <w:top w:val="none" w:sz="0" w:space="0" w:color="auto"/>
            <w:left w:val="none" w:sz="0" w:space="0" w:color="auto"/>
            <w:bottom w:val="none" w:sz="0" w:space="0" w:color="auto"/>
            <w:right w:val="none" w:sz="0" w:space="0" w:color="auto"/>
          </w:divBdr>
        </w:div>
        <w:div w:id="988441637">
          <w:marLeft w:val="0"/>
          <w:marRight w:val="0"/>
          <w:marTop w:val="0"/>
          <w:marBottom w:val="0"/>
          <w:divBdr>
            <w:top w:val="none" w:sz="0" w:space="0" w:color="auto"/>
            <w:left w:val="none" w:sz="0" w:space="0" w:color="auto"/>
            <w:bottom w:val="none" w:sz="0" w:space="0" w:color="auto"/>
            <w:right w:val="none" w:sz="0" w:space="0" w:color="auto"/>
          </w:divBdr>
        </w:div>
        <w:div w:id="1807895537">
          <w:marLeft w:val="0"/>
          <w:marRight w:val="0"/>
          <w:marTop w:val="0"/>
          <w:marBottom w:val="0"/>
          <w:divBdr>
            <w:top w:val="none" w:sz="0" w:space="0" w:color="auto"/>
            <w:left w:val="none" w:sz="0" w:space="0" w:color="auto"/>
            <w:bottom w:val="none" w:sz="0" w:space="0" w:color="auto"/>
            <w:right w:val="none" w:sz="0" w:space="0" w:color="auto"/>
          </w:divBdr>
        </w:div>
        <w:div w:id="2054110349">
          <w:marLeft w:val="0"/>
          <w:marRight w:val="0"/>
          <w:marTop w:val="0"/>
          <w:marBottom w:val="0"/>
          <w:divBdr>
            <w:top w:val="none" w:sz="0" w:space="0" w:color="auto"/>
            <w:left w:val="none" w:sz="0" w:space="0" w:color="auto"/>
            <w:bottom w:val="none" w:sz="0" w:space="0" w:color="auto"/>
            <w:right w:val="none" w:sz="0" w:space="0" w:color="auto"/>
          </w:divBdr>
        </w:div>
        <w:div w:id="289212169">
          <w:marLeft w:val="0"/>
          <w:marRight w:val="0"/>
          <w:marTop w:val="0"/>
          <w:marBottom w:val="0"/>
          <w:divBdr>
            <w:top w:val="none" w:sz="0" w:space="0" w:color="auto"/>
            <w:left w:val="none" w:sz="0" w:space="0" w:color="auto"/>
            <w:bottom w:val="none" w:sz="0" w:space="0" w:color="auto"/>
            <w:right w:val="none" w:sz="0" w:space="0" w:color="auto"/>
          </w:divBdr>
        </w:div>
        <w:div w:id="1973056437">
          <w:marLeft w:val="0"/>
          <w:marRight w:val="0"/>
          <w:marTop w:val="0"/>
          <w:marBottom w:val="0"/>
          <w:divBdr>
            <w:top w:val="none" w:sz="0" w:space="0" w:color="auto"/>
            <w:left w:val="none" w:sz="0" w:space="0" w:color="auto"/>
            <w:bottom w:val="none" w:sz="0" w:space="0" w:color="auto"/>
            <w:right w:val="none" w:sz="0" w:space="0" w:color="auto"/>
          </w:divBdr>
        </w:div>
        <w:div w:id="90013520">
          <w:marLeft w:val="0"/>
          <w:marRight w:val="0"/>
          <w:marTop w:val="0"/>
          <w:marBottom w:val="0"/>
          <w:divBdr>
            <w:top w:val="none" w:sz="0" w:space="0" w:color="auto"/>
            <w:left w:val="none" w:sz="0" w:space="0" w:color="auto"/>
            <w:bottom w:val="none" w:sz="0" w:space="0" w:color="auto"/>
            <w:right w:val="none" w:sz="0" w:space="0" w:color="auto"/>
          </w:divBdr>
        </w:div>
        <w:div w:id="1400521972">
          <w:marLeft w:val="0"/>
          <w:marRight w:val="0"/>
          <w:marTop w:val="0"/>
          <w:marBottom w:val="0"/>
          <w:divBdr>
            <w:top w:val="none" w:sz="0" w:space="0" w:color="auto"/>
            <w:left w:val="none" w:sz="0" w:space="0" w:color="auto"/>
            <w:bottom w:val="none" w:sz="0" w:space="0" w:color="auto"/>
            <w:right w:val="none" w:sz="0" w:space="0" w:color="auto"/>
          </w:divBdr>
        </w:div>
        <w:div w:id="1650406483">
          <w:marLeft w:val="0"/>
          <w:marRight w:val="0"/>
          <w:marTop w:val="0"/>
          <w:marBottom w:val="0"/>
          <w:divBdr>
            <w:top w:val="none" w:sz="0" w:space="0" w:color="auto"/>
            <w:left w:val="none" w:sz="0" w:space="0" w:color="auto"/>
            <w:bottom w:val="none" w:sz="0" w:space="0" w:color="auto"/>
            <w:right w:val="none" w:sz="0" w:space="0" w:color="auto"/>
          </w:divBdr>
        </w:div>
        <w:div w:id="1995252899">
          <w:marLeft w:val="0"/>
          <w:marRight w:val="0"/>
          <w:marTop w:val="0"/>
          <w:marBottom w:val="0"/>
          <w:divBdr>
            <w:top w:val="none" w:sz="0" w:space="0" w:color="auto"/>
            <w:left w:val="none" w:sz="0" w:space="0" w:color="auto"/>
            <w:bottom w:val="none" w:sz="0" w:space="0" w:color="auto"/>
            <w:right w:val="none" w:sz="0" w:space="0" w:color="auto"/>
          </w:divBdr>
        </w:div>
        <w:div w:id="421731210">
          <w:marLeft w:val="0"/>
          <w:marRight w:val="0"/>
          <w:marTop w:val="0"/>
          <w:marBottom w:val="0"/>
          <w:divBdr>
            <w:top w:val="none" w:sz="0" w:space="0" w:color="auto"/>
            <w:left w:val="none" w:sz="0" w:space="0" w:color="auto"/>
            <w:bottom w:val="none" w:sz="0" w:space="0" w:color="auto"/>
            <w:right w:val="none" w:sz="0" w:space="0" w:color="auto"/>
          </w:divBdr>
        </w:div>
        <w:div w:id="483396701">
          <w:marLeft w:val="0"/>
          <w:marRight w:val="0"/>
          <w:marTop w:val="0"/>
          <w:marBottom w:val="0"/>
          <w:divBdr>
            <w:top w:val="none" w:sz="0" w:space="0" w:color="auto"/>
            <w:left w:val="none" w:sz="0" w:space="0" w:color="auto"/>
            <w:bottom w:val="none" w:sz="0" w:space="0" w:color="auto"/>
            <w:right w:val="none" w:sz="0" w:space="0" w:color="auto"/>
          </w:divBdr>
        </w:div>
        <w:div w:id="1660844803">
          <w:marLeft w:val="0"/>
          <w:marRight w:val="0"/>
          <w:marTop w:val="0"/>
          <w:marBottom w:val="0"/>
          <w:divBdr>
            <w:top w:val="none" w:sz="0" w:space="0" w:color="auto"/>
            <w:left w:val="none" w:sz="0" w:space="0" w:color="auto"/>
            <w:bottom w:val="none" w:sz="0" w:space="0" w:color="auto"/>
            <w:right w:val="none" w:sz="0" w:space="0" w:color="auto"/>
          </w:divBdr>
        </w:div>
        <w:div w:id="359166167">
          <w:marLeft w:val="0"/>
          <w:marRight w:val="0"/>
          <w:marTop w:val="0"/>
          <w:marBottom w:val="0"/>
          <w:divBdr>
            <w:top w:val="none" w:sz="0" w:space="0" w:color="auto"/>
            <w:left w:val="none" w:sz="0" w:space="0" w:color="auto"/>
            <w:bottom w:val="none" w:sz="0" w:space="0" w:color="auto"/>
            <w:right w:val="none" w:sz="0" w:space="0" w:color="auto"/>
          </w:divBdr>
          <w:divsChild>
            <w:div w:id="1075198774">
              <w:marLeft w:val="0"/>
              <w:marRight w:val="0"/>
              <w:marTop w:val="0"/>
              <w:marBottom w:val="0"/>
              <w:divBdr>
                <w:top w:val="none" w:sz="0" w:space="0" w:color="auto"/>
                <w:left w:val="none" w:sz="0" w:space="0" w:color="auto"/>
                <w:bottom w:val="none" w:sz="0" w:space="0" w:color="auto"/>
                <w:right w:val="none" w:sz="0" w:space="0" w:color="auto"/>
              </w:divBdr>
            </w:div>
            <w:div w:id="278686475">
              <w:marLeft w:val="0"/>
              <w:marRight w:val="0"/>
              <w:marTop w:val="0"/>
              <w:marBottom w:val="0"/>
              <w:divBdr>
                <w:top w:val="none" w:sz="0" w:space="0" w:color="auto"/>
                <w:left w:val="none" w:sz="0" w:space="0" w:color="auto"/>
                <w:bottom w:val="none" w:sz="0" w:space="0" w:color="auto"/>
                <w:right w:val="none" w:sz="0" w:space="0" w:color="auto"/>
              </w:divBdr>
            </w:div>
            <w:div w:id="1776293516">
              <w:marLeft w:val="0"/>
              <w:marRight w:val="0"/>
              <w:marTop w:val="0"/>
              <w:marBottom w:val="0"/>
              <w:divBdr>
                <w:top w:val="none" w:sz="0" w:space="0" w:color="auto"/>
                <w:left w:val="none" w:sz="0" w:space="0" w:color="auto"/>
                <w:bottom w:val="none" w:sz="0" w:space="0" w:color="auto"/>
                <w:right w:val="none" w:sz="0" w:space="0" w:color="auto"/>
              </w:divBdr>
            </w:div>
          </w:divsChild>
        </w:div>
        <w:div w:id="661394208">
          <w:marLeft w:val="0"/>
          <w:marRight w:val="0"/>
          <w:marTop w:val="0"/>
          <w:marBottom w:val="0"/>
          <w:divBdr>
            <w:top w:val="none" w:sz="0" w:space="0" w:color="auto"/>
            <w:left w:val="none" w:sz="0" w:space="0" w:color="auto"/>
            <w:bottom w:val="none" w:sz="0" w:space="0" w:color="auto"/>
            <w:right w:val="none" w:sz="0" w:space="0" w:color="auto"/>
          </w:divBdr>
          <w:divsChild>
            <w:div w:id="1060637566">
              <w:marLeft w:val="0"/>
              <w:marRight w:val="0"/>
              <w:marTop w:val="0"/>
              <w:marBottom w:val="0"/>
              <w:divBdr>
                <w:top w:val="none" w:sz="0" w:space="0" w:color="auto"/>
                <w:left w:val="none" w:sz="0" w:space="0" w:color="auto"/>
                <w:bottom w:val="none" w:sz="0" w:space="0" w:color="auto"/>
                <w:right w:val="none" w:sz="0" w:space="0" w:color="auto"/>
              </w:divBdr>
            </w:div>
            <w:div w:id="271399591">
              <w:marLeft w:val="0"/>
              <w:marRight w:val="0"/>
              <w:marTop w:val="0"/>
              <w:marBottom w:val="0"/>
              <w:divBdr>
                <w:top w:val="none" w:sz="0" w:space="0" w:color="auto"/>
                <w:left w:val="none" w:sz="0" w:space="0" w:color="auto"/>
                <w:bottom w:val="none" w:sz="0" w:space="0" w:color="auto"/>
                <w:right w:val="none" w:sz="0" w:space="0" w:color="auto"/>
              </w:divBdr>
            </w:div>
            <w:div w:id="1253080530">
              <w:marLeft w:val="0"/>
              <w:marRight w:val="0"/>
              <w:marTop w:val="0"/>
              <w:marBottom w:val="0"/>
              <w:divBdr>
                <w:top w:val="none" w:sz="0" w:space="0" w:color="auto"/>
                <w:left w:val="none" w:sz="0" w:space="0" w:color="auto"/>
                <w:bottom w:val="none" w:sz="0" w:space="0" w:color="auto"/>
                <w:right w:val="none" w:sz="0" w:space="0" w:color="auto"/>
              </w:divBdr>
            </w:div>
            <w:div w:id="953908173">
              <w:marLeft w:val="0"/>
              <w:marRight w:val="0"/>
              <w:marTop w:val="0"/>
              <w:marBottom w:val="0"/>
              <w:divBdr>
                <w:top w:val="none" w:sz="0" w:space="0" w:color="auto"/>
                <w:left w:val="none" w:sz="0" w:space="0" w:color="auto"/>
                <w:bottom w:val="none" w:sz="0" w:space="0" w:color="auto"/>
                <w:right w:val="none" w:sz="0" w:space="0" w:color="auto"/>
              </w:divBdr>
            </w:div>
            <w:div w:id="1671709750">
              <w:marLeft w:val="0"/>
              <w:marRight w:val="0"/>
              <w:marTop w:val="0"/>
              <w:marBottom w:val="0"/>
              <w:divBdr>
                <w:top w:val="none" w:sz="0" w:space="0" w:color="auto"/>
                <w:left w:val="none" w:sz="0" w:space="0" w:color="auto"/>
                <w:bottom w:val="none" w:sz="0" w:space="0" w:color="auto"/>
                <w:right w:val="none" w:sz="0" w:space="0" w:color="auto"/>
              </w:divBdr>
            </w:div>
            <w:div w:id="1778131891">
              <w:marLeft w:val="0"/>
              <w:marRight w:val="0"/>
              <w:marTop w:val="0"/>
              <w:marBottom w:val="0"/>
              <w:divBdr>
                <w:top w:val="none" w:sz="0" w:space="0" w:color="auto"/>
                <w:left w:val="none" w:sz="0" w:space="0" w:color="auto"/>
                <w:bottom w:val="none" w:sz="0" w:space="0" w:color="auto"/>
                <w:right w:val="none" w:sz="0" w:space="0" w:color="auto"/>
              </w:divBdr>
            </w:div>
          </w:divsChild>
        </w:div>
        <w:div w:id="1370296789">
          <w:marLeft w:val="0"/>
          <w:marRight w:val="0"/>
          <w:marTop w:val="0"/>
          <w:marBottom w:val="0"/>
          <w:divBdr>
            <w:top w:val="none" w:sz="0" w:space="0" w:color="auto"/>
            <w:left w:val="none" w:sz="0" w:space="0" w:color="auto"/>
            <w:bottom w:val="none" w:sz="0" w:space="0" w:color="auto"/>
            <w:right w:val="none" w:sz="0" w:space="0" w:color="auto"/>
          </w:divBdr>
          <w:divsChild>
            <w:div w:id="1035930492">
              <w:marLeft w:val="0"/>
              <w:marRight w:val="0"/>
              <w:marTop w:val="0"/>
              <w:marBottom w:val="0"/>
              <w:divBdr>
                <w:top w:val="none" w:sz="0" w:space="0" w:color="auto"/>
                <w:left w:val="none" w:sz="0" w:space="0" w:color="auto"/>
                <w:bottom w:val="none" w:sz="0" w:space="0" w:color="auto"/>
                <w:right w:val="none" w:sz="0" w:space="0" w:color="auto"/>
              </w:divBdr>
            </w:div>
            <w:div w:id="361174511">
              <w:marLeft w:val="0"/>
              <w:marRight w:val="0"/>
              <w:marTop w:val="0"/>
              <w:marBottom w:val="0"/>
              <w:divBdr>
                <w:top w:val="none" w:sz="0" w:space="0" w:color="auto"/>
                <w:left w:val="none" w:sz="0" w:space="0" w:color="auto"/>
                <w:bottom w:val="none" w:sz="0" w:space="0" w:color="auto"/>
                <w:right w:val="none" w:sz="0" w:space="0" w:color="auto"/>
              </w:divBdr>
            </w:div>
            <w:div w:id="666592124">
              <w:marLeft w:val="0"/>
              <w:marRight w:val="0"/>
              <w:marTop w:val="0"/>
              <w:marBottom w:val="0"/>
              <w:divBdr>
                <w:top w:val="none" w:sz="0" w:space="0" w:color="auto"/>
                <w:left w:val="none" w:sz="0" w:space="0" w:color="auto"/>
                <w:bottom w:val="none" w:sz="0" w:space="0" w:color="auto"/>
                <w:right w:val="none" w:sz="0" w:space="0" w:color="auto"/>
              </w:divBdr>
            </w:div>
            <w:div w:id="1005014313">
              <w:marLeft w:val="0"/>
              <w:marRight w:val="0"/>
              <w:marTop w:val="0"/>
              <w:marBottom w:val="0"/>
              <w:divBdr>
                <w:top w:val="none" w:sz="0" w:space="0" w:color="auto"/>
                <w:left w:val="none" w:sz="0" w:space="0" w:color="auto"/>
                <w:bottom w:val="none" w:sz="0" w:space="0" w:color="auto"/>
                <w:right w:val="none" w:sz="0" w:space="0" w:color="auto"/>
              </w:divBdr>
            </w:div>
            <w:div w:id="100996710">
              <w:marLeft w:val="0"/>
              <w:marRight w:val="0"/>
              <w:marTop w:val="0"/>
              <w:marBottom w:val="0"/>
              <w:divBdr>
                <w:top w:val="none" w:sz="0" w:space="0" w:color="auto"/>
                <w:left w:val="none" w:sz="0" w:space="0" w:color="auto"/>
                <w:bottom w:val="none" w:sz="0" w:space="0" w:color="auto"/>
                <w:right w:val="none" w:sz="0" w:space="0" w:color="auto"/>
              </w:divBdr>
            </w:div>
          </w:divsChild>
        </w:div>
        <w:div w:id="606936683">
          <w:marLeft w:val="0"/>
          <w:marRight w:val="0"/>
          <w:marTop w:val="0"/>
          <w:marBottom w:val="0"/>
          <w:divBdr>
            <w:top w:val="none" w:sz="0" w:space="0" w:color="auto"/>
            <w:left w:val="none" w:sz="0" w:space="0" w:color="auto"/>
            <w:bottom w:val="none" w:sz="0" w:space="0" w:color="auto"/>
            <w:right w:val="none" w:sz="0" w:space="0" w:color="auto"/>
          </w:divBdr>
          <w:divsChild>
            <w:div w:id="652411111">
              <w:marLeft w:val="0"/>
              <w:marRight w:val="0"/>
              <w:marTop w:val="0"/>
              <w:marBottom w:val="0"/>
              <w:divBdr>
                <w:top w:val="none" w:sz="0" w:space="0" w:color="auto"/>
                <w:left w:val="none" w:sz="0" w:space="0" w:color="auto"/>
                <w:bottom w:val="none" w:sz="0" w:space="0" w:color="auto"/>
                <w:right w:val="none" w:sz="0" w:space="0" w:color="auto"/>
              </w:divBdr>
            </w:div>
            <w:div w:id="1329989782">
              <w:marLeft w:val="0"/>
              <w:marRight w:val="0"/>
              <w:marTop w:val="0"/>
              <w:marBottom w:val="0"/>
              <w:divBdr>
                <w:top w:val="none" w:sz="0" w:space="0" w:color="auto"/>
                <w:left w:val="none" w:sz="0" w:space="0" w:color="auto"/>
                <w:bottom w:val="none" w:sz="0" w:space="0" w:color="auto"/>
                <w:right w:val="none" w:sz="0" w:space="0" w:color="auto"/>
              </w:divBdr>
            </w:div>
            <w:div w:id="509488370">
              <w:marLeft w:val="0"/>
              <w:marRight w:val="0"/>
              <w:marTop w:val="0"/>
              <w:marBottom w:val="0"/>
              <w:divBdr>
                <w:top w:val="none" w:sz="0" w:space="0" w:color="auto"/>
                <w:left w:val="none" w:sz="0" w:space="0" w:color="auto"/>
                <w:bottom w:val="none" w:sz="0" w:space="0" w:color="auto"/>
                <w:right w:val="none" w:sz="0" w:space="0" w:color="auto"/>
              </w:divBdr>
            </w:div>
            <w:div w:id="1215432651">
              <w:marLeft w:val="0"/>
              <w:marRight w:val="0"/>
              <w:marTop w:val="0"/>
              <w:marBottom w:val="0"/>
              <w:divBdr>
                <w:top w:val="none" w:sz="0" w:space="0" w:color="auto"/>
                <w:left w:val="none" w:sz="0" w:space="0" w:color="auto"/>
                <w:bottom w:val="none" w:sz="0" w:space="0" w:color="auto"/>
                <w:right w:val="none" w:sz="0" w:space="0" w:color="auto"/>
              </w:divBdr>
            </w:div>
            <w:div w:id="117728057">
              <w:marLeft w:val="0"/>
              <w:marRight w:val="0"/>
              <w:marTop w:val="0"/>
              <w:marBottom w:val="0"/>
              <w:divBdr>
                <w:top w:val="none" w:sz="0" w:space="0" w:color="auto"/>
                <w:left w:val="none" w:sz="0" w:space="0" w:color="auto"/>
                <w:bottom w:val="none" w:sz="0" w:space="0" w:color="auto"/>
                <w:right w:val="none" w:sz="0" w:space="0" w:color="auto"/>
              </w:divBdr>
            </w:div>
          </w:divsChild>
        </w:div>
        <w:div w:id="352608809">
          <w:marLeft w:val="0"/>
          <w:marRight w:val="0"/>
          <w:marTop w:val="0"/>
          <w:marBottom w:val="0"/>
          <w:divBdr>
            <w:top w:val="none" w:sz="0" w:space="0" w:color="auto"/>
            <w:left w:val="none" w:sz="0" w:space="0" w:color="auto"/>
            <w:bottom w:val="none" w:sz="0" w:space="0" w:color="auto"/>
            <w:right w:val="none" w:sz="0" w:space="0" w:color="auto"/>
          </w:divBdr>
          <w:divsChild>
            <w:div w:id="1268074266">
              <w:marLeft w:val="0"/>
              <w:marRight w:val="0"/>
              <w:marTop w:val="0"/>
              <w:marBottom w:val="0"/>
              <w:divBdr>
                <w:top w:val="none" w:sz="0" w:space="0" w:color="auto"/>
                <w:left w:val="none" w:sz="0" w:space="0" w:color="auto"/>
                <w:bottom w:val="none" w:sz="0" w:space="0" w:color="auto"/>
                <w:right w:val="none" w:sz="0" w:space="0" w:color="auto"/>
              </w:divBdr>
            </w:div>
            <w:div w:id="1995133972">
              <w:marLeft w:val="0"/>
              <w:marRight w:val="0"/>
              <w:marTop w:val="0"/>
              <w:marBottom w:val="0"/>
              <w:divBdr>
                <w:top w:val="none" w:sz="0" w:space="0" w:color="auto"/>
                <w:left w:val="none" w:sz="0" w:space="0" w:color="auto"/>
                <w:bottom w:val="none" w:sz="0" w:space="0" w:color="auto"/>
                <w:right w:val="none" w:sz="0" w:space="0" w:color="auto"/>
              </w:divBdr>
            </w:div>
            <w:div w:id="1581022020">
              <w:marLeft w:val="0"/>
              <w:marRight w:val="0"/>
              <w:marTop w:val="0"/>
              <w:marBottom w:val="0"/>
              <w:divBdr>
                <w:top w:val="none" w:sz="0" w:space="0" w:color="auto"/>
                <w:left w:val="none" w:sz="0" w:space="0" w:color="auto"/>
                <w:bottom w:val="none" w:sz="0" w:space="0" w:color="auto"/>
                <w:right w:val="none" w:sz="0" w:space="0" w:color="auto"/>
              </w:divBdr>
            </w:div>
            <w:div w:id="1726294475">
              <w:marLeft w:val="0"/>
              <w:marRight w:val="0"/>
              <w:marTop w:val="0"/>
              <w:marBottom w:val="0"/>
              <w:divBdr>
                <w:top w:val="none" w:sz="0" w:space="0" w:color="auto"/>
                <w:left w:val="none" w:sz="0" w:space="0" w:color="auto"/>
                <w:bottom w:val="none" w:sz="0" w:space="0" w:color="auto"/>
                <w:right w:val="none" w:sz="0" w:space="0" w:color="auto"/>
              </w:divBdr>
            </w:div>
            <w:div w:id="352459772">
              <w:marLeft w:val="0"/>
              <w:marRight w:val="0"/>
              <w:marTop w:val="0"/>
              <w:marBottom w:val="0"/>
              <w:divBdr>
                <w:top w:val="none" w:sz="0" w:space="0" w:color="auto"/>
                <w:left w:val="none" w:sz="0" w:space="0" w:color="auto"/>
                <w:bottom w:val="none" w:sz="0" w:space="0" w:color="auto"/>
                <w:right w:val="none" w:sz="0" w:space="0" w:color="auto"/>
              </w:divBdr>
            </w:div>
            <w:div w:id="493181305">
              <w:marLeft w:val="0"/>
              <w:marRight w:val="0"/>
              <w:marTop w:val="0"/>
              <w:marBottom w:val="0"/>
              <w:divBdr>
                <w:top w:val="none" w:sz="0" w:space="0" w:color="auto"/>
                <w:left w:val="none" w:sz="0" w:space="0" w:color="auto"/>
                <w:bottom w:val="none" w:sz="0" w:space="0" w:color="auto"/>
                <w:right w:val="none" w:sz="0" w:space="0" w:color="auto"/>
              </w:divBdr>
            </w:div>
          </w:divsChild>
        </w:div>
        <w:div w:id="1964187587">
          <w:marLeft w:val="0"/>
          <w:marRight w:val="0"/>
          <w:marTop w:val="0"/>
          <w:marBottom w:val="0"/>
          <w:divBdr>
            <w:top w:val="none" w:sz="0" w:space="0" w:color="auto"/>
            <w:left w:val="none" w:sz="0" w:space="0" w:color="auto"/>
            <w:bottom w:val="none" w:sz="0" w:space="0" w:color="auto"/>
            <w:right w:val="none" w:sz="0" w:space="0" w:color="auto"/>
          </w:divBdr>
          <w:divsChild>
            <w:div w:id="1549874176">
              <w:marLeft w:val="0"/>
              <w:marRight w:val="0"/>
              <w:marTop w:val="0"/>
              <w:marBottom w:val="0"/>
              <w:divBdr>
                <w:top w:val="none" w:sz="0" w:space="0" w:color="auto"/>
                <w:left w:val="none" w:sz="0" w:space="0" w:color="auto"/>
                <w:bottom w:val="none" w:sz="0" w:space="0" w:color="auto"/>
                <w:right w:val="none" w:sz="0" w:space="0" w:color="auto"/>
              </w:divBdr>
            </w:div>
            <w:div w:id="342754516">
              <w:marLeft w:val="0"/>
              <w:marRight w:val="0"/>
              <w:marTop w:val="0"/>
              <w:marBottom w:val="0"/>
              <w:divBdr>
                <w:top w:val="none" w:sz="0" w:space="0" w:color="auto"/>
                <w:left w:val="none" w:sz="0" w:space="0" w:color="auto"/>
                <w:bottom w:val="none" w:sz="0" w:space="0" w:color="auto"/>
                <w:right w:val="none" w:sz="0" w:space="0" w:color="auto"/>
              </w:divBdr>
            </w:div>
            <w:div w:id="2025277479">
              <w:marLeft w:val="0"/>
              <w:marRight w:val="0"/>
              <w:marTop w:val="0"/>
              <w:marBottom w:val="0"/>
              <w:divBdr>
                <w:top w:val="none" w:sz="0" w:space="0" w:color="auto"/>
                <w:left w:val="none" w:sz="0" w:space="0" w:color="auto"/>
                <w:bottom w:val="none" w:sz="0" w:space="0" w:color="auto"/>
                <w:right w:val="none" w:sz="0" w:space="0" w:color="auto"/>
              </w:divBdr>
            </w:div>
            <w:div w:id="272594588">
              <w:marLeft w:val="0"/>
              <w:marRight w:val="0"/>
              <w:marTop w:val="0"/>
              <w:marBottom w:val="0"/>
              <w:divBdr>
                <w:top w:val="none" w:sz="0" w:space="0" w:color="auto"/>
                <w:left w:val="none" w:sz="0" w:space="0" w:color="auto"/>
                <w:bottom w:val="none" w:sz="0" w:space="0" w:color="auto"/>
                <w:right w:val="none" w:sz="0" w:space="0" w:color="auto"/>
              </w:divBdr>
            </w:div>
            <w:div w:id="1228298062">
              <w:marLeft w:val="0"/>
              <w:marRight w:val="0"/>
              <w:marTop w:val="0"/>
              <w:marBottom w:val="0"/>
              <w:divBdr>
                <w:top w:val="none" w:sz="0" w:space="0" w:color="auto"/>
                <w:left w:val="none" w:sz="0" w:space="0" w:color="auto"/>
                <w:bottom w:val="none" w:sz="0" w:space="0" w:color="auto"/>
                <w:right w:val="none" w:sz="0" w:space="0" w:color="auto"/>
              </w:divBdr>
            </w:div>
          </w:divsChild>
        </w:div>
        <w:div w:id="750854087">
          <w:marLeft w:val="0"/>
          <w:marRight w:val="0"/>
          <w:marTop w:val="0"/>
          <w:marBottom w:val="0"/>
          <w:divBdr>
            <w:top w:val="none" w:sz="0" w:space="0" w:color="auto"/>
            <w:left w:val="none" w:sz="0" w:space="0" w:color="auto"/>
            <w:bottom w:val="none" w:sz="0" w:space="0" w:color="auto"/>
            <w:right w:val="none" w:sz="0" w:space="0" w:color="auto"/>
          </w:divBdr>
          <w:divsChild>
            <w:div w:id="1081563857">
              <w:marLeft w:val="0"/>
              <w:marRight w:val="0"/>
              <w:marTop w:val="0"/>
              <w:marBottom w:val="0"/>
              <w:divBdr>
                <w:top w:val="none" w:sz="0" w:space="0" w:color="auto"/>
                <w:left w:val="none" w:sz="0" w:space="0" w:color="auto"/>
                <w:bottom w:val="none" w:sz="0" w:space="0" w:color="auto"/>
                <w:right w:val="none" w:sz="0" w:space="0" w:color="auto"/>
              </w:divBdr>
            </w:div>
            <w:div w:id="194318741">
              <w:marLeft w:val="0"/>
              <w:marRight w:val="0"/>
              <w:marTop w:val="0"/>
              <w:marBottom w:val="0"/>
              <w:divBdr>
                <w:top w:val="none" w:sz="0" w:space="0" w:color="auto"/>
                <w:left w:val="none" w:sz="0" w:space="0" w:color="auto"/>
                <w:bottom w:val="none" w:sz="0" w:space="0" w:color="auto"/>
                <w:right w:val="none" w:sz="0" w:space="0" w:color="auto"/>
              </w:divBdr>
            </w:div>
            <w:div w:id="1984919855">
              <w:marLeft w:val="0"/>
              <w:marRight w:val="0"/>
              <w:marTop w:val="0"/>
              <w:marBottom w:val="0"/>
              <w:divBdr>
                <w:top w:val="none" w:sz="0" w:space="0" w:color="auto"/>
                <w:left w:val="none" w:sz="0" w:space="0" w:color="auto"/>
                <w:bottom w:val="none" w:sz="0" w:space="0" w:color="auto"/>
                <w:right w:val="none" w:sz="0" w:space="0" w:color="auto"/>
              </w:divBdr>
            </w:div>
            <w:div w:id="727454156">
              <w:marLeft w:val="0"/>
              <w:marRight w:val="0"/>
              <w:marTop w:val="0"/>
              <w:marBottom w:val="0"/>
              <w:divBdr>
                <w:top w:val="none" w:sz="0" w:space="0" w:color="auto"/>
                <w:left w:val="none" w:sz="0" w:space="0" w:color="auto"/>
                <w:bottom w:val="none" w:sz="0" w:space="0" w:color="auto"/>
                <w:right w:val="none" w:sz="0" w:space="0" w:color="auto"/>
              </w:divBdr>
            </w:div>
            <w:div w:id="1958482356">
              <w:marLeft w:val="0"/>
              <w:marRight w:val="0"/>
              <w:marTop w:val="0"/>
              <w:marBottom w:val="0"/>
              <w:divBdr>
                <w:top w:val="none" w:sz="0" w:space="0" w:color="auto"/>
                <w:left w:val="none" w:sz="0" w:space="0" w:color="auto"/>
                <w:bottom w:val="none" w:sz="0" w:space="0" w:color="auto"/>
                <w:right w:val="none" w:sz="0" w:space="0" w:color="auto"/>
              </w:divBdr>
            </w:div>
          </w:divsChild>
        </w:div>
        <w:div w:id="521283032">
          <w:marLeft w:val="0"/>
          <w:marRight w:val="0"/>
          <w:marTop w:val="0"/>
          <w:marBottom w:val="0"/>
          <w:divBdr>
            <w:top w:val="none" w:sz="0" w:space="0" w:color="auto"/>
            <w:left w:val="none" w:sz="0" w:space="0" w:color="auto"/>
            <w:bottom w:val="none" w:sz="0" w:space="0" w:color="auto"/>
            <w:right w:val="none" w:sz="0" w:space="0" w:color="auto"/>
          </w:divBdr>
          <w:divsChild>
            <w:div w:id="752777889">
              <w:marLeft w:val="0"/>
              <w:marRight w:val="0"/>
              <w:marTop w:val="0"/>
              <w:marBottom w:val="0"/>
              <w:divBdr>
                <w:top w:val="none" w:sz="0" w:space="0" w:color="auto"/>
                <w:left w:val="none" w:sz="0" w:space="0" w:color="auto"/>
                <w:bottom w:val="none" w:sz="0" w:space="0" w:color="auto"/>
                <w:right w:val="none" w:sz="0" w:space="0" w:color="auto"/>
              </w:divBdr>
            </w:div>
            <w:div w:id="803350450">
              <w:marLeft w:val="0"/>
              <w:marRight w:val="0"/>
              <w:marTop w:val="0"/>
              <w:marBottom w:val="0"/>
              <w:divBdr>
                <w:top w:val="none" w:sz="0" w:space="0" w:color="auto"/>
                <w:left w:val="none" w:sz="0" w:space="0" w:color="auto"/>
                <w:bottom w:val="none" w:sz="0" w:space="0" w:color="auto"/>
                <w:right w:val="none" w:sz="0" w:space="0" w:color="auto"/>
              </w:divBdr>
            </w:div>
            <w:div w:id="774179142">
              <w:marLeft w:val="0"/>
              <w:marRight w:val="0"/>
              <w:marTop w:val="0"/>
              <w:marBottom w:val="0"/>
              <w:divBdr>
                <w:top w:val="none" w:sz="0" w:space="0" w:color="auto"/>
                <w:left w:val="none" w:sz="0" w:space="0" w:color="auto"/>
                <w:bottom w:val="none" w:sz="0" w:space="0" w:color="auto"/>
                <w:right w:val="none" w:sz="0" w:space="0" w:color="auto"/>
              </w:divBdr>
            </w:div>
            <w:div w:id="405036176">
              <w:marLeft w:val="0"/>
              <w:marRight w:val="0"/>
              <w:marTop w:val="0"/>
              <w:marBottom w:val="0"/>
              <w:divBdr>
                <w:top w:val="none" w:sz="0" w:space="0" w:color="auto"/>
                <w:left w:val="none" w:sz="0" w:space="0" w:color="auto"/>
                <w:bottom w:val="none" w:sz="0" w:space="0" w:color="auto"/>
                <w:right w:val="none" w:sz="0" w:space="0" w:color="auto"/>
              </w:divBdr>
            </w:div>
            <w:div w:id="1805583911">
              <w:marLeft w:val="0"/>
              <w:marRight w:val="0"/>
              <w:marTop w:val="0"/>
              <w:marBottom w:val="0"/>
              <w:divBdr>
                <w:top w:val="none" w:sz="0" w:space="0" w:color="auto"/>
                <w:left w:val="none" w:sz="0" w:space="0" w:color="auto"/>
                <w:bottom w:val="none" w:sz="0" w:space="0" w:color="auto"/>
                <w:right w:val="none" w:sz="0" w:space="0" w:color="auto"/>
              </w:divBdr>
            </w:div>
          </w:divsChild>
        </w:div>
        <w:div w:id="1375814754">
          <w:marLeft w:val="0"/>
          <w:marRight w:val="0"/>
          <w:marTop w:val="0"/>
          <w:marBottom w:val="0"/>
          <w:divBdr>
            <w:top w:val="none" w:sz="0" w:space="0" w:color="auto"/>
            <w:left w:val="none" w:sz="0" w:space="0" w:color="auto"/>
            <w:bottom w:val="none" w:sz="0" w:space="0" w:color="auto"/>
            <w:right w:val="none" w:sz="0" w:space="0" w:color="auto"/>
          </w:divBdr>
          <w:divsChild>
            <w:div w:id="876740919">
              <w:marLeft w:val="0"/>
              <w:marRight w:val="0"/>
              <w:marTop w:val="0"/>
              <w:marBottom w:val="0"/>
              <w:divBdr>
                <w:top w:val="none" w:sz="0" w:space="0" w:color="auto"/>
                <w:left w:val="none" w:sz="0" w:space="0" w:color="auto"/>
                <w:bottom w:val="none" w:sz="0" w:space="0" w:color="auto"/>
                <w:right w:val="none" w:sz="0" w:space="0" w:color="auto"/>
              </w:divBdr>
            </w:div>
            <w:div w:id="725957219">
              <w:marLeft w:val="0"/>
              <w:marRight w:val="0"/>
              <w:marTop w:val="0"/>
              <w:marBottom w:val="0"/>
              <w:divBdr>
                <w:top w:val="none" w:sz="0" w:space="0" w:color="auto"/>
                <w:left w:val="none" w:sz="0" w:space="0" w:color="auto"/>
                <w:bottom w:val="none" w:sz="0" w:space="0" w:color="auto"/>
                <w:right w:val="none" w:sz="0" w:space="0" w:color="auto"/>
              </w:divBdr>
            </w:div>
            <w:div w:id="1075516551">
              <w:marLeft w:val="0"/>
              <w:marRight w:val="0"/>
              <w:marTop w:val="0"/>
              <w:marBottom w:val="0"/>
              <w:divBdr>
                <w:top w:val="none" w:sz="0" w:space="0" w:color="auto"/>
                <w:left w:val="none" w:sz="0" w:space="0" w:color="auto"/>
                <w:bottom w:val="none" w:sz="0" w:space="0" w:color="auto"/>
                <w:right w:val="none" w:sz="0" w:space="0" w:color="auto"/>
              </w:divBdr>
            </w:div>
            <w:div w:id="123158480">
              <w:marLeft w:val="0"/>
              <w:marRight w:val="0"/>
              <w:marTop w:val="0"/>
              <w:marBottom w:val="0"/>
              <w:divBdr>
                <w:top w:val="none" w:sz="0" w:space="0" w:color="auto"/>
                <w:left w:val="none" w:sz="0" w:space="0" w:color="auto"/>
                <w:bottom w:val="none" w:sz="0" w:space="0" w:color="auto"/>
                <w:right w:val="none" w:sz="0" w:space="0" w:color="auto"/>
              </w:divBdr>
            </w:div>
            <w:div w:id="1787000332">
              <w:marLeft w:val="0"/>
              <w:marRight w:val="0"/>
              <w:marTop w:val="0"/>
              <w:marBottom w:val="0"/>
              <w:divBdr>
                <w:top w:val="none" w:sz="0" w:space="0" w:color="auto"/>
                <w:left w:val="none" w:sz="0" w:space="0" w:color="auto"/>
                <w:bottom w:val="none" w:sz="0" w:space="0" w:color="auto"/>
                <w:right w:val="none" w:sz="0" w:space="0" w:color="auto"/>
              </w:divBdr>
            </w:div>
            <w:div w:id="149639775">
              <w:marLeft w:val="0"/>
              <w:marRight w:val="0"/>
              <w:marTop w:val="0"/>
              <w:marBottom w:val="0"/>
              <w:divBdr>
                <w:top w:val="none" w:sz="0" w:space="0" w:color="auto"/>
                <w:left w:val="none" w:sz="0" w:space="0" w:color="auto"/>
                <w:bottom w:val="none" w:sz="0" w:space="0" w:color="auto"/>
                <w:right w:val="none" w:sz="0" w:space="0" w:color="auto"/>
              </w:divBdr>
            </w:div>
            <w:div w:id="928734037">
              <w:marLeft w:val="0"/>
              <w:marRight w:val="0"/>
              <w:marTop w:val="0"/>
              <w:marBottom w:val="0"/>
              <w:divBdr>
                <w:top w:val="none" w:sz="0" w:space="0" w:color="auto"/>
                <w:left w:val="none" w:sz="0" w:space="0" w:color="auto"/>
                <w:bottom w:val="none" w:sz="0" w:space="0" w:color="auto"/>
                <w:right w:val="none" w:sz="0" w:space="0" w:color="auto"/>
              </w:divBdr>
            </w:div>
            <w:div w:id="1620449457">
              <w:marLeft w:val="0"/>
              <w:marRight w:val="0"/>
              <w:marTop w:val="0"/>
              <w:marBottom w:val="0"/>
              <w:divBdr>
                <w:top w:val="none" w:sz="0" w:space="0" w:color="auto"/>
                <w:left w:val="none" w:sz="0" w:space="0" w:color="auto"/>
                <w:bottom w:val="none" w:sz="0" w:space="0" w:color="auto"/>
                <w:right w:val="none" w:sz="0" w:space="0" w:color="auto"/>
              </w:divBdr>
            </w:div>
            <w:div w:id="1039818065">
              <w:marLeft w:val="0"/>
              <w:marRight w:val="0"/>
              <w:marTop w:val="0"/>
              <w:marBottom w:val="0"/>
              <w:divBdr>
                <w:top w:val="none" w:sz="0" w:space="0" w:color="auto"/>
                <w:left w:val="none" w:sz="0" w:space="0" w:color="auto"/>
                <w:bottom w:val="none" w:sz="0" w:space="0" w:color="auto"/>
                <w:right w:val="none" w:sz="0" w:space="0" w:color="auto"/>
              </w:divBdr>
            </w:div>
            <w:div w:id="457334037">
              <w:marLeft w:val="0"/>
              <w:marRight w:val="0"/>
              <w:marTop w:val="0"/>
              <w:marBottom w:val="0"/>
              <w:divBdr>
                <w:top w:val="none" w:sz="0" w:space="0" w:color="auto"/>
                <w:left w:val="none" w:sz="0" w:space="0" w:color="auto"/>
                <w:bottom w:val="none" w:sz="0" w:space="0" w:color="auto"/>
                <w:right w:val="none" w:sz="0" w:space="0" w:color="auto"/>
              </w:divBdr>
            </w:div>
            <w:div w:id="589117908">
              <w:marLeft w:val="0"/>
              <w:marRight w:val="0"/>
              <w:marTop w:val="0"/>
              <w:marBottom w:val="0"/>
              <w:divBdr>
                <w:top w:val="none" w:sz="0" w:space="0" w:color="auto"/>
                <w:left w:val="none" w:sz="0" w:space="0" w:color="auto"/>
                <w:bottom w:val="none" w:sz="0" w:space="0" w:color="auto"/>
                <w:right w:val="none" w:sz="0" w:space="0" w:color="auto"/>
              </w:divBdr>
            </w:div>
            <w:div w:id="943876564">
              <w:marLeft w:val="0"/>
              <w:marRight w:val="0"/>
              <w:marTop w:val="0"/>
              <w:marBottom w:val="0"/>
              <w:divBdr>
                <w:top w:val="none" w:sz="0" w:space="0" w:color="auto"/>
                <w:left w:val="none" w:sz="0" w:space="0" w:color="auto"/>
                <w:bottom w:val="none" w:sz="0" w:space="0" w:color="auto"/>
                <w:right w:val="none" w:sz="0" w:space="0" w:color="auto"/>
              </w:divBdr>
            </w:div>
            <w:div w:id="1254588145">
              <w:marLeft w:val="0"/>
              <w:marRight w:val="0"/>
              <w:marTop w:val="0"/>
              <w:marBottom w:val="0"/>
              <w:divBdr>
                <w:top w:val="none" w:sz="0" w:space="0" w:color="auto"/>
                <w:left w:val="none" w:sz="0" w:space="0" w:color="auto"/>
                <w:bottom w:val="none" w:sz="0" w:space="0" w:color="auto"/>
                <w:right w:val="none" w:sz="0" w:space="0" w:color="auto"/>
              </w:divBdr>
            </w:div>
            <w:div w:id="531458865">
              <w:marLeft w:val="0"/>
              <w:marRight w:val="0"/>
              <w:marTop w:val="0"/>
              <w:marBottom w:val="0"/>
              <w:divBdr>
                <w:top w:val="none" w:sz="0" w:space="0" w:color="auto"/>
                <w:left w:val="none" w:sz="0" w:space="0" w:color="auto"/>
                <w:bottom w:val="none" w:sz="0" w:space="0" w:color="auto"/>
                <w:right w:val="none" w:sz="0" w:space="0" w:color="auto"/>
              </w:divBdr>
            </w:div>
            <w:div w:id="708530083">
              <w:marLeft w:val="0"/>
              <w:marRight w:val="0"/>
              <w:marTop w:val="0"/>
              <w:marBottom w:val="0"/>
              <w:divBdr>
                <w:top w:val="none" w:sz="0" w:space="0" w:color="auto"/>
                <w:left w:val="none" w:sz="0" w:space="0" w:color="auto"/>
                <w:bottom w:val="none" w:sz="0" w:space="0" w:color="auto"/>
                <w:right w:val="none" w:sz="0" w:space="0" w:color="auto"/>
              </w:divBdr>
            </w:div>
            <w:div w:id="333457040">
              <w:marLeft w:val="0"/>
              <w:marRight w:val="0"/>
              <w:marTop w:val="0"/>
              <w:marBottom w:val="0"/>
              <w:divBdr>
                <w:top w:val="none" w:sz="0" w:space="0" w:color="auto"/>
                <w:left w:val="none" w:sz="0" w:space="0" w:color="auto"/>
                <w:bottom w:val="none" w:sz="0" w:space="0" w:color="auto"/>
                <w:right w:val="none" w:sz="0" w:space="0" w:color="auto"/>
              </w:divBdr>
            </w:div>
            <w:div w:id="1510173701">
              <w:marLeft w:val="0"/>
              <w:marRight w:val="0"/>
              <w:marTop w:val="0"/>
              <w:marBottom w:val="0"/>
              <w:divBdr>
                <w:top w:val="none" w:sz="0" w:space="0" w:color="auto"/>
                <w:left w:val="none" w:sz="0" w:space="0" w:color="auto"/>
                <w:bottom w:val="none" w:sz="0" w:space="0" w:color="auto"/>
                <w:right w:val="none" w:sz="0" w:space="0" w:color="auto"/>
              </w:divBdr>
            </w:div>
            <w:div w:id="984629048">
              <w:marLeft w:val="0"/>
              <w:marRight w:val="0"/>
              <w:marTop w:val="0"/>
              <w:marBottom w:val="0"/>
              <w:divBdr>
                <w:top w:val="none" w:sz="0" w:space="0" w:color="auto"/>
                <w:left w:val="none" w:sz="0" w:space="0" w:color="auto"/>
                <w:bottom w:val="none" w:sz="0" w:space="0" w:color="auto"/>
                <w:right w:val="none" w:sz="0" w:space="0" w:color="auto"/>
              </w:divBdr>
            </w:div>
            <w:div w:id="1388257017">
              <w:marLeft w:val="0"/>
              <w:marRight w:val="0"/>
              <w:marTop w:val="0"/>
              <w:marBottom w:val="0"/>
              <w:divBdr>
                <w:top w:val="none" w:sz="0" w:space="0" w:color="auto"/>
                <w:left w:val="none" w:sz="0" w:space="0" w:color="auto"/>
                <w:bottom w:val="none" w:sz="0" w:space="0" w:color="auto"/>
                <w:right w:val="none" w:sz="0" w:space="0" w:color="auto"/>
              </w:divBdr>
            </w:div>
            <w:div w:id="608896664">
              <w:marLeft w:val="0"/>
              <w:marRight w:val="0"/>
              <w:marTop w:val="0"/>
              <w:marBottom w:val="0"/>
              <w:divBdr>
                <w:top w:val="none" w:sz="0" w:space="0" w:color="auto"/>
                <w:left w:val="none" w:sz="0" w:space="0" w:color="auto"/>
                <w:bottom w:val="none" w:sz="0" w:space="0" w:color="auto"/>
                <w:right w:val="none" w:sz="0" w:space="0" w:color="auto"/>
              </w:divBdr>
            </w:div>
            <w:div w:id="1701392557">
              <w:marLeft w:val="0"/>
              <w:marRight w:val="0"/>
              <w:marTop w:val="0"/>
              <w:marBottom w:val="0"/>
              <w:divBdr>
                <w:top w:val="none" w:sz="0" w:space="0" w:color="auto"/>
                <w:left w:val="none" w:sz="0" w:space="0" w:color="auto"/>
                <w:bottom w:val="none" w:sz="0" w:space="0" w:color="auto"/>
                <w:right w:val="none" w:sz="0" w:space="0" w:color="auto"/>
              </w:divBdr>
            </w:div>
            <w:div w:id="1363365596">
              <w:marLeft w:val="0"/>
              <w:marRight w:val="0"/>
              <w:marTop w:val="0"/>
              <w:marBottom w:val="0"/>
              <w:divBdr>
                <w:top w:val="none" w:sz="0" w:space="0" w:color="auto"/>
                <w:left w:val="none" w:sz="0" w:space="0" w:color="auto"/>
                <w:bottom w:val="none" w:sz="0" w:space="0" w:color="auto"/>
                <w:right w:val="none" w:sz="0" w:space="0" w:color="auto"/>
              </w:divBdr>
            </w:div>
            <w:div w:id="2104642253">
              <w:marLeft w:val="0"/>
              <w:marRight w:val="0"/>
              <w:marTop w:val="0"/>
              <w:marBottom w:val="0"/>
              <w:divBdr>
                <w:top w:val="none" w:sz="0" w:space="0" w:color="auto"/>
                <w:left w:val="none" w:sz="0" w:space="0" w:color="auto"/>
                <w:bottom w:val="none" w:sz="0" w:space="0" w:color="auto"/>
                <w:right w:val="none" w:sz="0" w:space="0" w:color="auto"/>
              </w:divBdr>
            </w:div>
            <w:div w:id="737676080">
              <w:marLeft w:val="0"/>
              <w:marRight w:val="0"/>
              <w:marTop w:val="0"/>
              <w:marBottom w:val="0"/>
              <w:divBdr>
                <w:top w:val="none" w:sz="0" w:space="0" w:color="auto"/>
                <w:left w:val="none" w:sz="0" w:space="0" w:color="auto"/>
                <w:bottom w:val="none" w:sz="0" w:space="0" w:color="auto"/>
                <w:right w:val="none" w:sz="0" w:space="0" w:color="auto"/>
              </w:divBdr>
            </w:div>
            <w:div w:id="2140299543">
              <w:marLeft w:val="0"/>
              <w:marRight w:val="0"/>
              <w:marTop w:val="0"/>
              <w:marBottom w:val="0"/>
              <w:divBdr>
                <w:top w:val="none" w:sz="0" w:space="0" w:color="auto"/>
                <w:left w:val="none" w:sz="0" w:space="0" w:color="auto"/>
                <w:bottom w:val="none" w:sz="0" w:space="0" w:color="auto"/>
                <w:right w:val="none" w:sz="0" w:space="0" w:color="auto"/>
              </w:divBdr>
            </w:div>
            <w:div w:id="1544099460">
              <w:marLeft w:val="0"/>
              <w:marRight w:val="0"/>
              <w:marTop w:val="0"/>
              <w:marBottom w:val="0"/>
              <w:divBdr>
                <w:top w:val="none" w:sz="0" w:space="0" w:color="auto"/>
                <w:left w:val="none" w:sz="0" w:space="0" w:color="auto"/>
                <w:bottom w:val="none" w:sz="0" w:space="0" w:color="auto"/>
                <w:right w:val="none" w:sz="0" w:space="0" w:color="auto"/>
              </w:divBdr>
            </w:div>
            <w:div w:id="160126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sonneltoday.com/hr/wages-january-to-march-2022-on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1513C5-9093-4C5C-9264-602D14F50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25</Pages>
  <Words>5023</Words>
  <Characters>28632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Hobbs (1550595)</dc:creator>
  <cp:keywords/>
  <dc:description/>
  <cp:lastModifiedBy>Katherine Hobbs (1550595)</cp:lastModifiedBy>
  <cp:revision>19</cp:revision>
  <dcterms:created xsi:type="dcterms:W3CDTF">2022-05-17T21:07:00Z</dcterms:created>
  <dcterms:modified xsi:type="dcterms:W3CDTF">2022-05-19T12:17:00Z</dcterms:modified>
</cp:coreProperties>
</file>