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GB"/>
        </w:rPr>
        <w:id w:val="1676693472"/>
        <w:docPartObj>
          <w:docPartGallery w:val="Cover Pages"/>
          <w:docPartUnique/>
        </w:docPartObj>
      </w:sdtPr>
      <w:sdtEndPr>
        <w:rPr>
          <w:rFonts w:ascii="Times New Roman" w:hAnsi="Times New Roman" w:cs="Times New Roman"/>
          <w:b/>
          <w:color w:val="auto"/>
          <w:sz w:val="24"/>
          <w:szCs w:val="24"/>
        </w:rPr>
      </w:sdtEndPr>
      <w:sdtContent>
        <w:p w14:paraId="4C0160FF" w14:textId="3F22B7F9" w:rsidR="00082A6D" w:rsidRDefault="00082A6D">
          <w:pPr>
            <w:pStyle w:val="NoSpacing"/>
            <w:spacing w:before="1540" w:after="240"/>
            <w:jc w:val="center"/>
            <w:rPr>
              <w:color w:val="4472C4" w:themeColor="accent1"/>
            </w:rPr>
          </w:pPr>
          <w:r>
            <w:rPr>
              <w:noProof/>
              <w:color w:val="4472C4" w:themeColor="accent1"/>
            </w:rPr>
            <w:drawing>
              <wp:inline distT="0" distB="0" distL="0" distR="0" wp14:anchorId="0FFC7C1B" wp14:editId="6431D120">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9B3883B6821241858BC6239B75E4ED74"/>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6BF2EFE0" w14:textId="71FF62AD" w:rsidR="00082A6D" w:rsidRDefault="00F76908">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llb law and legal practice</w:t>
              </w:r>
            </w:p>
          </w:sdtContent>
        </w:sdt>
        <w:sdt>
          <w:sdtPr>
            <w:rPr>
              <w:color w:val="4472C4" w:themeColor="accent1"/>
              <w:sz w:val="28"/>
              <w:szCs w:val="28"/>
            </w:rPr>
            <w:alias w:val="Subtitle"/>
            <w:tag w:val=""/>
            <w:id w:val="328029620"/>
            <w:placeholder>
              <w:docPart w:val="4F7F55AF8C104138870A404BC5ECD308"/>
            </w:placeholder>
            <w:dataBinding w:prefixMappings="xmlns:ns0='http://purl.org/dc/elements/1.1/' xmlns:ns1='http://schemas.openxmlformats.org/package/2006/metadata/core-properties' " w:xpath="/ns1:coreProperties[1]/ns0:subject[1]" w:storeItemID="{6C3C8BC8-F283-45AE-878A-BAB7291924A1}"/>
            <w:text/>
          </w:sdtPr>
          <w:sdtEndPr/>
          <w:sdtContent>
            <w:p w14:paraId="61E94B06" w14:textId="6B981E4F" w:rsidR="00082A6D" w:rsidRDefault="009A1EF6">
              <w:pPr>
                <w:pStyle w:val="NoSpacing"/>
                <w:jc w:val="center"/>
                <w:rPr>
                  <w:color w:val="4472C4" w:themeColor="accent1"/>
                  <w:sz w:val="28"/>
                  <w:szCs w:val="28"/>
                </w:rPr>
              </w:pPr>
              <w:r>
                <w:rPr>
                  <w:color w:val="4472C4" w:themeColor="accent1"/>
                  <w:sz w:val="28"/>
                  <w:szCs w:val="28"/>
                </w:rPr>
                <w:t>Research</w:t>
              </w:r>
              <w:r w:rsidR="009472A0">
                <w:rPr>
                  <w:color w:val="4472C4" w:themeColor="accent1"/>
                  <w:sz w:val="28"/>
                  <w:szCs w:val="28"/>
                </w:rPr>
                <w:t xml:space="preserve"> Project</w:t>
              </w:r>
            </w:p>
          </w:sdtContent>
        </w:sdt>
        <w:p w14:paraId="4DF01FB0" w14:textId="4A6AD74F" w:rsidR="00082A6D" w:rsidRDefault="00082A6D">
          <w:pPr>
            <w:pStyle w:val="NoSpacing"/>
            <w:spacing w:before="480"/>
            <w:jc w:val="center"/>
            <w:rPr>
              <w:color w:val="4472C4" w:themeColor="accent1"/>
            </w:rPr>
          </w:pPr>
          <w:r>
            <w:rPr>
              <w:noProof/>
              <w:color w:val="4472C4" w:themeColor="accent1"/>
            </w:rPr>
            <w:drawing>
              <wp:inline distT="0" distB="0" distL="0" distR="0" wp14:anchorId="2C62ABD8" wp14:editId="50086274">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FE2D9CF" w14:textId="77777777" w:rsidR="004C2A7D" w:rsidRDefault="009472A0">
          <w:pPr>
            <w:rPr>
              <w:rFonts w:ascii="Times New Roman" w:hAnsi="Times New Roman" w:cs="Times New Roman"/>
              <w:b/>
              <w:sz w:val="24"/>
              <w:szCs w:val="24"/>
            </w:rPr>
          </w:pPr>
          <w:r>
            <w:rPr>
              <w:noProof/>
              <w:color w:val="4472C4" w:themeColor="accent1"/>
            </w:rPr>
            <mc:AlternateContent>
              <mc:Choice Requires="wps">
                <w:drawing>
                  <wp:anchor distT="0" distB="0" distL="114300" distR="114300" simplePos="0" relativeHeight="251659264" behindDoc="0" locked="0" layoutInCell="1" allowOverlap="1" wp14:anchorId="6630B71A" wp14:editId="530593C1">
                    <wp:simplePos x="0" y="0"/>
                    <wp:positionH relativeFrom="margin">
                      <wp:align>right</wp:align>
                    </wp:positionH>
                    <wp:positionV relativeFrom="page">
                      <wp:posOffset>8764270</wp:posOffset>
                    </wp:positionV>
                    <wp:extent cx="6553200" cy="557784"/>
                    <wp:effectExtent l="0" t="0" r="2540" b="635"/>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0E44A4A8" w14:textId="35E43658" w:rsidR="00082A6D" w:rsidRDefault="00FB0461">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7A6D7421" w14:textId="66F52284" w:rsidR="00082A6D" w:rsidRDefault="00432627">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FB0461">
                                      <w:rPr>
                                        <w:caps/>
                                        <w:color w:val="4472C4" w:themeColor="accent1"/>
                                      </w:rPr>
                                      <w:t xml:space="preserve">     </w:t>
                                    </w:r>
                                  </w:sdtContent>
                                </w:sdt>
                              </w:p>
                              <w:p w14:paraId="540D118B" w14:textId="7F82A9A0" w:rsidR="00082A6D" w:rsidRDefault="00432627">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FB0461">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630B71A" id="_x0000_t202" coordsize="21600,21600" o:spt="202" path="m,l,21600r21600,l21600,xe">
                    <v:stroke joinstyle="miter"/>
                    <v:path gradientshapeok="t" o:connecttype="rect"/>
                  </v:shapetype>
                  <v:shape id="Text Box 44" o:spid="_x0000_s1026" type="#_x0000_t202" style="position:absolute;margin-left:464.8pt;margin-top:690.1pt;width:516pt;height:43.9pt;z-index:251659264;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" filled="f" stroked="f" strokeweight=".5pt">
                    <v:textbox style="mso-fit-shape-to-text:t" inset="0,0,0,0">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0E44A4A8" w14:textId="35E43658" w:rsidR="00082A6D" w:rsidRDefault="00FB0461">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7A6D7421" w14:textId="66F52284" w:rsidR="00082A6D" w:rsidRDefault="00432627">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FB0461">
                                <w:rPr>
                                  <w:caps/>
                                  <w:color w:val="4472C4" w:themeColor="accent1"/>
                                </w:rPr>
                                <w:t xml:space="preserve">     </w:t>
                              </w:r>
                            </w:sdtContent>
                          </w:sdt>
                        </w:p>
                        <w:p w14:paraId="540D118B" w14:textId="7F82A9A0" w:rsidR="00082A6D" w:rsidRDefault="00432627">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FB0461">
                                <w:rPr>
                                  <w:color w:val="4472C4" w:themeColor="accent1"/>
                                </w:rPr>
                                <w:t xml:space="preserve">     </w:t>
                              </w:r>
                            </w:sdtContent>
                          </w:sdt>
                        </w:p>
                      </w:txbxContent>
                    </v:textbox>
                    <w10:wrap anchorx="margin" anchory="page"/>
                  </v:shape>
                </w:pict>
              </mc:Fallback>
            </mc:AlternateContent>
          </w:r>
        </w:p>
        <w:p w14:paraId="2794D35E" w14:textId="77777777" w:rsidR="004C2A7D" w:rsidRDefault="004C2A7D">
          <w:pPr>
            <w:rPr>
              <w:rFonts w:ascii="Times New Roman" w:hAnsi="Times New Roman" w:cs="Times New Roman"/>
              <w:b/>
              <w:sz w:val="24"/>
              <w:szCs w:val="24"/>
            </w:rPr>
          </w:pPr>
        </w:p>
        <w:p w14:paraId="508142D6" w14:textId="09EDEF67" w:rsidR="004C2A7D" w:rsidRDefault="004C2A7D">
          <w:pPr>
            <w:rPr>
              <w:rFonts w:ascii="Times New Roman" w:hAnsi="Times New Roman" w:cs="Times New Roman"/>
              <w:b/>
              <w:sz w:val="24"/>
              <w:szCs w:val="24"/>
            </w:rPr>
          </w:pPr>
        </w:p>
        <w:p w14:paraId="0805E5DD" w14:textId="654FFF89" w:rsidR="004C2A7D" w:rsidRPr="001A475B" w:rsidRDefault="004C2A7D">
          <w:pPr>
            <w:rPr>
              <w:rFonts w:ascii="Times New Roman" w:hAnsi="Times New Roman" w:cs="Times New Roman"/>
              <w:b/>
              <w:color w:val="F7CAAC" w:themeColor="accent2" w:themeTint="66"/>
              <w:sz w:val="24"/>
              <w:szCs w:val="24"/>
              <w14:textOutline w14:w="11112" w14:cap="flat" w14:cmpd="sng" w14:algn="ctr">
                <w14:solidFill>
                  <w14:schemeClr w14:val="accent2"/>
                </w14:solidFill>
                <w14:prstDash w14:val="solid"/>
                <w14:round/>
              </w14:textOutline>
            </w:rPr>
          </w:pPr>
        </w:p>
        <w:p w14:paraId="490B2A13" w14:textId="2CB61F2D" w:rsidR="004C2A7D" w:rsidRPr="00432627" w:rsidRDefault="00062D83" w:rsidP="00062D83">
          <w:pPr>
            <w:jc w:val="both"/>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3262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name: Adnan Faisal Shamsdin</w:t>
          </w:r>
        </w:p>
        <w:p w14:paraId="61D6BA4B" w14:textId="1A4460D5" w:rsidR="00062D83" w:rsidRPr="00432627" w:rsidRDefault="00062D83" w:rsidP="00062D83">
          <w:pPr>
            <w:jc w:val="both"/>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3262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ID: 1806587</w:t>
          </w:r>
        </w:p>
        <w:p w14:paraId="4C4393D6" w14:textId="1D1A469B" w:rsidR="00062D83" w:rsidRPr="00432627" w:rsidRDefault="00062D83" w:rsidP="00062D83">
          <w:pPr>
            <w:jc w:val="both"/>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3262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Course Lecturer: Sian Turvey</w:t>
          </w:r>
        </w:p>
        <w:p w14:paraId="141374E3" w14:textId="2187D360" w:rsidR="00725ADD" w:rsidRPr="00432627" w:rsidRDefault="00725ADD" w:rsidP="00062D83">
          <w:pPr>
            <w:jc w:val="both"/>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3262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Course Module: Research Project</w:t>
          </w:r>
        </w:p>
        <w:p w14:paraId="72C4C152" w14:textId="7D98A442" w:rsidR="00725ADD" w:rsidRPr="00432627" w:rsidRDefault="00725ADD" w:rsidP="00062D83">
          <w:pPr>
            <w:jc w:val="both"/>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3262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Course code: BMPS6003</w:t>
          </w:r>
        </w:p>
        <w:p w14:paraId="63E26C57" w14:textId="2139924F" w:rsidR="00725ADD" w:rsidRPr="00432627" w:rsidRDefault="00725ADD" w:rsidP="00062D83">
          <w:pPr>
            <w:jc w:val="both"/>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3262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Submission Deadline: 31/03/2023</w:t>
          </w:r>
        </w:p>
        <w:p w14:paraId="40E042C0" w14:textId="77777777" w:rsidR="004452B9" w:rsidRDefault="00082A6D" w:rsidP="001439CE">
          <w:pPr>
            <w:rPr>
              <w:rFonts w:ascii="Times New Roman" w:hAnsi="Times New Roman" w:cs="Times New Roman"/>
              <w:sz w:val="24"/>
              <w:szCs w:val="24"/>
            </w:rPr>
          </w:pPr>
          <w:r w:rsidRPr="004C2A7D">
            <w:rPr>
              <w:rFonts w:ascii="Times New Roman" w:hAnsi="Times New Roman" w:cs="Times New Roman"/>
              <w:sz w:val="24"/>
              <w:szCs w:val="24"/>
            </w:rPr>
            <w:br w:type="page"/>
          </w:r>
        </w:p>
        <w:p w14:paraId="46AF8C7C" w14:textId="77777777" w:rsidR="003E0698" w:rsidRDefault="009B47B0">
          <w:pPr>
            <w:rPr>
              <w:rFonts w:ascii="Times New Roman" w:hAnsi="Times New Roman" w:cs="Times New Roman"/>
              <w:sz w:val="24"/>
              <w:szCs w:val="24"/>
            </w:rPr>
          </w:pPr>
          <w:r>
            <w:rPr>
              <w:rFonts w:ascii="Times New Roman" w:hAnsi="Times New Roman" w:cs="Times New Roman"/>
              <w:sz w:val="24"/>
              <w:szCs w:val="24"/>
            </w:rPr>
            <w:lastRenderedPageBreak/>
            <w:t>Table Of Contents</w:t>
          </w:r>
          <w:r w:rsidR="003E0698">
            <w:rPr>
              <w:rFonts w:ascii="Times New Roman" w:hAnsi="Times New Roman" w:cs="Times New Roman"/>
              <w:sz w:val="24"/>
              <w:szCs w:val="24"/>
            </w:rPr>
            <w:t xml:space="preserve"> </w:t>
          </w:r>
        </w:p>
        <w:p w14:paraId="310456C6" w14:textId="6252F117" w:rsidR="003E0698" w:rsidRDefault="003E0698">
          <w:pPr>
            <w:rPr>
              <w:rFonts w:ascii="Times New Roman" w:hAnsi="Times New Roman" w:cs="Times New Roman"/>
              <w:sz w:val="24"/>
              <w:szCs w:val="24"/>
            </w:rPr>
          </w:pPr>
        </w:p>
        <w:p w14:paraId="22F7EB54" w14:textId="56E3E555" w:rsidR="008A7ABC" w:rsidRDefault="00BD53D5" w:rsidP="008A7ABC">
          <w:pPr>
            <w:pStyle w:val="ListParagraph"/>
            <w:numPr>
              <w:ilvl w:val="0"/>
              <w:numId w:val="5"/>
            </w:numPr>
            <w:rPr>
              <w:rFonts w:ascii="Times New Roman" w:hAnsi="Times New Roman" w:cs="Times New Roman"/>
              <w:sz w:val="24"/>
              <w:szCs w:val="24"/>
            </w:rPr>
          </w:pPr>
          <w:r>
            <w:rPr>
              <w:rFonts w:ascii="Times New Roman" w:hAnsi="Times New Roman" w:cs="Times New Roman"/>
              <w:sz w:val="24"/>
              <w:szCs w:val="24"/>
            </w:rPr>
            <w:t>Introduction</w:t>
          </w:r>
          <w:r w:rsidR="003C212E">
            <w:rPr>
              <w:rFonts w:ascii="Times New Roman" w:hAnsi="Times New Roman" w:cs="Times New Roman"/>
              <w:sz w:val="24"/>
              <w:szCs w:val="24"/>
            </w:rPr>
            <w:t xml:space="preserve">                                                                                                     </w:t>
          </w:r>
        </w:p>
        <w:p w14:paraId="0CA4BB48" w14:textId="5B157F81" w:rsidR="00B26A23" w:rsidRDefault="0012316D" w:rsidP="008A7ABC">
          <w:pPr>
            <w:pStyle w:val="ListParagraph"/>
            <w:numPr>
              <w:ilvl w:val="0"/>
              <w:numId w:val="5"/>
            </w:numPr>
            <w:rPr>
              <w:rFonts w:ascii="Times New Roman" w:hAnsi="Times New Roman" w:cs="Times New Roman"/>
              <w:sz w:val="24"/>
              <w:szCs w:val="24"/>
            </w:rPr>
          </w:pPr>
          <w:r>
            <w:rPr>
              <w:rFonts w:ascii="Times New Roman" w:hAnsi="Times New Roman" w:cs="Times New Roman"/>
              <w:sz w:val="24"/>
              <w:szCs w:val="24"/>
            </w:rPr>
            <w:t>Research Project</w:t>
          </w:r>
        </w:p>
        <w:p w14:paraId="62C95EAA" w14:textId="38B4A101" w:rsidR="004533E7" w:rsidRDefault="00865D81" w:rsidP="008A7ABC">
          <w:pPr>
            <w:pStyle w:val="ListParagraph"/>
            <w:numPr>
              <w:ilvl w:val="0"/>
              <w:numId w:val="5"/>
            </w:numPr>
            <w:rPr>
              <w:rFonts w:ascii="Times New Roman" w:hAnsi="Times New Roman" w:cs="Times New Roman"/>
              <w:sz w:val="24"/>
              <w:szCs w:val="24"/>
            </w:rPr>
          </w:pPr>
          <w:r>
            <w:rPr>
              <w:rFonts w:ascii="Times New Roman" w:hAnsi="Times New Roman" w:cs="Times New Roman"/>
              <w:sz w:val="24"/>
              <w:szCs w:val="24"/>
            </w:rPr>
            <w:t>Aims</w:t>
          </w:r>
        </w:p>
        <w:p w14:paraId="04916FB8" w14:textId="4D447FFC" w:rsidR="00865D81" w:rsidRDefault="00865D81" w:rsidP="008A7ABC">
          <w:pPr>
            <w:pStyle w:val="ListParagraph"/>
            <w:numPr>
              <w:ilvl w:val="0"/>
              <w:numId w:val="5"/>
            </w:numPr>
            <w:rPr>
              <w:rFonts w:ascii="Times New Roman" w:hAnsi="Times New Roman" w:cs="Times New Roman"/>
              <w:sz w:val="24"/>
              <w:szCs w:val="24"/>
            </w:rPr>
          </w:pPr>
          <w:r>
            <w:rPr>
              <w:rFonts w:ascii="Times New Roman" w:hAnsi="Times New Roman" w:cs="Times New Roman"/>
              <w:sz w:val="24"/>
              <w:szCs w:val="24"/>
            </w:rPr>
            <w:t xml:space="preserve">Objectives </w:t>
          </w:r>
        </w:p>
        <w:p w14:paraId="57EEC1E2" w14:textId="1AF4FDFA" w:rsidR="00865D81" w:rsidRDefault="00865D81" w:rsidP="008A7ABC">
          <w:pPr>
            <w:pStyle w:val="ListParagraph"/>
            <w:numPr>
              <w:ilvl w:val="0"/>
              <w:numId w:val="5"/>
            </w:numPr>
            <w:rPr>
              <w:rFonts w:ascii="Times New Roman" w:hAnsi="Times New Roman" w:cs="Times New Roman"/>
              <w:sz w:val="24"/>
              <w:szCs w:val="24"/>
            </w:rPr>
          </w:pPr>
          <w:r>
            <w:rPr>
              <w:rFonts w:ascii="Times New Roman" w:hAnsi="Times New Roman" w:cs="Times New Roman"/>
              <w:sz w:val="24"/>
              <w:szCs w:val="24"/>
            </w:rPr>
            <w:t xml:space="preserve">Methodology </w:t>
          </w:r>
        </w:p>
        <w:p w14:paraId="43C0208F" w14:textId="540D5CD2" w:rsidR="00865D81" w:rsidRDefault="00865D81" w:rsidP="008A7ABC">
          <w:pPr>
            <w:pStyle w:val="ListParagraph"/>
            <w:numPr>
              <w:ilvl w:val="0"/>
              <w:numId w:val="5"/>
            </w:numPr>
            <w:rPr>
              <w:rFonts w:ascii="Times New Roman" w:hAnsi="Times New Roman" w:cs="Times New Roman"/>
              <w:sz w:val="24"/>
              <w:szCs w:val="24"/>
            </w:rPr>
          </w:pPr>
          <w:r>
            <w:rPr>
              <w:rFonts w:ascii="Times New Roman" w:hAnsi="Times New Roman" w:cs="Times New Roman"/>
              <w:sz w:val="24"/>
              <w:szCs w:val="24"/>
            </w:rPr>
            <w:t>Chapter One</w:t>
          </w:r>
          <w:r w:rsidR="005A6F23">
            <w:rPr>
              <w:rFonts w:ascii="Times New Roman" w:hAnsi="Times New Roman" w:cs="Times New Roman"/>
              <w:sz w:val="24"/>
              <w:szCs w:val="24"/>
            </w:rPr>
            <w:t>: The Genesis of the stop and search police powers</w:t>
          </w:r>
        </w:p>
        <w:p w14:paraId="1FAED150" w14:textId="2C2AE344" w:rsidR="005A6F23" w:rsidRDefault="005A6F23" w:rsidP="008A7ABC">
          <w:pPr>
            <w:pStyle w:val="ListParagraph"/>
            <w:numPr>
              <w:ilvl w:val="0"/>
              <w:numId w:val="5"/>
            </w:numPr>
            <w:rPr>
              <w:rFonts w:ascii="Times New Roman" w:hAnsi="Times New Roman" w:cs="Times New Roman"/>
              <w:sz w:val="24"/>
              <w:szCs w:val="24"/>
            </w:rPr>
          </w:pPr>
          <w:r>
            <w:rPr>
              <w:rFonts w:ascii="Times New Roman" w:hAnsi="Times New Roman" w:cs="Times New Roman"/>
              <w:sz w:val="24"/>
              <w:szCs w:val="24"/>
            </w:rPr>
            <w:t>Stop</w:t>
          </w:r>
          <w:r w:rsidR="00602FF4">
            <w:rPr>
              <w:rFonts w:ascii="Times New Roman" w:hAnsi="Times New Roman" w:cs="Times New Roman"/>
              <w:sz w:val="24"/>
              <w:szCs w:val="24"/>
            </w:rPr>
            <w:t xml:space="preserve"> and search powers under PACE 1984</w:t>
          </w:r>
        </w:p>
        <w:p w14:paraId="045D6094" w14:textId="122D7FCA" w:rsidR="00C67873" w:rsidRDefault="00C67873" w:rsidP="008A7ABC">
          <w:pPr>
            <w:pStyle w:val="ListParagraph"/>
            <w:numPr>
              <w:ilvl w:val="0"/>
              <w:numId w:val="5"/>
            </w:numPr>
            <w:rPr>
              <w:rFonts w:ascii="Times New Roman" w:hAnsi="Times New Roman" w:cs="Times New Roman"/>
              <w:sz w:val="24"/>
              <w:szCs w:val="24"/>
            </w:rPr>
          </w:pPr>
          <w:r>
            <w:rPr>
              <w:rFonts w:ascii="Times New Roman" w:hAnsi="Times New Roman" w:cs="Times New Roman"/>
              <w:sz w:val="24"/>
              <w:szCs w:val="24"/>
            </w:rPr>
            <w:t>The stop and search powers under CJOA</w:t>
          </w:r>
        </w:p>
        <w:p w14:paraId="19DB32D8" w14:textId="478BC598" w:rsidR="00C67873" w:rsidRDefault="00C67873" w:rsidP="008A7ABC">
          <w:pPr>
            <w:pStyle w:val="ListParagraph"/>
            <w:numPr>
              <w:ilvl w:val="0"/>
              <w:numId w:val="5"/>
            </w:numPr>
            <w:rPr>
              <w:rFonts w:ascii="Times New Roman" w:hAnsi="Times New Roman" w:cs="Times New Roman"/>
              <w:sz w:val="24"/>
              <w:szCs w:val="24"/>
            </w:rPr>
          </w:pPr>
          <w:r>
            <w:rPr>
              <w:rFonts w:ascii="Times New Roman" w:hAnsi="Times New Roman" w:cs="Times New Roman"/>
              <w:sz w:val="24"/>
              <w:szCs w:val="24"/>
            </w:rPr>
            <w:t xml:space="preserve">The stop and search powers </w:t>
          </w:r>
          <w:r w:rsidR="00183C3E">
            <w:rPr>
              <w:rFonts w:ascii="Times New Roman" w:hAnsi="Times New Roman" w:cs="Times New Roman"/>
              <w:sz w:val="24"/>
              <w:szCs w:val="24"/>
            </w:rPr>
            <w:t>under the Terrorism Act</w:t>
          </w:r>
        </w:p>
        <w:p w14:paraId="58282791" w14:textId="0AF8A8AC" w:rsidR="00183C3E" w:rsidRDefault="00065DF1" w:rsidP="008A7ABC">
          <w:pPr>
            <w:pStyle w:val="ListParagraph"/>
            <w:numPr>
              <w:ilvl w:val="0"/>
              <w:numId w:val="5"/>
            </w:numPr>
            <w:rPr>
              <w:rFonts w:ascii="Times New Roman" w:hAnsi="Times New Roman" w:cs="Times New Roman"/>
              <w:sz w:val="24"/>
              <w:szCs w:val="24"/>
            </w:rPr>
          </w:pPr>
          <w:r>
            <w:rPr>
              <w:rFonts w:ascii="Times New Roman" w:hAnsi="Times New Roman" w:cs="Times New Roman"/>
              <w:sz w:val="24"/>
              <w:szCs w:val="24"/>
            </w:rPr>
            <w:t>A comparative analysis of the PACE act</w:t>
          </w:r>
          <w:r w:rsidR="00167E16">
            <w:rPr>
              <w:rFonts w:ascii="Times New Roman" w:hAnsi="Times New Roman" w:cs="Times New Roman"/>
              <w:sz w:val="24"/>
              <w:szCs w:val="24"/>
            </w:rPr>
            <w:t>,</w:t>
          </w:r>
          <w:r>
            <w:rPr>
              <w:rFonts w:ascii="Times New Roman" w:hAnsi="Times New Roman" w:cs="Times New Roman"/>
              <w:sz w:val="24"/>
              <w:szCs w:val="24"/>
            </w:rPr>
            <w:t xml:space="preserve"> CJOA</w:t>
          </w:r>
          <w:r w:rsidR="00F14FA2">
            <w:rPr>
              <w:rFonts w:ascii="Times New Roman" w:hAnsi="Times New Roman" w:cs="Times New Roman"/>
              <w:sz w:val="24"/>
              <w:szCs w:val="24"/>
            </w:rPr>
            <w:t xml:space="preserve"> and the </w:t>
          </w:r>
          <w:r w:rsidR="00BD53D5">
            <w:rPr>
              <w:rFonts w:ascii="Times New Roman" w:hAnsi="Times New Roman" w:cs="Times New Roman"/>
              <w:sz w:val="24"/>
              <w:szCs w:val="24"/>
            </w:rPr>
            <w:t>Terrorism</w:t>
          </w:r>
          <w:r w:rsidR="00057C74">
            <w:rPr>
              <w:rFonts w:ascii="Times New Roman" w:hAnsi="Times New Roman" w:cs="Times New Roman"/>
              <w:sz w:val="24"/>
              <w:szCs w:val="24"/>
            </w:rPr>
            <w:t xml:space="preserve"> Act</w:t>
          </w:r>
        </w:p>
        <w:p w14:paraId="2FE82727" w14:textId="430BC832" w:rsidR="00057C74" w:rsidRDefault="00057C74" w:rsidP="008A7ABC">
          <w:pPr>
            <w:pStyle w:val="ListParagraph"/>
            <w:numPr>
              <w:ilvl w:val="0"/>
              <w:numId w:val="5"/>
            </w:numPr>
            <w:rPr>
              <w:rFonts w:ascii="Times New Roman" w:hAnsi="Times New Roman" w:cs="Times New Roman"/>
              <w:sz w:val="24"/>
              <w:szCs w:val="24"/>
            </w:rPr>
          </w:pPr>
          <w:r>
            <w:rPr>
              <w:rFonts w:ascii="Times New Roman" w:hAnsi="Times New Roman" w:cs="Times New Roman"/>
              <w:sz w:val="24"/>
              <w:szCs w:val="24"/>
            </w:rPr>
            <w:t>Chapter Two, the use of the stop and search po</w:t>
          </w:r>
          <w:r w:rsidR="001F6A9C">
            <w:rPr>
              <w:rFonts w:ascii="Times New Roman" w:hAnsi="Times New Roman" w:cs="Times New Roman"/>
              <w:sz w:val="24"/>
              <w:szCs w:val="24"/>
            </w:rPr>
            <w:t>wers, the law vs reality</w:t>
          </w:r>
        </w:p>
        <w:p w14:paraId="360BEE2C" w14:textId="76A83A93" w:rsidR="001F6A9C" w:rsidRDefault="001F6A9C" w:rsidP="008A7ABC">
          <w:pPr>
            <w:pStyle w:val="ListParagraph"/>
            <w:numPr>
              <w:ilvl w:val="0"/>
              <w:numId w:val="5"/>
            </w:numPr>
            <w:rPr>
              <w:rFonts w:ascii="Times New Roman" w:hAnsi="Times New Roman" w:cs="Times New Roman"/>
              <w:sz w:val="24"/>
              <w:szCs w:val="24"/>
            </w:rPr>
          </w:pPr>
          <w:r>
            <w:rPr>
              <w:rFonts w:ascii="Times New Roman" w:hAnsi="Times New Roman" w:cs="Times New Roman"/>
              <w:sz w:val="24"/>
              <w:szCs w:val="24"/>
            </w:rPr>
            <w:t>The law, the principles</w:t>
          </w:r>
          <w:r w:rsidR="008170BC">
            <w:rPr>
              <w:rFonts w:ascii="Times New Roman" w:hAnsi="Times New Roman" w:cs="Times New Roman"/>
              <w:sz w:val="24"/>
              <w:szCs w:val="24"/>
            </w:rPr>
            <w:t xml:space="preserve"> governing exercise of the stop and search </w:t>
          </w:r>
          <w:proofErr w:type="gramStart"/>
          <w:r w:rsidR="008170BC">
            <w:rPr>
              <w:rFonts w:ascii="Times New Roman" w:hAnsi="Times New Roman" w:cs="Times New Roman"/>
              <w:sz w:val="24"/>
              <w:szCs w:val="24"/>
            </w:rPr>
            <w:t>powers</w:t>
          </w:r>
          <w:proofErr w:type="gramEnd"/>
        </w:p>
        <w:p w14:paraId="2EDC0B4B" w14:textId="430FC549" w:rsidR="008170BC" w:rsidRDefault="00B76498" w:rsidP="008A7ABC">
          <w:pPr>
            <w:pStyle w:val="ListParagraph"/>
            <w:numPr>
              <w:ilvl w:val="0"/>
              <w:numId w:val="5"/>
            </w:numPr>
            <w:rPr>
              <w:rFonts w:ascii="Times New Roman" w:hAnsi="Times New Roman" w:cs="Times New Roman"/>
              <w:sz w:val="24"/>
              <w:szCs w:val="24"/>
            </w:rPr>
          </w:pPr>
          <w:r>
            <w:rPr>
              <w:rFonts w:ascii="Times New Roman" w:hAnsi="Times New Roman" w:cs="Times New Roman"/>
              <w:sz w:val="24"/>
              <w:szCs w:val="24"/>
            </w:rPr>
            <w:t>Fairness</w:t>
          </w:r>
        </w:p>
        <w:p w14:paraId="4F105836" w14:textId="39FAAE4B" w:rsidR="00B76498" w:rsidRDefault="00BD53D5" w:rsidP="008A7ABC">
          <w:pPr>
            <w:pStyle w:val="ListParagraph"/>
            <w:numPr>
              <w:ilvl w:val="0"/>
              <w:numId w:val="5"/>
            </w:numPr>
            <w:rPr>
              <w:rFonts w:ascii="Times New Roman" w:hAnsi="Times New Roman" w:cs="Times New Roman"/>
              <w:sz w:val="24"/>
              <w:szCs w:val="24"/>
            </w:rPr>
          </w:pPr>
          <w:r>
            <w:rPr>
              <w:rFonts w:ascii="Times New Roman" w:hAnsi="Times New Roman" w:cs="Times New Roman"/>
              <w:sz w:val="24"/>
              <w:szCs w:val="24"/>
            </w:rPr>
            <w:t>Respect</w:t>
          </w:r>
          <w:r w:rsidR="00B76498">
            <w:rPr>
              <w:rFonts w:ascii="Times New Roman" w:hAnsi="Times New Roman" w:cs="Times New Roman"/>
              <w:sz w:val="24"/>
              <w:szCs w:val="24"/>
            </w:rPr>
            <w:t xml:space="preserve"> for the right to liberty</w:t>
          </w:r>
        </w:p>
        <w:p w14:paraId="1F3B8B30" w14:textId="334870DE" w:rsidR="00B76498" w:rsidRDefault="00B76498" w:rsidP="008A7ABC">
          <w:pPr>
            <w:pStyle w:val="ListParagraph"/>
            <w:numPr>
              <w:ilvl w:val="0"/>
              <w:numId w:val="5"/>
            </w:numPr>
            <w:rPr>
              <w:rFonts w:ascii="Times New Roman" w:hAnsi="Times New Roman" w:cs="Times New Roman"/>
              <w:sz w:val="24"/>
              <w:szCs w:val="24"/>
            </w:rPr>
          </w:pPr>
          <w:r>
            <w:rPr>
              <w:rFonts w:ascii="Times New Roman" w:hAnsi="Times New Roman" w:cs="Times New Roman"/>
              <w:sz w:val="24"/>
              <w:szCs w:val="24"/>
            </w:rPr>
            <w:t xml:space="preserve">Accountability </w:t>
          </w:r>
        </w:p>
        <w:p w14:paraId="7D1EB0E3" w14:textId="29C105FE" w:rsidR="00B76498" w:rsidRDefault="001E2819" w:rsidP="008A7ABC">
          <w:pPr>
            <w:pStyle w:val="ListParagraph"/>
            <w:numPr>
              <w:ilvl w:val="0"/>
              <w:numId w:val="5"/>
            </w:numPr>
            <w:rPr>
              <w:rFonts w:ascii="Times New Roman" w:hAnsi="Times New Roman" w:cs="Times New Roman"/>
              <w:sz w:val="24"/>
              <w:szCs w:val="24"/>
            </w:rPr>
          </w:pPr>
          <w:r>
            <w:rPr>
              <w:rFonts w:ascii="Times New Roman" w:hAnsi="Times New Roman" w:cs="Times New Roman"/>
              <w:sz w:val="24"/>
              <w:szCs w:val="24"/>
            </w:rPr>
            <w:t>The reality</w:t>
          </w:r>
        </w:p>
        <w:p w14:paraId="6D0F9978" w14:textId="0C77D236" w:rsidR="001E2819" w:rsidRDefault="001E2819" w:rsidP="008A7ABC">
          <w:pPr>
            <w:pStyle w:val="ListParagraph"/>
            <w:numPr>
              <w:ilvl w:val="0"/>
              <w:numId w:val="5"/>
            </w:numPr>
            <w:rPr>
              <w:rFonts w:ascii="Times New Roman" w:hAnsi="Times New Roman" w:cs="Times New Roman"/>
              <w:sz w:val="24"/>
              <w:szCs w:val="24"/>
            </w:rPr>
          </w:pPr>
          <w:r>
            <w:rPr>
              <w:rFonts w:ascii="Times New Roman" w:hAnsi="Times New Roman" w:cs="Times New Roman"/>
              <w:sz w:val="24"/>
              <w:szCs w:val="24"/>
            </w:rPr>
            <w:t xml:space="preserve">The “reasonable suspicion” test proposed </w:t>
          </w:r>
          <w:r w:rsidR="00BD53D5">
            <w:rPr>
              <w:rFonts w:ascii="Times New Roman" w:hAnsi="Times New Roman" w:cs="Times New Roman"/>
              <w:sz w:val="24"/>
              <w:szCs w:val="24"/>
            </w:rPr>
            <w:t>by code A: an imperfect safeguard?</w:t>
          </w:r>
        </w:p>
        <w:p w14:paraId="6BC8129E" w14:textId="73EB54CB" w:rsidR="00BD53D5" w:rsidRDefault="00BD53D5" w:rsidP="008A7ABC">
          <w:pPr>
            <w:pStyle w:val="ListParagraph"/>
            <w:numPr>
              <w:ilvl w:val="0"/>
              <w:numId w:val="5"/>
            </w:numPr>
            <w:rPr>
              <w:rFonts w:ascii="Times New Roman" w:hAnsi="Times New Roman" w:cs="Times New Roman"/>
              <w:sz w:val="24"/>
              <w:szCs w:val="24"/>
            </w:rPr>
          </w:pPr>
          <w:r>
            <w:rPr>
              <w:rFonts w:ascii="Times New Roman" w:hAnsi="Times New Roman" w:cs="Times New Roman"/>
              <w:sz w:val="24"/>
              <w:szCs w:val="24"/>
            </w:rPr>
            <w:t>Discussion and conclusion</w:t>
          </w:r>
        </w:p>
        <w:p w14:paraId="2620E59C" w14:textId="46054B4F" w:rsidR="00BD53D5" w:rsidRDefault="00BD53D5" w:rsidP="008A7ABC">
          <w:pPr>
            <w:pStyle w:val="ListParagraph"/>
            <w:numPr>
              <w:ilvl w:val="0"/>
              <w:numId w:val="5"/>
            </w:numPr>
            <w:rPr>
              <w:rFonts w:ascii="Times New Roman" w:hAnsi="Times New Roman" w:cs="Times New Roman"/>
              <w:sz w:val="24"/>
              <w:szCs w:val="24"/>
            </w:rPr>
          </w:pPr>
          <w:r>
            <w:rPr>
              <w:rFonts w:ascii="Times New Roman" w:hAnsi="Times New Roman" w:cs="Times New Roman"/>
              <w:sz w:val="24"/>
              <w:szCs w:val="24"/>
            </w:rPr>
            <w:t xml:space="preserve">References </w:t>
          </w:r>
        </w:p>
        <w:p w14:paraId="5426E0C7" w14:textId="77777777" w:rsidR="00BD53D5" w:rsidRPr="008A7ABC" w:rsidRDefault="00BD53D5" w:rsidP="00BD53D5">
          <w:pPr>
            <w:pStyle w:val="ListParagraph"/>
            <w:rPr>
              <w:rFonts w:ascii="Times New Roman" w:hAnsi="Times New Roman" w:cs="Times New Roman"/>
              <w:sz w:val="24"/>
              <w:szCs w:val="24"/>
            </w:rPr>
          </w:pPr>
        </w:p>
        <w:p w14:paraId="648D7454" w14:textId="57AD5E37" w:rsidR="004452B9" w:rsidRDefault="004452B9">
          <w:pPr>
            <w:rPr>
              <w:rFonts w:ascii="Times New Roman" w:hAnsi="Times New Roman" w:cs="Times New Roman"/>
              <w:sz w:val="24"/>
              <w:szCs w:val="24"/>
            </w:rPr>
          </w:pPr>
          <w:r>
            <w:rPr>
              <w:rFonts w:ascii="Times New Roman" w:hAnsi="Times New Roman" w:cs="Times New Roman"/>
              <w:sz w:val="24"/>
              <w:szCs w:val="24"/>
            </w:rPr>
            <w:br w:type="page"/>
          </w:r>
        </w:p>
        <w:p w14:paraId="7F359F82" w14:textId="766D922B" w:rsidR="008B718C" w:rsidRPr="001439CE" w:rsidRDefault="00432627" w:rsidP="001439CE">
          <w:pPr>
            <w:rPr>
              <w:rFonts w:ascii="Times New Roman" w:hAnsi="Times New Roman" w:cs="Times New Roman"/>
              <w:b/>
              <w:sz w:val="24"/>
              <w:szCs w:val="24"/>
            </w:rPr>
          </w:pPr>
        </w:p>
      </w:sdtContent>
    </w:sdt>
    <w:p w14:paraId="211F9503" w14:textId="4428E549" w:rsidR="00F15A8B" w:rsidRPr="000327B6" w:rsidRDefault="000327B6" w:rsidP="000327B6">
      <w:pPr>
        <w:spacing w:after="0" w:line="480" w:lineRule="auto"/>
        <w:ind w:firstLine="720"/>
        <w:jc w:val="both"/>
        <w:rPr>
          <w:rFonts w:ascii="Times New Roman" w:hAnsi="Times New Roman" w:cs="Times New Roman"/>
          <w:sz w:val="24"/>
          <w:szCs w:val="24"/>
        </w:rPr>
      </w:pPr>
      <w:r w:rsidRPr="000327B6">
        <w:rPr>
          <w:rFonts w:ascii="Times New Roman" w:hAnsi="Times New Roman" w:cs="Times New Roman"/>
          <w:b/>
          <w:sz w:val="24"/>
          <w:szCs w:val="24"/>
        </w:rPr>
        <w:t>INTRODUCTION</w:t>
      </w:r>
    </w:p>
    <w:p w14:paraId="04BF33EA" w14:textId="59A53F8D" w:rsidR="00F15A8B" w:rsidRPr="000327B6" w:rsidRDefault="00F15A8B" w:rsidP="000327B6">
      <w:pPr>
        <w:spacing w:line="480" w:lineRule="auto"/>
        <w:ind w:firstLine="720"/>
        <w:jc w:val="both"/>
        <w:rPr>
          <w:rFonts w:ascii="Times New Roman" w:hAnsi="Times New Roman" w:cs="Times New Roman"/>
          <w:bCs/>
          <w:sz w:val="24"/>
          <w:szCs w:val="24"/>
        </w:rPr>
      </w:pPr>
      <w:r w:rsidRPr="000327B6">
        <w:rPr>
          <w:rFonts w:ascii="Times New Roman" w:hAnsi="Times New Roman" w:cs="Times New Roman"/>
          <w:bCs/>
          <w:sz w:val="24"/>
          <w:szCs w:val="24"/>
        </w:rPr>
        <w:t>In the execution of their duties, police officers have been empowered with the powers of conducting searches, seizur</w:t>
      </w:r>
      <w:r w:rsidR="00731A12" w:rsidRPr="000327B6">
        <w:rPr>
          <w:rFonts w:ascii="Times New Roman" w:hAnsi="Times New Roman" w:cs="Times New Roman"/>
          <w:bCs/>
          <w:sz w:val="24"/>
          <w:szCs w:val="24"/>
        </w:rPr>
        <w:t>es and forced stops. They conduct these searches to ensure that</w:t>
      </w:r>
      <w:r w:rsidRPr="000327B6">
        <w:rPr>
          <w:rFonts w:ascii="Times New Roman" w:hAnsi="Times New Roman" w:cs="Times New Roman"/>
          <w:bCs/>
          <w:sz w:val="24"/>
          <w:szCs w:val="24"/>
        </w:rPr>
        <w:t xml:space="preserve"> the citizens </w:t>
      </w:r>
      <w:r w:rsidR="00731A12" w:rsidRPr="000327B6">
        <w:rPr>
          <w:rFonts w:ascii="Times New Roman" w:hAnsi="Times New Roman" w:cs="Times New Roman"/>
          <w:bCs/>
          <w:sz w:val="24"/>
          <w:szCs w:val="24"/>
        </w:rPr>
        <w:t xml:space="preserve">are </w:t>
      </w:r>
      <w:r w:rsidRPr="000327B6">
        <w:rPr>
          <w:rFonts w:ascii="Times New Roman" w:hAnsi="Times New Roman" w:cs="Times New Roman"/>
          <w:bCs/>
          <w:sz w:val="24"/>
          <w:szCs w:val="24"/>
        </w:rPr>
        <w:t>safe</w:t>
      </w:r>
      <w:r w:rsidR="00731A12" w:rsidRPr="000327B6">
        <w:rPr>
          <w:rFonts w:ascii="Times New Roman" w:hAnsi="Times New Roman" w:cs="Times New Roman"/>
          <w:bCs/>
          <w:sz w:val="24"/>
          <w:szCs w:val="24"/>
        </w:rPr>
        <w:t xml:space="preserve"> from harm that may arise from illegal weapons and other precarious materials</w:t>
      </w:r>
      <w:r w:rsidRPr="000327B6">
        <w:rPr>
          <w:rFonts w:ascii="Times New Roman" w:hAnsi="Times New Roman" w:cs="Times New Roman"/>
          <w:bCs/>
          <w:sz w:val="24"/>
          <w:szCs w:val="24"/>
        </w:rPr>
        <w:t xml:space="preserve">. The two </w:t>
      </w:r>
      <w:r w:rsidR="00177496" w:rsidRPr="000327B6">
        <w:rPr>
          <w:rFonts w:ascii="Times New Roman" w:hAnsi="Times New Roman" w:cs="Times New Roman"/>
          <w:bCs/>
          <w:sz w:val="24"/>
          <w:szCs w:val="24"/>
        </w:rPr>
        <w:t>powers</w:t>
      </w:r>
      <w:r w:rsidRPr="000327B6">
        <w:rPr>
          <w:rFonts w:ascii="Times New Roman" w:hAnsi="Times New Roman" w:cs="Times New Roman"/>
          <w:bCs/>
          <w:sz w:val="24"/>
          <w:szCs w:val="24"/>
        </w:rPr>
        <w:t xml:space="preserve">, </w:t>
      </w:r>
      <w:r w:rsidR="00177496" w:rsidRPr="000327B6">
        <w:rPr>
          <w:rFonts w:ascii="Times New Roman" w:hAnsi="Times New Roman" w:cs="Times New Roman"/>
          <w:bCs/>
          <w:sz w:val="24"/>
          <w:szCs w:val="24"/>
        </w:rPr>
        <w:t>stop</w:t>
      </w:r>
      <w:r w:rsidRPr="000327B6">
        <w:rPr>
          <w:rFonts w:ascii="Times New Roman" w:hAnsi="Times New Roman" w:cs="Times New Roman"/>
          <w:bCs/>
          <w:sz w:val="24"/>
          <w:szCs w:val="24"/>
        </w:rPr>
        <w:t xml:space="preserve"> and </w:t>
      </w:r>
      <w:r w:rsidR="00177496" w:rsidRPr="000327B6">
        <w:rPr>
          <w:rFonts w:ascii="Times New Roman" w:hAnsi="Times New Roman" w:cs="Times New Roman"/>
          <w:bCs/>
          <w:sz w:val="24"/>
          <w:szCs w:val="24"/>
        </w:rPr>
        <w:t>search</w:t>
      </w:r>
      <w:r w:rsidRPr="000327B6">
        <w:rPr>
          <w:rFonts w:ascii="Times New Roman" w:hAnsi="Times New Roman" w:cs="Times New Roman"/>
          <w:bCs/>
          <w:sz w:val="24"/>
          <w:szCs w:val="24"/>
        </w:rPr>
        <w:t xml:space="preserve"> are </w:t>
      </w:r>
      <w:r w:rsidR="00177496" w:rsidRPr="000327B6">
        <w:rPr>
          <w:rFonts w:ascii="Times New Roman" w:hAnsi="Times New Roman" w:cs="Times New Roman"/>
          <w:bCs/>
          <w:sz w:val="24"/>
          <w:szCs w:val="24"/>
        </w:rPr>
        <w:t>mainly</w:t>
      </w:r>
      <w:r w:rsidRPr="000327B6">
        <w:rPr>
          <w:rFonts w:ascii="Times New Roman" w:hAnsi="Times New Roman" w:cs="Times New Roman"/>
          <w:bCs/>
          <w:sz w:val="24"/>
          <w:szCs w:val="24"/>
        </w:rPr>
        <w:t xml:space="preserve"> used in addressing the offences that relate to </w:t>
      </w:r>
      <w:r w:rsidR="00177496" w:rsidRPr="000327B6">
        <w:rPr>
          <w:rFonts w:ascii="Times New Roman" w:hAnsi="Times New Roman" w:cs="Times New Roman"/>
          <w:bCs/>
          <w:sz w:val="24"/>
          <w:szCs w:val="24"/>
        </w:rPr>
        <w:t>drug</w:t>
      </w:r>
      <w:r w:rsidRPr="000327B6">
        <w:rPr>
          <w:rFonts w:ascii="Times New Roman" w:hAnsi="Times New Roman" w:cs="Times New Roman"/>
          <w:bCs/>
          <w:sz w:val="24"/>
          <w:szCs w:val="24"/>
        </w:rPr>
        <w:t xml:space="preserve"> abuse and trafficking, </w:t>
      </w:r>
      <w:r w:rsidR="00177496" w:rsidRPr="000327B6">
        <w:rPr>
          <w:rFonts w:ascii="Times New Roman" w:hAnsi="Times New Roman" w:cs="Times New Roman"/>
          <w:bCs/>
          <w:sz w:val="24"/>
          <w:szCs w:val="24"/>
        </w:rPr>
        <w:t>burglary</w:t>
      </w:r>
      <w:r w:rsidRPr="000327B6">
        <w:rPr>
          <w:rFonts w:ascii="Times New Roman" w:hAnsi="Times New Roman" w:cs="Times New Roman"/>
          <w:bCs/>
          <w:sz w:val="24"/>
          <w:szCs w:val="24"/>
        </w:rPr>
        <w:t xml:space="preserve">, theft, </w:t>
      </w:r>
      <w:r w:rsidR="00177496" w:rsidRPr="000327B6">
        <w:rPr>
          <w:rFonts w:ascii="Times New Roman" w:hAnsi="Times New Roman" w:cs="Times New Roman"/>
          <w:bCs/>
          <w:sz w:val="24"/>
          <w:szCs w:val="24"/>
        </w:rPr>
        <w:t>terrorism</w:t>
      </w:r>
      <w:r w:rsidRPr="000327B6">
        <w:rPr>
          <w:rFonts w:ascii="Times New Roman" w:hAnsi="Times New Roman" w:cs="Times New Roman"/>
          <w:bCs/>
          <w:sz w:val="24"/>
          <w:szCs w:val="24"/>
        </w:rPr>
        <w:t xml:space="preserve"> and so on. These </w:t>
      </w:r>
      <w:r w:rsidR="00177496" w:rsidRPr="000327B6">
        <w:rPr>
          <w:rFonts w:ascii="Times New Roman" w:hAnsi="Times New Roman" w:cs="Times New Roman"/>
          <w:bCs/>
          <w:sz w:val="24"/>
          <w:szCs w:val="24"/>
        </w:rPr>
        <w:t>powers</w:t>
      </w:r>
      <w:r w:rsidRPr="000327B6">
        <w:rPr>
          <w:rFonts w:ascii="Times New Roman" w:hAnsi="Times New Roman" w:cs="Times New Roman"/>
          <w:bCs/>
          <w:sz w:val="24"/>
          <w:szCs w:val="24"/>
        </w:rPr>
        <w:t xml:space="preserve"> are anchored in legislative texts with the aim of enabling the police officers to stop </w:t>
      </w:r>
      <w:r w:rsidR="00177496" w:rsidRPr="000327B6">
        <w:rPr>
          <w:rFonts w:ascii="Times New Roman" w:hAnsi="Times New Roman" w:cs="Times New Roman"/>
          <w:bCs/>
          <w:sz w:val="24"/>
          <w:szCs w:val="24"/>
        </w:rPr>
        <w:t>individuals</w:t>
      </w:r>
      <w:r w:rsidRPr="000327B6">
        <w:rPr>
          <w:rFonts w:ascii="Times New Roman" w:hAnsi="Times New Roman" w:cs="Times New Roman"/>
          <w:bCs/>
          <w:sz w:val="24"/>
          <w:szCs w:val="24"/>
        </w:rPr>
        <w:t xml:space="preserve">, their vehicles and conducting searches whenever they have reasonable grounds to do so. It is however, expected that the police officers shall use these powers </w:t>
      </w:r>
      <w:r w:rsidR="00177496" w:rsidRPr="000327B6">
        <w:rPr>
          <w:rFonts w:ascii="Times New Roman" w:hAnsi="Times New Roman" w:cs="Times New Roman"/>
          <w:bCs/>
          <w:sz w:val="24"/>
          <w:szCs w:val="24"/>
        </w:rPr>
        <w:t xml:space="preserve">in a manner that is fair, responsible and respects the rights of the people. Police officers are prohibited from discriminative stop and searches which are based on one’s race, religion, age, background, political affiliation and such other differentiating characteristics. However, they have been incidences where the police officers have violated the expected limits of stop and searches, with the aim of stereotyping some groups of individuals especially, the minorities in the United Kingdom. It is therefore, imperative that there be an analysis of the extent to which the police officers are expected to exercise the powers of stop and search when executing their routinely duties of crime detection, control and prevention. </w:t>
      </w:r>
    </w:p>
    <w:p w14:paraId="5DF6F2BF" w14:textId="634E57D1" w:rsidR="0033020F" w:rsidRPr="000327B6" w:rsidRDefault="005F5411" w:rsidP="000327B6">
      <w:pPr>
        <w:spacing w:after="0" w:line="480" w:lineRule="auto"/>
        <w:ind w:firstLine="720"/>
        <w:jc w:val="both"/>
        <w:rPr>
          <w:rFonts w:ascii="Times New Roman" w:hAnsi="Times New Roman" w:cs="Times New Roman"/>
          <w:sz w:val="24"/>
          <w:szCs w:val="24"/>
        </w:rPr>
      </w:pPr>
      <w:r w:rsidRPr="000327B6">
        <w:rPr>
          <w:rFonts w:ascii="Times New Roman" w:hAnsi="Times New Roman" w:cs="Times New Roman"/>
          <w:b/>
          <w:i/>
          <w:iCs/>
          <w:noProof/>
          <w:sz w:val="24"/>
          <w:szCs w:val="24"/>
          <w:lang w:val="en-US"/>
        </w:rPr>
        <mc:AlternateContent>
          <mc:Choice Requires="wps">
            <w:drawing>
              <wp:anchor distT="45720" distB="45720" distL="114300" distR="114300" simplePos="0" relativeHeight="251655168" behindDoc="0" locked="0" layoutInCell="1" allowOverlap="1" wp14:anchorId="50816163" wp14:editId="1F343D9E">
                <wp:simplePos x="0" y="0"/>
                <wp:positionH relativeFrom="margin">
                  <wp:align>right</wp:align>
                </wp:positionH>
                <wp:positionV relativeFrom="paragraph">
                  <wp:posOffset>370840</wp:posOffset>
                </wp:positionV>
                <wp:extent cx="5706110" cy="771525"/>
                <wp:effectExtent l="0" t="0" r="27940"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6110" cy="771525"/>
                        </a:xfrm>
                        <a:prstGeom prst="rect">
                          <a:avLst/>
                        </a:prstGeom>
                        <a:solidFill>
                          <a:srgbClr val="FFFFFF"/>
                        </a:solidFill>
                        <a:ln w="9525">
                          <a:solidFill>
                            <a:srgbClr val="000000"/>
                          </a:solidFill>
                          <a:miter lim="800000"/>
                          <a:headEnd/>
                          <a:tailEnd/>
                        </a:ln>
                      </wps:spPr>
                      <wps:txbx>
                        <w:txbxContent>
                          <w:p w14:paraId="7A77351D" w14:textId="50D378C9" w:rsidR="00027431" w:rsidRPr="002C3EDB" w:rsidRDefault="00027431" w:rsidP="002C3EDB">
                            <w:pPr>
                              <w:spacing w:line="480" w:lineRule="auto"/>
                              <w:rPr>
                                <w:rFonts w:ascii="Times New Roman" w:hAnsi="Times New Roman" w:cs="Times New Roman"/>
                                <w:sz w:val="24"/>
                              </w:rPr>
                            </w:pPr>
                            <w:r w:rsidRPr="002C3EDB">
                              <w:rPr>
                                <w:rFonts w:ascii="Times New Roman" w:hAnsi="Times New Roman" w:cs="Times New Roman"/>
                                <w:sz w:val="24"/>
                              </w:rPr>
                              <w:t>Stop and Search Police Powers: To what extent are these powers supposed to be exercised by the Police Officers when executing their duties?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0816163" id="Text Box 2" o:spid="_x0000_s1027" type="#_x0000_t202" style="position:absolute;left:0;text-align:left;margin-left:398.1pt;margin-top:29.2pt;width:449.3pt;height:60.75pt;z-index:251655168;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">
                <v:textbox>
                  <w:txbxContent>
                    <w:p w14:paraId="7A77351D" w14:textId="50D378C9" w:rsidR="00027431" w:rsidRPr="002C3EDB" w:rsidRDefault="00027431" w:rsidP="002C3EDB">
                      <w:pPr>
                        <w:spacing w:line="480" w:lineRule="auto"/>
                        <w:rPr>
                          <w:rFonts w:ascii="Times New Roman" w:hAnsi="Times New Roman" w:cs="Times New Roman"/>
                          <w:sz w:val="24"/>
                        </w:rPr>
                      </w:pPr>
                      <w:r w:rsidRPr="002C3EDB">
                        <w:rPr>
                          <w:rFonts w:ascii="Times New Roman" w:hAnsi="Times New Roman" w:cs="Times New Roman"/>
                          <w:sz w:val="24"/>
                        </w:rPr>
                        <w:t>Stop and Search Police Powers: To what extent are these powers supposed to be exercised by the Police Officers when executing their duties?</w:t>
                      </w:r>
                    </w:p>
                  </w:txbxContent>
                </v:textbox>
                <w10:wrap type="square" anchorx="margin"/>
              </v:shape>
            </w:pict>
          </mc:Fallback>
        </mc:AlternateContent>
      </w:r>
      <w:r w:rsidRPr="000327B6">
        <w:rPr>
          <w:rFonts w:ascii="Times New Roman" w:hAnsi="Times New Roman" w:cs="Times New Roman"/>
          <w:b/>
          <w:i/>
          <w:iCs/>
          <w:sz w:val="24"/>
          <w:szCs w:val="24"/>
        </w:rPr>
        <w:t>Research Question</w:t>
      </w:r>
      <w:r w:rsidR="005019A2" w:rsidRPr="000327B6">
        <w:rPr>
          <w:rFonts w:ascii="Times New Roman" w:hAnsi="Times New Roman" w:cs="Times New Roman"/>
          <w:b/>
          <w:sz w:val="24"/>
          <w:szCs w:val="24"/>
        </w:rPr>
        <w:t>:</w:t>
      </w:r>
    </w:p>
    <w:p w14:paraId="65CB615A" w14:textId="77777777" w:rsidR="0033020F" w:rsidRPr="000327B6" w:rsidRDefault="0033020F" w:rsidP="000327B6">
      <w:pPr>
        <w:spacing w:line="480" w:lineRule="auto"/>
        <w:ind w:firstLine="720"/>
        <w:jc w:val="both"/>
        <w:rPr>
          <w:rFonts w:ascii="Times New Roman" w:hAnsi="Times New Roman" w:cs="Times New Roman"/>
          <w:b/>
          <w:sz w:val="24"/>
          <w:szCs w:val="24"/>
        </w:rPr>
      </w:pPr>
    </w:p>
    <w:p w14:paraId="10F4E10B" w14:textId="5CBD9B20" w:rsidR="00A41353" w:rsidRPr="000327B6" w:rsidRDefault="008B718C" w:rsidP="000327B6">
      <w:pPr>
        <w:spacing w:line="480" w:lineRule="auto"/>
        <w:ind w:firstLine="720"/>
        <w:jc w:val="both"/>
        <w:rPr>
          <w:rFonts w:ascii="Times New Roman" w:hAnsi="Times New Roman" w:cs="Times New Roman"/>
          <w:sz w:val="24"/>
          <w:szCs w:val="24"/>
        </w:rPr>
      </w:pPr>
      <w:r w:rsidRPr="000327B6">
        <w:rPr>
          <w:rFonts w:ascii="Times New Roman" w:hAnsi="Times New Roman" w:cs="Times New Roman"/>
          <w:b/>
          <w:bCs/>
          <w:i/>
          <w:iCs/>
          <w:noProof/>
          <w:sz w:val="24"/>
          <w:szCs w:val="24"/>
          <w:lang w:val="en-US"/>
        </w:rPr>
        <mc:AlternateContent>
          <mc:Choice Requires="wps">
            <w:drawing>
              <wp:anchor distT="45720" distB="45720" distL="114300" distR="114300" simplePos="0" relativeHeight="251656192" behindDoc="0" locked="0" layoutInCell="1" allowOverlap="1" wp14:anchorId="53BB3906" wp14:editId="288E1CF5">
                <wp:simplePos x="0" y="0"/>
                <wp:positionH relativeFrom="margin">
                  <wp:align>right</wp:align>
                </wp:positionH>
                <wp:positionV relativeFrom="paragraph">
                  <wp:posOffset>333375</wp:posOffset>
                </wp:positionV>
                <wp:extent cx="5706110" cy="2359660"/>
                <wp:effectExtent l="0" t="0" r="27940" b="2159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6110" cy="2360140"/>
                        </a:xfrm>
                        <a:prstGeom prst="rect">
                          <a:avLst/>
                        </a:prstGeom>
                        <a:solidFill>
                          <a:srgbClr val="FFFFFF"/>
                        </a:solidFill>
                        <a:ln w="9525">
                          <a:solidFill>
                            <a:srgbClr val="000000"/>
                          </a:solidFill>
                          <a:miter lim="800000"/>
                          <a:headEnd/>
                          <a:tailEnd/>
                        </a:ln>
                      </wps:spPr>
                      <wps:txbx>
                        <w:txbxContent>
                          <w:p w14:paraId="61E1E22B" w14:textId="4B840442" w:rsidR="00027431" w:rsidRPr="002C3EDB" w:rsidRDefault="00027431" w:rsidP="002C3EDB">
                            <w:pPr>
                              <w:spacing w:line="480" w:lineRule="auto"/>
                              <w:rPr>
                                <w:rFonts w:ascii="Times New Roman" w:hAnsi="Times New Roman" w:cs="Times New Roman"/>
                                <w:sz w:val="24"/>
                              </w:rPr>
                            </w:pPr>
                            <w:bookmarkStart w:id="0" w:name="_Hlk116551260"/>
                            <w:bookmarkStart w:id="1" w:name="_Hlk116551261"/>
                            <w:r w:rsidRPr="002C3EDB">
                              <w:rPr>
                                <w:rFonts w:ascii="Times New Roman" w:hAnsi="Times New Roman" w:cs="Times New Roman"/>
                                <w:sz w:val="24"/>
                              </w:rPr>
                              <w:t xml:space="preserve">The main aim of this proposal is to establishing the manner in which the police officers have been using the powers of stop and search in their routine duties and recommend measures that can be put in place to curb the excessiveness that arises from the powers of stop and search granted to the police officers. </w:t>
                            </w:r>
                            <w:bookmarkEnd w:id="0"/>
                            <w:bookmarkEnd w:id="1"/>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3BB3906" id="_x0000_s1028" type="#_x0000_t202" style="position:absolute;left:0;text-align:left;margin-left:398.1pt;margin-top:26.25pt;width:449.3pt;height:185.8pt;z-index:251656192;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">
                <v:textbox>
                  <w:txbxContent>
                    <w:p w14:paraId="61E1E22B" w14:textId="4B840442" w:rsidR="00027431" w:rsidRPr="002C3EDB" w:rsidRDefault="00027431" w:rsidP="002C3EDB">
                      <w:pPr>
                        <w:spacing w:line="480" w:lineRule="auto"/>
                        <w:rPr>
                          <w:rFonts w:ascii="Times New Roman" w:hAnsi="Times New Roman" w:cs="Times New Roman"/>
                          <w:sz w:val="24"/>
                        </w:rPr>
                      </w:pPr>
                      <w:bookmarkStart w:id="2" w:name="_Hlk116551260"/>
                      <w:bookmarkStart w:id="3" w:name="_Hlk116551261"/>
                      <w:r w:rsidRPr="002C3EDB">
                        <w:rPr>
                          <w:rFonts w:ascii="Times New Roman" w:hAnsi="Times New Roman" w:cs="Times New Roman"/>
                          <w:sz w:val="24"/>
                        </w:rPr>
                        <w:t xml:space="preserve">The main aim of this proposal is to establishing the manner in which the police officers have been using the powers of stop and search in their routine duties and recommend measures that can be put in place to curb the excessiveness that arises from the powers of stop and search granted to the police officers. </w:t>
                      </w:r>
                      <w:bookmarkEnd w:id="2"/>
                      <w:bookmarkEnd w:id="3"/>
                    </w:p>
                  </w:txbxContent>
                </v:textbox>
                <w10:wrap type="square" anchorx="margin"/>
              </v:shape>
            </w:pict>
          </mc:Fallback>
        </mc:AlternateContent>
      </w:r>
      <w:r w:rsidR="005F5411" w:rsidRPr="000327B6">
        <w:rPr>
          <w:rFonts w:ascii="Times New Roman" w:hAnsi="Times New Roman" w:cs="Times New Roman"/>
          <w:b/>
          <w:bCs/>
          <w:i/>
          <w:iCs/>
          <w:sz w:val="24"/>
          <w:szCs w:val="24"/>
        </w:rPr>
        <w:t>Aim(s):</w:t>
      </w:r>
      <w:r w:rsidR="005F5411" w:rsidRPr="000327B6">
        <w:rPr>
          <w:rFonts w:ascii="Times New Roman" w:hAnsi="Times New Roman" w:cs="Times New Roman"/>
          <w:b/>
          <w:bCs/>
          <w:sz w:val="24"/>
          <w:szCs w:val="24"/>
        </w:rPr>
        <w:t xml:space="preserve"> </w:t>
      </w:r>
    </w:p>
    <w:p w14:paraId="55A833FF" w14:textId="77777777" w:rsidR="002C3EDB" w:rsidRPr="000327B6" w:rsidRDefault="002C3EDB" w:rsidP="000327B6">
      <w:pPr>
        <w:spacing w:line="480" w:lineRule="auto"/>
        <w:jc w:val="both"/>
        <w:rPr>
          <w:rFonts w:ascii="Times New Roman" w:hAnsi="Times New Roman" w:cs="Times New Roman"/>
          <w:b/>
          <w:sz w:val="24"/>
          <w:szCs w:val="24"/>
        </w:rPr>
      </w:pPr>
    </w:p>
    <w:p w14:paraId="3DD08947" w14:textId="6663A295" w:rsidR="00A41353" w:rsidRPr="000327B6" w:rsidRDefault="000327B6" w:rsidP="000327B6">
      <w:pPr>
        <w:spacing w:line="480" w:lineRule="auto"/>
        <w:ind w:firstLine="720"/>
        <w:jc w:val="both"/>
        <w:rPr>
          <w:rFonts w:ascii="Times New Roman" w:hAnsi="Times New Roman" w:cs="Times New Roman"/>
          <w:sz w:val="24"/>
          <w:szCs w:val="24"/>
        </w:rPr>
      </w:pPr>
      <w:r w:rsidRPr="000327B6">
        <w:rPr>
          <w:rFonts w:ascii="Times New Roman" w:hAnsi="Times New Roman" w:cs="Times New Roman"/>
          <w:b/>
          <w:i/>
          <w:iCs/>
          <w:noProof/>
          <w:sz w:val="24"/>
          <w:szCs w:val="24"/>
          <w:lang w:val="en-US"/>
        </w:rPr>
        <mc:AlternateContent>
          <mc:Choice Requires="wps">
            <w:drawing>
              <wp:anchor distT="45720" distB="45720" distL="114300" distR="114300" simplePos="0" relativeHeight="251657216" behindDoc="0" locked="0" layoutInCell="1" allowOverlap="1" wp14:anchorId="797B5D25" wp14:editId="1CFD9555">
                <wp:simplePos x="0" y="0"/>
                <wp:positionH relativeFrom="margin">
                  <wp:posOffset>-135890</wp:posOffset>
                </wp:positionH>
                <wp:positionV relativeFrom="paragraph">
                  <wp:posOffset>282575</wp:posOffset>
                </wp:positionV>
                <wp:extent cx="5706110" cy="3900170"/>
                <wp:effectExtent l="0" t="0" r="27940" b="24130"/>
                <wp:wrapSquare wrapText="bothSides"/>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6110" cy="3900170"/>
                        </a:xfrm>
                        <a:prstGeom prst="rect">
                          <a:avLst/>
                        </a:prstGeom>
                        <a:solidFill>
                          <a:srgbClr val="FFFFFF"/>
                        </a:solidFill>
                        <a:ln w="9525">
                          <a:solidFill>
                            <a:srgbClr val="000000"/>
                          </a:solidFill>
                          <a:miter lim="800000"/>
                          <a:headEnd/>
                          <a:tailEnd/>
                        </a:ln>
                      </wps:spPr>
                      <wps:txbx>
                        <w:txbxContent>
                          <w:p w14:paraId="70B7CA0F" w14:textId="3FE7AD8D" w:rsidR="00027431" w:rsidRPr="002C3EDB" w:rsidRDefault="00027431" w:rsidP="005F5411">
                            <w:pPr>
                              <w:rPr>
                                <w:rFonts w:ascii="Times New Roman" w:hAnsi="Times New Roman" w:cs="Times New Roman"/>
                                <w:sz w:val="24"/>
                              </w:rPr>
                            </w:pPr>
                            <w:r w:rsidRPr="002C3EDB">
                              <w:rPr>
                                <w:rFonts w:ascii="Times New Roman" w:hAnsi="Times New Roman" w:cs="Times New Roman"/>
                                <w:sz w:val="24"/>
                              </w:rPr>
                              <w:t>This proposal is driven by the following objectives before arriving at a cognisable conclusion as envisaged in the research question:</w:t>
                            </w:r>
                          </w:p>
                          <w:p w14:paraId="7DF68195" w14:textId="25FF2E92" w:rsidR="00027431" w:rsidRPr="002C3EDB" w:rsidRDefault="00027431" w:rsidP="00A41353">
                            <w:pPr>
                              <w:numPr>
                                <w:ilvl w:val="0"/>
                                <w:numId w:val="4"/>
                              </w:numPr>
                              <w:rPr>
                                <w:rFonts w:ascii="Times New Roman" w:hAnsi="Times New Roman" w:cs="Times New Roman"/>
                                <w:sz w:val="24"/>
                              </w:rPr>
                            </w:pPr>
                            <w:r w:rsidRPr="002C3EDB">
                              <w:rPr>
                                <w:rFonts w:ascii="Times New Roman" w:hAnsi="Times New Roman" w:cs="Times New Roman"/>
                                <w:sz w:val="24"/>
                              </w:rPr>
                              <w:t>Analyse the genesis of the powers of stop and search granted to the police officers.</w:t>
                            </w:r>
                          </w:p>
                          <w:p w14:paraId="74D63CB8" w14:textId="45735D4F" w:rsidR="00027431" w:rsidRPr="002C3EDB" w:rsidRDefault="00027431" w:rsidP="00A41353">
                            <w:pPr>
                              <w:numPr>
                                <w:ilvl w:val="0"/>
                                <w:numId w:val="4"/>
                              </w:numPr>
                              <w:rPr>
                                <w:rFonts w:ascii="Times New Roman" w:hAnsi="Times New Roman" w:cs="Times New Roman"/>
                                <w:sz w:val="24"/>
                              </w:rPr>
                            </w:pPr>
                            <w:r w:rsidRPr="002C3EDB">
                              <w:rPr>
                                <w:rFonts w:ascii="Times New Roman" w:hAnsi="Times New Roman" w:cs="Times New Roman"/>
                                <w:sz w:val="24"/>
                              </w:rPr>
                              <w:t xml:space="preserve">Evaluate the legislative provisions that give rise to stop and search powers by the police officers. </w:t>
                            </w:r>
                          </w:p>
                          <w:p w14:paraId="59E447F8" w14:textId="5EAE4028" w:rsidR="00027431" w:rsidRPr="002C3EDB" w:rsidRDefault="00027431" w:rsidP="00A41353">
                            <w:pPr>
                              <w:numPr>
                                <w:ilvl w:val="0"/>
                                <w:numId w:val="4"/>
                              </w:numPr>
                              <w:rPr>
                                <w:rFonts w:ascii="Times New Roman" w:hAnsi="Times New Roman" w:cs="Times New Roman"/>
                                <w:sz w:val="24"/>
                              </w:rPr>
                            </w:pPr>
                            <w:r w:rsidRPr="002C3EDB">
                              <w:rPr>
                                <w:rFonts w:ascii="Times New Roman" w:hAnsi="Times New Roman" w:cs="Times New Roman"/>
                                <w:sz w:val="24"/>
                              </w:rPr>
                              <w:t xml:space="preserve">Establish the manner in which the police officers have been using the powers of stop and search in their routine duties. </w:t>
                            </w:r>
                          </w:p>
                          <w:p w14:paraId="25A9C8F1" w14:textId="400325BB" w:rsidR="00027431" w:rsidRPr="002C3EDB" w:rsidRDefault="00027431" w:rsidP="00A41353">
                            <w:pPr>
                              <w:numPr>
                                <w:ilvl w:val="0"/>
                                <w:numId w:val="4"/>
                              </w:numPr>
                              <w:rPr>
                                <w:rFonts w:ascii="Times New Roman" w:hAnsi="Times New Roman" w:cs="Times New Roman"/>
                                <w:sz w:val="24"/>
                              </w:rPr>
                            </w:pPr>
                            <w:r w:rsidRPr="002C3EDB">
                              <w:rPr>
                                <w:rFonts w:ascii="Times New Roman" w:hAnsi="Times New Roman" w:cs="Times New Roman"/>
                                <w:sz w:val="24"/>
                              </w:rPr>
                              <w:t xml:space="preserve">Recommend measures that can be put in place to curb the excessiveness that arises from the powers of stop and search granted to the police officers. </w:t>
                            </w:r>
                          </w:p>
                          <w:p w14:paraId="1709918E" w14:textId="77777777" w:rsidR="00027431" w:rsidRDefault="00027431" w:rsidP="005F5411"/>
                          <w:p w14:paraId="3107D554" w14:textId="556076BB" w:rsidR="00027431" w:rsidRPr="005F5411" w:rsidRDefault="00027431" w:rsidP="005F5411">
                            <w: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97B5D25" id="Text Box 3" o:spid="_x0000_s1029" type="#_x0000_t202" style="position:absolute;left:0;text-align:left;margin-left:-10.7pt;margin-top:22.25pt;width:449.3pt;height:307.1pt;z-index:25165721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">
                <v:textbox>
                  <w:txbxContent>
                    <w:p w14:paraId="70B7CA0F" w14:textId="3FE7AD8D" w:rsidR="00027431" w:rsidRPr="002C3EDB" w:rsidRDefault="00027431" w:rsidP="005F5411">
                      <w:pPr>
                        <w:rPr>
                          <w:rFonts w:ascii="Times New Roman" w:hAnsi="Times New Roman" w:cs="Times New Roman"/>
                          <w:sz w:val="24"/>
                        </w:rPr>
                      </w:pPr>
                      <w:r w:rsidRPr="002C3EDB">
                        <w:rPr>
                          <w:rFonts w:ascii="Times New Roman" w:hAnsi="Times New Roman" w:cs="Times New Roman"/>
                          <w:sz w:val="24"/>
                        </w:rPr>
                        <w:t>This proposal is driven by the following objectives before arriving at a cognisable conclusion as envisaged in the research question:</w:t>
                      </w:r>
                    </w:p>
                    <w:p w14:paraId="7DF68195" w14:textId="25FF2E92" w:rsidR="00027431" w:rsidRPr="002C3EDB" w:rsidRDefault="00027431" w:rsidP="00A41353">
                      <w:pPr>
                        <w:numPr>
                          <w:ilvl w:val="0"/>
                          <w:numId w:val="4"/>
                        </w:numPr>
                        <w:rPr>
                          <w:rFonts w:ascii="Times New Roman" w:hAnsi="Times New Roman" w:cs="Times New Roman"/>
                          <w:sz w:val="24"/>
                        </w:rPr>
                      </w:pPr>
                      <w:r w:rsidRPr="002C3EDB">
                        <w:rPr>
                          <w:rFonts w:ascii="Times New Roman" w:hAnsi="Times New Roman" w:cs="Times New Roman"/>
                          <w:sz w:val="24"/>
                        </w:rPr>
                        <w:t>Analyse the genesis of the powers of stop and search granted to the police officers.</w:t>
                      </w:r>
                    </w:p>
                    <w:p w14:paraId="74D63CB8" w14:textId="45735D4F" w:rsidR="00027431" w:rsidRPr="002C3EDB" w:rsidRDefault="00027431" w:rsidP="00A41353">
                      <w:pPr>
                        <w:numPr>
                          <w:ilvl w:val="0"/>
                          <w:numId w:val="4"/>
                        </w:numPr>
                        <w:rPr>
                          <w:rFonts w:ascii="Times New Roman" w:hAnsi="Times New Roman" w:cs="Times New Roman"/>
                          <w:sz w:val="24"/>
                        </w:rPr>
                      </w:pPr>
                      <w:r w:rsidRPr="002C3EDB">
                        <w:rPr>
                          <w:rFonts w:ascii="Times New Roman" w:hAnsi="Times New Roman" w:cs="Times New Roman"/>
                          <w:sz w:val="24"/>
                        </w:rPr>
                        <w:t xml:space="preserve">Evaluate the legislative provisions that give rise to stop and search powers by the police officers. </w:t>
                      </w:r>
                    </w:p>
                    <w:p w14:paraId="59E447F8" w14:textId="5EAE4028" w:rsidR="00027431" w:rsidRPr="002C3EDB" w:rsidRDefault="00027431" w:rsidP="00A41353">
                      <w:pPr>
                        <w:numPr>
                          <w:ilvl w:val="0"/>
                          <w:numId w:val="4"/>
                        </w:numPr>
                        <w:rPr>
                          <w:rFonts w:ascii="Times New Roman" w:hAnsi="Times New Roman" w:cs="Times New Roman"/>
                          <w:sz w:val="24"/>
                        </w:rPr>
                      </w:pPr>
                      <w:r w:rsidRPr="002C3EDB">
                        <w:rPr>
                          <w:rFonts w:ascii="Times New Roman" w:hAnsi="Times New Roman" w:cs="Times New Roman"/>
                          <w:sz w:val="24"/>
                        </w:rPr>
                        <w:t xml:space="preserve">Establish the manner in which the police officers have been using the powers of stop and search in their routine duties. </w:t>
                      </w:r>
                    </w:p>
                    <w:p w14:paraId="25A9C8F1" w14:textId="400325BB" w:rsidR="00027431" w:rsidRPr="002C3EDB" w:rsidRDefault="00027431" w:rsidP="00A41353">
                      <w:pPr>
                        <w:numPr>
                          <w:ilvl w:val="0"/>
                          <w:numId w:val="4"/>
                        </w:numPr>
                        <w:rPr>
                          <w:rFonts w:ascii="Times New Roman" w:hAnsi="Times New Roman" w:cs="Times New Roman"/>
                          <w:sz w:val="24"/>
                        </w:rPr>
                      </w:pPr>
                      <w:r w:rsidRPr="002C3EDB">
                        <w:rPr>
                          <w:rFonts w:ascii="Times New Roman" w:hAnsi="Times New Roman" w:cs="Times New Roman"/>
                          <w:sz w:val="24"/>
                        </w:rPr>
                        <w:t xml:space="preserve">Recommend measures that can be put in place to curb the excessiveness that arises from the powers of stop and search granted to the police officers. </w:t>
                      </w:r>
                    </w:p>
                    <w:p w14:paraId="1709918E" w14:textId="77777777" w:rsidR="00027431" w:rsidRDefault="00027431" w:rsidP="005F5411"/>
                    <w:p w14:paraId="3107D554" w14:textId="556076BB" w:rsidR="00027431" w:rsidRPr="005F5411" w:rsidRDefault="00027431" w:rsidP="005F5411">
                      <w:r>
                        <w:t xml:space="preserve"> </w:t>
                      </w:r>
                    </w:p>
                  </w:txbxContent>
                </v:textbox>
                <w10:wrap type="square" anchorx="margin"/>
              </v:shape>
            </w:pict>
          </mc:Fallback>
        </mc:AlternateContent>
      </w:r>
      <w:r w:rsidR="00A41353" w:rsidRPr="000327B6">
        <w:rPr>
          <w:rFonts w:ascii="Times New Roman" w:hAnsi="Times New Roman" w:cs="Times New Roman"/>
          <w:b/>
          <w:i/>
          <w:iCs/>
          <w:sz w:val="24"/>
          <w:szCs w:val="24"/>
        </w:rPr>
        <w:t>Objective(s)</w:t>
      </w:r>
      <w:r>
        <w:rPr>
          <w:rFonts w:ascii="Times New Roman" w:hAnsi="Times New Roman" w:cs="Times New Roman"/>
          <w:b/>
          <w:i/>
          <w:iCs/>
          <w:sz w:val="24"/>
          <w:szCs w:val="24"/>
        </w:rPr>
        <w:t>:</w:t>
      </w:r>
    </w:p>
    <w:p w14:paraId="0E52D275" w14:textId="322CBAFA" w:rsidR="00EB4EDE" w:rsidRPr="000327B6" w:rsidRDefault="00EB4EDE" w:rsidP="000327B6">
      <w:pPr>
        <w:spacing w:line="480" w:lineRule="auto"/>
        <w:ind w:firstLine="720"/>
        <w:jc w:val="both"/>
        <w:rPr>
          <w:rFonts w:ascii="Times New Roman" w:hAnsi="Times New Roman" w:cs="Times New Roman"/>
          <w:b/>
          <w:sz w:val="24"/>
          <w:szCs w:val="24"/>
        </w:rPr>
      </w:pPr>
    </w:p>
    <w:p w14:paraId="48745010" w14:textId="12BD4555" w:rsidR="000327B6" w:rsidRDefault="000327B6" w:rsidP="000327B6">
      <w:pPr>
        <w:spacing w:line="480" w:lineRule="auto"/>
        <w:ind w:firstLine="720"/>
        <w:jc w:val="both"/>
        <w:rPr>
          <w:rFonts w:ascii="Times New Roman" w:hAnsi="Times New Roman" w:cs="Times New Roman"/>
          <w:bCs/>
          <w:sz w:val="24"/>
          <w:szCs w:val="24"/>
        </w:rPr>
      </w:pPr>
      <w:bookmarkStart w:id="4" w:name="_Hlk128110227"/>
    </w:p>
    <w:p w14:paraId="245B77A1" w14:textId="77777777" w:rsidR="000327B6" w:rsidRDefault="000327B6" w:rsidP="000327B6">
      <w:pPr>
        <w:spacing w:line="480" w:lineRule="auto"/>
        <w:ind w:firstLine="720"/>
        <w:jc w:val="both"/>
        <w:rPr>
          <w:rFonts w:ascii="Times New Roman" w:hAnsi="Times New Roman" w:cs="Times New Roman"/>
          <w:bCs/>
          <w:sz w:val="24"/>
          <w:szCs w:val="24"/>
        </w:rPr>
      </w:pPr>
    </w:p>
    <w:p w14:paraId="4BAC7E99" w14:textId="0EDA29CC" w:rsidR="000327B6" w:rsidRPr="000327B6" w:rsidRDefault="000327B6" w:rsidP="000327B6">
      <w:pPr>
        <w:spacing w:after="0" w:line="480" w:lineRule="auto"/>
        <w:ind w:firstLine="720"/>
        <w:jc w:val="both"/>
        <w:rPr>
          <w:rFonts w:ascii="Times New Roman" w:hAnsi="Times New Roman" w:cs="Times New Roman"/>
          <w:b/>
          <w:sz w:val="24"/>
          <w:szCs w:val="24"/>
        </w:rPr>
      </w:pPr>
      <w:r w:rsidRPr="000327B6">
        <w:rPr>
          <w:rFonts w:ascii="Times New Roman" w:hAnsi="Times New Roman" w:cs="Times New Roman"/>
          <w:b/>
          <w:sz w:val="24"/>
          <w:szCs w:val="24"/>
        </w:rPr>
        <w:t>METHODOLOGY</w:t>
      </w:r>
    </w:p>
    <w:p w14:paraId="4C1E91BE" w14:textId="64091661" w:rsidR="004104CF" w:rsidRPr="000327B6" w:rsidRDefault="004104CF" w:rsidP="000327B6">
      <w:pPr>
        <w:spacing w:line="480" w:lineRule="auto"/>
        <w:ind w:firstLine="720"/>
        <w:jc w:val="both"/>
        <w:rPr>
          <w:rFonts w:ascii="Times New Roman" w:hAnsi="Times New Roman" w:cs="Times New Roman"/>
          <w:bCs/>
          <w:sz w:val="24"/>
          <w:szCs w:val="24"/>
        </w:rPr>
      </w:pPr>
      <w:r w:rsidRPr="000327B6">
        <w:rPr>
          <w:rFonts w:ascii="Times New Roman" w:hAnsi="Times New Roman" w:cs="Times New Roman"/>
          <w:bCs/>
          <w:sz w:val="24"/>
          <w:szCs w:val="24"/>
        </w:rPr>
        <w:t xml:space="preserve">Methodology is an important facet of doing </w:t>
      </w:r>
      <w:r w:rsidR="00750463" w:rsidRPr="000327B6">
        <w:rPr>
          <w:rFonts w:ascii="Times New Roman" w:hAnsi="Times New Roman" w:cs="Times New Roman"/>
          <w:bCs/>
          <w:sz w:val="24"/>
          <w:szCs w:val="24"/>
        </w:rPr>
        <w:t>research</w:t>
      </w:r>
      <w:r w:rsidRPr="000327B6">
        <w:rPr>
          <w:rFonts w:ascii="Times New Roman" w:hAnsi="Times New Roman" w:cs="Times New Roman"/>
          <w:bCs/>
          <w:sz w:val="24"/>
          <w:szCs w:val="24"/>
        </w:rPr>
        <w:t xml:space="preserve"> since it </w:t>
      </w:r>
      <w:r w:rsidR="00750463" w:rsidRPr="000327B6">
        <w:rPr>
          <w:rFonts w:ascii="Times New Roman" w:hAnsi="Times New Roman" w:cs="Times New Roman"/>
          <w:bCs/>
          <w:sz w:val="24"/>
          <w:szCs w:val="24"/>
        </w:rPr>
        <w:t>reveals</w:t>
      </w:r>
      <w:r w:rsidRPr="000327B6">
        <w:rPr>
          <w:rFonts w:ascii="Times New Roman" w:hAnsi="Times New Roman" w:cs="Times New Roman"/>
          <w:bCs/>
          <w:sz w:val="24"/>
          <w:szCs w:val="24"/>
        </w:rPr>
        <w:t xml:space="preserve"> the specific </w:t>
      </w:r>
      <w:r w:rsidR="00750463" w:rsidRPr="000327B6">
        <w:rPr>
          <w:rFonts w:ascii="Times New Roman" w:hAnsi="Times New Roman" w:cs="Times New Roman"/>
          <w:bCs/>
          <w:sz w:val="24"/>
          <w:szCs w:val="24"/>
        </w:rPr>
        <w:t>procedures</w:t>
      </w:r>
      <w:r w:rsidRPr="000327B6">
        <w:rPr>
          <w:rFonts w:ascii="Times New Roman" w:hAnsi="Times New Roman" w:cs="Times New Roman"/>
          <w:bCs/>
          <w:sz w:val="24"/>
          <w:szCs w:val="24"/>
        </w:rPr>
        <w:t xml:space="preserve"> and techniques that the researcher employs when they are identifying, selecting, processing and analysing a certain topic that is under </w:t>
      </w:r>
      <w:r w:rsidR="00750463" w:rsidRPr="000327B6">
        <w:rPr>
          <w:rFonts w:ascii="Times New Roman" w:hAnsi="Times New Roman" w:cs="Times New Roman"/>
          <w:bCs/>
          <w:sz w:val="24"/>
          <w:szCs w:val="24"/>
        </w:rPr>
        <w:t>research</w:t>
      </w:r>
      <w:r w:rsidRPr="000327B6">
        <w:rPr>
          <w:rFonts w:ascii="Times New Roman" w:hAnsi="Times New Roman" w:cs="Times New Roman"/>
          <w:bCs/>
          <w:sz w:val="24"/>
          <w:szCs w:val="24"/>
        </w:rPr>
        <w:t xml:space="preserve">. It is from the </w:t>
      </w:r>
      <w:r w:rsidR="00750463" w:rsidRPr="000327B6">
        <w:rPr>
          <w:rFonts w:ascii="Times New Roman" w:hAnsi="Times New Roman" w:cs="Times New Roman"/>
          <w:bCs/>
          <w:sz w:val="24"/>
          <w:szCs w:val="24"/>
        </w:rPr>
        <w:t>methodology</w:t>
      </w:r>
      <w:r w:rsidRPr="000327B6">
        <w:rPr>
          <w:rFonts w:ascii="Times New Roman" w:hAnsi="Times New Roman" w:cs="Times New Roman"/>
          <w:bCs/>
          <w:sz w:val="24"/>
          <w:szCs w:val="24"/>
        </w:rPr>
        <w:t xml:space="preserve"> used that the reader gets an opportunity of </w:t>
      </w:r>
      <w:r w:rsidR="00750463" w:rsidRPr="000327B6">
        <w:rPr>
          <w:rFonts w:ascii="Times New Roman" w:hAnsi="Times New Roman" w:cs="Times New Roman"/>
          <w:bCs/>
          <w:sz w:val="24"/>
          <w:szCs w:val="24"/>
        </w:rPr>
        <w:t>evaluating</w:t>
      </w:r>
      <w:r w:rsidRPr="000327B6">
        <w:rPr>
          <w:rFonts w:ascii="Times New Roman" w:hAnsi="Times New Roman" w:cs="Times New Roman"/>
          <w:bCs/>
          <w:sz w:val="24"/>
          <w:szCs w:val="24"/>
        </w:rPr>
        <w:t xml:space="preserve"> the </w:t>
      </w:r>
      <w:r w:rsidR="00750463" w:rsidRPr="000327B6">
        <w:rPr>
          <w:rFonts w:ascii="Times New Roman" w:hAnsi="Times New Roman" w:cs="Times New Roman"/>
          <w:bCs/>
          <w:sz w:val="24"/>
          <w:szCs w:val="24"/>
        </w:rPr>
        <w:t>validity</w:t>
      </w:r>
      <w:r w:rsidRPr="000327B6">
        <w:rPr>
          <w:rFonts w:ascii="Times New Roman" w:hAnsi="Times New Roman" w:cs="Times New Roman"/>
          <w:bCs/>
          <w:sz w:val="24"/>
          <w:szCs w:val="24"/>
        </w:rPr>
        <w:t xml:space="preserve"> and </w:t>
      </w:r>
      <w:r w:rsidR="00750463" w:rsidRPr="000327B6">
        <w:rPr>
          <w:rFonts w:ascii="Times New Roman" w:hAnsi="Times New Roman" w:cs="Times New Roman"/>
          <w:bCs/>
          <w:sz w:val="24"/>
          <w:szCs w:val="24"/>
        </w:rPr>
        <w:t>genuineness</w:t>
      </w:r>
      <w:r w:rsidRPr="000327B6">
        <w:rPr>
          <w:rFonts w:ascii="Times New Roman" w:hAnsi="Times New Roman" w:cs="Times New Roman"/>
          <w:bCs/>
          <w:sz w:val="24"/>
          <w:szCs w:val="24"/>
        </w:rPr>
        <w:t xml:space="preserve"> of the findings that the </w:t>
      </w:r>
      <w:r w:rsidR="00750463" w:rsidRPr="000327B6">
        <w:rPr>
          <w:rFonts w:ascii="Times New Roman" w:hAnsi="Times New Roman" w:cs="Times New Roman"/>
          <w:bCs/>
          <w:sz w:val="24"/>
          <w:szCs w:val="24"/>
        </w:rPr>
        <w:t>researcher</w:t>
      </w:r>
      <w:r w:rsidRPr="000327B6">
        <w:rPr>
          <w:rFonts w:ascii="Times New Roman" w:hAnsi="Times New Roman" w:cs="Times New Roman"/>
          <w:bCs/>
          <w:sz w:val="24"/>
          <w:szCs w:val="24"/>
        </w:rPr>
        <w:t xml:space="preserve"> makes in their project. There are a broad range of methods that a </w:t>
      </w:r>
      <w:r w:rsidR="00750463" w:rsidRPr="000327B6">
        <w:rPr>
          <w:rFonts w:ascii="Times New Roman" w:hAnsi="Times New Roman" w:cs="Times New Roman"/>
          <w:bCs/>
          <w:sz w:val="24"/>
          <w:szCs w:val="24"/>
        </w:rPr>
        <w:t>researcher</w:t>
      </w:r>
      <w:r w:rsidRPr="000327B6">
        <w:rPr>
          <w:rFonts w:ascii="Times New Roman" w:hAnsi="Times New Roman" w:cs="Times New Roman"/>
          <w:bCs/>
          <w:sz w:val="24"/>
          <w:szCs w:val="24"/>
        </w:rPr>
        <w:t xml:space="preserve"> may employ in making sure that their research is credible, </w:t>
      </w:r>
      <w:r w:rsidR="00750463" w:rsidRPr="000327B6">
        <w:rPr>
          <w:rFonts w:ascii="Times New Roman" w:hAnsi="Times New Roman" w:cs="Times New Roman"/>
          <w:bCs/>
          <w:sz w:val="24"/>
          <w:szCs w:val="24"/>
        </w:rPr>
        <w:t>verifiable</w:t>
      </w:r>
      <w:r w:rsidRPr="000327B6">
        <w:rPr>
          <w:rFonts w:ascii="Times New Roman" w:hAnsi="Times New Roman" w:cs="Times New Roman"/>
          <w:bCs/>
          <w:sz w:val="24"/>
          <w:szCs w:val="24"/>
        </w:rPr>
        <w:t xml:space="preserve"> and </w:t>
      </w:r>
      <w:r w:rsidR="00750463" w:rsidRPr="000327B6">
        <w:rPr>
          <w:rFonts w:ascii="Times New Roman" w:hAnsi="Times New Roman" w:cs="Times New Roman"/>
          <w:bCs/>
          <w:sz w:val="24"/>
          <w:szCs w:val="24"/>
        </w:rPr>
        <w:t>reliable</w:t>
      </w:r>
      <w:r w:rsidRPr="000327B6">
        <w:rPr>
          <w:rFonts w:ascii="Times New Roman" w:hAnsi="Times New Roman" w:cs="Times New Roman"/>
          <w:bCs/>
          <w:sz w:val="24"/>
          <w:szCs w:val="24"/>
        </w:rPr>
        <w:t xml:space="preserve">. Some of the most commonly </w:t>
      </w:r>
      <w:r w:rsidR="00750463" w:rsidRPr="000327B6">
        <w:rPr>
          <w:rFonts w:ascii="Times New Roman" w:hAnsi="Times New Roman" w:cs="Times New Roman"/>
          <w:bCs/>
          <w:sz w:val="24"/>
          <w:szCs w:val="24"/>
        </w:rPr>
        <w:t>research</w:t>
      </w:r>
      <w:r w:rsidRPr="000327B6">
        <w:rPr>
          <w:rFonts w:ascii="Times New Roman" w:hAnsi="Times New Roman" w:cs="Times New Roman"/>
          <w:bCs/>
          <w:sz w:val="24"/>
          <w:szCs w:val="24"/>
        </w:rPr>
        <w:t xml:space="preserve"> methods that </w:t>
      </w:r>
      <w:r w:rsidR="00750463" w:rsidRPr="000327B6">
        <w:rPr>
          <w:rFonts w:ascii="Times New Roman" w:hAnsi="Times New Roman" w:cs="Times New Roman"/>
          <w:bCs/>
          <w:sz w:val="24"/>
          <w:szCs w:val="24"/>
        </w:rPr>
        <w:t>are applicable</w:t>
      </w:r>
      <w:r w:rsidRPr="000327B6">
        <w:rPr>
          <w:rFonts w:ascii="Times New Roman" w:hAnsi="Times New Roman" w:cs="Times New Roman"/>
          <w:bCs/>
          <w:sz w:val="24"/>
          <w:szCs w:val="24"/>
        </w:rPr>
        <w:t xml:space="preserve"> in research are observation, surveys, interviews, focus groups, </w:t>
      </w:r>
      <w:r w:rsidR="00750463" w:rsidRPr="000327B6">
        <w:rPr>
          <w:rFonts w:ascii="Times New Roman" w:hAnsi="Times New Roman" w:cs="Times New Roman"/>
          <w:bCs/>
          <w:sz w:val="24"/>
          <w:szCs w:val="24"/>
        </w:rPr>
        <w:t>experiments</w:t>
      </w:r>
      <w:r w:rsidRPr="000327B6">
        <w:rPr>
          <w:rFonts w:ascii="Times New Roman" w:hAnsi="Times New Roman" w:cs="Times New Roman"/>
          <w:bCs/>
          <w:sz w:val="24"/>
          <w:szCs w:val="24"/>
        </w:rPr>
        <w:t xml:space="preserve">, secondary data analysis, questionnaires </w:t>
      </w:r>
      <w:r w:rsidR="00750463" w:rsidRPr="000327B6">
        <w:rPr>
          <w:rFonts w:ascii="Times New Roman" w:hAnsi="Times New Roman" w:cs="Times New Roman"/>
          <w:bCs/>
          <w:sz w:val="24"/>
          <w:szCs w:val="24"/>
        </w:rPr>
        <w:t>among</w:t>
      </w:r>
      <w:r w:rsidRPr="000327B6">
        <w:rPr>
          <w:rFonts w:ascii="Times New Roman" w:hAnsi="Times New Roman" w:cs="Times New Roman"/>
          <w:bCs/>
          <w:sz w:val="24"/>
          <w:szCs w:val="24"/>
        </w:rPr>
        <w:t xml:space="preserve"> others. There are also </w:t>
      </w:r>
      <w:r w:rsidR="00750463" w:rsidRPr="000327B6">
        <w:rPr>
          <w:rFonts w:ascii="Times New Roman" w:hAnsi="Times New Roman" w:cs="Times New Roman"/>
          <w:bCs/>
          <w:sz w:val="24"/>
          <w:szCs w:val="24"/>
        </w:rPr>
        <w:t>instances</w:t>
      </w:r>
      <w:r w:rsidRPr="000327B6">
        <w:rPr>
          <w:rFonts w:ascii="Times New Roman" w:hAnsi="Times New Roman" w:cs="Times New Roman"/>
          <w:bCs/>
          <w:sz w:val="24"/>
          <w:szCs w:val="24"/>
        </w:rPr>
        <w:t xml:space="preserve"> where researchers do apply hybrid methodology that </w:t>
      </w:r>
      <w:r w:rsidR="00750463" w:rsidRPr="000327B6">
        <w:rPr>
          <w:rFonts w:ascii="Times New Roman" w:hAnsi="Times New Roman" w:cs="Times New Roman"/>
          <w:bCs/>
          <w:sz w:val="24"/>
          <w:szCs w:val="24"/>
        </w:rPr>
        <w:t>involve</w:t>
      </w:r>
      <w:r w:rsidRPr="000327B6">
        <w:rPr>
          <w:rFonts w:ascii="Times New Roman" w:hAnsi="Times New Roman" w:cs="Times New Roman"/>
          <w:bCs/>
          <w:sz w:val="24"/>
          <w:szCs w:val="24"/>
        </w:rPr>
        <w:t xml:space="preserve"> </w:t>
      </w:r>
      <w:r w:rsidR="00750463" w:rsidRPr="000327B6">
        <w:rPr>
          <w:rFonts w:ascii="Times New Roman" w:hAnsi="Times New Roman" w:cs="Times New Roman"/>
          <w:bCs/>
          <w:sz w:val="24"/>
          <w:szCs w:val="24"/>
        </w:rPr>
        <w:t>combination</w:t>
      </w:r>
      <w:r w:rsidRPr="000327B6">
        <w:rPr>
          <w:rFonts w:ascii="Times New Roman" w:hAnsi="Times New Roman" w:cs="Times New Roman"/>
          <w:bCs/>
          <w:sz w:val="24"/>
          <w:szCs w:val="24"/>
        </w:rPr>
        <w:t xml:space="preserve"> of the methods that have been mentioned hereinabove. </w:t>
      </w:r>
    </w:p>
    <w:p w14:paraId="7C8FA8B2" w14:textId="74E33623" w:rsidR="001C6837" w:rsidRPr="000327B6" w:rsidRDefault="001C6837" w:rsidP="000327B6">
      <w:pPr>
        <w:spacing w:line="480" w:lineRule="auto"/>
        <w:ind w:firstLine="720"/>
        <w:jc w:val="both"/>
        <w:rPr>
          <w:rFonts w:ascii="Times New Roman" w:hAnsi="Times New Roman" w:cs="Times New Roman"/>
          <w:bCs/>
          <w:sz w:val="24"/>
          <w:szCs w:val="24"/>
        </w:rPr>
      </w:pPr>
      <w:r w:rsidRPr="000327B6">
        <w:rPr>
          <w:rFonts w:ascii="Times New Roman" w:hAnsi="Times New Roman" w:cs="Times New Roman"/>
          <w:bCs/>
          <w:sz w:val="24"/>
          <w:szCs w:val="24"/>
        </w:rPr>
        <w:t>In the current research</w:t>
      </w:r>
      <w:r w:rsidR="00750463" w:rsidRPr="000327B6">
        <w:rPr>
          <w:rFonts w:ascii="Times New Roman" w:hAnsi="Times New Roman" w:cs="Times New Roman"/>
          <w:bCs/>
          <w:sz w:val="24"/>
          <w:szCs w:val="24"/>
        </w:rPr>
        <w:t>, attention</w:t>
      </w:r>
      <w:r w:rsidRPr="000327B6">
        <w:rPr>
          <w:rFonts w:ascii="Times New Roman" w:hAnsi="Times New Roman" w:cs="Times New Roman"/>
          <w:bCs/>
          <w:sz w:val="24"/>
          <w:szCs w:val="24"/>
        </w:rPr>
        <w:t xml:space="preserve"> has been given to employing such a </w:t>
      </w:r>
      <w:r w:rsidR="00750463" w:rsidRPr="000327B6">
        <w:rPr>
          <w:rFonts w:ascii="Times New Roman" w:hAnsi="Times New Roman" w:cs="Times New Roman"/>
          <w:bCs/>
          <w:sz w:val="24"/>
          <w:szCs w:val="24"/>
        </w:rPr>
        <w:t>method</w:t>
      </w:r>
      <w:r w:rsidRPr="000327B6">
        <w:rPr>
          <w:rFonts w:ascii="Times New Roman" w:hAnsi="Times New Roman" w:cs="Times New Roman"/>
          <w:bCs/>
          <w:sz w:val="24"/>
          <w:szCs w:val="24"/>
        </w:rPr>
        <w:t xml:space="preserve"> that when used will give </w:t>
      </w:r>
      <w:r w:rsidR="00750463" w:rsidRPr="000327B6">
        <w:rPr>
          <w:rFonts w:ascii="Times New Roman" w:hAnsi="Times New Roman" w:cs="Times New Roman"/>
          <w:bCs/>
          <w:sz w:val="24"/>
          <w:szCs w:val="24"/>
        </w:rPr>
        <w:t>verifiable</w:t>
      </w:r>
      <w:r w:rsidRPr="000327B6">
        <w:rPr>
          <w:rFonts w:ascii="Times New Roman" w:hAnsi="Times New Roman" w:cs="Times New Roman"/>
          <w:bCs/>
          <w:sz w:val="24"/>
          <w:szCs w:val="24"/>
        </w:rPr>
        <w:t xml:space="preserve"> </w:t>
      </w:r>
      <w:r w:rsidR="00750463" w:rsidRPr="000327B6">
        <w:rPr>
          <w:rFonts w:ascii="Times New Roman" w:hAnsi="Times New Roman" w:cs="Times New Roman"/>
          <w:bCs/>
          <w:sz w:val="24"/>
          <w:szCs w:val="24"/>
        </w:rPr>
        <w:t>findings</w:t>
      </w:r>
      <w:r w:rsidRPr="000327B6">
        <w:rPr>
          <w:rFonts w:ascii="Times New Roman" w:hAnsi="Times New Roman" w:cs="Times New Roman"/>
          <w:bCs/>
          <w:sz w:val="24"/>
          <w:szCs w:val="24"/>
        </w:rPr>
        <w:t xml:space="preserve"> relating to the extent to which the </w:t>
      </w:r>
      <w:r w:rsidR="00750463" w:rsidRPr="000327B6">
        <w:rPr>
          <w:rFonts w:ascii="Times New Roman" w:hAnsi="Times New Roman" w:cs="Times New Roman"/>
          <w:bCs/>
          <w:sz w:val="24"/>
          <w:szCs w:val="24"/>
        </w:rPr>
        <w:t>police</w:t>
      </w:r>
      <w:r w:rsidRPr="000327B6">
        <w:rPr>
          <w:rFonts w:ascii="Times New Roman" w:hAnsi="Times New Roman" w:cs="Times New Roman"/>
          <w:bCs/>
          <w:sz w:val="24"/>
          <w:szCs w:val="24"/>
        </w:rPr>
        <w:t xml:space="preserve"> officers use the power of stop, </w:t>
      </w:r>
      <w:r w:rsidR="00750463" w:rsidRPr="000327B6">
        <w:rPr>
          <w:rFonts w:ascii="Times New Roman" w:hAnsi="Times New Roman" w:cs="Times New Roman"/>
          <w:bCs/>
          <w:sz w:val="24"/>
          <w:szCs w:val="24"/>
        </w:rPr>
        <w:t>search</w:t>
      </w:r>
      <w:r w:rsidRPr="000327B6">
        <w:rPr>
          <w:rFonts w:ascii="Times New Roman" w:hAnsi="Times New Roman" w:cs="Times New Roman"/>
          <w:bCs/>
          <w:sz w:val="24"/>
          <w:szCs w:val="24"/>
        </w:rPr>
        <w:t xml:space="preserve"> and seizure when executing </w:t>
      </w:r>
      <w:r w:rsidR="00750463" w:rsidRPr="000327B6">
        <w:rPr>
          <w:rFonts w:ascii="Times New Roman" w:hAnsi="Times New Roman" w:cs="Times New Roman"/>
          <w:bCs/>
          <w:sz w:val="24"/>
          <w:szCs w:val="24"/>
        </w:rPr>
        <w:t>their</w:t>
      </w:r>
      <w:r w:rsidRPr="000327B6">
        <w:rPr>
          <w:rFonts w:ascii="Times New Roman" w:hAnsi="Times New Roman" w:cs="Times New Roman"/>
          <w:bCs/>
          <w:sz w:val="24"/>
          <w:szCs w:val="24"/>
        </w:rPr>
        <w:t xml:space="preserve"> </w:t>
      </w:r>
      <w:r w:rsidR="00750463" w:rsidRPr="000327B6">
        <w:rPr>
          <w:rFonts w:ascii="Times New Roman" w:hAnsi="Times New Roman" w:cs="Times New Roman"/>
          <w:bCs/>
          <w:sz w:val="24"/>
          <w:szCs w:val="24"/>
        </w:rPr>
        <w:t>mandate</w:t>
      </w:r>
      <w:r w:rsidRPr="000327B6">
        <w:rPr>
          <w:rFonts w:ascii="Times New Roman" w:hAnsi="Times New Roman" w:cs="Times New Roman"/>
          <w:bCs/>
          <w:sz w:val="24"/>
          <w:szCs w:val="24"/>
        </w:rPr>
        <w:t xml:space="preserve">. The research has majorly used the method of literature review which </w:t>
      </w:r>
      <w:r w:rsidR="00750463" w:rsidRPr="000327B6">
        <w:rPr>
          <w:rFonts w:ascii="Times New Roman" w:hAnsi="Times New Roman" w:cs="Times New Roman"/>
          <w:bCs/>
          <w:sz w:val="24"/>
          <w:szCs w:val="24"/>
        </w:rPr>
        <w:t>flows</w:t>
      </w:r>
      <w:r w:rsidRPr="000327B6">
        <w:rPr>
          <w:rFonts w:ascii="Times New Roman" w:hAnsi="Times New Roman" w:cs="Times New Roman"/>
          <w:bCs/>
          <w:sz w:val="24"/>
          <w:szCs w:val="24"/>
        </w:rPr>
        <w:t xml:space="preserve"> within the </w:t>
      </w:r>
      <w:r w:rsidR="00750463" w:rsidRPr="000327B6">
        <w:rPr>
          <w:rFonts w:ascii="Times New Roman" w:hAnsi="Times New Roman" w:cs="Times New Roman"/>
          <w:bCs/>
          <w:sz w:val="24"/>
          <w:szCs w:val="24"/>
        </w:rPr>
        <w:t>realm</w:t>
      </w:r>
      <w:r w:rsidRPr="000327B6">
        <w:rPr>
          <w:rFonts w:ascii="Times New Roman" w:hAnsi="Times New Roman" w:cs="Times New Roman"/>
          <w:bCs/>
          <w:sz w:val="24"/>
          <w:szCs w:val="24"/>
        </w:rPr>
        <w:t xml:space="preserve"> of systemic review. By its nature, literature review involves a synthesis of </w:t>
      </w:r>
      <w:r w:rsidR="00750463" w:rsidRPr="000327B6">
        <w:rPr>
          <w:rFonts w:ascii="Times New Roman" w:hAnsi="Times New Roman" w:cs="Times New Roman"/>
          <w:bCs/>
          <w:sz w:val="24"/>
          <w:szCs w:val="24"/>
        </w:rPr>
        <w:t>quantitative</w:t>
      </w:r>
      <w:r w:rsidRPr="000327B6">
        <w:rPr>
          <w:rFonts w:ascii="Times New Roman" w:hAnsi="Times New Roman" w:cs="Times New Roman"/>
          <w:bCs/>
          <w:sz w:val="24"/>
          <w:szCs w:val="24"/>
        </w:rPr>
        <w:t xml:space="preserve"> findings that arise from the findings that have been made in previously documented research. It involves a critical analysis and evaluation of the existing quantitative and qualitative studies. As largely employed in this </w:t>
      </w:r>
      <w:r w:rsidR="00750463" w:rsidRPr="000327B6">
        <w:rPr>
          <w:rFonts w:ascii="Times New Roman" w:hAnsi="Times New Roman" w:cs="Times New Roman"/>
          <w:bCs/>
          <w:sz w:val="24"/>
          <w:szCs w:val="24"/>
        </w:rPr>
        <w:t>research</w:t>
      </w:r>
      <w:r w:rsidRPr="000327B6">
        <w:rPr>
          <w:rFonts w:ascii="Times New Roman" w:hAnsi="Times New Roman" w:cs="Times New Roman"/>
          <w:bCs/>
          <w:sz w:val="24"/>
          <w:szCs w:val="24"/>
        </w:rPr>
        <w:t xml:space="preserve"> paper, the methodology pays focus to the legislative provisions, documented articles, books, journals, online publications and so on. </w:t>
      </w:r>
    </w:p>
    <w:p w14:paraId="0D64CCA3" w14:textId="172797E3" w:rsidR="00214F09" w:rsidRPr="000327B6" w:rsidRDefault="00FB3350" w:rsidP="000327B6">
      <w:pPr>
        <w:spacing w:line="480" w:lineRule="auto"/>
        <w:ind w:firstLine="720"/>
        <w:jc w:val="both"/>
        <w:rPr>
          <w:rFonts w:ascii="Times New Roman" w:eastAsia="Calibri" w:hAnsi="Times New Roman" w:cs="Times New Roman"/>
          <w:sz w:val="24"/>
          <w:szCs w:val="24"/>
          <w:lang w:val="en-US"/>
        </w:rPr>
      </w:pPr>
      <w:r w:rsidRPr="000327B6">
        <w:rPr>
          <w:rFonts w:ascii="Times New Roman" w:hAnsi="Times New Roman" w:cs="Times New Roman"/>
          <w:bCs/>
          <w:sz w:val="24"/>
          <w:szCs w:val="24"/>
        </w:rPr>
        <w:t xml:space="preserve">One of the significant </w:t>
      </w:r>
      <w:r w:rsidR="00750463" w:rsidRPr="000327B6">
        <w:rPr>
          <w:rFonts w:ascii="Times New Roman" w:hAnsi="Times New Roman" w:cs="Times New Roman"/>
          <w:bCs/>
          <w:sz w:val="24"/>
          <w:szCs w:val="24"/>
        </w:rPr>
        <w:t>Statute</w:t>
      </w:r>
      <w:r w:rsidRPr="000327B6">
        <w:rPr>
          <w:rFonts w:ascii="Times New Roman" w:hAnsi="Times New Roman" w:cs="Times New Roman"/>
          <w:bCs/>
          <w:sz w:val="24"/>
          <w:szCs w:val="24"/>
        </w:rPr>
        <w:t xml:space="preserve"> that has been reviewed in the research is the Vagrancy Act that empowers the police officers to stop and </w:t>
      </w:r>
      <w:r w:rsidR="00750463" w:rsidRPr="000327B6">
        <w:rPr>
          <w:rFonts w:ascii="Times New Roman" w:hAnsi="Times New Roman" w:cs="Times New Roman"/>
          <w:bCs/>
          <w:sz w:val="24"/>
          <w:szCs w:val="24"/>
        </w:rPr>
        <w:t>search</w:t>
      </w:r>
      <w:r w:rsidRPr="000327B6">
        <w:rPr>
          <w:rFonts w:ascii="Times New Roman" w:hAnsi="Times New Roman" w:cs="Times New Roman"/>
          <w:bCs/>
          <w:sz w:val="24"/>
          <w:szCs w:val="24"/>
        </w:rPr>
        <w:t xml:space="preserve"> </w:t>
      </w:r>
      <w:r w:rsidR="00750463" w:rsidRPr="000327B6">
        <w:rPr>
          <w:rFonts w:ascii="Times New Roman" w:hAnsi="Times New Roman" w:cs="Times New Roman"/>
          <w:bCs/>
          <w:sz w:val="24"/>
          <w:szCs w:val="24"/>
        </w:rPr>
        <w:t>vehicles</w:t>
      </w:r>
      <w:r w:rsidRPr="000327B6">
        <w:rPr>
          <w:rFonts w:ascii="Times New Roman" w:hAnsi="Times New Roman" w:cs="Times New Roman"/>
          <w:bCs/>
          <w:sz w:val="24"/>
          <w:szCs w:val="24"/>
        </w:rPr>
        <w:t xml:space="preserve">. The Act would subsequently pave way for the enactment of the </w:t>
      </w:r>
      <w:r w:rsidRPr="000327B6">
        <w:rPr>
          <w:rFonts w:ascii="Times New Roman" w:hAnsi="Times New Roman" w:cs="Times New Roman"/>
          <w:bCs/>
          <w:sz w:val="24"/>
          <w:szCs w:val="24"/>
          <w:lang w:val="en-US"/>
        </w:rPr>
        <w:t xml:space="preserve">London’s Metropolitan Police Act of 1839 which has been </w:t>
      </w:r>
      <w:r w:rsidR="00750463" w:rsidRPr="000327B6">
        <w:rPr>
          <w:rFonts w:ascii="Times New Roman" w:hAnsi="Times New Roman" w:cs="Times New Roman"/>
          <w:bCs/>
          <w:sz w:val="24"/>
          <w:szCs w:val="24"/>
          <w:lang w:val="en-US"/>
        </w:rPr>
        <w:t>discussed</w:t>
      </w:r>
      <w:r w:rsidRPr="000327B6">
        <w:rPr>
          <w:rFonts w:ascii="Times New Roman" w:hAnsi="Times New Roman" w:cs="Times New Roman"/>
          <w:bCs/>
          <w:sz w:val="24"/>
          <w:szCs w:val="24"/>
          <w:lang w:val="en-US"/>
        </w:rPr>
        <w:t xml:space="preserve"> in the paper </w:t>
      </w:r>
      <w:r w:rsidR="00750463" w:rsidRPr="000327B6">
        <w:rPr>
          <w:rFonts w:ascii="Times New Roman" w:hAnsi="Times New Roman" w:cs="Times New Roman"/>
          <w:bCs/>
          <w:sz w:val="24"/>
          <w:szCs w:val="24"/>
          <w:lang w:val="en-US"/>
        </w:rPr>
        <w:t>as</w:t>
      </w:r>
      <w:r w:rsidRPr="000327B6">
        <w:rPr>
          <w:rFonts w:ascii="Times New Roman" w:hAnsi="Times New Roman" w:cs="Times New Roman"/>
          <w:bCs/>
          <w:sz w:val="24"/>
          <w:szCs w:val="24"/>
          <w:lang w:val="en-US"/>
        </w:rPr>
        <w:t xml:space="preserve"> well. In </w:t>
      </w:r>
      <w:r w:rsidR="00750463" w:rsidRPr="000327B6">
        <w:rPr>
          <w:rFonts w:ascii="Times New Roman" w:hAnsi="Times New Roman" w:cs="Times New Roman"/>
          <w:bCs/>
          <w:sz w:val="24"/>
          <w:szCs w:val="24"/>
          <w:lang w:val="en-US"/>
        </w:rPr>
        <w:t>explaining</w:t>
      </w:r>
      <w:r w:rsidRPr="000327B6">
        <w:rPr>
          <w:rFonts w:ascii="Times New Roman" w:hAnsi="Times New Roman" w:cs="Times New Roman"/>
          <w:bCs/>
          <w:sz w:val="24"/>
          <w:szCs w:val="24"/>
          <w:lang w:val="en-US"/>
        </w:rPr>
        <w:t xml:space="preserve"> the </w:t>
      </w:r>
      <w:r w:rsidR="00750463" w:rsidRPr="000327B6">
        <w:rPr>
          <w:rFonts w:ascii="Times New Roman" w:hAnsi="Times New Roman" w:cs="Times New Roman"/>
          <w:bCs/>
          <w:sz w:val="24"/>
          <w:szCs w:val="24"/>
          <w:lang w:val="en-US"/>
        </w:rPr>
        <w:t>historical</w:t>
      </w:r>
      <w:r w:rsidRPr="000327B6">
        <w:rPr>
          <w:rFonts w:ascii="Times New Roman" w:hAnsi="Times New Roman" w:cs="Times New Roman"/>
          <w:bCs/>
          <w:sz w:val="24"/>
          <w:szCs w:val="24"/>
          <w:lang w:val="en-US"/>
        </w:rPr>
        <w:t xml:space="preserve"> milestones of the </w:t>
      </w:r>
      <w:r w:rsidR="00750463" w:rsidRPr="000327B6">
        <w:rPr>
          <w:rFonts w:ascii="Times New Roman" w:hAnsi="Times New Roman" w:cs="Times New Roman"/>
          <w:bCs/>
          <w:sz w:val="24"/>
          <w:szCs w:val="24"/>
          <w:lang w:val="en-US"/>
        </w:rPr>
        <w:t>power</w:t>
      </w:r>
      <w:r w:rsidRPr="000327B6">
        <w:rPr>
          <w:rFonts w:ascii="Times New Roman" w:hAnsi="Times New Roman" w:cs="Times New Roman"/>
          <w:bCs/>
          <w:sz w:val="24"/>
          <w:szCs w:val="24"/>
          <w:lang w:val="en-US"/>
        </w:rPr>
        <w:t xml:space="preserve"> to stop and </w:t>
      </w:r>
      <w:r w:rsidR="00750463" w:rsidRPr="000327B6">
        <w:rPr>
          <w:rFonts w:ascii="Times New Roman" w:hAnsi="Times New Roman" w:cs="Times New Roman"/>
          <w:bCs/>
          <w:sz w:val="24"/>
          <w:szCs w:val="24"/>
          <w:lang w:val="en-US"/>
        </w:rPr>
        <w:t>search</w:t>
      </w:r>
      <w:r w:rsidRPr="000327B6">
        <w:rPr>
          <w:rFonts w:ascii="Times New Roman" w:hAnsi="Times New Roman" w:cs="Times New Roman"/>
          <w:bCs/>
          <w:sz w:val="24"/>
          <w:szCs w:val="24"/>
          <w:lang w:val="en-US"/>
        </w:rPr>
        <w:t xml:space="preserve">, the paper analyses different </w:t>
      </w:r>
      <w:r w:rsidR="00750463" w:rsidRPr="000327B6">
        <w:rPr>
          <w:rFonts w:ascii="Times New Roman" w:hAnsi="Times New Roman" w:cs="Times New Roman"/>
          <w:bCs/>
          <w:sz w:val="24"/>
          <w:szCs w:val="24"/>
          <w:lang w:val="en-US"/>
        </w:rPr>
        <w:t>publications</w:t>
      </w:r>
      <w:r w:rsidRPr="000327B6">
        <w:rPr>
          <w:rFonts w:ascii="Times New Roman" w:hAnsi="Times New Roman" w:cs="Times New Roman"/>
          <w:bCs/>
          <w:sz w:val="24"/>
          <w:szCs w:val="24"/>
          <w:lang w:val="en-US"/>
        </w:rPr>
        <w:t xml:space="preserve"> that have discussed this sensitive topic. Some of the notable publications that have been reviewed in the paper include</w:t>
      </w:r>
      <w:r w:rsidRPr="000327B6">
        <w:rPr>
          <w:rFonts w:ascii="Times New Roman" w:hAnsi="Times New Roman" w:cs="Times New Roman"/>
          <w:b/>
          <w:sz w:val="24"/>
          <w:szCs w:val="24"/>
          <w:lang w:val="en-US"/>
        </w:rPr>
        <w:t xml:space="preserve"> </w:t>
      </w:r>
      <w:r w:rsidR="00214F09" w:rsidRPr="000327B6">
        <w:rPr>
          <w:rFonts w:ascii="Times New Roman" w:eastAsia="Calibri" w:hAnsi="Times New Roman" w:cs="Times New Roman"/>
          <w:sz w:val="24"/>
          <w:szCs w:val="24"/>
          <w:lang w:val="en-US"/>
        </w:rPr>
        <w:t xml:space="preserve">Bradford, B. (2017), Stop and search and Police Legitimacy, Oxford: </w:t>
      </w:r>
      <w:proofErr w:type="spellStart"/>
      <w:r w:rsidR="00214F09" w:rsidRPr="000327B6">
        <w:rPr>
          <w:rFonts w:ascii="Times New Roman" w:eastAsia="Calibri" w:hAnsi="Times New Roman" w:cs="Times New Roman"/>
          <w:sz w:val="24"/>
          <w:szCs w:val="24"/>
          <w:lang w:val="en-US"/>
        </w:rPr>
        <w:t>Routledge.Bradford</w:t>
      </w:r>
      <w:proofErr w:type="spellEnd"/>
      <w:r w:rsidR="00214F09" w:rsidRPr="000327B6">
        <w:rPr>
          <w:rFonts w:ascii="Times New Roman" w:eastAsia="Calibri" w:hAnsi="Times New Roman" w:cs="Times New Roman"/>
          <w:sz w:val="24"/>
          <w:szCs w:val="24"/>
          <w:lang w:val="en-US"/>
        </w:rPr>
        <w:t xml:space="preserve">, B. and </w:t>
      </w:r>
      <w:proofErr w:type="spellStart"/>
      <w:r w:rsidR="00214F09" w:rsidRPr="000327B6">
        <w:rPr>
          <w:rFonts w:ascii="Times New Roman" w:eastAsia="Calibri" w:hAnsi="Times New Roman" w:cs="Times New Roman"/>
          <w:sz w:val="24"/>
          <w:szCs w:val="24"/>
          <w:lang w:val="en-US"/>
        </w:rPr>
        <w:t>Tiratelli</w:t>
      </w:r>
      <w:proofErr w:type="spellEnd"/>
      <w:r w:rsidR="00214F09" w:rsidRPr="000327B6">
        <w:rPr>
          <w:rFonts w:ascii="Times New Roman" w:eastAsia="Calibri" w:hAnsi="Times New Roman" w:cs="Times New Roman"/>
          <w:sz w:val="24"/>
          <w:szCs w:val="24"/>
          <w:lang w:val="en-US"/>
        </w:rPr>
        <w:t xml:space="preserve">, M., 2019. Does stop and search reduce crime. </w:t>
      </w:r>
      <w:r w:rsidR="00214F09" w:rsidRPr="000327B6">
        <w:rPr>
          <w:rFonts w:ascii="Times New Roman" w:eastAsia="Calibri" w:hAnsi="Times New Roman" w:cs="Times New Roman"/>
          <w:i/>
          <w:iCs/>
          <w:sz w:val="24"/>
          <w:szCs w:val="24"/>
          <w:lang w:val="en-US"/>
        </w:rPr>
        <w:t>UK Justice Policy Review</w:t>
      </w:r>
      <w:r w:rsidR="00214F09" w:rsidRPr="000327B6">
        <w:rPr>
          <w:rFonts w:ascii="Times New Roman" w:eastAsia="Calibri" w:hAnsi="Times New Roman" w:cs="Times New Roman"/>
          <w:sz w:val="24"/>
          <w:szCs w:val="24"/>
          <w:lang w:val="en-US"/>
        </w:rPr>
        <w:t xml:space="preserve">,   </w:t>
      </w:r>
      <w:r w:rsidR="00214F09" w:rsidRPr="000327B6">
        <w:rPr>
          <w:rFonts w:ascii="Times New Roman" w:eastAsia="Calibri" w:hAnsi="Times New Roman" w:cs="Times New Roman"/>
          <w:i/>
          <w:iCs/>
          <w:sz w:val="24"/>
          <w:szCs w:val="24"/>
          <w:lang w:val="en-US"/>
        </w:rPr>
        <w:t>4</w:t>
      </w:r>
      <w:r w:rsidR="00214F09" w:rsidRPr="000327B6">
        <w:rPr>
          <w:rFonts w:ascii="Times New Roman" w:eastAsia="Calibri" w:hAnsi="Times New Roman" w:cs="Times New Roman"/>
          <w:sz w:val="24"/>
          <w:szCs w:val="24"/>
          <w:lang w:val="en-US"/>
        </w:rPr>
        <w:t>, pp.1-11., Braga, A., Papachristos, A. and Hureau, D. (2014), The effects of hot spots policing on crime: An updated systematic review and meta-analysis. Justice Quarterly, 31(4), pp. 625-648]., Equality and Human Rights Commission (2013), Stop and think again: Towards race equality in police PACE stop and search, London: EHRC.</w:t>
      </w:r>
    </w:p>
    <w:p w14:paraId="1D6FDDDD" w14:textId="049390B1" w:rsidR="004104CF" w:rsidRPr="000327B6" w:rsidRDefault="00214F09" w:rsidP="000327B6">
      <w:pPr>
        <w:spacing w:line="480" w:lineRule="auto"/>
        <w:ind w:firstLine="720"/>
        <w:jc w:val="both"/>
        <w:rPr>
          <w:rFonts w:ascii="Times New Roman" w:eastAsia="Calibri" w:hAnsi="Times New Roman" w:cs="Times New Roman"/>
          <w:sz w:val="24"/>
          <w:szCs w:val="24"/>
          <w:lang w:val="en-US"/>
        </w:rPr>
      </w:pPr>
      <w:r w:rsidRPr="000327B6">
        <w:rPr>
          <w:rFonts w:ascii="Times New Roman" w:eastAsia="Calibri" w:hAnsi="Times New Roman" w:cs="Times New Roman"/>
          <w:sz w:val="24"/>
          <w:szCs w:val="24"/>
          <w:lang w:val="en-US"/>
        </w:rPr>
        <w:t xml:space="preserve">In addition, there is also a review of the court findings that relate to how the police officers use the powers of stop and arrest. There have been several instances where the courts have made their pronouncement regarding how this power should be exercised. One of such court case that is reviewed in this paper is Gillan v United Kingdom (2010) 50 EHRR 45 which made a conclusion that police power relating to search amounts to violation of right to </w:t>
      </w:r>
      <w:r w:rsidR="00750463" w:rsidRPr="000327B6">
        <w:rPr>
          <w:rFonts w:ascii="Times New Roman" w:eastAsia="Calibri" w:hAnsi="Times New Roman" w:cs="Times New Roman"/>
          <w:sz w:val="24"/>
          <w:szCs w:val="24"/>
          <w:lang w:val="en-US"/>
        </w:rPr>
        <w:t>privacy</w:t>
      </w:r>
      <w:r w:rsidRPr="000327B6">
        <w:rPr>
          <w:rFonts w:ascii="Times New Roman" w:eastAsia="Calibri" w:hAnsi="Times New Roman" w:cs="Times New Roman"/>
          <w:sz w:val="24"/>
          <w:szCs w:val="24"/>
          <w:lang w:val="en-US"/>
        </w:rPr>
        <w:t xml:space="preserve"> if it is not exercised with the proper restraint. Similarly, the research is infused with some aspect of observation since the </w:t>
      </w:r>
      <w:r w:rsidR="00750463" w:rsidRPr="000327B6">
        <w:rPr>
          <w:rFonts w:ascii="Times New Roman" w:eastAsia="Calibri" w:hAnsi="Times New Roman" w:cs="Times New Roman"/>
          <w:sz w:val="24"/>
          <w:szCs w:val="24"/>
          <w:lang w:val="en-US"/>
        </w:rPr>
        <w:t>researcher</w:t>
      </w:r>
      <w:r w:rsidRPr="000327B6">
        <w:rPr>
          <w:rFonts w:ascii="Times New Roman" w:eastAsia="Calibri" w:hAnsi="Times New Roman" w:cs="Times New Roman"/>
          <w:sz w:val="24"/>
          <w:szCs w:val="24"/>
          <w:lang w:val="en-US"/>
        </w:rPr>
        <w:t xml:space="preserve"> is aware of the daily happenings involving the application of the power of stop and </w:t>
      </w:r>
      <w:r w:rsidR="00750463" w:rsidRPr="000327B6">
        <w:rPr>
          <w:rFonts w:ascii="Times New Roman" w:eastAsia="Calibri" w:hAnsi="Times New Roman" w:cs="Times New Roman"/>
          <w:sz w:val="24"/>
          <w:szCs w:val="24"/>
          <w:lang w:val="en-US"/>
        </w:rPr>
        <w:t>search</w:t>
      </w:r>
      <w:r w:rsidRPr="000327B6">
        <w:rPr>
          <w:rFonts w:ascii="Times New Roman" w:eastAsia="Calibri" w:hAnsi="Times New Roman" w:cs="Times New Roman"/>
          <w:sz w:val="24"/>
          <w:szCs w:val="24"/>
          <w:lang w:val="en-US"/>
        </w:rPr>
        <w:t xml:space="preserve"> by the police officers while they are exercising their duties. </w:t>
      </w:r>
      <w:bookmarkEnd w:id="4"/>
    </w:p>
    <w:p w14:paraId="13589DE5" w14:textId="77777777" w:rsidR="00EB4EDE" w:rsidRPr="000327B6" w:rsidRDefault="00EB4EDE" w:rsidP="000327B6">
      <w:pPr>
        <w:spacing w:line="480" w:lineRule="auto"/>
        <w:ind w:firstLine="720"/>
        <w:jc w:val="both"/>
        <w:rPr>
          <w:rFonts w:ascii="Times New Roman" w:eastAsia="Calibri" w:hAnsi="Times New Roman" w:cs="Times New Roman"/>
          <w:b/>
          <w:sz w:val="24"/>
          <w:szCs w:val="24"/>
          <w:lang w:val="en-US"/>
        </w:rPr>
      </w:pPr>
      <w:r w:rsidRPr="000327B6">
        <w:rPr>
          <w:rFonts w:ascii="Times New Roman" w:eastAsia="Calibri" w:hAnsi="Times New Roman" w:cs="Times New Roman"/>
          <w:b/>
          <w:sz w:val="24"/>
          <w:szCs w:val="24"/>
          <w:lang w:val="en-US"/>
        </w:rPr>
        <w:t>CHAPTER ONE: THE GENESIS OF THE STOP AND SEARCH POLICE POWERS</w:t>
      </w:r>
    </w:p>
    <w:p w14:paraId="49AE0A5F" w14:textId="77777777" w:rsidR="00EB4EDE" w:rsidRPr="000327B6" w:rsidRDefault="00EB4EDE" w:rsidP="000327B6">
      <w:pPr>
        <w:spacing w:line="480" w:lineRule="auto"/>
        <w:ind w:firstLine="720"/>
        <w:jc w:val="both"/>
        <w:rPr>
          <w:rFonts w:ascii="Times New Roman" w:eastAsia="Calibri" w:hAnsi="Times New Roman" w:cs="Times New Roman"/>
          <w:sz w:val="24"/>
          <w:szCs w:val="24"/>
          <w:lang w:val="en-US"/>
        </w:rPr>
      </w:pPr>
      <w:r w:rsidRPr="000327B6">
        <w:rPr>
          <w:rFonts w:ascii="Times New Roman" w:eastAsia="Calibri" w:hAnsi="Times New Roman" w:cs="Times New Roman"/>
          <w:sz w:val="24"/>
          <w:szCs w:val="24"/>
          <w:lang w:val="en-US"/>
        </w:rPr>
        <w:t xml:space="preserve">The stop and search police powers in the United Kingdom (UK) can at the very least be traced to the Vagrancy Act of 1824. Sections 4 and 6 of this Act granted police </w:t>
      </w:r>
      <w:bookmarkStart w:id="5" w:name="_Hlk128111077"/>
      <w:r w:rsidRPr="000327B6">
        <w:rPr>
          <w:rFonts w:ascii="Times New Roman" w:eastAsia="Calibri" w:hAnsi="Times New Roman" w:cs="Times New Roman"/>
          <w:sz w:val="24"/>
          <w:szCs w:val="24"/>
          <w:lang w:val="en-US"/>
        </w:rPr>
        <w:t>powers to stop and search any person found loitering in public on suspicion of intention to commit a crime.</w:t>
      </w:r>
      <w:bookmarkEnd w:id="5"/>
      <w:r w:rsidRPr="000327B6">
        <w:rPr>
          <w:rFonts w:ascii="Times New Roman" w:eastAsia="Calibri" w:hAnsi="Times New Roman" w:cs="Times New Roman"/>
          <w:sz w:val="24"/>
          <w:szCs w:val="24"/>
          <w:lang w:val="en-US"/>
        </w:rPr>
        <w:t xml:space="preserve"> Fast forward, section 66 of </w:t>
      </w:r>
      <w:bookmarkStart w:id="6" w:name="_Hlk128111114"/>
      <w:r w:rsidRPr="000327B6">
        <w:rPr>
          <w:rFonts w:ascii="Times New Roman" w:eastAsia="Calibri" w:hAnsi="Times New Roman" w:cs="Times New Roman"/>
          <w:sz w:val="24"/>
          <w:szCs w:val="24"/>
          <w:lang w:val="en-US"/>
        </w:rPr>
        <w:t>London’s Metropolitan Police Act of 1839 permitted the metropolitan police to stop and search any person in London on reasonable suspicion that the person was ferrying an item reasonably believed to be stolen or illegally acquired</w:t>
      </w:r>
      <w:bookmarkEnd w:id="6"/>
      <w:r w:rsidRPr="000327B6">
        <w:rPr>
          <w:rFonts w:ascii="Times New Roman" w:eastAsia="Calibri" w:hAnsi="Times New Roman" w:cs="Times New Roman"/>
          <w:sz w:val="24"/>
          <w:szCs w:val="24"/>
          <w:lang w:val="en-US"/>
        </w:rPr>
        <w:t xml:space="preserve">. The basis of the stop and search is these two laws being “reasonable suspicion” opened up the stop and search powers to abuse by the police. This is for the reason that there was no guidance on what constituted reasonable suspicion. </w:t>
      </w:r>
    </w:p>
    <w:p w14:paraId="450F53F2" w14:textId="465C8E53" w:rsidR="00EB4EDE" w:rsidRPr="000327B6" w:rsidRDefault="00EB4EDE" w:rsidP="000327B6">
      <w:pPr>
        <w:spacing w:line="480" w:lineRule="auto"/>
        <w:ind w:firstLine="720"/>
        <w:jc w:val="both"/>
        <w:rPr>
          <w:rFonts w:ascii="Times New Roman" w:eastAsia="Calibri" w:hAnsi="Times New Roman" w:cs="Times New Roman"/>
          <w:sz w:val="24"/>
          <w:szCs w:val="24"/>
          <w:lang w:val="en-US"/>
        </w:rPr>
      </w:pPr>
      <w:r w:rsidRPr="000327B6">
        <w:rPr>
          <w:rFonts w:ascii="Times New Roman" w:eastAsia="Calibri" w:hAnsi="Times New Roman" w:cs="Times New Roman"/>
          <w:sz w:val="24"/>
          <w:szCs w:val="24"/>
          <w:lang w:val="en-US"/>
        </w:rPr>
        <w:t xml:space="preserve">In London, for example, records were kept of the stops and searches conducted under these powers. A review of the records showed that the police abused these powers </w:t>
      </w:r>
      <w:r w:rsidR="00750463" w:rsidRPr="000327B6">
        <w:rPr>
          <w:rFonts w:ascii="Times New Roman" w:eastAsia="Calibri" w:hAnsi="Times New Roman" w:cs="Times New Roman"/>
          <w:sz w:val="24"/>
          <w:szCs w:val="24"/>
          <w:lang w:val="en-US"/>
        </w:rPr>
        <w:t>often</w:t>
      </w:r>
      <w:r w:rsidRPr="000327B6">
        <w:rPr>
          <w:rFonts w:ascii="Times New Roman" w:eastAsia="Calibri" w:hAnsi="Times New Roman" w:cs="Times New Roman"/>
          <w:sz w:val="24"/>
          <w:szCs w:val="24"/>
          <w:lang w:val="en-US"/>
        </w:rPr>
        <w:t xml:space="preserve">. Smith (1983) and Willis (1983) captured the abuse in their respective reports. The reports indicated that there was deliberate abuse of the powers against the black people. This sparked debate and calls for scrapping off these powers and in the alternative to have them regulated. The Scarman Report (1981) reviewed the complaints revolving </w:t>
      </w:r>
      <w:r w:rsidR="00FB3350" w:rsidRPr="000327B6">
        <w:rPr>
          <w:rFonts w:ascii="Times New Roman" w:eastAsia="Calibri" w:hAnsi="Times New Roman" w:cs="Times New Roman"/>
          <w:sz w:val="24"/>
          <w:szCs w:val="24"/>
          <w:lang w:val="en-US"/>
        </w:rPr>
        <w:t>a</w:t>
      </w:r>
      <w:r w:rsidRPr="000327B6">
        <w:rPr>
          <w:rFonts w:ascii="Times New Roman" w:eastAsia="Calibri" w:hAnsi="Times New Roman" w:cs="Times New Roman"/>
          <w:sz w:val="24"/>
          <w:szCs w:val="24"/>
          <w:lang w:val="en-US"/>
        </w:rPr>
        <w:t xml:space="preserve">round the discriminate use of the stop and search powers and recommended an overhaul of the stop and search laws as they were then. The aftermath of the debated that was marred by riots in London in the year 1981 culminated to the enactment of the </w:t>
      </w:r>
      <w:bookmarkStart w:id="7" w:name="_Hlk128111520"/>
      <w:r w:rsidRPr="000327B6">
        <w:rPr>
          <w:rFonts w:ascii="Times New Roman" w:eastAsia="Calibri" w:hAnsi="Times New Roman" w:cs="Times New Roman"/>
          <w:sz w:val="24"/>
          <w:szCs w:val="24"/>
          <w:lang w:val="en-US"/>
        </w:rPr>
        <w:t xml:space="preserve">Police and Criminal Evidence Act of 1984 (PACE), the Criminal Justice and Order Act of 1994 (CJOA) and the Terrorism Act of 2000 (Terrorism Act). </w:t>
      </w:r>
      <w:bookmarkEnd w:id="7"/>
      <w:r w:rsidRPr="000327B6">
        <w:rPr>
          <w:rFonts w:ascii="Times New Roman" w:eastAsia="Calibri" w:hAnsi="Times New Roman" w:cs="Times New Roman"/>
          <w:sz w:val="24"/>
          <w:szCs w:val="24"/>
          <w:lang w:val="en-US"/>
        </w:rPr>
        <w:t>All these subsequent laws sought to regulate the use of the stop and search powers by limiting the discretion of the police in their use. It is to be noted that the discretionary use of these powers is what perpetuated their discriminate use (Williams, K., and Ryan, C., 1986).</w:t>
      </w:r>
    </w:p>
    <w:p w14:paraId="78144F04" w14:textId="77777777" w:rsidR="00EB4EDE" w:rsidRPr="000327B6" w:rsidRDefault="00EB4EDE" w:rsidP="000327B6">
      <w:pPr>
        <w:spacing w:line="480" w:lineRule="auto"/>
        <w:ind w:firstLine="720"/>
        <w:jc w:val="both"/>
        <w:rPr>
          <w:rFonts w:ascii="Times New Roman" w:eastAsia="Calibri" w:hAnsi="Times New Roman" w:cs="Times New Roman"/>
          <w:b/>
          <w:sz w:val="24"/>
          <w:szCs w:val="24"/>
          <w:lang w:val="en-US"/>
        </w:rPr>
      </w:pPr>
      <w:r w:rsidRPr="000327B6">
        <w:rPr>
          <w:rFonts w:ascii="Times New Roman" w:eastAsia="Calibri" w:hAnsi="Times New Roman" w:cs="Times New Roman"/>
          <w:b/>
          <w:sz w:val="24"/>
          <w:szCs w:val="24"/>
          <w:lang w:val="en-US"/>
        </w:rPr>
        <w:t>The stop and search powers under the PACE</w:t>
      </w:r>
    </w:p>
    <w:p w14:paraId="3E284011" w14:textId="77777777" w:rsidR="00EB4EDE" w:rsidRPr="000327B6" w:rsidRDefault="00EB4EDE" w:rsidP="000327B6">
      <w:pPr>
        <w:spacing w:line="480" w:lineRule="auto"/>
        <w:ind w:firstLine="720"/>
        <w:jc w:val="both"/>
        <w:rPr>
          <w:rFonts w:ascii="Times New Roman" w:eastAsia="Calibri" w:hAnsi="Times New Roman" w:cs="Times New Roman"/>
          <w:sz w:val="24"/>
          <w:szCs w:val="24"/>
          <w:lang w:val="en-US"/>
        </w:rPr>
      </w:pPr>
      <w:r w:rsidRPr="000327B6">
        <w:rPr>
          <w:rFonts w:ascii="Times New Roman" w:eastAsia="Calibri" w:hAnsi="Times New Roman" w:cs="Times New Roman"/>
          <w:sz w:val="24"/>
          <w:szCs w:val="24"/>
          <w:lang w:val="en-US"/>
        </w:rPr>
        <w:t xml:space="preserve">Section 1 of the PACE allows a police constable to stop any person or vehicle and search the person, vehicle or any item on or in the vehicle where it is believed that the item is stolen or a prohibited article. The section further allows the police to detain such a person or the vehicle for purposes of the search. However, section 2(1) of PACE provides that a </w:t>
      </w:r>
      <w:proofErr w:type="gramStart"/>
      <w:r w:rsidRPr="000327B6">
        <w:rPr>
          <w:rFonts w:ascii="Times New Roman" w:eastAsia="Calibri" w:hAnsi="Times New Roman" w:cs="Times New Roman"/>
          <w:sz w:val="24"/>
          <w:szCs w:val="24"/>
          <w:lang w:val="en-US"/>
        </w:rPr>
        <w:t>police</w:t>
      </w:r>
      <w:proofErr w:type="gramEnd"/>
      <w:r w:rsidRPr="000327B6">
        <w:rPr>
          <w:rFonts w:ascii="Times New Roman" w:eastAsia="Calibri" w:hAnsi="Times New Roman" w:cs="Times New Roman"/>
          <w:sz w:val="24"/>
          <w:szCs w:val="24"/>
          <w:lang w:val="en-US"/>
        </w:rPr>
        <w:t xml:space="preserve"> who detains a person or vehicle in exercise of stop and search powers need not </w:t>
      </w:r>
      <w:proofErr w:type="gramStart"/>
      <w:r w:rsidRPr="000327B6">
        <w:rPr>
          <w:rFonts w:ascii="Times New Roman" w:eastAsia="Calibri" w:hAnsi="Times New Roman" w:cs="Times New Roman"/>
          <w:sz w:val="24"/>
          <w:szCs w:val="24"/>
          <w:lang w:val="en-US"/>
        </w:rPr>
        <w:t>to conduct</w:t>
      </w:r>
      <w:proofErr w:type="gramEnd"/>
      <w:r w:rsidRPr="000327B6">
        <w:rPr>
          <w:rFonts w:ascii="Times New Roman" w:eastAsia="Calibri" w:hAnsi="Times New Roman" w:cs="Times New Roman"/>
          <w:sz w:val="24"/>
          <w:szCs w:val="24"/>
          <w:lang w:val="en-US"/>
        </w:rPr>
        <w:t xml:space="preserve"> the search when it becomes apparent that the search is not required or is impracticable. Section 1(3) of the PACE limits the exercise of the stop and search powers to where there are reasonable grounds to suspect that the police will find a stolen or prohibited article.</w:t>
      </w:r>
    </w:p>
    <w:p w14:paraId="292EB082" w14:textId="77777777" w:rsidR="00EB4EDE" w:rsidRPr="000327B6" w:rsidRDefault="00EB4EDE" w:rsidP="000327B6">
      <w:pPr>
        <w:spacing w:line="480" w:lineRule="auto"/>
        <w:ind w:firstLine="720"/>
        <w:jc w:val="both"/>
        <w:rPr>
          <w:rFonts w:ascii="Times New Roman" w:eastAsia="Calibri" w:hAnsi="Times New Roman" w:cs="Times New Roman"/>
          <w:sz w:val="24"/>
          <w:szCs w:val="24"/>
          <w:lang w:val="en-US"/>
        </w:rPr>
      </w:pPr>
      <w:r w:rsidRPr="000327B6">
        <w:rPr>
          <w:rFonts w:ascii="Times New Roman" w:eastAsia="Calibri" w:hAnsi="Times New Roman" w:cs="Times New Roman"/>
          <w:sz w:val="24"/>
          <w:szCs w:val="24"/>
          <w:lang w:val="en-US"/>
        </w:rPr>
        <w:t>Section 3 of the PACE requires the police officer who conducts a search to make a record of the search undertaken. Where the search leads to an arrest, the record is required to be made as part of the arrested person’s custody report. Where the search does not lead to an arrest, the record is to be made on spot or as soon as it practicable to do so. The record of the search must contain the reason or object of the search, the grounds for conducting it, the date and time of the search, the place where the search was conducted and he identity of the police constable who conducted it. Section 3(6)(v) of the PACE also provides that “except in the case of a search of an unattended vehicle, the ethnic origins of the person searched or the person in charge of the vehicle searched (as the case may be)”. The person searched or the owner of the vehicle searched is entitled to a copy of the record upon request. The purpose of the record is to enable periodic review of how the stop and search powers are used and to ensure police accountability and insulate the police officer in cases of misrepresentations (Home Office, 2015).</w:t>
      </w:r>
    </w:p>
    <w:p w14:paraId="7F362704" w14:textId="77777777" w:rsidR="00EB4EDE" w:rsidRPr="000327B6" w:rsidRDefault="00EB4EDE" w:rsidP="000327B6">
      <w:pPr>
        <w:spacing w:line="480" w:lineRule="auto"/>
        <w:ind w:firstLine="720"/>
        <w:jc w:val="both"/>
        <w:rPr>
          <w:rFonts w:ascii="Times New Roman" w:eastAsia="Calibri" w:hAnsi="Times New Roman" w:cs="Times New Roman"/>
          <w:b/>
          <w:sz w:val="24"/>
          <w:szCs w:val="24"/>
          <w:lang w:val="en-US"/>
        </w:rPr>
      </w:pPr>
      <w:r w:rsidRPr="000327B6">
        <w:rPr>
          <w:rFonts w:ascii="Times New Roman" w:eastAsia="Calibri" w:hAnsi="Times New Roman" w:cs="Times New Roman"/>
          <w:b/>
          <w:sz w:val="24"/>
          <w:szCs w:val="24"/>
          <w:lang w:val="en-US"/>
        </w:rPr>
        <w:t>The stop and search powers under the CJOA</w:t>
      </w:r>
    </w:p>
    <w:p w14:paraId="5B83C2B5" w14:textId="77777777" w:rsidR="00EB4EDE" w:rsidRPr="000327B6" w:rsidRDefault="00EB4EDE" w:rsidP="000327B6">
      <w:pPr>
        <w:spacing w:line="480" w:lineRule="auto"/>
        <w:ind w:firstLine="720"/>
        <w:jc w:val="both"/>
        <w:rPr>
          <w:rFonts w:ascii="Times New Roman" w:eastAsia="Calibri" w:hAnsi="Times New Roman" w:cs="Times New Roman"/>
          <w:sz w:val="24"/>
          <w:szCs w:val="24"/>
          <w:lang w:val="en-US"/>
        </w:rPr>
      </w:pPr>
      <w:r w:rsidRPr="000327B6">
        <w:rPr>
          <w:rFonts w:ascii="Times New Roman" w:eastAsia="Calibri" w:hAnsi="Times New Roman" w:cs="Times New Roman"/>
          <w:sz w:val="24"/>
          <w:szCs w:val="24"/>
          <w:lang w:val="en-US"/>
        </w:rPr>
        <w:t xml:space="preserve">Section 60 of the CJOA allows a police officer in the rank of or above a police inspector to stop and search any person or vehicle where the police reasonably believe that acts of serious violence have been committed or are likely to be committed in England and Wales. </w:t>
      </w:r>
    </w:p>
    <w:p w14:paraId="68D17623" w14:textId="77777777" w:rsidR="00EB4EDE" w:rsidRPr="000327B6" w:rsidRDefault="00EB4EDE" w:rsidP="000327B6">
      <w:pPr>
        <w:spacing w:line="480" w:lineRule="auto"/>
        <w:ind w:firstLine="720"/>
        <w:jc w:val="both"/>
        <w:rPr>
          <w:rFonts w:ascii="Times New Roman" w:eastAsia="Calibri" w:hAnsi="Times New Roman" w:cs="Times New Roman"/>
          <w:sz w:val="24"/>
          <w:szCs w:val="24"/>
          <w:lang w:val="en-US"/>
        </w:rPr>
      </w:pPr>
      <w:r w:rsidRPr="000327B6">
        <w:rPr>
          <w:rFonts w:ascii="Times New Roman" w:eastAsia="Calibri" w:hAnsi="Times New Roman" w:cs="Times New Roman"/>
          <w:sz w:val="24"/>
          <w:szCs w:val="24"/>
          <w:lang w:val="en-US"/>
        </w:rPr>
        <w:t>The police inspector may also authorize another police officer to exercise the stop and search powers. The authorization is required to be in writing and signed by the officer granting the authorization, state the ground upon which it is granted, the place and period when it is to be exercised. Section 60 of the CJOA however allows an oral authorization where it is not practicable to issue a written authorization but this must be recorded as soon as is practicable to do so. Similarly, the police are required to maintain a record of the stops and searches conducted. The person searched or whose vehicle is searched is entitled to obtain a written statement in respect of the search.</w:t>
      </w:r>
    </w:p>
    <w:p w14:paraId="46AE1B7E" w14:textId="77777777" w:rsidR="00EB4EDE" w:rsidRPr="000327B6" w:rsidRDefault="00EB4EDE" w:rsidP="000327B6">
      <w:pPr>
        <w:spacing w:line="480" w:lineRule="auto"/>
        <w:ind w:firstLine="720"/>
        <w:jc w:val="both"/>
        <w:rPr>
          <w:rFonts w:ascii="Times New Roman" w:eastAsia="Calibri" w:hAnsi="Times New Roman" w:cs="Times New Roman"/>
          <w:sz w:val="24"/>
          <w:szCs w:val="24"/>
          <w:lang w:val="en-US"/>
        </w:rPr>
      </w:pPr>
      <w:r w:rsidRPr="000327B6">
        <w:rPr>
          <w:rFonts w:ascii="Times New Roman" w:eastAsia="Calibri" w:hAnsi="Times New Roman" w:cs="Times New Roman"/>
          <w:sz w:val="24"/>
          <w:szCs w:val="24"/>
          <w:lang w:val="en-US"/>
        </w:rPr>
        <w:t>From the foregoing and an extensive review of the text of the CJOA, it is clear that the exercise of the stop and search powers under the Act is “reasonable belief”.</w:t>
      </w:r>
    </w:p>
    <w:p w14:paraId="20619781" w14:textId="77777777" w:rsidR="00EB4EDE" w:rsidRPr="000327B6" w:rsidRDefault="00EB4EDE" w:rsidP="000327B6">
      <w:pPr>
        <w:spacing w:line="480" w:lineRule="auto"/>
        <w:ind w:firstLine="720"/>
        <w:jc w:val="both"/>
        <w:rPr>
          <w:rFonts w:ascii="Times New Roman" w:eastAsia="Calibri" w:hAnsi="Times New Roman" w:cs="Times New Roman"/>
          <w:b/>
          <w:sz w:val="24"/>
          <w:szCs w:val="24"/>
          <w:lang w:val="en-US"/>
        </w:rPr>
      </w:pPr>
      <w:r w:rsidRPr="000327B6">
        <w:rPr>
          <w:rFonts w:ascii="Times New Roman" w:eastAsia="Calibri" w:hAnsi="Times New Roman" w:cs="Times New Roman"/>
          <w:b/>
          <w:sz w:val="24"/>
          <w:szCs w:val="24"/>
          <w:lang w:val="en-US"/>
        </w:rPr>
        <w:t>The stop and search powers under the Terrorism Act</w:t>
      </w:r>
    </w:p>
    <w:p w14:paraId="5AFDE476" w14:textId="77777777" w:rsidR="00EB4EDE" w:rsidRPr="000327B6" w:rsidRDefault="00EB4EDE" w:rsidP="000327B6">
      <w:pPr>
        <w:spacing w:line="480" w:lineRule="auto"/>
        <w:ind w:firstLine="720"/>
        <w:jc w:val="both"/>
        <w:rPr>
          <w:rFonts w:ascii="Times New Roman" w:eastAsia="Calibri" w:hAnsi="Times New Roman" w:cs="Times New Roman"/>
          <w:sz w:val="24"/>
          <w:szCs w:val="24"/>
          <w:lang w:val="en-US"/>
        </w:rPr>
      </w:pPr>
      <w:r w:rsidRPr="000327B6">
        <w:rPr>
          <w:rFonts w:ascii="Times New Roman" w:eastAsia="Calibri" w:hAnsi="Times New Roman" w:cs="Times New Roman"/>
          <w:sz w:val="24"/>
          <w:szCs w:val="24"/>
          <w:lang w:val="en-US"/>
        </w:rPr>
        <w:t xml:space="preserve">Section 47A of the Terrorism Act allows a senior police officer who reasonably suspects that an act of terrorism is likely to be committed in a specified area to give an authorization to a police constable to conduct a stop and search aimed at preventing such an act. </w:t>
      </w:r>
    </w:p>
    <w:p w14:paraId="59327056" w14:textId="77777777" w:rsidR="00EB4EDE" w:rsidRPr="000327B6" w:rsidRDefault="00EB4EDE" w:rsidP="000327B6">
      <w:pPr>
        <w:spacing w:line="480" w:lineRule="auto"/>
        <w:ind w:firstLine="720"/>
        <w:jc w:val="both"/>
        <w:rPr>
          <w:rFonts w:ascii="Times New Roman" w:eastAsia="Calibri" w:hAnsi="Times New Roman" w:cs="Times New Roman"/>
          <w:sz w:val="24"/>
          <w:szCs w:val="24"/>
          <w:lang w:val="en-US"/>
        </w:rPr>
      </w:pPr>
      <w:r w:rsidRPr="000327B6">
        <w:rPr>
          <w:rFonts w:ascii="Times New Roman" w:eastAsia="Calibri" w:hAnsi="Times New Roman" w:cs="Times New Roman"/>
          <w:sz w:val="24"/>
          <w:szCs w:val="24"/>
          <w:lang w:val="en-US"/>
        </w:rPr>
        <w:t xml:space="preserve">The authorized police constable is required to conduct the stop and search subject to the authorization even where he has no grounds to reasonably suspect such an act. The stop and search must however be conducted within the specified area in the authorization. Section 47A of the Terrorism Act allows the police constable </w:t>
      </w:r>
      <w:proofErr w:type="gramStart"/>
      <w:r w:rsidRPr="000327B6">
        <w:rPr>
          <w:rFonts w:ascii="Times New Roman" w:eastAsia="Calibri" w:hAnsi="Times New Roman" w:cs="Times New Roman"/>
          <w:sz w:val="24"/>
          <w:szCs w:val="24"/>
          <w:lang w:val="en-US"/>
        </w:rPr>
        <w:t>conducting</w:t>
      </w:r>
      <w:proofErr w:type="gramEnd"/>
      <w:r w:rsidRPr="000327B6">
        <w:rPr>
          <w:rFonts w:ascii="Times New Roman" w:eastAsia="Calibri" w:hAnsi="Times New Roman" w:cs="Times New Roman"/>
          <w:sz w:val="24"/>
          <w:szCs w:val="24"/>
          <w:lang w:val="en-US"/>
        </w:rPr>
        <w:t xml:space="preserve"> the stop and search to seize and retain anything that the police reasonably </w:t>
      </w:r>
      <w:proofErr w:type="gramStart"/>
      <w:r w:rsidRPr="000327B6">
        <w:rPr>
          <w:rFonts w:ascii="Times New Roman" w:eastAsia="Calibri" w:hAnsi="Times New Roman" w:cs="Times New Roman"/>
          <w:sz w:val="24"/>
          <w:szCs w:val="24"/>
          <w:lang w:val="en-US"/>
        </w:rPr>
        <w:t>believes</w:t>
      </w:r>
      <w:proofErr w:type="gramEnd"/>
      <w:r w:rsidRPr="000327B6">
        <w:rPr>
          <w:rFonts w:ascii="Times New Roman" w:eastAsia="Calibri" w:hAnsi="Times New Roman" w:cs="Times New Roman"/>
          <w:sz w:val="24"/>
          <w:szCs w:val="24"/>
          <w:lang w:val="en-US"/>
        </w:rPr>
        <w:t xml:space="preserve"> to constitute evidence of such acts.</w:t>
      </w:r>
    </w:p>
    <w:p w14:paraId="7F0C7B8A" w14:textId="77777777" w:rsidR="00EB4EDE" w:rsidRPr="000327B6" w:rsidRDefault="00EB4EDE" w:rsidP="000327B6">
      <w:pPr>
        <w:spacing w:line="480" w:lineRule="auto"/>
        <w:ind w:firstLine="720"/>
        <w:jc w:val="both"/>
        <w:rPr>
          <w:rFonts w:ascii="Times New Roman" w:eastAsia="Calibri" w:hAnsi="Times New Roman" w:cs="Times New Roman"/>
          <w:sz w:val="24"/>
          <w:szCs w:val="24"/>
          <w:lang w:val="en-US"/>
        </w:rPr>
      </w:pPr>
      <w:r w:rsidRPr="000327B6">
        <w:rPr>
          <w:rFonts w:ascii="Times New Roman" w:eastAsia="Calibri" w:hAnsi="Times New Roman" w:cs="Times New Roman"/>
          <w:sz w:val="24"/>
          <w:szCs w:val="24"/>
          <w:lang w:val="en-US"/>
        </w:rPr>
        <w:t>It is imperative to note that the stop and search powers granted under the Terrorism Act are exercised based on “reasonable suspicion” that an act of terrorism is likely to be committed. It is also important to underscore that the requirement for written authorization is in comity with the standard set on maintaining of records as relates to exercise of stop and search orders.</w:t>
      </w:r>
    </w:p>
    <w:p w14:paraId="1CEC5758" w14:textId="77777777" w:rsidR="00EB4EDE" w:rsidRPr="000327B6" w:rsidRDefault="00EB4EDE" w:rsidP="000327B6">
      <w:pPr>
        <w:spacing w:line="480" w:lineRule="auto"/>
        <w:ind w:firstLine="720"/>
        <w:jc w:val="both"/>
        <w:rPr>
          <w:rFonts w:ascii="Times New Roman" w:eastAsia="Calibri" w:hAnsi="Times New Roman" w:cs="Times New Roman"/>
          <w:b/>
          <w:sz w:val="24"/>
          <w:szCs w:val="24"/>
          <w:lang w:val="en-US"/>
        </w:rPr>
      </w:pPr>
      <w:r w:rsidRPr="000327B6">
        <w:rPr>
          <w:rFonts w:ascii="Times New Roman" w:eastAsia="Calibri" w:hAnsi="Times New Roman" w:cs="Times New Roman"/>
          <w:b/>
          <w:sz w:val="24"/>
          <w:szCs w:val="24"/>
          <w:lang w:val="en-US"/>
        </w:rPr>
        <w:t>A comparative analysis of the PACE, CJOA and the Terrorism Act</w:t>
      </w:r>
    </w:p>
    <w:p w14:paraId="31DF8856" w14:textId="77777777" w:rsidR="00EB4EDE" w:rsidRPr="000327B6" w:rsidRDefault="00EB4EDE" w:rsidP="000327B6">
      <w:pPr>
        <w:spacing w:line="480" w:lineRule="auto"/>
        <w:ind w:firstLine="720"/>
        <w:jc w:val="both"/>
        <w:rPr>
          <w:rFonts w:ascii="Times New Roman" w:eastAsia="Calibri" w:hAnsi="Times New Roman" w:cs="Times New Roman"/>
          <w:sz w:val="24"/>
          <w:szCs w:val="24"/>
          <w:lang w:val="en-US"/>
        </w:rPr>
      </w:pPr>
      <w:r w:rsidRPr="000327B6">
        <w:rPr>
          <w:rFonts w:ascii="Times New Roman" w:eastAsia="Calibri" w:hAnsi="Times New Roman" w:cs="Times New Roman"/>
          <w:sz w:val="24"/>
          <w:szCs w:val="24"/>
          <w:lang w:val="en-US"/>
        </w:rPr>
        <w:t xml:space="preserve">From the onset, this paper highlighted that the </w:t>
      </w:r>
      <w:proofErr w:type="spellStart"/>
      <w:r w:rsidRPr="000327B6">
        <w:rPr>
          <w:rFonts w:ascii="Times New Roman" w:eastAsia="Calibri" w:hAnsi="Times New Roman" w:cs="Times New Roman"/>
          <w:sz w:val="24"/>
          <w:szCs w:val="24"/>
          <w:lang w:val="en-US"/>
        </w:rPr>
        <w:t>clamour</w:t>
      </w:r>
      <w:proofErr w:type="spellEnd"/>
      <w:r w:rsidRPr="000327B6">
        <w:rPr>
          <w:rFonts w:ascii="Times New Roman" w:eastAsia="Calibri" w:hAnsi="Times New Roman" w:cs="Times New Roman"/>
          <w:sz w:val="24"/>
          <w:szCs w:val="24"/>
          <w:lang w:val="en-US"/>
        </w:rPr>
        <w:t xml:space="preserve"> for scrapping off or regulation of the stop and search powers arose from the misuse of these powers. Central to the causes of the misuse or discriminate application of the powers was leaving the exercise at the discretion of the police (Clancy, Hough, Aust and Kershaw 2001). This trend existed prior to and even survived the Vagrancy Act and it was expected that the improvements on the law on exercise of the stop and search powers would address the concerns that had been raised, for instance in the Scarman Report of 1981.</w:t>
      </w:r>
    </w:p>
    <w:p w14:paraId="677E1C03" w14:textId="77777777" w:rsidR="00EB4EDE" w:rsidRPr="000327B6" w:rsidRDefault="00EB4EDE" w:rsidP="000327B6">
      <w:pPr>
        <w:spacing w:line="480" w:lineRule="auto"/>
        <w:ind w:firstLine="720"/>
        <w:jc w:val="both"/>
        <w:rPr>
          <w:rFonts w:ascii="Times New Roman" w:eastAsia="Calibri" w:hAnsi="Times New Roman" w:cs="Times New Roman"/>
          <w:sz w:val="24"/>
          <w:szCs w:val="24"/>
          <w:lang w:val="en-US"/>
        </w:rPr>
      </w:pPr>
      <w:r w:rsidRPr="000327B6">
        <w:rPr>
          <w:rFonts w:ascii="Times New Roman" w:eastAsia="Calibri" w:hAnsi="Times New Roman" w:cs="Times New Roman"/>
          <w:sz w:val="24"/>
          <w:szCs w:val="24"/>
          <w:lang w:val="en-US"/>
        </w:rPr>
        <w:t xml:space="preserve">Prior to 1984 when the PACE was enacted, the exercise of these powers was based on “reasonable suspicion” that offence has or is likely to be committed. It is this provision that opened up the exercise to the discretion of the police. With the challenges presented by the discretionary exercise of these powers, the era post 1984 gave hope for an indiscriminate, progressive and purposeful use of the stop and search powers. However, this was not the case. </w:t>
      </w:r>
    </w:p>
    <w:p w14:paraId="6C0597F2" w14:textId="77777777" w:rsidR="00EB4EDE" w:rsidRPr="000327B6" w:rsidRDefault="00EB4EDE" w:rsidP="000327B6">
      <w:pPr>
        <w:spacing w:line="480" w:lineRule="auto"/>
        <w:ind w:firstLine="720"/>
        <w:jc w:val="both"/>
        <w:rPr>
          <w:rFonts w:ascii="Times New Roman" w:eastAsia="Calibri" w:hAnsi="Times New Roman" w:cs="Times New Roman"/>
          <w:sz w:val="24"/>
          <w:szCs w:val="24"/>
          <w:lang w:val="en-US"/>
        </w:rPr>
      </w:pPr>
      <w:r w:rsidRPr="000327B6">
        <w:rPr>
          <w:rFonts w:ascii="Times New Roman" w:eastAsia="Calibri" w:hAnsi="Times New Roman" w:cs="Times New Roman"/>
          <w:sz w:val="24"/>
          <w:szCs w:val="24"/>
          <w:lang w:val="en-US"/>
        </w:rPr>
        <w:t>As shown in the preceding paragraphs, the exercise of the stop and search powers is still based on “reasonable belief” (under both the PACE and CJOA) and “reasonable suspicion” (under the Terrorism Act). This is illustrative of the fact that the discretionary powers of the police to exercise the stop and search powers were retained in the successive legislations. It may therefore be argued that what these legislations sought is to regulate the exercise of these powers. This paper will examine whether this has been achieved in the next chapter.</w:t>
      </w:r>
    </w:p>
    <w:p w14:paraId="2DA31E98" w14:textId="77777777" w:rsidR="00EB4EDE" w:rsidRPr="000327B6" w:rsidRDefault="00EB4EDE" w:rsidP="000327B6">
      <w:pPr>
        <w:spacing w:line="480" w:lineRule="auto"/>
        <w:ind w:firstLine="720"/>
        <w:jc w:val="both"/>
        <w:rPr>
          <w:rFonts w:ascii="Times New Roman" w:eastAsia="Calibri" w:hAnsi="Times New Roman" w:cs="Times New Roman"/>
          <w:sz w:val="24"/>
          <w:szCs w:val="24"/>
          <w:lang w:val="en-US"/>
        </w:rPr>
      </w:pPr>
      <w:r w:rsidRPr="000327B6">
        <w:rPr>
          <w:rFonts w:ascii="Times New Roman" w:eastAsia="Calibri" w:hAnsi="Times New Roman" w:cs="Times New Roman"/>
          <w:sz w:val="24"/>
          <w:szCs w:val="24"/>
          <w:lang w:val="en-US"/>
        </w:rPr>
        <w:t>In addition, a textual review of these Acts reveals that they extended the scope of application of the stop and search powers. Indeed, Bland, Miller and Quinton (Home Office, 2000) singles out the PACE and opines that it was an extension of the stop and search powers. They however argue there is need to actualize safeguards on the exercise of the powers to balance it with the extension. Some of these safeguards maybe found in the Code of Practice (Code A) which provides how the police should exercise the stop and search orders. Of interest to note is that Code A (para 2.2) explains what reasonable suspicion is. For the suspicion to be reasonable, it must be genuine, objective and based on facts. That is to say, a police officer who exercises these powers must be in a position to give a factual explanation having reference to intelligence or information leading to the exercise.</w:t>
      </w:r>
    </w:p>
    <w:p w14:paraId="5F0E3118" w14:textId="64A63D34" w:rsidR="00EB4EDE" w:rsidRPr="000327B6" w:rsidRDefault="00EB4EDE" w:rsidP="000327B6">
      <w:pPr>
        <w:spacing w:line="480" w:lineRule="auto"/>
        <w:ind w:firstLine="720"/>
        <w:jc w:val="both"/>
        <w:rPr>
          <w:rFonts w:ascii="Times New Roman" w:eastAsia="Calibri" w:hAnsi="Times New Roman" w:cs="Times New Roman"/>
          <w:sz w:val="24"/>
          <w:szCs w:val="24"/>
          <w:lang w:val="en-US"/>
        </w:rPr>
      </w:pPr>
      <w:r w:rsidRPr="000327B6">
        <w:rPr>
          <w:rFonts w:ascii="Times New Roman" w:eastAsia="Calibri" w:hAnsi="Times New Roman" w:cs="Times New Roman"/>
          <w:sz w:val="24"/>
          <w:szCs w:val="24"/>
          <w:lang w:val="en-US"/>
        </w:rPr>
        <w:t>Finally, the next chapter will point out where to find the other laws that provide for the stop and search power.</w:t>
      </w:r>
    </w:p>
    <w:p w14:paraId="3E7E4268" w14:textId="77777777" w:rsidR="00EB4EDE" w:rsidRPr="000327B6" w:rsidRDefault="00EB4EDE" w:rsidP="000327B6">
      <w:pPr>
        <w:spacing w:line="480" w:lineRule="auto"/>
        <w:ind w:firstLine="720"/>
        <w:jc w:val="both"/>
        <w:rPr>
          <w:rFonts w:ascii="Times New Roman" w:eastAsia="Calibri" w:hAnsi="Times New Roman" w:cs="Times New Roman"/>
          <w:b/>
          <w:sz w:val="24"/>
          <w:szCs w:val="24"/>
          <w:lang w:val="en-US"/>
        </w:rPr>
      </w:pPr>
      <w:r w:rsidRPr="000327B6">
        <w:rPr>
          <w:rFonts w:ascii="Times New Roman" w:eastAsia="Calibri" w:hAnsi="Times New Roman" w:cs="Times New Roman"/>
          <w:b/>
          <w:sz w:val="24"/>
          <w:szCs w:val="24"/>
          <w:lang w:val="en-US"/>
        </w:rPr>
        <w:t>CHAPTER TWO: THE USE OF THE STOP AND SEARCH POWERS: THE LAW VS REALITY</w:t>
      </w:r>
    </w:p>
    <w:p w14:paraId="0CC65DB6" w14:textId="77777777" w:rsidR="00EB4EDE" w:rsidRPr="000327B6" w:rsidRDefault="00EB4EDE" w:rsidP="000327B6">
      <w:pPr>
        <w:spacing w:line="480" w:lineRule="auto"/>
        <w:ind w:firstLine="720"/>
        <w:jc w:val="both"/>
        <w:rPr>
          <w:rFonts w:ascii="Times New Roman" w:eastAsia="Calibri" w:hAnsi="Times New Roman" w:cs="Times New Roman"/>
          <w:sz w:val="24"/>
          <w:szCs w:val="24"/>
          <w:lang w:val="en-US"/>
        </w:rPr>
      </w:pPr>
      <w:r w:rsidRPr="000327B6">
        <w:rPr>
          <w:rFonts w:ascii="Times New Roman" w:eastAsia="Calibri" w:hAnsi="Times New Roman" w:cs="Times New Roman"/>
          <w:sz w:val="24"/>
          <w:szCs w:val="24"/>
          <w:lang w:val="en-US"/>
        </w:rPr>
        <w:t>This chapter will discuss the principles governing the exercise of the stop and search powers. This will involve an analysis of the provisions of the latest version of the Code A. At the end of this chapter, there will be a literature review of whether the stop and search powers have been used objectively and as required by law.</w:t>
      </w:r>
    </w:p>
    <w:p w14:paraId="3105BEFF" w14:textId="77777777" w:rsidR="00EB4EDE" w:rsidRPr="000327B6" w:rsidRDefault="00EB4EDE" w:rsidP="000327B6">
      <w:pPr>
        <w:spacing w:line="480" w:lineRule="auto"/>
        <w:ind w:firstLine="720"/>
        <w:jc w:val="both"/>
        <w:rPr>
          <w:rFonts w:ascii="Times New Roman" w:eastAsia="Calibri" w:hAnsi="Times New Roman" w:cs="Times New Roman"/>
          <w:b/>
          <w:sz w:val="24"/>
          <w:szCs w:val="24"/>
          <w:lang w:val="en-US"/>
        </w:rPr>
      </w:pPr>
      <w:r w:rsidRPr="000327B6">
        <w:rPr>
          <w:rFonts w:ascii="Times New Roman" w:eastAsia="Calibri" w:hAnsi="Times New Roman" w:cs="Times New Roman"/>
          <w:b/>
          <w:sz w:val="24"/>
          <w:szCs w:val="24"/>
          <w:lang w:val="en-US"/>
        </w:rPr>
        <w:t>The Law: The Principles governing exercise of the stop and search powers</w:t>
      </w:r>
    </w:p>
    <w:p w14:paraId="447D1919" w14:textId="77777777" w:rsidR="00EB4EDE" w:rsidRPr="000327B6" w:rsidRDefault="00EB4EDE" w:rsidP="000327B6">
      <w:pPr>
        <w:spacing w:line="480" w:lineRule="auto"/>
        <w:ind w:firstLine="720"/>
        <w:jc w:val="both"/>
        <w:rPr>
          <w:rFonts w:ascii="Times New Roman" w:eastAsia="Calibri" w:hAnsi="Times New Roman" w:cs="Times New Roman"/>
          <w:bCs/>
          <w:sz w:val="24"/>
          <w:szCs w:val="24"/>
          <w:lang w:val="en-US"/>
        </w:rPr>
      </w:pPr>
      <w:r w:rsidRPr="000327B6">
        <w:rPr>
          <w:rFonts w:ascii="Times New Roman" w:eastAsia="Calibri" w:hAnsi="Times New Roman" w:cs="Times New Roman"/>
          <w:sz w:val="24"/>
          <w:szCs w:val="24"/>
          <w:lang w:val="en-US"/>
        </w:rPr>
        <w:t xml:space="preserve">The principles governing the exercise of the stop and search powers are set out in Code A (this paper refer to the version updated on 17 January 2023). These are discussed here below. It is however important to note that Annex A of Code A lists the provisions of the status to which it applies as far as the stop and search powers are concerned. These include but not limited to the Public Stores Act (1875, s.6), the Firearms Act (1968, s.47), the Misuse of Drugs Act (1971, s.23), the Customs and Excise Management Act (1979, s.163), the Aviation Security Act (1982, s.24B), PACE (s. 1), the </w:t>
      </w:r>
      <w:r w:rsidRPr="000327B6">
        <w:rPr>
          <w:rFonts w:ascii="Times New Roman" w:eastAsia="Calibri" w:hAnsi="Times New Roman" w:cs="Times New Roman"/>
          <w:bCs/>
          <w:sz w:val="24"/>
          <w:szCs w:val="24"/>
          <w:lang w:val="en-US"/>
        </w:rPr>
        <w:t xml:space="preserve">Sporting events (Control of Alcohol etc.) Act (1985, s.7) and the Criminal Justice Act (1988, s.139B). </w:t>
      </w:r>
    </w:p>
    <w:p w14:paraId="0E38B378" w14:textId="77777777" w:rsidR="00EB4EDE" w:rsidRPr="000327B6" w:rsidRDefault="00EB4EDE" w:rsidP="000327B6">
      <w:pPr>
        <w:spacing w:line="480" w:lineRule="auto"/>
        <w:ind w:firstLine="720"/>
        <w:jc w:val="both"/>
        <w:rPr>
          <w:rFonts w:ascii="Times New Roman" w:eastAsia="Calibri" w:hAnsi="Times New Roman" w:cs="Times New Roman"/>
          <w:b/>
          <w:bCs/>
          <w:i/>
          <w:sz w:val="24"/>
          <w:szCs w:val="24"/>
          <w:lang w:val="en-US"/>
        </w:rPr>
      </w:pPr>
      <w:r w:rsidRPr="000327B6">
        <w:rPr>
          <w:rFonts w:ascii="Times New Roman" w:eastAsia="Calibri" w:hAnsi="Times New Roman" w:cs="Times New Roman"/>
          <w:b/>
          <w:bCs/>
          <w:i/>
          <w:sz w:val="24"/>
          <w:szCs w:val="24"/>
          <w:lang w:val="en-US"/>
        </w:rPr>
        <w:t>Fairness</w:t>
      </w:r>
    </w:p>
    <w:p w14:paraId="3049BED6" w14:textId="77777777" w:rsidR="00EB4EDE" w:rsidRPr="000327B6" w:rsidRDefault="00EB4EDE" w:rsidP="000327B6">
      <w:pPr>
        <w:spacing w:line="480" w:lineRule="auto"/>
        <w:ind w:firstLine="720"/>
        <w:jc w:val="both"/>
        <w:rPr>
          <w:rFonts w:ascii="Times New Roman" w:eastAsia="Calibri" w:hAnsi="Times New Roman" w:cs="Times New Roman"/>
          <w:bCs/>
          <w:sz w:val="24"/>
          <w:szCs w:val="24"/>
          <w:lang w:val="en-US"/>
        </w:rPr>
      </w:pPr>
      <w:r w:rsidRPr="000327B6">
        <w:rPr>
          <w:rFonts w:ascii="Times New Roman" w:eastAsia="Calibri" w:hAnsi="Times New Roman" w:cs="Times New Roman"/>
          <w:bCs/>
          <w:sz w:val="24"/>
          <w:szCs w:val="24"/>
          <w:lang w:val="en-US"/>
        </w:rPr>
        <w:t xml:space="preserve">Paragraph 1.1 of Code A provides that the stop and search powers should be used in a fair and responsible manner. This means that the powers should be exercised in an indiscriminate manner and the police officer exercising the same should accord respect to person searched. </w:t>
      </w:r>
      <w:proofErr w:type="gramStart"/>
      <w:r w:rsidRPr="000327B6">
        <w:rPr>
          <w:rFonts w:ascii="Times New Roman" w:eastAsia="Calibri" w:hAnsi="Times New Roman" w:cs="Times New Roman"/>
          <w:bCs/>
          <w:sz w:val="24"/>
          <w:szCs w:val="24"/>
          <w:lang w:val="en-US"/>
        </w:rPr>
        <w:t>This</w:t>
      </w:r>
      <w:proofErr w:type="gramEnd"/>
      <w:r w:rsidRPr="000327B6">
        <w:rPr>
          <w:rFonts w:ascii="Times New Roman" w:eastAsia="Calibri" w:hAnsi="Times New Roman" w:cs="Times New Roman"/>
          <w:bCs/>
          <w:sz w:val="24"/>
          <w:szCs w:val="24"/>
          <w:lang w:val="en-US"/>
        </w:rPr>
        <w:t xml:space="preserve"> principles finds support in the Equality Act (2010, s. 149) which requires the police to discharge their mandate without unlawful discrimination and with a view to safeguard and advance equality among persons in similar circumstances. Similarly, the Children Act (2004, s.11) requires police officers to ensure equality of all children in discharge their functions which involve children below the age of 18.</w:t>
      </w:r>
    </w:p>
    <w:p w14:paraId="182AF315" w14:textId="77777777" w:rsidR="00EB4EDE" w:rsidRPr="000327B6" w:rsidRDefault="00EB4EDE" w:rsidP="000327B6">
      <w:pPr>
        <w:spacing w:line="480" w:lineRule="auto"/>
        <w:ind w:firstLine="720"/>
        <w:jc w:val="both"/>
        <w:rPr>
          <w:rFonts w:ascii="Times New Roman" w:eastAsia="Calibri" w:hAnsi="Times New Roman" w:cs="Times New Roman"/>
          <w:bCs/>
          <w:sz w:val="24"/>
          <w:szCs w:val="24"/>
          <w:lang w:val="en-US"/>
        </w:rPr>
      </w:pPr>
      <w:r w:rsidRPr="000327B6">
        <w:rPr>
          <w:rFonts w:ascii="Times New Roman" w:eastAsia="Calibri" w:hAnsi="Times New Roman" w:cs="Times New Roman"/>
          <w:bCs/>
          <w:sz w:val="24"/>
          <w:szCs w:val="24"/>
          <w:lang w:val="en-US"/>
        </w:rPr>
        <w:t xml:space="preserve">In its Statement of Agreed Policy (South Yorkshire Statement, 2004), the South Yorkshire Police stated that the fair and accountable use of the stop and search powers builds up on public confidence in the institution of the police (Appendix, p.2). </w:t>
      </w:r>
    </w:p>
    <w:p w14:paraId="42BC3037" w14:textId="77777777" w:rsidR="00EB4EDE" w:rsidRPr="000327B6" w:rsidRDefault="00EB4EDE" w:rsidP="000327B6">
      <w:pPr>
        <w:spacing w:line="480" w:lineRule="auto"/>
        <w:ind w:firstLine="720"/>
        <w:jc w:val="both"/>
        <w:rPr>
          <w:rFonts w:ascii="Times New Roman" w:eastAsia="Calibri" w:hAnsi="Times New Roman" w:cs="Times New Roman"/>
          <w:b/>
          <w:bCs/>
          <w:i/>
          <w:sz w:val="24"/>
          <w:szCs w:val="24"/>
          <w:lang w:val="en-US"/>
        </w:rPr>
      </w:pPr>
      <w:r w:rsidRPr="000327B6">
        <w:rPr>
          <w:rFonts w:ascii="Times New Roman" w:eastAsia="Calibri" w:hAnsi="Times New Roman" w:cs="Times New Roman"/>
          <w:b/>
          <w:bCs/>
          <w:i/>
          <w:sz w:val="24"/>
          <w:szCs w:val="24"/>
          <w:lang w:val="en-US"/>
        </w:rPr>
        <w:t>Respect for the right to liberty</w:t>
      </w:r>
    </w:p>
    <w:p w14:paraId="489281AD" w14:textId="77777777" w:rsidR="00EB4EDE" w:rsidRPr="000327B6" w:rsidRDefault="00EB4EDE" w:rsidP="000327B6">
      <w:pPr>
        <w:spacing w:line="480" w:lineRule="auto"/>
        <w:ind w:firstLine="720"/>
        <w:jc w:val="both"/>
        <w:rPr>
          <w:rFonts w:ascii="Times New Roman" w:eastAsia="Calibri" w:hAnsi="Times New Roman" w:cs="Times New Roman"/>
          <w:bCs/>
          <w:sz w:val="24"/>
          <w:szCs w:val="24"/>
          <w:lang w:val="en-US"/>
        </w:rPr>
      </w:pPr>
      <w:r w:rsidRPr="000327B6">
        <w:rPr>
          <w:rFonts w:ascii="Times New Roman" w:eastAsia="Calibri" w:hAnsi="Times New Roman" w:cs="Times New Roman"/>
          <w:bCs/>
          <w:sz w:val="24"/>
          <w:szCs w:val="24"/>
          <w:lang w:val="en-US"/>
        </w:rPr>
        <w:t xml:space="preserve">Aware of the fact that stop and search are an invasion on the right to liberty, paragraph 1.2 of Code A dictates that intrusion on this right at the time of stop and search must be brief. Perhaps, this is what informs the requirement that where detention is necessary for a search, the detention should be at the location or near the location where the person sought to be searched has been stopped. </w:t>
      </w:r>
    </w:p>
    <w:p w14:paraId="37859F91" w14:textId="77777777" w:rsidR="00EB4EDE" w:rsidRPr="000327B6" w:rsidRDefault="00EB4EDE" w:rsidP="000327B6">
      <w:pPr>
        <w:spacing w:line="480" w:lineRule="auto"/>
        <w:ind w:firstLine="720"/>
        <w:jc w:val="both"/>
        <w:rPr>
          <w:rFonts w:ascii="Times New Roman" w:eastAsia="Calibri" w:hAnsi="Times New Roman" w:cs="Times New Roman"/>
          <w:bCs/>
          <w:sz w:val="24"/>
          <w:szCs w:val="24"/>
          <w:lang w:val="en-US"/>
        </w:rPr>
      </w:pPr>
      <w:r w:rsidRPr="000327B6">
        <w:rPr>
          <w:rFonts w:ascii="Times New Roman" w:eastAsia="Calibri" w:hAnsi="Times New Roman" w:cs="Times New Roman"/>
          <w:bCs/>
          <w:sz w:val="24"/>
          <w:szCs w:val="24"/>
          <w:lang w:val="en-US"/>
        </w:rPr>
        <w:t xml:space="preserve">In addition, the European Court in </w:t>
      </w:r>
      <w:r w:rsidRPr="000327B6">
        <w:rPr>
          <w:rFonts w:ascii="Times New Roman" w:eastAsia="Calibri" w:hAnsi="Times New Roman" w:cs="Times New Roman"/>
          <w:b/>
          <w:bCs/>
          <w:sz w:val="24"/>
          <w:szCs w:val="24"/>
          <w:lang w:val="en-US"/>
        </w:rPr>
        <w:t>Gillan v United Kingdom (2010) 50 EHRR 45</w:t>
      </w:r>
      <w:r w:rsidRPr="000327B6">
        <w:rPr>
          <w:rFonts w:ascii="Times New Roman" w:eastAsia="Calibri" w:hAnsi="Times New Roman" w:cs="Times New Roman"/>
          <w:bCs/>
          <w:sz w:val="24"/>
          <w:szCs w:val="24"/>
          <w:lang w:val="en-US"/>
        </w:rPr>
        <w:t xml:space="preserve"> held that the stop and search involves an invasion of the right to privacy. This right is protected under section 8 of the European Convention on the Human Rights. For this reason, where stop and search is not provided in a statute, it is likely to be found to be infringing on the right to privacy. Similarly, the stop and search is likely to be found to be in violation of human rights where the intrusion is excessive and unjustified. It is on the backdrop of this that the European Court in Gillan’s case (supra) held that section 44 of the Terrorism Act was inconsistent with the right to privacy due to inadequate regulatory mechanism on the stop and search powers granted by the section.</w:t>
      </w:r>
    </w:p>
    <w:p w14:paraId="1C474FBA" w14:textId="77777777" w:rsidR="00EB4EDE" w:rsidRPr="000327B6" w:rsidRDefault="00EB4EDE" w:rsidP="000327B6">
      <w:pPr>
        <w:spacing w:line="480" w:lineRule="auto"/>
        <w:ind w:firstLine="720"/>
        <w:jc w:val="both"/>
        <w:rPr>
          <w:rFonts w:ascii="Times New Roman" w:eastAsia="Calibri" w:hAnsi="Times New Roman" w:cs="Times New Roman"/>
          <w:b/>
          <w:bCs/>
          <w:i/>
          <w:sz w:val="24"/>
          <w:szCs w:val="24"/>
          <w:lang w:val="en-US"/>
        </w:rPr>
      </w:pPr>
      <w:r w:rsidRPr="000327B6">
        <w:rPr>
          <w:rFonts w:ascii="Times New Roman" w:eastAsia="Calibri" w:hAnsi="Times New Roman" w:cs="Times New Roman"/>
          <w:b/>
          <w:bCs/>
          <w:i/>
          <w:sz w:val="24"/>
          <w:szCs w:val="24"/>
          <w:lang w:val="en-US"/>
        </w:rPr>
        <w:t>Accountability</w:t>
      </w:r>
    </w:p>
    <w:p w14:paraId="76CA4212" w14:textId="77777777" w:rsidR="00EB4EDE" w:rsidRPr="000327B6" w:rsidRDefault="00EB4EDE" w:rsidP="000327B6">
      <w:pPr>
        <w:spacing w:line="480" w:lineRule="auto"/>
        <w:ind w:firstLine="720"/>
        <w:jc w:val="both"/>
        <w:rPr>
          <w:rFonts w:ascii="Times New Roman" w:eastAsia="Calibri" w:hAnsi="Times New Roman" w:cs="Times New Roman"/>
          <w:bCs/>
          <w:sz w:val="24"/>
          <w:szCs w:val="24"/>
          <w:lang w:val="en-US"/>
        </w:rPr>
      </w:pPr>
      <w:r w:rsidRPr="000327B6">
        <w:rPr>
          <w:rFonts w:ascii="Times New Roman" w:eastAsia="Calibri" w:hAnsi="Times New Roman" w:cs="Times New Roman"/>
          <w:bCs/>
          <w:sz w:val="24"/>
          <w:szCs w:val="24"/>
          <w:lang w:val="en-US"/>
        </w:rPr>
        <w:t>Paragraphs 4.1 to 4.12 of Code A establishes a practice that require police officers to record the stops and searches that they conduct. This practice is aimed at ensuring accountability in exercise of this power. The recording should capture accurate details as relates to the search in question. The PACE, CJOA and the Terrorism Act similarly provides how these incidences should be recorded. It has been argued that the burden of providing  records of stops and searches done may make a police officer to reconsider his/her actions in relation to an intended stop and search. Accordingly, this is viewed as a safeguard to the exercise of the power</w:t>
      </w:r>
      <w:r w:rsidRPr="000327B6">
        <w:rPr>
          <w:rFonts w:ascii="Times New Roman" w:eastAsia="Calibri" w:hAnsi="Times New Roman" w:cs="Times New Roman"/>
          <w:color w:val="222222"/>
          <w:sz w:val="24"/>
          <w:szCs w:val="24"/>
          <w:shd w:val="clear" w:color="auto" w:fill="FFFFFF"/>
        </w:rPr>
        <w:t xml:space="preserve"> (</w:t>
      </w:r>
      <w:r w:rsidRPr="000327B6">
        <w:rPr>
          <w:rFonts w:ascii="Times New Roman" w:eastAsia="Calibri" w:hAnsi="Times New Roman" w:cs="Times New Roman"/>
          <w:bCs/>
          <w:sz w:val="24"/>
          <w:szCs w:val="24"/>
        </w:rPr>
        <w:t>Lennon, G. and Murray, K., 2018)</w:t>
      </w:r>
      <w:r w:rsidRPr="000327B6">
        <w:rPr>
          <w:rFonts w:ascii="Times New Roman" w:eastAsia="Calibri" w:hAnsi="Times New Roman" w:cs="Times New Roman"/>
          <w:bCs/>
          <w:sz w:val="24"/>
          <w:szCs w:val="24"/>
          <w:lang w:val="en-US"/>
        </w:rPr>
        <w:t xml:space="preserve">. </w:t>
      </w:r>
    </w:p>
    <w:p w14:paraId="4855B2E3" w14:textId="77777777" w:rsidR="00EB4EDE" w:rsidRPr="000327B6" w:rsidRDefault="00EB4EDE" w:rsidP="000327B6">
      <w:pPr>
        <w:spacing w:line="480" w:lineRule="auto"/>
        <w:ind w:firstLine="720"/>
        <w:jc w:val="both"/>
        <w:rPr>
          <w:rFonts w:ascii="Times New Roman" w:eastAsia="Calibri" w:hAnsi="Times New Roman" w:cs="Times New Roman"/>
          <w:b/>
          <w:bCs/>
          <w:sz w:val="24"/>
          <w:szCs w:val="24"/>
          <w:lang w:val="en-US"/>
        </w:rPr>
      </w:pPr>
      <w:r w:rsidRPr="000327B6">
        <w:rPr>
          <w:rFonts w:ascii="Times New Roman" w:eastAsia="Calibri" w:hAnsi="Times New Roman" w:cs="Times New Roman"/>
          <w:b/>
          <w:bCs/>
          <w:sz w:val="24"/>
          <w:szCs w:val="24"/>
          <w:lang w:val="en-US"/>
        </w:rPr>
        <w:t>The Reality</w:t>
      </w:r>
    </w:p>
    <w:p w14:paraId="1ABC7C2B" w14:textId="77777777" w:rsidR="00EB4EDE" w:rsidRPr="000327B6" w:rsidRDefault="00EB4EDE" w:rsidP="000327B6">
      <w:pPr>
        <w:spacing w:line="480" w:lineRule="auto"/>
        <w:ind w:firstLine="720"/>
        <w:jc w:val="both"/>
        <w:rPr>
          <w:rFonts w:ascii="Times New Roman" w:eastAsia="Calibri" w:hAnsi="Times New Roman" w:cs="Times New Roman"/>
          <w:bCs/>
          <w:sz w:val="24"/>
          <w:szCs w:val="24"/>
          <w:lang w:val="en-US"/>
        </w:rPr>
      </w:pPr>
      <w:r w:rsidRPr="000327B6">
        <w:rPr>
          <w:rFonts w:ascii="Times New Roman" w:eastAsia="Calibri" w:hAnsi="Times New Roman" w:cs="Times New Roman"/>
          <w:bCs/>
          <w:sz w:val="24"/>
          <w:szCs w:val="24"/>
          <w:lang w:val="en-US"/>
        </w:rPr>
        <w:t>Despite the existence of the progressive principles governing the exercise of stop and search powers, there has been reported cases of discrimination in the use of the powers in UK and mores specifically in Wales (</w:t>
      </w:r>
      <w:proofErr w:type="spellStart"/>
      <w:r w:rsidRPr="000327B6">
        <w:rPr>
          <w:rFonts w:ascii="Times New Roman" w:eastAsia="Calibri" w:hAnsi="Times New Roman" w:cs="Times New Roman"/>
          <w:bCs/>
          <w:sz w:val="24"/>
          <w:szCs w:val="24"/>
          <w:lang w:val="en-US"/>
        </w:rPr>
        <w:t>Parpworth</w:t>
      </w:r>
      <w:proofErr w:type="spellEnd"/>
      <w:r w:rsidRPr="000327B6">
        <w:rPr>
          <w:rFonts w:ascii="Times New Roman" w:eastAsia="Calibri" w:hAnsi="Times New Roman" w:cs="Times New Roman"/>
          <w:bCs/>
          <w:sz w:val="24"/>
          <w:szCs w:val="24"/>
          <w:lang w:val="en-US"/>
        </w:rPr>
        <w:t xml:space="preserve">, N., 2014). </w:t>
      </w:r>
      <w:proofErr w:type="spellStart"/>
      <w:r w:rsidRPr="000327B6">
        <w:rPr>
          <w:rFonts w:ascii="Times New Roman" w:eastAsia="Calibri" w:hAnsi="Times New Roman" w:cs="Times New Roman"/>
          <w:bCs/>
          <w:sz w:val="24"/>
          <w:szCs w:val="24"/>
          <w:lang w:val="en-US"/>
        </w:rPr>
        <w:t>Parpworth</w:t>
      </w:r>
      <w:proofErr w:type="spellEnd"/>
      <w:r w:rsidRPr="000327B6">
        <w:rPr>
          <w:rFonts w:ascii="Times New Roman" w:eastAsia="Calibri" w:hAnsi="Times New Roman" w:cs="Times New Roman"/>
          <w:bCs/>
          <w:sz w:val="24"/>
          <w:szCs w:val="24"/>
          <w:lang w:val="en-US"/>
        </w:rPr>
        <w:t xml:space="preserve"> points out to research evidence showing that the stop and search powers are still being used to unfairly target members of some communities such as those of the African and Asian origin. For instance, the Asian-Muslim community continues to be targeted with stop and search in pretext of detecting and preventing terrorism. According to the Ministry of Justice (2013, p. 41), in the year 2010/2011, for instance, statistics show that the rate at which the ‘black’ people were stopped and searched were at least six (6) times the rate of the ‘white’ people.</w:t>
      </w:r>
    </w:p>
    <w:p w14:paraId="4BF43EF5" w14:textId="29C3A6E1" w:rsidR="00EB4EDE" w:rsidRPr="000327B6" w:rsidRDefault="00EB4EDE" w:rsidP="000327B6">
      <w:pPr>
        <w:spacing w:line="480" w:lineRule="auto"/>
        <w:ind w:firstLine="720"/>
        <w:jc w:val="both"/>
        <w:rPr>
          <w:rFonts w:ascii="Times New Roman" w:eastAsia="Calibri" w:hAnsi="Times New Roman" w:cs="Times New Roman"/>
          <w:bCs/>
          <w:sz w:val="24"/>
          <w:szCs w:val="24"/>
          <w:lang w:val="en-US"/>
        </w:rPr>
      </w:pPr>
      <w:r w:rsidRPr="000327B6">
        <w:rPr>
          <w:rFonts w:ascii="Times New Roman" w:eastAsia="Calibri" w:hAnsi="Times New Roman" w:cs="Times New Roman"/>
          <w:bCs/>
          <w:sz w:val="24"/>
          <w:szCs w:val="24"/>
          <w:lang w:val="en-US"/>
        </w:rPr>
        <w:t xml:space="preserve">In addition, research shows that members of the minority groups are more likely to be stopped than the majority groups (Bradford. B., 2017). The reasons for this disproportionality in exercise of the stop and search powers has been attributed to stereotyping, ethnicity, social, political and economic bias and status (Shiner. </w:t>
      </w:r>
      <w:proofErr w:type="spellStart"/>
      <w:r w:rsidRPr="000327B6">
        <w:rPr>
          <w:rFonts w:ascii="Times New Roman" w:eastAsia="Calibri" w:hAnsi="Times New Roman" w:cs="Times New Roman"/>
          <w:bCs/>
          <w:sz w:val="24"/>
          <w:szCs w:val="24"/>
          <w:lang w:val="en-US"/>
        </w:rPr>
        <w:t>M et</w:t>
      </w:r>
      <w:proofErr w:type="spellEnd"/>
      <w:r w:rsidRPr="000327B6">
        <w:rPr>
          <w:rFonts w:ascii="Times New Roman" w:eastAsia="Calibri" w:hAnsi="Times New Roman" w:cs="Times New Roman"/>
          <w:bCs/>
          <w:sz w:val="24"/>
          <w:szCs w:val="24"/>
          <w:lang w:val="en-US"/>
        </w:rPr>
        <w:t xml:space="preserve">. al., 2018). These factors </w:t>
      </w:r>
      <w:r w:rsidR="00853AB2" w:rsidRPr="000327B6">
        <w:rPr>
          <w:rFonts w:ascii="Times New Roman" w:eastAsia="Calibri" w:hAnsi="Times New Roman" w:cs="Times New Roman"/>
          <w:bCs/>
          <w:sz w:val="24"/>
          <w:szCs w:val="24"/>
          <w:lang w:val="en-US"/>
        </w:rPr>
        <w:t>make</w:t>
      </w:r>
      <w:r w:rsidRPr="000327B6">
        <w:rPr>
          <w:rFonts w:ascii="Times New Roman" w:eastAsia="Calibri" w:hAnsi="Times New Roman" w:cs="Times New Roman"/>
          <w:bCs/>
          <w:sz w:val="24"/>
          <w:szCs w:val="24"/>
          <w:lang w:val="en-US"/>
        </w:rPr>
        <w:t xml:space="preserve"> it an uphill task to effectively use the stop and search powers even in existence of the progressive principles.</w:t>
      </w:r>
    </w:p>
    <w:p w14:paraId="742025D3" w14:textId="77777777" w:rsidR="00EB4EDE" w:rsidRPr="000327B6" w:rsidRDefault="00EB4EDE" w:rsidP="000327B6">
      <w:pPr>
        <w:spacing w:line="480" w:lineRule="auto"/>
        <w:ind w:firstLine="720"/>
        <w:jc w:val="both"/>
        <w:rPr>
          <w:rFonts w:ascii="Times New Roman" w:eastAsia="Calibri" w:hAnsi="Times New Roman" w:cs="Times New Roman"/>
          <w:bCs/>
          <w:sz w:val="24"/>
          <w:szCs w:val="24"/>
          <w:lang w:val="en-US"/>
        </w:rPr>
      </w:pPr>
      <w:r w:rsidRPr="000327B6">
        <w:rPr>
          <w:rFonts w:ascii="Times New Roman" w:eastAsia="Calibri" w:hAnsi="Times New Roman" w:cs="Times New Roman"/>
          <w:bCs/>
          <w:sz w:val="24"/>
          <w:szCs w:val="24"/>
          <w:lang w:val="en-US"/>
        </w:rPr>
        <w:t xml:space="preserve">Political scrutiny has proven to have an effect on the use of the stop and search powers. Bradford B et.al demonstrates that the use of stop and search powers in England and Wales increased in the period between 2001 and 2010 when there was lesser scrutiny on its use. During the period between 2010 and 2016, there was increased scrutiny on the use of the power which led to a reduction on the number of stops and searches conducted. The scrutiny was as a result of piling pressure from the comments by the then Home Secretary, Hon. Theresa May and investigations by the Equality and Human Rights Commission on the use and impacts of the use of the powers against the minority parties. This trend may lead to an inference that in absence of scrutiny, the use of the powers in England and Wales is open to misuse which is a violation of the principles governing the stop and search powers. </w:t>
      </w:r>
    </w:p>
    <w:p w14:paraId="10581447" w14:textId="77777777" w:rsidR="00EB4EDE" w:rsidRPr="000327B6" w:rsidRDefault="00EB4EDE" w:rsidP="000327B6">
      <w:pPr>
        <w:spacing w:line="480" w:lineRule="auto"/>
        <w:ind w:firstLine="720"/>
        <w:jc w:val="both"/>
        <w:rPr>
          <w:rFonts w:ascii="Times New Roman" w:eastAsia="Calibri" w:hAnsi="Times New Roman" w:cs="Times New Roman"/>
          <w:bCs/>
          <w:sz w:val="24"/>
          <w:szCs w:val="24"/>
          <w:lang w:val="en-US"/>
        </w:rPr>
      </w:pPr>
      <w:r w:rsidRPr="000327B6">
        <w:rPr>
          <w:rFonts w:ascii="Times New Roman" w:eastAsia="Calibri" w:hAnsi="Times New Roman" w:cs="Times New Roman"/>
          <w:bCs/>
          <w:sz w:val="24"/>
          <w:szCs w:val="24"/>
          <w:lang w:val="en-US"/>
        </w:rPr>
        <w:t>Akin to political scrutiny, public scrutiny has equally had effects on the use of the powers</w:t>
      </w:r>
      <w:r w:rsidRPr="000327B6">
        <w:rPr>
          <w:rFonts w:ascii="Times New Roman" w:eastAsia="Calibri" w:hAnsi="Times New Roman" w:cs="Times New Roman"/>
          <w:color w:val="222222"/>
          <w:sz w:val="24"/>
          <w:szCs w:val="24"/>
          <w:shd w:val="clear" w:color="auto" w:fill="FFFFFF"/>
        </w:rPr>
        <w:t xml:space="preserve"> (</w:t>
      </w:r>
      <w:r w:rsidRPr="000327B6">
        <w:rPr>
          <w:rFonts w:ascii="Times New Roman" w:eastAsia="Calibri" w:hAnsi="Times New Roman" w:cs="Times New Roman"/>
          <w:bCs/>
          <w:sz w:val="24"/>
          <w:szCs w:val="24"/>
        </w:rPr>
        <w:t>Lennon, G. and Murray, K., 2018)</w:t>
      </w:r>
      <w:r w:rsidRPr="000327B6">
        <w:rPr>
          <w:rFonts w:ascii="Times New Roman" w:eastAsia="Calibri" w:hAnsi="Times New Roman" w:cs="Times New Roman"/>
          <w:bCs/>
          <w:sz w:val="24"/>
          <w:szCs w:val="24"/>
          <w:lang w:val="en-US"/>
        </w:rPr>
        <w:t xml:space="preserve">.  The discussions around stop and search have </w:t>
      </w:r>
      <w:proofErr w:type="spellStart"/>
      <w:proofErr w:type="gramStart"/>
      <w:r w:rsidRPr="000327B6">
        <w:rPr>
          <w:rFonts w:ascii="Times New Roman" w:eastAsia="Calibri" w:hAnsi="Times New Roman" w:cs="Times New Roman"/>
          <w:bCs/>
          <w:sz w:val="24"/>
          <w:szCs w:val="24"/>
          <w:lang w:val="en-US"/>
        </w:rPr>
        <w:t>lead</w:t>
      </w:r>
      <w:proofErr w:type="spellEnd"/>
      <w:proofErr w:type="gramEnd"/>
      <w:r w:rsidRPr="000327B6">
        <w:rPr>
          <w:rFonts w:ascii="Times New Roman" w:eastAsia="Calibri" w:hAnsi="Times New Roman" w:cs="Times New Roman"/>
          <w:bCs/>
          <w:sz w:val="24"/>
          <w:szCs w:val="24"/>
          <w:lang w:val="en-US"/>
        </w:rPr>
        <w:t xml:space="preserve"> to riots, which lead to public inquiries. At the height of these, there is a reduction on the rate of stops and searches which is usually aimed to calm the situation.</w:t>
      </w:r>
    </w:p>
    <w:p w14:paraId="1E0EAEC1" w14:textId="77777777" w:rsidR="00EB4EDE" w:rsidRPr="000327B6" w:rsidRDefault="00EB4EDE" w:rsidP="000327B6">
      <w:pPr>
        <w:spacing w:line="480" w:lineRule="auto"/>
        <w:ind w:firstLine="720"/>
        <w:jc w:val="both"/>
        <w:rPr>
          <w:rFonts w:ascii="Times New Roman" w:eastAsia="Calibri" w:hAnsi="Times New Roman" w:cs="Times New Roman"/>
          <w:bCs/>
          <w:sz w:val="24"/>
          <w:szCs w:val="24"/>
          <w:lang w:val="en-US"/>
        </w:rPr>
      </w:pPr>
      <w:r w:rsidRPr="000327B6">
        <w:rPr>
          <w:rFonts w:ascii="Times New Roman" w:eastAsia="Calibri" w:hAnsi="Times New Roman" w:cs="Times New Roman"/>
          <w:bCs/>
          <w:sz w:val="24"/>
          <w:szCs w:val="24"/>
          <w:lang w:val="en-US"/>
        </w:rPr>
        <w:t>In the period between July 2016 and July 2018, for example, statistics show that about 60 per cent of stops and searches were in relation to drugs while about 20 per cent related to weapons (Bradford. B et.al., 2018). This evidence of the fact that the stop and search powers are perhaps used to achieve a specific end by the police. This is perilous as it is likely to veer off the objective test in exercising these powers (Shiner. M et.al., 2018).</w:t>
      </w:r>
    </w:p>
    <w:p w14:paraId="3452D61D" w14:textId="77777777" w:rsidR="00EB4EDE" w:rsidRPr="000327B6" w:rsidRDefault="00EB4EDE" w:rsidP="000327B6">
      <w:pPr>
        <w:spacing w:line="480" w:lineRule="auto"/>
        <w:ind w:firstLine="720"/>
        <w:jc w:val="both"/>
        <w:rPr>
          <w:rFonts w:ascii="Times New Roman" w:eastAsia="Calibri" w:hAnsi="Times New Roman" w:cs="Times New Roman"/>
          <w:bCs/>
          <w:sz w:val="24"/>
          <w:szCs w:val="24"/>
          <w:lang w:val="en-US"/>
        </w:rPr>
      </w:pPr>
      <w:r w:rsidRPr="000327B6">
        <w:rPr>
          <w:rFonts w:ascii="Times New Roman" w:eastAsia="Calibri" w:hAnsi="Times New Roman" w:cs="Times New Roman"/>
          <w:bCs/>
          <w:sz w:val="24"/>
          <w:szCs w:val="24"/>
          <w:lang w:val="en-US"/>
        </w:rPr>
        <w:t>Paragraph 1.3 of Code A suggests that stop and search can play a crucial role in detention and prevention of crime. However, Bradford. B et.al (2019) argues that there is no relationship between stop and search and crime. This speaks to the position that the power cannot be used as a deterrent or preventative measure as levels of crime are rarely affected by the exercise of the powers (Braga A. et.al, 2014; Weisburd, D. et. al.,2015). There have been discussions revolving around the whole issue arguing that the use of the powers is not about detecting and preventing crime as it is made to appear but an instrument of social control. The arguments are that it is used to control the minority communities in a society. This view has had the effect of eroding public confidence and police legitimacy in exercise of this power which has a negative effect on the effectiveness of this tool (Tyler T.R, 2006).</w:t>
      </w:r>
    </w:p>
    <w:p w14:paraId="68ECF29F" w14:textId="77777777" w:rsidR="00EB4EDE" w:rsidRPr="000327B6" w:rsidRDefault="00EB4EDE" w:rsidP="000327B6">
      <w:pPr>
        <w:spacing w:line="480" w:lineRule="auto"/>
        <w:ind w:firstLine="720"/>
        <w:jc w:val="both"/>
        <w:rPr>
          <w:rFonts w:ascii="Times New Roman" w:eastAsia="Calibri" w:hAnsi="Times New Roman" w:cs="Times New Roman"/>
          <w:b/>
          <w:bCs/>
          <w:sz w:val="24"/>
          <w:szCs w:val="24"/>
          <w:lang w:val="en-US"/>
        </w:rPr>
      </w:pPr>
      <w:r w:rsidRPr="000327B6">
        <w:rPr>
          <w:rFonts w:ascii="Times New Roman" w:eastAsia="Calibri" w:hAnsi="Times New Roman" w:cs="Times New Roman"/>
          <w:b/>
          <w:bCs/>
          <w:sz w:val="24"/>
          <w:szCs w:val="24"/>
          <w:lang w:val="en-US"/>
        </w:rPr>
        <w:t>The “reasonable suspicion” test proposed by Code A: An imperfect safeguard?</w:t>
      </w:r>
    </w:p>
    <w:p w14:paraId="6524A0AA" w14:textId="77777777" w:rsidR="00EB4EDE" w:rsidRPr="000327B6" w:rsidRDefault="00EB4EDE" w:rsidP="000327B6">
      <w:pPr>
        <w:spacing w:line="480" w:lineRule="auto"/>
        <w:ind w:firstLine="720"/>
        <w:jc w:val="both"/>
        <w:rPr>
          <w:rFonts w:ascii="Times New Roman" w:eastAsia="Calibri" w:hAnsi="Times New Roman" w:cs="Times New Roman"/>
          <w:bCs/>
          <w:sz w:val="24"/>
          <w:szCs w:val="24"/>
          <w:lang w:val="en-US"/>
        </w:rPr>
      </w:pPr>
      <w:r w:rsidRPr="000327B6">
        <w:rPr>
          <w:rFonts w:ascii="Times New Roman" w:eastAsia="Calibri" w:hAnsi="Times New Roman" w:cs="Times New Roman"/>
          <w:bCs/>
          <w:sz w:val="24"/>
          <w:szCs w:val="24"/>
          <w:lang w:val="en-US"/>
        </w:rPr>
        <w:t>The test of reasonable suspicion, which informs the decision to exercise the stop and search powers, encompasses exercise of discretion by the police. This discretion extends to determining whether circumstances in question form a reasonable suspicion. Research evidence in England and Wales shows that the police take into consideration extraneous matters when making a decision to stop and search (Quinton. P, 2011). Further, Home Office reports shows that at least 27% of the available stop forms did not record any reasonable ground for suspicion</w:t>
      </w:r>
      <w:r w:rsidRPr="000327B6">
        <w:rPr>
          <w:rFonts w:ascii="Times New Roman" w:eastAsia="Calibri" w:hAnsi="Times New Roman" w:cs="Times New Roman"/>
          <w:color w:val="222222"/>
          <w:sz w:val="24"/>
          <w:szCs w:val="24"/>
          <w:shd w:val="clear" w:color="auto" w:fill="FFFFFF"/>
        </w:rPr>
        <w:t xml:space="preserve"> (</w:t>
      </w:r>
      <w:r w:rsidRPr="000327B6">
        <w:rPr>
          <w:rFonts w:ascii="Times New Roman" w:eastAsia="Calibri" w:hAnsi="Times New Roman" w:cs="Times New Roman"/>
          <w:bCs/>
          <w:sz w:val="24"/>
          <w:szCs w:val="24"/>
        </w:rPr>
        <w:t>Lennon, G. and Murray, K., 2018)</w:t>
      </w:r>
      <w:r w:rsidRPr="000327B6">
        <w:rPr>
          <w:rFonts w:ascii="Times New Roman" w:eastAsia="Calibri" w:hAnsi="Times New Roman" w:cs="Times New Roman"/>
          <w:bCs/>
          <w:sz w:val="24"/>
          <w:szCs w:val="24"/>
          <w:lang w:val="en-US"/>
        </w:rPr>
        <w:t>. While it appears that Code A is clear and expansive on the face of it, it happens that there is no guidance on the objective basis upon which the reasonable suspicion test can be triggered.</w:t>
      </w:r>
    </w:p>
    <w:p w14:paraId="493490F8" w14:textId="6B32E53A" w:rsidR="00EB4EDE" w:rsidRPr="000327B6" w:rsidRDefault="00EB4EDE" w:rsidP="000327B6">
      <w:pPr>
        <w:spacing w:line="480" w:lineRule="auto"/>
        <w:ind w:firstLine="720"/>
        <w:jc w:val="both"/>
        <w:rPr>
          <w:rFonts w:ascii="Times New Roman" w:eastAsia="Calibri" w:hAnsi="Times New Roman" w:cs="Times New Roman"/>
          <w:bCs/>
          <w:sz w:val="24"/>
          <w:szCs w:val="24"/>
          <w:lang w:val="en-US"/>
        </w:rPr>
      </w:pPr>
      <w:r w:rsidRPr="000327B6">
        <w:rPr>
          <w:rFonts w:ascii="Times New Roman" w:eastAsia="Calibri" w:hAnsi="Times New Roman" w:cs="Times New Roman"/>
          <w:bCs/>
          <w:sz w:val="24"/>
          <w:szCs w:val="24"/>
          <w:lang w:val="en-US"/>
        </w:rPr>
        <w:t xml:space="preserve">In all, it is quite apparent that while the stop and search powers </w:t>
      </w:r>
      <w:proofErr w:type="gramStart"/>
      <w:r w:rsidRPr="000327B6">
        <w:rPr>
          <w:rFonts w:ascii="Times New Roman" w:eastAsia="Calibri" w:hAnsi="Times New Roman" w:cs="Times New Roman"/>
          <w:bCs/>
          <w:sz w:val="24"/>
          <w:szCs w:val="24"/>
          <w:lang w:val="en-US"/>
        </w:rPr>
        <w:t>appears</w:t>
      </w:r>
      <w:proofErr w:type="gramEnd"/>
      <w:r w:rsidRPr="000327B6">
        <w:rPr>
          <w:rFonts w:ascii="Times New Roman" w:eastAsia="Calibri" w:hAnsi="Times New Roman" w:cs="Times New Roman"/>
          <w:bCs/>
          <w:sz w:val="24"/>
          <w:szCs w:val="24"/>
          <w:lang w:val="en-US"/>
        </w:rPr>
        <w:t xml:space="preserve"> to be aimed at detecting and preventing crime, this is not the case. There is no evidence to show that there is any relationship between use of the power and levels of crime (McCandless, R., et.al., 2016). On the flipside, there is evidence, though not explicit, that the powers can be effective tools of social control. In addition, while there are principles governing exercise of the powers, which essentially are the safeguards, it appears that these are not effective. In reality, the powers continue to be misused. </w:t>
      </w:r>
    </w:p>
    <w:p w14:paraId="1A90D743" w14:textId="05330828" w:rsidR="00EB4EDE" w:rsidRPr="000327B6" w:rsidRDefault="000327B6" w:rsidP="000327B6">
      <w:pPr>
        <w:spacing w:after="0" w:line="480" w:lineRule="auto"/>
        <w:ind w:firstLine="720"/>
        <w:jc w:val="both"/>
        <w:rPr>
          <w:rFonts w:ascii="Times New Roman" w:eastAsia="Calibri" w:hAnsi="Times New Roman" w:cs="Times New Roman"/>
          <w:b/>
          <w:sz w:val="24"/>
          <w:szCs w:val="24"/>
          <w:lang w:val="en-US"/>
        </w:rPr>
      </w:pPr>
      <w:r w:rsidRPr="000327B6">
        <w:rPr>
          <w:rFonts w:ascii="Times New Roman" w:eastAsia="Calibri" w:hAnsi="Times New Roman" w:cs="Times New Roman"/>
          <w:b/>
          <w:sz w:val="24"/>
          <w:szCs w:val="24"/>
          <w:lang w:val="en-US"/>
        </w:rPr>
        <w:t>DISCUSSION AND CONCLUSION</w:t>
      </w:r>
    </w:p>
    <w:p w14:paraId="103339A0" w14:textId="7039533F" w:rsidR="00750463" w:rsidRPr="00750463" w:rsidRDefault="00750463" w:rsidP="000327B6">
      <w:pPr>
        <w:spacing w:line="480" w:lineRule="auto"/>
        <w:ind w:firstLine="720"/>
        <w:jc w:val="both"/>
        <w:rPr>
          <w:rFonts w:ascii="Times New Roman" w:hAnsi="Times New Roman" w:cs="Times New Roman"/>
          <w:bCs/>
          <w:kern w:val="2"/>
          <w:sz w:val="24"/>
          <w:szCs w:val="24"/>
          <w:lang w:val="en-US"/>
          <w14:ligatures w14:val="standardContextual"/>
        </w:rPr>
      </w:pPr>
      <w:r w:rsidRPr="00750463">
        <w:rPr>
          <w:rFonts w:ascii="Times New Roman" w:hAnsi="Times New Roman" w:cs="Times New Roman"/>
          <w:bCs/>
          <w:kern w:val="2"/>
          <w:sz w:val="24"/>
          <w:szCs w:val="24"/>
          <w:lang w:val="en-US"/>
          <w14:ligatures w14:val="standardContextual"/>
        </w:rPr>
        <w:t>It is not in doubt that police officers are empowered to stop and search individuals. This power has its foundation in the various legislative texts that sought to empower police officers as they execute their duties and mandate. The Statutes are designed in such a  manner that the police officers are offered a leeway of conducting searches whenever the need arises. However as noted in the various Statutes it is important that this power is exercised in a manner that does not lead to the violation of other human rights</w:t>
      </w:r>
      <w:r w:rsidR="000327B6" w:rsidRPr="000327B6">
        <w:rPr>
          <w:rFonts w:ascii="Times New Roman" w:hAnsi="Times New Roman" w:cs="Times New Roman"/>
          <w:bCs/>
          <w:kern w:val="2"/>
          <w:sz w:val="24"/>
          <w:szCs w:val="24"/>
          <w:lang w:val="en-US"/>
          <w14:ligatures w14:val="standardContextual"/>
        </w:rPr>
        <w:t xml:space="preserve"> (Parmar, 2011)</w:t>
      </w:r>
      <w:r w:rsidRPr="00750463">
        <w:rPr>
          <w:rFonts w:ascii="Times New Roman" w:hAnsi="Times New Roman" w:cs="Times New Roman"/>
          <w:bCs/>
          <w:kern w:val="2"/>
          <w:sz w:val="24"/>
          <w:szCs w:val="24"/>
          <w:lang w:val="en-US"/>
          <w14:ligatures w14:val="standardContextual"/>
        </w:rPr>
        <w:t>. Some of the rights that are most likely to be violated when there are no proper safeguards how the police officers should exercise the power of search and stop include but not limited to the right to privacy and right the dignified treatment. While analyzing the extent to which the police officers have been using the power to stop and search, the paper has largely employed the systemic review methodology. The systemic review methodology has offered an extensive analysis of the existing literature touching on this sensitive issue</w:t>
      </w:r>
      <w:r w:rsidR="000327B6" w:rsidRPr="000327B6">
        <w:rPr>
          <w:rFonts w:ascii="Times New Roman" w:hAnsi="Times New Roman" w:cs="Times New Roman"/>
          <w:bCs/>
          <w:kern w:val="2"/>
          <w:sz w:val="24"/>
          <w:szCs w:val="24"/>
          <w:lang w:val="en-US"/>
          <w14:ligatures w14:val="standardContextual"/>
        </w:rPr>
        <w:t xml:space="preserve"> (</w:t>
      </w:r>
      <w:proofErr w:type="spellStart"/>
      <w:r w:rsidR="000327B6" w:rsidRPr="000327B6">
        <w:rPr>
          <w:rFonts w:ascii="Times New Roman" w:hAnsi="Times New Roman" w:cs="Times New Roman"/>
          <w:bCs/>
          <w:kern w:val="2"/>
          <w:sz w:val="24"/>
          <w:szCs w:val="24"/>
          <w:lang w:val="en-US"/>
          <w14:ligatures w14:val="standardContextual"/>
        </w:rPr>
        <w:t>Yesufu</w:t>
      </w:r>
      <w:proofErr w:type="spellEnd"/>
      <w:r w:rsidR="000327B6" w:rsidRPr="000327B6">
        <w:rPr>
          <w:rFonts w:ascii="Times New Roman" w:hAnsi="Times New Roman" w:cs="Times New Roman"/>
          <w:bCs/>
          <w:kern w:val="2"/>
          <w:sz w:val="24"/>
          <w:szCs w:val="24"/>
          <w:lang w:val="en-US"/>
          <w14:ligatures w14:val="standardContextual"/>
        </w:rPr>
        <w:t>, 2013)</w:t>
      </w:r>
      <w:r w:rsidRPr="00750463">
        <w:rPr>
          <w:rFonts w:ascii="Times New Roman" w:hAnsi="Times New Roman" w:cs="Times New Roman"/>
          <w:bCs/>
          <w:kern w:val="2"/>
          <w:sz w:val="24"/>
          <w:szCs w:val="24"/>
          <w:lang w:val="en-US"/>
          <w14:ligatures w14:val="standardContextual"/>
        </w:rPr>
        <w:t xml:space="preserve">. There are various publications ranging from court findings/rulings to legislative texts that have been documented touching on this topic. Their analysis offers a better understanding of the instances where police officers have been misusing their powers of stop and search in their daily routine. </w:t>
      </w:r>
    </w:p>
    <w:p w14:paraId="183668D3" w14:textId="67CF6AC3" w:rsidR="00750463" w:rsidRPr="00750463" w:rsidRDefault="00750463" w:rsidP="000327B6">
      <w:pPr>
        <w:spacing w:line="480" w:lineRule="auto"/>
        <w:ind w:firstLine="720"/>
        <w:jc w:val="both"/>
        <w:rPr>
          <w:rFonts w:ascii="Times New Roman" w:hAnsi="Times New Roman" w:cs="Times New Roman"/>
          <w:bCs/>
          <w:kern w:val="2"/>
          <w:sz w:val="24"/>
          <w:szCs w:val="24"/>
          <w:lang w:val="en-US"/>
          <w14:ligatures w14:val="standardContextual"/>
        </w:rPr>
      </w:pPr>
      <w:r w:rsidRPr="00750463">
        <w:rPr>
          <w:rFonts w:ascii="Times New Roman" w:hAnsi="Times New Roman" w:cs="Times New Roman"/>
          <w:bCs/>
          <w:kern w:val="2"/>
          <w:sz w:val="24"/>
          <w:szCs w:val="24"/>
          <w:lang w:val="en-US"/>
          <w14:ligatures w14:val="standardContextual"/>
        </w:rPr>
        <w:t>It is important to appreciate that the police power to stop and search is founded in history. Its genesis traces back to the enactment of the Vagrancy Act of 1824 which granted police powers to stop and search any person found loitering in public on suspicion of intention to commit a crime. This was later followed by enactment of London’s Metropolitan Police Act in 1839 that permitted the metropolitan police to stop and search any person in London on reasonable suspicion that the person was ferrying an item reasonably believed to be stolen or illegally acquired</w:t>
      </w:r>
      <w:r w:rsidR="000327B6" w:rsidRPr="000327B6">
        <w:rPr>
          <w:rFonts w:ascii="Times New Roman" w:hAnsi="Times New Roman" w:cs="Times New Roman"/>
          <w:bCs/>
          <w:kern w:val="2"/>
          <w:sz w:val="24"/>
          <w:szCs w:val="24"/>
          <w:lang w:val="en-US"/>
          <w14:ligatures w14:val="standardContextual"/>
        </w:rPr>
        <w:t xml:space="preserve"> (James &amp; Hester, 2021)</w:t>
      </w:r>
      <w:r w:rsidRPr="00750463">
        <w:rPr>
          <w:rFonts w:ascii="Times New Roman" w:hAnsi="Times New Roman" w:cs="Times New Roman"/>
          <w:bCs/>
          <w:kern w:val="2"/>
          <w:sz w:val="24"/>
          <w:szCs w:val="24"/>
          <w:lang w:val="en-US"/>
          <w14:ligatures w14:val="standardContextual"/>
        </w:rPr>
        <w:t>. This therefore implies that an individual would be stopped and searched by a police officer whenever it was suspected that they are likely to involve in such actions that will lead to breach of peace</w:t>
      </w:r>
      <w:r w:rsidR="000327B6" w:rsidRPr="000327B6">
        <w:rPr>
          <w:rFonts w:ascii="Times New Roman" w:eastAsia="Calibri" w:hAnsi="Times New Roman" w:cs="Times New Roman"/>
          <w:bCs/>
          <w:sz w:val="24"/>
          <w:szCs w:val="24"/>
          <w:lang w:val="en-US"/>
        </w:rPr>
        <w:t xml:space="preserve"> (</w:t>
      </w:r>
      <w:proofErr w:type="spellStart"/>
      <w:r w:rsidR="000327B6" w:rsidRPr="00750463">
        <w:rPr>
          <w:rFonts w:ascii="Times New Roman" w:hAnsi="Times New Roman" w:cs="Times New Roman"/>
          <w:bCs/>
          <w:kern w:val="2"/>
          <w:sz w:val="24"/>
          <w:szCs w:val="24"/>
          <w:lang w:val="en-US"/>
          <w14:ligatures w14:val="standardContextual"/>
        </w:rPr>
        <w:t>Parpworth</w:t>
      </w:r>
      <w:proofErr w:type="spellEnd"/>
      <w:r w:rsidR="000327B6" w:rsidRPr="00750463">
        <w:rPr>
          <w:rFonts w:ascii="Times New Roman" w:hAnsi="Times New Roman" w:cs="Times New Roman"/>
          <w:bCs/>
          <w:kern w:val="2"/>
          <w:sz w:val="24"/>
          <w:szCs w:val="24"/>
          <w:lang w:val="en-US"/>
          <w14:ligatures w14:val="standardContextual"/>
        </w:rPr>
        <w:t>, 2014</w:t>
      </w:r>
      <w:r w:rsidR="000327B6" w:rsidRPr="000327B6">
        <w:rPr>
          <w:rFonts w:ascii="Times New Roman" w:hAnsi="Times New Roman" w:cs="Times New Roman"/>
          <w:bCs/>
          <w:kern w:val="2"/>
          <w:sz w:val="24"/>
          <w:szCs w:val="24"/>
          <w:lang w:val="en-US"/>
          <w14:ligatures w14:val="standardContextual"/>
        </w:rPr>
        <w:t>)</w:t>
      </w:r>
      <w:r w:rsidRPr="00750463">
        <w:rPr>
          <w:rFonts w:ascii="Times New Roman" w:hAnsi="Times New Roman" w:cs="Times New Roman"/>
          <w:bCs/>
          <w:kern w:val="2"/>
          <w:sz w:val="24"/>
          <w:szCs w:val="24"/>
          <w:lang w:val="en-US"/>
          <w14:ligatures w14:val="standardContextual"/>
        </w:rPr>
        <w:t xml:space="preserve">. The challenge with these provisions is that the law did not offer any parameters on how the police officers should find someone as being suspicious. Additionally, the two legislative texts did not give an outline on how effective the police officers should conduct the search without infringing on the suspects rights. </w:t>
      </w:r>
    </w:p>
    <w:p w14:paraId="7A6014E1" w14:textId="519514F9" w:rsidR="00750463" w:rsidRPr="00750463" w:rsidRDefault="00750463" w:rsidP="000327B6">
      <w:pPr>
        <w:spacing w:line="480" w:lineRule="auto"/>
        <w:ind w:firstLine="720"/>
        <w:jc w:val="both"/>
        <w:rPr>
          <w:rFonts w:ascii="Times New Roman" w:eastAsia="Calibri" w:hAnsi="Times New Roman" w:cs="Times New Roman"/>
          <w:kern w:val="2"/>
          <w:sz w:val="24"/>
          <w:szCs w:val="24"/>
          <w:lang w:val="en-US"/>
          <w14:ligatures w14:val="standardContextual"/>
        </w:rPr>
      </w:pPr>
      <w:r w:rsidRPr="00750463">
        <w:rPr>
          <w:rFonts w:ascii="Times New Roman" w:hAnsi="Times New Roman" w:cs="Times New Roman"/>
          <w:bCs/>
          <w:kern w:val="2"/>
          <w:sz w:val="24"/>
          <w:szCs w:val="24"/>
          <w:lang w:val="en-US"/>
          <w14:ligatures w14:val="standardContextual"/>
        </w:rPr>
        <w:t xml:space="preserve">As time went by, the police officers identified the use of the powers of stop and search. This therefore necessitated enactment of proper laws that would guide on the parameters that the police officers should apply in finding someone as suspicious and the parameters to be applied in ensuring that the powers are exercised within the confines of rule of law. Following the Scarman Report in 1981, effective guidelines have progressively been issued on how police officers should exercise the power of stop and search. Some of the Acts that were enacted following the recommendations include </w:t>
      </w:r>
      <w:r w:rsidRPr="00750463">
        <w:rPr>
          <w:rFonts w:ascii="Times New Roman" w:eastAsia="Calibri" w:hAnsi="Times New Roman" w:cs="Times New Roman"/>
          <w:kern w:val="2"/>
          <w:sz w:val="24"/>
          <w:szCs w:val="24"/>
          <w:lang w:val="en-US"/>
          <w14:ligatures w14:val="standardContextual"/>
        </w:rPr>
        <w:t>Police and Criminal Evidence Act of 1984 (PACE), the Criminal Justice and Order Act of 1994 (CJOA) and the Terrorism Act of 2000 (Terrorism Act). The Statutes offered a borderline on the extent to which police officers could use the powers of stop and arrest while dealing with suspects</w:t>
      </w:r>
      <w:r w:rsidR="000327B6" w:rsidRPr="000327B6">
        <w:rPr>
          <w:rFonts w:ascii="Times New Roman" w:eastAsia="Calibri" w:hAnsi="Times New Roman" w:cs="Times New Roman"/>
          <w:kern w:val="2"/>
          <w:sz w:val="24"/>
          <w:szCs w:val="24"/>
          <w:lang w:val="en-US"/>
          <w14:ligatures w14:val="standardContextual"/>
        </w:rPr>
        <w:t xml:space="preserve"> (Murray, 2021)</w:t>
      </w:r>
      <w:r w:rsidRPr="00750463">
        <w:rPr>
          <w:rFonts w:ascii="Times New Roman" w:eastAsia="Calibri" w:hAnsi="Times New Roman" w:cs="Times New Roman"/>
          <w:kern w:val="2"/>
          <w:sz w:val="24"/>
          <w:szCs w:val="24"/>
          <w:lang w:val="en-US"/>
          <w14:ligatures w14:val="standardContextual"/>
        </w:rPr>
        <w:t xml:space="preserve">. The Statutes introduced the aspect of fairness and reasonability which was not factored in during the previously enacted Statues. Of importance is ensuring that the person who is under search has his/her rights respected and treated in such a manner that shows that there is adherence to the principles of rule of law. </w:t>
      </w:r>
    </w:p>
    <w:p w14:paraId="530DFEB6" w14:textId="745B5A68" w:rsidR="00750463" w:rsidRPr="00750463" w:rsidRDefault="00750463" w:rsidP="000327B6">
      <w:pPr>
        <w:spacing w:line="480" w:lineRule="auto"/>
        <w:ind w:firstLine="720"/>
        <w:jc w:val="both"/>
        <w:rPr>
          <w:rFonts w:ascii="Times New Roman" w:eastAsia="Calibri" w:hAnsi="Times New Roman" w:cs="Times New Roman"/>
          <w:kern w:val="2"/>
          <w:sz w:val="24"/>
          <w:szCs w:val="24"/>
          <w:lang w:val="en-US"/>
          <w14:ligatures w14:val="standardContextual"/>
        </w:rPr>
      </w:pPr>
      <w:r w:rsidRPr="00750463">
        <w:rPr>
          <w:rFonts w:ascii="Times New Roman" w:eastAsia="Calibri" w:hAnsi="Times New Roman" w:cs="Times New Roman"/>
          <w:kern w:val="2"/>
          <w:sz w:val="24"/>
          <w:szCs w:val="24"/>
          <w:lang w:val="en-US"/>
          <w14:ligatures w14:val="standardContextual"/>
        </w:rPr>
        <w:t xml:space="preserve">Whereas the law offers confines of stop and search, there have been instances where this has not been observed to the letter. The law formulated on stop and search is clear on the parameters that are to be followed by the police officers. Similarly, it is clear on how the search should be </w:t>
      </w:r>
      <w:proofErr w:type="spellStart"/>
      <w:r w:rsidRPr="00750463">
        <w:rPr>
          <w:rFonts w:ascii="Times New Roman" w:eastAsia="Calibri" w:hAnsi="Times New Roman" w:cs="Times New Roman"/>
          <w:kern w:val="2"/>
          <w:sz w:val="24"/>
          <w:szCs w:val="24"/>
          <w:lang w:val="en-US"/>
          <w14:ligatures w14:val="standardContextual"/>
        </w:rPr>
        <w:t>dome</w:t>
      </w:r>
      <w:proofErr w:type="spellEnd"/>
      <w:r w:rsidRPr="00750463">
        <w:rPr>
          <w:rFonts w:ascii="Times New Roman" w:eastAsia="Calibri" w:hAnsi="Times New Roman" w:cs="Times New Roman"/>
          <w:kern w:val="2"/>
          <w:sz w:val="24"/>
          <w:szCs w:val="24"/>
          <w:lang w:val="en-US"/>
          <w14:ligatures w14:val="standardContextual"/>
        </w:rPr>
        <w:t xml:space="preserve"> without infringing on the rights of the suspects</w:t>
      </w:r>
      <w:r w:rsidR="000327B6" w:rsidRPr="000327B6">
        <w:rPr>
          <w:rFonts w:ascii="Times New Roman" w:hAnsi="Times New Roman" w:cs="Times New Roman"/>
          <w:sz w:val="24"/>
          <w:szCs w:val="24"/>
        </w:rPr>
        <w:t xml:space="preserve"> (</w:t>
      </w:r>
      <w:r w:rsidR="000327B6" w:rsidRPr="000327B6">
        <w:rPr>
          <w:rFonts w:ascii="Times New Roman" w:eastAsia="Calibri" w:hAnsi="Times New Roman" w:cs="Times New Roman"/>
          <w:kern w:val="2"/>
          <w:sz w:val="24"/>
          <w:szCs w:val="24"/>
          <w:lang w:val="en-US"/>
          <w14:ligatures w14:val="standardContextual"/>
        </w:rPr>
        <w:t>Weisburd et al., 2015)</w:t>
      </w:r>
      <w:r w:rsidRPr="00750463">
        <w:rPr>
          <w:rFonts w:ascii="Times New Roman" w:eastAsia="Calibri" w:hAnsi="Times New Roman" w:cs="Times New Roman"/>
          <w:kern w:val="2"/>
          <w:sz w:val="24"/>
          <w:szCs w:val="24"/>
          <w:lang w:val="en-US"/>
          <w14:ligatures w14:val="standardContextual"/>
        </w:rPr>
        <w:t>. Legally, the aspect of fairness should be observed at all times when exercising this power. However, as the literature reveals and the documented research shows, there has been numerous incidences where the police officers have exercised the power of stop and search without adhering to this important principle. The reality on the ground shows that some segments are likely to be targeted than others</w:t>
      </w:r>
      <w:r w:rsidR="000327B6" w:rsidRPr="000327B6">
        <w:rPr>
          <w:rFonts w:ascii="Times New Roman" w:eastAsia="Calibri" w:hAnsi="Times New Roman" w:cs="Times New Roman"/>
          <w:bCs/>
          <w:sz w:val="24"/>
          <w:szCs w:val="24"/>
        </w:rPr>
        <w:t xml:space="preserve"> (</w:t>
      </w:r>
      <w:proofErr w:type="spellStart"/>
      <w:r w:rsidR="000327B6" w:rsidRPr="00750463">
        <w:rPr>
          <w:rFonts w:ascii="Times New Roman" w:eastAsia="Calibri" w:hAnsi="Times New Roman" w:cs="Times New Roman"/>
          <w:bCs/>
          <w:kern w:val="2"/>
          <w:sz w:val="24"/>
          <w:szCs w:val="24"/>
          <w14:ligatures w14:val="standardContextual"/>
        </w:rPr>
        <w:t>Tiratelli</w:t>
      </w:r>
      <w:proofErr w:type="spellEnd"/>
      <w:r w:rsidR="000327B6" w:rsidRPr="00750463">
        <w:rPr>
          <w:rFonts w:ascii="Times New Roman" w:eastAsia="Calibri" w:hAnsi="Times New Roman" w:cs="Times New Roman"/>
          <w:bCs/>
          <w:kern w:val="2"/>
          <w:sz w:val="24"/>
          <w:szCs w:val="24"/>
          <w14:ligatures w14:val="standardContextual"/>
        </w:rPr>
        <w:t>,</w:t>
      </w:r>
      <w:r w:rsidR="000327B6" w:rsidRPr="000327B6">
        <w:rPr>
          <w:rFonts w:ascii="Times New Roman" w:eastAsia="Calibri" w:hAnsi="Times New Roman" w:cs="Times New Roman"/>
          <w:bCs/>
          <w:kern w:val="2"/>
          <w:sz w:val="24"/>
          <w:szCs w:val="24"/>
          <w14:ligatures w14:val="standardContextual"/>
        </w:rPr>
        <w:t xml:space="preserve"> et al., 2018)</w:t>
      </w:r>
      <w:r w:rsidRPr="00750463">
        <w:rPr>
          <w:rFonts w:ascii="Times New Roman" w:eastAsia="Calibri" w:hAnsi="Times New Roman" w:cs="Times New Roman"/>
          <w:kern w:val="2"/>
          <w:sz w:val="24"/>
          <w:szCs w:val="24"/>
          <w:lang w:val="en-US"/>
          <w14:ligatures w14:val="standardContextual"/>
        </w:rPr>
        <w:t xml:space="preserve">. The minority such as Muslims, blacks and Hispanics are more likely to be stopped and searched than the whites and Christians. This is contrary to the expected principle of fairness that is espoused in the Equality Act. It is also expected that there will be respect to liberty and right to privacy at the time when the police officers are executing the power of stop and search. However, this is not always the case. A number of instances, the courts have made findings that the manner in which search was conducted did infringe on the right to privacy. </w:t>
      </w:r>
    </w:p>
    <w:p w14:paraId="5AF17970" w14:textId="48FDBBFE" w:rsidR="00750463" w:rsidRPr="00750463" w:rsidRDefault="00750463" w:rsidP="000327B6">
      <w:pPr>
        <w:spacing w:line="480" w:lineRule="auto"/>
        <w:ind w:firstLine="720"/>
        <w:jc w:val="both"/>
        <w:rPr>
          <w:rFonts w:ascii="Times New Roman" w:eastAsia="Calibri" w:hAnsi="Times New Roman" w:cs="Times New Roman"/>
          <w:kern w:val="2"/>
          <w:sz w:val="24"/>
          <w:szCs w:val="24"/>
          <w:lang w:val="en-US"/>
          <w14:ligatures w14:val="standardContextual"/>
        </w:rPr>
      </w:pPr>
      <w:r w:rsidRPr="00750463">
        <w:rPr>
          <w:rFonts w:ascii="Times New Roman" w:eastAsia="Calibri" w:hAnsi="Times New Roman" w:cs="Times New Roman"/>
          <w:kern w:val="2"/>
          <w:sz w:val="24"/>
          <w:szCs w:val="24"/>
          <w:lang w:val="en-US"/>
          <w14:ligatures w14:val="standardContextual"/>
        </w:rPr>
        <w:t xml:space="preserve">In some instances, political class, such as Theresa May have been forced to raise their concerns regarding the excessive and arbitrariness in the use of police power of stop and search. This is </w:t>
      </w:r>
      <w:proofErr w:type="gramStart"/>
      <w:r w:rsidRPr="00750463">
        <w:rPr>
          <w:rFonts w:ascii="Times New Roman" w:eastAsia="Calibri" w:hAnsi="Times New Roman" w:cs="Times New Roman"/>
          <w:kern w:val="2"/>
          <w:sz w:val="24"/>
          <w:szCs w:val="24"/>
          <w:lang w:val="en-US"/>
          <w14:ligatures w14:val="standardContextual"/>
        </w:rPr>
        <w:t xml:space="preserve"> clear</w:t>
      </w:r>
      <w:proofErr w:type="gramEnd"/>
      <w:r w:rsidRPr="00750463">
        <w:rPr>
          <w:rFonts w:ascii="Times New Roman" w:eastAsia="Calibri" w:hAnsi="Times New Roman" w:cs="Times New Roman"/>
          <w:kern w:val="2"/>
          <w:sz w:val="24"/>
          <w:szCs w:val="24"/>
          <w:lang w:val="en-US"/>
          <w14:ligatures w14:val="standardContextual"/>
        </w:rPr>
        <w:t xml:space="preserve"> indication that the situation on the ground is not admirable. Young people have fallen victims of the misuse of this privilege that is bestowed upon the police officers. Human Rights groups indicate that a number of times police officers have stopped and searched young and marginalized groups on suspicion of drugs and weapons</w:t>
      </w:r>
      <w:r w:rsidR="000327B6" w:rsidRPr="000327B6">
        <w:rPr>
          <w:rFonts w:ascii="Times New Roman" w:eastAsia="Calibri" w:hAnsi="Times New Roman" w:cs="Times New Roman"/>
          <w:kern w:val="2"/>
          <w:sz w:val="24"/>
          <w:szCs w:val="24"/>
          <w:lang w:val="en-US"/>
          <w14:ligatures w14:val="standardContextual"/>
        </w:rPr>
        <w:t xml:space="preserve"> (Quinton, 2011)</w:t>
      </w:r>
      <w:r w:rsidRPr="00750463">
        <w:rPr>
          <w:rFonts w:ascii="Times New Roman" w:eastAsia="Calibri" w:hAnsi="Times New Roman" w:cs="Times New Roman"/>
          <w:kern w:val="2"/>
          <w:sz w:val="24"/>
          <w:szCs w:val="24"/>
          <w:lang w:val="en-US"/>
          <w14:ligatures w14:val="standardContextual"/>
        </w:rPr>
        <w:t xml:space="preserve">. </w:t>
      </w:r>
    </w:p>
    <w:p w14:paraId="7CCC980C" w14:textId="77777777" w:rsidR="00750463" w:rsidRPr="00750463" w:rsidRDefault="00750463" w:rsidP="000327B6">
      <w:pPr>
        <w:spacing w:line="480" w:lineRule="auto"/>
        <w:ind w:firstLine="720"/>
        <w:jc w:val="both"/>
        <w:rPr>
          <w:rFonts w:ascii="Times New Roman" w:eastAsia="Calibri" w:hAnsi="Times New Roman" w:cs="Times New Roman"/>
          <w:kern w:val="2"/>
          <w:sz w:val="24"/>
          <w:szCs w:val="24"/>
          <w:lang w:val="en-US"/>
          <w14:ligatures w14:val="standardContextual"/>
        </w:rPr>
      </w:pPr>
      <w:r w:rsidRPr="00750463">
        <w:rPr>
          <w:rFonts w:ascii="Times New Roman" w:eastAsia="Calibri" w:hAnsi="Times New Roman" w:cs="Times New Roman"/>
          <w:kern w:val="2"/>
          <w:sz w:val="24"/>
          <w:szCs w:val="24"/>
          <w:lang w:val="en-US"/>
          <w14:ligatures w14:val="standardContextual"/>
        </w:rPr>
        <w:t xml:space="preserve">Essentially, it is apparent that while there are safeguards of ensuring that police officers use the powers of stop and search in an effective manner, the misuse is still imminent. This therefore calls for urgent reforms that will make the police officers better understand how they can effectively apply the power of stop and search. Political leaders and human rights activists should also sensitize the police officers on how best they can use the powers of stop and search. Just like the Scarman Report of 1981, time is ripe to constitute another taskforce to steer the police power of stop and search to another level. </w:t>
      </w:r>
    </w:p>
    <w:p w14:paraId="15AAAB7E" w14:textId="77777777" w:rsidR="00750463" w:rsidRPr="000327B6" w:rsidRDefault="00750463" w:rsidP="000327B6">
      <w:pPr>
        <w:spacing w:line="480" w:lineRule="auto"/>
        <w:ind w:firstLine="720"/>
        <w:jc w:val="both"/>
        <w:rPr>
          <w:rFonts w:ascii="Times New Roman" w:eastAsia="Calibri" w:hAnsi="Times New Roman" w:cs="Times New Roman"/>
          <w:bCs/>
          <w:sz w:val="24"/>
          <w:szCs w:val="24"/>
          <w:lang w:val="en-US"/>
        </w:rPr>
      </w:pPr>
    </w:p>
    <w:p w14:paraId="70C175F5" w14:textId="77777777" w:rsidR="000327B6" w:rsidRDefault="000327B6" w:rsidP="000327B6">
      <w:pPr>
        <w:spacing w:line="480" w:lineRule="auto"/>
        <w:ind w:firstLine="720"/>
        <w:jc w:val="both"/>
        <w:rPr>
          <w:rFonts w:ascii="Times New Roman" w:eastAsia="Calibri" w:hAnsi="Times New Roman" w:cs="Times New Roman"/>
          <w:b/>
          <w:bCs/>
          <w:sz w:val="24"/>
          <w:szCs w:val="24"/>
          <w:lang w:val="en-US"/>
        </w:rPr>
      </w:pPr>
    </w:p>
    <w:p w14:paraId="01525513" w14:textId="77777777" w:rsidR="000327B6" w:rsidRDefault="000327B6" w:rsidP="000327B6">
      <w:pPr>
        <w:spacing w:line="480" w:lineRule="auto"/>
        <w:ind w:firstLine="720"/>
        <w:jc w:val="both"/>
        <w:rPr>
          <w:rFonts w:ascii="Times New Roman" w:eastAsia="Calibri" w:hAnsi="Times New Roman" w:cs="Times New Roman"/>
          <w:b/>
          <w:bCs/>
          <w:sz w:val="24"/>
          <w:szCs w:val="24"/>
          <w:lang w:val="en-US"/>
        </w:rPr>
      </w:pPr>
    </w:p>
    <w:p w14:paraId="7B9B97A9" w14:textId="77777777" w:rsidR="000327B6" w:rsidRDefault="000327B6" w:rsidP="000327B6">
      <w:pPr>
        <w:spacing w:line="480" w:lineRule="auto"/>
        <w:ind w:firstLine="720"/>
        <w:jc w:val="both"/>
        <w:rPr>
          <w:rFonts w:ascii="Times New Roman" w:eastAsia="Calibri" w:hAnsi="Times New Roman" w:cs="Times New Roman"/>
          <w:b/>
          <w:bCs/>
          <w:sz w:val="24"/>
          <w:szCs w:val="24"/>
          <w:lang w:val="en-US"/>
        </w:rPr>
      </w:pPr>
    </w:p>
    <w:p w14:paraId="7E4794D7" w14:textId="77777777" w:rsidR="000327B6" w:rsidRDefault="000327B6" w:rsidP="000327B6">
      <w:pPr>
        <w:spacing w:line="480" w:lineRule="auto"/>
        <w:ind w:firstLine="720"/>
        <w:jc w:val="both"/>
        <w:rPr>
          <w:rFonts w:ascii="Times New Roman" w:eastAsia="Calibri" w:hAnsi="Times New Roman" w:cs="Times New Roman"/>
          <w:b/>
          <w:bCs/>
          <w:sz w:val="24"/>
          <w:szCs w:val="24"/>
          <w:lang w:val="en-US"/>
        </w:rPr>
      </w:pPr>
    </w:p>
    <w:p w14:paraId="1BF9ACB0" w14:textId="77777777" w:rsidR="000327B6" w:rsidRDefault="000327B6" w:rsidP="000327B6">
      <w:pPr>
        <w:spacing w:line="480" w:lineRule="auto"/>
        <w:ind w:firstLine="720"/>
        <w:jc w:val="both"/>
        <w:rPr>
          <w:rFonts w:ascii="Times New Roman" w:eastAsia="Calibri" w:hAnsi="Times New Roman" w:cs="Times New Roman"/>
          <w:b/>
          <w:bCs/>
          <w:sz w:val="24"/>
          <w:szCs w:val="24"/>
          <w:lang w:val="en-US"/>
        </w:rPr>
      </w:pPr>
    </w:p>
    <w:p w14:paraId="4EA5B93E" w14:textId="0ACF9EE0" w:rsidR="000327B6" w:rsidRPr="000327B6" w:rsidRDefault="00EB4EDE" w:rsidP="000327B6">
      <w:pPr>
        <w:spacing w:line="480" w:lineRule="auto"/>
        <w:ind w:firstLine="720"/>
        <w:jc w:val="both"/>
        <w:rPr>
          <w:rFonts w:ascii="Times New Roman" w:eastAsia="Calibri" w:hAnsi="Times New Roman" w:cs="Times New Roman"/>
          <w:b/>
          <w:bCs/>
          <w:sz w:val="24"/>
          <w:szCs w:val="24"/>
          <w:lang w:val="en-US"/>
        </w:rPr>
      </w:pPr>
      <w:r w:rsidRPr="000327B6">
        <w:rPr>
          <w:rFonts w:ascii="Times New Roman" w:eastAsia="Calibri" w:hAnsi="Times New Roman" w:cs="Times New Roman"/>
          <w:b/>
          <w:bCs/>
          <w:sz w:val="24"/>
          <w:szCs w:val="24"/>
          <w:lang w:val="en-US"/>
        </w:rPr>
        <w:t>References</w:t>
      </w:r>
      <w:bookmarkStart w:id="8" w:name="_Hlk128109938"/>
    </w:p>
    <w:p w14:paraId="46C052B2" w14:textId="77777777" w:rsidR="000327B6" w:rsidRPr="000327B6" w:rsidRDefault="000327B6" w:rsidP="000327B6">
      <w:pPr>
        <w:spacing w:line="480" w:lineRule="auto"/>
        <w:ind w:hanging="720"/>
        <w:jc w:val="both"/>
        <w:rPr>
          <w:rFonts w:ascii="Times New Roman" w:eastAsia="Calibri" w:hAnsi="Times New Roman" w:cs="Times New Roman"/>
          <w:sz w:val="24"/>
          <w:szCs w:val="24"/>
          <w:lang w:val="en-US"/>
        </w:rPr>
      </w:pPr>
      <w:r w:rsidRPr="000327B6">
        <w:rPr>
          <w:rFonts w:ascii="Times New Roman" w:eastAsia="Calibri" w:hAnsi="Times New Roman" w:cs="Times New Roman"/>
          <w:sz w:val="24"/>
          <w:szCs w:val="24"/>
          <w:lang w:val="en-US"/>
        </w:rPr>
        <w:t>Bradford, B. (2017), Stop and search and Police Legitimacy, Oxford: Routledge.</w:t>
      </w:r>
    </w:p>
    <w:p w14:paraId="5B3141F7" w14:textId="77777777" w:rsidR="000327B6" w:rsidRPr="000327B6" w:rsidRDefault="000327B6" w:rsidP="000327B6">
      <w:pPr>
        <w:spacing w:line="480" w:lineRule="auto"/>
        <w:ind w:left="720" w:hanging="720"/>
        <w:jc w:val="both"/>
        <w:rPr>
          <w:rFonts w:ascii="Times New Roman" w:eastAsia="Calibri" w:hAnsi="Times New Roman" w:cs="Times New Roman"/>
          <w:sz w:val="24"/>
          <w:szCs w:val="24"/>
          <w:lang w:val="en-US"/>
        </w:rPr>
      </w:pPr>
      <w:r w:rsidRPr="000327B6">
        <w:rPr>
          <w:rFonts w:ascii="Times New Roman" w:eastAsia="Calibri" w:hAnsi="Times New Roman" w:cs="Times New Roman"/>
          <w:sz w:val="24"/>
          <w:szCs w:val="24"/>
          <w:lang w:val="en-US"/>
        </w:rPr>
        <w:t xml:space="preserve">Bradford, B. and </w:t>
      </w:r>
      <w:proofErr w:type="spellStart"/>
      <w:r w:rsidRPr="000327B6">
        <w:rPr>
          <w:rFonts w:ascii="Times New Roman" w:eastAsia="Calibri" w:hAnsi="Times New Roman" w:cs="Times New Roman"/>
          <w:sz w:val="24"/>
          <w:szCs w:val="24"/>
          <w:lang w:val="en-US"/>
        </w:rPr>
        <w:t>Tiratelli</w:t>
      </w:r>
      <w:proofErr w:type="spellEnd"/>
      <w:r w:rsidRPr="000327B6">
        <w:rPr>
          <w:rFonts w:ascii="Times New Roman" w:eastAsia="Calibri" w:hAnsi="Times New Roman" w:cs="Times New Roman"/>
          <w:sz w:val="24"/>
          <w:szCs w:val="24"/>
          <w:lang w:val="en-US"/>
        </w:rPr>
        <w:t xml:space="preserve">, M., 2019. Does stop and search reduce crime. </w:t>
      </w:r>
      <w:r w:rsidRPr="000327B6">
        <w:rPr>
          <w:rFonts w:ascii="Times New Roman" w:eastAsia="Calibri" w:hAnsi="Times New Roman" w:cs="Times New Roman"/>
          <w:i/>
          <w:iCs/>
          <w:sz w:val="24"/>
          <w:szCs w:val="24"/>
          <w:lang w:val="en-US"/>
        </w:rPr>
        <w:t>UK Justice Policy Review</w:t>
      </w:r>
      <w:r w:rsidRPr="000327B6">
        <w:rPr>
          <w:rFonts w:ascii="Times New Roman" w:eastAsia="Calibri" w:hAnsi="Times New Roman" w:cs="Times New Roman"/>
          <w:sz w:val="24"/>
          <w:szCs w:val="24"/>
          <w:lang w:val="en-US"/>
        </w:rPr>
        <w:t xml:space="preserve">,   </w:t>
      </w:r>
      <w:r w:rsidRPr="000327B6">
        <w:rPr>
          <w:rFonts w:ascii="Times New Roman" w:eastAsia="Calibri" w:hAnsi="Times New Roman" w:cs="Times New Roman"/>
          <w:i/>
          <w:iCs/>
          <w:sz w:val="24"/>
          <w:szCs w:val="24"/>
          <w:lang w:val="en-US"/>
        </w:rPr>
        <w:t>4</w:t>
      </w:r>
      <w:r w:rsidRPr="000327B6">
        <w:rPr>
          <w:rFonts w:ascii="Times New Roman" w:eastAsia="Calibri" w:hAnsi="Times New Roman" w:cs="Times New Roman"/>
          <w:sz w:val="24"/>
          <w:szCs w:val="24"/>
          <w:lang w:val="en-US"/>
        </w:rPr>
        <w:t>, pp.1-11.</w:t>
      </w:r>
    </w:p>
    <w:p w14:paraId="0BBC8FA1" w14:textId="77777777" w:rsidR="000327B6" w:rsidRPr="00750463" w:rsidRDefault="000327B6" w:rsidP="000327B6">
      <w:pPr>
        <w:spacing w:line="480" w:lineRule="auto"/>
        <w:ind w:left="720" w:hanging="720"/>
        <w:jc w:val="both"/>
        <w:rPr>
          <w:rFonts w:ascii="Times New Roman" w:eastAsia="Calibri" w:hAnsi="Times New Roman" w:cs="Times New Roman"/>
          <w:bCs/>
          <w:sz w:val="24"/>
          <w:szCs w:val="24"/>
          <w:lang w:val="en-US"/>
        </w:rPr>
      </w:pPr>
      <w:r w:rsidRPr="00750463">
        <w:rPr>
          <w:rFonts w:ascii="Times New Roman" w:eastAsia="Calibri" w:hAnsi="Times New Roman" w:cs="Times New Roman"/>
          <w:bCs/>
          <w:sz w:val="24"/>
          <w:szCs w:val="24"/>
          <w:lang w:val="en-US"/>
        </w:rPr>
        <w:t xml:space="preserve">Bradford, B. and </w:t>
      </w:r>
      <w:proofErr w:type="spellStart"/>
      <w:r w:rsidRPr="00750463">
        <w:rPr>
          <w:rFonts w:ascii="Times New Roman" w:eastAsia="Calibri" w:hAnsi="Times New Roman" w:cs="Times New Roman"/>
          <w:bCs/>
          <w:sz w:val="24"/>
          <w:szCs w:val="24"/>
          <w:lang w:val="en-US"/>
        </w:rPr>
        <w:t>Tiratelli</w:t>
      </w:r>
      <w:proofErr w:type="spellEnd"/>
      <w:r w:rsidRPr="00750463">
        <w:rPr>
          <w:rFonts w:ascii="Times New Roman" w:eastAsia="Calibri" w:hAnsi="Times New Roman" w:cs="Times New Roman"/>
          <w:bCs/>
          <w:sz w:val="24"/>
          <w:szCs w:val="24"/>
          <w:lang w:val="en-US"/>
        </w:rPr>
        <w:t xml:space="preserve">, M., 2019. Does stop and search reduce crime. </w:t>
      </w:r>
      <w:r w:rsidRPr="00750463">
        <w:rPr>
          <w:rFonts w:ascii="Times New Roman" w:eastAsia="Calibri" w:hAnsi="Times New Roman" w:cs="Times New Roman"/>
          <w:bCs/>
          <w:i/>
          <w:iCs/>
          <w:sz w:val="24"/>
          <w:szCs w:val="24"/>
          <w:lang w:val="en-US"/>
        </w:rPr>
        <w:t>UK Justice Policy Review</w:t>
      </w:r>
      <w:r w:rsidRPr="00750463">
        <w:rPr>
          <w:rFonts w:ascii="Times New Roman" w:eastAsia="Calibri" w:hAnsi="Times New Roman" w:cs="Times New Roman"/>
          <w:bCs/>
          <w:sz w:val="24"/>
          <w:szCs w:val="24"/>
          <w:lang w:val="en-US"/>
        </w:rPr>
        <w:t xml:space="preserve">, </w:t>
      </w:r>
      <w:r w:rsidRPr="00750463">
        <w:rPr>
          <w:rFonts w:ascii="Times New Roman" w:eastAsia="Calibri" w:hAnsi="Times New Roman" w:cs="Times New Roman"/>
          <w:bCs/>
          <w:i/>
          <w:iCs/>
          <w:sz w:val="24"/>
          <w:szCs w:val="24"/>
          <w:lang w:val="en-US"/>
        </w:rPr>
        <w:t>4</w:t>
      </w:r>
      <w:r w:rsidRPr="00750463">
        <w:rPr>
          <w:rFonts w:ascii="Times New Roman" w:eastAsia="Calibri" w:hAnsi="Times New Roman" w:cs="Times New Roman"/>
          <w:bCs/>
          <w:sz w:val="24"/>
          <w:szCs w:val="24"/>
          <w:lang w:val="en-US"/>
        </w:rPr>
        <w:t>, pp.1-11.</w:t>
      </w:r>
    </w:p>
    <w:bookmarkEnd w:id="8"/>
    <w:p w14:paraId="5BDEC05E" w14:textId="77777777" w:rsidR="000327B6" w:rsidRPr="000327B6" w:rsidRDefault="000327B6" w:rsidP="000327B6">
      <w:pPr>
        <w:spacing w:line="480" w:lineRule="auto"/>
        <w:ind w:left="720" w:hanging="720"/>
        <w:jc w:val="both"/>
        <w:rPr>
          <w:rFonts w:ascii="Times New Roman" w:eastAsia="Calibri" w:hAnsi="Times New Roman" w:cs="Times New Roman"/>
          <w:sz w:val="24"/>
          <w:szCs w:val="24"/>
          <w:lang w:val="en-US"/>
        </w:rPr>
      </w:pPr>
      <w:r w:rsidRPr="000327B6">
        <w:rPr>
          <w:rFonts w:ascii="Times New Roman" w:eastAsia="Calibri" w:hAnsi="Times New Roman" w:cs="Times New Roman"/>
          <w:sz w:val="24"/>
          <w:szCs w:val="24"/>
          <w:lang w:val="en-US"/>
        </w:rPr>
        <w:t>Braga, A., Papachristos, A. and Hureau, D. (2014), The effects of hot spots policing on crime: An updated systematic review and meta-analysis. Justice Quarterly, 31(4), pp. 625-648].</w:t>
      </w:r>
    </w:p>
    <w:p w14:paraId="0B86CEC9" w14:textId="77777777" w:rsidR="000327B6" w:rsidRPr="00750463" w:rsidRDefault="000327B6" w:rsidP="000327B6">
      <w:pPr>
        <w:spacing w:line="480" w:lineRule="auto"/>
        <w:ind w:left="720" w:hanging="720"/>
        <w:jc w:val="both"/>
        <w:rPr>
          <w:rFonts w:ascii="Times New Roman" w:eastAsia="Calibri" w:hAnsi="Times New Roman" w:cs="Times New Roman"/>
          <w:bCs/>
          <w:sz w:val="24"/>
          <w:szCs w:val="24"/>
          <w:lang w:val="en-US"/>
        </w:rPr>
      </w:pPr>
      <w:r w:rsidRPr="00750463">
        <w:rPr>
          <w:rFonts w:ascii="Times New Roman" w:eastAsia="Calibri" w:hAnsi="Times New Roman" w:cs="Times New Roman"/>
          <w:bCs/>
          <w:sz w:val="24"/>
          <w:szCs w:val="24"/>
          <w:lang w:val="en-US"/>
        </w:rPr>
        <w:t xml:space="preserve">Bridges, L., 2015. The legal powers and their limits. In </w:t>
      </w:r>
      <w:r w:rsidRPr="00750463">
        <w:rPr>
          <w:rFonts w:ascii="Times New Roman" w:eastAsia="Calibri" w:hAnsi="Times New Roman" w:cs="Times New Roman"/>
          <w:bCs/>
          <w:i/>
          <w:iCs/>
          <w:sz w:val="24"/>
          <w:szCs w:val="24"/>
          <w:lang w:val="en-US"/>
        </w:rPr>
        <w:t>Stop and Search</w:t>
      </w:r>
      <w:r w:rsidRPr="00750463">
        <w:rPr>
          <w:rFonts w:ascii="Times New Roman" w:eastAsia="Calibri" w:hAnsi="Times New Roman" w:cs="Times New Roman"/>
          <w:bCs/>
          <w:sz w:val="24"/>
          <w:szCs w:val="24"/>
          <w:lang w:val="en-US"/>
        </w:rPr>
        <w:t xml:space="preserve"> (pp. 9-30). Palgrave Macmillan, London.</w:t>
      </w:r>
    </w:p>
    <w:p w14:paraId="4DB7B96E" w14:textId="77777777" w:rsidR="000327B6" w:rsidRPr="000327B6" w:rsidRDefault="000327B6" w:rsidP="000327B6">
      <w:pPr>
        <w:spacing w:line="480" w:lineRule="auto"/>
        <w:ind w:left="720" w:hanging="720"/>
        <w:jc w:val="both"/>
        <w:rPr>
          <w:rFonts w:ascii="Times New Roman" w:eastAsia="Calibri" w:hAnsi="Times New Roman" w:cs="Times New Roman"/>
          <w:sz w:val="24"/>
          <w:szCs w:val="24"/>
          <w:lang w:val="en-US"/>
        </w:rPr>
      </w:pPr>
      <w:r w:rsidRPr="000327B6">
        <w:rPr>
          <w:rFonts w:ascii="Times New Roman" w:eastAsia="Calibri" w:hAnsi="Times New Roman" w:cs="Times New Roman"/>
          <w:sz w:val="24"/>
          <w:szCs w:val="24"/>
          <w:lang w:val="en-US"/>
        </w:rPr>
        <w:t>Equality and Human Rights Commission (2013), Stop and think again: Towards race equality in police PACE stop and search, London: EHRC.</w:t>
      </w:r>
    </w:p>
    <w:p w14:paraId="1C518495" w14:textId="77777777" w:rsidR="000327B6" w:rsidRPr="000327B6" w:rsidRDefault="000327B6" w:rsidP="000327B6">
      <w:pPr>
        <w:spacing w:line="480" w:lineRule="auto"/>
        <w:ind w:left="720" w:hanging="720"/>
        <w:jc w:val="both"/>
        <w:rPr>
          <w:rFonts w:ascii="Times New Roman" w:eastAsia="Calibri" w:hAnsi="Times New Roman" w:cs="Times New Roman"/>
          <w:sz w:val="24"/>
          <w:szCs w:val="24"/>
          <w:lang w:val="en-US"/>
        </w:rPr>
      </w:pPr>
      <w:r w:rsidRPr="000327B6">
        <w:rPr>
          <w:rFonts w:ascii="Times New Roman" w:eastAsia="Calibri" w:hAnsi="Times New Roman" w:cs="Times New Roman"/>
          <w:bCs/>
          <w:sz w:val="24"/>
          <w:szCs w:val="24"/>
          <w:lang w:val="en-US"/>
        </w:rPr>
        <w:t>Gillan v United Kingdom (2010) 50 EHRR 45.</w:t>
      </w:r>
    </w:p>
    <w:p w14:paraId="7E5816E0" w14:textId="77777777" w:rsidR="000327B6" w:rsidRPr="00750463" w:rsidRDefault="000327B6" w:rsidP="000327B6">
      <w:pPr>
        <w:spacing w:line="480" w:lineRule="auto"/>
        <w:ind w:left="720" w:hanging="720"/>
        <w:jc w:val="both"/>
        <w:rPr>
          <w:rFonts w:ascii="Times New Roman" w:eastAsia="Calibri" w:hAnsi="Times New Roman" w:cs="Times New Roman"/>
          <w:bCs/>
          <w:sz w:val="24"/>
          <w:szCs w:val="24"/>
        </w:rPr>
      </w:pPr>
      <w:r w:rsidRPr="00750463">
        <w:rPr>
          <w:rFonts w:ascii="Times New Roman" w:eastAsia="Calibri" w:hAnsi="Times New Roman" w:cs="Times New Roman"/>
          <w:bCs/>
          <w:sz w:val="24"/>
          <w:szCs w:val="24"/>
        </w:rPr>
        <w:t xml:space="preserve">Hargreaves, J., 2018. Police stop and search within </w:t>
      </w:r>
      <w:proofErr w:type="spellStart"/>
      <w:r w:rsidRPr="00750463">
        <w:rPr>
          <w:rFonts w:ascii="Times New Roman" w:eastAsia="Calibri" w:hAnsi="Times New Roman" w:cs="Times New Roman"/>
          <w:bCs/>
          <w:sz w:val="24"/>
          <w:szCs w:val="24"/>
        </w:rPr>
        <w:t>british</w:t>
      </w:r>
      <w:proofErr w:type="spellEnd"/>
      <w:r w:rsidRPr="00750463">
        <w:rPr>
          <w:rFonts w:ascii="Times New Roman" w:eastAsia="Calibri" w:hAnsi="Times New Roman" w:cs="Times New Roman"/>
          <w:bCs/>
          <w:sz w:val="24"/>
          <w:szCs w:val="24"/>
        </w:rPr>
        <w:t xml:space="preserve"> </w:t>
      </w:r>
      <w:proofErr w:type="spellStart"/>
      <w:r w:rsidRPr="00750463">
        <w:rPr>
          <w:rFonts w:ascii="Times New Roman" w:eastAsia="Calibri" w:hAnsi="Times New Roman" w:cs="Times New Roman"/>
          <w:bCs/>
          <w:sz w:val="24"/>
          <w:szCs w:val="24"/>
        </w:rPr>
        <w:t>muslim</w:t>
      </w:r>
      <w:proofErr w:type="spellEnd"/>
      <w:r w:rsidRPr="00750463">
        <w:rPr>
          <w:rFonts w:ascii="Times New Roman" w:eastAsia="Calibri" w:hAnsi="Times New Roman" w:cs="Times New Roman"/>
          <w:bCs/>
          <w:sz w:val="24"/>
          <w:szCs w:val="24"/>
        </w:rPr>
        <w:t xml:space="preserve"> communities: Evidence from the crime survey 2006–11. </w:t>
      </w:r>
      <w:r w:rsidRPr="00750463">
        <w:rPr>
          <w:rFonts w:ascii="Times New Roman" w:eastAsia="Calibri" w:hAnsi="Times New Roman" w:cs="Times New Roman"/>
          <w:bCs/>
          <w:i/>
          <w:iCs/>
          <w:sz w:val="24"/>
          <w:szCs w:val="24"/>
        </w:rPr>
        <w:t>The British Journal of Criminology</w:t>
      </w:r>
      <w:r w:rsidRPr="00750463">
        <w:rPr>
          <w:rFonts w:ascii="Times New Roman" w:eastAsia="Calibri" w:hAnsi="Times New Roman" w:cs="Times New Roman"/>
          <w:bCs/>
          <w:sz w:val="24"/>
          <w:szCs w:val="24"/>
        </w:rPr>
        <w:t>, </w:t>
      </w:r>
      <w:r w:rsidRPr="00750463">
        <w:rPr>
          <w:rFonts w:ascii="Times New Roman" w:eastAsia="Calibri" w:hAnsi="Times New Roman" w:cs="Times New Roman"/>
          <w:bCs/>
          <w:i/>
          <w:iCs/>
          <w:sz w:val="24"/>
          <w:szCs w:val="24"/>
        </w:rPr>
        <w:t>58</w:t>
      </w:r>
      <w:r w:rsidRPr="00750463">
        <w:rPr>
          <w:rFonts w:ascii="Times New Roman" w:eastAsia="Calibri" w:hAnsi="Times New Roman" w:cs="Times New Roman"/>
          <w:bCs/>
          <w:sz w:val="24"/>
          <w:szCs w:val="24"/>
        </w:rPr>
        <w:t>(6), pp.1281-1302.</w:t>
      </w:r>
    </w:p>
    <w:p w14:paraId="14728BE9" w14:textId="77777777" w:rsidR="000327B6" w:rsidRPr="000327B6" w:rsidRDefault="000327B6" w:rsidP="000327B6">
      <w:pPr>
        <w:spacing w:line="480" w:lineRule="auto"/>
        <w:ind w:left="720" w:hanging="720"/>
        <w:jc w:val="both"/>
        <w:rPr>
          <w:rFonts w:ascii="Times New Roman" w:eastAsia="Calibri" w:hAnsi="Times New Roman" w:cs="Times New Roman"/>
          <w:sz w:val="24"/>
          <w:szCs w:val="24"/>
          <w:lang w:val="en-US"/>
        </w:rPr>
      </w:pPr>
      <w:r w:rsidRPr="000327B6">
        <w:rPr>
          <w:rFonts w:ascii="Times New Roman" w:eastAsia="Calibri" w:hAnsi="Times New Roman" w:cs="Times New Roman"/>
          <w:sz w:val="24"/>
          <w:szCs w:val="24"/>
          <w:lang w:val="en-US"/>
        </w:rPr>
        <w:t>HMIC (2013), Stop and search powers: Are the police using them effectively and fairly? London: Her Majesty’s Inspectorate of Constabulary.</w:t>
      </w:r>
    </w:p>
    <w:p w14:paraId="096E18EE" w14:textId="77777777" w:rsidR="000327B6" w:rsidRPr="000327B6" w:rsidRDefault="000327B6" w:rsidP="000327B6">
      <w:pPr>
        <w:spacing w:line="480" w:lineRule="auto"/>
        <w:ind w:left="720" w:hanging="720"/>
        <w:jc w:val="both"/>
        <w:rPr>
          <w:rFonts w:ascii="Times New Roman" w:eastAsia="Calibri" w:hAnsi="Times New Roman" w:cs="Times New Roman"/>
          <w:sz w:val="24"/>
          <w:szCs w:val="24"/>
          <w:lang w:val="en-US"/>
        </w:rPr>
      </w:pPr>
      <w:r w:rsidRPr="000327B6">
        <w:rPr>
          <w:rFonts w:ascii="Times New Roman" w:eastAsia="Calibri" w:hAnsi="Times New Roman" w:cs="Times New Roman"/>
          <w:sz w:val="24"/>
          <w:szCs w:val="24"/>
          <w:lang w:val="en-US"/>
        </w:rPr>
        <w:t>Home Office, 2015. Police Powers and Procedures England and Wales year stops and searches year ending 31 March 2014: data tables. London: The Stationary Office.</w:t>
      </w:r>
    </w:p>
    <w:p w14:paraId="5FBF072D" w14:textId="77777777" w:rsidR="000327B6" w:rsidRPr="00750463" w:rsidRDefault="000327B6" w:rsidP="000327B6">
      <w:pPr>
        <w:spacing w:line="480" w:lineRule="auto"/>
        <w:ind w:left="720" w:hanging="720"/>
        <w:jc w:val="both"/>
        <w:rPr>
          <w:rFonts w:ascii="Times New Roman" w:eastAsia="Calibri" w:hAnsi="Times New Roman" w:cs="Times New Roman"/>
          <w:bCs/>
          <w:sz w:val="24"/>
          <w:szCs w:val="24"/>
        </w:rPr>
      </w:pPr>
      <w:r w:rsidRPr="00750463">
        <w:rPr>
          <w:rFonts w:ascii="Times New Roman" w:eastAsia="Calibri" w:hAnsi="Times New Roman" w:cs="Times New Roman"/>
          <w:bCs/>
          <w:sz w:val="24"/>
          <w:szCs w:val="24"/>
        </w:rPr>
        <w:t>James, J. and Hester, R., 2022. Stop and Search Powers in England &amp; Wales. </w:t>
      </w:r>
      <w:r w:rsidRPr="00750463">
        <w:rPr>
          <w:rFonts w:ascii="Times New Roman" w:eastAsia="Calibri" w:hAnsi="Times New Roman" w:cs="Times New Roman"/>
          <w:bCs/>
          <w:i/>
          <w:iCs/>
          <w:sz w:val="24"/>
          <w:szCs w:val="24"/>
        </w:rPr>
        <w:t>Contemporary Issues in Global Criminal Justice</w:t>
      </w:r>
      <w:r w:rsidRPr="00750463">
        <w:rPr>
          <w:rFonts w:ascii="Times New Roman" w:eastAsia="Calibri" w:hAnsi="Times New Roman" w:cs="Times New Roman"/>
          <w:bCs/>
          <w:sz w:val="24"/>
          <w:szCs w:val="24"/>
        </w:rPr>
        <w:t xml:space="preserve">, </w:t>
      </w:r>
      <w:r w:rsidRPr="00750463">
        <w:rPr>
          <w:rFonts w:ascii="Times New Roman" w:eastAsia="Calibri" w:hAnsi="Times New Roman" w:cs="Times New Roman"/>
          <w:bCs/>
          <w:i/>
          <w:iCs/>
          <w:sz w:val="24"/>
          <w:szCs w:val="24"/>
          <w:lang w:val="en-US"/>
        </w:rPr>
        <w:t>17</w:t>
      </w:r>
      <w:r w:rsidRPr="00750463">
        <w:rPr>
          <w:rFonts w:ascii="Times New Roman" w:eastAsia="Calibri" w:hAnsi="Times New Roman" w:cs="Times New Roman"/>
          <w:bCs/>
          <w:sz w:val="24"/>
          <w:szCs w:val="24"/>
          <w:lang w:val="en-US"/>
        </w:rPr>
        <w:t xml:space="preserve">(3), </w:t>
      </w:r>
      <w:r w:rsidRPr="00750463">
        <w:rPr>
          <w:rFonts w:ascii="Times New Roman" w:eastAsia="Calibri" w:hAnsi="Times New Roman" w:cs="Times New Roman"/>
          <w:bCs/>
          <w:sz w:val="24"/>
          <w:szCs w:val="24"/>
        </w:rPr>
        <w:t>pp.47-56.</w:t>
      </w:r>
    </w:p>
    <w:p w14:paraId="3E832356" w14:textId="77777777" w:rsidR="000327B6" w:rsidRPr="000327B6" w:rsidRDefault="000327B6" w:rsidP="000327B6">
      <w:pPr>
        <w:spacing w:line="480" w:lineRule="auto"/>
        <w:ind w:left="720" w:hanging="720"/>
        <w:jc w:val="both"/>
        <w:rPr>
          <w:rFonts w:ascii="Times New Roman" w:eastAsia="Calibri" w:hAnsi="Times New Roman" w:cs="Times New Roman"/>
          <w:sz w:val="24"/>
          <w:szCs w:val="24"/>
          <w:lang w:val="en-US"/>
        </w:rPr>
      </w:pPr>
      <w:r w:rsidRPr="000327B6">
        <w:rPr>
          <w:rFonts w:ascii="Times New Roman" w:eastAsia="Calibri" w:hAnsi="Times New Roman" w:cs="Times New Roman"/>
          <w:sz w:val="24"/>
          <w:szCs w:val="24"/>
        </w:rPr>
        <w:t>Lennon, G. and Murray, K., 2018. Under-regulated and unaccountable? Explaining variation in stop and search rates in Scotland, England and Wales. </w:t>
      </w:r>
      <w:r w:rsidRPr="000327B6">
        <w:rPr>
          <w:rFonts w:ascii="Times New Roman" w:eastAsia="Calibri" w:hAnsi="Times New Roman" w:cs="Times New Roman"/>
          <w:i/>
          <w:iCs/>
          <w:sz w:val="24"/>
          <w:szCs w:val="24"/>
        </w:rPr>
        <w:t>Policing and Society</w:t>
      </w:r>
      <w:r w:rsidRPr="000327B6">
        <w:rPr>
          <w:rFonts w:ascii="Times New Roman" w:eastAsia="Calibri" w:hAnsi="Times New Roman" w:cs="Times New Roman"/>
          <w:sz w:val="24"/>
          <w:szCs w:val="24"/>
        </w:rPr>
        <w:t>, </w:t>
      </w:r>
      <w:r w:rsidRPr="000327B6">
        <w:rPr>
          <w:rFonts w:ascii="Times New Roman" w:eastAsia="Calibri" w:hAnsi="Times New Roman" w:cs="Times New Roman"/>
          <w:i/>
          <w:iCs/>
          <w:sz w:val="24"/>
          <w:szCs w:val="24"/>
        </w:rPr>
        <w:t>28</w:t>
      </w:r>
      <w:r w:rsidRPr="000327B6">
        <w:rPr>
          <w:rFonts w:ascii="Times New Roman" w:eastAsia="Calibri" w:hAnsi="Times New Roman" w:cs="Times New Roman"/>
          <w:sz w:val="24"/>
          <w:szCs w:val="24"/>
        </w:rPr>
        <w:t>(2), pp.157-174.</w:t>
      </w:r>
    </w:p>
    <w:p w14:paraId="47EF79DA" w14:textId="77777777" w:rsidR="000327B6" w:rsidRPr="00750463" w:rsidRDefault="000327B6" w:rsidP="000327B6">
      <w:pPr>
        <w:spacing w:line="480" w:lineRule="auto"/>
        <w:ind w:left="720" w:hanging="720"/>
        <w:jc w:val="both"/>
        <w:rPr>
          <w:rFonts w:ascii="Times New Roman" w:eastAsia="Calibri" w:hAnsi="Times New Roman" w:cs="Times New Roman"/>
          <w:bCs/>
          <w:sz w:val="24"/>
          <w:szCs w:val="24"/>
          <w:lang w:val="en-US"/>
        </w:rPr>
      </w:pPr>
      <w:r w:rsidRPr="00750463">
        <w:rPr>
          <w:rFonts w:ascii="Times New Roman" w:eastAsia="Calibri" w:hAnsi="Times New Roman" w:cs="Times New Roman"/>
          <w:bCs/>
          <w:sz w:val="24"/>
          <w:szCs w:val="24"/>
        </w:rPr>
        <w:t>Lennon, G. and Murray, K., 2018. Under-regulated and unaccountable? Explaining variation in stop and search rates in Scotland, England and Wales. </w:t>
      </w:r>
      <w:r w:rsidRPr="00750463">
        <w:rPr>
          <w:rFonts w:ascii="Times New Roman" w:eastAsia="Calibri" w:hAnsi="Times New Roman" w:cs="Times New Roman"/>
          <w:bCs/>
          <w:i/>
          <w:iCs/>
          <w:sz w:val="24"/>
          <w:szCs w:val="24"/>
        </w:rPr>
        <w:t>Policing and Society</w:t>
      </w:r>
      <w:r w:rsidRPr="00750463">
        <w:rPr>
          <w:rFonts w:ascii="Times New Roman" w:eastAsia="Calibri" w:hAnsi="Times New Roman" w:cs="Times New Roman"/>
          <w:bCs/>
          <w:sz w:val="24"/>
          <w:szCs w:val="24"/>
        </w:rPr>
        <w:t>, </w:t>
      </w:r>
      <w:r w:rsidRPr="00750463">
        <w:rPr>
          <w:rFonts w:ascii="Times New Roman" w:eastAsia="Calibri" w:hAnsi="Times New Roman" w:cs="Times New Roman"/>
          <w:bCs/>
          <w:i/>
          <w:iCs/>
          <w:sz w:val="24"/>
          <w:szCs w:val="24"/>
        </w:rPr>
        <w:t>28</w:t>
      </w:r>
      <w:r w:rsidRPr="00750463">
        <w:rPr>
          <w:rFonts w:ascii="Times New Roman" w:eastAsia="Calibri" w:hAnsi="Times New Roman" w:cs="Times New Roman"/>
          <w:bCs/>
          <w:sz w:val="24"/>
          <w:szCs w:val="24"/>
        </w:rPr>
        <w:t>(2), pp.157-174.</w:t>
      </w:r>
    </w:p>
    <w:p w14:paraId="49227158" w14:textId="77777777" w:rsidR="000327B6" w:rsidRPr="000327B6" w:rsidRDefault="000327B6" w:rsidP="000327B6">
      <w:pPr>
        <w:spacing w:line="480" w:lineRule="auto"/>
        <w:ind w:left="720" w:hanging="720"/>
        <w:jc w:val="both"/>
        <w:rPr>
          <w:rFonts w:ascii="Times New Roman" w:eastAsia="Calibri" w:hAnsi="Times New Roman" w:cs="Times New Roman"/>
          <w:sz w:val="24"/>
          <w:szCs w:val="24"/>
          <w:lang w:val="en-US"/>
        </w:rPr>
      </w:pPr>
      <w:r w:rsidRPr="000327B6">
        <w:rPr>
          <w:rFonts w:ascii="Times New Roman" w:eastAsia="Calibri" w:hAnsi="Times New Roman" w:cs="Times New Roman"/>
          <w:sz w:val="24"/>
          <w:szCs w:val="24"/>
          <w:lang w:val="en-US"/>
        </w:rPr>
        <w:t xml:space="preserve">Lord Scarman, L., 1981. Brixton Disorders 10-12 April 1981. London: The Stationary Office, </w:t>
      </w:r>
      <w:proofErr w:type="spellStart"/>
      <w:r w:rsidRPr="000327B6">
        <w:rPr>
          <w:rFonts w:ascii="Times New Roman" w:eastAsia="Calibri" w:hAnsi="Times New Roman" w:cs="Times New Roman"/>
          <w:sz w:val="24"/>
          <w:szCs w:val="24"/>
          <w:lang w:val="en-US"/>
        </w:rPr>
        <w:t>Cmnd</w:t>
      </w:r>
      <w:proofErr w:type="spellEnd"/>
      <w:r w:rsidRPr="000327B6">
        <w:rPr>
          <w:rFonts w:ascii="Times New Roman" w:eastAsia="Calibri" w:hAnsi="Times New Roman" w:cs="Times New Roman"/>
          <w:sz w:val="24"/>
          <w:szCs w:val="24"/>
          <w:lang w:val="en-US"/>
        </w:rPr>
        <w:t xml:space="preserve"> 8427.</w:t>
      </w:r>
    </w:p>
    <w:p w14:paraId="49630BF1" w14:textId="77777777" w:rsidR="000327B6" w:rsidRPr="000327B6" w:rsidRDefault="000327B6" w:rsidP="000327B6">
      <w:pPr>
        <w:spacing w:line="480" w:lineRule="auto"/>
        <w:ind w:left="720" w:hanging="720"/>
        <w:jc w:val="both"/>
        <w:rPr>
          <w:rFonts w:ascii="Times New Roman" w:eastAsia="Calibri" w:hAnsi="Times New Roman" w:cs="Times New Roman"/>
          <w:sz w:val="24"/>
          <w:szCs w:val="24"/>
          <w:lang w:val="en-US"/>
        </w:rPr>
      </w:pPr>
      <w:r w:rsidRPr="000327B6">
        <w:rPr>
          <w:rFonts w:ascii="Times New Roman" w:eastAsia="Calibri" w:hAnsi="Times New Roman" w:cs="Times New Roman"/>
          <w:sz w:val="24"/>
          <w:szCs w:val="24"/>
          <w:lang w:val="en-US"/>
        </w:rPr>
        <w:t>McCandless, R., Feist, A., Allan, J. and Morgan, N. (2016), Do initiatives involving substantial increases in stop and search reduce crime? Assessing the impact of Operation BLUNT 2, London: Home Office.</w:t>
      </w:r>
    </w:p>
    <w:p w14:paraId="77CE079F" w14:textId="77777777" w:rsidR="000327B6" w:rsidRPr="000327B6" w:rsidRDefault="000327B6" w:rsidP="000327B6">
      <w:pPr>
        <w:spacing w:line="480" w:lineRule="auto"/>
        <w:ind w:left="720" w:hanging="720"/>
        <w:jc w:val="both"/>
        <w:rPr>
          <w:rFonts w:ascii="Times New Roman" w:eastAsia="Calibri" w:hAnsi="Times New Roman" w:cs="Times New Roman"/>
          <w:sz w:val="24"/>
          <w:szCs w:val="24"/>
          <w:lang w:val="en-US"/>
        </w:rPr>
      </w:pPr>
      <w:r w:rsidRPr="000327B6">
        <w:rPr>
          <w:rFonts w:ascii="Times New Roman" w:eastAsia="Calibri" w:hAnsi="Times New Roman" w:cs="Times New Roman"/>
          <w:sz w:val="24"/>
          <w:szCs w:val="24"/>
          <w:lang w:val="en-US"/>
        </w:rPr>
        <w:t>Ministry of Justice, 2013. Statistics on Race and the Criminal Justice System. London: The Stationary Office.</w:t>
      </w:r>
    </w:p>
    <w:p w14:paraId="36074E42" w14:textId="77777777" w:rsidR="000327B6" w:rsidRPr="00750463" w:rsidRDefault="000327B6" w:rsidP="000327B6">
      <w:pPr>
        <w:spacing w:line="480" w:lineRule="auto"/>
        <w:ind w:left="720" w:hanging="720"/>
        <w:jc w:val="both"/>
        <w:rPr>
          <w:rFonts w:ascii="Times New Roman" w:eastAsia="Calibri" w:hAnsi="Times New Roman" w:cs="Times New Roman"/>
          <w:bCs/>
          <w:sz w:val="24"/>
          <w:szCs w:val="24"/>
          <w:lang w:val="en-US"/>
        </w:rPr>
      </w:pPr>
      <w:r w:rsidRPr="00750463">
        <w:rPr>
          <w:rFonts w:ascii="Times New Roman" w:eastAsia="Calibri" w:hAnsi="Times New Roman" w:cs="Times New Roman"/>
          <w:bCs/>
          <w:sz w:val="24"/>
          <w:szCs w:val="24"/>
          <w:lang w:val="en-US"/>
        </w:rPr>
        <w:t xml:space="preserve">Murray, K., McVie, S., Farren, D., Herlitz, L., Hough, M. and Norris, P., 2021. Procedural justice, compliance with the law and police stop-and-search: a study of young people in England and Scotland. </w:t>
      </w:r>
      <w:r w:rsidRPr="00750463">
        <w:rPr>
          <w:rFonts w:ascii="Times New Roman" w:eastAsia="Calibri" w:hAnsi="Times New Roman" w:cs="Times New Roman"/>
          <w:bCs/>
          <w:i/>
          <w:iCs/>
          <w:sz w:val="24"/>
          <w:szCs w:val="24"/>
          <w:lang w:val="en-US"/>
        </w:rPr>
        <w:t>Policing and Society</w:t>
      </w:r>
      <w:r w:rsidRPr="00750463">
        <w:rPr>
          <w:rFonts w:ascii="Times New Roman" w:eastAsia="Calibri" w:hAnsi="Times New Roman" w:cs="Times New Roman"/>
          <w:bCs/>
          <w:sz w:val="24"/>
          <w:szCs w:val="24"/>
          <w:lang w:val="en-US"/>
        </w:rPr>
        <w:t xml:space="preserve">, </w:t>
      </w:r>
      <w:r w:rsidRPr="00750463">
        <w:rPr>
          <w:rFonts w:ascii="Times New Roman" w:eastAsia="Calibri" w:hAnsi="Times New Roman" w:cs="Times New Roman"/>
          <w:bCs/>
          <w:i/>
          <w:iCs/>
          <w:sz w:val="24"/>
          <w:szCs w:val="24"/>
          <w:lang w:val="en-US"/>
        </w:rPr>
        <w:t>31</w:t>
      </w:r>
      <w:r w:rsidRPr="00750463">
        <w:rPr>
          <w:rFonts w:ascii="Times New Roman" w:eastAsia="Calibri" w:hAnsi="Times New Roman" w:cs="Times New Roman"/>
          <w:bCs/>
          <w:sz w:val="24"/>
          <w:szCs w:val="24"/>
          <w:lang w:val="en-US"/>
        </w:rPr>
        <w:t>(3), pp.263-282.</w:t>
      </w:r>
    </w:p>
    <w:p w14:paraId="5151F83E" w14:textId="77777777" w:rsidR="000327B6" w:rsidRPr="00750463" w:rsidRDefault="000327B6" w:rsidP="000327B6">
      <w:pPr>
        <w:spacing w:line="480" w:lineRule="auto"/>
        <w:ind w:left="720" w:hanging="720"/>
        <w:jc w:val="both"/>
        <w:rPr>
          <w:rFonts w:ascii="Times New Roman" w:eastAsia="Calibri" w:hAnsi="Times New Roman" w:cs="Times New Roman"/>
          <w:bCs/>
          <w:sz w:val="24"/>
          <w:szCs w:val="24"/>
          <w:lang w:val="en-US"/>
        </w:rPr>
      </w:pPr>
      <w:r w:rsidRPr="00750463">
        <w:rPr>
          <w:rFonts w:ascii="Times New Roman" w:eastAsia="Calibri" w:hAnsi="Times New Roman" w:cs="Times New Roman"/>
          <w:bCs/>
          <w:sz w:val="24"/>
          <w:szCs w:val="24"/>
          <w:lang w:val="en-US"/>
        </w:rPr>
        <w:t xml:space="preserve">Parmar, A., 2011. Stop and Search in London: Counter-terrorist or Counter-productive? </w:t>
      </w:r>
      <w:r w:rsidRPr="00750463">
        <w:rPr>
          <w:rFonts w:ascii="Times New Roman" w:eastAsia="Calibri" w:hAnsi="Times New Roman" w:cs="Times New Roman"/>
          <w:bCs/>
          <w:i/>
          <w:iCs/>
          <w:sz w:val="24"/>
          <w:szCs w:val="24"/>
          <w:lang w:val="en-US"/>
        </w:rPr>
        <w:t>Policing and society</w:t>
      </w:r>
      <w:r w:rsidRPr="00750463">
        <w:rPr>
          <w:rFonts w:ascii="Times New Roman" w:eastAsia="Calibri" w:hAnsi="Times New Roman" w:cs="Times New Roman"/>
          <w:bCs/>
          <w:sz w:val="24"/>
          <w:szCs w:val="24"/>
          <w:lang w:val="en-US"/>
        </w:rPr>
        <w:t xml:space="preserve">, </w:t>
      </w:r>
      <w:r w:rsidRPr="00750463">
        <w:rPr>
          <w:rFonts w:ascii="Times New Roman" w:eastAsia="Calibri" w:hAnsi="Times New Roman" w:cs="Times New Roman"/>
          <w:bCs/>
          <w:i/>
          <w:iCs/>
          <w:sz w:val="24"/>
          <w:szCs w:val="24"/>
          <w:lang w:val="en-US"/>
        </w:rPr>
        <w:t>21</w:t>
      </w:r>
      <w:r w:rsidRPr="00750463">
        <w:rPr>
          <w:rFonts w:ascii="Times New Roman" w:eastAsia="Calibri" w:hAnsi="Times New Roman" w:cs="Times New Roman"/>
          <w:bCs/>
          <w:sz w:val="24"/>
          <w:szCs w:val="24"/>
          <w:lang w:val="en-US"/>
        </w:rPr>
        <w:t>(4), pp.369-382.</w:t>
      </w:r>
    </w:p>
    <w:p w14:paraId="50AD3A30" w14:textId="77777777" w:rsidR="000327B6" w:rsidRPr="000327B6" w:rsidRDefault="000327B6" w:rsidP="000327B6">
      <w:pPr>
        <w:spacing w:line="480" w:lineRule="auto"/>
        <w:ind w:left="720" w:hanging="720"/>
        <w:jc w:val="both"/>
        <w:rPr>
          <w:rFonts w:ascii="Times New Roman" w:eastAsia="Calibri" w:hAnsi="Times New Roman" w:cs="Times New Roman"/>
          <w:sz w:val="24"/>
          <w:szCs w:val="24"/>
          <w:lang w:val="en-US"/>
        </w:rPr>
      </w:pPr>
      <w:proofErr w:type="spellStart"/>
      <w:r w:rsidRPr="000327B6">
        <w:rPr>
          <w:rFonts w:ascii="Times New Roman" w:eastAsia="Calibri" w:hAnsi="Times New Roman" w:cs="Times New Roman"/>
          <w:sz w:val="24"/>
          <w:szCs w:val="24"/>
          <w:lang w:val="en-US"/>
        </w:rPr>
        <w:t>Parpworth</w:t>
      </w:r>
      <w:proofErr w:type="spellEnd"/>
      <w:r w:rsidRPr="000327B6">
        <w:rPr>
          <w:rFonts w:ascii="Times New Roman" w:eastAsia="Calibri" w:hAnsi="Times New Roman" w:cs="Times New Roman"/>
          <w:sz w:val="24"/>
          <w:szCs w:val="24"/>
          <w:lang w:val="en-US"/>
        </w:rPr>
        <w:t xml:space="preserve">, N., 2014. Allegations of the Discriminatory Use of Stop and Search Powers before the Courts: Some Recent English and American Experiences. </w:t>
      </w:r>
      <w:r w:rsidRPr="000327B6">
        <w:rPr>
          <w:rFonts w:ascii="Times New Roman" w:eastAsia="Calibri" w:hAnsi="Times New Roman" w:cs="Times New Roman"/>
          <w:i/>
          <w:iCs/>
          <w:sz w:val="24"/>
          <w:szCs w:val="24"/>
          <w:lang w:val="en-US"/>
        </w:rPr>
        <w:t>The Police Journal</w:t>
      </w:r>
      <w:r w:rsidRPr="000327B6">
        <w:rPr>
          <w:rFonts w:ascii="Times New Roman" w:eastAsia="Calibri" w:hAnsi="Times New Roman" w:cs="Times New Roman"/>
          <w:sz w:val="24"/>
          <w:szCs w:val="24"/>
          <w:lang w:val="en-US"/>
        </w:rPr>
        <w:t xml:space="preserve">, </w:t>
      </w:r>
      <w:r w:rsidRPr="000327B6">
        <w:rPr>
          <w:rFonts w:ascii="Times New Roman" w:eastAsia="Calibri" w:hAnsi="Times New Roman" w:cs="Times New Roman"/>
          <w:i/>
          <w:iCs/>
          <w:sz w:val="24"/>
          <w:szCs w:val="24"/>
          <w:lang w:val="en-US"/>
        </w:rPr>
        <w:t>87</w:t>
      </w:r>
      <w:r w:rsidRPr="000327B6">
        <w:rPr>
          <w:rFonts w:ascii="Times New Roman" w:eastAsia="Calibri" w:hAnsi="Times New Roman" w:cs="Times New Roman"/>
          <w:sz w:val="24"/>
          <w:szCs w:val="24"/>
          <w:lang w:val="en-US"/>
        </w:rPr>
        <w:t>(2), pp.92-104.</w:t>
      </w:r>
    </w:p>
    <w:p w14:paraId="209E3136" w14:textId="77777777" w:rsidR="000327B6" w:rsidRPr="00750463" w:rsidRDefault="000327B6" w:rsidP="000327B6">
      <w:pPr>
        <w:spacing w:line="480" w:lineRule="auto"/>
        <w:ind w:left="720" w:hanging="720"/>
        <w:jc w:val="both"/>
        <w:rPr>
          <w:rFonts w:ascii="Times New Roman" w:eastAsia="Calibri" w:hAnsi="Times New Roman" w:cs="Times New Roman"/>
          <w:bCs/>
          <w:sz w:val="24"/>
          <w:szCs w:val="24"/>
          <w:lang w:val="en-US"/>
        </w:rPr>
      </w:pPr>
      <w:bookmarkStart w:id="9" w:name="_Hlk128113626"/>
      <w:proofErr w:type="spellStart"/>
      <w:r w:rsidRPr="00750463">
        <w:rPr>
          <w:rFonts w:ascii="Times New Roman" w:eastAsia="Calibri" w:hAnsi="Times New Roman" w:cs="Times New Roman"/>
          <w:bCs/>
          <w:sz w:val="24"/>
          <w:szCs w:val="24"/>
          <w:lang w:val="en-US"/>
        </w:rPr>
        <w:t>Parpworth</w:t>
      </w:r>
      <w:proofErr w:type="spellEnd"/>
      <w:r w:rsidRPr="00750463">
        <w:rPr>
          <w:rFonts w:ascii="Times New Roman" w:eastAsia="Calibri" w:hAnsi="Times New Roman" w:cs="Times New Roman"/>
          <w:bCs/>
          <w:sz w:val="24"/>
          <w:szCs w:val="24"/>
          <w:lang w:val="en-US"/>
        </w:rPr>
        <w:t>, N., 2014</w:t>
      </w:r>
      <w:bookmarkEnd w:id="9"/>
      <w:r w:rsidRPr="00750463">
        <w:rPr>
          <w:rFonts w:ascii="Times New Roman" w:eastAsia="Calibri" w:hAnsi="Times New Roman" w:cs="Times New Roman"/>
          <w:bCs/>
          <w:sz w:val="24"/>
          <w:szCs w:val="24"/>
          <w:lang w:val="en-US"/>
        </w:rPr>
        <w:t xml:space="preserve">. Allegations of the Discriminatory Use of Stop and Search Powers before the Courts: Some Recent English and American Experiences. </w:t>
      </w:r>
      <w:r w:rsidRPr="00750463">
        <w:rPr>
          <w:rFonts w:ascii="Times New Roman" w:eastAsia="Calibri" w:hAnsi="Times New Roman" w:cs="Times New Roman"/>
          <w:bCs/>
          <w:i/>
          <w:iCs/>
          <w:sz w:val="24"/>
          <w:szCs w:val="24"/>
          <w:lang w:val="en-US"/>
        </w:rPr>
        <w:t>The Police Journal</w:t>
      </w:r>
      <w:r w:rsidRPr="00750463">
        <w:rPr>
          <w:rFonts w:ascii="Times New Roman" w:eastAsia="Calibri" w:hAnsi="Times New Roman" w:cs="Times New Roman"/>
          <w:bCs/>
          <w:sz w:val="24"/>
          <w:szCs w:val="24"/>
          <w:lang w:val="en-US"/>
        </w:rPr>
        <w:t xml:space="preserve">, </w:t>
      </w:r>
      <w:r w:rsidRPr="00750463">
        <w:rPr>
          <w:rFonts w:ascii="Times New Roman" w:eastAsia="Calibri" w:hAnsi="Times New Roman" w:cs="Times New Roman"/>
          <w:bCs/>
          <w:i/>
          <w:iCs/>
          <w:sz w:val="24"/>
          <w:szCs w:val="24"/>
          <w:lang w:val="en-US"/>
        </w:rPr>
        <w:t>87</w:t>
      </w:r>
      <w:r w:rsidRPr="00750463">
        <w:rPr>
          <w:rFonts w:ascii="Times New Roman" w:eastAsia="Calibri" w:hAnsi="Times New Roman" w:cs="Times New Roman"/>
          <w:bCs/>
          <w:sz w:val="24"/>
          <w:szCs w:val="24"/>
          <w:lang w:val="en-US"/>
        </w:rPr>
        <w:t>(2), pp.92-104.</w:t>
      </w:r>
    </w:p>
    <w:p w14:paraId="6FD29C10" w14:textId="77777777" w:rsidR="000327B6" w:rsidRPr="000327B6" w:rsidRDefault="000327B6" w:rsidP="000327B6">
      <w:pPr>
        <w:spacing w:line="480" w:lineRule="auto"/>
        <w:ind w:left="720" w:hanging="720"/>
        <w:jc w:val="both"/>
        <w:rPr>
          <w:rFonts w:ascii="Times New Roman" w:eastAsia="Calibri" w:hAnsi="Times New Roman" w:cs="Times New Roman"/>
          <w:sz w:val="24"/>
          <w:szCs w:val="24"/>
          <w:lang w:val="en-US"/>
        </w:rPr>
      </w:pPr>
      <w:r w:rsidRPr="000327B6">
        <w:rPr>
          <w:rFonts w:ascii="Times New Roman" w:eastAsia="Calibri" w:hAnsi="Times New Roman" w:cs="Times New Roman"/>
          <w:sz w:val="24"/>
          <w:szCs w:val="24"/>
          <w:lang w:val="en-US"/>
        </w:rPr>
        <w:t>Quinton, P., 2011. The formation of suspicions: police stop and search practices in England and Wales. Policing and Society, 21(4), 357-368.</w:t>
      </w:r>
    </w:p>
    <w:p w14:paraId="7DB9FB88" w14:textId="77777777" w:rsidR="000327B6" w:rsidRPr="000327B6" w:rsidRDefault="000327B6" w:rsidP="000327B6">
      <w:pPr>
        <w:spacing w:line="480" w:lineRule="auto"/>
        <w:ind w:left="720" w:hanging="720"/>
        <w:jc w:val="both"/>
        <w:rPr>
          <w:rFonts w:ascii="Times New Roman" w:eastAsia="Calibri" w:hAnsi="Times New Roman" w:cs="Times New Roman"/>
          <w:sz w:val="24"/>
          <w:szCs w:val="24"/>
          <w:lang w:val="en-US"/>
        </w:rPr>
      </w:pPr>
      <w:r w:rsidRPr="000327B6">
        <w:rPr>
          <w:rFonts w:ascii="Times New Roman" w:eastAsia="Calibri" w:hAnsi="Times New Roman" w:cs="Times New Roman"/>
          <w:sz w:val="24"/>
          <w:szCs w:val="24"/>
          <w:lang w:val="en-US"/>
        </w:rPr>
        <w:t xml:space="preserve">Shiner, M., Carre, Z., Delsol, R. And Eastwood, N. (2018), The </w:t>
      </w:r>
      <w:proofErr w:type="spellStart"/>
      <w:r w:rsidRPr="000327B6">
        <w:rPr>
          <w:rFonts w:ascii="Times New Roman" w:eastAsia="Calibri" w:hAnsi="Times New Roman" w:cs="Times New Roman"/>
          <w:sz w:val="24"/>
          <w:szCs w:val="24"/>
          <w:lang w:val="en-US"/>
        </w:rPr>
        <w:t>colour</w:t>
      </w:r>
      <w:proofErr w:type="spellEnd"/>
      <w:r w:rsidRPr="000327B6">
        <w:rPr>
          <w:rFonts w:ascii="Times New Roman" w:eastAsia="Calibri" w:hAnsi="Times New Roman" w:cs="Times New Roman"/>
          <w:sz w:val="24"/>
          <w:szCs w:val="24"/>
          <w:lang w:val="en-US"/>
        </w:rPr>
        <w:t xml:space="preserve"> of injustice: ‘Race’, drugs and law enforcement in England and Wales, London: Stopwatch and Release.</w:t>
      </w:r>
    </w:p>
    <w:p w14:paraId="62F39BFF" w14:textId="77777777" w:rsidR="000327B6" w:rsidRPr="000327B6" w:rsidRDefault="000327B6" w:rsidP="000327B6">
      <w:pPr>
        <w:spacing w:line="480" w:lineRule="auto"/>
        <w:ind w:left="720" w:hanging="720"/>
        <w:jc w:val="both"/>
        <w:rPr>
          <w:rFonts w:ascii="Times New Roman" w:eastAsia="Calibri" w:hAnsi="Times New Roman" w:cs="Times New Roman"/>
          <w:sz w:val="24"/>
          <w:szCs w:val="24"/>
          <w:lang w:val="en-US"/>
        </w:rPr>
      </w:pPr>
      <w:r w:rsidRPr="000327B6">
        <w:rPr>
          <w:rFonts w:ascii="Times New Roman" w:eastAsia="Calibri" w:hAnsi="Times New Roman" w:cs="Times New Roman"/>
          <w:sz w:val="24"/>
          <w:szCs w:val="24"/>
          <w:lang w:val="en-US"/>
        </w:rPr>
        <w:t>Smith, D (1983) Police and People in London, London: Policy Studies Institute.</w:t>
      </w:r>
    </w:p>
    <w:p w14:paraId="36B46EC3" w14:textId="77777777" w:rsidR="000327B6" w:rsidRPr="00750463" w:rsidRDefault="000327B6" w:rsidP="000327B6">
      <w:pPr>
        <w:spacing w:line="480" w:lineRule="auto"/>
        <w:ind w:left="720" w:hanging="720"/>
        <w:jc w:val="both"/>
        <w:rPr>
          <w:rFonts w:ascii="Times New Roman" w:eastAsia="Calibri" w:hAnsi="Times New Roman" w:cs="Times New Roman"/>
          <w:bCs/>
          <w:sz w:val="24"/>
          <w:szCs w:val="24"/>
        </w:rPr>
      </w:pPr>
      <w:proofErr w:type="spellStart"/>
      <w:r w:rsidRPr="00750463">
        <w:rPr>
          <w:rFonts w:ascii="Times New Roman" w:eastAsia="Calibri" w:hAnsi="Times New Roman" w:cs="Times New Roman"/>
          <w:bCs/>
          <w:sz w:val="24"/>
          <w:szCs w:val="24"/>
        </w:rPr>
        <w:t>Tiratelli</w:t>
      </w:r>
      <w:proofErr w:type="spellEnd"/>
      <w:r w:rsidRPr="00750463">
        <w:rPr>
          <w:rFonts w:ascii="Times New Roman" w:eastAsia="Calibri" w:hAnsi="Times New Roman" w:cs="Times New Roman"/>
          <w:bCs/>
          <w:sz w:val="24"/>
          <w:szCs w:val="24"/>
        </w:rPr>
        <w:t>, M., Quinton, P. and Bradford, B., 2018. Does stop and search deter crime? Evidence from ten years of London-wide data. </w:t>
      </w:r>
      <w:r w:rsidRPr="00750463">
        <w:rPr>
          <w:rFonts w:ascii="Times New Roman" w:eastAsia="Calibri" w:hAnsi="Times New Roman" w:cs="Times New Roman"/>
          <w:bCs/>
          <w:i/>
          <w:iCs/>
          <w:sz w:val="24"/>
          <w:szCs w:val="24"/>
        </w:rPr>
        <w:t>The British Journal of Criminology</w:t>
      </w:r>
      <w:r w:rsidRPr="00750463">
        <w:rPr>
          <w:rFonts w:ascii="Times New Roman" w:eastAsia="Calibri" w:hAnsi="Times New Roman" w:cs="Times New Roman"/>
          <w:bCs/>
          <w:sz w:val="24"/>
          <w:szCs w:val="24"/>
        </w:rPr>
        <w:t>, </w:t>
      </w:r>
      <w:r w:rsidRPr="00750463">
        <w:rPr>
          <w:rFonts w:ascii="Times New Roman" w:eastAsia="Calibri" w:hAnsi="Times New Roman" w:cs="Times New Roman"/>
          <w:bCs/>
          <w:i/>
          <w:iCs/>
          <w:sz w:val="24"/>
          <w:szCs w:val="24"/>
        </w:rPr>
        <w:t>58</w:t>
      </w:r>
      <w:r w:rsidRPr="00750463">
        <w:rPr>
          <w:rFonts w:ascii="Times New Roman" w:eastAsia="Calibri" w:hAnsi="Times New Roman" w:cs="Times New Roman"/>
          <w:bCs/>
          <w:sz w:val="24"/>
          <w:szCs w:val="24"/>
        </w:rPr>
        <w:t>(5), pp.1212-1231.</w:t>
      </w:r>
    </w:p>
    <w:p w14:paraId="430A029C" w14:textId="77777777" w:rsidR="000327B6" w:rsidRPr="000327B6" w:rsidRDefault="000327B6" w:rsidP="000327B6">
      <w:pPr>
        <w:spacing w:line="480" w:lineRule="auto"/>
        <w:ind w:left="720" w:hanging="720"/>
        <w:jc w:val="both"/>
        <w:rPr>
          <w:rFonts w:ascii="Times New Roman" w:eastAsia="Calibri" w:hAnsi="Times New Roman" w:cs="Times New Roman"/>
          <w:sz w:val="24"/>
          <w:szCs w:val="24"/>
          <w:lang w:val="en-US"/>
        </w:rPr>
      </w:pPr>
      <w:r w:rsidRPr="000327B6">
        <w:rPr>
          <w:rFonts w:ascii="Times New Roman" w:eastAsia="Calibri" w:hAnsi="Times New Roman" w:cs="Times New Roman"/>
          <w:bCs/>
          <w:sz w:val="24"/>
          <w:szCs w:val="24"/>
          <w:lang w:val="en-US"/>
        </w:rPr>
        <w:t>Tyler, T. R. (2017), ‘Procedural justice and policing: A rush to judgement?’, Annual Review of Law and Social Science 13(2), pp. 1-25.</w:t>
      </w:r>
    </w:p>
    <w:p w14:paraId="7212F75B" w14:textId="77777777" w:rsidR="000327B6" w:rsidRPr="000327B6" w:rsidRDefault="000327B6" w:rsidP="000327B6">
      <w:pPr>
        <w:spacing w:line="480" w:lineRule="auto"/>
        <w:ind w:left="720" w:hanging="720"/>
        <w:jc w:val="both"/>
        <w:rPr>
          <w:rFonts w:ascii="Times New Roman" w:eastAsia="Calibri" w:hAnsi="Times New Roman" w:cs="Times New Roman"/>
          <w:sz w:val="24"/>
          <w:szCs w:val="24"/>
          <w:lang w:val="en-US"/>
        </w:rPr>
      </w:pPr>
      <w:bookmarkStart w:id="10" w:name="_Hlk128113659"/>
      <w:r w:rsidRPr="000327B6">
        <w:rPr>
          <w:rFonts w:ascii="Times New Roman" w:eastAsia="Calibri" w:hAnsi="Times New Roman" w:cs="Times New Roman"/>
          <w:bCs/>
          <w:sz w:val="24"/>
          <w:szCs w:val="24"/>
          <w:lang w:val="en-US"/>
        </w:rPr>
        <w:t xml:space="preserve">Weisburd, D., </w:t>
      </w:r>
      <w:proofErr w:type="spellStart"/>
      <w:r w:rsidRPr="000327B6">
        <w:rPr>
          <w:rFonts w:ascii="Times New Roman" w:eastAsia="Calibri" w:hAnsi="Times New Roman" w:cs="Times New Roman"/>
          <w:bCs/>
          <w:sz w:val="24"/>
          <w:szCs w:val="24"/>
          <w:lang w:val="en-US"/>
        </w:rPr>
        <w:t>Wooditch</w:t>
      </w:r>
      <w:proofErr w:type="spellEnd"/>
      <w:r w:rsidRPr="000327B6">
        <w:rPr>
          <w:rFonts w:ascii="Times New Roman" w:eastAsia="Calibri" w:hAnsi="Times New Roman" w:cs="Times New Roman"/>
          <w:bCs/>
          <w:sz w:val="24"/>
          <w:szCs w:val="24"/>
          <w:lang w:val="en-US"/>
        </w:rPr>
        <w:t>, A., Weisburd, S. and Yang, S. M. (2015)</w:t>
      </w:r>
      <w:bookmarkEnd w:id="10"/>
      <w:r w:rsidRPr="000327B6">
        <w:rPr>
          <w:rFonts w:ascii="Times New Roman" w:eastAsia="Calibri" w:hAnsi="Times New Roman" w:cs="Times New Roman"/>
          <w:bCs/>
          <w:sz w:val="24"/>
          <w:szCs w:val="24"/>
          <w:lang w:val="en-US"/>
        </w:rPr>
        <w:t>, ‘Do stop, question, and frisk practices deter crime? Evidence at microunits of space and time’, Criminology and Public Policy, 15(1), pp. 31-56</w:t>
      </w:r>
      <w:r w:rsidRPr="000327B6">
        <w:rPr>
          <w:rFonts w:ascii="Times New Roman" w:eastAsia="Calibri" w:hAnsi="Times New Roman" w:cs="Times New Roman"/>
          <w:sz w:val="24"/>
          <w:szCs w:val="24"/>
          <w:lang w:val="en-US"/>
        </w:rPr>
        <w:t>.</w:t>
      </w:r>
    </w:p>
    <w:p w14:paraId="5CA85259" w14:textId="77777777" w:rsidR="000327B6" w:rsidRPr="000327B6" w:rsidRDefault="000327B6" w:rsidP="000327B6">
      <w:pPr>
        <w:spacing w:line="480" w:lineRule="auto"/>
        <w:ind w:left="720" w:hanging="720"/>
        <w:jc w:val="both"/>
        <w:rPr>
          <w:rFonts w:ascii="Times New Roman" w:eastAsia="Calibri" w:hAnsi="Times New Roman" w:cs="Times New Roman"/>
          <w:sz w:val="24"/>
          <w:szCs w:val="24"/>
          <w:lang w:val="en-US"/>
        </w:rPr>
      </w:pPr>
      <w:r w:rsidRPr="000327B6">
        <w:rPr>
          <w:rFonts w:ascii="Times New Roman" w:eastAsia="Calibri" w:hAnsi="Times New Roman" w:cs="Times New Roman"/>
          <w:sz w:val="24"/>
          <w:szCs w:val="24"/>
          <w:lang w:val="en-US"/>
        </w:rPr>
        <w:t>Williams, K., and Ryan, C., 1986. Police Discretion. Public Law, Sum, 285-310.</w:t>
      </w:r>
    </w:p>
    <w:p w14:paraId="406BF693" w14:textId="77777777" w:rsidR="000327B6" w:rsidRPr="000327B6" w:rsidRDefault="000327B6" w:rsidP="000327B6">
      <w:pPr>
        <w:spacing w:line="480" w:lineRule="auto"/>
        <w:ind w:left="720" w:hanging="720"/>
        <w:jc w:val="both"/>
        <w:rPr>
          <w:rFonts w:ascii="Times New Roman" w:eastAsia="Calibri" w:hAnsi="Times New Roman" w:cs="Times New Roman"/>
          <w:bCs/>
          <w:sz w:val="24"/>
          <w:szCs w:val="24"/>
          <w:lang w:val="en-US"/>
        </w:rPr>
      </w:pPr>
      <w:r w:rsidRPr="000327B6">
        <w:rPr>
          <w:rFonts w:ascii="Times New Roman" w:eastAsia="Calibri" w:hAnsi="Times New Roman" w:cs="Times New Roman"/>
          <w:bCs/>
          <w:sz w:val="24"/>
          <w:szCs w:val="24"/>
          <w:lang w:val="en-US"/>
        </w:rPr>
        <w:t>Willis, C (1983) The use effectiveness and impact of Police Stop and Search Powers. Home Office.</w:t>
      </w:r>
    </w:p>
    <w:p w14:paraId="08DF41DE" w14:textId="77777777" w:rsidR="000327B6" w:rsidRPr="00750463" w:rsidRDefault="000327B6" w:rsidP="000327B6">
      <w:pPr>
        <w:spacing w:line="480" w:lineRule="auto"/>
        <w:ind w:left="720" w:hanging="720"/>
        <w:jc w:val="both"/>
        <w:rPr>
          <w:rFonts w:ascii="Times New Roman" w:eastAsia="Calibri" w:hAnsi="Times New Roman" w:cs="Times New Roman"/>
          <w:bCs/>
          <w:sz w:val="24"/>
          <w:szCs w:val="24"/>
        </w:rPr>
      </w:pPr>
      <w:proofErr w:type="spellStart"/>
      <w:r w:rsidRPr="00750463">
        <w:rPr>
          <w:rFonts w:ascii="Times New Roman" w:eastAsia="Calibri" w:hAnsi="Times New Roman" w:cs="Times New Roman"/>
          <w:bCs/>
          <w:sz w:val="24"/>
          <w:szCs w:val="24"/>
        </w:rPr>
        <w:t>Yesufu</w:t>
      </w:r>
      <w:proofErr w:type="spellEnd"/>
      <w:r w:rsidRPr="00750463">
        <w:rPr>
          <w:rFonts w:ascii="Times New Roman" w:eastAsia="Calibri" w:hAnsi="Times New Roman" w:cs="Times New Roman"/>
          <w:bCs/>
          <w:sz w:val="24"/>
          <w:szCs w:val="24"/>
        </w:rPr>
        <w:t>, S., 2013. Discriminatory use of police stop-and-search powers in London, UK. International Journal of Police Science &amp; Management, 15(4), pp.281-293.</w:t>
      </w:r>
    </w:p>
    <w:p w14:paraId="07E8A6E9" w14:textId="77777777" w:rsidR="00EB4EDE" w:rsidRPr="000327B6" w:rsidRDefault="00EB4EDE" w:rsidP="000327B6">
      <w:pPr>
        <w:spacing w:line="480" w:lineRule="auto"/>
        <w:ind w:firstLine="720"/>
        <w:jc w:val="both"/>
        <w:rPr>
          <w:rFonts w:ascii="Times New Roman" w:eastAsia="Calibri" w:hAnsi="Times New Roman" w:cs="Times New Roman"/>
          <w:bCs/>
          <w:sz w:val="24"/>
          <w:szCs w:val="24"/>
          <w:lang w:val="en-US"/>
        </w:rPr>
      </w:pPr>
    </w:p>
    <w:sectPr w:rsidR="00EB4EDE" w:rsidRPr="000327B6" w:rsidSect="00082A6D">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688160" w14:textId="77777777" w:rsidR="00DC1F3C" w:rsidRDefault="00DC1F3C" w:rsidP="000327B6">
      <w:pPr>
        <w:spacing w:after="0" w:line="240" w:lineRule="auto"/>
      </w:pPr>
      <w:r>
        <w:separator/>
      </w:r>
    </w:p>
  </w:endnote>
  <w:endnote w:type="continuationSeparator" w:id="0">
    <w:p w14:paraId="31E68E2F" w14:textId="77777777" w:rsidR="00DC1F3C" w:rsidRDefault="00DC1F3C" w:rsidP="000327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73473884"/>
      <w:docPartObj>
        <w:docPartGallery w:val="Page Numbers (Bottom of Page)"/>
        <w:docPartUnique/>
      </w:docPartObj>
    </w:sdtPr>
    <w:sdtEndPr>
      <w:rPr>
        <w:color w:val="7F7F7F" w:themeColor="background1" w:themeShade="7F"/>
        <w:spacing w:val="60"/>
      </w:rPr>
    </w:sdtEndPr>
    <w:sdtContent>
      <w:p w14:paraId="01AC9891" w14:textId="46AF20D1" w:rsidR="000327B6" w:rsidRDefault="000327B6">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5B0B27E4" w14:textId="77777777" w:rsidR="000327B6" w:rsidRDefault="000327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E1484E" w14:textId="77777777" w:rsidR="00DC1F3C" w:rsidRDefault="00DC1F3C" w:rsidP="000327B6">
      <w:pPr>
        <w:spacing w:after="0" w:line="240" w:lineRule="auto"/>
      </w:pPr>
      <w:r>
        <w:separator/>
      </w:r>
    </w:p>
  </w:footnote>
  <w:footnote w:type="continuationSeparator" w:id="0">
    <w:p w14:paraId="2254B990" w14:textId="77777777" w:rsidR="00DC1F3C" w:rsidRDefault="00DC1F3C" w:rsidP="000327B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4137AE"/>
    <w:multiLevelType w:val="hybridMultilevel"/>
    <w:tmpl w:val="74A2F5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C94113B"/>
    <w:multiLevelType w:val="hybridMultilevel"/>
    <w:tmpl w:val="62F4B066"/>
    <w:lvl w:ilvl="0" w:tplc="C656696A">
      <w:start w:val="1"/>
      <w:numFmt w:val="bullet"/>
      <w:lvlText w:val="o"/>
      <w:lvlJc w:val="left"/>
      <w:pPr>
        <w:tabs>
          <w:tab w:val="num" w:pos="720"/>
        </w:tabs>
        <w:ind w:left="720" w:hanging="360"/>
      </w:pPr>
      <w:rPr>
        <w:rFonts w:ascii="Courier New" w:hAnsi="Courier New" w:hint="default"/>
      </w:rPr>
    </w:lvl>
    <w:lvl w:ilvl="1" w:tplc="8C3C6070">
      <w:start w:val="1"/>
      <w:numFmt w:val="bullet"/>
      <w:lvlText w:val="o"/>
      <w:lvlJc w:val="left"/>
      <w:pPr>
        <w:tabs>
          <w:tab w:val="num" w:pos="1440"/>
        </w:tabs>
        <w:ind w:left="1440" w:hanging="360"/>
      </w:pPr>
      <w:rPr>
        <w:rFonts w:ascii="Courier New" w:hAnsi="Courier New" w:hint="default"/>
      </w:rPr>
    </w:lvl>
    <w:lvl w:ilvl="2" w:tplc="35CC425A" w:tentative="1">
      <w:start w:val="1"/>
      <w:numFmt w:val="bullet"/>
      <w:lvlText w:val="o"/>
      <w:lvlJc w:val="left"/>
      <w:pPr>
        <w:tabs>
          <w:tab w:val="num" w:pos="2160"/>
        </w:tabs>
        <w:ind w:left="2160" w:hanging="360"/>
      </w:pPr>
      <w:rPr>
        <w:rFonts w:ascii="Courier New" w:hAnsi="Courier New" w:hint="default"/>
      </w:rPr>
    </w:lvl>
    <w:lvl w:ilvl="3" w:tplc="CCD46A8A" w:tentative="1">
      <w:start w:val="1"/>
      <w:numFmt w:val="bullet"/>
      <w:lvlText w:val="o"/>
      <w:lvlJc w:val="left"/>
      <w:pPr>
        <w:tabs>
          <w:tab w:val="num" w:pos="2880"/>
        </w:tabs>
        <w:ind w:left="2880" w:hanging="360"/>
      </w:pPr>
      <w:rPr>
        <w:rFonts w:ascii="Courier New" w:hAnsi="Courier New" w:hint="default"/>
      </w:rPr>
    </w:lvl>
    <w:lvl w:ilvl="4" w:tplc="D20C9050" w:tentative="1">
      <w:start w:val="1"/>
      <w:numFmt w:val="bullet"/>
      <w:lvlText w:val="o"/>
      <w:lvlJc w:val="left"/>
      <w:pPr>
        <w:tabs>
          <w:tab w:val="num" w:pos="3600"/>
        </w:tabs>
        <w:ind w:left="3600" w:hanging="360"/>
      </w:pPr>
      <w:rPr>
        <w:rFonts w:ascii="Courier New" w:hAnsi="Courier New" w:hint="default"/>
      </w:rPr>
    </w:lvl>
    <w:lvl w:ilvl="5" w:tplc="EACE9484" w:tentative="1">
      <w:start w:val="1"/>
      <w:numFmt w:val="bullet"/>
      <w:lvlText w:val="o"/>
      <w:lvlJc w:val="left"/>
      <w:pPr>
        <w:tabs>
          <w:tab w:val="num" w:pos="4320"/>
        </w:tabs>
        <w:ind w:left="4320" w:hanging="360"/>
      </w:pPr>
      <w:rPr>
        <w:rFonts w:ascii="Courier New" w:hAnsi="Courier New" w:hint="default"/>
      </w:rPr>
    </w:lvl>
    <w:lvl w:ilvl="6" w:tplc="33E6705A" w:tentative="1">
      <w:start w:val="1"/>
      <w:numFmt w:val="bullet"/>
      <w:lvlText w:val="o"/>
      <w:lvlJc w:val="left"/>
      <w:pPr>
        <w:tabs>
          <w:tab w:val="num" w:pos="5040"/>
        </w:tabs>
        <w:ind w:left="5040" w:hanging="360"/>
      </w:pPr>
      <w:rPr>
        <w:rFonts w:ascii="Courier New" w:hAnsi="Courier New" w:hint="default"/>
      </w:rPr>
    </w:lvl>
    <w:lvl w:ilvl="7" w:tplc="8E3AEAEA" w:tentative="1">
      <w:start w:val="1"/>
      <w:numFmt w:val="bullet"/>
      <w:lvlText w:val="o"/>
      <w:lvlJc w:val="left"/>
      <w:pPr>
        <w:tabs>
          <w:tab w:val="num" w:pos="5760"/>
        </w:tabs>
        <w:ind w:left="5760" w:hanging="360"/>
      </w:pPr>
      <w:rPr>
        <w:rFonts w:ascii="Courier New" w:hAnsi="Courier New" w:hint="default"/>
      </w:rPr>
    </w:lvl>
    <w:lvl w:ilvl="8" w:tplc="C2C82AC0" w:tentative="1">
      <w:start w:val="1"/>
      <w:numFmt w:val="bullet"/>
      <w:lvlText w:val="o"/>
      <w:lvlJc w:val="left"/>
      <w:pPr>
        <w:tabs>
          <w:tab w:val="num" w:pos="6480"/>
        </w:tabs>
        <w:ind w:left="6480" w:hanging="360"/>
      </w:pPr>
      <w:rPr>
        <w:rFonts w:ascii="Courier New" w:hAnsi="Courier New" w:hint="default"/>
      </w:rPr>
    </w:lvl>
  </w:abstractNum>
  <w:abstractNum w:abstractNumId="2" w15:restartNumberingAfterBreak="0">
    <w:nsid w:val="1DC831A6"/>
    <w:multiLevelType w:val="hybridMultilevel"/>
    <w:tmpl w:val="AE1E2C6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7F471E4"/>
    <w:multiLevelType w:val="hybridMultilevel"/>
    <w:tmpl w:val="AE1E2C6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32A35BC8"/>
    <w:multiLevelType w:val="hybridMultilevel"/>
    <w:tmpl w:val="833C153A"/>
    <w:lvl w:ilvl="0" w:tplc="0409000B">
      <w:start w:val="1"/>
      <w:numFmt w:val="bullet"/>
      <w:lvlText w:val=""/>
      <w:lvlJc w:val="left"/>
      <w:pPr>
        <w:ind w:left="720" w:hanging="360"/>
      </w:pPr>
      <w:rPr>
        <w:rFonts w:ascii="Wingdings" w:hAnsi="Wingding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277689141">
    <w:abstractNumId w:val="1"/>
  </w:num>
  <w:num w:numId="2" w16cid:durableId="2126148876">
    <w:abstractNumId w:val="2"/>
  </w:num>
  <w:num w:numId="3" w16cid:durableId="670916482">
    <w:abstractNumId w:val="3"/>
  </w:num>
  <w:num w:numId="4" w16cid:durableId="1719936904">
    <w:abstractNumId w:val="4"/>
  </w:num>
  <w:num w:numId="5" w16cid:durableId="12065268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020F"/>
    <w:rsid w:val="00027431"/>
    <w:rsid w:val="000327B6"/>
    <w:rsid w:val="00057C74"/>
    <w:rsid w:val="00062D83"/>
    <w:rsid w:val="00065DF1"/>
    <w:rsid w:val="00082A6D"/>
    <w:rsid w:val="00103258"/>
    <w:rsid w:val="0012316D"/>
    <w:rsid w:val="001439CE"/>
    <w:rsid w:val="00167E16"/>
    <w:rsid w:val="00177496"/>
    <w:rsid w:val="00183C3E"/>
    <w:rsid w:val="001A475B"/>
    <w:rsid w:val="001C6837"/>
    <w:rsid w:val="001E2819"/>
    <w:rsid w:val="001F6A9C"/>
    <w:rsid w:val="00214F09"/>
    <w:rsid w:val="00276282"/>
    <w:rsid w:val="002C3EDB"/>
    <w:rsid w:val="0033020F"/>
    <w:rsid w:val="003B10C1"/>
    <w:rsid w:val="003C212E"/>
    <w:rsid w:val="003E0698"/>
    <w:rsid w:val="003E0A3B"/>
    <w:rsid w:val="004104CF"/>
    <w:rsid w:val="00432627"/>
    <w:rsid w:val="004452B9"/>
    <w:rsid w:val="004533E7"/>
    <w:rsid w:val="004A2CDD"/>
    <w:rsid w:val="004C2A7D"/>
    <w:rsid w:val="005019A2"/>
    <w:rsid w:val="005A6F23"/>
    <w:rsid w:val="005F5411"/>
    <w:rsid w:val="00602FF4"/>
    <w:rsid w:val="00623D69"/>
    <w:rsid w:val="00725ADD"/>
    <w:rsid w:val="00731A12"/>
    <w:rsid w:val="00750463"/>
    <w:rsid w:val="00752B35"/>
    <w:rsid w:val="007C6772"/>
    <w:rsid w:val="008170BC"/>
    <w:rsid w:val="00853AB2"/>
    <w:rsid w:val="00865D81"/>
    <w:rsid w:val="00872AC6"/>
    <w:rsid w:val="008A7ABC"/>
    <w:rsid w:val="008B718C"/>
    <w:rsid w:val="00933CE3"/>
    <w:rsid w:val="0094574D"/>
    <w:rsid w:val="009472A0"/>
    <w:rsid w:val="009A1EF6"/>
    <w:rsid w:val="009B47B0"/>
    <w:rsid w:val="00A37A54"/>
    <w:rsid w:val="00A41353"/>
    <w:rsid w:val="00B26A23"/>
    <w:rsid w:val="00B76498"/>
    <w:rsid w:val="00B81251"/>
    <w:rsid w:val="00BB1679"/>
    <w:rsid w:val="00BC353D"/>
    <w:rsid w:val="00BD53D5"/>
    <w:rsid w:val="00C42086"/>
    <w:rsid w:val="00C67873"/>
    <w:rsid w:val="00CE7C9F"/>
    <w:rsid w:val="00CF4316"/>
    <w:rsid w:val="00CF46D2"/>
    <w:rsid w:val="00D648D7"/>
    <w:rsid w:val="00D84F7C"/>
    <w:rsid w:val="00DC1F3C"/>
    <w:rsid w:val="00DC6EDD"/>
    <w:rsid w:val="00EB4EDE"/>
    <w:rsid w:val="00F13D35"/>
    <w:rsid w:val="00F14FA2"/>
    <w:rsid w:val="00F15A8B"/>
    <w:rsid w:val="00F22DA8"/>
    <w:rsid w:val="00F3084A"/>
    <w:rsid w:val="00F76908"/>
    <w:rsid w:val="00F94D6A"/>
    <w:rsid w:val="00FB0461"/>
    <w:rsid w:val="00FB335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A9ABA7"/>
  <w15:chartTrackingRefBased/>
  <w15:docId w15:val="{A1987846-D9C2-4D21-B6D7-A420A021A7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77496"/>
    <w:pPr>
      <w:ind w:left="720"/>
      <w:contextualSpacing/>
    </w:pPr>
  </w:style>
  <w:style w:type="paragraph" w:styleId="Header">
    <w:name w:val="header"/>
    <w:basedOn w:val="Normal"/>
    <w:link w:val="HeaderChar"/>
    <w:uiPriority w:val="99"/>
    <w:unhideWhenUsed/>
    <w:rsid w:val="000327B6"/>
    <w:pPr>
      <w:tabs>
        <w:tab w:val="center" w:pos="4680"/>
        <w:tab w:val="right" w:pos="9360"/>
      </w:tabs>
      <w:spacing w:after="0" w:line="240" w:lineRule="auto"/>
    </w:pPr>
  </w:style>
  <w:style w:type="character" w:customStyle="1" w:styleId="HeaderChar">
    <w:name w:val="Header Char"/>
    <w:basedOn w:val="DefaultParagraphFont"/>
    <w:link w:val="Header"/>
    <w:uiPriority w:val="99"/>
    <w:rsid w:val="000327B6"/>
  </w:style>
  <w:style w:type="paragraph" w:styleId="Footer">
    <w:name w:val="footer"/>
    <w:basedOn w:val="Normal"/>
    <w:link w:val="FooterChar"/>
    <w:uiPriority w:val="99"/>
    <w:unhideWhenUsed/>
    <w:rsid w:val="000327B6"/>
    <w:pPr>
      <w:tabs>
        <w:tab w:val="center" w:pos="4680"/>
        <w:tab w:val="right" w:pos="9360"/>
      </w:tabs>
      <w:spacing w:after="0" w:line="240" w:lineRule="auto"/>
    </w:pPr>
  </w:style>
  <w:style w:type="character" w:customStyle="1" w:styleId="FooterChar">
    <w:name w:val="Footer Char"/>
    <w:basedOn w:val="DefaultParagraphFont"/>
    <w:link w:val="Footer"/>
    <w:uiPriority w:val="99"/>
    <w:rsid w:val="000327B6"/>
  </w:style>
  <w:style w:type="paragraph" w:styleId="NoSpacing">
    <w:name w:val="No Spacing"/>
    <w:link w:val="NoSpacingChar"/>
    <w:uiPriority w:val="1"/>
    <w:qFormat/>
    <w:rsid w:val="00082A6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82A6D"/>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6059691">
      <w:bodyDiv w:val="1"/>
      <w:marLeft w:val="0"/>
      <w:marRight w:val="0"/>
      <w:marTop w:val="0"/>
      <w:marBottom w:val="0"/>
      <w:divBdr>
        <w:top w:val="none" w:sz="0" w:space="0" w:color="auto"/>
        <w:left w:val="none" w:sz="0" w:space="0" w:color="auto"/>
        <w:bottom w:val="none" w:sz="0" w:space="0" w:color="auto"/>
        <w:right w:val="none" w:sz="0" w:space="0" w:color="auto"/>
      </w:divBdr>
      <w:divsChild>
        <w:div w:id="783187887">
          <w:marLeft w:val="0"/>
          <w:marRight w:val="0"/>
          <w:marTop w:val="0"/>
          <w:marBottom w:val="0"/>
          <w:divBdr>
            <w:top w:val="none" w:sz="0" w:space="0" w:color="auto"/>
            <w:left w:val="none" w:sz="0" w:space="0" w:color="auto"/>
            <w:bottom w:val="none" w:sz="0" w:space="0" w:color="auto"/>
            <w:right w:val="none" w:sz="0" w:space="0" w:color="auto"/>
          </w:divBdr>
        </w:div>
      </w:divsChild>
    </w:div>
    <w:div w:id="1032149847">
      <w:bodyDiv w:val="1"/>
      <w:marLeft w:val="0"/>
      <w:marRight w:val="0"/>
      <w:marTop w:val="0"/>
      <w:marBottom w:val="0"/>
      <w:divBdr>
        <w:top w:val="none" w:sz="0" w:space="0" w:color="auto"/>
        <w:left w:val="none" w:sz="0" w:space="0" w:color="auto"/>
        <w:bottom w:val="none" w:sz="0" w:space="0" w:color="auto"/>
        <w:right w:val="none" w:sz="0" w:space="0" w:color="auto"/>
      </w:divBdr>
      <w:divsChild>
        <w:div w:id="592056499">
          <w:marLeft w:val="0"/>
          <w:marRight w:val="0"/>
          <w:marTop w:val="0"/>
          <w:marBottom w:val="0"/>
          <w:divBdr>
            <w:top w:val="none" w:sz="0" w:space="0" w:color="auto"/>
            <w:left w:val="none" w:sz="0" w:space="0" w:color="auto"/>
            <w:bottom w:val="none" w:sz="0" w:space="0" w:color="auto"/>
            <w:right w:val="none" w:sz="0" w:space="0" w:color="auto"/>
          </w:divBdr>
        </w:div>
      </w:divsChild>
    </w:div>
    <w:div w:id="1146582578">
      <w:bodyDiv w:val="1"/>
      <w:marLeft w:val="0"/>
      <w:marRight w:val="0"/>
      <w:marTop w:val="0"/>
      <w:marBottom w:val="0"/>
      <w:divBdr>
        <w:top w:val="none" w:sz="0" w:space="0" w:color="auto"/>
        <w:left w:val="none" w:sz="0" w:space="0" w:color="auto"/>
        <w:bottom w:val="none" w:sz="0" w:space="0" w:color="auto"/>
        <w:right w:val="none" w:sz="0" w:space="0" w:color="auto"/>
      </w:divBdr>
      <w:divsChild>
        <w:div w:id="573667411">
          <w:marLeft w:val="0"/>
          <w:marRight w:val="0"/>
          <w:marTop w:val="0"/>
          <w:marBottom w:val="0"/>
          <w:divBdr>
            <w:top w:val="none" w:sz="0" w:space="0" w:color="auto"/>
            <w:left w:val="none" w:sz="0" w:space="0" w:color="auto"/>
            <w:bottom w:val="none" w:sz="0" w:space="0" w:color="auto"/>
            <w:right w:val="none" w:sz="0" w:space="0" w:color="auto"/>
          </w:divBdr>
        </w:div>
      </w:divsChild>
    </w:div>
    <w:div w:id="1152676841">
      <w:bodyDiv w:val="1"/>
      <w:marLeft w:val="0"/>
      <w:marRight w:val="0"/>
      <w:marTop w:val="0"/>
      <w:marBottom w:val="0"/>
      <w:divBdr>
        <w:top w:val="none" w:sz="0" w:space="0" w:color="auto"/>
        <w:left w:val="none" w:sz="0" w:space="0" w:color="auto"/>
        <w:bottom w:val="none" w:sz="0" w:space="0" w:color="auto"/>
        <w:right w:val="none" w:sz="0" w:space="0" w:color="auto"/>
      </w:divBdr>
      <w:divsChild>
        <w:div w:id="44381523">
          <w:marLeft w:val="0"/>
          <w:marRight w:val="0"/>
          <w:marTop w:val="0"/>
          <w:marBottom w:val="0"/>
          <w:divBdr>
            <w:top w:val="none" w:sz="0" w:space="0" w:color="auto"/>
            <w:left w:val="none" w:sz="0" w:space="0" w:color="auto"/>
            <w:bottom w:val="none" w:sz="0" w:space="0" w:color="auto"/>
            <w:right w:val="none" w:sz="0" w:space="0" w:color="auto"/>
          </w:divBdr>
        </w:div>
      </w:divsChild>
    </w:div>
    <w:div w:id="1528567539">
      <w:bodyDiv w:val="1"/>
      <w:marLeft w:val="0"/>
      <w:marRight w:val="0"/>
      <w:marTop w:val="0"/>
      <w:marBottom w:val="0"/>
      <w:divBdr>
        <w:top w:val="none" w:sz="0" w:space="0" w:color="auto"/>
        <w:left w:val="none" w:sz="0" w:space="0" w:color="auto"/>
        <w:bottom w:val="none" w:sz="0" w:space="0" w:color="auto"/>
        <w:right w:val="none" w:sz="0" w:space="0" w:color="auto"/>
      </w:divBdr>
      <w:divsChild>
        <w:div w:id="627051333">
          <w:marLeft w:val="0"/>
          <w:marRight w:val="0"/>
          <w:marTop w:val="0"/>
          <w:marBottom w:val="0"/>
          <w:divBdr>
            <w:top w:val="none" w:sz="0" w:space="0" w:color="auto"/>
            <w:left w:val="none" w:sz="0" w:space="0" w:color="auto"/>
            <w:bottom w:val="none" w:sz="0" w:space="0" w:color="auto"/>
            <w:right w:val="none" w:sz="0" w:space="0" w:color="auto"/>
          </w:divBdr>
        </w:div>
      </w:divsChild>
    </w:div>
    <w:div w:id="1560433082">
      <w:bodyDiv w:val="1"/>
      <w:marLeft w:val="0"/>
      <w:marRight w:val="0"/>
      <w:marTop w:val="0"/>
      <w:marBottom w:val="0"/>
      <w:divBdr>
        <w:top w:val="none" w:sz="0" w:space="0" w:color="auto"/>
        <w:left w:val="none" w:sz="0" w:space="0" w:color="auto"/>
        <w:bottom w:val="none" w:sz="0" w:space="0" w:color="auto"/>
        <w:right w:val="none" w:sz="0" w:space="0" w:color="auto"/>
      </w:divBdr>
      <w:divsChild>
        <w:div w:id="389118757">
          <w:marLeft w:val="0"/>
          <w:marRight w:val="0"/>
          <w:marTop w:val="0"/>
          <w:marBottom w:val="0"/>
          <w:divBdr>
            <w:top w:val="none" w:sz="0" w:space="0" w:color="auto"/>
            <w:left w:val="none" w:sz="0" w:space="0" w:color="auto"/>
            <w:bottom w:val="none" w:sz="0" w:space="0" w:color="auto"/>
            <w:right w:val="none" w:sz="0" w:space="0" w:color="auto"/>
          </w:divBdr>
        </w:div>
      </w:divsChild>
    </w:div>
    <w:div w:id="1972245272">
      <w:bodyDiv w:val="1"/>
      <w:marLeft w:val="0"/>
      <w:marRight w:val="0"/>
      <w:marTop w:val="0"/>
      <w:marBottom w:val="0"/>
      <w:divBdr>
        <w:top w:val="none" w:sz="0" w:space="0" w:color="auto"/>
        <w:left w:val="none" w:sz="0" w:space="0" w:color="auto"/>
        <w:bottom w:val="none" w:sz="0" w:space="0" w:color="auto"/>
        <w:right w:val="none" w:sz="0" w:space="0" w:color="auto"/>
      </w:divBdr>
      <w:divsChild>
        <w:div w:id="244070847">
          <w:marLeft w:val="0"/>
          <w:marRight w:val="0"/>
          <w:marTop w:val="0"/>
          <w:marBottom w:val="0"/>
          <w:divBdr>
            <w:top w:val="none" w:sz="0" w:space="0" w:color="auto"/>
            <w:left w:val="none" w:sz="0" w:space="0" w:color="auto"/>
            <w:bottom w:val="none" w:sz="0" w:space="0" w:color="auto"/>
            <w:right w:val="none" w:sz="0" w:space="0" w:color="auto"/>
          </w:divBdr>
        </w:div>
      </w:divsChild>
    </w:div>
    <w:div w:id="2100177380">
      <w:bodyDiv w:val="1"/>
      <w:marLeft w:val="0"/>
      <w:marRight w:val="0"/>
      <w:marTop w:val="0"/>
      <w:marBottom w:val="0"/>
      <w:divBdr>
        <w:top w:val="none" w:sz="0" w:space="0" w:color="auto"/>
        <w:left w:val="none" w:sz="0" w:space="0" w:color="auto"/>
        <w:bottom w:val="none" w:sz="0" w:space="0" w:color="auto"/>
        <w:right w:val="none" w:sz="0" w:space="0" w:color="auto"/>
      </w:divBdr>
      <w:divsChild>
        <w:div w:id="634140277">
          <w:marLeft w:val="605"/>
          <w:marRight w:val="0"/>
          <w:marTop w:val="40"/>
          <w:marBottom w:val="80"/>
          <w:divBdr>
            <w:top w:val="none" w:sz="0" w:space="0" w:color="auto"/>
            <w:left w:val="none" w:sz="0" w:space="0" w:color="auto"/>
            <w:bottom w:val="none" w:sz="0" w:space="0" w:color="auto"/>
            <w:right w:val="none" w:sz="0" w:space="0" w:color="auto"/>
          </w:divBdr>
        </w:div>
        <w:div w:id="1053390450">
          <w:marLeft w:val="605"/>
          <w:marRight w:val="0"/>
          <w:marTop w:val="40"/>
          <w:marBottom w:val="80"/>
          <w:divBdr>
            <w:top w:val="none" w:sz="0" w:space="0" w:color="auto"/>
            <w:left w:val="none" w:sz="0" w:space="0" w:color="auto"/>
            <w:bottom w:val="none" w:sz="0" w:space="0" w:color="auto"/>
            <w:right w:val="none" w:sz="0" w:space="0" w:color="auto"/>
          </w:divBdr>
        </w:div>
        <w:div w:id="1403215415">
          <w:marLeft w:val="605"/>
          <w:marRight w:val="0"/>
          <w:marTop w:val="40"/>
          <w:marBottom w:val="80"/>
          <w:divBdr>
            <w:top w:val="none" w:sz="0" w:space="0" w:color="auto"/>
            <w:left w:val="none" w:sz="0" w:space="0" w:color="auto"/>
            <w:bottom w:val="none" w:sz="0" w:space="0" w:color="auto"/>
            <w:right w:val="none" w:sz="0" w:space="0" w:color="auto"/>
          </w:divBdr>
        </w:div>
        <w:div w:id="575865724">
          <w:marLeft w:val="605"/>
          <w:marRight w:val="0"/>
          <w:marTop w:val="40"/>
          <w:marBottom w:val="80"/>
          <w:divBdr>
            <w:top w:val="none" w:sz="0" w:space="0" w:color="auto"/>
            <w:left w:val="none" w:sz="0" w:space="0" w:color="auto"/>
            <w:bottom w:val="none" w:sz="0" w:space="0" w:color="auto"/>
            <w:right w:val="none" w:sz="0" w:space="0" w:color="auto"/>
          </w:divBdr>
        </w:div>
        <w:div w:id="1502232013">
          <w:marLeft w:val="605"/>
          <w:marRight w:val="0"/>
          <w:marTop w:val="40"/>
          <w:marBottom w:val="80"/>
          <w:divBdr>
            <w:top w:val="none" w:sz="0" w:space="0" w:color="auto"/>
            <w:left w:val="none" w:sz="0" w:space="0" w:color="auto"/>
            <w:bottom w:val="none" w:sz="0" w:space="0" w:color="auto"/>
            <w:right w:val="none" w:sz="0" w:space="0" w:color="auto"/>
          </w:divBdr>
        </w:div>
        <w:div w:id="1637225683">
          <w:marLeft w:val="605"/>
          <w:marRight w:val="0"/>
          <w:marTop w:val="40"/>
          <w:marBottom w:val="80"/>
          <w:divBdr>
            <w:top w:val="none" w:sz="0" w:space="0" w:color="auto"/>
            <w:left w:val="none" w:sz="0" w:space="0" w:color="auto"/>
            <w:bottom w:val="none" w:sz="0" w:space="0" w:color="auto"/>
            <w:right w:val="none" w:sz="0" w:space="0" w:color="auto"/>
          </w:divBdr>
        </w:div>
      </w:divsChild>
    </w:div>
    <w:div w:id="2112622378">
      <w:bodyDiv w:val="1"/>
      <w:marLeft w:val="0"/>
      <w:marRight w:val="0"/>
      <w:marTop w:val="0"/>
      <w:marBottom w:val="0"/>
      <w:divBdr>
        <w:top w:val="none" w:sz="0" w:space="0" w:color="auto"/>
        <w:left w:val="none" w:sz="0" w:space="0" w:color="auto"/>
        <w:bottom w:val="none" w:sz="0" w:space="0" w:color="auto"/>
        <w:right w:val="none" w:sz="0" w:space="0" w:color="auto"/>
      </w:divBdr>
      <w:divsChild>
        <w:div w:id="99714760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glossaryDocument" Target="glossary/document.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9B3883B6821241858BC6239B75E4ED74"/>
        <w:category>
          <w:name w:val="General"/>
          <w:gallery w:val="placeholder"/>
        </w:category>
        <w:types>
          <w:type w:val="bbPlcHdr"/>
        </w:types>
        <w:behaviors>
          <w:behavior w:val="content"/>
        </w:behaviors>
        <w:guid w:val="{E812E332-5192-4BA0-A7CE-FCEC52817791}"/>
      </w:docPartPr>
      <w:docPartBody>
        <w:p w:rsidR="00DE7298" w:rsidRDefault="00786715" w:rsidP="00786715">
          <w:pPr>
            <w:pStyle w:val="9B3883B6821241858BC6239B75E4ED74"/>
          </w:pPr>
          <w:r>
            <w:rPr>
              <w:rFonts w:asciiTheme="majorHAnsi" w:eastAsiaTheme="majorEastAsia" w:hAnsiTheme="majorHAnsi" w:cstheme="majorBidi"/>
              <w:caps/>
              <w:color w:val="4472C4" w:themeColor="accent1"/>
              <w:sz w:val="80"/>
              <w:szCs w:val="80"/>
            </w:rPr>
            <w:t>[Document title]</w:t>
          </w:r>
        </w:p>
      </w:docPartBody>
    </w:docPart>
    <w:docPart>
      <w:docPartPr>
        <w:name w:val="4F7F55AF8C104138870A404BC5ECD308"/>
        <w:category>
          <w:name w:val="General"/>
          <w:gallery w:val="placeholder"/>
        </w:category>
        <w:types>
          <w:type w:val="bbPlcHdr"/>
        </w:types>
        <w:behaviors>
          <w:behavior w:val="content"/>
        </w:behaviors>
        <w:guid w:val="{821D3419-9FEE-42DA-BB0B-DBB62CC3A3DB}"/>
      </w:docPartPr>
      <w:docPartBody>
        <w:p w:rsidR="00DE7298" w:rsidRDefault="00786715" w:rsidP="00786715">
          <w:pPr>
            <w:pStyle w:val="4F7F55AF8C104138870A404BC5ECD308"/>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6715"/>
    <w:rsid w:val="00786715"/>
    <w:rsid w:val="00DE7298"/>
    <w:rsid w:val="00E326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B3883B6821241858BC6239B75E4ED74">
    <w:name w:val="9B3883B6821241858BC6239B75E4ED74"/>
    <w:rsid w:val="00786715"/>
  </w:style>
  <w:style w:type="paragraph" w:customStyle="1" w:styleId="4F7F55AF8C104138870A404BC5ECD308">
    <w:name w:val="4F7F55AF8C104138870A404BC5ECD308"/>
    <w:rsid w:val="0078671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21</Pages>
  <Words>5188</Words>
  <Characters>29573</Characters>
  <Application>Microsoft Office Word</Application>
  <DocSecurity>0</DocSecurity>
  <Lines>246</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34692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llb law and legal practice</dc:title>
  <dc:subject>Research Project</dc:subject>
  <dc:creator>Laura Boulton &lt;School of Forensic &amp; Applied Sciences&gt;</dc:creator>
  <cp:keywords/>
  <dc:description/>
  <cp:lastModifiedBy>Faisal Shamsdin</cp:lastModifiedBy>
  <cp:revision>3</cp:revision>
  <dcterms:created xsi:type="dcterms:W3CDTF">2023-03-31T17:24:00Z</dcterms:created>
  <dcterms:modified xsi:type="dcterms:W3CDTF">2023-03-31T17:26:00Z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c3a9f2518b53aa1b9fcd045a71b38c9512a7a12918091ed7a5f2b1d970727a95</vt:lpwstr>
  </property>
</Properties>
</file>