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E28CA6" w14:textId="77777777" w:rsidR="00131036" w:rsidRPr="00811E51" w:rsidRDefault="00131036" w:rsidP="00131036">
      <w:pPr>
        <w:spacing w:after="0" w:line="360" w:lineRule="auto"/>
        <w:ind w:left="1718" w:firstLine="442"/>
        <w:rPr>
          <w:rFonts w:ascii="Arial" w:eastAsia="Times New Roman" w:hAnsi="Arial" w:cs="Arial"/>
          <w:sz w:val="24"/>
          <w:szCs w:val="24"/>
        </w:rPr>
      </w:pPr>
      <w:r w:rsidRPr="00811E51">
        <w:rPr>
          <w:rFonts w:ascii="Arial" w:eastAsia="Times New Roman" w:hAnsi="Arial" w:cs="Arial"/>
          <w:noProof/>
          <w:color w:val="000000"/>
          <w:bdr w:val="none" w:sz="0" w:space="0" w:color="auto" w:frame="1"/>
          <w:lang w:val="en-US"/>
        </w:rPr>
        <w:drawing>
          <wp:anchor distT="0" distB="0" distL="114300" distR="114300" simplePos="0" relativeHeight="251658240" behindDoc="0" locked="0" layoutInCell="1" allowOverlap="1" wp14:anchorId="677CBD50" wp14:editId="3777A3CB">
            <wp:simplePos x="0" y="0"/>
            <wp:positionH relativeFrom="column">
              <wp:posOffset>0</wp:posOffset>
            </wp:positionH>
            <wp:positionV relativeFrom="paragraph">
              <wp:posOffset>0</wp:posOffset>
            </wp:positionV>
            <wp:extent cx="2971800" cy="1295400"/>
            <wp:effectExtent l="0" t="0" r="0" b="0"/>
            <wp:wrapSquare wrapText="bothSides"/>
            <wp:docPr id="1" name="Picture 1" descr="https://lh7-rt.googleusercontent.com/docsz/AD_4nXdI-dAEaAhzFyaufkUprI-qVkl-TazwOMDmqMtDaFOWpo-yAjJmwmBPa5lZNrytwQ4c8jW2IdWziayryoIhL4N6OuilUJ9sMDVityrvigaoK6HulkU-KshOc8tapD6oYzvtMUowh6lZ_dVfKbwC-vMWW3ql?key=9ph9VjotGNWPWY3ipJZG6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dI-dAEaAhzFyaufkUprI-qVkl-TazwOMDmqMtDaFOWpo-yAjJmwmBPa5lZNrytwQ4c8jW2IdWziayryoIhL4N6OuilUJ9sMDVityrvigaoK6HulkU-KshOc8tapD6oYzvtMUowh6lZ_dVfKbwC-vMWW3ql?key=9ph9VjotGNWPWY3ipJZG6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1800" cy="1295400"/>
                    </a:xfrm>
                    <a:prstGeom prst="rect">
                      <a:avLst/>
                    </a:prstGeom>
                    <a:noFill/>
                    <a:ln w="9525">
                      <a:noFill/>
                      <a:miter lim="800000"/>
                      <a:headEnd/>
                      <a:tailEnd/>
                    </a:ln>
                  </pic:spPr>
                </pic:pic>
              </a:graphicData>
            </a:graphic>
          </wp:anchor>
        </w:drawing>
      </w:r>
    </w:p>
    <w:p w14:paraId="6E3A9B29" w14:textId="77777777" w:rsidR="00131036" w:rsidRPr="00811E51" w:rsidRDefault="00131036" w:rsidP="00131036">
      <w:pPr>
        <w:spacing w:after="240" w:line="360" w:lineRule="auto"/>
        <w:rPr>
          <w:rFonts w:ascii="Arial" w:eastAsia="Times New Roman" w:hAnsi="Arial" w:cs="Arial"/>
          <w:sz w:val="24"/>
          <w:szCs w:val="24"/>
        </w:rPr>
      </w:pPr>
      <w:r w:rsidRPr="00811E51">
        <w:rPr>
          <w:rFonts w:ascii="Arial" w:eastAsia="Times New Roman" w:hAnsi="Arial" w:cs="Arial"/>
          <w:sz w:val="24"/>
          <w:szCs w:val="24"/>
        </w:rPr>
        <w:br/>
      </w:r>
      <w:r w:rsidRPr="00811E51">
        <w:rPr>
          <w:rFonts w:ascii="Arial" w:eastAsia="Times New Roman" w:hAnsi="Arial" w:cs="Arial"/>
          <w:sz w:val="24"/>
          <w:szCs w:val="24"/>
        </w:rPr>
        <w:br/>
      </w:r>
      <w:r w:rsidRPr="00811E51">
        <w:rPr>
          <w:rFonts w:ascii="Arial" w:eastAsia="Times New Roman" w:hAnsi="Arial" w:cs="Arial"/>
          <w:sz w:val="24"/>
          <w:szCs w:val="24"/>
        </w:rPr>
        <w:br/>
      </w:r>
    </w:p>
    <w:p w14:paraId="595F7272" w14:textId="77777777" w:rsidR="00811E51" w:rsidRPr="00811E51" w:rsidRDefault="00811E51" w:rsidP="00131036">
      <w:pPr>
        <w:spacing w:after="240" w:line="360" w:lineRule="auto"/>
        <w:rPr>
          <w:rFonts w:ascii="Arial" w:eastAsia="Times New Roman" w:hAnsi="Arial" w:cs="Arial"/>
          <w:sz w:val="24"/>
          <w:szCs w:val="24"/>
        </w:rPr>
      </w:pPr>
    </w:p>
    <w:p w14:paraId="3DB677AD" w14:textId="77777777" w:rsidR="00811E51" w:rsidRPr="00811E51" w:rsidRDefault="00811E51" w:rsidP="00131036">
      <w:pPr>
        <w:spacing w:after="240" w:line="360" w:lineRule="auto"/>
        <w:rPr>
          <w:rFonts w:ascii="Arial" w:eastAsia="Times New Roman" w:hAnsi="Arial" w:cs="Arial"/>
          <w:sz w:val="24"/>
          <w:szCs w:val="24"/>
        </w:rPr>
      </w:pPr>
    </w:p>
    <w:p w14:paraId="1C19EFC8"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b/>
          <w:bCs/>
          <w:color w:val="000000"/>
          <w:sz w:val="40"/>
          <w:szCs w:val="40"/>
        </w:rPr>
        <w:t>Sustainable Hospitality &amp; Tourism Management</w:t>
      </w:r>
    </w:p>
    <w:p w14:paraId="2A108D85" w14:textId="77777777" w:rsidR="00131036" w:rsidRPr="00811E51" w:rsidRDefault="00131036" w:rsidP="00131036">
      <w:pPr>
        <w:spacing w:after="240" w:line="360" w:lineRule="auto"/>
        <w:rPr>
          <w:rFonts w:ascii="Arial" w:eastAsia="Times New Roman" w:hAnsi="Arial" w:cs="Arial"/>
          <w:sz w:val="24"/>
          <w:szCs w:val="24"/>
        </w:rPr>
      </w:pPr>
    </w:p>
    <w:p w14:paraId="5811F431" w14:textId="77777777" w:rsidR="00131036" w:rsidRPr="00811E51" w:rsidRDefault="00131036" w:rsidP="00131036">
      <w:pPr>
        <w:spacing w:after="0" w:line="360" w:lineRule="auto"/>
        <w:jc w:val="center"/>
        <w:rPr>
          <w:rFonts w:ascii="Arial" w:eastAsia="Times New Roman" w:hAnsi="Arial" w:cs="Arial"/>
          <w:b/>
          <w:bCs/>
          <w:color w:val="000000"/>
          <w:sz w:val="40"/>
          <w:szCs w:val="40"/>
        </w:rPr>
      </w:pPr>
    </w:p>
    <w:p w14:paraId="43D1E394" w14:textId="77777777" w:rsidR="00131036" w:rsidRPr="00811E51" w:rsidRDefault="00131036" w:rsidP="00131036">
      <w:pPr>
        <w:spacing w:after="0" w:line="360" w:lineRule="auto"/>
        <w:jc w:val="center"/>
        <w:rPr>
          <w:rFonts w:ascii="Arial" w:eastAsia="Times New Roman" w:hAnsi="Arial" w:cs="Arial"/>
          <w:b/>
          <w:bCs/>
          <w:color w:val="000000"/>
          <w:sz w:val="40"/>
          <w:szCs w:val="40"/>
        </w:rPr>
      </w:pPr>
    </w:p>
    <w:p w14:paraId="66146E31" w14:textId="4A376233" w:rsidR="00131036" w:rsidRPr="00811E51" w:rsidRDefault="00131036" w:rsidP="00131036">
      <w:pPr>
        <w:spacing w:after="0" w:line="360" w:lineRule="auto"/>
        <w:jc w:val="center"/>
        <w:rPr>
          <w:rFonts w:ascii="Arial" w:eastAsia="Times New Roman" w:hAnsi="Arial" w:cs="Arial"/>
          <w:sz w:val="24"/>
          <w:szCs w:val="24"/>
        </w:rPr>
      </w:pPr>
      <w:r w:rsidRPr="00811E51">
        <w:rPr>
          <w:rFonts w:ascii="Arial" w:eastAsia="Times New Roman" w:hAnsi="Arial" w:cs="Arial"/>
          <w:b/>
          <w:bCs/>
          <w:color w:val="000000"/>
          <w:sz w:val="40"/>
          <w:szCs w:val="40"/>
        </w:rPr>
        <w:t>Student Name:</w:t>
      </w:r>
      <w:r w:rsidR="00595CBE">
        <w:rPr>
          <w:rFonts w:ascii="Arial" w:eastAsia="Times New Roman" w:hAnsi="Arial" w:cs="Arial"/>
          <w:b/>
          <w:bCs/>
          <w:color w:val="000000"/>
          <w:sz w:val="40"/>
          <w:szCs w:val="40"/>
        </w:rPr>
        <w:t>Rasel Ahmed</w:t>
      </w:r>
    </w:p>
    <w:p w14:paraId="38D44E4E" w14:textId="43F3B11F" w:rsidR="00131036" w:rsidRPr="00811E51" w:rsidRDefault="00131036" w:rsidP="00131036">
      <w:pPr>
        <w:spacing w:after="0" w:line="360" w:lineRule="auto"/>
        <w:jc w:val="center"/>
        <w:rPr>
          <w:rFonts w:ascii="Arial" w:eastAsia="Times New Roman" w:hAnsi="Arial" w:cs="Arial"/>
          <w:sz w:val="24"/>
          <w:szCs w:val="24"/>
        </w:rPr>
      </w:pPr>
      <w:r w:rsidRPr="00811E51">
        <w:rPr>
          <w:rFonts w:ascii="Arial" w:eastAsia="Times New Roman" w:hAnsi="Arial" w:cs="Arial"/>
          <w:b/>
          <w:bCs/>
          <w:color w:val="000000"/>
          <w:sz w:val="40"/>
          <w:szCs w:val="40"/>
        </w:rPr>
        <w:t>Student ID:</w:t>
      </w:r>
      <w:r w:rsidR="00595CBE">
        <w:rPr>
          <w:rFonts w:ascii="Arial" w:eastAsia="Times New Roman" w:hAnsi="Arial" w:cs="Arial"/>
          <w:b/>
          <w:bCs/>
          <w:color w:val="000000"/>
          <w:sz w:val="40"/>
          <w:szCs w:val="40"/>
        </w:rPr>
        <w:t>2233498</w:t>
      </w:r>
    </w:p>
    <w:p w14:paraId="43CCCD85" w14:textId="77777777" w:rsidR="00131036" w:rsidRPr="00811E51" w:rsidRDefault="00131036" w:rsidP="00131036">
      <w:pPr>
        <w:spacing w:after="0" w:line="360" w:lineRule="auto"/>
        <w:jc w:val="center"/>
        <w:rPr>
          <w:rFonts w:ascii="Arial" w:eastAsia="Times New Roman" w:hAnsi="Arial" w:cs="Arial"/>
          <w:sz w:val="24"/>
          <w:szCs w:val="24"/>
        </w:rPr>
      </w:pPr>
      <w:r w:rsidRPr="00811E51">
        <w:rPr>
          <w:rFonts w:ascii="Arial" w:eastAsia="Times New Roman" w:hAnsi="Arial" w:cs="Arial"/>
          <w:b/>
          <w:bCs/>
          <w:color w:val="000000"/>
          <w:sz w:val="40"/>
          <w:szCs w:val="40"/>
        </w:rPr>
        <w:t>Module Code: BMIH5006</w:t>
      </w:r>
    </w:p>
    <w:p w14:paraId="22F53039" w14:textId="132DD848" w:rsidR="00131036" w:rsidRPr="00811E51" w:rsidRDefault="00131036" w:rsidP="00131036">
      <w:pPr>
        <w:spacing w:after="0" w:line="360" w:lineRule="auto"/>
        <w:jc w:val="center"/>
        <w:rPr>
          <w:rFonts w:ascii="Arial" w:eastAsia="Times New Roman" w:hAnsi="Arial" w:cs="Arial"/>
          <w:b/>
          <w:bCs/>
          <w:color w:val="000000"/>
          <w:sz w:val="40"/>
          <w:szCs w:val="40"/>
        </w:rPr>
      </w:pPr>
      <w:r w:rsidRPr="00811E51">
        <w:rPr>
          <w:rFonts w:ascii="Arial" w:eastAsia="Times New Roman" w:hAnsi="Arial" w:cs="Arial"/>
          <w:b/>
          <w:bCs/>
          <w:color w:val="000000"/>
          <w:sz w:val="40"/>
          <w:szCs w:val="40"/>
        </w:rPr>
        <w:t>Lecturer’s Names: Lisa Knight</w:t>
      </w:r>
    </w:p>
    <w:p w14:paraId="3347CA6F" w14:textId="77777777" w:rsidR="00811E51" w:rsidRPr="00811E51" w:rsidRDefault="00811E51" w:rsidP="00131036">
      <w:pPr>
        <w:spacing w:after="0" w:line="360" w:lineRule="auto"/>
        <w:jc w:val="center"/>
        <w:rPr>
          <w:rFonts w:ascii="Arial" w:eastAsia="Times New Roman" w:hAnsi="Arial" w:cs="Arial"/>
          <w:sz w:val="24"/>
          <w:szCs w:val="24"/>
        </w:rPr>
      </w:pPr>
    </w:p>
    <w:p w14:paraId="642DC1FD" w14:textId="6386470F" w:rsidR="00131036" w:rsidRPr="00811E51" w:rsidRDefault="00131036" w:rsidP="00131036">
      <w:pPr>
        <w:spacing w:after="0" w:line="360" w:lineRule="auto"/>
        <w:jc w:val="center"/>
        <w:rPr>
          <w:rFonts w:ascii="Arial" w:eastAsia="Times New Roman" w:hAnsi="Arial" w:cs="Arial"/>
          <w:sz w:val="24"/>
          <w:szCs w:val="24"/>
        </w:rPr>
      </w:pPr>
      <w:r w:rsidRPr="00811E51">
        <w:rPr>
          <w:rFonts w:ascii="Arial" w:eastAsia="Times New Roman" w:hAnsi="Arial" w:cs="Arial"/>
          <w:b/>
          <w:bCs/>
          <w:color w:val="000000"/>
          <w:sz w:val="40"/>
          <w:szCs w:val="40"/>
        </w:rPr>
        <w:t>Word Count: 2</w:t>
      </w:r>
      <w:r w:rsidR="00786FC0">
        <w:rPr>
          <w:rFonts w:ascii="Arial" w:eastAsia="Times New Roman" w:hAnsi="Arial" w:cs="Arial"/>
          <w:b/>
          <w:bCs/>
          <w:color w:val="000000"/>
          <w:sz w:val="40"/>
          <w:szCs w:val="40"/>
        </w:rPr>
        <w:t>075</w:t>
      </w:r>
    </w:p>
    <w:p w14:paraId="4A77F38E" w14:textId="77777777" w:rsidR="00811E51" w:rsidRPr="00811E51" w:rsidRDefault="00131036" w:rsidP="00811E51">
      <w:pPr>
        <w:spacing w:line="360" w:lineRule="auto"/>
        <w:jc w:val="both"/>
        <w:rPr>
          <w:rFonts w:ascii="Arial" w:eastAsia="Times New Roman" w:hAnsi="Arial" w:cs="Arial"/>
          <w:b/>
          <w:bCs/>
          <w:color w:val="000000"/>
          <w:kern w:val="36"/>
          <w:sz w:val="24"/>
          <w:szCs w:val="24"/>
        </w:rPr>
      </w:pPr>
      <w:r w:rsidRPr="00811E51">
        <w:rPr>
          <w:rFonts w:ascii="Arial" w:eastAsia="Times New Roman" w:hAnsi="Arial" w:cs="Arial"/>
          <w:sz w:val="24"/>
          <w:szCs w:val="24"/>
        </w:rPr>
        <w:br/>
      </w:r>
      <w:r w:rsidRPr="00811E51">
        <w:rPr>
          <w:rFonts w:ascii="Arial" w:eastAsia="Times New Roman" w:hAnsi="Arial" w:cs="Arial"/>
          <w:sz w:val="24"/>
          <w:szCs w:val="24"/>
        </w:rPr>
        <w:br/>
      </w:r>
      <w:r w:rsidRPr="00811E51">
        <w:rPr>
          <w:rFonts w:ascii="Arial" w:eastAsia="Times New Roman" w:hAnsi="Arial" w:cs="Arial"/>
          <w:sz w:val="24"/>
          <w:szCs w:val="24"/>
        </w:rPr>
        <w:br/>
      </w:r>
      <w:r w:rsidRPr="00811E51">
        <w:rPr>
          <w:rFonts w:ascii="Arial" w:eastAsia="Times New Roman" w:hAnsi="Arial" w:cs="Arial"/>
          <w:sz w:val="24"/>
          <w:szCs w:val="24"/>
        </w:rPr>
        <w:br/>
      </w:r>
      <w:r w:rsidRPr="00811E51">
        <w:rPr>
          <w:rFonts w:ascii="Arial" w:eastAsia="Times New Roman" w:hAnsi="Arial" w:cs="Arial"/>
          <w:sz w:val="24"/>
          <w:szCs w:val="24"/>
        </w:rPr>
        <w:br/>
      </w:r>
      <w:r w:rsidR="00811E51" w:rsidRPr="00811E51">
        <w:rPr>
          <w:rFonts w:ascii="Arial" w:eastAsia="Times New Roman" w:hAnsi="Arial" w:cs="Arial"/>
          <w:b/>
          <w:bCs/>
          <w:color w:val="000000"/>
          <w:kern w:val="36"/>
          <w:sz w:val="24"/>
          <w:szCs w:val="24"/>
        </w:rPr>
        <w:t>Declaration</w:t>
      </w:r>
    </w:p>
    <w:p w14:paraId="76C776F5" w14:textId="77777777" w:rsidR="00131036" w:rsidRPr="00811E51" w:rsidRDefault="00811E51" w:rsidP="00811E51">
      <w:pPr>
        <w:spacing w:after="240" w:line="360" w:lineRule="auto"/>
        <w:jc w:val="both"/>
        <w:rPr>
          <w:rFonts w:ascii="Arial" w:eastAsia="Times New Roman" w:hAnsi="Arial" w:cs="Arial"/>
          <w:sz w:val="24"/>
          <w:szCs w:val="24"/>
        </w:rPr>
      </w:pPr>
      <w:r w:rsidRPr="00811E51">
        <w:rPr>
          <w:rFonts w:ascii="Arial" w:eastAsia="Times New Roman" w:hAnsi="Arial" w:cs="Arial"/>
          <w:bCs/>
          <w:color w:val="000000"/>
          <w:kern w:val="36"/>
          <w:sz w:val="24"/>
          <w:szCs w:val="24"/>
        </w:rPr>
        <w:lastRenderedPageBreak/>
        <w:t>I confirm that I have not used any Al tools in the research and creation of this assignment. I confirm that I have not presented any Al-generated materials as my own work. I confirm I have copies of my notes and other resources I used, which I may be asked to provide in evidence.</w:t>
      </w:r>
      <w:r w:rsidRPr="00811E51">
        <w:rPr>
          <w:rFonts w:ascii="Arial" w:eastAsia="Times New Roman" w:hAnsi="Arial" w:cs="Arial"/>
          <w:b/>
          <w:bCs/>
          <w:color w:val="000000"/>
          <w:kern w:val="36"/>
          <w:sz w:val="24"/>
          <w:szCs w:val="24"/>
        </w:rPr>
        <w:br w:type="page"/>
      </w:r>
    </w:p>
    <w:p w14:paraId="5D2B962E" w14:textId="77777777" w:rsidR="00131036" w:rsidRPr="00811E51" w:rsidRDefault="00131036" w:rsidP="00131036">
      <w:pPr>
        <w:spacing w:before="400" w:after="120" w:line="360" w:lineRule="auto"/>
        <w:jc w:val="both"/>
        <w:outlineLvl w:val="0"/>
        <w:rPr>
          <w:rFonts w:ascii="Arial" w:eastAsia="Times New Roman" w:hAnsi="Arial" w:cs="Arial"/>
          <w:b/>
          <w:bCs/>
          <w:kern w:val="36"/>
          <w:sz w:val="48"/>
          <w:szCs w:val="48"/>
        </w:rPr>
      </w:pPr>
      <w:bookmarkStart w:id="0" w:name="_Toc179799831"/>
      <w:r w:rsidRPr="00811E51">
        <w:rPr>
          <w:rFonts w:ascii="Arial" w:eastAsia="Times New Roman" w:hAnsi="Arial" w:cs="Arial"/>
          <w:b/>
          <w:bCs/>
          <w:color w:val="000000"/>
          <w:kern w:val="36"/>
          <w:sz w:val="24"/>
          <w:szCs w:val="24"/>
        </w:rPr>
        <w:lastRenderedPageBreak/>
        <w:t>Executive Summary</w:t>
      </w:r>
      <w:bookmarkEnd w:id="0"/>
      <w:r w:rsidRPr="00811E51">
        <w:rPr>
          <w:rFonts w:ascii="Arial" w:eastAsia="Times New Roman" w:hAnsi="Arial" w:cs="Arial"/>
          <w:b/>
          <w:bCs/>
          <w:color w:val="000000"/>
          <w:kern w:val="36"/>
          <w:sz w:val="24"/>
          <w:szCs w:val="24"/>
        </w:rPr>
        <w:t> </w:t>
      </w:r>
    </w:p>
    <w:p w14:paraId="6C2D423E"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Facts and circumstances of this report scrutinises the application of the significant greener practices regarding the abstracts of the entire Premier Inn Limited, UK. Moreover, it concentrates on launching a </w:t>
      </w:r>
      <w:r w:rsidR="00811E51" w:rsidRPr="00811E51">
        <w:rPr>
          <w:rFonts w:ascii="Arial" w:eastAsia="Times New Roman" w:hAnsi="Arial" w:cs="Arial"/>
          <w:color w:val="000000"/>
          <w:sz w:val="24"/>
          <w:szCs w:val="24"/>
        </w:rPr>
        <w:t>grey water</w:t>
      </w:r>
      <w:r w:rsidRPr="00811E51">
        <w:rPr>
          <w:rFonts w:ascii="Arial" w:eastAsia="Times New Roman" w:hAnsi="Arial" w:cs="Arial"/>
          <w:color w:val="000000"/>
          <w:sz w:val="24"/>
          <w:szCs w:val="24"/>
        </w:rPr>
        <w:t xml:space="preserve"> recycling system significantly as a potential sustainable initiative. This system cannibalises water from showers, sinks for contaminated purposes. For instance irrigation, toilet flushing, etc are recognised as an operational solution to mitigate water consumption along with reinforcing sustainability within the entire hospitality industry. </w:t>
      </w:r>
    </w:p>
    <w:p w14:paraId="1F533511" w14:textId="343A107E"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Over and above that, this report highlights how the aspects of </w:t>
      </w:r>
      <w:r w:rsidR="00395766" w:rsidRPr="00811E51">
        <w:rPr>
          <w:rFonts w:ascii="Arial" w:eastAsia="Times New Roman" w:hAnsi="Arial" w:cs="Arial"/>
          <w:color w:val="000000"/>
          <w:sz w:val="24"/>
          <w:szCs w:val="24"/>
        </w:rPr>
        <w:t>grey-water</w:t>
      </w:r>
      <w:r w:rsidRPr="00811E51">
        <w:rPr>
          <w:rFonts w:ascii="Arial" w:eastAsia="Times New Roman" w:hAnsi="Arial" w:cs="Arial"/>
          <w:color w:val="000000"/>
          <w:sz w:val="24"/>
          <w:szCs w:val="24"/>
        </w:rPr>
        <w:t xml:space="preserve"> recycling and its circumstances can empower this company’s crucial CSR aims. It is also orientated with its dedication regarding environmental sustainability objectives under its subsidiaries potential CSR programs. Additionally, it investigates significant functional and ecological advantages for instance cost savings, energy utilisation, mitigated water, developed brand reputation. It also includes a few primitive provocations. </w:t>
      </w:r>
    </w:p>
    <w:p w14:paraId="5627A045"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Various examples regarding other hotels' perspectives are also presented by this report here. These hotel circumstances have significantly operated this system within their business prospects by outlining, comprehensive value, effective feasibility, etc as a potential initiative. Moreover, this report elucidated a few significant recommendations also for boosting this entire system’s influences along with its cost-efficiency. However, this system elucidates a realistic, sustainable, advantageous solution. It can be very beneficial to this company to attain its desired sustainability goals by empowering significantly towards impactful environmental preservation. </w:t>
      </w:r>
    </w:p>
    <w:p w14:paraId="493C61C4" w14:textId="77777777" w:rsidR="00811E51" w:rsidRDefault="00811E51">
      <w:pPr>
        <w:rPr>
          <w:rFonts w:ascii="Arial" w:hAnsi="Arial" w:cs="Arial"/>
        </w:rPr>
      </w:pPr>
      <w:r>
        <w:rPr>
          <w:rFonts w:ascii="Arial" w:hAnsi="Arial" w:cs="Arial"/>
          <w:b/>
          <w:bCs/>
        </w:rPr>
        <w:br w:type="page"/>
      </w:r>
    </w:p>
    <w:sdt>
      <w:sdtPr>
        <w:rPr>
          <w:rFonts w:ascii="Arial" w:eastAsiaTheme="minorHAnsi" w:hAnsi="Arial" w:cs="Arial"/>
          <w:b w:val="0"/>
          <w:bCs w:val="0"/>
          <w:color w:val="auto"/>
          <w:sz w:val="22"/>
          <w:szCs w:val="22"/>
          <w:lang w:val="en-GB"/>
        </w:rPr>
        <w:id w:val="370088595"/>
        <w:docPartObj>
          <w:docPartGallery w:val="Table of Contents"/>
          <w:docPartUnique/>
        </w:docPartObj>
      </w:sdtPr>
      <w:sdtEndPr>
        <w:rPr>
          <w:sz w:val="24"/>
        </w:rPr>
      </w:sdtEndPr>
      <w:sdtContent>
        <w:p w14:paraId="2C7F68DB" w14:textId="77777777" w:rsidR="00131036" w:rsidRPr="00811E51" w:rsidRDefault="00131036" w:rsidP="00811E51">
          <w:pPr>
            <w:pStyle w:val="TOCHeading"/>
            <w:jc w:val="center"/>
            <w:rPr>
              <w:rFonts w:ascii="Arial" w:hAnsi="Arial" w:cs="Arial"/>
            </w:rPr>
          </w:pPr>
          <w:r w:rsidRPr="00811E51">
            <w:rPr>
              <w:rFonts w:ascii="Arial" w:hAnsi="Arial" w:cs="Arial"/>
              <w:color w:val="auto"/>
            </w:rPr>
            <w:t>Table of Contents</w:t>
          </w:r>
        </w:p>
        <w:p w14:paraId="2EE66C6E" w14:textId="77777777" w:rsidR="00131036" w:rsidRPr="00811E51" w:rsidRDefault="00131036" w:rsidP="00131036">
          <w:pPr>
            <w:rPr>
              <w:rFonts w:ascii="Arial" w:hAnsi="Arial" w:cs="Arial"/>
              <w:lang w:val="en-US"/>
            </w:rPr>
          </w:pPr>
        </w:p>
        <w:p w14:paraId="58DA8DC1" w14:textId="77777777" w:rsidR="00131036" w:rsidRPr="00811E51" w:rsidRDefault="00131036" w:rsidP="00131036">
          <w:pPr>
            <w:pStyle w:val="TOC1"/>
            <w:tabs>
              <w:tab w:val="right" w:leader="dot" w:pos="9350"/>
            </w:tabs>
            <w:spacing w:line="360" w:lineRule="auto"/>
            <w:jc w:val="both"/>
            <w:rPr>
              <w:rFonts w:ascii="Arial" w:eastAsiaTheme="minorEastAsia" w:hAnsi="Arial" w:cs="Arial"/>
              <w:noProof/>
              <w:sz w:val="24"/>
              <w:lang w:val="en-US"/>
            </w:rPr>
          </w:pPr>
          <w:r w:rsidRPr="00811E51">
            <w:rPr>
              <w:rFonts w:ascii="Arial" w:hAnsi="Arial" w:cs="Arial"/>
              <w:sz w:val="24"/>
            </w:rPr>
            <w:fldChar w:fldCharType="begin"/>
          </w:r>
          <w:r w:rsidRPr="00811E51">
            <w:rPr>
              <w:rFonts w:ascii="Arial" w:hAnsi="Arial" w:cs="Arial"/>
              <w:sz w:val="24"/>
            </w:rPr>
            <w:instrText xml:space="preserve"> TOC \o "1-3" \h \z \u </w:instrText>
          </w:r>
          <w:r w:rsidRPr="00811E51">
            <w:rPr>
              <w:rFonts w:ascii="Arial" w:hAnsi="Arial" w:cs="Arial"/>
              <w:sz w:val="24"/>
            </w:rPr>
            <w:fldChar w:fldCharType="separate"/>
          </w:r>
          <w:hyperlink w:anchor="_Toc179799831" w:history="1">
            <w:r w:rsidRPr="00811E51">
              <w:rPr>
                <w:rStyle w:val="Hyperlink"/>
                <w:rFonts w:ascii="Arial" w:eastAsia="Times New Roman" w:hAnsi="Arial" w:cs="Arial"/>
                <w:bCs/>
                <w:noProof/>
                <w:kern w:val="36"/>
                <w:sz w:val="24"/>
              </w:rPr>
              <w:t>Executive Summary</w:t>
            </w:r>
            <w:r w:rsidRPr="00811E51">
              <w:rPr>
                <w:rFonts w:ascii="Arial" w:hAnsi="Arial" w:cs="Arial"/>
                <w:noProof/>
                <w:webHidden/>
                <w:sz w:val="24"/>
              </w:rPr>
              <w:tab/>
            </w:r>
            <w:r w:rsidRPr="00811E51">
              <w:rPr>
                <w:rFonts w:ascii="Arial" w:hAnsi="Arial" w:cs="Arial"/>
                <w:noProof/>
                <w:webHidden/>
                <w:sz w:val="24"/>
              </w:rPr>
              <w:fldChar w:fldCharType="begin"/>
            </w:r>
            <w:r w:rsidRPr="00811E51">
              <w:rPr>
                <w:rFonts w:ascii="Arial" w:hAnsi="Arial" w:cs="Arial"/>
                <w:noProof/>
                <w:webHidden/>
                <w:sz w:val="24"/>
              </w:rPr>
              <w:instrText xml:space="preserve"> PAGEREF _Toc179799831 \h </w:instrText>
            </w:r>
            <w:r w:rsidRPr="00811E51">
              <w:rPr>
                <w:rFonts w:ascii="Arial" w:hAnsi="Arial" w:cs="Arial"/>
                <w:noProof/>
                <w:webHidden/>
                <w:sz w:val="24"/>
              </w:rPr>
            </w:r>
            <w:r w:rsidRPr="00811E51">
              <w:rPr>
                <w:rFonts w:ascii="Arial" w:hAnsi="Arial" w:cs="Arial"/>
                <w:noProof/>
                <w:webHidden/>
                <w:sz w:val="24"/>
              </w:rPr>
              <w:fldChar w:fldCharType="separate"/>
            </w:r>
            <w:r w:rsidR="00811E51">
              <w:rPr>
                <w:rFonts w:ascii="Arial" w:hAnsi="Arial" w:cs="Arial"/>
                <w:noProof/>
                <w:webHidden/>
                <w:sz w:val="24"/>
              </w:rPr>
              <w:t>3</w:t>
            </w:r>
            <w:r w:rsidRPr="00811E51">
              <w:rPr>
                <w:rFonts w:ascii="Arial" w:hAnsi="Arial" w:cs="Arial"/>
                <w:noProof/>
                <w:webHidden/>
                <w:sz w:val="24"/>
              </w:rPr>
              <w:fldChar w:fldCharType="end"/>
            </w:r>
          </w:hyperlink>
        </w:p>
        <w:p w14:paraId="537CFE21" w14:textId="77777777" w:rsidR="00131036" w:rsidRPr="00811E51" w:rsidRDefault="00131036" w:rsidP="00131036">
          <w:pPr>
            <w:pStyle w:val="TOC1"/>
            <w:tabs>
              <w:tab w:val="right" w:leader="dot" w:pos="9350"/>
            </w:tabs>
            <w:spacing w:line="360" w:lineRule="auto"/>
            <w:jc w:val="both"/>
            <w:rPr>
              <w:rFonts w:ascii="Arial" w:eastAsiaTheme="minorEastAsia" w:hAnsi="Arial" w:cs="Arial"/>
              <w:noProof/>
              <w:sz w:val="24"/>
              <w:lang w:val="en-US"/>
            </w:rPr>
          </w:pPr>
          <w:hyperlink w:anchor="_Toc179799832" w:history="1">
            <w:r w:rsidRPr="00811E51">
              <w:rPr>
                <w:rStyle w:val="Hyperlink"/>
                <w:rFonts w:ascii="Arial" w:eastAsia="Times New Roman" w:hAnsi="Arial" w:cs="Arial"/>
                <w:bCs/>
                <w:noProof/>
                <w:kern w:val="36"/>
                <w:sz w:val="24"/>
              </w:rPr>
              <w:t>Introduction</w:t>
            </w:r>
            <w:r w:rsidRPr="00811E51">
              <w:rPr>
                <w:rFonts w:ascii="Arial" w:hAnsi="Arial" w:cs="Arial"/>
                <w:noProof/>
                <w:webHidden/>
                <w:sz w:val="24"/>
              </w:rPr>
              <w:tab/>
            </w:r>
            <w:r w:rsidRPr="00811E51">
              <w:rPr>
                <w:rFonts w:ascii="Arial" w:hAnsi="Arial" w:cs="Arial"/>
                <w:noProof/>
                <w:webHidden/>
                <w:sz w:val="24"/>
              </w:rPr>
              <w:fldChar w:fldCharType="begin"/>
            </w:r>
            <w:r w:rsidRPr="00811E51">
              <w:rPr>
                <w:rFonts w:ascii="Arial" w:hAnsi="Arial" w:cs="Arial"/>
                <w:noProof/>
                <w:webHidden/>
                <w:sz w:val="24"/>
              </w:rPr>
              <w:instrText xml:space="preserve"> PAGEREF _Toc179799832 \h </w:instrText>
            </w:r>
            <w:r w:rsidRPr="00811E51">
              <w:rPr>
                <w:rFonts w:ascii="Arial" w:hAnsi="Arial" w:cs="Arial"/>
                <w:noProof/>
                <w:webHidden/>
                <w:sz w:val="24"/>
              </w:rPr>
            </w:r>
            <w:r w:rsidRPr="00811E51">
              <w:rPr>
                <w:rFonts w:ascii="Arial" w:hAnsi="Arial" w:cs="Arial"/>
                <w:noProof/>
                <w:webHidden/>
                <w:sz w:val="24"/>
              </w:rPr>
              <w:fldChar w:fldCharType="separate"/>
            </w:r>
            <w:r w:rsidR="00811E51">
              <w:rPr>
                <w:rFonts w:ascii="Arial" w:hAnsi="Arial" w:cs="Arial"/>
                <w:noProof/>
                <w:webHidden/>
                <w:sz w:val="24"/>
              </w:rPr>
              <w:t>5</w:t>
            </w:r>
            <w:r w:rsidRPr="00811E51">
              <w:rPr>
                <w:rFonts w:ascii="Arial" w:hAnsi="Arial" w:cs="Arial"/>
                <w:noProof/>
                <w:webHidden/>
                <w:sz w:val="24"/>
              </w:rPr>
              <w:fldChar w:fldCharType="end"/>
            </w:r>
          </w:hyperlink>
        </w:p>
        <w:p w14:paraId="7D2E09BB" w14:textId="77777777" w:rsidR="00131036" w:rsidRPr="00811E51" w:rsidRDefault="00131036" w:rsidP="00131036">
          <w:pPr>
            <w:pStyle w:val="TOC1"/>
            <w:tabs>
              <w:tab w:val="right" w:leader="dot" w:pos="9350"/>
            </w:tabs>
            <w:spacing w:line="360" w:lineRule="auto"/>
            <w:jc w:val="both"/>
            <w:rPr>
              <w:rFonts w:ascii="Arial" w:eastAsiaTheme="minorEastAsia" w:hAnsi="Arial" w:cs="Arial"/>
              <w:noProof/>
              <w:sz w:val="24"/>
              <w:lang w:val="en-US"/>
            </w:rPr>
          </w:pPr>
          <w:hyperlink w:anchor="_Toc179799833" w:history="1">
            <w:r w:rsidRPr="00811E51">
              <w:rPr>
                <w:rStyle w:val="Hyperlink"/>
                <w:rFonts w:ascii="Arial" w:eastAsia="Times New Roman" w:hAnsi="Arial" w:cs="Arial"/>
                <w:bCs/>
                <w:noProof/>
                <w:kern w:val="36"/>
                <w:sz w:val="24"/>
              </w:rPr>
              <w:t>Main Body</w:t>
            </w:r>
            <w:r w:rsidRPr="00811E51">
              <w:rPr>
                <w:rFonts w:ascii="Arial" w:hAnsi="Arial" w:cs="Arial"/>
                <w:noProof/>
                <w:webHidden/>
                <w:sz w:val="24"/>
              </w:rPr>
              <w:tab/>
            </w:r>
            <w:r w:rsidRPr="00811E51">
              <w:rPr>
                <w:rFonts w:ascii="Arial" w:hAnsi="Arial" w:cs="Arial"/>
                <w:noProof/>
                <w:webHidden/>
                <w:sz w:val="24"/>
              </w:rPr>
              <w:fldChar w:fldCharType="begin"/>
            </w:r>
            <w:r w:rsidRPr="00811E51">
              <w:rPr>
                <w:rFonts w:ascii="Arial" w:hAnsi="Arial" w:cs="Arial"/>
                <w:noProof/>
                <w:webHidden/>
                <w:sz w:val="24"/>
              </w:rPr>
              <w:instrText xml:space="preserve"> PAGEREF _Toc179799833 \h </w:instrText>
            </w:r>
            <w:r w:rsidRPr="00811E51">
              <w:rPr>
                <w:rFonts w:ascii="Arial" w:hAnsi="Arial" w:cs="Arial"/>
                <w:noProof/>
                <w:webHidden/>
                <w:sz w:val="24"/>
              </w:rPr>
            </w:r>
            <w:r w:rsidRPr="00811E51">
              <w:rPr>
                <w:rFonts w:ascii="Arial" w:hAnsi="Arial" w:cs="Arial"/>
                <w:noProof/>
                <w:webHidden/>
                <w:sz w:val="24"/>
              </w:rPr>
              <w:fldChar w:fldCharType="separate"/>
            </w:r>
            <w:r w:rsidR="00811E51">
              <w:rPr>
                <w:rFonts w:ascii="Arial" w:hAnsi="Arial" w:cs="Arial"/>
                <w:noProof/>
                <w:webHidden/>
                <w:sz w:val="24"/>
              </w:rPr>
              <w:t>6</w:t>
            </w:r>
            <w:r w:rsidRPr="00811E51">
              <w:rPr>
                <w:rFonts w:ascii="Arial" w:hAnsi="Arial" w:cs="Arial"/>
                <w:noProof/>
                <w:webHidden/>
                <w:sz w:val="24"/>
              </w:rPr>
              <w:fldChar w:fldCharType="end"/>
            </w:r>
          </w:hyperlink>
        </w:p>
        <w:p w14:paraId="6A3851A7" w14:textId="77777777" w:rsidR="00131036" w:rsidRPr="00811E51" w:rsidRDefault="00131036" w:rsidP="00131036">
          <w:pPr>
            <w:pStyle w:val="TOC2"/>
            <w:tabs>
              <w:tab w:val="right" w:leader="dot" w:pos="9350"/>
            </w:tabs>
            <w:spacing w:line="360" w:lineRule="auto"/>
            <w:jc w:val="both"/>
            <w:rPr>
              <w:rFonts w:ascii="Arial" w:eastAsiaTheme="minorEastAsia" w:hAnsi="Arial" w:cs="Arial"/>
              <w:noProof/>
              <w:sz w:val="24"/>
              <w:lang w:val="en-US"/>
            </w:rPr>
          </w:pPr>
          <w:hyperlink w:anchor="_Toc179799834" w:history="1">
            <w:r w:rsidRPr="00811E51">
              <w:rPr>
                <w:rStyle w:val="Hyperlink"/>
                <w:rFonts w:ascii="Arial" w:eastAsia="Times New Roman" w:hAnsi="Arial" w:cs="Arial"/>
                <w:bCs/>
                <w:noProof/>
                <w:sz w:val="24"/>
              </w:rPr>
              <w:t>Acknowledging the significant greener practice</w:t>
            </w:r>
            <w:r w:rsidRPr="00811E51">
              <w:rPr>
                <w:rFonts w:ascii="Arial" w:hAnsi="Arial" w:cs="Arial"/>
                <w:noProof/>
                <w:webHidden/>
                <w:sz w:val="24"/>
              </w:rPr>
              <w:tab/>
            </w:r>
            <w:r w:rsidRPr="00811E51">
              <w:rPr>
                <w:rFonts w:ascii="Arial" w:hAnsi="Arial" w:cs="Arial"/>
                <w:noProof/>
                <w:webHidden/>
                <w:sz w:val="24"/>
              </w:rPr>
              <w:fldChar w:fldCharType="begin"/>
            </w:r>
            <w:r w:rsidRPr="00811E51">
              <w:rPr>
                <w:rFonts w:ascii="Arial" w:hAnsi="Arial" w:cs="Arial"/>
                <w:noProof/>
                <w:webHidden/>
                <w:sz w:val="24"/>
              </w:rPr>
              <w:instrText xml:space="preserve"> PAGEREF _Toc179799834 \h </w:instrText>
            </w:r>
            <w:r w:rsidRPr="00811E51">
              <w:rPr>
                <w:rFonts w:ascii="Arial" w:hAnsi="Arial" w:cs="Arial"/>
                <w:noProof/>
                <w:webHidden/>
                <w:sz w:val="24"/>
              </w:rPr>
            </w:r>
            <w:r w:rsidRPr="00811E51">
              <w:rPr>
                <w:rFonts w:ascii="Arial" w:hAnsi="Arial" w:cs="Arial"/>
                <w:noProof/>
                <w:webHidden/>
                <w:sz w:val="24"/>
              </w:rPr>
              <w:fldChar w:fldCharType="separate"/>
            </w:r>
            <w:r w:rsidR="00811E51">
              <w:rPr>
                <w:rFonts w:ascii="Arial" w:hAnsi="Arial" w:cs="Arial"/>
                <w:noProof/>
                <w:webHidden/>
                <w:sz w:val="24"/>
              </w:rPr>
              <w:t>6</w:t>
            </w:r>
            <w:r w:rsidRPr="00811E51">
              <w:rPr>
                <w:rFonts w:ascii="Arial" w:hAnsi="Arial" w:cs="Arial"/>
                <w:noProof/>
                <w:webHidden/>
                <w:sz w:val="24"/>
              </w:rPr>
              <w:fldChar w:fldCharType="end"/>
            </w:r>
          </w:hyperlink>
        </w:p>
        <w:p w14:paraId="0DA16424" w14:textId="77777777" w:rsidR="00131036" w:rsidRPr="00811E51" w:rsidRDefault="00131036" w:rsidP="00131036">
          <w:pPr>
            <w:pStyle w:val="TOC2"/>
            <w:tabs>
              <w:tab w:val="right" w:leader="dot" w:pos="9350"/>
            </w:tabs>
            <w:spacing w:line="360" w:lineRule="auto"/>
            <w:jc w:val="both"/>
            <w:rPr>
              <w:rFonts w:ascii="Arial" w:eastAsiaTheme="minorEastAsia" w:hAnsi="Arial" w:cs="Arial"/>
              <w:noProof/>
              <w:sz w:val="24"/>
              <w:lang w:val="en-US"/>
            </w:rPr>
          </w:pPr>
          <w:hyperlink w:anchor="_Toc179799835" w:history="1">
            <w:r w:rsidRPr="00811E51">
              <w:rPr>
                <w:rStyle w:val="Hyperlink"/>
                <w:rFonts w:ascii="Arial" w:eastAsia="Times New Roman" w:hAnsi="Arial" w:cs="Arial"/>
                <w:bCs/>
                <w:noProof/>
                <w:sz w:val="24"/>
              </w:rPr>
              <w:t>Industry Examples</w:t>
            </w:r>
            <w:r w:rsidRPr="00811E51">
              <w:rPr>
                <w:rFonts w:ascii="Arial" w:hAnsi="Arial" w:cs="Arial"/>
                <w:noProof/>
                <w:webHidden/>
                <w:sz w:val="24"/>
              </w:rPr>
              <w:tab/>
            </w:r>
            <w:r w:rsidRPr="00811E51">
              <w:rPr>
                <w:rFonts w:ascii="Arial" w:hAnsi="Arial" w:cs="Arial"/>
                <w:noProof/>
                <w:webHidden/>
                <w:sz w:val="24"/>
              </w:rPr>
              <w:fldChar w:fldCharType="begin"/>
            </w:r>
            <w:r w:rsidRPr="00811E51">
              <w:rPr>
                <w:rFonts w:ascii="Arial" w:hAnsi="Arial" w:cs="Arial"/>
                <w:noProof/>
                <w:webHidden/>
                <w:sz w:val="24"/>
              </w:rPr>
              <w:instrText xml:space="preserve"> PAGEREF _Toc179799835 \h </w:instrText>
            </w:r>
            <w:r w:rsidRPr="00811E51">
              <w:rPr>
                <w:rFonts w:ascii="Arial" w:hAnsi="Arial" w:cs="Arial"/>
                <w:noProof/>
                <w:webHidden/>
                <w:sz w:val="24"/>
              </w:rPr>
            </w:r>
            <w:r w:rsidRPr="00811E51">
              <w:rPr>
                <w:rFonts w:ascii="Arial" w:hAnsi="Arial" w:cs="Arial"/>
                <w:noProof/>
                <w:webHidden/>
                <w:sz w:val="24"/>
              </w:rPr>
              <w:fldChar w:fldCharType="separate"/>
            </w:r>
            <w:r w:rsidR="00811E51">
              <w:rPr>
                <w:rFonts w:ascii="Arial" w:hAnsi="Arial" w:cs="Arial"/>
                <w:noProof/>
                <w:webHidden/>
                <w:sz w:val="24"/>
              </w:rPr>
              <w:t>6</w:t>
            </w:r>
            <w:r w:rsidRPr="00811E51">
              <w:rPr>
                <w:rFonts w:ascii="Arial" w:hAnsi="Arial" w:cs="Arial"/>
                <w:noProof/>
                <w:webHidden/>
                <w:sz w:val="24"/>
              </w:rPr>
              <w:fldChar w:fldCharType="end"/>
            </w:r>
          </w:hyperlink>
        </w:p>
        <w:p w14:paraId="038B5ED9" w14:textId="77777777" w:rsidR="00131036" w:rsidRPr="00811E51" w:rsidRDefault="00131036" w:rsidP="00131036">
          <w:pPr>
            <w:pStyle w:val="TOC2"/>
            <w:tabs>
              <w:tab w:val="right" w:leader="dot" w:pos="9350"/>
            </w:tabs>
            <w:spacing w:line="360" w:lineRule="auto"/>
            <w:jc w:val="both"/>
            <w:rPr>
              <w:rFonts w:ascii="Arial" w:eastAsiaTheme="minorEastAsia" w:hAnsi="Arial" w:cs="Arial"/>
              <w:noProof/>
              <w:sz w:val="24"/>
              <w:lang w:val="en-US"/>
            </w:rPr>
          </w:pPr>
          <w:hyperlink w:anchor="_Toc179799836" w:history="1">
            <w:r w:rsidRPr="00811E51">
              <w:rPr>
                <w:rStyle w:val="Hyperlink"/>
                <w:rFonts w:ascii="Arial" w:eastAsia="Times New Roman" w:hAnsi="Arial" w:cs="Arial"/>
                <w:bCs/>
                <w:noProof/>
                <w:sz w:val="24"/>
              </w:rPr>
              <w:t>Greywater Recycling Benefits</w:t>
            </w:r>
            <w:r w:rsidRPr="00811E51">
              <w:rPr>
                <w:rFonts w:ascii="Arial" w:hAnsi="Arial" w:cs="Arial"/>
                <w:noProof/>
                <w:webHidden/>
                <w:sz w:val="24"/>
              </w:rPr>
              <w:tab/>
            </w:r>
            <w:r w:rsidRPr="00811E51">
              <w:rPr>
                <w:rFonts w:ascii="Arial" w:hAnsi="Arial" w:cs="Arial"/>
                <w:noProof/>
                <w:webHidden/>
                <w:sz w:val="24"/>
              </w:rPr>
              <w:fldChar w:fldCharType="begin"/>
            </w:r>
            <w:r w:rsidRPr="00811E51">
              <w:rPr>
                <w:rFonts w:ascii="Arial" w:hAnsi="Arial" w:cs="Arial"/>
                <w:noProof/>
                <w:webHidden/>
                <w:sz w:val="24"/>
              </w:rPr>
              <w:instrText xml:space="preserve"> PAGEREF _Toc179799836 \h </w:instrText>
            </w:r>
            <w:r w:rsidRPr="00811E51">
              <w:rPr>
                <w:rFonts w:ascii="Arial" w:hAnsi="Arial" w:cs="Arial"/>
                <w:noProof/>
                <w:webHidden/>
                <w:sz w:val="24"/>
              </w:rPr>
            </w:r>
            <w:r w:rsidRPr="00811E51">
              <w:rPr>
                <w:rFonts w:ascii="Arial" w:hAnsi="Arial" w:cs="Arial"/>
                <w:noProof/>
                <w:webHidden/>
                <w:sz w:val="24"/>
              </w:rPr>
              <w:fldChar w:fldCharType="separate"/>
            </w:r>
            <w:r w:rsidR="00811E51">
              <w:rPr>
                <w:rFonts w:ascii="Arial" w:hAnsi="Arial" w:cs="Arial"/>
                <w:noProof/>
                <w:webHidden/>
                <w:sz w:val="24"/>
              </w:rPr>
              <w:t>7</w:t>
            </w:r>
            <w:r w:rsidRPr="00811E51">
              <w:rPr>
                <w:rFonts w:ascii="Arial" w:hAnsi="Arial" w:cs="Arial"/>
                <w:noProof/>
                <w:webHidden/>
                <w:sz w:val="24"/>
              </w:rPr>
              <w:fldChar w:fldCharType="end"/>
            </w:r>
          </w:hyperlink>
        </w:p>
        <w:p w14:paraId="14C24CED" w14:textId="77777777" w:rsidR="00131036" w:rsidRPr="00811E51" w:rsidRDefault="00131036" w:rsidP="00131036">
          <w:pPr>
            <w:pStyle w:val="TOC2"/>
            <w:tabs>
              <w:tab w:val="right" w:leader="dot" w:pos="9350"/>
            </w:tabs>
            <w:spacing w:line="360" w:lineRule="auto"/>
            <w:jc w:val="both"/>
            <w:rPr>
              <w:rFonts w:ascii="Arial" w:eastAsiaTheme="minorEastAsia" w:hAnsi="Arial" w:cs="Arial"/>
              <w:noProof/>
              <w:sz w:val="24"/>
              <w:lang w:val="en-US"/>
            </w:rPr>
          </w:pPr>
          <w:hyperlink w:anchor="_Toc179799837" w:history="1">
            <w:r w:rsidRPr="00811E51">
              <w:rPr>
                <w:rStyle w:val="Hyperlink"/>
                <w:rFonts w:ascii="Arial" w:eastAsia="Times New Roman" w:hAnsi="Arial" w:cs="Arial"/>
                <w:bCs/>
                <w:noProof/>
                <w:sz w:val="24"/>
              </w:rPr>
              <w:t>Greywater Recycling Challenges</w:t>
            </w:r>
            <w:r w:rsidRPr="00811E51">
              <w:rPr>
                <w:rFonts w:ascii="Arial" w:hAnsi="Arial" w:cs="Arial"/>
                <w:noProof/>
                <w:webHidden/>
                <w:sz w:val="24"/>
              </w:rPr>
              <w:tab/>
            </w:r>
            <w:r w:rsidRPr="00811E51">
              <w:rPr>
                <w:rFonts w:ascii="Arial" w:hAnsi="Arial" w:cs="Arial"/>
                <w:noProof/>
                <w:webHidden/>
                <w:sz w:val="24"/>
              </w:rPr>
              <w:fldChar w:fldCharType="begin"/>
            </w:r>
            <w:r w:rsidRPr="00811E51">
              <w:rPr>
                <w:rFonts w:ascii="Arial" w:hAnsi="Arial" w:cs="Arial"/>
                <w:noProof/>
                <w:webHidden/>
                <w:sz w:val="24"/>
              </w:rPr>
              <w:instrText xml:space="preserve"> PAGEREF _Toc179799837 \h </w:instrText>
            </w:r>
            <w:r w:rsidRPr="00811E51">
              <w:rPr>
                <w:rFonts w:ascii="Arial" w:hAnsi="Arial" w:cs="Arial"/>
                <w:noProof/>
                <w:webHidden/>
                <w:sz w:val="24"/>
              </w:rPr>
            </w:r>
            <w:r w:rsidRPr="00811E51">
              <w:rPr>
                <w:rFonts w:ascii="Arial" w:hAnsi="Arial" w:cs="Arial"/>
                <w:noProof/>
                <w:webHidden/>
                <w:sz w:val="24"/>
              </w:rPr>
              <w:fldChar w:fldCharType="separate"/>
            </w:r>
            <w:r w:rsidR="00811E51">
              <w:rPr>
                <w:rFonts w:ascii="Arial" w:hAnsi="Arial" w:cs="Arial"/>
                <w:noProof/>
                <w:webHidden/>
                <w:sz w:val="24"/>
              </w:rPr>
              <w:t>9</w:t>
            </w:r>
            <w:r w:rsidRPr="00811E51">
              <w:rPr>
                <w:rFonts w:ascii="Arial" w:hAnsi="Arial" w:cs="Arial"/>
                <w:noProof/>
                <w:webHidden/>
                <w:sz w:val="24"/>
              </w:rPr>
              <w:fldChar w:fldCharType="end"/>
            </w:r>
          </w:hyperlink>
        </w:p>
        <w:p w14:paraId="7D0DEC5F" w14:textId="77777777" w:rsidR="00131036" w:rsidRPr="00811E51" w:rsidRDefault="00131036" w:rsidP="00131036">
          <w:pPr>
            <w:pStyle w:val="TOC2"/>
            <w:tabs>
              <w:tab w:val="right" w:leader="dot" w:pos="9350"/>
            </w:tabs>
            <w:spacing w:line="360" w:lineRule="auto"/>
            <w:jc w:val="both"/>
            <w:rPr>
              <w:rFonts w:ascii="Arial" w:eastAsiaTheme="minorEastAsia" w:hAnsi="Arial" w:cs="Arial"/>
              <w:noProof/>
              <w:sz w:val="24"/>
              <w:lang w:val="en-US"/>
            </w:rPr>
          </w:pPr>
          <w:hyperlink w:anchor="_Toc179799838" w:history="1">
            <w:r w:rsidRPr="00811E51">
              <w:rPr>
                <w:rStyle w:val="Hyperlink"/>
                <w:rFonts w:ascii="Arial" w:eastAsia="Times New Roman" w:hAnsi="Arial" w:cs="Arial"/>
                <w:bCs/>
                <w:noProof/>
                <w:sz w:val="24"/>
              </w:rPr>
              <w:t>Crucial cost-effectiveness along with impactful Realism for applying Greywater Recycling System</w:t>
            </w:r>
            <w:r w:rsidRPr="00811E51">
              <w:rPr>
                <w:rFonts w:ascii="Arial" w:hAnsi="Arial" w:cs="Arial"/>
                <w:noProof/>
                <w:webHidden/>
                <w:sz w:val="24"/>
              </w:rPr>
              <w:tab/>
            </w:r>
            <w:r w:rsidRPr="00811E51">
              <w:rPr>
                <w:rFonts w:ascii="Arial" w:hAnsi="Arial" w:cs="Arial"/>
                <w:noProof/>
                <w:webHidden/>
                <w:sz w:val="24"/>
              </w:rPr>
              <w:fldChar w:fldCharType="begin"/>
            </w:r>
            <w:r w:rsidRPr="00811E51">
              <w:rPr>
                <w:rFonts w:ascii="Arial" w:hAnsi="Arial" w:cs="Arial"/>
                <w:noProof/>
                <w:webHidden/>
                <w:sz w:val="24"/>
              </w:rPr>
              <w:instrText xml:space="preserve"> PAGEREF _Toc179799838 \h </w:instrText>
            </w:r>
            <w:r w:rsidRPr="00811E51">
              <w:rPr>
                <w:rFonts w:ascii="Arial" w:hAnsi="Arial" w:cs="Arial"/>
                <w:noProof/>
                <w:webHidden/>
                <w:sz w:val="24"/>
              </w:rPr>
            </w:r>
            <w:r w:rsidRPr="00811E51">
              <w:rPr>
                <w:rFonts w:ascii="Arial" w:hAnsi="Arial" w:cs="Arial"/>
                <w:noProof/>
                <w:webHidden/>
                <w:sz w:val="24"/>
              </w:rPr>
              <w:fldChar w:fldCharType="separate"/>
            </w:r>
            <w:r w:rsidR="00811E51">
              <w:rPr>
                <w:rFonts w:ascii="Arial" w:hAnsi="Arial" w:cs="Arial"/>
                <w:noProof/>
                <w:webHidden/>
                <w:sz w:val="24"/>
              </w:rPr>
              <w:t>10</w:t>
            </w:r>
            <w:r w:rsidRPr="00811E51">
              <w:rPr>
                <w:rFonts w:ascii="Arial" w:hAnsi="Arial" w:cs="Arial"/>
                <w:noProof/>
                <w:webHidden/>
                <w:sz w:val="24"/>
              </w:rPr>
              <w:fldChar w:fldCharType="end"/>
            </w:r>
          </w:hyperlink>
        </w:p>
        <w:p w14:paraId="1A31F545" w14:textId="77777777" w:rsidR="00131036" w:rsidRPr="00811E51" w:rsidRDefault="00131036" w:rsidP="00131036">
          <w:pPr>
            <w:pStyle w:val="TOC1"/>
            <w:tabs>
              <w:tab w:val="right" w:leader="dot" w:pos="9350"/>
            </w:tabs>
            <w:spacing w:line="360" w:lineRule="auto"/>
            <w:jc w:val="both"/>
            <w:rPr>
              <w:rFonts w:ascii="Arial" w:eastAsiaTheme="minorEastAsia" w:hAnsi="Arial" w:cs="Arial"/>
              <w:noProof/>
              <w:sz w:val="24"/>
              <w:lang w:val="en-US"/>
            </w:rPr>
          </w:pPr>
          <w:hyperlink w:anchor="_Toc179799839" w:history="1">
            <w:r w:rsidRPr="00811E51">
              <w:rPr>
                <w:rStyle w:val="Hyperlink"/>
                <w:rFonts w:ascii="Arial" w:eastAsia="Times New Roman" w:hAnsi="Arial" w:cs="Arial"/>
                <w:bCs/>
                <w:noProof/>
                <w:kern w:val="36"/>
                <w:sz w:val="24"/>
              </w:rPr>
              <w:t>Conclusion</w:t>
            </w:r>
            <w:r w:rsidRPr="00811E51">
              <w:rPr>
                <w:rFonts w:ascii="Arial" w:hAnsi="Arial" w:cs="Arial"/>
                <w:noProof/>
                <w:webHidden/>
                <w:sz w:val="24"/>
              </w:rPr>
              <w:tab/>
            </w:r>
            <w:r w:rsidRPr="00811E51">
              <w:rPr>
                <w:rFonts w:ascii="Arial" w:hAnsi="Arial" w:cs="Arial"/>
                <w:noProof/>
                <w:webHidden/>
                <w:sz w:val="24"/>
              </w:rPr>
              <w:fldChar w:fldCharType="begin"/>
            </w:r>
            <w:r w:rsidRPr="00811E51">
              <w:rPr>
                <w:rFonts w:ascii="Arial" w:hAnsi="Arial" w:cs="Arial"/>
                <w:noProof/>
                <w:webHidden/>
                <w:sz w:val="24"/>
              </w:rPr>
              <w:instrText xml:space="preserve"> PAGEREF _Toc179799839 \h </w:instrText>
            </w:r>
            <w:r w:rsidRPr="00811E51">
              <w:rPr>
                <w:rFonts w:ascii="Arial" w:hAnsi="Arial" w:cs="Arial"/>
                <w:noProof/>
                <w:webHidden/>
                <w:sz w:val="24"/>
              </w:rPr>
            </w:r>
            <w:r w:rsidRPr="00811E51">
              <w:rPr>
                <w:rFonts w:ascii="Arial" w:hAnsi="Arial" w:cs="Arial"/>
                <w:noProof/>
                <w:webHidden/>
                <w:sz w:val="24"/>
              </w:rPr>
              <w:fldChar w:fldCharType="separate"/>
            </w:r>
            <w:r w:rsidR="00811E51">
              <w:rPr>
                <w:rFonts w:ascii="Arial" w:hAnsi="Arial" w:cs="Arial"/>
                <w:noProof/>
                <w:webHidden/>
                <w:sz w:val="24"/>
              </w:rPr>
              <w:t>11</w:t>
            </w:r>
            <w:r w:rsidRPr="00811E51">
              <w:rPr>
                <w:rFonts w:ascii="Arial" w:hAnsi="Arial" w:cs="Arial"/>
                <w:noProof/>
                <w:webHidden/>
                <w:sz w:val="24"/>
              </w:rPr>
              <w:fldChar w:fldCharType="end"/>
            </w:r>
          </w:hyperlink>
        </w:p>
        <w:p w14:paraId="099B1C2E" w14:textId="77777777" w:rsidR="00131036" w:rsidRPr="00811E51" w:rsidRDefault="00131036" w:rsidP="00131036">
          <w:pPr>
            <w:pStyle w:val="TOC1"/>
            <w:tabs>
              <w:tab w:val="right" w:leader="dot" w:pos="9350"/>
            </w:tabs>
            <w:spacing w:line="360" w:lineRule="auto"/>
            <w:jc w:val="both"/>
            <w:rPr>
              <w:rFonts w:ascii="Arial" w:eastAsiaTheme="minorEastAsia" w:hAnsi="Arial" w:cs="Arial"/>
              <w:noProof/>
              <w:sz w:val="24"/>
              <w:lang w:val="en-US"/>
            </w:rPr>
          </w:pPr>
          <w:hyperlink w:anchor="_Toc179799840" w:history="1">
            <w:r w:rsidRPr="00811E51">
              <w:rPr>
                <w:rStyle w:val="Hyperlink"/>
                <w:rFonts w:ascii="Arial" w:eastAsia="Times New Roman" w:hAnsi="Arial" w:cs="Arial"/>
                <w:bCs/>
                <w:noProof/>
                <w:kern w:val="36"/>
                <w:sz w:val="24"/>
              </w:rPr>
              <w:t>Reference List</w:t>
            </w:r>
            <w:r w:rsidRPr="00811E51">
              <w:rPr>
                <w:rFonts w:ascii="Arial" w:hAnsi="Arial" w:cs="Arial"/>
                <w:noProof/>
                <w:webHidden/>
                <w:sz w:val="24"/>
              </w:rPr>
              <w:tab/>
            </w:r>
            <w:r w:rsidRPr="00811E51">
              <w:rPr>
                <w:rFonts w:ascii="Arial" w:hAnsi="Arial" w:cs="Arial"/>
                <w:noProof/>
                <w:webHidden/>
                <w:sz w:val="24"/>
              </w:rPr>
              <w:fldChar w:fldCharType="begin"/>
            </w:r>
            <w:r w:rsidRPr="00811E51">
              <w:rPr>
                <w:rFonts w:ascii="Arial" w:hAnsi="Arial" w:cs="Arial"/>
                <w:noProof/>
                <w:webHidden/>
                <w:sz w:val="24"/>
              </w:rPr>
              <w:instrText xml:space="preserve"> PAGEREF _Toc179799840 \h </w:instrText>
            </w:r>
            <w:r w:rsidRPr="00811E51">
              <w:rPr>
                <w:rFonts w:ascii="Arial" w:hAnsi="Arial" w:cs="Arial"/>
                <w:noProof/>
                <w:webHidden/>
                <w:sz w:val="24"/>
              </w:rPr>
            </w:r>
            <w:r w:rsidRPr="00811E51">
              <w:rPr>
                <w:rFonts w:ascii="Arial" w:hAnsi="Arial" w:cs="Arial"/>
                <w:noProof/>
                <w:webHidden/>
                <w:sz w:val="24"/>
              </w:rPr>
              <w:fldChar w:fldCharType="separate"/>
            </w:r>
            <w:r w:rsidR="00811E51">
              <w:rPr>
                <w:rFonts w:ascii="Arial" w:hAnsi="Arial" w:cs="Arial"/>
                <w:noProof/>
                <w:webHidden/>
                <w:sz w:val="24"/>
              </w:rPr>
              <w:t>12</w:t>
            </w:r>
            <w:r w:rsidRPr="00811E51">
              <w:rPr>
                <w:rFonts w:ascii="Arial" w:hAnsi="Arial" w:cs="Arial"/>
                <w:noProof/>
                <w:webHidden/>
                <w:sz w:val="24"/>
              </w:rPr>
              <w:fldChar w:fldCharType="end"/>
            </w:r>
          </w:hyperlink>
        </w:p>
        <w:p w14:paraId="1E94C876" w14:textId="77777777" w:rsidR="00131036" w:rsidRPr="00811E51" w:rsidRDefault="00131036" w:rsidP="00131036">
          <w:pPr>
            <w:spacing w:line="360" w:lineRule="auto"/>
            <w:jc w:val="both"/>
            <w:rPr>
              <w:rFonts w:ascii="Arial" w:hAnsi="Arial" w:cs="Arial"/>
              <w:sz w:val="24"/>
            </w:rPr>
          </w:pPr>
          <w:r w:rsidRPr="00811E51">
            <w:rPr>
              <w:rFonts w:ascii="Arial" w:hAnsi="Arial" w:cs="Arial"/>
              <w:sz w:val="24"/>
            </w:rPr>
            <w:fldChar w:fldCharType="end"/>
          </w:r>
        </w:p>
      </w:sdtContent>
    </w:sdt>
    <w:p w14:paraId="4CDB0FBD" w14:textId="77777777" w:rsidR="00131036" w:rsidRPr="00811E51" w:rsidRDefault="00131036" w:rsidP="00131036">
      <w:pPr>
        <w:spacing w:before="400" w:after="120" w:line="360" w:lineRule="auto"/>
        <w:jc w:val="both"/>
        <w:outlineLvl w:val="0"/>
        <w:rPr>
          <w:rFonts w:ascii="Arial" w:eastAsia="Times New Roman" w:hAnsi="Arial" w:cs="Arial"/>
          <w:b/>
          <w:bCs/>
          <w:color w:val="000000"/>
          <w:kern w:val="36"/>
          <w:sz w:val="24"/>
          <w:szCs w:val="24"/>
        </w:rPr>
      </w:pPr>
    </w:p>
    <w:p w14:paraId="0AF79A55" w14:textId="77777777" w:rsidR="00131036" w:rsidRPr="00811E51" w:rsidRDefault="00131036" w:rsidP="00131036">
      <w:pPr>
        <w:spacing w:before="400" w:after="120" w:line="360" w:lineRule="auto"/>
        <w:jc w:val="both"/>
        <w:outlineLvl w:val="0"/>
        <w:rPr>
          <w:rFonts w:ascii="Arial" w:eastAsia="Times New Roman" w:hAnsi="Arial" w:cs="Arial"/>
          <w:b/>
          <w:bCs/>
          <w:color w:val="000000"/>
          <w:kern w:val="36"/>
          <w:sz w:val="24"/>
          <w:szCs w:val="24"/>
        </w:rPr>
      </w:pPr>
    </w:p>
    <w:p w14:paraId="57E86C18" w14:textId="77777777" w:rsidR="00131036" w:rsidRPr="00811E51" w:rsidRDefault="00131036" w:rsidP="00131036">
      <w:pPr>
        <w:spacing w:before="400" w:after="120" w:line="360" w:lineRule="auto"/>
        <w:jc w:val="both"/>
        <w:outlineLvl w:val="0"/>
        <w:rPr>
          <w:rFonts w:ascii="Arial" w:eastAsia="Times New Roman" w:hAnsi="Arial" w:cs="Arial"/>
          <w:b/>
          <w:bCs/>
          <w:color w:val="000000"/>
          <w:kern w:val="36"/>
          <w:sz w:val="24"/>
          <w:szCs w:val="24"/>
        </w:rPr>
      </w:pPr>
    </w:p>
    <w:p w14:paraId="0A87BDEC" w14:textId="77777777" w:rsidR="00131036" w:rsidRPr="00811E51" w:rsidRDefault="00131036" w:rsidP="00131036">
      <w:pPr>
        <w:spacing w:before="400" w:after="120" w:line="360" w:lineRule="auto"/>
        <w:jc w:val="both"/>
        <w:outlineLvl w:val="0"/>
        <w:rPr>
          <w:rFonts w:ascii="Arial" w:eastAsia="Times New Roman" w:hAnsi="Arial" w:cs="Arial"/>
          <w:b/>
          <w:bCs/>
          <w:color w:val="000000"/>
          <w:kern w:val="36"/>
          <w:sz w:val="24"/>
          <w:szCs w:val="24"/>
        </w:rPr>
      </w:pPr>
    </w:p>
    <w:p w14:paraId="148DBB1D" w14:textId="77777777" w:rsidR="00131036" w:rsidRPr="00811E51" w:rsidRDefault="00131036" w:rsidP="00131036">
      <w:pPr>
        <w:spacing w:before="400" w:after="120" w:line="360" w:lineRule="auto"/>
        <w:jc w:val="both"/>
        <w:outlineLvl w:val="0"/>
        <w:rPr>
          <w:rFonts w:ascii="Arial" w:eastAsia="Times New Roman" w:hAnsi="Arial" w:cs="Arial"/>
          <w:b/>
          <w:bCs/>
          <w:color w:val="000000"/>
          <w:kern w:val="36"/>
          <w:sz w:val="24"/>
          <w:szCs w:val="24"/>
        </w:rPr>
      </w:pPr>
    </w:p>
    <w:p w14:paraId="1C4FF9BD" w14:textId="77777777" w:rsidR="00131036" w:rsidRPr="00811E51" w:rsidRDefault="00131036" w:rsidP="00131036">
      <w:pPr>
        <w:spacing w:before="400" w:after="120" w:line="360" w:lineRule="auto"/>
        <w:jc w:val="both"/>
        <w:outlineLvl w:val="0"/>
        <w:rPr>
          <w:rFonts w:ascii="Arial" w:eastAsia="Times New Roman" w:hAnsi="Arial" w:cs="Arial"/>
          <w:b/>
          <w:bCs/>
          <w:color w:val="000000"/>
          <w:kern w:val="36"/>
          <w:sz w:val="24"/>
          <w:szCs w:val="24"/>
        </w:rPr>
      </w:pPr>
    </w:p>
    <w:p w14:paraId="432C95F6" w14:textId="77777777" w:rsidR="00131036" w:rsidRPr="00811E51" w:rsidRDefault="00131036" w:rsidP="00131036">
      <w:pPr>
        <w:spacing w:before="400" w:after="120" w:line="360" w:lineRule="auto"/>
        <w:jc w:val="both"/>
        <w:outlineLvl w:val="0"/>
        <w:rPr>
          <w:rFonts w:ascii="Arial" w:eastAsia="Times New Roman" w:hAnsi="Arial" w:cs="Arial"/>
          <w:b/>
          <w:bCs/>
          <w:color w:val="000000"/>
          <w:kern w:val="36"/>
          <w:sz w:val="24"/>
          <w:szCs w:val="24"/>
        </w:rPr>
      </w:pPr>
    </w:p>
    <w:p w14:paraId="2081D117" w14:textId="77777777" w:rsidR="00131036" w:rsidRPr="00811E51" w:rsidRDefault="00131036" w:rsidP="00131036">
      <w:pPr>
        <w:spacing w:before="400" w:after="120" w:line="360" w:lineRule="auto"/>
        <w:jc w:val="both"/>
        <w:outlineLvl w:val="0"/>
        <w:rPr>
          <w:rFonts w:ascii="Arial" w:eastAsia="Times New Roman" w:hAnsi="Arial" w:cs="Arial"/>
          <w:b/>
          <w:bCs/>
          <w:kern w:val="36"/>
          <w:sz w:val="48"/>
          <w:szCs w:val="48"/>
        </w:rPr>
      </w:pPr>
      <w:bookmarkStart w:id="1" w:name="_Toc179799832"/>
      <w:r w:rsidRPr="00811E51">
        <w:rPr>
          <w:rFonts w:ascii="Arial" w:eastAsia="Times New Roman" w:hAnsi="Arial" w:cs="Arial"/>
          <w:b/>
          <w:bCs/>
          <w:color w:val="000000"/>
          <w:kern w:val="36"/>
          <w:sz w:val="24"/>
          <w:szCs w:val="24"/>
        </w:rPr>
        <w:lastRenderedPageBreak/>
        <w:t>Introduction</w:t>
      </w:r>
      <w:bookmarkEnd w:id="1"/>
      <w:r w:rsidRPr="00811E51">
        <w:rPr>
          <w:rFonts w:ascii="Arial" w:eastAsia="Times New Roman" w:hAnsi="Arial" w:cs="Arial"/>
          <w:b/>
          <w:bCs/>
          <w:color w:val="000000"/>
          <w:kern w:val="36"/>
          <w:sz w:val="24"/>
          <w:szCs w:val="24"/>
        </w:rPr>
        <w:t> </w:t>
      </w:r>
    </w:p>
    <w:p w14:paraId="2F3F2737"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Facts and circumstances of greener practices regarding the abstracts of the entire hospitality sector prefer effective techniques for mitigating resource consumption, reducing waste, minimising ecological influences, etc. Moreover, these practices and its effectiveness hold a huge significance towards CSR initiatives (</w:t>
      </w:r>
      <w:proofErr w:type="spellStart"/>
      <w:r w:rsidRPr="00811E51">
        <w:rPr>
          <w:rFonts w:ascii="Arial" w:eastAsia="Times New Roman" w:hAnsi="Arial" w:cs="Arial"/>
          <w:color w:val="000000"/>
          <w:sz w:val="24"/>
          <w:szCs w:val="24"/>
        </w:rPr>
        <w:t>Inkson</w:t>
      </w:r>
      <w:proofErr w:type="spellEnd"/>
      <w:r w:rsidRPr="00811E51">
        <w:rPr>
          <w:rFonts w:ascii="Arial" w:eastAsia="Times New Roman" w:hAnsi="Arial" w:cs="Arial"/>
          <w:color w:val="000000"/>
          <w:sz w:val="24"/>
          <w:szCs w:val="24"/>
        </w:rPr>
        <w:t xml:space="preserve"> and </w:t>
      </w:r>
      <w:proofErr w:type="spellStart"/>
      <w:r w:rsidRPr="00811E51">
        <w:rPr>
          <w:rFonts w:ascii="Arial" w:eastAsia="Times New Roman" w:hAnsi="Arial" w:cs="Arial"/>
          <w:color w:val="000000"/>
          <w:sz w:val="24"/>
          <w:szCs w:val="24"/>
        </w:rPr>
        <w:t>Minnaert</w:t>
      </w:r>
      <w:proofErr w:type="spellEnd"/>
      <w:r w:rsidRPr="00811E51">
        <w:rPr>
          <w:rFonts w:ascii="Arial" w:eastAsia="Times New Roman" w:hAnsi="Arial" w:cs="Arial"/>
          <w:color w:val="000000"/>
          <w:sz w:val="24"/>
          <w:szCs w:val="24"/>
        </w:rPr>
        <w:t>, 2018). It derives itself as a potential structure thus businesses significantly attain crucial sustainable business operations. Furthermore, with hotel businesses, greener practices significantly concentrate on mitigating water along with energy utilisation, handling waste efficiently, reinforcing sustainable innovations, etc. Applying such evaluations, reducing harmful influences towards ecological emissions, providing outcomes in significant and comprehensive cost-savings, boosts brand’s image in a specific way (</w:t>
      </w:r>
      <w:r w:rsidRPr="00811E51">
        <w:rPr>
          <w:rFonts w:ascii="Arial" w:eastAsia="Times New Roman" w:hAnsi="Arial" w:cs="Arial"/>
          <w:color w:val="222222"/>
          <w:sz w:val="24"/>
          <w:szCs w:val="24"/>
          <w:shd w:val="clear" w:color="auto" w:fill="FFFFFF"/>
        </w:rPr>
        <w:t xml:space="preserve">Fatima and </w:t>
      </w:r>
      <w:proofErr w:type="spellStart"/>
      <w:r w:rsidRPr="00811E51">
        <w:rPr>
          <w:rFonts w:ascii="Arial" w:eastAsia="Times New Roman" w:hAnsi="Arial" w:cs="Arial"/>
          <w:color w:val="222222"/>
          <w:sz w:val="24"/>
          <w:szCs w:val="24"/>
          <w:shd w:val="clear" w:color="auto" w:fill="FFFFFF"/>
        </w:rPr>
        <w:t>Elbanna</w:t>
      </w:r>
      <w:proofErr w:type="spellEnd"/>
      <w:r w:rsidRPr="00811E51">
        <w:rPr>
          <w:rFonts w:ascii="Arial" w:eastAsia="Times New Roman" w:hAnsi="Arial" w:cs="Arial"/>
          <w:color w:val="222222"/>
          <w:sz w:val="24"/>
          <w:szCs w:val="24"/>
          <w:shd w:val="clear" w:color="auto" w:fill="FFFFFF"/>
        </w:rPr>
        <w:t>, 2020</w:t>
      </w:r>
      <w:r w:rsidRPr="00811E51">
        <w:rPr>
          <w:rFonts w:ascii="Arial" w:eastAsia="Times New Roman" w:hAnsi="Arial" w:cs="Arial"/>
          <w:color w:val="000000"/>
          <w:sz w:val="24"/>
          <w:szCs w:val="24"/>
        </w:rPr>
        <w:t>). </w:t>
      </w:r>
    </w:p>
    <w:p w14:paraId="24D023E0"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This report takes all kinds of efforts to present sustainable business practices of Premier Inn Limited. It is a famous hotel chain of the United Kingdom. This company has consolidated impactful CSR initiatives into its primitive business operations as it is directly connected with its own initiative called- Efforts for Good. Premier Inn Limited already attains various sustainable practices, containing energy efficiency evaluation, waste mitigation initiatives, etc. Furthermore, the hospitality sector within a resource-concerted industry, significantly in the aspects of water usage, elucidates a potential provocation for sustainability (Cooper, 2021). Over and above that, this report takes into significant consideration to investigate the primitive introduction regarding the abstracts of a system involving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within this famous hotel chain of the UK. It derives itself as a huge important initiative intended at preserving water, orienting with Premier Inn Limited’s aims regarding CSR along with a huge ecological objectives (</w:t>
      </w:r>
      <w:proofErr w:type="spellStart"/>
      <w:r w:rsidRPr="00811E51">
        <w:rPr>
          <w:rFonts w:ascii="Arial" w:eastAsia="Times New Roman" w:hAnsi="Arial" w:cs="Arial"/>
          <w:color w:val="000000"/>
          <w:sz w:val="24"/>
          <w:szCs w:val="24"/>
        </w:rPr>
        <w:t>Haski-Leventhal</w:t>
      </w:r>
      <w:proofErr w:type="spellEnd"/>
      <w:r w:rsidRPr="00811E51">
        <w:rPr>
          <w:rFonts w:ascii="Arial" w:eastAsia="Times New Roman" w:hAnsi="Arial" w:cs="Arial"/>
          <w:color w:val="000000"/>
          <w:sz w:val="24"/>
          <w:szCs w:val="24"/>
        </w:rPr>
        <w:t>, 2018).  </w:t>
      </w:r>
    </w:p>
    <w:p w14:paraId="5FFD195F" w14:textId="77777777" w:rsidR="00131036" w:rsidRPr="00811E51" w:rsidRDefault="00131036" w:rsidP="00131036">
      <w:pPr>
        <w:spacing w:before="400" w:after="120" w:line="360" w:lineRule="auto"/>
        <w:jc w:val="both"/>
        <w:outlineLvl w:val="0"/>
        <w:rPr>
          <w:rFonts w:ascii="Arial" w:eastAsia="Times New Roman" w:hAnsi="Arial" w:cs="Arial"/>
          <w:b/>
          <w:bCs/>
          <w:kern w:val="36"/>
          <w:sz w:val="48"/>
          <w:szCs w:val="48"/>
        </w:rPr>
      </w:pPr>
      <w:bookmarkStart w:id="2" w:name="_Toc179799833"/>
      <w:r w:rsidRPr="00811E51">
        <w:rPr>
          <w:rFonts w:ascii="Arial" w:eastAsia="Times New Roman" w:hAnsi="Arial" w:cs="Arial"/>
          <w:b/>
          <w:bCs/>
          <w:color w:val="000000"/>
          <w:kern w:val="36"/>
          <w:sz w:val="24"/>
          <w:szCs w:val="24"/>
        </w:rPr>
        <w:t>Main Body</w:t>
      </w:r>
      <w:bookmarkEnd w:id="2"/>
      <w:r w:rsidRPr="00811E51">
        <w:rPr>
          <w:rFonts w:ascii="Arial" w:eastAsia="Times New Roman" w:hAnsi="Arial" w:cs="Arial"/>
          <w:b/>
          <w:bCs/>
          <w:color w:val="000000"/>
          <w:kern w:val="36"/>
          <w:sz w:val="24"/>
          <w:szCs w:val="24"/>
        </w:rPr>
        <w:t> </w:t>
      </w:r>
    </w:p>
    <w:p w14:paraId="0BC338EB" w14:textId="77777777" w:rsidR="00131036" w:rsidRPr="00811E51" w:rsidRDefault="00131036" w:rsidP="00131036">
      <w:pPr>
        <w:spacing w:before="360" w:after="120" w:line="360" w:lineRule="auto"/>
        <w:jc w:val="both"/>
        <w:outlineLvl w:val="1"/>
        <w:rPr>
          <w:rFonts w:ascii="Arial" w:eastAsia="Times New Roman" w:hAnsi="Arial" w:cs="Arial"/>
          <w:b/>
          <w:bCs/>
          <w:sz w:val="36"/>
          <w:szCs w:val="36"/>
        </w:rPr>
      </w:pPr>
      <w:bookmarkStart w:id="3" w:name="_Toc179799834"/>
      <w:r w:rsidRPr="00811E51">
        <w:rPr>
          <w:rFonts w:ascii="Arial" w:eastAsia="Times New Roman" w:hAnsi="Arial" w:cs="Arial"/>
          <w:b/>
          <w:bCs/>
          <w:color w:val="000000"/>
          <w:sz w:val="24"/>
          <w:szCs w:val="24"/>
        </w:rPr>
        <w:t>Acknowledging the significant greener practice</w:t>
      </w:r>
      <w:bookmarkEnd w:id="3"/>
    </w:p>
    <w:p w14:paraId="5B6B35F5"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Facts and circumstances of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derives itself as a potential ecological practice containing a huge significance that engages recording wastewater through sinks, </w:t>
      </w:r>
      <w:r w:rsidRPr="00811E51">
        <w:rPr>
          <w:rFonts w:ascii="Arial" w:eastAsia="Times New Roman" w:hAnsi="Arial" w:cs="Arial"/>
          <w:color w:val="000000"/>
          <w:sz w:val="24"/>
          <w:szCs w:val="24"/>
        </w:rPr>
        <w:lastRenderedPageBreak/>
        <w:t>showers, laundry, etc, managing it along with reusing it (</w:t>
      </w:r>
      <w:r w:rsidRPr="00811E51">
        <w:rPr>
          <w:rFonts w:ascii="Arial" w:eastAsia="Times New Roman" w:hAnsi="Arial" w:cs="Arial"/>
          <w:color w:val="222222"/>
          <w:sz w:val="24"/>
          <w:szCs w:val="24"/>
          <w:shd w:val="clear" w:color="auto" w:fill="FFFFFF"/>
        </w:rPr>
        <w:t xml:space="preserve">Amaris </w:t>
      </w:r>
      <w:r w:rsidRPr="00811E51">
        <w:rPr>
          <w:rFonts w:ascii="Arial" w:eastAsia="Times New Roman" w:hAnsi="Arial" w:cs="Arial"/>
          <w:i/>
          <w:iCs/>
          <w:color w:val="222222"/>
          <w:sz w:val="24"/>
          <w:szCs w:val="24"/>
          <w:shd w:val="clear" w:color="auto" w:fill="FFFFFF"/>
        </w:rPr>
        <w:t>et al.</w:t>
      </w:r>
      <w:r w:rsidRPr="00811E51">
        <w:rPr>
          <w:rFonts w:ascii="Arial" w:eastAsia="Times New Roman" w:hAnsi="Arial" w:cs="Arial"/>
          <w:color w:val="222222"/>
          <w:sz w:val="24"/>
          <w:szCs w:val="24"/>
          <w:shd w:val="clear" w:color="auto" w:fill="FFFFFF"/>
        </w:rPr>
        <w:t xml:space="preserve"> 2020</w:t>
      </w:r>
      <w:r w:rsidRPr="00811E51">
        <w:rPr>
          <w:rFonts w:ascii="Arial" w:eastAsia="Times New Roman" w:hAnsi="Arial" w:cs="Arial"/>
          <w:color w:val="000000"/>
          <w:sz w:val="24"/>
          <w:szCs w:val="24"/>
        </w:rPr>
        <w:t xml:space="preserve">). It includes contaminated or polluted water, aims for instance irrigation, toilet flushing, cooling systems, etc. Moreover, this entire system mitigates the preferences for freshwater, it takes a huge significance regarding hotel perspectives, involves within the biggest consumers towards water utilisation regarding the abstracts of the entire hospitality sector (Sloan, Legrand and Chen, 2017). Applying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grants business comprehension to reduce water imprints by stabilising elevated standards towards guest gratification as well as hygiene factor. </w:t>
      </w:r>
    </w:p>
    <w:p w14:paraId="3B01E6C0"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Abstracts of Premier Inn Limited, UK could get huge effective advantages from attaining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and its effectiveness. It helps to boost its entire water preservation attempts. Moreover, by reusing this significant system, hotel comprehensions can be able to mitigate its crucial freshwater consumption, mitigate water-focused energy utilisation, reduce wastewater discharge, etc (</w:t>
      </w:r>
      <w:r w:rsidRPr="00811E51">
        <w:rPr>
          <w:rFonts w:ascii="Arial" w:eastAsia="Times New Roman" w:hAnsi="Arial" w:cs="Arial"/>
          <w:color w:val="222222"/>
          <w:sz w:val="24"/>
          <w:szCs w:val="24"/>
          <w:shd w:val="clear" w:color="auto" w:fill="FFFFFF"/>
        </w:rPr>
        <w:t xml:space="preserve">Abou-Shady, </w:t>
      </w:r>
      <w:proofErr w:type="spellStart"/>
      <w:r w:rsidRPr="00811E51">
        <w:rPr>
          <w:rFonts w:ascii="Arial" w:eastAsia="Times New Roman" w:hAnsi="Arial" w:cs="Arial"/>
          <w:color w:val="222222"/>
          <w:sz w:val="24"/>
          <w:szCs w:val="24"/>
          <w:shd w:val="clear" w:color="auto" w:fill="FFFFFF"/>
        </w:rPr>
        <w:t>Siddique</w:t>
      </w:r>
      <w:proofErr w:type="spellEnd"/>
      <w:r w:rsidRPr="00811E51">
        <w:rPr>
          <w:rFonts w:ascii="Arial" w:eastAsia="Times New Roman" w:hAnsi="Arial" w:cs="Arial"/>
          <w:color w:val="222222"/>
          <w:sz w:val="24"/>
          <w:szCs w:val="24"/>
          <w:shd w:val="clear" w:color="auto" w:fill="FFFFFF"/>
        </w:rPr>
        <w:t xml:space="preserve"> and </w:t>
      </w:r>
      <w:proofErr w:type="spellStart"/>
      <w:r w:rsidRPr="00811E51">
        <w:rPr>
          <w:rFonts w:ascii="Arial" w:eastAsia="Times New Roman" w:hAnsi="Arial" w:cs="Arial"/>
          <w:color w:val="222222"/>
          <w:sz w:val="24"/>
          <w:szCs w:val="24"/>
          <w:shd w:val="clear" w:color="auto" w:fill="FFFFFF"/>
        </w:rPr>
        <w:t>Yu</w:t>
      </w:r>
      <w:proofErr w:type="spellEnd"/>
      <w:r w:rsidRPr="00811E51">
        <w:rPr>
          <w:rFonts w:ascii="Arial" w:eastAsia="Times New Roman" w:hAnsi="Arial" w:cs="Arial"/>
          <w:color w:val="222222"/>
          <w:sz w:val="24"/>
          <w:szCs w:val="24"/>
          <w:shd w:val="clear" w:color="auto" w:fill="FFFFFF"/>
        </w:rPr>
        <w:t>, 2023</w:t>
      </w:r>
      <w:r w:rsidRPr="00811E51">
        <w:rPr>
          <w:rFonts w:ascii="Arial" w:eastAsia="Times New Roman" w:hAnsi="Arial" w:cs="Arial"/>
          <w:color w:val="000000"/>
          <w:sz w:val="24"/>
          <w:szCs w:val="24"/>
        </w:rPr>
        <w:t>). However, all of these can be very beneficial to reduce strain regarding municipal wastewater management provisions. </w:t>
      </w:r>
    </w:p>
    <w:p w14:paraId="52FE190F" w14:textId="77777777" w:rsidR="00131036" w:rsidRPr="00811E51" w:rsidRDefault="00131036" w:rsidP="00131036">
      <w:pPr>
        <w:spacing w:before="360" w:after="120" w:line="360" w:lineRule="auto"/>
        <w:jc w:val="both"/>
        <w:outlineLvl w:val="1"/>
        <w:rPr>
          <w:rFonts w:ascii="Arial" w:eastAsia="Times New Roman" w:hAnsi="Arial" w:cs="Arial"/>
          <w:b/>
          <w:bCs/>
          <w:sz w:val="36"/>
          <w:szCs w:val="36"/>
        </w:rPr>
      </w:pPr>
      <w:bookmarkStart w:id="4" w:name="_Toc179799835"/>
      <w:r w:rsidRPr="00811E51">
        <w:rPr>
          <w:rFonts w:ascii="Arial" w:eastAsia="Times New Roman" w:hAnsi="Arial" w:cs="Arial"/>
          <w:b/>
          <w:bCs/>
          <w:color w:val="000000"/>
          <w:sz w:val="24"/>
          <w:szCs w:val="24"/>
        </w:rPr>
        <w:t>Industry Examples</w:t>
      </w:r>
      <w:bookmarkEnd w:id="4"/>
    </w:p>
    <w:p w14:paraId="79142EF6"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Various global hotel chains along with their crucial circumstances have successfully applied this significant system towards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in a specific way. Several examples are also presented by this report, like in London, The Savoy Hotel, applied this significant system and its every aspect as a crucial part regarding its primitive ecological programs (</w:t>
      </w:r>
      <w:proofErr w:type="spellStart"/>
      <w:r w:rsidRPr="00811E51">
        <w:rPr>
          <w:rFonts w:ascii="Arial" w:eastAsia="Times New Roman" w:hAnsi="Arial" w:cs="Arial"/>
          <w:color w:val="222222"/>
          <w:sz w:val="24"/>
          <w:szCs w:val="24"/>
          <w:shd w:val="clear" w:color="auto" w:fill="FFFFFF"/>
        </w:rPr>
        <w:t>Pekdemir</w:t>
      </w:r>
      <w:proofErr w:type="spellEnd"/>
      <w:r w:rsidRPr="00811E51">
        <w:rPr>
          <w:rFonts w:ascii="Arial" w:eastAsia="Times New Roman" w:hAnsi="Arial" w:cs="Arial"/>
          <w:color w:val="222222"/>
          <w:sz w:val="24"/>
          <w:szCs w:val="24"/>
          <w:shd w:val="clear" w:color="auto" w:fill="FFFFFF"/>
        </w:rPr>
        <w:t>, 2021</w:t>
      </w:r>
      <w:r w:rsidRPr="00811E51">
        <w:rPr>
          <w:rFonts w:ascii="Arial" w:eastAsia="Times New Roman" w:hAnsi="Arial" w:cs="Arial"/>
          <w:color w:val="000000"/>
          <w:sz w:val="24"/>
          <w:szCs w:val="24"/>
        </w:rPr>
        <w:t>). It helps to mitigate water utilisation along with its related objectives by at least 50%. On the other hand, in Maldives, The Banyan Tree Hotels and Resorts, takes all kinds of efforts to launch this system along with its significance for preserving water (Management Association, 2018). It also helps to acknowledge Maldives lean and efficient freshwater supply in an efficient way. </w:t>
      </w:r>
    </w:p>
    <w:p w14:paraId="165A7D65"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Over and above that, these examples elucidates that this potential system regarding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and its circumstances can be attainable easily by delivering tangible economic benefits along with environmental advantages adequately (</w:t>
      </w:r>
      <w:proofErr w:type="spellStart"/>
      <w:r w:rsidRPr="00811E51">
        <w:rPr>
          <w:rFonts w:ascii="Arial" w:eastAsia="Times New Roman" w:hAnsi="Arial" w:cs="Arial"/>
          <w:color w:val="000000"/>
          <w:sz w:val="24"/>
          <w:szCs w:val="24"/>
        </w:rPr>
        <w:t>Korstanje</w:t>
      </w:r>
      <w:proofErr w:type="spellEnd"/>
      <w:r w:rsidRPr="00811E51">
        <w:rPr>
          <w:rFonts w:ascii="Arial" w:eastAsia="Times New Roman" w:hAnsi="Arial" w:cs="Arial"/>
          <w:color w:val="000000"/>
          <w:sz w:val="24"/>
          <w:szCs w:val="24"/>
        </w:rPr>
        <w:t xml:space="preserve">, George &amp; </w:t>
      </w:r>
      <w:proofErr w:type="spellStart"/>
      <w:r w:rsidRPr="00811E51">
        <w:rPr>
          <w:rFonts w:ascii="Arial" w:eastAsia="Times New Roman" w:hAnsi="Arial" w:cs="Arial"/>
          <w:color w:val="000000"/>
          <w:sz w:val="24"/>
          <w:szCs w:val="24"/>
        </w:rPr>
        <w:t>Nedelea</w:t>
      </w:r>
      <w:proofErr w:type="spellEnd"/>
      <w:r w:rsidRPr="00811E51">
        <w:rPr>
          <w:rFonts w:ascii="Arial" w:eastAsia="Times New Roman" w:hAnsi="Arial" w:cs="Arial"/>
          <w:color w:val="000000"/>
          <w:sz w:val="24"/>
          <w:szCs w:val="24"/>
        </w:rPr>
        <w:t xml:space="preserve">, 2020).  Additionally, by attaining indistinguishable practices, this famous hotel chain of the United Kingdom can be able to create itself and its effectiveness as a potential </w:t>
      </w:r>
      <w:r w:rsidRPr="00811E51">
        <w:rPr>
          <w:rFonts w:ascii="Arial" w:eastAsia="Times New Roman" w:hAnsi="Arial" w:cs="Arial"/>
          <w:color w:val="000000"/>
          <w:sz w:val="24"/>
          <w:szCs w:val="24"/>
        </w:rPr>
        <w:lastRenderedPageBreak/>
        <w:t xml:space="preserve">leader holding crucial impacts of sustainability towards the abstracts of the entire hospitality sector of the UK. Moreover,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system orients with significant water preservation legislation along with primitive sustainability goals highlighted by the impactful government circumstances of the entire United Kingdom in a specific way. </w:t>
      </w:r>
    </w:p>
    <w:p w14:paraId="28894011" w14:textId="77777777" w:rsidR="00131036" w:rsidRPr="00811E51" w:rsidRDefault="00131036" w:rsidP="00131036">
      <w:pPr>
        <w:spacing w:before="360" w:after="120" w:line="360" w:lineRule="auto"/>
        <w:jc w:val="both"/>
        <w:outlineLvl w:val="1"/>
        <w:rPr>
          <w:rFonts w:ascii="Arial" w:eastAsia="Times New Roman" w:hAnsi="Arial" w:cs="Arial"/>
          <w:b/>
          <w:bCs/>
          <w:sz w:val="36"/>
          <w:szCs w:val="36"/>
        </w:rPr>
      </w:pPr>
      <w:bookmarkStart w:id="5" w:name="_Toc179799836"/>
      <w:proofErr w:type="spellStart"/>
      <w:r w:rsidRPr="00811E51">
        <w:rPr>
          <w:rFonts w:ascii="Arial" w:eastAsia="Times New Roman" w:hAnsi="Arial" w:cs="Arial"/>
          <w:b/>
          <w:bCs/>
          <w:color w:val="000000"/>
          <w:sz w:val="24"/>
          <w:szCs w:val="24"/>
        </w:rPr>
        <w:t>Greywater</w:t>
      </w:r>
      <w:proofErr w:type="spellEnd"/>
      <w:r w:rsidRPr="00811E51">
        <w:rPr>
          <w:rFonts w:ascii="Arial" w:eastAsia="Times New Roman" w:hAnsi="Arial" w:cs="Arial"/>
          <w:b/>
          <w:bCs/>
          <w:color w:val="000000"/>
          <w:sz w:val="24"/>
          <w:szCs w:val="24"/>
        </w:rPr>
        <w:t xml:space="preserve"> Recycling Benefits</w:t>
      </w:r>
      <w:bookmarkEnd w:id="5"/>
    </w:p>
    <w:p w14:paraId="346BA4BE"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This report takes all kinds of efforts to elucidate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systems crucial benefits under the direct association of Premier Inn limited, UK. These benefits are described below. </w:t>
      </w:r>
    </w:p>
    <w:p w14:paraId="209BDB53"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b/>
          <w:bCs/>
          <w:color w:val="000000"/>
          <w:sz w:val="24"/>
          <w:szCs w:val="24"/>
        </w:rPr>
        <w:t>Alignment with significant CSR along with impactful sustainability goals</w:t>
      </w:r>
    </w:p>
    <w:p w14:paraId="1639D1E0"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This company’s CSR technique under its potential subsidiary taking full account towards- efforts for good initiative concentrates on significant environmental sustainability. Applying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objectives can be very beneficial to support this company’s effective dedication to mitigate its constructive environmental influences. It includes the Water Structure Directive significantly as it foregrounds water preservation abstracts across Europe in an efficient way (Wickham, Donnelly &amp; French, 2021). Moreover, it is a great impactful initiative as it orients Premier Inn Limited’s comprehensive sustainability targets by developing its corporate recognition as a significant sustainable business platform. </w:t>
      </w:r>
    </w:p>
    <w:p w14:paraId="4335463B"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b/>
          <w:bCs/>
          <w:color w:val="000000"/>
          <w:sz w:val="24"/>
          <w:szCs w:val="24"/>
        </w:rPr>
        <w:t>Environmental Impact</w:t>
      </w:r>
    </w:p>
    <w:p w14:paraId="6DD426B0"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It holds a huge significance as it provides prominent advantages regarding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objectives for preserving water in a specific way. Hotel circumstances significantly operate huge amounts of water regarding the aspects of guest’s rooms, laundry, kitchens, landscaping, etc. Over and above that, by having a crucial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system, Premier Inn Limited, UK can be able to mitigate its significant freshwater consumption within at least 50%. Moreover, this perspective relies on this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system's comprehensive size along with its entire room numbers in total (New governance and management in touristic destinations, 2022). </w:t>
      </w:r>
    </w:p>
    <w:p w14:paraId="7EDD254B"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It takes all sorts of approaches to mitigate the amplification of water conducted through municipal systems, diminishing pressure towards sewage treatment provisions in a specific way. Apart from that, it significantly holds a huge potential regarding several </w:t>
      </w:r>
      <w:r w:rsidRPr="00811E51">
        <w:rPr>
          <w:rFonts w:ascii="Arial" w:eastAsia="Times New Roman" w:hAnsi="Arial" w:cs="Arial"/>
          <w:color w:val="000000"/>
          <w:sz w:val="24"/>
          <w:szCs w:val="24"/>
        </w:rPr>
        <w:lastRenderedPageBreak/>
        <w:t>urban areas and its related circumstances where configurations may be exhausted ascribed to elevated population densities. </w:t>
      </w:r>
    </w:p>
    <w:p w14:paraId="04ECBC17"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b/>
          <w:bCs/>
          <w:color w:val="000000"/>
          <w:sz w:val="24"/>
          <w:szCs w:val="24"/>
        </w:rPr>
        <w:t>Developed Customer Experience</w:t>
      </w:r>
    </w:p>
    <w:p w14:paraId="08F86BFE"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Facts and circumstances of sustainability are growingly flattering a conclusive element towards customers when selecting accommodation objectives. Several tourists are now significantly looking for hotels, maintaining high standards of sustainability. Moreover, by attaining this crucial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system along with significant marketing objectives as an impactful segment regarding its huge sustainability attempts (</w:t>
      </w:r>
      <w:proofErr w:type="spellStart"/>
      <w:r w:rsidRPr="00811E51">
        <w:rPr>
          <w:rFonts w:ascii="Arial" w:eastAsia="Times New Roman" w:hAnsi="Arial" w:cs="Arial"/>
          <w:color w:val="222222"/>
          <w:sz w:val="24"/>
          <w:szCs w:val="24"/>
          <w:shd w:val="clear" w:color="auto" w:fill="FFFFFF"/>
        </w:rPr>
        <w:t>Soong</w:t>
      </w:r>
      <w:proofErr w:type="spellEnd"/>
      <w:r w:rsidRPr="00811E51">
        <w:rPr>
          <w:rFonts w:ascii="Arial" w:eastAsia="Times New Roman" w:hAnsi="Arial" w:cs="Arial"/>
          <w:i/>
          <w:iCs/>
          <w:color w:val="222222"/>
          <w:sz w:val="24"/>
          <w:szCs w:val="24"/>
          <w:shd w:val="clear" w:color="auto" w:fill="FFFFFF"/>
        </w:rPr>
        <w:t xml:space="preserve"> et al.</w:t>
      </w:r>
      <w:r w:rsidRPr="00811E51">
        <w:rPr>
          <w:rFonts w:ascii="Arial" w:eastAsia="Times New Roman" w:hAnsi="Arial" w:cs="Arial"/>
          <w:color w:val="222222"/>
          <w:sz w:val="24"/>
          <w:szCs w:val="24"/>
          <w:shd w:val="clear" w:color="auto" w:fill="FFFFFF"/>
        </w:rPr>
        <w:t xml:space="preserve"> 2021</w:t>
      </w:r>
      <w:r w:rsidRPr="00811E51">
        <w:rPr>
          <w:rFonts w:ascii="Arial" w:eastAsia="Times New Roman" w:hAnsi="Arial" w:cs="Arial"/>
          <w:color w:val="000000"/>
          <w:sz w:val="24"/>
          <w:szCs w:val="24"/>
        </w:rPr>
        <w:t>). This famous hotel chain of the United Kingdom can be able to fascinate eco-friendly customers in a specific way. It can be very beneficial to upgrade customer gratification by developing Premier Inn Limited, UK’s competitive benefits within its desired target market comprehension. However, it is growingly synchronising effective and constructive green practices. </w:t>
      </w:r>
    </w:p>
    <w:p w14:paraId="3D539423"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b/>
          <w:bCs/>
          <w:color w:val="000000"/>
          <w:sz w:val="24"/>
          <w:szCs w:val="24"/>
        </w:rPr>
        <w:t>Comprehensive Cost-Savings</w:t>
      </w:r>
    </w:p>
    <w:p w14:paraId="4A66EAA4"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Facts and circumstances of the initial and significant installation regarding the abstracts of primitive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can be very cost-effective. Its comprehensive savings are meaningful in a meaningful way. Hotel perspectives investing an appreciable amount regarding its significant water bills, mitigating freshwater and its effective utilisation as it often navigate towards prominent cost mitigations over time (</w:t>
      </w:r>
      <w:proofErr w:type="spellStart"/>
      <w:r w:rsidRPr="00811E51">
        <w:rPr>
          <w:rFonts w:ascii="Arial" w:eastAsia="Times New Roman" w:hAnsi="Arial" w:cs="Arial"/>
          <w:color w:val="222222"/>
          <w:sz w:val="24"/>
          <w:szCs w:val="24"/>
          <w:shd w:val="clear" w:color="auto" w:fill="FFFFFF"/>
        </w:rPr>
        <w:t>Stang</w:t>
      </w:r>
      <w:proofErr w:type="spellEnd"/>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et al.</w:t>
      </w:r>
      <w:r w:rsidRPr="00811E51">
        <w:rPr>
          <w:rFonts w:ascii="Arial" w:eastAsia="Times New Roman" w:hAnsi="Arial" w:cs="Arial"/>
          <w:color w:val="222222"/>
          <w:sz w:val="24"/>
          <w:szCs w:val="24"/>
          <w:shd w:val="clear" w:color="auto" w:fill="FFFFFF"/>
        </w:rPr>
        <w:t xml:space="preserve"> 2021</w:t>
      </w:r>
      <w:r w:rsidRPr="00811E51">
        <w:rPr>
          <w:rFonts w:ascii="Arial" w:eastAsia="Times New Roman" w:hAnsi="Arial" w:cs="Arial"/>
          <w:color w:val="000000"/>
          <w:sz w:val="24"/>
          <w:szCs w:val="24"/>
        </w:rPr>
        <w:t xml:space="preserve">). Over and above that, this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could invest for its significant circumstances regarding the aspects of a couple of years, relies on crucial water prices along with significant usage patterns. </w:t>
      </w:r>
    </w:p>
    <w:p w14:paraId="69446CF1"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Moreover, this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system mitigates energy costs as it is directly connected with significant heating water. Minimal fresh water usage provides a core comprehension for mitigating preferences towards energy concerted management techniques (</w:t>
      </w:r>
      <w:r w:rsidRPr="00811E51">
        <w:rPr>
          <w:rFonts w:ascii="Arial" w:eastAsia="Times New Roman" w:hAnsi="Arial" w:cs="Arial"/>
          <w:color w:val="222222"/>
          <w:sz w:val="24"/>
          <w:szCs w:val="24"/>
          <w:shd w:val="clear" w:color="auto" w:fill="FFFFFF"/>
        </w:rPr>
        <w:t xml:space="preserve">Van de Walle </w:t>
      </w:r>
      <w:r w:rsidRPr="00811E51">
        <w:rPr>
          <w:rFonts w:ascii="Arial" w:eastAsia="Times New Roman" w:hAnsi="Arial" w:cs="Arial"/>
          <w:i/>
          <w:iCs/>
          <w:color w:val="222222"/>
          <w:sz w:val="24"/>
          <w:szCs w:val="24"/>
          <w:shd w:val="clear" w:color="auto" w:fill="FFFFFF"/>
        </w:rPr>
        <w:t>et al.</w:t>
      </w:r>
      <w:r w:rsidRPr="00811E51">
        <w:rPr>
          <w:rFonts w:ascii="Arial" w:eastAsia="Times New Roman" w:hAnsi="Arial" w:cs="Arial"/>
          <w:color w:val="222222"/>
          <w:sz w:val="24"/>
          <w:szCs w:val="24"/>
          <w:shd w:val="clear" w:color="auto" w:fill="FFFFFF"/>
        </w:rPr>
        <w:t xml:space="preserve"> 2023</w:t>
      </w:r>
      <w:r w:rsidRPr="00811E51">
        <w:rPr>
          <w:rFonts w:ascii="Arial" w:eastAsia="Times New Roman" w:hAnsi="Arial" w:cs="Arial"/>
          <w:color w:val="000000"/>
          <w:sz w:val="24"/>
          <w:szCs w:val="24"/>
        </w:rPr>
        <w:t>). Thus it reduces energy costs along with water costs and its aspects simultaneously. </w:t>
      </w:r>
    </w:p>
    <w:p w14:paraId="011451D1" w14:textId="77777777" w:rsidR="00131036" w:rsidRPr="00811E51" w:rsidRDefault="00131036" w:rsidP="00131036">
      <w:pPr>
        <w:spacing w:before="360" w:after="120" w:line="360" w:lineRule="auto"/>
        <w:jc w:val="both"/>
        <w:outlineLvl w:val="1"/>
        <w:rPr>
          <w:rFonts w:ascii="Arial" w:eastAsia="Times New Roman" w:hAnsi="Arial" w:cs="Arial"/>
          <w:b/>
          <w:bCs/>
          <w:sz w:val="36"/>
          <w:szCs w:val="36"/>
        </w:rPr>
      </w:pPr>
      <w:bookmarkStart w:id="6" w:name="_Toc179799837"/>
      <w:proofErr w:type="spellStart"/>
      <w:r w:rsidRPr="00811E51">
        <w:rPr>
          <w:rFonts w:ascii="Arial" w:eastAsia="Times New Roman" w:hAnsi="Arial" w:cs="Arial"/>
          <w:b/>
          <w:bCs/>
          <w:color w:val="000000"/>
          <w:sz w:val="24"/>
          <w:szCs w:val="24"/>
        </w:rPr>
        <w:t>Greywater</w:t>
      </w:r>
      <w:proofErr w:type="spellEnd"/>
      <w:r w:rsidRPr="00811E51">
        <w:rPr>
          <w:rFonts w:ascii="Arial" w:eastAsia="Times New Roman" w:hAnsi="Arial" w:cs="Arial"/>
          <w:b/>
          <w:bCs/>
          <w:color w:val="000000"/>
          <w:sz w:val="24"/>
          <w:szCs w:val="24"/>
        </w:rPr>
        <w:t xml:space="preserve"> Recycling Challenges</w:t>
      </w:r>
      <w:bookmarkEnd w:id="6"/>
    </w:p>
    <w:p w14:paraId="0393607F"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This report takes all kinds of efforts to present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systems significant challenges, its effectiveness along with its every aspect under the right set of </w:t>
      </w:r>
      <w:r w:rsidRPr="00811E51">
        <w:rPr>
          <w:rFonts w:ascii="Arial" w:eastAsia="Times New Roman" w:hAnsi="Arial" w:cs="Arial"/>
          <w:color w:val="000000"/>
          <w:sz w:val="24"/>
          <w:szCs w:val="24"/>
        </w:rPr>
        <w:lastRenderedPageBreak/>
        <w:t>circumstances of the Premier Inn Limited, UK. These effective challenges are discussed below in a specific way (</w:t>
      </w:r>
      <w:proofErr w:type="spellStart"/>
      <w:r w:rsidRPr="00811E51">
        <w:rPr>
          <w:rFonts w:ascii="Arial" w:eastAsia="Times New Roman" w:hAnsi="Arial" w:cs="Arial"/>
          <w:color w:val="000000"/>
          <w:sz w:val="24"/>
          <w:szCs w:val="24"/>
        </w:rPr>
        <w:t>Jauhari</w:t>
      </w:r>
      <w:proofErr w:type="spellEnd"/>
      <w:r w:rsidRPr="00811E51">
        <w:rPr>
          <w:rFonts w:ascii="Arial" w:eastAsia="Times New Roman" w:hAnsi="Arial" w:cs="Arial"/>
          <w:color w:val="000000"/>
          <w:sz w:val="24"/>
          <w:szCs w:val="24"/>
        </w:rPr>
        <w:t>, 2021). </w:t>
      </w:r>
    </w:p>
    <w:p w14:paraId="47E9AA00"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b/>
          <w:bCs/>
          <w:color w:val="000000"/>
          <w:sz w:val="24"/>
          <w:szCs w:val="24"/>
        </w:rPr>
        <w:t>Maintenance along with functional complexity</w:t>
      </w:r>
    </w:p>
    <w:p w14:paraId="6A2B9A60"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Facts and circumstances of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along with its effectiveness prefers daily maintenance objectives for confirming fair management of water in a significant way by maintaining its safety towards its reutilisation. Moreover, disinfection along with filtration techniques should be significantly monitored for balancing water quality along with avoiding bacterial growth. Over and above that, Premier Inn Limited, demands to be involved within significant investment and funding regarding staff training along with daily system inspections as it can be very beneficial to prevent functional disruptions (</w:t>
      </w:r>
      <w:proofErr w:type="spellStart"/>
      <w:r w:rsidRPr="00811E51">
        <w:rPr>
          <w:rFonts w:ascii="Arial" w:eastAsia="Times New Roman" w:hAnsi="Arial" w:cs="Arial"/>
          <w:color w:val="222222"/>
          <w:sz w:val="24"/>
          <w:szCs w:val="24"/>
          <w:shd w:val="clear" w:color="auto" w:fill="FFFFFF"/>
        </w:rPr>
        <w:t>Awasthi</w:t>
      </w:r>
      <w:proofErr w:type="spellEnd"/>
      <w:r w:rsidRPr="00811E51">
        <w:rPr>
          <w:rFonts w:ascii="Arial" w:eastAsia="Times New Roman" w:hAnsi="Arial" w:cs="Arial"/>
          <w:color w:val="222222"/>
          <w:sz w:val="24"/>
          <w:szCs w:val="24"/>
          <w:shd w:val="clear" w:color="auto" w:fill="FFFFFF"/>
        </w:rPr>
        <w:t xml:space="preserve">, Gandhi and </w:t>
      </w:r>
      <w:proofErr w:type="spellStart"/>
      <w:r w:rsidRPr="00811E51">
        <w:rPr>
          <w:rFonts w:ascii="Arial" w:eastAsia="Times New Roman" w:hAnsi="Arial" w:cs="Arial"/>
          <w:color w:val="222222"/>
          <w:sz w:val="24"/>
          <w:szCs w:val="24"/>
          <w:shd w:val="clear" w:color="auto" w:fill="FFFFFF"/>
        </w:rPr>
        <w:t>Rayalu</w:t>
      </w:r>
      <w:proofErr w:type="spellEnd"/>
      <w:r w:rsidRPr="00811E51">
        <w:rPr>
          <w:rFonts w:ascii="Arial" w:eastAsia="Times New Roman" w:hAnsi="Arial" w:cs="Arial"/>
          <w:color w:val="222222"/>
          <w:sz w:val="24"/>
          <w:szCs w:val="24"/>
          <w:shd w:val="clear" w:color="auto" w:fill="FFFFFF"/>
        </w:rPr>
        <w:t>, 2024</w:t>
      </w:r>
      <w:r w:rsidRPr="00811E51">
        <w:rPr>
          <w:rFonts w:ascii="Arial" w:eastAsia="Times New Roman" w:hAnsi="Arial" w:cs="Arial"/>
          <w:color w:val="000000"/>
          <w:sz w:val="24"/>
          <w:szCs w:val="24"/>
        </w:rPr>
        <w:t>). Furthermore, hotel circumstances may countenance functional provocations during this entire recycling system’s crucial installation, significantly in an elevated occupancy destination where construction employability could bother guests. Adequate planning holds a huge significance for reducing downtime along with confirming an effortless transition (</w:t>
      </w:r>
      <w:proofErr w:type="spellStart"/>
      <w:r w:rsidRPr="00811E51">
        <w:rPr>
          <w:rFonts w:ascii="Arial" w:eastAsia="Times New Roman" w:hAnsi="Arial" w:cs="Arial"/>
          <w:color w:val="000000"/>
          <w:sz w:val="24"/>
          <w:szCs w:val="24"/>
        </w:rPr>
        <w:t>Edgell</w:t>
      </w:r>
      <w:proofErr w:type="spellEnd"/>
      <w:r w:rsidRPr="00811E51">
        <w:rPr>
          <w:rFonts w:ascii="Arial" w:eastAsia="Times New Roman" w:hAnsi="Arial" w:cs="Arial"/>
          <w:color w:val="000000"/>
          <w:sz w:val="24"/>
          <w:szCs w:val="24"/>
        </w:rPr>
        <w:t>, 2020).    </w:t>
      </w:r>
    </w:p>
    <w:p w14:paraId="25CE4B57"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b/>
          <w:bCs/>
          <w:color w:val="000000"/>
          <w:sz w:val="24"/>
          <w:szCs w:val="24"/>
        </w:rPr>
        <w:t>Elevated Initial Costs</w:t>
      </w:r>
    </w:p>
    <w:p w14:paraId="762D02BF"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It is very important as it holds a huge potential. It takes all kinds of efforts to be connected with the crucial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system and its significant circumstances. It includes within an elevated upfront costs regarding its entire installation. Apart from that, this system prefers impactful infrastructure modifications, containing the installation and its objectives regarding additional plumbing, filtration units, storage tanks, etc. For this company, reconstructing existing hotel circumstances may be involved within a cost-effective process than consolidating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systems approaches towards advanced builds. In addition, Premier Inn Limited, UK prefers to evaluate crucial financial feasibility for situating these systems objectives across all of its belongings, significantly granting various sizes and orientation regarding the abstracts of their potential hotel circumstances (</w:t>
      </w:r>
      <w:proofErr w:type="spellStart"/>
      <w:r w:rsidRPr="00811E51">
        <w:rPr>
          <w:rFonts w:ascii="Arial" w:eastAsia="Times New Roman" w:hAnsi="Arial" w:cs="Arial"/>
          <w:color w:val="222222"/>
          <w:sz w:val="24"/>
          <w:szCs w:val="24"/>
          <w:shd w:val="clear" w:color="auto" w:fill="FFFFFF"/>
        </w:rPr>
        <w:t>Elhegazy</w:t>
      </w:r>
      <w:proofErr w:type="spellEnd"/>
      <w:r w:rsidRPr="00811E51">
        <w:rPr>
          <w:rFonts w:ascii="Arial" w:eastAsia="Times New Roman" w:hAnsi="Arial" w:cs="Arial"/>
          <w:color w:val="222222"/>
          <w:sz w:val="24"/>
          <w:szCs w:val="24"/>
          <w:shd w:val="clear" w:color="auto" w:fill="FFFFFF"/>
        </w:rPr>
        <w:t xml:space="preserve"> and Eid, 2020</w:t>
      </w:r>
      <w:r w:rsidRPr="00811E51">
        <w:rPr>
          <w:rFonts w:ascii="Arial" w:eastAsia="Times New Roman" w:hAnsi="Arial" w:cs="Arial"/>
          <w:color w:val="000000"/>
          <w:sz w:val="24"/>
          <w:szCs w:val="24"/>
        </w:rPr>
        <w:t>).</w:t>
      </w:r>
    </w:p>
    <w:p w14:paraId="37CF57CB"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Crucial government incentives, for instance tax breaks towards sustainable infrastructure can be very beneficial to equalise cost-efficiency within a specific way. Moreover, the comprehensive cost-savings through mitigated water along with energy utilisation bills significantly estimates the initial </w:t>
      </w:r>
      <w:r w:rsidR="00811E51" w:rsidRPr="00811E51">
        <w:rPr>
          <w:rFonts w:ascii="Arial" w:eastAsia="Times New Roman" w:hAnsi="Arial" w:cs="Arial"/>
          <w:color w:val="000000"/>
          <w:sz w:val="24"/>
          <w:szCs w:val="24"/>
        </w:rPr>
        <w:t>funding</w:t>
      </w:r>
      <w:r w:rsidRPr="00811E51">
        <w:rPr>
          <w:rFonts w:ascii="Arial" w:eastAsia="Times New Roman" w:hAnsi="Arial" w:cs="Arial"/>
          <w:color w:val="000000"/>
          <w:sz w:val="24"/>
          <w:szCs w:val="24"/>
        </w:rPr>
        <w:t>. </w:t>
      </w:r>
    </w:p>
    <w:p w14:paraId="2867CAB5"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b/>
          <w:bCs/>
          <w:color w:val="000000"/>
          <w:sz w:val="24"/>
          <w:szCs w:val="24"/>
        </w:rPr>
        <w:lastRenderedPageBreak/>
        <w:t>Regulatory Compliance</w:t>
      </w:r>
    </w:p>
    <w:p w14:paraId="30D851EE"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Regarding the abstracts of the United Kingdom, facts and circumstances of the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holds a huge significance as it is put through severe regulations for confirming public safety along with its crucial health safety. Moreover, the building legislation along with its part g takes all kinds of efforts to highlight water qualities and its significant efficiency regarding modern buildings. Apart from that, water supply legislations in 1999, conforms that this system and its related circumstances accomplish safety along with health preferences. Premier Inn Limited, UK prefers to employ significantly with crucial regulatory bodies along with its circumstances for confirming potential and adequate installations by maintaining essential standards. Moreover, this company must be focused on operating several local regulations. On the other hand, water policies can be involved in significant differences within regions, creating complications within these methods and its circumstances (</w:t>
      </w:r>
      <w:proofErr w:type="spellStart"/>
      <w:r w:rsidRPr="00811E51">
        <w:rPr>
          <w:rFonts w:ascii="Arial" w:eastAsia="Times New Roman" w:hAnsi="Arial" w:cs="Arial"/>
          <w:color w:val="222222"/>
          <w:sz w:val="24"/>
          <w:szCs w:val="24"/>
          <w:shd w:val="clear" w:color="auto" w:fill="FFFFFF"/>
        </w:rPr>
        <w:t>Shanableh</w:t>
      </w:r>
      <w:proofErr w:type="spellEnd"/>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et al.</w:t>
      </w:r>
      <w:r w:rsidRPr="00811E51">
        <w:rPr>
          <w:rFonts w:ascii="Arial" w:eastAsia="Times New Roman" w:hAnsi="Arial" w:cs="Arial"/>
          <w:color w:val="222222"/>
          <w:sz w:val="24"/>
          <w:szCs w:val="24"/>
          <w:shd w:val="clear" w:color="auto" w:fill="FFFFFF"/>
        </w:rPr>
        <w:t xml:space="preserve"> 2020</w:t>
      </w:r>
      <w:r w:rsidRPr="00811E51">
        <w:rPr>
          <w:rFonts w:ascii="Arial" w:eastAsia="Times New Roman" w:hAnsi="Arial" w:cs="Arial"/>
          <w:color w:val="000000"/>
          <w:sz w:val="24"/>
          <w:szCs w:val="24"/>
        </w:rPr>
        <w:t>). </w:t>
      </w:r>
    </w:p>
    <w:p w14:paraId="75CBD892" w14:textId="77777777" w:rsidR="00131036" w:rsidRPr="00811E51" w:rsidRDefault="00131036" w:rsidP="00131036">
      <w:pPr>
        <w:spacing w:before="360" w:after="120" w:line="360" w:lineRule="auto"/>
        <w:jc w:val="both"/>
        <w:outlineLvl w:val="1"/>
        <w:rPr>
          <w:rFonts w:ascii="Arial" w:eastAsia="Times New Roman" w:hAnsi="Arial" w:cs="Arial"/>
          <w:b/>
          <w:bCs/>
          <w:sz w:val="36"/>
          <w:szCs w:val="36"/>
        </w:rPr>
      </w:pPr>
      <w:bookmarkStart w:id="7" w:name="_Toc179799838"/>
      <w:r w:rsidRPr="00811E51">
        <w:rPr>
          <w:rFonts w:ascii="Arial" w:eastAsia="Times New Roman" w:hAnsi="Arial" w:cs="Arial"/>
          <w:b/>
          <w:bCs/>
          <w:color w:val="000000"/>
          <w:sz w:val="24"/>
          <w:szCs w:val="24"/>
        </w:rPr>
        <w:t xml:space="preserve">Crucial cost-effectiveness along with impactful Realism for applying </w:t>
      </w:r>
      <w:proofErr w:type="spellStart"/>
      <w:r w:rsidRPr="00811E51">
        <w:rPr>
          <w:rFonts w:ascii="Arial" w:eastAsia="Times New Roman" w:hAnsi="Arial" w:cs="Arial"/>
          <w:b/>
          <w:bCs/>
          <w:color w:val="000000"/>
          <w:sz w:val="24"/>
          <w:szCs w:val="24"/>
        </w:rPr>
        <w:t>Greywater</w:t>
      </w:r>
      <w:proofErr w:type="spellEnd"/>
      <w:r w:rsidRPr="00811E51">
        <w:rPr>
          <w:rFonts w:ascii="Arial" w:eastAsia="Times New Roman" w:hAnsi="Arial" w:cs="Arial"/>
          <w:b/>
          <w:bCs/>
          <w:color w:val="000000"/>
          <w:sz w:val="24"/>
          <w:szCs w:val="24"/>
        </w:rPr>
        <w:t xml:space="preserve"> Recycling System</w:t>
      </w:r>
      <w:bookmarkEnd w:id="7"/>
    </w:p>
    <w:p w14:paraId="28405353"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Its facts and circumstances rely on various potential factors, restraining hotels' adequate size, costs regarding local water, standards regarding its water utilisation, etc. Moreover, within several regions, regarding elevated water costs along with lean freshwater resources, systems towards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enhances commercial fascination (Costa &amp; Costa, 2022). </w:t>
      </w:r>
    </w:p>
    <w:p w14:paraId="46C95B69"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Over and above that, regarding the facts and circumstances of the Premier Inn Limited, UK and its related business objectives, it can be significantly realistic for applying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towards existing along with several advanced properties. It is significantly in crucial areas where potential water preservation involves an extreme concern (</w:t>
      </w:r>
      <w:proofErr w:type="spellStart"/>
      <w:r w:rsidRPr="00811E51">
        <w:rPr>
          <w:rFonts w:ascii="Arial" w:eastAsia="Times New Roman" w:hAnsi="Arial" w:cs="Arial"/>
          <w:color w:val="000000"/>
          <w:sz w:val="24"/>
          <w:szCs w:val="24"/>
        </w:rPr>
        <w:t>Batabyal</w:t>
      </w:r>
      <w:proofErr w:type="spellEnd"/>
      <w:r w:rsidRPr="00811E51">
        <w:rPr>
          <w:rFonts w:ascii="Arial" w:eastAsia="Times New Roman" w:hAnsi="Arial" w:cs="Arial"/>
          <w:color w:val="000000"/>
          <w:sz w:val="24"/>
          <w:szCs w:val="24"/>
        </w:rPr>
        <w:t>, 2018). Apart from that, this system and its related apprehension mitigate water bills along with developing business aspects of its entire image by maintaining sustainability. </w:t>
      </w:r>
    </w:p>
    <w:p w14:paraId="35C4B731"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Premier Inn Limited UK investigates phased application, starting with huge and advanced assembled properties where significant equipment is more undemanding. It delivers effective cost-efficiency and its related significance in a specific way. </w:t>
      </w:r>
    </w:p>
    <w:p w14:paraId="56B4A9CB" w14:textId="77777777" w:rsidR="00131036" w:rsidRPr="00811E51" w:rsidRDefault="00131036" w:rsidP="00131036">
      <w:pPr>
        <w:spacing w:before="400" w:after="120" w:line="360" w:lineRule="auto"/>
        <w:jc w:val="both"/>
        <w:outlineLvl w:val="0"/>
        <w:rPr>
          <w:rFonts w:ascii="Arial" w:eastAsia="Times New Roman" w:hAnsi="Arial" w:cs="Arial"/>
          <w:b/>
          <w:bCs/>
          <w:kern w:val="36"/>
          <w:sz w:val="48"/>
          <w:szCs w:val="48"/>
        </w:rPr>
      </w:pPr>
      <w:bookmarkStart w:id="8" w:name="_Toc179799839"/>
      <w:r w:rsidRPr="00811E51">
        <w:rPr>
          <w:rFonts w:ascii="Arial" w:eastAsia="Times New Roman" w:hAnsi="Arial" w:cs="Arial"/>
          <w:b/>
          <w:bCs/>
          <w:color w:val="000000"/>
          <w:kern w:val="36"/>
          <w:sz w:val="24"/>
          <w:szCs w:val="24"/>
        </w:rPr>
        <w:lastRenderedPageBreak/>
        <w:t>Conclusion</w:t>
      </w:r>
      <w:bookmarkEnd w:id="8"/>
      <w:r w:rsidRPr="00811E51">
        <w:rPr>
          <w:rFonts w:ascii="Arial" w:eastAsia="Times New Roman" w:hAnsi="Arial" w:cs="Arial"/>
          <w:b/>
          <w:bCs/>
          <w:color w:val="000000"/>
          <w:kern w:val="36"/>
          <w:sz w:val="24"/>
          <w:szCs w:val="24"/>
        </w:rPr>
        <w:t> </w:t>
      </w:r>
    </w:p>
    <w:p w14:paraId="6BE2A629"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elucidates manageable greener practice regarding the abstracts of Premier Inn Limited UK, orienting with its crucial dedication and CSR goals towards impactful sustainability. Moreover, this entire system delivers potential environmental advantages, containing mitigated freshwater consumption, significant wastewater production, etc by providing comprehensive cost-savings. Applying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and its aspects develops this company’s competitive advantages. Moreover, it provides pleasurable eco-friendly customer apprehensions along with supporting its position and circumstances as a significant corporate citizen in a responsible way.   </w:t>
      </w:r>
    </w:p>
    <w:p w14:paraId="710D75CB"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In spite of several provocations, for instance regulatory compliance, elevated installation costs, comprehensive advantages regarding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evaluates the initial problems and complications. This company must grant a crucial phased application approach, concentrated on elevated customer occupancy along with advanced constructed hotel circumstances. Moreover, this entire system influences in an efficient way. Its protecting government incentives along with confirming staff training objectives would definitely develop significant feasibility regarding its every project apprehension.</w:t>
      </w:r>
    </w:p>
    <w:p w14:paraId="2C6CD32D"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Furthermore, the </w:t>
      </w:r>
      <w:proofErr w:type="spellStart"/>
      <w:r w:rsidRPr="00811E51">
        <w:rPr>
          <w:rFonts w:ascii="Arial" w:eastAsia="Times New Roman" w:hAnsi="Arial" w:cs="Arial"/>
          <w:color w:val="000000"/>
          <w:sz w:val="24"/>
          <w:szCs w:val="24"/>
        </w:rPr>
        <w:t>greywater</w:t>
      </w:r>
      <w:proofErr w:type="spellEnd"/>
      <w:r w:rsidRPr="00811E51">
        <w:rPr>
          <w:rFonts w:ascii="Arial" w:eastAsia="Times New Roman" w:hAnsi="Arial" w:cs="Arial"/>
          <w:color w:val="000000"/>
          <w:sz w:val="24"/>
          <w:szCs w:val="24"/>
        </w:rPr>
        <w:t xml:space="preserve"> recycling system includes a significant solution by maintaining cost-efficiency, often within realistic manners. It can be very beneficial for this company to attain its desired goals regarding sustainability and its related crucial objectives, mitigating operating costs by empowering significantly towards effective ecological preservation approaches. </w:t>
      </w:r>
    </w:p>
    <w:p w14:paraId="65EE2483" w14:textId="77777777" w:rsidR="00131036" w:rsidRPr="00811E51" w:rsidRDefault="00131036" w:rsidP="00131036">
      <w:pPr>
        <w:spacing w:before="400" w:after="120" w:line="360" w:lineRule="auto"/>
        <w:jc w:val="both"/>
        <w:outlineLvl w:val="0"/>
        <w:rPr>
          <w:rFonts w:ascii="Arial" w:eastAsia="Times New Roman" w:hAnsi="Arial" w:cs="Arial"/>
          <w:b/>
          <w:bCs/>
          <w:color w:val="000000"/>
          <w:kern w:val="36"/>
          <w:sz w:val="24"/>
          <w:szCs w:val="24"/>
        </w:rPr>
      </w:pPr>
    </w:p>
    <w:p w14:paraId="7BFB9425" w14:textId="77777777" w:rsidR="00131036" w:rsidRPr="00811E51" w:rsidRDefault="00131036" w:rsidP="00131036">
      <w:pPr>
        <w:spacing w:before="400" w:after="120" w:line="360" w:lineRule="auto"/>
        <w:jc w:val="both"/>
        <w:outlineLvl w:val="0"/>
        <w:rPr>
          <w:rFonts w:ascii="Arial" w:eastAsia="Times New Roman" w:hAnsi="Arial" w:cs="Arial"/>
          <w:b/>
          <w:bCs/>
          <w:color w:val="000000"/>
          <w:kern w:val="36"/>
          <w:sz w:val="24"/>
          <w:szCs w:val="24"/>
        </w:rPr>
      </w:pPr>
    </w:p>
    <w:p w14:paraId="7D6F587B" w14:textId="77777777" w:rsidR="00131036" w:rsidRPr="00811E51" w:rsidRDefault="00131036" w:rsidP="00131036">
      <w:pPr>
        <w:spacing w:before="400" w:after="120" w:line="360" w:lineRule="auto"/>
        <w:jc w:val="both"/>
        <w:outlineLvl w:val="0"/>
        <w:rPr>
          <w:rFonts w:ascii="Arial" w:eastAsia="Times New Roman" w:hAnsi="Arial" w:cs="Arial"/>
          <w:b/>
          <w:bCs/>
          <w:color w:val="000000"/>
          <w:kern w:val="36"/>
          <w:sz w:val="24"/>
          <w:szCs w:val="24"/>
        </w:rPr>
      </w:pPr>
    </w:p>
    <w:p w14:paraId="33A26F6E" w14:textId="77777777" w:rsidR="00131036" w:rsidRPr="00811E51" w:rsidRDefault="00131036" w:rsidP="00131036">
      <w:pPr>
        <w:spacing w:before="400" w:after="120" w:line="360" w:lineRule="auto"/>
        <w:jc w:val="both"/>
        <w:outlineLvl w:val="0"/>
        <w:rPr>
          <w:rFonts w:ascii="Arial" w:eastAsia="Times New Roman" w:hAnsi="Arial" w:cs="Arial"/>
          <w:b/>
          <w:bCs/>
          <w:kern w:val="36"/>
          <w:sz w:val="48"/>
          <w:szCs w:val="48"/>
        </w:rPr>
      </w:pPr>
      <w:bookmarkStart w:id="9" w:name="_Toc179799840"/>
      <w:r w:rsidRPr="00811E51">
        <w:rPr>
          <w:rFonts w:ascii="Arial" w:eastAsia="Times New Roman" w:hAnsi="Arial" w:cs="Arial"/>
          <w:b/>
          <w:bCs/>
          <w:color w:val="000000"/>
          <w:kern w:val="36"/>
          <w:sz w:val="24"/>
          <w:szCs w:val="24"/>
        </w:rPr>
        <w:t>Reference List</w:t>
      </w:r>
      <w:bookmarkEnd w:id="9"/>
    </w:p>
    <w:p w14:paraId="79999577"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222222"/>
          <w:sz w:val="24"/>
          <w:szCs w:val="24"/>
          <w:shd w:val="clear" w:color="auto" w:fill="FFFFFF"/>
        </w:rPr>
        <w:t xml:space="preserve">Abou-Shady, A., </w:t>
      </w:r>
      <w:proofErr w:type="spellStart"/>
      <w:r w:rsidRPr="00811E51">
        <w:rPr>
          <w:rFonts w:ascii="Arial" w:eastAsia="Times New Roman" w:hAnsi="Arial" w:cs="Arial"/>
          <w:color w:val="222222"/>
          <w:sz w:val="24"/>
          <w:szCs w:val="24"/>
          <w:shd w:val="clear" w:color="auto" w:fill="FFFFFF"/>
        </w:rPr>
        <w:t>Siddique</w:t>
      </w:r>
      <w:proofErr w:type="spellEnd"/>
      <w:r w:rsidRPr="00811E51">
        <w:rPr>
          <w:rFonts w:ascii="Arial" w:eastAsia="Times New Roman" w:hAnsi="Arial" w:cs="Arial"/>
          <w:color w:val="222222"/>
          <w:sz w:val="24"/>
          <w:szCs w:val="24"/>
          <w:shd w:val="clear" w:color="auto" w:fill="FFFFFF"/>
        </w:rPr>
        <w:t xml:space="preserve">, M.S. and </w:t>
      </w:r>
      <w:proofErr w:type="spellStart"/>
      <w:r w:rsidRPr="00811E51">
        <w:rPr>
          <w:rFonts w:ascii="Arial" w:eastAsia="Times New Roman" w:hAnsi="Arial" w:cs="Arial"/>
          <w:color w:val="222222"/>
          <w:sz w:val="24"/>
          <w:szCs w:val="24"/>
          <w:shd w:val="clear" w:color="auto" w:fill="FFFFFF"/>
        </w:rPr>
        <w:t>Yu</w:t>
      </w:r>
      <w:proofErr w:type="spellEnd"/>
      <w:r w:rsidRPr="00811E51">
        <w:rPr>
          <w:rFonts w:ascii="Arial" w:eastAsia="Times New Roman" w:hAnsi="Arial" w:cs="Arial"/>
          <w:color w:val="222222"/>
          <w:sz w:val="24"/>
          <w:szCs w:val="24"/>
          <w:shd w:val="clear" w:color="auto" w:fill="FFFFFF"/>
        </w:rPr>
        <w:t xml:space="preserve">, W., 2023. A Critical Review of Recent Progress in Global Water Reuse during 2019–2021 and Perspectives to Overcome Future Water </w:t>
      </w:r>
      <w:r w:rsidRPr="00811E51">
        <w:rPr>
          <w:rFonts w:ascii="Arial" w:eastAsia="Times New Roman" w:hAnsi="Arial" w:cs="Arial"/>
          <w:color w:val="222222"/>
          <w:sz w:val="24"/>
          <w:szCs w:val="24"/>
          <w:shd w:val="clear" w:color="auto" w:fill="FFFFFF"/>
        </w:rPr>
        <w:lastRenderedPageBreak/>
        <w:t xml:space="preserve">Crisis. </w:t>
      </w:r>
      <w:r w:rsidRPr="00811E51">
        <w:rPr>
          <w:rFonts w:ascii="Arial" w:eastAsia="Times New Roman" w:hAnsi="Arial" w:cs="Arial"/>
          <w:i/>
          <w:iCs/>
          <w:color w:val="222222"/>
          <w:sz w:val="24"/>
          <w:szCs w:val="24"/>
          <w:shd w:val="clear" w:color="auto" w:fill="FFFFFF"/>
        </w:rPr>
        <w:t>Environments</w:t>
      </w:r>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10</w:t>
      </w:r>
      <w:r w:rsidRPr="00811E51">
        <w:rPr>
          <w:rFonts w:ascii="Arial" w:eastAsia="Times New Roman" w:hAnsi="Arial" w:cs="Arial"/>
          <w:color w:val="222222"/>
          <w:sz w:val="24"/>
          <w:szCs w:val="24"/>
          <w:shd w:val="clear" w:color="auto" w:fill="FFFFFF"/>
        </w:rPr>
        <w:t xml:space="preserve">(9), p.159. </w:t>
      </w:r>
      <w:r w:rsidRPr="00811E51">
        <w:rPr>
          <w:rFonts w:ascii="Arial" w:eastAsia="Times New Roman" w:hAnsi="Arial" w:cs="Arial"/>
          <w:color w:val="000000"/>
          <w:sz w:val="24"/>
          <w:szCs w:val="24"/>
        </w:rPr>
        <w:t xml:space="preserve">Available at:  </w:t>
      </w:r>
      <w:hyperlink r:id="rId8" w:history="1">
        <w:r w:rsidRPr="00811E51">
          <w:rPr>
            <w:rFonts w:ascii="Arial" w:eastAsia="Times New Roman" w:hAnsi="Arial" w:cs="Arial"/>
            <w:color w:val="1155CC"/>
            <w:sz w:val="24"/>
            <w:szCs w:val="24"/>
            <w:u w:val="single"/>
          </w:rPr>
          <w:t>https://www.mdpi.com/2076-3298/10/9/159</w:t>
        </w:r>
      </w:hyperlink>
      <w:r w:rsidRPr="00811E51">
        <w:rPr>
          <w:rFonts w:ascii="Arial" w:eastAsia="Times New Roman" w:hAnsi="Arial" w:cs="Arial"/>
          <w:color w:val="222222"/>
          <w:sz w:val="20"/>
          <w:szCs w:val="20"/>
          <w:shd w:val="clear" w:color="auto" w:fill="FFFFFF"/>
        </w:rPr>
        <w:t xml:space="preserve"> </w:t>
      </w:r>
      <w:r w:rsidRPr="00811E51">
        <w:rPr>
          <w:rFonts w:ascii="Arial" w:eastAsia="Times New Roman" w:hAnsi="Arial" w:cs="Arial"/>
          <w:color w:val="000000"/>
          <w:sz w:val="24"/>
          <w:szCs w:val="24"/>
        </w:rPr>
        <w:t>(Accessed: 14 October 2024)</w:t>
      </w:r>
    </w:p>
    <w:p w14:paraId="1407F383"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222222"/>
          <w:sz w:val="24"/>
          <w:szCs w:val="24"/>
          <w:shd w:val="clear" w:color="auto" w:fill="FFFFFF"/>
        </w:rPr>
        <w:t xml:space="preserve">Amaris, G., Dawson, R., </w:t>
      </w:r>
      <w:proofErr w:type="spellStart"/>
      <w:r w:rsidRPr="00811E51">
        <w:rPr>
          <w:rFonts w:ascii="Arial" w:eastAsia="Times New Roman" w:hAnsi="Arial" w:cs="Arial"/>
          <w:color w:val="222222"/>
          <w:sz w:val="24"/>
          <w:szCs w:val="24"/>
          <w:shd w:val="clear" w:color="auto" w:fill="FFFFFF"/>
        </w:rPr>
        <w:t>Gironás</w:t>
      </w:r>
      <w:proofErr w:type="spellEnd"/>
      <w:r w:rsidRPr="00811E51">
        <w:rPr>
          <w:rFonts w:ascii="Arial" w:eastAsia="Times New Roman" w:hAnsi="Arial" w:cs="Arial"/>
          <w:color w:val="222222"/>
          <w:sz w:val="24"/>
          <w:szCs w:val="24"/>
          <w:shd w:val="clear" w:color="auto" w:fill="FFFFFF"/>
        </w:rPr>
        <w:t xml:space="preserve">, J., Hess, S. and de </w:t>
      </w:r>
      <w:proofErr w:type="spellStart"/>
      <w:r w:rsidRPr="00811E51">
        <w:rPr>
          <w:rFonts w:ascii="Arial" w:eastAsia="Times New Roman" w:hAnsi="Arial" w:cs="Arial"/>
          <w:color w:val="222222"/>
          <w:sz w:val="24"/>
          <w:szCs w:val="24"/>
          <w:shd w:val="clear" w:color="auto" w:fill="FFFFFF"/>
        </w:rPr>
        <w:t>Dios</w:t>
      </w:r>
      <w:proofErr w:type="spellEnd"/>
      <w:r w:rsidRPr="00811E51">
        <w:rPr>
          <w:rFonts w:ascii="Arial" w:eastAsia="Times New Roman" w:hAnsi="Arial" w:cs="Arial"/>
          <w:color w:val="222222"/>
          <w:sz w:val="24"/>
          <w:szCs w:val="24"/>
          <w:shd w:val="clear" w:color="auto" w:fill="FFFFFF"/>
        </w:rPr>
        <w:t xml:space="preserve"> </w:t>
      </w:r>
      <w:proofErr w:type="spellStart"/>
      <w:r w:rsidRPr="00811E51">
        <w:rPr>
          <w:rFonts w:ascii="Arial" w:eastAsia="Times New Roman" w:hAnsi="Arial" w:cs="Arial"/>
          <w:color w:val="222222"/>
          <w:sz w:val="24"/>
          <w:szCs w:val="24"/>
          <w:shd w:val="clear" w:color="auto" w:fill="FFFFFF"/>
        </w:rPr>
        <w:t>Ortúzar</w:t>
      </w:r>
      <w:proofErr w:type="spellEnd"/>
      <w:r w:rsidRPr="00811E51">
        <w:rPr>
          <w:rFonts w:ascii="Arial" w:eastAsia="Times New Roman" w:hAnsi="Arial" w:cs="Arial"/>
          <w:color w:val="222222"/>
          <w:sz w:val="24"/>
          <w:szCs w:val="24"/>
          <w:shd w:val="clear" w:color="auto" w:fill="FFFFFF"/>
        </w:rPr>
        <w:t xml:space="preserve">, J., 2020. Understanding the preferences for different types of urban </w:t>
      </w:r>
      <w:proofErr w:type="spellStart"/>
      <w:r w:rsidRPr="00811E51">
        <w:rPr>
          <w:rFonts w:ascii="Arial" w:eastAsia="Times New Roman" w:hAnsi="Arial" w:cs="Arial"/>
          <w:color w:val="222222"/>
          <w:sz w:val="24"/>
          <w:szCs w:val="24"/>
          <w:shd w:val="clear" w:color="auto" w:fill="FFFFFF"/>
        </w:rPr>
        <w:t>greywater</w:t>
      </w:r>
      <w:proofErr w:type="spellEnd"/>
      <w:r w:rsidRPr="00811E51">
        <w:rPr>
          <w:rFonts w:ascii="Arial" w:eastAsia="Times New Roman" w:hAnsi="Arial" w:cs="Arial"/>
          <w:color w:val="222222"/>
          <w:sz w:val="24"/>
          <w:szCs w:val="24"/>
          <w:shd w:val="clear" w:color="auto" w:fill="FFFFFF"/>
        </w:rPr>
        <w:t xml:space="preserve"> uses and the impact of qualitative attributes. </w:t>
      </w:r>
      <w:r w:rsidRPr="00811E51">
        <w:rPr>
          <w:rFonts w:ascii="Arial" w:eastAsia="Times New Roman" w:hAnsi="Arial" w:cs="Arial"/>
          <w:i/>
          <w:iCs/>
          <w:color w:val="222222"/>
          <w:sz w:val="24"/>
          <w:szCs w:val="24"/>
          <w:shd w:val="clear" w:color="auto" w:fill="FFFFFF"/>
        </w:rPr>
        <w:t>Water Research</w:t>
      </w:r>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184</w:t>
      </w:r>
      <w:r w:rsidRPr="00811E51">
        <w:rPr>
          <w:rFonts w:ascii="Arial" w:eastAsia="Times New Roman" w:hAnsi="Arial" w:cs="Arial"/>
          <w:color w:val="222222"/>
          <w:sz w:val="24"/>
          <w:szCs w:val="24"/>
          <w:shd w:val="clear" w:color="auto" w:fill="FFFFFF"/>
        </w:rPr>
        <w:t xml:space="preserve">, p.116007. </w:t>
      </w:r>
      <w:r w:rsidRPr="00811E51">
        <w:rPr>
          <w:rFonts w:ascii="Arial" w:eastAsia="Times New Roman" w:hAnsi="Arial" w:cs="Arial"/>
          <w:color w:val="000000"/>
          <w:sz w:val="24"/>
          <w:szCs w:val="24"/>
        </w:rPr>
        <w:t xml:space="preserve">Available at:  </w:t>
      </w:r>
      <w:hyperlink r:id="rId9" w:history="1">
        <w:r w:rsidRPr="00811E51">
          <w:rPr>
            <w:rFonts w:ascii="Arial" w:eastAsia="Times New Roman" w:hAnsi="Arial" w:cs="Arial"/>
            <w:color w:val="1155CC"/>
            <w:sz w:val="24"/>
            <w:szCs w:val="24"/>
            <w:u w:val="single"/>
          </w:rPr>
          <w:t>https://eprints.whiterose.ac.uk/168055/1/Amaris_Dawson_Gironas_Hess_Ortuzar_WR_2020.pdf</w:t>
        </w:r>
      </w:hyperlink>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color w:val="222222"/>
          <w:sz w:val="20"/>
          <w:szCs w:val="20"/>
          <w:shd w:val="clear" w:color="auto" w:fill="FFFFFF"/>
        </w:rPr>
        <w:t> </w:t>
      </w:r>
      <w:r w:rsidRPr="00811E51">
        <w:rPr>
          <w:rFonts w:ascii="Arial" w:eastAsia="Times New Roman" w:hAnsi="Arial" w:cs="Arial"/>
          <w:color w:val="000000"/>
          <w:sz w:val="24"/>
          <w:szCs w:val="24"/>
        </w:rPr>
        <w:t>(Accessed: 14 October 2024)</w:t>
      </w:r>
    </w:p>
    <w:p w14:paraId="1015B70B"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222222"/>
          <w:sz w:val="24"/>
          <w:szCs w:val="24"/>
          <w:shd w:val="clear" w:color="auto" w:fill="FFFFFF"/>
        </w:rPr>
        <w:t>Awasthi</w:t>
      </w:r>
      <w:proofErr w:type="spellEnd"/>
      <w:r w:rsidRPr="00811E51">
        <w:rPr>
          <w:rFonts w:ascii="Arial" w:eastAsia="Times New Roman" w:hAnsi="Arial" w:cs="Arial"/>
          <w:color w:val="222222"/>
          <w:sz w:val="24"/>
          <w:szCs w:val="24"/>
          <w:shd w:val="clear" w:color="auto" w:fill="FFFFFF"/>
        </w:rPr>
        <w:t xml:space="preserve">, A., Gandhi, K. and </w:t>
      </w:r>
      <w:proofErr w:type="spellStart"/>
      <w:r w:rsidRPr="00811E51">
        <w:rPr>
          <w:rFonts w:ascii="Arial" w:eastAsia="Times New Roman" w:hAnsi="Arial" w:cs="Arial"/>
          <w:color w:val="222222"/>
          <w:sz w:val="24"/>
          <w:szCs w:val="24"/>
          <w:shd w:val="clear" w:color="auto" w:fill="FFFFFF"/>
        </w:rPr>
        <w:t>Rayalu</w:t>
      </w:r>
      <w:proofErr w:type="spellEnd"/>
      <w:r w:rsidRPr="00811E51">
        <w:rPr>
          <w:rFonts w:ascii="Arial" w:eastAsia="Times New Roman" w:hAnsi="Arial" w:cs="Arial"/>
          <w:color w:val="222222"/>
          <w:sz w:val="24"/>
          <w:szCs w:val="24"/>
          <w:shd w:val="clear" w:color="auto" w:fill="FFFFFF"/>
        </w:rPr>
        <w:t xml:space="preserve">, S., 2024. </w:t>
      </w:r>
      <w:proofErr w:type="spellStart"/>
      <w:r w:rsidRPr="00811E51">
        <w:rPr>
          <w:rFonts w:ascii="Arial" w:eastAsia="Times New Roman" w:hAnsi="Arial" w:cs="Arial"/>
          <w:color w:val="222222"/>
          <w:sz w:val="24"/>
          <w:szCs w:val="24"/>
          <w:shd w:val="clear" w:color="auto" w:fill="FFFFFF"/>
        </w:rPr>
        <w:t>Greywater</w:t>
      </w:r>
      <w:proofErr w:type="spellEnd"/>
      <w:r w:rsidRPr="00811E51">
        <w:rPr>
          <w:rFonts w:ascii="Arial" w:eastAsia="Times New Roman" w:hAnsi="Arial" w:cs="Arial"/>
          <w:color w:val="222222"/>
          <w:sz w:val="24"/>
          <w:szCs w:val="24"/>
          <w:shd w:val="clear" w:color="auto" w:fill="FFFFFF"/>
        </w:rPr>
        <w:t xml:space="preserve"> treatment technologies: a comprehensive review. </w:t>
      </w:r>
      <w:r w:rsidRPr="00811E51">
        <w:rPr>
          <w:rFonts w:ascii="Arial" w:eastAsia="Times New Roman" w:hAnsi="Arial" w:cs="Arial"/>
          <w:i/>
          <w:iCs/>
          <w:color w:val="222222"/>
          <w:sz w:val="24"/>
          <w:szCs w:val="24"/>
          <w:shd w:val="clear" w:color="auto" w:fill="FFFFFF"/>
        </w:rPr>
        <w:t>International Journal of Environmental Science and Technology</w:t>
      </w:r>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21</w:t>
      </w:r>
      <w:r w:rsidRPr="00811E51">
        <w:rPr>
          <w:rFonts w:ascii="Arial" w:eastAsia="Times New Roman" w:hAnsi="Arial" w:cs="Arial"/>
          <w:color w:val="222222"/>
          <w:sz w:val="24"/>
          <w:szCs w:val="24"/>
          <w:shd w:val="clear" w:color="auto" w:fill="FFFFFF"/>
        </w:rPr>
        <w:t xml:space="preserve">(1), pp.1053-1082. </w:t>
      </w:r>
      <w:r w:rsidRPr="00811E51">
        <w:rPr>
          <w:rFonts w:ascii="Arial" w:eastAsia="Times New Roman" w:hAnsi="Arial" w:cs="Arial"/>
          <w:color w:val="000000"/>
          <w:sz w:val="24"/>
          <w:szCs w:val="24"/>
        </w:rPr>
        <w:t xml:space="preserve">Available at:  </w:t>
      </w:r>
      <w:hyperlink r:id="rId10" w:history="1">
        <w:r w:rsidRPr="00811E51">
          <w:rPr>
            <w:rFonts w:ascii="Arial" w:eastAsia="Times New Roman" w:hAnsi="Arial" w:cs="Arial"/>
            <w:color w:val="1155CC"/>
            <w:sz w:val="24"/>
            <w:szCs w:val="24"/>
            <w:u w:val="single"/>
          </w:rPr>
          <w:t>https://www.researchgate.net/profile/Anuradha-Awasthi-4/publication/371187397_Greywater_treatment_technologies_a_comprehensive_review/links/6528f7b92e1ba453041e7154/Greywater-treatment-technologies-a-comprehensive-review.pdf</w:t>
        </w:r>
      </w:hyperlink>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color w:val="000000"/>
          <w:sz w:val="24"/>
          <w:szCs w:val="24"/>
        </w:rPr>
        <w:t>(Accessed: 14 October 2024)</w:t>
      </w:r>
    </w:p>
    <w:p w14:paraId="2C1BDB4B"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000000"/>
          <w:sz w:val="24"/>
          <w:szCs w:val="24"/>
        </w:rPr>
        <w:t>Batabyal</w:t>
      </w:r>
      <w:proofErr w:type="spellEnd"/>
      <w:r w:rsidRPr="00811E51">
        <w:rPr>
          <w:rFonts w:ascii="Arial" w:eastAsia="Times New Roman" w:hAnsi="Arial" w:cs="Arial"/>
          <w:color w:val="000000"/>
          <w:sz w:val="24"/>
          <w:szCs w:val="24"/>
        </w:rPr>
        <w:t xml:space="preserve">. (2018). Managing Sustainable Tourism Resources. IGI Global. Available at:  </w:t>
      </w:r>
      <w:hyperlink r:id="rId11" w:history="1">
        <w:r w:rsidRPr="00811E51">
          <w:rPr>
            <w:rFonts w:ascii="Arial" w:eastAsia="Times New Roman" w:hAnsi="Arial" w:cs="Arial"/>
            <w:color w:val="1155CC"/>
            <w:sz w:val="24"/>
            <w:szCs w:val="24"/>
            <w:u w:val="single"/>
          </w:rPr>
          <w:t>https://www.researchgate.net/profile/Pratim-Chatterjee/publication/380720105_Impact_of_COVID-19_on_Small_Domestic_and_Inbound_Travel_Agencies_and_Tour_Operators_in_West_Bengal_India_Perspectives_of_Offline_Owners-Managers/links/664ace6d0b0d2845744875be/Impact-of-COVID-19-on-Small-Domestic-and-Inbound-Travel-Agencies-and-Tour-Operators-in-West-Bengal-India-Perspectives-of-Offline-Owners-Managers.pdf</w:t>
        </w:r>
      </w:hyperlink>
      <w:r w:rsidRPr="00811E51">
        <w:rPr>
          <w:rFonts w:ascii="Arial" w:eastAsia="Times New Roman" w:hAnsi="Arial" w:cs="Arial"/>
          <w:color w:val="000000"/>
          <w:sz w:val="24"/>
          <w:szCs w:val="24"/>
        </w:rPr>
        <w:t xml:space="preserve"> (Accessed: 13 October 2024)</w:t>
      </w:r>
    </w:p>
    <w:p w14:paraId="43B88BDC"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Cooper, C. (2021) Essentials of tourism. Third edition. London: SAGE. Available at: </w:t>
      </w:r>
      <w:hyperlink r:id="rId12" w:history="1">
        <w:r w:rsidRPr="00811E51">
          <w:rPr>
            <w:rFonts w:ascii="Arial" w:eastAsia="Times New Roman" w:hAnsi="Arial" w:cs="Arial"/>
            <w:color w:val="1155CC"/>
            <w:sz w:val="24"/>
            <w:szCs w:val="24"/>
            <w:u w:val="single"/>
          </w:rPr>
          <w:t>http://www.goodfellowpublishers.com/free_files/Preface,%20contents%20and%20copyright-49fb75618a791b44632d1b317a8d7aa8.pdf</w:t>
        </w:r>
      </w:hyperlink>
      <w:r w:rsidRPr="00811E51">
        <w:rPr>
          <w:rFonts w:ascii="Arial" w:eastAsia="Times New Roman" w:hAnsi="Arial" w:cs="Arial"/>
          <w:color w:val="000000"/>
          <w:sz w:val="24"/>
          <w:szCs w:val="24"/>
        </w:rPr>
        <w:t xml:space="preserve"> (Accessed: 13 October 2024)</w:t>
      </w:r>
    </w:p>
    <w:p w14:paraId="19DA58EE"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Costa, &amp; Costa, C. (2022). Sustainability and competitiveness in the hospitality industry (Costa &amp; C. Costa, Eds.). Business Science Reference. Available at: </w:t>
      </w:r>
      <w:hyperlink r:id="rId13" w:anchor="page=21" w:history="1">
        <w:r w:rsidRPr="00811E51">
          <w:rPr>
            <w:rFonts w:ascii="Arial" w:eastAsia="Times New Roman" w:hAnsi="Arial" w:cs="Arial"/>
            <w:color w:val="1155CC"/>
            <w:sz w:val="24"/>
            <w:szCs w:val="24"/>
            <w:u w:val="single"/>
          </w:rPr>
          <w:t>https://www.asau.ru/files/pdf/3312733.pdf#page=21</w:t>
        </w:r>
      </w:hyperlink>
      <w:r w:rsidRPr="00811E51">
        <w:rPr>
          <w:rFonts w:ascii="Arial" w:eastAsia="Times New Roman" w:hAnsi="Arial" w:cs="Arial"/>
          <w:color w:val="000000"/>
          <w:sz w:val="24"/>
          <w:szCs w:val="24"/>
        </w:rPr>
        <w:t xml:space="preserve"> (Accessed: 13 October 2024)</w:t>
      </w:r>
    </w:p>
    <w:p w14:paraId="68926C6A"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000000"/>
          <w:sz w:val="24"/>
          <w:szCs w:val="24"/>
        </w:rPr>
        <w:t>Edgell</w:t>
      </w:r>
      <w:proofErr w:type="spellEnd"/>
      <w:r w:rsidRPr="00811E51">
        <w:rPr>
          <w:rFonts w:ascii="Arial" w:eastAsia="Times New Roman" w:hAnsi="Arial" w:cs="Arial"/>
          <w:color w:val="000000"/>
          <w:sz w:val="24"/>
          <w:szCs w:val="24"/>
        </w:rPr>
        <w:t xml:space="preserve">. (2020). Managing sustainable tourism : a legacy for the future (Third edition). </w:t>
      </w:r>
      <w:proofErr w:type="spellStart"/>
      <w:r w:rsidRPr="00811E51">
        <w:rPr>
          <w:rFonts w:ascii="Arial" w:eastAsia="Times New Roman" w:hAnsi="Arial" w:cs="Arial"/>
          <w:color w:val="000000"/>
          <w:sz w:val="24"/>
          <w:szCs w:val="24"/>
        </w:rPr>
        <w:t>Routledge</w:t>
      </w:r>
      <w:proofErr w:type="spellEnd"/>
      <w:r w:rsidRPr="00811E51">
        <w:rPr>
          <w:rFonts w:ascii="Arial" w:eastAsia="Times New Roman" w:hAnsi="Arial" w:cs="Arial"/>
          <w:color w:val="000000"/>
          <w:sz w:val="24"/>
          <w:szCs w:val="24"/>
        </w:rPr>
        <w:t xml:space="preserve">. Available at: </w:t>
      </w:r>
      <w:hyperlink r:id="rId14" w:history="1">
        <w:r w:rsidRPr="00811E51">
          <w:rPr>
            <w:rFonts w:ascii="Arial" w:eastAsia="Times New Roman" w:hAnsi="Arial" w:cs="Arial"/>
            <w:color w:val="1155CC"/>
            <w:sz w:val="24"/>
            <w:szCs w:val="24"/>
            <w:u w:val="single"/>
          </w:rPr>
          <w:t>http://ebooks.znu.edu.ua/files/Bibliobooks/Inshi68/0049773.pdf</w:t>
        </w:r>
      </w:hyperlink>
      <w:r w:rsidRPr="00811E51">
        <w:rPr>
          <w:rFonts w:ascii="Arial" w:eastAsia="Times New Roman" w:hAnsi="Arial" w:cs="Arial"/>
          <w:color w:val="000000"/>
          <w:sz w:val="24"/>
          <w:szCs w:val="24"/>
        </w:rPr>
        <w:t xml:space="preserve"> (Accessed: 13 October 2024)</w:t>
      </w:r>
    </w:p>
    <w:p w14:paraId="54560310"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222222"/>
          <w:sz w:val="24"/>
          <w:szCs w:val="24"/>
          <w:shd w:val="clear" w:color="auto" w:fill="FFFFFF"/>
        </w:rPr>
        <w:lastRenderedPageBreak/>
        <w:t>Elhegazy</w:t>
      </w:r>
      <w:proofErr w:type="spellEnd"/>
      <w:r w:rsidRPr="00811E51">
        <w:rPr>
          <w:rFonts w:ascii="Arial" w:eastAsia="Times New Roman" w:hAnsi="Arial" w:cs="Arial"/>
          <w:color w:val="222222"/>
          <w:sz w:val="24"/>
          <w:szCs w:val="24"/>
          <w:shd w:val="clear" w:color="auto" w:fill="FFFFFF"/>
        </w:rPr>
        <w:t xml:space="preserve">, H. and Eid, M.M., 2020. A state-of-the-art-review on grey water management: A survey from 2000 to 2020s. </w:t>
      </w:r>
      <w:r w:rsidRPr="00811E51">
        <w:rPr>
          <w:rFonts w:ascii="Arial" w:eastAsia="Times New Roman" w:hAnsi="Arial" w:cs="Arial"/>
          <w:i/>
          <w:iCs/>
          <w:color w:val="222222"/>
          <w:sz w:val="24"/>
          <w:szCs w:val="24"/>
          <w:shd w:val="clear" w:color="auto" w:fill="FFFFFF"/>
        </w:rPr>
        <w:t>Water Science and Technology</w:t>
      </w:r>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82</w:t>
      </w:r>
      <w:r w:rsidRPr="00811E51">
        <w:rPr>
          <w:rFonts w:ascii="Arial" w:eastAsia="Times New Roman" w:hAnsi="Arial" w:cs="Arial"/>
          <w:color w:val="222222"/>
          <w:sz w:val="24"/>
          <w:szCs w:val="24"/>
          <w:shd w:val="clear" w:color="auto" w:fill="FFFFFF"/>
        </w:rPr>
        <w:t xml:space="preserve">(12), pp.2786-2797. </w:t>
      </w:r>
      <w:r w:rsidRPr="00811E51">
        <w:rPr>
          <w:rFonts w:ascii="Arial" w:eastAsia="Times New Roman" w:hAnsi="Arial" w:cs="Arial"/>
          <w:color w:val="000000"/>
          <w:sz w:val="24"/>
          <w:szCs w:val="24"/>
        </w:rPr>
        <w:t xml:space="preserve">Available at:  </w:t>
      </w:r>
      <w:hyperlink r:id="rId15" w:history="1">
        <w:r w:rsidRPr="00811E51">
          <w:rPr>
            <w:rFonts w:ascii="Arial" w:eastAsia="Times New Roman" w:hAnsi="Arial" w:cs="Arial"/>
            <w:color w:val="1155CC"/>
            <w:sz w:val="24"/>
            <w:szCs w:val="24"/>
            <w:u w:val="single"/>
          </w:rPr>
          <w:t>https://www.academia.edu/download/82764803/wst082122786.pdf</w:t>
        </w:r>
      </w:hyperlink>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color w:val="000000"/>
          <w:sz w:val="24"/>
          <w:szCs w:val="24"/>
        </w:rPr>
        <w:t>(Accessed: 14 October 2024)</w:t>
      </w:r>
    </w:p>
    <w:p w14:paraId="02C04D84"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222222"/>
          <w:sz w:val="24"/>
          <w:szCs w:val="24"/>
          <w:shd w:val="clear" w:color="auto" w:fill="FFFFFF"/>
        </w:rPr>
        <w:t xml:space="preserve">Fatima, T. and </w:t>
      </w:r>
      <w:proofErr w:type="spellStart"/>
      <w:r w:rsidRPr="00811E51">
        <w:rPr>
          <w:rFonts w:ascii="Arial" w:eastAsia="Times New Roman" w:hAnsi="Arial" w:cs="Arial"/>
          <w:color w:val="222222"/>
          <w:sz w:val="24"/>
          <w:szCs w:val="24"/>
          <w:shd w:val="clear" w:color="auto" w:fill="FFFFFF"/>
        </w:rPr>
        <w:t>Elbanna</w:t>
      </w:r>
      <w:proofErr w:type="spellEnd"/>
      <w:r w:rsidRPr="00811E51">
        <w:rPr>
          <w:rFonts w:ascii="Arial" w:eastAsia="Times New Roman" w:hAnsi="Arial" w:cs="Arial"/>
          <w:color w:val="222222"/>
          <w:sz w:val="24"/>
          <w:szCs w:val="24"/>
          <w:shd w:val="clear" w:color="auto" w:fill="FFFFFF"/>
        </w:rPr>
        <w:t xml:space="preserve">, S., 2020. Balanced scorecard in the hospitality and tourism industry: Past, present and future. </w:t>
      </w:r>
      <w:r w:rsidRPr="00811E51">
        <w:rPr>
          <w:rFonts w:ascii="Arial" w:eastAsia="Times New Roman" w:hAnsi="Arial" w:cs="Arial"/>
          <w:i/>
          <w:iCs/>
          <w:color w:val="222222"/>
          <w:sz w:val="24"/>
          <w:szCs w:val="24"/>
          <w:shd w:val="clear" w:color="auto" w:fill="FFFFFF"/>
        </w:rPr>
        <w:t>International Journal of hospitality management</w:t>
      </w:r>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91</w:t>
      </w:r>
      <w:r w:rsidRPr="00811E51">
        <w:rPr>
          <w:rFonts w:ascii="Arial" w:eastAsia="Times New Roman" w:hAnsi="Arial" w:cs="Arial"/>
          <w:color w:val="222222"/>
          <w:sz w:val="24"/>
          <w:szCs w:val="24"/>
          <w:shd w:val="clear" w:color="auto" w:fill="FFFFFF"/>
        </w:rPr>
        <w:t xml:space="preserve">, p.102656. </w:t>
      </w:r>
      <w:r w:rsidRPr="00811E51">
        <w:rPr>
          <w:rFonts w:ascii="Arial" w:eastAsia="Times New Roman" w:hAnsi="Arial" w:cs="Arial"/>
          <w:color w:val="000000"/>
          <w:sz w:val="24"/>
          <w:szCs w:val="24"/>
        </w:rPr>
        <w:t xml:space="preserve">Available at:  </w:t>
      </w:r>
      <w:hyperlink r:id="rId16" w:history="1">
        <w:r w:rsidRPr="00811E51">
          <w:rPr>
            <w:rFonts w:ascii="Arial" w:eastAsia="Times New Roman" w:hAnsi="Arial" w:cs="Arial"/>
            <w:color w:val="1155CC"/>
            <w:sz w:val="24"/>
            <w:szCs w:val="24"/>
            <w:u w:val="single"/>
          </w:rPr>
          <w:t>https://www.sciencedirect.com/science/article/pii/S0278431920302085</w:t>
        </w:r>
      </w:hyperlink>
      <w:r w:rsidRPr="00811E51">
        <w:rPr>
          <w:rFonts w:ascii="Arial" w:eastAsia="Times New Roman" w:hAnsi="Arial" w:cs="Arial"/>
          <w:color w:val="222222"/>
          <w:sz w:val="20"/>
          <w:szCs w:val="20"/>
          <w:shd w:val="clear" w:color="auto" w:fill="FFFFFF"/>
        </w:rPr>
        <w:t xml:space="preserve"> </w:t>
      </w:r>
      <w:r w:rsidRPr="00811E51">
        <w:rPr>
          <w:rFonts w:ascii="Arial" w:eastAsia="Times New Roman" w:hAnsi="Arial" w:cs="Arial"/>
          <w:color w:val="000000"/>
          <w:sz w:val="24"/>
          <w:szCs w:val="24"/>
        </w:rPr>
        <w:t>(Accessed: 14 October 2024)</w:t>
      </w:r>
    </w:p>
    <w:p w14:paraId="266A661F"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000000"/>
          <w:sz w:val="24"/>
          <w:szCs w:val="24"/>
        </w:rPr>
        <w:t>Haski-Leventhal</w:t>
      </w:r>
      <w:proofErr w:type="spellEnd"/>
      <w:r w:rsidRPr="00811E51">
        <w:rPr>
          <w:rFonts w:ascii="Arial" w:eastAsia="Times New Roman" w:hAnsi="Arial" w:cs="Arial"/>
          <w:color w:val="000000"/>
          <w:sz w:val="24"/>
          <w:szCs w:val="24"/>
        </w:rPr>
        <w:t xml:space="preserve">, D. (2018) Strategic corporate social responsibility : tools &amp; theories for responsible management. London: SAGE. Available at: </w:t>
      </w:r>
      <w:hyperlink r:id="rId17" w:history="1">
        <w:r w:rsidRPr="00811E51">
          <w:rPr>
            <w:rFonts w:ascii="Arial" w:eastAsia="Times New Roman" w:hAnsi="Arial" w:cs="Arial"/>
            <w:color w:val="1155CC"/>
            <w:sz w:val="24"/>
            <w:szCs w:val="24"/>
            <w:u w:val="single"/>
          </w:rPr>
          <w:t>https://books.google.com/books?hl=en&amp;lr=&amp;id=BTlODwAAQBAJ&amp;oi=fnd&amp;pg=PP1&amp;dq=Haski-Leventhal,+D.+(2018)+Strategic+corporate+social+responsibility+:+tools+%26+theories+for+responsible+management.+London:+SAGE.&amp;ots=2cEZ9ND5rP&amp;sig=9CwV1Pd-Egu-vhUC8bXRbtHTusg</w:t>
        </w:r>
      </w:hyperlink>
      <w:r w:rsidRPr="00811E51">
        <w:rPr>
          <w:rFonts w:ascii="Arial" w:eastAsia="Times New Roman" w:hAnsi="Arial" w:cs="Arial"/>
          <w:color w:val="000000"/>
          <w:sz w:val="24"/>
          <w:szCs w:val="24"/>
        </w:rPr>
        <w:t xml:space="preserve"> (Accessed: 13 October 2024)</w:t>
      </w:r>
    </w:p>
    <w:p w14:paraId="5ADC6A56"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000000"/>
          <w:sz w:val="24"/>
          <w:szCs w:val="24"/>
        </w:rPr>
        <w:t>Inkson</w:t>
      </w:r>
      <w:proofErr w:type="spellEnd"/>
      <w:r w:rsidRPr="00811E51">
        <w:rPr>
          <w:rFonts w:ascii="Arial" w:eastAsia="Times New Roman" w:hAnsi="Arial" w:cs="Arial"/>
          <w:color w:val="000000"/>
          <w:sz w:val="24"/>
          <w:szCs w:val="24"/>
        </w:rPr>
        <w:t xml:space="preserve">, C. and </w:t>
      </w:r>
      <w:proofErr w:type="spellStart"/>
      <w:r w:rsidRPr="00811E51">
        <w:rPr>
          <w:rFonts w:ascii="Arial" w:eastAsia="Times New Roman" w:hAnsi="Arial" w:cs="Arial"/>
          <w:color w:val="000000"/>
          <w:sz w:val="24"/>
          <w:szCs w:val="24"/>
        </w:rPr>
        <w:t>Minnaert</w:t>
      </w:r>
      <w:proofErr w:type="spellEnd"/>
      <w:r w:rsidRPr="00811E51">
        <w:rPr>
          <w:rFonts w:ascii="Arial" w:eastAsia="Times New Roman" w:hAnsi="Arial" w:cs="Arial"/>
          <w:color w:val="000000"/>
          <w:sz w:val="24"/>
          <w:szCs w:val="24"/>
        </w:rPr>
        <w:t xml:space="preserve">, L. (2018) Tourism management : an introduction. 2nd ed. London: SAGE. Available at: </w:t>
      </w:r>
      <w:hyperlink r:id="rId18" w:history="1">
        <w:r w:rsidRPr="00811E51">
          <w:rPr>
            <w:rFonts w:ascii="Arial" w:eastAsia="Times New Roman" w:hAnsi="Arial" w:cs="Arial"/>
            <w:color w:val="1155CC"/>
            <w:sz w:val="24"/>
            <w:szCs w:val="24"/>
            <w:u w:val="single"/>
          </w:rPr>
          <w:t>https://books.google.com/books?hl=en&amp;lr=&amp;id=TXJnEAAAQBAJ&amp;oi=fnd&amp;pg=PP1&amp;dq=Inkson,+C.+and+Minnaert,+L.+(2018)+Tourism+management+:+an++introduction.+2nd+ed.+London:+SAGE.&amp;ots=hPhwCADN9N&amp;sig=WxKXlIeBdE8QfIuzk3nG7UMgMs4</w:t>
        </w:r>
      </w:hyperlink>
      <w:r w:rsidRPr="00811E51">
        <w:rPr>
          <w:rFonts w:ascii="Arial" w:eastAsia="Times New Roman" w:hAnsi="Arial" w:cs="Arial"/>
          <w:color w:val="000000"/>
          <w:sz w:val="24"/>
          <w:szCs w:val="24"/>
        </w:rPr>
        <w:t xml:space="preserve"> (Accessed: 13 October 2024)</w:t>
      </w:r>
    </w:p>
    <w:p w14:paraId="54E84320"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000000"/>
          <w:sz w:val="24"/>
          <w:szCs w:val="24"/>
        </w:rPr>
        <w:t>Jauhari</w:t>
      </w:r>
      <w:proofErr w:type="spellEnd"/>
      <w:r w:rsidRPr="00811E51">
        <w:rPr>
          <w:rFonts w:ascii="Arial" w:eastAsia="Times New Roman" w:hAnsi="Arial" w:cs="Arial"/>
          <w:color w:val="000000"/>
          <w:sz w:val="24"/>
          <w:szCs w:val="24"/>
        </w:rPr>
        <w:t xml:space="preserve">, V (2021) ‘Managing Sustainability in the Hospitality and Tourism Industry: Paradigms and Directions for the Future’ 9th </w:t>
      </w:r>
      <w:proofErr w:type="spellStart"/>
      <w:r w:rsidRPr="00811E51">
        <w:rPr>
          <w:rFonts w:ascii="Arial" w:eastAsia="Times New Roman" w:hAnsi="Arial" w:cs="Arial"/>
          <w:color w:val="000000"/>
          <w:sz w:val="24"/>
          <w:szCs w:val="24"/>
        </w:rPr>
        <w:t>edn.Oakville</w:t>
      </w:r>
      <w:proofErr w:type="spellEnd"/>
      <w:r w:rsidRPr="00811E51">
        <w:rPr>
          <w:rFonts w:ascii="Arial" w:eastAsia="Times New Roman" w:hAnsi="Arial" w:cs="Arial"/>
          <w:color w:val="000000"/>
          <w:sz w:val="24"/>
          <w:szCs w:val="24"/>
        </w:rPr>
        <w:t xml:space="preserve">: Apple Academic Press. Inc. Available at: </w:t>
      </w:r>
      <w:hyperlink r:id="rId19" w:history="1">
        <w:r w:rsidRPr="00811E51">
          <w:rPr>
            <w:rFonts w:ascii="Arial" w:eastAsia="Times New Roman" w:hAnsi="Arial" w:cs="Arial"/>
            <w:color w:val="1155CC"/>
            <w:sz w:val="24"/>
            <w:szCs w:val="24"/>
            <w:u w:val="single"/>
          </w:rPr>
          <w:t>https://www.researchgate.net/profile/Larry-Dwyer/publication/317605524_Saluting_while_the_ship_sinks_the_necessity_for_tourism_paradigm_change/links/6538626e73a2865c7ad0f92e/Saluting-while-the-ship-sinks-the-necessity-for-tourism-paradigm-change.pdf</w:t>
        </w:r>
      </w:hyperlink>
      <w:r w:rsidRPr="00811E51">
        <w:rPr>
          <w:rFonts w:ascii="Arial" w:eastAsia="Times New Roman" w:hAnsi="Arial" w:cs="Arial"/>
          <w:color w:val="000000"/>
          <w:sz w:val="24"/>
          <w:szCs w:val="24"/>
        </w:rPr>
        <w:t xml:space="preserve"> (Accessed: 13 October 2024)</w:t>
      </w:r>
    </w:p>
    <w:p w14:paraId="6D641351"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000000"/>
          <w:sz w:val="24"/>
          <w:szCs w:val="24"/>
        </w:rPr>
        <w:t>Korstanje</w:t>
      </w:r>
      <w:proofErr w:type="spellEnd"/>
      <w:r w:rsidRPr="00811E51">
        <w:rPr>
          <w:rFonts w:ascii="Arial" w:eastAsia="Times New Roman" w:hAnsi="Arial" w:cs="Arial"/>
          <w:color w:val="000000"/>
          <w:sz w:val="24"/>
          <w:szCs w:val="24"/>
        </w:rPr>
        <w:t xml:space="preserve">, George, B., &amp; </w:t>
      </w:r>
      <w:proofErr w:type="spellStart"/>
      <w:r w:rsidRPr="00811E51">
        <w:rPr>
          <w:rFonts w:ascii="Arial" w:eastAsia="Times New Roman" w:hAnsi="Arial" w:cs="Arial"/>
          <w:color w:val="000000"/>
          <w:sz w:val="24"/>
          <w:szCs w:val="24"/>
        </w:rPr>
        <w:t>Nedelea</w:t>
      </w:r>
      <w:proofErr w:type="spellEnd"/>
      <w:r w:rsidRPr="00811E51">
        <w:rPr>
          <w:rFonts w:ascii="Arial" w:eastAsia="Times New Roman" w:hAnsi="Arial" w:cs="Arial"/>
          <w:color w:val="000000"/>
          <w:sz w:val="24"/>
          <w:szCs w:val="24"/>
        </w:rPr>
        <w:t xml:space="preserve">, A. (2020). Strategies for promoting sustainable hospitality and tourism services. IGI Global. Available at: </w:t>
      </w:r>
      <w:hyperlink r:id="rId20" w:history="1">
        <w:r w:rsidRPr="00811E51">
          <w:rPr>
            <w:rFonts w:ascii="Arial" w:eastAsia="Times New Roman" w:hAnsi="Arial" w:cs="Arial"/>
            <w:color w:val="1155CC"/>
            <w:sz w:val="24"/>
            <w:szCs w:val="24"/>
            <w:u w:val="single"/>
          </w:rPr>
          <w:t>https://www.researchgate.net/profile/Ashaq-</w:t>
        </w:r>
        <w:r w:rsidRPr="00811E51">
          <w:rPr>
            <w:rFonts w:ascii="Arial" w:eastAsia="Times New Roman" w:hAnsi="Arial" w:cs="Arial"/>
            <w:color w:val="1155CC"/>
            <w:sz w:val="24"/>
            <w:szCs w:val="24"/>
            <w:u w:val="single"/>
          </w:rPr>
          <w:lastRenderedPageBreak/>
          <w:t>Najar/publication/342459730_Regional_Food_as_the_Catalyst_for_Cultural_Tourism_in_India/links/618624a0d7d1af224bb9b6b8/Regional-Food-as-the-Catalyst-for-Cultural-Tourism-in-India.pdf</w:t>
        </w:r>
      </w:hyperlink>
      <w:r w:rsidRPr="00811E51">
        <w:rPr>
          <w:rFonts w:ascii="Arial" w:eastAsia="Times New Roman" w:hAnsi="Arial" w:cs="Arial"/>
          <w:color w:val="000000"/>
          <w:sz w:val="24"/>
          <w:szCs w:val="24"/>
        </w:rPr>
        <w:t xml:space="preserve"> (Accessed: 13 October 2024)</w:t>
      </w:r>
    </w:p>
    <w:p w14:paraId="3345EB76"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Management Association. (2018). Sustainable Tourism. IGI Global. Available at: </w:t>
      </w:r>
      <w:hyperlink r:id="rId21" w:history="1">
        <w:r w:rsidRPr="00811E51">
          <w:rPr>
            <w:rFonts w:ascii="Arial" w:eastAsia="Times New Roman" w:hAnsi="Arial" w:cs="Arial"/>
            <w:color w:val="1155CC"/>
            <w:sz w:val="24"/>
            <w:szCs w:val="24"/>
            <w:u w:val="single"/>
          </w:rPr>
          <w:t>https://www.academia.edu/download/91351336/15980634.2018.155131220220921-1-doiddu.pdf</w:t>
        </w:r>
      </w:hyperlink>
      <w:r w:rsidRPr="00811E51">
        <w:rPr>
          <w:rFonts w:ascii="Arial" w:eastAsia="Times New Roman" w:hAnsi="Arial" w:cs="Arial"/>
          <w:color w:val="000000"/>
          <w:sz w:val="24"/>
          <w:szCs w:val="24"/>
        </w:rPr>
        <w:t xml:space="preserve"> (Accessed: 13 October 2024)</w:t>
      </w:r>
    </w:p>
    <w:p w14:paraId="1C66CA09"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New governance and management in touristic destinations. (2022). IGI Global. Available at: </w:t>
      </w:r>
      <w:hyperlink r:id="rId22" w:history="1">
        <w:r w:rsidRPr="00811E51">
          <w:rPr>
            <w:rFonts w:ascii="Arial" w:eastAsia="Times New Roman" w:hAnsi="Arial" w:cs="Arial"/>
            <w:color w:val="1155CC"/>
            <w:sz w:val="24"/>
            <w:szCs w:val="24"/>
            <w:u w:val="single"/>
          </w:rPr>
          <w:t>https://link.springer.com/chapter/10.1007/978-3-031-25752-0_21</w:t>
        </w:r>
      </w:hyperlink>
      <w:r w:rsidRPr="00811E51">
        <w:rPr>
          <w:rFonts w:ascii="Arial" w:eastAsia="Times New Roman" w:hAnsi="Arial" w:cs="Arial"/>
          <w:color w:val="000000"/>
          <w:sz w:val="24"/>
          <w:szCs w:val="24"/>
        </w:rPr>
        <w:t xml:space="preserve"> (Accessed: 13 October 2024)</w:t>
      </w:r>
    </w:p>
    <w:p w14:paraId="2E618FA4"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222222"/>
          <w:sz w:val="24"/>
          <w:szCs w:val="24"/>
          <w:shd w:val="clear" w:color="auto" w:fill="FFFFFF"/>
        </w:rPr>
        <w:t>Pekdemir</w:t>
      </w:r>
      <w:proofErr w:type="spellEnd"/>
      <w:r w:rsidRPr="00811E51">
        <w:rPr>
          <w:rFonts w:ascii="Arial" w:eastAsia="Times New Roman" w:hAnsi="Arial" w:cs="Arial"/>
          <w:color w:val="222222"/>
          <w:sz w:val="24"/>
          <w:szCs w:val="24"/>
          <w:shd w:val="clear" w:color="auto" w:fill="FFFFFF"/>
        </w:rPr>
        <w:t xml:space="preserve">, S., 2021. </w:t>
      </w:r>
      <w:r w:rsidRPr="00811E51">
        <w:rPr>
          <w:rFonts w:ascii="Arial" w:eastAsia="Times New Roman" w:hAnsi="Arial" w:cs="Arial"/>
          <w:i/>
          <w:iCs/>
          <w:color w:val="222222"/>
          <w:sz w:val="24"/>
          <w:szCs w:val="24"/>
          <w:shd w:val="clear" w:color="auto" w:fill="FFFFFF"/>
        </w:rPr>
        <w:t>Development of sustainable cities by using circular economy: Circular cities</w:t>
      </w:r>
      <w:r w:rsidRPr="00811E51">
        <w:rPr>
          <w:rFonts w:ascii="Arial" w:eastAsia="Times New Roman" w:hAnsi="Arial" w:cs="Arial"/>
          <w:color w:val="222222"/>
          <w:sz w:val="24"/>
          <w:szCs w:val="24"/>
          <w:shd w:val="clear" w:color="auto" w:fill="FFFFFF"/>
        </w:rPr>
        <w:t xml:space="preserve"> (Doctoral dissertation, </w:t>
      </w:r>
      <w:proofErr w:type="spellStart"/>
      <w:r w:rsidRPr="00811E51">
        <w:rPr>
          <w:rFonts w:ascii="Arial" w:eastAsia="Times New Roman" w:hAnsi="Arial" w:cs="Arial"/>
          <w:color w:val="222222"/>
          <w:sz w:val="24"/>
          <w:szCs w:val="24"/>
          <w:shd w:val="clear" w:color="auto" w:fill="FFFFFF"/>
        </w:rPr>
        <w:t>Politecnico</w:t>
      </w:r>
      <w:proofErr w:type="spellEnd"/>
      <w:r w:rsidRPr="00811E51">
        <w:rPr>
          <w:rFonts w:ascii="Arial" w:eastAsia="Times New Roman" w:hAnsi="Arial" w:cs="Arial"/>
          <w:color w:val="222222"/>
          <w:sz w:val="24"/>
          <w:szCs w:val="24"/>
          <w:shd w:val="clear" w:color="auto" w:fill="FFFFFF"/>
        </w:rPr>
        <w:t xml:space="preserve"> </w:t>
      </w:r>
      <w:proofErr w:type="spellStart"/>
      <w:r w:rsidRPr="00811E51">
        <w:rPr>
          <w:rFonts w:ascii="Arial" w:eastAsia="Times New Roman" w:hAnsi="Arial" w:cs="Arial"/>
          <w:color w:val="222222"/>
          <w:sz w:val="24"/>
          <w:szCs w:val="24"/>
          <w:shd w:val="clear" w:color="auto" w:fill="FFFFFF"/>
        </w:rPr>
        <w:t>di</w:t>
      </w:r>
      <w:proofErr w:type="spellEnd"/>
      <w:r w:rsidRPr="00811E51">
        <w:rPr>
          <w:rFonts w:ascii="Arial" w:eastAsia="Times New Roman" w:hAnsi="Arial" w:cs="Arial"/>
          <w:color w:val="222222"/>
          <w:sz w:val="24"/>
          <w:szCs w:val="24"/>
          <w:shd w:val="clear" w:color="auto" w:fill="FFFFFF"/>
        </w:rPr>
        <w:t xml:space="preserve"> Torino). </w:t>
      </w:r>
      <w:r w:rsidRPr="00811E51">
        <w:rPr>
          <w:rFonts w:ascii="Arial" w:eastAsia="Times New Roman" w:hAnsi="Arial" w:cs="Arial"/>
          <w:color w:val="000000"/>
          <w:sz w:val="24"/>
          <w:szCs w:val="24"/>
        </w:rPr>
        <w:t xml:space="preserve">Available at:  </w:t>
      </w:r>
      <w:hyperlink r:id="rId23" w:history="1">
        <w:r w:rsidRPr="00811E51">
          <w:rPr>
            <w:rFonts w:ascii="Arial" w:eastAsia="Times New Roman" w:hAnsi="Arial" w:cs="Arial"/>
            <w:color w:val="1155CC"/>
            <w:sz w:val="24"/>
            <w:szCs w:val="24"/>
            <w:u w:val="single"/>
          </w:rPr>
          <w:t>https://webthesis.biblio.polito.it/secure/21048/1/tesi.pdf</w:t>
        </w:r>
      </w:hyperlink>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color w:val="000000"/>
          <w:sz w:val="24"/>
          <w:szCs w:val="24"/>
        </w:rPr>
        <w:t>(Accessed: 14 October 2024)</w:t>
      </w:r>
    </w:p>
    <w:p w14:paraId="6FD04E48"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222222"/>
          <w:sz w:val="24"/>
          <w:szCs w:val="24"/>
          <w:shd w:val="clear" w:color="auto" w:fill="FFFFFF"/>
        </w:rPr>
        <w:t>Shanableh</w:t>
      </w:r>
      <w:proofErr w:type="spellEnd"/>
      <w:r w:rsidRPr="00811E51">
        <w:rPr>
          <w:rFonts w:ascii="Arial" w:eastAsia="Times New Roman" w:hAnsi="Arial" w:cs="Arial"/>
          <w:color w:val="222222"/>
          <w:sz w:val="24"/>
          <w:szCs w:val="24"/>
          <w:shd w:val="clear" w:color="auto" w:fill="FFFFFF"/>
        </w:rPr>
        <w:t xml:space="preserve">, A., Khalil, M.A., Mustafa, A., </w:t>
      </w:r>
      <w:proofErr w:type="spellStart"/>
      <w:r w:rsidRPr="00811E51">
        <w:rPr>
          <w:rFonts w:ascii="Arial" w:eastAsia="Times New Roman" w:hAnsi="Arial" w:cs="Arial"/>
          <w:color w:val="222222"/>
          <w:sz w:val="24"/>
          <w:szCs w:val="24"/>
          <w:shd w:val="clear" w:color="auto" w:fill="FFFFFF"/>
        </w:rPr>
        <w:t>Abdallah</w:t>
      </w:r>
      <w:proofErr w:type="spellEnd"/>
      <w:r w:rsidRPr="00811E51">
        <w:rPr>
          <w:rFonts w:ascii="Arial" w:eastAsia="Times New Roman" w:hAnsi="Arial" w:cs="Arial"/>
          <w:color w:val="222222"/>
          <w:sz w:val="24"/>
          <w:szCs w:val="24"/>
          <w:shd w:val="clear" w:color="auto" w:fill="FFFFFF"/>
        </w:rPr>
        <w:t xml:space="preserve">, M., Idris, A.E., </w:t>
      </w:r>
      <w:proofErr w:type="spellStart"/>
      <w:r w:rsidRPr="00811E51">
        <w:rPr>
          <w:rFonts w:ascii="Arial" w:eastAsia="Times New Roman" w:hAnsi="Arial" w:cs="Arial"/>
          <w:color w:val="222222"/>
          <w:sz w:val="24"/>
          <w:szCs w:val="24"/>
          <w:shd w:val="clear" w:color="auto" w:fill="FFFFFF"/>
        </w:rPr>
        <w:t>Yilmaz</w:t>
      </w:r>
      <w:proofErr w:type="spellEnd"/>
      <w:r w:rsidRPr="00811E51">
        <w:rPr>
          <w:rFonts w:ascii="Arial" w:eastAsia="Times New Roman" w:hAnsi="Arial" w:cs="Arial"/>
          <w:color w:val="222222"/>
          <w:sz w:val="24"/>
          <w:szCs w:val="24"/>
          <w:shd w:val="clear" w:color="auto" w:fill="FFFFFF"/>
        </w:rPr>
        <w:t xml:space="preserve">, A., </w:t>
      </w:r>
      <w:proofErr w:type="spellStart"/>
      <w:r w:rsidRPr="00811E51">
        <w:rPr>
          <w:rFonts w:ascii="Arial" w:eastAsia="Times New Roman" w:hAnsi="Arial" w:cs="Arial"/>
          <w:color w:val="222222"/>
          <w:sz w:val="24"/>
          <w:szCs w:val="24"/>
          <w:shd w:val="clear" w:color="auto" w:fill="FFFFFF"/>
        </w:rPr>
        <w:t>Merabtene</w:t>
      </w:r>
      <w:proofErr w:type="spellEnd"/>
      <w:r w:rsidRPr="00811E51">
        <w:rPr>
          <w:rFonts w:ascii="Arial" w:eastAsia="Times New Roman" w:hAnsi="Arial" w:cs="Arial"/>
          <w:color w:val="222222"/>
          <w:sz w:val="24"/>
          <w:szCs w:val="24"/>
          <w:shd w:val="clear" w:color="auto" w:fill="FFFFFF"/>
        </w:rPr>
        <w:t xml:space="preserve">, T., </w:t>
      </w:r>
      <w:proofErr w:type="spellStart"/>
      <w:r w:rsidRPr="00811E51">
        <w:rPr>
          <w:rFonts w:ascii="Arial" w:eastAsia="Times New Roman" w:hAnsi="Arial" w:cs="Arial"/>
          <w:color w:val="222222"/>
          <w:sz w:val="24"/>
          <w:szCs w:val="24"/>
          <w:shd w:val="clear" w:color="auto" w:fill="FFFFFF"/>
        </w:rPr>
        <w:t>Siddique</w:t>
      </w:r>
      <w:proofErr w:type="spellEnd"/>
      <w:r w:rsidRPr="00811E51">
        <w:rPr>
          <w:rFonts w:ascii="Arial" w:eastAsia="Times New Roman" w:hAnsi="Arial" w:cs="Arial"/>
          <w:color w:val="222222"/>
          <w:sz w:val="24"/>
          <w:szCs w:val="24"/>
          <w:shd w:val="clear" w:color="auto" w:fill="FFFFFF"/>
        </w:rPr>
        <w:t xml:space="preserve">, M., </w:t>
      </w:r>
      <w:proofErr w:type="spellStart"/>
      <w:r w:rsidRPr="00811E51">
        <w:rPr>
          <w:rFonts w:ascii="Arial" w:eastAsia="Times New Roman" w:hAnsi="Arial" w:cs="Arial"/>
          <w:color w:val="222222"/>
          <w:sz w:val="24"/>
          <w:szCs w:val="24"/>
          <w:shd w:val="clear" w:color="auto" w:fill="FFFFFF"/>
        </w:rPr>
        <w:t>Al-Ruzouq</w:t>
      </w:r>
      <w:proofErr w:type="spellEnd"/>
      <w:r w:rsidRPr="00811E51">
        <w:rPr>
          <w:rFonts w:ascii="Arial" w:eastAsia="Times New Roman" w:hAnsi="Arial" w:cs="Arial"/>
          <w:color w:val="222222"/>
          <w:sz w:val="24"/>
          <w:szCs w:val="24"/>
          <w:shd w:val="clear" w:color="auto" w:fill="FFFFFF"/>
        </w:rPr>
        <w:t xml:space="preserve">, R., </w:t>
      </w:r>
      <w:proofErr w:type="spellStart"/>
      <w:r w:rsidRPr="00811E51">
        <w:rPr>
          <w:rFonts w:ascii="Arial" w:eastAsia="Times New Roman" w:hAnsi="Arial" w:cs="Arial"/>
          <w:color w:val="222222"/>
          <w:sz w:val="24"/>
          <w:szCs w:val="24"/>
          <w:shd w:val="clear" w:color="auto" w:fill="FFFFFF"/>
        </w:rPr>
        <w:t>Imteaz</w:t>
      </w:r>
      <w:proofErr w:type="spellEnd"/>
      <w:r w:rsidRPr="00811E51">
        <w:rPr>
          <w:rFonts w:ascii="Arial" w:eastAsia="Times New Roman" w:hAnsi="Arial" w:cs="Arial"/>
          <w:color w:val="222222"/>
          <w:sz w:val="24"/>
          <w:szCs w:val="24"/>
          <w:shd w:val="clear" w:color="auto" w:fill="FFFFFF"/>
        </w:rPr>
        <w:t xml:space="preserve">, M.A. and </w:t>
      </w:r>
      <w:proofErr w:type="spellStart"/>
      <w:r w:rsidRPr="00811E51">
        <w:rPr>
          <w:rFonts w:ascii="Arial" w:eastAsia="Times New Roman" w:hAnsi="Arial" w:cs="Arial"/>
          <w:color w:val="222222"/>
          <w:sz w:val="24"/>
          <w:szCs w:val="24"/>
          <w:shd w:val="clear" w:color="auto" w:fill="FFFFFF"/>
        </w:rPr>
        <w:t>Darwish</w:t>
      </w:r>
      <w:proofErr w:type="spellEnd"/>
      <w:r w:rsidRPr="00811E51">
        <w:rPr>
          <w:rFonts w:ascii="Arial" w:eastAsia="Times New Roman" w:hAnsi="Arial" w:cs="Arial"/>
          <w:color w:val="222222"/>
          <w:sz w:val="24"/>
          <w:szCs w:val="24"/>
          <w:shd w:val="clear" w:color="auto" w:fill="FFFFFF"/>
        </w:rPr>
        <w:t xml:space="preserve">, N., 2020. </w:t>
      </w:r>
      <w:proofErr w:type="spellStart"/>
      <w:r w:rsidRPr="00811E51">
        <w:rPr>
          <w:rFonts w:ascii="Arial" w:eastAsia="Times New Roman" w:hAnsi="Arial" w:cs="Arial"/>
          <w:color w:val="222222"/>
          <w:sz w:val="24"/>
          <w:szCs w:val="24"/>
          <w:shd w:val="clear" w:color="auto" w:fill="FFFFFF"/>
        </w:rPr>
        <w:t>Greywater</w:t>
      </w:r>
      <w:proofErr w:type="spellEnd"/>
      <w:r w:rsidRPr="00811E51">
        <w:rPr>
          <w:rFonts w:ascii="Arial" w:eastAsia="Times New Roman" w:hAnsi="Arial" w:cs="Arial"/>
          <w:color w:val="222222"/>
          <w:sz w:val="24"/>
          <w:szCs w:val="24"/>
          <w:shd w:val="clear" w:color="auto" w:fill="FFFFFF"/>
        </w:rPr>
        <w:t xml:space="preserve"> reuse experience in Sharjah, United Arab Emirates: feasibility, challenges and opportunities. </w:t>
      </w:r>
      <w:r w:rsidRPr="00811E51">
        <w:rPr>
          <w:rFonts w:ascii="Arial" w:eastAsia="Times New Roman" w:hAnsi="Arial" w:cs="Arial"/>
          <w:i/>
          <w:iCs/>
          <w:color w:val="222222"/>
          <w:sz w:val="24"/>
          <w:szCs w:val="24"/>
          <w:shd w:val="clear" w:color="auto" w:fill="FFFFFF"/>
        </w:rPr>
        <w:t>Desalination and Water Treatment</w:t>
      </w:r>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179</w:t>
      </w:r>
      <w:r w:rsidRPr="00811E51">
        <w:rPr>
          <w:rFonts w:ascii="Arial" w:eastAsia="Times New Roman" w:hAnsi="Arial" w:cs="Arial"/>
          <w:color w:val="222222"/>
          <w:sz w:val="24"/>
          <w:szCs w:val="24"/>
          <w:shd w:val="clear" w:color="auto" w:fill="FFFFFF"/>
        </w:rPr>
        <w:t xml:space="preserve">, pp.211-222. </w:t>
      </w:r>
      <w:r w:rsidRPr="00811E51">
        <w:rPr>
          <w:rFonts w:ascii="Arial" w:eastAsia="Times New Roman" w:hAnsi="Arial" w:cs="Arial"/>
          <w:color w:val="000000"/>
          <w:sz w:val="24"/>
          <w:szCs w:val="24"/>
        </w:rPr>
        <w:t xml:space="preserve">Available at:  </w:t>
      </w:r>
      <w:hyperlink r:id="rId24" w:history="1">
        <w:r w:rsidRPr="00811E51">
          <w:rPr>
            <w:rFonts w:ascii="Arial" w:eastAsia="Times New Roman" w:hAnsi="Arial" w:cs="Arial"/>
            <w:color w:val="1155CC"/>
            <w:sz w:val="24"/>
            <w:szCs w:val="24"/>
            <w:u w:val="single"/>
          </w:rPr>
          <w:t>https://www.sciencedirect.com/science/article/pii/S1944398624095110/pdf?md5=33ecac4a70287f344ab17dddfe22faea&amp;pid=1-s2.0-S1944398624095110-main.pdf</w:t>
        </w:r>
      </w:hyperlink>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color w:val="000000"/>
          <w:sz w:val="24"/>
          <w:szCs w:val="24"/>
        </w:rPr>
        <w:t>(Accessed: 14 October 2024)</w:t>
      </w:r>
    </w:p>
    <w:p w14:paraId="255819D7"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Sloan, P., Legrand, W. and Chen, J.S. (2017) Sustainability in the hospitality industry : principles of sustainable operations. 3rd </w:t>
      </w:r>
      <w:proofErr w:type="spellStart"/>
      <w:r w:rsidRPr="00811E51">
        <w:rPr>
          <w:rFonts w:ascii="Arial" w:eastAsia="Times New Roman" w:hAnsi="Arial" w:cs="Arial"/>
          <w:color w:val="000000"/>
          <w:sz w:val="24"/>
          <w:szCs w:val="24"/>
        </w:rPr>
        <w:t>edn</w:t>
      </w:r>
      <w:proofErr w:type="spellEnd"/>
      <w:r w:rsidRPr="00811E51">
        <w:rPr>
          <w:rFonts w:ascii="Arial" w:eastAsia="Times New Roman" w:hAnsi="Arial" w:cs="Arial"/>
          <w:color w:val="000000"/>
          <w:sz w:val="24"/>
          <w:szCs w:val="24"/>
        </w:rPr>
        <w:t xml:space="preserve">. London: Butterworth-Heinemann. Available at: </w:t>
      </w:r>
      <w:hyperlink r:id="rId25" w:history="1">
        <w:r w:rsidRPr="00811E51">
          <w:rPr>
            <w:rFonts w:ascii="Arial" w:eastAsia="Times New Roman" w:hAnsi="Arial" w:cs="Arial"/>
            <w:color w:val="1155CC"/>
            <w:sz w:val="24"/>
            <w:szCs w:val="24"/>
            <w:u w:val="single"/>
          </w:rPr>
          <w:t>https://thuvienso.hoasen.edu.vn/bitstream/handle/123456789/8505/Contents.pdf?sequence=3&amp;isAllowed=y</w:t>
        </w:r>
      </w:hyperlink>
      <w:r w:rsidRPr="00811E51">
        <w:rPr>
          <w:rFonts w:ascii="Arial" w:eastAsia="Times New Roman" w:hAnsi="Arial" w:cs="Arial"/>
          <w:color w:val="000000"/>
          <w:sz w:val="24"/>
          <w:szCs w:val="24"/>
        </w:rPr>
        <w:t xml:space="preserve"> (Accessed: 13 October 2024)</w:t>
      </w:r>
    </w:p>
    <w:p w14:paraId="3FE42658"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222222"/>
          <w:sz w:val="24"/>
          <w:szCs w:val="24"/>
          <w:shd w:val="clear" w:color="auto" w:fill="FFFFFF"/>
        </w:rPr>
        <w:t>Soong</w:t>
      </w:r>
      <w:proofErr w:type="spellEnd"/>
      <w:r w:rsidRPr="00811E51">
        <w:rPr>
          <w:rFonts w:ascii="Arial" w:eastAsia="Times New Roman" w:hAnsi="Arial" w:cs="Arial"/>
          <w:color w:val="222222"/>
          <w:sz w:val="24"/>
          <w:szCs w:val="24"/>
          <w:shd w:val="clear" w:color="auto" w:fill="FFFFFF"/>
        </w:rPr>
        <w:t xml:space="preserve">, H.N., Omar, R., </w:t>
      </w:r>
      <w:proofErr w:type="spellStart"/>
      <w:r w:rsidRPr="00811E51">
        <w:rPr>
          <w:rFonts w:ascii="Arial" w:eastAsia="Times New Roman" w:hAnsi="Arial" w:cs="Arial"/>
          <w:color w:val="222222"/>
          <w:sz w:val="24"/>
          <w:szCs w:val="24"/>
          <w:shd w:val="clear" w:color="auto" w:fill="FFFFFF"/>
        </w:rPr>
        <w:t>Goh</w:t>
      </w:r>
      <w:proofErr w:type="spellEnd"/>
      <w:r w:rsidRPr="00811E51">
        <w:rPr>
          <w:rFonts w:ascii="Arial" w:eastAsia="Times New Roman" w:hAnsi="Arial" w:cs="Arial"/>
          <w:color w:val="222222"/>
          <w:sz w:val="24"/>
          <w:szCs w:val="24"/>
          <w:shd w:val="clear" w:color="auto" w:fill="FFFFFF"/>
        </w:rPr>
        <w:t xml:space="preserve">, K.C. and </w:t>
      </w:r>
      <w:proofErr w:type="spellStart"/>
      <w:r w:rsidRPr="00811E51">
        <w:rPr>
          <w:rFonts w:ascii="Arial" w:eastAsia="Times New Roman" w:hAnsi="Arial" w:cs="Arial"/>
          <w:color w:val="222222"/>
          <w:sz w:val="24"/>
          <w:szCs w:val="24"/>
          <w:shd w:val="clear" w:color="auto" w:fill="FFFFFF"/>
        </w:rPr>
        <w:t>Seow</w:t>
      </w:r>
      <w:proofErr w:type="spellEnd"/>
      <w:r w:rsidRPr="00811E51">
        <w:rPr>
          <w:rFonts w:ascii="Arial" w:eastAsia="Times New Roman" w:hAnsi="Arial" w:cs="Arial"/>
          <w:color w:val="222222"/>
          <w:sz w:val="24"/>
          <w:szCs w:val="24"/>
          <w:shd w:val="clear" w:color="auto" w:fill="FFFFFF"/>
        </w:rPr>
        <w:t xml:space="preserve">, T.W., 2021. The Challenges of Implementation </w:t>
      </w:r>
      <w:proofErr w:type="spellStart"/>
      <w:r w:rsidRPr="00811E51">
        <w:rPr>
          <w:rFonts w:ascii="Arial" w:eastAsia="Times New Roman" w:hAnsi="Arial" w:cs="Arial"/>
          <w:color w:val="222222"/>
          <w:sz w:val="24"/>
          <w:szCs w:val="24"/>
          <w:shd w:val="clear" w:color="auto" w:fill="FFFFFF"/>
        </w:rPr>
        <w:t>Greywater</w:t>
      </w:r>
      <w:proofErr w:type="spellEnd"/>
      <w:r w:rsidRPr="00811E51">
        <w:rPr>
          <w:rFonts w:ascii="Arial" w:eastAsia="Times New Roman" w:hAnsi="Arial" w:cs="Arial"/>
          <w:color w:val="222222"/>
          <w:sz w:val="24"/>
          <w:szCs w:val="24"/>
          <w:shd w:val="clear" w:color="auto" w:fill="FFFFFF"/>
        </w:rPr>
        <w:t xml:space="preserve"> Recycling System In Residential Buildings. </w:t>
      </w:r>
      <w:r w:rsidRPr="00811E51">
        <w:rPr>
          <w:rFonts w:ascii="Arial" w:eastAsia="Times New Roman" w:hAnsi="Arial" w:cs="Arial"/>
          <w:i/>
          <w:iCs/>
          <w:color w:val="222222"/>
          <w:sz w:val="24"/>
          <w:szCs w:val="24"/>
          <w:shd w:val="clear" w:color="auto" w:fill="FFFFFF"/>
        </w:rPr>
        <w:t>Research in Management of Technology and Business</w:t>
      </w:r>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2</w:t>
      </w:r>
      <w:r w:rsidRPr="00811E51">
        <w:rPr>
          <w:rFonts w:ascii="Arial" w:eastAsia="Times New Roman" w:hAnsi="Arial" w:cs="Arial"/>
          <w:color w:val="222222"/>
          <w:sz w:val="24"/>
          <w:szCs w:val="24"/>
          <w:shd w:val="clear" w:color="auto" w:fill="FFFFFF"/>
        </w:rPr>
        <w:t xml:space="preserve">(1), pp.1113-1129. </w:t>
      </w:r>
      <w:r w:rsidRPr="00811E51">
        <w:rPr>
          <w:rFonts w:ascii="Arial" w:eastAsia="Times New Roman" w:hAnsi="Arial" w:cs="Arial"/>
          <w:color w:val="000000"/>
          <w:sz w:val="24"/>
          <w:szCs w:val="24"/>
        </w:rPr>
        <w:t xml:space="preserve">Available at:  </w:t>
      </w:r>
      <w:hyperlink r:id="rId26" w:history="1">
        <w:r w:rsidRPr="00811E51">
          <w:rPr>
            <w:rFonts w:ascii="Arial" w:eastAsia="Times New Roman" w:hAnsi="Arial" w:cs="Arial"/>
            <w:color w:val="1155CC"/>
            <w:sz w:val="24"/>
            <w:szCs w:val="24"/>
            <w:u w:val="single"/>
          </w:rPr>
          <w:t>https://publisher.uthm.edu.my/periodicals/index.php/rmtb/article/download/2047/757</w:t>
        </w:r>
      </w:hyperlink>
      <w:r w:rsidRPr="00811E51">
        <w:rPr>
          <w:rFonts w:ascii="Arial" w:eastAsia="Times New Roman" w:hAnsi="Arial" w:cs="Arial"/>
          <w:color w:val="222222"/>
          <w:sz w:val="20"/>
          <w:szCs w:val="20"/>
          <w:shd w:val="clear" w:color="auto" w:fill="FFFFFF"/>
        </w:rPr>
        <w:t xml:space="preserve"> </w:t>
      </w:r>
      <w:r w:rsidRPr="00811E51">
        <w:rPr>
          <w:rFonts w:ascii="Arial" w:eastAsia="Times New Roman" w:hAnsi="Arial" w:cs="Arial"/>
          <w:color w:val="000000"/>
          <w:sz w:val="24"/>
          <w:szCs w:val="24"/>
        </w:rPr>
        <w:t>(Accessed: 14 October 2024)</w:t>
      </w:r>
    </w:p>
    <w:p w14:paraId="2E9FE49F" w14:textId="77777777" w:rsidR="00131036" w:rsidRPr="00811E51" w:rsidRDefault="00131036" w:rsidP="00131036">
      <w:pPr>
        <w:spacing w:after="0" w:line="360" w:lineRule="auto"/>
        <w:jc w:val="both"/>
        <w:rPr>
          <w:rFonts w:ascii="Arial" w:eastAsia="Times New Roman" w:hAnsi="Arial" w:cs="Arial"/>
          <w:sz w:val="24"/>
          <w:szCs w:val="24"/>
        </w:rPr>
      </w:pPr>
      <w:proofErr w:type="spellStart"/>
      <w:r w:rsidRPr="00811E51">
        <w:rPr>
          <w:rFonts w:ascii="Arial" w:eastAsia="Times New Roman" w:hAnsi="Arial" w:cs="Arial"/>
          <w:color w:val="222222"/>
          <w:sz w:val="24"/>
          <w:szCs w:val="24"/>
          <w:shd w:val="clear" w:color="auto" w:fill="FFFFFF"/>
        </w:rPr>
        <w:t>Stang</w:t>
      </w:r>
      <w:proofErr w:type="spellEnd"/>
      <w:r w:rsidRPr="00811E51">
        <w:rPr>
          <w:rFonts w:ascii="Arial" w:eastAsia="Times New Roman" w:hAnsi="Arial" w:cs="Arial"/>
          <w:color w:val="222222"/>
          <w:sz w:val="24"/>
          <w:szCs w:val="24"/>
          <w:shd w:val="clear" w:color="auto" w:fill="FFFFFF"/>
        </w:rPr>
        <w:t xml:space="preserve">, S., </w:t>
      </w:r>
      <w:proofErr w:type="spellStart"/>
      <w:r w:rsidRPr="00811E51">
        <w:rPr>
          <w:rFonts w:ascii="Arial" w:eastAsia="Times New Roman" w:hAnsi="Arial" w:cs="Arial"/>
          <w:color w:val="222222"/>
          <w:sz w:val="24"/>
          <w:szCs w:val="24"/>
          <w:shd w:val="clear" w:color="auto" w:fill="FFFFFF"/>
        </w:rPr>
        <w:t>Khalkhali</w:t>
      </w:r>
      <w:proofErr w:type="spellEnd"/>
      <w:r w:rsidRPr="00811E51">
        <w:rPr>
          <w:rFonts w:ascii="Arial" w:eastAsia="Times New Roman" w:hAnsi="Arial" w:cs="Arial"/>
          <w:color w:val="222222"/>
          <w:sz w:val="24"/>
          <w:szCs w:val="24"/>
          <w:shd w:val="clear" w:color="auto" w:fill="FFFFFF"/>
        </w:rPr>
        <w:t xml:space="preserve">, M., </w:t>
      </w:r>
      <w:proofErr w:type="spellStart"/>
      <w:r w:rsidRPr="00811E51">
        <w:rPr>
          <w:rFonts w:ascii="Arial" w:eastAsia="Times New Roman" w:hAnsi="Arial" w:cs="Arial"/>
          <w:color w:val="222222"/>
          <w:sz w:val="24"/>
          <w:szCs w:val="24"/>
          <w:shd w:val="clear" w:color="auto" w:fill="FFFFFF"/>
        </w:rPr>
        <w:t>Petrik</w:t>
      </w:r>
      <w:proofErr w:type="spellEnd"/>
      <w:r w:rsidRPr="00811E51">
        <w:rPr>
          <w:rFonts w:ascii="Arial" w:eastAsia="Times New Roman" w:hAnsi="Arial" w:cs="Arial"/>
          <w:color w:val="222222"/>
          <w:sz w:val="24"/>
          <w:szCs w:val="24"/>
          <w:shd w:val="clear" w:color="auto" w:fill="FFFFFF"/>
        </w:rPr>
        <w:t xml:space="preserve">, M., Palace, M., Lu, Z. and Mo, W., 2021. Spatially </w:t>
      </w:r>
      <w:proofErr w:type="spellStart"/>
      <w:r w:rsidRPr="00811E51">
        <w:rPr>
          <w:rFonts w:ascii="Arial" w:eastAsia="Times New Roman" w:hAnsi="Arial" w:cs="Arial"/>
          <w:color w:val="222222"/>
          <w:sz w:val="24"/>
          <w:szCs w:val="24"/>
          <w:shd w:val="clear" w:color="auto" w:fill="FFFFFF"/>
        </w:rPr>
        <w:t>optimized</w:t>
      </w:r>
      <w:proofErr w:type="spellEnd"/>
      <w:r w:rsidRPr="00811E51">
        <w:rPr>
          <w:rFonts w:ascii="Arial" w:eastAsia="Times New Roman" w:hAnsi="Arial" w:cs="Arial"/>
          <w:color w:val="222222"/>
          <w:sz w:val="24"/>
          <w:szCs w:val="24"/>
          <w:shd w:val="clear" w:color="auto" w:fill="FFFFFF"/>
        </w:rPr>
        <w:t xml:space="preserve"> distribution of household rainwater harvesting and </w:t>
      </w:r>
      <w:proofErr w:type="spellStart"/>
      <w:r w:rsidRPr="00811E51">
        <w:rPr>
          <w:rFonts w:ascii="Arial" w:eastAsia="Times New Roman" w:hAnsi="Arial" w:cs="Arial"/>
          <w:color w:val="222222"/>
          <w:sz w:val="24"/>
          <w:szCs w:val="24"/>
          <w:shd w:val="clear" w:color="auto" w:fill="FFFFFF"/>
        </w:rPr>
        <w:t>greywater</w:t>
      </w:r>
      <w:proofErr w:type="spellEnd"/>
      <w:r w:rsidRPr="00811E51">
        <w:rPr>
          <w:rFonts w:ascii="Arial" w:eastAsia="Times New Roman" w:hAnsi="Arial" w:cs="Arial"/>
          <w:color w:val="222222"/>
          <w:sz w:val="24"/>
          <w:szCs w:val="24"/>
          <w:shd w:val="clear" w:color="auto" w:fill="FFFFFF"/>
        </w:rPr>
        <w:t xml:space="preserve"> recycling </w:t>
      </w:r>
      <w:r w:rsidRPr="00811E51">
        <w:rPr>
          <w:rFonts w:ascii="Arial" w:eastAsia="Times New Roman" w:hAnsi="Arial" w:cs="Arial"/>
          <w:color w:val="222222"/>
          <w:sz w:val="24"/>
          <w:szCs w:val="24"/>
          <w:shd w:val="clear" w:color="auto" w:fill="FFFFFF"/>
        </w:rPr>
        <w:lastRenderedPageBreak/>
        <w:t xml:space="preserve">systems. </w:t>
      </w:r>
      <w:r w:rsidRPr="00811E51">
        <w:rPr>
          <w:rFonts w:ascii="Arial" w:eastAsia="Times New Roman" w:hAnsi="Arial" w:cs="Arial"/>
          <w:i/>
          <w:iCs/>
          <w:color w:val="222222"/>
          <w:sz w:val="24"/>
          <w:szCs w:val="24"/>
          <w:shd w:val="clear" w:color="auto" w:fill="FFFFFF"/>
        </w:rPr>
        <w:t>Journal of Cleaner Production</w:t>
      </w:r>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312</w:t>
      </w:r>
      <w:r w:rsidRPr="00811E51">
        <w:rPr>
          <w:rFonts w:ascii="Arial" w:eastAsia="Times New Roman" w:hAnsi="Arial" w:cs="Arial"/>
          <w:color w:val="222222"/>
          <w:sz w:val="24"/>
          <w:szCs w:val="24"/>
          <w:shd w:val="clear" w:color="auto" w:fill="FFFFFF"/>
        </w:rPr>
        <w:t xml:space="preserve">, p.127736. </w:t>
      </w:r>
      <w:r w:rsidRPr="00811E51">
        <w:rPr>
          <w:rFonts w:ascii="Arial" w:eastAsia="Times New Roman" w:hAnsi="Arial" w:cs="Arial"/>
          <w:color w:val="000000"/>
          <w:sz w:val="24"/>
          <w:szCs w:val="24"/>
        </w:rPr>
        <w:t xml:space="preserve">Available at:  </w:t>
      </w:r>
      <w:r w:rsidRPr="00811E51">
        <w:rPr>
          <w:rFonts w:ascii="Arial" w:eastAsia="Times New Roman" w:hAnsi="Arial" w:cs="Arial"/>
          <w:color w:val="222222"/>
          <w:sz w:val="24"/>
          <w:szCs w:val="24"/>
          <w:shd w:val="clear" w:color="auto" w:fill="FFFFFF"/>
        </w:rPr>
        <w:t> </w:t>
      </w:r>
      <w:hyperlink r:id="rId27" w:history="1">
        <w:r w:rsidRPr="00811E51">
          <w:rPr>
            <w:rFonts w:ascii="Arial" w:eastAsia="Times New Roman" w:hAnsi="Arial" w:cs="Arial"/>
            <w:color w:val="1155CC"/>
            <w:sz w:val="24"/>
            <w:szCs w:val="24"/>
            <w:u w:val="single"/>
          </w:rPr>
          <w:t>https://www.sciencedirect.com/science/article/am/pii/S0959652621019545</w:t>
        </w:r>
      </w:hyperlink>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color w:val="000000"/>
          <w:sz w:val="24"/>
          <w:szCs w:val="24"/>
        </w:rPr>
        <w:t>(Accessed: 14 October 2024)</w:t>
      </w:r>
    </w:p>
    <w:p w14:paraId="47127BC2"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222222"/>
          <w:sz w:val="24"/>
          <w:szCs w:val="24"/>
          <w:shd w:val="clear" w:color="auto" w:fill="FFFFFF"/>
        </w:rPr>
        <w:t xml:space="preserve">Van de Walle, A., Kim, M., Alam, M.K., Wang, X., Wu, D., Dash, S.R., </w:t>
      </w:r>
      <w:proofErr w:type="spellStart"/>
      <w:r w:rsidRPr="00811E51">
        <w:rPr>
          <w:rFonts w:ascii="Arial" w:eastAsia="Times New Roman" w:hAnsi="Arial" w:cs="Arial"/>
          <w:color w:val="222222"/>
          <w:sz w:val="24"/>
          <w:szCs w:val="24"/>
          <w:shd w:val="clear" w:color="auto" w:fill="FFFFFF"/>
        </w:rPr>
        <w:t>Rabaey</w:t>
      </w:r>
      <w:proofErr w:type="spellEnd"/>
      <w:r w:rsidRPr="00811E51">
        <w:rPr>
          <w:rFonts w:ascii="Arial" w:eastAsia="Times New Roman" w:hAnsi="Arial" w:cs="Arial"/>
          <w:color w:val="222222"/>
          <w:sz w:val="24"/>
          <w:szCs w:val="24"/>
          <w:shd w:val="clear" w:color="auto" w:fill="FFFFFF"/>
        </w:rPr>
        <w:t xml:space="preserve">, K. and Kim, J., 2023. </w:t>
      </w:r>
      <w:proofErr w:type="spellStart"/>
      <w:r w:rsidRPr="00811E51">
        <w:rPr>
          <w:rFonts w:ascii="Arial" w:eastAsia="Times New Roman" w:hAnsi="Arial" w:cs="Arial"/>
          <w:color w:val="222222"/>
          <w:sz w:val="24"/>
          <w:szCs w:val="24"/>
          <w:shd w:val="clear" w:color="auto" w:fill="FFFFFF"/>
        </w:rPr>
        <w:t>Greywater</w:t>
      </w:r>
      <w:proofErr w:type="spellEnd"/>
      <w:r w:rsidRPr="00811E51">
        <w:rPr>
          <w:rFonts w:ascii="Arial" w:eastAsia="Times New Roman" w:hAnsi="Arial" w:cs="Arial"/>
          <w:color w:val="222222"/>
          <w:sz w:val="24"/>
          <w:szCs w:val="24"/>
          <w:shd w:val="clear" w:color="auto" w:fill="FFFFFF"/>
        </w:rPr>
        <w:t xml:space="preserve"> reuse as a key enabler for improving urban wastewater management. </w:t>
      </w:r>
      <w:r w:rsidRPr="00811E51">
        <w:rPr>
          <w:rFonts w:ascii="Arial" w:eastAsia="Times New Roman" w:hAnsi="Arial" w:cs="Arial"/>
          <w:i/>
          <w:iCs/>
          <w:color w:val="222222"/>
          <w:sz w:val="24"/>
          <w:szCs w:val="24"/>
          <w:shd w:val="clear" w:color="auto" w:fill="FFFFFF"/>
        </w:rPr>
        <w:t xml:space="preserve">Environmental science and </w:t>
      </w:r>
      <w:proofErr w:type="spellStart"/>
      <w:r w:rsidRPr="00811E51">
        <w:rPr>
          <w:rFonts w:ascii="Arial" w:eastAsia="Times New Roman" w:hAnsi="Arial" w:cs="Arial"/>
          <w:i/>
          <w:iCs/>
          <w:color w:val="222222"/>
          <w:sz w:val="24"/>
          <w:szCs w:val="24"/>
          <w:shd w:val="clear" w:color="auto" w:fill="FFFFFF"/>
        </w:rPr>
        <w:t>ecotechnology</w:t>
      </w:r>
      <w:proofErr w:type="spellEnd"/>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i/>
          <w:iCs/>
          <w:color w:val="222222"/>
          <w:sz w:val="24"/>
          <w:szCs w:val="24"/>
          <w:shd w:val="clear" w:color="auto" w:fill="FFFFFF"/>
        </w:rPr>
        <w:t>16</w:t>
      </w:r>
      <w:r w:rsidRPr="00811E51">
        <w:rPr>
          <w:rFonts w:ascii="Arial" w:eastAsia="Times New Roman" w:hAnsi="Arial" w:cs="Arial"/>
          <w:color w:val="222222"/>
          <w:sz w:val="24"/>
          <w:szCs w:val="24"/>
          <w:shd w:val="clear" w:color="auto" w:fill="FFFFFF"/>
        </w:rPr>
        <w:t xml:space="preserve">, p.100277. </w:t>
      </w:r>
      <w:r w:rsidRPr="00811E51">
        <w:rPr>
          <w:rFonts w:ascii="Arial" w:eastAsia="Times New Roman" w:hAnsi="Arial" w:cs="Arial"/>
          <w:color w:val="000000"/>
          <w:sz w:val="24"/>
          <w:szCs w:val="24"/>
        </w:rPr>
        <w:t xml:space="preserve">Available at:  </w:t>
      </w:r>
      <w:hyperlink r:id="rId28" w:history="1">
        <w:r w:rsidRPr="00811E51">
          <w:rPr>
            <w:rFonts w:ascii="Arial" w:eastAsia="Times New Roman" w:hAnsi="Arial" w:cs="Arial"/>
            <w:color w:val="1155CC"/>
            <w:sz w:val="24"/>
            <w:szCs w:val="24"/>
            <w:u w:val="single"/>
          </w:rPr>
          <w:t>https://www.sciencedirect.com/science/article/pii/S266649842300042X</w:t>
        </w:r>
      </w:hyperlink>
      <w:r w:rsidRPr="00811E51">
        <w:rPr>
          <w:rFonts w:ascii="Arial" w:eastAsia="Times New Roman" w:hAnsi="Arial" w:cs="Arial"/>
          <w:color w:val="222222"/>
          <w:sz w:val="24"/>
          <w:szCs w:val="24"/>
          <w:shd w:val="clear" w:color="auto" w:fill="FFFFFF"/>
        </w:rPr>
        <w:t xml:space="preserve"> </w:t>
      </w:r>
      <w:r w:rsidRPr="00811E51">
        <w:rPr>
          <w:rFonts w:ascii="Arial" w:eastAsia="Times New Roman" w:hAnsi="Arial" w:cs="Arial"/>
          <w:color w:val="000000"/>
          <w:sz w:val="24"/>
          <w:szCs w:val="24"/>
        </w:rPr>
        <w:t>(Accessed: 14 October 2024)</w:t>
      </w:r>
    </w:p>
    <w:p w14:paraId="2B228CB5" w14:textId="77777777" w:rsidR="00131036" w:rsidRPr="00811E51" w:rsidRDefault="00131036" w:rsidP="00131036">
      <w:pPr>
        <w:spacing w:after="0" w:line="360" w:lineRule="auto"/>
        <w:jc w:val="both"/>
        <w:rPr>
          <w:rFonts w:ascii="Arial" w:eastAsia="Times New Roman" w:hAnsi="Arial" w:cs="Arial"/>
          <w:sz w:val="24"/>
          <w:szCs w:val="24"/>
        </w:rPr>
      </w:pPr>
      <w:r w:rsidRPr="00811E51">
        <w:rPr>
          <w:rFonts w:ascii="Arial" w:eastAsia="Times New Roman" w:hAnsi="Arial" w:cs="Arial"/>
          <w:color w:val="000000"/>
          <w:sz w:val="24"/>
          <w:szCs w:val="24"/>
        </w:rPr>
        <w:t xml:space="preserve">Wickham, Donnelly, T., &amp; French, L. (2021). Strategic Sustainability Management in the Event Sector. Event Management, 25(3), 279–296. Available at: </w:t>
      </w:r>
      <w:hyperlink r:id="rId29" w:history="1">
        <w:r w:rsidRPr="00811E51">
          <w:rPr>
            <w:rFonts w:ascii="Arial" w:eastAsia="Times New Roman" w:hAnsi="Arial" w:cs="Arial"/>
            <w:color w:val="1155CC"/>
            <w:sz w:val="24"/>
            <w:szCs w:val="24"/>
            <w:u w:val="single"/>
          </w:rPr>
          <w:t>https://figshare.utas.edu.au/articles/journal_contribution/Strategic_sustainability_management_in_the_event_sector/22992797/1/files/40741931.pdf</w:t>
        </w:r>
      </w:hyperlink>
      <w:r w:rsidRPr="00811E51">
        <w:rPr>
          <w:rFonts w:ascii="Arial" w:eastAsia="Times New Roman" w:hAnsi="Arial" w:cs="Arial"/>
          <w:color w:val="000000"/>
          <w:sz w:val="24"/>
          <w:szCs w:val="24"/>
        </w:rPr>
        <w:t xml:space="preserve"> (Accessed: 13 October 2024)</w:t>
      </w:r>
    </w:p>
    <w:sectPr w:rsidR="00131036" w:rsidRPr="00811E51" w:rsidSect="00131036">
      <w:footerReference w:type="default" r:id="rId3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979CD1" w14:textId="77777777" w:rsidR="00081DD8" w:rsidRDefault="00081DD8" w:rsidP="00131036">
      <w:pPr>
        <w:spacing w:after="0" w:line="240" w:lineRule="auto"/>
      </w:pPr>
      <w:r>
        <w:separator/>
      </w:r>
    </w:p>
  </w:endnote>
  <w:endnote w:type="continuationSeparator" w:id="0">
    <w:p w14:paraId="01046BF4" w14:textId="77777777" w:rsidR="00081DD8" w:rsidRDefault="00081DD8" w:rsidP="00131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0088594"/>
      <w:docPartObj>
        <w:docPartGallery w:val="Page Numbers (Bottom of Page)"/>
        <w:docPartUnique/>
      </w:docPartObj>
    </w:sdtPr>
    <w:sdtContent>
      <w:sdt>
        <w:sdtPr>
          <w:id w:val="565050523"/>
          <w:docPartObj>
            <w:docPartGallery w:val="Page Numbers (Top of Page)"/>
            <w:docPartUnique/>
          </w:docPartObj>
        </w:sdtPr>
        <w:sdtContent>
          <w:p w14:paraId="0D0FACD6" w14:textId="77777777" w:rsidR="00131036" w:rsidRDefault="00131036">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811E51">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11E51">
              <w:rPr>
                <w:b/>
                <w:noProof/>
              </w:rPr>
              <w:t>15</w:t>
            </w:r>
            <w:r>
              <w:rPr>
                <w:b/>
                <w:sz w:val="24"/>
                <w:szCs w:val="24"/>
              </w:rPr>
              <w:fldChar w:fldCharType="end"/>
            </w:r>
          </w:p>
        </w:sdtContent>
      </w:sdt>
    </w:sdtContent>
  </w:sdt>
  <w:p w14:paraId="2D6642B8" w14:textId="77777777" w:rsidR="00131036" w:rsidRDefault="00131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538941" w14:textId="77777777" w:rsidR="00081DD8" w:rsidRDefault="00081DD8" w:rsidP="00131036">
      <w:pPr>
        <w:spacing w:after="0" w:line="240" w:lineRule="auto"/>
      </w:pPr>
      <w:r>
        <w:separator/>
      </w:r>
    </w:p>
  </w:footnote>
  <w:footnote w:type="continuationSeparator" w:id="0">
    <w:p w14:paraId="343450F5" w14:textId="77777777" w:rsidR="00081DD8" w:rsidRDefault="00081DD8" w:rsidP="001310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036"/>
    <w:rsid w:val="0001034A"/>
    <w:rsid w:val="00022397"/>
    <w:rsid w:val="00035FB6"/>
    <w:rsid w:val="00081DD8"/>
    <w:rsid w:val="00085FBB"/>
    <w:rsid w:val="00087EAA"/>
    <w:rsid w:val="00131036"/>
    <w:rsid w:val="00157271"/>
    <w:rsid w:val="00157C68"/>
    <w:rsid w:val="001B2280"/>
    <w:rsid w:val="001B6957"/>
    <w:rsid w:val="001C51FC"/>
    <w:rsid w:val="00212251"/>
    <w:rsid w:val="00212638"/>
    <w:rsid w:val="00216EE0"/>
    <w:rsid w:val="00221FEE"/>
    <w:rsid w:val="00293065"/>
    <w:rsid w:val="002C3A2E"/>
    <w:rsid w:val="002D753B"/>
    <w:rsid w:val="002E24DE"/>
    <w:rsid w:val="002F3D70"/>
    <w:rsid w:val="00311B2F"/>
    <w:rsid w:val="00341FCD"/>
    <w:rsid w:val="00377368"/>
    <w:rsid w:val="00385D00"/>
    <w:rsid w:val="003947AC"/>
    <w:rsid w:val="00395766"/>
    <w:rsid w:val="003E5C49"/>
    <w:rsid w:val="003F739A"/>
    <w:rsid w:val="00425BE5"/>
    <w:rsid w:val="00465C1F"/>
    <w:rsid w:val="004A3250"/>
    <w:rsid w:val="004C0DC4"/>
    <w:rsid w:val="004D18DC"/>
    <w:rsid w:val="0050534B"/>
    <w:rsid w:val="0052258D"/>
    <w:rsid w:val="00541BA3"/>
    <w:rsid w:val="0056478F"/>
    <w:rsid w:val="005736BF"/>
    <w:rsid w:val="00585665"/>
    <w:rsid w:val="00595CBE"/>
    <w:rsid w:val="00597F99"/>
    <w:rsid w:val="005A5738"/>
    <w:rsid w:val="00600196"/>
    <w:rsid w:val="00675F60"/>
    <w:rsid w:val="006B2DA1"/>
    <w:rsid w:val="00723C0D"/>
    <w:rsid w:val="00751403"/>
    <w:rsid w:val="00753AE8"/>
    <w:rsid w:val="00786FC0"/>
    <w:rsid w:val="007A67BD"/>
    <w:rsid w:val="007B1C5F"/>
    <w:rsid w:val="007D26C1"/>
    <w:rsid w:val="00801CAD"/>
    <w:rsid w:val="00811E51"/>
    <w:rsid w:val="00817B63"/>
    <w:rsid w:val="00822BC8"/>
    <w:rsid w:val="008446A9"/>
    <w:rsid w:val="008F7989"/>
    <w:rsid w:val="00907883"/>
    <w:rsid w:val="00916F5A"/>
    <w:rsid w:val="00920E49"/>
    <w:rsid w:val="00953EE8"/>
    <w:rsid w:val="0097283A"/>
    <w:rsid w:val="00977E71"/>
    <w:rsid w:val="00987309"/>
    <w:rsid w:val="00997524"/>
    <w:rsid w:val="009B2FA3"/>
    <w:rsid w:val="009F1E54"/>
    <w:rsid w:val="00AA01B2"/>
    <w:rsid w:val="00AA086D"/>
    <w:rsid w:val="00AB60E8"/>
    <w:rsid w:val="00B6298B"/>
    <w:rsid w:val="00B81F73"/>
    <w:rsid w:val="00C54A62"/>
    <w:rsid w:val="00C70788"/>
    <w:rsid w:val="00C720E7"/>
    <w:rsid w:val="00CA5E89"/>
    <w:rsid w:val="00D01274"/>
    <w:rsid w:val="00D076A3"/>
    <w:rsid w:val="00D30178"/>
    <w:rsid w:val="00D3732F"/>
    <w:rsid w:val="00D54839"/>
    <w:rsid w:val="00D842A4"/>
    <w:rsid w:val="00D844B0"/>
    <w:rsid w:val="00D8724D"/>
    <w:rsid w:val="00DD4053"/>
    <w:rsid w:val="00DD4B23"/>
    <w:rsid w:val="00DF08EF"/>
    <w:rsid w:val="00F16F98"/>
    <w:rsid w:val="00FA6F6B"/>
    <w:rsid w:val="00FB6A46"/>
    <w:rsid w:val="00FD05EA"/>
    <w:rsid w:val="00FD2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8AFFA"/>
  <w15:docId w15:val="{CFA81C34-159C-43BB-B877-A1CFF686A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F5A"/>
    <w:rPr>
      <w:lang w:val="en-GB"/>
    </w:rPr>
  </w:style>
  <w:style w:type="paragraph" w:styleId="Heading1">
    <w:name w:val="heading 1"/>
    <w:basedOn w:val="Normal"/>
    <w:link w:val="Heading1Char"/>
    <w:uiPriority w:val="9"/>
    <w:qFormat/>
    <w:rsid w:val="00131036"/>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link w:val="Heading2Char"/>
    <w:uiPriority w:val="9"/>
    <w:qFormat/>
    <w:rsid w:val="00131036"/>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036"/>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31036"/>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13103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131036"/>
    <w:rPr>
      <w:color w:val="0000FF"/>
      <w:u w:val="single"/>
    </w:rPr>
  </w:style>
  <w:style w:type="paragraph" w:styleId="BalloonText">
    <w:name w:val="Balloon Text"/>
    <w:basedOn w:val="Normal"/>
    <w:link w:val="BalloonTextChar"/>
    <w:uiPriority w:val="99"/>
    <w:semiHidden/>
    <w:unhideWhenUsed/>
    <w:rsid w:val="001310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1036"/>
    <w:rPr>
      <w:rFonts w:ascii="Tahoma" w:hAnsi="Tahoma" w:cs="Tahoma"/>
      <w:sz w:val="16"/>
      <w:szCs w:val="16"/>
      <w:lang w:val="en-GB"/>
    </w:rPr>
  </w:style>
  <w:style w:type="paragraph" w:styleId="Header">
    <w:name w:val="header"/>
    <w:basedOn w:val="Normal"/>
    <w:link w:val="HeaderChar"/>
    <w:uiPriority w:val="99"/>
    <w:semiHidden/>
    <w:unhideWhenUsed/>
    <w:rsid w:val="0013103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31036"/>
    <w:rPr>
      <w:lang w:val="en-GB"/>
    </w:rPr>
  </w:style>
  <w:style w:type="paragraph" w:styleId="Footer">
    <w:name w:val="footer"/>
    <w:basedOn w:val="Normal"/>
    <w:link w:val="FooterChar"/>
    <w:uiPriority w:val="99"/>
    <w:unhideWhenUsed/>
    <w:rsid w:val="001310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1036"/>
    <w:rPr>
      <w:lang w:val="en-GB"/>
    </w:rPr>
  </w:style>
  <w:style w:type="paragraph" w:styleId="TOCHeading">
    <w:name w:val="TOC Heading"/>
    <w:basedOn w:val="Heading1"/>
    <w:next w:val="Normal"/>
    <w:uiPriority w:val="39"/>
    <w:semiHidden/>
    <w:unhideWhenUsed/>
    <w:qFormat/>
    <w:rsid w:val="00131036"/>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131036"/>
    <w:pPr>
      <w:spacing w:after="100"/>
    </w:pPr>
  </w:style>
  <w:style w:type="paragraph" w:styleId="TOC2">
    <w:name w:val="toc 2"/>
    <w:basedOn w:val="Normal"/>
    <w:next w:val="Normal"/>
    <w:autoRedefine/>
    <w:uiPriority w:val="39"/>
    <w:unhideWhenUsed/>
    <w:rsid w:val="0013103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8430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6-3298/10/9/159" TargetMode="External"/><Relationship Id="rId13" Type="http://schemas.openxmlformats.org/officeDocument/2006/relationships/hyperlink" Target="https://www.asau.ru/files/pdf/3312733.pdf" TargetMode="External"/><Relationship Id="rId18" Type="http://schemas.openxmlformats.org/officeDocument/2006/relationships/hyperlink" Target="https://books.google.com/books?hl=en&amp;lr=&amp;id=TXJnEAAAQBAJ&amp;oi=fnd&amp;pg=PP1&amp;dq=Inkson,+C.+and+Minnaert,+L.+(2018)+Tourism+management+:+an++introduction.+2nd+ed.+London:+SAGE.&amp;ots=hPhwCADN9N&amp;sig=WxKXlIeBdE8QfIuzk3nG7UMgMs4" TargetMode="External"/><Relationship Id="rId26" Type="http://schemas.openxmlformats.org/officeDocument/2006/relationships/hyperlink" Target="https://publisher.uthm.edu.my/periodicals/index.php/rmtb/article/download/2047/757" TargetMode="External"/><Relationship Id="rId3" Type="http://schemas.openxmlformats.org/officeDocument/2006/relationships/settings" Target="settings.xml"/><Relationship Id="rId21" Type="http://schemas.openxmlformats.org/officeDocument/2006/relationships/hyperlink" Target="https://www.academia.edu/download/91351336/15980634.2018.155131220220921-1-doiddu.pdf" TargetMode="External"/><Relationship Id="rId7" Type="http://schemas.openxmlformats.org/officeDocument/2006/relationships/image" Target="media/image1.png"/><Relationship Id="rId12" Type="http://schemas.openxmlformats.org/officeDocument/2006/relationships/hyperlink" Target="http://www.goodfellowpublishers.com/free_files/Preface,%20contents%20and%20copyright-49fb75618a791b44632d1b317a8d7aa8.pdf" TargetMode="External"/><Relationship Id="rId17" Type="http://schemas.openxmlformats.org/officeDocument/2006/relationships/hyperlink" Target="https://books.google.com/books?hl=en&amp;lr=&amp;id=BTlODwAAQBAJ&amp;oi=fnd&amp;pg=PP1&amp;dq=Haski-Leventhal,+D.+(2018)+Strategic+corporate+social+responsibility+:+tools+%26+theories+for+responsible+management.+London:+SAGE.&amp;ots=2cEZ9ND5rP&amp;sig=9CwV1Pd-Egu-vhUC8bXRbtHTusg" TargetMode="External"/><Relationship Id="rId25" Type="http://schemas.openxmlformats.org/officeDocument/2006/relationships/hyperlink" Target="https://thuvienso.hoasen.edu.vn/bitstream/handle/123456789/8505/Contents.pdf?sequence=3&amp;isAllowed=y" TargetMode="External"/><Relationship Id="rId2" Type="http://schemas.openxmlformats.org/officeDocument/2006/relationships/styles" Target="styles.xml"/><Relationship Id="rId16" Type="http://schemas.openxmlformats.org/officeDocument/2006/relationships/hyperlink" Target="https://www.sciencedirect.com/science/article/pii/S0278431920302085" TargetMode="External"/><Relationship Id="rId20" Type="http://schemas.openxmlformats.org/officeDocument/2006/relationships/hyperlink" Target="https://www.researchgate.net/profile/Ashaq-Najar/publication/342459730_Regional_Food_as_the_Catalyst_for_Cultural_Tourism_in_India/links/618624a0d7d1af224bb9b6b8/Regional-Food-as-the-Catalyst-for-Cultural-Tourism-in-India.pdf" TargetMode="External"/><Relationship Id="rId29" Type="http://schemas.openxmlformats.org/officeDocument/2006/relationships/hyperlink" Target="https://figshare.utas.edu.au/articles/journal_contribution/Strategic_sustainability_management_in_the_event_sector/22992797/1/files/4074193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Pratim-Chatterjee/publication/380720105_Impact_of_COVID-19_on_Small_Domestic_and_Inbound_Travel_Agencies_and_Tour_Operators_in_West_Bengal_India_Perspectives_of_Offline_Owners-Managers/links/664ace6d0b0d2845744875be/Impact-of-COVID-19-on-Small-Domestic-and-Inbound-Travel-Agencies-and-Tour-Operators-in-West-Bengal-India-Perspectives-of-Offline-Owners-Managers.pdf" TargetMode="External"/><Relationship Id="rId24" Type="http://schemas.openxmlformats.org/officeDocument/2006/relationships/hyperlink" Target="https://www.sciencedirect.com/science/article/pii/S1944398624095110/pdf?md5=33ecac4a70287f344ab17dddfe22faea&amp;pid=1-s2.0-S1944398624095110-main.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cademia.edu/download/82764803/wst082122786.pdf" TargetMode="External"/><Relationship Id="rId23" Type="http://schemas.openxmlformats.org/officeDocument/2006/relationships/hyperlink" Target="https://webthesis.biblio.polito.it/secure/21048/1/tesi.pdf" TargetMode="External"/><Relationship Id="rId28" Type="http://schemas.openxmlformats.org/officeDocument/2006/relationships/hyperlink" Target="https://www.sciencedirect.com/science/article/pii/S266649842300042X" TargetMode="External"/><Relationship Id="rId10" Type="http://schemas.openxmlformats.org/officeDocument/2006/relationships/hyperlink" Target="https://www.researchgate.net/profile/Anuradha-Awasthi-4/publication/371187397_Greywater_treatment_technologies_a_comprehensive_review/links/6528f7b92e1ba453041e7154/Greywater-treatment-technologies-a-comprehensive-review.pdf" TargetMode="External"/><Relationship Id="rId19" Type="http://schemas.openxmlformats.org/officeDocument/2006/relationships/hyperlink" Target="https://www.researchgate.net/profile/Larry-Dwyer/publication/317605524_Saluting_while_the_ship_sinks_the_necessity_for_tourism_paradigm_change/links/6538626e73a2865c7ad0f92e/Saluting-while-the-ship-sinks-the-necessity-for-tourism-paradigm-change.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prints.whiterose.ac.uk/168055/1/Amaris_Dawson_Gironas_Hess_Ortuzar_WR_2020.pdf" TargetMode="External"/><Relationship Id="rId14" Type="http://schemas.openxmlformats.org/officeDocument/2006/relationships/hyperlink" Target="http://ebooks.znu.edu.ua/files/Bibliobooks/Inshi68/0049773.pdf" TargetMode="External"/><Relationship Id="rId22" Type="http://schemas.openxmlformats.org/officeDocument/2006/relationships/hyperlink" Target="https://link.springer.com/chapter/10.1007/978-3-031-25752-0_21" TargetMode="External"/><Relationship Id="rId27" Type="http://schemas.openxmlformats.org/officeDocument/2006/relationships/hyperlink" Target="https://www.sciencedirect.com/science/article/am/pii/S0959652621019545"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D30E47-BD92-4A24-BBED-49A43D017E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4374</Words>
  <Characters>24936</Characters>
  <Application>Microsoft Office Word</Application>
  <DocSecurity>0</DocSecurity>
  <Lines>207</Lines>
  <Paragraphs>58</Paragraphs>
  <ScaleCrop>false</ScaleCrop>
  <Company/>
  <LinksUpToDate>false</LinksUpToDate>
  <CharactersWithSpaces>29252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Rasel Ahmed (2233498)</cp:lastModifiedBy>
  <cp:revision>5</cp:revision>
  <dcterms:created xsi:type="dcterms:W3CDTF">2024-11-13T21:16:00Z</dcterms:created>
  <dcterms:modified xsi:type="dcterms:W3CDTF">2024-11-13T21:20:00Z</dcterms:modified>
</cp:coreProperties>
</file>