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7CBBC" w14:textId="0F10CC06" w:rsidR="00903A5C" w:rsidRDefault="00F0221C">
      <w:pPr>
        <w:spacing w:after="360"/>
        <w:jc w:val="center"/>
      </w:pPr>
      <w:r>
        <w:rPr>
          <w:noProof/>
        </w:rPr>
        <w:drawing>
          <wp:inline distT="0" distB="0" distL="0" distR="0" wp14:anchorId="722079EA" wp14:editId="31F7FF0E">
            <wp:extent cx="2653337" cy="1457325"/>
            <wp:effectExtent l="0" t="0" r="0" b="0"/>
            <wp:docPr id="2055844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8146" cy="1459966"/>
                    </a:xfrm>
                    <a:prstGeom prst="rect">
                      <a:avLst/>
                    </a:prstGeom>
                    <a:noFill/>
                  </pic:spPr>
                </pic:pic>
              </a:graphicData>
            </a:graphic>
          </wp:inline>
        </w:drawing>
      </w:r>
    </w:p>
    <w:p w14:paraId="23FFCAAF" w14:textId="77777777" w:rsidR="00903A5C" w:rsidRPr="007D2270" w:rsidRDefault="00000000">
      <w:pPr>
        <w:spacing w:before="120" w:after="480" w:line="293" w:lineRule="auto"/>
        <w:jc w:val="center"/>
        <w:rPr>
          <w:b/>
        </w:rPr>
      </w:pPr>
      <w:r w:rsidRPr="007D2270">
        <w:rPr>
          <w:b/>
        </w:rPr>
        <w:t>EFFECTIVENESS OF INTEGRATED CARE INTERVENTIONS</w:t>
      </w:r>
      <w:r w:rsidRPr="007D2270">
        <w:rPr>
          <w:b/>
        </w:rPr>
        <w:br/>
        <w:t>ON MENTAL HEALTH OUTCOMES FOR PARENTS AND CARERS</w:t>
      </w:r>
      <w:r w:rsidRPr="007D2270">
        <w:rPr>
          <w:b/>
        </w:rPr>
        <w:br/>
        <w:t>OF AUTISTIC CHILDREN IN THE UK</w:t>
      </w:r>
      <w:r w:rsidRPr="007D2270">
        <w:rPr>
          <w:b/>
        </w:rPr>
        <w:br/>
        <w:t>A SYSTEMATIC REVIEW</w:t>
      </w:r>
    </w:p>
    <w:p w14:paraId="5C9AAB2A" w14:textId="77777777" w:rsidR="00F0221C" w:rsidRDefault="00F0221C">
      <w:pPr>
        <w:spacing w:before="120" w:after="480" w:line="293" w:lineRule="auto"/>
        <w:jc w:val="center"/>
        <w:rPr>
          <w:b/>
        </w:rPr>
      </w:pPr>
    </w:p>
    <w:p w14:paraId="270F57D2" w14:textId="77777777" w:rsidR="00711855" w:rsidRPr="003B42CB" w:rsidRDefault="00711855" w:rsidP="00711855">
      <w:pPr>
        <w:spacing w:after="320" w:line="276" w:lineRule="auto"/>
        <w:jc w:val="center"/>
        <w:rPr>
          <w:b/>
          <w:bCs/>
          <w:sz w:val="24"/>
          <w:lang w:val="en-IN"/>
        </w:rPr>
      </w:pPr>
      <w:r w:rsidRPr="003B42CB">
        <w:rPr>
          <w:b/>
          <w:bCs/>
          <w:sz w:val="24"/>
          <w:lang w:val="en-IN"/>
        </w:rPr>
        <w:t>Public Health and Social Care in Practice Dissertation</w:t>
      </w:r>
    </w:p>
    <w:p w14:paraId="12A8C844" w14:textId="77777777" w:rsidR="00711855" w:rsidRDefault="00711855" w:rsidP="00711855">
      <w:pPr>
        <w:spacing w:after="320" w:line="276" w:lineRule="auto"/>
        <w:jc w:val="center"/>
      </w:pPr>
      <w:r w:rsidRPr="003B42CB">
        <w:rPr>
          <w:b/>
          <w:bCs/>
        </w:rPr>
        <w:t>LCHS7004_LON</w:t>
      </w:r>
    </w:p>
    <w:p w14:paraId="70179C49" w14:textId="77777777" w:rsidR="00903A5C" w:rsidRDefault="00000000">
      <w:pPr>
        <w:spacing w:after="160" w:line="276" w:lineRule="auto"/>
        <w:jc w:val="center"/>
      </w:pPr>
      <w:r>
        <w:rPr>
          <w:b/>
          <w:sz w:val="26"/>
        </w:rPr>
        <w:t>Mija Chakkalaparambil Michael</w:t>
      </w:r>
    </w:p>
    <w:p w14:paraId="54D39694" w14:textId="77777777" w:rsidR="00903A5C" w:rsidRDefault="00000000">
      <w:pPr>
        <w:spacing w:after="440" w:line="276" w:lineRule="auto"/>
        <w:jc w:val="center"/>
      </w:pPr>
      <w:r>
        <w:rPr>
          <w:b/>
        </w:rPr>
        <w:t>Student ID: 2432640</w:t>
      </w:r>
    </w:p>
    <w:p w14:paraId="5444818F" w14:textId="77777777" w:rsidR="00903A5C" w:rsidRDefault="00000000">
      <w:pPr>
        <w:spacing w:after="300" w:line="300" w:lineRule="auto"/>
        <w:jc w:val="center"/>
      </w:pPr>
      <w:r>
        <w:t>A dissertation submitted in partial fulfilment of the requirements</w:t>
      </w:r>
      <w:r>
        <w:br/>
        <w:t>for the degree of Master of Science</w:t>
      </w:r>
    </w:p>
    <w:p w14:paraId="0414448C" w14:textId="77777777" w:rsidR="00F0221C" w:rsidRDefault="00F0221C">
      <w:pPr>
        <w:spacing w:after="320" w:line="276" w:lineRule="auto"/>
        <w:jc w:val="center"/>
        <w:rPr>
          <w:b/>
          <w:sz w:val="24"/>
        </w:rPr>
      </w:pPr>
    </w:p>
    <w:p w14:paraId="632B23F6" w14:textId="04066318" w:rsidR="00903A5C" w:rsidRDefault="00000000">
      <w:pPr>
        <w:spacing w:after="320" w:line="276" w:lineRule="auto"/>
        <w:jc w:val="center"/>
      </w:pPr>
      <w:r>
        <w:rPr>
          <w:b/>
          <w:sz w:val="24"/>
        </w:rPr>
        <w:t>MSc Public Health and Social Care in Practice (</w:t>
      </w:r>
      <w:proofErr w:type="spellStart"/>
      <w:r>
        <w:rPr>
          <w:b/>
          <w:sz w:val="24"/>
        </w:rPr>
        <w:t>PHSCiP</w:t>
      </w:r>
      <w:proofErr w:type="spellEnd"/>
      <w:r>
        <w:rPr>
          <w:b/>
          <w:sz w:val="24"/>
        </w:rPr>
        <w:t>)</w:t>
      </w:r>
    </w:p>
    <w:p w14:paraId="355B20CF" w14:textId="77777777" w:rsidR="00F0221C" w:rsidRDefault="00F0221C">
      <w:pPr>
        <w:spacing w:after="360" w:line="300" w:lineRule="auto"/>
        <w:jc w:val="center"/>
      </w:pPr>
    </w:p>
    <w:p w14:paraId="618D6BBB" w14:textId="34A53F3A" w:rsidR="00F0221C" w:rsidRDefault="00000000" w:rsidP="00F0221C">
      <w:pPr>
        <w:spacing w:after="360" w:line="300" w:lineRule="auto"/>
        <w:jc w:val="center"/>
      </w:pPr>
      <w:r>
        <w:t>Institute of Inner-City Learning (IICL)</w:t>
      </w:r>
      <w:r>
        <w:br/>
        <w:t>London Campus</w:t>
      </w:r>
      <w:r>
        <w:br/>
        <w:t>University of Wales Trinity Saint David</w:t>
      </w:r>
    </w:p>
    <w:p w14:paraId="7B27E768" w14:textId="77777777" w:rsidR="00F0221C" w:rsidRDefault="00F0221C">
      <w:pPr>
        <w:spacing w:after="360" w:line="300" w:lineRule="auto"/>
        <w:jc w:val="center"/>
      </w:pPr>
    </w:p>
    <w:p w14:paraId="348D04AE" w14:textId="77777777" w:rsidR="00903A5C" w:rsidRDefault="00000000">
      <w:pPr>
        <w:spacing w:after="280" w:line="276" w:lineRule="auto"/>
        <w:jc w:val="center"/>
      </w:pPr>
      <w:r>
        <w:rPr>
          <w:b/>
          <w:sz w:val="28"/>
        </w:rPr>
        <w:t>Supervisor: Tonia Babalola</w:t>
      </w:r>
    </w:p>
    <w:p w14:paraId="20F95151" w14:textId="77777777" w:rsidR="00903A5C" w:rsidRDefault="00000000">
      <w:pPr>
        <w:spacing w:after="0" w:line="276" w:lineRule="auto"/>
        <w:jc w:val="center"/>
      </w:pPr>
      <w:r>
        <w:t>25 September 2026</w:t>
      </w:r>
    </w:p>
    <w:p w14:paraId="17B15C8E" w14:textId="77777777" w:rsidR="00903A5C" w:rsidRDefault="00000000">
      <w:r>
        <w:br w:type="page"/>
      </w:r>
    </w:p>
    <w:p w14:paraId="0A387C0C" w14:textId="77777777" w:rsidR="00903A5C" w:rsidRDefault="00000000">
      <w:pPr>
        <w:pStyle w:val="Heading1"/>
        <w:jc w:val="center"/>
      </w:pPr>
      <w:r>
        <w:rPr>
          <w:rFonts w:ascii="Arial" w:hAnsi="Arial"/>
        </w:rPr>
        <w:lastRenderedPageBreak/>
        <w:t>DECLARATION</w:t>
      </w:r>
    </w:p>
    <w:p w14:paraId="33FB7E46" w14:textId="77777777" w:rsidR="00903A5C" w:rsidRDefault="00000000">
      <w:pPr>
        <w:spacing w:after="560"/>
        <w:jc w:val="both"/>
      </w:pPr>
      <w:r>
        <w:t>I, Mija Chakkalaparambil Michael,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in the text.</w:t>
      </w:r>
    </w:p>
    <w:tbl>
      <w:tblPr>
        <w:tblW w:w="0" w:type="auto"/>
        <w:tblLayout w:type="fixed"/>
        <w:tblLook w:val="04A0" w:firstRow="1" w:lastRow="0" w:firstColumn="1" w:lastColumn="0" w:noHBand="0" w:noVBand="1"/>
      </w:tblPr>
      <w:tblGrid>
        <w:gridCol w:w="1247"/>
        <w:gridCol w:w="7257"/>
      </w:tblGrid>
      <w:tr w:rsidR="00903A5C" w14:paraId="53C37214" w14:textId="77777777">
        <w:trPr>
          <w:tblHeader/>
        </w:trPr>
        <w:tc>
          <w:tcPr>
            <w:tcW w:w="1247" w:type="dxa"/>
            <w:tcBorders>
              <w:top w:val="nil"/>
              <w:left w:val="nil"/>
              <w:bottom w:val="nil"/>
              <w:right w:val="nil"/>
            </w:tcBorders>
            <w:tcMar>
              <w:top w:w="100" w:type="dxa"/>
              <w:left w:w="0" w:type="dxa"/>
              <w:bottom w:w="130" w:type="dxa"/>
              <w:right w:w="0" w:type="dxa"/>
            </w:tcMar>
            <w:vAlign w:val="center"/>
          </w:tcPr>
          <w:p w14:paraId="522819D2" w14:textId="77777777" w:rsidR="00903A5C" w:rsidRDefault="00000000">
            <w:pPr>
              <w:spacing w:after="60" w:line="240" w:lineRule="auto"/>
            </w:pPr>
            <w:r>
              <w:rPr>
                <w:b/>
                <w:sz w:val="18"/>
              </w:rPr>
              <w:t>Signed:</w:t>
            </w:r>
          </w:p>
        </w:tc>
        <w:tc>
          <w:tcPr>
            <w:tcW w:w="7257" w:type="dxa"/>
            <w:tcBorders>
              <w:top w:val="nil"/>
              <w:left w:val="nil"/>
              <w:bottom w:val="nil"/>
              <w:right w:val="nil"/>
            </w:tcBorders>
            <w:tcMar>
              <w:top w:w="100" w:type="dxa"/>
              <w:left w:w="0" w:type="dxa"/>
              <w:bottom w:w="130" w:type="dxa"/>
              <w:right w:w="0" w:type="dxa"/>
            </w:tcMar>
            <w:vAlign w:val="center"/>
          </w:tcPr>
          <w:p w14:paraId="677377AF" w14:textId="77777777" w:rsidR="00625928" w:rsidRDefault="00000000">
            <w:r>
              <w:t>Mija Chakkalaparambil Michael</w:t>
            </w:r>
          </w:p>
        </w:tc>
      </w:tr>
      <w:tr w:rsidR="00903A5C" w14:paraId="4983B430" w14:textId="77777777">
        <w:tc>
          <w:tcPr>
            <w:tcW w:w="1247" w:type="dxa"/>
            <w:tcBorders>
              <w:top w:val="nil"/>
              <w:left w:val="nil"/>
              <w:bottom w:val="nil"/>
              <w:right w:val="nil"/>
            </w:tcBorders>
            <w:tcMar>
              <w:top w:w="100" w:type="dxa"/>
              <w:left w:w="0" w:type="dxa"/>
              <w:bottom w:w="130" w:type="dxa"/>
              <w:right w:w="0" w:type="dxa"/>
            </w:tcMar>
            <w:vAlign w:val="center"/>
          </w:tcPr>
          <w:p w14:paraId="0BFC4CA0" w14:textId="77777777" w:rsidR="00903A5C" w:rsidRDefault="00000000">
            <w:pPr>
              <w:spacing w:after="60" w:line="240" w:lineRule="auto"/>
            </w:pPr>
            <w:r>
              <w:rPr>
                <w:b/>
                <w:sz w:val="18"/>
              </w:rPr>
              <w:t>Date:</w:t>
            </w:r>
          </w:p>
        </w:tc>
        <w:tc>
          <w:tcPr>
            <w:tcW w:w="7257" w:type="dxa"/>
            <w:tcBorders>
              <w:top w:val="nil"/>
              <w:left w:val="nil"/>
              <w:bottom w:val="nil"/>
              <w:right w:val="nil"/>
            </w:tcBorders>
            <w:tcMar>
              <w:top w:w="100" w:type="dxa"/>
              <w:left w:w="0" w:type="dxa"/>
              <w:bottom w:w="130" w:type="dxa"/>
              <w:right w:w="0" w:type="dxa"/>
            </w:tcMar>
            <w:vAlign w:val="center"/>
          </w:tcPr>
          <w:p w14:paraId="6914440E" w14:textId="77777777" w:rsidR="00625928" w:rsidRDefault="00000000">
            <w:r>
              <w:t>25 September 2026</w:t>
            </w:r>
          </w:p>
        </w:tc>
      </w:tr>
    </w:tbl>
    <w:p w14:paraId="5CA46CE1" w14:textId="77777777" w:rsidR="00903A5C" w:rsidRDefault="00000000">
      <w:r>
        <w:br w:type="page"/>
      </w:r>
    </w:p>
    <w:p w14:paraId="2AF1CC9B" w14:textId="77777777" w:rsidR="00903A5C" w:rsidRDefault="00000000">
      <w:pPr>
        <w:pStyle w:val="Heading1"/>
        <w:jc w:val="center"/>
      </w:pPr>
      <w:r>
        <w:rPr>
          <w:rFonts w:ascii="Arial" w:hAnsi="Arial"/>
        </w:rPr>
        <w:lastRenderedPageBreak/>
        <w:t>ACKNOWLEDGEMENTS</w:t>
      </w:r>
    </w:p>
    <w:p w14:paraId="19431A1F" w14:textId="77777777" w:rsidR="00903A5C" w:rsidRDefault="00000000">
      <w:pPr>
        <w:spacing w:after="80" w:line="276" w:lineRule="auto"/>
        <w:jc w:val="both"/>
      </w:pPr>
      <w:r>
        <w:rPr>
          <w:sz w:val="21"/>
        </w:rPr>
        <w:t>I would like to express my sincere and heartfelt gratitude to everyone who has supported me throughout my MSc journey and the completion of this dissertation. This journey has been both challenging and rewarding, and I am truly thankful to all those who have contributed to it in different ways.</w:t>
      </w:r>
    </w:p>
    <w:p w14:paraId="3E4DD980" w14:textId="77777777" w:rsidR="00903A5C" w:rsidRDefault="00000000">
      <w:pPr>
        <w:spacing w:after="80" w:line="276" w:lineRule="auto"/>
        <w:jc w:val="both"/>
      </w:pPr>
      <w:r>
        <w:rPr>
          <w:sz w:val="21"/>
        </w:rPr>
        <w:t>First and foremost, I am deeply grateful to my dissertation supervisor, Dr Tonia Babalola, for her exceptional guidance, encouragement and unwavering support throughout this dissertation. Her expertise, constructive feedback and clear direction have been invaluable in shaping this work. Dr Babalola’s patience, understanding and belief in my potential have helped me to grow in confidence as an independent researcher. She consistently provided thoughtful feedback, challenged me to think critically and supported me at every stage, even when the process felt overwhelming. Her dedication to her students and her commitment to academic excellence have been truly inspiring, and I feel very fortunate to have had the opportunity to learn from her.</w:t>
      </w:r>
    </w:p>
    <w:p w14:paraId="4B9DCCDB" w14:textId="77777777" w:rsidR="00903A5C" w:rsidRDefault="00000000">
      <w:pPr>
        <w:spacing w:after="80" w:line="276" w:lineRule="auto"/>
        <w:jc w:val="both"/>
      </w:pPr>
      <w:r>
        <w:rPr>
          <w:sz w:val="21"/>
        </w:rPr>
        <w:t xml:space="preserve">I am also deeply grateful to my </w:t>
      </w:r>
      <w:proofErr w:type="spellStart"/>
      <w:r>
        <w:rPr>
          <w:sz w:val="21"/>
        </w:rPr>
        <w:t>Programme</w:t>
      </w:r>
      <w:proofErr w:type="spellEnd"/>
      <w:r>
        <w:rPr>
          <w:sz w:val="21"/>
        </w:rPr>
        <w:t xml:space="preserve"> Manager, Dr Diola Bijlhout, for her outstanding teaching, guidance and continuous support throughout the MSc </w:t>
      </w:r>
      <w:proofErr w:type="spellStart"/>
      <w:r>
        <w:rPr>
          <w:sz w:val="21"/>
        </w:rPr>
        <w:t>programme</w:t>
      </w:r>
      <w:proofErr w:type="spellEnd"/>
      <w:r>
        <w:rPr>
          <w:sz w:val="21"/>
        </w:rPr>
        <w:t xml:space="preserve">. From the early stages, Dr </w:t>
      </w:r>
      <w:proofErr w:type="spellStart"/>
      <w:r>
        <w:rPr>
          <w:sz w:val="21"/>
        </w:rPr>
        <w:t>Bijlhout</w:t>
      </w:r>
      <w:proofErr w:type="spellEnd"/>
      <w:r>
        <w:rPr>
          <w:sz w:val="21"/>
        </w:rPr>
        <w:t xml:space="preserve"> has been a source of inspiration, helping me to develop a deeper understanding of research and to approach it in a systematic and confident way. Her enthusiasm for learning, approachable nature and consistent encouragement have made a lasting impact on my academic development. She has always been supportive, generous with her time and genuinely invested in her students’ progress. I am truly thankful for her dedication and for the positive influence she has had on my learning experience.</w:t>
      </w:r>
    </w:p>
    <w:p w14:paraId="7FC8C0BA" w14:textId="77777777" w:rsidR="00903A5C" w:rsidRDefault="00000000">
      <w:pPr>
        <w:spacing w:after="80" w:line="276" w:lineRule="auto"/>
        <w:jc w:val="both"/>
      </w:pPr>
      <w:r>
        <w:rPr>
          <w:sz w:val="21"/>
        </w:rPr>
        <w:t>I would also like to express my sincere gratitude to Dr Ruzanna Gevorgyan, Academic Director at UWTSD, and to all my teachers for their valuable guidance, encouragement and support throughout my academic journey.</w:t>
      </w:r>
    </w:p>
    <w:p w14:paraId="5E348F7F" w14:textId="77777777" w:rsidR="00903A5C" w:rsidRDefault="00000000">
      <w:pPr>
        <w:spacing w:after="80" w:line="276" w:lineRule="auto"/>
        <w:jc w:val="both"/>
      </w:pPr>
      <w:r>
        <w:rPr>
          <w:sz w:val="21"/>
        </w:rPr>
        <w:t xml:space="preserve">I would also like to extend my sincere appreciation to the </w:t>
      </w:r>
      <w:proofErr w:type="spellStart"/>
      <w:r>
        <w:rPr>
          <w:sz w:val="21"/>
        </w:rPr>
        <w:t>Programme</w:t>
      </w:r>
      <w:proofErr w:type="spellEnd"/>
      <w:r>
        <w:rPr>
          <w:sz w:val="21"/>
        </w:rPr>
        <w:t xml:space="preserve"> Head, </w:t>
      </w:r>
      <w:proofErr w:type="spellStart"/>
      <w:r>
        <w:rPr>
          <w:sz w:val="21"/>
        </w:rPr>
        <w:t>programme</w:t>
      </w:r>
      <w:proofErr w:type="spellEnd"/>
      <w:r>
        <w:rPr>
          <w:sz w:val="21"/>
        </w:rPr>
        <w:t xml:space="preserve"> leaders, lecturers and academic staff who have taught, guided and supported me throughout the MSc </w:t>
      </w:r>
      <w:proofErr w:type="spellStart"/>
      <w:r>
        <w:rPr>
          <w:sz w:val="21"/>
        </w:rPr>
        <w:t>programme</w:t>
      </w:r>
      <w:proofErr w:type="spellEnd"/>
      <w:r>
        <w:rPr>
          <w:sz w:val="21"/>
        </w:rPr>
        <w:t>. Their knowledge, insights and encouragement have contributed significantly to my learning and to the successful completion of this dissertation.</w:t>
      </w:r>
    </w:p>
    <w:p w14:paraId="5396913C" w14:textId="77777777" w:rsidR="00903A5C" w:rsidRDefault="00000000">
      <w:pPr>
        <w:spacing w:after="80" w:line="276" w:lineRule="auto"/>
        <w:jc w:val="both"/>
      </w:pPr>
      <w:r>
        <w:rPr>
          <w:sz w:val="21"/>
        </w:rPr>
        <w:t>I am sincerely grateful to the University of Wales Trinity Saint David Digital Learning and Library Services for providing access to the academic resources, databases and dissertation guidance that supported this systematic review.</w:t>
      </w:r>
    </w:p>
    <w:p w14:paraId="524E99C4" w14:textId="77777777" w:rsidR="00903A5C" w:rsidRDefault="00000000">
      <w:pPr>
        <w:spacing w:after="80" w:line="276" w:lineRule="auto"/>
        <w:jc w:val="both"/>
      </w:pPr>
      <w:r>
        <w:rPr>
          <w:sz w:val="21"/>
        </w:rPr>
        <w:t>I am deeply grateful to my two brothers for their constant encouragement, understanding and support throughout this journey. Their presence, belief in me and the practical and emotional support they have provided have been a great source of strength and motivation.</w:t>
      </w:r>
    </w:p>
    <w:p w14:paraId="2C6DCE6B" w14:textId="77777777" w:rsidR="00903A5C" w:rsidRDefault="00000000">
      <w:pPr>
        <w:spacing w:after="80" w:line="276" w:lineRule="auto"/>
        <w:jc w:val="both"/>
      </w:pPr>
      <w:r>
        <w:rPr>
          <w:sz w:val="21"/>
        </w:rPr>
        <w:t>I would also like to thank my friends and everyone who has supported me, directly or indirectly, during this period. Your kind words and encouragement have made a real difference.</w:t>
      </w:r>
    </w:p>
    <w:p w14:paraId="0B94AD06" w14:textId="77777777" w:rsidR="00903A5C" w:rsidRDefault="00000000">
      <w:pPr>
        <w:spacing w:after="80" w:line="276" w:lineRule="auto"/>
        <w:jc w:val="both"/>
      </w:pPr>
      <w:r>
        <w:rPr>
          <w:sz w:val="21"/>
        </w:rPr>
        <w:t>Finally, I give thanks to God for the strength, perseverance and opportunities that have enabled me to complete this work.</w:t>
      </w:r>
    </w:p>
    <w:p w14:paraId="61BE83F6" w14:textId="77777777" w:rsidR="00903A5C" w:rsidRDefault="00000000">
      <w:r>
        <w:br w:type="page"/>
      </w:r>
    </w:p>
    <w:p w14:paraId="64D96AD4" w14:textId="77777777" w:rsidR="00903A5C" w:rsidRDefault="00000000">
      <w:pPr>
        <w:pStyle w:val="Heading1"/>
        <w:jc w:val="center"/>
      </w:pPr>
      <w:r>
        <w:rPr>
          <w:rFonts w:ascii="Arial" w:hAnsi="Arial"/>
        </w:rPr>
        <w:lastRenderedPageBreak/>
        <w:t>ABSTRACT</w:t>
      </w:r>
    </w:p>
    <w:p w14:paraId="03E42787" w14:textId="77777777" w:rsidR="00903A5C" w:rsidRDefault="00000000">
      <w:pPr>
        <w:spacing w:after="200" w:line="324" w:lineRule="auto"/>
        <w:jc w:val="both"/>
      </w:pPr>
      <w:r>
        <w:rPr>
          <w:b/>
        </w:rPr>
        <w:t>Background:</w:t>
      </w:r>
      <w:r>
        <w:t xml:space="preserve"> Parents and carers of autistic children may experience considerable psychological strain while navigating fragmented health, education and social-care systems. Although integrated care aims to improve coordination, continuity and family-</w:t>
      </w:r>
      <w:proofErr w:type="spellStart"/>
      <w:r>
        <w:t>centred</w:t>
      </w:r>
      <w:proofErr w:type="spellEnd"/>
      <w:r>
        <w:t xml:space="preserve"> support, its effectiveness in improving parent and carer mental-health outcomes within the United Kingdom remains insufficiently established. This systematic review therefore evaluated the effectiveness of integrated care interventions on stress, anxiety, depression and psychological well-being among parents and carers of autistic children and young people aged 0–18 years.</w:t>
      </w:r>
    </w:p>
    <w:p w14:paraId="62CD17B8" w14:textId="77777777" w:rsidR="00903A5C" w:rsidRDefault="00000000">
      <w:pPr>
        <w:spacing w:after="200" w:line="324" w:lineRule="auto"/>
        <w:jc w:val="both"/>
      </w:pPr>
      <w:r>
        <w:rPr>
          <w:b/>
        </w:rPr>
        <w:t>Methods:</w:t>
      </w:r>
      <w:r>
        <w:t xml:space="preserve"> A systematic review of UK-focused literature published between 2016 and 2026 was conducted using MEDLINE and Embase. Eligible studies were primary empirical research evaluating or examining a genuine integrated or coordinated-care component involving two or more professionals, services, settings or sectors, alongside an eligible parent/carer mental-health or well-being outcome. Stand-alone psychological, psychoeducational or parent-training interventions without demonstrable integration were excluded. The final PRISMA flow comprised 70 records identified, 9 duplicates removed, 61 records screened, 49 excluded during title and abstract screening, 12 full-text reports assessed for eligibility, 10 full-text reports excluded, and 2 studies included.</w:t>
      </w:r>
    </w:p>
    <w:p w14:paraId="7113D817" w14:textId="77777777" w:rsidR="00903A5C" w:rsidRDefault="00000000">
      <w:pPr>
        <w:spacing w:after="200" w:line="324" w:lineRule="auto"/>
        <w:jc w:val="both"/>
      </w:pPr>
      <w:r>
        <w:rPr>
          <w:b/>
        </w:rPr>
        <w:t>Results:</w:t>
      </w:r>
      <w:r>
        <w:t xml:space="preserve"> The findings revealed a small and methodologically heterogeneous UK evidence base. Integrated care showed potential to support parental psychological well-being where effective coordination and communication, continuity, accessibility and meaningful family involvement were embedded within service delivery. However, improvements in care coordination were not consistently accompanied by demonstrable improvements across parent/carer mental-health outcomes, limiting the strength and </w:t>
      </w:r>
      <w:proofErr w:type="spellStart"/>
      <w:r>
        <w:t>generalisability</w:t>
      </w:r>
      <w:proofErr w:type="spellEnd"/>
      <w:r>
        <w:t xml:space="preserve"> of conclusions regarding effectiveness.</w:t>
      </w:r>
    </w:p>
    <w:p w14:paraId="2155D9ED" w14:textId="77777777" w:rsidR="00903A5C" w:rsidRDefault="00000000">
      <w:pPr>
        <w:spacing w:after="200" w:line="324" w:lineRule="auto"/>
        <w:jc w:val="both"/>
      </w:pPr>
      <w:r>
        <w:rPr>
          <w:b/>
        </w:rPr>
        <w:t>Conclusion:</w:t>
      </w:r>
      <w:r>
        <w:t xml:space="preserve"> Integrated care shows potential to support the mental health and well-being of parents and carers of autistic children; however, the available UK evidence is insufficient to establish consistent effectiveness. Further robust UK evaluations are required using clearly defined integrated-care models, validated parent/carer mental-health measures and stronger comparative or longitudinal study designs.</w:t>
      </w:r>
    </w:p>
    <w:p w14:paraId="75961E67" w14:textId="77777777" w:rsidR="00903A5C" w:rsidRDefault="00000000">
      <w:pPr>
        <w:spacing w:before="100" w:after="0" w:line="300" w:lineRule="auto"/>
      </w:pPr>
      <w:r>
        <w:br/>
      </w:r>
      <w:r>
        <w:rPr>
          <w:b/>
        </w:rPr>
        <w:t>Keywords:</w:t>
      </w:r>
      <w:r>
        <w:t xml:space="preserve"> Autism, parents, carers, integrated care, mental health, systematic review, United Kingdom.</w:t>
      </w:r>
    </w:p>
    <w:p w14:paraId="1B19564C" w14:textId="77777777" w:rsidR="00903A5C" w:rsidRDefault="00000000">
      <w:pPr>
        <w:pStyle w:val="Heading1"/>
        <w:pageBreakBefore/>
        <w:spacing w:after="360"/>
        <w:jc w:val="center"/>
      </w:pPr>
      <w:r>
        <w:rPr>
          <w:rFonts w:ascii="Arial" w:hAnsi="Arial"/>
        </w:rPr>
        <w:lastRenderedPageBreak/>
        <w:t>TABLE OF CONTENTS</w:t>
      </w:r>
    </w:p>
    <w:p w14:paraId="36106545" w14:textId="77777777" w:rsidR="00903A5C" w:rsidRDefault="00000000">
      <w:pPr>
        <w:pStyle w:val="TOC11"/>
      </w:pPr>
      <w:r>
        <w:t>DECLARATION</w:t>
      </w:r>
      <w:r>
        <w:tab/>
        <w:t>2</w:t>
      </w:r>
    </w:p>
    <w:p w14:paraId="2E09E2BB" w14:textId="77777777" w:rsidR="00903A5C" w:rsidRDefault="00000000">
      <w:pPr>
        <w:pStyle w:val="TOC11"/>
      </w:pPr>
      <w:r>
        <w:t>ACKNOWLEDGEMENTS</w:t>
      </w:r>
      <w:r>
        <w:tab/>
        <w:t>3</w:t>
      </w:r>
    </w:p>
    <w:p w14:paraId="4C4BF188" w14:textId="77777777" w:rsidR="00903A5C" w:rsidRDefault="00000000">
      <w:pPr>
        <w:pStyle w:val="TOC11"/>
      </w:pPr>
      <w:r>
        <w:t>ABSTRACT</w:t>
      </w:r>
      <w:r>
        <w:tab/>
        <w:t>4</w:t>
      </w:r>
    </w:p>
    <w:p w14:paraId="187DC0D5" w14:textId="77777777" w:rsidR="00903A5C" w:rsidRDefault="00000000">
      <w:pPr>
        <w:pStyle w:val="TOC11"/>
      </w:pPr>
      <w:r>
        <w:t>LIST OF FIGURES</w:t>
      </w:r>
      <w:r>
        <w:tab/>
        <w:t>7</w:t>
      </w:r>
    </w:p>
    <w:p w14:paraId="2B5B575D" w14:textId="77777777" w:rsidR="00903A5C" w:rsidRDefault="00000000">
      <w:pPr>
        <w:pStyle w:val="TOC11"/>
      </w:pPr>
      <w:r>
        <w:t>LIST OF TABLES</w:t>
      </w:r>
      <w:r>
        <w:tab/>
        <w:t>8</w:t>
      </w:r>
    </w:p>
    <w:p w14:paraId="6A335629" w14:textId="77777777" w:rsidR="00903A5C" w:rsidRDefault="00000000">
      <w:pPr>
        <w:pStyle w:val="TOC11"/>
      </w:pPr>
      <w:r>
        <w:t>LIST OF ABBREVIATIONS</w:t>
      </w:r>
      <w:r>
        <w:tab/>
        <w:t>9</w:t>
      </w:r>
    </w:p>
    <w:p w14:paraId="4E7D58C2" w14:textId="77777777" w:rsidR="00903A5C" w:rsidRDefault="00000000">
      <w:pPr>
        <w:pStyle w:val="TOC11"/>
      </w:pPr>
      <w:r>
        <w:t>Chapter 1: Introduction</w:t>
      </w:r>
      <w:r>
        <w:tab/>
        <w:t>10</w:t>
      </w:r>
    </w:p>
    <w:p w14:paraId="39C2D99A" w14:textId="77777777" w:rsidR="00903A5C" w:rsidRDefault="00000000">
      <w:pPr>
        <w:pStyle w:val="TOC21"/>
      </w:pPr>
      <w:r>
        <w:t>1.1 Background to Autism Spectrum Disorder (ASD)</w:t>
      </w:r>
      <w:r>
        <w:tab/>
        <w:t>10</w:t>
      </w:r>
    </w:p>
    <w:p w14:paraId="0322BB98" w14:textId="77777777" w:rsidR="00903A5C" w:rsidRDefault="00000000">
      <w:pPr>
        <w:pStyle w:val="TOC21"/>
      </w:pPr>
      <w:r>
        <w:t>1.2 The Importance of the Topic in the UK</w:t>
      </w:r>
      <w:r>
        <w:tab/>
        <w:t>10</w:t>
      </w:r>
    </w:p>
    <w:p w14:paraId="6683771B" w14:textId="77777777" w:rsidR="00903A5C" w:rsidRDefault="00000000">
      <w:pPr>
        <w:pStyle w:val="TOC21"/>
      </w:pPr>
      <w:r>
        <w:t>1.3 Autism as a Health and Social Care Issue in the UK</w:t>
      </w:r>
      <w:r>
        <w:tab/>
        <w:t>10</w:t>
      </w:r>
    </w:p>
    <w:p w14:paraId="5C7D2C30" w14:textId="77777777" w:rsidR="00903A5C" w:rsidRDefault="00000000">
      <w:pPr>
        <w:pStyle w:val="TOC21"/>
      </w:pPr>
      <w:r>
        <w:t>1.4 Prevalence of Autism in the UK</w:t>
      </w:r>
      <w:r>
        <w:tab/>
        <w:t>11</w:t>
      </w:r>
    </w:p>
    <w:p w14:paraId="49151510" w14:textId="77777777" w:rsidR="00903A5C" w:rsidRDefault="00000000">
      <w:pPr>
        <w:pStyle w:val="TOC21"/>
      </w:pPr>
      <w:r>
        <w:t>1.5 Parents, Carers and Autism</w:t>
      </w:r>
      <w:r>
        <w:tab/>
        <w:t>11</w:t>
      </w:r>
    </w:p>
    <w:p w14:paraId="48D5E8AB" w14:textId="77777777" w:rsidR="00903A5C" w:rsidRDefault="00000000">
      <w:pPr>
        <w:pStyle w:val="TOC21"/>
      </w:pPr>
      <w:r>
        <w:t>1.6 Fragmentation of Services and the Need for Integrated Care</w:t>
      </w:r>
      <w:r>
        <w:tab/>
        <w:t>11</w:t>
      </w:r>
    </w:p>
    <w:p w14:paraId="514BCA80" w14:textId="77777777" w:rsidR="00903A5C" w:rsidRDefault="00000000">
      <w:pPr>
        <w:pStyle w:val="TOC21"/>
      </w:pPr>
      <w:r>
        <w:t>1.7 Current Research and the Evidence Gap</w:t>
      </w:r>
      <w:r>
        <w:tab/>
        <w:t>12</w:t>
      </w:r>
    </w:p>
    <w:p w14:paraId="63A47D4B" w14:textId="77777777" w:rsidR="00903A5C" w:rsidRDefault="00000000">
      <w:pPr>
        <w:pStyle w:val="TOC21"/>
      </w:pPr>
      <w:r>
        <w:t>1.8 Research Question</w:t>
      </w:r>
      <w:r>
        <w:tab/>
        <w:t>12</w:t>
      </w:r>
    </w:p>
    <w:p w14:paraId="38679C8F" w14:textId="77777777" w:rsidR="00903A5C" w:rsidRDefault="00000000">
      <w:pPr>
        <w:pStyle w:val="TOC21"/>
      </w:pPr>
      <w:r>
        <w:t>1.9 Research Aim</w:t>
      </w:r>
      <w:r>
        <w:tab/>
        <w:t>13</w:t>
      </w:r>
    </w:p>
    <w:p w14:paraId="79EDEC84" w14:textId="77777777" w:rsidR="00903A5C" w:rsidRDefault="00000000">
      <w:pPr>
        <w:pStyle w:val="TOC21"/>
      </w:pPr>
      <w:r>
        <w:t>1.10 Research Objectives</w:t>
      </w:r>
      <w:r>
        <w:tab/>
        <w:t>13</w:t>
      </w:r>
    </w:p>
    <w:p w14:paraId="37978A9A" w14:textId="77777777" w:rsidR="00903A5C" w:rsidRDefault="00000000">
      <w:pPr>
        <w:pStyle w:val="TOC21"/>
      </w:pPr>
      <w:r>
        <w:t>1.11 Significance of the Study</w:t>
      </w:r>
      <w:r>
        <w:tab/>
        <w:t>13</w:t>
      </w:r>
    </w:p>
    <w:p w14:paraId="4BACF928" w14:textId="77777777" w:rsidR="00903A5C" w:rsidRDefault="00000000">
      <w:pPr>
        <w:pStyle w:val="TOC21"/>
      </w:pPr>
      <w:r>
        <w:t>1.12 Structure of the Dissertation</w:t>
      </w:r>
      <w:r>
        <w:tab/>
        <w:t>13</w:t>
      </w:r>
    </w:p>
    <w:p w14:paraId="45DF4ABF" w14:textId="77777777" w:rsidR="00903A5C" w:rsidRDefault="00000000">
      <w:pPr>
        <w:pStyle w:val="TOC11"/>
      </w:pPr>
      <w:r>
        <w:t>Chapter 2: Literature Review and Conceptual Framework</w:t>
      </w:r>
      <w:r>
        <w:tab/>
        <w:t>14</w:t>
      </w:r>
    </w:p>
    <w:p w14:paraId="22436BB6" w14:textId="77777777" w:rsidR="00903A5C" w:rsidRDefault="00000000">
      <w:pPr>
        <w:pStyle w:val="TOC21"/>
      </w:pPr>
      <w:r>
        <w:t>2.1 Introduction</w:t>
      </w:r>
      <w:r>
        <w:tab/>
        <w:t>14</w:t>
      </w:r>
    </w:p>
    <w:p w14:paraId="0F87F54B" w14:textId="77777777" w:rsidR="00903A5C" w:rsidRDefault="00000000">
      <w:pPr>
        <w:pStyle w:val="TOC21"/>
      </w:pPr>
      <w:r>
        <w:t>2.2 Autism, Family Wellbeing and the UK Service Context</w:t>
      </w:r>
      <w:r>
        <w:tab/>
        <w:t>14</w:t>
      </w:r>
    </w:p>
    <w:p w14:paraId="6DD9FF5B" w14:textId="77777777" w:rsidR="00903A5C" w:rsidRDefault="00000000">
      <w:pPr>
        <w:pStyle w:val="TOC21"/>
      </w:pPr>
      <w:r>
        <w:t>2.3 Mental Health Outcomes in Parents and Carers</w:t>
      </w:r>
      <w:r>
        <w:tab/>
        <w:t>15</w:t>
      </w:r>
    </w:p>
    <w:p w14:paraId="5F264057" w14:textId="77777777" w:rsidR="00903A5C" w:rsidRDefault="00000000">
      <w:pPr>
        <w:pStyle w:val="TOC21"/>
      </w:pPr>
      <w:r>
        <w:t>2.4 Service Fragmentation, Access Barriers and Parental Burden</w:t>
      </w:r>
      <w:r>
        <w:tab/>
        <w:t>17</w:t>
      </w:r>
    </w:p>
    <w:p w14:paraId="597F343A" w14:textId="77777777" w:rsidR="00903A5C" w:rsidRDefault="00000000">
      <w:pPr>
        <w:pStyle w:val="TOC21"/>
      </w:pPr>
      <w:r>
        <w:t>2.5 Defining Integrated Care for This Review</w:t>
      </w:r>
      <w:r>
        <w:tab/>
        <w:t>17</w:t>
      </w:r>
    </w:p>
    <w:p w14:paraId="0003811F" w14:textId="77777777" w:rsidR="00903A5C" w:rsidRDefault="00000000">
      <w:pPr>
        <w:pStyle w:val="TOC21"/>
      </w:pPr>
      <w:r>
        <w:t>2.6 Empirical Evidence on Integrated and Coordinated Interventions</w:t>
      </w:r>
      <w:r>
        <w:tab/>
        <w:t>18</w:t>
      </w:r>
    </w:p>
    <w:p w14:paraId="217D32E4" w14:textId="77777777" w:rsidR="00903A5C" w:rsidRDefault="00000000">
      <w:pPr>
        <w:pStyle w:val="TOC21"/>
      </w:pPr>
      <w:r>
        <w:t>2.7 Research Gap and Justification for the Present Study</w:t>
      </w:r>
      <w:r>
        <w:tab/>
        <w:t>21</w:t>
      </w:r>
    </w:p>
    <w:p w14:paraId="5B162A3F" w14:textId="77777777" w:rsidR="00903A5C" w:rsidRDefault="00000000">
      <w:pPr>
        <w:pStyle w:val="TOC21"/>
      </w:pPr>
      <w:r>
        <w:t>2.8 Conceptual Framework: Integrated, People-</w:t>
      </w:r>
      <w:proofErr w:type="spellStart"/>
      <w:r>
        <w:t>Centred</w:t>
      </w:r>
      <w:proofErr w:type="spellEnd"/>
      <w:r>
        <w:t xml:space="preserve"> and Family-</w:t>
      </w:r>
      <w:proofErr w:type="spellStart"/>
      <w:r>
        <w:t>Centred</w:t>
      </w:r>
      <w:proofErr w:type="spellEnd"/>
      <w:r>
        <w:t xml:space="preserve"> Care</w:t>
      </w:r>
      <w:r>
        <w:tab/>
        <w:t>22</w:t>
      </w:r>
    </w:p>
    <w:p w14:paraId="7C5F9D3E" w14:textId="77777777" w:rsidR="00903A5C" w:rsidRDefault="00000000">
      <w:pPr>
        <w:pStyle w:val="TOC21"/>
      </w:pPr>
      <w:r>
        <w:t>2.9 Strengths, Limitations and Implications of the Existing Evidence</w:t>
      </w:r>
      <w:r>
        <w:tab/>
        <w:t>23</w:t>
      </w:r>
    </w:p>
    <w:p w14:paraId="7B2060AF" w14:textId="77777777" w:rsidR="00903A5C" w:rsidRDefault="00000000">
      <w:pPr>
        <w:pStyle w:val="TOC21"/>
      </w:pPr>
      <w:r>
        <w:t>2.10 Chapter Summary</w:t>
      </w:r>
      <w:r>
        <w:tab/>
        <w:t>24</w:t>
      </w:r>
    </w:p>
    <w:p w14:paraId="242A21DF" w14:textId="77777777" w:rsidR="00903A5C" w:rsidRDefault="00000000">
      <w:pPr>
        <w:pStyle w:val="TOC11"/>
      </w:pPr>
      <w:r>
        <w:t>Chapter 3: RESEARCH METHODOLOGY</w:t>
      </w:r>
      <w:r>
        <w:tab/>
        <w:t>25</w:t>
      </w:r>
    </w:p>
    <w:p w14:paraId="7F622B12" w14:textId="77777777" w:rsidR="00903A5C" w:rsidRDefault="00000000">
      <w:pPr>
        <w:pStyle w:val="TOC21"/>
      </w:pPr>
      <w:r>
        <w:t>3.1 Introduction</w:t>
      </w:r>
      <w:r>
        <w:tab/>
        <w:t>25</w:t>
      </w:r>
    </w:p>
    <w:p w14:paraId="741B412E" w14:textId="77777777" w:rsidR="00903A5C" w:rsidRDefault="00000000">
      <w:pPr>
        <w:pStyle w:val="TOC21"/>
      </w:pPr>
      <w:r>
        <w:t>3.2 Research Design and Methodological Approach</w:t>
      </w:r>
      <w:r>
        <w:tab/>
        <w:t>25</w:t>
      </w:r>
    </w:p>
    <w:p w14:paraId="54A0746D" w14:textId="77777777" w:rsidR="00903A5C" w:rsidRDefault="00000000">
      <w:pPr>
        <w:pStyle w:val="TOC21"/>
      </w:pPr>
      <w:r>
        <w:t>3.3 Review Reporting Framework</w:t>
      </w:r>
      <w:r>
        <w:tab/>
        <w:t>25</w:t>
      </w:r>
    </w:p>
    <w:p w14:paraId="2A9F5709" w14:textId="77777777" w:rsidR="00903A5C" w:rsidRDefault="00000000">
      <w:pPr>
        <w:pStyle w:val="TOC21"/>
      </w:pPr>
      <w:r>
        <w:t>3.4 Database Selection and Information Sources</w:t>
      </w:r>
      <w:r>
        <w:tab/>
        <w:t>26</w:t>
      </w:r>
    </w:p>
    <w:p w14:paraId="3DDABB27" w14:textId="77777777" w:rsidR="00903A5C" w:rsidRDefault="00000000">
      <w:pPr>
        <w:pStyle w:val="TOC21"/>
      </w:pPr>
      <w:r>
        <w:t>3.5 Search Strategy</w:t>
      </w:r>
      <w:r>
        <w:tab/>
        <w:t>27</w:t>
      </w:r>
    </w:p>
    <w:p w14:paraId="0B4A9A91" w14:textId="77777777" w:rsidR="00903A5C" w:rsidRDefault="00000000">
      <w:pPr>
        <w:pStyle w:val="TOC21"/>
      </w:pPr>
      <w:r>
        <w:t>3.6 Eligibility Criteria</w:t>
      </w:r>
      <w:r>
        <w:tab/>
        <w:t>28</w:t>
      </w:r>
    </w:p>
    <w:p w14:paraId="48186685" w14:textId="77777777" w:rsidR="00903A5C" w:rsidRDefault="00000000">
      <w:pPr>
        <w:pStyle w:val="TOC21"/>
      </w:pPr>
      <w:r>
        <w:t>3.7 Study Selection</w:t>
      </w:r>
      <w:r>
        <w:tab/>
        <w:t>29</w:t>
      </w:r>
    </w:p>
    <w:p w14:paraId="6B21DED8" w14:textId="77777777" w:rsidR="00903A5C" w:rsidRDefault="00000000">
      <w:pPr>
        <w:pStyle w:val="TOC21"/>
      </w:pPr>
      <w:r>
        <w:t>3.8 Data Extraction</w:t>
      </w:r>
      <w:r>
        <w:tab/>
        <w:t>29</w:t>
      </w:r>
    </w:p>
    <w:p w14:paraId="0D6EFF34" w14:textId="77777777" w:rsidR="00903A5C" w:rsidRDefault="00000000">
      <w:pPr>
        <w:pStyle w:val="TOC21"/>
      </w:pPr>
      <w:r>
        <w:t>3.9 Quality Appraisal and Risk of Bias</w:t>
      </w:r>
      <w:r>
        <w:tab/>
        <w:t>30</w:t>
      </w:r>
    </w:p>
    <w:p w14:paraId="764135BE" w14:textId="77777777" w:rsidR="00903A5C" w:rsidRDefault="00000000">
      <w:pPr>
        <w:pStyle w:val="TOC21"/>
      </w:pPr>
      <w:r>
        <w:t>3.10 Data Synthesis</w:t>
      </w:r>
      <w:r>
        <w:tab/>
        <w:t>30</w:t>
      </w:r>
    </w:p>
    <w:p w14:paraId="3EB7C1A5" w14:textId="77777777" w:rsidR="00903A5C" w:rsidRDefault="00000000">
      <w:pPr>
        <w:pStyle w:val="TOC21"/>
      </w:pPr>
      <w:r>
        <w:t>3.11 Data Management</w:t>
      </w:r>
      <w:r>
        <w:tab/>
        <w:t>31</w:t>
      </w:r>
    </w:p>
    <w:p w14:paraId="2A8CA817" w14:textId="77777777" w:rsidR="00903A5C" w:rsidRDefault="00000000">
      <w:pPr>
        <w:pStyle w:val="TOC21"/>
      </w:pPr>
      <w:r>
        <w:t>3.12 Methodological Strengths and Limitations</w:t>
      </w:r>
      <w:r>
        <w:tab/>
        <w:t>31</w:t>
      </w:r>
    </w:p>
    <w:p w14:paraId="71194954" w14:textId="77777777" w:rsidR="00903A5C" w:rsidRDefault="00000000">
      <w:pPr>
        <w:pStyle w:val="TOC21"/>
      </w:pPr>
      <w:r>
        <w:t>3.13 Chapter Summary</w:t>
      </w:r>
      <w:r>
        <w:tab/>
        <w:t>33</w:t>
      </w:r>
    </w:p>
    <w:p w14:paraId="721F0696" w14:textId="77777777" w:rsidR="00903A5C" w:rsidRDefault="00000000">
      <w:pPr>
        <w:pStyle w:val="TOC11"/>
      </w:pPr>
      <w:r>
        <w:t>CHAPTER 4: RESULTS</w:t>
      </w:r>
      <w:r>
        <w:tab/>
        <w:t>34</w:t>
      </w:r>
    </w:p>
    <w:p w14:paraId="2B4C9810" w14:textId="77777777" w:rsidR="00903A5C" w:rsidRDefault="00000000">
      <w:pPr>
        <w:pStyle w:val="TOC21"/>
      </w:pPr>
      <w:r>
        <w:t>4.1 Introduction</w:t>
      </w:r>
      <w:r>
        <w:tab/>
        <w:t>34</w:t>
      </w:r>
    </w:p>
    <w:p w14:paraId="3472631F" w14:textId="77777777" w:rsidR="00903A5C" w:rsidRDefault="00000000">
      <w:pPr>
        <w:pStyle w:val="TOC21"/>
      </w:pPr>
      <w:r>
        <w:t>4.2 Study Selection and PRISMA Results</w:t>
      </w:r>
      <w:r>
        <w:tab/>
        <w:t>34</w:t>
      </w:r>
    </w:p>
    <w:p w14:paraId="235176C7" w14:textId="77777777" w:rsidR="00903A5C" w:rsidRDefault="00000000">
      <w:pPr>
        <w:pStyle w:val="TOC31"/>
      </w:pPr>
      <w:r>
        <w:t>4.2.1 Screening profile and reasons for exclusion</w:t>
      </w:r>
      <w:r>
        <w:tab/>
        <w:t>36</w:t>
      </w:r>
    </w:p>
    <w:p w14:paraId="074673F5" w14:textId="77777777" w:rsidR="00903A5C" w:rsidRDefault="00000000">
      <w:pPr>
        <w:pStyle w:val="TOC21"/>
      </w:pPr>
      <w:r>
        <w:lastRenderedPageBreak/>
        <w:t>4.3 Characteristics of the Included Studies</w:t>
      </w:r>
      <w:r>
        <w:tab/>
        <w:t>36</w:t>
      </w:r>
    </w:p>
    <w:p w14:paraId="34DB324E" w14:textId="77777777" w:rsidR="00903A5C" w:rsidRDefault="00000000">
      <w:pPr>
        <w:pStyle w:val="TOC21"/>
      </w:pPr>
      <w:r>
        <w:t>4.4 Parent and Carer Mental-Health Outcomes</w:t>
      </w:r>
      <w:r>
        <w:tab/>
        <w:t>39</w:t>
      </w:r>
    </w:p>
    <w:p w14:paraId="5825ABEF" w14:textId="77777777" w:rsidR="00903A5C" w:rsidRDefault="00000000">
      <w:pPr>
        <w:pStyle w:val="TOC31"/>
      </w:pPr>
      <w:r>
        <w:t>4.4.1 Parental wellbeing in PACT-G</w:t>
      </w:r>
      <w:r>
        <w:tab/>
        <w:t>39</w:t>
      </w:r>
    </w:p>
    <w:p w14:paraId="3841C23F" w14:textId="77777777" w:rsidR="00903A5C" w:rsidRDefault="00000000">
      <w:pPr>
        <w:pStyle w:val="TOC31"/>
      </w:pPr>
      <w:r>
        <w:t>4.4.2 Qualitative psychological outcomes in the East London workshop</w:t>
      </w:r>
      <w:r>
        <w:tab/>
        <w:t>39</w:t>
      </w:r>
    </w:p>
    <w:p w14:paraId="4DC5BD3B" w14:textId="77777777" w:rsidR="00903A5C" w:rsidRDefault="00000000">
      <w:pPr>
        <w:pStyle w:val="TOC31"/>
      </w:pPr>
      <w:r>
        <w:t>4.4.3 Summary of parent and carer outcomes</w:t>
      </w:r>
      <w:r>
        <w:tab/>
        <w:t>40</w:t>
      </w:r>
    </w:p>
    <w:p w14:paraId="35F9722D" w14:textId="77777777" w:rsidR="00903A5C" w:rsidRDefault="00000000">
      <w:pPr>
        <w:pStyle w:val="TOC21"/>
      </w:pPr>
      <w:r>
        <w:t>4.5 Findings Across the Five Integrated-Care Domains</w:t>
      </w:r>
      <w:r>
        <w:tab/>
        <w:t>40</w:t>
      </w:r>
    </w:p>
    <w:p w14:paraId="3D9DF7D9" w14:textId="77777777" w:rsidR="00903A5C" w:rsidRDefault="00000000">
      <w:pPr>
        <w:pStyle w:val="TOC31"/>
      </w:pPr>
      <w:r>
        <w:t>4.5.1 Coordination and communication</w:t>
      </w:r>
      <w:r>
        <w:tab/>
        <w:t>40</w:t>
      </w:r>
    </w:p>
    <w:p w14:paraId="703A0EF4" w14:textId="77777777" w:rsidR="00903A5C" w:rsidRDefault="00000000">
      <w:pPr>
        <w:pStyle w:val="TOC31"/>
      </w:pPr>
      <w:r>
        <w:t>4.5.2 Continuity, accessibility and family involvement</w:t>
      </w:r>
      <w:r>
        <w:tab/>
        <w:t>40</w:t>
      </w:r>
    </w:p>
    <w:p w14:paraId="7E5C9FA5" w14:textId="77777777" w:rsidR="00903A5C" w:rsidRDefault="00000000">
      <w:pPr>
        <w:pStyle w:val="TOC21"/>
      </w:pPr>
      <w:r>
        <w:t>4.6 Methodological Quality and Risk of Bias</w:t>
      </w:r>
      <w:r>
        <w:tab/>
        <w:t>41</w:t>
      </w:r>
    </w:p>
    <w:p w14:paraId="42658AA2" w14:textId="77777777" w:rsidR="00903A5C" w:rsidRDefault="00000000">
      <w:pPr>
        <w:pStyle w:val="TOC21"/>
      </w:pPr>
      <w:r>
        <w:t>4.7 Overall Synthesis of Results</w:t>
      </w:r>
      <w:r>
        <w:tab/>
        <w:t>42</w:t>
      </w:r>
    </w:p>
    <w:p w14:paraId="4C842EE9" w14:textId="77777777" w:rsidR="00903A5C" w:rsidRDefault="00000000">
      <w:pPr>
        <w:pStyle w:val="TOC21"/>
      </w:pPr>
      <w:r>
        <w:t>4.8 Chapter Summary</w:t>
      </w:r>
      <w:r>
        <w:tab/>
        <w:t>43</w:t>
      </w:r>
    </w:p>
    <w:p w14:paraId="0608741E" w14:textId="77777777" w:rsidR="00903A5C" w:rsidRDefault="00000000">
      <w:pPr>
        <w:pStyle w:val="TOC11"/>
      </w:pPr>
      <w:r>
        <w:t>CHAPTER 5: DISCUSSION</w:t>
      </w:r>
      <w:r>
        <w:tab/>
        <w:t>44</w:t>
      </w:r>
    </w:p>
    <w:p w14:paraId="0D5B63B7" w14:textId="77777777" w:rsidR="00903A5C" w:rsidRDefault="00000000">
      <w:pPr>
        <w:pStyle w:val="TOC21"/>
      </w:pPr>
      <w:r>
        <w:t>5.1 Introduction</w:t>
      </w:r>
      <w:r>
        <w:tab/>
        <w:t>44</w:t>
      </w:r>
    </w:p>
    <w:p w14:paraId="060D1B88" w14:textId="77777777" w:rsidR="00903A5C" w:rsidRDefault="00000000">
      <w:pPr>
        <w:pStyle w:val="TOC21"/>
      </w:pPr>
      <w:r>
        <w:t>5.2 Interpretation of the Main Findings</w:t>
      </w:r>
      <w:r>
        <w:tab/>
        <w:t>44</w:t>
      </w:r>
    </w:p>
    <w:p w14:paraId="3FE5DECA" w14:textId="77777777" w:rsidR="00903A5C" w:rsidRDefault="00000000">
      <w:pPr>
        <w:pStyle w:val="TOC21"/>
      </w:pPr>
      <w:r>
        <w:t>5.3 Integrated Care and Parental Mental Health</w:t>
      </w:r>
      <w:r>
        <w:tab/>
        <w:t>45</w:t>
      </w:r>
    </w:p>
    <w:p w14:paraId="70A0AF91" w14:textId="77777777" w:rsidR="00903A5C" w:rsidRDefault="00000000">
      <w:pPr>
        <w:pStyle w:val="TOC21"/>
      </w:pPr>
      <w:r>
        <w:t>5.4 Comparison with Previous Literature</w:t>
      </w:r>
      <w:r>
        <w:tab/>
        <w:t>46</w:t>
      </w:r>
    </w:p>
    <w:p w14:paraId="5F7C32C1" w14:textId="77777777" w:rsidR="00903A5C" w:rsidRDefault="00000000">
      <w:pPr>
        <w:pStyle w:val="TOC21"/>
      </w:pPr>
      <w:r>
        <w:t>5.5 Implications for Health and Social Care Practice</w:t>
      </w:r>
      <w:r>
        <w:tab/>
        <w:t>46</w:t>
      </w:r>
    </w:p>
    <w:p w14:paraId="3AB3F14D" w14:textId="77777777" w:rsidR="00903A5C" w:rsidRDefault="00000000">
      <w:pPr>
        <w:pStyle w:val="TOC21"/>
      </w:pPr>
      <w:r>
        <w:t>5.6 Implications for UK Policy</w:t>
      </w:r>
      <w:r>
        <w:tab/>
        <w:t>47</w:t>
      </w:r>
    </w:p>
    <w:p w14:paraId="243CF2FD" w14:textId="77777777" w:rsidR="00903A5C" w:rsidRDefault="00000000">
      <w:pPr>
        <w:pStyle w:val="TOC21"/>
      </w:pPr>
      <w:r>
        <w:t>5.7 Strengths and Limitations of the Review</w:t>
      </w:r>
      <w:r>
        <w:tab/>
        <w:t>47</w:t>
      </w:r>
    </w:p>
    <w:p w14:paraId="5142897C" w14:textId="77777777" w:rsidR="00903A5C" w:rsidRDefault="00000000">
      <w:pPr>
        <w:pStyle w:val="TOC21"/>
      </w:pPr>
      <w:r>
        <w:t>5.8 Recommendations for Future Research</w:t>
      </w:r>
      <w:r>
        <w:tab/>
        <w:t>48</w:t>
      </w:r>
    </w:p>
    <w:p w14:paraId="00A12F05" w14:textId="77777777" w:rsidR="00903A5C" w:rsidRDefault="00000000">
      <w:pPr>
        <w:pStyle w:val="TOC21"/>
      </w:pPr>
      <w:r>
        <w:t>5.9 Chapter Summary</w:t>
      </w:r>
      <w:r>
        <w:tab/>
        <w:t>49</w:t>
      </w:r>
    </w:p>
    <w:p w14:paraId="4295858B" w14:textId="77777777" w:rsidR="00903A5C" w:rsidRDefault="00000000">
      <w:pPr>
        <w:pStyle w:val="TOC11"/>
      </w:pPr>
      <w:r>
        <w:t>CHAPTER 6: CONCLUSIONS AND RECOMMENDATIONS</w:t>
      </w:r>
      <w:r>
        <w:tab/>
        <w:t>50</w:t>
      </w:r>
    </w:p>
    <w:p w14:paraId="7D30FE35" w14:textId="77777777" w:rsidR="00903A5C" w:rsidRDefault="00000000">
      <w:pPr>
        <w:pStyle w:val="TOC21"/>
      </w:pPr>
      <w:r>
        <w:t>6.1 Introduction</w:t>
      </w:r>
      <w:r>
        <w:tab/>
        <w:t>50</w:t>
      </w:r>
    </w:p>
    <w:p w14:paraId="5B954551" w14:textId="77777777" w:rsidR="00903A5C" w:rsidRDefault="00000000">
      <w:pPr>
        <w:pStyle w:val="TOC21"/>
      </w:pPr>
      <w:r>
        <w:t>6.2 Answer to the Research Question and Overall Conclusion</w:t>
      </w:r>
      <w:r>
        <w:tab/>
        <w:t>50</w:t>
      </w:r>
    </w:p>
    <w:p w14:paraId="08911D41" w14:textId="77777777" w:rsidR="00903A5C" w:rsidRDefault="00000000">
      <w:pPr>
        <w:pStyle w:val="TOC21"/>
      </w:pPr>
      <w:r>
        <w:t>6.3 Reflection on the Research Approach and Emerging Insights</w:t>
      </w:r>
      <w:r>
        <w:tab/>
        <w:t>51</w:t>
      </w:r>
    </w:p>
    <w:p w14:paraId="421BFE83" w14:textId="77777777" w:rsidR="00903A5C" w:rsidRDefault="00000000">
      <w:pPr>
        <w:pStyle w:val="TOC21"/>
      </w:pPr>
      <w:r>
        <w:t>6.4 Recommendations for Practice and Policy</w:t>
      </w:r>
      <w:r>
        <w:tab/>
        <w:t>51</w:t>
      </w:r>
    </w:p>
    <w:p w14:paraId="46FFAE66" w14:textId="77777777" w:rsidR="00903A5C" w:rsidRDefault="00000000">
      <w:pPr>
        <w:pStyle w:val="TOC21"/>
      </w:pPr>
      <w:r>
        <w:t>6.5 Recommendations for Future Research</w:t>
      </w:r>
      <w:r>
        <w:tab/>
        <w:t>52</w:t>
      </w:r>
    </w:p>
    <w:p w14:paraId="59D24B7B" w14:textId="77777777" w:rsidR="00903A5C" w:rsidRDefault="00000000">
      <w:pPr>
        <w:pStyle w:val="TOC21"/>
      </w:pPr>
      <w:r>
        <w:t>6.6 Contribution and Significance of the Dissertation</w:t>
      </w:r>
      <w:r>
        <w:tab/>
        <w:t>52</w:t>
      </w:r>
    </w:p>
    <w:p w14:paraId="73A69202" w14:textId="77777777" w:rsidR="00903A5C" w:rsidRDefault="00000000">
      <w:pPr>
        <w:pStyle w:val="TOC21"/>
      </w:pPr>
      <w:r>
        <w:t>6.7 Final Conclusion</w:t>
      </w:r>
      <w:r>
        <w:tab/>
        <w:t>53</w:t>
      </w:r>
    </w:p>
    <w:p w14:paraId="583C5F3F" w14:textId="77777777" w:rsidR="00903A5C" w:rsidRDefault="00000000">
      <w:pPr>
        <w:pStyle w:val="TOC11"/>
      </w:pPr>
      <w:r>
        <w:t>References</w:t>
      </w:r>
      <w:r>
        <w:tab/>
        <w:t>54</w:t>
      </w:r>
    </w:p>
    <w:p w14:paraId="1F1ECBEE" w14:textId="77777777" w:rsidR="00903A5C" w:rsidRDefault="00000000">
      <w:pPr>
        <w:pStyle w:val="TOC11"/>
      </w:pPr>
      <w:r>
        <w:t>APPENDICES</w:t>
      </w:r>
      <w:r>
        <w:tab/>
        <w:t>61</w:t>
      </w:r>
    </w:p>
    <w:p w14:paraId="7B822D58" w14:textId="77777777" w:rsidR="00903A5C" w:rsidRDefault="00000000">
      <w:pPr>
        <w:pStyle w:val="TOC11"/>
      </w:pPr>
      <w:r>
        <w:t>Appendix 1: Search strategies</w:t>
      </w:r>
      <w:r>
        <w:tab/>
        <w:t>62</w:t>
      </w:r>
    </w:p>
    <w:p w14:paraId="4C127889" w14:textId="77777777" w:rsidR="00903A5C" w:rsidRDefault="00000000">
      <w:pPr>
        <w:pStyle w:val="TOC11"/>
      </w:pPr>
      <w:r>
        <w:t>Appendix 2: PRISMA 2020 checklist</w:t>
      </w:r>
      <w:r>
        <w:tab/>
        <w:t>64</w:t>
      </w:r>
    </w:p>
    <w:p w14:paraId="7BA70B70" w14:textId="77777777" w:rsidR="00903A5C" w:rsidRDefault="00000000">
      <w:pPr>
        <w:pStyle w:val="TOC11"/>
      </w:pPr>
      <w:r>
        <w:t xml:space="preserve">Appendix 3: CASP </w:t>
      </w:r>
      <w:proofErr w:type="spellStart"/>
      <w:r>
        <w:t>randomised</w:t>
      </w:r>
      <w:proofErr w:type="spellEnd"/>
      <w:r>
        <w:t xml:space="preserve"> controlled trial checklist</w:t>
      </w:r>
      <w:r>
        <w:tab/>
        <w:t>65</w:t>
      </w:r>
    </w:p>
    <w:p w14:paraId="526EC890" w14:textId="77777777" w:rsidR="00903A5C" w:rsidRDefault="00000000">
      <w:pPr>
        <w:pStyle w:val="TOC11"/>
      </w:pPr>
      <w:r>
        <w:t>Appendix 4: CASP qualitative checklist</w:t>
      </w:r>
      <w:r>
        <w:tab/>
        <w:t>66</w:t>
      </w:r>
    </w:p>
    <w:p w14:paraId="7F112655" w14:textId="77777777" w:rsidR="00903A5C" w:rsidRDefault="00000000">
      <w:pPr>
        <w:pStyle w:val="TOC11"/>
      </w:pPr>
      <w:r>
        <w:t>Appendix 5: Review transparency statements</w:t>
      </w:r>
      <w:r>
        <w:tab/>
        <w:t>67</w:t>
      </w:r>
    </w:p>
    <w:p w14:paraId="4FF88BE8" w14:textId="77777777" w:rsidR="00903A5C" w:rsidRDefault="00000000">
      <w:pPr>
        <w:pStyle w:val="Heading1"/>
        <w:pageBreakBefore/>
        <w:jc w:val="center"/>
      </w:pPr>
      <w:r>
        <w:rPr>
          <w:rFonts w:ascii="Arial" w:hAnsi="Arial"/>
        </w:rPr>
        <w:lastRenderedPageBreak/>
        <w:t>LIST OF FIGURES</w:t>
      </w:r>
    </w:p>
    <w:p w14:paraId="0D1C1508" w14:textId="77777777" w:rsidR="00903A5C" w:rsidRDefault="00000000">
      <w:pPr>
        <w:pStyle w:val="ListEntry"/>
      </w:pPr>
      <w:r>
        <w:t>Figure 2.1. Conceptual framework</w:t>
      </w:r>
      <w:r>
        <w:tab/>
        <w:t>22</w:t>
      </w:r>
    </w:p>
    <w:p w14:paraId="095F8DE8" w14:textId="77777777" w:rsidR="00903A5C" w:rsidRDefault="00000000">
      <w:pPr>
        <w:pStyle w:val="ListEntry"/>
      </w:pPr>
      <w:r>
        <w:t>Figure 4.1. PRISMA 2020 flow diagram</w:t>
      </w:r>
      <w:r>
        <w:tab/>
        <w:t>35</w:t>
      </w:r>
    </w:p>
    <w:p w14:paraId="31D3A106" w14:textId="77777777" w:rsidR="00903A5C" w:rsidRDefault="00000000">
      <w:pPr>
        <w:pStyle w:val="Heading1"/>
        <w:pageBreakBefore/>
        <w:jc w:val="center"/>
      </w:pPr>
      <w:r>
        <w:rPr>
          <w:rFonts w:ascii="Arial" w:hAnsi="Arial"/>
        </w:rPr>
        <w:lastRenderedPageBreak/>
        <w:t>LIST OF TABLES</w:t>
      </w:r>
    </w:p>
    <w:p w14:paraId="1ED52F4F" w14:textId="77777777" w:rsidR="00903A5C" w:rsidRDefault="00000000">
      <w:pPr>
        <w:pStyle w:val="ListEntry"/>
      </w:pPr>
      <w:r>
        <w:t>Table 2.1. Critical examination of evidence pertinent to the review</w:t>
      </w:r>
      <w:r>
        <w:tab/>
        <w:t>20</w:t>
      </w:r>
    </w:p>
    <w:p w14:paraId="7384B227" w14:textId="77777777" w:rsidR="00903A5C" w:rsidRDefault="00000000">
      <w:pPr>
        <w:pStyle w:val="ListEntry"/>
      </w:pPr>
      <w:r>
        <w:t>Table 3.1. Search concepts and terms</w:t>
      </w:r>
      <w:r>
        <w:tab/>
        <w:t>27</w:t>
      </w:r>
    </w:p>
    <w:p w14:paraId="44B374CF" w14:textId="77777777" w:rsidR="00903A5C" w:rsidRDefault="00000000">
      <w:pPr>
        <w:pStyle w:val="ListEntry"/>
      </w:pPr>
      <w:r>
        <w:t>Table 3.2. Eligibility criteria</w:t>
      </w:r>
      <w:r>
        <w:tab/>
        <w:t>28</w:t>
      </w:r>
    </w:p>
    <w:p w14:paraId="3394FFBE" w14:textId="77777777" w:rsidR="00903A5C" w:rsidRDefault="00000000">
      <w:pPr>
        <w:pStyle w:val="ListEntry"/>
      </w:pPr>
      <w:r>
        <w:t>Table 3.3. Review objectives and reporting</w:t>
      </w:r>
      <w:r>
        <w:tab/>
        <w:t>33</w:t>
      </w:r>
    </w:p>
    <w:p w14:paraId="7623EDFE" w14:textId="77777777" w:rsidR="00903A5C" w:rsidRDefault="00000000">
      <w:pPr>
        <w:pStyle w:val="ListEntry"/>
      </w:pPr>
      <w:r>
        <w:t>Table 4.1. Full-text exclusions</w:t>
      </w:r>
      <w:r>
        <w:tab/>
        <w:t>36</w:t>
      </w:r>
    </w:p>
    <w:p w14:paraId="5B6E1E89" w14:textId="77777777" w:rsidR="00903A5C" w:rsidRDefault="00000000">
      <w:pPr>
        <w:pStyle w:val="ListEntry"/>
      </w:pPr>
      <w:r>
        <w:t>Table 4.2. Characteristics and results of included studies</w:t>
      </w:r>
      <w:r>
        <w:tab/>
        <w:t>36</w:t>
      </w:r>
    </w:p>
    <w:p w14:paraId="2A9651F3" w14:textId="77777777" w:rsidR="00903A5C" w:rsidRDefault="00000000">
      <w:pPr>
        <w:pStyle w:val="ListEntry"/>
      </w:pPr>
      <w:r>
        <w:t>Table 4.3. Methodological appraisal of included studies</w:t>
      </w:r>
      <w:r>
        <w:tab/>
        <w:t>41</w:t>
      </w:r>
    </w:p>
    <w:p w14:paraId="63D2AB7F" w14:textId="77777777" w:rsidR="00903A5C" w:rsidRDefault="00000000">
      <w:pPr>
        <w:pStyle w:val="Heading1"/>
        <w:pageBreakBefore/>
        <w:jc w:val="center"/>
      </w:pPr>
      <w:r>
        <w:rPr>
          <w:rFonts w:ascii="Arial" w:hAnsi="Arial"/>
        </w:rPr>
        <w:lastRenderedPageBreak/>
        <w:t>LIST OF ABBREVIATIONS</w:t>
      </w:r>
    </w:p>
    <w:p w14:paraId="240A0746" w14:textId="77777777" w:rsidR="00903A5C" w:rsidRDefault="00000000">
      <w:pPr>
        <w:tabs>
          <w:tab w:val="left" w:pos="1814"/>
        </w:tabs>
        <w:spacing w:after="60"/>
      </w:pPr>
      <w:r>
        <w:rPr>
          <w:b/>
          <w:sz w:val="21"/>
        </w:rPr>
        <w:t>ADOS-2</w:t>
      </w:r>
      <w:r>
        <w:rPr>
          <w:sz w:val="21"/>
        </w:rPr>
        <w:tab/>
        <w:t>Autism Diagnostic Observation Schedule, Second Edition</w:t>
      </w:r>
    </w:p>
    <w:p w14:paraId="2FC5BDA1" w14:textId="77777777" w:rsidR="00903A5C" w:rsidRDefault="00000000">
      <w:pPr>
        <w:tabs>
          <w:tab w:val="left" w:pos="1814"/>
        </w:tabs>
        <w:spacing w:after="60"/>
      </w:pPr>
      <w:r>
        <w:rPr>
          <w:b/>
          <w:sz w:val="21"/>
        </w:rPr>
        <w:t>ASD</w:t>
      </w:r>
      <w:r>
        <w:rPr>
          <w:sz w:val="21"/>
        </w:rPr>
        <w:tab/>
        <w:t>Autism spectrum disorder</w:t>
      </w:r>
    </w:p>
    <w:p w14:paraId="5008A1FA" w14:textId="77777777" w:rsidR="00903A5C" w:rsidRDefault="00000000">
      <w:pPr>
        <w:tabs>
          <w:tab w:val="left" w:pos="1814"/>
        </w:tabs>
        <w:spacing w:after="60"/>
      </w:pPr>
      <w:r>
        <w:rPr>
          <w:b/>
          <w:sz w:val="21"/>
        </w:rPr>
        <w:t>CASP</w:t>
      </w:r>
      <w:r>
        <w:rPr>
          <w:sz w:val="21"/>
        </w:rPr>
        <w:tab/>
        <w:t xml:space="preserve">Critical Appraisal Skills </w:t>
      </w:r>
      <w:proofErr w:type="spellStart"/>
      <w:r>
        <w:rPr>
          <w:sz w:val="21"/>
        </w:rPr>
        <w:t>Programme</w:t>
      </w:r>
      <w:proofErr w:type="spellEnd"/>
    </w:p>
    <w:p w14:paraId="763AE183" w14:textId="77777777" w:rsidR="00903A5C" w:rsidRDefault="00000000">
      <w:pPr>
        <w:tabs>
          <w:tab w:val="left" w:pos="1814"/>
        </w:tabs>
        <w:spacing w:after="60"/>
      </w:pPr>
      <w:r>
        <w:rPr>
          <w:b/>
          <w:sz w:val="21"/>
        </w:rPr>
        <w:t>CINAHL</w:t>
      </w:r>
      <w:r>
        <w:rPr>
          <w:sz w:val="21"/>
        </w:rPr>
        <w:tab/>
        <w:t>Cumulative Index to Nursing and Allied Health Literature</w:t>
      </w:r>
    </w:p>
    <w:p w14:paraId="4BEA5BCB" w14:textId="77777777" w:rsidR="00903A5C" w:rsidRDefault="00000000">
      <w:pPr>
        <w:tabs>
          <w:tab w:val="left" w:pos="1814"/>
        </w:tabs>
        <w:spacing w:after="60"/>
      </w:pPr>
      <w:r>
        <w:rPr>
          <w:b/>
          <w:sz w:val="21"/>
        </w:rPr>
        <w:t>EWMHS</w:t>
      </w:r>
      <w:r>
        <w:rPr>
          <w:sz w:val="21"/>
        </w:rPr>
        <w:tab/>
        <w:t>Emotional Wellbeing and Mental Health Service</w:t>
      </w:r>
    </w:p>
    <w:p w14:paraId="78D068AA" w14:textId="77777777" w:rsidR="00903A5C" w:rsidRDefault="00000000">
      <w:pPr>
        <w:tabs>
          <w:tab w:val="left" w:pos="1814"/>
        </w:tabs>
        <w:spacing w:after="60"/>
      </w:pPr>
      <w:r>
        <w:rPr>
          <w:b/>
          <w:sz w:val="21"/>
        </w:rPr>
        <w:t>LSA</w:t>
      </w:r>
      <w:r>
        <w:rPr>
          <w:sz w:val="21"/>
        </w:rPr>
        <w:tab/>
        <w:t>Learning-support assistant</w:t>
      </w:r>
    </w:p>
    <w:p w14:paraId="6E4C2D81" w14:textId="77777777" w:rsidR="00903A5C" w:rsidRDefault="00000000">
      <w:pPr>
        <w:tabs>
          <w:tab w:val="left" w:pos="1814"/>
        </w:tabs>
        <w:spacing w:after="60"/>
      </w:pPr>
      <w:r>
        <w:rPr>
          <w:b/>
          <w:sz w:val="21"/>
        </w:rPr>
        <w:t>MEDLINE</w:t>
      </w:r>
      <w:r>
        <w:rPr>
          <w:sz w:val="21"/>
        </w:rPr>
        <w:tab/>
        <w:t>Medical Literature Analysis and Retrieval System Online</w:t>
      </w:r>
    </w:p>
    <w:p w14:paraId="7B7A8F7E" w14:textId="77777777" w:rsidR="00903A5C" w:rsidRDefault="00000000">
      <w:pPr>
        <w:tabs>
          <w:tab w:val="left" w:pos="1814"/>
        </w:tabs>
        <w:spacing w:after="60"/>
      </w:pPr>
      <w:r>
        <w:rPr>
          <w:b/>
          <w:sz w:val="21"/>
        </w:rPr>
        <w:t>NHS</w:t>
      </w:r>
      <w:r>
        <w:rPr>
          <w:sz w:val="21"/>
        </w:rPr>
        <w:tab/>
        <w:t>National Health Service</w:t>
      </w:r>
    </w:p>
    <w:p w14:paraId="27DFC8B0" w14:textId="77777777" w:rsidR="00903A5C" w:rsidRDefault="00000000">
      <w:pPr>
        <w:tabs>
          <w:tab w:val="left" w:pos="1814"/>
        </w:tabs>
        <w:spacing w:after="60"/>
      </w:pPr>
      <w:r>
        <w:rPr>
          <w:b/>
          <w:sz w:val="21"/>
        </w:rPr>
        <w:t>NICE</w:t>
      </w:r>
      <w:r>
        <w:rPr>
          <w:sz w:val="21"/>
        </w:rPr>
        <w:tab/>
        <w:t>National Institute for Health and Care Excellence</w:t>
      </w:r>
    </w:p>
    <w:p w14:paraId="4F22E1C7" w14:textId="77777777" w:rsidR="00903A5C" w:rsidRDefault="00000000">
      <w:pPr>
        <w:tabs>
          <w:tab w:val="left" w:pos="1814"/>
        </w:tabs>
        <w:spacing w:after="60"/>
      </w:pPr>
      <w:r>
        <w:rPr>
          <w:b/>
          <w:sz w:val="21"/>
        </w:rPr>
        <w:t>PACT</w:t>
      </w:r>
      <w:r>
        <w:rPr>
          <w:sz w:val="21"/>
        </w:rPr>
        <w:tab/>
      </w:r>
      <w:proofErr w:type="spellStart"/>
      <w:r>
        <w:rPr>
          <w:sz w:val="21"/>
        </w:rPr>
        <w:t>Paediatric</w:t>
      </w:r>
      <w:proofErr w:type="spellEnd"/>
      <w:r>
        <w:rPr>
          <w:sz w:val="21"/>
        </w:rPr>
        <w:t xml:space="preserve"> Autism Communication Therapy</w:t>
      </w:r>
    </w:p>
    <w:p w14:paraId="083C60F8" w14:textId="77777777" w:rsidR="00903A5C" w:rsidRDefault="00000000">
      <w:pPr>
        <w:tabs>
          <w:tab w:val="left" w:pos="1814"/>
        </w:tabs>
        <w:spacing w:after="60"/>
      </w:pPr>
      <w:r>
        <w:rPr>
          <w:b/>
          <w:sz w:val="21"/>
        </w:rPr>
        <w:t>PACT-G</w:t>
      </w:r>
      <w:r>
        <w:rPr>
          <w:sz w:val="21"/>
        </w:rPr>
        <w:tab/>
      </w:r>
      <w:proofErr w:type="spellStart"/>
      <w:r>
        <w:rPr>
          <w:sz w:val="21"/>
        </w:rPr>
        <w:t>Paediatric</w:t>
      </w:r>
      <w:proofErr w:type="spellEnd"/>
      <w:r>
        <w:rPr>
          <w:sz w:val="21"/>
        </w:rPr>
        <w:t xml:space="preserve"> Autism Communication Therapy-</w:t>
      </w:r>
      <w:proofErr w:type="spellStart"/>
      <w:r>
        <w:rPr>
          <w:sz w:val="21"/>
        </w:rPr>
        <w:t>Generalised</w:t>
      </w:r>
      <w:proofErr w:type="spellEnd"/>
    </w:p>
    <w:p w14:paraId="0F60BD20" w14:textId="77777777" w:rsidR="00903A5C" w:rsidRDefault="00000000">
      <w:pPr>
        <w:tabs>
          <w:tab w:val="left" w:pos="1814"/>
        </w:tabs>
        <w:spacing w:after="60"/>
      </w:pPr>
      <w:r>
        <w:rPr>
          <w:b/>
          <w:sz w:val="21"/>
        </w:rPr>
        <w:t>PRISMA</w:t>
      </w:r>
      <w:r>
        <w:rPr>
          <w:sz w:val="21"/>
        </w:rPr>
        <w:tab/>
        <w:t>Preferred Reporting Items for Systematic Reviews and Meta-Analyses</w:t>
      </w:r>
    </w:p>
    <w:p w14:paraId="0D441C7E" w14:textId="77777777" w:rsidR="00903A5C" w:rsidRDefault="00000000">
      <w:pPr>
        <w:tabs>
          <w:tab w:val="left" w:pos="1814"/>
        </w:tabs>
        <w:spacing w:after="60"/>
      </w:pPr>
      <w:r>
        <w:rPr>
          <w:b/>
          <w:sz w:val="21"/>
        </w:rPr>
        <w:t>PRISMA-S</w:t>
      </w:r>
      <w:r>
        <w:rPr>
          <w:sz w:val="21"/>
        </w:rPr>
        <w:tab/>
        <w:t>PRISMA extension for literature searches</w:t>
      </w:r>
    </w:p>
    <w:p w14:paraId="0905B32B" w14:textId="77777777" w:rsidR="00903A5C" w:rsidRDefault="00000000">
      <w:pPr>
        <w:tabs>
          <w:tab w:val="left" w:pos="1814"/>
        </w:tabs>
        <w:spacing w:after="60"/>
      </w:pPr>
      <w:r>
        <w:rPr>
          <w:b/>
          <w:sz w:val="21"/>
        </w:rPr>
        <w:t>PSI</w:t>
      </w:r>
      <w:r>
        <w:rPr>
          <w:sz w:val="21"/>
        </w:rPr>
        <w:tab/>
        <w:t>Parenting Stress Index</w:t>
      </w:r>
    </w:p>
    <w:p w14:paraId="3AB71E3C" w14:textId="77777777" w:rsidR="00903A5C" w:rsidRDefault="00000000">
      <w:pPr>
        <w:tabs>
          <w:tab w:val="left" w:pos="1814"/>
        </w:tabs>
        <w:spacing w:after="60"/>
      </w:pPr>
      <w:r>
        <w:rPr>
          <w:b/>
          <w:sz w:val="21"/>
        </w:rPr>
        <w:t>PSI-SF</w:t>
      </w:r>
      <w:r>
        <w:rPr>
          <w:sz w:val="21"/>
        </w:rPr>
        <w:tab/>
        <w:t>Parenting Stress Index–Short Form</w:t>
      </w:r>
    </w:p>
    <w:p w14:paraId="1E0FC4AE" w14:textId="77777777" w:rsidR="00903A5C" w:rsidRDefault="00000000">
      <w:pPr>
        <w:tabs>
          <w:tab w:val="left" w:pos="1814"/>
        </w:tabs>
        <w:spacing w:after="60"/>
      </w:pPr>
      <w:r>
        <w:rPr>
          <w:b/>
          <w:sz w:val="21"/>
        </w:rPr>
        <w:t>RCT</w:t>
      </w:r>
      <w:r>
        <w:rPr>
          <w:sz w:val="21"/>
        </w:rPr>
        <w:tab/>
      </w:r>
      <w:proofErr w:type="spellStart"/>
      <w:r>
        <w:rPr>
          <w:sz w:val="21"/>
        </w:rPr>
        <w:t>Randomised</w:t>
      </w:r>
      <w:proofErr w:type="spellEnd"/>
      <w:r>
        <w:rPr>
          <w:sz w:val="21"/>
        </w:rPr>
        <w:t xml:space="preserve"> controlled trial</w:t>
      </w:r>
    </w:p>
    <w:p w14:paraId="5DF91BBB" w14:textId="77777777" w:rsidR="00903A5C" w:rsidRDefault="00000000">
      <w:pPr>
        <w:tabs>
          <w:tab w:val="left" w:pos="1814"/>
        </w:tabs>
        <w:spacing w:after="60"/>
      </w:pPr>
      <w:proofErr w:type="spellStart"/>
      <w:r>
        <w:rPr>
          <w:b/>
          <w:sz w:val="21"/>
        </w:rPr>
        <w:t>SWiM</w:t>
      </w:r>
      <w:proofErr w:type="spellEnd"/>
      <w:r>
        <w:rPr>
          <w:sz w:val="21"/>
        </w:rPr>
        <w:tab/>
        <w:t>Synthesis Without Meta-analysis</w:t>
      </w:r>
    </w:p>
    <w:p w14:paraId="38A9AA94" w14:textId="77777777" w:rsidR="00903A5C" w:rsidRDefault="00000000">
      <w:pPr>
        <w:tabs>
          <w:tab w:val="left" w:pos="1814"/>
        </w:tabs>
        <w:spacing w:after="60"/>
      </w:pPr>
      <w:r>
        <w:rPr>
          <w:b/>
          <w:sz w:val="21"/>
        </w:rPr>
        <w:t>TAU</w:t>
      </w:r>
      <w:r>
        <w:rPr>
          <w:sz w:val="21"/>
        </w:rPr>
        <w:tab/>
        <w:t>Treatment as usual</w:t>
      </w:r>
    </w:p>
    <w:p w14:paraId="6001BAD8" w14:textId="77777777" w:rsidR="00903A5C" w:rsidRDefault="00000000">
      <w:pPr>
        <w:tabs>
          <w:tab w:val="left" w:pos="1814"/>
        </w:tabs>
        <w:spacing w:after="60"/>
      </w:pPr>
      <w:r>
        <w:rPr>
          <w:b/>
          <w:sz w:val="21"/>
        </w:rPr>
        <w:t>TOPSE</w:t>
      </w:r>
      <w:r>
        <w:rPr>
          <w:sz w:val="21"/>
        </w:rPr>
        <w:tab/>
        <w:t>Tool to Measure Parenting Self-Efficacy</w:t>
      </w:r>
    </w:p>
    <w:p w14:paraId="3D69CA75" w14:textId="77777777" w:rsidR="00903A5C" w:rsidRDefault="00000000">
      <w:pPr>
        <w:tabs>
          <w:tab w:val="left" w:pos="1814"/>
        </w:tabs>
        <w:spacing w:after="60"/>
      </w:pPr>
      <w:r>
        <w:rPr>
          <w:b/>
          <w:sz w:val="21"/>
        </w:rPr>
        <w:t>UK</w:t>
      </w:r>
      <w:r>
        <w:rPr>
          <w:sz w:val="21"/>
        </w:rPr>
        <w:tab/>
        <w:t>United Kingdom</w:t>
      </w:r>
    </w:p>
    <w:p w14:paraId="1E88CA1D" w14:textId="77777777" w:rsidR="00903A5C" w:rsidRDefault="00000000">
      <w:pPr>
        <w:tabs>
          <w:tab w:val="left" w:pos="1814"/>
        </w:tabs>
        <w:spacing w:after="60"/>
      </w:pPr>
      <w:r>
        <w:rPr>
          <w:b/>
          <w:sz w:val="21"/>
        </w:rPr>
        <w:t>UWTSD</w:t>
      </w:r>
      <w:r>
        <w:rPr>
          <w:sz w:val="21"/>
        </w:rPr>
        <w:tab/>
        <w:t>University of Wales Trinity Saint David</w:t>
      </w:r>
    </w:p>
    <w:p w14:paraId="00BE8BB0" w14:textId="77777777" w:rsidR="00903A5C" w:rsidRDefault="00000000">
      <w:pPr>
        <w:tabs>
          <w:tab w:val="left" w:pos="1814"/>
        </w:tabs>
        <w:spacing w:after="60"/>
      </w:pPr>
      <w:r>
        <w:rPr>
          <w:b/>
          <w:sz w:val="21"/>
        </w:rPr>
        <w:t>WEMWBS</w:t>
      </w:r>
      <w:r>
        <w:rPr>
          <w:sz w:val="21"/>
        </w:rPr>
        <w:tab/>
        <w:t>Warwick–Edinburgh Mental Wellbeing Scale</w:t>
      </w:r>
    </w:p>
    <w:p w14:paraId="2901878D" w14:textId="77777777" w:rsidR="00903A5C" w:rsidRDefault="00000000">
      <w:pPr>
        <w:tabs>
          <w:tab w:val="left" w:pos="1814"/>
        </w:tabs>
        <w:spacing w:after="60"/>
      </w:pPr>
      <w:r>
        <w:rPr>
          <w:b/>
          <w:sz w:val="21"/>
        </w:rPr>
        <w:t>WHO</w:t>
      </w:r>
      <w:r>
        <w:rPr>
          <w:sz w:val="21"/>
        </w:rPr>
        <w:tab/>
        <w:t>World Health Organization</w:t>
      </w:r>
    </w:p>
    <w:p w14:paraId="3AB9F0EF" w14:textId="77777777" w:rsidR="00903A5C" w:rsidRDefault="00000000">
      <w:pPr>
        <w:pStyle w:val="Heading1"/>
        <w:pageBreakBefore/>
        <w:spacing w:after="240"/>
        <w:jc w:val="center"/>
      </w:pPr>
      <w:r>
        <w:rPr>
          <w:rFonts w:ascii="Arial" w:eastAsia="Arial" w:hAnsi="Arial"/>
        </w:rPr>
        <w:lastRenderedPageBreak/>
        <w:t>Chapter 1: Introduction</w:t>
      </w:r>
    </w:p>
    <w:p w14:paraId="0A5CD576" w14:textId="77777777" w:rsidR="00903A5C" w:rsidRDefault="00000000">
      <w:pPr>
        <w:pStyle w:val="Heading2"/>
      </w:pPr>
      <w:r>
        <w:rPr>
          <w:rFonts w:ascii="Arial" w:eastAsia="Arial" w:hAnsi="Arial"/>
        </w:rPr>
        <w:t>1.1 Background to Autism Spectrum Disorder (ASD)</w:t>
      </w:r>
    </w:p>
    <w:p w14:paraId="2675B662" w14:textId="77777777" w:rsidR="00903A5C" w:rsidRDefault="00000000">
      <w:pPr>
        <w:jc w:val="both"/>
      </w:pPr>
      <w:r>
        <w:rPr>
          <w:rFonts w:eastAsia="Arial"/>
        </w:rPr>
        <w:t xml:space="preserve">Autism spectrum disorder (ASD) is a lifelong neurodevelopmental condition that affects a person's social communication and interaction, as well as their restricted, repetitive patterns of </w:t>
      </w:r>
      <w:proofErr w:type="spellStart"/>
      <w:r>
        <w:rPr>
          <w:rFonts w:eastAsia="Arial"/>
        </w:rPr>
        <w:t>behaviour</w:t>
      </w:r>
      <w:proofErr w:type="spellEnd"/>
      <w:r>
        <w:rPr>
          <w:rFonts w:eastAsia="Arial"/>
        </w:rPr>
        <w:t xml:space="preserve">, interests or activities (American Psychiatric Association, 2013; Lord et al., 2020). Has great diversity. Autism is a health and social care issue as well as a diagnosis and the American Psychiatric Association (2013) states that autistic children vary in communication, emotional regulation, sensory processing, </w:t>
      </w:r>
      <w:proofErr w:type="spellStart"/>
      <w:r>
        <w:rPr>
          <w:rFonts w:eastAsia="Arial"/>
        </w:rPr>
        <w:t>behaviour</w:t>
      </w:r>
      <w:proofErr w:type="spellEnd"/>
      <w:r>
        <w:rPr>
          <w:rFonts w:eastAsia="Arial"/>
        </w:rPr>
        <w:t xml:space="preserve"> and support needed. In the UK access, co-ordination, continuity and family support are at the heart of autism provision, over the longer term a child and family may require health care, social care, school support and community support.</w:t>
      </w:r>
    </w:p>
    <w:p w14:paraId="0CE28F04" w14:textId="77777777" w:rsidR="00903A5C" w:rsidRDefault="00000000">
      <w:pPr>
        <w:pStyle w:val="Heading2"/>
      </w:pPr>
      <w:r>
        <w:rPr>
          <w:rFonts w:ascii="Arial" w:eastAsia="Arial" w:hAnsi="Arial"/>
        </w:rPr>
        <w:t>1.2 The Importance of the Topic in the UK</w:t>
      </w:r>
    </w:p>
    <w:p w14:paraId="6A9555E1" w14:textId="77777777" w:rsidR="00903A5C" w:rsidRDefault="00000000">
      <w:pPr>
        <w:jc w:val="both"/>
      </w:pPr>
      <w:r>
        <w:rPr>
          <w:rFonts w:eastAsia="Arial"/>
        </w:rPr>
        <w:t>It is estimated that 1 in 100 people in the UK have autism (National Autistic Society, n.d.) and a UK study identified 1.76% of pupils in English state schools as having autism (Roman-</w:t>
      </w:r>
      <w:proofErr w:type="spellStart"/>
      <w:r>
        <w:rPr>
          <w:rFonts w:eastAsia="Arial"/>
        </w:rPr>
        <w:t>Urrestarazu</w:t>
      </w:r>
      <w:proofErr w:type="spellEnd"/>
      <w:r>
        <w:rPr>
          <w:rFonts w:eastAsia="Arial"/>
        </w:rPr>
        <w:t xml:space="preserve"> et al., 2021). It has significant consequences for health, education and social care. Pathways for assessment, diagnosis, school supports and mental health services as well as long-term family-</w:t>
      </w:r>
      <w:proofErr w:type="spellStart"/>
      <w:r>
        <w:rPr>
          <w:rFonts w:eastAsia="Arial"/>
        </w:rPr>
        <w:t>centred</w:t>
      </w:r>
      <w:proofErr w:type="spellEnd"/>
      <w:r>
        <w:rPr>
          <w:rFonts w:eastAsia="Arial"/>
        </w:rPr>
        <w:t xml:space="preserve"> care are all relevant to the effectiveness and equity of children's services and are directly relevant to autism. Parents and carers are at the heart of this - they are typically the people who navigate, coordinate and sustain systems of care.</w:t>
      </w:r>
    </w:p>
    <w:p w14:paraId="7E0C993D" w14:textId="77777777" w:rsidR="00903A5C" w:rsidRDefault="00000000">
      <w:pPr>
        <w:pStyle w:val="Heading2"/>
      </w:pPr>
      <w:r>
        <w:rPr>
          <w:rFonts w:ascii="Arial" w:eastAsia="Arial" w:hAnsi="Arial"/>
        </w:rPr>
        <w:t>1.3 Autism as a Health and Social Care Issue in the UK</w:t>
      </w:r>
    </w:p>
    <w:p w14:paraId="445FA6B5" w14:textId="77777777" w:rsidR="00903A5C" w:rsidRDefault="00000000">
      <w:pPr>
        <w:jc w:val="both"/>
      </w:pPr>
      <w:r>
        <w:rPr>
          <w:rFonts w:eastAsia="Arial"/>
        </w:rPr>
        <w:t xml:space="preserve">The effects of autism are not just medical but also on wellbeing, inclusion, service co-ordination and social support. Although diagnosis is typically achieved via clinical services, good supports require a certain level of continuity between sectors. Families might require </w:t>
      </w:r>
      <w:proofErr w:type="spellStart"/>
      <w:r>
        <w:rPr>
          <w:rFonts w:eastAsia="Arial"/>
        </w:rPr>
        <w:t>paediatric</w:t>
      </w:r>
      <w:proofErr w:type="spellEnd"/>
      <w:r>
        <w:rPr>
          <w:rFonts w:eastAsia="Arial"/>
        </w:rPr>
        <w:t xml:space="preserve"> services, speech and language therapy, psychological support, education planning, social care assessment and community services. These systems are not always </w:t>
      </w:r>
      <w:proofErr w:type="spellStart"/>
      <w:r>
        <w:rPr>
          <w:rFonts w:eastAsia="Arial"/>
        </w:rPr>
        <w:t>synchronised</w:t>
      </w:r>
      <w:proofErr w:type="spellEnd"/>
      <w:r>
        <w:rPr>
          <w:rFonts w:eastAsia="Arial"/>
        </w:rPr>
        <w:t xml:space="preserve"> in the practice. There may be gaps in sharing information, referral pathways may be inconsistent and services from various agencies may be fragmented. Parents and carers are then responsible for coping with these structural issues as well as the practical and emotional burden of caring. This is important to families as the work to connect services is often done by parents, not the services.</w:t>
      </w:r>
    </w:p>
    <w:p w14:paraId="248B36D0" w14:textId="77777777" w:rsidR="00903A5C" w:rsidRDefault="00000000">
      <w:pPr>
        <w:pStyle w:val="Heading2"/>
      </w:pPr>
      <w:r>
        <w:rPr>
          <w:rFonts w:ascii="Arial" w:eastAsia="Arial" w:hAnsi="Arial"/>
        </w:rPr>
        <w:lastRenderedPageBreak/>
        <w:t>1.4 Prevalence of Autism in the UK</w:t>
      </w:r>
    </w:p>
    <w:p w14:paraId="0BC280DD" w14:textId="77777777" w:rsidR="00903A5C" w:rsidRDefault="00000000">
      <w:pPr>
        <w:jc w:val="both"/>
      </w:pPr>
      <w:r>
        <w:rPr>
          <w:rFonts w:eastAsia="Arial"/>
        </w:rPr>
        <w:t xml:space="preserve">With about 1 in 100 people identified as autistic (National Autistic Society, n.d.), autism is a substantial and long-term challenge for public services. The need is not just for Assessment. Other services available to children and young people include </w:t>
      </w:r>
      <w:proofErr w:type="spellStart"/>
      <w:r>
        <w:rPr>
          <w:rFonts w:eastAsia="Arial"/>
        </w:rPr>
        <w:t>behaviour</w:t>
      </w:r>
      <w:proofErr w:type="spellEnd"/>
      <w:r>
        <w:rPr>
          <w:rFonts w:eastAsia="Arial"/>
        </w:rPr>
        <w:t xml:space="preserve"> and education support in school and social care that alleviates pressures on families. This breadth demonstrates that autism is a cross-sectoral issue, and one not restricted to specialist services.</w:t>
      </w:r>
    </w:p>
    <w:p w14:paraId="3FD653B6" w14:textId="77777777" w:rsidR="00903A5C" w:rsidRDefault="00000000">
      <w:pPr>
        <w:pStyle w:val="Heading2"/>
      </w:pPr>
      <w:r>
        <w:rPr>
          <w:rFonts w:ascii="Arial" w:eastAsia="Arial" w:hAnsi="Arial"/>
        </w:rPr>
        <w:t>1.5 Parents, Carers and Autism</w:t>
      </w:r>
    </w:p>
    <w:p w14:paraId="1C563427" w14:textId="77777777" w:rsidR="00903A5C" w:rsidRDefault="00000000">
      <w:pPr>
        <w:jc w:val="both"/>
      </w:pPr>
      <w:r>
        <w:rPr>
          <w:rFonts w:eastAsia="Arial"/>
        </w:rPr>
        <w:t xml:space="preserve">Autistic children's parents are more stressful than other parents (Hayes and Watson, 2013; Padden and James, 2017). Their concerns can include anxiety, low mood, tiredness, ill health, social isolation, uncertainty about the diagnosis, services, education and the future of their child (Karst and Van Hecke, 2012; Vasilopoulou and Nisbet, 2016; Cohrs and Leslie, 2017). This burden can be exacerbated by </w:t>
      </w:r>
      <w:proofErr w:type="spellStart"/>
      <w:r>
        <w:rPr>
          <w:rFonts w:eastAsia="Arial"/>
        </w:rPr>
        <w:t>behavioural</w:t>
      </w:r>
      <w:proofErr w:type="spellEnd"/>
      <w:r>
        <w:rPr>
          <w:rFonts w:eastAsia="Arial"/>
        </w:rPr>
        <w:t xml:space="preserve"> difficulties, communication problems, sleep problems, difficulties with emotional regulation, stigma (Papadopoulos et al., 2019) and social exclusion. Dardas and Ahmad (2014) state that these challenges are particularly complex, unpredictable, and chronic and that the impact is felt by the mental health and quality of life of the entire family. A recent meta-analysis found that worldwide approximately 45% of caregivers of children with autism show depressive symptoms (Lam et al., 2025).</w:t>
      </w:r>
    </w:p>
    <w:p w14:paraId="321B7723" w14:textId="77777777" w:rsidR="00903A5C" w:rsidRDefault="00000000">
      <w:pPr>
        <w:jc w:val="both"/>
      </w:pPr>
      <w:r>
        <w:rPr>
          <w:rFonts w:eastAsia="Arial"/>
        </w:rPr>
        <w:t xml:space="preserve">The quality and sustainability of care is also associated with parents’ mental health. Parents are often the advocate, </w:t>
      </w:r>
      <w:proofErr w:type="spellStart"/>
      <w:r>
        <w:rPr>
          <w:rFonts w:eastAsia="Arial"/>
        </w:rPr>
        <w:t>co-ordinator</w:t>
      </w:r>
      <w:proofErr w:type="spellEnd"/>
      <w:r>
        <w:rPr>
          <w:rFonts w:eastAsia="Arial"/>
        </w:rPr>
        <w:t xml:space="preserve"> and informal case manager: This involves making appointments, liaising with school, monitoring progress, managing </w:t>
      </w:r>
      <w:proofErr w:type="spellStart"/>
      <w:r>
        <w:rPr>
          <w:rFonts w:eastAsia="Arial"/>
        </w:rPr>
        <w:t>behaviour</w:t>
      </w:r>
      <w:proofErr w:type="spellEnd"/>
      <w:r>
        <w:rPr>
          <w:rFonts w:eastAsia="Arial"/>
        </w:rPr>
        <w:t xml:space="preserve"> at home and adjusting to the needs. This strain can be exacerbated by delay and duplication, when services are unavailable or not </w:t>
      </w:r>
      <w:proofErr w:type="spellStart"/>
      <w:r>
        <w:rPr>
          <w:rFonts w:eastAsia="Arial"/>
        </w:rPr>
        <w:t>co-ordinated</w:t>
      </w:r>
      <w:proofErr w:type="spellEnd"/>
      <w:r>
        <w:rPr>
          <w:rFonts w:eastAsia="Arial"/>
        </w:rPr>
        <w:t>. Services for children are thus reliant on the ability of parents to continue caring.</w:t>
      </w:r>
    </w:p>
    <w:p w14:paraId="62B651AE" w14:textId="77777777" w:rsidR="00903A5C" w:rsidRDefault="00000000">
      <w:pPr>
        <w:pStyle w:val="Heading2"/>
      </w:pPr>
      <w:r>
        <w:rPr>
          <w:rFonts w:ascii="Arial" w:eastAsia="Arial" w:hAnsi="Arial"/>
        </w:rPr>
        <w:t>1.6 Fragmentation of Services and the Need for Integrated Care</w:t>
      </w:r>
    </w:p>
    <w:p w14:paraId="0768637F" w14:textId="77777777" w:rsidR="00903A5C" w:rsidRDefault="00000000">
      <w:pPr>
        <w:jc w:val="both"/>
      </w:pPr>
      <w:r>
        <w:rPr>
          <w:rFonts w:eastAsia="Arial"/>
        </w:rPr>
        <w:t xml:space="preserve">Services for autistic children in the UK can be disjointed. Children have access to disconnected health and social care, education and voluntary services. Fragmentation may involve more than one referral; duplicate evaluations; conflicting professional recommendations; lack of follow-up or defined coordinating roles (Goodwin et al., 2017). Parents report poor communication, lack of access to services and being unheard (Boshoff et al., 2021; Kerr et al., 2026). UK parents supporting an autistic child with mental health problems felt that they were constantly overwhelmed (Ashworth et al., 2025a), and UK surveys of parents, autistic adults and professionals reported issues with the diagnostic pathway </w:t>
      </w:r>
      <w:r>
        <w:rPr>
          <w:rFonts w:eastAsia="Arial"/>
        </w:rPr>
        <w:lastRenderedPageBreak/>
        <w:t>(Crane et al., 2016; Crane et al., 2018). This is emotionally burdensome, stressful and uncertain, creating a lack of continuity and delaying effective support.</w:t>
      </w:r>
    </w:p>
    <w:p w14:paraId="4ABDA619" w14:textId="77777777" w:rsidR="00903A5C" w:rsidRDefault="00000000">
      <w:pPr>
        <w:jc w:val="both"/>
      </w:pPr>
      <w:r>
        <w:rPr>
          <w:rFonts w:eastAsia="Arial"/>
        </w:rPr>
        <w:t xml:space="preserve">Integrated care has been suggested as an answer. According to the World Health Organization (2016), it is coordinated, collaborative and person </w:t>
      </w:r>
      <w:proofErr w:type="spellStart"/>
      <w:r>
        <w:rPr>
          <w:rFonts w:eastAsia="Arial"/>
        </w:rPr>
        <w:t>centred</w:t>
      </w:r>
      <w:proofErr w:type="spellEnd"/>
      <w:r>
        <w:rPr>
          <w:rFonts w:eastAsia="Arial"/>
        </w:rPr>
        <w:t xml:space="preserve"> services and support provided across services and professionals. This can in practice refer to care pathways, care coordination, key workers, joint planning and integrated family support. It is an evolving UK policy agenda, with integrated care systems designed to enhance the way services work together and the outcomes they deliver (NHS England, 2022). If done properly, integration may have the potential to minimize duplication, enhance communication and streamline pathways for autistic children and families.</w:t>
      </w:r>
    </w:p>
    <w:p w14:paraId="6899F84D" w14:textId="77777777" w:rsidR="00903A5C" w:rsidRDefault="00000000">
      <w:pPr>
        <w:pStyle w:val="Heading2"/>
      </w:pPr>
      <w:r>
        <w:rPr>
          <w:rFonts w:ascii="Arial" w:eastAsia="Arial" w:hAnsi="Arial"/>
        </w:rPr>
        <w:t>1.7 Current Research and the Evidence Gap</w:t>
      </w:r>
    </w:p>
    <w:p w14:paraId="75D79F66" w14:textId="77777777" w:rsidR="00903A5C" w:rsidRDefault="00000000">
      <w:pPr>
        <w:jc w:val="both"/>
      </w:pPr>
      <w:r>
        <w:t xml:space="preserve">Parents and carers of autistic children are vulnerable to stress, anxiety, depression and reduced wellbeing, influenced by caring demands, </w:t>
      </w:r>
      <w:proofErr w:type="spellStart"/>
      <w:r>
        <w:t>behavioural</w:t>
      </w:r>
      <w:proofErr w:type="spellEnd"/>
      <w:r>
        <w:t xml:space="preserve"> difficulties and service quality (Hayes and Watson, 2013; Karst and Van Hecke, 2012; Dardas and Ahmad, 2014). Although coordinated services may improve care experience and reduce fragmentation (Goodwin et al., 2017), their effect on parent mental health remains unclear. Autism research commonly </w:t>
      </w:r>
      <w:proofErr w:type="spellStart"/>
      <w:r>
        <w:t>prioritises</w:t>
      </w:r>
      <w:proofErr w:type="spellEnd"/>
      <w:r>
        <w:t xml:space="preserve"> child outcomes, while service studies assess coordination without measuring parent outcomes. NICE and NHS guidance provide context but do not establish intervention effectiveness (NICE, 2014; 2017; 2021; NHS England, 2022).</w:t>
      </w:r>
    </w:p>
    <w:p w14:paraId="6C0B0ECD" w14:textId="77777777" w:rsidR="00903A5C" w:rsidRDefault="00000000">
      <w:pPr>
        <w:jc w:val="both"/>
      </w:pPr>
      <w:r>
        <w:t xml:space="preserve">This systematic review addresses that gap by identifying, appraising and </w:t>
      </w:r>
      <w:proofErr w:type="spellStart"/>
      <w:r>
        <w:t>synthesising</w:t>
      </w:r>
      <w:proofErr w:type="spellEnd"/>
      <w:r>
        <w:t xml:space="preserve"> UK primary research on integrated-care interventions and mental-health outcomes for parents and carers of autistic children aged 0–18 years. Interventions include care coordination, multidisciplinary support, joined-up care, key-worker models and integrated family support; outcomes include stress, anxiety, depression, psychological distress, wellbeing and coping. A systematic review enables transparent, replicable synthesis of existing evidence. ‘Parents and carers’ </w:t>
      </w:r>
      <w:proofErr w:type="gramStart"/>
      <w:r>
        <w:t>denotes</w:t>
      </w:r>
      <w:proofErr w:type="gramEnd"/>
      <w:r>
        <w:t xml:space="preserve"> adults with primary responsibility for an autistic child, and identity-first language is used except when naming the diagnostic category.</w:t>
      </w:r>
    </w:p>
    <w:p w14:paraId="7F43CD53" w14:textId="77777777" w:rsidR="00903A5C" w:rsidRDefault="00000000">
      <w:pPr>
        <w:pStyle w:val="Heading2"/>
      </w:pPr>
      <w:r>
        <w:rPr>
          <w:rFonts w:ascii="Arial" w:eastAsia="Arial" w:hAnsi="Arial"/>
        </w:rPr>
        <w:t>1.8 Research Question</w:t>
      </w:r>
    </w:p>
    <w:p w14:paraId="6728D6EC" w14:textId="77777777" w:rsidR="00903A5C" w:rsidRDefault="00000000">
      <w:r>
        <w:rPr>
          <w:rFonts w:eastAsia="Arial"/>
        </w:rPr>
        <w:t>What is the effect of integrated care interventions, compared with usual or non-integrated care where reported, on the mental health outcomes of parents and carers of autistic children?</w:t>
      </w:r>
    </w:p>
    <w:p w14:paraId="24C9F99F" w14:textId="77777777" w:rsidR="00903A5C" w:rsidRDefault="00000000">
      <w:pPr>
        <w:pStyle w:val="Heading2"/>
      </w:pPr>
      <w:r>
        <w:rPr>
          <w:rFonts w:ascii="Arial" w:eastAsia="Arial" w:hAnsi="Arial"/>
        </w:rPr>
        <w:lastRenderedPageBreak/>
        <w:t>1.9 Research Aim</w:t>
      </w:r>
    </w:p>
    <w:p w14:paraId="737A1316" w14:textId="77777777" w:rsidR="00903A5C" w:rsidRDefault="00000000">
      <w:r>
        <w:rPr>
          <w:rFonts w:eastAsia="Arial"/>
        </w:rPr>
        <w:t>To evaluate the effect of integrated care interventions on the mental health outcomes of parents and carers of autistic children in the UK.</w:t>
      </w:r>
    </w:p>
    <w:p w14:paraId="2D3B3A64" w14:textId="77777777" w:rsidR="00903A5C" w:rsidRDefault="00000000">
      <w:pPr>
        <w:pStyle w:val="Heading2"/>
      </w:pPr>
      <w:r>
        <w:rPr>
          <w:rFonts w:ascii="Arial" w:eastAsia="Arial" w:hAnsi="Arial"/>
        </w:rPr>
        <w:t>1.10 Research Objectives</w:t>
      </w:r>
    </w:p>
    <w:p w14:paraId="543BCA7F" w14:textId="77777777" w:rsidR="00903A5C" w:rsidRDefault="00000000">
      <w:pPr>
        <w:keepLines/>
        <w:spacing w:after="60"/>
        <w:ind w:left="357" w:hanging="238"/>
      </w:pPr>
      <w:r>
        <w:rPr>
          <w:rFonts w:eastAsia="Arial"/>
        </w:rPr>
        <w:t>• Identify UK evaluative studies of integrated care interventions for parents and carers of autistic children.</w:t>
      </w:r>
    </w:p>
    <w:p w14:paraId="14D43E82" w14:textId="77777777" w:rsidR="00903A5C" w:rsidRDefault="00000000">
      <w:pPr>
        <w:keepLines/>
        <w:spacing w:after="60"/>
        <w:ind w:left="357" w:hanging="238"/>
      </w:pPr>
      <w:r>
        <w:rPr>
          <w:rFonts w:eastAsia="Arial"/>
        </w:rPr>
        <w:t>• Assess the components of each intervention and the extent to which coordination, communication, continuity, accessibility and family involvement were present.</w:t>
      </w:r>
    </w:p>
    <w:p w14:paraId="2D6EC8EF" w14:textId="77777777" w:rsidR="00903A5C" w:rsidRDefault="00000000">
      <w:pPr>
        <w:keepLines/>
        <w:spacing w:after="60"/>
        <w:ind w:left="357" w:hanging="238"/>
      </w:pPr>
      <w:r>
        <w:rPr>
          <w:rFonts w:eastAsia="Arial"/>
        </w:rPr>
        <w:t xml:space="preserve">• </w:t>
      </w:r>
      <w:proofErr w:type="spellStart"/>
      <w:r>
        <w:rPr>
          <w:rFonts w:eastAsia="Arial"/>
        </w:rPr>
        <w:t>Synthesise</w:t>
      </w:r>
      <w:proofErr w:type="spellEnd"/>
      <w:r>
        <w:rPr>
          <w:rFonts w:eastAsia="Arial"/>
        </w:rPr>
        <w:t xml:space="preserve"> the effects on parents’ and carers’ mental health outcomes, including stress, anxiety, depression, psychological distress, wellbeing and coping.</w:t>
      </w:r>
    </w:p>
    <w:p w14:paraId="0E1F4C26" w14:textId="77777777" w:rsidR="00903A5C" w:rsidRDefault="00000000">
      <w:pPr>
        <w:keepLines/>
        <w:spacing w:after="60"/>
        <w:ind w:left="357" w:hanging="238"/>
      </w:pPr>
      <w:r>
        <w:rPr>
          <w:rFonts w:eastAsia="Arial"/>
        </w:rPr>
        <w:t>• Assess the quality and risk of bias of the included studies and the strength of the evidence.</w:t>
      </w:r>
    </w:p>
    <w:p w14:paraId="61B900AE" w14:textId="77777777" w:rsidR="00903A5C" w:rsidRDefault="00000000">
      <w:pPr>
        <w:pStyle w:val="Heading2"/>
      </w:pPr>
      <w:r>
        <w:rPr>
          <w:rFonts w:ascii="Arial" w:eastAsia="Arial" w:hAnsi="Arial"/>
        </w:rPr>
        <w:t>1.11 Significance of the Study</w:t>
      </w:r>
    </w:p>
    <w:p w14:paraId="115BF9DE" w14:textId="77777777" w:rsidR="00903A5C" w:rsidRDefault="00000000">
      <w:pPr>
        <w:jc w:val="both"/>
      </w:pPr>
      <w:r>
        <w:rPr>
          <w:rFonts w:eastAsia="Arial"/>
        </w:rPr>
        <w:t xml:space="preserve">The study has three implications. First, it is concerned with the mental health of parents/carers, an issue that is important but often not included in autism services research. Second, it adds to the discussion in the UK on </w:t>
      </w:r>
      <w:proofErr w:type="spellStart"/>
      <w:r>
        <w:rPr>
          <w:rFonts w:eastAsia="Arial"/>
        </w:rPr>
        <w:t>co-ordinated</w:t>
      </w:r>
      <w:proofErr w:type="spellEnd"/>
      <w:r>
        <w:rPr>
          <w:rFonts w:eastAsia="Arial"/>
        </w:rPr>
        <w:t xml:space="preserve">, family </w:t>
      </w:r>
      <w:proofErr w:type="spellStart"/>
      <w:r>
        <w:rPr>
          <w:rFonts w:eastAsia="Arial"/>
        </w:rPr>
        <w:t>centred</w:t>
      </w:r>
      <w:proofErr w:type="spellEnd"/>
      <w:r>
        <w:rPr>
          <w:rFonts w:eastAsia="Arial"/>
        </w:rPr>
        <w:t xml:space="preserve"> and integrated approaches for families with long term and complex care needs. Third, its findings could have implications for health, social care, education and commissioning professionals and policymakers involved in designing services and pathways. The review could be used to help inform better and more caring service design by looking at the evidence for the elements of integrated care.</w:t>
      </w:r>
    </w:p>
    <w:p w14:paraId="108D6748" w14:textId="77777777" w:rsidR="00903A5C" w:rsidRDefault="00000000">
      <w:pPr>
        <w:pStyle w:val="Heading2"/>
      </w:pPr>
      <w:r>
        <w:rPr>
          <w:rFonts w:ascii="Arial" w:eastAsia="Arial" w:hAnsi="Arial"/>
        </w:rPr>
        <w:t>1.12 Structure of the Dissertation</w:t>
      </w:r>
    </w:p>
    <w:p w14:paraId="1BC00063" w14:textId="77777777" w:rsidR="00903A5C" w:rsidRDefault="00000000">
      <w:pPr>
        <w:jc w:val="both"/>
      </w:pPr>
      <w:r>
        <w:t>This dissertation has six chapters. Chapter 1 introduces the topic, UK context, research question, aim and objectives. Chapter 2 reviews autism, family wellbeing, service fragmentation and integrated care, and presents the conceptual framework. Chapter 3 explains the systematic-review methods. Chapter 4 reports the results, Chapter 5 discusses their implications, and Chapter 6 presents the conclusions, recommendations and contribution.</w:t>
      </w:r>
    </w:p>
    <w:p w14:paraId="2FDB9787" w14:textId="77777777" w:rsidR="00903A5C" w:rsidRDefault="00000000" w:rsidP="00F7399E">
      <w:pPr>
        <w:pStyle w:val="Heading1"/>
        <w:pageBreakBefore/>
        <w:spacing w:before="0" w:after="240" w:line="276" w:lineRule="auto"/>
        <w:jc w:val="center"/>
      </w:pPr>
      <w:r>
        <w:rPr>
          <w:rFonts w:ascii="Arial" w:eastAsia="Arial" w:hAnsi="Arial"/>
        </w:rPr>
        <w:lastRenderedPageBreak/>
        <w:t>Chapter 2: Literature Review and Conceptual Framework</w:t>
      </w:r>
    </w:p>
    <w:p w14:paraId="1650ED6A" w14:textId="77777777" w:rsidR="00625928" w:rsidRPr="00C8482F" w:rsidRDefault="00000000" w:rsidP="00C8482F">
      <w:pPr>
        <w:pStyle w:val="Heading2"/>
        <w:spacing w:line="276" w:lineRule="auto"/>
      </w:pPr>
      <w:r>
        <w:rPr>
          <w:rFonts w:ascii="Arial" w:hAnsi="Arial"/>
        </w:rPr>
        <w:t>2.1 Introduction</w:t>
      </w:r>
    </w:p>
    <w:p w14:paraId="39B0A70B" w14:textId="77777777" w:rsidR="00625928" w:rsidRPr="001E640F" w:rsidRDefault="00000000" w:rsidP="001E640F">
      <w:pPr>
        <w:jc w:val="both"/>
        <w:rPr>
          <w:rFonts w:cs="Arial"/>
        </w:rPr>
      </w:pPr>
      <w:r>
        <w:t xml:space="preserve">The chapter reviews the literature regarding the impact of integrated care interventions on the mental health of parents/carers of autistic children, relative to usual or non-integrated care (where reported). It distinguishes between three related but different sets of literature: evidence of psychological stress for parents and carers; evidence that fragmented services exacerbate this; and empirical evidence of the mental health impact of </w:t>
      </w:r>
      <w:proofErr w:type="spellStart"/>
      <w:r>
        <w:t>co-ordinated</w:t>
      </w:r>
      <w:proofErr w:type="spellEnd"/>
      <w:r>
        <w:t xml:space="preserve"> or integrated services. High stress in the parents does not indicate that service integration will lead to less stress. Similarly, policy for multidisciplinary or family </w:t>
      </w:r>
      <w:proofErr w:type="spellStart"/>
      <w:r>
        <w:t>centred</w:t>
      </w:r>
      <w:proofErr w:type="spellEnd"/>
      <w:r>
        <w:t xml:space="preserve"> care provides a desired pathway for services but lacks proof of effectiveness.</w:t>
      </w:r>
    </w:p>
    <w:p w14:paraId="490518ED" w14:textId="77777777" w:rsidR="00625928" w:rsidRPr="001E640F" w:rsidRDefault="00000000" w:rsidP="001E640F">
      <w:pPr>
        <w:jc w:val="both"/>
        <w:rPr>
          <w:rFonts w:cs="Arial"/>
        </w:rPr>
      </w:pPr>
      <w:r>
        <w:t xml:space="preserve">Literature is analyzed both thematically and critically, focusing on the study design, population, country, outcome measures, content of the intervention, and methodological limitations. UK evidence is </w:t>
      </w:r>
      <w:proofErr w:type="spellStart"/>
      <w:r>
        <w:t>prioritised</w:t>
      </w:r>
      <w:proofErr w:type="spellEnd"/>
      <w:r>
        <w:t xml:space="preserve"> as the transferability is dependent on the NHS and local </w:t>
      </w:r>
      <w:proofErr w:type="gramStart"/>
      <w:r>
        <w:t>authorities</w:t>
      </w:r>
      <w:proofErr w:type="gramEnd"/>
      <w:r>
        <w:t xml:space="preserve"> </w:t>
      </w:r>
      <w:proofErr w:type="spellStart"/>
      <w:r>
        <w:t>organisation</w:t>
      </w:r>
      <w:proofErr w:type="spellEnd"/>
      <w:r>
        <w:t xml:space="preserve"> of health, social care and education. International studies are used more cautiously, where they explain mechanism or effects not so well understood in the UK. The chapter addresses a key missing area: integrated autism care where parents' mental health is an outcome, as opposed to parent-focused psychological </w:t>
      </w:r>
      <w:proofErr w:type="spellStart"/>
      <w:r>
        <w:t>programmes</w:t>
      </w:r>
      <w:proofErr w:type="spellEnd"/>
      <w:r>
        <w:t xml:space="preserve"> and parental burden (Catalano, Holloway and Mpofu, 2018; </w:t>
      </w:r>
      <w:proofErr w:type="spellStart"/>
      <w:r>
        <w:t>Ghotane</w:t>
      </w:r>
      <w:proofErr w:type="spellEnd"/>
      <w:r>
        <w:t xml:space="preserve"> et al., 2024; Mo et al., 2024).</w:t>
      </w:r>
    </w:p>
    <w:p w14:paraId="639A2452"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2.2 Autism, Family Wellbeing and the UK Service Context</w:t>
      </w:r>
    </w:p>
    <w:p w14:paraId="2B705108" w14:textId="77777777" w:rsidR="00625928" w:rsidRPr="001E640F" w:rsidRDefault="00000000" w:rsidP="001E640F">
      <w:pPr>
        <w:jc w:val="both"/>
        <w:rPr>
          <w:rFonts w:cs="Arial"/>
        </w:rPr>
      </w:pPr>
      <w:r>
        <w:t xml:space="preserve">Autistic children have varied communication, sensory, learning, </w:t>
      </w:r>
      <w:proofErr w:type="spellStart"/>
      <w:r>
        <w:t>behavioural</w:t>
      </w:r>
      <w:proofErr w:type="spellEnd"/>
      <w:r>
        <w:t xml:space="preserve">, physical-health and emotional-regulation needs, so families may engage simultaneously with </w:t>
      </w:r>
      <w:proofErr w:type="spellStart"/>
      <w:r>
        <w:t>paediatrics</w:t>
      </w:r>
      <w:proofErr w:type="spellEnd"/>
      <w:r>
        <w:t xml:space="preserve">, primary care, mental-health services, therapies, education, social care and voluntary </w:t>
      </w:r>
      <w:proofErr w:type="spellStart"/>
      <w:r>
        <w:t>organisations</w:t>
      </w:r>
      <w:proofErr w:type="spellEnd"/>
      <w:r>
        <w:t xml:space="preserve">. Connecting services </w:t>
      </w:r>
      <w:proofErr w:type="spellStart"/>
      <w:r>
        <w:t>organised</w:t>
      </w:r>
      <w:proofErr w:type="spellEnd"/>
      <w:r>
        <w:t xml:space="preserve"> around different institutions can transfer substantial coordination work to families. In England, NHS services are commissioned by integrated care boards, while local government delivers social care and much educational support (NHS England, 2022); arrangements differ across the devolved nations. Consequently, evidence from one UK system may not transfer directly to another.</w:t>
      </w:r>
    </w:p>
    <w:p w14:paraId="0EE16152" w14:textId="77777777" w:rsidR="00625928" w:rsidRPr="001E640F" w:rsidRDefault="00000000" w:rsidP="001E640F">
      <w:pPr>
        <w:jc w:val="both"/>
        <w:rPr>
          <w:rFonts w:cs="Arial"/>
        </w:rPr>
      </w:pPr>
      <w:r>
        <w:t xml:space="preserve">Parents’ experiences support this system-level concern. Boshoff et al. (2021) </w:t>
      </w:r>
      <w:proofErr w:type="spellStart"/>
      <w:r>
        <w:t>synthesised</w:t>
      </w:r>
      <w:proofErr w:type="spellEnd"/>
      <w:r>
        <w:t xml:space="preserve"> 12 qualitative studies involving 240 parents and identified poor communication, limited professional understanding and insufficient listening. Ooi et al. (2016) similarly </w:t>
      </w:r>
      <w:proofErr w:type="spellStart"/>
      <w:r>
        <w:t>synthesised</w:t>
      </w:r>
      <w:proofErr w:type="spellEnd"/>
      <w:r>
        <w:t xml:space="preserve"> parenting experiences. These reviews provide credible evidence that fragmented care contributes to burden, but many included studies were non-UK and examined service experience rather than parent mental health. They therefore do not demonstrate that coordination reduces anxiety, depression or stress.</w:t>
      </w:r>
    </w:p>
    <w:p w14:paraId="775F5037" w14:textId="77777777" w:rsidR="00625928" w:rsidRPr="001E640F" w:rsidRDefault="00000000" w:rsidP="001E640F">
      <w:pPr>
        <w:jc w:val="both"/>
        <w:rPr>
          <w:rFonts w:cs="Arial"/>
        </w:rPr>
      </w:pPr>
      <w:r>
        <w:lastRenderedPageBreak/>
        <w:t xml:space="preserve">UK evidence is more directly relevant. Kerr et al. (2026) identified high support needs and </w:t>
      </w:r>
      <w:proofErr w:type="gramStart"/>
      <w:r>
        <w:t>limited service</w:t>
      </w:r>
      <w:proofErr w:type="gramEnd"/>
      <w:r>
        <w:t xml:space="preserve"> provision, while Ashworth et al. (2025a) found that parents supporting autistic children with mental-health difficulties felt overwhelmed. Crane et al. (2016) also reported difficulties in diagnostic pathways among more than 1,000 UK parents. These studies describe experiences across health, education and social care, but their designs do not measure intervention effects; they identify problems that integration might address rather than proving its effectiveness.</w:t>
      </w:r>
    </w:p>
    <w:p w14:paraId="1E954E7C" w14:textId="77777777" w:rsidR="00625928" w:rsidRPr="001E640F" w:rsidRDefault="00000000" w:rsidP="001E640F">
      <w:pPr>
        <w:jc w:val="both"/>
        <w:rPr>
          <w:rFonts w:cs="Arial"/>
        </w:rPr>
      </w:pPr>
      <w:r>
        <w:t xml:space="preserve">This separation is key in the present review. Adopting a more </w:t>
      </w:r>
      <w:proofErr w:type="spellStart"/>
      <w:r>
        <w:t>organised</w:t>
      </w:r>
      <w:proofErr w:type="spellEnd"/>
      <w:r>
        <w:t xml:space="preserve"> approach does not necessarily result in better parental mental health and badly-designed coordination can increase meetings, referrals or professional contacts, increasing the burden on families rather than reducing it. </w:t>
      </w:r>
      <w:proofErr w:type="gramStart"/>
      <w:r>
        <w:t>So</w:t>
      </w:r>
      <w:proofErr w:type="gramEnd"/>
      <w:r>
        <w:t xml:space="preserve"> the question is not so much whether or not integration is intuitively a good idea, but whether or not coordinated interventions yield better results that are relevant to parents and carers, and whether or not the results are better due to integration or due to more therapeutic contact or resources.</w:t>
      </w:r>
    </w:p>
    <w:p w14:paraId="60F0B24D" w14:textId="77777777" w:rsidR="00625928" w:rsidRPr="001E640F" w:rsidRDefault="00625928" w:rsidP="001E640F">
      <w:pPr>
        <w:jc w:val="both"/>
        <w:rPr>
          <w:rFonts w:cs="Arial"/>
          <w:b/>
          <w:bCs/>
        </w:rPr>
      </w:pPr>
    </w:p>
    <w:p w14:paraId="0CF52A37"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2.3 Mental Health Outcomes in Parents and Carers</w:t>
      </w:r>
    </w:p>
    <w:p w14:paraId="34612539" w14:textId="77777777" w:rsidR="00625928" w:rsidRPr="001E640F" w:rsidRDefault="00000000" w:rsidP="001E640F">
      <w:pPr>
        <w:jc w:val="both"/>
        <w:rPr>
          <w:rFonts w:cs="Arial"/>
        </w:rPr>
      </w:pPr>
      <w:r>
        <w:t xml:space="preserve">The most ubiquitous mental health factor investigated in autism research is parenting stress. Hayes and Watson (2013) conducted a meta-analysis that showed significantly greater parenting stress was reported by parents of children with autism compared to those of typically developing children or children with other disabilities. This seminal paper addresses burden not effectiveness of interventions; pooled estimate includes different populations and measures; ‘stress' is not a uniform concept. Subsequent research shows a decrease in wellbeing and </w:t>
      </w:r>
      <w:proofErr w:type="gramStart"/>
      <w:r>
        <w:t>increase</w:t>
      </w:r>
      <w:proofErr w:type="gramEnd"/>
      <w:r>
        <w:t xml:space="preserve"> in distress, but more and more these are attributed to the context and relationship and not to the autism diagnosis alone (Dijkstra-de </w:t>
      </w:r>
      <w:proofErr w:type="spellStart"/>
      <w:r>
        <w:t>Neijs</w:t>
      </w:r>
      <w:proofErr w:type="spellEnd"/>
      <w:r>
        <w:t xml:space="preserve"> et al., 2024). However, a recent meta-analysis found that, globally, the prevalence of depressive symptoms among caregivers is 45% (Lam et al., 2025) and high prevalence does not prove the effectiveness of integrated care in the UK.</w:t>
      </w:r>
    </w:p>
    <w:p w14:paraId="0DDDB9C0" w14:textId="77777777" w:rsidR="00625928" w:rsidRPr="001E640F" w:rsidRDefault="00000000" w:rsidP="001E640F">
      <w:pPr>
        <w:jc w:val="both"/>
        <w:rPr>
          <w:rFonts w:cs="Arial"/>
        </w:rPr>
      </w:pPr>
      <w:r>
        <w:t>In a meta-analysis, Barroso et al. (2018) compared the parenting stress levels of clinical groups. Bonis (2016) undertook a literature review of stress amongst parents of autistic children, Vasilopoulou and Nisbet (2016) undertook a literature review of their quality of life and Tint and Weiss (2016) undertook a scoping of the wider literature on family wellbeing. Together, they verify that stress is always high. These reviews indicate the magnitude of the problem but do not provide much information about what kind of service arrangement could diminish it.</w:t>
      </w:r>
    </w:p>
    <w:p w14:paraId="0E2BBD84" w14:textId="77777777" w:rsidR="00625928" w:rsidRPr="001E640F" w:rsidRDefault="00000000" w:rsidP="001E640F">
      <w:pPr>
        <w:jc w:val="both"/>
        <w:rPr>
          <w:rFonts w:cs="Arial"/>
        </w:rPr>
      </w:pPr>
      <w:r>
        <w:lastRenderedPageBreak/>
        <w:t xml:space="preserve">There is a need to separate the concepts of parenting stress and general mental health. Parenting stress is a measure of the demands of parenting, while depression, anxiety, psychological distress and positive wellbeing are related but different constructs. Yorke et al., (2018) conducted a systematic review and meta-analysis of 67 studies which revealed that there was a low to moderate association between children's emotional and </w:t>
      </w:r>
      <w:proofErr w:type="spellStart"/>
      <w:r>
        <w:t>behavioural</w:t>
      </w:r>
      <w:proofErr w:type="spellEnd"/>
      <w:r>
        <w:t xml:space="preserve"> problems with parental stress or mental health issues. Child difficulties therefore do not fully explain parental stress, and other factors (such as stigma and parental self-efficacy, financial strain, and social support) may play a role (Bonis and Sawin, 2016; Papadopoulos et al., 2019). This is important for an integrated-care review because an intervention could decrease parents' burden to traverse services and/or increase their confidence without achieving a clinically meaningful amount of depression reduction.</w:t>
      </w:r>
    </w:p>
    <w:p w14:paraId="3F121E5C" w14:textId="77777777" w:rsidR="00625928" w:rsidRPr="001E640F" w:rsidRDefault="00000000" w:rsidP="001E640F">
      <w:pPr>
        <w:jc w:val="both"/>
        <w:rPr>
          <w:rFonts w:cs="Arial"/>
        </w:rPr>
      </w:pPr>
      <w:r>
        <w:t xml:space="preserve">Thus, an intervention may be different for different outcome measures. Parenting Stress Index and short form (PSI/PSI-SF) and Autism Parenting Stress Index are broadly used for assessing parenting distress/parent-child stress and autism-specific parenting stress, respectively. Tools used to screen for anxiety and depression include the Hospital Anxiety and Depression Scale, Depression Anxiety Stress Scales, Patient Health Questionnaire and </w:t>
      </w:r>
      <w:proofErr w:type="spellStart"/>
      <w:r>
        <w:t>Generalised</w:t>
      </w:r>
      <w:proofErr w:type="spellEnd"/>
      <w:r>
        <w:t xml:space="preserve"> Anxiety Disorder scale, with positive mental wellbeing measured using the Warwick-Edinburgh Mental Wellbeing Scale (WEMWBS). In the UK PACT-G trial, WEMWBS was administered alongside the Tool to Measure Parenting Self-Efficacy (TOPSE) which enabled positive wellbeing to be distinguished from parenting confidence (Green et al., 2022).</w:t>
      </w:r>
    </w:p>
    <w:p w14:paraId="35238C1C" w14:textId="77777777" w:rsidR="00625928" w:rsidRPr="001E640F" w:rsidRDefault="00000000" w:rsidP="001E640F">
      <w:pPr>
        <w:jc w:val="both"/>
        <w:rPr>
          <w:rFonts w:cs="Arial"/>
        </w:rPr>
      </w:pPr>
      <w:r>
        <w:t xml:space="preserve">Validated tools enhance reliability and comparability, but it does not eradicate all the measurement issues. Parent reported outcomes are subjective and participants will rarely be blind to the </w:t>
      </w:r>
      <w:proofErr w:type="spellStart"/>
      <w:r>
        <w:t>behavioural</w:t>
      </w:r>
      <w:proofErr w:type="spellEnd"/>
      <w:r>
        <w:t xml:space="preserve"> or psychosocial intervention: reported wellbeing could be a reflection of expectations of treatment. A measure can also be too general to measure a particular improvement. In his review of 32 RCTs with 2,336 participants, </w:t>
      </w:r>
      <w:proofErr w:type="spellStart"/>
      <w:r>
        <w:t>Kulasinghe</w:t>
      </w:r>
      <w:proofErr w:type="spellEnd"/>
      <w:r>
        <w:t xml:space="preserve"> et al. (2023) reported that parenting stress scores had a moderate effect following the intervention, whereas scores in general mental health and depressive symptoms showed no significant effect. The authors proposed that a lot of parenting interventions do not address mental health issues per se. Thus, enhanced parenting skills cannot be taken for granted to translate into better psychological outcomes for parents.</w:t>
      </w:r>
    </w:p>
    <w:p w14:paraId="2FC2DC19" w14:textId="77777777" w:rsidR="00625928" w:rsidRPr="001E640F" w:rsidRDefault="00000000" w:rsidP="001E640F">
      <w:pPr>
        <w:jc w:val="both"/>
        <w:rPr>
          <w:rFonts w:cs="Arial"/>
        </w:rPr>
      </w:pPr>
      <w:r>
        <w:t xml:space="preserve">A network meta-analysis of 69 intervention studies involving 4213 parents was slightly more positive (Mo et al., 2024). Mindfulness-based interventions were found to be high for parenting stress, cognitive </w:t>
      </w:r>
      <w:proofErr w:type="spellStart"/>
      <w:r>
        <w:t>behavioural</w:t>
      </w:r>
      <w:proofErr w:type="spellEnd"/>
      <w:r>
        <w:t xml:space="preserve"> therapy was found to be high for anxiety and depression, and psychoeducation had benefits on multiple outcomes. However, this broader evidence does not necessarily constitute evidence on integrated care. No coordinated models across services or sectors were the interventions, only psychological or educational </w:t>
      </w:r>
      <w:proofErr w:type="spellStart"/>
      <w:r>
        <w:t>programmes</w:t>
      </w:r>
      <w:proofErr w:type="spellEnd"/>
      <w:r>
        <w:t xml:space="preserve"> </w:t>
      </w:r>
      <w:r>
        <w:lastRenderedPageBreak/>
        <w:t>directly delivered to parents. They are effective in demonstrating that change is possible in mental health of parents, but not that integration of health, education and social care is the magic bullet.</w:t>
      </w:r>
    </w:p>
    <w:p w14:paraId="61828153"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2.4 Service Fragmentation, Access Barriers and Parental Burden</w:t>
      </w:r>
    </w:p>
    <w:p w14:paraId="66A8299D" w14:textId="77777777" w:rsidR="00625928" w:rsidRPr="001E640F" w:rsidRDefault="00000000" w:rsidP="001E640F">
      <w:pPr>
        <w:jc w:val="both"/>
        <w:rPr>
          <w:rFonts w:cs="Arial"/>
        </w:rPr>
      </w:pPr>
      <w:r>
        <w:t xml:space="preserve">One system level explanation of parental distress is fragmentation, as families can be ‘coordinators of care'. Other studies identified issues with communication and understanding of professional roles in routine health care (Boshoff et al., 2021) and continued issues of access to services in the UK (Kerr et al., 2026). Ashworth et al. (2025a) included a mental health component: If an autistic child experiences mental health issues, parents are required to navigate the autism and mental health systems concurrently. These studies illustrate the nature of burden but are not intervention studies and do not test solutions. Other </w:t>
      </w:r>
      <w:proofErr w:type="spellStart"/>
      <w:r>
        <w:t>paediatric</w:t>
      </w:r>
      <w:proofErr w:type="spellEnd"/>
      <w:r>
        <w:t xml:space="preserve"> evidence also suggests that care coordination, engagement with families and context play a role; and that integrated care is not always well defined or assessed (Hillis et al., 2016).</w:t>
      </w:r>
    </w:p>
    <w:p w14:paraId="5C514B6B" w14:textId="77777777" w:rsidR="00625928" w:rsidRPr="001E640F" w:rsidRDefault="00000000" w:rsidP="001E640F">
      <w:pPr>
        <w:jc w:val="both"/>
        <w:rPr>
          <w:rFonts w:cs="Arial"/>
        </w:rPr>
      </w:pPr>
      <w:r>
        <w:t xml:space="preserve">Fragmentation should not be viewed as an end, but rather as a means. With services reducing waiting time or number of referrals without reducing parent distress. Similarly, a key worker who enhances communication and provides anticipatory support may positively affect wellbeing while the number of services used by a family remains the same. Therefore, mental health outcomes should be captured along with process indicators (continuity, access, family involved and service use). In the absence of both types of </w:t>
      </w:r>
      <w:proofErr w:type="gramStart"/>
      <w:r>
        <w:t>outcome</w:t>
      </w:r>
      <w:proofErr w:type="gramEnd"/>
      <w:r>
        <w:t>, it is difficult to determine if the intervention has merely re-arranged services or made a difference for families.</w:t>
      </w:r>
    </w:p>
    <w:p w14:paraId="35C72A7A" w14:textId="77777777" w:rsidR="00625928" w:rsidRPr="001E640F" w:rsidRDefault="00000000" w:rsidP="001E640F">
      <w:pPr>
        <w:jc w:val="both"/>
        <w:rPr>
          <w:rFonts w:cs="Arial"/>
        </w:rPr>
      </w:pPr>
      <w:r>
        <w:t>Coordinated pathways are strongly encouraged as a UK policy. Support for autistic children and young people is coordinated, multidisciplinary and is recommended by NICE guidance (NICE, 2021) and integrated care board guidance by NHS England (NHS England, 2022; 2023a) includes coherent pathways, co-production and family/carer support. These sources help to define good practice and demonstrate policy relevance, and can't show causal effectiveness. Thus, there is a significant policy-practice divide: integrated care is a policy recommendation based on concerns about fragmentation, but the scale and impact of integrated working, specifically on the mental health of parents and carers, is unknown. Empirical intervention research is needed to fill this gap.</w:t>
      </w:r>
    </w:p>
    <w:p w14:paraId="34B565A9"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2.5 Defining Integrated Care for This Review</w:t>
      </w:r>
    </w:p>
    <w:p w14:paraId="2E09C7FB" w14:textId="77777777" w:rsidR="00625928" w:rsidRPr="001E640F" w:rsidRDefault="00000000" w:rsidP="001E640F">
      <w:pPr>
        <w:jc w:val="both"/>
        <w:rPr>
          <w:rFonts w:cs="Arial"/>
        </w:rPr>
      </w:pPr>
      <w:r>
        <w:t xml:space="preserve">For the purposes of this review, integrated care is considered to be any planned care coordination within a care pathway which involves two or more professionals, services or sectors with the purpose of enhancing continuity, communication or family support. The definition stipulates there has to be an identifiable coordination mechanism, such as a </w:t>
      </w:r>
      <w:r>
        <w:lastRenderedPageBreak/>
        <w:t xml:space="preserve">multidisciplinary or interprofessional pathway, a named key worker/care coordinator, a structured approach to joint working between home and school, joint service planning, or family support provided through an explicitly </w:t>
      </w:r>
      <w:proofErr w:type="spellStart"/>
      <w:r>
        <w:t>co-ordinated</w:t>
      </w:r>
      <w:proofErr w:type="spellEnd"/>
      <w:r>
        <w:t xml:space="preserve"> multi-service model.</w:t>
      </w:r>
    </w:p>
    <w:p w14:paraId="4849BBE1" w14:textId="77777777" w:rsidR="00625928" w:rsidRPr="001E640F" w:rsidRDefault="00000000" w:rsidP="001E640F">
      <w:pPr>
        <w:jc w:val="both"/>
        <w:rPr>
          <w:rFonts w:cs="Arial"/>
        </w:rPr>
      </w:pPr>
      <w:r>
        <w:t xml:space="preserve">Parent support </w:t>
      </w:r>
      <w:proofErr w:type="spellStart"/>
      <w:r>
        <w:t>programmes</w:t>
      </w:r>
      <w:proofErr w:type="spellEnd"/>
      <w:r>
        <w:t xml:space="preserve"> and stand-alone services are not always integrated. While a mindfulness group can be an effective mental health support to parents, when provided as a mental health intervention alone without interprofessional or interservice coordination, the outcomes of the group are evidence of parent mental health support, not integrated care. Similarly, a parent mediated autism program could be a single-service program using a therapist. This is important as there have been recent meta-analyses that indicate that parent-focused intervention works better (</w:t>
      </w:r>
      <w:proofErr w:type="spellStart"/>
      <w:r>
        <w:t>Kulasinghe</w:t>
      </w:r>
      <w:proofErr w:type="spellEnd"/>
      <w:r>
        <w:t xml:space="preserve"> et al., 2023; Mo et al., 2024), and this literature on parent interventions might be interpreted as evidence for service integration.</w:t>
      </w:r>
    </w:p>
    <w:p w14:paraId="4FB97C75" w14:textId="77777777" w:rsidR="00625928" w:rsidRPr="001E640F" w:rsidRDefault="00000000" w:rsidP="001E640F">
      <w:pPr>
        <w:jc w:val="both"/>
        <w:rPr>
          <w:rFonts w:cs="Arial"/>
        </w:rPr>
      </w:pPr>
      <w:r>
        <w:t>The quantity of professionals involved isn't sufficient by itself. I could have a multidisciplinary team that does their job in parallel without sharing information and the family would have to arrange the pathway. The concept thus has a structural and a functional dimension: at least two professionals, services, or sectors need to be involved and there needs to be deliberate coordination to enhance continuity, communication or family support. This definition offers a clear guideline for screening studies and for understanding various models of intervention.</w:t>
      </w:r>
    </w:p>
    <w:p w14:paraId="19E8668E"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2.6 Empirical Evidence on Integrated and Coordinated Interventions</w:t>
      </w:r>
    </w:p>
    <w:p w14:paraId="03B30518" w14:textId="77777777" w:rsidR="00625928" w:rsidRPr="001E640F" w:rsidRDefault="00000000" w:rsidP="001E640F">
      <w:pPr>
        <w:jc w:val="both"/>
        <w:rPr>
          <w:rFonts w:cs="Arial"/>
        </w:rPr>
      </w:pPr>
      <w:r>
        <w:t xml:space="preserve">PACT-G is the clearest UK example. It extended a parent-mediated social-communication intervention across home and education through coordinated work with parents and learning-support assistants. In this parallel, single-blind trial, the blinded primary autism-symptom outcome did not differ from treatment as usual, but social communication improved in both settings and the parent-wellbeing composite </w:t>
      </w:r>
      <w:proofErr w:type="spellStart"/>
      <w:r>
        <w:t>favoured</w:t>
      </w:r>
      <w:proofErr w:type="spellEnd"/>
      <w:r>
        <w:t xml:space="preserve"> PACT-G (effect 0.44, 95% CI 0.08–0.79) (Green et al., 2022). Implementation research also indicates that parents’ use of strategies depends on contextual barriers and facilitators (Carruthers et al., 2023).</w:t>
      </w:r>
    </w:p>
    <w:p w14:paraId="05D72358" w14:textId="77777777" w:rsidR="00625928" w:rsidRPr="001E640F" w:rsidRDefault="00000000" w:rsidP="001E640F">
      <w:pPr>
        <w:jc w:val="both"/>
        <w:rPr>
          <w:rFonts w:cs="Arial"/>
        </w:rPr>
      </w:pPr>
      <w:r>
        <w:t xml:space="preserve">There are several important reasons why PACT-G is important. It was indeed a large, for an autism intervention, UK </w:t>
      </w:r>
      <w:proofErr w:type="spellStart"/>
      <w:r>
        <w:t>randomised</w:t>
      </w:r>
      <w:proofErr w:type="spellEnd"/>
      <w:r>
        <w:t xml:space="preserve"> trial, and it used a validated instrument to assess parental wellbeing, rather than inferring from child outcomes. It was primarily designed to investigate child social communication with wellbeing as a secondary outcome. The blinded primary child outcome was not different between groups, however there was an improvement in parental wellbeing, indicating a potential for family benefit without a change in the primary child outcome. Since the intervention included therapeutic content, integration, additional contacts with professionals, and parent mediated therapy, it is unclear if the improvement was as a result of integration, the parent mediated therapy, the additional professional contacts or the increased perceived competence.</w:t>
      </w:r>
    </w:p>
    <w:p w14:paraId="29738E3C" w14:textId="77777777" w:rsidR="00625928" w:rsidRPr="001E640F" w:rsidRDefault="00000000" w:rsidP="001E640F">
      <w:pPr>
        <w:jc w:val="both"/>
        <w:rPr>
          <w:rFonts w:cs="Arial"/>
        </w:rPr>
      </w:pPr>
      <w:r>
        <w:lastRenderedPageBreak/>
        <w:t xml:space="preserve">The original PACT </w:t>
      </w:r>
      <w:proofErr w:type="spellStart"/>
      <w:r>
        <w:t>programme</w:t>
      </w:r>
      <w:proofErr w:type="spellEnd"/>
      <w:r>
        <w:t xml:space="preserve"> can be used for comparison. Pickles et al. (2016) reported long-term effects of autism symptoms following a parent-mediated social communication intervention provided in clinical services. However, as originally designed PACT did not necessarily fit the current definition of integrated care, although specialist clinicians were involved. As evident in this comparison, intervention labels must be subject to scrutiny, as PACT and PACT-G, while sharing a similar name, actually worked across a home and education setting.</w:t>
      </w:r>
    </w:p>
    <w:p w14:paraId="51244E2A" w14:textId="77777777" w:rsidR="00625928" w:rsidRPr="001E640F" w:rsidRDefault="00000000" w:rsidP="001E640F">
      <w:pPr>
        <w:jc w:val="both"/>
        <w:rPr>
          <w:rFonts w:cs="Arial"/>
        </w:rPr>
      </w:pPr>
      <w:r>
        <w:t xml:space="preserve">Another example in the UK that demonstrates the boundary problem is the Cygnet parenting support </w:t>
      </w:r>
      <w:proofErr w:type="spellStart"/>
      <w:r>
        <w:t>programme</w:t>
      </w:r>
      <w:proofErr w:type="spellEnd"/>
      <w:r>
        <w:t xml:space="preserve">. </w:t>
      </w:r>
      <w:proofErr w:type="spellStart"/>
      <w:r>
        <w:t>Stuttard</w:t>
      </w:r>
      <w:proofErr w:type="spellEnd"/>
      <w:r>
        <w:t xml:space="preserve"> et al. (2016) conducted a pragmatic, non-</w:t>
      </w:r>
      <w:proofErr w:type="spellStart"/>
      <w:r>
        <w:t>randomised</w:t>
      </w:r>
      <w:proofErr w:type="spellEnd"/>
      <w:r>
        <w:t xml:space="preserve"> controlled study of Cygnet as it is being implemented in two cities in England. Ecological validity of the study is good but the non-</w:t>
      </w:r>
      <w:proofErr w:type="spellStart"/>
      <w:r>
        <w:t>randomised</w:t>
      </w:r>
      <w:proofErr w:type="spellEnd"/>
      <w:r>
        <w:t xml:space="preserve"> design leaves it more vulnerable to baseline differences, selection effects and confounding than a trial. More importantly, Cygnet is a parent support and psychoeducation </w:t>
      </w:r>
      <w:proofErr w:type="spellStart"/>
      <w:r>
        <w:t>programme</w:t>
      </w:r>
      <w:proofErr w:type="spellEnd"/>
      <w:r>
        <w:t>, and cannot be assumed to be integrated care unless there is clear coordination of services or professionals in the delivery that is evaluated. As such, it is considered here as evidence of family support; and whether the intervention evaluated was considered to meet the pre-specified definition of integrated care was important in its use in the review.</w:t>
      </w:r>
    </w:p>
    <w:p w14:paraId="78D78E33" w14:textId="77777777" w:rsidR="00625928" w:rsidRPr="001E640F" w:rsidRDefault="00000000" w:rsidP="001E640F">
      <w:pPr>
        <w:jc w:val="both"/>
        <w:rPr>
          <w:rFonts w:cs="Arial"/>
        </w:rPr>
      </w:pPr>
      <w:r>
        <w:t xml:space="preserve">This separation is further supported by the broader evidence. One systematic review of parent mediated interventions identified 30 RCTs with 1,934 parents, with little or no clinically meaningful effect on parents' wellbeing, due to risk of bias, blinding and imprecision (Conrad et al., 2021). In contrast, </w:t>
      </w:r>
      <w:proofErr w:type="spellStart"/>
      <w:r>
        <w:t>Kulasinghe</w:t>
      </w:r>
      <w:proofErr w:type="spellEnd"/>
      <w:r>
        <w:t xml:space="preserve"> et al. (2023) reported a moderate decrease in parenting stress after psychological intervention, while Mo et al. (2024) reported mixed findings with psychological intervention (mindfulness, cognitive </w:t>
      </w:r>
      <w:proofErr w:type="spellStart"/>
      <w:r>
        <w:t>behavioural</w:t>
      </w:r>
      <w:proofErr w:type="spellEnd"/>
      <w:r>
        <w:t xml:space="preserve"> therapy, psychoeducation and acceptance and commitment therapy). Some of these apparent inconsistencies are due to variations in eligibility criteria, intervention categories, outcome definitions and analytic approaches. The question addressed by a network meta-analysis of psychological interventions is also different from a review of parent-mediated child interventions, and neither is restricted to integrated care.</w:t>
      </w:r>
    </w:p>
    <w:p w14:paraId="00773EC8" w14:textId="77777777" w:rsidR="00625928" w:rsidRPr="001E640F" w:rsidRDefault="00000000" w:rsidP="001E640F">
      <w:pPr>
        <w:jc w:val="both"/>
        <w:rPr>
          <w:rFonts w:cs="Arial"/>
        </w:rPr>
      </w:pPr>
      <w:proofErr w:type="spellStart"/>
      <w:r>
        <w:t>Ghotane</w:t>
      </w:r>
      <w:proofErr w:type="spellEnd"/>
      <w:r>
        <w:t xml:space="preserve"> et al. (2024) reviewed integrated or coordinated care for children and young people with special health and care needs. Although not autism-specific, the review was conceptually relevant and included parent/carer health-related quality of life. Only four of 14 studies had low overall risk of bias, and certainty was low or very low for all outcomes. This contrasts with strong policy endorsement of integration and limits inference for autistic children, whose pathways and communication needs may differ from those of broader complex-needs populations.</w:t>
      </w:r>
    </w:p>
    <w:p w14:paraId="79B022B2" w14:textId="77777777" w:rsidR="00625928" w:rsidRPr="001E640F" w:rsidRDefault="00000000" w:rsidP="001E640F">
      <w:pPr>
        <w:jc w:val="both"/>
        <w:rPr>
          <w:rFonts w:cs="Arial"/>
        </w:rPr>
      </w:pPr>
      <w:r>
        <w:lastRenderedPageBreak/>
        <w:t xml:space="preserve">A second two reviews come to similar conclusions. Pygott et al. (2023) conducted an overview of integrated healthcare for children and young people in secondary and tertiary care and found evidence of benefits for access and experience of care for integrated healthcare, especially for care coordination, but that the evidence for clinical outcomes was mixed and mostly weak. </w:t>
      </w:r>
      <w:proofErr w:type="spellStart"/>
      <w:r>
        <w:t>Pemovska</w:t>
      </w:r>
      <w:proofErr w:type="spellEnd"/>
      <w:r>
        <w:t xml:space="preserve"> et al. (2024) has reviewed approaches to improving mental health care for autistic children and young people, most of which were child-</w:t>
      </w:r>
      <w:proofErr w:type="spellStart"/>
      <w:r>
        <w:t>centred</w:t>
      </w:r>
      <w:proofErr w:type="spellEnd"/>
      <w:r>
        <w:t xml:space="preserve"> psychological therapies, and thus have little to say about parents.</w:t>
      </w:r>
    </w:p>
    <w:p w14:paraId="752FEEAA" w14:textId="77777777" w:rsidR="00625928" w:rsidRPr="001E640F" w:rsidRDefault="00000000" w:rsidP="001E640F">
      <w:pPr>
        <w:jc w:val="both"/>
        <w:rPr>
          <w:rFonts w:cs="Arial"/>
        </w:rPr>
      </w:pPr>
      <w:proofErr w:type="gramStart"/>
      <w:r>
        <w:t>Overall</w:t>
      </w:r>
      <w:proofErr w:type="gramEnd"/>
      <w:r>
        <w:t xml:space="preserve"> the empirical literature is not simple: integrated care does not work. It makes three cautious suggestions. First, certain interventions are effective at improving parents' mental health, particularly those that are directly targeting parents' wellbeing. Second, in a coordinated cross setting like PACT-G, parental wellbeing may be enhanced but it is difficult to disentangle the impact of the integration. Thirdly, the evidence concerning integrated care continues to be of poor methodological quality and heterogeneous. So, an effective position is one of conditional effectiveness: when coordination is effective by enhancing communication, continuity, accessibility and parental agency, it is effective; otherwise, it is not.</w:t>
      </w:r>
    </w:p>
    <w:p w14:paraId="4AE3D9A2" w14:textId="77777777" w:rsidR="00625928" w:rsidRPr="001E640F" w:rsidRDefault="00000000" w:rsidP="001E640F">
      <w:pPr>
        <w:pStyle w:val="Caption"/>
        <w:keepNext/>
        <w:spacing w:before="160" w:after="80"/>
        <w:rPr>
          <w:rFonts w:cs="Arial"/>
        </w:rPr>
      </w:pPr>
      <w:r>
        <w:rPr>
          <w:i/>
          <w:sz w:val="20"/>
        </w:rPr>
        <w:t>Table 2.1. Critical examination of evidence pertinent to the review</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1134"/>
        <w:gridCol w:w="1474"/>
        <w:gridCol w:w="1587"/>
        <w:gridCol w:w="1361"/>
        <w:gridCol w:w="1644"/>
        <w:gridCol w:w="1757"/>
      </w:tblGrid>
      <w:tr w:rsidR="00F7399E" w:rsidRPr="001E640F" w14:paraId="51853BA8" w14:textId="77777777" w:rsidTr="00CD6119">
        <w:trPr>
          <w:tblHeader/>
          <w:jc w:val="center"/>
        </w:trPr>
        <w:tc>
          <w:tcPr>
            <w:tcW w:w="1134" w:type="dxa"/>
            <w:tcBorders>
              <w:top w:val="single" w:sz="5" w:space="0" w:color="AEB9C4"/>
              <w:left w:val="single" w:sz="5" w:space="0" w:color="AEB9C4"/>
              <w:bottom w:val="single" w:sz="5" w:space="0" w:color="AEB9C4"/>
              <w:right w:val="single" w:sz="5" w:space="0" w:color="AEB9C4"/>
            </w:tcBorders>
            <w:shd w:val="clear" w:color="auto" w:fill="1F4E78"/>
            <w:tcMar>
              <w:top w:w="90" w:type="dxa"/>
              <w:left w:w="90" w:type="dxa"/>
              <w:bottom w:w="90" w:type="dxa"/>
              <w:right w:w="90" w:type="dxa"/>
            </w:tcMar>
            <w:vAlign w:val="center"/>
          </w:tcPr>
          <w:p w14:paraId="2220E8A8" w14:textId="77777777" w:rsidR="00903A5C" w:rsidRPr="001E640F" w:rsidRDefault="00000000" w:rsidP="001E640F">
            <w:pPr>
              <w:spacing w:after="60" w:line="240" w:lineRule="auto"/>
              <w:jc w:val="center"/>
              <w:rPr>
                <w:rFonts w:cs="Arial"/>
              </w:rPr>
            </w:pPr>
            <w:r w:rsidRPr="001E640F">
              <w:rPr>
                <w:rFonts w:eastAsia="Arial" w:cs="Arial"/>
                <w:b/>
                <w:color w:val="FFFFFF"/>
                <w:sz w:val="15"/>
              </w:rPr>
              <w:t>Study</w:t>
            </w:r>
          </w:p>
        </w:tc>
        <w:tc>
          <w:tcPr>
            <w:tcW w:w="1474" w:type="dxa"/>
            <w:tcBorders>
              <w:top w:val="single" w:sz="5" w:space="0" w:color="AEB9C4"/>
              <w:left w:val="single" w:sz="5" w:space="0" w:color="AEB9C4"/>
              <w:bottom w:val="single" w:sz="5" w:space="0" w:color="AEB9C4"/>
              <w:right w:val="single" w:sz="5" w:space="0" w:color="AEB9C4"/>
            </w:tcBorders>
            <w:shd w:val="clear" w:color="auto" w:fill="1F4E78"/>
            <w:tcMar>
              <w:top w:w="90" w:type="dxa"/>
              <w:left w:w="90" w:type="dxa"/>
              <w:bottom w:w="90" w:type="dxa"/>
              <w:right w:w="90" w:type="dxa"/>
            </w:tcMar>
            <w:vAlign w:val="center"/>
          </w:tcPr>
          <w:p w14:paraId="638A2F79" w14:textId="77777777" w:rsidR="00903A5C" w:rsidRPr="001E640F" w:rsidRDefault="00000000" w:rsidP="001E640F">
            <w:pPr>
              <w:spacing w:after="60" w:line="240" w:lineRule="auto"/>
              <w:rPr>
                <w:rFonts w:cs="Arial"/>
              </w:rPr>
            </w:pPr>
            <w:r w:rsidRPr="001E640F">
              <w:rPr>
                <w:rFonts w:eastAsia="Arial" w:cs="Arial"/>
                <w:b/>
                <w:color w:val="FFFFFF"/>
                <w:sz w:val="15"/>
              </w:rPr>
              <w:t>Design / setting</w:t>
            </w:r>
          </w:p>
        </w:tc>
        <w:tc>
          <w:tcPr>
            <w:tcW w:w="1587" w:type="dxa"/>
            <w:tcBorders>
              <w:top w:val="single" w:sz="5" w:space="0" w:color="AEB9C4"/>
              <w:left w:val="single" w:sz="5" w:space="0" w:color="AEB9C4"/>
              <w:bottom w:val="single" w:sz="5" w:space="0" w:color="AEB9C4"/>
              <w:right w:val="single" w:sz="5" w:space="0" w:color="AEB9C4"/>
            </w:tcBorders>
            <w:shd w:val="clear" w:color="auto" w:fill="1F4E78"/>
            <w:tcMar>
              <w:top w:w="90" w:type="dxa"/>
              <w:left w:w="90" w:type="dxa"/>
              <w:bottom w:w="90" w:type="dxa"/>
              <w:right w:w="90" w:type="dxa"/>
            </w:tcMar>
            <w:vAlign w:val="center"/>
          </w:tcPr>
          <w:p w14:paraId="474C28DF" w14:textId="77777777" w:rsidR="00903A5C" w:rsidRPr="001E640F" w:rsidRDefault="00000000" w:rsidP="001E640F">
            <w:pPr>
              <w:spacing w:after="60" w:line="240" w:lineRule="auto"/>
              <w:rPr>
                <w:rFonts w:cs="Arial"/>
              </w:rPr>
            </w:pPr>
            <w:r w:rsidRPr="001E640F">
              <w:rPr>
                <w:rFonts w:eastAsia="Arial" w:cs="Arial"/>
                <w:b/>
                <w:color w:val="FFFFFF"/>
                <w:sz w:val="15"/>
              </w:rPr>
              <w:t>Integration relevance</w:t>
            </w:r>
          </w:p>
        </w:tc>
        <w:tc>
          <w:tcPr>
            <w:tcW w:w="1361" w:type="dxa"/>
            <w:tcBorders>
              <w:top w:val="single" w:sz="5" w:space="0" w:color="AEB9C4"/>
              <w:left w:val="single" w:sz="5" w:space="0" w:color="AEB9C4"/>
              <w:bottom w:val="single" w:sz="5" w:space="0" w:color="AEB9C4"/>
              <w:right w:val="single" w:sz="5" w:space="0" w:color="AEB9C4"/>
            </w:tcBorders>
            <w:shd w:val="clear" w:color="auto" w:fill="1F4E78"/>
            <w:tcMar>
              <w:top w:w="90" w:type="dxa"/>
              <w:left w:w="90" w:type="dxa"/>
              <w:bottom w:w="90" w:type="dxa"/>
              <w:right w:w="90" w:type="dxa"/>
            </w:tcMar>
            <w:vAlign w:val="center"/>
          </w:tcPr>
          <w:p w14:paraId="4FC8CCC6" w14:textId="77777777" w:rsidR="00903A5C" w:rsidRPr="001E640F" w:rsidRDefault="00000000" w:rsidP="001E640F">
            <w:pPr>
              <w:spacing w:after="60" w:line="240" w:lineRule="auto"/>
              <w:rPr>
                <w:rFonts w:cs="Arial"/>
              </w:rPr>
            </w:pPr>
            <w:r w:rsidRPr="001E640F">
              <w:rPr>
                <w:rFonts w:eastAsia="Arial" w:cs="Arial"/>
                <w:b/>
                <w:color w:val="FFFFFF"/>
                <w:sz w:val="15"/>
              </w:rPr>
              <w:t>Parent outcome</w:t>
            </w:r>
          </w:p>
        </w:tc>
        <w:tc>
          <w:tcPr>
            <w:tcW w:w="1644" w:type="dxa"/>
            <w:tcBorders>
              <w:top w:val="single" w:sz="5" w:space="0" w:color="AEB9C4"/>
              <w:left w:val="single" w:sz="5" w:space="0" w:color="AEB9C4"/>
              <w:bottom w:val="single" w:sz="5" w:space="0" w:color="AEB9C4"/>
              <w:right w:val="single" w:sz="5" w:space="0" w:color="AEB9C4"/>
            </w:tcBorders>
            <w:shd w:val="clear" w:color="auto" w:fill="1F4E78"/>
            <w:tcMar>
              <w:top w:w="90" w:type="dxa"/>
              <w:left w:w="90" w:type="dxa"/>
              <w:bottom w:w="90" w:type="dxa"/>
              <w:right w:w="90" w:type="dxa"/>
            </w:tcMar>
            <w:vAlign w:val="center"/>
          </w:tcPr>
          <w:p w14:paraId="6564B8FF" w14:textId="77777777" w:rsidR="00903A5C" w:rsidRPr="001E640F" w:rsidRDefault="00000000" w:rsidP="001E640F">
            <w:pPr>
              <w:spacing w:after="60" w:line="240" w:lineRule="auto"/>
              <w:rPr>
                <w:rFonts w:cs="Arial"/>
              </w:rPr>
            </w:pPr>
            <w:r w:rsidRPr="001E640F">
              <w:rPr>
                <w:rFonts w:eastAsia="Arial" w:cs="Arial"/>
                <w:b/>
                <w:color w:val="FFFFFF"/>
                <w:sz w:val="15"/>
              </w:rPr>
              <w:t>Main contribution</w:t>
            </w:r>
          </w:p>
        </w:tc>
        <w:tc>
          <w:tcPr>
            <w:tcW w:w="1757" w:type="dxa"/>
            <w:tcBorders>
              <w:top w:val="single" w:sz="5" w:space="0" w:color="AEB9C4"/>
              <w:left w:val="single" w:sz="5" w:space="0" w:color="AEB9C4"/>
              <w:bottom w:val="single" w:sz="5" w:space="0" w:color="AEB9C4"/>
              <w:right w:val="single" w:sz="5" w:space="0" w:color="AEB9C4"/>
            </w:tcBorders>
            <w:shd w:val="clear" w:color="auto" w:fill="1F4E78"/>
            <w:tcMar>
              <w:top w:w="90" w:type="dxa"/>
              <w:left w:w="90" w:type="dxa"/>
              <w:bottom w:w="90" w:type="dxa"/>
              <w:right w:w="90" w:type="dxa"/>
            </w:tcMar>
            <w:vAlign w:val="center"/>
          </w:tcPr>
          <w:p w14:paraId="6419EC25" w14:textId="77777777" w:rsidR="00903A5C" w:rsidRPr="001E640F" w:rsidRDefault="00000000" w:rsidP="001E640F">
            <w:pPr>
              <w:spacing w:after="60" w:line="240" w:lineRule="auto"/>
              <w:rPr>
                <w:rFonts w:cs="Arial"/>
              </w:rPr>
            </w:pPr>
            <w:r w:rsidRPr="001E640F">
              <w:rPr>
                <w:rFonts w:eastAsia="Arial" w:cs="Arial"/>
                <w:b/>
                <w:color w:val="FFFFFF"/>
                <w:sz w:val="15"/>
              </w:rPr>
              <w:t>Critical limitation</w:t>
            </w:r>
          </w:p>
        </w:tc>
      </w:tr>
      <w:tr w:rsidR="00F7399E" w:rsidRPr="001E640F" w14:paraId="0A9C0CE5" w14:textId="77777777" w:rsidTr="00CD6119">
        <w:trPr>
          <w:jc w:val="center"/>
        </w:trPr>
        <w:tc>
          <w:tcPr>
            <w:tcW w:w="113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7F4E6B4D" w14:textId="77777777" w:rsidR="00903A5C" w:rsidRPr="001E640F" w:rsidRDefault="00000000" w:rsidP="001E640F">
            <w:pPr>
              <w:spacing w:after="60" w:line="240" w:lineRule="auto"/>
              <w:jc w:val="center"/>
              <w:rPr>
                <w:rFonts w:cs="Arial"/>
              </w:rPr>
            </w:pPr>
            <w:r w:rsidRPr="001E640F">
              <w:rPr>
                <w:rFonts w:eastAsia="Arial" w:cs="Arial"/>
                <w:sz w:val="15"/>
              </w:rPr>
              <w:t>Green et al. (2022) PACT-G</w:t>
            </w:r>
          </w:p>
        </w:tc>
        <w:tc>
          <w:tcPr>
            <w:tcW w:w="147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7E776FEA" w14:textId="77777777" w:rsidR="00903A5C" w:rsidRPr="001E640F" w:rsidRDefault="00000000" w:rsidP="001E640F">
            <w:pPr>
              <w:spacing w:after="60" w:line="240" w:lineRule="auto"/>
              <w:rPr>
                <w:rFonts w:cs="Arial"/>
              </w:rPr>
            </w:pPr>
            <w:r w:rsidRPr="001E640F">
              <w:rPr>
                <w:rFonts w:eastAsia="Arial" w:cs="Arial"/>
                <w:sz w:val="15"/>
              </w:rPr>
              <w:t>UK RCT; home + education</w:t>
            </w:r>
          </w:p>
        </w:tc>
        <w:tc>
          <w:tcPr>
            <w:tcW w:w="1587"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470D6974" w14:textId="77777777" w:rsidR="00903A5C" w:rsidRPr="001E640F" w:rsidRDefault="00000000" w:rsidP="001E640F">
            <w:pPr>
              <w:spacing w:after="60" w:line="240" w:lineRule="auto"/>
              <w:rPr>
                <w:rFonts w:cs="Arial"/>
              </w:rPr>
            </w:pPr>
            <w:r w:rsidRPr="001E640F">
              <w:rPr>
                <w:rFonts w:eastAsia="Arial" w:cs="Arial"/>
                <w:sz w:val="15"/>
              </w:rPr>
              <w:t>Explicit cross-setting coordinated delivery</w:t>
            </w:r>
          </w:p>
        </w:tc>
        <w:tc>
          <w:tcPr>
            <w:tcW w:w="1361"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6893744F" w14:textId="77777777" w:rsidR="00903A5C" w:rsidRPr="001E640F" w:rsidRDefault="00000000" w:rsidP="001E640F">
            <w:pPr>
              <w:spacing w:after="60" w:line="240" w:lineRule="auto"/>
              <w:rPr>
                <w:rFonts w:cs="Arial"/>
              </w:rPr>
            </w:pPr>
            <w:r w:rsidRPr="001E640F">
              <w:rPr>
                <w:rFonts w:eastAsia="Arial" w:cs="Arial"/>
                <w:sz w:val="15"/>
              </w:rPr>
              <w:t>WEMWBS / wellbeing composite; self-efficacy</w:t>
            </w:r>
          </w:p>
        </w:tc>
        <w:tc>
          <w:tcPr>
            <w:tcW w:w="164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7BE1ED7C" w14:textId="77777777" w:rsidR="00903A5C" w:rsidRPr="001E640F" w:rsidRDefault="00000000" w:rsidP="001E640F">
            <w:pPr>
              <w:spacing w:after="60" w:line="240" w:lineRule="auto"/>
              <w:rPr>
                <w:rFonts w:cs="Arial"/>
              </w:rPr>
            </w:pPr>
            <w:r w:rsidRPr="001E640F">
              <w:rPr>
                <w:rFonts w:eastAsia="Arial" w:cs="Arial"/>
                <w:sz w:val="15"/>
              </w:rPr>
              <w:t>Improved parental wellbeing despite no effect on primary child outcome</w:t>
            </w:r>
          </w:p>
        </w:tc>
        <w:tc>
          <w:tcPr>
            <w:tcW w:w="1757"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2560B8BE" w14:textId="77777777" w:rsidR="00903A5C" w:rsidRPr="001E640F" w:rsidRDefault="00000000" w:rsidP="001E640F">
            <w:pPr>
              <w:spacing w:after="60" w:line="240" w:lineRule="auto"/>
              <w:rPr>
                <w:rFonts w:cs="Arial"/>
              </w:rPr>
            </w:pPr>
            <w:r w:rsidRPr="001E640F">
              <w:rPr>
                <w:rFonts w:eastAsia="Arial" w:cs="Arial"/>
                <w:sz w:val="15"/>
              </w:rPr>
              <w:t>Parent mental health secondary; integration effect cannot be isolated</w:t>
            </w:r>
          </w:p>
        </w:tc>
      </w:tr>
      <w:tr w:rsidR="00F7399E" w:rsidRPr="001E640F" w14:paraId="74FBB35E" w14:textId="77777777" w:rsidTr="00CD6119">
        <w:trPr>
          <w:jc w:val="center"/>
        </w:trPr>
        <w:tc>
          <w:tcPr>
            <w:tcW w:w="1134"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1FA765B1" w14:textId="77777777" w:rsidR="00903A5C" w:rsidRPr="001E640F" w:rsidRDefault="00000000" w:rsidP="001E640F">
            <w:pPr>
              <w:spacing w:after="60" w:line="240" w:lineRule="auto"/>
              <w:jc w:val="center"/>
              <w:rPr>
                <w:rFonts w:cs="Arial"/>
              </w:rPr>
            </w:pPr>
            <w:proofErr w:type="spellStart"/>
            <w:r w:rsidRPr="001E640F">
              <w:rPr>
                <w:rFonts w:eastAsia="Arial" w:cs="Arial"/>
                <w:sz w:val="15"/>
              </w:rPr>
              <w:t>Stuttard</w:t>
            </w:r>
            <w:proofErr w:type="spellEnd"/>
            <w:r w:rsidRPr="001E640F">
              <w:rPr>
                <w:rFonts w:eastAsia="Arial" w:cs="Arial"/>
                <w:sz w:val="15"/>
              </w:rPr>
              <w:t xml:space="preserve"> et al. (2016) Cygnet</w:t>
            </w:r>
          </w:p>
        </w:tc>
        <w:tc>
          <w:tcPr>
            <w:tcW w:w="1474"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73F4E920" w14:textId="77777777" w:rsidR="00903A5C" w:rsidRPr="001E640F" w:rsidRDefault="00000000" w:rsidP="001E640F">
            <w:pPr>
              <w:spacing w:after="60" w:line="240" w:lineRule="auto"/>
              <w:rPr>
                <w:rFonts w:cs="Arial"/>
              </w:rPr>
            </w:pPr>
            <w:r w:rsidRPr="001E640F">
              <w:rPr>
                <w:rFonts w:eastAsia="Arial" w:cs="Arial"/>
                <w:sz w:val="15"/>
              </w:rPr>
              <w:t>England; pragmatic non-</w:t>
            </w:r>
            <w:proofErr w:type="spellStart"/>
            <w:r w:rsidRPr="001E640F">
              <w:rPr>
                <w:rFonts w:eastAsia="Arial" w:cs="Arial"/>
                <w:sz w:val="15"/>
              </w:rPr>
              <w:t>randomised</w:t>
            </w:r>
            <w:proofErr w:type="spellEnd"/>
            <w:r w:rsidRPr="001E640F">
              <w:rPr>
                <w:rFonts w:eastAsia="Arial" w:cs="Arial"/>
                <w:sz w:val="15"/>
              </w:rPr>
              <w:t xml:space="preserve"> controlled evaluation</w:t>
            </w:r>
          </w:p>
        </w:tc>
        <w:tc>
          <w:tcPr>
            <w:tcW w:w="1587"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15A068D0" w14:textId="77777777" w:rsidR="00903A5C" w:rsidRPr="001E640F" w:rsidRDefault="00000000" w:rsidP="001E640F">
            <w:pPr>
              <w:spacing w:after="60" w:line="240" w:lineRule="auto"/>
              <w:rPr>
                <w:rFonts w:cs="Arial"/>
              </w:rPr>
            </w:pPr>
            <w:r w:rsidRPr="001E640F">
              <w:rPr>
                <w:rFonts w:eastAsia="Arial" w:cs="Arial"/>
                <w:sz w:val="15"/>
              </w:rPr>
              <w:t xml:space="preserve">Potentially coordinated in routine services, but </w:t>
            </w:r>
            <w:proofErr w:type="spellStart"/>
            <w:r w:rsidRPr="001E640F">
              <w:rPr>
                <w:rFonts w:eastAsia="Arial" w:cs="Arial"/>
                <w:sz w:val="15"/>
              </w:rPr>
              <w:t>programme</w:t>
            </w:r>
            <w:proofErr w:type="spellEnd"/>
            <w:r w:rsidRPr="001E640F">
              <w:rPr>
                <w:rFonts w:eastAsia="Arial" w:cs="Arial"/>
                <w:sz w:val="15"/>
              </w:rPr>
              <w:t xml:space="preserve"> itself is parent support</w:t>
            </w:r>
          </w:p>
        </w:tc>
        <w:tc>
          <w:tcPr>
            <w:tcW w:w="1361"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45E1B486" w14:textId="77777777" w:rsidR="00903A5C" w:rsidRPr="001E640F" w:rsidRDefault="00000000" w:rsidP="001E640F">
            <w:pPr>
              <w:spacing w:after="60" w:line="240" w:lineRule="auto"/>
              <w:rPr>
                <w:rFonts w:cs="Arial"/>
              </w:rPr>
            </w:pPr>
            <w:r w:rsidRPr="001E640F">
              <w:rPr>
                <w:rFonts w:eastAsia="Arial" w:cs="Arial"/>
                <w:sz w:val="15"/>
              </w:rPr>
              <w:t>Parent outcomes including confidence/support-related outcomes</w:t>
            </w:r>
          </w:p>
        </w:tc>
        <w:tc>
          <w:tcPr>
            <w:tcW w:w="1644"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7ED76506" w14:textId="77777777" w:rsidR="00903A5C" w:rsidRPr="001E640F" w:rsidRDefault="00000000" w:rsidP="001E640F">
            <w:pPr>
              <w:spacing w:after="60" w:line="240" w:lineRule="auto"/>
              <w:rPr>
                <w:rFonts w:cs="Arial"/>
              </w:rPr>
            </w:pPr>
            <w:r w:rsidRPr="001E640F">
              <w:rPr>
                <w:rFonts w:eastAsia="Arial" w:cs="Arial"/>
                <w:sz w:val="15"/>
              </w:rPr>
              <w:t>High UK practice relevance</w:t>
            </w:r>
          </w:p>
        </w:tc>
        <w:tc>
          <w:tcPr>
            <w:tcW w:w="1757"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284B8A0C" w14:textId="77777777" w:rsidR="00903A5C" w:rsidRPr="001E640F" w:rsidRDefault="00000000" w:rsidP="001E640F">
            <w:pPr>
              <w:spacing w:after="60" w:line="240" w:lineRule="auto"/>
              <w:rPr>
                <w:rFonts w:cs="Arial"/>
              </w:rPr>
            </w:pPr>
            <w:r w:rsidRPr="001E640F">
              <w:rPr>
                <w:rFonts w:eastAsia="Arial" w:cs="Arial"/>
                <w:sz w:val="15"/>
              </w:rPr>
              <w:t>Non-</w:t>
            </w:r>
            <w:proofErr w:type="spellStart"/>
            <w:r w:rsidRPr="001E640F">
              <w:rPr>
                <w:rFonts w:eastAsia="Arial" w:cs="Arial"/>
                <w:sz w:val="15"/>
              </w:rPr>
              <w:t>randomisation</w:t>
            </w:r>
            <w:proofErr w:type="spellEnd"/>
            <w:r w:rsidRPr="001E640F">
              <w:rPr>
                <w:rFonts w:eastAsia="Arial" w:cs="Arial"/>
                <w:sz w:val="15"/>
              </w:rPr>
              <w:t>; should not be assumed integrated without coordination evidence</w:t>
            </w:r>
          </w:p>
        </w:tc>
      </w:tr>
      <w:tr w:rsidR="00F7399E" w:rsidRPr="001E640F" w14:paraId="6D7A6555" w14:textId="77777777" w:rsidTr="00CD6119">
        <w:trPr>
          <w:jc w:val="center"/>
        </w:trPr>
        <w:tc>
          <w:tcPr>
            <w:tcW w:w="113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771D0226" w14:textId="77777777" w:rsidR="00903A5C" w:rsidRPr="001E640F" w:rsidRDefault="00000000" w:rsidP="001E640F">
            <w:pPr>
              <w:spacing w:after="60" w:line="240" w:lineRule="auto"/>
              <w:jc w:val="center"/>
              <w:rPr>
                <w:rFonts w:cs="Arial"/>
              </w:rPr>
            </w:pPr>
            <w:proofErr w:type="spellStart"/>
            <w:r w:rsidRPr="001E640F">
              <w:rPr>
                <w:rFonts w:eastAsia="Arial" w:cs="Arial"/>
                <w:sz w:val="15"/>
              </w:rPr>
              <w:t>Kulasinghe</w:t>
            </w:r>
            <w:proofErr w:type="spellEnd"/>
            <w:r w:rsidRPr="001E640F">
              <w:rPr>
                <w:rFonts w:eastAsia="Arial" w:cs="Arial"/>
                <w:sz w:val="15"/>
              </w:rPr>
              <w:t xml:space="preserve"> et al. (2023)</w:t>
            </w:r>
          </w:p>
        </w:tc>
        <w:tc>
          <w:tcPr>
            <w:tcW w:w="147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2EE86650" w14:textId="77777777" w:rsidR="00903A5C" w:rsidRPr="001E640F" w:rsidRDefault="00000000" w:rsidP="001E640F">
            <w:pPr>
              <w:spacing w:after="60" w:line="240" w:lineRule="auto"/>
              <w:rPr>
                <w:rFonts w:cs="Arial"/>
              </w:rPr>
            </w:pPr>
            <w:r w:rsidRPr="001E640F">
              <w:rPr>
                <w:rFonts w:eastAsia="Arial" w:cs="Arial"/>
                <w:sz w:val="15"/>
              </w:rPr>
              <w:t>Systematic review/meta-analysis; 32 RCTs</w:t>
            </w:r>
          </w:p>
        </w:tc>
        <w:tc>
          <w:tcPr>
            <w:tcW w:w="1587"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24A9E44E" w14:textId="77777777" w:rsidR="00903A5C" w:rsidRPr="001E640F" w:rsidRDefault="00000000" w:rsidP="001E640F">
            <w:pPr>
              <w:spacing w:after="60" w:line="240" w:lineRule="auto"/>
              <w:rPr>
                <w:rFonts w:cs="Arial"/>
              </w:rPr>
            </w:pPr>
            <w:r w:rsidRPr="001E640F">
              <w:rPr>
                <w:rFonts w:eastAsia="Arial" w:cs="Arial"/>
                <w:sz w:val="15"/>
              </w:rPr>
              <w:t>Mostly psychological/parenting interventions, not necessarily integrated</w:t>
            </w:r>
          </w:p>
        </w:tc>
        <w:tc>
          <w:tcPr>
            <w:tcW w:w="1361"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24A844A0" w14:textId="77777777" w:rsidR="00903A5C" w:rsidRPr="001E640F" w:rsidRDefault="00000000" w:rsidP="001E640F">
            <w:pPr>
              <w:spacing w:after="60" w:line="240" w:lineRule="auto"/>
              <w:rPr>
                <w:rFonts w:cs="Arial"/>
              </w:rPr>
            </w:pPr>
            <w:r w:rsidRPr="001E640F">
              <w:rPr>
                <w:rFonts w:eastAsia="Arial" w:cs="Arial"/>
                <w:sz w:val="15"/>
              </w:rPr>
              <w:t>Stress, depression, general mental health</w:t>
            </w:r>
          </w:p>
        </w:tc>
        <w:tc>
          <w:tcPr>
            <w:tcW w:w="164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665D821E" w14:textId="77777777" w:rsidR="00903A5C" w:rsidRPr="001E640F" w:rsidRDefault="00000000" w:rsidP="001E640F">
            <w:pPr>
              <w:spacing w:after="60" w:line="240" w:lineRule="auto"/>
              <w:rPr>
                <w:rFonts w:cs="Arial"/>
              </w:rPr>
            </w:pPr>
            <w:r w:rsidRPr="001E640F">
              <w:rPr>
                <w:rFonts w:eastAsia="Arial" w:cs="Arial"/>
                <w:sz w:val="15"/>
              </w:rPr>
              <w:t>Moderate evidence for stress reduction</w:t>
            </w:r>
          </w:p>
        </w:tc>
        <w:tc>
          <w:tcPr>
            <w:tcW w:w="1757"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2C55AA7E" w14:textId="77777777" w:rsidR="00903A5C" w:rsidRPr="001E640F" w:rsidRDefault="00000000" w:rsidP="001E640F">
            <w:pPr>
              <w:spacing w:after="60" w:line="240" w:lineRule="auto"/>
              <w:rPr>
                <w:rFonts w:cs="Arial"/>
              </w:rPr>
            </w:pPr>
            <w:r w:rsidRPr="001E640F">
              <w:rPr>
                <w:rFonts w:eastAsia="Arial" w:cs="Arial"/>
                <w:sz w:val="15"/>
              </w:rPr>
              <w:t>Heterogeneity; limited direct evidence for integrated care</w:t>
            </w:r>
          </w:p>
        </w:tc>
      </w:tr>
      <w:tr w:rsidR="00F7399E" w:rsidRPr="001E640F" w14:paraId="2CD3F929" w14:textId="77777777" w:rsidTr="00CD6119">
        <w:trPr>
          <w:jc w:val="center"/>
        </w:trPr>
        <w:tc>
          <w:tcPr>
            <w:tcW w:w="1134"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0B8E6B9D" w14:textId="77777777" w:rsidR="00903A5C" w:rsidRPr="001E640F" w:rsidRDefault="00000000" w:rsidP="001E640F">
            <w:pPr>
              <w:spacing w:after="60" w:line="240" w:lineRule="auto"/>
              <w:jc w:val="center"/>
              <w:rPr>
                <w:rFonts w:cs="Arial"/>
              </w:rPr>
            </w:pPr>
            <w:r w:rsidRPr="001E640F">
              <w:rPr>
                <w:rFonts w:eastAsia="Arial" w:cs="Arial"/>
                <w:sz w:val="15"/>
              </w:rPr>
              <w:t>Mo et al. (2024)</w:t>
            </w:r>
          </w:p>
        </w:tc>
        <w:tc>
          <w:tcPr>
            <w:tcW w:w="1474"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71C311B7" w14:textId="77777777" w:rsidR="00903A5C" w:rsidRPr="001E640F" w:rsidRDefault="00000000" w:rsidP="001E640F">
            <w:pPr>
              <w:spacing w:after="60" w:line="240" w:lineRule="auto"/>
              <w:rPr>
                <w:rFonts w:cs="Arial"/>
              </w:rPr>
            </w:pPr>
            <w:r w:rsidRPr="001E640F">
              <w:rPr>
                <w:rFonts w:eastAsia="Arial" w:cs="Arial"/>
                <w:sz w:val="15"/>
              </w:rPr>
              <w:t>Network meta-analysis; 69 studies</w:t>
            </w:r>
          </w:p>
        </w:tc>
        <w:tc>
          <w:tcPr>
            <w:tcW w:w="1587"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638B95B6" w14:textId="77777777" w:rsidR="00903A5C" w:rsidRPr="001E640F" w:rsidRDefault="00000000" w:rsidP="001E640F">
            <w:pPr>
              <w:spacing w:after="60" w:line="240" w:lineRule="auto"/>
              <w:rPr>
                <w:rFonts w:cs="Arial"/>
              </w:rPr>
            </w:pPr>
            <w:r w:rsidRPr="001E640F">
              <w:rPr>
                <w:rFonts w:eastAsia="Arial" w:cs="Arial"/>
                <w:sz w:val="15"/>
              </w:rPr>
              <w:t>Parent mental-health interventions, not restricted to integration</w:t>
            </w:r>
          </w:p>
        </w:tc>
        <w:tc>
          <w:tcPr>
            <w:tcW w:w="1361"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7CFB473F" w14:textId="77777777" w:rsidR="00903A5C" w:rsidRPr="001E640F" w:rsidRDefault="00000000" w:rsidP="001E640F">
            <w:pPr>
              <w:spacing w:after="60" w:line="240" w:lineRule="auto"/>
              <w:rPr>
                <w:rFonts w:cs="Arial"/>
              </w:rPr>
            </w:pPr>
            <w:r w:rsidRPr="001E640F">
              <w:rPr>
                <w:rFonts w:eastAsia="Arial" w:cs="Arial"/>
                <w:sz w:val="15"/>
              </w:rPr>
              <w:t>Anxiety, depression, stress, self-efficacy</w:t>
            </w:r>
          </w:p>
        </w:tc>
        <w:tc>
          <w:tcPr>
            <w:tcW w:w="1644"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4EE93DD0" w14:textId="77777777" w:rsidR="00903A5C" w:rsidRPr="001E640F" w:rsidRDefault="00000000" w:rsidP="001E640F">
            <w:pPr>
              <w:spacing w:after="60" w:line="240" w:lineRule="auto"/>
              <w:rPr>
                <w:rFonts w:cs="Arial"/>
              </w:rPr>
            </w:pPr>
            <w:r w:rsidRPr="001E640F">
              <w:rPr>
                <w:rFonts w:eastAsia="Arial" w:cs="Arial"/>
                <w:sz w:val="15"/>
              </w:rPr>
              <w:t>Compares intervention classes</w:t>
            </w:r>
          </w:p>
        </w:tc>
        <w:tc>
          <w:tcPr>
            <w:tcW w:w="1757" w:type="dxa"/>
            <w:tcBorders>
              <w:top w:val="single" w:sz="5" w:space="0" w:color="AEB9C4"/>
              <w:left w:val="single" w:sz="5" w:space="0" w:color="AEB9C4"/>
              <w:bottom w:val="single" w:sz="5" w:space="0" w:color="AEB9C4"/>
              <w:right w:val="single" w:sz="5" w:space="0" w:color="AEB9C4"/>
            </w:tcBorders>
            <w:shd w:val="clear" w:color="auto" w:fill="EAF2F8"/>
            <w:tcMar>
              <w:top w:w="90" w:type="dxa"/>
              <w:left w:w="90" w:type="dxa"/>
              <w:bottom w:w="90" w:type="dxa"/>
              <w:right w:w="90" w:type="dxa"/>
            </w:tcMar>
            <w:vAlign w:val="center"/>
          </w:tcPr>
          <w:p w14:paraId="64F52D33" w14:textId="77777777" w:rsidR="00903A5C" w:rsidRPr="001E640F" w:rsidRDefault="00000000" w:rsidP="001E640F">
            <w:pPr>
              <w:spacing w:after="60" w:line="240" w:lineRule="auto"/>
              <w:rPr>
                <w:rFonts w:cs="Arial"/>
              </w:rPr>
            </w:pPr>
            <w:r w:rsidRPr="001E640F">
              <w:rPr>
                <w:rFonts w:eastAsia="Arial" w:cs="Arial"/>
                <w:sz w:val="15"/>
              </w:rPr>
              <w:t>International heterogeneity; category rankings do not prove service-integration effects</w:t>
            </w:r>
          </w:p>
        </w:tc>
      </w:tr>
      <w:tr w:rsidR="00F7399E" w:rsidRPr="001E640F" w14:paraId="3CF15238" w14:textId="77777777" w:rsidTr="00CD6119">
        <w:trPr>
          <w:jc w:val="center"/>
        </w:trPr>
        <w:tc>
          <w:tcPr>
            <w:tcW w:w="113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5B0A687E" w14:textId="77777777" w:rsidR="00903A5C" w:rsidRPr="001E640F" w:rsidRDefault="00000000" w:rsidP="001E640F">
            <w:pPr>
              <w:spacing w:after="60" w:line="240" w:lineRule="auto"/>
              <w:jc w:val="center"/>
              <w:rPr>
                <w:rFonts w:cs="Arial"/>
              </w:rPr>
            </w:pPr>
            <w:proofErr w:type="spellStart"/>
            <w:r w:rsidRPr="001E640F">
              <w:rPr>
                <w:rFonts w:eastAsia="Arial" w:cs="Arial"/>
                <w:sz w:val="15"/>
              </w:rPr>
              <w:t>Ghotane</w:t>
            </w:r>
            <w:proofErr w:type="spellEnd"/>
            <w:r w:rsidRPr="001E640F">
              <w:rPr>
                <w:rFonts w:eastAsia="Arial" w:cs="Arial"/>
                <w:sz w:val="15"/>
              </w:rPr>
              <w:t xml:space="preserve"> et al. (2024)</w:t>
            </w:r>
          </w:p>
        </w:tc>
        <w:tc>
          <w:tcPr>
            <w:tcW w:w="147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3957985E" w14:textId="77777777" w:rsidR="00903A5C" w:rsidRPr="001E640F" w:rsidRDefault="00000000" w:rsidP="001E640F">
            <w:pPr>
              <w:spacing w:after="60" w:line="240" w:lineRule="auto"/>
              <w:rPr>
                <w:rFonts w:cs="Arial"/>
              </w:rPr>
            </w:pPr>
            <w:r w:rsidRPr="001E640F">
              <w:rPr>
                <w:rFonts w:eastAsia="Arial" w:cs="Arial"/>
                <w:sz w:val="15"/>
              </w:rPr>
              <w:t>Systematic review; integrated/coordinated care for complex child needs</w:t>
            </w:r>
          </w:p>
        </w:tc>
        <w:tc>
          <w:tcPr>
            <w:tcW w:w="1587"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707D2BE2" w14:textId="77777777" w:rsidR="00903A5C" w:rsidRPr="001E640F" w:rsidRDefault="00000000" w:rsidP="001E640F">
            <w:pPr>
              <w:spacing w:after="60" w:line="240" w:lineRule="auto"/>
              <w:rPr>
                <w:rFonts w:cs="Arial"/>
              </w:rPr>
            </w:pPr>
            <w:r w:rsidRPr="001E640F">
              <w:rPr>
                <w:rFonts w:eastAsia="Arial" w:cs="Arial"/>
                <w:sz w:val="15"/>
              </w:rPr>
              <w:t>Directly evaluates integration concept</w:t>
            </w:r>
          </w:p>
        </w:tc>
        <w:tc>
          <w:tcPr>
            <w:tcW w:w="1361"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0D095FDC" w14:textId="77777777" w:rsidR="00903A5C" w:rsidRPr="001E640F" w:rsidRDefault="00000000" w:rsidP="001E640F">
            <w:pPr>
              <w:spacing w:after="60" w:line="240" w:lineRule="auto"/>
              <w:rPr>
                <w:rFonts w:cs="Arial"/>
              </w:rPr>
            </w:pPr>
            <w:r w:rsidRPr="001E640F">
              <w:rPr>
                <w:rFonts w:eastAsia="Arial" w:cs="Arial"/>
                <w:sz w:val="15"/>
              </w:rPr>
              <w:t xml:space="preserve">Parent/carer </w:t>
            </w:r>
            <w:proofErr w:type="spellStart"/>
            <w:r w:rsidRPr="001E640F">
              <w:rPr>
                <w:rFonts w:eastAsia="Arial" w:cs="Arial"/>
                <w:sz w:val="15"/>
              </w:rPr>
              <w:t>HRQoL</w:t>
            </w:r>
            <w:proofErr w:type="spellEnd"/>
            <w:r w:rsidRPr="001E640F">
              <w:rPr>
                <w:rFonts w:eastAsia="Arial" w:cs="Arial"/>
                <w:sz w:val="15"/>
              </w:rPr>
              <w:t xml:space="preserve"> among outcomes</w:t>
            </w:r>
          </w:p>
        </w:tc>
        <w:tc>
          <w:tcPr>
            <w:tcW w:w="1644"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3BAF3DFC" w14:textId="77777777" w:rsidR="00903A5C" w:rsidRPr="001E640F" w:rsidRDefault="00000000" w:rsidP="001E640F">
            <w:pPr>
              <w:spacing w:after="60" w:line="240" w:lineRule="auto"/>
              <w:rPr>
                <w:rFonts w:cs="Arial"/>
              </w:rPr>
            </w:pPr>
            <w:r w:rsidRPr="001E640F">
              <w:rPr>
                <w:rFonts w:eastAsia="Arial" w:cs="Arial"/>
                <w:sz w:val="15"/>
              </w:rPr>
              <w:t>Shows scarcity of high-quality integrated-care evidence</w:t>
            </w:r>
          </w:p>
        </w:tc>
        <w:tc>
          <w:tcPr>
            <w:tcW w:w="1757" w:type="dxa"/>
            <w:tcBorders>
              <w:top w:val="single" w:sz="5" w:space="0" w:color="AEB9C4"/>
              <w:left w:val="single" w:sz="5" w:space="0" w:color="AEB9C4"/>
              <w:bottom w:val="single" w:sz="5" w:space="0" w:color="AEB9C4"/>
              <w:right w:val="single" w:sz="5" w:space="0" w:color="AEB9C4"/>
            </w:tcBorders>
            <w:shd w:val="clear" w:color="auto" w:fill="FFFFFF"/>
            <w:tcMar>
              <w:top w:w="90" w:type="dxa"/>
              <w:left w:w="90" w:type="dxa"/>
              <w:bottom w:w="90" w:type="dxa"/>
              <w:right w:w="90" w:type="dxa"/>
            </w:tcMar>
            <w:vAlign w:val="center"/>
          </w:tcPr>
          <w:p w14:paraId="4CE9B5D4" w14:textId="77777777" w:rsidR="00903A5C" w:rsidRPr="001E640F" w:rsidRDefault="00000000" w:rsidP="001E640F">
            <w:pPr>
              <w:spacing w:after="60" w:line="240" w:lineRule="auto"/>
              <w:rPr>
                <w:rFonts w:cs="Arial"/>
              </w:rPr>
            </w:pPr>
            <w:r w:rsidRPr="001E640F">
              <w:rPr>
                <w:rFonts w:eastAsia="Arial" w:cs="Arial"/>
                <w:sz w:val="15"/>
              </w:rPr>
              <w:t>Broader population than autism; low/very-low certainty</w:t>
            </w:r>
          </w:p>
        </w:tc>
      </w:tr>
    </w:tbl>
    <w:p w14:paraId="10EBFDC5"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2.7 Research Gap and Justification for the Present Study</w:t>
      </w:r>
    </w:p>
    <w:p w14:paraId="487336B9" w14:textId="77777777" w:rsidR="00625928" w:rsidRPr="001E640F" w:rsidRDefault="00000000" w:rsidP="001E640F">
      <w:pPr>
        <w:jc w:val="both"/>
        <w:rPr>
          <w:rFonts w:cs="Arial"/>
        </w:rPr>
      </w:pPr>
      <w:r>
        <w:t xml:space="preserve">Poor mental health among parents of autistic children is well established, but this does not show that integrated care improves it. Parent-focused psychological </w:t>
      </w:r>
      <w:proofErr w:type="spellStart"/>
      <w:r>
        <w:t>programmes</w:t>
      </w:r>
      <w:proofErr w:type="spellEnd"/>
      <w:r>
        <w:t xml:space="preserve"> can reduce </w:t>
      </w:r>
      <w:r>
        <w:lastRenderedPageBreak/>
        <w:t>some outcomes, yet they do not test service integration. Qualitative studies identify fragmentation and navigation burden but cannot establish intervention effects. Policy recommends multidisciplinary, family-</w:t>
      </w:r>
      <w:proofErr w:type="spellStart"/>
      <w:r>
        <w:t>centred</w:t>
      </w:r>
      <w:proofErr w:type="spellEnd"/>
      <w:r>
        <w:t xml:space="preserve"> pathways, whereas empirical evaluations rarely define coordination clearly or measure parent mental health. The central gap is therefore UK primary research that simultaneously evaluates a delivered integrated-care component and an eligible parent/carer mental-health outcome.</w:t>
      </w:r>
    </w:p>
    <w:p w14:paraId="07072DFA" w14:textId="77777777" w:rsidR="00625928" w:rsidRPr="001E640F" w:rsidRDefault="00000000" w:rsidP="001E640F">
      <w:pPr>
        <w:jc w:val="both"/>
        <w:rPr>
          <w:rFonts w:cs="Arial"/>
        </w:rPr>
      </w:pPr>
      <w:r>
        <w:t>The difference becomes very evident in the UK. PACT-G demonstrates the potential benefits of a coordinated home and education approach for parental wellbeing and not the effectiveness of integration in autism services in general. Cygnet contains evidence that is relevant to the UK context, but it is not necessarily an integrated intervention, and recent UK qualitative studies find continuing issues with navigation and access, but do not test for integrated solutions (</w:t>
      </w:r>
      <w:proofErr w:type="spellStart"/>
      <w:r>
        <w:t>Stuttard</w:t>
      </w:r>
      <w:proofErr w:type="spellEnd"/>
      <w:r>
        <w:t xml:space="preserve"> et al., 2016; Ashworth et al., 2025a; Kerr et al., 2026). While the main integrated-care review conducted by </w:t>
      </w:r>
      <w:proofErr w:type="spellStart"/>
      <w:r>
        <w:t>Ghotane</w:t>
      </w:r>
      <w:proofErr w:type="spellEnd"/>
      <w:r>
        <w:t xml:space="preserve"> et al. (2024) involved low or very low certainty across outcomes, was not specific to autism. Coordinators and commissioners in the UK therefore have no evidence as to what type of coordination works for which outcomes for parents, for who and under what conditions.</w:t>
      </w:r>
    </w:p>
    <w:p w14:paraId="397B9056" w14:textId="77777777" w:rsidR="00625928" w:rsidRPr="001E640F" w:rsidRDefault="00000000" w:rsidP="001E640F">
      <w:pPr>
        <w:jc w:val="both"/>
        <w:rPr>
          <w:rFonts w:cs="Arial"/>
        </w:rPr>
      </w:pPr>
      <w:r>
        <w:t>The purpose of the current review is to attempt to fill this gap, by adopting a more conservative definition of integrated care and by searching for eligible parent and carer mental health outcomes. This prevents any misunderstanding between interventions that ‘sit next to each other’ and integrated care. It also provides opportunity for a critical comparison of intervention components, comparator conditions, validated outcome measures, follow-up periods and risk of bias. International studies (if used) would not be assumed to transfer to the NHS and UK social care and education context. This review is not intended to demonstrate the effectiveness of integrated care; rather, it is intended to determine the extent of empirical evidence for integrated care.</w:t>
      </w:r>
    </w:p>
    <w:p w14:paraId="545CF5C7"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lastRenderedPageBreak/>
        <w:t>2.8 Conceptual Framework: Integrated, People-</w:t>
      </w:r>
      <w:proofErr w:type="spellStart"/>
      <w:r w:rsidRPr="001E640F">
        <w:rPr>
          <w:rFonts w:ascii="Arial" w:hAnsi="Arial" w:cs="Arial"/>
          <w:szCs w:val="22"/>
        </w:rPr>
        <w:t>Centred</w:t>
      </w:r>
      <w:proofErr w:type="spellEnd"/>
      <w:r w:rsidRPr="001E640F">
        <w:rPr>
          <w:rFonts w:ascii="Arial" w:hAnsi="Arial" w:cs="Arial"/>
          <w:szCs w:val="22"/>
        </w:rPr>
        <w:t xml:space="preserve"> and Family-</w:t>
      </w:r>
      <w:proofErr w:type="spellStart"/>
      <w:r w:rsidRPr="001E640F">
        <w:rPr>
          <w:rFonts w:ascii="Arial" w:hAnsi="Arial" w:cs="Arial"/>
          <w:szCs w:val="22"/>
        </w:rPr>
        <w:t>Centred</w:t>
      </w:r>
      <w:proofErr w:type="spellEnd"/>
      <w:r w:rsidRPr="001E640F">
        <w:rPr>
          <w:rFonts w:ascii="Arial" w:hAnsi="Arial" w:cs="Arial"/>
          <w:szCs w:val="22"/>
        </w:rPr>
        <w:t xml:space="preserve"> Care</w:t>
      </w:r>
    </w:p>
    <w:p w14:paraId="0D4DB886" w14:textId="77777777" w:rsidR="00625928" w:rsidRPr="001E640F" w:rsidRDefault="00000000" w:rsidP="001E640F">
      <w:pPr>
        <w:keepNext/>
        <w:spacing w:before="120" w:after="80"/>
        <w:jc w:val="center"/>
        <w:rPr>
          <w:rFonts w:cs="Arial"/>
        </w:rPr>
      </w:pPr>
      <w:r w:rsidRPr="001E640F">
        <w:rPr>
          <w:rFonts w:cs="Arial"/>
          <w:noProof/>
        </w:rPr>
        <w:drawing>
          <wp:inline distT="0" distB="0" distL="0" distR="0" wp14:anchorId="6E507DF6" wp14:editId="20FD2F0B">
            <wp:extent cx="5806440" cy="5306343"/>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png"/>
                    <pic:cNvPicPr/>
                  </pic:nvPicPr>
                  <pic:blipFill>
                    <a:blip r:embed="rId9"/>
                    <a:stretch>
                      <a:fillRect/>
                    </a:stretch>
                  </pic:blipFill>
                  <pic:spPr>
                    <a:xfrm>
                      <a:off x="0" y="0"/>
                      <a:ext cx="5806440" cy="5306343"/>
                    </a:xfrm>
                    <a:prstGeom prst="rect">
                      <a:avLst/>
                    </a:prstGeom>
                  </pic:spPr>
                </pic:pic>
              </a:graphicData>
            </a:graphic>
          </wp:inline>
        </w:drawing>
      </w:r>
    </w:p>
    <w:p w14:paraId="79ACAF5D" w14:textId="77777777" w:rsidR="00625928" w:rsidRPr="001E640F" w:rsidRDefault="00000000" w:rsidP="001E640F">
      <w:pPr>
        <w:keepNext/>
        <w:spacing w:before="160" w:after="80"/>
        <w:jc w:val="center"/>
        <w:rPr>
          <w:rFonts w:cs="Arial"/>
          <w:b/>
          <w:bCs/>
        </w:rPr>
      </w:pPr>
      <w:r w:rsidRPr="001E640F">
        <w:rPr>
          <w:rFonts w:cs="Arial"/>
          <w:b/>
          <w:sz w:val="18"/>
        </w:rPr>
        <w:t>Figure 2.1. Conceptual Framework: Integrated, People-</w:t>
      </w:r>
      <w:proofErr w:type="spellStart"/>
      <w:r w:rsidRPr="001E640F">
        <w:rPr>
          <w:rFonts w:cs="Arial"/>
          <w:b/>
          <w:sz w:val="18"/>
        </w:rPr>
        <w:t>Centred</w:t>
      </w:r>
      <w:proofErr w:type="spellEnd"/>
      <w:r w:rsidRPr="001E640F">
        <w:rPr>
          <w:rFonts w:cs="Arial"/>
          <w:b/>
          <w:sz w:val="18"/>
        </w:rPr>
        <w:t xml:space="preserve"> and Family-</w:t>
      </w:r>
      <w:proofErr w:type="spellStart"/>
      <w:r w:rsidRPr="001E640F">
        <w:rPr>
          <w:rFonts w:cs="Arial"/>
          <w:b/>
          <w:sz w:val="18"/>
        </w:rPr>
        <w:t>Centred</w:t>
      </w:r>
      <w:proofErr w:type="spellEnd"/>
      <w:r w:rsidRPr="001E640F">
        <w:rPr>
          <w:rFonts w:cs="Arial"/>
          <w:b/>
          <w:sz w:val="18"/>
        </w:rPr>
        <w:t xml:space="preserve"> Care</w:t>
      </w:r>
    </w:p>
    <w:p w14:paraId="70D075F3" w14:textId="77777777" w:rsidR="00625928" w:rsidRPr="001E640F" w:rsidRDefault="00000000" w:rsidP="001E640F">
      <w:pPr>
        <w:keepNext/>
        <w:spacing w:line="240" w:lineRule="auto"/>
        <w:jc w:val="center"/>
        <w:rPr>
          <w:rFonts w:cs="Arial"/>
        </w:rPr>
      </w:pPr>
      <w:r w:rsidRPr="001E640F">
        <w:rPr>
          <w:rFonts w:cs="Arial"/>
          <w:i/>
          <w:sz w:val="18"/>
        </w:rPr>
        <w:t>Source: Author-developed conceptual framework informed by the WHO Framework on Integrated People-</w:t>
      </w:r>
      <w:proofErr w:type="spellStart"/>
      <w:r w:rsidRPr="001E640F">
        <w:rPr>
          <w:rFonts w:cs="Arial"/>
          <w:i/>
          <w:sz w:val="18"/>
        </w:rPr>
        <w:t>Centred</w:t>
      </w:r>
      <w:proofErr w:type="spellEnd"/>
      <w:r w:rsidRPr="001E640F">
        <w:rPr>
          <w:rFonts w:cs="Arial"/>
          <w:i/>
          <w:sz w:val="18"/>
        </w:rPr>
        <w:t xml:space="preserve"> Health Services (World Health Organization, 2016).</w:t>
      </w:r>
    </w:p>
    <w:p w14:paraId="0849CC2A" w14:textId="77777777" w:rsidR="00625928" w:rsidRPr="001E640F" w:rsidRDefault="00000000" w:rsidP="001E640F">
      <w:pPr>
        <w:spacing w:line="240" w:lineRule="auto"/>
        <w:jc w:val="center"/>
        <w:rPr>
          <w:rFonts w:cs="Arial"/>
        </w:rPr>
      </w:pPr>
      <w:r w:rsidRPr="001E640F">
        <w:rPr>
          <w:rFonts w:cs="Arial"/>
          <w:i/>
          <w:sz w:val="18"/>
        </w:rPr>
        <w:t>Available at: https://www.who.int/health-topics/integrated-people-centered-care</w:t>
      </w:r>
    </w:p>
    <w:p w14:paraId="122A157E" w14:textId="77777777" w:rsidR="00625928" w:rsidRPr="001E640F" w:rsidRDefault="00000000" w:rsidP="001E640F">
      <w:pPr>
        <w:jc w:val="both"/>
        <w:rPr>
          <w:rFonts w:cs="Arial"/>
        </w:rPr>
      </w:pPr>
      <w:r>
        <w:t>The author-developed framework draws on the WHO Framework on Integrated People-</w:t>
      </w:r>
      <w:proofErr w:type="spellStart"/>
      <w:r>
        <w:t>Centred</w:t>
      </w:r>
      <w:proofErr w:type="spellEnd"/>
      <w:r>
        <w:t xml:space="preserve"> Health Services (World Health Organization, 2016) and uses five domains: coordination, communication, continuity, accessibility and family involvement. Coordination concerns planned working across professionals, services, settings or sectors; communication covers timely information sharing; continuity concerns support across time and transitions; accessibility includes timely, practical and equitable access; and family involvement means meaningful participation in planning and delivery. Together, the domains distinguish </w:t>
      </w:r>
      <w:proofErr w:type="spellStart"/>
      <w:r>
        <w:t>organisational</w:t>
      </w:r>
      <w:proofErr w:type="spellEnd"/>
      <w:r>
        <w:t xml:space="preserve"> integration from therapeutic content and provide a consistent basis for comparing different interventions.</w:t>
      </w:r>
    </w:p>
    <w:p w14:paraId="73873905" w14:textId="77777777" w:rsidR="00625928" w:rsidRPr="001E640F" w:rsidRDefault="00000000" w:rsidP="001E640F">
      <w:pPr>
        <w:jc w:val="both"/>
        <w:rPr>
          <w:rFonts w:cs="Arial"/>
        </w:rPr>
      </w:pPr>
      <w:r>
        <w:lastRenderedPageBreak/>
        <w:t xml:space="preserve">Such domains are used to compare drastically different interventions in a mechanism-based fashion. Two </w:t>
      </w:r>
      <w:proofErr w:type="spellStart"/>
      <w:r>
        <w:t>programmes</w:t>
      </w:r>
      <w:proofErr w:type="spellEnd"/>
      <w:r>
        <w:t xml:space="preserve"> can both be described as multidisciplinary, but one might have a true multidisciplinary planning arrangement with the other having a separate profession making inputs with no planning at all. A key worker approach can enhance continuity and access, regardless of whether it is a form of psychological therapy. Thus, the framework allows to distinguish between the therapeutic content and the </w:t>
      </w:r>
      <w:proofErr w:type="spellStart"/>
      <w:r>
        <w:t>organisational</w:t>
      </w:r>
      <w:proofErr w:type="spellEnd"/>
      <w:r>
        <w:t xml:space="preserve"> aspect of an intervention. In the review, it was employed to determine the presence of each domain in each study, its implementation, and whether the parent's mental health outcomes were different when a domain was implemented.</w:t>
      </w:r>
    </w:p>
    <w:p w14:paraId="25A36224" w14:textId="77777777" w:rsidR="00625928" w:rsidRPr="001E640F" w:rsidRDefault="00000000" w:rsidP="001E640F">
      <w:pPr>
        <w:jc w:val="both"/>
        <w:rPr>
          <w:rFonts w:cs="Arial"/>
        </w:rPr>
      </w:pPr>
      <w:r>
        <w:t xml:space="preserve">The framework also enables careful causal analysis. An intervention has a weak effect of increase in wellbeing if there is no evidence of an increase in coordination, communication or continuity attributed to integrated care. However, when process outcomes are positive and mental health outcomes are not, integration might have improved the experience of services without having a psychological impact. The separation is important because evidence on parent interventions is mixed. Interventions can decrease parenting stress without increasing overall mental wellbeing or lessening depression, as </w:t>
      </w:r>
      <w:proofErr w:type="spellStart"/>
      <w:r>
        <w:t>Kulasinghe</w:t>
      </w:r>
      <w:proofErr w:type="spellEnd"/>
      <w:r>
        <w:t xml:space="preserve"> et al. (2023) have found, and PACT-G indicate that parental wellbeing can increase even when the child outcome is not. The framework enables these varied patterns to be understood without being translated into one concept of success.</w:t>
      </w:r>
    </w:p>
    <w:p w14:paraId="07F8B328" w14:textId="77777777" w:rsidR="00625928" w:rsidRPr="001E640F" w:rsidRDefault="00000000" w:rsidP="001E640F">
      <w:pPr>
        <w:jc w:val="both"/>
        <w:rPr>
          <w:rFonts w:cs="Arial"/>
        </w:rPr>
      </w:pPr>
      <w:r>
        <w:t xml:space="preserve">The findings are not driven by policy guidance from NICE and NHS England, but the policy guidance is used to give context. Multidisciplinary working, coherent pathways, co-production and family support are all features that are </w:t>
      </w:r>
      <w:proofErr w:type="spellStart"/>
      <w:r>
        <w:t>recognised</w:t>
      </w:r>
      <w:proofErr w:type="spellEnd"/>
      <w:r>
        <w:t xml:space="preserve"> in these documents, making them relevant to the UK. However, empirical outcome data are given more weight when effectiveness is being judged. While the national guidance is supportive of integrated care, the guidance does not demonstrate that integrated care results in better mental health for parents and carers.</w:t>
      </w:r>
    </w:p>
    <w:p w14:paraId="6AFDC239"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2.9 Strengths, Limitations and Implications of the Existing Evidence</w:t>
      </w:r>
    </w:p>
    <w:p w14:paraId="2410E37E" w14:textId="77777777" w:rsidR="00625928" w:rsidRPr="001E640F" w:rsidRDefault="00000000" w:rsidP="001E640F">
      <w:pPr>
        <w:jc w:val="both"/>
        <w:rPr>
          <w:rFonts w:cs="Arial"/>
        </w:rPr>
      </w:pPr>
      <w:r>
        <w:t>There are a number of strengths of the literature. Parental stress and support needs are identified in both quantitative and qualitative studies. An emerging intervention literature (including RCTs and meta-analyses) demonstrates that parental outcomes are malleable. The measurement quality is enhanced by validated instruments like the PSI/PSI-SF and WEMWBS, which allow both child and family outcomes to be measured in UK trials like PACT-G. The picture is not only from older international evidence and is supported by contemporary evidence in the UK that shows current problems with access to services.</w:t>
      </w:r>
    </w:p>
    <w:p w14:paraId="36F42A12" w14:textId="77777777" w:rsidR="00625928" w:rsidRPr="001E640F" w:rsidRDefault="00000000" w:rsidP="001E640F">
      <w:pPr>
        <w:jc w:val="both"/>
        <w:rPr>
          <w:rFonts w:cs="Arial"/>
        </w:rPr>
      </w:pPr>
      <w:r>
        <w:lastRenderedPageBreak/>
        <w:t>Several limitations of the evidence base directly constrain conclusions with regard to integrated care are also present. First, interventions are very heterogeneous: sometimes terms like parent intervention, family-</w:t>
      </w:r>
      <w:proofErr w:type="spellStart"/>
      <w:r>
        <w:t>centred</w:t>
      </w:r>
      <w:proofErr w:type="spellEnd"/>
      <w:r>
        <w:t xml:space="preserve"> care, multidisciplinary care and integrated care are used interchangeably for different mechanisms. Second, parent outcomes are frequently overlooked and research may be underpowered for parent outcomes or include a biased or focused emphasis on child outcomes. Thirdly, expectancy effects occur in unblinded psychosocial trials. Fourth, short follow-up periods may capture temporary and not lasting change in mental health. Fifth, some international research is undertaken in systems of insurance, education and social care that are different to the UK's.</w:t>
      </w:r>
    </w:p>
    <w:p w14:paraId="4FFED173" w14:textId="77777777" w:rsidR="00625928" w:rsidRPr="001E640F" w:rsidRDefault="00000000" w:rsidP="001E640F">
      <w:pPr>
        <w:jc w:val="both"/>
        <w:rPr>
          <w:rFonts w:cs="Arial"/>
        </w:rPr>
      </w:pPr>
      <w:r>
        <w:t>Equity is an important limitation. Families facing language barriers, poverty, insecure employment or disability may experience greater difficulty navigating fragmented systems yet remain under-represented in research. Digital delivery may improve convenience for some families but exclude others through limited technology, privacy, confidence or interpreter access. Integrated care should therefore be assessed not only by average outcomes but also by accessibility across social groups. The existing evidence rarely reports sufficiently detailed subgroup data, restricting conclusions about whether coordinated models reduce or reproduce inequalities.</w:t>
      </w:r>
    </w:p>
    <w:p w14:paraId="7DB60B9B" w14:textId="77777777" w:rsidR="00625928" w:rsidRPr="001E640F" w:rsidRDefault="00000000" w:rsidP="001E640F">
      <w:pPr>
        <w:jc w:val="both"/>
        <w:rPr>
          <w:rFonts w:cs="Arial"/>
        </w:rPr>
      </w:pPr>
      <w:r>
        <w:t xml:space="preserve">Overall, the literature reframes the question from whether parents experience distress to whether planned coordination improves their mental health. Evidence supports substantial parental burden and widespread service fragmentation, while psychological </w:t>
      </w:r>
      <w:proofErr w:type="spellStart"/>
      <w:r>
        <w:t>programmes</w:t>
      </w:r>
      <w:proofErr w:type="spellEnd"/>
      <w:r>
        <w:t xml:space="preserve"> show that parent outcomes can change. However, neither body of evidence establishes the effectiveness of integrated care. Evaluations must define the coordination mechanism, distinguish it from therapeutic content, measure validated parent outcomes and assess process domains alongside psychological change.</w:t>
      </w:r>
    </w:p>
    <w:p w14:paraId="4BE8298D" w14:textId="77777777" w:rsidR="00625928" w:rsidRPr="001E640F" w:rsidRDefault="00000000" w:rsidP="001E640F">
      <w:pPr>
        <w:pStyle w:val="Heading2"/>
        <w:spacing w:line="276" w:lineRule="auto"/>
        <w:rPr>
          <w:rFonts w:ascii="Arial" w:hAnsi="Arial" w:cs="Arial"/>
          <w:sz w:val="22"/>
          <w:szCs w:val="22"/>
        </w:rPr>
      </w:pPr>
      <w:r w:rsidRPr="001E640F">
        <w:rPr>
          <w:rFonts w:ascii="Arial" w:hAnsi="Arial" w:cs="Arial"/>
          <w:szCs w:val="22"/>
        </w:rPr>
        <w:t>2.10 Chapter Summary</w:t>
      </w:r>
    </w:p>
    <w:p w14:paraId="248EE3F6" w14:textId="77777777" w:rsidR="00625928" w:rsidRPr="001E640F" w:rsidRDefault="00000000" w:rsidP="001E640F">
      <w:pPr>
        <w:jc w:val="both"/>
        <w:rPr>
          <w:rFonts w:cs="Arial"/>
        </w:rPr>
      </w:pPr>
      <w:r>
        <w:t xml:space="preserve">The literature consistently identifies psychological strain among parents and carers and links service fragmentation with additional burden. However, evidence of burden, policy support for multidisciplinary care and effectiveness of stand-alone parent </w:t>
      </w:r>
      <w:proofErr w:type="spellStart"/>
      <w:r>
        <w:t>programmes</w:t>
      </w:r>
      <w:proofErr w:type="spellEnd"/>
      <w:r>
        <w:t xml:space="preserve"> cannot be treated as evidence that integration improves mental health. UK evaluations that combine a genuine coordination mechanism with eligible parent outcomes are scarce. The five-domain framework therefore guides the systematic review by separating coordination, communication, continuity, accessibility and family involvement from therapeutic content and by supporting critical comparison of heterogeneous interventions.</w:t>
      </w:r>
    </w:p>
    <w:p w14:paraId="18CC10C3" w14:textId="77777777" w:rsidR="00625928" w:rsidRDefault="00625928"/>
    <w:p w14:paraId="67ABCBC0" w14:textId="77777777" w:rsidR="00903A5C" w:rsidRDefault="00000000">
      <w:pPr>
        <w:pStyle w:val="Heading1"/>
        <w:pageBreakBefore/>
        <w:spacing w:after="280"/>
        <w:jc w:val="center"/>
      </w:pPr>
      <w:r>
        <w:rPr>
          <w:rFonts w:ascii="Arial" w:eastAsia="Arial" w:hAnsi="Arial"/>
          <w:sz w:val="28"/>
        </w:rPr>
        <w:lastRenderedPageBreak/>
        <w:t>Chapter 3: RESEARCH METHODOLOGY</w:t>
      </w:r>
    </w:p>
    <w:p w14:paraId="44B46675" w14:textId="77777777" w:rsidR="00903A5C" w:rsidRDefault="00000000">
      <w:pPr>
        <w:pStyle w:val="Heading2"/>
        <w:spacing w:before="200"/>
      </w:pPr>
      <w:r>
        <w:rPr>
          <w:rFonts w:ascii="Arial" w:eastAsia="Arial" w:hAnsi="Arial"/>
        </w:rPr>
        <w:t>3.1 Introduction</w:t>
      </w:r>
    </w:p>
    <w:p w14:paraId="57CB6AF2" w14:textId="77777777" w:rsidR="00903A5C" w:rsidRDefault="00000000">
      <w:pPr>
        <w:spacing w:after="160"/>
        <w:jc w:val="both"/>
      </w:pPr>
      <w:r>
        <w:t xml:space="preserve">This chapter outlined and justified the systematic-review methods used to answer the approved research question. It described the design, reporting framework, databases, search strategy, eligibility criteria, screening, data extraction, quality appraisal, synthesis, data management and methodological limitations. The methods were designed to identify UK studies of genuinely integrated or coordinated care that reported parent/carer mental-health outcomes, while avoiding classification of stand-alone parent </w:t>
      </w:r>
      <w:proofErr w:type="spellStart"/>
      <w:r>
        <w:t>programmes</w:t>
      </w:r>
      <w:proofErr w:type="spellEnd"/>
      <w:r>
        <w:t xml:space="preserve"> as integrated care.</w:t>
      </w:r>
    </w:p>
    <w:p w14:paraId="31D2BAF4" w14:textId="77777777" w:rsidR="00903A5C" w:rsidRDefault="00000000">
      <w:pPr>
        <w:pStyle w:val="Heading2"/>
        <w:spacing w:before="200"/>
      </w:pPr>
      <w:r>
        <w:rPr>
          <w:rFonts w:ascii="Arial" w:eastAsia="Arial" w:hAnsi="Arial"/>
        </w:rPr>
        <w:t>3.2 Research Design and Methodological Approach</w:t>
      </w:r>
    </w:p>
    <w:p w14:paraId="7C5AF1D6" w14:textId="77777777" w:rsidR="00903A5C" w:rsidRDefault="00000000">
      <w:pPr>
        <w:spacing w:after="160"/>
        <w:jc w:val="both"/>
      </w:pPr>
      <w:r>
        <w:t xml:space="preserve">A systematic review was used because it provides explicit, reproducible procedures for identifying, appraising and </w:t>
      </w:r>
      <w:proofErr w:type="spellStart"/>
      <w:r>
        <w:t>synthesising</w:t>
      </w:r>
      <w:proofErr w:type="spellEnd"/>
      <w:r>
        <w:t xml:space="preserve"> evidence relevant to a defined question (Higgins et al., 2024a). This approach was suitable for determining what UK evidence exists, how integrated care was delivered, which parent outcomes were measured and how confidently effectiveness could be judged. The review followed a pre-specified question and eligibility criteria rather than collecting new participant data.</w:t>
      </w:r>
    </w:p>
    <w:p w14:paraId="47FC9EB8" w14:textId="77777777" w:rsidR="00903A5C" w:rsidRDefault="00000000">
      <w:pPr>
        <w:spacing w:after="160"/>
        <w:jc w:val="both"/>
      </w:pPr>
      <w:r>
        <w:rPr>
          <w:rFonts w:eastAsia="Arial"/>
        </w:rPr>
        <w:t>The review was done in a pragmatic way with an interpretive aspect in accordance with the approved ethics form. The effectiveness question was answered with quantitative outcome data, and interpretation was required with regard to the concept of ‘integrated care’ which is operationalized in a multitude of ways across the services. Service processes and measured outcomes were thus taken into account. Qualitative experience was not considered equivalent to causal evidence: quantitative evaluative research was employed to explore mental health outcome changes and qualitative or process evidence explored coordination, communication, continuity, accessibility and family involvement.</w:t>
      </w:r>
    </w:p>
    <w:p w14:paraId="4161DBF9" w14:textId="77777777" w:rsidR="00903A5C" w:rsidRDefault="00000000">
      <w:pPr>
        <w:spacing w:after="160"/>
        <w:jc w:val="both"/>
      </w:pPr>
      <w:r>
        <w:rPr>
          <w:rFonts w:eastAsia="Arial"/>
        </w:rPr>
        <w:t xml:space="preserve">No primary data were collected and the unit of analysis was the published study itself, rather than the individual parent/carer or child. In order to </w:t>
      </w:r>
      <w:proofErr w:type="spellStart"/>
      <w:r>
        <w:rPr>
          <w:rFonts w:eastAsia="Arial"/>
        </w:rPr>
        <w:t>minimise</w:t>
      </w:r>
      <w:proofErr w:type="spellEnd"/>
      <w:r>
        <w:rPr>
          <w:rFonts w:eastAsia="Arial"/>
        </w:rPr>
        <w:t xml:space="preserve"> post hoc decision making, a research question, eligibility criteria and a conceptual framework were established a priori. Any methodological changes made during the review were documented on an audit trail and the reasons for such changes.</w:t>
      </w:r>
    </w:p>
    <w:p w14:paraId="6240C535" w14:textId="77777777" w:rsidR="00903A5C" w:rsidRDefault="00000000">
      <w:pPr>
        <w:pStyle w:val="Heading2"/>
        <w:spacing w:before="200"/>
      </w:pPr>
      <w:r>
        <w:rPr>
          <w:rFonts w:ascii="Arial" w:eastAsia="Arial" w:hAnsi="Arial"/>
        </w:rPr>
        <w:t>3.3 Review Reporting Framework</w:t>
      </w:r>
    </w:p>
    <w:p w14:paraId="69DA75B7" w14:textId="77777777" w:rsidR="00903A5C" w:rsidRDefault="00000000">
      <w:pPr>
        <w:spacing w:after="160"/>
        <w:jc w:val="both"/>
      </w:pPr>
      <w:r>
        <w:rPr>
          <w:rFonts w:eastAsia="Arial"/>
        </w:rPr>
        <w:t xml:space="preserve">The review was reported in line with the Preferred Reporting Items for Systematic Reviews and Meta-Analyses 2020 statement (PRISMA 2020). PRISMA 2020 is a </w:t>
      </w:r>
      <w:proofErr w:type="gramStart"/>
      <w:r>
        <w:rPr>
          <w:rFonts w:eastAsia="Arial"/>
        </w:rPr>
        <w:t>27 item</w:t>
      </w:r>
      <w:proofErr w:type="gramEnd"/>
      <w:r>
        <w:rPr>
          <w:rFonts w:eastAsia="Arial"/>
        </w:rPr>
        <w:t xml:space="preserve"> reporting guideline that includes rationale for the review, identifying and selecting evidence, appraisal, </w:t>
      </w:r>
      <w:r>
        <w:rPr>
          <w:rFonts w:eastAsia="Arial"/>
        </w:rPr>
        <w:lastRenderedPageBreak/>
        <w:t>synthesis and findings (Page et al., 2021a). It was used to guide the reporting and not a replacement for methodological guidance, and was used in conjunction with the Cochrane Handbook and other evidence synthesis guidance.</w:t>
      </w:r>
    </w:p>
    <w:p w14:paraId="7CE2EA28" w14:textId="77777777" w:rsidR="00903A5C" w:rsidRDefault="00000000">
      <w:pPr>
        <w:spacing w:after="160"/>
        <w:jc w:val="both"/>
      </w:pPr>
      <w:r>
        <w:rPr>
          <w:rFonts w:eastAsia="Arial"/>
        </w:rPr>
        <w:t>The literature search was reported following PRISMA-S that permits transparent reporting of databases, platforms, entire search strategies, restrictions, search dates and other search methods (</w:t>
      </w:r>
      <w:proofErr w:type="spellStart"/>
      <w:r>
        <w:rPr>
          <w:rFonts w:eastAsia="Arial"/>
        </w:rPr>
        <w:t>Rethlefsen</w:t>
      </w:r>
      <w:proofErr w:type="spellEnd"/>
      <w:r>
        <w:rPr>
          <w:rFonts w:eastAsia="Arial"/>
        </w:rPr>
        <w:t xml:space="preserve"> et al., 2021). The PRISMA flow diagram summarizes the number of records identified, number of records excluded, number of records screened, number of full-texts assessed and number of excluded studies with reasons and number of included studies. The results of study selection are presented in Chapter 4.</w:t>
      </w:r>
    </w:p>
    <w:p w14:paraId="283E0A53" w14:textId="77777777" w:rsidR="00903A5C" w:rsidRDefault="00000000">
      <w:pPr>
        <w:pStyle w:val="Heading2"/>
        <w:spacing w:before="200"/>
      </w:pPr>
      <w:r>
        <w:rPr>
          <w:rFonts w:ascii="Arial" w:eastAsia="Arial" w:hAnsi="Arial"/>
        </w:rPr>
        <w:t>3.4 Database Selection and Information Sources</w:t>
      </w:r>
    </w:p>
    <w:p w14:paraId="6F1EED7D" w14:textId="77777777" w:rsidR="00903A5C" w:rsidRDefault="00000000">
      <w:pPr>
        <w:spacing w:after="160"/>
        <w:jc w:val="both"/>
      </w:pPr>
      <w:r>
        <w:rPr>
          <w:rFonts w:eastAsia="Arial"/>
        </w:rPr>
        <w:t xml:space="preserve">Specific electronic sources suggested on the approved ethics form were PubMed, CINAHL, PsycINFO and Google Scholar. This is a methodological change from the ethics form, and was the final review search performed in MEDLINE and Embase. MEDLINE includes autism, child health, mental health, health services research and evaluation of interventions; Embase provides additional biomedical and </w:t>
      </w:r>
      <w:proofErr w:type="gramStart"/>
      <w:r>
        <w:rPr>
          <w:rFonts w:eastAsia="Arial"/>
        </w:rPr>
        <w:t>service related</w:t>
      </w:r>
      <w:proofErr w:type="gramEnd"/>
      <w:r>
        <w:rPr>
          <w:rFonts w:eastAsia="Arial"/>
        </w:rPr>
        <w:t xml:space="preserve"> coverage via </w:t>
      </w:r>
      <w:proofErr w:type="spellStart"/>
      <w:r>
        <w:rPr>
          <w:rFonts w:eastAsia="Arial"/>
        </w:rPr>
        <w:t>Emtree</w:t>
      </w:r>
      <w:proofErr w:type="spellEnd"/>
      <w:r>
        <w:rPr>
          <w:rFonts w:eastAsia="Arial"/>
        </w:rPr>
        <w:t xml:space="preserve"> indexing. Due to the high overlap between PubMed and MEDLINE, the latter was not searched separately.</w:t>
      </w:r>
    </w:p>
    <w:p w14:paraId="1089BE5D" w14:textId="77777777" w:rsidR="00903A5C" w:rsidRDefault="00000000">
      <w:pPr>
        <w:spacing w:after="160"/>
        <w:jc w:val="both"/>
      </w:pPr>
      <w:r>
        <w:rPr>
          <w:rFonts w:eastAsia="Arial"/>
        </w:rPr>
        <w:t xml:space="preserve">MEDLINE and Embase were chosen to cover complementary parts of the question from clinical, psychological and service delivery perspectives. Core databases used for health and intervention research are MEDLINE and Embase, which provides complementary biomedical coverage and has controlled </w:t>
      </w:r>
      <w:proofErr w:type="spellStart"/>
      <w:r>
        <w:rPr>
          <w:rFonts w:eastAsia="Arial"/>
        </w:rPr>
        <w:t>Emtree</w:t>
      </w:r>
      <w:proofErr w:type="spellEnd"/>
      <w:r>
        <w:rPr>
          <w:rFonts w:eastAsia="Arial"/>
        </w:rPr>
        <w:t xml:space="preserve"> indexing. Searching multiple relevant bibliographic databases is based on guidance to </w:t>
      </w:r>
      <w:proofErr w:type="spellStart"/>
      <w:r>
        <w:rPr>
          <w:rFonts w:eastAsia="Arial"/>
        </w:rPr>
        <w:t>maximise</w:t>
      </w:r>
      <w:proofErr w:type="spellEnd"/>
      <w:r>
        <w:rPr>
          <w:rFonts w:eastAsia="Arial"/>
        </w:rPr>
        <w:t xml:space="preserve"> retrieval and </w:t>
      </w:r>
      <w:proofErr w:type="spellStart"/>
      <w:r>
        <w:rPr>
          <w:rFonts w:eastAsia="Arial"/>
        </w:rPr>
        <w:t>minimise</w:t>
      </w:r>
      <w:proofErr w:type="spellEnd"/>
      <w:r>
        <w:rPr>
          <w:rFonts w:eastAsia="Arial"/>
        </w:rPr>
        <w:t xml:space="preserve"> risk of missing eligible evidence (Lefebvre et al., 2024; </w:t>
      </w:r>
      <w:proofErr w:type="spellStart"/>
      <w:r>
        <w:rPr>
          <w:rFonts w:eastAsia="Arial"/>
        </w:rPr>
        <w:t>Kugley</w:t>
      </w:r>
      <w:proofErr w:type="spellEnd"/>
      <w:r>
        <w:rPr>
          <w:rFonts w:eastAsia="Arial"/>
        </w:rPr>
        <w:t xml:space="preserve"> et al., 2017) and Bramer et al. (2017) determined that the top-performing combinations of databases involved the use of both Embase and MEDLINE. A review of mental health and service delivery would also have required psychological, nursing and allied health coverage that would have been added by PsycINFO and CINAHL. Their exclusion is thus seen as a restriction, and this is addressed in Section 3.12.</w:t>
      </w:r>
    </w:p>
    <w:p w14:paraId="0F58A345" w14:textId="77777777" w:rsidR="00903A5C" w:rsidRDefault="00000000">
      <w:pPr>
        <w:spacing w:after="160"/>
        <w:jc w:val="both"/>
      </w:pPr>
      <w:r>
        <w:rPr>
          <w:rFonts w:eastAsia="Arial"/>
        </w:rPr>
        <w:t>Google Scholar was not used as a primary bibliographic database as the search algorithm and retrieval limit decreases the reproducibility (Haddaway et al., 2015). Where appropriate, supplementary searching was undertaken, including reference list and citation checking and any records retrieved by this method were also screened using the same criteria.</w:t>
      </w:r>
    </w:p>
    <w:p w14:paraId="567C4B5B" w14:textId="77777777" w:rsidR="00903A5C" w:rsidRDefault="00000000">
      <w:pPr>
        <w:pStyle w:val="Heading2"/>
        <w:spacing w:before="200"/>
      </w:pPr>
      <w:r>
        <w:rPr>
          <w:rFonts w:ascii="Arial" w:eastAsia="Arial" w:hAnsi="Arial"/>
        </w:rPr>
        <w:lastRenderedPageBreak/>
        <w:t>3.5 Search Strategy</w:t>
      </w:r>
    </w:p>
    <w:p w14:paraId="7963D239" w14:textId="77777777" w:rsidR="00903A5C" w:rsidRDefault="00000000">
      <w:pPr>
        <w:spacing w:after="160"/>
        <w:jc w:val="both"/>
      </w:pPr>
      <w:r>
        <w:rPr>
          <w:rFonts w:eastAsia="Arial"/>
        </w:rPr>
        <w:t>Controlled vocabulary was used in conjunction with free-text searching. Controlled vocabulary helps to retrieve records on the same concept however it is worded, while free-text terms pick up synonyms and newer terms that may not be indexed consistently. Terms were customized for each database (MEDLINE and Embase) and database-specific subject headings (</w:t>
      </w:r>
      <w:proofErr w:type="spellStart"/>
      <w:r>
        <w:rPr>
          <w:rFonts w:eastAsia="Arial"/>
        </w:rPr>
        <w:t>MeSH</w:t>
      </w:r>
      <w:proofErr w:type="spellEnd"/>
      <w:r>
        <w:rPr>
          <w:rFonts w:eastAsia="Arial"/>
        </w:rPr>
        <w:t xml:space="preserve"> terms and </w:t>
      </w:r>
      <w:proofErr w:type="spellStart"/>
      <w:r>
        <w:rPr>
          <w:rFonts w:eastAsia="Arial"/>
        </w:rPr>
        <w:t>Emtree</w:t>
      </w:r>
      <w:proofErr w:type="spellEnd"/>
      <w:r>
        <w:rPr>
          <w:rFonts w:eastAsia="Arial"/>
        </w:rPr>
        <w:t xml:space="preserve"> terms) were utilized, and not just copied from one to the other.</w:t>
      </w:r>
    </w:p>
    <w:p w14:paraId="0584D1B1" w14:textId="77777777" w:rsidR="00903A5C" w:rsidRDefault="00000000">
      <w:pPr>
        <w:spacing w:after="160"/>
        <w:jc w:val="both"/>
      </w:pPr>
      <w:r>
        <w:rPr>
          <w:rFonts w:eastAsia="Arial"/>
        </w:rPr>
        <w:t xml:space="preserve">There were three blocks of concepts in the strategy: autism, parents/carers and integrated and </w:t>
      </w:r>
      <w:proofErr w:type="spellStart"/>
      <w:r>
        <w:rPr>
          <w:rFonts w:eastAsia="Arial"/>
        </w:rPr>
        <w:t>co-ordinated</w:t>
      </w:r>
      <w:proofErr w:type="spellEnd"/>
      <w:r>
        <w:rPr>
          <w:rFonts w:eastAsia="Arial"/>
        </w:rPr>
        <w:t xml:space="preserve"> care. Mental health words were used appropriately. If the outcome block had been too rigid, and had required parent outcomes to appear in the title or abstract, potentially relevant intervention studies could have been missed. Population and intervention concepts were therefore </w:t>
      </w:r>
      <w:proofErr w:type="spellStart"/>
      <w:r>
        <w:rPr>
          <w:rFonts w:eastAsia="Arial"/>
        </w:rPr>
        <w:t>prioritised</w:t>
      </w:r>
      <w:proofErr w:type="spellEnd"/>
      <w:r>
        <w:rPr>
          <w:rFonts w:eastAsia="Arial"/>
        </w:rPr>
        <w:t xml:space="preserve"> and mental health terms used as a refinement as appropriate. The main concepts were linked using AND, while the synonyms associated to each one of them were linked using OR. Where appropriate, truncation and phrase searching and other database operators were used.</w:t>
      </w:r>
    </w:p>
    <w:p w14:paraId="536D25E0" w14:textId="77777777" w:rsidR="00903A5C" w:rsidRDefault="00000000">
      <w:pPr>
        <w:keepNext/>
        <w:spacing w:before="160" w:after="80"/>
      </w:pPr>
      <w:r>
        <w:rPr>
          <w:b/>
          <w:sz w:val="21"/>
        </w:rPr>
        <w:t>Table 3.1. Final search-concept framework</w:t>
      </w:r>
    </w:p>
    <w:tbl>
      <w:tblPr>
        <w:tblW w:w="0" w:type="auto"/>
        <w:jc w:val="center"/>
        <w:tblBorders>
          <w:top w:val="single" w:sz="6" w:space="0" w:color="D9D9D9"/>
          <w:left w:val="single" w:sz="6" w:space="0" w:color="D9D9D9"/>
          <w:bottom w:val="single" w:sz="6" w:space="0" w:color="D9D9D9"/>
          <w:right w:val="single" w:sz="6" w:space="0" w:color="D9D9D9"/>
          <w:insideH w:val="single" w:sz="6" w:space="0" w:color="D9D9D9"/>
          <w:insideV w:val="single" w:sz="6" w:space="0" w:color="D9D9D9"/>
        </w:tblBorders>
        <w:tblLayout w:type="fixed"/>
        <w:tblLook w:val="04A0" w:firstRow="1" w:lastRow="0" w:firstColumn="1" w:lastColumn="0" w:noHBand="0" w:noVBand="1"/>
      </w:tblPr>
      <w:tblGrid>
        <w:gridCol w:w="1984"/>
        <w:gridCol w:w="5102"/>
        <w:gridCol w:w="2835"/>
      </w:tblGrid>
      <w:tr w:rsidR="00903A5C" w14:paraId="3BE0EFBC" w14:textId="77777777">
        <w:trPr>
          <w:cantSplit/>
          <w:tblHeader/>
          <w:jc w:val="center"/>
        </w:trPr>
        <w:tc>
          <w:tcPr>
            <w:tcW w:w="1984" w:type="dxa"/>
            <w:shd w:val="clear" w:color="auto" w:fill="1F4E78"/>
            <w:tcMar>
              <w:top w:w="100" w:type="dxa"/>
              <w:left w:w="110" w:type="dxa"/>
              <w:bottom w:w="100" w:type="dxa"/>
              <w:right w:w="110" w:type="dxa"/>
            </w:tcMar>
            <w:vAlign w:val="center"/>
          </w:tcPr>
          <w:p w14:paraId="1D52F385" w14:textId="77777777" w:rsidR="00903A5C" w:rsidRDefault="00000000">
            <w:pPr>
              <w:spacing w:after="60" w:line="240" w:lineRule="auto"/>
              <w:jc w:val="center"/>
            </w:pPr>
            <w:r>
              <w:rPr>
                <w:rFonts w:eastAsia="Arial"/>
                <w:b/>
                <w:color w:val="FFFFFF"/>
                <w:sz w:val="18"/>
              </w:rPr>
              <w:t>Concept</w:t>
            </w:r>
          </w:p>
        </w:tc>
        <w:tc>
          <w:tcPr>
            <w:tcW w:w="5102" w:type="dxa"/>
            <w:shd w:val="clear" w:color="auto" w:fill="1F4E78"/>
            <w:tcMar>
              <w:top w:w="100" w:type="dxa"/>
              <w:left w:w="110" w:type="dxa"/>
              <w:bottom w:w="100" w:type="dxa"/>
              <w:right w:w="110" w:type="dxa"/>
            </w:tcMar>
            <w:vAlign w:val="center"/>
          </w:tcPr>
          <w:p w14:paraId="1254F36F" w14:textId="77777777" w:rsidR="00903A5C" w:rsidRDefault="00000000">
            <w:pPr>
              <w:spacing w:after="60" w:line="240" w:lineRule="auto"/>
              <w:jc w:val="center"/>
            </w:pPr>
            <w:r>
              <w:rPr>
                <w:rFonts w:eastAsia="Arial"/>
                <w:b/>
                <w:color w:val="FFFFFF"/>
                <w:sz w:val="18"/>
              </w:rPr>
              <w:t>Search terms</w:t>
            </w:r>
          </w:p>
        </w:tc>
        <w:tc>
          <w:tcPr>
            <w:tcW w:w="2835" w:type="dxa"/>
            <w:shd w:val="clear" w:color="auto" w:fill="1F4E78"/>
            <w:tcMar>
              <w:top w:w="100" w:type="dxa"/>
              <w:left w:w="110" w:type="dxa"/>
              <w:bottom w:w="100" w:type="dxa"/>
              <w:right w:w="110" w:type="dxa"/>
            </w:tcMar>
            <w:vAlign w:val="center"/>
          </w:tcPr>
          <w:p w14:paraId="600BB30D" w14:textId="77777777" w:rsidR="00903A5C" w:rsidRDefault="00000000">
            <w:pPr>
              <w:spacing w:after="60" w:line="240" w:lineRule="auto"/>
              <w:jc w:val="center"/>
            </w:pPr>
            <w:r>
              <w:rPr>
                <w:rFonts w:eastAsia="Arial"/>
                <w:b/>
                <w:color w:val="FFFFFF"/>
                <w:sz w:val="18"/>
              </w:rPr>
              <w:t>Purpose</w:t>
            </w:r>
          </w:p>
        </w:tc>
      </w:tr>
      <w:tr w:rsidR="00903A5C" w14:paraId="6E3C4A00" w14:textId="77777777">
        <w:trPr>
          <w:cantSplit/>
          <w:jc w:val="center"/>
        </w:trPr>
        <w:tc>
          <w:tcPr>
            <w:tcW w:w="1984" w:type="dxa"/>
            <w:shd w:val="clear" w:color="auto" w:fill="FFFFFF"/>
            <w:tcMar>
              <w:top w:w="100" w:type="dxa"/>
              <w:left w:w="110" w:type="dxa"/>
              <w:bottom w:w="100" w:type="dxa"/>
              <w:right w:w="110" w:type="dxa"/>
            </w:tcMar>
            <w:vAlign w:val="center"/>
          </w:tcPr>
          <w:p w14:paraId="3F59DC5C" w14:textId="77777777" w:rsidR="00903A5C" w:rsidRDefault="00000000">
            <w:pPr>
              <w:spacing w:after="60" w:line="240" w:lineRule="auto"/>
              <w:jc w:val="center"/>
            </w:pPr>
            <w:r>
              <w:rPr>
                <w:rFonts w:eastAsia="Arial"/>
                <w:sz w:val="18"/>
              </w:rPr>
              <w:t>Autism</w:t>
            </w:r>
          </w:p>
        </w:tc>
        <w:tc>
          <w:tcPr>
            <w:tcW w:w="5102" w:type="dxa"/>
            <w:shd w:val="clear" w:color="auto" w:fill="FFFFFF"/>
            <w:tcMar>
              <w:top w:w="100" w:type="dxa"/>
              <w:left w:w="110" w:type="dxa"/>
              <w:bottom w:w="100" w:type="dxa"/>
              <w:right w:w="110" w:type="dxa"/>
            </w:tcMar>
            <w:vAlign w:val="center"/>
          </w:tcPr>
          <w:p w14:paraId="75677FD3" w14:textId="77777777" w:rsidR="00903A5C" w:rsidRDefault="00000000">
            <w:pPr>
              <w:spacing w:after="60" w:line="240" w:lineRule="auto"/>
            </w:pPr>
            <w:proofErr w:type="spellStart"/>
            <w:r>
              <w:rPr>
                <w:rFonts w:eastAsia="Arial"/>
                <w:sz w:val="18"/>
              </w:rPr>
              <w:t>autis</w:t>
            </w:r>
            <w:proofErr w:type="spellEnd"/>
            <w:r>
              <w:rPr>
                <w:rFonts w:eastAsia="Arial"/>
                <w:sz w:val="18"/>
              </w:rPr>
              <w:t>* OR "autism spectrum disorder*" OR ASD</w:t>
            </w:r>
          </w:p>
        </w:tc>
        <w:tc>
          <w:tcPr>
            <w:tcW w:w="2835" w:type="dxa"/>
            <w:shd w:val="clear" w:color="auto" w:fill="FFFFFF"/>
            <w:tcMar>
              <w:top w:w="100" w:type="dxa"/>
              <w:left w:w="110" w:type="dxa"/>
              <w:bottom w:w="100" w:type="dxa"/>
              <w:right w:w="110" w:type="dxa"/>
            </w:tcMar>
            <w:vAlign w:val="center"/>
          </w:tcPr>
          <w:p w14:paraId="1E9FA9A8" w14:textId="77777777" w:rsidR="00903A5C" w:rsidRDefault="00000000">
            <w:pPr>
              <w:spacing w:after="60" w:line="240" w:lineRule="auto"/>
            </w:pPr>
            <w:r>
              <w:rPr>
                <w:rFonts w:eastAsia="Arial"/>
                <w:sz w:val="18"/>
              </w:rPr>
              <w:t>Identifies studies involving autistic children.</w:t>
            </w:r>
          </w:p>
        </w:tc>
      </w:tr>
      <w:tr w:rsidR="00903A5C" w14:paraId="6AFFA9C0" w14:textId="77777777">
        <w:trPr>
          <w:cantSplit/>
          <w:jc w:val="center"/>
        </w:trPr>
        <w:tc>
          <w:tcPr>
            <w:tcW w:w="1984" w:type="dxa"/>
            <w:shd w:val="clear" w:color="auto" w:fill="EAF2F8"/>
            <w:tcMar>
              <w:top w:w="100" w:type="dxa"/>
              <w:left w:w="110" w:type="dxa"/>
              <w:bottom w:w="100" w:type="dxa"/>
              <w:right w:w="110" w:type="dxa"/>
            </w:tcMar>
            <w:vAlign w:val="center"/>
          </w:tcPr>
          <w:p w14:paraId="19EFD624" w14:textId="77777777" w:rsidR="00903A5C" w:rsidRDefault="00000000">
            <w:pPr>
              <w:spacing w:after="60" w:line="240" w:lineRule="auto"/>
              <w:jc w:val="center"/>
            </w:pPr>
            <w:r>
              <w:rPr>
                <w:rFonts w:eastAsia="Arial"/>
                <w:sz w:val="18"/>
              </w:rPr>
              <w:t>Parents/carers</w:t>
            </w:r>
          </w:p>
        </w:tc>
        <w:tc>
          <w:tcPr>
            <w:tcW w:w="5102" w:type="dxa"/>
            <w:shd w:val="clear" w:color="auto" w:fill="EAF2F8"/>
            <w:tcMar>
              <w:top w:w="100" w:type="dxa"/>
              <w:left w:w="110" w:type="dxa"/>
              <w:bottom w:w="100" w:type="dxa"/>
              <w:right w:w="110" w:type="dxa"/>
            </w:tcMar>
            <w:vAlign w:val="center"/>
          </w:tcPr>
          <w:p w14:paraId="20F6EB89" w14:textId="77777777" w:rsidR="00903A5C" w:rsidRDefault="00000000">
            <w:pPr>
              <w:spacing w:after="60" w:line="240" w:lineRule="auto"/>
            </w:pPr>
            <w:r>
              <w:rPr>
                <w:rFonts w:eastAsia="Arial"/>
                <w:sz w:val="18"/>
              </w:rPr>
              <w:t xml:space="preserve">parent* OR carer* OR caregiver* OR mother* OR father* OR </w:t>
            </w:r>
            <w:proofErr w:type="spellStart"/>
            <w:r>
              <w:rPr>
                <w:rFonts w:eastAsia="Arial"/>
                <w:sz w:val="18"/>
              </w:rPr>
              <w:t>famil</w:t>
            </w:r>
            <w:proofErr w:type="spellEnd"/>
            <w:r>
              <w:rPr>
                <w:rFonts w:eastAsia="Arial"/>
                <w:sz w:val="18"/>
              </w:rPr>
              <w:t>*</w:t>
            </w:r>
          </w:p>
        </w:tc>
        <w:tc>
          <w:tcPr>
            <w:tcW w:w="2835" w:type="dxa"/>
            <w:shd w:val="clear" w:color="auto" w:fill="EAF2F8"/>
            <w:tcMar>
              <w:top w:w="100" w:type="dxa"/>
              <w:left w:w="110" w:type="dxa"/>
              <w:bottom w:w="100" w:type="dxa"/>
              <w:right w:w="110" w:type="dxa"/>
            </w:tcMar>
            <w:vAlign w:val="center"/>
          </w:tcPr>
          <w:p w14:paraId="3BB6B30C" w14:textId="77777777" w:rsidR="00903A5C" w:rsidRDefault="00000000">
            <w:pPr>
              <w:spacing w:after="60" w:line="240" w:lineRule="auto"/>
            </w:pPr>
            <w:r>
              <w:rPr>
                <w:rFonts w:eastAsia="Arial"/>
                <w:sz w:val="18"/>
              </w:rPr>
              <w:t>Identifies the target parent/carer population.</w:t>
            </w:r>
          </w:p>
        </w:tc>
      </w:tr>
      <w:tr w:rsidR="00903A5C" w14:paraId="30BC673C" w14:textId="77777777">
        <w:trPr>
          <w:cantSplit/>
          <w:jc w:val="center"/>
        </w:trPr>
        <w:tc>
          <w:tcPr>
            <w:tcW w:w="1984" w:type="dxa"/>
            <w:shd w:val="clear" w:color="auto" w:fill="FFFFFF"/>
            <w:tcMar>
              <w:top w:w="100" w:type="dxa"/>
              <w:left w:w="110" w:type="dxa"/>
              <w:bottom w:w="100" w:type="dxa"/>
              <w:right w:w="110" w:type="dxa"/>
            </w:tcMar>
            <w:vAlign w:val="center"/>
          </w:tcPr>
          <w:p w14:paraId="6D201525" w14:textId="77777777" w:rsidR="00903A5C" w:rsidRDefault="00000000">
            <w:pPr>
              <w:spacing w:after="60" w:line="240" w:lineRule="auto"/>
              <w:jc w:val="center"/>
            </w:pPr>
            <w:r>
              <w:rPr>
                <w:rFonts w:eastAsia="Arial"/>
                <w:sz w:val="18"/>
              </w:rPr>
              <w:t>Integrated care</w:t>
            </w:r>
          </w:p>
        </w:tc>
        <w:tc>
          <w:tcPr>
            <w:tcW w:w="5102" w:type="dxa"/>
            <w:shd w:val="clear" w:color="auto" w:fill="FFFFFF"/>
            <w:tcMar>
              <w:top w:w="100" w:type="dxa"/>
              <w:left w:w="110" w:type="dxa"/>
              <w:bottom w:w="100" w:type="dxa"/>
              <w:right w:w="110" w:type="dxa"/>
            </w:tcMar>
            <w:vAlign w:val="center"/>
          </w:tcPr>
          <w:p w14:paraId="02D829F3" w14:textId="77777777" w:rsidR="00903A5C" w:rsidRDefault="00000000">
            <w:pPr>
              <w:spacing w:after="60" w:line="240" w:lineRule="auto"/>
            </w:pPr>
            <w:r>
              <w:rPr>
                <w:rFonts w:eastAsia="Arial"/>
                <w:sz w:val="18"/>
              </w:rPr>
              <w:t>"</w:t>
            </w:r>
            <w:proofErr w:type="gramStart"/>
            <w:r>
              <w:rPr>
                <w:rFonts w:eastAsia="Arial"/>
                <w:sz w:val="18"/>
              </w:rPr>
              <w:t>integrated</w:t>
            </w:r>
            <w:proofErr w:type="gramEnd"/>
            <w:r>
              <w:rPr>
                <w:rFonts w:eastAsia="Arial"/>
                <w:sz w:val="18"/>
              </w:rPr>
              <w:t xml:space="preserve"> care" OR "coordinated care" OR "care coordination" OR multidisciplinary OR interprofessional OR interdisciplinary OR "collaborative care" OR "case management" OR "key worker*" OR "joined-up care" OR "integrated service*"</w:t>
            </w:r>
          </w:p>
        </w:tc>
        <w:tc>
          <w:tcPr>
            <w:tcW w:w="2835" w:type="dxa"/>
            <w:shd w:val="clear" w:color="auto" w:fill="FFFFFF"/>
            <w:tcMar>
              <w:top w:w="100" w:type="dxa"/>
              <w:left w:w="110" w:type="dxa"/>
              <w:bottom w:w="100" w:type="dxa"/>
              <w:right w:w="110" w:type="dxa"/>
            </w:tcMar>
            <w:vAlign w:val="center"/>
          </w:tcPr>
          <w:p w14:paraId="39CE0C58" w14:textId="77777777" w:rsidR="00903A5C" w:rsidRDefault="00000000">
            <w:pPr>
              <w:spacing w:after="60" w:line="240" w:lineRule="auto"/>
            </w:pPr>
            <w:r>
              <w:rPr>
                <w:rFonts w:eastAsia="Arial"/>
                <w:sz w:val="18"/>
              </w:rPr>
              <w:t>Identifies planned coordination across professionals, services, settings or sectors.</w:t>
            </w:r>
          </w:p>
        </w:tc>
      </w:tr>
      <w:tr w:rsidR="00903A5C" w14:paraId="32EDDFF5" w14:textId="77777777">
        <w:trPr>
          <w:cantSplit/>
          <w:jc w:val="center"/>
        </w:trPr>
        <w:tc>
          <w:tcPr>
            <w:tcW w:w="1984" w:type="dxa"/>
            <w:shd w:val="clear" w:color="auto" w:fill="EAF2F8"/>
            <w:tcMar>
              <w:top w:w="100" w:type="dxa"/>
              <w:left w:w="110" w:type="dxa"/>
              <w:bottom w:w="100" w:type="dxa"/>
              <w:right w:w="110" w:type="dxa"/>
            </w:tcMar>
            <w:vAlign w:val="center"/>
          </w:tcPr>
          <w:p w14:paraId="46D13C6B" w14:textId="77777777" w:rsidR="00903A5C" w:rsidRDefault="00000000">
            <w:pPr>
              <w:spacing w:after="60" w:line="240" w:lineRule="auto"/>
              <w:jc w:val="center"/>
            </w:pPr>
            <w:r>
              <w:rPr>
                <w:rFonts w:eastAsia="Arial"/>
                <w:sz w:val="18"/>
              </w:rPr>
              <w:t>Mental-health outcomes</w:t>
            </w:r>
          </w:p>
        </w:tc>
        <w:tc>
          <w:tcPr>
            <w:tcW w:w="5102" w:type="dxa"/>
            <w:shd w:val="clear" w:color="auto" w:fill="EAF2F8"/>
            <w:tcMar>
              <w:top w:w="100" w:type="dxa"/>
              <w:left w:w="110" w:type="dxa"/>
              <w:bottom w:w="100" w:type="dxa"/>
              <w:right w:w="110" w:type="dxa"/>
            </w:tcMar>
            <w:vAlign w:val="center"/>
          </w:tcPr>
          <w:p w14:paraId="6407A39E" w14:textId="77777777" w:rsidR="00903A5C" w:rsidRDefault="00000000">
            <w:pPr>
              <w:spacing w:after="60" w:line="240" w:lineRule="auto"/>
            </w:pPr>
            <w:r>
              <w:rPr>
                <w:rFonts w:eastAsia="Arial"/>
                <w:sz w:val="18"/>
              </w:rPr>
              <w:t xml:space="preserve">stress OR </w:t>
            </w:r>
            <w:proofErr w:type="spellStart"/>
            <w:r>
              <w:rPr>
                <w:rFonts w:eastAsia="Arial"/>
                <w:sz w:val="18"/>
              </w:rPr>
              <w:t>anxi</w:t>
            </w:r>
            <w:proofErr w:type="spellEnd"/>
            <w:r>
              <w:rPr>
                <w:rFonts w:eastAsia="Arial"/>
                <w:sz w:val="18"/>
              </w:rPr>
              <w:t>* OR depress* OR distress OR wellbeing OR "well-being" OR coping OR "mental health" OR "parent* self-efficacy"</w:t>
            </w:r>
          </w:p>
        </w:tc>
        <w:tc>
          <w:tcPr>
            <w:tcW w:w="2835" w:type="dxa"/>
            <w:shd w:val="clear" w:color="auto" w:fill="EAF2F8"/>
            <w:tcMar>
              <w:top w:w="100" w:type="dxa"/>
              <w:left w:w="110" w:type="dxa"/>
              <w:bottom w:w="100" w:type="dxa"/>
              <w:right w:w="110" w:type="dxa"/>
            </w:tcMar>
            <w:vAlign w:val="center"/>
          </w:tcPr>
          <w:p w14:paraId="141CE0EF" w14:textId="77777777" w:rsidR="00903A5C" w:rsidRDefault="00000000">
            <w:pPr>
              <w:spacing w:after="60" w:line="240" w:lineRule="auto"/>
            </w:pPr>
            <w:r>
              <w:rPr>
                <w:rFonts w:eastAsia="Arial"/>
                <w:sz w:val="18"/>
              </w:rPr>
              <w:t>Optional/refinement block to improve precision without excluding studies that report parent outcomes only in the full text.</w:t>
            </w:r>
          </w:p>
        </w:tc>
      </w:tr>
      <w:tr w:rsidR="00903A5C" w14:paraId="5315E129" w14:textId="77777777">
        <w:trPr>
          <w:cantSplit/>
          <w:jc w:val="center"/>
        </w:trPr>
        <w:tc>
          <w:tcPr>
            <w:tcW w:w="1984" w:type="dxa"/>
            <w:shd w:val="clear" w:color="auto" w:fill="FFFFFF"/>
            <w:tcMar>
              <w:top w:w="100" w:type="dxa"/>
              <w:left w:w="110" w:type="dxa"/>
              <w:bottom w:w="100" w:type="dxa"/>
              <w:right w:w="110" w:type="dxa"/>
            </w:tcMar>
            <w:vAlign w:val="center"/>
          </w:tcPr>
          <w:p w14:paraId="6AB57725" w14:textId="77777777" w:rsidR="00903A5C" w:rsidRDefault="00000000">
            <w:pPr>
              <w:spacing w:after="60" w:line="240" w:lineRule="auto"/>
              <w:jc w:val="center"/>
            </w:pPr>
            <w:r>
              <w:rPr>
                <w:rFonts w:eastAsia="Arial"/>
                <w:sz w:val="18"/>
              </w:rPr>
              <w:t>UK context</w:t>
            </w:r>
          </w:p>
        </w:tc>
        <w:tc>
          <w:tcPr>
            <w:tcW w:w="5102" w:type="dxa"/>
            <w:shd w:val="clear" w:color="auto" w:fill="FFFFFF"/>
            <w:tcMar>
              <w:top w:w="100" w:type="dxa"/>
              <w:left w:w="110" w:type="dxa"/>
              <w:bottom w:w="100" w:type="dxa"/>
              <w:right w:w="110" w:type="dxa"/>
            </w:tcMar>
            <w:vAlign w:val="center"/>
          </w:tcPr>
          <w:p w14:paraId="4EA8A8AC" w14:textId="77777777" w:rsidR="00903A5C" w:rsidRDefault="00000000">
            <w:pPr>
              <w:spacing w:after="60" w:line="240" w:lineRule="auto"/>
            </w:pPr>
            <w:r>
              <w:rPr>
                <w:rFonts w:eastAsia="Arial"/>
                <w:sz w:val="18"/>
              </w:rPr>
              <w:t>"United Kingdom" OR UK OR England OR Scotland OR Wales OR "Northern Ireland" OR NHS</w:t>
            </w:r>
          </w:p>
        </w:tc>
        <w:tc>
          <w:tcPr>
            <w:tcW w:w="2835" w:type="dxa"/>
            <w:shd w:val="clear" w:color="auto" w:fill="FFFFFF"/>
            <w:tcMar>
              <w:top w:w="100" w:type="dxa"/>
              <w:left w:w="110" w:type="dxa"/>
              <w:bottom w:w="100" w:type="dxa"/>
              <w:right w:w="110" w:type="dxa"/>
            </w:tcMar>
            <w:vAlign w:val="center"/>
          </w:tcPr>
          <w:p w14:paraId="375BAD58" w14:textId="77777777" w:rsidR="00903A5C" w:rsidRDefault="00000000">
            <w:pPr>
              <w:spacing w:after="60" w:line="240" w:lineRule="auto"/>
            </w:pPr>
            <w:r>
              <w:rPr>
                <w:rFonts w:eastAsia="Arial"/>
                <w:sz w:val="18"/>
              </w:rPr>
              <w:t>Used to identify UK-focused evidence in line with the geographical eligibility criterion.</w:t>
            </w:r>
          </w:p>
        </w:tc>
      </w:tr>
    </w:tbl>
    <w:p w14:paraId="096BB3B8" w14:textId="77777777" w:rsidR="00903A5C" w:rsidRDefault="00903A5C">
      <w:pPr>
        <w:spacing w:after="40"/>
      </w:pPr>
    </w:p>
    <w:p w14:paraId="03DA5AD0" w14:textId="77777777" w:rsidR="00903A5C" w:rsidRDefault="00000000">
      <w:pPr>
        <w:spacing w:after="160"/>
        <w:jc w:val="both"/>
      </w:pPr>
      <w:r>
        <w:t xml:space="preserve">Only publications from 2016 to 2026 were searched to ensure relevance to current UK service structures and consistency with the dissertation timeframe. Only English language reports were accepted as there were no translation facilities. No study-design filter was applied to allow study design to be assessed at the screening stage. The search concepts and limitations mentioned here are the ones that were applied to the completed review; the results of that </w:t>
      </w:r>
      <w:r>
        <w:lastRenderedPageBreak/>
        <w:t>review are presented in Chapter 4. The reproducible database syntax is presented in Appendix 1, and aggregate search and screening counts are reported in Chapter 4. Database-specific search dates and yields were not available in the retained review record and are acknowledged as a reporting limitation.</w:t>
      </w:r>
    </w:p>
    <w:p w14:paraId="6ADA7D2E" w14:textId="77777777" w:rsidR="00903A5C" w:rsidRDefault="00000000">
      <w:pPr>
        <w:pStyle w:val="Heading2"/>
        <w:spacing w:before="200"/>
      </w:pPr>
      <w:r>
        <w:rPr>
          <w:rFonts w:ascii="Arial" w:eastAsia="Arial" w:hAnsi="Arial"/>
        </w:rPr>
        <w:t>3.6 Eligibility Criteria</w:t>
      </w:r>
    </w:p>
    <w:p w14:paraId="5B014093" w14:textId="77777777" w:rsidR="00903A5C" w:rsidRDefault="00000000">
      <w:pPr>
        <w:spacing w:after="160"/>
        <w:jc w:val="both"/>
      </w:pPr>
      <w:r>
        <w:t xml:space="preserve">Eligibility criteria were derived from the research question and the Chapter 2 definition of integrated care. Studies had to be UK primary empirical research published in English during 2016–2026, involving parents or carers of autistic children or young people aged 0–18 years. An eligible intervention required a delivered and evaluated coordination component involving at least two professionals, services, settings or sectors. Studies also had to report stress, anxiety, depression, psychological distress, wellbeing, coping or a clearly psychological component of caregiver burden. Stand-alone psychological, psychoeducational or parent-training </w:t>
      </w:r>
      <w:proofErr w:type="spellStart"/>
      <w:r>
        <w:t>programmes</w:t>
      </w:r>
      <w:proofErr w:type="spellEnd"/>
      <w:r>
        <w:t xml:space="preserve"> without demonstrable integration were excluded.</w:t>
      </w:r>
    </w:p>
    <w:p w14:paraId="5A1732C6" w14:textId="77777777" w:rsidR="00903A5C" w:rsidRDefault="00000000">
      <w:pPr>
        <w:keepNext/>
        <w:spacing w:before="160" w:after="80"/>
      </w:pPr>
      <w:r>
        <w:rPr>
          <w:b/>
          <w:sz w:val="21"/>
        </w:rPr>
        <w:t>Table 3.2. Inclusion and exclusion criteria</w:t>
      </w:r>
    </w:p>
    <w:tbl>
      <w:tblPr>
        <w:tblW w:w="0" w:type="auto"/>
        <w:jc w:val="center"/>
        <w:tblBorders>
          <w:top w:val="single" w:sz="6" w:space="0" w:color="D9D9D9"/>
          <w:left w:val="single" w:sz="6" w:space="0" w:color="D9D9D9"/>
          <w:bottom w:val="single" w:sz="6" w:space="0" w:color="D9D9D9"/>
          <w:right w:val="single" w:sz="6" w:space="0" w:color="D9D9D9"/>
          <w:insideH w:val="single" w:sz="6" w:space="0" w:color="D9D9D9"/>
          <w:insideV w:val="single" w:sz="6" w:space="0" w:color="D9D9D9"/>
        </w:tblBorders>
        <w:tblLayout w:type="fixed"/>
        <w:tblLook w:val="04A0" w:firstRow="1" w:lastRow="0" w:firstColumn="1" w:lastColumn="0" w:noHBand="0" w:noVBand="1"/>
      </w:tblPr>
      <w:tblGrid>
        <w:gridCol w:w="1928"/>
        <w:gridCol w:w="4139"/>
        <w:gridCol w:w="4139"/>
      </w:tblGrid>
      <w:tr w:rsidR="00903A5C" w14:paraId="215B40D0" w14:textId="77777777">
        <w:trPr>
          <w:cantSplit/>
          <w:tblHeader/>
          <w:jc w:val="center"/>
        </w:trPr>
        <w:tc>
          <w:tcPr>
            <w:tcW w:w="1928" w:type="dxa"/>
            <w:shd w:val="clear" w:color="auto" w:fill="1F4E78"/>
            <w:tcMar>
              <w:top w:w="100" w:type="dxa"/>
              <w:left w:w="110" w:type="dxa"/>
              <w:bottom w:w="100" w:type="dxa"/>
              <w:right w:w="110" w:type="dxa"/>
            </w:tcMar>
            <w:vAlign w:val="center"/>
          </w:tcPr>
          <w:p w14:paraId="4703BAEF" w14:textId="77777777" w:rsidR="00903A5C" w:rsidRDefault="00000000">
            <w:pPr>
              <w:spacing w:after="60" w:line="240" w:lineRule="auto"/>
              <w:jc w:val="center"/>
            </w:pPr>
            <w:r>
              <w:rPr>
                <w:rFonts w:eastAsia="Arial"/>
                <w:b/>
                <w:color w:val="FFFFFF"/>
                <w:sz w:val="18"/>
              </w:rPr>
              <w:t>Dimension</w:t>
            </w:r>
          </w:p>
        </w:tc>
        <w:tc>
          <w:tcPr>
            <w:tcW w:w="4139" w:type="dxa"/>
            <w:shd w:val="clear" w:color="auto" w:fill="1F4E78"/>
            <w:tcMar>
              <w:top w:w="100" w:type="dxa"/>
              <w:left w:w="110" w:type="dxa"/>
              <w:bottom w:w="100" w:type="dxa"/>
              <w:right w:w="110" w:type="dxa"/>
            </w:tcMar>
            <w:vAlign w:val="center"/>
          </w:tcPr>
          <w:p w14:paraId="752736F7" w14:textId="77777777" w:rsidR="00903A5C" w:rsidRDefault="00000000">
            <w:pPr>
              <w:spacing w:after="60" w:line="240" w:lineRule="auto"/>
              <w:jc w:val="center"/>
            </w:pPr>
            <w:r>
              <w:rPr>
                <w:rFonts w:eastAsia="Arial"/>
                <w:b/>
                <w:color w:val="FFFFFF"/>
                <w:sz w:val="18"/>
              </w:rPr>
              <w:t>Inclusion criteria</w:t>
            </w:r>
          </w:p>
        </w:tc>
        <w:tc>
          <w:tcPr>
            <w:tcW w:w="4139" w:type="dxa"/>
            <w:shd w:val="clear" w:color="auto" w:fill="1F4E78"/>
            <w:tcMar>
              <w:top w:w="100" w:type="dxa"/>
              <w:left w:w="110" w:type="dxa"/>
              <w:bottom w:w="100" w:type="dxa"/>
              <w:right w:w="110" w:type="dxa"/>
            </w:tcMar>
            <w:vAlign w:val="center"/>
          </w:tcPr>
          <w:p w14:paraId="7C74A141" w14:textId="77777777" w:rsidR="00903A5C" w:rsidRDefault="00000000">
            <w:pPr>
              <w:spacing w:after="60" w:line="240" w:lineRule="auto"/>
              <w:jc w:val="center"/>
            </w:pPr>
            <w:r>
              <w:rPr>
                <w:rFonts w:eastAsia="Arial"/>
                <w:b/>
                <w:color w:val="FFFFFF"/>
                <w:sz w:val="18"/>
              </w:rPr>
              <w:t>Exclusion criteria</w:t>
            </w:r>
          </w:p>
        </w:tc>
      </w:tr>
      <w:tr w:rsidR="00903A5C" w14:paraId="00A9080E" w14:textId="77777777">
        <w:trPr>
          <w:cantSplit/>
          <w:jc w:val="center"/>
        </w:trPr>
        <w:tc>
          <w:tcPr>
            <w:tcW w:w="1928" w:type="dxa"/>
            <w:shd w:val="clear" w:color="auto" w:fill="FFFFFF"/>
            <w:tcMar>
              <w:top w:w="100" w:type="dxa"/>
              <w:left w:w="110" w:type="dxa"/>
              <w:bottom w:w="100" w:type="dxa"/>
              <w:right w:w="110" w:type="dxa"/>
            </w:tcMar>
            <w:vAlign w:val="center"/>
          </w:tcPr>
          <w:p w14:paraId="44D22B54" w14:textId="77777777" w:rsidR="00903A5C" w:rsidRDefault="00000000">
            <w:pPr>
              <w:spacing w:after="60" w:line="240" w:lineRule="auto"/>
              <w:jc w:val="center"/>
            </w:pPr>
            <w:r>
              <w:rPr>
                <w:rFonts w:eastAsia="Arial"/>
                <w:sz w:val="18"/>
              </w:rPr>
              <w:t>Population</w:t>
            </w:r>
          </w:p>
        </w:tc>
        <w:tc>
          <w:tcPr>
            <w:tcW w:w="4139" w:type="dxa"/>
            <w:shd w:val="clear" w:color="auto" w:fill="FFFFFF"/>
            <w:tcMar>
              <w:top w:w="100" w:type="dxa"/>
              <w:left w:w="110" w:type="dxa"/>
              <w:bottom w:w="100" w:type="dxa"/>
              <w:right w:w="110" w:type="dxa"/>
            </w:tcMar>
            <w:vAlign w:val="center"/>
          </w:tcPr>
          <w:p w14:paraId="4DD4FF18" w14:textId="77777777" w:rsidR="00903A5C" w:rsidRDefault="00000000">
            <w:pPr>
              <w:spacing w:after="60" w:line="240" w:lineRule="auto"/>
            </w:pPr>
            <w:r>
              <w:rPr>
                <w:rFonts w:eastAsia="Arial"/>
                <w:sz w:val="18"/>
              </w:rPr>
              <w:t>Parents or carers of autistic children or young people aged 0-18 years; mixed samples only where relevant parent/carer data can be separated.</w:t>
            </w:r>
          </w:p>
        </w:tc>
        <w:tc>
          <w:tcPr>
            <w:tcW w:w="4139" w:type="dxa"/>
            <w:shd w:val="clear" w:color="auto" w:fill="FFFFFF"/>
            <w:tcMar>
              <w:top w:w="100" w:type="dxa"/>
              <w:left w:w="110" w:type="dxa"/>
              <w:bottom w:w="100" w:type="dxa"/>
              <w:right w:w="110" w:type="dxa"/>
            </w:tcMar>
            <w:vAlign w:val="center"/>
          </w:tcPr>
          <w:p w14:paraId="7F4B23CA" w14:textId="77777777" w:rsidR="00903A5C" w:rsidRDefault="00000000">
            <w:pPr>
              <w:spacing w:after="60" w:line="240" w:lineRule="auto"/>
            </w:pPr>
            <w:r>
              <w:rPr>
                <w:rFonts w:eastAsia="Arial"/>
                <w:sz w:val="18"/>
              </w:rPr>
              <w:t>Studies involving only autistic adults, professionals or children without extractable parent/carer outcomes.</w:t>
            </w:r>
          </w:p>
        </w:tc>
      </w:tr>
      <w:tr w:rsidR="00903A5C" w14:paraId="0D8642B4" w14:textId="77777777">
        <w:trPr>
          <w:cantSplit/>
          <w:jc w:val="center"/>
        </w:trPr>
        <w:tc>
          <w:tcPr>
            <w:tcW w:w="1928" w:type="dxa"/>
            <w:shd w:val="clear" w:color="auto" w:fill="EAF2F8"/>
            <w:tcMar>
              <w:top w:w="100" w:type="dxa"/>
              <w:left w:w="110" w:type="dxa"/>
              <w:bottom w:w="100" w:type="dxa"/>
              <w:right w:w="110" w:type="dxa"/>
            </w:tcMar>
            <w:vAlign w:val="center"/>
          </w:tcPr>
          <w:p w14:paraId="6FA6A460" w14:textId="77777777" w:rsidR="00903A5C" w:rsidRDefault="00000000">
            <w:pPr>
              <w:spacing w:after="60" w:line="240" w:lineRule="auto"/>
              <w:jc w:val="center"/>
            </w:pPr>
            <w:r>
              <w:rPr>
                <w:rFonts w:eastAsia="Arial"/>
                <w:sz w:val="18"/>
              </w:rPr>
              <w:t>Intervention</w:t>
            </w:r>
          </w:p>
        </w:tc>
        <w:tc>
          <w:tcPr>
            <w:tcW w:w="4139" w:type="dxa"/>
            <w:shd w:val="clear" w:color="auto" w:fill="EAF2F8"/>
            <w:tcMar>
              <w:top w:w="100" w:type="dxa"/>
              <w:left w:w="110" w:type="dxa"/>
              <w:bottom w:w="100" w:type="dxa"/>
              <w:right w:w="110" w:type="dxa"/>
            </w:tcMar>
            <w:vAlign w:val="center"/>
          </w:tcPr>
          <w:p w14:paraId="66FCE5EB" w14:textId="77777777" w:rsidR="00903A5C" w:rsidRDefault="00000000">
            <w:pPr>
              <w:spacing w:after="60" w:line="240" w:lineRule="auto"/>
            </w:pPr>
            <w:r>
              <w:rPr>
                <w:rFonts w:eastAsia="Arial"/>
                <w:sz w:val="18"/>
              </w:rPr>
              <w:t>Planned coordination between two or more professionals, services, settings or sectors, such as multidisciplinary pathways, key-worker/care-coordination models, home-education collaboration or integrated family support.</w:t>
            </w:r>
          </w:p>
        </w:tc>
        <w:tc>
          <w:tcPr>
            <w:tcW w:w="4139" w:type="dxa"/>
            <w:shd w:val="clear" w:color="auto" w:fill="EAF2F8"/>
            <w:tcMar>
              <w:top w:w="100" w:type="dxa"/>
              <w:left w:w="110" w:type="dxa"/>
              <w:bottom w:w="100" w:type="dxa"/>
              <w:right w:w="110" w:type="dxa"/>
            </w:tcMar>
            <w:vAlign w:val="center"/>
          </w:tcPr>
          <w:p w14:paraId="0F0D5518" w14:textId="77777777" w:rsidR="00903A5C" w:rsidRDefault="00000000">
            <w:pPr>
              <w:spacing w:after="60" w:line="240" w:lineRule="auto"/>
            </w:pPr>
            <w:r>
              <w:rPr>
                <w:rFonts w:eastAsia="Arial"/>
                <w:sz w:val="18"/>
              </w:rPr>
              <w:t xml:space="preserve">Stand-alone psychological, psychoeducational or parent-mediated </w:t>
            </w:r>
            <w:proofErr w:type="spellStart"/>
            <w:r>
              <w:rPr>
                <w:rFonts w:eastAsia="Arial"/>
                <w:sz w:val="18"/>
              </w:rPr>
              <w:t>programmes</w:t>
            </w:r>
            <w:proofErr w:type="spellEnd"/>
            <w:r>
              <w:rPr>
                <w:rFonts w:eastAsia="Arial"/>
                <w:sz w:val="18"/>
              </w:rPr>
              <w:t xml:space="preserve"> without an identifiable planned coordination component involving two or more professionals, services, settings or sectors.</w:t>
            </w:r>
          </w:p>
        </w:tc>
      </w:tr>
      <w:tr w:rsidR="00903A5C" w14:paraId="049FC56D" w14:textId="77777777">
        <w:trPr>
          <w:cantSplit/>
          <w:jc w:val="center"/>
        </w:trPr>
        <w:tc>
          <w:tcPr>
            <w:tcW w:w="1928" w:type="dxa"/>
            <w:shd w:val="clear" w:color="auto" w:fill="FFFFFF"/>
            <w:tcMar>
              <w:top w:w="100" w:type="dxa"/>
              <w:left w:w="110" w:type="dxa"/>
              <w:bottom w:w="100" w:type="dxa"/>
              <w:right w:w="110" w:type="dxa"/>
            </w:tcMar>
            <w:vAlign w:val="center"/>
          </w:tcPr>
          <w:p w14:paraId="72B9A3B7" w14:textId="77777777" w:rsidR="00903A5C" w:rsidRDefault="00000000">
            <w:pPr>
              <w:spacing w:after="60" w:line="240" w:lineRule="auto"/>
              <w:jc w:val="center"/>
            </w:pPr>
            <w:r>
              <w:rPr>
                <w:rFonts w:eastAsia="Arial"/>
                <w:sz w:val="18"/>
              </w:rPr>
              <w:t>Comparator</w:t>
            </w:r>
          </w:p>
        </w:tc>
        <w:tc>
          <w:tcPr>
            <w:tcW w:w="4139" w:type="dxa"/>
            <w:shd w:val="clear" w:color="auto" w:fill="FFFFFF"/>
            <w:tcMar>
              <w:top w:w="100" w:type="dxa"/>
              <w:left w:w="110" w:type="dxa"/>
              <w:bottom w:w="100" w:type="dxa"/>
              <w:right w:w="110" w:type="dxa"/>
            </w:tcMar>
            <w:vAlign w:val="center"/>
          </w:tcPr>
          <w:p w14:paraId="56CAA9C0" w14:textId="77777777" w:rsidR="00903A5C" w:rsidRDefault="00000000">
            <w:pPr>
              <w:spacing w:after="60" w:line="240" w:lineRule="auto"/>
            </w:pPr>
            <w:r>
              <w:rPr>
                <w:rFonts w:eastAsia="Arial"/>
                <w:sz w:val="18"/>
              </w:rPr>
              <w:t>Usual care, non-integrated care, alternative intervention, wait-list control, or pre-intervention/baseline comparison where no concurrent comparator is reported.</w:t>
            </w:r>
          </w:p>
        </w:tc>
        <w:tc>
          <w:tcPr>
            <w:tcW w:w="4139" w:type="dxa"/>
            <w:shd w:val="clear" w:color="auto" w:fill="FFFFFF"/>
            <w:tcMar>
              <w:top w:w="100" w:type="dxa"/>
              <w:left w:w="110" w:type="dxa"/>
              <w:bottom w:w="100" w:type="dxa"/>
              <w:right w:w="110" w:type="dxa"/>
            </w:tcMar>
            <w:vAlign w:val="center"/>
          </w:tcPr>
          <w:p w14:paraId="37DF17C6" w14:textId="77777777" w:rsidR="00903A5C" w:rsidRDefault="00000000">
            <w:pPr>
              <w:spacing w:after="60" w:line="240" w:lineRule="auto"/>
            </w:pPr>
            <w:r>
              <w:rPr>
                <w:rFonts w:eastAsia="Arial"/>
                <w:sz w:val="18"/>
              </w:rPr>
              <w:t>Studies with no evaluative comparison or change assessment, unless process evidence is used only for contextual interpretation.</w:t>
            </w:r>
          </w:p>
        </w:tc>
      </w:tr>
      <w:tr w:rsidR="00903A5C" w14:paraId="3A170F3C" w14:textId="77777777">
        <w:trPr>
          <w:cantSplit/>
          <w:jc w:val="center"/>
        </w:trPr>
        <w:tc>
          <w:tcPr>
            <w:tcW w:w="1928" w:type="dxa"/>
            <w:shd w:val="clear" w:color="auto" w:fill="EAF2F8"/>
            <w:tcMar>
              <w:top w:w="100" w:type="dxa"/>
              <w:left w:w="110" w:type="dxa"/>
              <w:bottom w:w="100" w:type="dxa"/>
              <w:right w:w="110" w:type="dxa"/>
            </w:tcMar>
            <w:vAlign w:val="center"/>
          </w:tcPr>
          <w:p w14:paraId="00658672" w14:textId="77777777" w:rsidR="00903A5C" w:rsidRDefault="00000000">
            <w:pPr>
              <w:spacing w:after="60" w:line="240" w:lineRule="auto"/>
              <w:jc w:val="center"/>
            </w:pPr>
            <w:r>
              <w:rPr>
                <w:rFonts w:eastAsia="Arial"/>
                <w:sz w:val="18"/>
              </w:rPr>
              <w:t>Outcomes</w:t>
            </w:r>
          </w:p>
        </w:tc>
        <w:tc>
          <w:tcPr>
            <w:tcW w:w="4139" w:type="dxa"/>
            <w:shd w:val="clear" w:color="auto" w:fill="EAF2F8"/>
            <w:tcMar>
              <w:top w:w="100" w:type="dxa"/>
              <w:left w:w="110" w:type="dxa"/>
              <w:bottom w:w="100" w:type="dxa"/>
              <w:right w:w="110" w:type="dxa"/>
            </w:tcMar>
            <w:vAlign w:val="center"/>
          </w:tcPr>
          <w:p w14:paraId="51E37E75" w14:textId="77777777" w:rsidR="00903A5C" w:rsidRDefault="00000000">
            <w:pPr>
              <w:spacing w:after="60" w:line="240" w:lineRule="auto"/>
            </w:pPr>
            <w:r>
              <w:rPr>
                <w:rFonts w:eastAsia="Arial"/>
                <w:sz w:val="18"/>
              </w:rPr>
              <w:t>Parent/carer stress, anxiety, depression, psychological distress, wellbeing, coping, mental-health-related quality of life or closely related validated psychological outcomes.</w:t>
            </w:r>
          </w:p>
        </w:tc>
        <w:tc>
          <w:tcPr>
            <w:tcW w:w="4139" w:type="dxa"/>
            <w:shd w:val="clear" w:color="auto" w:fill="EAF2F8"/>
            <w:tcMar>
              <w:top w:w="100" w:type="dxa"/>
              <w:left w:w="110" w:type="dxa"/>
              <w:bottom w:w="100" w:type="dxa"/>
              <w:right w:w="110" w:type="dxa"/>
            </w:tcMar>
            <w:vAlign w:val="center"/>
          </w:tcPr>
          <w:p w14:paraId="1F772D71" w14:textId="77777777" w:rsidR="00903A5C" w:rsidRDefault="00000000">
            <w:pPr>
              <w:spacing w:after="60" w:line="240" w:lineRule="auto"/>
            </w:pPr>
            <w:r>
              <w:rPr>
                <w:rFonts w:eastAsia="Arial"/>
                <w:sz w:val="18"/>
              </w:rPr>
              <w:t>Child-only outcomes, service satisfaction alone, or broad family outcomes without a relevant parent/carer mental-health measure.</w:t>
            </w:r>
          </w:p>
        </w:tc>
      </w:tr>
      <w:tr w:rsidR="00903A5C" w14:paraId="77E83AF5" w14:textId="77777777">
        <w:trPr>
          <w:cantSplit/>
          <w:jc w:val="center"/>
        </w:trPr>
        <w:tc>
          <w:tcPr>
            <w:tcW w:w="1928" w:type="dxa"/>
            <w:shd w:val="clear" w:color="auto" w:fill="FFFFFF"/>
            <w:tcMar>
              <w:top w:w="100" w:type="dxa"/>
              <w:left w:w="110" w:type="dxa"/>
              <w:bottom w:w="100" w:type="dxa"/>
              <w:right w:w="110" w:type="dxa"/>
            </w:tcMar>
            <w:vAlign w:val="center"/>
          </w:tcPr>
          <w:p w14:paraId="21B039B4" w14:textId="77777777" w:rsidR="00903A5C" w:rsidRDefault="00000000">
            <w:pPr>
              <w:spacing w:after="60" w:line="240" w:lineRule="auto"/>
              <w:jc w:val="center"/>
            </w:pPr>
            <w:r>
              <w:rPr>
                <w:rFonts w:eastAsia="Arial"/>
                <w:sz w:val="18"/>
              </w:rPr>
              <w:t>Study type</w:t>
            </w:r>
          </w:p>
        </w:tc>
        <w:tc>
          <w:tcPr>
            <w:tcW w:w="4139" w:type="dxa"/>
            <w:shd w:val="clear" w:color="auto" w:fill="FFFFFF"/>
            <w:tcMar>
              <w:top w:w="100" w:type="dxa"/>
              <w:left w:w="110" w:type="dxa"/>
              <w:bottom w:w="100" w:type="dxa"/>
              <w:right w:w="110" w:type="dxa"/>
            </w:tcMar>
            <w:vAlign w:val="center"/>
          </w:tcPr>
          <w:p w14:paraId="00A27E1E" w14:textId="77777777" w:rsidR="00903A5C" w:rsidRDefault="00000000">
            <w:pPr>
              <w:spacing w:after="60" w:line="240" w:lineRule="auto"/>
            </w:pPr>
            <w:r>
              <w:rPr>
                <w:rFonts w:eastAsia="Arial"/>
                <w:sz w:val="18"/>
              </w:rPr>
              <w:t xml:space="preserve">Peer-reviewed primary evaluative research, including </w:t>
            </w:r>
            <w:proofErr w:type="spellStart"/>
            <w:r>
              <w:rPr>
                <w:rFonts w:eastAsia="Arial"/>
                <w:sz w:val="18"/>
              </w:rPr>
              <w:t>randomised</w:t>
            </w:r>
            <w:proofErr w:type="spellEnd"/>
            <w:r>
              <w:rPr>
                <w:rFonts w:eastAsia="Arial"/>
                <w:sz w:val="18"/>
              </w:rPr>
              <w:t>, quasi-experimental, controlled before-and-after, cohort or mixed-method evaluations with extractable outcome data.</w:t>
            </w:r>
          </w:p>
        </w:tc>
        <w:tc>
          <w:tcPr>
            <w:tcW w:w="4139" w:type="dxa"/>
            <w:shd w:val="clear" w:color="auto" w:fill="FFFFFF"/>
            <w:tcMar>
              <w:top w:w="100" w:type="dxa"/>
              <w:left w:w="110" w:type="dxa"/>
              <w:bottom w:w="100" w:type="dxa"/>
              <w:right w:w="110" w:type="dxa"/>
            </w:tcMar>
            <w:vAlign w:val="center"/>
          </w:tcPr>
          <w:p w14:paraId="74CD0290" w14:textId="77777777" w:rsidR="00903A5C" w:rsidRDefault="00000000">
            <w:pPr>
              <w:spacing w:after="60" w:line="240" w:lineRule="auto"/>
            </w:pPr>
            <w:r>
              <w:rPr>
                <w:rFonts w:eastAsia="Arial"/>
                <w:sz w:val="18"/>
              </w:rPr>
              <w:t>Editorials, opinion pieces, protocols without results, policy documents, purely descriptive reports and reviews as included evidence; reviews may support citation searching.</w:t>
            </w:r>
          </w:p>
        </w:tc>
      </w:tr>
      <w:tr w:rsidR="00903A5C" w14:paraId="17469A46" w14:textId="77777777">
        <w:trPr>
          <w:cantSplit/>
          <w:jc w:val="center"/>
        </w:trPr>
        <w:tc>
          <w:tcPr>
            <w:tcW w:w="1928" w:type="dxa"/>
            <w:shd w:val="clear" w:color="auto" w:fill="EAF2F8"/>
            <w:tcMar>
              <w:top w:w="100" w:type="dxa"/>
              <w:left w:w="110" w:type="dxa"/>
              <w:bottom w:w="100" w:type="dxa"/>
              <w:right w:w="110" w:type="dxa"/>
            </w:tcMar>
            <w:vAlign w:val="center"/>
          </w:tcPr>
          <w:p w14:paraId="232ABCEC" w14:textId="77777777" w:rsidR="00903A5C" w:rsidRDefault="00000000">
            <w:pPr>
              <w:spacing w:after="60" w:line="240" w:lineRule="auto"/>
              <w:jc w:val="center"/>
            </w:pPr>
            <w:r>
              <w:rPr>
                <w:rFonts w:eastAsia="Arial"/>
                <w:sz w:val="18"/>
              </w:rPr>
              <w:t>Setting/date/language</w:t>
            </w:r>
          </w:p>
        </w:tc>
        <w:tc>
          <w:tcPr>
            <w:tcW w:w="4139" w:type="dxa"/>
            <w:shd w:val="clear" w:color="auto" w:fill="EAF2F8"/>
            <w:tcMar>
              <w:top w:w="100" w:type="dxa"/>
              <w:left w:w="110" w:type="dxa"/>
              <w:bottom w:w="100" w:type="dxa"/>
              <w:right w:w="110" w:type="dxa"/>
            </w:tcMar>
            <w:vAlign w:val="center"/>
          </w:tcPr>
          <w:p w14:paraId="399E5D36" w14:textId="77777777" w:rsidR="00903A5C" w:rsidRDefault="00000000">
            <w:pPr>
              <w:spacing w:after="60" w:line="240" w:lineRule="auto"/>
            </w:pPr>
            <w:r>
              <w:rPr>
                <w:rFonts w:eastAsia="Arial"/>
                <w:sz w:val="18"/>
              </w:rPr>
              <w:t>UK studies only.</w:t>
            </w:r>
          </w:p>
        </w:tc>
        <w:tc>
          <w:tcPr>
            <w:tcW w:w="4139" w:type="dxa"/>
            <w:shd w:val="clear" w:color="auto" w:fill="EAF2F8"/>
            <w:tcMar>
              <w:top w:w="100" w:type="dxa"/>
              <w:left w:w="110" w:type="dxa"/>
              <w:bottom w:w="100" w:type="dxa"/>
              <w:right w:w="110" w:type="dxa"/>
            </w:tcMar>
            <w:vAlign w:val="center"/>
          </w:tcPr>
          <w:p w14:paraId="0B6AB24B" w14:textId="77777777" w:rsidR="00903A5C" w:rsidRDefault="00000000">
            <w:pPr>
              <w:spacing w:after="60" w:line="240" w:lineRule="auto"/>
            </w:pPr>
            <w:r>
              <w:rPr>
                <w:rFonts w:eastAsia="Arial"/>
                <w:sz w:val="18"/>
              </w:rPr>
              <w:t>Studies published outside 2016-2026; non-English reports where translation is unavailable.</w:t>
            </w:r>
          </w:p>
        </w:tc>
      </w:tr>
    </w:tbl>
    <w:p w14:paraId="0A993DA9" w14:textId="77777777" w:rsidR="00903A5C" w:rsidRDefault="00903A5C">
      <w:pPr>
        <w:spacing w:after="40"/>
      </w:pPr>
    </w:p>
    <w:p w14:paraId="33DF21C9" w14:textId="77777777" w:rsidR="00903A5C" w:rsidRDefault="00000000">
      <w:pPr>
        <w:pStyle w:val="Heading2"/>
        <w:spacing w:before="200"/>
      </w:pPr>
      <w:r>
        <w:rPr>
          <w:rFonts w:ascii="Arial" w:eastAsia="Arial" w:hAnsi="Arial"/>
        </w:rPr>
        <w:lastRenderedPageBreak/>
        <w:t>3.7 Study Selection</w:t>
      </w:r>
    </w:p>
    <w:p w14:paraId="121FE800" w14:textId="77777777" w:rsidR="00903A5C" w:rsidRDefault="00000000">
      <w:pPr>
        <w:spacing w:after="160"/>
        <w:jc w:val="both"/>
      </w:pPr>
      <w:r>
        <w:rPr>
          <w:rFonts w:eastAsia="Arial"/>
        </w:rPr>
        <w:t xml:space="preserve">The records were processed in two stages, first eliminating duplicate records, followed by screening. Titles and abstracts were evaluated based on predetermined criteria; then the full text of potentially eligible reports was evaluated. Reasons for exclusion of full texts were </w:t>
      </w:r>
      <w:proofErr w:type="spellStart"/>
      <w:r>
        <w:rPr>
          <w:rFonts w:eastAsia="Arial"/>
        </w:rPr>
        <w:t>standardised</w:t>
      </w:r>
      <w:proofErr w:type="spellEnd"/>
      <w:r>
        <w:rPr>
          <w:rFonts w:eastAsia="Arial"/>
        </w:rPr>
        <w:t xml:space="preserve"> to: ineligible population, no authentic element of integrated care, no eligible parent/carer mental health outcome, non-evaluative design, non-UK setting, unavailable/ineligible full text. All full-text reports that were sought were retrieved. The PRISMA flow diagram was completed after recording the reasons for exclusion at each stage directly from the screening record.</w:t>
      </w:r>
    </w:p>
    <w:p w14:paraId="6D140284" w14:textId="77777777" w:rsidR="00903A5C" w:rsidRDefault="00000000">
      <w:pPr>
        <w:spacing w:after="160"/>
        <w:jc w:val="both"/>
      </w:pPr>
      <w:r>
        <w:rPr>
          <w:rFonts w:eastAsia="Arial"/>
        </w:rPr>
        <w:t>Screening was carried out by a single reviewer as part of an independent MSc dissertation. Eligibility criteria were applied uniformly and ambiguous records were verified against all eligibility criteria, and difficult eligibility decisions were discussed with his/her supervisor. Each study was ultimately categorized as either included or excluded; and no ‘borderline’ or ‘contextual’ categories were utilized. Selection is made known according to PRISMA 2020 structure and the records retrieved from the citation search and reference list search were evaluated according to the same criteria as database records.</w:t>
      </w:r>
    </w:p>
    <w:p w14:paraId="33B17CD6" w14:textId="77777777" w:rsidR="00903A5C" w:rsidRDefault="00000000">
      <w:pPr>
        <w:pStyle w:val="Heading2"/>
        <w:spacing w:before="200"/>
      </w:pPr>
      <w:r>
        <w:rPr>
          <w:rFonts w:ascii="Arial" w:eastAsia="Arial" w:hAnsi="Arial"/>
        </w:rPr>
        <w:t>3.8 Data Extraction</w:t>
      </w:r>
    </w:p>
    <w:p w14:paraId="3B0EF363" w14:textId="77777777" w:rsidR="00903A5C" w:rsidRDefault="00000000">
      <w:pPr>
        <w:spacing w:after="160"/>
        <w:jc w:val="both"/>
      </w:pPr>
      <w:r>
        <w:rPr>
          <w:rFonts w:eastAsia="Arial"/>
        </w:rPr>
        <w:t>A structured data extraction form was created on the Microsoft Excel spreadsheet (Li, Higgins and Deeks, 2024). These included author, year, country, study design, setting, sample size, parent/carer characteristics, child age, autism related characteristics, intervention and comparator, intervention duration, follow up, professional/service participants, mental health outcome measures, numerical or thematic findings, attrition, funding and reported limitations, where provided by the source study. The accuracy of data extracted was confirmed by comparison with the original articles.</w:t>
      </w:r>
    </w:p>
    <w:p w14:paraId="479BE80B" w14:textId="77777777" w:rsidR="00903A5C" w:rsidRDefault="00000000">
      <w:pPr>
        <w:spacing w:after="160"/>
        <w:jc w:val="both"/>
      </w:pPr>
      <w:r>
        <w:rPr>
          <w:rFonts w:eastAsia="Arial"/>
        </w:rPr>
        <w:t xml:space="preserve">The five conceptual framework domains provided guidance for extraction: coordination, communication, continuity, accessibility and family involvement. The mental health domains present for each study, how they were </w:t>
      </w:r>
      <w:proofErr w:type="spellStart"/>
      <w:r>
        <w:rPr>
          <w:rFonts w:eastAsia="Arial"/>
        </w:rPr>
        <w:t>operationalised</w:t>
      </w:r>
      <w:proofErr w:type="spellEnd"/>
      <w:r>
        <w:rPr>
          <w:rFonts w:eastAsia="Arial"/>
        </w:rPr>
        <w:t xml:space="preserve"> and how they related to parent/carer mental health outcomes were documented. This allowed </w:t>
      </w:r>
      <w:proofErr w:type="spellStart"/>
      <w:r>
        <w:rPr>
          <w:rFonts w:eastAsia="Arial"/>
        </w:rPr>
        <w:t>organisational</w:t>
      </w:r>
      <w:proofErr w:type="spellEnd"/>
      <w:r>
        <w:rPr>
          <w:rFonts w:eastAsia="Arial"/>
        </w:rPr>
        <w:t xml:space="preserve"> integration to be separated from the content of therapy and the avoidance of the acceptance of professional labels without functional integration.</w:t>
      </w:r>
    </w:p>
    <w:p w14:paraId="4321C7FC" w14:textId="77777777" w:rsidR="00903A5C" w:rsidRDefault="00000000">
      <w:pPr>
        <w:pStyle w:val="Heading2"/>
        <w:spacing w:before="200"/>
      </w:pPr>
      <w:r>
        <w:rPr>
          <w:rFonts w:ascii="Arial" w:eastAsia="Arial" w:hAnsi="Arial"/>
        </w:rPr>
        <w:t>3.9 Quality Appraisal and Risk of Bias</w:t>
      </w:r>
    </w:p>
    <w:p w14:paraId="0201EE29" w14:textId="77777777" w:rsidR="00903A5C" w:rsidRDefault="00000000">
      <w:pPr>
        <w:spacing w:after="160"/>
        <w:jc w:val="both"/>
      </w:pPr>
      <w:r>
        <w:t xml:space="preserve">Each included study was appraised using a design-appropriate CASP checklist (Critical Appraisal Skills </w:t>
      </w:r>
      <w:proofErr w:type="spellStart"/>
      <w:r>
        <w:t>Programme</w:t>
      </w:r>
      <w:proofErr w:type="spellEnd"/>
      <w:r>
        <w:t xml:space="preserve">, 2024), informed by Cochrane risk-of-bias guidance for </w:t>
      </w:r>
      <w:proofErr w:type="spellStart"/>
      <w:r>
        <w:lastRenderedPageBreak/>
        <w:t>randomised</w:t>
      </w:r>
      <w:proofErr w:type="spellEnd"/>
      <w:r>
        <w:t xml:space="preserve"> trials (Sterne et al., 2019; Higgins et al., 2024a). Appraisal considered recruitment, allocation and comparability where applicable, outcome validity, attrition, confounding, precision, transparency and applicability. Trial and qualitative evidence were assessed separately so that perceived experience was not interpreted as causal effectiveness. Completed checklists are provided in the appendices and study-level judgements in Chapter 4.</w:t>
      </w:r>
    </w:p>
    <w:p w14:paraId="1F1A45AE" w14:textId="77777777" w:rsidR="00903A5C" w:rsidRDefault="00000000">
      <w:pPr>
        <w:spacing w:after="160"/>
        <w:jc w:val="both"/>
      </w:pPr>
      <w:r>
        <w:rPr>
          <w:rFonts w:eastAsia="Arial"/>
        </w:rPr>
        <w:t>Because assigning a numerical quality score as a sole measure of quality can obscure important sources of bias, that approach was not used. Rather, a judgement was made for each study in each domain included and the strengths and weaknesses of the methods were described in narrative form. No study was excluded for methodological quality alone. Limitations were documented and considered when determining whether or not to trust effects reported, and reported effects were interpreted based on appropriateness and validity of parent/carer mental health measures. Of special interest was the use of self-reported parent outcomes and the use of validated instruments to assess parent outcomes, as unblinded self-report may be affected by expectation effects.</w:t>
      </w:r>
    </w:p>
    <w:p w14:paraId="4DEFF330" w14:textId="77777777" w:rsidR="00903A5C" w:rsidRDefault="00000000">
      <w:pPr>
        <w:pStyle w:val="Heading2"/>
        <w:spacing w:before="200"/>
      </w:pPr>
      <w:r>
        <w:rPr>
          <w:rFonts w:ascii="Arial" w:eastAsia="Arial" w:hAnsi="Arial"/>
        </w:rPr>
        <w:t>3.10 Data Synthesis</w:t>
      </w:r>
    </w:p>
    <w:p w14:paraId="09515427" w14:textId="77777777" w:rsidR="00903A5C" w:rsidRDefault="00000000">
      <w:pPr>
        <w:spacing w:after="160"/>
        <w:jc w:val="both"/>
      </w:pPr>
      <w:r>
        <w:t>Because interventions, designs, comparators, contexts, follow-up periods and outcome measures differed substantially, narrative synthesis was used instead of statistical pooling. Studies were described and grouped by intervention type, parent outcome and integrated-care domain, then compared within and across findings following Popay et al. (2006). Quantitative and qualitative results were reported separately. Where available, direction and magnitude of effect, confidence intervals, clinical relevance, design, risk of bias, precision and directness informed narrative judgements of confidence.</w:t>
      </w:r>
    </w:p>
    <w:p w14:paraId="10161C3C" w14:textId="77777777" w:rsidR="00903A5C" w:rsidRDefault="00000000">
      <w:pPr>
        <w:spacing w:after="160"/>
        <w:jc w:val="both"/>
      </w:pPr>
      <w:r>
        <w:rPr>
          <w:rFonts w:eastAsia="Arial"/>
        </w:rPr>
        <w:t>To ensure findings were relevant to NHS, local authority, education and social care arrangements, only studies undertaken in the UK were included in the synthesis and where they did not meet the predefined eligibility criteria. No evidence from overseas is included in the synthesis of Chapter 4. Reporting was based on the guideline for synthesis without meta-analysis (</w:t>
      </w:r>
      <w:proofErr w:type="spellStart"/>
      <w:r>
        <w:rPr>
          <w:rFonts w:eastAsia="Arial"/>
        </w:rPr>
        <w:t>SWiM</w:t>
      </w:r>
      <w:proofErr w:type="spellEnd"/>
      <w:r>
        <w:rPr>
          <w:rFonts w:eastAsia="Arial"/>
        </w:rPr>
        <w:t>) where studies need to be clustered and synthesis methods and limitations need to be clear and explicit (Campbell et al., 2020). Voting was not based on statistical significance. Other factors such as direction of effect, size of effect when reported, precision if reported, sample size, methodological quality and clinical relevance were also taken into account.</w:t>
      </w:r>
    </w:p>
    <w:p w14:paraId="3B45E8E3" w14:textId="77777777" w:rsidR="00903A5C" w:rsidRDefault="00000000">
      <w:pPr>
        <w:pStyle w:val="Heading2"/>
        <w:spacing w:before="200"/>
      </w:pPr>
      <w:r>
        <w:rPr>
          <w:rFonts w:ascii="Arial" w:eastAsia="Arial" w:hAnsi="Arial"/>
        </w:rPr>
        <w:lastRenderedPageBreak/>
        <w:t>3.11 Data Management</w:t>
      </w:r>
    </w:p>
    <w:p w14:paraId="0404240F" w14:textId="77777777" w:rsidR="00903A5C" w:rsidRDefault="00000000">
      <w:pPr>
        <w:spacing w:after="160"/>
        <w:jc w:val="both"/>
      </w:pPr>
      <w:r>
        <w:rPr>
          <w:rFonts w:eastAsia="Arial"/>
        </w:rPr>
        <w:t xml:space="preserve">Only secondary data published in literature was used for this review. There was no participant recruitment or access to personally identifiable information, thus data management was limited to the secure storage and use of research information. To comply with the approved ethics form and University data management requirements, articles, extraction files and drafts were kept on a password protected device, and/or a password protected UWTSD OneDrive, where necessary. For the purpose of the review, only published data was </w:t>
      </w:r>
      <w:proofErr w:type="spellStart"/>
      <w:r>
        <w:rPr>
          <w:rFonts w:eastAsia="Arial"/>
        </w:rPr>
        <w:t>analysed</w:t>
      </w:r>
      <w:proofErr w:type="spellEnd"/>
      <w:r>
        <w:rPr>
          <w:rFonts w:eastAsia="Arial"/>
        </w:rPr>
        <w:t>, thus no participant consent was required, and the review followed approved ethics form and University research ethics requirements.</w:t>
      </w:r>
    </w:p>
    <w:p w14:paraId="2DE813E4" w14:textId="77777777" w:rsidR="00903A5C" w:rsidRDefault="00000000">
      <w:pPr>
        <w:spacing w:after="160"/>
        <w:jc w:val="both"/>
      </w:pPr>
      <w:r>
        <w:rPr>
          <w:rFonts w:eastAsia="Arial"/>
        </w:rPr>
        <w:t xml:space="preserve">Evidence has not been produced using generative/editing tools and no evidence has been used in place of the </w:t>
      </w:r>
      <w:proofErr w:type="gramStart"/>
      <w:r>
        <w:rPr>
          <w:rFonts w:eastAsia="Arial"/>
        </w:rPr>
        <w:t>researchers</w:t>
      </w:r>
      <w:proofErr w:type="gramEnd"/>
      <w:r>
        <w:rPr>
          <w:rFonts w:eastAsia="Arial"/>
        </w:rPr>
        <w:t xml:space="preserve"> judgement, language support has been in line with the University policy. The authors, publication data and findings of each of the studies included in the dissertation were verified prior to utilization from the original sources.</w:t>
      </w:r>
    </w:p>
    <w:p w14:paraId="3B4FCD66" w14:textId="77777777" w:rsidR="00903A5C" w:rsidRDefault="00000000">
      <w:pPr>
        <w:pStyle w:val="Heading2"/>
        <w:spacing w:before="200"/>
      </w:pPr>
      <w:r>
        <w:rPr>
          <w:rFonts w:ascii="Arial" w:eastAsia="Arial" w:hAnsi="Arial"/>
        </w:rPr>
        <w:t>3.12 Methodological Strengths and Limitations</w:t>
      </w:r>
    </w:p>
    <w:p w14:paraId="7F878509" w14:textId="77777777" w:rsidR="00903A5C" w:rsidRDefault="00000000">
      <w:pPr>
        <w:spacing w:after="160"/>
        <w:jc w:val="both"/>
      </w:pPr>
      <w:r>
        <w:rPr>
          <w:rFonts w:eastAsia="Arial"/>
        </w:rPr>
        <w:t>The methodology has strengths and weaknesses, which are summarized below.</w:t>
      </w:r>
    </w:p>
    <w:p w14:paraId="0D07B950" w14:textId="77777777" w:rsidR="00903A5C" w:rsidRDefault="00000000">
      <w:pPr>
        <w:spacing w:after="160"/>
        <w:jc w:val="both"/>
      </w:pPr>
      <w:r>
        <w:rPr>
          <w:rFonts w:eastAsia="Arial"/>
        </w:rPr>
        <w:t xml:space="preserve">Strengths of the methodology were the explicit definition of integrated care, use of &gt;1 bibliographic database, pre-specified eligibility criteria, structured data extraction of mental health outcomes and integrated-care mechanisms, and PRISMA reporting structure. The distinction found in Chapter 2 was addressed by separating policy recommendations, stand-alone parent </w:t>
      </w:r>
      <w:proofErr w:type="spellStart"/>
      <w:r>
        <w:rPr>
          <w:rFonts w:eastAsia="Arial"/>
        </w:rPr>
        <w:t>programmes</w:t>
      </w:r>
      <w:proofErr w:type="spellEnd"/>
      <w:r>
        <w:rPr>
          <w:rFonts w:eastAsia="Arial"/>
        </w:rPr>
        <w:t xml:space="preserve"> and what were truly coordinated interventions.</w:t>
      </w:r>
    </w:p>
    <w:p w14:paraId="7C5CDC18" w14:textId="77777777" w:rsidR="00903A5C" w:rsidRDefault="00000000">
      <w:pPr>
        <w:spacing w:after="160"/>
        <w:jc w:val="both"/>
      </w:pPr>
      <w:r>
        <w:rPr>
          <w:rFonts w:eastAsia="Arial"/>
        </w:rPr>
        <w:t xml:space="preserve">There were also some weaknesses in the review. The </w:t>
      </w:r>
      <w:proofErr w:type="gramStart"/>
      <w:r>
        <w:rPr>
          <w:rFonts w:eastAsia="Arial"/>
        </w:rPr>
        <w:t>2016-2026 time</w:t>
      </w:r>
      <w:proofErr w:type="gramEnd"/>
      <w:r>
        <w:rPr>
          <w:rFonts w:eastAsia="Arial"/>
        </w:rPr>
        <w:t xml:space="preserve"> frame may have introduced a time bias, and the search was limited to English-language reports, which may have introduced a language bias. Cochrane guidance advises two people screen studies independently (Lefebvre et al., 2024), but just one reviewer conducted the screening and appraisal, which introduces the risk of selection and judgement error. Publication bias could have occurred and the interventions and outcome measures were too varied to be included in a meta-analysis. A comprehensive search of psychological, nursing and allied health databases, like PsycINFO and CINAHL was not performed, which may have limited the retrieval of relevant evidence. Although grey literature can provide relevant evidence for systematic reviews (Paez, 2017), it was not systematically searched. These limitations were reduced by well-defined criteria for inclusion, well-reported reasons for exclusion, further checks for citations and careful interpretation of evidence. These safeguards enhanced transparency, but did not eliminate the potential for selection and appraisal bias by reviewers.</w:t>
      </w:r>
    </w:p>
    <w:p w14:paraId="1174811A" w14:textId="77777777" w:rsidR="00903A5C" w:rsidRDefault="00000000">
      <w:pPr>
        <w:pStyle w:val="Heading2"/>
        <w:pageBreakBefore/>
        <w:spacing w:before="200"/>
      </w:pPr>
      <w:r>
        <w:rPr>
          <w:rFonts w:ascii="Arial" w:eastAsia="Arial" w:hAnsi="Arial"/>
        </w:rPr>
        <w:lastRenderedPageBreak/>
        <w:t>3.13 Chapter Summary</w:t>
      </w:r>
    </w:p>
    <w:p w14:paraId="3D898A01" w14:textId="77777777" w:rsidR="00903A5C" w:rsidRDefault="00000000">
      <w:pPr>
        <w:keepNext/>
        <w:spacing w:before="160" w:after="80"/>
      </w:pPr>
      <w:r>
        <w:rPr>
          <w:b/>
          <w:sz w:val="21"/>
        </w:rPr>
        <w:t>Table 3.3. Research objectives and how each was addressed.</w:t>
      </w:r>
    </w:p>
    <w:tbl>
      <w:tblPr>
        <w:tblW w:w="0" w:type="auto"/>
        <w:jc w:val="center"/>
        <w:tblBorders>
          <w:top w:val="single" w:sz="6" w:space="0" w:color="D9D9D9"/>
          <w:left w:val="single" w:sz="6" w:space="0" w:color="D9D9D9"/>
          <w:bottom w:val="single" w:sz="6" w:space="0" w:color="D9D9D9"/>
          <w:right w:val="single" w:sz="6" w:space="0" w:color="D9D9D9"/>
          <w:insideH w:val="single" w:sz="6" w:space="0" w:color="D9D9D9"/>
          <w:insideV w:val="single" w:sz="6" w:space="0" w:color="D9D9D9"/>
        </w:tblBorders>
        <w:tblLayout w:type="fixed"/>
        <w:tblLook w:val="04A0" w:firstRow="1" w:lastRow="0" w:firstColumn="1" w:lastColumn="0" w:noHBand="0" w:noVBand="1"/>
      </w:tblPr>
      <w:tblGrid>
        <w:gridCol w:w="2721"/>
        <w:gridCol w:w="4932"/>
        <w:gridCol w:w="2551"/>
      </w:tblGrid>
      <w:tr w:rsidR="00903A5C" w14:paraId="6FE0FF42" w14:textId="77777777">
        <w:trPr>
          <w:cantSplit/>
          <w:tblHeader/>
          <w:jc w:val="center"/>
        </w:trPr>
        <w:tc>
          <w:tcPr>
            <w:tcW w:w="2721" w:type="dxa"/>
            <w:shd w:val="clear" w:color="auto" w:fill="1F4E78"/>
            <w:tcMar>
              <w:top w:w="100" w:type="dxa"/>
              <w:left w:w="110" w:type="dxa"/>
              <w:bottom w:w="100" w:type="dxa"/>
              <w:right w:w="110" w:type="dxa"/>
            </w:tcMar>
            <w:vAlign w:val="center"/>
          </w:tcPr>
          <w:p w14:paraId="60800DBF" w14:textId="77777777" w:rsidR="00903A5C" w:rsidRDefault="00000000">
            <w:pPr>
              <w:spacing w:after="60" w:line="240" w:lineRule="auto"/>
              <w:jc w:val="center"/>
            </w:pPr>
            <w:r>
              <w:rPr>
                <w:rFonts w:eastAsia="Arial"/>
                <w:b/>
                <w:color w:val="FFFFFF"/>
                <w:sz w:val="18"/>
              </w:rPr>
              <w:t>Objective</w:t>
            </w:r>
          </w:p>
        </w:tc>
        <w:tc>
          <w:tcPr>
            <w:tcW w:w="4932" w:type="dxa"/>
            <w:shd w:val="clear" w:color="auto" w:fill="1F4E78"/>
            <w:tcMar>
              <w:top w:w="100" w:type="dxa"/>
              <w:left w:w="110" w:type="dxa"/>
              <w:bottom w:w="100" w:type="dxa"/>
              <w:right w:w="110" w:type="dxa"/>
            </w:tcMar>
            <w:vAlign w:val="center"/>
          </w:tcPr>
          <w:p w14:paraId="2B9C39DF" w14:textId="77777777" w:rsidR="00903A5C" w:rsidRDefault="00000000">
            <w:pPr>
              <w:spacing w:after="60" w:line="240" w:lineRule="auto"/>
              <w:jc w:val="center"/>
            </w:pPr>
            <w:r>
              <w:rPr>
                <w:rFonts w:eastAsia="Arial"/>
                <w:b/>
                <w:color w:val="FFFFFF"/>
                <w:sz w:val="18"/>
              </w:rPr>
              <w:t>How it was addressed</w:t>
            </w:r>
          </w:p>
        </w:tc>
        <w:tc>
          <w:tcPr>
            <w:tcW w:w="2551" w:type="dxa"/>
            <w:shd w:val="clear" w:color="auto" w:fill="1F4E78"/>
            <w:tcMar>
              <w:top w:w="100" w:type="dxa"/>
              <w:left w:w="110" w:type="dxa"/>
              <w:bottom w:w="100" w:type="dxa"/>
              <w:right w:w="110" w:type="dxa"/>
            </w:tcMar>
            <w:vAlign w:val="center"/>
          </w:tcPr>
          <w:p w14:paraId="2364DF8E" w14:textId="77777777" w:rsidR="00903A5C" w:rsidRDefault="00000000">
            <w:pPr>
              <w:spacing w:after="60" w:line="240" w:lineRule="auto"/>
              <w:jc w:val="center"/>
            </w:pPr>
            <w:r>
              <w:rPr>
                <w:rFonts w:eastAsia="Arial"/>
                <w:b/>
                <w:color w:val="FFFFFF"/>
                <w:sz w:val="18"/>
              </w:rPr>
              <w:t>Reported in</w:t>
            </w:r>
          </w:p>
        </w:tc>
      </w:tr>
      <w:tr w:rsidR="00903A5C" w14:paraId="0DD67373" w14:textId="77777777">
        <w:trPr>
          <w:cantSplit/>
          <w:jc w:val="center"/>
        </w:trPr>
        <w:tc>
          <w:tcPr>
            <w:tcW w:w="2721" w:type="dxa"/>
            <w:shd w:val="clear" w:color="auto" w:fill="FFFFFF"/>
            <w:tcMar>
              <w:top w:w="100" w:type="dxa"/>
              <w:left w:w="110" w:type="dxa"/>
              <w:bottom w:w="100" w:type="dxa"/>
              <w:right w:w="110" w:type="dxa"/>
            </w:tcMar>
            <w:vAlign w:val="center"/>
          </w:tcPr>
          <w:p w14:paraId="25AD7B6B" w14:textId="77777777" w:rsidR="00903A5C" w:rsidRDefault="00000000">
            <w:pPr>
              <w:spacing w:after="60" w:line="240" w:lineRule="auto"/>
              <w:jc w:val="center"/>
            </w:pPr>
            <w:r>
              <w:rPr>
                <w:rFonts w:eastAsia="Arial"/>
                <w:sz w:val="18"/>
              </w:rPr>
              <w:t>1. Identify UK evaluative studies of integrated care interventions</w:t>
            </w:r>
          </w:p>
        </w:tc>
        <w:tc>
          <w:tcPr>
            <w:tcW w:w="4932" w:type="dxa"/>
            <w:shd w:val="clear" w:color="auto" w:fill="FFFFFF"/>
            <w:tcMar>
              <w:top w:w="100" w:type="dxa"/>
              <w:left w:w="110" w:type="dxa"/>
              <w:bottom w:w="100" w:type="dxa"/>
              <w:right w:w="110" w:type="dxa"/>
            </w:tcMar>
            <w:vAlign w:val="center"/>
          </w:tcPr>
          <w:p w14:paraId="0B6475D7" w14:textId="77777777" w:rsidR="00903A5C" w:rsidRDefault="00000000">
            <w:pPr>
              <w:spacing w:after="60" w:line="240" w:lineRule="auto"/>
            </w:pPr>
            <w:r>
              <w:rPr>
                <w:rFonts w:eastAsia="Arial"/>
                <w:sz w:val="18"/>
              </w:rPr>
              <w:t>Searches of MEDLINE and Embase and two-stage screening against the eligibility criteria (Sections 3.4 to 3.7)</w:t>
            </w:r>
          </w:p>
        </w:tc>
        <w:tc>
          <w:tcPr>
            <w:tcW w:w="2551" w:type="dxa"/>
            <w:shd w:val="clear" w:color="auto" w:fill="FFFFFF"/>
            <w:tcMar>
              <w:top w:w="100" w:type="dxa"/>
              <w:left w:w="110" w:type="dxa"/>
              <w:bottom w:w="100" w:type="dxa"/>
              <w:right w:w="110" w:type="dxa"/>
            </w:tcMar>
            <w:vAlign w:val="center"/>
          </w:tcPr>
          <w:p w14:paraId="280974E6" w14:textId="77777777" w:rsidR="00903A5C" w:rsidRDefault="00000000">
            <w:pPr>
              <w:spacing w:after="60" w:line="240" w:lineRule="auto"/>
            </w:pPr>
            <w:r>
              <w:rPr>
                <w:rFonts w:eastAsia="Arial"/>
                <w:sz w:val="18"/>
              </w:rPr>
              <w:t>Section 4.2</w:t>
            </w:r>
          </w:p>
        </w:tc>
      </w:tr>
      <w:tr w:rsidR="00903A5C" w14:paraId="6072C96E" w14:textId="77777777">
        <w:trPr>
          <w:cantSplit/>
          <w:jc w:val="center"/>
        </w:trPr>
        <w:tc>
          <w:tcPr>
            <w:tcW w:w="2721" w:type="dxa"/>
            <w:shd w:val="clear" w:color="auto" w:fill="EAF2F8"/>
            <w:tcMar>
              <w:top w:w="100" w:type="dxa"/>
              <w:left w:w="110" w:type="dxa"/>
              <w:bottom w:w="100" w:type="dxa"/>
              <w:right w:w="110" w:type="dxa"/>
            </w:tcMar>
            <w:vAlign w:val="center"/>
          </w:tcPr>
          <w:p w14:paraId="7717B8B9" w14:textId="77777777" w:rsidR="00903A5C" w:rsidRDefault="00000000">
            <w:pPr>
              <w:spacing w:after="60" w:line="240" w:lineRule="auto"/>
              <w:jc w:val="center"/>
            </w:pPr>
            <w:r>
              <w:rPr>
                <w:rFonts w:eastAsia="Arial"/>
                <w:sz w:val="18"/>
              </w:rPr>
              <w:t>2. Assess intervention components and the presence of the five integrated-care domains</w:t>
            </w:r>
          </w:p>
        </w:tc>
        <w:tc>
          <w:tcPr>
            <w:tcW w:w="4932" w:type="dxa"/>
            <w:shd w:val="clear" w:color="auto" w:fill="EAF2F8"/>
            <w:tcMar>
              <w:top w:w="100" w:type="dxa"/>
              <w:left w:w="110" w:type="dxa"/>
              <w:bottom w:w="100" w:type="dxa"/>
              <w:right w:w="110" w:type="dxa"/>
            </w:tcMar>
            <w:vAlign w:val="center"/>
          </w:tcPr>
          <w:p w14:paraId="64168904" w14:textId="77777777" w:rsidR="00903A5C" w:rsidRDefault="00000000">
            <w:pPr>
              <w:spacing w:after="60" w:line="240" w:lineRule="auto"/>
            </w:pPr>
            <w:r>
              <w:rPr>
                <w:rFonts w:eastAsia="Arial"/>
                <w:sz w:val="18"/>
              </w:rPr>
              <w:t>Structured data extraction guided by the conceptual framework (Section 3.8)</w:t>
            </w:r>
          </w:p>
        </w:tc>
        <w:tc>
          <w:tcPr>
            <w:tcW w:w="2551" w:type="dxa"/>
            <w:shd w:val="clear" w:color="auto" w:fill="EAF2F8"/>
            <w:tcMar>
              <w:top w:w="100" w:type="dxa"/>
              <w:left w:w="110" w:type="dxa"/>
              <w:bottom w:w="100" w:type="dxa"/>
              <w:right w:w="110" w:type="dxa"/>
            </w:tcMar>
            <w:vAlign w:val="center"/>
          </w:tcPr>
          <w:p w14:paraId="4F934960" w14:textId="77777777" w:rsidR="00903A5C" w:rsidRDefault="00000000">
            <w:pPr>
              <w:spacing w:after="60" w:line="240" w:lineRule="auto"/>
            </w:pPr>
            <w:r>
              <w:rPr>
                <w:rFonts w:eastAsia="Arial"/>
                <w:sz w:val="18"/>
              </w:rPr>
              <w:t>Sections 4.3 and 4.5</w:t>
            </w:r>
          </w:p>
        </w:tc>
      </w:tr>
      <w:tr w:rsidR="00903A5C" w14:paraId="6F0BBD1B" w14:textId="77777777">
        <w:trPr>
          <w:cantSplit/>
          <w:jc w:val="center"/>
        </w:trPr>
        <w:tc>
          <w:tcPr>
            <w:tcW w:w="2721" w:type="dxa"/>
            <w:shd w:val="clear" w:color="auto" w:fill="FFFFFF"/>
            <w:tcMar>
              <w:top w:w="100" w:type="dxa"/>
              <w:left w:w="110" w:type="dxa"/>
              <w:bottom w:w="100" w:type="dxa"/>
              <w:right w:w="110" w:type="dxa"/>
            </w:tcMar>
            <w:vAlign w:val="center"/>
          </w:tcPr>
          <w:p w14:paraId="2EA66DD5" w14:textId="77777777" w:rsidR="00903A5C" w:rsidRDefault="00000000">
            <w:pPr>
              <w:spacing w:after="60" w:line="240" w:lineRule="auto"/>
              <w:jc w:val="center"/>
            </w:pPr>
            <w:r>
              <w:rPr>
                <w:rFonts w:eastAsia="Arial"/>
                <w:sz w:val="18"/>
              </w:rPr>
              <w:t xml:space="preserve">3. </w:t>
            </w:r>
            <w:proofErr w:type="spellStart"/>
            <w:r>
              <w:rPr>
                <w:rFonts w:eastAsia="Arial"/>
                <w:sz w:val="18"/>
              </w:rPr>
              <w:t>Synthesise</w:t>
            </w:r>
            <w:proofErr w:type="spellEnd"/>
            <w:r>
              <w:rPr>
                <w:rFonts w:eastAsia="Arial"/>
                <w:sz w:val="18"/>
              </w:rPr>
              <w:t xml:space="preserve"> effects on parent and carer mental health outcomes</w:t>
            </w:r>
          </w:p>
        </w:tc>
        <w:tc>
          <w:tcPr>
            <w:tcW w:w="4932" w:type="dxa"/>
            <w:shd w:val="clear" w:color="auto" w:fill="FFFFFF"/>
            <w:tcMar>
              <w:top w:w="100" w:type="dxa"/>
              <w:left w:w="110" w:type="dxa"/>
              <w:bottom w:w="100" w:type="dxa"/>
              <w:right w:w="110" w:type="dxa"/>
            </w:tcMar>
            <w:vAlign w:val="center"/>
          </w:tcPr>
          <w:p w14:paraId="41D05B4C" w14:textId="77777777" w:rsidR="00903A5C" w:rsidRDefault="00000000">
            <w:pPr>
              <w:spacing w:after="60" w:line="240" w:lineRule="auto"/>
            </w:pPr>
            <w:r>
              <w:rPr>
                <w:rFonts w:eastAsia="Arial"/>
                <w:sz w:val="18"/>
              </w:rPr>
              <w:t xml:space="preserve">Narrative synthesis following </w:t>
            </w:r>
            <w:proofErr w:type="spellStart"/>
            <w:r>
              <w:rPr>
                <w:rFonts w:eastAsia="Arial"/>
                <w:sz w:val="18"/>
              </w:rPr>
              <w:t>SWiM</w:t>
            </w:r>
            <w:proofErr w:type="spellEnd"/>
            <w:r>
              <w:rPr>
                <w:rFonts w:eastAsia="Arial"/>
                <w:sz w:val="18"/>
              </w:rPr>
              <w:t>, with quantitative and qualitative findings reported separately (Section 3.10)</w:t>
            </w:r>
          </w:p>
        </w:tc>
        <w:tc>
          <w:tcPr>
            <w:tcW w:w="2551" w:type="dxa"/>
            <w:shd w:val="clear" w:color="auto" w:fill="FFFFFF"/>
            <w:tcMar>
              <w:top w:w="100" w:type="dxa"/>
              <w:left w:w="110" w:type="dxa"/>
              <w:bottom w:w="100" w:type="dxa"/>
              <w:right w:w="110" w:type="dxa"/>
            </w:tcMar>
            <w:vAlign w:val="center"/>
          </w:tcPr>
          <w:p w14:paraId="714B410E" w14:textId="77777777" w:rsidR="00903A5C" w:rsidRDefault="00000000">
            <w:pPr>
              <w:spacing w:after="60" w:line="240" w:lineRule="auto"/>
            </w:pPr>
            <w:r>
              <w:rPr>
                <w:rFonts w:eastAsia="Arial"/>
                <w:sz w:val="18"/>
              </w:rPr>
              <w:t>Sections 4.4 and 4.7</w:t>
            </w:r>
          </w:p>
        </w:tc>
      </w:tr>
      <w:tr w:rsidR="00903A5C" w14:paraId="2D877FFD" w14:textId="77777777">
        <w:trPr>
          <w:cantSplit/>
          <w:jc w:val="center"/>
        </w:trPr>
        <w:tc>
          <w:tcPr>
            <w:tcW w:w="2721" w:type="dxa"/>
            <w:shd w:val="clear" w:color="auto" w:fill="EAF2F8"/>
            <w:tcMar>
              <w:top w:w="100" w:type="dxa"/>
              <w:left w:w="110" w:type="dxa"/>
              <w:bottom w:w="100" w:type="dxa"/>
              <w:right w:w="110" w:type="dxa"/>
            </w:tcMar>
            <w:vAlign w:val="center"/>
          </w:tcPr>
          <w:p w14:paraId="30629AF0" w14:textId="77777777" w:rsidR="00903A5C" w:rsidRDefault="00000000">
            <w:pPr>
              <w:spacing w:after="60" w:line="240" w:lineRule="auto"/>
              <w:jc w:val="center"/>
            </w:pPr>
            <w:r>
              <w:rPr>
                <w:rFonts w:eastAsia="Arial"/>
                <w:sz w:val="18"/>
              </w:rPr>
              <w:t>4. Assess quality, risk of bias and strength of evidence</w:t>
            </w:r>
          </w:p>
        </w:tc>
        <w:tc>
          <w:tcPr>
            <w:tcW w:w="4932" w:type="dxa"/>
            <w:shd w:val="clear" w:color="auto" w:fill="EAF2F8"/>
            <w:tcMar>
              <w:top w:w="100" w:type="dxa"/>
              <w:left w:w="110" w:type="dxa"/>
              <w:bottom w:w="100" w:type="dxa"/>
              <w:right w:w="110" w:type="dxa"/>
            </w:tcMar>
            <w:vAlign w:val="center"/>
          </w:tcPr>
          <w:p w14:paraId="51DEB2D7" w14:textId="77777777" w:rsidR="00903A5C" w:rsidRDefault="00000000">
            <w:pPr>
              <w:spacing w:after="60" w:line="240" w:lineRule="auto"/>
            </w:pPr>
            <w:r>
              <w:rPr>
                <w:rFonts w:eastAsia="Arial"/>
                <w:sz w:val="18"/>
              </w:rPr>
              <w:t>CASP checklists and Cochrane risk-of-bias guidance, with a narrative judgement of confidence (Sections 3.9 and 3.10)</w:t>
            </w:r>
          </w:p>
        </w:tc>
        <w:tc>
          <w:tcPr>
            <w:tcW w:w="2551" w:type="dxa"/>
            <w:shd w:val="clear" w:color="auto" w:fill="EAF2F8"/>
            <w:tcMar>
              <w:top w:w="100" w:type="dxa"/>
              <w:left w:w="110" w:type="dxa"/>
              <w:bottom w:w="100" w:type="dxa"/>
              <w:right w:w="110" w:type="dxa"/>
            </w:tcMar>
            <w:vAlign w:val="center"/>
          </w:tcPr>
          <w:p w14:paraId="677FD126" w14:textId="77777777" w:rsidR="00903A5C" w:rsidRDefault="00000000">
            <w:pPr>
              <w:spacing w:after="60" w:line="240" w:lineRule="auto"/>
            </w:pPr>
            <w:r>
              <w:rPr>
                <w:rFonts w:eastAsia="Arial"/>
                <w:sz w:val="18"/>
              </w:rPr>
              <w:t>Section 4.6</w:t>
            </w:r>
          </w:p>
        </w:tc>
      </w:tr>
    </w:tbl>
    <w:p w14:paraId="4245D6F1" w14:textId="77777777" w:rsidR="00903A5C" w:rsidRDefault="00903A5C">
      <w:pPr>
        <w:spacing w:after="40"/>
      </w:pPr>
    </w:p>
    <w:p w14:paraId="0C53A0B7" w14:textId="77777777" w:rsidR="00903A5C" w:rsidRDefault="00000000">
      <w:pPr>
        <w:spacing w:after="160"/>
        <w:jc w:val="both"/>
      </w:pPr>
      <w:r>
        <w:t xml:space="preserve">This chapter outlined the methods used to evaluate the impact of integrated care interventions on parent and carer mental health. The review searched MEDLINE and Embase, applied predefined UK-based eligibility criteria, used structured data extraction and design-specific quality appraisal, and </w:t>
      </w:r>
      <w:proofErr w:type="spellStart"/>
      <w:r>
        <w:t>synthesised</w:t>
      </w:r>
      <w:proofErr w:type="spellEnd"/>
      <w:r>
        <w:t xml:space="preserve"> the evidence narratively in accordance with </w:t>
      </w:r>
      <w:proofErr w:type="spellStart"/>
      <w:r>
        <w:t>SWiM</w:t>
      </w:r>
      <w:proofErr w:type="spellEnd"/>
      <w:r>
        <w:t xml:space="preserve"> because statistical pooling was not appropriate. The results of study selection, the characteristics of the included studies, the appraisal and the synthesis are reported in Chapter 4. Table 3.3 shows how each research objective was addressed and where it is reported.</w:t>
      </w:r>
    </w:p>
    <w:p w14:paraId="7F4932B1" w14:textId="77777777" w:rsidR="00903A5C" w:rsidRDefault="00000000">
      <w:pPr>
        <w:pStyle w:val="Heading1"/>
        <w:pageBreakBefore/>
        <w:jc w:val="center"/>
      </w:pPr>
      <w:r>
        <w:rPr>
          <w:rFonts w:ascii="Arial" w:hAnsi="Arial"/>
        </w:rPr>
        <w:lastRenderedPageBreak/>
        <w:t>CHAPTER 4: RESULTS</w:t>
      </w:r>
    </w:p>
    <w:p w14:paraId="362AA291" w14:textId="77777777" w:rsidR="00903A5C" w:rsidRDefault="00000000">
      <w:pPr>
        <w:pStyle w:val="Heading2"/>
      </w:pPr>
      <w:r>
        <w:rPr>
          <w:rFonts w:ascii="Arial" w:hAnsi="Arial"/>
        </w:rPr>
        <w:t>4.1 Introduction</w:t>
      </w:r>
    </w:p>
    <w:p w14:paraId="1CAB6EAB" w14:textId="77777777" w:rsidR="00903A5C" w:rsidRDefault="00000000">
      <w:pPr>
        <w:jc w:val="both"/>
      </w:pPr>
      <w:r>
        <w:t xml:space="preserve">This chapter reports the systematic-review findings: study selection, included-study characteristics, parent/carer outcomes, the five integrated-care domains and methodological quality. Interpretation against wider literature and policy is reserved for Chapter 5. Results are </w:t>
      </w:r>
      <w:proofErr w:type="spellStart"/>
      <w:r>
        <w:t>organised</w:t>
      </w:r>
      <w:proofErr w:type="spellEnd"/>
      <w:r>
        <w:t xml:space="preserve"> around the four objectives and concern two included studies: PACT-G and an East London post-diagnostic workshop.</w:t>
      </w:r>
    </w:p>
    <w:p w14:paraId="77C14F5D" w14:textId="77777777" w:rsidR="00903A5C" w:rsidRDefault="00000000">
      <w:pPr>
        <w:jc w:val="both"/>
      </w:pPr>
      <w:r>
        <w:t xml:space="preserve">Eligibility criteria as outlined in Chapter 3 were applied in a consistent manner throughout. The following were the inclusion criteria: study should have been conducted in the UK; parents or carers of autistic children or young people should be included in the study within the review age range; an integrated or coordinated care component should have been actually delivered; a psychological or wellbeing outcome for parents/carers should have been reported, and met the review criteria. </w:t>
      </w:r>
      <w:proofErr w:type="spellStart"/>
      <w:r>
        <w:t>Stand alone</w:t>
      </w:r>
      <w:proofErr w:type="spellEnd"/>
      <w:r>
        <w:t xml:space="preserve"> parent </w:t>
      </w:r>
      <w:proofErr w:type="spellStart"/>
      <w:r>
        <w:t>programmes</w:t>
      </w:r>
      <w:proofErr w:type="spellEnd"/>
      <w:r>
        <w:t xml:space="preserve"> were excluded unless it was an identified component of a coordinated intervention across services, settings or professional groups that was evaluated.</w:t>
      </w:r>
    </w:p>
    <w:p w14:paraId="4E0E9A4C" w14:textId="77777777" w:rsidR="00903A5C" w:rsidRDefault="00000000">
      <w:pPr>
        <w:pStyle w:val="Heading2"/>
      </w:pPr>
      <w:r>
        <w:rPr>
          <w:rFonts w:ascii="Arial" w:hAnsi="Arial"/>
        </w:rPr>
        <w:t>4.2 Study Selection and PRISMA Results</w:t>
      </w:r>
    </w:p>
    <w:p w14:paraId="214224A9" w14:textId="77777777" w:rsidR="00903A5C" w:rsidRDefault="00000000">
      <w:pPr>
        <w:jc w:val="both"/>
      </w:pPr>
      <w:r>
        <w:t>Study selection followed PRISMA 2020 (Page et al., 2021a; Page et al., 2021b). MEDLINE identified 42 records and Embase 28, giving 70 before deduplication. After removing nine duplicates, 61 records were screened and 49 excluded: 18 non-UK, 14 without integrated care, 10 without an eligible parent/carer mental-health outcome and seven with an ineligible design. All 12 reports sought for full-text assessment were retrieved. Ten were excluded: three non-UK, four without genuine integrated care, two without an eligible parent outcome and one with an ineligible design. Green et al. (2022) and Akan et al. (2026) met all criteria.</w:t>
      </w:r>
    </w:p>
    <w:p w14:paraId="01853314" w14:textId="77777777" w:rsidR="00903A5C" w:rsidRDefault="00000000">
      <w:pPr>
        <w:keepNext/>
        <w:jc w:val="center"/>
      </w:pPr>
      <w:r>
        <w:rPr>
          <w:noProof/>
        </w:rPr>
        <w:lastRenderedPageBreak/>
        <w:drawing>
          <wp:inline distT="0" distB="0" distL="0" distR="0" wp14:anchorId="03FC7674" wp14:editId="0758EF0D">
            <wp:extent cx="5715000" cy="7048500"/>
            <wp:effectExtent l="0" t="0" r="0" b="0"/>
            <wp:docPr id="3" name="Picture 1" descr="PRISMA diagram showing 70 database records, nine duplicates removed, 61 records screened, 12 reports sought and retrieved, ten full-text exclusions and two included studies." title="PRISMA 2020 flow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sma_tonia_corrected.png"/>
                    <pic:cNvPicPr/>
                  </pic:nvPicPr>
                  <pic:blipFill>
                    <a:blip r:embed="rId10"/>
                    <a:stretch>
                      <a:fillRect/>
                    </a:stretch>
                  </pic:blipFill>
                  <pic:spPr>
                    <a:xfrm>
                      <a:off x="0" y="0"/>
                      <a:ext cx="5715000" cy="7048500"/>
                    </a:xfrm>
                    <a:prstGeom prst="rect">
                      <a:avLst/>
                    </a:prstGeom>
                  </pic:spPr>
                </pic:pic>
              </a:graphicData>
            </a:graphic>
          </wp:inline>
        </w:drawing>
      </w:r>
    </w:p>
    <w:p w14:paraId="6E0524E9" w14:textId="77777777" w:rsidR="00903A5C" w:rsidRDefault="00000000">
      <w:pPr>
        <w:spacing w:before="60" w:line="240" w:lineRule="auto"/>
      </w:pPr>
      <w:r>
        <w:rPr>
          <w:i/>
          <w:sz w:val="18"/>
        </w:rPr>
        <w:t>Source: Adapted from the PRISMA 2020 flow-diagram template (Page et al., 2021a; Page et al., 2021b).</w:t>
      </w:r>
    </w:p>
    <w:p w14:paraId="5665E3A6" w14:textId="77777777" w:rsidR="00903A5C" w:rsidRDefault="00000000">
      <w:pPr>
        <w:jc w:val="both"/>
      </w:pPr>
      <w:r>
        <w:t>As detailed in Chapter 3, only English language reports from 2016 to 2026 were searched. Both studies included are within this time period (Green et al. 2022, Akan et al. 2026). All of the reports were downloaded as full text and evaluated using all six of the eligibility dimensions in Table 3.2. No report was excluded due to inability to obtain it.</w:t>
      </w:r>
    </w:p>
    <w:p w14:paraId="1DDB36FE" w14:textId="77777777" w:rsidR="00903A5C" w:rsidRDefault="00000000">
      <w:pPr>
        <w:pStyle w:val="Heading3"/>
      </w:pPr>
      <w:r>
        <w:rPr>
          <w:rFonts w:ascii="Arial" w:hAnsi="Arial"/>
          <w:sz w:val="24"/>
        </w:rPr>
        <w:lastRenderedPageBreak/>
        <w:t>4.2.1 Screening profile and reasons for exclusion</w:t>
      </w:r>
    </w:p>
    <w:p w14:paraId="7DD96006" w14:textId="77777777" w:rsidR="00903A5C" w:rsidRDefault="00000000">
      <w:pPr>
        <w:jc w:val="both"/>
      </w:pPr>
      <w:r>
        <w:t xml:space="preserve">When full text reports were unavailable, they were excluded if they did not meet one or more of the pre-specified eligibility criteria. One main reason was provided for each excluded report and categories are not mutually exclusive. The categories and aggregate counts are listed in Table 4.1. An </w:t>
      </w:r>
      <w:proofErr w:type="spellStart"/>
      <w:r>
        <w:t>itemised</w:t>
      </w:r>
      <w:proofErr w:type="spellEnd"/>
      <w:r>
        <w:t xml:space="preserve"> full-text exclusion log was not available in the retained review record, which limits full reproducibility of the screening process. At full-text stage, the most frequent was a lack of integrated care element (four reports) meaning that the evaluated intervention lacked planned coordination among services, sectors, settings or professional groups. Three were excluded because the study population or service context was not in the UK, two because no eligible parent/carer mental health outcome was provided, and one as it was not an eligible primary evaluation of a delivered intervention.</w:t>
      </w:r>
    </w:p>
    <w:p w14:paraId="1745B766" w14:textId="77777777" w:rsidR="00903A5C" w:rsidRDefault="00000000">
      <w:pPr>
        <w:keepNext/>
        <w:spacing w:before="160" w:after="80"/>
      </w:pPr>
      <w:r>
        <w:rPr>
          <w:b/>
          <w:sz w:val="20"/>
        </w:rPr>
        <w:t>Table 4.1. Full-text exclusion categories and principal reasons.</w:t>
      </w:r>
    </w:p>
    <w:tbl>
      <w:tblPr>
        <w:tblStyle w:val="TableGrid"/>
        <w:tblW w:w="0" w:type="auto"/>
        <w:jc w:val="center"/>
        <w:tblLayout w:type="fixed"/>
        <w:tblLook w:val="04A0" w:firstRow="1" w:lastRow="0" w:firstColumn="1" w:lastColumn="0" w:noHBand="0" w:noVBand="1"/>
      </w:tblPr>
      <w:tblGrid>
        <w:gridCol w:w="1944"/>
        <w:gridCol w:w="3096"/>
        <w:gridCol w:w="1512"/>
        <w:gridCol w:w="3096"/>
      </w:tblGrid>
      <w:tr w:rsidR="00903A5C" w14:paraId="55FD27D0" w14:textId="77777777">
        <w:trPr>
          <w:tblHeader/>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68998936" w14:textId="77777777" w:rsidR="00903A5C" w:rsidRDefault="00000000">
            <w:pPr>
              <w:spacing w:after="60" w:line="240" w:lineRule="auto"/>
            </w:pPr>
            <w:r>
              <w:rPr>
                <w:b/>
                <w:color w:val="FFFFFF"/>
                <w:sz w:val="17"/>
              </w:rPr>
              <w:t>Screening stage</w:t>
            </w:r>
          </w:p>
        </w:tc>
        <w:tc>
          <w:tcPr>
            <w:tcW w:w="3096"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6531CF8E" w14:textId="77777777" w:rsidR="00903A5C" w:rsidRDefault="00000000">
            <w:pPr>
              <w:spacing w:after="60" w:line="240" w:lineRule="auto"/>
            </w:pPr>
            <w:r>
              <w:rPr>
                <w:b/>
                <w:color w:val="FFFFFF"/>
                <w:sz w:val="17"/>
              </w:rPr>
              <w:t>Principal exclusion reason</w:t>
            </w:r>
          </w:p>
        </w:tc>
        <w:tc>
          <w:tcPr>
            <w:tcW w:w="1512"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42F46CDA" w14:textId="77777777" w:rsidR="00903A5C" w:rsidRDefault="00000000">
            <w:pPr>
              <w:spacing w:after="60" w:line="240" w:lineRule="auto"/>
            </w:pPr>
            <w:r>
              <w:rPr>
                <w:b/>
                <w:color w:val="FFFFFF"/>
                <w:sz w:val="17"/>
              </w:rPr>
              <w:t>n</w:t>
            </w:r>
          </w:p>
        </w:tc>
        <w:tc>
          <w:tcPr>
            <w:tcW w:w="3096"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3600C11C" w14:textId="77777777" w:rsidR="00903A5C" w:rsidRDefault="00000000">
            <w:pPr>
              <w:spacing w:after="60" w:line="240" w:lineRule="auto"/>
            </w:pPr>
            <w:r>
              <w:rPr>
                <w:b/>
                <w:color w:val="FFFFFF"/>
                <w:sz w:val="17"/>
              </w:rPr>
              <w:t>Application of the eligibility criterion</w:t>
            </w:r>
          </w:p>
        </w:tc>
      </w:tr>
      <w:tr w:rsidR="00903A5C" w14:paraId="6DC55C2B" w14:textId="77777777">
        <w:trPr>
          <w:cantSplit/>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6BED2BD4" w14:textId="77777777" w:rsidR="00903A5C" w:rsidRDefault="00000000">
            <w:pPr>
              <w:spacing w:after="60" w:line="240" w:lineRule="auto"/>
            </w:pPr>
            <w:r>
              <w:rPr>
                <w:sz w:val="17"/>
              </w:rPr>
              <w:t>Full text</w:t>
            </w:r>
          </w:p>
        </w:tc>
        <w:tc>
          <w:tcPr>
            <w:tcW w:w="3096"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04B758FC" w14:textId="77777777" w:rsidR="00903A5C" w:rsidRDefault="00000000">
            <w:pPr>
              <w:spacing w:after="60" w:line="240" w:lineRule="auto"/>
            </w:pPr>
            <w:r>
              <w:rPr>
                <w:sz w:val="17"/>
              </w:rPr>
              <w:t>Not UK-based</w:t>
            </w:r>
          </w:p>
        </w:tc>
        <w:tc>
          <w:tcPr>
            <w:tcW w:w="1512"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08DD5D7E" w14:textId="77777777" w:rsidR="00903A5C" w:rsidRDefault="00000000">
            <w:pPr>
              <w:spacing w:after="60" w:line="240" w:lineRule="auto"/>
            </w:pPr>
            <w:r>
              <w:rPr>
                <w:sz w:val="17"/>
              </w:rPr>
              <w:t>3</w:t>
            </w:r>
          </w:p>
        </w:tc>
        <w:tc>
          <w:tcPr>
            <w:tcW w:w="3096"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2F58691D" w14:textId="77777777" w:rsidR="00903A5C" w:rsidRDefault="00000000">
            <w:pPr>
              <w:spacing w:after="60" w:line="240" w:lineRule="auto"/>
            </w:pPr>
            <w:r>
              <w:rPr>
                <w:sz w:val="17"/>
              </w:rPr>
              <w:t>Study population or service setting was outside the United Kingdom.</w:t>
            </w:r>
          </w:p>
        </w:tc>
      </w:tr>
      <w:tr w:rsidR="00903A5C" w14:paraId="4CA1B35F" w14:textId="77777777">
        <w:trPr>
          <w:cantSplit/>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476DC745" w14:textId="77777777" w:rsidR="00903A5C" w:rsidRDefault="00000000">
            <w:pPr>
              <w:spacing w:after="60" w:line="240" w:lineRule="auto"/>
            </w:pPr>
            <w:r>
              <w:rPr>
                <w:sz w:val="17"/>
              </w:rPr>
              <w:t>Full text</w:t>
            </w:r>
          </w:p>
        </w:tc>
        <w:tc>
          <w:tcPr>
            <w:tcW w:w="3096"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59828066" w14:textId="77777777" w:rsidR="00903A5C" w:rsidRDefault="00000000">
            <w:pPr>
              <w:spacing w:after="60" w:line="240" w:lineRule="auto"/>
            </w:pPr>
            <w:r>
              <w:rPr>
                <w:sz w:val="17"/>
              </w:rPr>
              <w:t>No genuine integrated-care component</w:t>
            </w:r>
          </w:p>
        </w:tc>
        <w:tc>
          <w:tcPr>
            <w:tcW w:w="1512"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7E84BD31" w14:textId="77777777" w:rsidR="00903A5C" w:rsidRDefault="00000000">
            <w:pPr>
              <w:spacing w:after="60" w:line="240" w:lineRule="auto"/>
            </w:pPr>
            <w:r>
              <w:rPr>
                <w:sz w:val="17"/>
              </w:rPr>
              <w:t>4</w:t>
            </w:r>
          </w:p>
        </w:tc>
        <w:tc>
          <w:tcPr>
            <w:tcW w:w="3096"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455AEF78" w14:textId="77777777" w:rsidR="00903A5C" w:rsidRDefault="00000000">
            <w:pPr>
              <w:spacing w:after="60" w:line="240" w:lineRule="auto"/>
            </w:pPr>
            <w:r>
              <w:rPr>
                <w:sz w:val="17"/>
              </w:rPr>
              <w:t>The evaluated intervention did not include planned coordination across services, sectors, settings or professional groups.</w:t>
            </w:r>
          </w:p>
        </w:tc>
      </w:tr>
      <w:tr w:rsidR="00903A5C" w14:paraId="69C0F9FF" w14:textId="77777777">
        <w:trPr>
          <w:cantSplit/>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726B291D" w14:textId="77777777" w:rsidR="00903A5C" w:rsidRDefault="00000000">
            <w:pPr>
              <w:spacing w:after="60" w:line="240" w:lineRule="auto"/>
            </w:pPr>
            <w:r>
              <w:rPr>
                <w:sz w:val="17"/>
              </w:rPr>
              <w:t>Full text</w:t>
            </w:r>
          </w:p>
        </w:tc>
        <w:tc>
          <w:tcPr>
            <w:tcW w:w="3096"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14152311" w14:textId="77777777" w:rsidR="00903A5C" w:rsidRDefault="00000000">
            <w:pPr>
              <w:spacing w:after="60" w:line="240" w:lineRule="auto"/>
            </w:pPr>
            <w:r>
              <w:rPr>
                <w:sz w:val="17"/>
              </w:rPr>
              <w:t>No eligible parent/carer mental-health outcome</w:t>
            </w:r>
          </w:p>
        </w:tc>
        <w:tc>
          <w:tcPr>
            <w:tcW w:w="1512"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09EEFB73" w14:textId="77777777" w:rsidR="00903A5C" w:rsidRDefault="00000000">
            <w:pPr>
              <w:spacing w:after="60" w:line="240" w:lineRule="auto"/>
            </w:pPr>
            <w:r>
              <w:rPr>
                <w:sz w:val="17"/>
              </w:rPr>
              <w:t>2</w:t>
            </w:r>
          </w:p>
        </w:tc>
        <w:tc>
          <w:tcPr>
            <w:tcW w:w="3096"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30312E10" w14:textId="77777777" w:rsidR="00903A5C" w:rsidRDefault="00000000">
            <w:pPr>
              <w:spacing w:after="60" w:line="240" w:lineRule="auto"/>
            </w:pPr>
            <w:r>
              <w:rPr>
                <w:sz w:val="17"/>
              </w:rPr>
              <w:t>The report did not provide a psychological or wellbeing outcome for parents or carers.</w:t>
            </w:r>
          </w:p>
        </w:tc>
      </w:tr>
      <w:tr w:rsidR="00903A5C" w14:paraId="3F132D2F" w14:textId="77777777">
        <w:trPr>
          <w:cantSplit/>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2B4391D7" w14:textId="77777777" w:rsidR="00903A5C" w:rsidRDefault="00000000">
            <w:pPr>
              <w:spacing w:after="60" w:line="240" w:lineRule="auto"/>
            </w:pPr>
            <w:r>
              <w:rPr>
                <w:sz w:val="17"/>
              </w:rPr>
              <w:t>Full text</w:t>
            </w:r>
          </w:p>
        </w:tc>
        <w:tc>
          <w:tcPr>
            <w:tcW w:w="3096"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5A3EB5A7" w14:textId="77777777" w:rsidR="00903A5C" w:rsidRDefault="00000000">
            <w:pPr>
              <w:spacing w:after="60" w:line="240" w:lineRule="auto"/>
            </w:pPr>
            <w:r>
              <w:rPr>
                <w:sz w:val="17"/>
              </w:rPr>
              <w:t>Ineligible study design</w:t>
            </w:r>
          </w:p>
        </w:tc>
        <w:tc>
          <w:tcPr>
            <w:tcW w:w="1512"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32CBABA0" w14:textId="77777777" w:rsidR="00903A5C" w:rsidRDefault="00000000">
            <w:pPr>
              <w:spacing w:after="60" w:line="240" w:lineRule="auto"/>
            </w:pPr>
            <w:r>
              <w:rPr>
                <w:sz w:val="17"/>
              </w:rPr>
              <w:t>1</w:t>
            </w:r>
          </w:p>
        </w:tc>
        <w:tc>
          <w:tcPr>
            <w:tcW w:w="3096"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4A83D870" w14:textId="77777777" w:rsidR="00903A5C" w:rsidRDefault="00000000">
            <w:pPr>
              <w:spacing w:after="60" w:line="240" w:lineRule="auto"/>
            </w:pPr>
            <w:r>
              <w:rPr>
                <w:sz w:val="17"/>
              </w:rPr>
              <w:t>The report did not provide an eligible primary evaluation of a delivered intervention.</w:t>
            </w:r>
          </w:p>
        </w:tc>
      </w:tr>
      <w:tr w:rsidR="00903A5C" w14:paraId="03BFBBB1" w14:textId="77777777">
        <w:trPr>
          <w:cantSplit/>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5DB93E83" w14:textId="77777777" w:rsidR="00903A5C" w:rsidRDefault="00000000">
            <w:pPr>
              <w:spacing w:after="60" w:line="240" w:lineRule="auto"/>
            </w:pPr>
            <w:r>
              <w:rPr>
                <w:sz w:val="17"/>
              </w:rPr>
              <w:t>Total</w:t>
            </w:r>
          </w:p>
        </w:tc>
        <w:tc>
          <w:tcPr>
            <w:tcW w:w="3096"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26A00AA6" w14:textId="77777777" w:rsidR="00903A5C" w:rsidRDefault="00000000">
            <w:pPr>
              <w:spacing w:after="60" w:line="240" w:lineRule="auto"/>
            </w:pPr>
            <w:r>
              <w:rPr>
                <w:sz w:val="17"/>
              </w:rPr>
              <w:t>Full-text reports excluded</w:t>
            </w:r>
          </w:p>
        </w:tc>
        <w:tc>
          <w:tcPr>
            <w:tcW w:w="1512"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64C53AB9" w14:textId="77777777" w:rsidR="00903A5C" w:rsidRDefault="00000000">
            <w:pPr>
              <w:spacing w:after="60" w:line="240" w:lineRule="auto"/>
            </w:pPr>
            <w:r>
              <w:rPr>
                <w:sz w:val="17"/>
              </w:rPr>
              <w:t>10</w:t>
            </w:r>
          </w:p>
        </w:tc>
        <w:tc>
          <w:tcPr>
            <w:tcW w:w="3096"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7D6AC2CA" w14:textId="77777777" w:rsidR="00903A5C" w:rsidRDefault="00000000">
            <w:pPr>
              <w:spacing w:after="60" w:line="240" w:lineRule="auto"/>
            </w:pPr>
            <w:r>
              <w:rPr>
                <w:sz w:val="17"/>
              </w:rPr>
              <w:t>The mutually exclusive categories sum to the PRISMA full-text exclusion total.</w:t>
            </w:r>
          </w:p>
        </w:tc>
      </w:tr>
    </w:tbl>
    <w:p w14:paraId="6D9035F6" w14:textId="77777777" w:rsidR="00903A5C" w:rsidRDefault="00903A5C"/>
    <w:p w14:paraId="50731534" w14:textId="77777777" w:rsidR="00903A5C" w:rsidRDefault="00000000">
      <w:pPr>
        <w:spacing w:before="60" w:line="240" w:lineRule="auto"/>
      </w:pPr>
      <w:r>
        <w:rPr>
          <w:i/>
          <w:sz w:val="18"/>
        </w:rPr>
        <w:t>Source: Author-developed from the final full-text screening decisions and predefined eligibility criteria.</w:t>
      </w:r>
    </w:p>
    <w:p w14:paraId="6A014906" w14:textId="77777777" w:rsidR="00903A5C" w:rsidRDefault="00000000">
      <w:pPr>
        <w:pStyle w:val="Heading2"/>
      </w:pPr>
      <w:r>
        <w:rPr>
          <w:rFonts w:ascii="Arial" w:hAnsi="Arial"/>
        </w:rPr>
        <w:t>4.3 Characteristics of the Included Studies</w:t>
      </w:r>
    </w:p>
    <w:p w14:paraId="4E5B62EA" w14:textId="77777777" w:rsidR="00903A5C" w:rsidRDefault="00000000">
      <w:pPr>
        <w:jc w:val="both"/>
      </w:pPr>
      <w:r>
        <w:t>Only two studies were eligible: the PACT-G, a randomized controlled trial (Green et al., 2022); and a qualitative assessment of a multidisciplinary post-diagnostic workshop in East London (Akan et al., 2026). Both are reported in Table 4.2 with their characteristics and results. The trial's effect estimate was quantitative and that of the qualitative study was qualitative (parents' descriptions of their perceived effect on their child's psychology), and were therefore not considered comparable measures of effect.</w:t>
      </w:r>
    </w:p>
    <w:p w14:paraId="22EE8EE4" w14:textId="77777777" w:rsidR="00903A5C" w:rsidRDefault="00000000">
      <w:pPr>
        <w:jc w:val="both"/>
      </w:pPr>
      <w:r>
        <w:lastRenderedPageBreak/>
        <w:t xml:space="preserve">Green et al. (2022) was a parallel single blind </w:t>
      </w:r>
      <w:proofErr w:type="spellStart"/>
      <w:r>
        <w:t>multicentre</w:t>
      </w:r>
      <w:proofErr w:type="spellEnd"/>
      <w:r>
        <w:t xml:space="preserve"> </w:t>
      </w:r>
      <w:proofErr w:type="spellStart"/>
      <w:r>
        <w:t>randomised</w:t>
      </w:r>
      <w:proofErr w:type="spellEnd"/>
      <w:r>
        <w:t xml:space="preserve"> controlled study across three sites in England. It was a study that randomized 249 autistic children ages 2-11 years (248 in intention to treat population) to PACT-G plus treatment as usual or treatment as usual. The intervention provided by PACT-G was a parent-mediated social communication intervention that was extended to home and education with parallel sessions for parents and learning-support assistants and joint home–school conversation sessions. The treatment was for 6 months and the follow-up at 12 months. Akan et al. (2026) was a qualitative thematic analysis of semi-structured interviews with 29 parents/carers attending a post-diagnostic autism workshop within the preceding year. The workshop was a joint effort between the NHS and the Local Authority services, with the involvement of clinical psychology, speech and language therapy, occupational therapy, nursing and education or inclusion services.</w:t>
      </w:r>
    </w:p>
    <w:p w14:paraId="34EC792D" w14:textId="77777777" w:rsidR="00903A5C" w:rsidRDefault="00000000">
      <w:pPr>
        <w:jc w:val="both"/>
      </w:pPr>
      <w:r>
        <w:t>To sum up, the two studies were both limited and varied. One is a randomized experiment with 249 children, a comparison group and a follow up at 12-months. The other study is an interview study with 29 parents/carers in one service only (no comparison group). Both provided a joined-up model in England and both reported on outcomes for parents/carers.</w:t>
      </w:r>
    </w:p>
    <w:p w14:paraId="6EF17D99" w14:textId="77777777" w:rsidR="00903A5C" w:rsidRDefault="00000000">
      <w:pPr>
        <w:keepNext/>
        <w:pageBreakBefore/>
        <w:spacing w:before="160" w:after="80"/>
      </w:pPr>
      <w:r>
        <w:rPr>
          <w:b/>
          <w:sz w:val="20"/>
        </w:rPr>
        <w:lastRenderedPageBreak/>
        <w:t>Table 4.2. Characteristics and findings of the included studies: author/year and study name, study summary, parent/carer outcomes and detailed results.</w:t>
      </w:r>
    </w:p>
    <w:tbl>
      <w:tblPr>
        <w:tblStyle w:val="TableGrid"/>
        <w:tblW w:w="0" w:type="auto"/>
        <w:jc w:val="center"/>
        <w:tblLayout w:type="fixed"/>
        <w:tblLook w:val="04A0" w:firstRow="1" w:lastRow="0" w:firstColumn="1" w:lastColumn="0" w:noHBand="0" w:noVBand="1"/>
      </w:tblPr>
      <w:tblGrid>
        <w:gridCol w:w="1944"/>
        <w:gridCol w:w="2951"/>
        <w:gridCol w:w="2088"/>
        <w:gridCol w:w="2664"/>
      </w:tblGrid>
      <w:tr w:rsidR="00903A5C" w14:paraId="50D2EE0C" w14:textId="77777777">
        <w:trPr>
          <w:tblHeader/>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1F4E78"/>
            <w:tcMar>
              <w:top w:w="70" w:type="dxa"/>
              <w:left w:w="90" w:type="dxa"/>
              <w:bottom w:w="70" w:type="dxa"/>
              <w:right w:w="90" w:type="dxa"/>
            </w:tcMar>
            <w:vAlign w:val="center"/>
          </w:tcPr>
          <w:p w14:paraId="416C5702" w14:textId="77777777" w:rsidR="00903A5C" w:rsidRDefault="00000000">
            <w:pPr>
              <w:spacing w:after="60" w:line="240" w:lineRule="auto"/>
              <w:jc w:val="center"/>
            </w:pPr>
            <w:r>
              <w:rPr>
                <w:b/>
                <w:color w:val="FFFFFF"/>
                <w:sz w:val="17"/>
              </w:rPr>
              <w:t>Author, Year &amp; Study Name</w:t>
            </w:r>
          </w:p>
        </w:tc>
        <w:tc>
          <w:tcPr>
            <w:tcW w:w="2951" w:type="dxa"/>
            <w:tcBorders>
              <w:top w:val="single" w:sz="5" w:space="0" w:color="B8C7D1"/>
              <w:left w:val="single" w:sz="5" w:space="0" w:color="B8C7D1"/>
              <w:bottom w:val="single" w:sz="5" w:space="0" w:color="B8C7D1"/>
              <w:right w:val="single" w:sz="5" w:space="0" w:color="B8C7D1"/>
            </w:tcBorders>
            <w:shd w:val="clear" w:color="auto" w:fill="1F4E78"/>
            <w:tcMar>
              <w:top w:w="70" w:type="dxa"/>
              <w:left w:w="90" w:type="dxa"/>
              <w:bottom w:w="70" w:type="dxa"/>
              <w:right w:w="90" w:type="dxa"/>
            </w:tcMar>
            <w:vAlign w:val="center"/>
          </w:tcPr>
          <w:p w14:paraId="7452CE73" w14:textId="77777777" w:rsidR="00903A5C" w:rsidRDefault="00000000">
            <w:pPr>
              <w:spacing w:after="60" w:line="240" w:lineRule="auto"/>
              <w:jc w:val="center"/>
            </w:pPr>
            <w:r>
              <w:rPr>
                <w:b/>
                <w:color w:val="FFFFFF"/>
                <w:sz w:val="17"/>
              </w:rPr>
              <w:t>Summary</w:t>
            </w:r>
          </w:p>
        </w:tc>
        <w:tc>
          <w:tcPr>
            <w:tcW w:w="2088" w:type="dxa"/>
            <w:tcBorders>
              <w:top w:val="single" w:sz="5" w:space="0" w:color="B8C7D1"/>
              <w:left w:val="single" w:sz="5" w:space="0" w:color="B8C7D1"/>
              <w:bottom w:val="single" w:sz="5" w:space="0" w:color="B8C7D1"/>
              <w:right w:val="single" w:sz="5" w:space="0" w:color="B8C7D1"/>
            </w:tcBorders>
            <w:shd w:val="clear" w:color="auto" w:fill="1F4E78"/>
            <w:tcMar>
              <w:top w:w="70" w:type="dxa"/>
              <w:left w:w="90" w:type="dxa"/>
              <w:bottom w:w="70" w:type="dxa"/>
              <w:right w:w="90" w:type="dxa"/>
            </w:tcMar>
            <w:vAlign w:val="center"/>
          </w:tcPr>
          <w:p w14:paraId="27C7131B" w14:textId="77777777" w:rsidR="00903A5C" w:rsidRDefault="00000000">
            <w:pPr>
              <w:spacing w:after="60" w:line="240" w:lineRule="auto"/>
              <w:jc w:val="center"/>
            </w:pPr>
            <w:r>
              <w:rPr>
                <w:b/>
                <w:color w:val="FFFFFF"/>
                <w:sz w:val="17"/>
              </w:rPr>
              <w:t>Outcomes</w:t>
            </w:r>
          </w:p>
        </w:tc>
        <w:tc>
          <w:tcPr>
            <w:tcW w:w="2664" w:type="dxa"/>
            <w:tcBorders>
              <w:top w:val="single" w:sz="5" w:space="0" w:color="B8C7D1"/>
              <w:left w:val="single" w:sz="5" w:space="0" w:color="B8C7D1"/>
              <w:bottom w:val="single" w:sz="5" w:space="0" w:color="B8C7D1"/>
              <w:right w:val="single" w:sz="5" w:space="0" w:color="B8C7D1"/>
            </w:tcBorders>
            <w:shd w:val="clear" w:color="auto" w:fill="1F4E78"/>
            <w:tcMar>
              <w:top w:w="70" w:type="dxa"/>
              <w:left w:w="90" w:type="dxa"/>
              <w:bottom w:w="70" w:type="dxa"/>
              <w:right w:w="90" w:type="dxa"/>
            </w:tcMar>
            <w:vAlign w:val="center"/>
          </w:tcPr>
          <w:p w14:paraId="1B34BA11" w14:textId="77777777" w:rsidR="00903A5C" w:rsidRDefault="00000000">
            <w:pPr>
              <w:spacing w:after="60" w:line="240" w:lineRule="auto"/>
              <w:jc w:val="center"/>
            </w:pPr>
            <w:r>
              <w:rPr>
                <w:b/>
                <w:color w:val="FFFFFF"/>
                <w:sz w:val="17"/>
              </w:rPr>
              <w:t>Results</w:t>
            </w:r>
          </w:p>
        </w:tc>
      </w:tr>
      <w:tr w:rsidR="00903A5C" w14:paraId="1865BE27" w14:textId="77777777">
        <w:trPr>
          <w:cantSplit/>
          <w:tblHeader/>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FFFFFF"/>
            <w:tcMar>
              <w:top w:w="70" w:type="dxa"/>
              <w:left w:w="90" w:type="dxa"/>
              <w:bottom w:w="70" w:type="dxa"/>
              <w:right w:w="90" w:type="dxa"/>
            </w:tcMar>
            <w:vAlign w:val="center"/>
          </w:tcPr>
          <w:p w14:paraId="47033453" w14:textId="77777777" w:rsidR="00903A5C" w:rsidRDefault="00000000">
            <w:pPr>
              <w:spacing w:after="60" w:line="240" w:lineRule="auto"/>
            </w:pPr>
            <w:r>
              <w:rPr>
                <w:b/>
                <w:sz w:val="17"/>
              </w:rPr>
              <w:t>Green et al. (2022)</w:t>
            </w:r>
            <w:r>
              <w:rPr>
                <w:b/>
                <w:sz w:val="17"/>
              </w:rPr>
              <w:br/>
              <w:t xml:space="preserve">PACT-G – </w:t>
            </w:r>
            <w:proofErr w:type="spellStart"/>
            <w:r>
              <w:rPr>
                <w:b/>
                <w:sz w:val="17"/>
              </w:rPr>
              <w:t>Paediatric</w:t>
            </w:r>
            <w:proofErr w:type="spellEnd"/>
            <w:r>
              <w:rPr>
                <w:b/>
                <w:sz w:val="17"/>
              </w:rPr>
              <w:t xml:space="preserve"> Autism Communication Therapy-</w:t>
            </w:r>
            <w:proofErr w:type="spellStart"/>
            <w:r>
              <w:rPr>
                <w:b/>
                <w:sz w:val="17"/>
              </w:rPr>
              <w:t>Generalised</w:t>
            </w:r>
            <w:proofErr w:type="spellEnd"/>
          </w:p>
        </w:tc>
        <w:tc>
          <w:tcPr>
            <w:tcW w:w="2951" w:type="dxa"/>
            <w:tcBorders>
              <w:top w:val="single" w:sz="5" w:space="0" w:color="B8C7D1"/>
              <w:left w:val="single" w:sz="5" w:space="0" w:color="B8C7D1"/>
              <w:bottom w:val="single" w:sz="5" w:space="0" w:color="B8C7D1"/>
              <w:right w:val="single" w:sz="5" w:space="0" w:color="B8C7D1"/>
            </w:tcBorders>
            <w:shd w:val="clear" w:color="auto" w:fill="FFFFFF"/>
            <w:tcMar>
              <w:top w:w="70" w:type="dxa"/>
              <w:left w:w="90" w:type="dxa"/>
              <w:bottom w:w="70" w:type="dxa"/>
              <w:right w:w="90" w:type="dxa"/>
            </w:tcMar>
            <w:vAlign w:val="center"/>
          </w:tcPr>
          <w:p w14:paraId="60FB388E" w14:textId="77777777" w:rsidR="00903A5C" w:rsidRDefault="00000000">
            <w:pPr>
              <w:spacing w:after="60" w:line="240" w:lineRule="auto"/>
            </w:pPr>
            <w:r>
              <w:rPr>
                <w:sz w:val="17"/>
              </w:rPr>
              <w:t xml:space="preserve">Parallel, single-blind, </w:t>
            </w:r>
            <w:proofErr w:type="spellStart"/>
            <w:r>
              <w:rPr>
                <w:sz w:val="17"/>
              </w:rPr>
              <w:t>multicentre</w:t>
            </w:r>
            <w:proofErr w:type="spellEnd"/>
            <w:r>
              <w:rPr>
                <w:sz w:val="17"/>
              </w:rPr>
              <w:t xml:space="preserve"> </w:t>
            </w:r>
            <w:proofErr w:type="spellStart"/>
            <w:r>
              <w:rPr>
                <w:sz w:val="17"/>
              </w:rPr>
              <w:t>randomised</w:t>
            </w:r>
            <w:proofErr w:type="spellEnd"/>
            <w:r>
              <w:rPr>
                <w:sz w:val="17"/>
              </w:rPr>
              <w:t xml:space="preserve"> controlled trial conducted at three English sites. A total of 249 autistic children aged 2–11 years were </w:t>
            </w:r>
            <w:proofErr w:type="spellStart"/>
            <w:r>
              <w:rPr>
                <w:sz w:val="17"/>
              </w:rPr>
              <w:t>randomised</w:t>
            </w:r>
            <w:proofErr w:type="spellEnd"/>
            <w:r>
              <w:rPr>
                <w:sz w:val="17"/>
              </w:rPr>
              <w:t xml:space="preserve"> (intention-to-treat population n=248). PACT-G extended a parent-mediated social-communication intervention across two everyday settings: home and education. Parents and learning-support assistants received parallel intervention sessions, and joint home–school conversation sessions were offered to connect implementation across settings. The treatment period lasted six months, with follow-up at 12 months.</w:t>
            </w:r>
          </w:p>
        </w:tc>
        <w:tc>
          <w:tcPr>
            <w:tcW w:w="2088" w:type="dxa"/>
            <w:tcBorders>
              <w:top w:val="single" w:sz="5" w:space="0" w:color="B8C7D1"/>
              <w:left w:val="single" w:sz="5" w:space="0" w:color="B8C7D1"/>
              <w:bottom w:val="single" w:sz="5" w:space="0" w:color="B8C7D1"/>
              <w:right w:val="single" w:sz="5" w:space="0" w:color="B8C7D1"/>
            </w:tcBorders>
            <w:shd w:val="clear" w:color="auto" w:fill="FFFFFF"/>
            <w:tcMar>
              <w:top w:w="70" w:type="dxa"/>
              <w:left w:w="90" w:type="dxa"/>
              <w:bottom w:w="70" w:type="dxa"/>
              <w:right w:w="90" w:type="dxa"/>
            </w:tcMar>
            <w:vAlign w:val="center"/>
          </w:tcPr>
          <w:p w14:paraId="20B588B6" w14:textId="77777777" w:rsidR="00903A5C" w:rsidRDefault="00000000">
            <w:pPr>
              <w:spacing w:after="60" w:line="240" w:lineRule="auto"/>
            </w:pPr>
            <w:r>
              <w:rPr>
                <w:sz w:val="17"/>
              </w:rPr>
              <w:t xml:space="preserve">Primary parent/carer outcome relevant to this review: parental wellbeing composite. Other reported outcomes relevant to understanding intervention delivery included parent synchronous response, learning-support-assistant synchronous response, child communication initiations and child disruptive </w:t>
            </w:r>
            <w:proofErr w:type="spellStart"/>
            <w:r>
              <w:rPr>
                <w:sz w:val="17"/>
              </w:rPr>
              <w:t>behaviour</w:t>
            </w:r>
            <w:proofErr w:type="spellEnd"/>
            <w:r>
              <w:rPr>
                <w:sz w:val="17"/>
              </w:rPr>
              <w:t>. The trial’s blinded primary child outcome was autism symptom severity measured using ADOS-2. Parent wellbeing is kept analytically separate from child and intervention-process outcomes.</w:t>
            </w:r>
          </w:p>
        </w:tc>
        <w:tc>
          <w:tcPr>
            <w:tcW w:w="2664" w:type="dxa"/>
            <w:tcBorders>
              <w:top w:val="single" w:sz="5" w:space="0" w:color="B8C7D1"/>
              <w:left w:val="single" w:sz="5" w:space="0" w:color="B8C7D1"/>
              <w:bottom w:val="single" w:sz="5" w:space="0" w:color="B8C7D1"/>
              <w:right w:val="single" w:sz="5" w:space="0" w:color="B8C7D1"/>
            </w:tcBorders>
            <w:shd w:val="clear" w:color="auto" w:fill="FFFFFF"/>
            <w:tcMar>
              <w:top w:w="70" w:type="dxa"/>
              <w:left w:w="90" w:type="dxa"/>
              <w:bottom w:w="70" w:type="dxa"/>
              <w:right w:w="90" w:type="dxa"/>
            </w:tcMar>
            <w:vAlign w:val="center"/>
          </w:tcPr>
          <w:p w14:paraId="6F4A81E2" w14:textId="77777777" w:rsidR="00903A5C" w:rsidRDefault="00000000">
            <w:pPr>
              <w:spacing w:after="60" w:line="240" w:lineRule="auto"/>
            </w:pPr>
            <w:r>
              <w:rPr>
                <w:sz w:val="17"/>
              </w:rPr>
              <w:t xml:space="preserve">Parental wellbeing significantly </w:t>
            </w:r>
            <w:proofErr w:type="spellStart"/>
            <w:r>
              <w:rPr>
                <w:sz w:val="17"/>
              </w:rPr>
              <w:t>favoured</w:t>
            </w:r>
            <w:proofErr w:type="spellEnd"/>
            <w:r>
              <w:rPr>
                <w:sz w:val="17"/>
              </w:rPr>
              <w:t xml:space="preserve"> PACT-G plus treatment as usual: effect 0.44 (95% CI 0.08–0.79; p=0.016). Parent synchronous response improved by 0.50 (95% CI 0.36–0.65; p&lt;0.0001), and learning-support-assistant synchronous response improved by 0.33 (95% CI 0.16–0.50; p=0.0002). Child communication initiations also improved with parents and learning-support assistants. The blinded primary ADOS-2 child outcome was not significantly different between groups: effect 0.04 (95% CI −0.19 to 0.26; p=0.74). For this systematic review, the directly eligible effectiveness finding is the significant positive parental-wellbeing estimate.</w:t>
            </w:r>
          </w:p>
        </w:tc>
      </w:tr>
      <w:tr w:rsidR="00903A5C" w14:paraId="0BEA6A08" w14:textId="77777777">
        <w:trPr>
          <w:cantSplit/>
          <w:tblHeader/>
          <w:jc w:val="center"/>
        </w:trPr>
        <w:tc>
          <w:tcPr>
            <w:tcW w:w="1944" w:type="dxa"/>
            <w:tcBorders>
              <w:top w:val="single" w:sz="5" w:space="0" w:color="B8C7D1"/>
              <w:left w:val="single" w:sz="5" w:space="0" w:color="B8C7D1"/>
              <w:bottom w:val="single" w:sz="5" w:space="0" w:color="B8C7D1"/>
              <w:right w:val="single" w:sz="5" w:space="0" w:color="B8C7D1"/>
            </w:tcBorders>
            <w:shd w:val="clear" w:color="auto" w:fill="EAF2F8"/>
            <w:tcMar>
              <w:top w:w="70" w:type="dxa"/>
              <w:left w:w="90" w:type="dxa"/>
              <w:bottom w:w="70" w:type="dxa"/>
              <w:right w:w="90" w:type="dxa"/>
            </w:tcMar>
            <w:vAlign w:val="center"/>
          </w:tcPr>
          <w:p w14:paraId="123CAC2C" w14:textId="77777777" w:rsidR="00903A5C" w:rsidRDefault="00000000">
            <w:pPr>
              <w:spacing w:after="60" w:line="240" w:lineRule="auto"/>
            </w:pPr>
            <w:r>
              <w:rPr>
                <w:b/>
                <w:sz w:val="17"/>
              </w:rPr>
              <w:t>Akan et al. (2026)</w:t>
            </w:r>
            <w:r>
              <w:rPr>
                <w:b/>
                <w:sz w:val="17"/>
              </w:rPr>
              <w:br/>
              <w:t>Multidisciplinary post-diagnostic psychoeducational workshop</w:t>
            </w:r>
          </w:p>
        </w:tc>
        <w:tc>
          <w:tcPr>
            <w:tcW w:w="2951" w:type="dxa"/>
            <w:tcBorders>
              <w:top w:val="single" w:sz="5" w:space="0" w:color="B8C7D1"/>
              <w:left w:val="single" w:sz="5" w:space="0" w:color="B8C7D1"/>
              <w:bottom w:val="single" w:sz="5" w:space="0" w:color="B8C7D1"/>
              <w:right w:val="single" w:sz="5" w:space="0" w:color="B8C7D1"/>
            </w:tcBorders>
            <w:shd w:val="clear" w:color="auto" w:fill="EAF2F8"/>
            <w:tcMar>
              <w:top w:w="70" w:type="dxa"/>
              <w:left w:w="90" w:type="dxa"/>
              <w:bottom w:w="70" w:type="dxa"/>
              <w:right w:w="90" w:type="dxa"/>
            </w:tcMar>
            <w:vAlign w:val="center"/>
          </w:tcPr>
          <w:p w14:paraId="3CA5CAD5" w14:textId="77777777" w:rsidR="00903A5C" w:rsidRDefault="00000000">
            <w:pPr>
              <w:spacing w:after="60" w:line="240" w:lineRule="auto"/>
            </w:pPr>
            <w:r>
              <w:rPr>
                <w:sz w:val="17"/>
              </w:rPr>
              <w:t>Qualitative thematic-analysis study conducted in East London involving semi-structured interviews with 29 parents/carers who had attended a post-diagnostic autism workshop during the previous year. The workshop was collaboratively delivered by an NHS EWMHS Psychology Team, Child Development Centre and Local Authority, with professional input from clinical psychology, speech and language therapy, occupational therapy, nursing and education/inclusion services. The intervention combined psychoeducation, practical strategies, signposting and peer connection.</w:t>
            </w:r>
          </w:p>
        </w:tc>
        <w:tc>
          <w:tcPr>
            <w:tcW w:w="2088" w:type="dxa"/>
            <w:tcBorders>
              <w:top w:val="single" w:sz="5" w:space="0" w:color="B8C7D1"/>
              <w:left w:val="single" w:sz="5" w:space="0" w:color="B8C7D1"/>
              <w:bottom w:val="single" w:sz="5" w:space="0" w:color="B8C7D1"/>
              <w:right w:val="single" w:sz="5" w:space="0" w:color="B8C7D1"/>
            </w:tcBorders>
            <w:shd w:val="clear" w:color="auto" w:fill="EAF2F8"/>
            <w:tcMar>
              <w:top w:w="70" w:type="dxa"/>
              <w:left w:w="90" w:type="dxa"/>
              <w:bottom w:w="70" w:type="dxa"/>
              <w:right w:w="90" w:type="dxa"/>
            </w:tcMar>
            <w:vAlign w:val="center"/>
          </w:tcPr>
          <w:p w14:paraId="3F6325B8" w14:textId="77777777" w:rsidR="00903A5C" w:rsidRDefault="00000000">
            <w:pPr>
              <w:spacing w:after="60" w:line="240" w:lineRule="auto"/>
            </w:pPr>
            <w:r>
              <w:rPr>
                <w:sz w:val="17"/>
              </w:rPr>
              <w:t>Qualitative parent/carer outcomes included emotional support and validation, isolation, confidence, understanding of autism, acceptance and optimism, family dynamics, frustration, perceived household stress and parent wellbeing. Parents also discussed accessibility, usefulness of practical strategies and need for continuing support. No validated pre/post mental-health scale was used, so the outcomes represent qualitative experience and perceived psychological impact rather than a numerical treatment effect.</w:t>
            </w:r>
          </w:p>
        </w:tc>
        <w:tc>
          <w:tcPr>
            <w:tcW w:w="2664" w:type="dxa"/>
            <w:tcBorders>
              <w:top w:val="single" w:sz="5" w:space="0" w:color="B8C7D1"/>
              <w:left w:val="single" w:sz="5" w:space="0" w:color="B8C7D1"/>
              <w:bottom w:val="single" w:sz="5" w:space="0" w:color="B8C7D1"/>
              <w:right w:val="single" w:sz="5" w:space="0" w:color="B8C7D1"/>
            </w:tcBorders>
            <w:shd w:val="clear" w:color="auto" w:fill="EAF2F8"/>
            <w:tcMar>
              <w:top w:w="70" w:type="dxa"/>
              <w:left w:w="90" w:type="dxa"/>
              <w:bottom w:w="70" w:type="dxa"/>
              <w:right w:w="90" w:type="dxa"/>
            </w:tcMar>
            <w:vAlign w:val="center"/>
          </w:tcPr>
          <w:p w14:paraId="59AAE39A" w14:textId="77777777" w:rsidR="00903A5C" w:rsidRDefault="00000000">
            <w:pPr>
              <w:spacing w:after="60" w:line="240" w:lineRule="auto"/>
            </w:pPr>
            <w:r>
              <w:rPr>
                <w:sz w:val="17"/>
              </w:rPr>
              <w:t xml:space="preserve">Parents described increased understanding of autism, greater acceptance and optimism, emotional validation and reduced feelings of isolation through contact with other families. They reported increased confidence, improved family dynamics and practical benefits from strategies addressing communication, sleep and emotional regulation. The authors concluded that the workshop may reduce household stress and positively affect parent wellbeing. Not all experiences were uniformly positive: some parents reported information overload or difficulty with online delivery, and several wanted earlier access, more </w:t>
            </w:r>
            <w:proofErr w:type="spellStart"/>
            <w:r>
              <w:rPr>
                <w:sz w:val="17"/>
              </w:rPr>
              <w:t>individualised</w:t>
            </w:r>
            <w:proofErr w:type="spellEnd"/>
            <w:r>
              <w:rPr>
                <w:sz w:val="17"/>
              </w:rPr>
              <w:t xml:space="preserve"> input and continuing follow-up. These findings support perceived psychological benefit but do not establish causal effectiveness.</w:t>
            </w:r>
          </w:p>
        </w:tc>
      </w:tr>
    </w:tbl>
    <w:p w14:paraId="3AF27BA4" w14:textId="77777777" w:rsidR="00903A5C" w:rsidRDefault="00903A5C"/>
    <w:p w14:paraId="037E080A" w14:textId="77777777" w:rsidR="00903A5C" w:rsidRDefault="00903A5C"/>
    <w:p w14:paraId="150729B9" w14:textId="77777777" w:rsidR="00903A5C" w:rsidRDefault="00903A5C"/>
    <w:p w14:paraId="4ED859A0" w14:textId="77777777" w:rsidR="00903A5C" w:rsidRDefault="00000000">
      <w:pPr>
        <w:spacing w:before="60" w:line="240" w:lineRule="auto"/>
      </w:pPr>
      <w:r>
        <w:rPr>
          <w:i/>
          <w:sz w:val="18"/>
        </w:rPr>
        <w:t>Sources: Green et al. (2022), The Lancet Psychiatry, 9(4), pp. 307–320, doi:10.1016/S2215-0366(22)00029-3; Akan et al. (2026), Clinical Child Psychology and Psychiatry, 31(2), pp. 591–613, doi:10.1177/13591045261418179. Numerical results are reported from the original publications.</w:t>
      </w:r>
    </w:p>
    <w:p w14:paraId="5CF32A89" w14:textId="77777777" w:rsidR="00903A5C" w:rsidRDefault="00000000">
      <w:pPr>
        <w:pStyle w:val="Heading2"/>
      </w:pPr>
      <w:r>
        <w:rPr>
          <w:rFonts w:ascii="Arial" w:hAnsi="Arial"/>
        </w:rPr>
        <w:lastRenderedPageBreak/>
        <w:t>4.4 Parent and Carer Mental-Health Outcomes</w:t>
      </w:r>
    </w:p>
    <w:p w14:paraId="77B3BAAF" w14:textId="77777777" w:rsidR="00903A5C" w:rsidRDefault="00000000">
      <w:pPr>
        <w:pStyle w:val="Heading3"/>
      </w:pPr>
      <w:r>
        <w:rPr>
          <w:rFonts w:ascii="Arial" w:hAnsi="Arial"/>
          <w:sz w:val="24"/>
        </w:rPr>
        <w:t>4.4.1 Parental wellbeing in PACT-G</w:t>
      </w:r>
    </w:p>
    <w:p w14:paraId="450DC183" w14:textId="77777777" w:rsidR="00903A5C" w:rsidRDefault="00000000">
      <w:pPr>
        <w:jc w:val="both"/>
      </w:pPr>
      <w:r>
        <w:t xml:space="preserve">The PACT-G plus treatment as usual (TAU) condition was </w:t>
      </w:r>
      <w:proofErr w:type="spellStart"/>
      <w:r>
        <w:t>favoured</w:t>
      </w:r>
      <w:proofErr w:type="spellEnd"/>
      <w:r>
        <w:t xml:space="preserve"> by the parental wellbeing composite, with an estimated treatment effect of 0.44 (95% CI 0.08 to 0.79; p = 0.016). This is the parent outcome for the review. Process outcomes were also reported: the coordinated delivery: synchronous adult response increased by 0.50 for parents (95% CI 0.36 to 0.65; p&lt;0.0001) and by 0.33 for learning-support assistants (95% CI 0.16 to 0.50; p=0.0002); and child communication initiations increased for both parents and learning-support assistants. These are intervention-process and child outcomes, and reported separately from parent wellbeing.</w:t>
      </w:r>
    </w:p>
    <w:p w14:paraId="3BC594D5" w14:textId="77777777" w:rsidR="00903A5C" w:rsidRDefault="00000000">
      <w:pPr>
        <w:jc w:val="both"/>
      </w:pPr>
      <w:r>
        <w:t>The blinded primary outcome was autism symptom severity as measured by the ADOS-2 which was not significantly different between the groups (effect 0.04, 95% CI −0.19 to 0.26; p = 0.74). This positive parent result was reported separately and accompanied by an “absent” (primary child) result. Parental anxiety, depression or psychological distress were not similarly estimated in the trial. The wellbeing result did not imply any effects on these outcomes and these results are not reported.</w:t>
      </w:r>
    </w:p>
    <w:p w14:paraId="25EB8BD8" w14:textId="77777777" w:rsidR="00903A5C" w:rsidRDefault="00000000">
      <w:pPr>
        <w:pStyle w:val="Heading3"/>
      </w:pPr>
      <w:r>
        <w:rPr>
          <w:rFonts w:ascii="Arial" w:hAnsi="Arial"/>
          <w:sz w:val="24"/>
        </w:rPr>
        <w:t>4.4.2 Qualitative psychological outcomes in the East London workshop</w:t>
      </w:r>
    </w:p>
    <w:p w14:paraId="5860967D" w14:textId="77777777" w:rsidR="00903A5C" w:rsidRDefault="00000000">
      <w:pPr>
        <w:jc w:val="both"/>
      </w:pPr>
      <w:r>
        <w:t>Akan et al. (2026) provided qualitative evidence. The workshop was delivered in a child and young people's mental health service in the East of London and was a mix of psychoeducation, practical strategies, signposting and peer connection, coordinated by an EWMHS Psychology Team, a Child Development Centre and a Local Authority. Parents reported emotional support, validation, less isolation due to contact with other families, understanding of autism, acceptance, optimism, confidence, improved family dynamics and decreased frustration. They also identified potential benefits of communication strategies, sleep and emotional regulation strategies. The authors concluded that the workshop has the potential to lessen the stress in the households and contribute to the wellbeing of parents. Parents also discussed accessibility, the usefulness of practical strategies and the need for continuing support.</w:t>
      </w:r>
    </w:p>
    <w:p w14:paraId="0C7A1C05" w14:textId="77777777" w:rsidR="00903A5C" w:rsidRDefault="00000000">
      <w:pPr>
        <w:jc w:val="both"/>
      </w:pPr>
      <w:r>
        <w:t>Not all the feedback was positive. Some parents were overwhelmed with information or had problems with online delivery and several desired more forthcoming input and follow up after the workshop. It did not have a comparator and did not employ any validated pre/post mental health measure, so it did not provide any numerical or causal estimate of effect. Its findings are qualitative and, within a multidisciplinary, cross-service post-diagnostic model, they satisfy the review outcome criterion, and are reported separately from the quantitative PACT-G estimate.</w:t>
      </w:r>
    </w:p>
    <w:p w14:paraId="4391A0CA" w14:textId="77777777" w:rsidR="00903A5C" w:rsidRDefault="00000000">
      <w:pPr>
        <w:pStyle w:val="Heading3"/>
      </w:pPr>
      <w:r>
        <w:rPr>
          <w:rFonts w:ascii="Arial" w:hAnsi="Arial"/>
          <w:sz w:val="24"/>
        </w:rPr>
        <w:lastRenderedPageBreak/>
        <w:t>4.4.3 Summary of parent and carer outcomes</w:t>
      </w:r>
    </w:p>
    <w:p w14:paraId="44D24F55" w14:textId="77777777" w:rsidR="00903A5C" w:rsidRDefault="00000000">
      <w:pPr>
        <w:jc w:val="both"/>
      </w:pPr>
      <w:r>
        <w:t xml:space="preserve">One quantitative parent outcome met the review criteria – the parental wellbeing composite – which </w:t>
      </w:r>
      <w:proofErr w:type="spellStart"/>
      <w:r>
        <w:t>favoured</w:t>
      </w:r>
      <w:proofErr w:type="spellEnd"/>
      <w:r>
        <w:t xml:space="preserve"> the intervention. It did not provide separate estimates of treatment effects for anxiety, depression or psychological distress. Akan et al. (2026) did not report any outcomes numerically. </w:t>
      </w:r>
      <w:proofErr w:type="gramStart"/>
      <w:r>
        <w:t>It's</w:t>
      </w:r>
      <w:proofErr w:type="gramEnd"/>
      <w:r>
        <w:t xml:space="preserve"> results included emotional support and validation, isolation, confidence, understanding of autism, acceptance and optimism, family dynamics, frustration, household stress and parent wellbeing, all as perceived by parents.</w:t>
      </w:r>
    </w:p>
    <w:p w14:paraId="533A4393" w14:textId="77777777" w:rsidR="00903A5C" w:rsidRDefault="00000000">
      <w:pPr>
        <w:pStyle w:val="Heading2"/>
      </w:pPr>
      <w:r>
        <w:rPr>
          <w:rFonts w:ascii="Arial" w:hAnsi="Arial"/>
        </w:rPr>
        <w:t>4.5 Findings Across the Five Integrated-Care Domains</w:t>
      </w:r>
    </w:p>
    <w:p w14:paraId="7D3F341E" w14:textId="77777777" w:rsidR="00903A5C" w:rsidRDefault="00000000">
      <w:pPr>
        <w:pStyle w:val="Heading3"/>
      </w:pPr>
      <w:r>
        <w:rPr>
          <w:rFonts w:ascii="Arial" w:hAnsi="Arial"/>
          <w:sz w:val="24"/>
        </w:rPr>
        <w:t>4.5.1 Coordination and communication</w:t>
      </w:r>
    </w:p>
    <w:p w14:paraId="7CBF5B4E" w14:textId="77777777" w:rsidR="00903A5C" w:rsidRDefault="00000000">
      <w:pPr>
        <w:jc w:val="both"/>
      </w:pPr>
      <w:r>
        <w:t xml:space="preserve">The most dominant domain in both studies was coordination. The PACT-G intervention was delivered with parents at home, and with learning-support assistants in education, with formal home–school conversation sessions connecting the two settings of PACT-G. Both parents (0.50, 95% CI 0.36 to 0.65) and learning-support assistants (0.33, 95% CI 0.16 to 0.50) demonstrated improvement in synchronous adult response in both settings. These are process outcomes and not parent mental health outcomes. In Akan et al. (2026), the coordination was done at the </w:t>
      </w:r>
      <w:proofErr w:type="spellStart"/>
      <w:r>
        <w:t>organisational</w:t>
      </w:r>
      <w:proofErr w:type="spellEnd"/>
      <w:r>
        <w:t xml:space="preserve"> level with multiple NHS and Local Authority disciplines participating in a single parent-focused workshop. Both models included communication and information sharing, and were not left as recommendations for after the intervention.</w:t>
      </w:r>
    </w:p>
    <w:p w14:paraId="541EBBA4" w14:textId="77777777" w:rsidR="00903A5C" w:rsidRDefault="00000000">
      <w:pPr>
        <w:pStyle w:val="Heading3"/>
      </w:pPr>
      <w:r>
        <w:rPr>
          <w:rFonts w:ascii="Arial" w:hAnsi="Arial"/>
          <w:sz w:val="24"/>
        </w:rPr>
        <w:t>4.5.2 Continuity, accessibility and family involvement</w:t>
      </w:r>
    </w:p>
    <w:p w14:paraId="3A11699B" w14:textId="77777777" w:rsidR="00903A5C" w:rsidRDefault="00000000">
      <w:pPr>
        <w:jc w:val="both"/>
      </w:pPr>
      <w:r>
        <w:t xml:space="preserve">Continuity was more pronounced in PACT-G as the same approach was followed at home and school for the 6-month treatment and families followed up at 12 </w:t>
      </w:r>
      <w:proofErr w:type="gramStart"/>
      <w:r>
        <w:t>month</w:t>
      </w:r>
      <w:proofErr w:type="gramEnd"/>
      <w:r>
        <w:t>. The workshop was less continuous in the East London workshop, as parents wanted earlier access and more follow-up. In both studies, accessibility was a characteristic of delivery. PACT-G provided face-to-face sessions, remote sessions, and East London workshop was delivered remotely with interpreter support available, although some parents struggled to engage in online delivery. Accessibility was not tested as a factor in parent wellbeing in either study.</w:t>
      </w:r>
    </w:p>
    <w:p w14:paraId="490D2FC8" w14:textId="77777777" w:rsidR="00903A5C" w:rsidRDefault="00000000">
      <w:pPr>
        <w:jc w:val="both"/>
      </w:pPr>
      <w:r>
        <w:t>The involvement of families was an integral element to both studies. The parent group was actively involved in delivering the PACT-G intervention and in Akan et al. (2026) the parent group was the direct recipient of the workshop. In both studies, family involvement occurred in parallel with planned inter-setting care or inter-professional/service care – as the review's operational definition of integrated care entailed.</w:t>
      </w:r>
    </w:p>
    <w:p w14:paraId="19EEE8A5" w14:textId="77777777" w:rsidR="00903A5C" w:rsidRDefault="00000000">
      <w:pPr>
        <w:pStyle w:val="Heading2"/>
      </w:pPr>
      <w:r>
        <w:rPr>
          <w:rFonts w:ascii="Arial" w:hAnsi="Arial"/>
        </w:rPr>
        <w:lastRenderedPageBreak/>
        <w:t>4.6 Methodological Quality and Risk of Bias</w:t>
      </w:r>
    </w:p>
    <w:p w14:paraId="7D5FC560" w14:textId="77777777" w:rsidR="00903A5C" w:rsidRDefault="00000000">
      <w:pPr>
        <w:jc w:val="both"/>
      </w:pPr>
      <w:r>
        <w:t xml:space="preserve">Each study was appraised using design-appropriate CASP checklists and Cochrane risk-of-bias guidance (Critical Appraisal Skills </w:t>
      </w:r>
      <w:proofErr w:type="spellStart"/>
      <w:r>
        <w:t>Programme</w:t>
      </w:r>
      <w:proofErr w:type="spellEnd"/>
      <w:r>
        <w:t xml:space="preserve">, 2024; Sterne et al., 2019; Higgins et al., 2024a). PACT-G was strengthened by </w:t>
      </w:r>
      <w:proofErr w:type="spellStart"/>
      <w:r>
        <w:t>randomisation</w:t>
      </w:r>
      <w:proofErr w:type="spellEnd"/>
      <w:r>
        <w:t>, multisite recruitment, masked assessment of the primary child outcome, intention-to-treat analysis and confidence intervals. However, parental wellbeing was secondary and self-reported, parents and providers were unblinded, and coordination could not be separated from the wider intervention package. Completed design-appropriate appraisal checklists are provided in Appendices 3 and 4, with summary judgements in Table 4.3.</w:t>
      </w:r>
    </w:p>
    <w:p w14:paraId="5E23DFFF" w14:textId="77777777" w:rsidR="00903A5C" w:rsidRDefault="00000000">
      <w:pPr>
        <w:jc w:val="both"/>
      </w:pPr>
      <w:r>
        <w:t xml:space="preserve">Akan et al. (2026) captured the perspectives of 29 parents and described a real-world multidisciplinary service, supporting applicability to lived experience. However, volunteer participation introduced possible self-selection, accounts were retrospective, and the study lacked a comparator and validated pre/post mental-health measure. It therefore provided qualitative evidence of perceived benefit rather than causal effectiveness. The two designs were </w:t>
      </w:r>
      <w:proofErr w:type="spellStart"/>
      <w:r>
        <w:t>synthesised</w:t>
      </w:r>
      <w:proofErr w:type="spellEnd"/>
      <w:r>
        <w:t xml:space="preserve"> separately and no pooled estimate was calculated.</w:t>
      </w:r>
    </w:p>
    <w:p w14:paraId="215517AD" w14:textId="77777777" w:rsidR="00903A5C" w:rsidRDefault="00000000">
      <w:pPr>
        <w:keepNext/>
        <w:spacing w:before="160" w:after="80"/>
      </w:pPr>
      <w:r>
        <w:rPr>
          <w:b/>
          <w:sz w:val="20"/>
        </w:rPr>
        <w:t>Table 4.3. Structured design-appropriate methodological appraisal judgments.</w:t>
      </w:r>
    </w:p>
    <w:tbl>
      <w:tblPr>
        <w:tblStyle w:val="TableGrid"/>
        <w:tblW w:w="0" w:type="auto"/>
        <w:jc w:val="center"/>
        <w:tblLayout w:type="fixed"/>
        <w:tblLook w:val="04A0" w:firstRow="1" w:lastRow="0" w:firstColumn="1" w:lastColumn="0" w:noHBand="0" w:noVBand="1"/>
      </w:tblPr>
      <w:tblGrid>
        <w:gridCol w:w="2412"/>
        <w:gridCol w:w="2664"/>
        <w:gridCol w:w="2664"/>
        <w:gridCol w:w="2520"/>
      </w:tblGrid>
      <w:tr w:rsidR="00903A5C" w14:paraId="40B737C9" w14:textId="77777777">
        <w:trPr>
          <w:tblHeader/>
          <w:jc w:val="center"/>
        </w:trPr>
        <w:tc>
          <w:tcPr>
            <w:tcW w:w="1800"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5879F9C0" w14:textId="77777777" w:rsidR="00903A5C" w:rsidRDefault="00000000">
            <w:pPr>
              <w:spacing w:after="60" w:line="240" w:lineRule="auto"/>
            </w:pPr>
            <w:r>
              <w:rPr>
                <w:b/>
                <w:color w:val="FFFFFF"/>
                <w:sz w:val="17"/>
              </w:rPr>
              <w:t>Appraisal domain</w:t>
            </w:r>
          </w:p>
        </w:tc>
        <w:tc>
          <w:tcPr>
            <w:tcW w:w="2664"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5A6F138A" w14:textId="77777777" w:rsidR="00903A5C" w:rsidRDefault="00000000">
            <w:pPr>
              <w:spacing w:after="60" w:line="240" w:lineRule="auto"/>
            </w:pPr>
            <w:r>
              <w:rPr>
                <w:b/>
                <w:color w:val="FFFFFF"/>
                <w:sz w:val="17"/>
              </w:rPr>
              <w:t>Green et al. (2022) RCT</w:t>
            </w:r>
          </w:p>
        </w:tc>
        <w:tc>
          <w:tcPr>
            <w:tcW w:w="2664"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724D7856" w14:textId="77777777" w:rsidR="00903A5C" w:rsidRDefault="00000000">
            <w:pPr>
              <w:spacing w:after="60" w:line="240" w:lineRule="auto"/>
            </w:pPr>
            <w:r>
              <w:rPr>
                <w:b/>
                <w:color w:val="FFFFFF"/>
                <w:sz w:val="17"/>
              </w:rPr>
              <w:t>Akan et al. (2026) qualitative study</w:t>
            </w:r>
          </w:p>
        </w:tc>
        <w:tc>
          <w:tcPr>
            <w:tcW w:w="2520" w:type="dxa"/>
            <w:tcBorders>
              <w:top w:val="single" w:sz="5" w:space="0" w:color="B8C7D1"/>
              <w:left w:val="single" w:sz="5" w:space="0" w:color="B8C7D1"/>
              <w:bottom w:val="single" w:sz="5" w:space="0" w:color="B8C7D1"/>
              <w:right w:val="single" w:sz="5" w:space="0" w:color="B8C7D1"/>
            </w:tcBorders>
            <w:shd w:val="clear" w:color="auto" w:fill="1F4E78"/>
            <w:tcMar>
              <w:top w:w="95" w:type="dxa"/>
              <w:left w:w="105" w:type="dxa"/>
              <w:bottom w:w="95" w:type="dxa"/>
              <w:right w:w="105" w:type="dxa"/>
            </w:tcMar>
            <w:vAlign w:val="center"/>
          </w:tcPr>
          <w:p w14:paraId="210E67F7" w14:textId="77777777" w:rsidR="00903A5C" w:rsidRDefault="00000000">
            <w:pPr>
              <w:spacing w:after="60" w:line="240" w:lineRule="auto"/>
            </w:pPr>
            <w:r>
              <w:rPr>
                <w:b/>
                <w:color w:val="FFFFFF"/>
                <w:sz w:val="17"/>
              </w:rPr>
              <w:t>Implication for this review</w:t>
            </w:r>
          </w:p>
        </w:tc>
      </w:tr>
      <w:tr w:rsidR="00903A5C" w14:paraId="6C16D120" w14:textId="77777777">
        <w:trPr>
          <w:cantSplit/>
          <w:jc w:val="center"/>
        </w:trPr>
        <w:tc>
          <w:tcPr>
            <w:tcW w:w="1800"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4FE3F7AE" w14:textId="77777777" w:rsidR="00903A5C" w:rsidRDefault="00000000">
            <w:pPr>
              <w:spacing w:after="60" w:line="240" w:lineRule="auto"/>
            </w:pPr>
            <w:r>
              <w:rPr>
                <w:sz w:val="17"/>
              </w:rPr>
              <w:t>Clear question</w:t>
            </w:r>
          </w:p>
        </w:tc>
        <w:tc>
          <w:tcPr>
            <w:tcW w:w="2664"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77A1A9FF" w14:textId="77777777" w:rsidR="00903A5C" w:rsidRDefault="00000000">
            <w:pPr>
              <w:spacing w:after="60" w:line="240" w:lineRule="auto"/>
            </w:pPr>
            <w:r>
              <w:rPr>
                <w:sz w:val="17"/>
              </w:rPr>
              <w:t>Defined comparison of PACT-G plus usual care with usual care.</w:t>
            </w:r>
          </w:p>
        </w:tc>
        <w:tc>
          <w:tcPr>
            <w:tcW w:w="2664"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10038909" w14:textId="77777777" w:rsidR="00903A5C" w:rsidRDefault="00000000">
            <w:pPr>
              <w:spacing w:after="60" w:line="240" w:lineRule="auto"/>
            </w:pPr>
            <w:r>
              <w:rPr>
                <w:sz w:val="17"/>
              </w:rPr>
              <w:t>Explored experiences of a multidisciplinary post-diagnostic workshop.</w:t>
            </w:r>
          </w:p>
        </w:tc>
        <w:tc>
          <w:tcPr>
            <w:tcW w:w="2520" w:type="dxa"/>
            <w:tcBorders>
              <w:top w:val="single" w:sz="5" w:space="0" w:color="B8C7D1"/>
              <w:left w:val="single" w:sz="5" w:space="0" w:color="B8C7D1"/>
              <w:bottom w:val="single" w:sz="5" w:space="0" w:color="B8C7D1"/>
              <w:right w:val="single" w:sz="5" w:space="0" w:color="B8C7D1"/>
            </w:tcBorders>
            <w:shd w:val="clear" w:color="auto" w:fill="FFFFFF"/>
            <w:tcMar>
              <w:top w:w="95" w:type="dxa"/>
              <w:left w:w="105" w:type="dxa"/>
              <w:bottom w:w="95" w:type="dxa"/>
              <w:right w:w="105" w:type="dxa"/>
            </w:tcMar>
            <w:vAlign w:val="center"/>
          </w:tcPr>
          <w:p w14:paraId="72ACD93C" w14:textId="77777777" w:rsidR="00903A5C" w:rsidRDefault="00000000">
            <w:pPr>
              <w:spacing w:after="60" w:line="240" w:lineRule="auto"/>
            </w:pPr>
            <w:r>
              <w:rPr>
                <w:sz w:val="17"/>
              </w:rPr>
              <w:t>Both were relevant but produced different evidence.</w:t>
            </w:r>
          </w:p>
        </w:tc>
      </w:tr>
      <w:tr w:rsidR="00903A5C" w14:paraId="1A02C249" w14:textId="77777777">
        <w:trPr>
          <w:cantSplit/>
          <w:jc w:val="center"/>
        </w:trPr>
        <w:tc>
          <w:tcPr>
            <w:tcW w:w="1800"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42619C0E" w14:textId="77777777" w:rsidR="00903A5C" w:rsidRDefault="00000000">
            <w:pPr>
              <w:spacing w:after="60" w:line="240" w:lineRule="auto"/>
            </w:pPr>
            <w:r>
              <w:rPr>
                <w:sz w:val="17"/>
              </w:rPr>
              <w:t>Design</w:t>
            </w:r>
          </w:p>
        </w:tc>
        <w:tc>
          <w:tcPr>
            <w:tcW w:w="2664"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35ACA06D" w14:textId="77777777" w:rsidR="00903A5C" w:rsidRDefault="00000000">
            <w:pPr>
              <w:spacing w:after="60" w:line="240" w:lineRule="auto"/>
            </w:pPr>
            <w:r>
              <w:rPr>
                <w:sz w:val="17"/>
              </w:rPr>
              <w:t>RCT appropriate for estimating comparative effects.</w:t>
            </w:r>
          </w:p>
        </w:tc>
        <w:tc>
          <w:tcPr>
            <w:tcW w:w="2664"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3A93392F" w14:textId="77777777" w:rsidR="00903A5C" w:rsidRDefault="00000000">
            <w:pPr>
              <w:spacing w:after="60" w:line="240" w:lineRule="auto"/>
            </w:pPr>
            <w:r>
              <w:rPr>
                <w:sz w:val="17"/>
              </w:rPr>
              <w:t>Interviews appropriate for exploring experience and perceived impact.</w:t>
            </w:r>
          </w:p>
        </w:tc>
        <w:tc>
          <w:tcPr>
            <w:tcW w:w="2520" w:type="dxa"/>
            <w:tcBorders>
              <w:top w:val="single" w:sz="5" w:space="0" w:color="B8C7D1"/>
              <w:left w:val="single" w:sz="5" w:space="0" w:color="B8C7D1"/>
              <w:bottom w:val="single" w:sz="5" w:space="0" w:color="B8C7D1"/>
              <w:right w:val="single" w:sz="5" w:space="0" w:color="B8C7D1"/>
            </w:tcBorders>
            <w:shd w:val="clear" w:color="auto" w:fill="EAF2F8"/>
            <w:tcMar>
              <w:top w:w="95" w:type="dxa"/>
              <w:left w:w="105" w:type="dxa"/>
              <w:bottom w:w="95" w:type="dxa"/>
              <w:right w:w="105" w:type="dxa"/>
            </w:tcMar>
            <w:vAlign w:val="center"/>
          </w:tcPr>
          <w:p w14:paraId="3D0593C5" w14:textId="77777777" w:rsidR="00903A5C" w:rsidRDefault="00000000">
            <w:pPr>
              <w:spacing w:after="60" w:line="240" w:lineRule="auto"/>
            </w:pPr>
            <w:r>
              <w:rPr>
                <w:sz w:val="17"/>
              </w:rPr>
              <w:t>Green informs effectiveness; Akan informs perceived benefit.</w:t>
            </w:r>
          </w:p>
        </w:tc>
      </w:tr>
      <w:tr w:rsidR="00903A5C" w14:paraId="0CE67737" w14:textId="77777777">
        <w:trPr>
          <w:jc w:val="center"/>
        </w:trPr>
        <w:tc>
          <w:tcPr>
            <w:tcW w:w="2412" w:type="dxa"/>
            <w:shd w:val="clear" w:color="auto" w:fill="FFFFFF"/>
            <w:tcMar>
              <w:top w:w="95" w:type="dxa"/>
              <w:left w:w="105" w:type="dxa"/>
              <w:bottom w:w="95" w:type="dxa"/>
              <w:right w:w="105" w:type="dxa"/>
            </w:tcMar>
            <w:vAlign w:val="center"/>
          </w:tcPr>
          <w:p w14:paraId="76E43C90" w14:textId="77777777" w:rsidR="00903A5C" w:rsidRDefault="00000000">
            <w:pPr>
              <w:spacing w:after="60" w:line="240" w:lineRule="auto"/>
            </w:pPr>
            <w:r>
              <w:rPr>
                <w:sz w:val="17"/>
              </w:rPr>
              <w:t>Recruitment</w:t>
            </w:r>
          </w:p>
        </w:tc>
        <w:tc>
          <w:tcPr>
            <w:tcW w:w="2412" w:type="dxa"/>
            <w:shd w:val="clear" w:color="auto" w:fill="FFFFFF"/>
            <w:tcMar>
              <w:top w:w="95" w:type="dxa"/>
              <w:left w:w="105" w:type="dxa"/>
              <w:bottom w:w="95" w:type="dxa"/>
              <w:right w:w="105" w:type="dxa"/>
            </w:tcMar>
            <w:vAlign w:val="center"/>
          </w:tcPr>
          <w:p w14:paraId="2CF45C8C" w14:textId="77777777" w:rsidR="00903A5C" w:rsidRDefault="00000000">
            <w:pPr>
              <w:spacing w:after="60" w:line="240" w:lineRule="auto"/>
            </w:pPr>
            <w:r>
              <w:rPr>
                <w:sz w:val="17"/>
              </w:rPr>
              <w:t>Multisite recruitment and random allocation reduced post-enrolment selection differences.</w:t>
            </w:r>
          </w:p>
        </w:tc>
        <w:tc>
          <w:tcPr>
            <w:tcW w:w="2412" w:type="dxa"/>
            <w:shd w:val="clear" w:color="auto" w:fill="FFFFFF"/>
            <w:tcMar>
              <w:top w:w="95" w:type="dxa"/>
              <w:left w:w="105" w:type="dxa"/>
              <w:bottom w:w="95" w:type="dxa"/>
              <w:right w:w="105" w:type="dxa"/>
            </w:tcMar>
            <w:vAlign w:val="center"/>
          </w:tcPr>
          <w:p w14:paraId="358F20A1" w14:textId="77777777" w:rsidR="00903A5C" w:rsidRDefault="00000000">
            <w:pPr>
              <w:spacing w:after="60" w:line="240" w:lineRule="auto"/>
            </w:pPr>
            <w:r>
              <w:rPr>
                <w:sz w:val="17"/>
              </w:rPr>
              <w:t>Workshop attendees volunteered for interview; self-selection is possible.</w:t>
            </w:r>
          </w:p>
        </w:tc>
        <w:tc>
          <w:tcPr>
            <w:tcW w:w="2412" w:type="dxa"/>
            <w:shd w:val="clear" w:color="auto" w:fill="FFFFFF"/>
            <w:tcMar>
              <w:top w:w="95" w:type="dxa"/>
              <w:left w:w="105" w:type="dxa"/>
              <w:bottom w:w="95" w:type="dxa"/>
              <w:right w:w="105" w:type="dxa"/>
            </w:tcMar>
            <w:vAlign w:val="center"/>
          </w:tcPr>
          <w:p w14:paraId="4EE39C0D" w14:textId="77777777" w:rsidR="00903A5C" w:rsidRDefault="00000000">
            <w:pPr>
              <w:spacing w:after="60" w:line="240" w:lineRule="auto"/>
            </w:pPr>
            <w:r>
              <w:rPr>
                <w:sz w:val="17"/>
              </w:rPr>
              <w:t>Selection concerns are greater for Akan et al.</w:t>
            </w:r>
          </w:p>
        </w:tc>
      </w:tr>
      <w:tr w:rsidR="00903A5C" w14:paraId="7BABDA25" w14:textId="77777777">
        <w:trPr>
          <w:jc w:val="center"/>
        </w:trPr>
        <w:tc>
          <w:tcPr>
            <w:tcW w:w="2412" w:type="dxa"/>
            <w:shd w:val="clear" w:color="auto" w:fill="EAF2F8"/>
            <w:tcMar>
              <w:top w:w="95" w:type="dxa"/>
              <w:left w:w="105" w:type="dxa"/>
              <w:bottom w:w="95" w:type="dxa"/>
              <w:right w:w="105" w:type="dxa"/>
            </w:tcMar>
            <w:vAlign w:val="center"/>
          </w:tcPr>
          <w:p w14:paraId="00784051" w14:textId="77777777" w:rsidR="00903A5C" w:rsidRDefault="00000000">
            <w:pPr>
              <w:spacing w:after="60" w:line="240" w:lineRule="auto"/>
            </w:pPr>
            <w:r>
              <w:rPr>
                <w:sz w:val="17"/>
              </w:rPr>
              <w:t>Bias safeguards</w:t>
            </w:r>
          </w:p>
        </w:tc>
        <w:tc>
          <w:tcPr>
            <w:tcW w:w="2412" w:type="dxa"/>
            <w:shd w:val="clear" w:color="auto" w:fill="EAF2F8"/>
            <w:tcMar>
              <w:top w:w="95" w:type="dxa"/>
              <w:left w:w="105" w:type="dxa"/>
              <w:bottom w:w="95" w:type="dxa"/>
              <w:right w:w="105" w:type="dxa"/>
            </w:tcMar>
            <w:vAlign w:val="center"/>
          </w:tcPr>
          <w:p w14:paraId="204813E8" w14:textId="77777777" w:rsidR="00903A5C" w:rsidRDefault="00000000">
            <w:pPr>
              <w:spacing w:after="60" w:line="240" w:lineRule="auto"/>
            </w:pPr>
            <w:proofErr w:type="spellStart"/>
            <w:r>
              <w:rPr>
                <w:sz w:val="17"/>
              </w:rPr>
              <w:t>Randomisation</w:t>
            </w:r>
            <w:proofErr w:type="spellEnd"/>
            <w:r>
              <w:rPr>
                <w:sz w:val="17"/>
              </w:rPr>
              <w:t>, masked primary child assessment and intention-to-treat analysis; participants and providers unblinded.</w:t>
            </w:r>
          </w:p>
        </w:tc>
        <w:tc>
          <w:tcPr>
            <w:tcW w:w="2412" w:type="dxa"/>
            <w:shd w:val="clear" w:color="auto" w:fill="EAF2F8"/>
            <w:tcMar>
              <w:top w:w="95" w:type="dxa"/>
              <w:left w:w="105" w:type="dxa"/>
              <w:bottom w:w="95" w:type="dxa"/>
              <w:right w:w="105" w:type="dxa"/>
            </w:tcMar>
            <w:vAlign w:val="center"/>
          </w:tcPr>
          <w:p w14:paraId="083072C5" w14:textId="77777777" w:rsidR="00903A5C" w:rsidRDefault="00000000">
            <w:pPr>
              <w:spacing w:after="60" w:line="240" w:lineRule="auto"/>
            </w:pPr>
            <w:r>
              <w:rPr>
                <w:sz w:val="17"/>
              </w:rPr>
              <w:t>Clear service description, but retrospective accounts and researcher interpretation may introduce bias.</w:t>
            </w:r>
          </w:p>
        </w:tc>
        <w:tc>
          <w:tcPr>
            <w:tcW w:w="2412" w:type="dxa"/>
            <w:shd w:val="clear" w:color="auto" w:fill="EAF2F8"/>
            <w:tcMar>
              <w:top w:w="95" w:type="dxa"/>
              <w:left w:w="105" w:type="dxa"/>
              <w:bottom w:w="95" w:type="dxa"/>
              <w:right w:w="105" w:type="dxa"/>
            </w:tcMar>
            <w:vAlign w:val="center"/>
          </w:tcPr>
          <w:p w14:paraId="45AF931F" w14:textId="77777777" w:rsidR="00903A5C" w:rsidRDefault="00000000">
            <w:pPr>
              <w:spacing w:after="60" w:line="240" w:lineRule="auto"/>
            </w:pPr>
            <w:r>
              <w:rPr>
                <w:sz w:val="17"/>
              </w:rPr>
              <w:t>Parent-reported outcomes remain vulnerable to bias.</w:t>
            </w:r>
          </w:p>
        </w:tc>
      </w:tr>
      <w:tr w:rsidR="00903A5C" w14:paraId="791FF7CF" w14:textId="77777777">
        <w:trPr>
          <w:jc w:val="center"/>
        </w:trPr>
        <w:tc>
          <w:tcPr>
            <w:tcW w:w="2412" w:type="dxa"/>
            <w:shd w:val="clear" w:color="auto" w:fill="FFFFFF"/>
            <w:tcMar>
              <w:top w:w="95" w:type="dxa"/>
              <w:left w:w="105" w:type="dxa"/>
              <w:bottom w:w="95" w:type="dxa"/>
              <w:right w:w="105" w:type="dxa"/>
            </w:tcMar>
            <w:vAlign w:val="center"/>
          </w:tcPr>
          <w:p w14:paraId="0ADCC9B6" w14:textId="77777777" w:rsidR="00903A5C" w:rsidRDefault="00000000">
            <w:pPr>
              <w:spacing w:after="60" w:line="240" w:lineRule="auto"/>
            </w:pPr>
            <w:r>
              <w:rPr>
                <w:sz w:val="17"/>
              </w:rPr>
              <w:t>Data collection</w:t>
            </w:r>
          </w:p>
        </w:tc>
        <w:tc>
          <w:tcPr>
            <w:tcW w:w="2412" w:type="dxa"/>
            <w:shd w:val="clear" w:color="auto" w:fill="FFFFFF"/>
            <w:tcMar>
              <w:top w:w="95" w:type="dxa"/>
              <w:left w:w="105" w:type="dxa"/>
              <w:bottom w:w="95" w:type="dxa"/>
              <w:right w:w="105" w:type="dxa"/>
            </w:tcMar>
            <w:vAlign w:val="center"/>
          </w:tcPr>
          <w:p w14:paraId="5332FFCA" w14:textId="77777777" w:rsidR="00903A5C" w:rsidRDefault="00000000">
            <w:pPr>
              <w:spacing w:after="60" w:line="240" w:lineRule="auto"/>
            </w:pPr>
            <w:r>
              <w:rPr>
                <w:sz w:val="17"/>
              </w:rPr>
              <w:t>Quantitative parental-wellbeing measure, but secondary and self-reported.</w:t>
            </w:r>
          </w:p>
        </w:tc>
        <w:tc>
          <w:tcPr>
            <w:tcW w:w="2412" w:type="dxa"/>
            <w:shd w:val="clear" w:color="auto" w:fill="FFFFFF"/>
            <w:tcMar>
              <w:top w:w="95" w:type="dxa"/>
              <w:left w:w="105" w:type="dxa"/>
              <w:bottom w:w="95" w:type="dxa"/>
              <w:right w:w="105" w:type="dxa"/>
            </w:tcMar>
            <w:vAlign w:val="center"/>
          </w:tcPr>
          <w:p w14:paraId="668BDCD2" w14:textId="77777777" w:rsidR="00903A5C" w:rsidRDefault="00000000">
            <w:pPr>
              <w:spacing w:after="60" w:line="240" w:lineRule="auto"/>
            </w:pPr>
            <w:r>
              <w:rPr>
                <w:sz w:val="17"/>
              </w:rPr>
              <w:t>Detailed interviews; no validated pre/post mental-health measure.</w:t>
            </w:r>
          </w:p>
        </w:tc>
        <w:tc>
          <w:tcPr>
            <w:tcW w:w="2412" w:type="dxa"/>
            <w:shd w:val="clear" w:color="auto" w:fill="FFFFFF"/>
            <w:tcMar>
              <w:top w:w="95" w:type="dxa"/>
              <w:left w:w="105" w:type="dxa"/>
              <w:bottom w:w="95" w:type="dxa"/>
              <w:right w:w="105" w:type="dxa"/>
            </w:tcMar>
            <w:vAlign w:val="center"/>
          </w:tcPr>
          <w:p w14:paraId="1EA34878" w14:textId="77777777" w:rsidR="00903A5C" w:rsidRDefault="00000000">
            <w:pPr>
              <w:spacing w:after="60" w:line="240" w:lineRule="auto"/>
            </w:pPr>
            <w:r>
              <w:rPr>
                <w:sz w:val="17"/>
              </w:rPr>
              <w:t>Only Green supplied a comparative numerical estimate.</w:t>
            </w:r>
          </w:p>
        </w:tc>
      </w:tr>
      <w:tr w:rsidR="00903A5C" w14:paraId="3BDFDD5F" w14:textId="77777777">
        <w:trPr>
          <w:jc w:val="center"/>
        </w:trPr>
        <w:tc>
          <w:tcPr>
            <w:tcW w:w="2412" w:type="dxa"/>
            <w:shd w:val="clear" w:color="auto" w:fill="EAF2F8"/>
            <w:tcMar>
              <w:top w:w="95" w:type="dxa"/>
              <w:left w:w="105" w:type="dxa"/>
              <w:bottom w:w="95" w:type="dxa"/>
              <w:right w:w="105" w:type="dxa"/>
            </w:tcMar>
            <w:vAlign w:val="center"/>
          </w:tcPr>
          <w:p w14:paraId="5A72C6B2" w14:textId="77777777" w:rsidR="00903A5C" w:rsidRDefault="00000000">
            <w:pPr>
              <w:spacing w:after="60" w:line="240" w:lineRule="auto"/>
            </w:pPr>
            <w:r>
              <w:rPr>
                <w:sz w:val="17"/>
              </w:rPr>
              <w:t>Analysis</w:t>
            </w:r>
          </w:p>
        </w:tc>
        <w:tc>
          <w:tcPr>
            <w:tcW w:w="2412" w:type="dxa"/>
            <w:shd w:val="clear" w:color="auto" w:fill="EAF2F8"/>
            <w:tcMar>
              <w:top w:w="95" w:type="dxa"/>
              <w:left w:w="105" w:type="dxa"/>
              <w:bottom w:w="95" w:type="dxa"/>
              <w:right w:w="105" w:type="dxa"/>
            </w:tcMar>
            <w:vAlign w:val="center"/>
          </w:tcPr>
          <w:p w14:paraId="003D764E" w14:textId="77777777" w:rsidR="00903A5C" w:rsidRDefault="00000000">
            <w:pPr>
              <w:spacing w:after="60" w:line="240" w:lineRule="auto"/>
            </w:pPr>
            <w:r>
              <w:rPr>
                <w:sz w:val="17"/>
              </w:rPr>
              <w:t>Effects, confidence intervals and p values reported; coordination cannot be isolated from the intervention package.</w:t>
            </w:r>
          </w:p>
        </w:tc>
        <w:tc>
          <w:tcPr>
            <w:tcW w:w="2412" w:type="dxa"/>
            <w:shd w:val="clear" w:color="auto" w:fill="EAF2F8"/>
            <w:tcMar>
              <w:top w:w="95" w:type="dxa"/>
              <w:left w:w="105" w:type="dxa"/>
              <w:bottom w:w="95" w:type="dxa"/>
              <w:right w:w="105" w:type="dxa"/>
            </w:tcMar>
            <w:vAlign w:val="center"/>
          </w:tcPr>
          <w:p w14:paraId="50F0476E" w14:textId="77777777" w:rsidR="00903A5C" w:rsidRDefault="00000000">
            <w:pPr>
              <w:spacing w:after="60" w:line="240" w:lineRule="auto"/>
            </w:pPr>
            <w:r>
              <w:rPr>
                <w:sz w:val="17"/>
              </w:rPr>
              <w:t>Themes included positive and negative experiences; no comparator or causal estimate.</w:t>
            </w:r>
          </w:p>
        </w:tc>
        <w:tc>
          <w:tcPr>
            <w:tcW w:w="2412" w:type="dxa"/>
            <w:shd w:val="clear" w:color="auto" w:fill="EAF2F8"/>
            <w:tcMar>
              <w:top w:w="95" w:type="dxa"/>
              <w:left w:w="105" w:type="dxa"/>
              <w:bottom w:w="95" w:type="dxa"/>
              <w:right w:w="105" w:type="dxa"/>
            </w:tcMar>
            <w:vAlign w:val="center"/>
          </w:tcPr>
          <w:p w14:paraId="2CF1308A" w14:textId="77777777" w:rsidR="00903A5C" w:rsidRDefault="00000000">
            <w:pPr>
              <w:spacing w:after="60" w:line="240" w:lineRule="auto"/>
            </w:pPr>
            <w:r>
              <w:rPr>
                <w:sz w:val="17"/>
              </w:rPr>
              <w:t>Findings should remain separate and not be pooled.</w:t>
            </w:r>
          </w:p>
        </w:tc>
      </w:tr>
      <w:tr w:rsidR="00903A5C" w14:paraId="243E9ABD" w14:textId="77777777">
        <w:trPr>
          <w:jc w:val="center"/>
        </w:trPr>
        <w:tc>
          <w:tcPr>
            <w:tcW w:w="2412" w:type="dxa"/>
            <w:shd w:val="clear" w:color="auto" w:fill="FFFFFF"/>
            <w:tcMar>
              <w:top w:w="95" w:type="dxa"/>
              <w:left w:w="105" w:type="dxa"/>
              <w:bottom w:w="95" w:type="dxa"/>
              <w:right w:w="105" w:type="dxa"/>
            </w:tcMar>
            <w:vAlign w:val="center"/>
          </w:tcPr>
          <w:p w14:paraId="163C6B0B" w14:textId="77777777" w:rsidR="00903A5C" w:rsidRDefault="00000000">
            <w:pPr>
              <w:spacing w:after="60" w:line="240" w:lineRule="auto"/>
            </w:pPr>
            <w:r>
              <w:rPr>
                <w:sz w:val="17"/>
              </w:rPr>
              <w:t>Credibility</w:t>
            </w:r>
          </w:p>
        </w:tc>
        <w:tc>
          <w:tcPr>
            <w:tcW w:w="2412" w:type="dxa"/>
            <w:shd w:val="clear" w:color="auto" w:fill="FFFFFF"/>
            <w:tcMar>
              <w:top w:w="95" w:type="dxa"/>
              <w:left w:w="105" w:type="dxa"/>
              <w:bottom w:w="95" w:type="dxa"/>
              <w:right w:w="105" w:type="dxa"/>
            </w:tcMar>
            <w:vAlign w:val="center"/>
          </w:tcPr>
          <w:p w14:paraId="26E33D32" w14:textId="77777777" w:rsidR="00903A5C" w:rsidRDefault="00000000">
            <w:pPr>
              <w:spacing w:after="60" w:line="240" w:lineRule="auto"/>
            </w:pPr>
            <w:r>
              <w:rPr>
                <w:sz w:val="17"/>
              </w:rPr>
              <w:t xml:space="preserve">Estimate </w:t>
            </w:r>
            <w:proofErr w:type="spellStart"/>
            <w:r>
              <w:rPr>
                <w:sz w:val="17"/>
              </w:rPr>
              <w:t>favoured</w:t>
            </w:r>
            <w:proofErr w:type="spellEnd"/>
            <w:r>
              <w:rPr>
                <w:sz w:val="17"/>
              </w:rPr>
              <w:t xml:space="preserve"> PACT-G, but secondary-outcome status limits certainty.</w:t>
            </w:r>
          </w:p>
        </w:tc>
        <w:tc>
          <w:tcPr>
            <w:tcW w:w="2412" w:type="dxa"/>
            <w:shd w:val="clear" w:color="auto" w:fill="FFFFFF"/>
            <w:tcMar>
              <w:top w:w="95" w:type="dxa"/>
              <w:left w:w="105" w:type="dxa"/>
              <w:bottom w:w="95" w:type="dxa"/>
              <w:right w:w="105" w:type="dxa"/>
            </w:tcMar>
            <w:vAlign w:val="center"/>
          </w:tcPr>
          <w:p w14:paraId="76AF637A" w14:textId="77777777" w:rsidR="00903A5C" w:rsidRDefault="00000000">
            <w:pPr>
              <w:spacing w:after="60" w:line="240" w:lineRule="auto"/>
            </w:pPr>
            <w:r>
              <w:rPr>
                <w:sz w:val="17"/>
              </w:rPr>
              <w:t>Direct accounts support credibility; retrospective reporting limits confirmation of change.</w:t>
            </w:r>
          </w:p>
        </w:tc>
        <w:tc>
          <w:tcPr>
            <w:tcW w:w="2412" w:type="dxa"/>
            <w:shd w:val="clear" w:color="auto" w:fill="FFFFFF"/>
            <w:tcMar>
              <w:top w:w="95" w:type="dxa"/>
              <w:left w:w="105" w:type="dxa"/>
              <w:bottom w:w="95" w:type="dxa"/>
              <w:right w:w="105" w:type="dxa"/>
            </w:tcMar>
            <w:vAlign w:val="center"/>
          </w:tcPr>
          <w:p w14:paraId="418847FD" w14:textId="77777777" w:rsidR="00903A5C" w:rsidRDefault="00000000">
            <w:pPr>
              <w:spacing w:after="60" w:line="240" w:lineRule="auto"/>
            </w:pPr>
            <w:r>
              <w:rPr>
                <w:sz w:val="17"/>
              </w:rPr>
              <w:t>Causal confidence is stronger for Green than Akan.</w:t>
            </w:r>
          </w:p>
        </w:tc>
      </w:tr>
      <w:tr w:rsidR="00903A5C" w14:paraId="6284EDC9" w14:textId="77777777">
        <w:trPr>
          <w:jc w:val="center"/>
        </w:trPr>
        <w:tc>
          <w:tcPr>
            <w:tcW w:w="2412" w:type="dxa"/>
            <w:shd w:val="clear" w:color="auto" w:fill="EAF2F8"/>
            <w:tcMar>
              <w:top w:w="95" w:type="dxa"/>
              <w:left w:w="105" w:type="dxa"/>
              <w:bottom w:w="95" w:type="dxa"/>
              <w:right w:w="105" w:type="dxa"/>
            </w:tcMar>
            <w:vAlign w:val="center"/>
          </w:tcPr>
          <w:p w14:paraId="10C318BC" w14:textId="77777777" w:rsidR="00903A5C" w:rsidRDefault="00000000">
            <w:pPr>
              <w:spacing w:after="60" w:line="240" w:lineRule="auto"/>
            </w:pPr>
            <w:r>
              <w:rPr>
                <w:sz w:val="17"/>
              </w:rPr>
              <w:lastRenderedPageBreak/>
              <w:t>Applicability</w:t>
            </w:r>
          </w:p>
        </w:tc>
        <w:tc>
          <w:tcPr>
            <w:tcW w:w="2412" w:type="dxa"/>
            <w:shd w:val="clear" w:color="auto" w:fill="EAF2F8"/>
            <w:tcMar>
              <w:top w:w="95" w:type="dxa"/>
              <w:left w:w="105" w:type="dxa"/>
              <w:bottom w:w="95" w:type="dxa"/>
              <w:right w:w="105" w:type="dxa"/>
            </w:tcMar>
            <w:vAlign w:val="center"/>
          </w:tcPr>
          <w:p w14:paraId="27989022" w14:textId="77777777" w:rsidR="00903A5C" w:rsidRDefault="00000000">
            <w:pPr>
              <w:spacing w:after="60" w:line="240" w:lineRule="auto"/>
            </w:pPr>
            <w:r>
              <w:rPr>
                <w:sz w:val="17"/>
              </w:rPr>
              <w:t>Three English sites with home-education coordination.</w:t>
            </w:r>
          </w:p>
        </w:tc>
        <w:tc>
          <w:tcPr>
            <w:tcW w:w="2412" w:type="dxa"/>
            <w:shd w:val="clear" w:color="auto" w:fill="EAF2F8"/>
            <w:tcMar>
              <w:top w:w="95" w:type="dxa"/>
              <w:left w:w="105" w:type="dxa"/>
              <w:bottom w:w="95" w:type="dxa"/>
              <w:right w:w="105" w:type="dxa"/>
            </w:tcMar>
            <w:vAlign w:val="center"/>
          </w:tcPr>
          <w:p w14:paraId="22DE25CB" w14:textId="77777777" w:rsidR="00903A5C" w:rsidRDefault="00000000">
            <w:pPr>
              <w:spacing w:after="60" w:line="240" w:lineRule="auto"/>
            </w:pPr>
            <w:r>
              <w:rPr>
                <w:sz w:val="17"/>
              </w:rPr>
              <w:t>One East London post-diagnostic service.</w:t>
            </w:r>
          </w:p>
        </w:tc>
        <w:tc>
          <w:tcPr>
            <w:tcW w:w="2412" w:type="dxa"/>
            <w:shd w:val="clear" w:color="auto" w:fill="EAF2F8"/>
            <w:tcMar>
              <w:top w:w="95" w:type="dxa"/>
              <w:left w:w="105" w:type="dxa"/>
              <w:bottom w:w="95" w:type="dxa"/>
              <w:right w:w="105" w:type="dxa"/>
            </w:tcMar>
            <w:vAlign w:val="center"/>
          </w:tcPr>
          <w:p w14:paraId="3F5CB47D" w14:textId="77777777" w:rsidR="00903A5C" w:rsidRDefault="00000000">
            <w:pPr>
              <w:spacing w:after="60" w:line="240" w:lineRule="auto"/>
            </w:pPr>
            <w:r>
              <w:rPr>
                <w:sz w:val="17"/>
              </w:rPr>
              <w:t>UK-relevant, with limited wider transferability.</w:t>
            </w:r>
          </w:p>
        </w:tc>
      </w:tr>
      <w:tr w:rsidR="00903A5C" w14:paraId="1DE3B892" w14:textId="77777777">
        <w:trPr>
          <w:jc w:val="center"/>
        </w:trPr>
        <w:tc>
          <w:tcPr>
            <w:tcW w:w="2412" w:type="dxa"/>
            <w:shd w:val="clear" w:color="auto" w:fill="FFFFFF"/>
            <w:tcMar>
              <w:top w:w="95" w:type="dxa"/>
              <w:left w:w="105" w:type="dxa"/>
              <w:bottom w:w="95" w:type="dxa"/>
              <w:right w:w="105" w:type="dxa"/>
            </w:tcMar>
            <w:vAlign w:val="center"/>
          </w:tcPr>
          <w:p w14:paraId="20A311B6" w14:textId="77777777" w:rsidR="00903A5C" w:rsidRDefault="00000000">
            <w:pPr>
              <w:spacing w:after="60" w:line="240" w:lineRule="auto"/>
            </w:pPr>
            <w:r>
              <w:rPr>
                <w:sz w:val="17"/>
              </w:rPr>
              <w:t>Overall judgment</w:t>
            </w:r>
          </w:p>
        </w:tc>
        <w:tc>
          <w:tcPr>
            <w:tcW w:w="2412" w:type="dxa"/>
            <w:shd w:val="clear" w:color="auto" w:fill="FFFFFF"/>
            <w:tcMar>
              <w:top w:w="95" w:type="dxa"/>
              <w:left w:w="105" w:type="dxa"/>
              <w:bottom w:w="95" w:type="dxa"/>
              <w:right w:w="105" w:type="dxa"/>
            </w:tcMar>
            <w:vAlign w:val="center"/>
          </w:tcPr>
          <w:p w14:paraId="2AEB36DB" w14:textId="77777777" w:rsidR="00903A5C" w:rsidRDefault="00000000">
            <w:pPr>
              <w:spacing w:after="60" w:line="240" w:lineRule="auto"/>
            </w:pPr>
            <w:r>
              <w:rPr>
                <w:sz w:val="17"/>
              </w:rPr>
              <w:t>Strongest quantitative evidence; coordination mechanism not independently tested.</w:t>
            </w:r>
          </w:p>
        </w:tc>
        <w:tc>
          <w:tcPr>
            <w:tcW w:w="2412" w:type="dxa"/>
            <w:shd w:val="clear" w:color="auto" w:fill="FFFFFF"/>
            <w:tcMar>
              <w:top w:w="95" w:type="dxa"/>
              <w:left w:w="105" w:type="dxa"/>
              <w:bottom w:w="95" w:type="dxa"/>
              <w:right w:w="105" w:type="dxa"/>
            </w:tcMar>
            <w:vAlign w:val="center"/>
          </w:tcPr>
          <w:p w14:paraId="1CA42AD4" w14:textId="77777777" w:rsidR="00903A5C" w:rsidRDefault="00000000">
            <w:pPr>
              <w:spacing w:after="60" w:line="240" w:lineRule="auto"/>
            </w:pPr>
            <w:r>
              <w:rPr>
                <w:sz w:val="17"/>
              </w:rPr>
              <w:t>Useful qualitative evidence of perceived benefit, not causal effectiveness.</w:t>
            </w:r>
          </w:p>
        </w:tc>
        <w:tc>
          <w:tcPr>
            <w:tcW w:w="2412" w:type="dxa"/>
            <w:shd w:val="clear" w:color="auto" w:fill="FFFFFF"/>
            <w:tcMar>
              <w:top w:w="95" w:type="dxa"/>
              <w:left w:w="105" w:type="dxa"/>
              <w:bottom w:w="95" w:type="dxa"/>
              <w:right w:w="105" w:type="dxa"/>
            </w:tcMar>
            <w:vAlign w:val="center"/>
          </w:tcPr>
          <w:p w14:paraId="610BD47D" w14:textId="77777777" w:rsidR="00903A5C" w:rsidRDefault="00000000">
            <w:pPr>
              <w:spacing w:after="60" w:line="240" w:lineRule="auto"/>
            </w:pPr>
            <w:r>
              <w:rPr>
                <w:sz w:val="17"/>
              </w:rPr>
              <w:t>Complementary rather than equivalent evidence.</w:t>
            </w:r>
          </w:p>
        </w:tc>
      </w:tr>
    </w:tbl>
    <w:p w14:paraId="442C87DD" w14:textId="77777777" w:rsidR="00903A5C" w:rsidRDefault="00903A5C"/>
    <w:p w14:paraId="7B65066B" w14:textId="77777777" w:rsidR="00903A5C" w:rsidRDefault="00000000">
      <w:pPr>
        <w:spacing w:before="60" w:line="240" w:lineRule="auto"/>
      </w:pPr>
      <w:r>
        <w:rPr>
          <w:i/>
          <w:sz w:val="18"/>
        </w:rPr>
        <w:t>Source: Author-developed appraisal based on Green et al. (2022) and Akan et al. (2026), informed by CASP (2024) and Cochrane risk-of-bias guidance (Higgins et al., 2024a; Higgins et al., 2024b).</w:t>
      </w:r>
    </w:p>
    <w:p w14:paraId="6DB42E9B" w14:textId="77777777" w:rsidR="00903A5C" w:rsidRDefault="00000000">
      <w:pPr>
        <w:jc w:val="both"/>
      </w:pPr>
      <w:r>
        <w:t>The primary distinction among the studies in the appraisal domains in Table 4.3 was in the extent of evidence for causal inference. For PACT-G, there was multisite recruitment and random allocation, differences between groups were minimized at the beginning, the primary child outcome was evaluated by masked evaluators, and effects, confidence intervals and p values were presented. The retrospective narration in Akan et al. (2026) does not provide any confirmation that the change was achieved and no comparison was done. In both studies, parent-reported outcomes were subject to bias, and in both the coordination component could not be distinguished from the other aspects of the intervention.</w:t>
      </w:r>
    </w:p>
    <w:p w14:paraId="346CD457" w14:textId="77777777" w:rsidR="00903A5C" w:rsidRDefault="00000000">
      <w:pPr>
        <w:jc w:val="both"/>
      </w:pPr>
      <w:r>
        <w:t>Narrative quality was used to assess the strength of evidence. In terms of parental wellbeing, confidence was low and the finding was from a single trial outcome which was secondary, self-reported, and unblinded with a confidence interval (CI) close to zero (0.08 to 0.79). Qualitative results are perceived benefit and can't show effectiveness. There was no formal certainty grading and no study was scored on a scale of integration; only the 5 domains were marked as present or absent.</w:t>
      </w:r>
    </w:p>
    <w:p w14:paraId="4E1AD3F6" w14:textId="77777777" w:rsidR="00903A5C" w:rsidRDefault="00000000">
      <w:pPr>
        <w:pStyle w:val="Heading2"/>
      </w:pPr>
      <w:r>
        <w:rPr>
          <w:rFonts w:ascii="Arial" w:hAnsi="Arial"/>
        </w:rPr>
        <w:t>4.7 Overall Synthesis of Results</w:t>
      </w:r>
    </w:p>
    <w:p w14:paraId="764273B5" w14:textId="77777777" w:rsidR="00903A5C" w:rsidRDefault="00000000">
      <w:pPr>
        <w:jc w:val="both"/>
      </w:pPr>
      <w:r>
        <w:t xml:space="preserve">Both studies reported psychologically relevant parent/carer findings through different designs. PACT-G produced a significant positive estimate for parental wellbeing within a coordinated home–education intervention, whereas Akan et al. (2026) described emotional support, reduced isolation, increased confidence and acceptance, improved family dynamics and perceived stress reduction. Meta-analysis was inappropriate because only one study provided a comparative quantitative parent outcome and the other was qualitative. Findings were therefore </w:t>
      </w:r>
      <w:proofErr w:type="spellStart"/>
      <w:r>
        <w:t>synthesised</w:t>
      </w:r>
      <w:proofErr w:type="spellEnd"/>
      <w:r>
        <w:t xml:space="preserve"> narratively and separately. With only two studies, subgroup analysis and assessment of publication bias were not possible.</w:t>
      </w:r>
    </w:p>
    <w:p w14:paraId="6E5DE3CF" w14:textId="77777777" w:rsidR="00903A5C" w:rsidRDefault="00000000">
      <w:pPr>
        <w:jc w:val="both"/>
      </w:pPr>
      <w:r>
        <w:t>Coordination, communication and family involvement were found in both studies, across the five domains of the author-developed conceptual framework based on WHO Framework on Integrated People-</w:t>
      </w:r>
      <w:proofErr w:type="spellStart"/>
      <w:r>
        <w:t>Centred</w:t>
      </w:r>
      <w:proofErr w:type="spellEnd"/>
      <w:r>
        <w:t xml:space="preserve"> Health Services. There was more evidence of continuity in the sustained PACT-G intervention and accessibility was facilitated by remote or online delivery </w:t>
      </w:r>
      <w:r>
        <w:lastRenderedPageBreak/>
        <w:t>in both. Neither of these studies examined any domain alone as a mediator of parent or carer mental health change, and both had some limitations, which are noted in Section 4.6. The two studies were most similar in coordination, and only varied in continuity.</w:t>
      </w:r>
    </w:p>
    <w:p w14:paraId="22F95C2F" w14:textId="77777777" w:rsidR="00903A5C" w:rsidRDefault="00000000">
      <w:pPr>
        <w:pStyle w:val="Heading2"/>
      </w:pPr>
      <w:r>
        <w:rPr>
          <w:rFonts w:ascii="Arial" w:hAnsi="Arial"/>
        </w:rPr>
        <w:t>4.8 Chapter Summary</w:t>
      </w:r>
    </w:p>
    <w:p w14:paraId="535244C6" w14:textId="77777777" w:rsidR="00903A5C" w:rsidRDefault="00000000">
      <w:pPr>
        <w:jc w:val="both"/>
      </w:pPr>
      <w:r>
        <w:t>MEDLINE and Embase yielded 70 records and two eligible UK studies. PACT-G reported improved parental wellbeing (effect 0.44, 95% CI 0.08–0.79; p=0.016), although its primary child outcome did not differ between groups. Akan et al. (2026) reported emotional support, reduced isolation, increased understanding, acceptance and confidence, improved family dynamics and perceived reduction in household stress. Thus, the evidence comprises one comparative quantitative parent outcome and one qualitative account of perceived psychological benefit. Both interventions included coordination and family involvement, but the small heterogeneous evidence base limits conclusions. Chapter 5 discusses these implications.</w:t>
      </w:r>
    </w:p>
    <w:p w14:paraId="162547A2" w14:textId="77777777" w:rsidR="00903A5C" w:rsidRDefault="00000000">
      <w:pPr>
        <w:pStyle w:val="Heading1"/>
        <w:pageBreakBefore/>
        <w:spacing w:after="240"/>
        <w:jc w:val="center"/>
      </w:pPr>
      <w:r>
        <w:rPr>
          <w:rFonts w:ascii="Arial" w:eastAsia="Arial" w:hAnsi="Arial" w:cs="Arial"/>
          <w:sz w:val="28"/>
          <w:szCs w:val="32"/>
        </w:rPr>
        <w:lastRenderedPageBreak/>
        <w:t>CHAPTER 5: DISCUSSION</w:t>
      </w:r>
    </w:p>
    <w:p w14:paraId="2F39D450" w14:textId="77777777" w:rsidR="00903A5C" w:rsidRDefault="00000000">
      <w:pPr>
        <w:pStyle w:val="Heading2"/>
        <w:spacing w:before="480"/>
      </w:pPr>
      <w:r>
        <w:rPr>
          <w:rFonts w:ascii="Arial" w:eastAsia="Arial" w:hAnsi="Arial" w:cs="Arial"/>
          <w:szCs w:val="24"/>
        </w:rPr>
        <w:t>5.1 Introduction</w:t>
      </w:r>
    </w:p>
    <w:p w14:paraId="5892DF52" w14:textId="77777777" w:rsidR="00903A5C" w:rsidRDefault="00000000">
      <w:pPr>
        <w:jc w:val="both"/>
      </w:pPr>
      <w:r>
        <w:t>This chapter interprets the Chapter 4 findings against the research question: what effect do integrated-care interventions have on the mental health of UK parents and carers of autistic children? It considers the strength and meaning of the evidence, comparison with previous literature, implications for practice and policy, review limitations and priorities for future research.</w:t>
      </w:r>
    </w:p>
    <w:p w14:paraId="158E39F6" w14:textId="77777777" w:rsidR="00903A5C" w:rsidRDefault="00000000">
      <w:pPr>
        <w:jc w:val="both"/>
      </w:pPr>
      <w:r>
        <w:rPr>
          <w:rFonts w:eastAsia="Arial"/>
        </w:rPr>
        <w:t xml:space="preserve">Results indicate that there may be a psychological advantage, although the evidence is limited. PACT-G offered </w:t>
      </w:r>
      <w:proofErr w:type="spellStart"/>
      <w:r>
        <w:rPr>
          <w:rFonts w:eastAsia="Arial"/>
        </w:rPr>
        <w:t>randomised</w:t>
      </w:r>
      <w:proofErr w:type="spellEnd"/>
      <w:r>
        <w:rPr>
          <w:rFonts w:eastAsia="Arial"/>
        </w:rPr>
        <w:t xml:space="preserve"> evidence of increased parental wellbeing in a coordinated home and education intervention, and the East London workshop offered qualitative evidence of emotional support, decreased isolation and increased confidence. Integration was not tested in either study. The results thus indicate that it is coordinated models that can facilitate positive conditions for parents and carers and not integration per se that is beneficial to their mental health.</w:t>
      </w:r>
    </w:p>
    <w:p w14:paraId="0C525ECC" w14:textId="77777777" w:rsidR="00903A5C" w:rsidRDefault="00000000">
      <w:pPr>
        <w:pStyle w:val="Heading2"/>
        <w:spacing w:before="480"/>
      </w:pPr>
      <w:r>
        <w:rPr>
          <w:rFonts w:ascii="Arial" w:eastAsia="Arial" w:hAnsi="Arial" w:cs="Arial"/>
          <w:szCs w:val="24"/>
        </w:rPr>
        <w:t>5.2 Interpretation of the Main Findings</w:t>
      </w:r>
    </w:p>
    <w:p w14:paraId="4F0B7613" w14:textId="77777777" w:rsidR="00903A5C" w:rsidRDefault="00000000">
      <w:pPr>
        <w:jc w:val="both"/>
      </w:pPr>
      <w:r>
        <w:rPr>
          <w:rFonts w:eastAsia="Arial"/>
        </w:rPr>
        <w:t>The most obvious message is that evidence of the two bodies of work is lacking. There is evidence that parents are stressed, distressed and facing difficulties in navigating the services (Bonis, 2016; Barroso et al., 2018; Yorke et al., 2018), as well as that autism and mental health services in the UK are fragmented (Crane et al., 2016; Ashworth et al., 2025a; Ashworth et al., 2025b). However, when a delivered integrated-care component and an eligible parent/carer mental health outcome had to both be present in a study, only two out of the 61 records screened were left. A study may demonstrate improved parent wellbeing without assessing integrated care and an evaluation of a service may demonstrate coordinated delivery without assessing parents. In fact, it does not imply that integrated care is unimportant because of the small evidence base. It indicates a need to address the evaluation of autism services in the UK.</w:t>
      </w:r>
    </w:p>
    <w:p w14:paraId="05BD9910" w14:textId="77777777" w:rsidR="00903A5C" w:rsidRDefault="00000000">
      <w:pPr>
        <w:jc w:val="both"/>
      </w:pPr>
      <w:r>
        <w:t xml:space="preserve">PACT-G requires cautious interpretation. Green et al. (2022) reported improved parental wellbeing, but this was a secondary self-reported outcome and parents knew their allocation. The intervention combined coordination with parent-mediated therapy and additional professional contact, so the specific contribution of integration cannot be isolated. Moreover, the blinded primary child outcome did not differ between groups. The finding nevertheless </w:t>
      </w:r>
      <w:r>
        <w:lastRenderedPageBreak/>
        <w:t>shows that parent wellbeing may improve even when the primary child outcome does not, supporting separate measurement of family outcomes.</w:t>
      </w:r>
    </w:p>
    <w:p w14:paraId="55A5AC57" w14:textId="77777777" w:rsidR="00903A5C" w:rsidRDefault="00000000">
      <w:pPr>
        <w:jc w:val="both"/>
      </w:pPr>
      <w:r>
        <w:rPr>
          <w:rFonts w:eastAsia="Arial"/>
        </w:rPr>
        <w:t xml:space="preserve">Akan et al. (2026) provide another type of evidence. Parents reported feeling listened to, less isolated, more confident and more accepting, and they appreciated meeting with a few professionals and other families following the workshop. But without a comparator or a validated pre/post measure the study cannot demonstrate that these benefits were a result of the workshop, and the interviews were conducted up to one year after the workshop, relying on the participants' recall. These two (qualitative accounts and the PACT-G result) are in the same direction, but this is conceptual and not confirmatory. This position adopted in Chapter 2, that the benefits of coordination are conditional, is affirmed by both studies: the East London parents who desired more access and follow-up indicated that there can be gaps in access and follow-up that families still register even if </w:t>
      </w:r>
      <w:proofErr w:type="spellStart"/>
      <w:r>
        <w:rPr>
          <w:rFonts w:eastAsia="Arial"/>
        </w:rPr>
        <w:t>co-ordinated</w:t>
      </w:r>
      <w:proofErr w:type="spellEnd"/>
      <w:r>
        <w:rPr>
          <w:rFonts w:eastAsia="Arial"/>
        </w:rPr>
        <w:t xml:space="preserve"> at one time.</w:t>
      </w:r>
    </w:p>
    <w:p w14:paraId="4FD161EB" w14:textId="77777777" w:rsidR="00903A5C" w:rsidRDefault="00000000">
      <w:pPr>
        <w:pStyle w:val="Heading2"/>
        <w:spacing w:before="480"/>
      </w:pPr>
      <w:r>
        <w:rPr>
          <w:rFonts w:ascii="Arial" w:eastAsia="Arial" w:hAnsi="Arial" w:cs="Arial"/>
          <w:szCs w:val="24"/>
        </w:rPr>
        <w:t>5.3 Integrated Care and Parental Mental Health</w:t>
      </w:r>
    </w:p>
    <w:p w14:paraId="2EA645D2" w14:textId="77777777" w:rsidR="00903A5C" w:rsidRDefault="00000000">
      <w:pPr>
        <w:jc w:val="both"/>
      </w:pPr>
      <w:r>
        <w:rPr>
          <w:rFonts w:eastAsia="Arial"/>
        </w:rPr>
        <w:t>The findings are available via the five integrated-care domains. Coordination was the most apparent in both studies. PACT-G connected home and school in parallel with parents and learning-support assistants, and home–school conversations; the East London workshop connected NHS and Local Authority services and a number of disciplines. Communication may also be pertinent, as parents often convey information across services and repeatedly explain the needs of their child. The integrated-care theory is that coordination should have a positive effect on people's experience of care by decreasing discontinuity (Goodwin, 2016; Goodwin, 2017). The current results align with this argument, but do not allow one to conclude communication caused any change in wellbeing.</w:t>
      </w:r>
    </w:p>
    <w:p w14:paraId="3BD14DC6" w14:textId="77777777" w:rsidR="00903A5C" w:rsidRDefault="00000000">
      <w:pPr>
        <w:jc w:val="both"/>
      </w:pPr>
      <w:r>
        <w:rPr>
          <w:rFonts w:eastAsia="Arial"/>
        </w:rPr>
        <w:t>There was less continuity. Akan et al. (2026) sometimes desired earlier access and more follow-up, while PACT-G had a uniform approach across settings and follow-up at 12 months. A single point at which a multidisciplinary team provides input is thus not longitudinal integrated care, which may be important since families' needs evolve over time.</w:t>
      </w:r>
    </w:p>
    <w:p w14:paraId="67A17F84" w14:textId="77777777" w:rsidR="00903A5C" w:rsidRDefault="00000000">
      <w:pPr>
        <w:jc w:val="both"/>
      </w:pPr>
      <w:r>
        <w:rPr>
          <w:rFonts w:eastAsia="Arial"/>
        </w:rPr>
        <w:t>Accessibility is not an equal enabler. Some parents reported that online delivery of the workshop was not suitable for them and they were overwhelmed with information, although PACTG delivered face-to-face and remote sessions. Accessibility must also involve timeliness, responsiveness to language, volume of information, and pathways to additional assistance, in addition to digital delivery. E-health evidence indicates potential improvements in knowledge, effectiveness and stress among caregivers, with a number of limitations, including heterogeneity and brief follow-up, which means the digital delivery does not necessarily equal the sustained integration (</w:t>
      </w:r>
      <w:proofErr w:type="spellStart"/>
      <w:r>
        <w:rPr>
          <w:rFonts w:eastAsia="Arial"/>
        </w:rPr>
        <w:t>Chakkaraiappan</w:t>
      </w:r>
      <w:proofErr w:type="spellEnd"/>
      <w:r>
        <w:rPr>
          <w:rFonts w:eastAsia="Arial"/>
        </w:rPr>
        <w:t xml:space="preserve"> et al., 2026).</w:t>
      </w:r>
    </w:p>
    <w:p w14:paraId="39A5DBF2" w14:textId="77777777" w:rsidR="00903A5C" w:rsidRDefault="00000000">
      <w:pPr>
        <w:jc w:val="both"/>
      </w:pPr>
      <w:r>
        <w:rPr>
          <w:rFonts w:eastAsia="Arial"/>
        </w:rPr>
        <w:lastRenderedPageBreak/>
        <w:t>Family involvement was a key component of both studies and family-</w:t>
      </w:r>
      <w:proofErr w:type="spellStart"/>
      <w:r>
        <w:rPr>
          <w:rFonts w:eastAsia="Arial"/>
        </w:rPr>
        <w:t>centred</w:t>
      </w:r>
      <w:proofErr w:type="spellEnd"/>
      <w:r>
        <w:rPr>
          <w:rFonts w:eastAsia="Arial"/>
        </w:rPr>
        <w:t xml:space="preserve"> care and integrated care are not synonymous. There were several excluded interventions within the UK that included parent active, but were not evidence of coordination across services or settings. There is a need for models in the future to involve families meaningfully and there must be true coordination between them.</w:t>
      </w:r>
    </w:p>
    <w:p w14:paraId="2AF3A975" w14:textId="77777777" w:rsidR="00903A5C" w:rsidRDefault="00000000">
      <w:pPr>
        <w:pStyle w:val="Heading2"/>
        <w:spacing w:before="480"/>
      </w:pPr>
      <w:r>
        <w:rPr>
          <w:rFonts w:ascii="Arial" w:eastAsia="Arial" w:hAnsi="Arial" w:cs="Arial"/>
          <w:szCs w:val="24"/>
        </w:rPr>
        <w:t>5.4 Comparison with Previous Literature</w:t>
      </w:r>
    </w:p>
    <w:p w14:paraId="60B8BF79" w14:textId="77777777" w:rsidR="00903A5C" w:rsidRDefault="00000000">
      <w:pPr>
        <w:jc w:val="both"/>
      </w:pPr>
      <w:r>
        <w:t xml:space="preserve">The results broadly accord with evidence that parent-focused interventions can improve some psychological outcomes, but those interventions do not establish the effectiveness of integrated care. </w:t>
      </w:r>
      <w:proofErr w:type="spellStart"/>
      <w:r>
        <w:t>Kulasinghe</w:t>
      </w:r>
      <w:proofErr w:type="spellEnd"/>
      <w:r>
        <w:t xml:space="preserve"> et al. (2023) reported moderate reductions in parenting stress, and Mo et al. (2024) found varying benefits across mindfulness, cognitive </w:t>
      </w:r>
      <w:proofErr w:type="spellStart"/>
      <w:r>
        <w:t>behavioural</w:t>
      </w:r>
      <w:proofErr w:type="spellEnd"/>
      <w:r>
        <w:t xml:space="preserve"> therapy and psychoeducation. Conrad et al. (2021), however, found little or no clinically meaningful effect on parent wellbeing in parent-mediated interventions. Differences in populations, interventions, measures and review criteria limit direct comparison. The present review addresses a narrower question: whether planned coordination across services, settings or professionals improves parent mental health.</w:t>
      </w:r>
    </w:p>
    <w:p w14:paraId="2A967A39" w14:textId="77777777" w:rsidR="00903A5C" w:rsidRDefault="00000000">
      <w:pPr>
        <w:jc w:val="both"/>
      </w:pPr>
      <w:r>
        <w:rPr>
          <w:rFonts w:eastAsia="Arial"/>
        </w:rPr>
        <w:t>The results also align with qualitative research in the UK about parental frustration over disjointed pathways. Crane et al. (2016) found issues within parents' experiences of diagnosis and recent research found that parents felt overwhelmed when seeking mental health support for their children (Ashworth et al., 2025a; Ashworth et al., 2025b). These studies do not evaluate interventions, but they can help to shed light on how coordination and continuity might be significant psychologically.</w:t>
      </w:r>
    </w:p>
    <w:p w14:paraId="69DB9A72" w14:textId="77777777" w:rsidR="00903A5C" w:rsidRDefault="00000000">
      <w:pPr>
        <w:jc w:val="both"/>
      </w:pPr>
      <w:r>
        <w:t xml:space="preserve">Broader reviews of integrated care are similarly cautious. Pygott et al. (2023) identified substantial variation in definitions and outcomes, while </w:t>
      </w:r>
      <w:proofErr w:type="spellStart"/>
      <w:r>
        <w:t>Ghotane</w:t>
      </w:r>
      <w:proofErr w:type="spellEnd"/>
      <w:r>
        <w:t xml:space="preserve"> et al. (2024) judged certainty low or very low for outcomes in children with special health and care needs. These findings support the present review’s conclusion that policy endorsement and plausible mechanisms exceed the strength of evaluative evidence. Autism-specific inference remains limited because broader complex-needs populations may have different pathways and communication requirements.</w:t>
      </w:r>
    </w:p>
    <w:p w14:paraId="28C0FB08" w14:textId="77777777" w:rsidR="00903A5C" w:rsidRDefault="00000000">
      <w:pPr>
        <w:pStyle w:val="Heading2"/>
        <w:spacing w:before="480"/>
      </w:pPr>
      <w:r>
        <w:rPr>
          <w:rFonts w:ascii="Arial" w:eastAsia="Arial" w:hAnsi="Arial" w:cs="Arial"/>
          <w:szCs w:val="24"/>
        </w:rPr>
        <w:t>5.5 Implications for Health and Social Care Practice</w:t>
      </w:r>
    </w:p>
    <w:p w14:paraId="0E6B1FCD" w14:textId="77777777" w:rsidR="00903A5C" w:rsidRDefault="00000000">
      <w:pPr>
        <w:jc w:val="both"/>
      </w:pPr>
      <w:r>
        <w:t xml:space="preserve">Practice implications must remain proportionate to the evidence. Services should measure parent/carer wellbeing alongside child and process outcomes, and coordination should include clear referral routes, information sharing, named responsibility and accessible follow-up. The East London workshop illustrates that multidisciplinary input can provide validation and peer </w:t>
      </w:r>
      <w:r>
        <w:lastRenderedPageBreak/>
        <w:t>connection, but parents also requested earlier access and continuing support. Integrated care should therefore reduce families’ navigation burden rather than merely increase contacts. With only two eligible studies, no optimal model can be recommended.</w:t>
      </w:r>
    </w:p>
    <w:p w14:paraId="3EAFB04C" w14:textId="77777777" w:rsidR="00903A5C" w:rsidRDefault="00000000">
      <w:pPr>
        <w:jc w:val="both"/>
      </w:pPr>
      <w:r>
        <w:rPr>
          <w:rFonts w:eastAsia="Arial"/>
        </w:rPr>
        <w:t>Given that there are two eligible studies, it is not possible to draw conclusions about an optimal model of integrated care. It facilitates a direction of travel: direction should be planned and assessed for coordination, communication and family involvement, which should include parental mental health.</w:t>
      </w:r>
    </w:p>
    <w:p w14:paraId="750B2F9E" w14:textId="77777777" w:rsidR="00903A5C" w:rsidRDefault="00000000">
      <w:pPr>
        <w:pStyle w:val="Heading2"/>
        <w:spacing w:before="480"/>
      </w:pPr>
      <w:r>
        <w:rPr>
          <w:rFonts w:ascii="Arial" w:eastAsia="Arial" w:hAnsi="Arial" w:cs="Arial"/>
          <w:szCs w:val="24"/>
        </w:rPr>
        <w:t>5.6 Implications for UK Policy</w:t>
      </w:r>
    </w:p>
    <w:p w14:paraId="492EC2B3" w14:textId="77777777" w:rsidR="00903A5C" w:rsidRDefault="00000000">
      <w:pPr>
        <w:jc w:val="both"/>
      </w:pPr>
      <w:r>
        <w:rPr>
          <w:rFonts w:eastAsia="Arial"/>
        </w:rPr>
        <w:t xml:space="preserve">Results have relevance to policy for joined-up care and coordinated care pathways for autism in the UK. National guidance </w:t>
      </w:r>
      <w:proofErr w:type="spellStart"/>
      <w:r>
        <w:rPr>
          <w:rFonts w:eastAsia="Arial"/>
        </w:rPr>
        <w:t>emphasises</w:t>
      </w:r>
      <w:proofErr w:type="spellEnd"/>
      <w:r>
        <w:rPr>
          <w:rFonts w:eastAsia="Arial"/>
        </w:rPr>
        <w:t xml:space="preserve"> the importance of working together across </w:t>
      </w:r>
      <w:proofErr w:type="spellStart"/>
      <w:r>
        <w:rPr>
          <w:rFonts w:eastAsia="Arial"/>
        </w:rPr>
        <w:t>organisations</w:t>
      </w:r>
      <w:proofErr w:type="spellEnd"/>
      <w:r>
        <w:rPr>
          <w:rFonts w:eastAsia="Arial"/>
        </w:rPr>
        <w:t xml:space="preserve"> and improved pathways for autistic people and their families (Department for Education and Department of Health and Social Care, 2021; NHS England, 2022; NHS England, 2023a; NHS England, 2023b) and NICE (2021) acknowledges that coordinated support is of benefit. Most of the guidance is relevant to England with the devolved countries having their own arrangements.</w:t>
      </w:r>
    </w:p>
    <w:p w14:paraId="21F02213" w14:textId="77777777" w:rsidR="00903A5C" w:rsidRDefault="00000000">
      <w:pPr>
        <w:jc w:val="both"/>
      </w:pPr>
      <w:r>
        <w:rPr>
          <w:rFonts w:eastAsia="Arial"/>
        </w:rPr>
        <w:t>A commitment to integration is not evidence that it works, however. There was limited UK primary evidence to support an evaluated integrated-care intervention and outcomes related to parent or carer mental health, and implementation policy has progressed without evidence of outcomes. Commissioners and integrated care systems should consider using validated measures of parent and carer wellbeing in assessment of autism pathways, keyworker models and post-diagnostic support for enhanced accountability. These could be integrated with process measures including the completion of referral, waiting times and attendance and families' reports of continuity and support. Integrated care systems have local discretion in how pathways are commissioned and it will be difficult for national policy alone to ensure that parent wellbeing is measured, and it may be more feasible to do this through local commissioning specifications.</w:t>
      </w:r>
    </w:p>
    <w:p w14:paraId="1457EC9A" w14:textId="77777777" w:rsidR="00903A5C" w:rsidRDefault="00000000">
      <w:pPr>
        <w:pStyle w:val="Heading2"/>
        <w:spacing w:before="480"/>
      </w:pPr>
      <w:r>
        <w:rPr>
          <w:rFonts w:ascii="Arial" w:eastAsia="Arial" w:hAnsi="Arial" w:cs="Arial"/>
          <w:szCs w:val="24"/>
        </w:rPr>
        <w:t>5.7 Strengths and Limitations of the Review</w:t>
      </w:r>
    </w:p>
    <w:p w14:paraId="0C1C7E2E" w14:textId="77777777" w:rsidR="00903A5C" w:rsidRDefault="00000000">
      <w:pPr>
        <w:jc w:val="both"/>
      </w:pPr>
      <w:r>
        <w:t xml:space="preserve">A key strength was the explicit operational definition of integrated care, which prevented parent involvement or multiple techniques alone from being classified as integration. Parent outcomes were separated from child outcomes, and quantitative effects from qualitative perceived benefits. Design-specific appraisal followed CASP and Cochrane guidance (Critical Appraisal Skills </w:t>
      </w:r>
      <w:proofErr w:type="spellStart"/>
      <w:r>
        <w:t>Programme</w:t>
      </w:r>
      <w:proofErr w:type="spellEnd"/>
      <w:r>
        <w:t xml:space="preserve">, 2024; Higgins et al., 2024a; Table 4.3). Akan et al. (2026) was </w:t>
      </w:r>
      <w:r>
        <w:lastRenderedPageBreak/>
        <w:t xml:space="preserve">retained as qualitative evidence of a delivered coordinated model but </w:t>
      </w:r>
      <w:proofErr w:type="spellStart"/>
      <w:r>
        <w:t>analysed</w:t>
      </w:r>
      <w:proofErr w:type="spellEnd"/>
      <w:r>
        <w:t xml:space="preserve"> separately from the trial because it lacked a comparator.</w:t>
      </w:r>
    </w:p>
    <w:p w14:paraId="3C2160F6" w14:textId="77777777" w:rsidR="00903A5C" w:rsidRDefault="00000000">
      <w:pPr>
        <w:jc w:val="both"/>
      </w:pPr>
      <w:r>
        <w:rPr>
          <w:rFonts w:eastAsia="Arial"/>
        </w:rPr>
        <w:t>The primary constraint is the limited small and disparate evidence base, preventing meta-analysis, subgroup analysis or clear conclusions regarding effective components. Both Akan et al., (2026) and the PACT-G wellbeing outcome were self-reported, and secondary, while neither study differentiated between integration and the broader intervention package.</w:t>
      </w:r>
    </w:p>
    <w:p w14:paraId="67918452" w14:textId="77777777" w:rsidR="00903A5C" w:rsidRDefault="00000000">
      <w:pPr>
        <w:jc w:val="both"/>
      </w:pPr>
      <w:r>
        <w:t>The search was limited to MEDLINE and Embase, which identified 70 records; after nine duplicates, 61 were screened, 12 full texts assessed and two studies included. These databases provided complementary clinical and service coverage, but omission of PsycINFO, CINAHL and systematic grey-literature searching may have missed psychological, nursing or local-service evaluations. The small evidence base may therefore reflect both limited UK research and search coverage.</w:t>
      </w:r>
    </w:p>
    <w:p w14:paraId="548E3E84" w14:textId="77777777" w:rsidR="00903A5C" w:rsidRDefault="00000000">
      <w:pPr>
        <w:jc w:val="both"/>
      </w:pPr>
      <w:r>
        <w:rPr>
          <w:rFonts w:eastAsia="Arial"/>
        </w:rPr>
        <w:t xml:space="preserve">Screening and the appraisal </w:t>
      </w:r>
      <w:proofErr w:type="gramStart"/>
      <w:r>
        <w:rPr>
          <w:rFonts w:eastAsia="Arial"/>
        </w:rPr>
        <w:t>was</w:t>
      </w:r>
      <w:proofErr w:type="gramEnd"/>
      <w:r>
        <w:rPr>
          <w:rFonts w:eastAsia="Arial"/>
        </w:rPr>
        <w:t xml:space="preserve"> done by one reviewer, with challenging decisions discussed with supervisor, which reduces but not eliminates risk of selection and judgement error. Only English language reports from 2016 to 2026 were searched, and publications with positive results may have had an advantage. The studies were both carried out in England and the results are not necessarily applicable to Scotland, Wales or Northern Ireland.</w:t>
      </w:r>
    </w:p>
    <w:p w14:paraId="70012A0A" w14:textId="77777777" w:rsidR="00903A5C" w:rsidRDefault="00000000">
      <w:pPr>
        <w:jc w:val="both"/>
      </w:pPr>
      <w:r>
        <w:rPr>
          <w:rFonts w:eastAsia="Arial"/>
        </w:rPr>
        <w:t>Lastly, there were variations in how outcomes were measured between studies. Wellbeing, stress, emotional support, confidence and isolation are not synonymous and, as such, the review cannot make claims of benefits for anxiety or depression. The conclusions are most directly relevant to the wellbeing and perceived psychological benefit of parents.</w:t>
      </w:r>
    </w:p>
    <w:p w14:paraId="77B6A489" w14:textId="77777777" w:rsidR="00903A5C" w:rsidRDefault="00000000">
      <w:pPr>
        <w:pStyle w:val="Heading2"/>
        <w:spacing w:before="480"/>
      </w:pPr>
      <w:r>
        <w:rPr>
          <w:rFonts w:ascii="Arial" w:eastAsia="Arial" w:hAnsi="Arial" w:cs="Arial"/>
          <w:szCs w:val="24"/>
        </w:rPr>
        <w:t>5.8 Recommendations for Future Research</w:t>
      </w:r>
    </w:p>
    <w:p w14:paraId="34D312FB" w14:textId="77777777" w:rsidR="00903A5C" w:rsidRDefault="00000000">
      <w:pPr>
        <w:jc w:val="both"/>
      </w:pPr>
      <w:r>
        <w:rPr>
          <w:rFonts w:eastAsia="Arial"/>
        </w:rPr>
        <w:t xml:space="preserve">Future studies should test and compare integrated autism-care models directly and should have parent and carer mental health as an a priori outcome that is measured using a validated instrument reporting different subdomains of stress, anxiety, depression, psychological distress and wellbeing. </w:t>
      </w:r>
      <w:proofErr w:type="spellStart"/>
      <w:r>
        <w:rPr>
          <w:rFonts w:eastAsia="Arial"/>
        </w:rPr>
        <w:t>Randomised</w:t>
      </w:r>
      <w:proofErr w:type="spellEnd"/>
      <w:r>
        <w:rPr>
          <w:rFonts w:eastAsia="Arial"/>
        </w:rPr>
        <w:t xml:space="preserve"> or </w:t>
      </w:r>
      <w:proofErr w:type="spellStart"/>
      <w:proofErr w:type="gramStart"/>
      <w:r>
        <w:rPr>
          <w:rFonts w:eastAsia="Arial"/>
        </w:rPr>
        <w:t>well designed</w:t>
      </w:r>
      <w:proofErr w:type="spellEnd"/>
      <w:proofErr w:type="gramEnd"/>
      <w:r>
        <w:rPr>
          <w:rFonts w:eastAsia="Arial"/>
        </w:rPr>
        <w:t xml:space="preserve"> controlled studies would further strengthen causal inference for both and prospective controlled service evaluations would serve for both where </w:t>
      </w:r>
      <w:proofErr w:type="spellStart"/>
      <w:r>
        <w:rPr>
          <w:rFonts w:eastAsia="Arial"/>
        </w:rPr>
        <w:t>randomisation</w:t>
      </w:r>
      <w:proofErr w:type="spellEnd"/>
      <w:r>
        <w:rPr>
          <w:rFonts w:eastAsia="Arial"/>
        </w:rPr>
        <w:t xml:space="preserve"> is not possible. Families that are usually under-represented in samples, such as families with language barriers and poverty/insecure employment, should be included because they represent families that are likely to be most vulnerable to fragmented systems.</w:t>
      </w:r>
    </w:p>
    <w:p w14:paraId="208C00BA" w14:textId="77777777" w:rsidR="00903A5C" w:rsidRDefault="00000000">
      <w:pPr>
        <w:jc w:val="both"/>
      </w:pPr>
      <w:r>
        <w:rPr>
          <w:rFonts w:eastAsia="Arial"/>
        </w:rPr>
        <w:t xml:space="preserve">Reports should be detailed and describe integration in particular, including the participants involved, how information is shared, who coordinates care, how continuity can be achieved, </w:t>
      </w:r>
      <w:r>
        <w:rPr>
          <w:rFonts w:eastAsia="Arial"/>
        </w:rPr>
        <w:lastRenderedPageBreak/>
        <w:t xml:space="preserve">and what happens after the intervention ends – in order to distinguish integrated pathways from </w:t>
      </w:r>
      <w:proofErr w:type="spellStart"/>
      <w:r>
        <w:rPr>
          <w:rFonts w:eastAsia="Arial"/>
        </w:rPr>
        <w:t>stand alone</w:t>
      </w:r>
      <w:proofErr w:type="spellEnd"/>
      <w:r>
        <w:rPr>
          <w:rFonts w:eastAsia="Arial"/>
        </w:rPr>
        <w:t xml:space="preserve"> interventions by multi-disciplinary teams. Mechanisms, such as coordination, decreased navigation burden, and/or increased family confidence should also be tested for their ability to account for parent mental health changes. While qualitative work should not be dismissed as part of the evaluation, it should not be used as an alternative to quantitative evidence for making causal claims, and economic evaluation along with the qualitative should help commissioners determine if further coordination is worthwhile. Future reviews might extend the search to more databases, such as PsycINFO and CINAHL, and could include a comparison of UK findings with international evidence and research in Scotland, Wales and Northern Ireland would determine whether findings would transfer across UK systems.</w:t>
      </w:r>
    </w:p>
    <w:p w14:paraId="3604955F" w14:textId="77777777" w:rsidR="00903A5C" w:rsidRDefault="00000000">
      <w:pPr>
        <w:pStyle w:val="Heading2"/>
        <w:spacing w:before="480"/>
      </w:pPr>
      <w:r>
        <w:rPr>
          <w:rFonts w:ascii="Arial" w:eastAsia="Arial" w:hAnsi="Arial" w:cs="Arial"/>
          <w:szCs w:val="24"/>
        </w:rPr>
        <w:t>5.9 Chapter Summary</w:t>
      </w:r>
    </w:p>
    <w:p w14:paraId="68E32105" w14:textId="77777777" w:rsidR="00903A5C" w:rsidRDefault="00000000">
      <w:pPr>
        <w:jc w:val="both"/>
      </w:pPr>
      <w:r>
        <w:t xml:space="preserve">UK evidence suggests that coordinated multidisciplinary models may support parental wellbeing, emotional support, confidence and reduced isolation, but it is too small and heterogeneous to establish whether integration caused these outcomes. Policy strongly </w:t>
      </w:r>
      <w:proofErr w:type="spellStart"/>
      <w:r>
        <w:t>favours</w:t>
      </w:r>
      <w:proofErr w:type="spellEnd"/>
      <w:r>
        <w:t xml:space="preserve"> integrated care, yet few evaluations measure parent/carer mental health. Future studies should define the integration mechanism, use validated outcomes, examine longer-term effects and distinguish coordination from therapeutic content. Chapter 6 presents the overall conclusions and recommendations.</w:t>
      </w:r>
    </w:p>
    <w:p w14:paraId="6C76AFE7" w14:textId="77777777" w:rsidR="00903A5C" w:rsidRDefault="00000000">
      <w:pPr>
        <w:pStyle w:val="Heading1"/>
        <w:pageBreakBefore/>
        <w:spacing w:before="0" w:after="120"/>
        <w:jc w:val="center"/>
      </w:pPr>
      <w:r>
        <w:rPr>
          <w:rFonts w:ascii="Arial" w:eastAsia="Arial" w:hAnsi="Arial"/>
        </w:rPr>
        <w:lastRenderedPageBreak/>
        <w:t>CHAPTER 6: CONCLUSIONS AND RECOMMENDATIONS</w:t>
      </w:r>
    </w:p>
    <w:p w14:paraId="2047311F" w14:textId="77777777" w:rsidR="00903A5C" w:rsidRDefault="00000000">
      <w:pPr>
        <w:pStyle w:val="Heading2"/>
      </w:pPr>
      <w:r>
        <w:rPr>
          <w:rFonts w:ascii="Arial" w:eastAsia="Arial" w:hAnsi="Arial"/>
        </w:rPr>
        <w:t>6.1 Introduction</w:t>
      </w:r>
    </w:p>
    <w:p w14:paraId="66344402" w14:textId="77777777" w:rsidR="00903A5C" w:rsidRDefault="00000000">
      <w:pPr>
        <w:jc w:val="both"/>
      </w:pPr>
      <w:r>
        <w:rPr>
          <w:rFonts w:eastAsia="Arial"/>
        </w:rPr>
        <w:t xml:space="preserve">In this systematic review, the authors sought to investigate whether the integrated care interventions led to any improvement in the mental health of parents and carers of autistic children compared to usual care or non-integrated care, if there is control group data. It was limited to research in the UK. The care of an autistic child may require ongoing emotional and practical and </w:t>
      </w:r>
      <w:proofErr w:type="spellStart"/>
      <w:r>
        <w:rPr>
          <w:rFonts w:eastAsia="Arial"/>
        </w:rPr>
        <w:t>organisational</w:t>
      </w:r>
      <w:proofErr w:type="spellEnd"/>
      <w:r>
        <w:rPr>
          <w:rFonts w:eastAsia="Arial"/>
        </w:rPr>
        <w:t xml:space="preserve"> support, which is typically divided between health, education and social care. The dissertation thus sought to address the question of whether a conscious effort to coordinate care at the boundaries of professions/services/settings is associated with better psychological outcomes for the parents and carers who receive the care.</w:t>
      </w:r>
    </w:p>
    <w:p w14:paraId="7E21E115" w14:textId="77777777" w:rsidR="00903A5C" w:rsidRDefault="00000000">
      <w:pPr>
        <w:pStyle w:val="Heading2"/>
      </w:pPr>
      <w:r>
        <w:rPr>
          <w:rFonts w:ascii="Arial" w:eastAsia="Arial" w:hAnsi="Arial"/>
        </w:rPr>
        <w:t>6.2 Answer to the Research Question and Overall Conclusion</w:t>
      </w:r>
    </w:p>
    <w:p w14:paraId="74C4D318" w14:textId="77777777" w:rsidR="00903A5C" w:rsidRDefault="00000000">
      <w:pPr>
        <w:jc w:val="both"/>
      </w:pPr>
      <w:r>
        <w:rPr>
          <w:rFonts w:eastAsia="Arial"/>
        </w:rPr>
        <w:t xml:space="preserve">A total of 70 records were retrieved from the MEDLINE and Embase search. Sixty-one records were screened after nine duplicates were removed, 12 full-text reports were assessed and two studies fulfilled the eligibility criteria: the PACT-G </w:t>
      </w:r>
      <w:proofErr w:type="spellStart"/>
      <w:r>
        <w:rPr>
          <w:rFonts w:eastAsia="Arial"/>
        </w:rPr>
        <w:t>randomised</w:t>
      </w:r>
      <w:proofErr w:type="spellEnd"/>
      <w:r>
        <w:rPr>
          <w:rFonts w:eastAsia="Arial"/>
        </w:rPr>
        <w:t xml:space="preserve"> controlled trial (Green et al., 2022); and a qualitative study of a multidisciplinary post-diagnostic workshop in East London (Akan et al., 2026). The reporting of the two studies was different and they were not pooled.</w:t>
      </w:r>
    </w:p>
    <w:p w14:paraId="3DE33249" w14:textId="77777777" w:rsidR="00903A5C" w:rsidRDefault="00000000">
      <w:pPr>
        <w:jc w:val="both"/>
      </w:pPr>
      <w:r>
        <w:t>PACT-G coordinated parent-mediated communication work across home and education and reported improved parental wellbeing (effect 0.44, 95% CI 0.08–0.79; p=0.016), although wellbeing was secondary and self-reported and the blinded primary child outcome did not differ. Akan et al. (2026) reported validation, reduced isolation, confidence, acceptance and perceived family stress reduction among 29 parents. However, the qualitative study lacked a comparator and validated pre/post mental-health measure, and some parents requested earlier access and continued follow-up.</w:t>
      </w:r>
    </w:p>
    <w:p w14:paraId="500CEA05" w14:textId="77777777" w:rsidR="00903A5C" w:rsidRDefault="00000000">
      <w:pPr>
        <w:jc w:val="both"/>
      </w:pPr>
      <w:r>
        <w:t xml:space="preserve">The research question therefore receives a qualified answer. Coordinated models were associated with improved wellbeing or perceived psychological benefit, but UK evidence does not show that integration itself caused the change. Therapeutic content, professional contact, peer support and increased knowledge may also explain the findings. The evidence cannot be </w:t>
      </w:r>
      <w:proofErr w:type="spellStart"/>
      <w:r>
        <w:t>generalised</w:t>
      </w:r>
      <w:proofErr w:type="spellEnd"/>
      <w:r>
        <w:t xml:space="preserve"> to anxiety or depression. Integrated care is potentially beneficial, but its effectiveness for UK parent and carer mental health remains unconfirmed.</w:t>
      </w:r>
    </w:p>
    <w:p w14:paraId="1A7A90F1" w14:textId="77777777" w:rsidR="00903A5C" w:rsidRDefault="00000000">
      <w:pPr>
        <w:pStyle w:val="Heading2"/>
      </w:pPr>
      <w:r>
        <w:rPr>
          <w:rFonts w:ascii="Arial" w:eastAsia="Arial" w:hAnsi="Arial"/>
        </w:rPr>
        <w:t>6.3 Reflection on the Research Approach and Emerging Insights</w:t>
      </w:r>
    </w:p>
    <w:p w14:paraId="6B174032" w14:textId="77777777" w:rsidR="00903A5C" w:rsidRDefault="00000000">
      <w:pPr>
        <w:jc w:val="both"/>
      </w:pPr>
      <w:r>
        <w:rPr>
          <w:rFonts w:eastAsia="Arial"/>
        </w:rPr>
        <w:t xml:space="preserve">The research question was appropriate for a systematic review. It was able to identify, screen and appraise the evidence against a set of predetermined criteria and the objectives were partially met. Objectives 1 and 4 were achieved: eligible UK studies were identified and quality </w:t>
      </w:r>
      <w:r>
        <w:rPr>
          <w:rFonts w:eastAsia="Arial"/>
        </w:rPr>
        <w:lastRenderedPageBreak/>
        <w:t xml:space="preserve">of the studies and strength of the evidence appraised including confidence in the wellbeing finding which was judged to be low. Objective 2 was only partially achieved as the five domains were only marked as present or not present and no level of integration was marked. Objective 3 was also partially achieved as there was one quantitative estimate of wellbeing and qualitative accounts; however, no estimates for stress, anxiety, depression, psychological distress or coping. This was based on an operational definition of integrated care. It avoided counting parent-support </w:t>
      </w:r>
      <w:proofErr w:type="spellStart"/>
      <w:r>
        <w:rPr>
          <w:rFonts w:eastAsia="Arial"/>
        </w:rPr>
        <w:t>programmes</w:t>
      </w:r>
      <w:proofErr w:type="spellEnd"/>
      <w:r>
        <w:rPr>
          <w:rFonts w:eastAsia="Arial"/>
        </w:rPr>
        <w:t xml:space="preserve"> as integrated care, because they involved families, and it maintained the synthesis on the planned coordination of professionals, services, settings or sectors.</w:t>
      </w:r>
    </w:p>
    <w:p w14:paraId="7606A56A" w14:textId="77777777" w:rsidR="00903A5C" w:rsidRDefault="00000000">
      <w:pPr>
        <w:jc w:val="both"/>
      </w:pPr>
      <w:r>
        <w:rPr>
          <w:rFonts w:eastAsia="Arial"/>
        </w:rPr>
        <w:t>The evidence base from the same discipline was very small and the limits of the review are acknowledged. Two databases were searched, but not psychology and nursing databases like PsycINFO and CINAHL. Screening and appraisal were carried out by a single reviewer. Both studies were conducted in England and searched for English language reports from 2016 to 2026. However, the small number of studies could represent the search as well as a true lack of UK research and the review cannot distinguish between these.</w:t>
      </w:r>
    </w:p>
    <w:p w14:paraId="7804B908" w14:textId="77777777" w:rsidR="00903A5C" w:rsidRDefault="00000000">
      <w:pPr>
        <w:jc w:val="both"/>
      </w:pPr>
      <w:r>
        <w:t>Three insights emerged. First, UK policy promotes integrated and family-</w:t>
      </w:r>
      <w:proofErr w:type="spellStart"/>
      <w:r>
        <w:t>centred</w:t>
      </w:r>
      <w:proofErr w:type="spellEnd"/>
      <w:r>
        <w:t xml:space="preserve"> care, but few autism-service evaluations measure parent mental health. Second, family-</w:t>
      </w:r>
      <w:proofErr w:type="spellStart"/>
      <w:r>
        <w:t>centred</w:t>
      </w:r>
      <w:proofErr w:type="spellEnd"/>
      <w:r>
        <w:t xml:space="preserve"> and integrated care overlap but are not equivalent; parent benefit does not prove an integration effect. Third, integration comprises distinct domains—coordination, communication, continuity, accessibility and family involvement—with potentially different mechanisms. PACT-G also showed that parent wellbeing can improve without change in the primary child outcome, reinforcing the need to measure parent outcomes separately.</w:t>
      </w:r>
    </w:p>
    <w:p w14:paraId="683B6CE7" w14:textId="77777777" w:rsidR="00903A5C" w:rsidRDefault="00000000">
      <w:pPr>
        <w:pStyle w:val="Heading2"/>
      </w:pPr>
      <w:r>
        <w:rPr>
          <w:rFonts w:ascii="Arial" w:eastAsia="Arial" w:hAnsi="Arial"/>
        </w:rPr>
        <w:t>6.4 Recommendations for Practice and Policy</w:t>
      </w:r>
    </w:p>
    <w:p w14:paraId="4ACDC3A4" w14:textId="77777777" w:rsidR="00903A5C" w:rsidRDefault="00000000">
      <w:pPr>
        <w:jc w:val="both"/>
      </w:pPr>
      <w:r>
        <w:t>Services offering coordinated autism pathways should measure parent/carer wellbeing alongside child and process outcomes. Referral routes, responsibility for follow-up, information sharing and accessible contact should be explicit. Multidisciplinary involvement alone is insufficient if families remain responsible for connecting health, education and social care. Accessibility should include timely provision, language support and manageable information, not only digital delivery.</w:t>
      </w:r>
    </w:p>
    <w:p w14:paraId="52D74FBB" w14:textId="77777777" w:rsidR="00903A5C" w:rsidRDefault="00000000">
      <w:pPr>
        <w:jc w:val="both"/>
      </w:pPr>
      <w:r>
        <w:t xml:space="preserve">Policy endorsement of integrated care should not be interpreted as evidence of effectiveness for families. Commissioners and integrated care systems may consider adopting validated measures of wellbeing for parents and carers to use in assessments of autism pathways, keyworker models and post-diagnostic support, as well as using process measures and families' experiences of continuity. A lot of the national guidance mentioned in this dissertation </w:t>
      </w:r>
      <w:r>
        <w:lastRenderedPageBreak/>
        <w:t>is specific to England, and for Scotland, Wales and Northern Ireland to evaluate the same guidance before applying it across the UK.</w:t>
      </w:r>
    </w:p>
    <w:p w14:paraId="291A9B04" w14:textId="77777777" w:rsidR="00903A5C" w:rsidRDefault="00000000">
      <w:pPr>
        <w:pStyle w:val="Heading2"/>
      </w:pPr>
      <w:r>
        <w:rPr>
          <w:rFonts w:ascii="Arial" w:eastAsia="Arial" w:hAnsi="Arial"/>
        </w:rPr>
        <w:t>6.5 Recommendations for Future Research</w:t>
      </w:r>
    </w:p>
    <w:p w14:paraId="7CB9B95F" w14:textId="77777777" w:rsidR="00903A5C" w:rsidRDefault="00000000">
      <w:pPr>
        <w:jc w:val="both"/>
      </w:pPr>
      <w:r>
        <w:rPr>
          <w:rFonts w:eastAsia="Arial"/>
        </w:rPr>
        <w:t xml:space="preserve">The key recommendation is that there needs to be a bigger and more robust evidence base in the UK. Future research should directly assess integrated autism-care models, the outcome of parent and carer mental health outcomes would be pre-established and assess using validated instruments that allow stress, anxiety and depression outcomes and psychological distress and wellbeing outcomes to be separated. </w:t>
      </w:r>
      <w:proofErr w:type="spellStart"/>
      <w:r>
        <w:rPr>
          <w:rFonts w:eastAsia="Arial"/>
        </w:rPr>
        <w:t>Randomised</w:t>
      </w:r>
      <w:proofErr w:type="spellEnd"/>
      <w:r>
        <w:rPr>
          <w:rFonts w:eastAsia="Arial"/>
        </w:rPr>
        <w:t xml:space="preserve"> or well-designed controlled studies with larger samples and longer follow-up would enhance causal inference and indicate if benefits are sustained.</w:t>
      </w:r>
    </w:p>
    <w:p w14:paraId="7C09784E" w14:textId="77777777" w:rsidR="00903A5C" w:rsidRDefault="00000000">
      <w:pPr>
        <w:jc w:val="both"/>
      </w:pPr>
      <w:r>
        <w:t>Studies should specify who participates, shares information and coordinates care, how continuity is maintained and what follows the intervention. Separating coordination from therapeutic content would allow testing of whether parent outcomes change through continuity, reduced navigation burden or increased family confidence. Mixed-methods designs can quantify change while explaining families’ experiences.</w:t>
      </w:r>
    </w:p>
    <w:p w14:paraId="12593FDA" w14:textId="77777777" w:rsidR="00903A5C" w:rsidRDefault="00000000">
      <w:pPr>
        <w:jc w:val="both"/>
      </w:pPr>
      <w:r>
        <w:rPr>
          <w:rFonts w:eastAsia="Arial"/>
        </w:rPr>
        <w:t>Families that are frequently under-represented in research – such as those who speak languages other than English, or those who are experiencing language barriers, poverty or insecure employment – are likely to be most vulnerable to the effects of fragmented systems. Future reviews could expand their search to include additional databases such as PsycINFO and CINAHL, as well as include comparisons of the UK results to international evidence.</w:t>
      </w:r>
    </w:p>
    <w:p w14:paraId="04F336E3" w14:textId="77777777" w:rsidR="00903A5C" w:rsidRDefault="00000000">
      <w:pPr>
        <w:pStyle w:val="Heading2"/>
      </w:pPr>
      <w:r>
        <w:rPr>
          <w:rFonts w:ascii="Arial" w:eastAsia="Arial" w:hAnsi="Arial"/>
        </w:rPr>
        <w:t>6.6 Contribution and Significance of the Dissertation</w:t>
      </w:r>
    </w:p>
    <w:p w14:paraId="018D47C9" w14:textId="77777777" w:rsidR="00903A5C" w:rsidRDefault="00000000">
      <w:pPr>
        <w:jc w:val="both"/>
      </w:pPr>
      <w:r>
        <w:rPr>
          <w:rFonts w:eastAsia="Arial"/>
        </w:rPr>
        <w:t>The dissertation makes three contributions. The first one is conceptual. It outlined a conservative operational definition of integrated care and a conceptual framework developed by the authors, building on the WHO Framework on Integrated People-</w:t>
      </w:r>
      <w:proofErr w:type="spellStart"/>
      <w:r>
        <w:rPr>
          <w:rFonts w:eastAsia="Arial"/>
        </w:rPr>
        <w:t>Centred</w:t>
      </w:r>
      <w:proofErr w:type="spellEnd"/>
      <w:r>
        <w:rPr>
          <w:rFonts w:eastAsia="Arial"/>
        </w:rPr>
        <w:t xml:space="preserve"> Health Services, which differentiates coordination, communication, continuity, accessibility and family involvement. This enabled integrated care to be distinguished from stand-alone parent </w:t>
      </w:r>
      <w:proofErr w:type="spellStart"/>
      <w:r>
        <w:rPr>
          <w:rFonts w:eastAsia="Arial"/>
        </w:rPr>
        <w:t>programmes</w:t>
      </w:r>
      <w:proofErr w:type="spellEnd"/>
      <w:r>
        <w:rPr>
          <w:rFonts w:eastAsia="Arial"/>
        </w:rPr>
        <w:t xml:space="preserve"> which are often used as evidence of integrated care.</w:t>
      </w:r>
    </w:p>
    <w:p w14:paraId="240788AB" w14:textId="77777777" w:rsidR="00903A5C" w:rsidRDefault="00000000">
      <w:pPr>
        <w:jc w:val="both"/>
      </w:pPr>
      <w:r>
        <w:rPr>
          <w:rFonts w:eastAsia="Arial"/>
        </w:rPr>
        <w:t>The second is testimonial. This review reveals that the direct evidence for the link between integrated autism care and parent and carer mental health in the UK is more limited than the broader literature on autism interventions and parent support and multidisciplinary provision indicates. Evidence that the services are integrated does not indicate what the impact is on parental mental health unless this is measured, and evidence that parental mental health is improved does not necessarily indicate that integration is causing the improvement.</w:t>
      </w:r>
    </w:p>
    <w:p w14:paraId="5012C6C3" w14:textId="77777777" w:rsidR="00903A5C" w:rsidRDefault="00000000">
      <w:pPr>
        <w:jc w:val="both"/>
      </w:pPr>
      <w:r>
        <w:rPr>
          <w:rFonts w:eastAsia="Arial"/>
        </w:rPr>
        <w:lastRenderedPageBreak/>
        <w:t>Thirdly, it's practical. The dissertation brings a new perspective on the importance of parental wellbeing as an outcome of family-facing services rather than as background context, providing a more solid foundation for judging integrated autism pathways.</w:t>
      </w:r>
    </w:p>
    <w:p w14:paraId="7B60067C" w14:textId="77777777" w:rsidR="00903A5C" w:rsidRDefault="00000000">
      <w:pPr>
        <w:pStyle w:val="Heading2"/>
      </w:pPr>
      <w:r>
        <w:rPr>
          <w:rFonts w:ascii="Arial" w:eastAsia="Arial" w:hAnsi="Arial"/>
        </w:rPr>
        <w:t>6.7 Final Conclusion</w:t>
      </w:r>
    </w:p>
    <w:p w14:paraId="52346AC1" w14:textId="77777777" w:rsidR="007D2270" w:rsidRPr="00915891" w:rsidRDefault="007D2270" w:rsidP="007D2270">
      <w:pPr>
        <w:jc w:val="both"/>
        <w:rPr>
          <w:lang w:val="en-IN"/>
        </w:rPr>
      </w:pPr>
      <w:r w:rsidRPr="00915891">
        <w:rPr>
          <w:lang w:val="en-IN"/>
        </w:rPr>
        <w:t xml:space="preserve">Integrated care and family-centred care might be useful for UK parents and carers of autistic children, but this systematic review did not find enough evidence to demonstrate consistent effectiveness. Only two UK studies fulfilled the inclusion criteria, and these studies varied in design, interventions and methods of outcome measurement. Parental wellbeing was reported as a secondary quantitative outcome by PACT-G, and </w:t>
      </w:r>
      <w:proofErr w:type="gramStart"/>
      <w:r w:rsidRPr="00915891">
        <w:rPr>
          <w:lang w:val="en-IN"/>
        </w:rPr>
        <w:t>parents’</w:t>
      </w:r>
      <w:proofErr w:type="gramEnd"/>
      <w:r w:rsidRPr="00915891">
        <w:rPr>
          <w:lang w:val="en-IN"/>
        </w:rPr>
        <w:t xml:space="preserve"> perceived emotional and psychological benefits were reported by the East London post-diagnostic workshop evaluation. Both studies suggested that there might be positive outcomes, but neither study directly attributed the outcomes to integration. This means it is important to interpret the findings with caution and not view them as proof that integrated care will automatically lead to less stress, anxiety or depression among parents or to improved wellbeing.</w:t>
      </w:r>
    </w:p>
    <w:p w14:paraId="3FF053A4" w14:textId="77777777" w:rsidR="007D2270" w:rsidRPr="00915891" w:rsidRDefault="007D2270" w:rsidP="007D2270">
      <w:pPr>
        <w:jc w:val="both"/>
        <w:rPr>
          <w:lang w:val="en-IN"/>
        </w:rPr>
      </w:pPr>
      <w:r w:rsidRPr="00915891">
        <w:rPr>
          <w:lang w:val="en-IN"/>
        </w:rPr>
        <w:t>However, the review found that a few characteristics of services might be significant for families. More positive experiences were linked to the coordination of professionals, good communication, continuity of services and family involvement. These may alleviate the pressure on parents who have to deal with disjointed health, education and social-care systems. However, families need more than service coordination when they experience delays in services, a lack of clear accountability among professionals, inadequate follow-up, and a lack of practical or emotional support. Integrated care should therefore be assessed not only in terms of the level of collaboration between organisations but also according to whether the collaboration generates outcomes that parents and carers perceive as beneficial.</w:t>
      </w:r>
    </w:p>
    <w:p w14:paraId="01C59924" w14:textId="77777777" w:rsidR="007D2270" w:rsidRPr="00915891" w:rsidRDefault="007D2270" w:rsidP="007D2270">
      <w:pPr>
        <w:jc w:val="both"/>
        <w:rPr>
          <w:lang w:val="en-IN"/>
        </w:rPr>
      </w:pPr>
      <w:r w:rsidRPr="00915891">
        <w:rPr>
          <w:lang w:val="en-IN"/>
        </w:rPr>
        <w:t>The central conclusion is that parent and carer mental health should not simply be assumed to be an indirect benefit of integrated autism care; it should be treated as a core outcome. Future UK evaluations should clearly specify the integrated-care model, differentiate between the coordination of care and therapeutic content, and include validated measures of stress, anxiety, depression, psychological distress and wellbeing. Comparative and longitudinal designs would also assist in assessing whether improvements are sustained and whether they can reasonably be attributed to the integrated-care component. This requires clearer and more transparent reporting of parent and carer outcomes.</w:t>
      </w:r>
    </w:p>
    <w:p w14:paraId="1490B666" w14:textId="77777777" w:rsidR="007D2270" w:rsidRPr="00915891" w:rsidRDefault="007D2270" w:rsidP="007D2270">
      <w:pPr>
        <w:jc w:val="both"/>
        <w:rPr>
          <w:lang w:val="en-IN"/>
        </w:rPr>
      </w:pPr>
      <w:r w:rsidRPr="00915891">
        <w:rPr>
          <w:lang w:val="en-IN"/>
        </w:rPr>
        <w:t xml:space="preserve">In sum, this review adopts a cautious but constructive position. Integrated and family-centred care remains a potential approach when it is accessible, ongoing and responsive to families’ needs. However, policy endorsement and organisational integration should not be interpreted as evidence of effectiveness without direct evaluation. Demonstrating measurable </w:t>
      </w:r>
      <w:r w:rsidRPr="00915891">
        <w:rPr>
          <w:lang w:val="en-IN"/>
        </w:rPr>
        <w:lastRenderedPageBreak/>
        <w:t>improvements in parents’ and carers’ experiences and wellbeing would move the field from policy aspiration towards tangible evidence for families, practitioners and commissioners.</w:t>
      </w:r>
    </w:p>
    <w:p w14:paraId="0EB22301" w14:textId="77777777" w:rsidR="007D2270" w:rsidRDefault="007D2270" w:rsidP="007D2270">
      <w:pPr>
        <w:jc w:val="both"/>
      </w:pPr>
    </w:p>
    <w:p w14:paraId="6DC26B66" w14:textId="77777777" w:rsidR="00903A5C" w:rsidRDefault="00000000">
      <w:pPr>
        <w:pStyle w:val="Heading1"/>
        <w:pageBreakBefore/>
        <w:spacing w:before="0" w:after="240"/>
        <w:jc w:val="center"/>
      </w:pPr>
      <w:r>
        <w:rPr>
          <w:rFonts w:ascii="Arial" w:eastAsia="Arial" w:hAnsi="Arial" w:cs="Arial"/>
          <w:szCs w:val="24"/>
        </w:rPr>
        <w:lastRenderedPageBreak/>
        <w:t>References</w:t>
      </w:r>
    </w:p>
    <w:p w14:paraId="569F0DBB" w14:textId="77777777" w:rsidR="00903A5C" w:rsidRDefault="00000000">
      <w:pPr>
        <w:spacing w:after="160" w:line="276" w:lineRule="auto"/>
        <w:ind w:left="720" w:hanging="720"/>
      </w:pPr>
      <w:r>
        <w:rPr>
          <w:rFonts w:eastAsia="Arial" w:cs="Arial"/>
        </w:rPr>
        <w:t xml:space="preserve">Akan, A., Rose, E., </w:t>
      </w:r>
      <w:proofErr w:type="spellStart"/>
      <w:r>
        <w:rPr>
          <w:rFonts w:eastAsia="Arial" w:cs="Arial"/>
        </w:rPr>
        <w:t>Maarabouni</w:t>
      </w:r>
      <w:proofErr w:type="spellEnd"/>
      <w:r>
        <w:rPr>
          <w:rFonts w:eastAsia="Arial" w:cs="Arial"/>
        </w:rPr>
        <w:t xml:space="preserve">, R., Thorns, H., Taylor, A., </w:t>
      </w:r>
      <w:proofErr w:type="spellStart"/>
      <w:r>
        <w:rPr>
          <w:rFonts w:eastAsia="Arial" w:cs="Arial"/>
        </w:rPr>
        <w:t>Estien</w:t>
      </w:r>
      <w:proofErr w:type="spellEnd"/>
      <w:r>
        <w:rPr>
          <w:rFonts w:eastAsia="Arial" w:cs="Arial"/>
        </w:rPr>
        <w:t xml:space="preserve">, D. and Hyde, Z. (2026) ‘“We </w:t>
      </w:r>
      <w:proofErr w:type="spellStart"/>
      <w:r>
        <w:rPr>
          <w:rFonts w:eastAsia="Arial" w:cs="Arial"/>
        </w:rPr>
        <w:t>realised</w:t>
      </w:r>
      <w:proofErr w:type="spellEnd"/>
      <w:r>
        <w:rPr>
          <w:rFonts w:eastAsia="Arial" w:cs="Arial"/>
        </w:rPr>
        <w:t xml:space="preserve"> we were not in it by ourselves.” Exploring experiences of a multidisciplinary psychoeducational workshop for parents with a child diagnosed with autism spectrum condition: A thematic analysis’, </w:t>
      </w:r>
      <w:r>
        <w:rPr>
          <w:rFonts w:eastAsia="Arial" w:cs="Arial"/>
          <w:i/>
          <w:iCs/>
        </w:rPr>
        <w:t>Clinical Child Psychology and Psychiatry</w:t>
      </w:r>
      <w:r>
        <w:rPr>
          <w:rFonts w:eastAsia="Arial" w:cs="Arial"/>
        </w:rPr>
        <w:t xml:space="preserve">, 31(2), pp. 591–613. Available at: </w:t>
      </w:r>
      <w:hyperlink r:id="rId11" w:history="1">
        <w:r w:rsidR="00903A5C">
          <w:rPr>
            <w:rFonts w:eastAsia="Arial" w:cs="Arial"/>
            <w:color w:val="0563C1"/>
            <w:u w:val="single"/>
          </w:rPr>
          <w:t>https://doi.org/10.1177/13591045261418179</w:t>
        </w:r>
      </w:hyperlink>
    </w:p>
    <w:p w14:paraId="2EDEAB82" w14:textId="77777777" w:rsidR="00903A5C" w:rsidRDefault="00000000">
      <w:pPr>
        <w:spacing w:after="160" w:line="276" w:lineRule="auto"/>
        <w:ind w:left="720" w:hanging="720"/>
      </w:pPr>
      <w:r>
        <w:rPr>
          <w:rFonts w:eastAsia="Arial" w:cs="Arial"/>
        </w:rPr>
        <w:t xml:space="preserve">American Psychiatric Association (2013) </w:t>
      </w:r>
      <w:r>
        <w:rPr>
          <w:rFonts w:eastAsia="Arial" w:cs="Arial"/>
          <w:i/>
          <w:iCs/>
        </w:rPr>
        <w:t>Diagnostic and statistical manual of mental disorders: DSM-5</w:t>
      </w:r>
      <w:r>
        <w:rPr>
          <w:rFonts w:eastAsia="Arial" w:cs="Arial"/>
        </w:rPr>
        <w:t xml:space="preserve">. 5th </w:t>
      </w:r>
      <w:proofErr w:type="spellStart"/>
      <w:r>
        <w:rPr>
          <w:rFonts w:eastAsia="Arial" w:cs="Arial"/>
        </w:rPr>
        <w:t>edn</w:t>
      </w:r>
      <w:proofErr w:type="spellEnd"/>
      <w:r>
        <w:rPr>
          <w:rFonts w:eastAsia="Arial" w:cs="Arial"/>
        </w:rPr>
        <w:t xml:space="preserve">. Arlington, VA: American Psychiatric Association. Available at: </w:t>
      </w:r>
      <w:hyperlink r:id="rId12" w:history="1">
        <w:r w:rsidR="00903A5C">
          <w:rPr>
            <w:rFonts w:eastAsia="Arial" w:cs="Arial"/>
            <w:color w:val="0563C1"/>
            <w:u w:val="single"/>
          </w:rPr>
          <w:t>https://doi.org/10.1176/appi.books.9780890425596</w:t>
        </w:r>
      </w:hyperlink>
    </w:p>
    <w:p w14:paraId="2F665545" w14:textId="77777777" w:rsidR="00903A5C" w:rsidRDefault="00000000">
      <w:pPr>
        <w:spacing w:after="160" w:line="276" w:lineRule="auto"/>
        <w:ind w:left="720" w:hanging="720"/>
      </w:pPr>
      <w:r>
        <w:rPr>
          <w:rFonts w:eastAsia="Arial" w:cs="Arial"/>
        </w:rPr>
        <w:t xml:space="preserve">Ashworth, E., Bray, L., Hanlon, C., Pavlopoulou, G., Moore, D., Donaghy, B., Coen, E., Stanway, H. and Firth, E. (2025a) ‘“Constantly overwhelmed and desperate for help”: Parents’ experiences of supporting their autistic child with mental health difficulties in the United Kingdom’, </w:t>
      </w:r>
      <w:r>
        <w:rPr>
          <w:rFonts w:eastAsia="Arial" w:cs="Arial"/>
          <w:i/>
          <w:iCs/>
        </w:rPr>
        <w:t>PLOS Mental Health</w:t>
      </w:r>
      <w:r>
        <w:rPr>
          <w:rFonts w:eastAsia="Arial" w:cs="Arial"/>
        </w:rPr>
        <w:t xml:space="preserve">, 2(9), e0000377. Available at: </w:t>
      </w:r>
      <w:hyperlink r:id="rId13" w:history="1">
        <w:r w:rsidR="00903A5C">
          <w:rPr>
            <w:rFonts w:eastAsia="Arial" w:cs="Arial"/>
            <w:color w:val="0563C1"/>
            <w:u w:val="single"/>
          </w:rPr>
          <w:t>https://doi.org/10.1371/journal.pmen.0000377</w:t>
        </w:r>
      </w:hyperlink>
    </w:p>
    <w:p w14:paraId="03E21701" w14:textId="77777777" w:rsidR="00903A5C" w:rsidRDefault="00000000">
      <w:pPr>
        <w:spacing w:after="160" w:line="276" w:lineRule="auto"/>
        <w:ind w:left="720" w:hanging="720"/>
      </w:pPr>
      <w:r>
        <w:rPr>
          <w:rFonts w:eastAsia="Arial" w:cs="Arial"/>
        </w:rPr>
        <w:t xml:space="preserve">Ashworth, E., Bray, L., Hanlon, C., Stanway, H., </w:t>
      </w:r>
      <w:proofErr w:type="spellStart"/>
      <w:r>
        <w:rPr>
          <w:rFonts w:eastAsia="Arial" w:cs="Arial"/>
        </w:rPr>
        <w:t>Pavlopoulou</w:t>
      </w:r>
      <w:proofErr w:type="spellEnd"/>
      <w:r>
        <w:rPr>
          <w:rFonts w:eastAsia="Arial" w:cs="Arial"/>
        </w:rPr>
        <w:t xml:space="preserve">, G., Moore, D., Donaghy, B., Coen, E. and Firth, E. (2025b) ‘“Accumulating harm and waiting for crisis”: Parents’ perspectives of accessing Child and Adolescent Mental Health Services for their autistic child experiencing mental health difficulties’, </w:t>
      </w:r>
      <w:r>
        <w:rPr>
          <w:rFonts w:eastAsia="Arial" w:cs="Arial"/>
          <w:i/>
          <w:iCs/>
        </w:rPr>
        <w:t>Autism</w:t>
      </w:r>
      <w:r>
        <w:rPr>
          <w:rFonts w:eastAsia="Arial" w:cs="Arial"/>
        </w:rPr>
        <w:t xml:space="preserve">, 29(8), pp. 2111–2122. Available at: </w:t>
      </w:r>
      <w:hyperlink r:id="rId14" w:history="1">
        <w:r w:rsidR="00903A5C">
          <w:rPr>
            <w:rFonts w:eastAsia="Arial" w:cs="Arial"/>
            <w:color w:val="0563C1"/>
            <w:u w:val="single"/>
          </w:rPr>
          <w:t>https://doi.org/10.1177/13623613251335715</w:t>
        </w:r>
      </w:hyperlink>
    </w:p>
    <w:p w14:paraId="13993A29" w14:textId="77777777" w:rsidR="00903A5C" w:rsidRDefault="00000000">
      <w:pPr>
        <w:spacing w:after="160" w:line="276" w:lineRule="auto"/>
        <w:ind w:left="720" w:hanging="720"/>
      </w:pPr>
      <w:r>
        <w:rPr>
          <w:rFonts w:eastAsia="Arial" w:cs="Arial"/>
        </w:rPr>
        <w:t xml:space="preserve">Barroso, N.E., Mendez, L., Graziano, P.A. and Bagner, D.M. (2018) ‘Parenting stress through the lens of different clinical groups: A systematic review and meta-analysis’, </w:t>
      </w:r>
      <w:r>
        <w:rPr>
          <w:rFonts w:eastAsia="Arial" w:cs="Arial"/>
          <w:i/>
          <w:iCs/>
        </w:rPr>
        <w:t>Journal of Abnormal Child Psychology</w:t>
      </w:r>
      <w:r>
        <w:rPr>
          <w:rFonts w:eastAsia="Arial" w:cs="Arial"/>
        </w:rPr>
        <w:t xml:space="preserve">, 46(3), pp. 449–461. Available at: </w:t>
      </w:r>
      <w:hyperlink r:id="rId15" w:history="1">
        <w:r w:rsidR="00903A5C">
          <w:rPr>
            <w:rFonts w:eastAsia="Arial" w:cs="Arial"/>
            <w:color w:val="0563C1"/>
            <w:u w:val="single"/>
          </w:rPr>
          <w:t>https://doi.org/10.1007/s10802-017-0313-6</w:t>
        </w:r>
      </w:hyperlink>
    </w:p>
    <w:p w14:paraId="78590498" w14:textId="77777777" w:rsidR="00903A5C" w:rsidRDefault="00000000">
      <w:pPr>
        <w:spacing w:after="160" w:line="276" w:lineRule="auto"/>
        <w:ind w:left="720" w:hanging="720"/>
      </w:pPr>
      <w:r>
        <w:rPr>
          <w:rFonts w:eastAsia="Arial" w:cs="Arial"/>
        </w:rPr>
        <w:t xml:space="preserve">Bonis, S. (2016) ‘Stress and parents of children with autism: A review of literature’, </w:t>
      </w:r>
      <w:r>
        <w:rPr>
          <w:rFonts w:eastAsia="Arial" w:cs="Arial"/>
          <w:i/>
          <w:iCs/>
        </w:rPr>
        <w:t>Issues in Mental Health Nursing</w:t>
      </w:r>
      <w:r>
        <w:rPr>
          <w:rFonts w:eastAsia="Arial" w:cs="Arial"/>
        </w:rPr>
        <w:t xml:space="preserve">, 37(3), pp. 153–163. Available at: </w:t>
      </w:r>
      <w:hyperlink r:id="rId16" w:history="1">
        <w:r w:rsidR="00903A5C">
          <w:rPr>
            <w:rFonts w:eastAsia="Arial" w:cs="Arial"/>
            <w:color w:val="0563C1"/>
            <w:u w:val="single"/>
          </w:rPr>
          <w:t>https://doi.org/10.3109/01612840.2015.1116030</w:t>
        </w:r>
      </w:hyperlink>
    </w:p>
    <w:p w14:paraId="0A1222EC" w14:textId="77777777" w:rsidR="00903A5C" w:rsidRDefault="00000000">
      <w:pPr>
        <w:spacing w:after="160" w:line="276" w:lineRule="auto"/>
        <w:ind w:left="720" w:hanging="720"/>
      </w:pPr>
      <w:r>
        <w:rPr>
          <w:rFonts w:eastAsia="Arial" w:cs="Arial"/>
        </w:rPr>
        <w:t xml:space="preserve">Bonis, S.A. and Sawin, K.J. (2016) ‘Risks and protective factors for stress self-management in parents of children with autism spectrum disorder: An integrated review of the literature’, </w:t>
      </w:r>
      <w:r>
        <w:rPr>
          <w:rFonts w:eastAsia="Arial" w:cs="Arial"/>
          <w:i/>
          <w:iCs/>
        </w:rPr>
        <w:t>Journal of Pediatric Nursing</w:t>
      </w:r>
      <w:r>
        <w:rPr>
          <w:rFonts w:eastAsia="Arial" w:cs="Arial"/>
        </w:rPr>
        <w:t xml:space="preserve">, 31(6), pp. 567–579. Available at: </w:t>
      </w:r>
      <w:hyperlink r:id="rId17" w:history="1">
        <w:r w:rsidR="00903A5C">
          <w:rPr>
            <w:rFonts w:eastAsia="Arial" w:cs="Arial"/>
            <w:color w:val="0563C1"/>
            <w:u w:val="single"/>
          </w:rPr>
          <w:t>https://doi.org/10.1016/j.pedn.2016.08.006</w:t>
        </w:r>
      </w:hyperlink>
    </w:p>
    <w:p w14:paraId="74D27A31" w14:textId="77777777" w:rsidR="00903A5C" w:rsidRDefault="00000000">
      <w:pPr>
        <w:spacing w:after="160" w:line="276" w:lineRule="auto"/>
        <w:ind w:left="720" w:hanging="720"/>
      </w:pPr>
      <w:r>
        <w:rPr>
          <w:rFonts w:eastAsia="Arial" w:cs="Arial"/>
        </w:rPr>
        <w:t xml:space="preserve">Booth, A., Sutton, A. and Papaioannou, D. (2016) </w:t>
      </w:r>
      <w:r>
        <w:rPr>
          <w:rFonts w:eastAsia="Arial" w:cs="Arial"/>
          <w:i/>
          <w:iCs/>
        </w:rPr>
        <w:t>Systematic approaches to a successful literature review</w:t>
      </w:r>
      <w:r>
        <w:rPr>
          <w:rFonts w:eastAsia="Arial" w:cs="Arial"/>
        </w:rPr>
        <w:t xml:space="preserve">. 2nd </w:t>
      </w:r>
      <w:proofErr w:type="spellStart"/>
      <w:r>
        <w:rPr>
          <w:rFonts w:eastAsia="Arial" w:cs="Arial"/>
        </w:rPr>
        <w:t>edn</w:t>
      </w:r>
      <w:proofErr w:type="spellEnd"/>
      <w:r>
        <w:rPr>
          <w:rFonts w:eastAsia="Arial" w:cs="Arial"/>
        </w:rPr>
        <w:t xml:space="preserve">. London: SAGE. Available at: </w:t>
      </w:r>
      <w:hyperlink r:id="rId18" w:history="1">
        <w:r w:rsidR="00903A5C">
          <w:rPr>
            <w:rFonts w:eastAsia="Arial" w:cs="Arial"/>
            <w:color w:val="0563C1"/>
            <w:u w:val="single"/>
          </w:rPr>
          <w:t>https://uk.sagepub.com/en-gb/eur/systematic-approaches-to-a-successful-literature-review/book244586</w:t>
        </w:r>
      </w:hyperlink>
    </w:p>
    <w:p w14:paraId="49A6AE6C" w14:textId="77777777" w:rsidR="00903A5C" w:rsidRDefault="00000000">
      <w:pPr>
        <w:spacing w:after="160" w:line="276" w:lineRule="auto"/>
        <w:ind w:left="720" w:hanging="720"/>
      </w:pPr>
      <w:r>
        <w:rPr>
          <w:rFonts w:eastAsia="Arial" w:cs="Arial"/>
        </w:rPr>
        <w:t xml:space="preserve">Boshoff, K., Bowen-Salter, H., Gibbs, D., Phillips, R.L., Porter, L. and Wiles, L. (2021) ‘A meta-synthesis of how parents of children with autism describe their experience of accessing and using routine healthcare services for their children’, </w:t>
      </w:r>
      <w:r>
        <w:rPr>
          <w:rFonts w:eastAsia="Arial" w:cs="Arial"/>
          <w:i/>
          <w:iCs/>
        </w:rPr>
        <w:t>Health &amp; Social Care in the Community</w:t>
      </w:r>
      <w:r>
        <w:rPr>
          <w:rFonts w:eastAsia="Arial" w:cs="Arial"/>
        </w:rPr>
        <w:t xml:space="preserve">, 29(6), pp. 1668–1682. Available at: </w:t>
      </w:r>
      <w:hyperlink r:id="rId19" w:history="1">
        <w:r w:rsidR="00903A5C">
          <w:rPr>
            <w:rFonts w:eastAsia="Arial" w:cs="Arial"/>
            <w:color w:val="0563C1"/>
            <w:u w:val="single"/>
          </w:rPr>
          <w:t>https://doi.org/10.1111/hsc.13369</w:t>
        </w:r>
      </w:hyperlink>
    </w:p>
    <w:p w14:paraId="1A7E528F" w14:textId="77777777" w:rsidR="00903A5C" w:rsidRDefault="00000000">
      <w:pPr>
        <w:spacing w:after="160" w:line="276" w:lineRule="auto"/>
        <w:ind w:left="720" w:hanging="720"/>
      </w:pPr>
      <w:r>
        <w:rPr>
          <w:rFonts w:eastAsia="Arial" w:cs="Arial"/>
        </w:rPr>
        <w:t xml:space="preserve">Bramer, W.M., </w:t>
      </w:r>
      <w:proofErr w:type="spellStart"/>
      <w:r>
        <w:rPr>
          <w:rFonts w:eastAsia="Arial" w:cs="Arial"/>
        </w:rPr>
        <w:t>Rethlefsen</w:t>
      </w:r>
      <w:proofErr w:type="spellEnd"/>
      <w:r>
        <w:rPr>
          <w:rFonts w:eastAsia="Arial" w:cs="Arial"/>
        </w:rPr>
        <w:t xml:space="preserve">, M.L., Kleijnen, J. and Franco, O.H. (2017) ‘Optimal database combinations for literature searches in systematic reviews: A prospective exploratory </w:t>
      </w:r>
      <w:r>
        <w:rPr>
          <w:rFonts w:eastAsia="Arial" w:cs="Arial"/>
        </w:rPr>
        <w:lastRenderedPageBreak/>
        <w:t xml:space="preserve">study’, </w:t>
      </w:r>
      <w:r>
        <w:rPr>
          <w:rFonts w:eastAsia="Arial" w:cs="Arial"/>
          <w:i/>
          <w:iCs/>
        </w:rPr>
        <w:t>Systematic Reviews</w:t>
      </w:r>
      <w:r>
        <w:rPr>
          <w:rFonts w:eastAsia="Arial" w:cs="Arial"/>
        </w:rPr>
        <w:t xml:space="preserve">, 6, 245. Available at: </w:t>
      </w:r>
      <w:hyperlink r:id="rId20" w:history="1">
        <w:r w:rsidR="00903A5C">
          <w:rPr>
            <w:rFonts w:eastAsia="Arial" w:cs="Arial"/>
            <w:color w:val="0563C1"/>
            <w:u w:val="single"/>
          </w:rPr>
          <w:t>https://doi.org/10.1186/s13643-017-0644-y</w:t>
        </w:r>
      </w:hyperlink>
    </w:p>
    <w:p w14:paraId="7B31EBF2" w14:textId="77777777" w:rsidR="00903A5C" w:rsidRDefault="00000000">
      <w:pPr>
        <w:spacing w:after="160" w:line="276" w:lineRule="auto"/>
        <w:ind w:left="720" w:hanging="720"/>
      </w:pPr>
      <w:r>
        <w:rPr>
          <w:rFonts w:eastAsia="Arial" w:cs="Arial"/>
        </w:rPr>
        <w:t xml:space="preserve">Campbell, M., McKenzie, J.E., Sowden, A., </w:t>
      </w:r>
      <w:proofErr w:type="spellStart"/>
      <w:r>
        <w:rPr>
          <w:rFonts w:eastAsia="Arial" w:cs="Arial"/>
        </w:rPr>
        <w:t>Katikireddi</w:t>
      </w:r>
      <w:proofErr w:type="spellEnd"/>
      <w:r>
        <w:rPr>
          <w:rFonts w:eastAsia="Arial" w:cs="Arial"/>
        </w:rPr>
        <w:t>, S.V., Brennan, S.E., Ellis, S., Hartmann-Boyce, J., Ryan, R., Shepperd, S., Thomas, J., Welch, V.A. and Thomson, H. (2020) ‘Synthesis without meta-analysis (</w:t>
      </w:r>
      <w:proofErr w:type="spellStart"/>
      <w:r>
        <w:rPr>
          <w:rFonts w:eastAsia="Arial" w:cs="Arial"/>
        </w:rPr>
        <w:t>SWiM</w:t>
      </w:r>
      <w:proofErr w:type="spellEnd"/>
      <w:r>
        <w:rPr>
          <w:rFonts w:eastAsia="Arial" w:cs="Arial"/>
        </w:rPr>
        <w:t xml:space="preserve">) in systematic reviews: Reporting guideline’, </w:t>
      </w:r>
      <w:r>
        <w:rPr>
          <w:rFonts w:eastAsia="Arial" w:cs="Arial"/>
          <w:i/>
          <w:iCs/>
        </w:rPr>
        <w:t>BMJ</w:t>
      </w:r>
      <w:r>
        <w:rPr>
          <w:rFonts w:eastAsia="Arial" w:cs="Arial"/>
        </w:rPr>
        <w:t xml:space="preserve">, 368, l6890. Available at: </w:t>
      </w:r>
      <w:hyperlink r:id="rId21" w:history="1">
        <w:r w:rsidR="00903A5C">
          <w:rPr>
            <w:rFonts w:eastAsia="Arial" w:cs="Arial"/>
            <w:color w:val="0563C1"/>
            <w:u w:val="single"/>
          </w:rPr>
          <w:t>https://doi.org/10.1136/bmj.l6890</w:t>
        </w:r>
      </w:hyperlink>
    </w:p>
    <w:p w14:paraId="4535A55D" w14:textId="77777777" w:rsidR="00903A5C" w:rsidRDefault="00000000">
      <w:pPr>
        <w:spacing w:after="160" w:line="276" w:lineRule="auto"/>
        <w:ind w:left="720" w:hanging="720"/>
      </w:pPr>
      <w:r>
        <w:rPr>
          <w:rFonts w:eastAsia="Arial" w:cs="Arial"/>
        </w:rPr>
        <w:t xml:space="preserve">Carruthers, S., Mleczko, N., Page, S., Ahuja, S., Ellis, C., Howlin, P., Leadbitter, K., Taylor, L., </w:t>
      </w:r>
      <w:proofErr w:type="spellStart"/>
      <w:r>
        <w:rPr>
          <w:rFonts w:eastAsia="Arial" w:cs="Arial"/>
        </w:rPr>
        <w:t>Slonims</w:t>
      </w:r>
      <w:proofErr w:type="spellEnd"/>
      <w:r>
        <w:rPr>
          <w:rFonts w:eastAsia="Arial" w:cs="Arial"/>
        </w:rPr>
        <w:t xml:space="preserve">, V. and Charman, T. (2023) ‘Using implementation science frameworks to explore barriers and facilitators for parents’ use of therapeutic strategies following a parent-mediated autism intervention’, </w:t>
      </w:r>
      <w:r>
        <w:rPr>
          <w:rFonts w:eastAsia="Arial" w:cs="Arial"/>
          <w:i/>
          <w:iCs/>
        </w:rPr>
        <w:t>Autism</w:t>
      </w:r>
      <w:r>
        <w:rPr>
          <w:rFonts w:eastAsia="Arial" w:cs="Arial"/>
        </w:rPr>
        <w:t xml:space="preserve">, 27(4). Available at: </w:t>
      </w:r>
      <w:hyperlink r:id="rId22" w:history="1">
        <w:r w:rsidR="00903A5C">
          <w:rPr>
            <w:rFonts w:eastAsia="Arial" w:cs="Arial"/>
            <w:color w:val="0563C1"/>
            <w:u w:val="single"/>
          </w:rPr>
          <w:t>https://doi.org/10.1177/13623613221125630</w:t>
        </w:r>
      </w:hyperlink>
    </w:p>
    <w:p w14:paraId="3615C3C4" w14:textId="77777777" w:rsidR="00903A5C" w:rsidRDefault="00000000">
      <w:pPr>
        <w:spacing w:after="160" w:line="276" w:lineRule="auto"/>
        <w:ind w:left="720" w:hanging="720"/>
      </w:pPr>
      <w:r>
        <w:rPr>
          <w:rFonts w:eastAsia="Arial" w:cs="Arial"/>
        </w:rPr>
        <w:t xml:space="preserve">Catalano, D., Holloway, L. and Mpofu, E. (2018) ‘Mental health interventions for parent carers of children with autistic spectrum disorder: Practice guidelines from a critical interpretive synthesis (CIS) systematic review’, </w:t>
      </w:r>
      <w:r>
        <w:rPr>
          <w:rFonts w:eastAsia="Arial" w:cs="Arial"/>
          <w:i/>
          <w:iCs/>
        </w:rPr>
        <w:t>International Journal of Environmental Research and Public Health</w:t>
      </w:r>
      <w:r>
        <w:rPr>
          <w:rFonts w:eastAsia="Arial" w:cs="Arial"/>
        </w:rPr>
        <w:t xml:space="preserve">, 15(2), 341. Available at: </w:t>
      </w:r>
      <w:hyperlink r:id="rId23" w:history="1">
        <w:r w:rsidR="00903A5C">
          <w:rPr>
            <w:rFonts w:eastAsia="Arial" w:cs="Arial"/>
            <w:color w:val="0563C1"/>
            <w:u w:val="single"/>
          </w:rPr>
          <w:t>https://doi.org/10.3390/ijerph15020341</w:t>
        </w:r>
      </w:hyperlink>
    </w:p>
    <w:p w14:paraId="7C040E04" w14:textId="77777777" w:rsidR="00903A5C" w:rsidRDefault="00000000">
      <w:pPr>
        <w:spacing w:after="160" w:line="276" w:lineRule="auto"/>
        <w:ind w:left="720" w:hanging="720"/>
      </w:pPr>
      <w:proofErr w:type="spellStart"/>
      <w:r>
        <w:rPr>
          <w:rFonts w:eastAsia="Arial" w:cs="Arial"/>
        </w:rPr>
        <w:t>Chakkaraiappan</w:t>
      </w:r>
      <w:proofErr w:type="spellEnd"/>
      <w:r>
        <w:rPr>
          <w:rFonts w:eastAsia="Arial" w:cs="Arial"/>
        </w:rPr>
        <w:t xml:space="preserve">, K., </w:t>
      </w:r>
      <w:proofErr w:type="spellStart"/>
      <w:r>
        <w:rPr>
          <w:rFonts w:eastAsia="Arial" w:cs="Arial"/>
        </w:rPr>
        <w:t>Muthuperumal</w:t>
      </w:r>
      <w:proofErr w:type="spellEnd"/>
      <w:r>
        <w:rPr>
          <w:rFonts w:eastAsia="Arial" w:cs="Arial"/>
        </w:rPr>
        <w:t xml:space="preserve">, P., Moazzam, M. et al. (2026) ‘E-health interventions for caregivers of autistic children: Impacts on caregiver well-being and child development: A systematic review’, </w:t>
      </w:r>
      <w:r>
        <w:rPr>
          <w:rFonts w:eastAsia="Arial" w:cs="Arial"/>
          <w:i/>
          <w:iCs/>
        </w:rPr>
        <w:t>Discover Psychology</w:t>
      </w:r>
      <w:r>
        <w:rPr>
          <w:rFonts w:eastAsia="Arial" w:cs="Arial"/>
        </w:rPr>
        <w:t xml:space="preserve">, 6, 71. Available at: </w:t>
      </w:r>
      <w:hyperlink r:id="rId24" w:history="1">
        <w:r w:rsidR="00903A5C">
          <w:rPr>
            <w:rFonts w:eastAsia="Arial" w:cs="Arial"/>
            <w:color w:val="0563C1"/>
            <w:u w:val="single"/>
          </w:rPr>
          <w:t>https://doi.org/10.1007/s44202-025-00551-0</w:t>
        </w:r>
      </w:hyperlink>
    </w:p>
    <w:p w14:paraId="429AAB29" w14:textId="77777777" w:rsidR="00903A5C" w:rsidRDefault="00000000">
      <w:pPr>
        <w:spacing w:after="160" w:line="276" w:lineRule="auto"/>
        <w:ind w:left="720" w:hanging="720"/>
      </w:pPr>
      <w:r>
        <w:rPr>
          <w:rFonts w:eastAsia="Arial" w:cs="Arial"/>
        </w:rPr>
        <w:t xml:space="preserve">Charman, T., Palmer, M., Stringer, D. et al. (2021) ‘A novel group parenting intervention for emotional and behavioral difficulties in young autistic children: Autism Spectrum Treatment and Resilience (ASTAR): A randomized controlled trial’, </w:t>
      </w:r>
      <w:r>
        <w:rPr>
          <w:rFonts w:eastAsia="Arial" w:cs="Arial"/>
          <w:i/>
          <w:iCs/>
        </w:rPr>
        <w:t>Journal of the American Academy of Child &amp; Adolescent Psychiatry</w:t>
      </w:r>
      <w:r>
        <w:rPr>
          <w:rFonts w:eastAsia="Arial" w:cs="Arial"/>
        </w:rPr>
        <w:t xml:space="preserve">, 60(11), pp. 1404–1418. Available at: </w:t>
      </w:r>
      <w:hyperlink r:id="rId25" w:history="1">
        <w:r w:rsidR="00903A5C">
          <w:rPr>
            <w:rFonts w:eastAsia="Arial" w:cs="Arial"/>
            <w:color w:val="0563C1"/>
            <w:u w:val="single"/>
          </w:rPr>
          <w:t>https://doi.org/10.1016/j.jaac.2021.03.024</w:t>
        </w:r>
      </w:hyperlink>
    </w:p>
    <w:p w14:paraId="42A5198A" w14:textId="77777777" w:rsidR="00903A5C" w:rsidRDefault="00000000">
      <w:pPr>
        <w:spacing w:after="160" w:line="276" w:lineRule="auto"/>
        <w:ind w:left="720" w:hanging="720"/>
      </w:pPr>
      <w:r>
        <w:rPr>
          <w:rFonts w:eastAsia="Arial" w:cs="Arial"/>
        </w:rPr>
        <w:t xml:space="preserve">Cohrs, A.C. and Leslie, D.L. (2017) ‘Depression in parents of children diagnosed with autism spectrum disorder: A claims-based analysis’, </w:t>
      </w:r>
      <w:r>
        <w:rPr>
          <w:rFonts w:eastAsia="Arial" w:cs="Arial"/>
          <w:i/>
          <w:iCs/>
        </w:rPr>
        <w:t>Journal of Autism and Developmental Disorders</w:t>
      </w:r>
      <w:r>
        <w:rPr>
          <w:rFonts w:eastAsia="Arial" w:cs="Arial"/>
        </w:rPr>
        <w:t xml:space="preserve">, 47(5), pp. 1416–1422. Available at: </w:t>
      </w:r>
      <w:hyperlink r:id="rId26" w:history="1">
        <w:r w:rsidR="00903A5C">
          <w:rPr>
            <w:rFonts w:eastAsia="Arial" w:cs="Arial"/>
            <w:color w:val="0563C1"/>
            <w:u w:val="single"/>
          </w:rPr>
          <w:t>https://doi.org/10.1007/s10803-017-3063-y</w:t>
        </w:r>
      </w:hyperlink>
    </w:p>
    <w:p w14:paraId="52D18E36" w14:textId="77777777" w:rsidR="00903A5C" w:rsidRDefault="00000000">
      <w:pPr>
        <w:spacing w:after="160" w:line="276" w:lineRule="auto"/>
        <w:ind w:left="720" w:hanging="720"/>
      </w:pPr>
      <w:r>
        <w:rPr>
          <w:rFonts w:eastAsia="Arial" w:cs="Arial"/>
        </w:rPr>
        <w:t xml:space="preserve">Conrad, C.E., Rimestad, M.L., Rohde, J.F., Petersen, B.H., </w:t>
      </w:r>
      <w:proofErr w:type="spellStart"/>
      <w:r>
        <w:rPr>
          <w:rFonts w:eastAsia="Arial" w:cs="Arial"/>
        </w:rPr>
        <w:t>Korfitsen</w:t>
      </w:r>
      <w:proofErr w:type="spellEnd"/>
      <w:r>
        <w:rPr>
          <w:rFonts w:eastAsia="Arial" w:cs="Arial"/>
        </w:rPr>
        <w:t xml:space="preserve">, C.B., Tarp, S., Cantio, C., Lauritsen, M.B. and Händel, M.N. (2021) ‘Parent-mediated interventions for children and adolescents with autism spectrum disorders: A systematic review and meta-analysis’, </w:t>
      </w:r>
      <w:r>
        <w:rPr>
          <w:rFonts w:eastAsia="Arial" w:cs="Arial"/>
          <w:i/>
          <w:iCs/>
        </w:rPr>
        <w:t>Frontiers in Psychiatry</w:t>
      </w:r>
      <w:r>
        <w:rPr>
          <w:rFonts w:eastAsia="Arial" w:cs="Arial"/>
        </w:rPr>
        <w:t xml:space="preserve">, 12, 773604. Available at: </w:t>
      </w:r>
      <w:hyperlink r:id="rId27" w:history="1">
        <w:r w:rsidR="00903A5C">
          <w:rPr>
            <w:rFonts w:eastAsia="Arial" w:cs="Arial"/>
            <w:color w:val="0563C1"/>
            <w:u w:val="single"/>
          </w:rPr>
          <w:t>https://doi.org/10.3389/fpsyt.2021.773604</w:t>
        </w:r>
      </w:hyperlink>
    </w:p>
    <w:p w14:paraId="4C49879B" w14:textId="77777777" w:rsidR="00903A5C" w:rsidRDefault="00000000">
      <w:pPr>
        <w:spacing w:after="160" w:line="276" w:lineRule="auto"/>
        <w:ind w:left="720" w:hanging="720"/>
      </w:pPr>
      <w:r>
        <w:rPr>
          <w:rFonts w:eastAsia="Arial" w:cs="Arial"/>
        </w:rPr>
        <w:t xml:space="preserve">Crane, L., Batty, R., Adeyinka, H., Goddard, L., Henry, L.A. and Hill, E.L. (2018) ‘Autism diagnosis in the United Kingdom: Perspectives of autistic adults, parents and professionals’, </w:t>
      </w:r>
      <w:r>
        <w:rPr>
          <w:rFonts w:eastAsia="Arial" w:cs="Arial"/>
          <w:i/>
          <w:iCs/>
        </w:rPr>
        <w:t>Journal of Autism and Developmental Disorders</w:t>
      </w:r>
      <w:r>
        <w:rPr>
          <w:rFonts w:eastAsia="Arial" w:cs="Arial"/>
        </w:rPr>
        <w:t xml:space="preserve">, 48(11), pp. 3761–3772. Available at: </w:t>
      </w:r>
      <w:hyperlink r:id="rId28" w:history="1">
        <w:r w:rsidR="00903A5C">
          <w:rPr>
            <w:rFonts w:eastAsia="Arial" w:cs="Arial"/>
            <w:color w:val="0563C1"/>
            <w:u w:val="single"/>
          </w:rPr>
          <w:t>https://doi.org/10.1007/s10803-018-3639-1</w:t>
        </w:r>
      </w:hyperlink>
    </w:p>
    <w:p w14:paraId="3BE424EB" w14:textId="77777777" w:rsidR="00903A5C" w:rsidRDefault="00000000">
      <w:pPr>
        <w:spacing w:after="160" w:line="276" w:lineRule="auto"/>
        <w:ind w:left="720" w:hanging="720"/>
      </w:pPr>
      <w:r>
        <w:rPr>
          <w:rFonts w:eastAsia="Arial" w:cs="Arial"/>
        </w:rPr>
        <w:t xml:space="preserve">Crane, L., Chester, J.W., Goddard, L., Henry, L.A. and Hill, E.L. (2016) ‘Experiences of autism diagnosis: A survey of over 1000 parents in the United Kingdom’, </w:t>
      </w:r>
      <w:r>
        <w:rPr>
          <w:rFonts w:eastAsia="Arial" w:cs="Arial"/>
          <w:i/>
          <w:iCs/>
        </w:rPr>
        <w:t>Autism</w:t>
      </w:r>
      <w:r>
        <w:rPr>
          <w:rFonts w:eastAsia="Arial" w:cs="Arial"/>
        </w:rPr>
        <w:t xml:space="preserve">, 20(2), pp. 153–162. Available at: </w:t>
      </w:r>
      <w:hyperlink r:id="rId29" w:history="1">
        <w:r w:rsidR="00903A5C">
          <w:rPr>
            <w:rFonts w:eastAsia="Arial" w:cs="Arial"/>
            <w:color w:val="0563C1"/>
            <w:u w:val="single"/>
          </w:rPr>
          <w:t>https://doi.org/10.1177/1362361315573636</w:t>
        </w:r>
      </w:hyperlink>
    </w:p>
    <w:p w14:paraId="3A691C85" w14:textId="77777777" w:rsidR="00903A5C" w:rsidRDefault="00000000">
      <w:pPr>
        <w:spacing w:after="160" w:line="276" w:lineRule="auto"/>
        <w:ind w:left="720" w:hanging="720"/>
      </w:pPr>
      <w:r>
        <w:rPr>
          <w:rFonts w:eastAsia="Arial" w:cs="Arial"/>
        </w:rPr>
        <w:lastRenderedPageBreak/>
        <w:t xml:space="preserve">Critical Appraisal Skills </w:t>
      </w:r>
      <w:proofErr w:type="spellStart"/>
      <w:r>
        <w:rPr>
          <w:rFonts w:eastAsia="Arial" w:cs="Arial"/>
        </w:rPr>
        <w:t>Programme</w:t>
      </w:r>
      <w:proofErr w:type="spellEnd"/>
      <w:r>
        <w:rPr>
          <w:rFonts w:eastAsia="Arial" w:cs="Arial"/>
        </w:rPr>
        <w:t xml:space="preserve"> (CASP) (2024) </w:t>
      </w:r>
      <w:r>
        <w:rPr>
          <w:rFonts w:eastAsia="Arial" w:cs="Arial"/>
          <w:i/>
          <w:iCs/>
        </w:rPr>
        <w:t>CASP checklists</w:t>
      </w:r>
      <w:r>
        <w:rPr>
          <w:rFonts w:eastAsia="Arial" w:cs="Arial"/>
        </w:rPr>
        <w:t xml:space="preserve">. Oxford: Critical Appraisal Skills </w:t>
      </w:r>
      <w:proofErr w:type="spellStart"/>
      <w:r>
        <w:rPr>
          <w:rFonts w:eastAsia="Arial" w:cs="Arial"/>
        </w:rPr>
        <w:t>Programme</w:t>
      </w:r>
      <w:proofErr w:type="spellEnd"/>
      <w:r>
        <w:rPr>
          <w:rFonts w:eastAsia="Arial" w:cs="Arial"/>
        </w:rPr>
        <w:t xml:space="preserve">. Available at: </w:t>
      </w:r>
      <w:hyperlink r:id="rId30" w:history="1">
        <w:r w:rsidR="00903A5C">
          <w:rPr>
            <w:rFonts w:eastAsia="Arial" w:cs="Arial"/>
            <w:color w:val="0563C1"/>
            <w:u w:val="single"/>
          </w:rPr>
          <w:t>https://casp-uk.net/casp-tools-checklists/</w:t>
        </w:r>
      </w:hyperlink>
    </w:p>
    <w:p w14:paraId="6D77E94A" w14:textId="77777777" w:rsidR="00903A5C" w:rsidRDefault="00000000">
      <w:pPr>
        <w:spacing w:after="160" w:line="276" w:lineRule="auto"/>
        <w:ind w:left="720" w:hanging="720"/>
      </w:pPr>
      <w:r>
        <w:rPr>
          <w:rFonts w:eastAsia="Arial" w:cs="Arial"/>
        </w:rPr>
        <w:t xml:space="preserve">Dardas, L.A. and Ahmad, M.M. (2014) ‘Quality of life among parents of children with autistic disorder: A sample from the Arab world’, </w:t>
      </w:r>
      <w:r>
        <w:rPr>
          <w:rFonts w:eastAsia="Arial" w:cs="Arial"/>
          <w:i/>
          <w:iCs/>
        </w:rPr>
        <w:t>Research in Developmental Disabilities</w:t>
      </w:r>
      <w:r>
        <w:rPr>
          <w:rFonts w:eastAsia="Arial" w:cs="Arial"/>
        </w:rPr>
        <w:t xml:space="preserve">, 35(2), pp. 278–287. Available at: </w:t>
      </w:r>
      <w:hyperlink r:id="rId31" w:history="1">
        <w:r w:rsidR="00903A5C">
          <w:rPr>
            <w:rFonts w:eastAsia="Arial" w:cs="Arial"/>
            <w:color w:val="0563C1"/>
            <w:u w:val="single"/>
          </w:rPr>
          <w:t>https://doi.org/10.1016/j.ridd.2013.10.029</w:t>
        </w:r>
      </w:hyperlink>
    </w:p>
    <w:p w14:paraId="2C3DA6F5" w14:textId="77777777" w:rsidR="00903A5C" w:rsidRDefault="00000000">
      <w:pPr>
        <w:spacing w:after="160" w:line="276" w:lineRule="auto"/>
        <w:ind w:left="720" w:hanging="720"/>
      </w:pPr>
      <w:r>
        <w:rPr>
          <w:rFonts w:eastAsia="Arial" w:cs="Arial"/>
        </w:rPr>
        <w:t xml:space="preserve">Department for Education and Department of Health and Social Care (2021) </w:t>
      </w:r>
      <w:r>
        <w:rPr>
          <w:rFonts w:eastAsia="Arial" w:cs="Arial"/>
          <w:i/>
          <w:iCs/>
        </w:rPr>
        <w:t>The national strategy for autistic children, young people and adults: 2021 to 2026</w:t>
      </w:r>
      <w:r>
        <w:rPr>
          <w:rFonts w:eastAsia="Arial" w:cs="Arial"/>
        </w:rPr>
        <w:t xml:space="preserve">. London: HM Government. Available at: </w:t>
      </w:r>
      <w:hyperlink r:id="rId32" w:history="1">
        <w:r w:rsidR="00903A5C">
          <w:rPr>
            <w:rFonts w:eastAsia="Arial" w:cs="Arial"/>
            <w:color w:val="0563C1"/>
            <w:u w:val="single"/>
          </w:rPr>
          <w:t>https://www.gov.uk/government/publications/national-strategy-for-autistic-children-young-people-and-adults-2021-to-2026</w:t>
        </w:r>
      </w:hyperlink>
    </w:p>
    <w:p w14:paraId="543ACE35" w14:textId="77777777" w:rsidR="00903A5C" w:rsidRDefault="00000000">
      <w:pPr>
        <w:spacing w:after="160" w:line="276" w:lineRule="auto"/>
        <w:ind w:left="720" w:hanging="720"/>
      </w:pPr>
      <w:r>
        <w:rPr>
          <w:rFonts w:eastAsia="Arial" w:cs="Arial"/>
        </w:rPr>
        <w:t xml:space="preserve">Dijkstra-de Neijs, L., Boeke, D.B., van </w:t>
      </w:r>
      <w:proofErr w:type="spellStart"/>
      <w:r>
        <w:rPr>
          <w:rFonts w:eastAsia="Arial" w:cs="Arial"/>
        </w:rPr>
        <w:t>Berckelaer-Onnes</w:t>
      </w:r>
      <w:proofErr w:type="spellEnd"/>
      <w:r>
        <w:rPr>
          <w:rFonts w:eastAsia="Arial" w:cs="Arial"/>
        </w:rPr>
        <w:t xml:space="preserve">, I.A., </w:t>
      </w:r>
      <w:proofErr w:type="spellStart"/>
      <w:r>
        <w:rPr>
          <w:rFonts w:eastAsia="Arial" w:cs="Arial"/>
        </w:rPr>
        <w:t>Swaab</w:t>
      </w:r>
      <w:proofErr w:type="spellEnd"/>
      <w:r>
        <w:rPr>
          <w:rFonts w:eastAsia="Arial" w:cs="Arial"/>
        </w:rPr>
        <w:t xml:space="preserve">, H. and Ester, W.A. (2024) ‘Parental stress and quality of life in parents of young children with autism’, </w:t>
      </w:r>
      <w:r>
        <w:rPr>
          <w:rFonts w:eastAsia="Arial" w:cs="Arial"/>
          <w:i/>
          <w:iCs/>
        </w:rPr>
        <w:t>Child Psychiatry &amp; Human Development</w:t>
      </w:r>
      <w:r>
        <w:rPr>
          <w:rFonts w:eastAsia="Arial" w:cs="Arial"/>
        </w:rPr>
        <w:t xml:space="preserve">. Available at: </w:t>
      </w:r>
      <w:hyperlink r:id="rId33" w:history="1">
        <w:r w:rsidR="00903A5C">
          <w:rPr>
            <w:rFonts w:eastAsia="Arial" w:cs="Arial"/>
            <w:color w:val="0563C1"/>
            <w:u w:val="single"/>
          </w:rPr>
          <w:t>https://doi.org/10.1007/s10578-024-01693-3</w:t>
        </w:r>
      </w:hyperlink>
    </w:p>
    <w:p w14:paraId="6F05B2D9" w14:textId="77777777" w:rsidR="00903A5C" w:rsidRDefault="00000000">
      <w:pPr>
        <w:spacing w:after="160" w:line="276" w:lineRule="auto"/>
        <w:ind w:left="720" w:hanging="720"/>
      </w:pPr>
      <w:proofErr w:type="spellStart"/>
      <w:r>
        <w:rPr>
          <w:rFonts w:eastAsia="Arial" w:cs="Arial"/>
        </w:rPr>
        <w:t>Ghotane</w:t>
      </w:r>
      <w:proofErr w:type="spellEnd"/>
      <w:r>
        <w:rPr>
          <w:rFonts w:eastAsia="Arial" w:cs="Arial"/>
        </w:rPr>
        <w:t xml:space="preserve">, S., </w:t>
      </w:r>
      <w:proofErr w:type="spellStart"/>
      <w:r>
        <w:rPr>
          <w:rFonts w:eastAsia="Arial" w:cs="Arial"/>
        </w:rPr>
        <w:t>Hirve</w:t>
      </w:r>
      <w:proofErr w:type="spellEnd"/>
      <w:r>
        <w:rPr>
          <w:rFonts w:eastAsia="Arial" w:cs="Arial"/>
        </w:rPr>
        <w:t xml:space="preserve">, R., Forman, J., Tan, D., </w:t>
      </w:r>
      <w:proofErr w:type="spellStart"/>
      <w:r>
        <w:rPr>
          <w:rFonts w:eastAsia="Arial" w:cs="Arial"/>
        </w:rPr>
        <w:t>Achercouk</w:t>
      </w:r>
      <w:proofErr w:type="spellEnd"/>
      <w:r>
        <w:rPr>
          <w:rFonts w:eastAsia="Arial" w:cs="Arial"/>
        </w:rPr>
        <w:t xml:space="preserve">, Z. and Wolfe, I. (2024) ‘Integrated care for children and young people with special health and care needs: A systematic review’, </w:t>
      </w:r>
      <w:r>
        <w:rPr>
          <w:rFonts w:eastAsia="Arial" w:cs="Arial"/>
          <w:i/>
          <w:iCs/>
        </w:rPr>
        <w:t>Archives of Disease in Childhood</w:t>
      </w:r>
      <w:r>
        <w:rPr>
          <w:rFonts w:eastAsia="Arial" w:cs="Arial"/>
        </w:rPr>
        <w:t xml:space="preserve">, 109(11), pp. 924–931. Available at: </w:t>
      </w:r>
      <w:hyperlink r:id="rId34" w:history="1">
        <w:r w:rsidR="00903A5C">
          <w:rPr>
            <w:rFonts w:eastAsia="Arial" w:cs="Arial"/>
            <w:color w:val="0563C1"/>
            <w:u w:val="single"/>
          </w:rPr>
          <w:t>https://doi.org/10.1136/archdischild-2024-326905</w:t>
        </w:r>
      </w:hyperlink>
    </w:p>
    <w:p w14:paraId="48AB28BD" w14:textId="77777777" w:rsidR="00903A5C" w:rsidRDefault="00000000">
      <w:pPr>
        <w:spacing w:after="160" w:line="276" w:lineRule="auto"/>
        <w:ind w:left="720" w:hanging="720"/>
      </w:pPr>
      <w:r>
        <w:rPr>
          <w:rFonts w:eastAsia="Arial" w:cs="Arial"/>
        </w:rPr>
        <w:t xml:space="preserve">Goodwin, N. (2016) ‘Understanding integrated care’, </w:t>
      </w:r>
      <w:r>
        <w:rPr>
          <w:rFonts w:eastAsia="Arial" w:cs="Arial"/>
          <w:i/>
          <w:iCs/>
        </w:rPr>
        <w:t>International Journal of Integrated Care</w:t>
      </w:r>
      <w:r>
        <w:rPr>
          <w:rFonts w:eastAsia="Arial" w:cs="Arial"/>
        </w:rPr>
        <w:t xml:space="preserve">, 16(4), 6. Available at: </w:t>
      </w:r>
      <w:hyperlink r:id="rId35" w:history="1">
        <w:r w:rsidR="00903A5C">
          <w:rPr>
            <w:rFonts w:eastAsia="Arial" w:cs="Arial"/>
            <w:color w:val="0563C1"/>
            <w:u w:val="single"/>
          </w:rPr>
          <w:t>https://doi.org/10.5334/ijic.2530</w:t>
        </w:r>
      </w:hyperlink>
    </w:p>
    <w:p w14:paraId="6946C8E1" w14:textId="77777777" w:rsidR="00903A5C" w:rsidRDefault="00000000">
      <w:pPr>
        <w:spacing w:after="160" w:line="276" w:lineRule="auto"/>
        <w:ind w:left="720" w:hanging="720"/>
      </w:pPr>
      <w:r>
        <w:rPr>
          <w:rFonts w:eastAsia="Arial" w:cs="Arial"/>
        </w:rPr>
        <w:t xml:space="preserve">Goodwin, N. (2017) ‘More than just a narrative: Measuring people’s experience of care coordination to improve quality and outcomes’, </w:t>
      </w:r>
      <w:r>
        <w:rPr>
          <w:rFonts w:eastAsia="Arial" w:cs="Arial"/>
          <w:i/>
          <w:iCs/>
        </w:rPr>
        <w:t>International Journal of Integrated Care</w:t>
      </w:r>
      <w:r>
        <w:rPr>
          <w:rFonts w:eastAsia="Arial" w:cs="Arial"/>
        </w:rPr>
        <w:t xml:space="preserve">, 17(1), 8. Available at: </w:t>
      </w:r>
      <w:hyperlink r:id="rId36" w:history="1">
        <w:r w:rsidR="00903A5C">
          <w:rPr>
            <w:rFonts w:eastAsia="Arial" w:cs="Arial"/>
            <w:color w:val="0563C1"/>
            <w:u w:val="single"/>
          </w:rPr>
          <w:t>https://doi.org/10.5334/ijic.3077</w:t>
        </w:r>
      </w:hyperlink>
    </w:p>
    <w:p w14:paraId="5B9540FE" w14:textId="77777777" w:rsidR="00903A5C" w:rsidRDefault="00000000">
      <w:pPr>
        <w:spacing w:after="160" w:line="276" w:lineRule="auto"/>
        <w:ind w:left="720" w:hanging="720"/>
      </w:pPr>
      <w:r>
        <w:rPr>
          <w:rFonts w:eastAsia="Arial" w:cs="Arial"/>
        </w:rPr>
        <w:t xml:space="preserve">Goodwin, N., Stein, K.V. and Amelung, V.E. (2017) ‘What is integrated care?’, in Amelung, V.E., Stein, K.V., Goodwin, N., </w:t>
      </w:r>
      <w:proofErr w:type="spellStart"/>
      <w:r>
        <w:rPr>
          <w:rFonts w:eastAsia="Arial" w:cs="Arial"/>
        </w:rPr>
        <w:t>Balicer</w:t>
      </w:r>
      <w:proofErr w:type="spellEnd"/>
      <w:r>
        <w:rPr>
          <w:rFonts w:eastAsia="Arial" w:cs="Arial"/>
        </w:rPr>
        <w:t xml:space="preserve">, R., Nolte, E. and Suter, E. (eds.) </w:t>
      </w:r>
      <w:r>
        <w:rPr>
          <w:rFonts w:eastAsia="Arial" w:cs="Arial"/>
          <w:i/>
          <w:iCs/>
        </w:rPr>
        <w:t>Handbook integrated care</w:t>
      </w:r>
      <w:r>
        <w:rPr>
          <w:rFonts w:eastAsia="Arial" w:cs="Arial"/>
        </w:rPr>
        <w:t xml:space="preserve">. Cham: Springer, pp. 3–23. Available at: </w:t>
      </w:r>
      <w:hyperlink r:id="rId37" w:history="1">
        <w:r w:rsidR="00903A5C">
          <w:rPr>
            <w:rFonts w:eastAsia="Arial" w:cs="Arial"/>
            <w:color w:val="0563C1"/>
            <w:u w:val="single"/>
          </w:rPr>
          <w:t>https://doi.org/10.1007/978-3-319-56103-5_1</w:t>
        </w:r>
      </w:hyperlink>
    </w:p>
    <w:p w14:paraId="07EB47A3" w14:textId="77777777" w:rsidR="00903A5C" w:rsidRDefault="00000000">
      <w:pPr>
        <w:spacing w:after="160" w:line="276" w:lineRule="auto"/>
        <w:ind w:left="720" w:hanging="720"/>
      </w:pPr>
      <w:r>
        <w:rPr>
          <w:rFonts w:eastAsia="Arial" w:cs="Arial"/>
        </w:rPr>
        <w:t xml:space="preserve">Green, J., Leadbitter, K., Ellis, C., Taylor, L., Moore, H.L., Carruthers, S. et al. (2022) ‘Combined social communication therapy at home and in education for young autistic children in England (PACT-G): A parallel, single-blind, </w:t>
      </w:r>
      <w:proofErr w:type="spellStart"/>
      <w:r>
        <w:rPr>
          <w:rFonts w:eastAsia="Arial" w:cs="Arial"/>
        </w:rPr>
        <w:t>randomised</w:t>
      </w:r>
      <w:proofErr w:type="spellEnd"/>
      <w:r>
        <w:rPr>
          <w:rFonts w:eastAsia="Arial" w:cs="Arial"/>
        </w:rPr>
        <w:t xml:space="preserve"> controlled trial’, </w:t>
      </w:r>
      <w:r>
        <w:rPr>
          <w:rFonts w:eastAsia="Arial" w:cs="Arial"/>
          <w:i/>
          <w:iCs/>
        </w:rPr>
        <w:t>The Lancet Psychiatry</w:t>
      </w:r>
      <w:r>
        <w:rPr>
          <w:rFonts w:eastAsia="Arial" w:cs="Arial"/>
        </w:rPr>
        <w:t xml:space="preserve">, 9(4), pp. 307–320. Available at: </w:t>
      </w:r>
      <w:hyperlink r:id="rId38" w:history="1">
        <w:r w:rsidR="00903A5C">
          <w:rPr>
            <w:rFonts w:eastAsia="Arial" w:cs="Arial"/>
            <w:color w:val="0563C1"/>
            <w:u w:val="single"/>
          </w:rPr>
          <w:t>https://doi.org/10.1016/S2215-0366(22)00029-3</w:t>
        </w:r>
      </w:hyperlink>
    </w:p>
    <w:p w14:paraId="6827F940" w14:textId="77777777" w:rsidR="00903A5C" w:rsidRDefault="00000000">
      <w:pPr>
        <w:spacing w:after="160" w:line="276" w:lineRule="auto"/>
        <w:ind w:left="720" w:hanging="720"/>
      </w:pPr>
      <w:r>
        <w:rPr>
          <w:rFonts w:eastAsia="Arial" w:cs="Arial"/>
        </w:rPr>
        <w:t xml:space="preserve">Haddaway, N.R., Collins, A.M., Coughlin, D. and Kirk, S. (2015) ‘The role of Google Scholar in evidence reviews and its applicability to grey literature searching’, </w:t>
      </w:r>
      <w:r>
        <w:rPr>
          <w:rFonts w:eastAsia="Arial" w:cs="Arial"/>
          <w:i/>
          <w:iCs/>
        </w:rPr>
        <w:t>PLOS ONE</w:t>
      </w:r>
      <w:r>
        <w:rPr>
          <w:rFonts w:eastAsia="Arial" w:cs="Arial"/>
        </w:rPr>
        <w:t xml:space="preserve">, 10(9), e0138237. Available at: </w:t>
      </w:r>
      <w:hyperlink r:id="rId39" w:history="1">
        <w:r w:rsidR="00903A5C">
          <w:rPr>
            <w:rFonts w:eastAsia="Arial" w:cs="Arial"/>
            <w:color w:val="0563C1"/>
            <w:u w:val="single"/>
          </w:rPr>
          <w:t>https://doi.org/10.1371/journal.pone.0138237</w:t>
        </w:r>
      </w:hyperlink>
    </w:p>
    <w:p w14:paraId="6091FF90" w14:textId="77777777" w:rsidR="00903A5C" w:rsidRDefault="00000000">
      <w:pPr>
        <w:spacing w:after="160" w:line="276" w:lineRule="auto"/>
        <w:ind w:left="720" w:hanging="720"/>
      </w:pPr>
      <w:r>
        <w:rPr>
          <w:rFonts w:eastAsia="Arial" w:cs="Arial"/>
        </w:rPr>
        <w:t xml:space="preserve">Hayes, S.A. and Watson, S.L. (2013) ‘The impact of parenting stress: A meta-analysis of studies comparing the experience of parenting stress in parents of children with and without autism spectrum disorder’, </w:t>
      </w:r>
      <w:r>
        <w:rPr>
          <w:rFonts w:eastAsia="Arial" w:cs="Arial"/>
          <w:i/>
          <w:iCs/>
        </w:rPr>
        <w:t>Journal of Autism and Developmental Disorders</w:t>
      </w:r>
      <w:r>
        <w:rPr>
          <w:rFonts w:eastAsia="Arial" w:cs="Arial"/>
        </w:rPr>
        <w:t xml:space="preserve">, 43(3), pp. 629–642. Available at: </w:t>
      </w:r>
      <w:hyperlink r:id="rId40" w:history="1">
        <w:r w:rsidR="00903A5C">
          <w:rPr>
            <w:rFonts w:eastAsia="Arial" w:cs="Arial"/>
            <w:color w:val="0563C1"/>
            <w:u w:val="single"/>
          </w:rPr>
          <w:t>https://doi.org/10.1007/s10803-012-1604-y</w:t>
        </w:r>
      </w:hyperlink>
    </w:p>
    <w:p w14:paraId="5C06260E" w14:textId="77777777" w:rsidR="00903A5C" w:rsidRDefault="00000000">
      <w:pPr>
        <w:spacing w:after="160" w:line="276" w:lineRule="auto"/>
        <w:ind w:left="720" w:hanging="720"/>
      </w:pPr>
      <w:r>
        <w:rPr>
          <w:rFonts w:eastAsia="Arial" w:cs="Arial"/>
        </w:rPr>
        <w:t xml:space="preserve">Higgins, J.P.T., Savović, J., Page, M.J., Elbers, R.G. and Sterne, J.A.C. (2024a) ‘Assessing risk of bias in a randomized trial’, in Higgins, J.P.T., Thomas, J., Chandler, J., Cumpston, M., Li, T., Page, M.J. and Welch, V.A. (eds.) </w:t>
      </w:r>
      <w:r>
        <w:rPr>
          <w:rFonts w:eastAsia="Arial" w:cs="Arial"/>
          <w:i/>
          <w:iCs/>
        </w:rPr>
        <w:t xml:space="preserve">Cochrane handbook for </w:t>
      </w:r>
      <w:r>
        <w:rPr>
          <w:rFonts w:eastAsia="Arial" w:cs="Arial"/>
          <w:i/>
          <w:iCs/>
        </w:rPr>
        <w:lastRenderedPageBreak/>
        <w:t>systematic reviews of interventions</w:t>
      </w:r>
      <w:r>
        <w:rPr>
          <w:rFonts w:eastAsia="Arial" w:cs="Arial"/>
        </w:rPr>
        <w:t xml:space="preserve">. Version 6.5. Cochrane. Available at: </w:t>
      </w:r>
      <w:hyperlink r:id="rId41" w:history="1">
        <w:r w:rsidR="00903A5C">
          <w:rPr>
            <w:rFonts w:eastAsia="Arial" w:cs="Arial"/>
            <w:color w:val="0563C1"/>
            <w:u w:val="single"/>
          </w:rPr>
          <w:t>https://training.cochrane.org/handbook/current/chapter-08</w:t>
        </w:r>
      </w:hyperlink>
    </w:p>
    <w:p w14:paraId="72EED2C1" w14:textId="77777777" w:rsidR="00903A5C" w:rsidRDefault="00000000">
      <w:pPr>
        <w:spacing w:after="160" w:line="276" w:lineRule="auto"/>
        <w:ind w:left="720" w:hanging="720"/>
      </w:pPr>
      <w:r>
        <w:rPr>
          <w:rFonts w:eastAsia="Arial" w:cs="Arial"/>
        </w:rPr>
        <w:t xml:space="preserve">Higgins, J.P.T., Thomas, J., Chandler, J., Cumpston, M., Li, T., Page, M.J. and Welch, V.A. (eds.) (2024b) </w:t>
      </w:r>
      <w:r>
        <w:rPr>
          <w:rFonts w:eastAsia="Arial" w:cs="Arial"/>
          <w:i/>
          <w:iCs/>
        </w:rPr>
        <w:t>Cochrane handbook for systematic reviews of interventions</w:t>
      </w:r>
      <w:r>
        <w:rPr>
          <w:rFonts w:eastAsia="Arial" w:cs="Arial"/>
        </w:rPr>
        <w:t xml:space="preserve">. Version 6.5. Cochrane. Available at: </w:t>
      </w:r>
      <w:hyperlink r:id="rId42" w:history="1">
        <w:r w:rsidR="00903A5C">
          <w:rPr>
            <w:rFonts w:eastAsia="Arial" w:cs="Arial"/>
            <w:color w:val="0563C1"/>
            <w:u w:val="single"/>
          </w:rPr>
          <w:t>https://training.cochrane.org/handbook/current</w:t>
        </w:r>
      </w:hyperlink>
    </w:p>
    <w:p w14:paraId="4F1836FD" w14:textId="77777777" w:rsidR="00903A5C" w:rsidRDefault="00000000">
      <w:pPr>
        <w:spacing w:after="160" w:line="276" w:lineRule="auto"/>
        <w:ind w:left="720" w:hanging="720"/>
      </w:pPr>
      <w:r>
        <w:rPr>
          <w:rFonts w:eastAsia="Arial" w:cs="Arial"/>
        </w:rPr>
        <w:t xml:space="preserve">Hillis, R., Brenner, M., Larkin, P.J., Cawley, D. and Connolly, M. (2016) ‘The role of care coordinator for children with complex care needs: A systematic review’, </w:t>
      </w:r>
      <w:r>
        <w:rPr>
          <w:rFonts w:eastAsia="Arial" w:cs="Arial"/>
          <w:i/>
          <w:iCs/>
        </w:rPr>
        <w:t>International Journal of Integrated Care</w:t>
      </w:r>
      <w:r>
        <w:rPr>
          <w:rFonts w:eastAsia="Arial" w:cs="Arial"/>
        </w:rPr>
        <w:t xml:space="preserve">, 16(2), 12. Available at: </w:t>
      </w:r>
      <w:hyperlink r:id="rId43" w:history="1">
        <w:r w:rsidR="00903A5C">
          <w:rPr>
            <w:rFonts w:eastAsia="Arial" w:cs="Arial"/>
            <w:color w:val="0563C1"/>
            <w:u w:val="single"/>
          </w:rPr>
          <w:t>https://doi.org/10.5334/ijic.2250</w:t>
        </w:r>
      </w:hyperlink>
    </w:p>
    <w:p w14:paraId="6F0271EE" w14:textId="77777777" w:rsidR="00903A5C" w:rsidRDefault="00000000">
      <w:pPr>
        <w:spacing w:after="160" w:line="276" w:lineRule="auto"/>
        <w:ind w:left="720" w:hanging="720"/>
      </w:pPr>
      <w:r>
        <w:rPr>
          <w:rFonts w:eastAsia="Arial" w:cs="Arial"/>
        </w:rPr>
        <w:t xml:space="preserve">Karst, J.S. and Van Hecke, A.V. (2012) ‘Parent and family impact of autism spectrum disorders: A review and proposed model for intervention evaluation’, </w:t>
      </w:r>
      <w:r>
        <w:rPr>
          <w:rFonts w:eastAsia="Arial" w:cs="Arial"/>
          <w:i/>
          <w:iCs/>
        </w:rPr>
        <w:t>Clinical Child and Family Psychology Review</w:t>
      </w:r>
      <w:r>
        <w:rPr>
          <w:rFonts w:eastAsia="Arial" w:cs="Arial"/>
        </w:rPr>
        <w:t xml:space="preserve">, 15(3), pp. 247–277. Available at: </w:t>
      </w:r>
      <w:hyperlink r:id="rId44" w:history="1">
        <w:r w:rsidR="00903A5C">
          <w:rPr>
            <w:rFonts w:eastAsia="Arial" w:cs="Arial"/>
            <w:color w:val="0563C1"/>
            <w:u w:val="single"/>
          </w:rPr>
          <w:t>https://doi.org/10.1007/s10567-012-0119-6</w:t>
        </w:r>
      </w:hyperlink>
    </w:p>
    <w:p w14:paraId="4BD9B87D" w14:textId="77777777" w:rsidR="00903A5C" w:rsidRDefault="00000000">
      <w:pPr>
        <w:spacing w:after="160" w:line="276" w:lineRule="auto"/>
        <w:ind w:left="720" w:hanging="720"/>
      </w:pPr>
      <w:r>
        <w:rPr>
          <w:rFonts w:eastAsia="Arial" w:cs="Arial"/>
        </w:rPr>
        <w:t xml:space="preserve">Kerr, J., Nicholson, H., Richards, R. and Anderson, C. (2026) ‘Parents’ experiences in accessing services for their autistic children in the United Kingdom: A meta-synthesis’, </w:t>
      </w:r>
      <w:r>
        <w:rPr>
          <w:rFonts w:eastAsia="Arial" w:cs="Arial"/>
          <w:i/>
          <w:iCs/>
        </w:rPr>
        <w:t>British Journal of Clinical Psychology</w:t>
      </w:r>
      <w:r>
        <w:rPr>
          <w:rFonts w:eastAsia="Arial" w:cs="Arial"/>
        </w:rPr>
        <w:t xml:space="preserve">, 65(2), pp. 470–491. Available at: </w:t>
      </w:r>
      <w:hyperlink r:id="rId45" w:history="1">
        <w:r w:rsidR="00903A5C">
          <w:rPr>
            <w:rFonts w:eastAsia="Arial" w:cs="Arial"/>
            <w:color w:val="0563C1"/>
            <w:u w:val="single"/>
          </w:rPr>
          <w:t>https://doi.org/10.1111/bjc.70033</w:t>
        </w:r>
      </w:hyperlink>
    </w:p>
    <w:p w14:paraId="7A876527" w14:textId="77777777" w:rsidR="00903A5C" w:rsidRDefault="00000000">
      <w:pPr>
        <w:spacing w:after="160" w:line="276" w:lineRule="auto"/>
        <w:ind w:left="720" w:hanging="720"/>
      </w:pPr>
      <w:r>
        <w:rPr>
          <w:rFonts w:eastAsia="Arial" w:cs="Arial"/>
        </w:rPr>
        <w:t xml:space="preserve">Kugley, S., Wade, A., Thomas, J., Mahood, Q., Jørgensen, A-M.K., Hammerstrøm, K. and Sathe, N. (2017) ‘Searching for studies: A guide to information retrieval for Campbell systematic reviews’, </w:t>
      </w:r>
      <w:r>
        <w:rPr>
          <w:rFonts w:eastAsia="Arial" w:cs="Arial"/>
          <w:i/>
          <w:iCs/>
        </w:rPr>
        <w:t>Campbell Systematic Reviews</w:t>
      </w:r>
      <w:r>
        <w:rPr>
          <w:rFonts w:eastAsia="Arial" w:cs="Arial"/>
        </w:rPr>
        <w:t xml:space="preserve">, 13(1), pp. 1–73. Available at: </w:t>
      </w:r>
      <w:hyperlink r:id="rId46" w:history="1">
        <w:r w:rsidR="00903A5C">
          <w:rPr>
            <w:rFonts w:eastAsia="Arial" w:cs="Arial"/>
            <w:color w:val="0563C1"/>
            <w:u w:val="single"/>
          </w:rPr>
          <w:t>https://doi.org/10.4073/cmg.2016.1</w:t>
        </w:r>
      </w:hyperlink>
    </w:p>
    <w:p w14:paraId="37408FE4" w14:textId="77777777" w:rsidR="00903A5C" w:rsidRDefault="00000000">
      <w:pPr>
        <w:spacing w:after="160" w:line="276" w:lineRule="auto"/>
        <w:ind w:left="720" w:hanging="720"/>
      </w:pPr>
      <w:proofErr w:type="spellStart"/>
      <w:r>
        <w:rPr>
          <w:rFonts w:eastAsia="Arial" w:cs="Arial"/>
        </w:rPr>
        <w:t>Kulasinghe</w:t>
      </w:r>
      <w:proofErr w:type="spellEnd"/>
      <w:r>
        <w:rPr>
          <w:rFonts w:eastAsia="Arial" w:cs="Arial"/>
        </w:rPr>
        <w:t xml:space="preserve">, K., Whittingham, K., Mitchell, A.E. and Boyd, R.N. (2023) ‘Psychological interventions targeting mental health and the mother–child relationship in autism: Systematic review and meta-analysis’, </w:t>
      </w:r>
      <w:r>
        <w:rPr>
          <w:rFonts w:eastAsia="Arial" w:cs="Arial"/>
          <w:i/>
          <w:iCs/>
        </w:rPr>
        <w:t>Developmental Medicine &amp; Child Neurology</w:t>
      </w:r>
      <w:r>
        <w:rPr>
          <w:rFonts w:eastAsia="Arial" w:cs="Arial"/>
        </w:rPr>
        <w:t xml:space="preserve">, 65(3), pp. 329–345. Available at: </w:t>
      </w:r>
      <w:hyperlink r:id="rId47" w:history="1">
        <w:r w:rsidR="00903A5C">
          <w:rPr>
            <w:rFonts w:eastAsia="Arial" w:cs="Arial"/>
            <w:color w:val="0563C1"/>
            <w:u w:val="single"/>
          </w:rPr>
          <w:t>https://doi.org/10.1111/dmcn.15432</w:t>
        </w:r>
      </w:hyperlink>
    </w:p>
    <w:p w14:paraId="42DCE815" w14:textId="77777777" w:rsidR="00903A5C" w:rsidRDefault="00000000">
      <w:pPr>
        <w:spacing w:after="160" w:line="276" w:lineRule="auto"/>
        <w:ind w:left="720" w:hanging="720"/>
      </w:pPr>
      <w:r>
        <w:rPr>
          <w:rFonts w:eastAsia="Arial" w:cs="Arial"/>
        </w:rPr>
        <w:t xml:space="preserve">Lam, X.R., Cheng, L.J., Leo, C.S.Y., Toh, Z.A. and He, H.-G. (2025) ‘Global prevalence of depression in caregivers of children with autism: A systematic review and meta-analysis’, </w:t>
      </w:r>
      <w:r>
        <w:rPr>
          <w:rFonts w:eastAsia="Arial" w:cs="Arial"/>
          <w:i/>
          <w:iCs/>
        </w:rPr>
        <w:t>Journal of Pediatric Nursing</w:t>
      </w:r>
      <w:r>
        <w:rPr>
          <w:rFonts w:eastAsia="Arial" w:cs="Arial"/>
        </w:rPr>
        <w:t xml:space="preserve">, 80, pp. e74–e85. Available at: </w:t>
      </w:r>
      <w:hyperlink r:id="rId48" w:history="1">
        <w:r w:rsidR="00903A5C">
          <w:rPr>
            <w:rFonts w:eastAsia="Arial" w:cs="Arial"/>
            <w:color w:val="0563C1"/>
            <w:u w:val="single"/>
          </w:rPr>
          <w:t>https://doi.org/10.1016/j.pedn.2024.11.020</w:t>
        </w:r>
      </w:hyperlink>
    </w:p>
    <w:p w14:paraId="2FC047B2" w14:textId="77777777" w:rsidR="00903A5C" w:rsidRDefault="00000000">
      <w:pPr>
        <w:spacing w:after="160" w:line="276" w:lineRule="auto"/>
        <w:ind w:left="720" w:hanging="720"/>
      </w:pPr>
      <w:r>
        <w:rPr>
          <w:rFonts w:eastAsia="Arial" w:cs="Arial"/>
        </w:rPr>
        <w:t xml:space="preserve">Leadbitter, K., Langhorne, S., Smallman, R. et al. (2025) ‘Clinical effectiveness of an online psychoeducational and psychotherapeutic </w:t>
      </w:r>
      <w:proofErr w:type="spellStart"/>
      <w:r>
        <w:rPr>
          <w:rFonts w:eastAsia="Arial" w:cs="Arial"/>
        </w:rPr>
        <w:t>programme</w:t>
      </w:r>
      <w:proofErr w:type="spellEnd"/>
      <w:r>
        <w:rPr>
          <w:rFonts w:eastAsia="Arial" w:cs="Arial"/>
        </w:rPr>
        <w:t xml:space="preserve"> for caregivers of children newly diagnosed as autistic: A parallel, assessor-masked, </w:t>
      </w:r>
      <w:proofErr w:type="spellStart"/>
      <w:r>
        <w:rPr>
          <w:rFonts w:eastAsia="Arial" w:cs="Arial"/>
        </w:rPr>
        <w:t>randomised</w:t>
      </w:r>
      <w:proofErr w:type="spellEnd"/>
      <w:r>
        <w:rPr>
          <w:rFonts w:eastAsia="Arial" w:cs="Arial"/>
        </w:rPr>
        <w:t xml:space="preserve"> controlled trial in the UK (REACH-ASD)’, </w:t>
      </w:r>
      <w:r>
        <w:rPr>
          <w:rFonts w:eastAsia="Arial" w:cs="Arial"/>
          <w:i/>
          <w:iCs/>
        </w:rPr>
        <w:t>The Lancet Psychiatry</w:t>
      </w:r>
      <w:r>
        <w:rPr>
          <w:rFonts w:eastAsia="Arial" w:cs="Arial"/>
        </w:rPr>
        <w:t xml:space="preserve">, 12(4), pp. 289–302. Available at: </w:t>
      </w:r>
      <w:hyperlink r:id="rId49" w:history="1">
        <w:r w:rsidR="00903A5C">
          <w:rPr>
            <w:rFonts w:eastAsia="Arial" w:cs="Arial"/>
            <w:color w:val="0563C1"/>
            <w:u w:val="single"/>
          </w:rPr>
          <w:t>https://doi.org/10.1016/S2215-0366(25)00036-7</w:t>
        </w:r>
      </w:hyperlink>
    </w:p>
    <w:p w14:paraId="7E8B37E0" w14:textId="77777777" w:rsidR="00903A5C" w:rsidRDefault="00000000">
      <w:pPr>
        <w:spacing w:after="160" w:line="276" w:lineRule="auto"/>
        <w:ind w:left="720" w:hanging="720"/>
      </w:pPr>
      <w:r>
        <w:rPr>
          <w:rFonts w:eastAsia="Arial" w:cs="Arial"/>
        </w:rPr>
        <w:t xml:space="preserve">Lefebvre, C., Glanville, J., Briscoe, S., Featherstone, R., Littlewood, A., </w:t>
      </w:r>
      <w:proofErr w:type="spellStart"/>
      <w:r>
        <w:rPr>
          <w:rFonts w:eastAsia="Arial" w:cs="Arial"/>
        </w:rPr>
        <w:t>Metzendorf</w:t>
      </w:r>
      <w:proofErr w:type="spellEnd"/>
      <w:r>
        <w:rPr>
          <w:rFonts w:eastAsia="Arial" w:cs="Arial"/>
        </w:rPr>
        <w:t xml:space="preserve">, M-I., Noel-Storr, A., Paynter, R., Rader, T., Thomas, J. and Wieland, L.S. (2024) ‘Searching for and selecting studies’, in Higgins, J.P.T., Thomas, J., Chandler, J., Cumpston, M., Li, T., Page, M.J. and Welch, V.A. (eds.) </w:t>
      </w:r>
      <w:r>
        <w:rPr>
          <w:rFonts w:eastAsia="Arial" w:cs="Arial"/>
          <w:i/>
          <w:iCs/>
        </w:rPr>
        <w:t>Cochrane handbook for systematic reviews of interventions</w:t>
      </w:r>
      <w:r>
        <w:rPr>
          <w:rFonts w:eastAsia="Arial" w:cs="Arial"/>
        </w:rPr>
        <w:t xml:space="preserve">. Version 6.5. Cochrane. Available at: </w:t>
      </w:r>
      <w:hyperlink r:id="rId50" w:history="1">
        <w:r w:rsidR="00903A5C">
          <w:rPr>
            <w:rFonts w:eastAsia="Arial" w:cs="Arial"/>
            <w:color w:val="0563C1"/>
            <w:u w:val="single"/>
          </w:rPr>
          <w:t>https://training.cochrane.org/handbook/current/chapter-04</w:t>
        </w:r>
      </w:hyperlink>
    </w:p>
    <w:p w14:paraId="3DEB7FC4" w14:textId="77777777" w:rsidR="00903A5C" w:rsidRDefault="00000000">
      <w:pPr>
        <w:spacing w:after="160" w:line="276" w:lineRule="auto"/>
        <w:ind w:left="720" w:hanging="720"/>
      </w:pPr>
      <w:r>
        <w:rPr>
          <w:rFonts w:eastAsia="Arial" w:cs="Arial"/>
        </w:rPr>
        <w:t xml:space="preserve">Li, T., Higgins, J.P.T. and Deeks, J.J. (2024) ‘Collecting data’, in Higgins, J.P.T., Thomas, J., Chandler, J., Cumpston, M., Li, T., Page, M.J. and Welch, V.A. (eds.) </w:t>
      </w:r>
      <w:r>
        <w:rPr>
          <w:rFonts w:eastAsia="Arial" w:cs="Arial"/>
          <w:i/>
          <w:iCs/>
        </w:rPr>
        <w:t xml:space="preserve">Cochrane </w:t>
      </w:r>
      <w:r>
        <w:rPr>
          <w:rFonts w:eastAsia="Arial" w:cs="Arial"/>
          <w:i/>
          <w:iCs/>
        </w:rPr>
        <w:lastRenderedPageBreak/>
        <w:t>handbook for systematic reviews of interventions</w:t>
      </w:r>
      <w:r>
        <w:rPr>
          <w:rFonts w:eastAsia="Arial" w:cs="Arial"/>
        </w:rPr>
        <w:t xml:space="preserve">. Version 6.5. Cochrane. Available at: </w:t>
      </w:r>
      <w:hyperlink r:id="rId51" w:history="1">
        <w:r w:rsidR="00903A5C">
          <w:rPr>
            <w:rFonts w:eastAsia="Arial" w:cs="Arial"/>
            <w:color w:val="0563C1"/>
            <w:u w:val="single"/>
          </w:rPr>
          <w:t>https://training.cochrane.org/handbook/current/chapter-05</w:t>
        </w:r>
      </w:hyperlink>
    </w:p>
    <w:p w14:paraId="0E91518E" w14:textId="77777777" w:rsidR="00903A5C" w:rsidRDefault="00000000">
      <w:pPr>
        <w:spacing w:after="160" w:line="276" w:lineRule="auto"/>
        <w:ind w:left="720" w:hanging="720"/>
      </w:pPr>
      <w:r>
        <w:rPr>
          <w:rFonts w:eastAsia="Arial" w:cs="Arial"/>
        </w:rPr>
        <w:t xml:space="preserve">Lodder, A., Papadopoulos, C. and Randhawa, G. (2020) ‘SOLACE: A psychosocial stigma protection intervention to improve the mental health of parents of autistic children – a feasibility </w:t>
      </w:r>
      <w:proofErr w:type="spellStart"/>
      <w:r>
        <w:rPr>
          <w:rFonts w:eastAsia="Arial" w:cs="Arial"/>
        </w:rPr>
        <w:t>randomised</w:t>
      </w:r>
      <w:proofErr w:type="spellEnd"/>
      <w:r>
        <w:rPr>
          <w:rFonts w:eastAsia="Arial" w:cs="Arial"/>
        </w:rPr>
        <w:t xml:space="preserve"> controlled trial’, </w:t>
      </w:r>
      <w:r>
        <w:rPr>
          <w:rFonts w:eastAsia="Arial" w:cs="Arial"/>
          <w:i/>
          <w:iCs/>
        </w:rPr>
        <w:t>Journal of Autism and Developmental Disorders</w:t>
      </w:r>
      <w:r>
        <w:rPr>
          <w:rFonts w:eastAsia="Arial" w:cs="Arial"/>
        </w:rPr>
        <w:t xml:space="preserve">, 50, pp. 4477–4491. Available at: </w:t>
      </w:r>
      <w:hyperlink r:id="rId52" w:history="1">
        <w:r w:rsidR="00903A5C">
          <w:rPr>
            <w:rFonts w:eastAsia="Arial" w:cs="Arial"/>
            <w:color w:val="0563C1"/>
            <w:u w:val="single"/>
          </w:rPr>
          <w:t>https://doi.org/10.1007/s10803-020-04498-0</w:t>
        </w:r>
      </w:hyperlink>
    </w:p>
    <w:p w14:paraId="77F275C5" w14:textId="77777777" w:rsidR="00903A5C" w:rsidRDefault="00000000">
      <w:pPr>
        <w:spacing w:after="160" w:line="276" w:lineRule="auto"/>
        <w:ind w:left="720" w:hanging="720"/>
      </w:pPr>
      <w:r>
        <w:rPr>
          <w:rFonts w:eastAsia="Arial" w:cs="Arial"/>
        </w:rPr>
        <w:t xml:space="preserve">Lord, C., </w:t>
      </w:r>
      <w:proofErr w:type="spellStart"/>
      <w:r>
        <w:rPr>
          <w:rFonts w:eastAsia="Arial" w:cs="Arial"/>
        </w:rPr>
        <w:t>Brugha</w:t>
      </w:r>
      <w:proofErr w:type="spellEnd"/>
      <w:r>
        <w:rPr>
          <w:rFonts w:eastAsia="Arial" w:cs="Arial"/>
        </w:rPr>
        <w:t>, T.S., Charman, T. et al. (2020) ‘</w:t>
      </w:r>
      <w:proofErr w:type="gramStart"/>
      <w:r>
        <w:rPr>
          <w:rFonts w:eastAsia="Arial" w:cs="Arial"/>
        </w:rPr>
        <w:t>Autism spectrum disorder</w:t>
      </w:r>
      <w:proofErr w:type="gramEnd"/>
      <w:r>
        <w:rPr>
          <w:rFonts w:eastAsia="Arial" w:cs="Arial"/>
        </w:rPr>
        <w:t xml:space="preserve">’, </w:t>
      </w:r>
      <w:r>
        <w:rPr>
          <w:rFonts w:eastAsia="Arial" w:cs="Arial"/>
          <w:i/>
          <w:iCs/>
        </w:rPr>
        <w:t>Nature Reviews Disease Primers</w:t>
      </w:r>
      <w:r>
        <w:rPr>
          <w:rFonts w:eastAsia="Arial" w:cs="Arial"/>
        </w:rPr>
        <w:t xml:space="preserve">, 6, 5. Available at: </w:t>
      </w:r>
      <w:hyperlink r:id="rId53" w:history="1">
        <w:r w:rsidR="00903A5C">
          <w:rPr>
            <w:rFonts w:eastAsia="Arial" w:cs="Arial"/>
            <w:color w:val="0563C1"/>
            <w:u w:val="single"/>
          </w:rPr>
          <w:t>https://doi.org/10.1038/s41572-019-0138-4</w:t>
        </w:r>
      </w:hyperlink>
    </w:p>
    <w:p w14:paraId="2B9D07D2" w14:textId="77777777" w:rsidR="00903A5C" w:rsidRDefault="00000000">
      <w:pPr>
        <w:spacing w:after="160" w:line="276" w:lineRule="auto"/>
        <w:ind w:left="720" w:hanging="720"/>
      </w:pPr>
      <w:r>
        <w:rPr>
          <w:rFonts w:eastAsia="Arial" w:cs="Arial"/>
        </w:rPr>
        <w:t xml:space="preserve">McKenzie, R., Evans, G., Callaghan, M., Philip, S., McIvor, C. and Baird, A. (2020) ‘SAFE, a new therapeutic intervention for families of children with autism: A </w:t>
      </w:r>
      <w:proofErr w:type="spellStart"/>
      <w:r>
        <w:rPr>
          <w:rFonts w:eastAsia="Arial" w:cs="Arial"/>
        </w:rPr>
        <w:t>randomised</w:t>
      </w:r>
      <w:proofErr w:type="spellEnd"/>
      <w:r>
        <w:rPr>
          <w:rFonts w:eastAsia="Arial" w:cs="Arial"/>
        </w:rPr>
        <w:t xml:space="preserve"> controlled feasibility trial’, </w:t>
      </w:r>
      <w:r>
        <w:rPr>
          <w:rFonts w:eastAsia="Arial" w:cs="Arial"/>
          <w:i/>
          <w:iCs/>
        </w:rPr>
        <w:t>BMJ Open</w:t>
      </w:r>
      <w:r>
        <w:rPr>
          <w:rFonts w:eastAsia="Arial" w:cs="Arial"/>
        </w:rPr>
        <w:t xml:space="preserve">, 10, e038411. Available at: </w:t>
      </w:r>
      <w:hyperlink r:id="rId54" w:history="1">
        <w:r w:rsidR="00903A5C">
          <w:rPr>
            <w:rFonts w:eastAsia="Arial" w:cs="Arial"/>
            <w:color w:val="0563C1"/>
            <w:u w:val="single"/>
          </w:rPr>
          <w:t>https://doi.org/10.1136/bmjopen-2020-038411</w:t>
        </w:r>
      </w:hyperlink>
    </w:p>
    <w:p w14:paraId="4241C381" w14:textId="77777777" w:rsidR="00903A5C" w:rsidRDefault="00000000">
      <w:pPr>
        <w:spacing w:after="160" w:line="276" w:lineRule="auto"/>
        <w:ind w:left="720" w:hanging="720"/>
      </w:pPr>
      <w:r>
        <w:rPr>
          <w:rFonts w:eastAsia="Arial" w:cs="Arial"/>
        </w:rPr>
        <w:t xml:space="preserve">Mo, S., Bu, F., Bao, S. and Yu, Z. (2024) ‘Comparison of effects of interventions to promote the mental health of parents of children with autism: A systematic review and network meta-analysis’, </w:t>
      </w:r>
      <w:r>
        <w:rPr>
          <w:rFonts w:eastAsia="Arial" w:cs="Arial"/>
          <w:i/>
          <w:iCs/>
        </w:rPr>
        <w:t>Clinical Psychology Review</w:t>
      </w:r>
      <w:r>
        <w:rPr>
          <w:rFonts w:eastAsia="Arial" w:cs="Arial"/>
        </w:rPr>
        <w:t xml:space="preserve">, 114, 102508. Available at: </w:t>
      </w:r>
      <w:hyperlink r:id="rId55" w:history="1">
        <w:r w:rsidR="00903A5C">
          <w:rPr>
            <w:rFonts w:eastAsia="Arial" w:cs="Arial"/>
            <w:color w:val="0563C1"/>
            <w:u w:val="single"/>
          </w:rPr>
          <w:t>https://doi.org/10.1016/j.cpr.2024.102508</w:t>
        </w:r>
      </w:hyperlink>
    </w:p>
    <w:p w14:paraId="6FF5F8E3" w14:textId="77777777" w:rsidR="00903A5C" w:rsidRDefault="00000000">
      <w:pPr>
        <w:spacing w:after="160" w:line="276" w:lineRule="auto"/>
        <w:ind w:left="720" w:hanging="720"/>
      </w:pPr>
      <w:r>
        <w:rPr>
          <w:rFonts w:eastAsia="Arial" w:cs="Arial"/>
        </w:rPr>
        <w:t xml:space="preserve">Munn, Z., Peters, M.D.J., Stern, C., Tufanaru, C., McArthur, A. and </w:t>
      </w:r>
      <w:proofErr w:type="spellStart"/>
      <w:r>
        <w:rPr>
          <w:rFonts w:eastAsia="Arial" w:cs="Arial"/>
        </w:rPr>
        <w:t>Aromataris</w:t>
      </w:r>
      <w:proofErr w:type="spellEnd"/>
      <w:r>
        <w:rPr>
          <w:rFonts w:eastAsia="Arial" w:cs="Arial"/>
        </w:rPr>
        <w:t xml:space="preserve">, E. (2018) ‘Systematic review or scoping review? Guidance for authors when choosing between a systematic or scoping review approach’, </w:t>
      </w:r>
      <w:r>
        <w:rPr>
          <w:rFonts w:eastAsia="Arial" w:cs="Arial"/>
          <w:i/>
          <w:iCs/>
        </w:rPr>
        <w:t>BMC Medical Research Methodology</w:t>
      </w:r>
      <w:r>
        <w:rPr>
          <w:rFonts w:eastAsia="Arial" w:cs="Arial"/>
        </w:rPr>
        <w:t xml:space="preserve">, 18, 143. Available at: </w:t>
      </w:r>
      <w:hyperlink r:id="rId56" w:history="1">
        <w:r w:rsidR="00903A5C">
          <w:rPr>
            <w:rFonts w:eastAsia="Arial" w:cs="Arial"/>
            <w:color w:val="0563C1"/>
            <w:u w:val="single"/>
          </w:rPr>
          <w:t>https://doi.org/10.1186/s12874-018-0611-x</w:t>
        </w:r>
      </w:hyperlink>
    </w:p>
    <w:p w14:paraId="4A5A122D" w14:textId="77777777" w:rsidR="00903A5C" w:rsidRDefault="00000000">
      <w:pPr>
        <w:spacing w:after="160" w:line="276" w:lineRule="auto"/>
        <w:ind w:left="720" w:hanging="720"/>
      </w:pPr>
      <w:r>
        <w:rPr>
          <w:rFonts w:eastAsia="Arial" w:cs="Arial"/>
        </w:rPr>
        <w:t xml:space="preserve">National Autistic Society (n.d.) </w:t>
      </w:r>
      <w:r>
        <w:rPr>
          <w:rFonts w:eastAsia="Arial" w:cs="Arial"/>
          <w:i/>
          <w:iCs/>
        </w:rPr>
        <w:t>What is autism?</w:t>
      </w:r>
      <w:r>
        <w:rPr>
          <w:rFonts w:eastAsia="Arial" w:cs="Arial"/>
        </w:rPr>
        <w:t xml:space="preserve"> London: National Autistic Society. Available at: </w:t>
      </w:r>
      <w:hyperlink r:id="rId57" w:history="1">
        <w:r w:rsidR="00903A5C">
          <w:rPr>
            <w:rFonts w:eastAsia="Arial" w:cs="Arial"/>
            <w:color w:val="0563C1"/>
            <w:u w:val="single"/>
          </w:rPr>
          <w:t>https://www.autism.org.uk/advice-and-guidance/what-is-autism</w:t>
        </w:r>
      </w:hyperlink>
    </w:p>
    <w:p w14:paraId="7C782FF8" w14:textId="77777777" w:rsidR="00903A5C" w:rsidRDefault="00000000">
      <w:pPr>
        <w:spacing w:after="160" w:line="276" w:lineRule="auto"/>
        <w:ind w:left="720" w:hanging="720"/>
      </w:pPr>
      <w:r>
        <w:rPr>
          <w:rFonts w:eastAsia="Arial" w:cs="Arial"/>
        </w:rPr>
        <w:t xml:space="preserve">National Institute for Health and Care Excellence (NICE) (2014) </w:t>
      </w:r>
      <w:r>
        <w:rPr>
          <w:rFonts w:eastAsia="Arial" w:cs="Arial"/>
          <w:i/>
          <w:iCs/>
        </w:rPr>
        <w:t>Autism: Quality standard QS51</w:t>
      </w:r>
      <w:r>
        <w:rPr>
          <w:rFonts w:eastAsia="Arial" w:cs="Arial"/>
        </w:rPr>
        <w:t xml:space="preserve">. London: NICE. Available at: </w:t>
      </w:r>
      <w:hyperlink r:id="rId58" w:history="1">
        <w:r w:rsidR="00903A5C">
          <w:rPr>
            <w:rFonts w:eastAsia="Arial" w:cs="Arial"/>
            <w:color w:val="0563C1"/>
            <w:u w:val="single"/>
          </w:rPr>
          <w:t>https://www.nice.org.uk/guidance/qs51</w:t>
        </w:r>
      </w:hyperlink>
    </w:p>
    <w:p w14:paraId="29D54551" w14:textId="77777777" w:rsidR="00903A5C" w:rsidRDefault="00000000">
      <w:pPr>
        <w:spacing w:after="160" w:line="276" w:lineRule="auto"/>
        <w:ind w:left="720" w:hanging="720"/>
      </w:pPr>
      <w:r>
        <w:rPr>
          <w:rFonts w:eastAsia="Arial" w:cs="Arial"/>
        </w:rPr>
        <w:t xml:space="preserve">National Institute for Health and Care Excellence (NICE) (2017) </w:t>
      </w:r>
      <w:proofErr w:type="gramStart"/>
      <w:r>
        <w:rPr>
          <w:rFonts w:eastAsia="Arial" w:cs="Arial"/>
          <w:i/>
          <w:iCs/>
        </w:rPr>
        <w:t>Autism spectrum disorder</w:t>
      </w:r>
      <w:proofErr w:type="gramEnd"/>
      <w:r>
        <w:rPr>
          <w:rFonts w:eastAsia="Arial" w:cs="Arial"/>
          <w:i/>
          <w:iCs/>
        </w:rPr>
        <w:t xml:space="preserve"> in under 19s: Recognition, referral and diagnosis. Clinical guideline CG128</w:t>
      </w:r>
      <w:r>
        <w:rPr>
          <w:rFonts w:eastAsia="Arial" w:cs="Arial"/>
        </w:rPr>
        <w:t xml:space="preserve">. London: NICE. Available at: </w:t>
      </w:r>
      <w:hyperlink r:id="rId59" w:history="1">
        <w:r w:rsidR="00903A5C">
          <w:rPr>
            <w:rFonts w:eastAsia="Arial" w:cs="Arial"/>
            <w:color w:val="0563C1"/>
            <w:u w:val="single"/>
          </w:rPr>
          <w:t>https://www.nice.org.uk/guidance/cg128</w:t>
        </w:r>
      </w:hyperlink>
    </w:p>
    <w:p w14:paraId="75D0F097" w14:textId="77777777" w:rsidR="00903A5C" w:rsidRDefault="00000000">
      <w:pPr>
        <w:spacing w:after="160" w:line="276" w:lineRule="auto"/>
        <w:ind w:left="720" w:hanging="720"/>
      </w:pPr>
      <w:r>
        <w:rPr>
          <w:rFonts w:eastAsia="Arial" w:cs="Arial"/>
        </w:rPr>
        <w:t xml:space="preserve">National Institute for Health and Care Excellence (NICE) (2021) </w:t>
      </w:r>
      <w:proofErr w:type="gramStart"/>
      <w:r>
        <w:rPr>
          <w:rFonts w:eastAsia="Arial" w:cs="Arial"/>
          <w:i/>
          <w:iCs/>
        </w:rPr>
        <w:t>Autism spectrum disorder</w:t>
      </w:r>
      <w:proofErr w:type="gramEnd"/>
      <w:r>
        <w:rPr>
          <w:rFonts w:eastAsia="Arial" w:cs="Arial"/>
          <w:i/>
          <w:iCs/>
        </w:rPr>
        <w:t xml:space="preserve"> in under 19s: Support and management. Clinical guideline CG170</w:t>
      </w:r>
      <w:r>
        <w:rPr>
          <w:rFonts w:eastAsia="Arial" w:cs="Arial"/>
        </w:rPr>
        <w:t xml:space="preserve">. London: NICE. Available at: </w:t>
      </w:r>
      <w:hyperlink r:id="rId60" w:history="1">
        <w:r w:rsidR="00903A5C">
          <w:rPr>
            <w:rFonts w:eastAsia="Arial" w:cs="Arial"/>
            <w:color w:val="0563C1"/>
            <w:u w:val="single"/>
          </w:rPr>
          <w:t>https://www.nice.org.uk/guidance/cg170</w:t>
        </w:r>
      </w:hyperlink>
    </w:p>
    <w:p w14:paraId="6BAACB96" w14:textId="77777777" w:rsidR="00903A5C" w:rsidRDefault="00000000">
      <w:pPr>
        <w:spacing w:after="160" w:line="276" w:lineRule="auto"/>
        <w:ind w:left="720" w:hanging="720"/>
      </w:pPr>
      <w:r>
        <w:rPr>
          <w:rFonts w:eastAsia="Arial" w:cs="Arial"/>
        </w:rPr>
        <w:t xml:space="preserve">NHS England (2022) </w:t>
      </w:r>
      <w:r>
        <w:rPr>
          <w:rFonts w:eastAsia="Arial" w:cs="Arial"/>
          <w:i/>
          <w:iCs/>
        </w:rPr>
        <w:t>Integrated care systems: Guidance</w:t>
      </w:r>
      <w:r>
        <w:rPr>
          <w:rFonts w:eastAsia="Arial" w:cs="Arial"/>
        </w:rPr>
        <w:t xml:space="preserve">. London: NHS England. Available at: </w:t>
      </w:r>
      <w:hyperlink r:id="rId61" w:history="1">
        <w:r w:rsidR="00903A5C">
          <w:rPr>
            <w:rFonts w:eastAsia="Arial" w:cs="Arial"/>
            <w:color w:val="0563C1"/>
            <w:u w:val="single"/>
          </w:rPr>
          <w:t>https://www.england.nhs.uk/publication/integrated-care-systems-guidance/</w:t>
        </w:r>
      </w:hyperlink>
    </w:p>
    <w:p w14:paraId="125127B7" w14:textId="77777777" w:rsidR="00903A5C" w:rsidRDefault="00000000">
      <w:pPr>
        <w:spacing w:after="160" w:line="276" w:lineRule="auto"/>
        <w:ind w:left="720" w:hanging="720"/>
      </w:pPr>
      <w:r>
        <w:rPr>
          <w:rFonts w:eastAsia="Arial" w:cs="Arial"/>
        </w:rPr>
        <w:t xml:space="preserve">NHS England (2023a) </w:t>
      </w:r>
      <w:r>
        <w:rPr>
          <w:rFonts w:eastAsia="Arial" w:cs="Arial"/>
          <w:i/>
          <w:iCs/>
        </w:rPr>
        <w:t>A national framework to deliver improved outcomes in all-age autism assessment pathways: Guidance for integrated care boards</w:t>
      </w:r>
      <w:r>
        <w:rPr>
          <w:rFonts w:eastAsia="Arial" w:cs="Arial"/>
        </w:rPr>
        <w:t xml:space="preserve">. London: NHS England. Available at: </w:t>
      </w:r>
      <w:hyperlink r:id="rId62" w:history="1">
        <w:r w:rsidR="00903A5C">
          <w:rPr>
            <w:rFonts w:eastAsia="Arial" w:cs="Arial"/>
            <w:color w:val="0563C1"/>
            <w:u w:val="single"/>
          </w:rPr>
          <w:t>https://www.england.nhs.uk/long-read/a-national-framework-to-deliver-improved-outcomes-in-all-age-autism-assessment-pathways-guidance-for-integrated-care-boards/</w:t>
        </w:r>
      </w:hyperlink>
    </w:p>
    <w:p w14:paraId="4E6D5273" w14:textId="77777777" w:rsidR="00903A5C" w:rsidRDefault="00000000">
      <w:pPr>
        <w:spacing w:after="160" w:line="276" w:lineRule="auto"/>
        <w:ind w:left="720" w:hanging="720"/>
      </w:pPr>
      <w:r>
        <w:rPr>
          <w:rFonts w:eastAsia="Arial" w:cs="Arial"/>
        </w:rPr>
        <w:t xml:space="preserve">NHS England (2023b) </w:t>
      </w:r>
      <w:r>
        <w:rPr>
          <w:rFonts w:eastAsia="Arial" w:cs="Arial"/>
          <w:i/>
          <w:iCs/>
        </w:rPr>
        <w:t>Operational guidance to deliver improved outcomes in all-age autism assessment pathways: Guidance for integrated care boards</w:t>
      </w:r>
      <w:r>
        <w:rPr>
          <w:rFonts w:eastAsia="Arial" w:cs="Arial"/>
        </w:rPr>
        <w:t xml:space="preserve">. London: NHS England. </w:t>
      </w:r>
      <w:r>
        <w:rPr>
          <w:rFonts w:eastAsia="Arial" w:cs="Arial"/>
        </w:rPr>
        <w:lastRenderedPageBreak/>
        <w:t xml:space="preserve">Available at: </w:t>
      </w:r>
      <w:hyperlink r:id="rId63" w:history="1">
        <w:r w:rsidR="00903A5C">
          <w:rPr>
            <w:rFonts w:eastAsia="Arial" w:cs="Arial"/>
            <w:color w:val="0563C1"/>
            <w:u w:val="single"/>
          </w:rPr>
          <w:t>https://www.england.nhs.uk/long-read/operational-guidance-to-deliver-improved-outcomes-in-all-age-autism-assessment-pathways-guidance-for-integrated-care-boards/</w:t>
        </w:r>
      </w:hyperlink>
    </w:p>
    <w:p w14:paraId="5300DDBE" w14:textId="77777777" w:rsidR="00903A5C" w:rsidRDefault="00000000">
      <w:pPr>
        <w:spacing w:after="160" w:line="276" w:lineRule="auto"/>
        <w:ind w:left="720" w:hanging="720"/>
      </w:pPr>
      <w:r>
        <w:rPr>
          <w:rFonts w:eastAsia="Arial" w:cs="Arial"/>
        </w:rPr>
        <w:t xml:space="preserve">Ooi, K.L., Ong, Y.S., Jacob, S.A. and Khan, T.M. (2016) ‘A meta-synthesis on parenting a child with autism’, </w:t>
      </w:r>
      <w:r>
        <w:rPr>
          <w:rFonts w:eastAsia="Arial" w:cs="Arial"/>
          <w:i/>
          <w:iCs/>
        </w:rPr>
        <w:t>Neuropsychiatric Disease and Treatment</w:t>
      </w:r>
      <w:r>
        <w:rPr>
          <w:rFonts w:eastAsia="Arial" w:cs="Arial"/>
        </w:rPr>
        <w:t xml:space="preserve">, 12, pp. 745–762. Available at: </w:t>
      </w:r>
      <w:hyperlink r:id="rId64" w:history="1">
        <w:r w:rsidR="00903A5C">
          <w:rPr>
            <w:rFonts w:eastAsia="Arial" w:cs="Arial"/>
            <w:color w:val="0563C1"/>
            <w:u w:val="single"/>
          </w:rPr>
          <w:t>https://doi.org/10.2147/NDT.S100634</w:t>
        </w:r>
      </w:hyperlink>
    </w:p>
    <w:p w14:paraId="6347A54D" w14:textId="77777777" w:rsidR="00903A5C" w:rsidRDefault="00000000">
      <w:pPr>
        <w:spacing w:after="160" w:line="276" w:lineRule="auto"/>
        <w:ind w:left="720" w:hanging="720"/>
      </w:pPr>
      <w:r>
        <w:rPr>
          <w:rFonts w:eastAsia="Arial" w:cs="Arial"/>
        </w:rPr>
        <w:t xml:space="preserve">Padden, C. and James, J.E. (2017) ‘Stress among parents of children with and without autism spectrum disorder: A comparison involving physiological indicators and parent self-reports’, </w:t>
      </w:r>
      <w:r>
        <w:rPr>
          <w:rFonts w:eastAsia="Arial" w:cs="Arial"/>
          <w:i/>
          <w:iCs/>
        </w:rPr>
        <w:t>Journal of Developmental and Physical Disabilities</w:t>
      </w:r>
      <w:r>
        <w:rPr>
          <w:rFonts w:eastAsia="Arial" w:cs="Arial"/>
        </w:rPr>
        <w:t xml:space="preserve">, 29(4), pp. 567–586. Available at: </w:t>
      </w:r>
      <w:hyperlink r:id="rId65" w:history="1">
        <w:r w:rsidR="00903A5C">
          <w:rPr>
            <w:rFonts w:eastAsia="Arial" w:cs="Arial"/>
            <w:color w:val="0563C1"/>
            <w:u w:val="single"/>
          </w:rPr>
          <w:t>https://doi.org/10.1007/s10882-017-9547-z</w:t>
        </w:r>
      </w:hyperlink>
    </w:p>
    <w:p w14:paraId="4E9D6EA9" w14:textId="77777777" w:rsidR="00903A5C" w:rsidRDefault="00000000">
      <w:pPr>
        <w:spacing w:after="160" w:line="276" w:lineRule="auto"/>
        <w:ind w:left="720" w:hanging="720"/>
      </w:pPr>
      <w:r>
        <w:rPr>
          <w:rFonts w:eastAsia="Arial" w:cs="Arial"/>
        </w:rPr>
        <w:t xml:space="preserve">Paez, A. (2017) ‘Gray literature: An important resource in systematic reviews’, </w:t>
      </w:r>
      <w:r>
        <w:rPr>
          <w:rFonts w:eastAsia="Arial" w:cs="Arial"/>
          <w:i/>
          <w:iCs/>
        </w:rPr>
        <w:t>Journal of Evidence-Based Medicine</w:t>
      </w:r>
      <w:r>
        <w:rPr>
          <w:rFonts w:eastAsia="Arial" w:cs="Arial"/>
        </w:rPr>
        <w:t xml:space="preserve">, 10(3), pp. 233–240. Available at: </w:t>
      </w:r>
      <w:hyperlink r:id="rId66" w:history="1">
        <w:r w:rsidR="00903A5C">
          <w:rPr>
            <w:rFonts w:eastAsia="Arial" w:cs="Arial"/>
            <w:color w:val="0563C1"/>
            <w:u w:val="single"/>
          </w:rPr>
          <w:t>https://doi.org/10.1111/jebm.12266</w:t>
        </w:r>
      </w:hyperlink>
    </w:p>
    <w:p w14:paraId="08AB349F" w14:textId="77777777" w:rsidR="00903A5C" w:rsidRDefault="00000000">
      <w:pPr>
        <w:spacing w:after="160" w:line="276" w:lineRule="auto"/>
        <w:ind w:left="720" w:hanging="720"/>
      </w:pPr>
      <w:r>
        <w:rPr>
          <w:rFonts w:eastAsia="Arial" w:cs="Arial"/>
        </w:rPr>
        <w:t xml:space="preserve">Page, M.J., McKenzie, J.E., Bossuyt, P.M., </w:t>
      </w:r>
      <w:proofErr w:type="spellStart"/>
      <w:r>
        <w:rPr>
          <w:rFonts w:eastAsia="Arial" w:cs="Arial"/>
        </w:rPr>
        <w:t>Boutron</w:t>
      </w:r>
      <w:proofErr w:type="spellEnd"/>
      <w:r>
        <w:rPr>
          <w:rFonts w:eastAsia="Arial" w:cs="Arial"/>
        </w:rPr>
        <w:t xml:space="preserve">, I., Hoffmann, T.C., Mulrow, C.D., </w:t>
      </w:r>
      <w:proofErr w:type="spellStart"/>
      <w:r>
        <w:rPr>
          <w:rFonts w:eastAsia="Arial" w:cs="Arial"/>
        </w:rPr>
        <w:t>Shamseer</w:t>
      </w:r>
      <w:proofErr w:type="spellEnd"/>
      <w:r>
        <w:rPr>
          <w:rFonts w:eastAsia="Arial" w:cs="Arial"/>
        </w:rPr>
        <w:t xml:space="preserve">, L., Tetzlaff, J.M., Akl, E.A., Brennan, S.E. et al. (2021a) ‘The PRISMA 2020 statement: An updated guideline for reporting systematic reviews’, </w:t>
      </w:r>
      <w:r>
        <w:rPr>
          <w:rFonts w:eastAsia="Arial" w:cs="Arial"/>
          <w:i/>
          <w:iCs/>
        </w:rPr>
        <w:t>BMJ</w:t>
      </w:r>
      <w:r>
        <w:rPr>
          <w:rFonts w:eastAsia="Arial" w:cs="Arial"/>
        </w:rPr>
        <w:t xml:space="preserve">, 372, n71. Available at: </w:t>
      </w:r>
      <w:hyperlink r:id="rId67" w:history="1">
        <w:r w:rsidR="00903A5C">
          <w:rPr>
            <w:rFonts w:eastAsia="Arial" w:cs="Arial"/>
            <w:color w:val="0563C1"/>
            <w:u w:val="single"/>
          </w:rPr>
          <w:t>https://doi.org/10.1136/bmj.n71</w:t>
        </w:r>
      </w:hyperlink>
    </w:p>
    <w:p w14:paraId="2B0E6877" w14:textId="77777777" w:rsidR="00903A5C" w:rsidRDefault="00000000">
      <w:pPr>
        <w:spacing w:after="160" w:line="276" w:lineRule="auto"/>
        <w:ind w:left="720" w:hanging="720"/>
      </w:pPr>
      <w:r>
        <w:rPr>
          <w:rFonts w:eastAsia="Arial" w:cs="Arial"/>
        </w:rPr>
        <w:t xml:space="preserve">Page, M.J., Moher, D., Bossuyt, P.M., </w:t>
      </w:r>
      <w:proofErr w:type="spellStart"/>
      <w:r>
        <w:rPr>
          <w:rFonts w:eastAsia="Arial" w:cs="Arial"/>
        </w:rPr>
        <w:t>Boutron</w:t>
      </w:r>
      <w:proofErr w:type="spellEnd"/>
      <w:r>
        <w:rPr>
          <w:rFonts w:eastAsia="Arial" w:cs="Arial"/>
        </w:rPr>
        <w:t xml:space="preserve">, I., Hoffmann, T.C., Mulrow, C.D., </w:t>
      </w:r>
      <w:proofErr w:type="spellStart"/>
      <w:r>
        <w:rPr>
          <w:rFonts w:eastAsia="Arial" w:cs="Arial"/>
        </w:rPr>
        <w:t>Shamseer</w:t>
      </w:r>
      <w:proofErr w:type="spellEnd"/>
      <w:r>
        <w:rPr>
          <w:rFonts w:eastAsia="Arial" w:cs="Arial"/>
        </w:rPr>
        <w:t xml:space="preserve">, L., Tetzlaff, J.M., Akl, E.A., Brennan, S.E. et al. (2021b) ‘PRISMA 2020 explanation and elaboration: Updated guidance and exemplars for reporting systematic reviews’, </w:t>
      </w:r>
      <w:r>
        <w:rPr>
          <w:rFonts w:eastAsia="Arial" w:cs="Arial"/>
          <w:i/>
          <w:iCs/>
        </w:rPr>
        <w:t>BMJ</w:t>
      </w:r>
      <w:r>
        <w:rPr>
          <w:rFonts w:eastAsia="Arial" w:cs="Arial"/>
        </w:rPr>
        <w:t xml:space="preserve">, 372, n160. Available at: </w:t>
      </w:r>
      <w:hyperlink r:id="rId68" w:history="1">
        <w:r w:rsidR="00903A5C">
          <w:rPr>
            <w:rFonts w:eastAsia="Arial" w:cs="Arial"/>
            <w:color w:val="0563C1"/>
            <w:u w:val="single"/>
          </w:rPr>
          <w:t>https://doi.org/10.1136/bmj.n160</w:t>
        </w:r>
      </w:hyperlink>
    </w:p>
    <w:p w14:paraId="62CA799E" w14:textId="77777777" w:rsidR="00903A5C" w:rsidRDefault="00000000">
      <w:pPr>
        <w:spacing w:after="160" w:line="276" w:lineRule="auto"/>
        <w:ind w:left="720" w:hanging="720"/>
      </w:pPr>
      <w:r>
        <w:rPr>
          <w:rFonts w:eastAsia="Arial" w:cs="Arial"/>
        </w:rPr>
        <w:t xml:space="preserve">Papadopoulos, C., Lodder, A., Constantinou, G. and Randhawa, G. (2019) ‘Systematic review of the relationship between autism stigma and informal caregiver mental health’, </w:t>
      </w:r>
      <w:r>
        <w:rPr>
          <w:rFonts w:eastAsia="Arial" w:cs="Arial"/>
          <w:i/>
          <w:iCs/>
        </w:rPr>
        <w:t>Journal of Autism and Developmental Disorders</w:t>
      </w:r>
      <w:r>
        <w:rPr>
          <w:rFonts w:eastAsia="Arial" w:cs="Arial"/>
        </w:rPr>
        <w:t xml:space="preserve">, 49(4), pp. 1665–1685. Available at: </w:t>
      </w:r>
      <w:hyperlink r:id="rId69" w:history="1">
        <w:r w:rsidR="00903A5C">
          <w:rPr>
            <w:rFonts w:eastAsia="Arial" w:cs="Arial"/>
            <w:color w:val="0563C1"/>
            <w:u w:val="single"/>
          </w:rPr>
          <w:t>https://doi.org/10.1007/s10803-018-3835-z</w:t>
        </w:r>
      </w:hyperlink>
    </w:p>
    <w:p w14:paraId="0CA87AD1" w14:textId="77777777" w:rsidR="00903A5C" w:rsidRDefault="00000000">
      <w:pPr>
        <w:spacing w:after="160" w:line="276" w:lineRule="auto"/>
        <w:ind w:left="720" w:hanging="720"/>
      </w:pPr>
      <w:proofErr w:type="spellStart"/>
      <w:r>
        <w:rPr>
          <w:rFonts w:eastAsia="Arial" w:cs="Arial"/>
        </w:rPr>
        <w:t>Pemovska</w:t>
      </w:r>
      <w:proofErr w:type="spellEnd"/>
      <w:r>
        <w:rPr>
          <w:rFonts w:eastAsia="Arial" w:cs="Arial"/>
        </w:rPr>
        <w:t xml:space="preserve">, T., Loizou, S., Appleton, R. et al. (2024) ‘Approaches to improving mental health care for autistic children and young people: A systematic review and meta-analysis’, </w:t>
      </w:r>
      <w:r>
        <w:rPr>
          <w:rFonts w:eastAsia="Arial" w:cs="Arial"/>
          <w:i/>
          <w:iCs/>
        </w:rPr>
        <w:t>Psychological Medicine</w:t>
      </w:r>
      <w:r>
        <w:rPr>
          <w:rFonts w:eastAsia="Arial" w:cs="Arial"/>
        </w:rPr>
        <w:t xml:space="preserve">, 54(10), pp. 2313–2343. Available at: </w:t>
      </w:r>
      <w:hyperlink r:id="rId70" w:history="1">
        <w:r w:rsidR="00903A5C">
          <w:rPr>
            <w:rFonts w:eastAsia="Arial" w:cs="Arial"/>
            <w:color w:val="0563C1"/>
            <w:u w:val="single"/>
          </w:rPr>
          <w:t>https://doi.org/10.1017/S0033291724001089</w:t>
        </w:r>
      </w:hyperlink>
    </w:p>
    <w:p w14:paraId="367C644A" w14:textId="77777777" w:rsidR="00903A5C" w:rsidRDefault="00000000">
      <w:pPr>
        <w:spacing w:after="160" w:line="276" w:lineRule="auto"/>
        <w:ind w:left="720" w:hanging="720"/>
      </w:pPr>
      <w:r>
        <w:rPr>
          <w:rFonts w:eastAsia="Arial" w:cs="Arial"/>
        </w:rPr>
        <w:t xml:space="preserve">Petticrew, M. and Roberts, H. (2006) </w:t>
      </w:r>
      <w:r>
        <w:rPr>
          <w:rFonts w:eastAsia="Arial" w:cs="Arial"/>
          <w:i/>
          <w:iCs/>
        </w:rPr>
        <w:t>Systematic reviews in the social sciences: A practical guide</w:t>
      </w:r>
      <w:r>
        <w:rPr>
          <w:rFonts w:eastAsia="Arial" w:cs="Arial"/>
        </w:rPr>
        <w:t xml:space="preserve">. Oxford: Blackwell Publishing. Available at: </w:t>
      </w:r>
      <w:hyperlink r:id="rId71" w:history="1">
        <w:r w:rsidR="00903A5C">
          <w:rPr>
            <w:rFonts w:eastAsia="Arial" w:cs="Arial"/>
            <w:color w:val="0563C1"/>
            <w:u w:val="single"/>
          </w:rPr>
          <w:t>https://onlinelibrary.wiley.com/doi/book/10.1002/9780470754887</w:t>
        </w:r>
      </w:hyperlink>
    </w:p>
    <w:p w14:paraId="5D2045D8" w14:textId="77777777" w:rsidR="00903A5C" w:rsidRDefault="00000000">
      <w:pPr>
        <w:spacing w:after="160" w:line="276" w:lineRule="auto"/>
        <w:ind w:left="720" w:hanging="720"/>
      </w:pPr>
      <w:r>
        <w:rPr>
          <w:rFonts w:eastAsia="Arial" w:cs="Arial"/>
        </w:rPr>
        <w:t xml:space="preserve">Pickles, A., Le </w:t>
      </w:r>
      <w:proofErr w:type="spellStart"/>
      <w:r>
        <w:rPr>
          <w:rFonts w:eastAsia="Arial" w:cs="Arial"/>
        </w:rPr>
        <w:t>Couteur</w:t>
      </w:r>
      <w:proofErr w:type="spellEnd"/>
      <w:r>
        <w:rPr>
          <w:rFonts w:eastAsia="Arial" w:cs="Arial"/>
        </w:rPr>
        <w:t xml:space="preserve">, A., Leadbitter, K., Salomone, E., Cole-Fletcher, R., Tobin, H. et al. (2016) ‘Parent-mediated social communication therapy for young children with autism (PACT): Long-term follow-up of a </w:t>
      </w:r>
      <w:proofErr w:type="spellStart"/>
      <w:r>
        <w:rPr>
          <w:rFonts w:eastAsia="Arial" w:cs="Arial"/>
        </w:rPr>
        <w:t>randomised</w:t>
      </w:r>
      <w:proofErr w:type="spellEnd"/>
      <w:r>
        <w:rPr>
          <w:rFonts w:eastAsia="Arial" w:cs="Arial"/>
        </w:rPr>
        <w:t xml:space="preserve"> controlled trial’, </w:t>
      </w:r>
      <w:r>
        <w:rPr>
          <w:rFonts w:eastAsia="Arial" w:cs="Arial"/>
          <w:i/>
          <w:iCs/>
        </w:rPr>
        <w:t>The Lancet</w:t>
      </w:r>
      <w:r>
        <w:rPr>
          <w:rFonts w:eastAsia="Arial" w:cs="Arial"/>
        </w:rPr>
        <w:t xml:space="preserve">, 388(10059), pp. 2501–2509. Available at: </w:t>
      </w:r>
      <w:hyperlink r:id="rId72" w:history="1">
        <w:r w:rsidR="00903A5C">
          <w:rPr>
            <w:rFonts w:eastAsia="Arial" w:cs="Arial"/>
            <w:color w:val="0563C1"/>
            <w:u w:val="single"/>
          </w:rPr>
          <w:t>https://doi.org/10.1016/S0140-6736(16)31229-6</w:t>
        </w:r>
      </w:hyperlink>
    </w:p>
    <w:p w14:paraId="3A245CF1" w14:textId="77777777" w:rsidR="00903A5C" w:rsidRDefault="00000000">
      <w:pPr>
        <w:spacing w:after="160" w:line="276" w:lineRule="auto"/>
        <w:ind w:left="720" w:hanging="720"/>
      </w:pPr>
      <w:r>
        <w:rPr>
          <w:rFonts w:eastAsia="Arial" w:cs="Arial"/>
        </w:rPr>
        <w:t xml:space="preserve">Popay, J., Roberts, H., Sowden, A., Petticrew, M., Arai, L., Rodgers, M., Britten, N., Roen, K. and Duffy, S. (2006) </w:t>
      </w:r>
      <w:r>
        <w:rPr>
          <w:rFonts w:eastAsia="Arial" w:cs="Arial"/>
          <w:i/>
          <w:iCs/>
        </w:rPr>
        <w:t xml:space="preserve">Guidance on the conduct of narrative synthesis in systematic reviews: A product from the ESRC Methods </w:t>
      </w:r>
      <w:proofErr w:type="spellStart"/>
      <w:r>
        <w:rPr>
          <w:rFonts w:eastAsia="Arial" w:cs="Arial"/>
          <w:i/>
          <w:iCs/>
        </w:rPr>
        <w:t>Programme</w:t>
      </w:r>
      <w:proofErr w:type="spellEnd"/>
      <w:r>
        <w:rPr>
          <w:rFonts w:eastAsia="Arial" w:cs="Arial"/>
        </w:rPr>
        <w:t xml:space="preserve">. Lancaster: Lancaster University. Available at: </w:t>
      </w:r>
      <w:hyperlink r:id="rId73" w:history="1">
        <w:r w:rsidR="00903A5C">
          <w:rPr>
            <w:rFonts w:eastAsia="Arial" w:cs="Arial"/>
            <w:color w:val="0563C1"/>
            <w:u w:val="single"/>
          </w:rPr>
          <w:t>https://www.lancaster.ac.uk/media/lancaster-</w:t>
        </w:r>
        <w:r w:rsidR="00903A5C">
          <w:rPr>
            <w:rFonts w:eastAsia="Arial" w:cs="Arial"/>
            <w:color w:val="0563C1"/>
            <w:u w:val="single"/>
          </w:rPr>
          <w:lastRenderedPageBreak/>
          <w:t>university/content-assets/documents/fhm/dhr/chir/NSsynthesisguidanceVersion1-April2006.pdf</w:t>
        </w:r>
      </w:hyperlink>
    </w:p>
    <w:p w14:paraId="200E4B7D" w14:textId="77777777" w:rsidR="00903A5C" w:rsidRDefault="00000000">
      <w:pPr>
        <w:spacing w:after="160" w:line="276" w:lineRule="auto"/>
        <w:ind w:left="720" w:hanging="720"/>
      </w:pPr>
      <w:r>
        <w:rPr>
          <w:rFonts w:eastAsia="Arial" w:cs="Arial"/>
        </w:rPr>
        <w:t xml:space="preserve">Pygott, N., Hartley, A., </w:t>
      </w:r>
      <w:proofErr w:type="spellStart"/>
      <w:r>
        <w:rPr>
          <w:rFonts w:eastAsia="Arial" w:cs="Arial"/>
        </w:rPr>
        <w:t>Seregni</w:t>
      </w:r>
      <w:proofErr w:type="spellEnd"/>
      <w:r>
        <w:rPr>
          <w:rFonts w:eastAsia="Arial" w:cs="Arial"/>
        </w:rPr>
        <w:t xml:space="preserve">, F., Ford, T.J., Goodyer, I.M., Necula, A., Banu, A. and Anderson, J.K. (2023) ‘Research review: Integrated healthcare for children and young people in secondary/tertiary care – a systematic review’, </w:t>
      </w:r>
      <w:r>
        <w:rPr>
          <w:rFonts w:eastAsia="Arial" w:cs="Arial"/>
          <w:i/>
          <w:iCs/>
        </w:rPr>
        <w:t>Journal of Child Psychology and Psychiatry</w:t>
      </w:r>
      <w:r>
        <w:rPr>
          <w:rFonts w:eastAsia="Arial" w:cs="Arial"/>
        </w:rPr>
        <w:t xml:space="preserve">, 64(9), pp. 1264–1279. Available at: </w:t>
      </w:r>
      <w:hyperlink r:id="rId74" w:history="1">
        <w:r w:rsidR="00903A5C">
          <w:rPr>
            <w:rFonts w:eastAsia="Arial" w:cs="Arial"/>
            <w:color w:val="0563C1"/>
            <w:u w:val="single"/>
          </w:rPr>
          <w:t>https://doi.org/10.1111/jcpp.13786</w:t>
        </w:r>
      </w:hyperlink>
    </w:p>
    <w:p w14:paraId="5F72CE41" w14:textId="77777777" w:rsidR="00903A5C" w:rsidRDefault="00000000">
      <w:pPr>
        <w:spacing w:after="160" w:line="276" w:lineRule="auto"/>
        <w:ind w:left="720" w:hanging="720"/>
      </w:pPr>
      <w:proofErr w:type="spellStart"/>
      <w:r>
        <w:rPr>
          <w:rFonts w:eastAsia="Arial" w:cs="Arial"/>
        </w:rPr>
        <w:t>Rethlefsen</w:t>
      </w:r>
      <w:proofErr w:type="spellEnd"/>
      <w:r>
        <w:rPr>
          <w:rFonts w:eastAsia="Arial" w:cs="Arial"/>
        </w:rPr>
        <w:t xml:space="preserve">, M.L., Kirtley, S., Waffenschmidt, S., Ayala, A.P., Moher, D., Page, M.J. and Koffel, J.B. (2021) ‘PRISMA-S: An extension to the PRISMA Statement for reporting literature searches in systematic reviews’, </w:t>
      </w:r>
      <w:r>
        <w:rPr>
          <w:rFonts w:eastAsia="Arial" w:cs="Arial"/>
          <w:i/>
          <w:iCs/>
        </w:rPr>
        <w:t>Systematic Reviews</w:t>
      </w:r>
      <w:r>
        <w:rPr>
          <w:rFonts w:eastAsia="Arial" w:cs="Arial"/>
        </w:rPr>
        <w:t xml:space="preserve">, 10, 39. Available at: </w:t>
      </w:r>
      <w:hyperlink r:id="rId75" w:history="1">
        <w:r w:rsidR="00903A5C">
          <w:rPr>
            <w:rFonts w:eastAsia="Arial" w:cs="Arial"/>
            <w:color w:val="0563C1"/>
            <w:u w:val="single"/>
          </w:rPr>
          <w:t>https://doi.org/10.1186/s13643-020-01542-z</w:t>
        </w:r>
      </w:hyperlink>
    </w:p>
    <w:p w14:paraId="525F7744" w14:textId="77777777" w:rsidR="00903A5C" w:rsidRDefault="00000000">
      <w:pPr>
        <w:spacing w:after="160" w:line="276" w:lineRule="auto"/>
        <w:ind w:left="720" w:hanging="720"/>
      </w:pPr>
      <w:r>
        <w:rPr>
          <w:rFonts w:eastAsia="Arial" w:cs="Arial"/>
        </w:rPr>
        <w:t>Roman-</w:t>
      </w:r>
      <w:proofErr w:type="spellStart"/>
      <w:r>
        <w:rPr>
          <w:rFonts w:eastAsia="Arial" w:cs="Arial"/>
        </w:rPr>
        <w:t>Urrestarazu</w:t>
      </w:r>
      <w:proofErr w:type="spellEnd"/>
      <w:r>
        <w:rPr>
          <w:rFonts w:eastAsia="Arial" w:cs="Arial"/>
        </w:rPr>
        <w:t xml:space="preserve">, A., van Kessel, R., Allison, C., Matthews, F.E., Brayne, C. and Baron-Cohen, S. (2021) ‘Association of race/ethnicity and social disadvantage with autism prevalence in 7 million school children in England’, </w:t>
      </w:r>
      <w:r>
        <w:rPr>
          <w:rFonts w:eastAsia="Arial" w:cs="Arial"/>
          <w:i/>
          <w:iCs/>
        </w:rPr>
        <w:t>JAMA Pediatrics</w:t>
      </w:r>
      <w:r>
        <w:rPr>
          <w:rFonts w:eastAsia="Arial" w:cs="Arial"/>
        </w:rPr>
        <w:t xml:space="preserve">, 175(6), e210054. Available at: </w:t>
      </w:r>
      <w:hyperlink r:id="rId76" w:history="1">
        <w:r w:rsidR="00903A5C">
          <w:rPr>
            <w:rFonts w:eastAsia="Arial" w:cs="Arial"/>
            <w:color w:val="0563C1"/>
            <w:u w:val="single"/>
          </w:rPr>
          <w:t>https://doi.org/10.1001/jamapediatrics.2021.0054</w:t>
        </w:r>
      </w:hyperlink>
    </w:p>
    <w:p w14:paraId="336F5BDF" w14:textId="77777777" w:rsidR="00903A5C" w:rsidRDefault="00000000">
      <w:pPr>
        <w:spacing w:after="160" w:line="276" w:lineRule="auto"/>
        <w:ind w:left="720" w:hanging="720"/>
      </w:pPr>
      <w:r>
        <w:rPr>
          <w:rFonts w:eastAsia="Arial" w:cs="Arial"/>
        </w:rPr>
        <w:t xml:space="preserve">Sterne, J.A.C., Savović, J., Page, M.J., Elbers, R.G., Blencowe, N.S., </w:t>
      </w:r>
      <w:proofErr w:type="spellStart"/>
      <w:r>
        <w:rPr>
          <w:rFonts w:eastAsia="Arial" w:cs="Arial"/>
        </w:rPr>
        <w:t>Boutron</w:t>
      </w:r>
      <w:proofErr w:type="spellEnd"/>
      <w:r>
        <w:rPr>
          <w:rFonts w:eastAsia="Arial" w:cs="Arial"/>
        </w:rPr>
        <w:t>, I., Cates, C.J., Cheng, H-Y., Corbett, M.S., Eldridge, S.M. et al. (2019) ‘</w:t>
      </w:r>
      <w:proofErr w:type="spellStart"/>
      <w:r>
        <w:rPr>
          <w:rFonts w:eastAsia="Arial" w:cs="Arial"/>
        </w:rPr>
        <w:t>RoB</w:t>
      </w:r>
      <w:proofErr w:type="spellEnd"/>
      <w:r>
        <w:rPr>
          <w:rFonts w:eastAsia="Arial" w:cs="Arial"/>
        </w:rPr>
        <w:t xml:space="preserve"> 2: A revised tool for assessing risk of bias in </w:t>
      </w:r>
      <w:proofErr w:type="spellStart"/>
      <w:r>
        <w:rPr>
          <w:rFonts w:eastAsia="Arial" w:cs="Arial"/>
        </w:rPr>
        <w:t>randomised</w:t>
      </w:r>
      <w:proofErr w:type="spellEnd"/>
      <w:r>
        <w:rPr>
          <w:rFonts w:eastAsia="Arial" w:cs="Arial"/>
        </w:rPr>
        <w:t xml:space="preserve"> trials’, </w:t>
      </w:r>
      <w:r>
        <w:rPr>
          <w:rFonts w:eastAsia="Arial" w:cs="Arial"/>
          <w:i/>
          <w:iCs/>
        </w:rPr>
        <w:t>BMJ</w:t>
      </w:r>
      <w:r>
        <w:rPr>
          <w:rFonts w:eastAsia="Arial" w:cs="Arial"/>
        </w:rPr>
        <w:t xml:space="preserve">, 366, l4898. Available at: </w:t>
      </w:r>
      <w:hyperlink r:id="rId77" w:history="1">
        <w:r w:rsidR="00903A5C">
          <w:rPr>
            <w:rFonts w:eastAsia="Arial" w:cs="Arial"/>
            <w:color w:val="0563C1"/>
            <w:u w:val="single"/>
          </w:rPr>
          <w:t>https://doi.org/10.1136/bmj.l4898</w:t>
        </w:r>
      </w:hyperlink>
    </w:p>
    <w:p w14:paraId="522450A1" w14:textId="77777777" w:rsidR="00903A5C" w:rsidRDefault="00000000">
      <w:pPr>
        <w:spacing w:after="160" w:line="276" w:lineRule="auto"/>
        <w:ind w:left="720" w:hanging="720"/>
      </w:pPr>
      <w:proofErr w:type="spellStart"/>
      <w:r>
        <w:rPr>
          <w:rFonts w:eastAsia="Arial" w:cs="Arial"/>
        </w:rPr>
        <w:t>Stuttard</w:t>
      </w:r>
      <w:proofErr w:type="spellEnd"/>
      <w:r>
        <w:rPr>
          <w:rFonts w:eastAsia="Arial" w:cs="Arial"/>
        </w:rPr>
        <w:t xml:space="preserve">, L., Beresford, B., Clarke, S., Beecham, J. and Morris, A. (2016) ‘An evaluation of the Cygnet parenting support </w:t>
      </w:r>
      <w:proofErr w:type="spellStart"/>
      <w:r>
        <w:rPr>
          <w:rFonts w:eastAsia="Arial" w:cs="Arial"/>
        </w:rPr>
        <w:t>programme</w:t>
      </w:r>
      <w:proofErr w:type="spellEnd"/>
      <w:r>
        <w:rPr>
          <w:rFonts w:eastAsia="Arial" w:cs="Arial"/>
        </w:rPr>
        <w:t xml:space="preserve"> for parents of children with autism spectrum conditions’, </w:t>
      </w:r>
      <w:r>
        <w:rPr>
          <w:rFonts w:eastAsia="Arial" w:cs="Arial"/>
          <w:i/>
          <w:iCs/>
        </w:rPr>
        <w:t>Research in Autism Spectrum Disorders</w:t>
      </w:r>
      <w:r>
        <w:rPr>
          <w:rFonts w:eastAsia="Arial" w:cs="Arial"/>
        </w:rPr>
        <w:t xml:space="preserve">, 23, pp. 166–178. Available at: </w:t>
      </w:r>
      <w:hyperlink r:id="rId78" w:history="1">
        <w:r w:rsidR="00903A5C">
          <w:rPr>
            <w:rFonts w:eastAsia="Arial" w:cs="Arial"/>
            <w:color w:val="0563C1"/>
            <w:u w:val="single"/>
          </w:rPr>
          <w:t>https://doi.org/10.1016/j.rasd.2015.12.004</w:t>
        </w:r>
      </w:hyperlink>
    </w:p>
    <w:p w14:paraId="5636096D" w14:textId="77777777" w:rsidR="00903A5C" w:rsidRDefault="00000000">
      <w:pPr>
        <w:spacing w:after="160" w:line="276" w:lineRule="auto"/>
        <w:ind w:left="720" w:hanging="720"/>
      </w:pPr>
      <w:r>
        <w:rPr>
          <w:rFonts w:eastAsia="Arial" w:cs="Arial"/>
        </w:rPr>
        <w:t xml:space="preserve">Tint, A. and Weiss, J.A. (2016) ‘Family wellbeing of individuals with autism spectrum disorder: A scoping review’, </w:t>
      </w:r>
      <w:r>
        <w:rPr>
          <w:rFonts w:eastAsia="Arial" w:cs="Arial"/>
          <w:i/>
          <w:iCs/>
        </w:rPr>
        <w:t>Autism</w:t>
      </w:r>
      <w:r>
        <w:rPr>
          <w:rFonts w:eastAsia="Arial" w:cs="Arial"/>
        </w:rPr>
        <w:t xml:space="preserve">, 20(3), pp. 262–275. Available at: </w:t>
      </w:r>
      <w:hyperlink r:id="rId79" w:history="1">
        <w:r w:rsidR="00903A5C">
          <w:rPr>
            <w:rFonts w:eastAsia="Arial" w:cs="Arial"/>
            <w:color w:val="0563C1"/>
            <w:u w:val="single"/>
          </w:rPr>
          <w:t>https://doi.org/10.1177/1362361315580442</w:t>
        </w:r>
      </w:hyperlink>
    </w:p>
    <w:p w14:paraId="72148BBD" w14:textId="77777777" w:rsidR="00903A5C" w:rsidRDefault="00000000">
      <w:pPr>
        <w:spacing w:after="160" w:line="276" w:lineRule="auto"/>
        <w:ind w:left="720" w:hanging="720"/>
      </w:pPr>
      <w:r>
        <w:rPr>
          <w:rFonts w:eastAsia="Arial" w:cs="Arial"/>
        </w:rPr>
        <w:t xml:space="preserve">Vasilopoulou, E. and Nisbet, J. (2016) ‘The quality of life of parents of children with autism spectrum disorder: A systematic review’, </w:t>
      </w:r>
      <w:r>
        <w:rPr>
          <w:rFonts w:eastAsia="Arial" w:cs="Arial"/>
          <w:i/>
          <w:iCs/>
        </w:rPr>
        <w:t>Research in Autism Spectrum Disorders</w:t>
      </w:r>
      <w:r>
        <w:rPr>
          <w:rFonts w:eastAsia="Arial" w:cs="Arial"/>
        </w:rPr>
        <w:t xml:space="preserve">, 23, pp. 36–49. Available at: </w:t>
      </w:r>
      <w:hyperlink r:id="rId80" w:history="1">
        <w:r w:rsidR="00903A5C">
          <w:rPr>
            <w:rFonts w:eastAsia="Arial" w:cs="Arial"/>
            <w:color w:val="0563C1"/>
            <w:u w:val="single"/>
          </w:rPr>
          <w:t>https://doi.org/10.1016/j.rasd.2015.11.008</w:t>
        </w:r>
      </w:hyperlink>
    </w:p>
    <w:p w14:paraId="1941B624" w14:textId="77777777" w:rsidR="00903A5C" w:rsidRDefault="00000000">
      <w:pPr>
        <w:spacing w:after="160" w:line="276" w:lineRule="auto"/>
        <w:ind w:left="720" w:hanging="720"/>
      </w:pPr>
      <w:r>
        <w:rPr>
          <w:rFonts w:eastAsia="Arial" w:cs="Arial"/>
        </w:rPr>
        <w:t xml:space="preserve">World Health Organization (2016) </w:t>
      </w:r>
      <w:r>
        <w:rPr>
          <w:rFonts w:eastAsia="Arial" w:cs="Arial"/>
          <w:i/>
          <w:iCs/>
        </w:rPr>
        <w:t>Framework on integrated, people-</w:t>
      </w:r>
      <w:proofErr w:type="spellStart"/>
      <w:r>
        <w:rPr>
          <w:rFonts w:eastAsia="Arial" w:cs="Arial"/>
          <w:i/>
          <w:iCs/>
        </w:rPr>
        <w:t>centred</w:t>
      </w:r>
      <w:proofErr w:type="spellEnd"/>
      <w:r>
        <w:rPr>
          <w:rFonts w:eastAsia="Arial" w:cs="Arial"/>
          <w:i/>
          <w:iCs/>
        </w:rPr>
        <w:t xml:space="preserve"> health services: Report by the Secretariat (A69/39)</w:t>
      </w:r>
      <w:r>
        <w:rPr>
          <w:rFonts w:eastAsia="Arial" w:cs="Arial"/>
        </w:rPr>
        <w:t xml:space="preserve">. Geneva: World Health Organization. Available at: </w:t>
      </w:r>
      <w:hyperlink r:id="rId81" w:history="1">
        <w:r w:rsidR="00903A5C">
          <w:rPr>
            <w:rFonts w:eastAsia="Arial" w:cs="Arial"/>
            <w:color w:val="0563C1"/>
            <w:u w:val="single"/>
          </w:rPr>
          <w:t>https://apps.who.int/gb/ebwha/pdf_files/wha69/a69_39-en.pdf</w:t>
        </w:r>
      </w:hyperlink>
    </w:p>
    <w:p w14:paraId="08F54CE3" w14:textId="77777777" w:rsidR="00903A5C" w:rsidRDefault="00000000">
      <w:pPr>
        <w:spacing w:after="160" w:line="276" w:lineRule="auto"/>
        <w:ind w:left="720" w:hanging="720"/>
      </w:pPr>
      <w:r>
        <w:rPr>
          <w:rFonts w:eastAsia="Arial" w:cs="Arial"/>
        </w:rPr>
        <w:t xml:space="preserve">Yorke, I., White, P., Weston, A., Rafla, M., Charman, T. and Simonoff, E. (2018) ‘The association between emotional and behavioral problems in children with autism spectrum disorder and psychological distress in their parents: A systematic review and meta-analysis’, </w:t>
      </w:r>
      <w:r>
        <w:rPr>
          <w:rFonts w:eastAsia="Arial" w:cs="Arial"/>
          <w:i/>
          <w:iCs/>
        </w:rPr>
        <w:t>Journal of Autism and Developmental Disorders</w:t>
      </w:r>
      <w:r>
        <w:rPr>
          <w:rFonts w:eastAsia="Arial" w:cs="Arial"/>
        </w:rPr>
        <w:t xml:space="preserve">, 48(10), pp. 3393–3415. Available at: </w:t>
      </w:r>
      <w:hyperlink r:id="rId82" w:history="1">
        <w:r w:rsidR="00903A5C">
          <w:rPr>
            <w:rFonts w:eastAsia="Arial" w:cs="Arial"/>
            <w:color w:val="0563C1"/>
            <w:u w:val="single"/>
          </w:rPr>
          <w:t>https://doi.org/10.1007/s10803-018-3605-y</w:t>
        </w:r>
      </w:hyperlink>
    </w:p>
    <w:p w14:paraId="459350B8" w14:textId="77777777" w:rsidR="00903A5C" w:rsidRDefault="00000000">
      <w:pPr>
        <w:pStyle w:val="Heading1"/>
        <w:pageBreakBefore/>
        <w:jc w:val="center"/>
      </w:pPr>
      <w:r>
        <w:lastRenderedPageBreak/>
        <w:t>APPENDICES</w:t>
      </w:r>
    </w:p>
    <w:p w14:paraId="3F8C7BC9" w14:textId="77777777" w:rsidR="00903A5C" w:rsidRDefault="00000000">
      <w:pPr>
        <w:pStyle w:val="Heading1"/>
        <w:pageBreakBefore/>
        <w:jc w:val="center"/>
      </w:pPr>
      <w:r>
        <w:t>Appendix 1: Search strategies</w:t>
      </w:r>
    </w:p>
    <w:p w14:paraId="0B7598CD" w14:textId="77777777" w:rsidR="00903A5C" w:rsidRDefault="00000000">
      <w:r>
        <w:t>The review searched MEDLINE and Embase for UK evidence published from 2016 to 2026. The strategies below reproduce the concept blocks described in Chapter 3. Aggregate flow counts are reported in Figure 4.1. Database-specific search dates and yields were not available in the retained review record.</w:t>
      </w:r>
    </w:p>
    <w:p w14:paraId="3973AE97" w14:textId="77777777" w:rsidR="00903A5C" w:rsidRDefault="00000000">
      <w:pPr>
        <w:pStyle w:val="Heading2"/>
      </w:pPr>
      <w:r>
        <w:t>A1.1 MEDLINE strategy (Ovid syntax)</w:t>
      </w:r>
    </w:p>
    <w:p w14:paraId="25FDA096" w14:textId="77777777" w:rsidR="00903A5C" w:rsidRDefault="00000000">
      <w:r>
        <w:t xml:space="preserve">1. exp </w:t>
      </w:r>
      <w:proofErr w:type="gramStart"/>
      <w:r>
        <w:t>Autism Spectrum Disorder</w:t>
      </w:r>
      <w:proofErr w:type="gramEnd"/>
      <w:r>
        <w:t>/</w:t>
      </w:r>
    </w:p>
    <w:p w14:paraId="0E066A25" w14:textId="77777777" w:rsidR="00903A5C" w:rsidRDefault="00000000">
      <w:r>
        <w:t>2. (</w:t>
      </w:r>
      <w:proofErr w:type="spellStart"/>
      <w:r>
        <w:t>autis</w:t>
      </w:r>
      <w:proofErr w:type="spellEnd"/>
      <w:r>
        <w:t>* or "autism spectrum disorder*" or ASD</w:t>
      </w:r>
      <w:proofErr w:type="gramStart"/>
      <w:r>
        <w:t>).</w:t>
      </w:r>
      <w:proofErr w:type="spellStart"/>
      <w:r>
        <w:t>ti</w:t>
      </w:r>
      <w:proofErr w:type="gramEnd"/>
      <w:r>
        <w:t>,</w:t>
      </w:r>
      <w:proofErr w:type="gramStart"/>
      <w:r>
        <w:t>ab,kf</w:t>
      </w:r>
      <w:proofErr w:type="spellEnd"/>
      <w:proofErr w:type="gramEnd"/>
      <w:r>
        <w:t>.</w:t>
      </w:r>
    </w:p>
    <w:p w14:paraId="2722C424" w14:textId="77777777" w:rsidR="00903A5C" w:rsidRDefault="00000000">
      <w:r>
        <w:t>3. 1 or 2</w:t>
      </w:r>
    </w:p>
    <w:p w14:paraId="7BCB637B" w14:textId="77777777" w:rsidR="00903A5C" w:rsidRDefault="00000000">
      <w:r>
        <w:t>4. exp Parents/ or exp Caregivers/</w:t>
      </w:r>
    </w:p>
    <w:p w14:paraId="44B44DAF" w14:textId="77777777" w:rsidR="00903A5C" w:rsidRDefault="00000000">
      <w:r>
        <w:t xml:space="preserve">5. (parent* or carer* or caregiver* or mother* or father* or </w:t>
      </w:r>
      <w:proofErr w:type="spellStart"/>
      <w:r>
        <w:t>famil</w:t>
      </w:r>
      <w:proofErr w:type="spellEnd"/>
      <w:r>
        <w:t>*</w:t>
      </w:r>
      <w:proofErr w:type="gramStart"/>
      <w:r>
        <w:t>).</w:t>
      </w:r>
      <w:proofErr w:type="spellStart"/>
      <w:r>
        <w:t>ti</w:t>
      </w:r>
      <w:proofErr w:type="gramEnd"/>
      <w:r>
        <w:t>,</w:t>
      </w:r>
      <w:proofErr w:type="gramStart"/>
      <w:r>
        <w:t>ab,kf</w:t>
      </w:r>
      <w:proofErr w:type="spellEnd"/>
      <w:proofErr w:type="gramEnd"/>
      <w:r>
        <w:t>.</w:t>
      </w:r>
    </w:p>
    <w:p w14:paraId="541510E8" w14:textId="77777777" w:rsidR="00903A5C" w:rsidRDefault="00000000">
      <w:r>
        <w:t>6. 4 or 5</w:t>
      </w:r>
    </w:p>
    <w:p w14:paraId="4736886C" w14:textId="77777777" w:rsidR="00903A5C" w:rsidRDefault="00000000">
      <w:r>
        <w:t>7. Delivery of Health Care, Integrated/ or Patient Care Team/ or Case Management/ or Continuity of Patient Care/</w:t>
      </w:r>
    </w:p>
    <w:p w14:paraId="121C5F8B" w14:textId="77777777" w:rsidR="00903A5C" w:rsidRDefault="00000000">
      <w:r>
        <w:t>8. ("integrated care" or "coordinated care" or "care coordination" or multidisciplinary or interprofessional or interdisciplinary or "collaborative care" or "case management" or "key worker*" or "joined-up care" or "integrated service*"</w:t>
      </w:r>
      <w:proofErr w:type="gramStart"/>
      <w:r>
        <w:t>).</w:t>
      </w:r>
      <w:proofErr w:type="spellStart"/>
      <w:r>
        <w:t>ti</w:t>
      </w:r>
      <w:proofErr w:type="gramEnd"/>
      <w:r>
        <w:t>,</w:t>
      </w:r>
      <w:proofErr w:type="gramStart"/>
      <w:r>
        <w:t>ab,kf</w:t>
      </w:r>
      <w:proofErr w:type="spellEnd"/>
      <w:proofErr w:type="gramEnd"/>
      <w:r>
        <w:t>.</w:t>
      </w:r>
    </w:p>
    <w:p w14:paraId="658A15D6" w14:textId="77777777" w:rsidR="00903A5C" w:rsidRDefault="00000000">
      <w:r>
        <w:t>9. 7 or 8</w:t>
      </w:r>
    </w:p>
    <w:p w14:paraId="7D749160" w14:textId="77777777" w:rsidR="00903A5C" w:rsidRDefault="00000000">
      <w:r>
        <w:t>10. exp United Kingdom/ or ("United Kingdom" or UK or England or Scotland or Wales or "Northern Ireland" or NHS</w:t>
      </w:r>
      <w:proofErr w:type="gramStart"/>
      <w:r>
        <w:t>).</w:t>
      </w:r>
      <w:proofErr w:type="spellStart"/>
      <w:r>
        <w:t>ti</w:t>
      </w:r>
      <w:proofErr w:type="gramEnd"/>
      <w:r>
        <w:t>,</w:t>
      </w:r>
      <w:proofErr w:type="gramStart"/>
      <w:r>
        <w:t>ab,kf</w:t>
      </w:r>
      <w:proofErr w:type="gramEnd"/>
      <w:r>
        <w:t>,in</w:t>
      </w:r>
      <w:proofErr w:type="spellEnd"/>
      <w:r>
        <w:t>.</w:t>
      </w:r>
    </w:p>
    <w:p w14:paraId="7BF9F985" w14:textId="77777777" w:rsidR="00903A5C" w:rsidRDefault="00000000">
      <w:r>
        <w:t>11. 3 and 6 and 9 and 10</w:t>
      </w:r>
    </w:p>
    <w:p w14:paraId="3FE66804" w14:textId="77777777" w:rsidR="00903A5C" w:rsidRDefault="00000000">
      <w:r>
        <w:t>12. limit 11 to (</w:t>
      </w:r>
      <w:proofErr w:type="spellStart"/>
      <w:r>
        <w:t>english</w:t>
      </w:r>
      <w:proofErr w:type="spellEnd"/>
      <w:r>
        <w:t xml:space="preserve"> language and yr="2016-2026")</w:t>
      </w:r>
    </w:p>
    <w:p w14:paraId="05312F4F" w14:textId="77777777" w:rsidR="00903A5C" w:rsidRDefault="00000000">
      <w:r>
        <w:rPr>
          <w:i/>
        </w:rPr>
        <w:t xml:space="preserve">Optional precision block: (stress or </w:t>
      </w:r>
      <w:proofErr w:type="spellStart"/>
      <w:r>
        <w:rPr>
          <w:i/>
        </w:rPr>
        <w:t>anxi</w:t>
      </w:r>
      <w:proofErr w:type="spellEnd"/>
      <w:r>
        <w:rPr>
          <w:i/>
        </w:rPr>
        <w:t>* or depress* or distress or wellbeing or "well-being" or coping or "mental health" or "parent* self-efficacy"</w:t>
      </w:r>
      <w:proofErr w:type="gramStart"/>
      <w:r>
        <w:rPr>
          <w:i/>
        </w:rPr>
        <w:t>).</w:t>
      </w:r>
      <w:proofErr w:type="spellStart"/>
      <w:r>
        <w:rPr>
          <w:i/>
        </w:rPr>
        <w:t>ti</w:t>
      </w:r>
      <w:proofErr w:type="gramEnd"/>
      <w:r>
        <w:rPr>
          <w:i/>
        </w:rPr>
        <w:t>,</w:t>
      </w:r>
      <w:proofErr w:type="gramStart"/>
      <w:r>
        <w:rPr>
          <w:i/>
        </w:rPr>
        <w:t>ab,kf</w:t>
      </w:r>
      <w:proofErr w:type="spellEnd"/>
      <w:proofErr w:type="gramEnd"/>
      <w:r>
        <w:rPr>
          <w:i/>
        </w:rPr>
        <w:t>. or Stress, Psychological/ or Mental Health/.</w:t>
      </w:r>
    </w:p>
    <w:p w14:paraId="4AF0929C" w14:textId="77777777" w:rsidR="00903A5C" w:rsidRDefault="00000000">
      <w:pPr>
        <w:pStyle w:val="Heading2"/>
      </w:pPr>
      <w:r>
        <w:t>A1.2 Embase strategy (Ovid syntax)</w:t>
      </w:r>
    </w:p>
    <w:p w14:paraId="0A354B42" w14:textId="77777777" w:rsidR="00903A5C" w:rsidRDefault="00000000">
      <w:r>
        <w:t>1. exp autism/ or (</w:t>
      </w:r>
      <w:proofErr w:type="spellStart"/>
      <w:r>
        <w:t>autis</w:t>
      </w:r>
      <w:proofErr w:type="spellEnd"/>
      <w:r>
        <w:t>* or "autism spectrum disorder*" or ASD</w:t>
      </w:r>
      <w:proofErr w:type="gramStart"/>
      <w:r>
        <w:t>).</w:t>
      </w:r>
      <w:proofErr w:type="spellStart"/>
      <w:r>
        <w:t>ti</w:t>
      </w:r>
      <w:proofErr w:type="gramEnd"/>
      <w:r>
        <w:t>,</w:t>
      </w:r>
      <w:proofErr w:type="gramStart"/>
      <w:r>
        <w:t>ab,kw</w:t>
      </w:r>
      <w:proofErr w:type="spellEnd"/>
      <w:proofErr w:type="gramEnd"/>
      <w:r>
        <w:t>.</w:t>
      </w:r>
    </w:p>
    <w:p w14:paraId="3994DBA0" w14:textId="77777777" w:rsidR="00903A5C" w:rsidRDefault="00000000">
      <w:r>
        <w:lastRenderedPageBreak/>
        <w:t xml:space="preserve">2. exp parent/ or exp caregiver/ or (parent* or carer* or caregiver* or mother* or father* or </w:t>
      </w:r>
      <w:proofErr w:type="spellStart"/>
      <w:r>
        <w:t>famil</w:t>
      </w:r>
      <w:proofErr w:type="spellEnd"/>
      <w:r>
        <w:t>*</w:t>
      </w:r>
      <w:proofErr w:type="gramStart"/>
      <w:r>
        <w:t>).</w:t>
      </w:r>
      <w:proofErr w:type="spellStart"/>
      <w:r>
        <w:t>ti</w:t>
      </w:r>
      <w:proofErr w:type="gramEnd"/>
      <w:r>
        <w:t>,</w:t>
      </w:r>
      <w:proofErr w:type="gramStart"/>
      <w:r>
        <w:t>ab,kw</w:t>
      </w:r>
      <w:proofErr w:type="spellEnd"/>
      <w:proofErr w:type="gramEnd"/>
      <w:r>
        <w:t>.</w:t>
      </w:r>
    </w:p>
    <w:p w14:paraId="1EBA48E4" w14:textId="77777777" w:rsidR="00903A5C" w:rsidRDefault="00000000">
      <w:r>
        <w:t>3. exp integrated health care system/ or exp multidisciplinary team/ or exp case management/ or exp continuity of care/ or ("integrated care" or "coordinated care" or "care coordination" or multidisciplinary or interprofessional or interdisciplinary or "collaborative care" or "case management" or "key worker*" or "joined-up care" or "integrated service*"</w:t>
      </w:r>
      <w:proofErr w:type="gramStart"/>
      <w:r>
        <w:t>).</w:t>
      </w:r>
      <w:proofErr w:type="spellStart"/>
      <w:r>
        <w:t>ti</w:t>
      </w:r>
      <w:proofErr w:type="gramEnd"/>
      <w:r>
        <w:t>,</w:t>
      </w:r>
      <w:proofErr w:type="gramStart"/>
      <w:r>
        <w:t>ab,kw</w:t>
      </w:r>
      <w:proofErr w:type="spellEnd"/>
      <w:proofErr w:type="gramEnd"/>
      <w:r>
        <w:t>.</w:t>
      </w:r>
    </w:p>
    <w:p w14:paraId="6B8B1C68" w14:textId="77777777" w:rsidR="00903A5C" w:rsidRDefault="00000000">
      <w:r>
        <w:t>4. exp United Kingdom/ or ("United Kingdom" or UK or England or Scotland or Wales or "Northern Ireland" or NHS</w:t>
      </w:r>
      <w:proofErr w:type="gramStart"/>
      <w:r>
        <w:t>).</w:t>
      </w:r>
      <w:proofErr w:type="spellStart"/>
      <w:r>
        <w:t>ti</w:t>
      </w:r>
      <w:proofErr w:type="gramEnd"/>
      <w:r>
        <w:t>,</w:t>
      </w:r>
      <w:proofErr w:type="gramStart"/>
      <w:r>
        <w:t>ab,kw</w:t>
      </w:r>
      <w:proofErr w:type="gramEnd"/>
      <w:r>
        <w:t>,in</w:t>
      </w:r>
      <w:proofErr w:type="spellEnd"/>
      <w:r>
        <w:t>.</w:t>
      </w:r>
    </w:p>
    <w:p w14:paraId="52CDA9DB" w14:textId="77777777" w:rsidR="00903A5C" w:rsidRDefault="00000000">
      <w:r>
        <w:t>5. 1 and 2 and 3 and 4</w:t>
      </w:r>
    </w:p>
    <w:p w14:paraId="36FA1BF0" w14:textId="77777777" w:rsidR="00903A5C" w:rsidRDefault="00000000">
      <w:r>
        <w:t>6. limit 5 to (</w:t>
      </w:r>
      <w:proofErr w:type="spellStart"/>
      <w:r>
        <w:t>english</w:t>
      </w:r>
      <w:proofErr w:type="spellEnd"/>
      <w:r>
        <w:t xml:space="preserve"> language and yr="2016-2026")</w:t>
      </w:r>
    </w:p>
    <w:p w14:paraId="340E96D0" w14:textId="77777777" w:rsidR="00903A5C" w:rsidRDefault="00000000">
      <w:pPr>
        <w:pStyle w:val="Heading1"/>
        <w:pageBreakBefore/>
        <w:jc w:val="center"/>
      </w:pPr>
      <w:r>
        <w:lastRenderedPageBreak/>
        <w:t>Appendix 2: PRISMA 2020 checklist</w:t>
      </w:r>
    </w:p>
    <w:p w14:paraId="2EBC6E20" w14:textId="77777777" w:rsidR="00903A5C" w:rsidRDefault="00000000">
      <w:r>
        <w:t>The checklist below identifies where each PRISMA 2020 reporting item is addressed and records remaining limitations transparently.</w:t>
      </w:r>
    </w:p>
    <w:tbl>
      <w:tblPr>
        <w:tblW w:w="0" w:type="auto"/>
        <w:jc w:val="center"/>
        <w:tblLayout w:type="fixed"/>
        <w:tblLook w:val="04A0" w:firstRow="1" w:lastRow="0" w:firstColumn="1" w:lastColumn="0" w:noHBand="0" w:noVBand="1"/>
      </w:tblPr>
      <w:tblGrid>
        <w:gridCol w:w="624"/>
        <w:gridCol w:w="3402"/>
        <w:gridCol w:w="2268"/>
        <w:gridCol w:w="2835"/>
      </w:tblGrid>
      <w:tr w:rsidR="00903A5C" w14:paraId="37F10602" w14:textId="77777777">
        <w:trPr>
          <w:tblHeade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0DD97CD2" w14:textId="77777777" w:rsidR="00903A5C" w:rsidRDefault="00000000">
            <w:pPr>
              <w:spacing w:after="0" w:line="204" w:lineRule="auto"/>
            </w:pPr>
            <w:r>
              <w:rPr>
                <w:b/>
                <w:color w:val="FFFFFF"/>
                <w:sz w:val="14"/>
              </w:rPr>
              <w:t>Item</w:t>
            </w:r>
          </w:p>
        </w:tc>
        <w:tc>
          <w:tcPr>
            <w:tcW w:w="3402"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6B964ACB" w14:textId="77777777" w:rsidR="00903A5C" w:rsidRDefault="00000000">
            <w:pPr>
              <w:spacing w:after="0" w:line="204" w:lineRule="auto"/>
            </w:pPr>
            <w:r>
              <w:rPr>
                <w:b/>
                <w:color w:val="FFFFFF"/>
                <w:sz w:val="14"/>
              </w:rPr>
              <w:t>Topic</w:t>
            </w:r>
          </w:p>
        </w:tc>
        <w:tc>
          <w:tcPr>
            <w:tcW w:w="2268"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7FC04B06" w14:textId="77777777" w:rsidR="00903A5C" w:rsidRDefault="00000000">
            <w:pPr>
              <w:spacing w:after="0" w:line="204" w:lineRule="auto"/>
            </w:pPr>
            <w:r>
              <w:rPr>
                <w:b/>
                <w:color w:val="FFFFFF"/>
                <w:sz w:val="14"/>
              </w:rPr>
              <w:t>Where reported</w:t>
            </w:r>
          </w:p>
        </w:tc>
        <w:tc>
          <w:tcPr>
            <w:tcW w:w="2835"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0F0B19FF" w14:textId="77777777" w:rsidR="00903A5C" w:rsidRDefault="00000000">
            <w:pPr>
              <w:spacing w:after="0" w:line="204" w:lineRule="auto"/>
            </w:pPr>
            <w:r>
              <w:rPr>
                <w:b/>
                <w:color w:val="FFFFFF"/>
                <w:sz w:val="14"/>
              </w:rPr>
              <w:t>Status</w:t>
            </w:r>
          </w:p>
        </w:tc>
      </w:tr>
      <w:tr w:rsidR="00903A5C" w14:paraId="6A477A3E"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480414F" w14:textId="77777777" w:rsidR="00903A5C" w:rsidRDefault="00000000">
            <w:pPr>
              <w:spacing w:after="0" w:line="204" w:lineRule="auto"/>
            </w:pPr>
            <w:r>
              <w:rPr>
                <w:sz w:val="14"/>
              </w:rPr>
              <w:t>1</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7565196" w14:textId="77777777" w:rsidR="00903A5C" w:rsidRDefault="00000000">
            <w:pPr>
              <w:spacing w:after="0" w:line="204" w:lineRule="auto"/>
            </w:pPr>
            <w:r>
              <w:rPr>
                <w:sz w:val="14"/>
              </w:rPr>
              <w:t>Title identifies a systematic review</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584B1D3" w14:textId="77777777" w:rsidR="00903A5C" w:rsidRDefault="00000000">
            <w:pPr>
              <w:spacing w:after="0" w:line="204" w:lineRule="auto"/>
            </w:pPr>
            <w:r>
              <w:rPr>
                <w:sz w:val="14"/>
              </w:rPr>
              <w:t>Title page</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EA6A652" w14:textId="77777777" w:rsidR="00903A5C" w:rsidRDefault="00000000">
            <w:pPr>
              <w:spacing w:after="0" w:line="204" w:lineRule="auto"/>
            </w:pPr>
            <w:r>
              <w:rPr>
                <w:sz w:val="14"/>
              </w:rPr>
              <w:t>Reported</w:t>
            </w:r>
          </w:p>
        </w:tc>
      </w:tr>
      <w:tr w:rsidR="00903A5C" w14:paraId="5B53512A"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3299049" w14:textId="77777777" w:rsidR="00903A5C" w:rsidRDefault="00000000">
            <w:pPr>
              <w:spacing w:after="0" w:line="204" w:lineRule="auto"/>
            </w:pPr>
            <w:r>
              <w:rPr>
                <w:sz w:val="14"/>
              </w:rPr>
              <w:t>2</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C9132B5" w14:textId="77777777" w:rsidR="00903A5C" w:rsidRDefault="00000000">
            <w:pPr>
              <w:spacing w:after="0" w:line="204" w:lineRule="auto"/>
            </w:pPr>
            <w:r>
              <w:rPr>
                <w:sz w:val="14"/>
              </w:rPr>
              <w:t>Structured abstract</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9534310" w14:textId="77777777" w:rsidR="00903A5C" w:rsidRDefault="00000000">
            <w:pPr>
              <w:spacing w:after="0" w:line="204" w:lineRule="auto"/>
            </w:pPr>
            <w:r>
              <w:rPr>
                <w:sz w:val="14"/>
              </w:rPr>
              <w:t>Abstract</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A4099A6" w14:textId="77777777" w:rsidR="00903A5C" w:rsidRDefault="00000000">
            <w:pPr>
              <w:spacing w:after="0" w:line="204" w:lineRule="auto"/>
            </w:pPr>
            <w:r>
              <w:rPr>
                <w:sz w:val="14"/>
              </w:rPr>
              <w:t>Reported</w:t>
            </w:r>
          </w:p>
        </w:tc>
      </w:tr>
      <w:tr w:rsidR="00903A5C" w14:paraId="6A8D549A"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65DACA0" w14:textId="77777777" w:rsidR="00903A5C" w:rsidRDefault="00000000">
            <w:pPr>
              <w:spacing w:after="0" w:line="204" w:lineRule="auto"/>
            </w:pPr>
            <w:r>
              <w:rPr>
                <w:sz w:val="14"/>
              </w:rPr>
              <w:t>3</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2B42CF8" w14:textId="77777777" w:rsidR="00903A5C" w:rsidRDefault="00000000">
            <w:pPr>
              <w:spacing w:after="0" w:line="204" w:lineRule="auto"/>
            </w:pPr>
            <w:r>
              <w:rPr>
                <w:sz w:val="14"/>
              </w:rPr>
              <w:t>Rationale</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52E24CD" w14:textId="77777777" w:rsidR="00903A5C" w:rsidRDefault="00000000">
            <w:pPr>
              <w:spacing w:after="0" w:line="204" w:lineRule="auto"/>
            </w:pPr>
            <w:r>
              <w:rPr>
                <w:sz w:val="14"/>
              </w:rPr>
              <w:t>Sections 1.7 and 2.7</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64685F1" w14:textId="77777777" w:rsidR="00903A5C" w:rsidRDefault="00000000">
            <w:pPr>
              <w:spacing w:after="0" w:line="204" w:lineRule="auto"/>
            </w:pPr>
            <w:r>
              <w:rPr>
                <w:sz w:val="14"/>
              </w:rPr>
              <w:t>Reported</w:t>
            </w:r>
          </w:p>
        </w:tc>
      </w:tr>
      <w:tr w:rsidR="00903A5C" w14:paraId="7468E333"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AF380EB" w14:textId="77777777" w:rsidR="00903A5C" w:rsidRDefault="00000000">
            <w:pPr>
              <w:spacing w:after="0" w:line="204" w:lineRule="auto"/>
            </w:pPr>
            <w:r>
              <w:rPr>
                <w:sz w:val="14"/>
              </w:rPr>
              <w:t>4</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AA5A390" w14:textId="77777777" w:rsidR="00903A5C" w:rsidRDefault="00000000">
            <w:pPr>
              <w:spacing w:after="0" w:line="204" w:lineRule="auto"/>
            </w:pPr>
            <w:r>
              <w:rPr>
                <w:sz w:val="14"/>
              </w:rPr>
              <w:t>Objectives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F80D69B" w14:textId="77777777" w:rsidR="00903A5C" w:rsidRDefault="00000000">
            <w:pPr>
              <w:spacing w:after="0" w:line="204" w:lineRule="auto"/>
            </w:pPr>
            <w:r>
              <w:rPr>
                <w:sz w:val="14"/>
              </w:rPr>
              <w:t>Sections 1.8–1.10</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CB5C58F" w14:textId="77777777" w:rsidR="00903A5C" w:rsidRDefault="00000000">
            <w:pPr>
              <w:spacing w:after="0" w:line="204" w:lineRule="auto"/>
            </w:pPr>
            <w:r>
              <w:rPr>
                <w:sz w:val="14"/>
              </w:rPr>
              <w:t>Reported</w:t>
            </w:r>
          </w:p>
        </w:tc>
      </w:tr>
      <w:tr w:rsidR="00903A5C" w14:paraId="06060E1B"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6E11D13" w14:textId="77777777" w:rsidR="00903A5C" w:rsidRDefault="00000000">
            <w:pPr>
              <w:spacing w:after="0" w:line="204" w:lineRule="auto"/>
            </w:pPr>
            <w:r>
              <w:rPr>
                <w:sz w:val="14"/>
              </w:rPr>
              <w:t>5</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525645A" w14:textId="77777777" w:rsidR="00903A5C" w:rsidRDefault="00000000">
            <w:pPr>
              <w:spacing w:after="0" w:line="204" w:lineRule="auto"/>
            </w:pPr>
            <w:r>
              <w:rPr>
                <w:sz w:val="14"/>
              </w:rPr>
              <w:t>Eligibility criteria</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687B3AC" w14:textId="77777777" w:rsidR="00903A5C" w:rsidRDefault="00000000">
            <w:pPr>
              <w:spacing w:after="0" w:line="204" w:lineRule="auto"/>
            </w:pPr>
            <w:r>
              <w:rPr>
                <w:sz w:val="14"/>
              </w:rPr>
              <w:t>Section 3.6; Table 3.2</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F04CBAA" w14:textId="77777777" w:rsidR="00903A5C" w:rsidRDefault="00000000">
            <w:pPr>
              <w:spacing w:after="0" w:line="204" w:lineRule="auto"/>
            </w:pPr>
            <w:r>
              <w:rPr>
                <w:sz w:val="14"/>
              </w:rPr>
              <w:t>Reported</w:t>
            </w:r>
          </w:p>
        </w:tc>
      </w:tr>
      <w:tr w:rsidR="00903A5C" w14:paraId="6BA9DA56"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157D104" w14:textId="77777777" w:rsidR="00903A5C" w:rsidRDefault="00000000">
            <w:pPr>
              <w:spacing w:after="0" w:line="204" w:lineRule="auto"/>
            </w:pPr>
            <w:r>
              <w:rPr>
                <w:sz w:val="14"/>
              </w:rPr>
              <w:t>6</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0FA4A91" w14:textId="77777777" w:rsidR="00903A5C" w:rsidRDefault="00000000">
            <w:pPr>
              <w:spacing w:after="0" w:line="204" w:lineRule="auto"/>
            </w:pPr>
            <w:r>
              <w:rPr>
                <w:sz w:val="14"/>
              </w:rPr>
              <w:t>Information sources and last search date</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D0B546C" w14:textId="77777777" w:rsidR="00903A5C" w:rsidRDefault="00000000">
            <w:pPr>
              <w:spacing w:after="0" w:line="204" w:lineRule="auto"/>
            </w:pPr>
            <w:r>
              <w:rPr>
                <w:sz w:val="14"/>
              </w:rPr>
              <w:t>Section 3.4; Appendix 1</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6B29277" w14:textId="77777777" w:rsidR="00903A5C" w:rsidRDefault="00000000">
            <w:pPr>
              <w:spacing w:after="0" w:line="204" w:lineRule="auto"/>
            </w:pPr>
            <w:r>
              <w:rPr>
                <w:sz w:val="14"/>
              </w:rPr>
              <w:t>Partly reported: last search dates unavailable</w:t>
            </w:r>
          </w:p>
        </w:tc>
      </w:tr>
      <w:tr w:rsidR="00903A5C" w14:paraId="0FDC976E"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E29FFCA" w14:textId="77777777" w:rsidR="00903A5C" w:rsidRDefault="00000000">
            <w:pPr>
              <w:spacing w:after="0" w:line="204" w:lineRule="auto"/>
            </w:pPr>
            <w:r>
              <w:rPr>
                <w:sz w:val="14"/>
              </w:rPr>
              <w:t>7</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C46CD9C" w14:textId="77777777" w:rsidR="00903A5C" w:rsidRDefault="00000000">
            <w:pPr>
              <w:spacing w:after="0" w:line="204" w:lineRule="auto"/>
            </w:pPr>
            <w:r>
              <w:rPr>
                <w:sz w:val="14"/>
              </w:rPr>
              <w:t>Full search strategy</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34AC2CC" w14:textId="77777777" w:rsidR="00903A5C" w:rsidRDefault="00000000">
            <w:pPr>
              <w:spacing w:after="0" w:line="204" w:lineRule="auto"/>
            </w:pPr>
            <w:r>
              <w:rPr>
                <w:sz w:val="14"/>
              </w:rPr>
              <w:t>Section 3.5; Appendix 1</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61FDFE2" w14:textId="77777777" w:rsidR="00903A5C" w:rsidRDefault="00000000">
            <w:pPr>
              <w:spacing w:after="0" w:line="204" w:lineRule="auto"/>
            </w:pPr>
            <w:r>
              <w:rPr>
                <w:sz w:val="14"/>
              </w:rPr>
              <w:t>Reported as reproducible syntax</w:t>
            </w:r>
          </w:p>
        </w:tc>
      </w:tr>
      <w:tr w:rsidR="00903A5C" w14:paraId="59742077"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CA9FE87" w14:textId="77777777" w:rsidR="00903A5C" w:rsidRDefault="00000000">
            <w:pPr>
              <w:spacing w:after="0" w:line="204" w:lineRule="auto"/>
            </w:pPr>
            <w:r>
              <w:rPr>
                <w:sz w:val="14"/>
              </w:rPr>
              <w:t>8</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09630EC" w14:textId="77777777" w:rsidR="00903A5C" w:rsidRDefault="00000000">
            <w:pPr>
              <w:spacing w:after="0" w:line="204" w:lineRule="auto"/>
            </w:pPr>
            <w:r>
              <w:rPr>
                <w:sz w:val="14"/>
              </w:rPr>
              <w:t>Selection process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CDFAA32" w14:textId="77777777" w:rsidR="00903A5C" w:rsidRDefault="00000000">
            <w:pPr>
              <w:spacing w:after="0" w:line="204" w:lineRule="auto"/>
            </w:pPr>
            <w:r>
              <w:rPr>
                <w:sz w:val="14"/>
              </w:rPr>
              <w:t>Section 3.7</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B911F8D" w14:textId="77777777" w:rsidR="00903A5C" w:rsidRDefault="00000000">
            <w:pPr>
              <w:spacing w:after="0" w:line="204" w:lineRule="auto"/>
            </w:pPr>
            <w:r>
              <w:rPr>
                <w:sz w:val="14"/>
              </w:rPr>
              <w:t>Reported; single-reviewer limitation stated</w:t>
            </w:r>
          </w:p>
        </w:tc>
      </w:tr>
      <w:tr w:rsidR="00903A5C" w14:paraId="14A3EDC7"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70E5091" w14:textId="77777777" w:rsidR="00903A5C" w:rsidRDefault="00000000">
            <w:pPr>
              <w:spacing w:after="0" w:line="204" w:lineRule="auto"/>
            </w:pPr>
            <w:r>
              <w:rPr>
                <w:sz w:val="14"/>
              </w:rPr>
              <w:t>9</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B35B4A0" w14:textId="77777777" w:rsidR="00903A5C" w:rsidRDefault="00000000">
            <w:pPr>
              <w:spacing w:after="0" w:line="204" w:lineRule="auto"/>
            </w:pPr>
            <w:r>
              <w:rPr>
                <w:sz w:val="14"/>
              </w:rPr>
              <w:t>Data collection process</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65F31D2" w14:textId="77777777" w:rsidR="00903A5C" w:rsidRDefault="00000000">
            <w:pPr>
              <w:spacing w:after="0" w:line="204" w:lineRule="auto"/>
            </w:pPr>
            <w:r>
              <w:rPr>
                <w:sz w:val="14"/>
              </w:rPr>
              <w:t>Section 3.8</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D071B01" w14:textId="77777777" w:rsidR="00903A5C" w:rsidRDefault="00000000">
            <w:pPr>
              <w:spacing w:after="0" w:line="204" w:lineRule="auto"/>
            </w:pPr>
            <w:r>
              <w:rPr>
                <w:sz w:val="14"/>
              </w:rPr>
              <w:t>Reported</w:t>
            </w:r>
          </w:p>
        </w:tc>
      </w:tr>
      <w:tr w:rsidR="00903A5C" w14:paraId="14AD4520"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FE59ADF" w14:textId="77777777" w:rsidR="00903A5C" w:rsidRDefault="00000000">
            <w:pPr>
              <w:spacing w:after="0" w:line="204" w:lineRule="auto"/>
            </w:pPr>
            <w:r>
              <w:rPr>
                <w:sz w:val="14"/>
              </w:rPr>
              <w:t>10</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67343F6" w14:textId="77777777" w:rsidR="00903A5C" w:rsidRDefault="00000000">
            <w:pPr>
              <w:spacing w:after="0" w:line="204" w:lineRule="auto"/>
            </w:pPr>
            <w:r>
              <w:rPr>
                <w:sz w:val="14"/>
              </w:rPr>
              <w:t>Data items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F032463" w14:textId="77777777" w:rsidR="00903A5C" w:rsidRDefault="00000000">
            <w:pPr>
              <w:spacing w:after="0" w:line="204" w:lineRule="auto"/>
            </w:pPr>
            <w:r>
              <w:rPr>
                <w:sz w:val="14"/>
              </w:rPr>
              <w:t>Section 3.8</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697B2A5" w14:textId="77777777" w:rsidR="00903A5C" w:rsidRDefault="00000000">
            <w:pPr>
              <w:spacing w:after="0" w:line="204" w:lineRule="auto"/>
            </w:pPr>
            <w:r>
              <w:rPr>
                <w:sz w:val="14"/>
              </w:rPr>
              <w:t>Reported</w:t>
            </w:r>
          </w:p>
        </w:tc>
      </w:tr>
      <w:tr w:rsidR="00903A5C" w14:paraId="3832A3FE"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641A6A7" w14:textId="77777777" w:rsidR="00903A5C" w:rsidRDefault="00000000">
            <w:pPr>
              <w:spacing w:after="0" w:line="204" w:lineRule="auto"/>
            </w:pPr>
            <w:r>
              <w:rPr>
                <w:sz w:val="14"/>
              </w:rPr>
              <w:t>11</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FA34031" w14:textId="77777777" w:rsidR="00903A5C" w:rsidRDefault="00000000">
            <w:pPr>
              <w:spacing w:after="0" w:line="204" w:lineRule="auto"/>
            </w:pPr>
            <w:r>
              <w:rPr>
                <w:sz w:val="14"/>
              </w:rPr>
              <w:t>Risk-of-bias assessment</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4E26461" w14:textId="77777777" w:rsidR="00903A5C" w:rsidRDefault="00000000">
            <w:pPr>
              <w:spacing w:after="0" w:line="204" w:lineRule="auto"/>
            </w:pPr>
            <w:r>
              <w:rPr>
                <w:sz w:val="14"/>
              </w:rPr>
              <w:t>Sections 3.9 and 4.6; Appendices 3–4</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C31A925" w14:textId="77777777" w:rsidR="00903A5C" w:rsidRDefault="00000000">
            <w:pPr>
              <w:spacing w:after="0" w:line="204" w:lineRule="auto"/>
            </w:pPr>
            <w:r>
              <w:rPr>
                <w:sz w:val="14"/>
              </w:rPr>
              <w:t>Reported</w:t>
            </w:r>
          </w:p>
        </w:tc>
      </w:tr>
      <w:tr w:rsidR="00903A5C" w14:paraId="71BE8C78"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9CA1FEB" w14:textId="77777777" w:rsidR="00903A5C" w:rsidRDefault="00000000">
            <w:pPr>
              <w:spacing w:after="0" w:line="204" w:lineRule="auto"/>
            </w:pPr>
            <w:r>
              <w:rPr>
                <w:sz w:val="14"/>
              </w:rPr>
              <w:t>12</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2A372947" w14:textId="77777777" w:rsidR="00903A5C" w:rsidRDefault="00000000">
            <w:pPr>
              <w:spacing w:after="0" w:line="204" w:lineRule="auto"/>
            </w:pPr>
            <w:r>
              <w:rPr>
                <w:sz w:val="14"/>
              </w:rPr>
              <w:t>Effect measures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21375765" w14:textId="77777777" w:rsidR="00903A5C" w:rsidRDefault="00000000">
            <w:pPr>
              <w:spacing w:after="0" w:line="204" w:lineRule="auto"/>
            </w:pPr>
            <w:r>
              <w:rPr>
                <w:sz w:val="14"/>
              </w:rPr>
              <w:t>Section 4.4</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32085EC" w14:textId="77777777" w:rsidR="00903A5C" w:rsidRDefault="00000000">
            <w:pPr>
              <w:spacing w:after="0" w:line="204" w:lineRule="auto"/>
            </w:pPr>
            <w:r>
              <w:rPr>
                <w:sz w:val="14"/>
              </w:rPr>
              <w:t>Reported</w:t>
            </w:r>
          </w:p>
        </w:tc>
      </w:tr>
      <w:tr w:rsidR="00903A5C" w14:paraId="795A5060"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61FBA5A" w14:textId="77777777" w:rsidR="00903A5C" w:rsidRDefault="00000000">
            <w:pPr>
              <w:spacing w:after="0" w:line="204" w:lineRule="auto"/>
            </w:pPr>
            <w:r>
              <w:rPr>
                <w:sz w:val="14"/>
              </w:rPr>
              <w:t>13</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A3CD1C1" w14:textId="77777777" w:rsidR="00903A5C" w:rsidRDefault="00000000">
            <w:pPr>
              <w:spacing w:after="0" w:line="204" w:lineRule="auto"/>
            </w:pPr>
            <w:r>
              <w:rPr>
                <w:sz w:val="14"/>
              </w:rPr>
              <w:t>Synthesis methods</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A47C8C3" w14:textId="77777777" w:rsidR="00903A5C" w:rsidRDefault="00000000">
            <w:pPr>
              <w:spacing w:after="0" w:line="204" w:lineRule="auto"/>
            </w:pPr>
            <w:r>
              <w:rPr>
                <w:sz w:val="14"/>
              </w:rPr>
              <w:t>Section 3.10</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EED86D3" w14:textId="77777777" w:rsidR="00903A5C" w:rsidRDefault="00000000">
            <w:pPr>
              <w:spacing w:after="0" w:line="204" w:lineRule="auto"/>
            </w:pPr>
            <w:r>
              <w:rPr>
                <w:sz w:val="14"/>
              </w:rPr>
              <w:t>Reported</w:t>
            </w:r>
          </w:p>
        </w:tc>
      </w:tr>
      <w:tr w:rsidR="00903A5C" w14:paraId="3994374B"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8CA594E" w14:textId="77777777" w:rsidR="00903A5C" w:rsidRDefault="00000000">
            <w:pPr>
              <w:spacing w:after="0" w:line="204" w:lineRule="auto"/>
            </w:pPr>
            <w:r>
              <w:rPr>
                <w:sz w:val="14"/>
              </w:rPr>
              <w:t>14</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25D0C481" w14:textId="77777777" w:rsidR="00903A5C" w:rsidRDefault="00000000">
            <w:pPr>
              <w:spacing w:after="0" w:line="204" w:lineRule="auto"/>
            </w:pPr>
            <w:r>
              <w:rPr>
                <w:sz w:val="14"/>
              </w:rPr>
              <w:t>Reporting-bias assessment</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50F410F" w14:textId="77777777" w:rsidR="00903A5C" w:rsidRDefault="00000000">
            <w:pPr>
              <w:spacing w:after="0" w:line="204" w:lineRule="auto"/>
            </w:pPr>
            <w:r>
              <w:rPr>
                <w:sz w:val="14"/>
              </w:rPr>
              <w:t>Section 4.7</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53FBF21" w14:textId="77777777" w:rsidR="00903A5C" w:rsidRDefault="00000000">
            <w:pPr>
              <w:spacing w:after="0" w:line="204" w:lineRule="auto"/>
            </w:pPr>
            <w:r>
              <w:rPr>
                <w:sz w:val="14"/>
              </w:rPr>
              <w:t>Not feasible with two heterogeneous studies</w:t>
            </w:r>
          </w:p>
        </w:tc>
      </w:tr>
      <w:tr w:rsidR="00903A5C" w14:paraId="1B2A87B3"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61A1E14" w14:textId="77777777" w:rsidR="00903A5C" w:rsidRDefault="00000000">
            <w:pPr>
              <w:spacing w:after="0" w:line="204" w:lineRule="auto"/>
            </w:pPr>
            <w:r>
              <w:rPr>
                <w:sz w:val="14"/>
              </w:rPr>
              <w:t>15</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30092F9" w14:textId="77777777" w:rsidR="00903A5C" w:rsidRDefault="00000000">
            <w:pPr>
              <w:spacing w:after="0" w:line="204" w:lineRule="auto"/>
            </w:pPr>
            <w:r>
              <w:rPr>
                <w:sz w:val="14"/>
              </w:rPr>
              <w:t>Certainty assessment</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8132CA7" w14:textId="77777777" w:rsidR="00903A5C" w:rsidRDefault="00000000">
            <w:pPr>
              <w:spacing w:after="0" w:line="204" w:lineRule="auto"/>
            </w:pPr>
            <w:r>
              <w:rPr>
                <w:sz w:val="14"/>
              </w:rPr>
              <w:t>Section 4.6</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2A4E679" w14:textId="77777777" w:rsidR="00903A5C" w:rsidRDefault="00000000">
            <w:pPr>
              <w:spacing w:after="0" w:line="204" w:lineRule="auto"/>
            </w:pPr>
            <w:r>
              <w:rPr>
                <w:sz w:val="14"/>
              </w:rPr>
              <w:t>Narrative judgement; no formal grading</w:t>
            </w:r>
          </w:p>
        </w:tc>
      </w:tr>
      <w:tr w:rsidR="00903A5C" w14:paraId="4A68057C"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9A4AC67" w14:textId="77777777" w:rsidR="00903A5C" w:rsidRDefault="00000000">
            <w:pPr>
              <w:spacing w:after="0" w:line="204" w:lineRule="auto"/>
            </w:pPr>
            <w:r>
              <w:rPr>
                <w:sz w:val="14"/>
              </w:rPr>
              <w:t>16</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D76C51B" w14:textId="77777777" w:rsidR="00903A5C" w:rsidRDefault="00000000">
            <w:pPr>
              <w:spacing w:after="0" w:line="204" w:lineRule="auto"/>
            </w:pPr>
            <w:r>
              <w:rPr>
                <w:sz w:val="14"/>
              </w:rPr>
              <w:t>Study selection and exclusions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07486E8" w14:textId="77777777" w:rsidR="00903A5C" w:rsidRDefault="00000000">
            <w:pPr>
              <w:spacing w:after="0" w:line="204" w:lineRule="auto"/>
            </w:pPr>
            <w:r>
              <w:rPr>
                <w:sz w:val="14"/>
              </w:rPr>
              <w:t>Section 4.2; Table 4.1; Figure 4.1</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16853E9" w14:textId="77777777" w:rsidR="00903A5C" w:rsidRDefault="00000000">
            <w:pPr>
              <w:spacing w:after="0" w:line="204" w:lineRule="auto"/>
            </w:pPr>
            <w:r>
              <w:rPr>
                <w:sz w:val="14"/>
              </w:rPr>
              <w:t xml:space="preserve">Aggregate reasons reported; </w:t>
            </w:r>
            <w:proofErr w:type="spellStart"/>
            <w:r>
              <w:rPr>
                <w:sz w:val="14"/>
              </w:rPr>
              <w:t>itemised</w:t>
            </w:r>
            <w:proofErr w:type="spellEnd"/>
            <w:r>
              <w:rPr>
                <w:sz w:val="14"/>
              </w:rPr>
              <w:t xml:space="preserve"> exclusion log unavailable</w:t>
            </w:r>
          </w:p>
        </w:tc>
      </w:tr>
      <w:tr w:rsidR="00903A5C" w14:paraId="4AA66613"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3A738FF" w14:textId="77777777" w:rsidR="00903A5C" w:rsidRDefault="00000000">
            <w:pPr>
              <w:spacing w:after="0" w:line="204" w:lineRule="auto"/>
            </w:pPr>
            <w:r>
              <w:rPr>
                <w:sz w:val="14"/>
              </w:rPr>
              <w:t>17</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142450A" w14:textId="77777777" w:rsidR="00903A5C" w:rsidRDefault="00000000">
            <w:pPr>
              <w:spacing w:after="0" w:line="204" w:lineRule="auto"/>
            </w:pPr>
            <w:r>
              <w:rPr>
                <w:sz w:val="14"/>
              </w:rPr>
              <w:t>Study characteristics</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65F3F2A" w14:textId="77777777" w:rsidR="00903A5C" w:rsidRDefault="00000000">
            <w:pPr>
              <w:spacing w:after="0" w:line="204" w:lineRule="auto"/>
            </w:pPr>
            <w:r>
              <w:rPr>
                <w:sz w:val="14"/>
              </w:rPr>
              <w:t>Table 4.2</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F070060" w14:textId="77777777" w:rsidR="00903A5C" w:rsidRDefault="00000000">
            <w:pPr>
              <w:spacing w:after="0" w:line="204" w:lineRule="auto"/>
            </w:pPr>
            <w:r>
              <w:rPr>
                <w:sz w:val="14"/>
              </w:rPr>
              <w:t>Reported</w:t>
            </w:r>
          </w:p>
        </w:tc>
      </w:tr>
      <w:tr w:rsidR="00903A5C" w14:paraId="48E87DEE"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CA6C2D6" w14:textId="77777777" w:rsidR="00903A5C" w:rsidRDefault="00000000">
            <w:pPr>
              <w:spacing w:after="0" w:line="204" w:lineRule="auto"/>
            </w:pPr>
            <w:r>
              <w:rPr>
                <w:sz w:val="14"/>
              </w:rPr>
              <w:t>18</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48D8713" w14:textId="77777777" w:rsidR="00903A5C" w:rsidRDefault="00000000">
            <w:pPr>
              <w:spacing w:after="0" w:line="204" w:lineRule="auto"/>
            </w:pPr>
            <w:r>
              <w:rPr>
                <w:sz w:val="14"/>
              </w:rPr>
              <w:t>Risk of bias in studies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483BD24" w14:textId="77777777" w:rsidR="00903A5C" w:rsidRDefault="00000000">
            <w:pPr>
              <w:spacing w:after="0" w:line="204" w:lineRule="auto"/>
            </w:pPr>
            <w:r>
              <w:rPr>
                <w:sz w:val="14"/>
              </w:rPr>
              <w:t>Section 4.6; Table 4.3</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CFBF4BA" w14:textId="77777777" w:rsidR="00903A5C" w:rsidRDefault="00000000">
            <w:pPr>
              <w:spacing w:after="0" w:line="204" w:lineRule="auto"/>
            </w:pPr>
            <w:r>
              <w:rPr>
                <w:sz w:val="14"/>
              </w:rPr>
              <w:t>Reported</w:t>
            </w:r>
          </w:p>
        </w:tc>
      </w:tr>
      <w:tr w:rsidR="00903A5C" w14:paraId="64CEF89B"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A33DEB1" w14:textId="77777777" w:rsidR="00903A5C" w:rsidRDefault="00000000">
            <w:pPr>
              <w:spacing w:after="0" w:line="204" w:lineRule="auto"/>
            </w:pPr>
            <w:r>
              <w:rPr>
                <w:sz w:val="14"/>
              </w:rPr>
              <w:t>19</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2F2EDDD" w14:textId="77777777" w:rsidR="00903A5C" w:rsidRDefault="00000000">
            <w:pPr>
              <w:spacing w:after="0" w:line="204" w:lineRule="auto"/>
            </w:pPr>
            <w:r>
              <w:rPr>
                <w:sz w:val="14"/>
              </w:rPr>
              <w:t>Results of individual studies</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C9C0EA7" w14:textId="77777777" w:rsidR="00903A5C" w:rsidRDefault="00000000">
            <w:pPr>
              <w:spacing w:after="0" w:line="204" w:lineRule="auto"/>
            </w:pPr>
            <w:r>
              <w:rPr>
                <w:sz w:val="14"/>
              </w:rPr>
              <w:t>Section 4.4</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9EAEE91" w14:textId="77777777" w:rsidR="00903A5C" w:rsidRDefault="00000000">
            <w:pPr>
              <w:spacing w:after="0" w:line="204" w:lineRule="auto"/>
            </w:pPr>
            <w:r>
              <w:rPr>
                <w:sz w:val="14"/>
              </w:rPr>
              <w:t>Reported</w:t>
            </w:r>
          </w:p>
        </w:tc>
      </w:tr>
      <w:tr w:rsidR="00903A5C" w14:paraId="2B8DFE5A"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3243A88" w14:textId="77777777" w:rsidR="00903A5C" w:rsidRDefault="00000000">
            <w:pPr>
              <w:spacing w:after="0" w:line="204" w:lineRule="auto"/>
            </w:pPr>
            <w:r>
              <w:rPr>
                <w:sz w:val="14"/>
              </w:rPr>
              <w:t>20</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FE666A5" w14:textId="77777777" w:rsidR="00903A5C" w:rsidRDefault="00000000">
            <w:pPr>
              <w:spacing w:after="0" w:line="204" w:lineRule="auto"/>
            </w:pPr>
            <w:r>
              <w:rPr>
                <w:sz w:val="14"/>
              </w:rPr>
              <w:t>Results of syntheses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4FCAFDE" w14:textId="77777777" w:rsidR="00903A5C" w:rsidRDefault="00000000">
            <w:pPr>
              <w:spacing w:after="0" w:line="204" w:lineRule="auto"/>
            </w:pPr>
            <w:r>
              <w:rPr>
                <w:sz w:val="14"/>
              </w:rPr>
              <w:t>Section 4.7</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CF3AF03" w14:textId="77777777" w:rsidR="00903A5C" w:rsidRDefault="00000000">
            <w:pPr>
              <w:spacing w:after="0" w:line="204" w:lineRule="auto"/>
            </w:pPr>
            <w:r>
              <w:rPr>
                <w:sz w:val="14"/>
              </w:rPr>
              <w:t>Reported</w:t>
            </w:r>
          </w:p>
        </w:tc>
      </w:tr>
      <w:tr w:rsidR="00903A5C" w14:paraId="5C71CBF0"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1638AB5" w14:textId="77777777" w:rsidR="00903A5C" w:rsidRDefault="00000000">
            <w:pPr>
              <w:spacing w:after="0" w:line="204" w:lineRule="auto"/>
            </w:pPr>
            <w:r>
              <w:rPr>
                <w:sz w:val="14"/>
              </w:rPr>
              <w:t>21</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2CCE438" w14:textId="77777777" w:rsidR="00903A5C" w:rsidRDefault="00000000">
            <w:pPr>
              <w:spacing w:after="0" w:line="204" w:lineRule="auto"/>
            </w:pPr>
            <w:r>
              <w:rPr>
                <w:sz w:val="14"/>
              </w:rPr>
              <w:t>Reporting biases</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95C2776" w14:textId="77777777" w:rsidR="00903A5C" w:rsidRDefault="00000000">
            <w:pPr>
              <w:spacing w:after="0" w:line="204" w:lineRule="auto"/>
            </w:pPr>
            <w:r>
              <w:rPr>
                <w:sz w:val="14"/>
              </w:rPr>
              <w:t>Section 4.7</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F62CD7C" w14:textId="77777777" w:rsidR="00903A5C" w:rsidRDefault="00000000">
            <w:pPr>
              <w:spacing w:after="0" w:line="204" w:lineRule="auto"/>
            </w:pPr>
            <w:r>
              <w:rPr>
                <w:sz w:val="14"/>
              </w:rPr>
              <w:t>Assessment not feasible</w:t>
            </w:r>
          </w:p>
        </w:tc>
      </w:tr>
      <w:tr w:rsidR="00903A5C" w14:paraId="5B64DA0E"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4A99161" w14:textId="77777777" w:rsidR="00903A5C" w:rsidRDefault="00000000">
            <w:pPr>
              <w:spacing w:after="0" w:line="204" w:lineRule="auto"/>
            </w:pPr>
            <w:r>
              <w:rPr>
                <w:sz w:val="14"/>
              </w:rPr>
              <w:t>22</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83AEBE3" w14:textId="77777777" w:rsidR="00903A5C" w:rsidRDefault="00000000">
            <w:pPr>
              <w:spacing w:after="0" w:line="204" w:lineRule="auto"/>
            </w:pPr>
            <w:r>
              <w:rPr>
                <w:sz w:val="14"/>
              </w:rPr>
              <w:t>Certainty of evidence</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7783F68" w14:textId="77777777" w:rsidR="00903A5C" w:rsidRDefault="00000000">
            <w:pPr>
              <w:spacing w:after="0" w:line="204" w:lineRule="auto"/>
            </w:pPr>
            <w:r>
              <w:rPr>
                <w:sz w:val="14"/>
              </w:rPr>
              <w:t>Section 4.6</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B252762" w14:textId="77777777" w:rsidR="00903A5C" w:rsidRDefault="00000000">
            <w:pPr>
              <w:spacing w:after="0" w:line="204" w:lineRule="auto"/>
            </w:pPr>
            <w:r>
              <w:rPr>
                <w:sz w:val="14"/>
              </w:rPr>
              <w:t>Narrative judgement</w:t>
            </w:r>
          </w:p>
        </w:tc>
      </w:tr>
      <w:tr w:rsidR="00903A5C" w14:paraId="43100805"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70E23E0" w14:textId="77777777" w:rsidR="00903A5C" w:rsidRDefault="00000000">
            <w:pPr>
              <w:spacing w:after="0" w:line="204" w:lineRule="auto"/>
            </w:pPr>
            <w:r>
              <w:rPr>
                <w:sz w:val="14"/>
              </w:rPr>
              <w:t>23</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4832B96" w14:textId="77777777" w:rsidR="00903A5C" w:rsidRDefault="00000000">
            <w:pPr>
              <w:spacing w:after="0" w:line="204" w:lineRule="auto"/>
            </w:pPr>
            <w:r>
              <w:rPr>
                <w:sz w:val="14"/>
              </w:rPr>
              <w:t>Discussion, limitations and implications</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72BB97D" w14:textId="77777777" w:rsidR="00903A5C" w:rsidRDefault="00000000">
            <w:pPr>
              <w:spacing w:after="0" w:line="204" w:lineRule="auto"/>
            </w:pPr>
            <w:r>
              <w:rPr>
                <w:sz w:val="14"/>
              </w:rPr>
              <w:t>Sections 5.1–5.8</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377B964" w14:textId="77777777" w:rsidR="00903A5C" w:rsidRDefault="00000000">
            <w:pPr>
              <w:spacing w:after="0" w:line="204" w:lineRule="auto"/>
            </w:pPr>
            <w:r>
              <w:rPr>
                <w:sz w:val="14"/>
              </w:rPr>
              <w:t>Reported</w:t>
            </w:r>
          </w:p>
        </w:tc>
      </w:tr>
      <w:tr w:rsidR="00903A5C" w14:paraId="5CDCE5BE"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91087B9" w14:textId="77777777" w:rsidR="00903A5C" w:rsidRDefault="00000000">
            <w:pPr>
              <w:spacing w:after="0" w:line="204" w:lineRule="auto"/>
            </w:pPr>
            <w:r>
              <w:rPr>
                <w:sz w:val="14"/>
              </w:rPr>
              <w:t>24</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A33B13A" w14:textId="77777777" w:rsidR="00903A5C" w:rsidRDefault="00000000">
            <w:pPr>
              <w:spacing w:after="0" w:line="204" w:lineRule="auto"/>
            </w:pPr>
            <w:r>
              <w:rPr>
                <w:sz w:val="14"/>
              </w:rPr>
              <w:t>Registration and protocol</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C22E2EC" w14:textId="77777777" w:rsidR="00903A5C" w:rsidRDefault="00000000">
            <w:pPr>
              <w:spacing w:after="0" w:line="204" w:lineRule="auto"/>
            </w:pPr>
            <w:r>
              <w:rPr>
                <w:sz w:val="14"/>
              </w:rPr>
              <w:t>Appendix 5</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168644E" w14:textId="77777777" w:rsidR="00903A5C" w:rsidRDefault="00000000">
            <w:pPr>
              <w:spacing w:after="0" w:line="204" w:lineRule="auto"/>
            </w:pPr>
            <w:r>
              <w:rPr>
                <w:sz w:val="14"/>
              </w:rPr>
              <w:t>Not registered; no protocol published</w:t>
            </w:r>
          </w:p>
        </w:tc>
      </w:tr>
      <w:tr w:rsidR="00903A5C" w14:paraId="08EFF617"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16688F6" w14:textId="77777777" w:rsidR="00903A5C" w:rsidRDefault="00000000">
            <w:pPr>
              <w:spacing w:after="0" w:line="204" w:lineRule="auto"/>
            </w:pPr>
            <w:r>
              <w:rPr>
                <w:sz w:val="14"/>
              </w:rPr>
              <w:t>25</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5A0FE29" w14:textId="77777777" w:rsidR="00903A5C" w:rsidRDefault="00000000">
            <w:pPr>
              <w:spacing w:after="0" w:line="204" w:lineRule="auto"/>
            </w:pPr>
            <w:r>
              <w:rPr>
                <w:sz w:val="14"/>
              </w:rPr>
              <w:t>Support</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C435EF6" w14:textId="77777777" w:rsidR="00903A5C" w:rsidRDefault="00000000">
            <w:pPr>
              <w:spacing w:after="0" w:line="204" w:lineRule="auto"/>
            </w:pPr>
            <w:r>
              <w:rPr>
                <w:sz w:val="14"/>
              </w:rPr>
              <w:t>Appendix 5</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F9EC4C7" w14:textId="77777777" w:rsidR="00903A5C" w:rsidRDefault="00000000">
            <w:pPr>
              <w:spacing w:after="0" w:line="204" w:lineRule="auto"/>
            </w:pPr>
            <w:r>
              <w:rPr>
                <w:sz w:val="14"/>
              </w:rPr>
              <w:t>No external funding</w:t>
            </w:r>
          </w:p>
        </w:tc>
      </w:tr>
      <w:tr w:rsidR="00903A5C" w14:paraId="7EBAD3D9" w14:textId="77777777">
        <w:trPr>
          <w:jc w:val="center"/>
        </w:trPr>
        <w:tc>
          <w:tcPr>
            <w:tcW w:w="624"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8C08421" w14:textId="77777777" w:rsidR="00903A5C" w:rsidRDefault="00000000">
            <w:pPr>
              <w:spacing w:after="0" w:line="204" w:lineRule="auto"/>
            </w:pPr>
            <w:r>
              <w:rPr>
                <w:sz w:val="14"/>
              </w:rPr>
              <w:t>26</w:t>
            </w:r>
          </w:p>
        </w:tc>
        <w:tc>
          <w:tcPr>
            <w:tcW w:w="3402"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C99D389" w14:textId="77777777" w:rsidR="00903A5C" w:rsidRDefault="00000000">
            <w:pPr>
              <w:spacing w:after="0" w:line="204" w:lineRule="auto"/>
            </w:pPr>
            <w:r>
              <w:rPr>
                <w:sz w:val="14"/>
              </w:rPr>
              <w:t>Competing interests</w:t>
            </w:r>
          </w:p>
        </w:tc>
        <w:tc>
          <w:tcPr>
            <w:tcW w:w="2268"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454F7D4" w14:textId="77777777" w:rsidR="00903A5C" w:rsidRDefault="00000000">
            <w:pPr>
              <w:spacing w:after="0" w:line="204" w:lineRule="auto"/>
            </w:pPr>
            <w:r>
              <w:rPr>
                <w:sz w:val="14"/>
              </w:rPr>
              <w:t>Appendix 5</w:t>
            </w:r>
          </w:p>
        </w:tc>
        <w:tc>
          <w:tcPr>
            <w:tcW w:w="283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AB43750" w14:textId="77777777" w:rsidR="00903A5C" w:rsidRDefault="00000000">
            <w:pPr>
              <w:spacing w:after="0" w:line="204" w:lineRule="auto"/>
            </w:pPr>
            <w:r>
              <w:rPr>
                <w:sz w:val="14"/>
              </w:rPr>
              <w:t>None declared</w:t>
            </w:r>
          </w:p>
        </w:tc>
      </w:tr>
      <w:tr w:rsidR="00903A5C" w14:paraId="0EDAB781" w14:textId="77777777">
        <w:trPr>
          <w:jc w:val="center"/>
        </w:trPr>
        <w:tc>
          <w:tcPr>
            <w:tcW w:w="624"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05E193A" w14:textId="77777777" w:rsidR="00903A5C" w:rsidRDefault="00000000">
            <w:pPr>
              <w:spacing w:after="0" w:line="204" w:lineRule="auto"/>
            </w:pPr>
            <w:r>
              <w:rPr>
                <w:sz w:val="14"/>
              </w:rPr>
              <w:t>27</w:t>
            </w:r>
          </w:p>
        </w:tc>
        <w:tc>
          <w:tcPr>
            <w:tcW w:w="3402"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4FAA768" w14:textId="77777777" w:rsidR="00903A5C" w:rsidRDefault="00000000">
            <w:pPr>
              <w:spacing w:after="0" w:line="204" w:lineRule="auto"/>
            </w:pPr>
            <w:r>
              <w:rPr>
                <w:sz w:val="14"/>
              </w:rPr>
              <w:t>Availability of data and materials</w:t>
            </w:r>
          </w:p>
        </w:tc>
        <w:tc>
          <w:tcPr>
            <w:tcW w:w="2268"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EF4F262" w14:textId="77777777" w:rsidR="00903A5C" w:rsidRDefault="00000000">
            <w:pPr>
              <w:spacing w:after="0" w:line="204" w:lineRule="auto"/>
            </w:pPr>
            <w:r>
              <w:rPr>
                <w:sz w:val="14"/>
              </w:rPr>
              <w:t>Appendix 5</w:t>
            </w:r>
          </w:p>
        </w:tc>
        <w:tc>
          <w:tcPr>
            <w:tcW w:w="283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6037CE2" w14:textId="77777777" w:rsidR="00903A5C" w:rsidRDefault="00000000">
            <w:pPr>
              <w:spacing w:after="0" w:line="204" w:lineRule="auto"/>
            </w:pPr>
            <w:r>
              <w:rPr>
                <w:sz w:val="14"/>
              </w:rPr>
              <w:t>Retained records described; gaps stated</w:t>
            </w:r>
          </w:p>
        </w:tc>
      </w:tr>
    </w:tbl>
    <w:p w14:paraId="77BE9BB0" w14:textId="77777777" w:rsidR="00903A5C" w:rsidRDefault="00000000">
      <w:pPr>
        <w:pStyle w:val="Heading1"/>
        <w:pageBreakBefore/>
        <w:jc w:val="center"/>
      </w:pPr>
      <w:r>
        <w:lastRenderedPageBreak/>
        <w:t xml:space="preserve">Appendix 3: CASP </w:t>
      </w:r>
      <w:proofErr w:type="spellStart"/>
      <w:r>
        <w:t>randomised</w:t>
      </w:r>
      <w:proofErr w:type="spellEnd"/>
      <w:r>
        <w:t xml:space="preserve"> controlled trial checklist</w:t>
      </w:r>
    </w:p>
    <w:p w14:paraId="6667A83F" w14:textId="77777777" w:rsidR="00903A5C" w:rsidRDefault="00000000">
      <w:r>
        <w:t>Study appraised: Green et al. (2022), PACT-G.</w:t>
      </w:r>
    </w:p>
    <w:tbl>
      <w:tblPr>
        <w:tblW w:w="0" w:type="auto"/>
        <w:jc w:val="center"/>
        <w:tblLayout w:type="fixed"/>
        <w:tblLook w:val="04A0" w:firstRow="1" w:lastRow="0" w:firstColumn="1" w:lastColumn="0" w:noHBand="0" w:noVBand="1"/>
      </w:tblPr>
      <w:tblGrid>
        <w:gridCol w:w="680"/>
        <w:gridCol w:w="3061"/>
        <w:gridCol w:w="1701"/>
        <w:gridCol w:w="3685"/>
      </w:tblGrid>
      <w:tr w:rsidR="00903A5C" w14:paraId="00505550" w14:textId="77777777">
        <w:trPr>
          <w:tblHeade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31AE55B9" w14:textId="77777777" w:rsidR="00903A5C" w:rsidRDefault="00000000">
            <w:pPr>
              <w:spacing w:after="0" w:line="204" w:lineRule="auto"/>
            </w:pPr>
            <w:r>
              <w:rPr>
                <w:b/>
                <w:color w:val="FFFFFF"/>
                <w:sz w:val="14"/>
              </w:rPr>
              <w:t>No.</w:t>
            </w:r>
          </w:p>
        </w:tc>
        <w:tc>
          <w:tcPr>
            <w:tcW w:w="3061"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081B7613" w14:textId="77777777" w:rsidR="00903A5C" w:rsidRDefault="00000000">
            <w:pPr>
              <w:spacing w:after="0" w:line="204" w:lineRule="auto"/>
            </w:pPr>
            <w:r>
              <w:rPr>
                <w:b/>
                <w:color w:val="FFFFFF"/>
                <w:sz w:val="14"/>
              </w:rPr>
              <w:t>CASP question</w:t>
            </w:r>
          </w:p>
        </w:tc>
        <w:tc>
          <w:tcPr>
            <w:tcW w:w="1701"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208D5E8B" w14:textId="77777777" w:rsidR="00903A5C" w:rsidRDefault="00000000">
            <w:pPr>
              <w:spacing w:after="0" w:line="204" w:lineRule="auto"/>
            </w:pPr>
            <w:r>
              <w:rPr>
                <w:b/>
                <w:color w:val="FFFFFF"/>
                <w:sz w:val="14"/>
              </w:rPr>
              <w:t>Answer</w:t>
            </w:r>
          </w:p>
        </w:tc>
        <w:tc>
          <w:tcPr>
            <w:tcW w:w="3685"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6A70B157" w14:textId="77777777" w:rsidR="00903A5C" w:rsidRDefault="00000000">
            <w:pPr>
              <w:spacing w:after="0" w:line="204" w:lineRule="auto"/>
            </w:pPr>
            <w:r>
              <w:rPr>
                <w:b/>
                <w:color w:val="FFFFFF"/>
                <w:sz w:val="14"/>
              </w:rPr>
              <w:t>Evidence and notes</w:t>
            </w:r>
          </w:p>
        </w:tc>
      </w:tr>
      <w:tr w:rsidR="00903A5C" w14:paraId="44008785"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4E59776" w14:textId="77777777" w:rsidR="00903A5C" w:rsidRDefault="00000000">
            <w:pPr>
              <w:spacing w:after="0" w:line="204" w:lineRule="auto"/>
            </w:pPr>
            <w:r>
              <w:rPr>
                <w:sz w:val="14"/>
              </w:rPr>
              <w:t>1</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6F04298" w14:textId="77777777" w:rsidR="00903A5C" w:rsidRDefault="00000000">
            <w:pPr>
              <w:spacing w:after="0" w:line="204" w:lineRule="auto"/>
            </w:pPr>
            <w:r>
              <w:rPr>
                <w:sz w:val="14"/>
              </w:rPr>
              <w:t>Did the trial address a clearly focused issue?</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A376FFA"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BCF8A7B" w14:textId="77777777" w:rsidR="00903A5C" w:rsidRDefault="00000000">
            <w:pPr>
              <w:spacing w:after="0" w:line="204" w:lineRule="auto"/>
            </w:pPr>
            <w:r>
              <w:rPr>
                <w:sz w:val="14"/>
              </w:rPr>
              <w:t>PACT-G plus treatment as usual was compared with treatment as usual for autistic children aged 2–11 years; parental wellbeing was a secondary outcome.</w:t>
            </w:r>
          </w:p>
        </w:tc>
      </w:tr>
      <w:tr w:rsidR="00903A5C" w14:paraId="7FA41FD9"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35BD64D" w14:textId="77777777" w:rsidR="00903A5C" w:rsidRDefault="00000000">
            <w:pPr>
              <w:spacing w:after="0" w:line="204" w:lineRule="auto"/>
            </w:pPr>
            <w:r>
              <w:rPr>
                <w:sz w:val="14"/>
              </w:rPr>
              <w:t>2</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53931C5" w14:textId="77777777" w:rsidR="00903A5C" w:rsidRDefault="00000000">
            <w:pPr>
              <w:spacing w:after="0" w:line="204" w:lineRule="auto"/>
            </w:pPr>
            <w:r>
              <w:rPr>
                <w:sz w:val="14"/>
              </w:rPr>
              <w:t xml:space="preserve">Was assignment to interventions </w:t>
            </w:r>
            <w:proofErr w:type="spellStart"/>
            <w:r>
              <w:rPr>
                <w:sz w:val="14"/>
              </w:rPr>
              <w:t>randomised</w:t>
            </w:r>
            <w:proofErr w:type="spellEnd"/>
            <w:r>
              <w:rPr>
                <w:sz w:val="14"/>
              </w:rPr>
              <w:t>?</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E373EB1"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86CC3E5" w14:textId="77777777" w:rsidR="00903A5C" w:rsidRDefault="00000000">
            <w:pPr>
              <w:spacing w:after="0" w:line="204" w:lineRule="auto"/>
            </w:pPr>
            <w:r>
              <w:rPr>
                <w:sz w:val="14"/>
              </w:rPr>
              <w:t xml:space="preserve">Participants were allocated 1:1 using block </w:t>
            </w:r>
            <w:proofErr w:type="spellStart"/>
            <w:r>
              <w:rPr>
                <w:sz w:val="14"/>
              </w:rPr>
              <w:t>randomisation</w:t>
            </w:r>
            <w:proofErr w:type="spellEnd"/>
            <w:r>
              <w:rPr>
                <w:sz w:val="14"/>
              </w:rPr>
              <w:t xml:space="preserve"> stratified by site, age band and gender.</w:t>
            </w:r>
          </w:p>
        </w:tc>
      </w:tr>
      <w:tr w:rsidR="00903A5C" w14:paraId="7C08E2BE"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666CB2E" w14:textId="77777777" w:rsidR="00903A5C" w:rsidRDefault="00000000">
            <w:pPr>
              <w:spacing w:after="0" w:line="204" w:lineRule="auto"/>
            </w:pPr>
            <w:r>
              <w:rPr>
                <w:sz w:val="14"/>
              </w:rPr>
              <w:t>3</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08D8D96" w14:textId="77777777" w:rsidR="00903A5C" w:rsidRDefault="00000000">
            <w:pPr>
              <w:spacing w:after="0" w:line="204" w:lineRule="auto"/>
            </w:pPr>
            <w:r>
              <w:rPr>
                <w:sz w:val="14"/>
              </w:rPr>
              <w:t>Were all participants accounted for?</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17D8039" w14:textId="77777777" w:rsidR="00903A5C" w:rsidRDefault="00000000">
            <w:pPr>
              <w:spacing w:after="0" w:line="204" w:lineRule="auto"/>
            </w:pPr>
            <w:r>
              <w:rPr>
                <w:sz w:val="14"/>
              </w:rPr>
              <w:t>Yes, with minor attrition</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6ACBE30" w14:textId="77777777" w:rsidR="00903A5C" w:rsidRDefault="00000000">
            <w:pPr>
              <w:spacing w:after="0" w:line="204" w:lineRule="auto"/>
            </w:pPr>
            <w:r>
              <w:rPr>
                <w:sz w:val="14"/>
              </w:rPr>
              <w:t xml:space="preserve">249 participants were </w:t>
            </w:r>
            <w:proofErr w:type="spellStart"/>
            <w:r>
              <w:rPr>
                <w:sz w:val="14"/>
              </w:rPr>
              <w:t>randomised</w:t>
            </w:r>
            <w:proofErr w:type="spellEnd"/>
            <w:r>
              <w:rPr>
                <w:sz w:val="14"/>
              </w:rPr>
              <w:t xml:space="preserve"> and 248 were included in the intention-to-treat population.</w:t>
            </w:r>
          </w:p>
        </w:tc>
      </w:tr>
      <w:tr w:rsidR="00903A5C" w14:paraId="713584ED"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BEF92C6" w14:textId="77777777" w:rsidR="00903A5C" w:rsidRDefault="00000000">
            <w:pPr>
              <w:spacing w:after="0" w:line="204" w:lineRule="auto"/>
            </w:pPr>
            <w:r>
              <w:rPr>
                <w:sz w:val="14"/>
              </w:rPr>
              <w:t>4</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0DEAA98" w14:textId="77777777" w:rsidR="00903A5C" w:rsidRDefault="00000000">
            <w:pPr>
              <w:spacing w:after="0" w:line="204" w:lineRule="auto"/>
            </w:pPr>
            <w:r>
              <w:rPr>
                <w:sz w:val="14"/>
              </w:rPr>
              <w:t>Were participants, staff and assessors blinded?</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9435C03" w14:textId="77777777" w:rsidR="00903A5C" w:rsidRDefault="00000000">
            <w:pPr>
              <w:spacing w:after="0" w:line="204" w:lineRule="auto"/>
            </w:pPr>
            <w:r>
              <w:rPr>
                <w:sz w:val="14"/>
              </w:rPr>
              <w:t>Partly</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82DD447" w14:textId="77777777" w:rsidR="00903A5C" w:rsidRDefault="00000000">
            <w:pPr>
              <w:spacing w:after="0" w:line="204" w:lineRule="auto"/>
            </w:pPr>
            <w:r>
              <w:rPr>
                <w:sz w:val="14"/>
              </w:rPr>
              <w:t>Parents and providers could not be blinded. Assessors were masked for the primary child outcome; parent wellbeing was self-reported.</w:t>
            </w:r>
          </w:p>
        </w:tc>
      </w:tr>
      <w:tr w:rsidR="00903A5C" w14:paraId="2D601046"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D396FD6" w14:textId="77777777" w:rsidR="00903A5C" w:rsidRDefault="00000000">
            <w:pPr>
              <w:spacing w:after="0" w:line="204" w:lineRule="auto"/>
            </w:pPr>
            <w:r>
              <w:rPr>
                <w:sz w:val="14"/>
              </w:rPr>
              <w:t>5</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F842269" w14:textId="77777777" w:rsidR="00903A5C" w:rsidRDefault="00000000">
            <w:pPr>
              <w:spacing w:after="0" w:line="204" w:lineRule="auto"/>
            </w:pPr>
            <w:r>
              <w:rPr>
                <w:sz w:val="14"/>
              </w:rPr>
              <w:t>Were groups similar at baseline?</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B28DC6D"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99D29F9" w14:textId="77777777" w:rsidR="00903A5C" w:rsidRDefault="00000000">
            <w:pPr>
              <w:spacing w:after="0" w:line="204" w:lineRule="auto"/>
            </w:pPr>
            <w:r>
              <w:rPr>
                <w:sz w:val="14"/>
              </w:rPr>
              <w:t>Random allocation and the reported baseline comparison support initial comparability.</w:t>
            </w:r>
          </w:p>
        </w:tc>
      </w:tr>
      <w:tr w:rsidR="00903A5C" w14:paraId="495F5426"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95D0699" w14:textId="77777777" w:rsidR="00903A5C" w:rsidRDefault="00000000">
            <w:pPr>
              <w:spacing w:after="0" w:line="204" w:lineRule="auto"/>
            </w:pPr>
            <w:r>
              <w:rPr>
                <w:sz w:val="14"/>
              </w:rPr>
              <w:t>6</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0D30C1F" w14:textId="77777777" w:rsidR="00903A5C" w:rsidRDefault="00000000">
            <w:pPr>
              <w:spacing w:after="0" w:line="204" w:lineRule="auto"/>
            </w:pPr>
            <w:r>
              <w:rPr>
                <w:sz w:val="14"/>
              </w:rPr>
              <w:t>Were groups treated equally apart from the intervention?</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B84FAB9" w14:textId="77777777" w:rsidR="00903A5C" w:rsidRDefault="00000000">
            <w:pPr>
              <w:spacing w:after="0" w:line="204" w:lineRule="auto"/>
            </w:pPr>
            <w:r>
              <w:rPr>
                <w:sz w:val="14"/>
              </w:rPr>
              <w:t>Mostly</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7934F8A" w14:textId="77777777" w:rsidR="00903A5C" w:rsidRDefault="00000000">
            <w:pPr>
              <w:spacing w:after="0" w:line="204" w:lineRule="auto"/>
            </w:pPr>
            <w:r>
              <w:rPr>
                <w:sz w:val="14"/>
              </w:rPr>
              <w:t>Both arms received treatment as usual; PACT-G was the additional coordinated intervention.</w:t>
            </w:r>
          </w:p>
        </w:tc>
      </w:tr>
      <w:tr w:rsidR="00903A5C" w14:paraId="0E4A3A17"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92C08AC" w14:textId="77777777" w:rsidR="00903A5C" w:rsidRDefault="00000000">
            <w:pPr>
              <w:spacing w:after="0" w:line="204" w:lineRule="auto"/>
            </w:pPr>
            <w:r>
              <w:rPr>
                <w:sz w:val="14"/>
              </w:rPr>
              <w:t>7</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955AAA4" w14:textId="77777777" w:rsidR="00903A5C" w:rsidRDefault="00000000">
            <w:pPr>
              <w:spacing w:after="0" w:line="204" w:lineRule="auto"/>
            </w:pPr>
            <w:r>
              <w:rPr>
                <w:sz w:val="14"/>
              </w:rPr>
              <w:t>How large was the treatment effect?</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6802E98" w14:textId="77777777" w:rsidR="00903A5C" w:rsidRDefault="00000000">
            <w:pPr>
              <w:spacing w:after="0" w:line="204" w:lineRule="auto"/>
            </w:pPr>
            <w:r>
              <w:rPr>
                <w:sz w:val="14"/>
              </w:rPr>
              <w:t>Positive secondary effect</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E884EF7" w14:textId="77777777" w:rsidR="00903A5C" w:rsidRDefault="00000000">
            <w:pPr>
              <w:spacing w:after="0" w:line="204" w:lineRule="auto"/>
            </w:pPr>
            <w:r>
              <w:rPr>
                <w:sz w:val="14"/>
              </w:rPr>
              <w:t>Parental wellbeing effect 0.44 (95% CI 0.08–0.79; p=0.016). The primary ADOS-2 outcome was not significant.</w:t>
            </w:r>
          </w:p>
        </w:tc>
      </w:tr>
      <w:tr w:rsidR="00903A5C" w14:paraId="4FE9A807"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0A34E75" w14:textId="77777777" w:rsidR="00903A5C" w:rsidRDefault="00000000">
            <w:pPr>
              <w:spacing w:after="0" w:line="204" w:lineRule="auto"/>
            </w:pPr>
            <w:r>
              <w:rPr>
                <w:sz w:val="14"/>
              </w:rPr>
              <w:t>8</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2405D0FF" w14:textId="77777777" w:rsidR="00903A5C" w:rsidRDefault="00000000">
            <w:pPr>
              <w:spacing w:after="0" w:line="204" w:lineRule="auto"/>
            </w:pPr>
            <w:r>
              <w:rPr>
                <w:sz w:val="14"/>
              </w:rPr>
              <w:t>How precise was the estimate?</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E2F8F19" w14:textId="77777777" w:rsidR="00903A5C" w:rsidRDefault="00000000">
            <w:pPr>
              <w:spacing w:after="0" w:line="204" w:lineRule="auto"/>
            </w:pPr>
            <w:r>
              <w:rPr>
                <w:sz w:val="14"/>
              </w:rPr>
              <w:t>Moderate to low</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19157FF" w14:textId="77777777" w:rsidR="00903A5C" w:rsidRDefault="00000000">
            <w:pPr>
              <w:spacing w:after="0" w:line="204" w:lineRule="auto"/>
            </w:pPr>
            <w:r>
              <w:rPr>
                <w:sz w:val="14"/>
              </w:rPr>
              <w:t>The confidence interval was relatively wide and the lower bound was close to zero; wellbeing was a secondary outcome.</w:t>
            </w:r>
          </w:p>
        </w:tc>
      </w:tr>
      <w:tr w:rsidR="00903A5C" w14:paraId="77294740"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1DFFEF1" w14:textId="77777777" w:rsidR="00903A5C" w:rsidRDefault="00000000">
            <w:pPr>
              <w:spacing w:after="0" w:line="204" w:lineRule="auto"/>
            </w:pPr>
            <w:r>
              <w:rPr>
                <w:sz w:val="14"/>
              </w:rPr>
              <w:t>9</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9443AB2" w14:textId="77777777" w:rsidR="00903A5C" w:rsidRDefault="00000000">
            <w:pPr>
              <w:spacing w:after="0" w:line="204" w:lineRule="auto"/>
            </w:pPr>
            <w:r>
              <w:rPr>
                <w:sz w:val="14"/>
              </w:rPr>
              <w:t>Can results be applied locally?</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98C7BA7" w14:textId="77777777" w:rsidR="00903A5C" w:rsidRDefault="00000000">
            <w:pPr>
              <w:spacing w:after="0" w:line="204" w:lineRule="auto"/>
            </w:pPr>
            <w:r>
              <w:rPr>
                <w:sz w:val="14"/>
              </w:rPr>
              <w:t>Partly</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D70B053" w14:textId="77777777" w:rsidR="00903A5C" w:rsidRDefault="00000000">
            <w:pPr>
              <w:spacing w:after="0" w:line="204" w:lineRule="auto"/>
            </w:pPr>
            <w:r>
              <w:rPr>
                <w:sz w:val="14"/>
              </w:rPr>
              <w:t>The three English sites support UK relevance, but transferability to Scotland, Wales and Northern Ireland is uncertain.</w:t>
            </w:r>
          </w:p>
        </w:tc>
      </w:tr>
      <w:tr w:rsidR="00903A5C" w14:paraId="6FC1BFCB"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59F600F" w14:textId="77777777" w:rsidR="00903A5C" w:rsidRDefault="00000000">
            <w:pPr>
              <w:spacing w:after="0" w:line="204" w:lineRule="auto"/>
            </w:pPr>
            <w:r>
              <w:rPr>
                <w:sz w:val="14"/>
              </w:rPr>
              <w:t>10</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E34D206" w14:textId="77777777" w:rsidR="00903A5C" w:rsidRDefault="00000000">
            <w:pPr>
              <w:spacing w:after="0" w:line="204" w:lineRule="auto"/>
            </w:pPr>
            <w:r>
              <w:rPr>
                <w:sz w:val="14"/>
              </w:rPr>
              <w:t>Were clinically important outcomes considered?</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B6A2152" w14:textId="77777777" w:rsidR="00903A5C" w:rsidRDefault="00000000">
            <w:pPr>
              <w:spacing w:after="0" w:line="204" w:lineRule="auto"/>
            </w:pPr>
            <w:r>
              <w:rPr>
                <w:sz w:val="14"/>
              </w:rPr>
              <w:t>Partly</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18D2B45" w14:textId="77777777" w:rsidR="00903A5C" w:rsidRDefault="00000000">
            <w:pPr>
              <w:spacing w:after="0" w:line="204" w:lineRule="auto"/>
            </w:pPr>
            <w:r>
              <w:rPr>
                <w:sz w:val="14"/>
              </w:rPr>
              <w:t>Child, process and parent outcomes were reported; separate parental anxiety and depression estimates were not provided.</w:t>
            </w:r>
          </w:p>
        </w:tc>
      </w:tr>
      <w:tr w:rsidR="00903A5C" w14:paraId="03D85800"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6E7C4C1" w14:textId="77777777" w:rsidR="00903A5C" w:rsidRDefault="00000000">
            <w:pPr>
              <w:spacing w:after="0" w:line="204" w:lineRule="auto"/>
            </w:pPr>
            <w:r>
              <w:rPr>
                <w:sz w:val="14"/>
              </w:rPr>
              <w:t>11</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474239D" w14:textId="77777777" w:rsidR="00903A5C" w:rsidRDefault="00000000">
            <w:pPr>
              <w:spacing w:after="0" w:line="204" w:lineRule="auto"/>
            </w:pPr>
            <w:r>
              <w:rPr>
                <w:sz w:val="14"/>
              </w:rPr>
              <w:t>Are benefits worth harms and costs?</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6870F7B" w14:textId="77777777" w:rsidR="00903A5C" w:rsidRDefault="00000000">
            <w:pPr>
              <w:spacing w:after="0" w:line="204" w:lineRule="auto"/>
            </w:pPr>
            <w:r>
              <w:rPr>
                <w:sz w:val="14"/>
              </w:rPr>
              <w:t>Unclear</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669CC88" w14:textId="77777777" w:rsidR="00903A5C" w:rsidRDefault="00000000">
            <w:pPr>
              <w:spacing w:after="0" w:line="204" w:lineRule="auto"/>
            </w:pPr>
            <w:r>
              <w:rPr>
                <w:sz w:val="14"/>
              </w:rPr>
              <w:t>Adverse events were similar between groups; costs were not assessed in this review.</w:t>
            </w:r>
          </w:p>
        </w:tc>
      </w:tr>
      <w:tr w:rsidR="00903A5C" w14:paraId="6C879B77"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DB49C45" w14:textId="77777777" w:rsidR="00903A5C" w:rsidRDefault="00000000">
            <w:pPr>
              <w:spacing w:after="0" w:line="204" w:lineRule="auto"/>
            </w:pPr>
            <w:r>
              <w:rPr>
                <w:sz w:val="14"/>
              </w:rPr>
              <w:t>Overall</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4DBB33F" w14:textId="77777777" w:rsidR="00903A5C" w:rsidRDefault="00000000">
            <w:pPr>
              <w:spacing w:after="0" w:line="204" w:lineRule="auto"/>
            </w:pPr>
            <w:r>
              <w:rPr>
                <w:sz w:val="14"/>
              </w:rPr>
              <w:t>Overall judgement</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B7849DB" w14:textId="77777777" w:rsidR="00903A5C" w:rsidRDefault="00000000">
            <w:pPr>
              <w:spacing w:after="0" w:line="204" w:lineRule="auto"/>
            </w:pPr>
            <w:r>
              <w:rPr>
                <w:sz w:val="14"/>
              </w:rPr>
              <w:t>Moderate confidence</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0B64BD3" w14:textId="77777777" w:rsidR="00903A5C" w:rsidRDefault="00000000">
            <w:pPr>
              <w:spacing w:after="0" w:line="204" w:lineRule="auto"/>
            </w:pPr>
            <w:r>
              <w:rPr>
                <w:sz w:val="14"/>
              </w:rPr>
              <w:t>This is the strongest included quantitative evidence, but parental wellbeing was secondary and unblinded, and the independent effect of coordination cannot be isolated.</w:t>
            </w:r>
          </w:p>
        </w:tc>
      </w:tr>
    </w:tbl>
    <w:p w14:paraId="29641ED1" w14:textId="77777777" w:rsidR="00903A5C" w:rsidRDefault="00000000">
      <w:pPr>
        <w:pStyle w:val="Heading1"/>
        <w:pageBreakBefore/>
        <w:jc w:val="center"/>
      </w:pPr>
      <w:r>
        <w:lastRenderedPageBreak/>
        <w:t>Appendix 4: CASP qualitative checklist</w:t>
      </w:r>
    </w:p>
    <w:p w14:paraId="00FEFD3D" w14:textId="77777777" w:rsidR="00903A5C" w:rsidRDefault="00000000">
      <w:r>
        <w:t>Study appraised: Akan et al. (2026), multidisciplinary post-diagnostic psychoeducational workshop.</w:t>
      </w:r>
    </w:p>
    <w:tbl>
      <w:tblPr>
        <w:tblW w:w="0" w:type="auto"/>
        <w:jc w:val="center"/>
        <w:tblLayout w:type="fixed"/>
        <w:tblLook w:val="04A0" w:firstRow="1" w:lastRow="0" w:firstColumn="1" w:lastColumn="0" w:noHBand="0" w:noVBand="1"/>
      </w:tblPr>
      <w:tblGrid>
        <w:gridCol w:w="680"/>
        <w:gridCol w:w="3061"/>
        <w:gridCol w:w="1701"/>
        <w:gridCol w:w="3685"/>
      </w:tblGrid>
      <w:tr w:rsidR="00903A5C" w14:paraId="5C67E44F" w14:textId="77777777">
        <w:trPr>
          <w:tblHeade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5145C14F" w14:textId="77777777" w:rsidR="00903A5C" w:rsidRDefault="00000000">
            <w:pPr>
              <w:spacing w:after="0" w:line="204" w:lineRule="auto"/>
            </w:pPr>
            <w:r>
              <w:rPr>
                <w:b/>
                <w:color w:val="FFFFFF"/>
                <w:sz w:val="14"/>
              </w:rPr>
              <w:t>No.</w:t>
            </w:r>
          </w:p>
        </w:tc>
        <w:tc>
          <w:tcPr>
            <w:tcW w:w="3061"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7C15DDB8" w14:textId="77777777" w:rsidR="00903A5C" w:rsidRDefault="00000000">
            <w:pPr>
              <w:spacing w:after="0" w:line="204" w:lineRule="auto"/>
            </w:pPr>
            <w:r>
              <w:rPr>
                <w:b/>
                <w:color w:val="FFFFFF"/>
                <w:sz w:val="14"/>
              </w:rPr>
              <w:t>CASP question</w:t>
            </w:r>
          </w:p>
        </w:tc>
        <w:tc>
          <w:tcPr>
            <w:tcW w:w="1701"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6DE7E855" w14:textId="77777777" w:rsidR="00903A5C" w:rsidRDefault="00000000">
            <w:pPr>
              <w:spacing w:after="0" w:line="204" w:lineRule="auto"/>
            </w:pPr>
            <w:r>
              <w:rPr>
                <w:b/>
                <w:color w:val="FFFFFF"/>
                <w:sz w:val="14"/>
              </w:rPr>
              <w:t>Answer</w:t>
            </w:r>
          </w:p>
        </w:tc>
        <w:tc>
          <w:tcPr>
            <w:tcW w:w="3685" w:type="dxa"/>
            <w:tcBorders>
              <w:top w:val="single" w:sz="4" w:space="0" w:color="D9D9D9"/>
              <w:left w:val="single" w:sz="4" w:space="0" w:color="D9D9D9"/>
              <w:bottom w:val="single" w:sz="4" w:space="0" w:color="D9D9D9"/>
              <w:right w:val="single" w:sz="4" w:space="0" w:color="D9D9D9"/>
            </w:tcBorders>
            <w:shd w:val="clear" w:color="auto" w:fill="1F4E78"/>
            <w:tcMar>
              <w:top w:w="45" w:type="dxa"/>
              <w:left w:w="45" w:type="dxa"/>
              <w:bottom w:w="45" w:type="dxa"/>
              <w:right w:w="45" w:type="dxa"/>
            </w:tcMar>
            <w:vAlign w:val="center"/>
          </w:tcPr>
          <w:p w14:paraId="74C8F4E5" w14:textId="77777777" w:rsidR="00903A5C" w:rsidRDefault="00000000">
            <w:pPr>
              <w:spacing w:after="0" w:line="204" w:lineRule="auto"/>
            </w:pPr>
            <w:r>
              <w:rPr>
                <w:b/>
                <w:color w:val="FFFFFF"/>
                <w:sz w:val="14"/>
              </w:rPr>
              <w:t>Evidence and notes</w:t>
            </w:r>
          </w:p>
        </w:tc>
      </w:tr>
      <w:tr w:rsidR="00903A5C" w14:paraId="3D067015"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8AE92ED" w14:textId="77777777" w:rsidR="00903A5C" w:rsidRDefault="00000000">
            <w:pPr>
              <w:spacing w:after="0" w:line="204" w:lineRule="auto"/>
            </w:pPr>
            <w:r>
              <w:rPr>
                <w:sz w:val="14"/>
              </w:rPr>
              <w:t>1</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C475AF9" w14:textId="77777777" w:rsidR="00903A5C" w:rsidRDefault="00000000">
            <w:pPr>
              <w:spacing w:after="0" w:line="204" w:lineRule="auto"/>
            </w:pPr>
            <w:r>
              <w:rPr>
                <w:sz w:val="14"/>
              </w:rPr>
              <w:t>Was there a clear statement of aims?</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879EA3B"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81BC94D" w14:textId="77777777" w:rsidR="00903A5C" w:rsidRDefault="00000000">
            <w:pPr>
              <w:spacing w:after="0" w:line="204" w:lineRule="auto"/>
            </w:pPr>
            <w:r>
              <w:rPr>
                <w:sz w:val="14"/>
              </w:rPr>
              <w:t>The study explored parents’ experiences of a multidisciplinary post-diagnostic psychoeducational workshop.</w:t>
            </w:r>
          </w:p>
        </w:tc>
      </w:tr>
      <w:tr w:rsidR="00903A5C" w14:paraId="0D63177F"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B0698B1" w14:textId="77777777" w:rsidR="00903A5C" w:rsidRDefault="00000000">
            <w:pPr>
              <w:spacing w:after="0" w:line="204" w:lineRule="auto"/>
            </w:pPr>
            <w:r>
              <w:rPr>
                <w:sz w:val="14"/>
              </w:rPr>
              <w:t>2</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71C8796" w14:textId="77777777" w:rsidR="00903A5C" w:rsidRDefault="00000000">
            <w:pPr>
              <w:spacing w:after="0" w:line="204" w:lineRule="auto"/>
            </w:pPr>
            <w:r>
              <w:rPr>
                <w:sz w:val="14"/>
              </w:rPr>
              <w:t>Was qualitative methodology appropriate?</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C8A2B54"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BAD2B4E" w14:textId="77777777" w:rsidR="00903A5C" w:rsidRDefault="00000000">
            <w:pPr>
              <w:spacing w:after="0" w:line="204" w:lineRule="auto"/>
            </w:pPr>
            <w:r>
              <w:rPr>
                <w:sz w:val="14"/>
              </w:rPr>
              <w:t>Qualitative inquiry was appropriate for understanding experience and perceived psychological impact.</w:t>
            </w:r>
          </w:p>
        </w:tc>
      </w:tr>
      <w:tr w:rsidR="00903A5C" w14:paraId="3FB671BF"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D89138B" w14:textId="77777777" w:rsidR="00903A5C" w:rsidRDefault="00000000">
            <w:pPr>
              <w:spacing w:after="0" w:line="204" w:lineRule="auto"/>
            </w:pPr>
            <w:r>
              <w:rPr>
                <w:sz w:val="14"/>
              </w:rPr>
              <w:t>3</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EBF7C01" w14:textId="77777777" w:rsidR="00903A5C" w:rsidRDefault="00000000">
            <w:pPr>
              <w:spacing w:after="0" w:line="204" w:lineRule="auto"/>
            </w:pPr>
            <w:r>
              <w:rPr>
                <w:sz w:val="14"/>
              </w:rPr>
              <w:t>Was the research design appropriate?</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30541A1"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BB37C5A" w14:textId="77777777" w:rsidR="00903A5C" w:rsidRDefault="00000000">
            <w:pPr>
              <w:spacing w:after="0" w:line="204" w:lineRule="auto"/>
            </w:pPr>
            <w:r>
              <w:rPr>
                <w:sz w:val="14"/>
              </w:rPr>
              <w:t>Semi-structured interviews and thematic analysis addressed the exploratory aim.</w:t>
            </w:r>
          </w:p>
        </w:tc>
      </w:tr>
      <w:tr w:rsidR="00903A5C" w14:paraId="74C6D7D7"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5367930" w14:textId="77777777" w:rsidR="00903A5C" w:rsidRDefault="00000000">
            <w:pPr>
              <w:spacing w:after="0" w:line="204" w:lineRule="auto"/>
            </w:pPr>
            <w:r>
              <w:rPr>
                <w:sz w:val="14"/>
              </w:rPr>
              <w:t>4</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25D4073F" w14:textId="77777777" w:rsidR="00903A5C" w:rsidRDefault="00000000">
            <w:pPr>
              <w:spacing w:after="0" w:line="204" w:lineRule="auto"/>
            </w:pPr>
            <w:r>
              <w:rPr>
                <w:sz w:val="14"/>
              </w:rPr>
              <w:t>Was recruitment appropriate?</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226C970" w14:textId="77777777" w:rsidR="00903A5C" w:rsidRDefault="00000000">
            <w:pPr>
              <w:spacing w:after="0" w:line="204" w:lineRule="auto"/>
            </w:pPr>
            <w:r>
              <w:rPr>
                <w:sz w:val="14"/>
              </w:rPr>
              <w:t>Partly</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50AA774" w14:textId="77777777" w:rsidR="00903A5C" w:rsidRDefault="00000000">
            <w:pPr>
              <w:spacing w:after="0" w:line="204" w:lineRule="auto"/>
            </w:pPr>
            <w:r>
              <w:rPr>
                <w:sz w:val="14"/>
              </w:rPr>
              <w:t>Parents who had attended during the previous year volunteered; self-selection is possible.</w:t>
            </w:r>
          </w:p>
        </w:tc>
      </w:tr>
      <w:tr w:rsidR="00903A5C" w14:paraId="24095447"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B5356FC" w14:textId="77777777" w:rsidR="00903A5C" w:rsidRDefault="00000000">
            <w:pPr>
              <w:spacing w:after="0" w:line="204" w:lineRule="auto"/>
            </w:pPr>
            <w:r>
              <w:rPr>
                <w:sz w:val="14"/>
              </w:rPr>
              <w:t>5</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73CA909" w14:textId="77777777" w:rsidR="00903A5C" w:rsidRDefault="00000000">
            <w:pPr>
              <w:spacing w:after="0" w:line="204" w:lineRule="auto"/>
            </w:pPr>
            <w:r>
              <w:rPr>
                <w:sz w:val="14"/>
              </w:rPr>
              <w:t>Was data collection appropriate?</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D2D8D8C"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79BEE15" w14:textId="77777777" w:rsidR="00903A5C" w:rsidRDefault="00000000">
            <w:pPr>
              <w:spacing w:after="0" w:line="204" w:lineRule="auto"/>
            </w:pPr>
            <w:r>
              <w:rPr>
                <w:sz w:val="14"/>
              </w:rPr>
              <w:t>Semi-structured interviews were conducted with 29 parents and carers.</w:t>
            </w:r>
          </w:p>
        </w:tc>
      </w:tr>
      <w:tr w:rsidR="00903A5C" w14:paraId="32FC0D8C"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4F2E78F" w14:textId="77777777" w:rsidR="00903A5C" w:rsidRDefault="00000000">
            <w:pPr>
              <w:spacing w:after="0" w:line="204" w:lineRule="auto"/>
            </w:pPr>
            <w:r>
              <w:rPr>
                <w:sz w:val="14"/>
              </w:rPr>
              <w:t>6</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45AA2287" w14:textId="77777777" w:rsidR="00903A5C" w:rsidRDefault="00000000">
            <w:pPr>
              <w:spacing w:after="0" w:line="204" w:lineRule="auto"/>
            </w:pPr>
            <w:r>
              <w:rPr>
                <w:sz w:val="14"/>
              </w:rPr>
              <w:t>Was the researcher-participant relationship considered?</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2AFB7D1F" w14:textId="77777777" w:rsidR="00903A5C" w:rsidRDefault="00000000">
            <w:pPr>
              <w:spacing w:after="0" w:line="204" w:lineRule="auto"/>
            </w:pPr>
            <w:r>
              <w:rPr>
                <w:sz w:val="14"/>
              </w:rPr>
              <w:t>Unclear</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0CFBCD34" w14:textId="77777777" w:rsidR="00903A5C" w:rsidRDefault="00000000">
            <w:pPr>
              <w:spacing w:after="0" w:line="204" w:lineRule="auto"/>
            </w:pPr>
            <w:r>
              <w:rPr>
                <w:sz w:val="14"/>
              </w:rPr>
              <w:t>The available reporting did not permit a firm judgement about reflexivity or the researchers’ relationship with the service.</w:t>
            </w:r>
          </w:p>
        </w:tc>
      </w:tr>
      <w:tr w:rsidR="00903A5C" w14:paraId="506A5B55"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0AA07C8B" w14:textId="77777777" w:rsidR="00903A5C" w:rsidRDefault="00000000">
            <w:pPr>
              <w:spacing w:after="0" w:line="204" w:lineRule="auto"/>
            </w:pPr>
            <w:r>
              <w:rPr>
                <w:sz w:val="14"/>
              </w:rPr>
              <w:t>7</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9D69B51" w14:textId="77777777" w:rsidR="00903A5C" w:rsidRDefault="00000000">
            <w:pPr>
              <w:spacing w:after="0" w:line="204" w:lineRule="auto"/>
            </w:pPr>
            <w:r>
              <w:rPr>
                <w:sz w:val="14"/>
              </w:rPr>
              <w:t>Were ethical issues considered?</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49113C74" w14:textId="77777777" w:rsidR="00903A5C" w:rsidRDefault="00000000">
            <w:pPr>
              <w:spacing w:after="0" w:line="204" w:lineRule="auto"/>
            </w:pPr>
            <w:r>
              <w:rPr>
                <w:sz w:val="14"/>
              </w:rPr>
              <w:t>Unclear</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54919AA" w14:textId="77777777" w:rsidR="00903A5C" w:rsidRDefault="00000000">
            <w:pPr>
              <w:spacing w:after="0" w:line="204" w:lineRule="auto"/>
            </w:pPr>
            <w:r>
              <w:rPr>
                <w:sz w:val="14"/>
              </w:rPr>
              <w:t>Ethical safeguards could not be fully judged from the information retained for this review.</w:t>
            </w:r>
          </w:p>
        </w:tc>
      </w:tr>
      <w:tr w:rsidR="00903A5C" w14:paraId="56F8E435"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B3EBE26" w14:textId="77777777" w:rsidR="00903A5C" w:rsidRDefault="00000000">
            <w:pPr>
              <w:spacing w:after="0" w:line="204" w:lineRule="auto"/>
            </w:pPr>
            <w:r>
              <w:rPr>
                <w:sz w:val="14"/>
              </w:rPr>
              <w:t>8</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1116B5B" w14:textId="77777777" w:rsidR="00903A5C" w:rsidRDefault="00000000">
            <w:pPr>
              <w:spacing w:after="0" w:line="204" w:lineRule="auto"/>
            </w:pPr>
            <w:r>
              <w:rPr>
                <w:sz w:val="14"/>
              </w:rPr>
              <w:t>Was analysis sufficiently rigorous?</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24505AB3" w14:textId="77777777" w:rsidR="00903A5C" w:rsidRDefault="00000000">
            <w:pPr>
              <w:spacing w:after="0" w:line="204" w:lineRule="auto"/>
            </w:pPr>
            <w:r>
              <w:rPr>
                <w:sz w:val="14"/>
              </w:rPr>
              <w:t>Partly</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39B45A4C" w14:textId="77777777" w:rsidR="00903A5C" w:rsidRDefault="00000000">
            <w:pPr>
              <w:spacing w:after="0" w:line="204" w:lineRule="auto"/>
            </w:pPr>
            <w:r>
              <w:rPr>
                <w:sz w:val="14"/>
              </w:rPr>
              <w:t>Thematic analysis produced coherent positive and negative themes, but the review could not fully verify all analytic safeguards.</w:t>
            </w:r>
          </w:p>
        </w:tc>
      </w:tr>
      <w:tr w:rsidR="00903A5C" w14:paraId="38E8E281"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2557B3DA" w14:textId="77777777" w:rsidR="00903A5C" w:rsidRDefault="00000000">
            <w:pPr>
              <w:spacing w:after="0" w:line="204" w:lineRule="auto"/>
            </w:pPr>
            <w:r>
              <w:rPr>
                <w:sz w:val="14"/>
              </w:rPr>
              <w:t>9</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309B6992" w14:textId="77777777" w:rsidR="00903A5C" w:rsidRDefault="00000000">
            <w:pPr>
              <w:spacing w:after="0" w:line="204" w:lineRule="auto"/>
            </w:pPr>
            <w:r>
              <w:rPr>
                <w:sz w:val="14"/>
              </w:rPr>
              <w:t>Was there a clear statement of findings?</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52DC26E" w14:textId="77777777" w:rsidR="00903A5C" w:rsidRDefault="00000000">
            <w:pPr>
              <w:spacing w:after="0" w:line="204" w:lineRule="auto"/>
            </w:pPr>
            <w:r>
              <w:rPr>
                <w:sz w:val="14"/>
              </w:rPr>
              <w:t>Yes</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788DF3C" w14:textId="77777777" w:rsidR="00903A5C" w:rsidRDefault="00000000">
            <w:pPr>
              <w:spacing w:after="0" w:line="204" w:lineRule="auto"/>
            </w:pPr>
            <w:r>
              <w:rPr>
                <w:sz w:val="14"/>
              </w:rPr>
              <w:t>Findings included emotional support, reduced isolation, confidence and perceived stress reduction, alongside requests for earlier access and follow-up.</w:t>
            </w:r>
          </w:p>
        </w:tc>
      </w:tr>
      <w:tr w:rsidR="00903A5C" w14:paraId="3D3C62F4" w14:textId="77777777">
        <w:trPr>
          <w:jc w:val="center"/>
        </w:trPr>
        <w:tc>
          <w:tcPr>
            <w:tcW w:w="680"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5946434E" w14:textId="77777777" w:rsidR="00903A5C" w:rsidRDefault="00000000">
            <w:pPr>
              <w:spacing w:after="0" w:line="204" w:lineRule="auto"/>
            </w:pPr>
            <w:r>
              <w:rPr>
                <w:sz w:val="14"/>
              </w:rPr>
              <w:t>10</w:t>
            </w:r>
          </w:p>
        </w:tc>
        <w:tc>
          <w:tcPr>
            <w:tcW w:w="306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7790FC5F" w14:textId="77777777" w:rsidR="00903A5C" w:rsidRDefault="00000000">
            <w:pPr>
              <w:spacing w:after="0" w:line="204" w:lineRule="auto"/>
            </w:pPr>
            <w:r>
              <w:rPr>
                <w:sz w:val="14"/>
              </w:rPr>
              <w:t>How valuable was the research?</w:t>
            </w:r>
          </w:p>
        </w:tc>
        <w:tc>
          <w:tcPr>
            <w:tcW w:w="1701"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102EBE14" w14:textId="77777777" w:rsidR="00903A5C" w:rsidRDefault="00000000">
            <w:pPr>
              <w:spacing w:after="0" w:line="204" w:lineRule="auto"/>
            </w:pPr>
            <w:r>
              <w:rPr>
                <w:sz w:val="14"/>
              </w:rPr>
              <w:t>Moderate</w:t>
            </w:r>
          </w:p>
        </w:tc>
        <w:tc>
          <w:tcPr>
            <w:tcW w:w="3685" w:type="dxa"/>
            <w:tcBorders>
              <w:top w:val="single" w:sz="4" w:space="0" w:color="D9D9D9"/>
              <w:left w:val="single" w:sz="4" w:space="0" w:color="D9D9D9"/>
              <w:bottom w:val="single" w:sz="4" w:space="0" w:color="D9D9D9"/>
              <w:right w:val="single" w:sz="4" w:space="0" w:color="D9D9D9"/>
            </w:tcBorders>
            <w:shd w:val="clear" w:color="auto" w:fill="F2F6FA"/>
            <w:tcMar>
              <w:top w:w="45" w:type="dxa"/>
              <w:left w:w="45" w:type="dxa"/>
              <w:bottom w:w="45" w:type="dxa"/>
              <w:right w:w="45" w:type="dxa"/>
            </w:tcMar>
            <w:vAlign w:val="center"/>
          </w:tcPr>
          <w:p w14:paraId="6C3EB897" w14:textId="77777777" w:rsidR="00903A5C" w:rsidRDefault="00000000">
            <w:pPr>
              <w:spacing w:after="0" w:line="204" w:lineRule="auto"/>
            </w:pPr>
            <w:r>
              <w:rPr>
                <w:sz w:val="14"/>
              </w:rPr>
              <w:t>It provides useful UK service evidence of perceived benefit but cannot establish causal effectiveness.</w:t>
            </w:r>
          </w:p>
        </w:tc>
      </w:tr>
      <w:tr w:rsidR="00903A5C" w14:paraId="2099F27E" w14:textId="77777777">
        <w:trPr>
          <w:jc w:val="center"/>
        </w:trPr>
        <w:tc>
          <w:tcPr>
            <w:tcW w:w="680"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50AD0C46" w14:textId="77777777" w:rsidR="00903A5C" w:rsidRDefault="00000000">
            <w:pPr>
              <w:spacing w:after="0" w:line="204" w:lineRule="auto"/>
            </w:pPr>
            <w:r>
              <w:rPr>
                <w:sz w:val="14"/>
              </w:rPr>
              <w:t>Overall</w:t>
            </w:r>
          </w:p>
        </w:tc>
        <w:tc>
          <w:tcPr>
            <w:tcW w:w="306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19BCA6E9" w14:textId="77777777" w:rsidR="00903A5C" w:rsidRDefault="00000000">
            <w:pPr>
              <w:spacing w:after="0" w:line="204" w:lineRule="auto"/>
            </w:pPr>
            <w:r>
              <w:rPr>
                <w:sz w:val="14"/>
              </w:rPr>
              <w:t>Overall judgement</w:t>
            </w:r>
          </w:p>
        </w:tc>
        <w:tc>
          <w:tcPr>
            <w:tcW w:w="1701"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755BE513" w14:textId="77777777" w:rsidR="00903A5C" w:rsidRDefault="00000000">
            <w:pPr>
              <w:spacing w:after="0" w:line="204" w:lineRule="auto"/>
            </w:pPr>
            <w:r>
              <w:rPr>
                <w:sz w:val="14"/>
              </w:rPr>
              <w:t>Low-to-moderate confidence</w:t>
            </w:r>
          </w:p>
        </w:tc>
        <w:tc>
          <w:tcPr>
            <w:tcW w:w="3685" w:type="dxa"/>
            <w:tcBorders>
              <w:top w:val="single" w:sz="4" w:space="0" w:color="D9D9D9"/>
              <w:left w:val="single" w:sz="4" w:space="0" w:color="D9D9D9"/>
              <w:bottom w:val="single" w:sz="4" w:space="0" w:color="D9D9D9"/>
              <w:right w:val="single" w:sz="4" w:space="0" w:color="D9D9D9"/>
            </w:tcBorders>
            <w:tcMar>
              <w:top w:w="45" w:type="dxa"/>
              <w:left w:w="45" w:type="dxa"/>
              <w:bottom w:w="45" w:type="dxa"/>
              <w:right w:w="45" w:type="dxa"/>
            </w:tcMar>
            <w:vAlign w:val="center"/>
          </w:tcPr>
          <w:p w14:paraId="616FFF17" w14:textId="77777777" w:rsidR="00903A5C" w:rsidRDefault="00000000">
            <w:pPr>
              <w:spacing w:after="0" w:line="204" w:lineRule="auto"/>
            </w:pPr>
            <w:r>
              <w:rPr>
                <w:sz w:val="14"/>
              </w:rPr>
              <w:t>The study offers relevant qualitative evidence, but self-selection, retrospective reporting, absence of a comparator and no validated pre/post measure limit confidence.</w:t>
            </w:r>
          </w:p>
        </w:tc>
      </w:tr>
    </w:tbl>
    <w:p w14:paraId="4CF89D25" w14:textId="77777777" w:rsidR="00903A5C" w:rsidRDefault="00000000">
      <w:pPr>
        <w:pStyle w:val="Heading1"/>
        <w:pageBreakBefore/>
        <w:jc w:val="center"/>
      </w:pPr>
      <w:r>
        <w:lastRenderedPageBreak/>
        <w:t>Appendix 5: Review transparency statements</w:t>
      </w:r>
    </w:p>
    <w:p w14:paraId="78B17851" w14:textId="77777777" w:rsidR="00903A5C" w:rsidRDefault="00000000">
      <w:pPr>
        <w:pStyle w:val="Heading2"/>
      </w:pPr>
      <w:r>
        <w:t>A5.1 Registration and protocol</w:t>
      </w:r>
    </w:p>
    <w:p w14:paraId="4B61C080" w14:textId="77777777" w:rsidR="00903A5C" w:rsidRDefault="00000000">
      <w:r>
        <w:t>This systematic review was not registered, and no separate protocol was published.</w:t>
      </w:r>
    </w:p>
    <w:p w14:paraId="0022B8C2" w14:textId="77777777" w:rsidR="00903A5C" w:rsidRDefault="00000000">
      <w:pPr>
        <w:pStyle w:val="Heading2"/>
      </w:pPr>
      <w:r>
        <w:t>A5.2 Funding</w:t>
      </w:r>
    </w:p>
    <w:p w14:paraId="4F169E2D" w14:textId="77777777" w:rsidR="00903A5C" w:rsidRDefault="00000000">
      <w:r>
        <w:t>No external funding was received for this dissertation.</w:t>
      </w:r>
    </w:p>
    <w:p w14:paraId="31BF0AED" w14:textId="77777777" w:rsidR="00903A5C" w:rsidRDefault="00000000">
      <w:pPr>
        <w:pStyle w:val="Heading2"/>
      </w:pPr>
      <w:r>
        <w:t>A5.3 Competing interests</w:t>
      </w:r>
    </w:p>
    <w:p w14:paraId="09130184" w14:textId="77777777" w:rsidR="00903A5C" w:rsidRDefault="00000000">
      <w:r>
        <w:t>The author declares no competing interests.</w:t>
      </w:r>
    </w:p>
    <w:p w14:paraId="392DC925" w14:textId="77777777" w:rsidR="00903A5C" w:rsidRDefault="00000000">
      <w:pPr>
        <w:pStyle w:val="Heading2"/>
      </w:pPr>
      <w:r>
        <w:t>A5.4 Availability of review materials</w:t>
      </w:r>
    </w:p>
    <w:p w14:paraId="2C8A6004" w14:textId="77777777" w:rsidR="00903A5C" w:rsidRDefault="00000000">
      <w:r>
        <w:t xml:space="preserve">The search syntax and completed appraisal checklists are provided in Appendices 1, 3 and 4. Aggregate screening counts and reasons for exclusion are reported in Chapter 4. Database-specific search dates and yields, and an </w:t>
      </w:r>
      <w:proofErr w:type="spellStart"/>
      <w:r>
        <w:t>itemised</w:t>
      </w:r>
      <w:proofErr w:type="spellEnd"/>
      <w:r>
        <w:t xml:space="preserve"> full-text exclusion log, were not available in the retained review record.</w:t>
      </w:r>
    </w:p>
    <w:sectPr w:rsidR="00903A5C" w:rsidSect="00034616">
      <w:footerReference w:type="default" r:id="rId83"/>
      <w:pgSz w:w="11906" w:h="16838"/>
      <w:pgMar w:top="1440" w:right="1440" w:bottom="1440" w:left="1440" w:header="709" w:footer="709"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43ACD" w14:textId="77777777" w:rsidR="00E916E8" w:rsidRDefault="00E916E8">
      <w:pPr>
        <w:spacing w:after="0" w:line="240" w:lineRule="auto"/>
      </w:pPr>
      <w:r>
        <w:separator/>
      </w:r>
    </w:p>
  </w:endnote>
  <w:endnote w:type="continuationSeparator" w:id="0">
    <w:p w14:paraId="20160BA9" w14:textId="77777777" w:rsidR="00E916E8" w:rsidRDefault="00E91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09887" w14:textId="77777777" w:rsidR="00903A5C" w:rsidRDefault="00000000">
    <w:pPr>
      <w:pStyle w:val="Footer"/>
      <w:jc w:val="center"/>
    </w:pPr>
    <w:r>
      <w:rPr>
        <w:sz w:val="20"/>
      </w:rPr>
      <w:fldChar w:fldCharType="begin"/>
    </w:r>
    <w:r>
      <w:rPr>
        <w:sz w:val="20"/>
      </w:rPr>
      <w:instrText xml:space="preserve"> PAGE </w:instrText>
    </w:r>
    <w:r>
      <w:rPr>
        <w:sz w:val="20"/>
      </w:rPr>
      <w:fldChar w:fldCharType="separate"/>
    </w:r>
    <w:r>
      <w:rPr>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CE999" w14:textId="77777777" w:rsidR="00E916E8" w:rsidRDefault="00E916E8">
      <w:pPr>
        <w:spacing w:after="0" w:line="240" w:lineRule="auto"/>
      </w:pPr>
      <w:r>
        <w:separator/>
      </w:r>
    </w:p>
  </w:footnote>
  <w:footnote w:type="continuationSeparator" w:id="0">
    <w:p w14:paraId="722F54DE" w14:textId="77777777" w:rsidR="00E916E8" w:rsidRDefault="00E916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41954387">
    <w:abstractNumId w:val="8"/>
  </w:num>
  <w:num w:numId="2" w16cid:durableId="1627006877">
    <w:abstractNumId w:val="6"/>
  </w:num>
  <w:num w:numId="3" w16cid:durableId="1221361058">
    <w:abstractNumId w:val="5"/>
  </w:num>
  <w:num w:numId="4" w16cid:durableId="608968342">
    <w:abstractNumId w:val="4"/>
  </w:num>
  <w:num w:numId="5" w16cid:durableId="877204488">
    <w:abstractNumId w:val="7"/>
  </w:num>
  <w:num w:numId="6" w16cid:durableId="1156531112">
    <w:abstractNumId w:val="3"/>
  </w:num>
  <w:num w:numId="7" w16cid:durableId="710418126">
    <w:abstractNumId w:val="2"/>
  </w:num>
  <w:num w:numId="8" w16cid:durableId="945505132">
    <w:abstractNumId w:val="1"/>
  </w:num>
  <w:num w:numId="9" w16cid:durableId="1338850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42382"/>
    <w:rsid w:val="0029639D"/>
    <w:rsid w:val="00326F90"/>
    <w:rsid w:val="004C3749"/>
    <w:rsid w:val="00610695"/>
    <w:rsid w:val="00625928"/>
    <w:rsid w:val="00711855"/>
    <w:rsid w:val="0077746F"/>
    <w:rsid w:val="007D2270"/>
    <w:rsid w:val="00903A5C"/>
    <w:rsid w:val="00AA1D8D"/>
    <w:rsid w:val="00B3367E"/>
    <w:rsid w:val="00B47730"/>
    <w:rsid w:val="00CB0664"/>
    <w:rsid w:val="00D741DF"/>
    <w:rsid w:val="00E916E8"/>
    <w:rsid w:val="00EE180C"/>
    <w:rsid w:val="00F0221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4AB080"/>
  <w14:defaultImageDpi w14:val="300"/>
  <w15:docId w15:val="{C3312E72-F2DE-42AB-B9B9-99DDA46E7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360" w:after="160"/>
      <w:outlineLvl w:val="0"/>
    </w:pPr>
    <w:rPr>
      <w:rFonts w:asciiTheme="majorHAnsi" w:eastAsiaTheme="majorEastAsia" w:hAnsiTheme="majorHAnsi" w:cstheme="majorBidi"/>
      <w:b/>
      <w:bCs/>
      <w:sz w:val="24"/>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spacing w:val="5"/>
      <w:kern w:val="28"/>
      <w:sz w:val="2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FootnoteReference">
    <w:name w:val="footnote reference"/>
    <w:basedOn w:val="DefaultParagraphFont"/>
    <w:uiPriority w:val="99"/>
    <w:semiHidden/>
    <w:unhideWhenUsed/>
    <w:rPr>
      <w:vertAlign w:val="superscript"/>
    </w:rPr>
  </w:style>
  <w:style w:type="paragraph" w:customStyle="1" w:styleId="TOC11">
    <w:name w:val="TOC 11"/>
    <w:pPr>
      <w:tabs>
        <w:tab w:val="right" w:leader="dot" w:pos="8617"/>
      </w:tabs>
      <w:spacing w:after="40" w:line="240" w:lineRule="auto"/>
    </w:pPr>
    <w:rPr>
      <w:rFonts w:ascii="Arial" w:hAnsi="Arial"/>
      <w:sz w:val="21"/>
    </w:rPr>
  </w:style>
  <w:style w:type="paragraph" w:customStyle="1" w:styleId="TOC21">
    <w:name w:val="TOC 21"/>
    <w:pPr>
      <w:tabs>
        <w:tab w:val="right" w:leader="dot" w:pos="8617"/>
      </w:tabs>
      <w:spacing w:after="40" w:line="240" w:lineRule="auto"/>
      <w:ind w:left="312"/>
    </w:pPr>
    <w:rPr>
      <w:rFonts w:ascii="Arial" w:hAnsi="Arial"/>
      <w:sz w:val="20"/>
    </w:rPr>
  </w:style>
  <w:style w:type="paragraph" w:customStyle="1" w:styleId="TOC31">
    <w:name w:val="TOC 31"/>
    <w:pPr>
      <w:tabs>
        <w:tab w:val="right" w:leader="dot" w:pos="8617"/>
      </w:tabs>
      <w:spacing w:after="40" w:line="240" w:lineRule="auto"/>
      <w:ind w:left="624"/>
    </w:pPr>
    <w:rPr>
      <w:rFonts w:ascii="Arial" w:hAnsi="Arial"/>
      <w:sz w:val="19"/>
    </w:rPr>
  </w:style>
  <w:style w:type="paragraph" w:customStyle="1" w:styleId="ListEntry">
    <w:name w:val="List Entry"/>
    <w:pPr>
      <w:tabs>
        <w:tab w:val="right" w:leader="dot" w:pos="8617"/>
      </w:tabs>
      <w:spacing w:after="100" w:line="240" w:lineRule="auto"/>
    </w:pPr>
    <w:rPr>
      <w:rFonts w:ascii="Arial" w:hAnsi="Arial"/>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803-017-3063-y" TargetMode="External"/><Relationship Id="rId21" Type="http://schemas.openxmlformats.org/officeDocument/2006/relationships/hyperlink" Target="https://doi.org/10.1136/bmj.l6890" TargetMode="External"/><Relationship Id="rId42" Type="http://schemas.openxmlformats.org/officeDocument/2006/relationships/hyperlink" Target="https://training.cochrane.org/handbook/current" TargetMode="External"/><Relationship Id="rId47" Type="http://schemas.openxmlformats.org/officeDocument/2006/relationships/hyperlink" Target="https://doi.org/10.1111/dmcn.15432" TargetMode="External"/><Relationship Id="rId63" Type="http://schemas.openxmlformats.org/officeDocument/2006/relationships/hyperlink" Target="https://www.england.nhs.uk/long-read/operational-guidance-to-deliver-improved-outcomes-in-all-age-autism-assessment-pathways-guidance-for-integrated-care-boards/" TargetMode="External"/><Relationship Id="rId68" Type="http://schemas.openxmlformats.org/officeDocument/2006/relationships/hyperlink" Target="https://doi.org/10.1136/bmj.n160" TargetMode="External"/><Relationship Id="rId84" Type="http://schemas.openxmlformats.org/officeDocument/2006/relationships/fontTable" Target="fontTable.xml"/><Relationship Id="rId16" Type="http://schemas.openxmlformats.org/officeDocument/2006/relationships/hyperlink" Target="https://doi.org/10.3109/01612840.2015.1116030" TargetMode="External"/><Relationship Id="rId11" Type="http://schemas.openxmlformats.org/officeDocument/2006/relationships/hyperlink" Target="https://doi.org/10.1177/13591045261418179" TargetMode="External"/><Relationship Id="rId32" Type="http://schemas.openxmlformats.org/officeDocument/2006/relationships/hyperlink" Target="https://www.gov.uk/government/publications/national-strategy-for-autistic-children-young-people-and-adults-2021-to-2026" TargetMode="External"/><Relationship Id="rId37" Type="http://schemas.openxmlformats.org/officeDocument/2006/relationships/hyperlink" Target="https://doi.org/10.1007/978-3-319-56103-5_1" TargetMode="External"/><Relationship Id="rId53" Type="http://schemas.openxmlformats.org/officeDocument/2006/relationships/hyperlink" Target="https://doi.org/10.1038/s41572-019-0138-4" TargetMode="External"/><Relationship Id="rId58" Type="http://schemas.openxmlformats.org/officeDocument/2006/relationships/hyperlink" Target="https://www.nice.org.uk/guidance/qs51" TargetMode="External"/><Relationship Id="rId74" Type="http://schemas.openxmlformats.org/officeDocument/2006/relationships/hyperlink" Target="https://doi.org/10.1111/jcpp.13786" TargetMode="External"/><Relationship Id="rId79" Type="http://schemas.openxmlformats.org/officeDocument/2006/relationships/hyperlink" Target="https://doi.org/10.1177/1362361315580442" TargetMode="External"/><Relationship Id="rId5" Type="http://schemas.openxmlformats.org/officeDocument/2006/relationships/webSettings" Target="webSettings.xml"/><Relationship Id="rId19" Type="http://schemas.openxmlformats.org/officeDocument/2006/relationships/hyperlink" Target="https://doi.org/10.1111/hsc.13369" TargetMode="External"/><Relationship Id="rId14" Type="http://schemas.openxmlformats.org/officeDocument/2006/relationships/hyperlink" Target="https://doi.org/10.1177/13623613251335715" TargetMode="External"/><Relationship Id="rId22" Type="http://schemas.openxmlformats.org/officeDocument/2006/relationships/hyperlink" Target="https://doi.org/10.1177/13623613221125630" TargetMode="External"/><Relationship Id="rId27" Type="http://schemas.openxmlformats.org/officeDocument/2006/relationships/hyperlink" Target="https://doi.org/10.3389/fpsyt.2021.773604" TargetMode="External"/><Relationship Id="rId30" Type="http://schemas.openxmlformats.org/officeDocument/2006/relationships/hyperlink" Target="https://casp-uk.net/casp-tools-checklists/" TargetMode="External"/><Relationship Id="rId35" Type="http://schemas.openxmlformats.org/officeDocument/2006/relationships/hyperlink" Target="https://doi.org/10.5334/ijic.2530" TargetMode="External"/><Relationship Id="rId43" Type="http://schemas.openxmlformats.org/officeDocument/2006/relationships/hyperlink" Target="https://doi.org/10.5334/ijic.2250" TargetMode="External"/><Relationship Id="rId48" Type="http://schemas.openxmlformats.org/officeDocument/2006/relationships/hyperlink" Target="https://doi.org/10.1016/j.pedn.2024.11.020" TargetMode="External"/><Relationship Id="rId56" Type="http://schemas.openxmlformats.org/officeDocument/2006/relationships/hyperlink" Target="https://doi.org/10.1186/s12874-018-0611-x" TargetMode="External"/><Relationship Id="rId64" Type="http://schemas.openxmlformats.org/officeDocument/2006/relationships/hyperlink" Target="https://doi.org/10.2147/NDT.S100634" TargetMode="External"/><Relationship Id="rId69" Type="http://schemas.openxmlformats.org/officeDocument/2006/relationships/hyperlink" Target="https://doi.org/10.1007/s10803-018-3835-z" TargetMode="External"/><Relationship Id="rId77" Type="http://schemas.openxmlformats.org/officeDocument/2006/relationships/hyperlink" Target="https://doi.org/10.1136/bmj.l4898" TargetMode="External"/><Relationship Id="rId8" Type="http://schemas.openxmlformats.org/officeDocument/2006/relationships/image" Target="media/image1.png"/><Relationship Id="rId51" Type="http://schemas.openxmlformats.org/officeDocument/2006/relationships/hyperlink" Target="https://training.cochrane.org/handbook/current/chapter-05" TargetMode="External"/><Relationship Id="rId72" Type="http://schemas.openxmlformats.org/officeDocument/2006/relationships/hyperlink" Target="https://doi.org/10.1016/S0140-6736(16)31229-6" TargetMode="External"/><Relationship Id="rId80" Type="http://schemas.openxmlformats.org/officeDocument/2006/relationships/hyperlink" Target="https://doi.org/10.1016/j.rasd.2015.11.008"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176/appi.books.9780890425596" TargetMode="External"/><Relationship Id="rId17" Type="http://schemas.openxmlformats.org/officeDocument/2006/relationships/hyperlink" Target="https://doi.org/10.1016/j.pedn.2016.08.006" TargetMode="External"/><Relationship Id="rId25" Type="http://schemas.openxmlformats.org/officeDocument/2006/relationships/hyperlink" Target="https://doi.org/10.1016/j.jaac.2021.03.024" TargetMode="External"/><Relationship Id="rId33" Type="http://schemas.openxmlformats.org/officeDocument/2006/relationships/hyperlink" Target="https://doi.org/10.1007/s10578-024-01693-3" TargetMode="External"/><Relationship Id="rId38" Type="http://schemas.openxmlformats.org/officeDocument/2006/relationships/hyperlink" Target="https://doi.org/10.1016/S2215-0366(22)00029-3" TargetMode="External"/><Relationship Id="rId46" Type="http://schemas.openxmlformats.org/officeDocument/2006/relationships/hyperlink" Target="https://doi.org/10.4073/cmg.2016.1" TargetMode="External"/><Relationship Id="rId59" Type="http://schemas.openxmlformats.org/officeDocument/2006/relationships/hyperlink" Target="https://www.nice.org.uk/guidance/cg128" TargetMode="External"/><Relationship Id="rId67" Type="http://schemas.openxmlformats.org/officeDocument/2006/relationships/hyperlink" Target="https://doi.org/10.1136/bmj.n71" TargetMode="External"/><Relationship Id="rId20" Type="http://schemas.openxmlformats.org/officeDocument/2006/relationships/hyperlink" Target="https://doi.org/10.1186/s13643-017-0644-y" TargetMode="External"/><Relationship Id="rId41" Type="http://schemas.openxmlformats.org/officeDocument/2006/relationships/hyperlink" Target="https://training.cochrane.org/handbook/current/chapter-08" TargetMode="External"/><Relationship Id="rId54" Type="http://schemas.openxmlformats.org/officeDocument/2006/relationships/hyperlink" Target="https://doi.org/10.1136/bmjopen-2020-038411" TargetMode="External"/><Relationship Id="rId62" Type="http://schemas.openxmlformats.org/officeDocument/2006/relationships/hyperlink" Target="https://www.england.nhs.uk/long-read/a-national-framework-to-deliver-improved-outcomes-in-all-age-autism-assessment-pathways-guidance-for-integrated-care-boards/" TargetMode="External"/><Relationship Id="rId70" Type="http://schemas.openxmlformats.org/officeDocument/2006/relationships/hyperlink" Target="https://doi.org/10.1017/S0033291724001089" TargetMode="External"/><Relationship Id="rId75" Type="http://schemas.openxmlformats.org/officeDocument/2006/relationships/hyperlink" Target="https://doi.org/10.1186/s13643-020-01542-z"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10802-017-0313-6" TargetMode="External"/><Relationship Id="rId23" Type="http://schemas.openxmlformats.org/officeDocument/2006/relationships/hyperlink" Target="https://doi.org/10.3390/ijerph15020341" TargetMode="External"/><Relationship Id="rId28" Type="http://schemas.openxmlformats.org/officeDocument/2006/relationships/hyperlink" Target="https://doi.org/10.1007/s10803-018-3639-1" TargetMode="External"/><Relationship Id="rId36" Type="http://schemas.openxmlformats.org/officeDocument/2006/relationships/hyperlink" Target="https://doi.org/10.5334/ijic.3077" TargetMode="External"/><Relationship Id="rId49" Type="http://schemas.openxmlformats.org/officeDocument/2006/relationships/hyperlink" Target="https://doi.org/10.1016/S2215-0366(25)00036-7" TargetMode="External"/><Relationship Id="rId57" Type="http://schemas.openxmlformats.org/officeDocument/2006/relationships/hyperlink" Target="https://www.autism.org.uk/advice-and-guidance/what-is-autism" TargetMode="External"/><Relationship Id="rId10" Type="http://schemas.openxmlformats.org/officeDocument/2006/relationships/image" Target="media/image3.png"/><Relationship Id="rId31" Type="http://schemas.openxmlformats.org/officeDocument/2006/relationships/hyperlink" Target="https://doi.org/10.1016/j.ridd.2013.10.029" TargetMode="External"/><Relationship Id="rId44" Type="http://schemas.openxmlformats.org/officeDocument/2006/relationships/hyperlink" Target="https://doi.org/10.1007/s10567-012-0119-6" TargetMode="External"/><Relationship Id="rId52" Type="http://schemas.openxmlformats.org/officeDocument/2006/relationships/hyperlink" Target="https://doi.org/10.1007/s10803-020-04498-0" TargetMode="External"/><Relationship Id="rId60" Type="http://schemas.openxmlformats.org/officeDocument/2006/relationships/hyperlink" Target="https://www.nice.org.uk/guidance/cg170" TargetMode="External"/><Relationship Id="rId65" Type="http://schemas.openxmlformats.org/officeDocument/2006/relationships/hyperlink" Target="https://doi.org/10.1007/s10882-017-9547-z" TargetMode="External"/><Relationship Id="rId73" Type="http://schemas.openxmlformats.org/officeDocument/2006/relationships/hyperlink" Target="https://www.lancaster.ac.uk/media/lancaster-university/content-assets/documents/fhm/dhr/chir/NSsynthesisguidanceVersion1-April2006.pdf" TargetMode="External"/><Relationship Id="rId78" Type="http://schemas.openxmlformats.org/officeDocument/2006/relationships/hyperlink" Target="https://doi.org/10.1016/j.rasd.2015.12.004" TargetMode="External"/><Relationship Id="rId81" Type="http://schemas.openxmlformats.org/officeDocument/2006/relationships/hyperlink" Target="https://apps.who.int/gb/ebwha/pdf_files/wha69/a69_39-en.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371/journal.pmen.0000377" TargetMode="External"/><Relationship Id="rId18" Type="http://schemas.openxmlformats.org/officeDocument/2006/relationships/hyperlink" Target="https://uk.sagepub.com/en-gb/eur/systematic-approaches-to-a-successful-literature-review/book244586" TargetMode="External"/><Relationship Id="rId39" Type="http://schemas.openxmlformats.org/officeDocument/2006/relationships/hyperlink" Target="https://doi.org/10.1371/journal.pone.0138237" TargetMode="External"/><Relationship Id="rId34" Type="http://schemas.openxmlformats.org/officeDocument/2006/relationships/hyperlink" Target="https://doi.org/10.1136/archdischild-2024-326905" TargetMode="External"/><Relationship Id="rId50" Type="http://schemas.openxmlformats.org/officeDocument/2006/relationships/hyperlink" Target="https://training.cochrane.org/handbook/current/chapter-04" TargetMode="External"/><Relationship Id="rId55" Type="http://schemas.openxmlformats.org/officeDocument/2006/relationships/hyperlink" Target="https://doi.org/10.1016/j.cpr.2024.102508" TargetMode="External"/><Relationship Id="rId76" Type="http://schemas.openxmlformats.org/officeDocument/2006/relationships/hyperlink" Target="https://doi.org/10.1001/jamapediatrics.2021.0054" TargetMode="External"/><Relationship Id="rId7" Type="http://schemas.openxmlformats.org/officeDocument/2006/relationships/endnotes" Target="endnotes.xml"/><Relationship Id="rId71" Type="http://schemas.openxmlformats.org/officeDocument/2006/relationships/hyperlink" Target="https://onlinelibrary.wiley.com/doi/book/10.1002/9780470754887" TargetMode="External"/><Relationship Id="rId2" Type="http://schemas.openxmlformats.org/officeDocument/2006/relationships/numbering" Target="numbering.xml"/><Relationship Id="rId29" Type="http://schemas.openxmlformats.org/officeDocument/2006/relationships/hyperlink" Target="https://doi.org/10.1177/1362361315573636" TargetMode="External"/><Relationship Id="rId24" Type="http://schemas.openxmlformats.org/officeDocument/2006/relationships/hyperlink" Target="https://doi.org/10.1007/s44202-025-00551-0" TargetMode="External"/><Relationship Id="rId40" Type="http://schemas.openxmlformats.org/officeDocument/2006/relationships/hyperlink" Target="https://doi.org/10.1007/s10803-012-1604-y" TargetMode="External"/><Relationship Id="rId45" Type="http://schemas.openxmlformats.org/officeDocument/2006/relationships/hyperlink" Target="https://doi.org/10.1111/bjc.70033" TargetMode="External"/><Relationship Id="rId66" Type="http://schemas.openxmlformats.org/officeDocument/2006/relationships/hyperlink" Target="https://doi.org/10.1111/jebm.12266" TargetMode="External"/><Relationship Id="rId61" Type="http://schemas.openxmlformats.org/officeDocument/2006/relationships/hyperlink" Target="https://www.england.nhs.uk/publication/integrated-care-systems-guidance/" TargetMode="External"/><Relationship Id="rId82" Type="http://schemas.openxmlformats.org/officeDocument/2006/relationships/hyperlink" Target="https://doi.org/10.1007/s10803-018-3605-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66</Pages>
  <Words>22919</Words>
  <Characters>130642</Characters>
  <Application>Microsoft Office Word</Application>
  <DocSecurity>0</DocSecurity>
  <Lines>1088</Lines>
  <Paragraphs>306</Paragraphs>
  <ScaleCrop>false</ScaleCrop>
  <HeadingPairs>
    <vt:vector size="2" baseType="variant">
      <vt:variant>
        <vt:lpstr>Title</vt:lpstr>
      </vt:variant>
      <vt:variant>
        <vt:i4>1</vt:i4>
      </vt:variant>
    </vt:vector>
  </HeadingPairs>
  <TitlesOfParts>
    <vt:vector size="1" baseType="lpstr">
      <vt:lpstr>Effectiveness of Integrated Care Interventions on Mental Health Outcomes for Parents and Carers of Autistic Children in the UK</vt:lpstr>
    </vt:vector>
  </TitlesOfParts>
  <Manager/>
  <Company/>
  <LinksUpToDate>false</LinksUpToDate>
  <CharactersWithSpaces>153255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cp:lastModifiedBy>MIJA CM</cp:lastModifiedBy>
  <cp:revision>2</cp:revision>
  <dcterms:created xsi:type="dcterms:W3CDTF">2026-09-22T00:21:00Z</dcterms:created>
  <dcterms:modified xsi:type="dcterms:W3CDTF">2026-09-24T22:21:00Z</dcterms:modified>
  <cp:category/>
</cp:coreProperties>
</file>