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57F54" w14:textId="77777777" w:rsidR="00C14900" w:rsidRPr="00C14900" w:rsidRDefault="00C14900" w:rsidP="00C14900">
      <w:pPr>
        <w:spacing w:after="0" w:line="240" w:lineRule="auto"/>
        <w:ind w:left="0" w:firstLine="0"/>
        <w:jc w:val="right"/>
        <w:rPr>
          <w:rFonts w:eastAsiaTheme="minorEastAsia"/>
          <w:color w:val="auto"/>
          <w:sz w:val="34"/>
          <w:szCs w:val="34"/>
          <w:lang w:val="ro-RO" w:eastAsia="ro-RO"/>
        </w:rPr>
      </w:pPr>
      <w:proofErr w:type="spellStart"/>
      <w:r w:rsidRPr="00C14900">
        <w:rPr>
          <w:rFonts w:eastAsiaTheme="minorEastAsia"/>
          <w:color w:val="auto"/>
          <w:sz w:val="34"/>
          <w:szCs w:val="34"/>
          <w:lang w:val="ro-RO" w:eastAsia="ro-RO"/>
        </w:rPr>
        <w:t>Submitted</w:t>
      </w:r>
      <w:proofErr w:type="spellEnd"/>
      <w:r w:rsidRPr="00C14900">
        <w:rPr>
          <w:rFonts w:eastAsiaTheme="minorEastAsia"/>
          <w:color w:val="auto"/>
          <w:sz w:val="34"/>
          <w:szCs w:val="34"/>
          <w:lang w:val="ro-RO" w:eastAsia="ro-RO"/>
        </w:rPr>
        <w:t xml:space="preserve"> by :</w:t>
      </w:r>
    </w:p>
    <w:p w14:paraId="2E52ACFB" w14:textId="77777777" w:rsidR="00C14900" w:rsidRPr="00C14900" w:rsidRDefault="00C14900" w:rsidP="00C14900">
      <w:pPr>
        <w:spacing w:after="0" w:line="240" w:lineRule="auto"/>
        <w:ind w:left="0" w:firstLine="0"/>
        <w:jc w:val="right"/>
        <w:rPr>
          <w:rFonts w:eastAsiaTheme="minorEastAsia"/>
          <w:color w:val="auto"/>
          <w:sz w:val="34"/>
          <w:szCs w:val="34"/>
          <w:lang w:val="ro-RO" w:eastAsia="ro-RO"/>
        </w:rPr>
      </w:pPr>
      <w:r w:rsidRPr="00C14900">
        <w:rPr>
          <w:rFonts w:eastAsiaTheme="minorEastAsia"/>
          <w:color w:val="auto"/>
          <w:sz w:val="34"/>
          <w:szCs w:val="34"/>
          <w:lang w:val="ro-RO" w:eastAsia="ro-RO"/>
        </w:rPr>
        <w:t xml:space="preserve"> Iulia Cosmina Barbu</w:t>
      </w:r>
    </w:p>
    <w:p w14:paraId="34C2EF94" w14:textId="77777777" w:rsidR="00C14900" w:rsidRPr="00C14900" w:rsidRDefault="00C14900" w:rsidP="00C14900">
      <w:pPr>
        <w:spacing w:after="0" w:line="240" w:lineRule="auto"/>
        <w:ind w:left="0" w:firstLine="0"/>
        <w:jc w:val="right"/>
        <w:rPr>
          <w:rFonts w:eastAsiaTheme="minorEastAsia"/>
          <w:color w:val="auto"/>
          <w:sz w:val="34"/>
          <w:szCs w:val="34"/>
          <w:lang w:val="ro-RO" w:eastAsia="ro-RO"/>
        </w:rPr>
      </w:pPr>
      <w:r w:rsidRPr="00C14900">
        <w:rPr>
          <w:rFonts w:eastAsiaTheme="minorEastAsia"/>
          <w:color w:val="auto"/>
          <w:sz w:val="34"/>
          <w:szCs w:val="34"/>
          <w:lang w:val="ro-RO" w:eastAsia="ro-RO"/>
        </w:rPr>
        <w:t>Student ID: 2014826</w:t>
      </w:r>
    </w:p>
    <w:p w14:paraId="356DC4CD" w14:textId="2AD2215A" w:rsidR="00C14900" w:rsidRPr="00C14900" w:rsidRDefault="00C14900" w:rsidP="00C14900">
      <w:pPr>
        <w:spacing w:after="0" w:line="240" w:lineRule="auto"/>
        <w:ind w:left="0" w:firstLine="0"/>
        <w:jc w:val="right"/>
        <w:rPr>
          <w:rFonts w:eastAsiaTheme="minorEastAsia"/>
          <w:color w:val="auto"/>
          <w:sz w:val="34"/>
          <w:szCs w:val="34"/>
          <w:lang w:val="ro-RO" w:eastAsia="ro-RO"/>
        </w:rPr>
      </w:pPr>
      <w:r w:rsidRPr="00C14900">
        <w:rPr>
          <w:rFonts w:eastAsiaTheme="minorEastAsia"/>
          <w:color w:val="auto"/>
          <w:sz w:val="34"/>
          <w:szCs w:val="34"/>
          <w:lang w:val="ro-RO" w:eastAsia="ro-RO"/>
        </w:rPr>
        <w:t xml:space="preserve">Module </w:t>
      </w:r>
      <w:proofErr w:type="spellStart"/>
      <w:r w:rsidRPr="00C14900">
        <w:rPr>
          <w:rFonts w:eastAsiaTheme="minorEastAsia"/>
          <w:color w:val="auto"/>
          <w:sz w:val="34"/>
          <w:szCs w:val="34"/>
          <w:lang w:val="ro-RO" w:eastAsia="ro-RO"/>
        </w:rPr>
        <w:t>code</w:t>
      </w:r>
      <w:proofErr w:type="spellEnd"/>
      <w:r w:rsidRPr="00C14900">
        <w:rPr>
          <w:rFonts w:eastAsiaTheme="minorEastAsia"/>
          <w:color w:val="auto"/>
          <w:sz w:val="34"/>
          <w:szCs w:val="34"/>
          <w:lang w:val="ro-RO" w:eastAsia="ro-RO"/>
        </w:rPr>
        <w:t xml:space="preserve">: BMSW </w:t>
      </w:r>
      <w:r w:rsidRPr="006722F9">
        <w:rPr>
          <w:rFonts w:eastAsiaTheme="minorEastAsia"/>
          <w:color w:val="auto"/>
          <w:sz w:val="34"/>
          <w:szCs w:val="34"/>
          <w:lang w:val="ro-RO" w:eastAsia="ro-RO"/>
        </w:rPr>
        <w:t>6102</w:t>
      </w:r>
    </w:p>
    <w:p w14:paraId="4F23C39D" w14:textId="77777777" w:rsidR="00C14900" w:rsidRPr="00C14900" w:rsidRDefault="00C14900" w:rsidP="00C14900">
      <w:pPr>
        <w:suppressAutoHyphens/>
        <w:spacing w:after="0" w:line="360" w:lineRule="auto"/>
        <w:ind w:left="0" w:firstLine="0"/>
        <w:jc w:val="center"/>
        <w:rPr>
          <w:rFonts w:eastAsia="Calibri"/>
          <w:lang w:val="en-GB" w:eastAsia="ar-SA"/>
        </w:rPr>
      </w:pPr>
    </w:p>
    <w:p w14:paraId="48FCCE41" w14:textId="77777777" w:rsidR="00C371D7" w:rsidRPr="006722F9" w:rsidRDefault="00C371D7" w:rsidP="00E225C4">
      <w:pPr>
        <w:spacing w:after="434" w:line="259" w:lineRule="auto"/>
        <w:ind w:left="0" w:right="2119" w:firstLine="0"/>
        <w:jc w:val="center"/>
        <w:rPr>
          <w:szCs w:val="24"/>
        </w:rPr>
      </w:pPr>
    </w:p>
    <w:p w14:paraId="25816476" w14:textId="77777777" w:rsidR="00D853CE" w:rsidRPr="006722F9" w:rsidRDefault="00D853CE" w:rsidP="00E225C4">
      <w:pPr>
        <w:spacing w:after="434" w:line="259" w:lineRule="auto"/>
        <w:ind w:left="0" w:right="2119" w:firstLine="0"/>
        <w:jc w:val="center"/>
        <w:rPr>
          <w:szCs w:val="24"/>
        </w:rPr>
      </w:pPr>
    </w:p>
    <w:p w14:paraId="6FF7DC54" w14:textId="77777777" w:rsidR="00D853CE" w:rsidRDefault="00D853CE" w:rsidP="00E225C4">
      <w:pPr>
        <w:spacing w:after="434" w:line="259" w:lineRule="auto"/>
        <w:ind w:left="0" w:right="2119" w:firstLine="0"/>
        <w:jc w:val="center"/>
        <w:rPr>
          <w:szCs w:val="24"/>
        </w:rPr>
      </w:pPr>
    </w:p>
    <w:p w14:paraId="7F2641FD" w14:textId="77777777" w:rsidR="00486D78" w:rsidRDefault="00486D78" w:rsidP="00755DA8">
      <w:pPr>
        <w:tabs>
          <w:tab w:val="center" w:pos="4576"/>
        </w:tabs>
        <w:spacing w:after="0" w:line="480" w:lineRule="auto"/>
        <w:ind w:left="0" w:firstLine="0"/>
        <w:jc w:val="center"/>
        <w:rPr>
          <w:b/>
          <w:sz w:val="36"/>
          <w:szCs w:val="36"/>
        </w:rPr>
      </w:pPr>
    </w:p>
    <w:p w14:paraId="79BE8683" w14:textId="77777777" w:rsidR="00D853CE" w:rsidRPr="00E225C4" w:rsidRDefault="00D853CE" w:rsidP="00755DA8">
      <w:pPr>
        <w:tabs>
          <w:tab w:val="center" w:pos="4576"/>
        </w:tabs>
        <w:spacing w:after="0" w:line="480" w:lineRule="auto"/>
        <w:ind w:left="0" w:firstLine="0"/>
        <w:jc w:val="center"/>
        <w:rPr>
          <w:b/>
          <w:sz w:val="36"/>
          <w:szCs w:val="36"/>
        </w:rPr>
      </w:pPr>
    </w:p>
    <w:p w14:paraId="039F9C78" w14:textId="77777777" w:rsidR="00E225C4" w:rsidRPr="00791787" w:rsidRDefault="00E225C4" w:rsidP="00755DA8">
      <w:pPr>
        <w:spacing w:after="0" w:line="480" w:lineRule="auto"/>
        <w:ind w:left="0" w:firstLine="0"/>
        <w:jc w:val="center"/>
        <w:rPr>
          <w:b/>
          <w:sz w:val="36"/>
          <w:szCs w:val="36"/>
        </w:rPr>
      </w:pPr>
      <w:r w:rsidRPr="00791787">
        <w:rPr>
          <w:b/>
          <w:sz w:val="36"/>
          <w:szCs w:val="36"/>
        </w:rPr>
        <w:t>Module: Developing Innovation and Creativity for Business Advantage</w:t>
      </w:r>
    </w:p>
    <w:p w14:paraId="13E94785" w14:textId="18EBBE2A" w:rsidR="00E225C4" w:rsidRPr="00791787" w:rsidRDefault="00E225C4" w:rsidP="00755DA8">
      <w:pPr>
        <w:spacing w:after="0" w:line="480" w:lineRule="auto"/>
        <w:ind w:left="0" w:firstLine="0"/>
        <w:jc w:val="center"/>
        <w:rPr>
          <w:b/>
          <w:sz w:val="36"/>
          <w:szCs w:val="36"/>
        </w:rPr>
      </w:pPr>
      <w:r w:rsidRPr="00791787">
        <w:rPr>
          <w:b/>
          <w:sz w:val="36"/>
          <w:szCs w:val="36"/>
        </w:rPr>
        <w:t>Component 1 - Innovative Service Plan for FlyBe</w:t>
      </w:r>
    </w:p>
    <w:p w14:paraId="21A7E31F" w14:textId="77777777" w:rsidR="00C371D7" w:rsidRPr="00791787" w:rsidRDefault="00C371D7" w:rsidP="00D853CE">
      <w:pPr>
        <w:spacing w:after="0" w:line="480" w:lineRule="auto"/>
        <w:ind w:left="0" w:firstLine="0"/>
        <w:jc w:val="center"/>
        <w:rPr>
          <w:sz w:val="36"/>
          <w:szCs w:val="36"/>
        </w:rPr>
      </w:pPr>
    </w:p>
    <w:p w14:paraId="40C0D189" w14:textId="77777777" w:rsidR="00C371D7" w:rsidRPr="00E225C4" w:rsidRDefault="00C371D7" w:rsidP="00D853CE">
      <w:pPr>
        <w:spacing w:after="0" w:line="480" w:lineRule="auto"/>
        <w:ind w:left="0" w:firstLine="0"/>
        <w:jc w:val="center"/>
        <w:rPr>
          <w:szCs w:val="24"/>
        </w:rPr>
      </w:pPr>
    </w:p>
    <w:p w14:paraId="4033543A" w14:textId="77777777" w:rsidR="00114B78" w:rsidRPr="00E225C4" w:rsidRDefault="00114B78" w:rsidP="00D853CE">
      <w:pPr>
        <w:spacing w:after="0" w:line="480" w:lineRule="auto"/>
        <w:ind w:left="0" w:firstLine="0"/>
        <w:jc w:val="center"/>
        <w:rPr>
          <w:rFonts w:eastAsia="Calibri"/>
          <w:szCs w:val="24"/>
        </w:rPr>
      </w:pPr>
    </w:p>
    <w:p w14:paraId="0C331EA6" w14:textId="77777777" w:rsidR="00C371D7" w:rsidRPr="00E225C4" w:rsidRDefault="00114B78" w:rsidP="00E225C4">
      <w:pPr>
        <w:spacing w:after="0" w:line="480" w:lineRule="auto"/>
        <w:ind w:left="0" w:firstLine="0"/>
        <w:jc w:val="center"/>
        <w:rPr>
          <w:rFonts w:eastAsia="Calibri"/>
          <w:szCs w:val="24"/>
        </w:rPr>
      </w:pPr>
      <w:r w:rsidRPr="00E225C4">
        <w:rPr>
          <w:rFonts w:eastAsia="Calibri"/>
          <w:szCs w:val="24"/>
        </w:rPr>
        <w:br w:type="page"/>
      </w:r>
    </w:p>
    <w:bookmarkStart w:id="0" w:name="_Toc160619884" w:displacedByCustomXml="next"/>
    <w:sdt>
      <w:sdtPr>
        <w:rPr>
          <w:rFonts w:ascii="Times New Roman" w:eastAsia="Times New Roman" w:hAnsi="Times New Roman" w:cs="Times New Roman"/>
          <w:color w:val="000000"/>
          <w:sz w:val="24"/>
          <w:szCs w:val="22"/>
        </w:rPr>
        <w:id w:val="-764917672"/>
        <w:docPartObj>
          <w:docPartGallery w:val="Table of Contents"/>
          <w:docPartUnique/>
        </w:docPartObj>
      </w:sdtPr>
      <w:sdtEndPr>
        <w:rPr>
          <w:b/>
          <w:bCs/>
          <w:noProof/>
        </w:rPr>
      </w:sdtEndPr>
      <w:sdtContent>
        <w:p w14:paraId="202B7729" w14:textId="77777777" w:rsidR="00F95E20" w:rsidRPr="00F95E20" w:rsidRDefault="00F95E20">
          <w:pPr>
            <w:pStyle w:val="TOCHeading"/>
            <w:rPr>
              <w:rFonts w:ascii="Times New Roman" w:hAnsi="Times New Roman" w:cs="Times New Roman"/>
              <w:b/>
              <w:color w:val="auto"/>
              <w:sz w:val="28"/>
              <w:szCs w:val="28"/>
            </w:rPr>
          </w:pPr>
          <w:r w:rsidRPr="00F95E20">
            <w:rPr>
              <w:rFonts w:ascii="Times New Roman" w:hAnsi="Times New Roman" w:cs="Times New Roman"/>
              <w:b/>
              <w:color w:val="auto"/>
              <w:sz w:val="28"/>
              <w:szCs w:val="28"/>
            </w:rPr>
            <w:t>Table of Contents</w:t>
          </w:r>
        </w:p>
        <w:p w14:paraId="3E8723DB" w14:textId="77777777" w:rsidR="00F95E20" w:rsidRDefault="00F95E20">
          <w:pPr>
            <w:pStyle w:val="TOC1"/>
            <w:tabs>
              <w:tab w:val="right" w:leader="dot" w:pos="9016"/>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160619904" w:history="1">
            <w:r w:rsidRPr="00D529C8">
              <w:rPr>
                <w:rStyle w:val="Hyperlink"/>
                <w:noProof/>
              </w:rPr>
              <w:t>1. Introduction</w:t>
            </w:r>
            <w:r>
              <w:rPr>
                <w:noProof/>
                <w:webHidden/>
              </w:rPr>
              <w:tab/>
            </w:r>
            <w:r>
              <w:rPr>
                <w:noProof/>
                <w:webHidden/>
              </w:rPr>
              <w:fldChar w:fldCharType="begin"/>
            </w:r>
            <w:r>
              <w:rPr>
                <w:noProof/>
                <w:webHidden/>
              </w:rPr>
              <w:instrText xml:space="preserve"> PAGEREF _Toc160619904 \h </w:instrText>
            </w:r>
            <w:r>
              <w:rPr>
                <w:noProof/>
                <w:webHidden/>
              </w:rPr>
            </w:r>
            <w:r>
              <w:rPr>
                <w:noProof/>
                <w:webHidden/>
              </w:rPr>
              <w:fldChar w:fldCharType="separate"/>
            </w:r>
            <w:r>
              <w:rPr>
                <w:noProof/>
                <w:webHidden/>
              </w:rPr>
              <w:t>2</w:t>
            </w:r>
            <w:r>
              <w:rPr>
                <w:noProof/>
                <w:webHidden/>
              </w:rPr>
              <w:fldChar w:fldCharType="end"/>
            </w:r>
          </w:hyperlink>
        </w:p>
        <w:p w14:paraId="617758BB" w14:textId="77777777" w:rsidR="00F95E20" w:rsidRDefault="00000000">
          <w:pPr>
            <w:pStyle w:val="TOC2"/>
            <w:tabs>
              <w:tab w:val="right" w:leader="dot" w:pos="9016"/>
            </w:tabs>
            <w:rPr>
              <w:rFonts w:asciiTheme="minorHAnsi" w:eastAsiaTheme="minorEastAsia" w:hAnsiTheme="minorHAnsi" w:cstheme="minorBidi"/>
              <w:noProof/>
              <w:color w:val="auto"/>
              <w:sz w:val="22"/>
            </w:rPr>
          </w:pPr>
          <w:hyperlink w:anchor="_Toc160619905" w:history="1">
            <w:r w:rsidR="00F95E20" w:rsidRPr="00D529C8">
              <w:rPr>
                <w:rStyle w:val="Hyperlink"/>
                <w:noProof/>
              </w:rPr>
              <w:t>2. Company Overview</w:t>
            </w:r>
            <w:r w:rsidR="00F95E20">
              <w:rPr>
                <w:noProof/>
                <w:webHidden/>
              </w:rPr>
              <w:tab/>
            </w:r>
            <w:r w:rsidR="00F95E20">
              <w:rPr>
                <w:noProof/>
                <w:webHidden/>
              </w:rPr>
              <w:fldChar w:fldCharType="begin"/>
            </w:r>
            <w:r w:rsidR="00F95E20">
              <w:rPr>
                <w:noProof/>
                <w:webHidden/>
              </w:rPr>
              <w:instrText xml:space="preserve"> PAGEREF _Toc160619905 \h </w:instrText>
            </w:r>
            <w:r w:rsidR="00F95E20">
              <w:rPr>
                <w:noProof/>
                <w:webHidden/>
              </w:rPr>
            </w:r>
            <w:r w:rsidR="00F95E20">
              <w:rPr>
                <w:noProof/>
                <w:webHidden/>
              </w:rPr>
              <w:fldChar w:fldCharType="separate"/>
            </w:r>
            <w:r w:rsidR="00F95E20">
              <w:rPr>
                <w:noProof/>
                <w:webHidden/>
              </w:rPr>
              <w:t>2</w:t>
            </w:r>
            <w:r w:rsidR="00F95E20">
              <w:rPr>
                <w:noProof/>
                <w:webHidden/>
              </w:rPr>
              <w:fldChar w:fldCharType="end"/>
            </w:r>
          </w:hyperlink>
        </w:p>
        <w:p w14:paraId="3A93E569" w14:textId="77777777" w:rsidR="00F95E20" w:rsidRDefault="00000000">
          <w:pPr>
            <w:pStyle w:val="TOC1"/>
            <w:tabs>
              <w:tab w:val="right" w:leader="dot" w:pos="9016"/>
            </w:tabs>
            <w:rPr>
              <w:rFonts w:asciiTheme="minorHAnsi" w:eastAsiaTheme="minorEastAsia" w:hAnsiTheme="minorHAnsi" w:cstheme="minorBidi"/>
              <w:noProof/>
              <w:color w:val="auto"/>
              <w:sz w:val="22"/>
            </w:rPr>
          </w:pPr>
          <w:hyperlink w:anchor="_Toc160619906" w:history="1">
            <w:r w:rsidR="00F95E20" w:rsidRPr="00D529C8">
              <w:rPr>
                <w:rStyle w:val="Hyperlink"/>
                <w:noProof/>
              </w:rPr>
              <w:t>3. Innovation Influence</w:t>
            </w:r>
            <w:r w:rsidR="00F95E20">
              <w:rPr>
                <w:noProof/>
                <w:webHidden/>
              </w:rPr>
              <w:tab/>
            </w:r>
            <w:r w:rsidR="00F95E20">
              <w:rPr>
                <w:noProof/>
                <w:webHidden/>
              </w:rPr>
              <w:fldChar w:fldCharType="begin"/>
            </w:r>
            <w:r w:rsidR="00F95E20">
              <w:rPr>
                <w:noProof/>
                <w:webHidden/>
              </w:rPr>
              <w:instrText xml:space="preserve"> PAGEREF _Toc160619906 \h </w:instrText>
            </w:r>
            <w:r w:rsidR="00F95E20">
              <w:rPr>
                <w:noProof/>
                <w:webHidden/>
              </w:rPr>
            </w:r>
            <w:r w:rsidR="00F95E20">
              <w:rPr>
                <w:noProof/>
                <w:webHidden/>
              </w:rPr>
              <w:fldChar w:fldCharType="separate"/>
            </w:r>
            <w:r w:rsidR="00F95E20">
              <w:rPr>
                <w:noProof/>
                <w:webHidden/>
              </w:rPr>
              <w:t>4</w:t>
            </w:r>
            <w:r w:rsidR="00F95E20">
              <w:rPr>
                <w:noProof/>
                <w:webHidden/>
              </w:rPr>
              <w:fldChar w:fldCharType="end"/>
            </w:r>
          </w:hyperlink>
        </w:p>
        <w:p w14:paraId="56D4C110" w14:textId="77777777" w:rsidR="00F95E20" w:rsidRDefault="00000000">
          <w:pPr>
            <w:pStyle w:val="TOC2"/>
            <w:tabs>
              <w:tab w:val="right" w:leader="dot" w:pos="9016"/>
            </w:tabs>
            <w:rPr>
              <w:rFonts w:asciiTheme="minorHAnsi" w:eastAsiaTheme="minorEastAsia" w:hAnsiTheme="minorHAnsi" w:cstheme="minorBidi"/>
              <w:noProof/>
              <w:color w:val="auto"/>
              <w:sz w:val="22"/>
            </w:rPr>
          </w:pPr>
          <w:hyperlink w:anchor="_Toc160619907" w:history="1">
            <w:r w:rsidR="00F95E20" w:rsidRPr="00D529C8">
              <w:rPr>
                <w:rStyle w:val="Hyperlink"/>
                <w:noProof/>
              </w:rPr>
              <w:t>3.1 Dynamic Market Conditions</w:t>
            </w:r>
            <w:r w:rsidR="00F95E20">
              <w:rPr>
                <w:noProof/>
                <w:webHidden/>
              </w:rPr>
              <w:tab/>
            </w:r>
            <w:r w:rsidR="00F95E20">
              <w:rPr>
                <w:noProof/>
                <w:webHidden/>
              </w:rPr>
              <w:fldChar w:fldCharType="begin"/>
            </w:r>
            <w:r w:rsidR="00F95E20">
              <w:rPr>
                <w:noProof/>
                <w:webHidden/>
              </w:rPr>
              <w:instrText xml:space="preserve"> PAGEREF _Toc160619907 \h </w:instrText>
            </w:r>
            <w:r w:rsidR="00F95E20">
              <w:rPr>
                <w:noProof/>
                <w:webHidden/>
              </w:rPr>
            </w:r>
            <w:r w:rsidR="00F95E20">
              <w:rPr>
                <w:noProof/>
                <w:webHidden/>
              </w:rPr>
              <w:fldChar w:fldCharType="separate"/>
            </w:r>
            <w:r w:rsidR="00F95E20">
              <w:rPr>
                <w:noProof/>
                <w:webHidden/>
              </w:rPr>
              <w:t>4</w:t>
            </w:r>
            <w:r w:rsidR="00F95E20">
              <w:rPr>
                <w:noProof/>
                <w:webHidden/>
              </w:rPr>
              <w:fldChar w:fldCharType="end"/>
            </w:r>
          </w:hyperlink>
        </w:p>
        <w:p w14:paraId="3AFF6D70" w14:textId="77777777" w:rsidR="00F95E20" w:rsidRDefault="00000000">
          <w:pPr>
            <w:pStyle w:val="TOC2"/>
            <w:tabs>
              <w:tab w:val="right" w:leader="dot" w:pos="9016"/>
            </w:tabs>
            <w:rPr>
              <w:rFonts w:asciiTheme="minorHAnsi" w:eastAsiaTheme="minorEastAsia" w:hAnsiTheme="minorHAnsi" w:cstheme="minorBidi"/>
              <w:noProof/>
              <w:color w:val="auto"/>
              <w:sz w:val="22"/>
            </w:rPr>
          </w:pPr>
          <w:hyperlink w:anchor="_Toc160619908" w:history="1">
            <w:r w:rsidR="00F95E20" w:rsidRPr="00D529C8">
              <w:rPr>
                <w:rStyle w:val="Hyperlink"/>
                <w:noProof/>
              </w:rPr>
              <w:t>3.2 Evolving Customer Expectations</w:t>
            </w:r>
            <w:r w:rsidR="00F95E20">
              <w:rPr>
                <w:noProof/>
                <w:webHidden/>
              </w:rPr>
              <w:tab/>
            </w:r>
            <w:r w:rsidR="00F95E20">
              <w:rPr>
                <w:noProof/>
                <w:webHidden/>
              </w:rPr>
              <w:fldChar w:fldCharType="begin"/>
            </w:r>
            <w:r w:rsidR="00F95E20">
              <w:rPr>
                <w:noProof/>
                <w:webHidden/>
              </w:rPr>
              <w:instrText xml:space="preserve"> PAGEREF _Toc160619908 \h </w:instrText>
            </w:r>
            <w:r w:rsidR="00F95E20">
              <w:rPr>
                <w:noProof/>
                <w:webHidden/>
              </w:rPr>
            </w:r>
            <w:r w:rsidR="00F95E20">
              <w:rPr>
                <w:noProof/>
                <w:webHidden/>
              </w:rPr>
              <w:fldChar w:fldCharType="separate"/>
            </w:r>
            <w:r w:rsidR="00F95E20">
              <w:rPr>
                <w:noProof/>
                <w:webHidden/>
              </w:rPr>
              <w:t>4</w:t>
            </w:r>
            <w:r w:rsidR="00F95E20">
              <w:rPr>
                <w:noProof/>
                <w:webHidden/>
              </w:rPr>
              <w:fldChar w:fldCharType="end"/>
            </w:r>
          </w:hyperlink>
        </w:p>
        <w:p w14:paraId="7416275E" w14:textId="77777777" w:rsidR="00F95E20" w:rsidRDefault="00000000">
          <w:pPr>
            <w:pStyle w:val="TOC2"/>
            <w:tabs>
              <w:tab w:val="right" w:leader="dot" w:pos="9016"/>
            </w:tabs>
            <w:rPr>
              <w:rFonts w:asciiTheme="minorHAnsi" w:eastAsiaTheme="minorEastAsia" w:hAnsiTheme="minorHAnsi" w:cstheme="minorBidi"/>
              <w:noProof/>
              <w:color w:val="auto"/>
              <w:sz w:val="22"/>
            </w:rPr>
          </w:pPr>
          <w:hyperlink w:anchor="_Toc160619909" w:history="1">
            <w:r w:rsidR="00F95E20" w:rsidRPr="00D529C8">
              <w:rPr>
                <w:rStyle w:val="Hyperlink"/>
                <w:noProof/>
              </w:rPr>
              <w:t>3.3 Technological Advancements</w:t>
            </w:r>
            <w:r w:rsidR="00F95E20">
              <w:rPr>
                <w:noProof/>
                <w:webHidden/>
              </w:rPr>
              <w:tab/>
            </w:r>
            <w:r w:rsidR="00F95E20">
              <w:rPr>
                <w:noProof/>
                <w:webHidden/>
              </w:rPr>
              <w:fldChar w:fldCharType="begin"/>
            </w:r>
            <w:r w:rsidR="00F95E20">
              <w:rPr>
                <w:noProof/>
                <w:webHidden/>
              </w:rPr>
              <w:instrText xml:space="preserve"> PAGEREF _Toc160619909 \h </w:instrText>
            </w:r>
            <w:r w:rsidR="00F95E20">
              <w:rPr>
                <w:noProof/>
                <w:webHidden/>
              </w:rPr>
            </w:r>
            <w:r w:rsidR="00F95E20">
              <w:rPr>
                <w:noProof/>
                <w:webHidden/>
              </w:rPr>
              <w:fldChar w:fldCharType="separate"/>
            </w:r>
            <w:r w:rsidR="00F95E20">
              <w:rPr>
                <w:noProof/>
                <w:webHidden/>
              </w:rPr>
              <w:t>5</w:t>
            </w:r>
            <w:r w:rsidR="00F95E20">
              <w:rPr>
                <w:noProof/>
                <w:webHidden/>
              </w:rPr>
              <w:fldChar w:fldCharType="end"/>
            </w:r>
          </w:hyperlink>
        </w:p>
        <w:p w14:paraId="10F13E82" w14:textId="77777777" w:rsidR="00F95E20" w:rsidRDefault="00000000">
          <w:pPr>
            <w:pStyle w:val="TOC2"/>
            <w:tabs>
              <w:tab w:val="right" w:leader="dot" w:pos="9016"/>
            </w:tabs>
            <w:rPr>
              <w:rFonts w:asciiTheme="minorHAnsi" w:eastAsiaTheme="minorEastAsia" w:hAnsiTheme="minorHAnsi" w:cstheme="minorBidi"/>
              <w:noProof/>
              <w:color w:val="auto"/>
              <w:sz w:val="22"/>
            </w:rPr>
          </w:pPr>
          <w:hyperlink w:anchor="_Toc160619910" w:history="1">
            <w:r w:rsidR="00F95E20" w:rsidRPr="00D529C8">
              <w:rPr>
                <w:rStyle w:val="Hyperlink"/>
                <w:noProof/>
              </w:rPr>
              <w:t>3.4 Global Events and Resilience</w:t>
            </w:r>
            <w:r w:rsidR="00F95E20">
              <w:rPr>
                <w:noProof/>
                <w:webHidden/>
              </w:rPr>
              <w:tab/>
            </w:r>
            <w:r w:rsidR="00F95E20">
              <w:rPr>
                <w:noProof/>
                <w:webHidden/>
              </w:rPr>
              <w:fldChar w:fldCharType="begin"/>
            </w:r>
            <w:r w:rsidR="00F95E20">
              <w:rPr>
                <w:noProof/>
                <w:webHidden/>
              </w:rPr>
              <w:instrText xml:space="preserve"> PAGEREF _Toc160619910 \h </w:instrText>
            </w:r>
            <w:r w:rsidR="00F95E20">
              <w:rPr>
                <w:noProof/>
                <w:webHidden/>
              </w:rPr>
            </w:r>
            <w:r w:rsidR="00F95E20">
              <w:rPr>
                <w:noProof/>
                <w:webHidden/>
              </w:rPr>
              <w:fldChar w:fldCharType="separate"/>
            </w:r>
            <w:r w:rsidR="00F95E20">
              <w:rPr>
                <w:noProof/>
                <w:webHidden/>
              </w:rPr>
              <w:t>5</w:t>
            </w:r>
            <w:r w:rsidR="00F95E20">
              <w:rPr>
                <w:noProof/>
                <w:webHidden/>
              </w:rPr>
              <w:fldChar w:fldCharType="end"/>
            </w:r>
          </w:hyperlink>
        </w:p>
        <w:p w14:paraId="11F7B05C" w14:textId="77777777" w:rsidR="00F95E20" w:rsidRDefault="00000000">
          <w:pPr>
            <w:pStyle w:val="TOC2"/>
            <w:tabs>
              <w:tab w:val="right" w:leader="dot" w:pos="9016"/>
            </w:tabs>
            <w:rPr>
              <w:rFonts w:asciiTheme="minorHAnsi" w:eastAsiaTheme="minorEastAsia" w:hAnsiTheme="minorHAnsi" w:cstheme="minorBidi"/>
              <w:noProof/>
              <w:color w:val="auto"/>
              <w:sz w:val="22"/>
            </w:rPr>
          </w:pPr>
          <w:hyperlink w:anchor="_Toc160619911" w:history="1">
            <w:r w:rsidR="00F95E20" w:rsidRPr="00D529C8">
              <w:rPr>
                <w:rStyle w:val="Hyperlink"/>
                <w:noProof/>
              </w:rPr>
              <w:t>3.5 Competitive Pressures</w:t>
            </w:r>
            <w:r w:rsidR="00F95E20">
              <w:rPr>
                <w:noProof/>
                <w:webHidden/>
              </w:rPr>
              <w:tab/>
            </w:r>
            <w:r w:rsidR="00F95E20">
              <w:rPr>
                <w:noProof/>
                <w:webHidden/>
              </w:rPr>
              <w:fldChar w:fldCharType="begin"/>
            </w:r>
            <w:r w:rsidR="00F95E20">
              <w:rPr>
                <w:noProof/>
                <w:webHidden/>
              </w:rPr>
              <w:instrText xml:space="preserve"> PAGEREF _Toc160619911 \h </w:instrText>
            </w:r>
            <w:r w:rsidR="00F95E20">
              <w:rPr>
                <w:noProof/>
                <w:webHidden/>
              </w:rPr>
            </w:r>
            <w:r w:rsidR="00F95E20">
              <w:rPr>
                <w:noProof/>
                <w:webHidden/>
              </w:rPr>
              <w:fldChar w:fldCharType="separate"/>
            </w:r>
            <w:r w:rsidR="00F95E20">
              <w:rPr>
                <w:noProof/>
                <w:webHidden/>
              </w:rPr>
              <w:t>6</w:t>
            </w:r>
            <w:r w:rsidR="00F95E20">
              <w:rPr>
                <w:noProof/>
                <w:webHidden/>
              </w:rPr>
              <w:fldChar w:fldCharType="end"/>
            </w:r>
          </w:hyperlink>
        </w:p>
        <w:p w14:paraId="66357690" w14:textId="77777777" w:rsidR="00F95E20" w:rsidRDefault="00000000">
          <w:pPr>
            <w:pStyle w:val="TOC1"/>
            <w:tabs>
              <w:tab w:val="right" w:leader="dot" w:pos="9016"/>
            </w:tabs>
            <w:rPr>
              <w:rFonts w:asciiTheme="minorHAnsi" w:eastAsiaTheme="minorEastAsia" w:hAnsiTheme="minorHAnsi" w:cstheme="minorBidi"/>
              <w:noProof/>
              <w:color w:val="auto"/>
              <w:sz w:val="22"/>
            </w:rPr>
          </w:pPr>
          <w:hyperlink w:anchor="_Toc160619912" w:history="1">
            <w:r w:rsidR="00F95E20" w:rsidRPr="00D529C8">
              <w:rPr>
                <w:rStyle w:val="Hyperlink"/>
                <w:noProof/>
              </w:rPr>
              <w:t>4. Application of SCAMPER Model</w:t>
            </w:r>
            <w:r w:rsidR="00F95E20">
              <w:rPr>
                <w:noProof/>
                <w:webHidden/>
              </w:rPr>
              <w:tab/>
            </w:r>
            <w:r w:rsidR="00F95E20">
              <w:rPr>
                <w:noProof/>
                <w:webHidden/>
              </w:rPr>
              <w:fldChar w:fldCharType="begin"/>
            </w:r>
            <w:r w:rsidR="00F95E20">
              <w:rPr>
                <w:noProof/>
                <w:webHidden/>
              </w:rPr>
              <w:instrText xml:space="preserve"> PAGEREF _Toc160619912 \h </w:instrText>
            </w:r>
            <w:r w:rsidR="00F95E20">
              <w:rPr>
                <w:noProof/>
                <w:webHidden/>
              </w:rPr>
            </w:r>
            <w:r w:rsidR="00F95E20">
              <w:rPr>
                <w:noProof/>
                <w:webHidden/>
              </w:rPr>
              <w:fldChar w:fldCharType="separate"/>
            </w:r>
            <w:r w:rsidR="00F95E20">
              <w:rPr>
                <w:noProof/>
                <w:webHidden/>
              </w:rPr>
              <w:t>6</w:t>
            </w:r>
            <w:r w:rsidR="00F95E20">
              <w:rPr>
                <w:noProof/>
                <w:webHidden/>
              </w:rPr>
              <w:fldChar w:fldCharType="end"/>
            </w:r>
          </w:hyperlink>
        </w:p>
        <w:p w14:paraId="2C12548C" w14:textId="77777777" w:rsidR="00F95E20" w:rsidRDefault="00000000">
          <w:pPr>
            <w:pStyle w:val="TOC2"/>
            <w:tabs>
              <w:tab w:val="right" w:leader="dot" w:pos="9016"/>
            </w:tabs>
            <w:rPr>
              <w:rFonts w:asciiTheme="minorHAnsi" w:eastAsiaTheme="minorEastAsia" w:hAnsiTheme="minorHAnsi" w:cstheme="minorBidi"/>
              <w:noProof/>
              <w:color w:val="auto"/>
              <w:sz w:val="22"/>
            </w:rPr>
          </w:pPr>
          <w:hyperlink w:anchor="_Toc160619913" w:history="1">
            <w:r w:rsidR="00F95E20" w:rsidRPr="00D529C8">
              <w:rPr>
                <w:rStyle w:val="Hyperlink"/>
                <w:noProof/>
              </w:rPr>
              <w:t>4.1 Substitute</w:t>
            </w:r>
            <w:r w:rsidR="00F95E20">
              <w:rPr>
                <w:noProof/>
                <w:webHidden/>
              </w:rPr>
              <w:tab/>
            </w:r>
            <w:r w:rsidR="00F95E20">
              <w:rPr>
                <w:noProof/>
                <w:webHidden/>
              </w:rPr>
              <w:fldChar w:fldCharType="begin"/>
            </w:r>
            <w:r w:rsidR="00F95E20">
              <w:rPr>
                <w:noProof/>
                <w:webHidden/>
              </w:rPr>
              <w:instrText xml:space="preserve"> PAGEREF _Toc160619913 \h </w:instrText>
            </w:r>
            <w:r w:rsidR="00F95E20">
              <w:rPr>
                <w:noProof/>
                <w:webHidden/>
              </w:rPr>
            </w:r>
            <w:r w:rsidR="00F95E20">
              <w:rPr>
                <w:noProof/>
                <w:webHidden/>
              </w:rPr>
              <w:fldChar w:fldCharType="separate"/>
            </w:r>
            <w:r w:rsidR="00F95E20">
              <w:rPr>
                <w:noProof/>
                <w:webHidden/>
              </w:rPr>
              <w:t>6</w:t>
            </w:r>
            <w:r w:rsidR="00F95E20">
              <w:rPr>
                <w:noProof/>
                <w:webHidden/>
              </w:rPr>
              <w:fldChar w:fldCharType="end"/>
            </w:r>
          </w:hyperlink>
        </w:p>
        <w:p w14:paraId="5642375B" w14:textId="77777777" w:rsidR="00F95E20" w:rsidRDefault="00000000">
          <w:pPr>
            <w:pStyle w:val="TOC2"/>
            <w:tabs>
              <w:tab w:val="right" w:leader="dot" w:pos="9016"/>
            </w:tabs>
            <w:rPr>
              <w:rFonts w:asciiTheme="minorHAnsi" w:eastAsiaTheme="minorEastAsia" w:hAnsiTheme="minorHAnsi" w:cstheme="minorBidi"/>
              <w:noProof/>
              <w:color w:val="auto"/>
              <w:sz w:val="22"/>
            </w:rPr>
          </w:pPr>
          <w:hyperlink w:anchor="_Toc160619914" w:history="1">
            <w:r w:rsidR="00F95E20" w:rsidRPr="00D529C8">
              <w:rPr>
                <w:rStyle w:val="Hyperlink"/>
                <w:noProof/>
              </w:rPr>
              <w:t>4.2 Combine</w:t>
            </w:r>
            <w:r w:rsidR="00F95E20">
              <w:rPr>
                <w:noProof/>
                <w:webHidden/>
              </w:rPr>
              <w:tab/>
            </w:r>
            <w:r w:rsidR="00F95E20">
              <w:rPr>
                <w:noProof/>
                <w:webHidden/>
              </w:rPr>
              <w:fldChar w:fldCharType="begin"/>
            </w:r>
            <w:r w:rsidR="00F95E20">
              <w:rPr>
                <w:noProof/>
                <w:webHidden/>
              </w:rPr>
              <w:instrText xml:space="preserve"> PAGEREF _Toc160619914 \h </w:instrText>
            </w:r>
            <w:r w:rsidR="00F95E20">
              <w:rPr>
                <w:noProof/>
                <w:webHidden/>
              </w:rPr>
            </w:r>
            <w:r w:rsidR="00F95E20">
              <w:rPr>
                <w:noProof/>
                <w:webHidden/>
              </w:rPr>
              <w:fldChar w:fldCharType="separate"/>
            </w:r>
            <w:r w:rsidR="00F95E20">
              <w:rPr>
                <w:noProof/>
                <w:webHidden/>
              </w:rPr>
              <w:t>6</w:t>
            </w:r>
            <w:r w:rsidR="00F95E20">
              <w:rPr>
                <w:noProof/>
                <w:webHidden/>
              </w:rPr>
              <w:fldChar w:fldCharType="end"/>
            </w:r>
          </w:hyperlink>
        </w:p>
        <w:p w14:paraId="45527640" w14:textId="77777777" w:rsidR="00F95E20" w:rsidRDefault="00000000">
          <w:pPr>
            <w:pStyle w:val="TOC2"/>
            <w:tabs>
              <w:tab w:val="right" w:leader="dot" w:pos="9016"/>
            </w:tabs>
            <w:rPr>
              <w:rFonts w:asciiTheme="minorHAnsi" w:eastAsiaTheme="minorEastAsia" w:hAnsiTheme="minorHAnsi" w:cstheme="minorBidi"/>
              <w:noProof/>
              <w:color w:val="auto"/>
              <w:sz w:val="22"/>
            </w:rPr>
          </w:pPr>
          <w:hyperlink w:anchor="_Toc160619915" w:history="1">
            <w:r w:rsidR="00F95E20" w:rsidRPr="00D529C8">
              <w:rPr>
                <w:rStyle w:val="Hyperlink"/>
                <w:noProof/>
              </w:rPr>
              <w:t>4.2 Adapt</w:t>
            </w:r>
            <w:r w:rsidR="00F95E20">
              <w:rPr>
                <w:noProof/>
                <w:webHidden/>
              </w:rPr>
              <w:tab/>
            </w:r>
            <w:r w:rsidR="00F95E20">
              <w:rPr>
                <w:noProof/>
                <w:webHidden/>
              </w:rPr>
              <w:fldChar w:fldCharType="begin"/>
            </w:r>
            <w:r w:rsidR="00F95E20">
              <w:rPr>
                <w:noProof/>
                <w:webHidden/>
              </w:rPr>
              <w:instrText xml:space="preserve"> PAGEREF _Toc160619915 \h </w:instrText>
            </w:r>
            <w:r w:rsidR="00F95E20">
              <w:rPr>
                <w:noProof/>
                <w:webHidden/>
              </w:rPr>
            </w:r>
            <w:r w:rsidR="00F95E20">
              <w:rPr>
                <w:noProof/>
                <w:webHidden/>
              </w:rPr>
              <w:fldChar w:fldCharType="separate"/>
            </w:r>
            <w:r w:rsidR="00F95E20">
              <w:rPr>
                <w:noProof/>
                <w:webHidden/>
              </w:rPr>
              <w:t>7</w:t>
            </w:r>
            <w:r w:rsidR="00F95E20">
              <w:rPr>
                <w:noProof/>
                <w:webHidden/>
              </w:rPr>
              <w:fldChar w:fldCharType="end"/>
            </w:r>
          </w:hyperlink>
        </w:p>
        <w:p w14:paraId="078F4713" w14:textId="77777777" w:rsidR="00F95E20" w:rsidRDefault="00000000">
          <w:pPr>
            <w:pStyle w:val="TOC2"/>
            <w:tabs>
              <w:tab w:val="right" w:leader="dot" w:pos="9016"/>
            </w:tabs>
            <w:rPr>
              <w:rFonts w:asciiTheme="minorHAnsi" w:eastAsiaTheme="minorEastAsia" w:hAnsiTheme="minorHAnsi" w:cstheme="minorBidi"/>
              <w:noProof/>
              <w:color w:val="auto"/>
              <w:sz w:val="22"/>
            </w:rPr>
          </w:pPr>
          <w:hyperlink w:anchor="_Toc160619916" w:history="1">
            <w:r w:rsidR="00F95E20" w:rsidRPr="00D529C8">
              <w:rPr>
                <w:rStyle w:val="Hyperlink"/>
                <w:noProof/>
              </w:rPr>
              <w:t>4.3 Modify</w:t>
            </w:r>
            <w:r w:rsidR="00F95E20">
              <w:rPr>
                <w:noProof/>
                <w:webHidden/>
              </w:rPr>
              <w:tab/>
            </w:r>
            <w:r w:rsidR="00F95E20">
              <w:rPr>
                <w:noProof/>
                <w:webHidden/>
              </w:rPr>
              <w:fldChar w:fldCharType="begin"/>
            </w:r>
            <w:r w:rsidR="00F95E20">
              <w:rPr>
                <w:noProof/>
                <w:webHidden/>
              </w:rPr>
              <w:instrText xml:space="preserve"> PAGEREF _Toc160619916 \h </w:instrText>
            </w:r>
            <w:r w:rsidR="00F95E20">
              <w:rPr>
                <w:noProof/>
                <w:webHidden/>
              </w:rPr>
            </w:r>
            <w:r w:rsidR="00F95E20">
              <w:rPr>
                <w:noProof/>
                <w:webHidden/>
              </w:rPr>
              <w:fldChar w:fldCharType="separate"/>
            </w:r>
            <w:r w:rsidR="00F95E20">
              <w:rPr>
                <w:noProof/>
                <w:webHidden/>
              </w:rPr>
              <w:t>7</w:t>
            </w:r>
            <w:r w:rsidR="00F95E20">
              <w:rPr>
                <w:noProof/>
                <w:webHidden/>
              </w:rPr>
              <w:fldChar w:fldCharType="end"/>
            </w:r>
          </w:hyperlink>
        </w:p>
        <w:p w14:paraId="1EA664DE" w14:textId="77777777" w:rsidR="00F95E20" w:rsidRDefault="00000000">
          <w:pPr>
            <w:pStyle w:val="TOC2"/>
            <w:tabs>
              <w:tab w:val="right" w:leader="dot" w:pos="9016"/>
            </w:tabs>
            <w:rPr>
              <w:rFonts w:asciiTheme="minorHAnsi" w:eastAsiaTheme="minorEastAsia" w:hAnsiTheme="minorHAnsi" w:cstheme="minorBidi"/>
              <w:noProof/>
              <w:color w:val="auto"/>
              <w:sz w:val="22"/>
            </w:rPr>
          </w:pPr>
          <w:hyperlink w:anchor="_Toc160619917" w:history="1">
            <w:r w:rsidR="00F95E20" w:rsidRPr="00D529C8">
              <w:rPr>
                <w:rStyle w:val="Hyperlink"/>
                <w:noProof/>
              </w:rPr>
              <w:t>4.4 Put to Another Use</w:t>
            </w:r>
            <w:r w:rsidR="00F95E20">
              <w:rPr>
                <w:noProof/>
                <w:webHidden/>
              </w:rPr>
              <w:tab/>
            </w:r>
            <w:r w:rsidR="00F95E20">
              <w:rPr>
                <w:noProof/>
                <w:webHidden/>
              </w:rPr>
              <w:fldChar w:fldCharType="begin"/>
            </w:r>
            <w:r w:rsidR="00F95E20">
              <w:rPr>
                <w:noProof/>
                <w:webHidden/>
              </w:rPr>
              <w:instrText xml:space="preserve"> PAGEREF _Toc160619917 \h </w:instrText>
            </w:r>
            <w:r w:rsidR="00F95E20">
              <w:rPr>
                <w:noProof/>
                <w:webHidden/>
              </w:rPr>
            </w:r>
            <w:r w:rsidR="00F95E20">
              <w:rPr>
                <w:noProof/>
                <w:webHidden/>
              </w:rPr>
              <w:fldChar w:fldCharType="separate"/>
            </w:r>
            <w:r w:rsidR="00F95E20">
              <w:rPr>
                <w:noProof/>
                <w:webHidden/>
              </w:rPr>
              <w:t>8</w:t>
            </w:r>
            <w:r w:rsidR="00F95E20">
              <w:rPr>
                <w:noProof/>
                <w:webHidden/>
              </w:rPr>
              <w:fldChar w:fldCharType="end"/>
            </w:r>
          </w:hyperlink>
        </w:p>
        <w:p w14:paraId="70785EA1" w14:textId="77777777" w:rsidR="00F95E20" w:rsidRDefault="00000000" w:rsidP="00F95E20">
          <w:pPr>
            <w:pStyle w:val="TOC2"/>
            <w:tabs>
              <w:tab w:val="right" w:leader="dot" w:pos="9016"/>
            </w:tabs>
            <w:rPr>
              <w:rFonts w:asciiTheme="minorHAnsi" w:eastAsiaTheme="minorEastAsia" w:hAnsiTheme="minorHAnsi" w:cstheme="minorBidi"/>
              <w:noProof/>
              <w:color w:val="auto"/>
              <w:sz w:val="22"/>
            </w:rPr>
          </w:pPr>
          <w:hyperlink w:anchor="_Toc160619918" w:history="1">
            <w:r w:rsidR="00F95E20" w:rsidRPr="00D529C8">
              <w:rPr>
                <w:rStyle w:val="Hyperlink"/>
                <w:noProof/>
              </w:rPr>
              <w:t>4.5 Eliminate</w:t>
            </w:r>
            <w:r w:rsidR="00F95E20">
              <w:rPr>
                <w:noProof/>
                <w:webHidden/>
              </w:rPr>
              <w:tab/>
            </w:r>
            <w:r w:rsidR="00F95E20">
              <w:rPr>
                <w:noProof/>
                <w:webHidden/>
              </w:rPr>
              <w:fldChar w:fldCharType="begin"/>
            </w:r>
            <w:r w:rsidR="00F95E20">
              <w:rPr>
                <w:noProof/>
                <w:webHidden/>
              </w:rPr>
              <w:instrText xml:space="preserve"> PAGEREF _Toc160619918 \h </w:instrText>
            </w:r>
            <w:r w:rsidR="00F95E20">
              <w:rPr>
                <w:noProof/>
                <w:webHidden/>
              </w:rPr>
            </w:r>
            <w:r w:rsidR="00F95E20">
              <w:rPr>
                <w:noProof/>
                <w:webHidden/>
              </w:rPr>
              <w:fldChar w:fldCharType="separate"/>
            </w:r>
            <w:r w:rsidR="00F95E20">
              <w:rPr>
                <w:noProof/>
                <w:webHidden/>
              </w:rPr>
              <w:t>8</w:t>
            </w:r>
            <w:r w:rsidR="00F95E20">
              <w:rPr>
                <w:noProof/>
                <w:webHidden/>
              </w:rPr>
              <w:fldChar w:fldCharType="end"/>
            </w:r>
          </w:hyperlink>
        </w:p>
        <w:p w14:paraId="54D3395A" w14:textId="77777777" w:rsidR="00F95E20" w:rsidRDefault="00000000">
          <w:pPr>
            <w:pStyle w:val="TOC2"/>
            <w:tabs>
              <w:tab w:val="right" w:leader="dot" w:pos="9016"/>
            </w:tabs>
            <w:rPr>
              <w:rFonts w:asciiTheme="minorHAnsi" w:eastAsiaTheme="minorEastAsia" w:hAnsiTheme="minorHAnsi" w:cstheme="minorBidi"/>
              <w:noProof/>
              <w:color w:val="auto"/>
              <w:sz w:val="22"/>
            </w:rPr>
          </w:pPr>
          <w:hyperlink w:anchor="_Toc160619920" w:history="1">
            <w:r w:rsidR="00F95E20" w:rsidRPr="00D529C8">
              <w:rPr>
                <w:rStyle w:val="Hyperlink"/>
                <w:noProof/>
              </w:rPr>
              <w:t>4.6 Non-Profitable Routes</w:t>
            </w:r>
            <w:r w:rsidR="00F95E20">
              <w:rPr>
                <w:noProof/>
                <w:webHidden/>
              </w:rPr>
              <w:tab/>
            </w:r>
            <w:r w:rsidR="00F95E20">
              <w:rPr>
                <w:noProof/>
                <w:webHidden/>
              </w:rPr>
              <w:fldChar w:fldCharType="begin"/>
            </w:r>
            <w:r w:rsidR="00F95E20">
              <w:rPr>
                <w:noProof/>
                <w:webHidden/>
              </w:rPr>
              <w:instrText xml:space="preserve"> PAGEREF _Toc160619920 \h </w:instrText>
            </w:r>
            <w:r w:rsidR="00F95E20">
              <w:rPr>
                <w:noProof/>
                <w:webHidden/>
              </w:rPr>
            </w:r>
            <w:r w:rsidR="00F95E20">
              <w:rPr>
                <w:noProof/>
                <w:webHidden/>
              </w:rPr>
              <w:fldChar w:fldCharType="separate"/>
            </w:r>
            <w:r w:rsidR="00F95E20">
              <w:rPr>
                <w:noProof/>
                <w:webHidden/>
              </w:rPr>
              <w:t>8</w:t>
            </w:r>
            <w:r w:rsidR="00F95E20">
              <w:rPr>
                <w:noProof/>
                <w:webHidden/>
              </w:rPr>
              <w:fldChar w:fldCharType="end"/>
            </w:r>
          </w:hyperlink>
        </w:p>
        <w:p w14:paraId="464C1D11" w14:textId="77777777" w:rsidR="00F95E20" w:rsidRDefault="00000000">
          <w:pPr>
            <w:pStyle w:val="TOC2"/>
            <w:tabs>
              <w:tab w:val="left" w:pos="880"/>
              <w:tab w:val="right" w:leader="dot" w:pos="9016"/>
            </w:tabs>
            <w:rPr>
              <w:rFonts w:asciiTheme="minorHAnsi" w:eastAsiaTheme="minorEastAsia" w:hAnsiTheme="minorHAnsi" w:cstheme="minorBidi"/>
              <w:noProof/>
              <w:color w:val="auto"/>
              <w:sz w:val="22"/>
            </w:rPr>
          </w:pPr>
          <w:hyperlink w:anchor="_Toc160619921" w:history="1">
            <w:r w:rsidR="00F95E20" w:rsidRPr="00D529C8">
              <w:rPr>
                <w:rStyle w:val="Hyperlink"/>
                <w:noProof/>
              </w:rPr>
              <w:t>4.7</w:t>
            </w:r>
            <w:r w:rsidR="00F95E20">
              <w:rPr>
                <w:rFonts w:asciiTheme="minorHAnsi" w:eastAsiaTheme="minorEastAsia" w:hAnsiTheme="minorHAnsi" w:cstheme="minorBidi"/>
                <w:noProof/>
                <w:color w:val="auto"/>
                <w:sz w:val="22"/>
              </w:rPr>
              <w:tab/>
            </w:r>
            <w:r w:rsidR="00F95E20" w:rsidRPr="00D529C8">
              <w:rPr>
                <w:rStyle w:val="Hyperlink"/>
                <w:noProof/>
              </w:rPr>
              <w:t>Reverse</w:t>
            </w:r>
            <w:r w:rsidR="00F95E20">
              <w:rPr>
                <w:noProof/>
                <w:webHidden/>
              </w:rPr>
              <w:tab/>
            </w:r>
            <w:r w:rsidR="00F95E20">
              <w:rPr>
                <w:noProof/>
                <w:webHidden/>
              </w:rPr>
              <w:fldChar w:fldCharType="begin"/>
            </w:r>
            <w:r w:rsidR="00F95E20">
              <w:rPr>
                <w:noProof/>
                <w:webHidden/>
              </w:rPr>
              <w:instrText xml:space="preserve"> PAGEREF _Toc160619921 \h </w:instrText>
            </w:r>
            <w:r w:rsidR="00F95E20">
              <w:rPr>
                <w:noProof/>
                <w:webHidden/>
              </w:rPr>
            </w:r>
            <w:r w:rsidR="00F95E20">
              <w:rPr>
                <w:noProof/>
                <w:webHidden/>
              </w:rPr>
              <w:fldChar w:fldCharType="separate"/>
            </w:r>
            <w:r w:rsidR="00F95E20">
              <w:rPr>
                <w:noProof/>
                <w:webHidden/>
              </w:rPr>
              <w:t>9</w:t>
            </w:r>
            <w:r w:rsidR="00F95E20">
              <w:rPr>
                <w:noProof/>
                <w:webHidden/>
              </w:rPr>
              <w:fldChar w:fldCharType="end"/>
            </w:r>
          </w:hyperlink>
        </w:p>
        <w:p w14:paraId="7103FA2D" w14:textId="77777777" w:rsidR="00F95E20" w:rsidRDefault="00000000">
          <w:pPr>
            <w:pStyle w:val="TOC1"/>
            <w:tabs>
              <w:tab w:val="right" w:leader="dot" w:pos="9016"/>
            </w:tabs>
            <w:rPr>
              <w:rFonts w:asciiTheme="minorHAnsi" w:eastAsiaTheme="minorEastAsia" w:hAnsiTheme="minorHAnsi" w:cstheme="minorBidi"/>
              <w:noProof/>
              <w:color w:val="auto"/>
              <w:sz w:val="22"/>
            </w:rPr>
          </w:pPr>
          <w:hyperlink w:anchor="_Toc160619922" w:history="1">
            <w:r w:rsidR="00F95E20" w:rsidRPr="00D529C8">
              <w:rPr>
                <w:rStyle w:val="Hyperlink"/>
                <w:noProof/>
              </w:rPr>
              <w:t>5. Conclusion and Recommendations</w:t>
            </w:r>
            <w:r w:rsidR="00F95E20">
              <w:rPr>
                <w:noProof/>
                <w:webHidden/>
              </w:rPr>
              <w:tab/>
            </w:r>
            <w:r w:rsidR="00F95E20">
              <w:rPr>
                <w:noProof/>
                <w:webHidden/>
              </w:rPr>
              <w:fldChar w:fldCharType="begin"/>
            </w:r>
            <w:r w:rsidR="00F95E20">
              <w:rPr>
                <w:noProof/>
                <w:webHidden/>
              </w:rPr>
              <w:instrText xml:space="preserve"> PAGEREF _Toc160619922 \h </w:instrText>
            </w:r>
            <w:r w:rsidR="00F95E20">
              <w:rPr>
                <w:noProof/>
                <w:webHidden/>
              </w:rPr>
            </w:r>
            <w:r w:rsidR="00F95E20">
              <w:rPr>
                <w:noProof/>
                <w:webHidden/>
              </w:rPr>
              <w:fldChar w:fldCharType="separate"/>
            </w:r>
            <w:r w:rsidR="00F95E20">
              <w:rPr>
                <w:noProof/>
                <w:webHidden/>
              </w:rPr>
              <w:t>9</w:t>
            </w:r>
            <w:r w:rsidR="00F95E20">
              <w:rPr>
                <w:noProof/>
                <w:webHidden/>
              </w:rPr>
              <w:fldChar w:fldCharType="end"/>
            </w:r>
          </w:hyperlink>
        </w:p>
        <w:p w14:paraId="40A18ADB" w14:textId="77777777" w:rsidR="00F95E20" w:rsidRDefault="00000000">
          <w:pPr>
            <w:pStyle w:val="TOC1"/>
            <w:tabs>
              <w:tab w:val="right" w:leader="dot" w:pos="9016"/>
            </w:tabs>
            <w:rPr>
              <w:rFonts w:asciiTheme="minorHAnsi" w:eastAsiaTheme="minorEastAsia" w:hAnsiTheme="minorHAnsi" w:cstheme="minorBidi"/>
              <w:noProof/>
              <w:color w:val="auto"/>
              <w:sz w:val="22"/>
            </w:rPr>
          </w:pPr>
          <w:hyperlink w:anchor="_Toc160619923" w:history="1">
            <w:r w:rsidR="00F95E20" w:rsidRPr="00D529C8">
              <w:rPr>
                <w:rStyle w:val="Hyperlink"/>
                <w:noProof/>
                <w:shd w:val="clear" w:color="auto" w:fill="FFFFFF"/>
              </w:rPr>
              <w:t>References</w:t>
            </w:r>
            <w:r w:rsidR="00F95E20">
              <w:rPr>
                <w:noProof/>
                <w:webHidden/>
              </w:rPr>
              <w:tab/>
            </w:r>
            <w:r w:rsidR="00F95E20">
              <w:rPr>
                <w:noProof/>
                <w:webHidden/>
              </w:rPr>
              <w:fldChar w:fldCharType="begin"/>
            </w:r>
            <w:r w:rsidR="00F95E20">
              <w:rPr>
                <w:noProof/>
                <w:webHidden/>
              </w:rPr>
              <w:instrText xml:space="preserve"> PAGEREF _Toc160619923 \h </w:instrText>
            </w:r>
            <w:r w:rsidR="00F95E20">
              <w:rPr>
                <w:noProof/>
                <w:webHidden/>
              </w:rPr>
            </w:r>
            <w:r w:rsidR="00F95E20">
              <w:rPr>
                <w:noProof/>
                <w:webHidden/>
              </w:rPr>
              <w:fldChar w:fldCharType="separate"/>
            </w:r>
            <w:r w:rsidR="00F95E20">
              <w:rPr>
                <w:noProof/>
                <w:webHidden/>
              </w:rPr>
              <w:t>11</w:t>
            </w:r>
            <w:r w:rsidR="00F95E20">
              <w:rPr>
                <w:noProof/>
                <w:webHidden/>
              </w:rPr>
              <w:fldChar w:fldCharType="end"/>
            </w:r>
          </w:hyperlink>
        </w:p>
        <w:p w14:paraId="1058CCCD" w14:textId="77777777" w:rsidR="00F95E20" w:rsidRDefault="00F95E20">
          <w:r>
            <w:rPr>
              <w:b/>
              <w:bCs/>
              <w:noProof/>
            </w:rPr>
            <w:fldChar w:fldCharType="end"/>
          </w:r>
        </w:p>
      </w:sdtContent>
    </w:sdt>
    <w:p w14:paraId="39B594C3" w14:textId="77777777" w:rsidR="00F95E20" w:rsidRDefault="00F95E20">
      <w:pPr>
        <w:spacing w:after="160" w:line="259" w:lineRule="auto"/>
        <w:ind w:left="0" w:firstLine="0"/>
        <w:jc w:val="left"/>
        <w:rPr>
          <w:rStyle w:val="Strong"/>
          <w:rFonts w:eastAsia="Calibri" w:cs="Calibri"/>
          <w:bCs w:val="0"/>
          <w:color w:val="auto"/>
        </w:rPr>
      </w:pPr>
      <w:bookmarkStart w:id="1" w:name="_Toc160619904"/>
      <w:r>
        <w:rPr>
          <w:rStyle w:val="Strong"/>
          <w:b w:val="0"/>
          <w:bCs w:val="0"/>
        </w:rPr>
        <w:br w:type="page"/>
      </w:r>
    </w:p>
    <w:p w14:paraId="0618D0D7" w14:textId="5459B386" w:rsidR="00E225C4" w:rsidRDefault="00701BFA" w:rsidP="00CD44D2">
      <w:pPr>
        <w:pStyle w:val="Heading1"/>
        <w:numPr>
          <w:ilvl w:val="0"/>
          <w:numId w:val="18"/>
        </w:numPr>
        <w:rPr>
          <w:rStyle w:val="Strong"/>
          <w:b/>
          <w:bCs w:val="0"/>
        </w:rPr>
      </w:pPr>
      <w:r w:rsidRPr="00701BFA">
        <w:rPr>
          <w:rStyle w:val="Strong"/>
          <w:b/>
          <w:bCs w:val="0"/>
        </w:rPr>
        <w:lastRenderedPageBreak/>
        <w:t>Introduction</w:t>
      </w:r>
      <w:bookmarkEnd w:id="0"/>
      <w:bookmarkEnd w:id="1"/>
      <w:r w:rsidR="00E225C4" w:rsidRPr="00701BFA">
        <w:rPr>
          <w:rStyle w:val="Strong"/>
          <w:b/>
          <w:bCs w:val="0"/>
        </w:rPr>
        <w:t xml:space="preserve"> </w:t>
      </w:r>
    </w:p>
    <w:p w14:paraId="1410675A" w14:textId="77777777" w:rsidR="00CD44D2" w:rsidRPr="00CD44D2" w:rsidRDefault="00CD44D2" w:rsidP="00CD44D2"/>
    <w:p w14:paraId="6E314E04" w14:textId="26EE5BC0" w:rsidR="00D853CE" w:rsidRPr="00D853CE" w:rsidRDefault="00D853CE" w:rsidP="00620590">
      <w:pPr>
        <w:spacing w:after="0" w:line="480" w:lineRule="auto"/>
        <w:ind w:left="0" w:firstLine="0"/>
        <w:rPr>
          <w:color w:val="0E101A"/>
          <w:szCs w:val="24"/>
        </w:rPr>
      </w:pPr>
      <w:r w:rsidRPr="00D853CE">
        <w:rPr>
          <w:color w:val="0E101A"/>
          <w:szCs w:val="24"/>
        </w:rPr>
        <w:t>The turbulence witnessed in the aviation industry and problems presented to several key players have been immense, forcing the companies, at times, to bend to the dictates of financial pressures. One of the key players in the airline industry is FlyBe, a regional airline used as a point of connection</w:t>
      </w:r>
      <w:r w:rsidR="00FE4A1F">
        <w:rPr>
          <w:color w:val="0E101A"/>
          <w:szCs w:val="24"/>
        </w:rPr>
        <w:t xml:space="preserve"> to different destinations</w:t>
      </w:r>
      <w:r w:rsidR="00FE4A1F" w:rsidRPr="00FE4A1F">
        <w:t xml:space="preserve"> </w:t>
      </w:r>
      <w:r w:rsidR="00FE4A1F" w:rsidRPr="00FE4A1F">
        <w:rPr>
          <w:color w:val="0E101A"/>
          <w:szCs w:val="24"/>
        </w:rPr>
        <w:t>(</w:t>
      </w:r>
      <w:proofErr w:type="spellStart"/>
      <w:r w:rsidR="00FE4A1F" w:rsidRPr="00FE4A1F">
        <w:rPr>
          <w:color w:val="0E101A"/>
          <w:szCs w:val="24"/>
        </w:rPr>
        <w:t>Bilan</w:t>
      </w:r>
      <w:proofErr w:type="spellEnd"/>
      <w:r w:rsidR="00FE4A1F" w:rsidRPr="00FE4A1F">
        <w:rPr>
          <w:color w:val="0E101A"/>
          <w:szCs w:val="24"/>
        </w:rPr>
        <w:t xml:space="preserve"> et al., 2020)</w:t>
      </w:r>
      <w:r w:rsidR="00FE4A1F">
        <w:rPr>
          <w:color w:val="0E101A"/>
          <w:szCs w:val="24"/>
        </w:rPr>
        <w:t>. The</w:t>
      </w:r>
      <w:r w:rsidRPr="00D853CE">
        <w:rPr>
          <w:color w:val="0E101A"/>
          <w:szCs w:val="24"/>
        </w:rPr>
        <w:t xml:space="preserve"> paper employs the SCAMPER model in critically analyzing the creative service plan for FlyBe, which is necessary for understanding the problems leading up to them. The SCAMPER model is a structured framework to look at ways of being innovative in substitution, combination, adaptation, modification, put to another use, elimination, and reversing.</w:t>
      </w:r>
      <w:r w:rsidR="004734CD">
        <w:rPr>
          <w:color w:val="0E101A"/>
          <w:szCs w:val="24"/>
        </w:rPr>
        <w:tab/>
      </w:r>
      <w:r w:rsidR="004734CD">
        <w:rPr>
          <w:color w:val="0E101A"/>
          <w:szCs w:val="24"/>
        </w:rPr>
        <w:tab/>
      </w:r>
    </w:p>
    <w:p w14:paraId="748AED2E" w14:textId="77777777" w:rsidR="00C85AFB" w:rsidRDefault="00D853CE" w:rsidP="00C85AFB">
      <w:pPr>
        <w:spacing w:after="0" w:line="480" w:lineRule="auto"/>
        <w:ind w:left="0" w:firstLine="0"/>
        <w:rPr>
          <w:color w:val="0E101A"/>
          <w:szCs w:val="24"/>
        </w:rPr>
      </w:pPr>
      <w:r w:rsidRPr="00D853CE">
        <w:rPr>
          <w:color w:val="0E101A"/>
          <w:szCs w:val="24"/>
        </w:rPr>
        <w:t>FlyBe's story is illustrative of broader issues within the wider aviation sector. This research, therefore, seeks to demystify the mystery behind FlyBe's product or service offering, the extent to which the power of innovation has been experienced, and the implications attributable to the SCAMPER model. Out of such a look, it looks to identify opportunities where innovative strategies may have played an essential part in the situation. Through comprehensive analysis, this essay will offer insights into the turbulent environment of the aviation industry and shed some light on the strategic moves that could have altered FlyBe's trajectory.</w:t>
      </w:r>
      <w:r w:rsidR="00C85AFB">
        <w:rPr>
          <w:color w:val="0E101A"/>
          <w:szCs w:val="24"/>
        </w:rPr>
        <w:t xml:space="preserve"> </w:t>
      </w:r>
    </w:p>
    <w:p w14:paraId="10BA0183" w14:textId="77777777" w:rsidR="00E225C4" w:rsidRPr="00C85AFB" w:rsidRDefault="00C85AFB" w:rsidP="00C85AFB">
      <w:pPr>
        <w:spacing w:after="0" w:line="480" w:lineRule="auto"/>
        <w:ind w:left="0" w:firstLine="0"/>
        <w:rPr>
          <w:rStyle w:val="Heading2Char"/>
        </w:rPr>
      </w:pPr>
      <w:bookmarkStart w:id="2" w:name="_Toc160619885"/>
      <w:bookmarkStart w:id="3" w:name="_Toc160619905"/>
      <w:r w:rsidRPr="00C85AFB">
        <w:rPr>
          <w:rStyle w:val="Heading2Char"/>
        </w:rPr>
        <w:t xml:space="preserve">2. </w:t>
      </w:r>
      <w:r w:rsidR="00E225C4" w:rsidRPr="00C85AFB">
        <w:rPr>
          <w:rStyle w:val="Heading2Char"/>
        </w:rPr>
        <w:t>Company Overview</w:t>
      </w:r>
      <w:bookmarkEnd w:id="2"/>
      <w:bookmarkEnd w:id="3"/>
      <w:r w:rsidR="00E225C4" w:rsidRPr="00C85AFB">
        <w:rPr>
          <w:rStyle w:val="Heading2Char"/>
        </w:rPr>
        <w:t xml:space="preserve"> </w:t>
      </w:r>
    </w:p>
    <w:p w14:paraId="4AD8C58C" w14:textId="694A1604" w:rsidR="002B6B60" w:rsidRPr="002B6B60" w:rsidRDefault="002B6B60" w:rsidP="002B6B60">
      <w:pPr>
        <w:spacing w:after="0" w:line="480" w:lineRule="auto"/>
        <w:ind w:left="0" w:firstLine="0"/>
        <w:rPr>
          <w:color w:val="0E101A"/>
          <w:szCs w:val="24"/>
        </w:rPr>
      </w:pPr>
      <w:r w:rsidRPr="002B6B60">
        <w:rPr>
          <w:color w:val="0E101A"/>
          <w:szCs w:val="24"/>
        </w:rPr>
        <w:t xml:space="preserve">At one time, FlyBe had been one of the </w:t>
      </w:r>
      <w:r w:rsidR="00746627" w:rsidRPr="002B6B60">
        <w:rPr>
          <w:color w:val="0E101A"/>
          <w:szCs w:val="24"/>
        </w:rPr>
        <w:t>stellar</w:t>
      </w:r>
      <w:r w:rsidRPr="002B6B60">
        <w:rPr>
          <w:color w:val="0E101A"/>
          <w:szCs w:val="24"/>
        </w:rPr>
        <w:t xml:space="preserve"> successes in the European pantheon. In its case, British regional aviation, at its high point, had loyally and perfectly stitched together a range of destinations across the UK and more broadly. It was only in 2002 that the airline moved from its former name of Jersey European Airways to the one it became ident</w:t>
      </w:r>
      <w:r w:rsidR="00746627">
        <w:rPr>
          <w:color w:val="0E101A"/>
          <w:szCs w:val="24"/>
        </w:rPr>
        <w:t>ified with before its travails</w:t>
      </w:r>
      <w:r w:rsidR="00702120" w:rsidRPr="00702120">
        <w:t xml:space="preserve"> </w:t>
      </w:r>
      <w:r w:rsidR="00702120" w:rsidRPr="00702120">
        <w:rPr>
          <w:color w:val="0E101A"/>
          <w:szCs w:val="24"/>
        </w:rPr>
        <w:t>(Costa et al., 2021)</w:t>
      </w:r>
      <w:r w:rsidR="00746627">
        <w:rPr>
          <w:color w:val="0E101A"/>
          <w:szCs w:val="24"/>
        </w:rPr>
        <w:t xml:space="preserve">. </w:t>
      </w:r>
      <w:r w:rsidRPr="002B6B60">
        <w:rPr>
          <w:color w:val="0E101A"/>
          <w:szCs w:val="24"/>
        </w:rPr>
        <w:t>FlyB</w:t>
      </w:r>
      <w:r w:rsidR="003C1FB1">
        <w:rPr>
          <w:color w:val="0E101A"/>
          <w:szCs w:val="24"/>
        </w:rPr>
        <w:t>e symbolizes the birth of a new style and strategy for</w:t>
      </w:r>
      <w:r w:rsidR="003C1FB1" w:rsidRPr="002B6B60">
        <w:rPr>
          <w:color w:val="0E101A"/>
          <w:szCs w:val="24"/>
        </w:rPr>
        <w:t xml:space="preserve"> </w:t>
      </w:r>
      <w:r w:rsidRPr="002B6B60">
        <w:rPr>
          <w:color w:val="0E101A"/>
          <w:szCs w:val="24"/>
        </w:rPr>
        <w:t>the airline to provide cheap and convenient air travel to customers and to tie itself tightly into a component of regional</w:t>
      </w:r>
      <w:r w:rsidR="00746627">
        <w:rPr>
          <w:color w:val="0E101A"/>
          <w:szCs w:val="24"/>
        </w:rPr>
        <w:t xml:space="preserve"> and secondary airports further </w:t>
      </w:r>
      <w:r w:rsidRPr="002B6B60">
        <w:rPr>
          <w:color w:val="0E101A"/>
          <w:szCs w:val="24"/>
        </w:rPr>
        <w:t>adding connectivity.</w:t>
      </w:r>
    </w:p>
    <w:p w14:paraId="791F6638" w14:textId="77777777" w:rsidR="002B6B60" w:rsidRPr="002B6B60" w:rsidRDefault="002B6B60" w:rsidP="002B6B60">
      <w:pPr>
        <w:spacing w:after="0" w:line="480" w:lineRule="auto"/>
        <w:ind w:left="0" w:firstLine="0"/>
        <w:rPr>
          <w:color w:val="0E101A"/>
          <w:szCs w:val="24"/>
        </w:rPr>
      </w:pPr>
    </w:p>
    <w:p w14:paraId="44A174CB" w14:textId="77777777" w:rsidR="002B6B60" w:rsidRPr="002B6B60" w:rsidRDefault="002B6B60" w:rsidP="002B6B60">
      <w:pPr>
        <w:spacing w:after="0" w:line="480" w:lineRule="auto"/>
        <w:ind w:left="0" w:firstLine="0"/>
        <w:rPr>
          <w:color w:val="0E101A"/>
          <w:szCs w:val="24"/>
        </w:rPr>
      </w:pPr>
      <w:r w:rsidRPr="002B6B60">
        <w:rPr>
          <w:color w:val="0E101A"/>
          <w:szCs w:val="24"/>
        </w:rPr>
        <w:t>Most of its aircraft were either turboprop or regional jet aircraft, suitable for short-haul routes. Through this, the company had postured itself as a feeder airline, complementing big airlines by linking in the smaller regions across the country. This strategy was effective and valuable: the company expanded its coverage and provided an option to customers who might want to travel to destinations poor</w:t>
      </w:r>
      <w:r w:rsidR="00956D1C">
        <w:rPr>
          <w:color w:val="0E101A"/>
          <w:szCs w:val="24"/>
        </w:rPr>
        <w:t xml:space="preserve">ly covered by the big airlines. </w:t>
      </w:r>
      <w:r w:rsidRPr="002B6B60">
        <w:rPr>
          <w:color w:val="0E101A"/>
          <w:szCs w:val="24"/>
        </w:rPr>
        <w:t>Its service was spread in most destinations, indicating its importance in serving regional societies. The company flew domestically within the UK, connecting its cities and towns, most of which are not adequately catered for by big carriers</w:t>
      </w:r>
      <w:r w:rsidR="00702120" w:rsidRPr="00702120">
        <w:t xml:space="preserve"> </w:t>
      </w:r>
      <w:r w:rsidR="00702120" w:rsidRPr="00702120">
        <w:rPr>
          <w:color w:val="0E101A"/>
          <w:szCs w:val="24"/>
        </w:rPr>
        <w:t>(Dennis, 2022)</w:t>
      </w:r>
      <w:r w:rsidRPr="002B6B60">
        <w:rPr>
          <w:color w:val="0E101A"/>
          <w:szCs w:val="24"/>
        </w:rPr>
        <w:t>. Moreover, FlyBe has even flown on European routes, which was just one more way of giving a diversified portfolio for a vast network of travelers.</w:t>
      </w:r>
    </w:p>
    <w:p w14:paraId="010A72BB" w14:textId="77777777" w:rsidR="002B6B60" w:rsidRPr="002B6B60" w:rsidRDefault="002B6B60" w:rsidP="002B6B60">
      <w:pPr>
        <w:spacing w:after="0" w:line="480" w:lineRule="auto"/>
        <w:ind w:left="0" w:firstLine="0"/>
        <w:rPr>
          <w:color w:val="0E101A"/>
          <w:szCs w:val="24"/>
        </w:rPr>
      </w:pPr>
    </w:p>
    <w:p w14:paraId="08E02164" w14:textId="77777777" w:rsidR="00956D1C" w:rsidRDefault="002B6B60" w:rsidP="00956D1C">
      <w:pPr>
        <w:spacing w:after="0" w:line="480" w:lineRule="auto"/>
        <w:ind w:left="0" w:firstLine="0"/>
        <w:rPr>
          <w:color w:val="0E101A"/>
          <w:szCs w:val="24"/>
        </w:rPr>
      </w:pPr>
      <w:r w:rsidRPr="002B6B60">
        <w:rPr>
          <w:color w:val="0E101A"/>
          <w:szCs w:val="24"/>
        </w:rPr>
        <w:t>Nevertheless, even then, success followed her; with a strategic position, FlyBe met challenges. Of course, here, there was a problem of high operational costs and high growth of competition, not to mention the influence of different kinds of economic downturns and unexpected events, all of which contributed to the company's falling fortunes. FlyBe, however, depended on regional routes lucrative in their profitability; with outside shocks, such as the meteorological perturbations, its weaknesses of</w:t>
      </w:r>
      <w:r w:rsidR="00956D1C">
        <w:rPr>
          <w:color w:val="0E101A"/>
          <w:szCs w:val="24"/>
        </w:rPr>
        <w:t xml:space="preserve"> over-reliance became apparent. The </w:t>
      </w:r>
      <w:r w:rsidRPr="002B6B60">
        <w:rPr>
          <w:color w:val="0E101A"/>
          <w:szCs w:val="24"/>
        </w:rPr>
        <w:t>financial consequence ultimately led the company to enter administration in March 2020, which meant that regional air travel in the UK entered a severe low</w:t>
      </w:r>
      <w:r w:rsidR="00702120" w:rsidRPr="00702120">
        <w:t xml:space="preserve"> </w:t>
      </w:r>
      <w:r w:rsidR="00702120" w:rsidRPr="00702120">
        <w:rPr>
          <w:color w:val="0E101A"/>
          <w:szCs w:val="24"/>
        </w:rPr>
        <w:t>(Edmondson et al., 2024)</w:t>
      </w:r>
      <w:r w:rsidRPr="002B6B60">
        <w:rPr>
          <w:color w:val="0E101A"/>
          <w:szCs w:val="24"/>
        </w:rPr>
        <w:t>. The FlyBe collapse not only paints a picture of the brittle circumstances the aviation sector was operating in but also of the adaptability and innovativeness one had to maintain to swim through this min</w:t>
      </w:r>
      <w:r w:rsidR="00956D1C">
        <w:rPr>
          <w:color w:val="0E101A"/>
          <w:szCs w:val="24"/>
        </w:rPr>
        <w:t xml:space="preserve">efield of an industry possibly. </w:t>
      </w:r>
    </w:p>
    <w:p w14:paraId="6E7B1BF3" w14:textId="77777777" w:rsidR="00CD44D2" w:rsidRDefault="00CD44D2" w:rsidP="00956D1C">
      <w:pPr>
        <w:spacing w:after="0" w:line="480" w:lineRule="auto"/>
        <w:ind w:left="0" w:firstLine="0"/>
        <w:rPr>
          <w:color w:val="0E101A"/>
          <w:szCs w:val="24"/>
        </w:rPr>
      </w:pPr>
    </w:p>
    <w:p w14:paraId="196DA850" w14:textId="77777777" w:rsidR="00956D1C" w:rsidRPr="0011057B" w:rsidRDefault="00956D1C" w:rsidP="00CB4F7E">
      <w:pPr>
        <w:spacing w:after="0" w:line="480" w:lineRule="auto"/>
        <w:ind w:left="0" w:firstLine="0"/>
        <w:rPr>
          <w:rFonts w:eastAsia="Calibri" w:cs="Calibri"/>
          <w:b/>
        </w:rPr>
      </w:pPr>
      <w:bookmarkStart w:id="4" w:name="_Toc160619886"/>
      <w:bookmarkStart w:id="5" w:name="_Toc160619906"/>
      <w:r w:rsidRPr="00956D1C">
        <w:rPr>
          <w:rStyle w:val="Heading1Char"/>
        </w:rPr>
        <w:lastRenderedPageBreak/>
        <w:t xml:space="preserve">3. </w:t>
      </w:r>
      <w:r w:rsidR="00E225C4" w:rsidRPr="00956D1C">
        <w:rPr>
          <w:rStyle w:val="Heading1Char"/>
        </w:rPr>
        <w:t>Innovation Influence</w:t>
      </w:r>
      <w:bookmarkEnd w:id="4"/>
      <w:bookmarkEnd w:id="5"/>
      <w:r w:rsidR="00E225C4" w:rsidRPr="00956D1C">
        <w:rPr>
          <w:rStyle w:val="Heading1Char"/>
        </w:rPr>
        <w:t xml:space="preserve"> </w:t>
      </w:r>
    </w:p>
    <w:p w14:paraId="1EDEBFC5" w14:textId="77777777" w:rsidR="00CB4F7E" w:rsidRDefault="00873585" w:rsidP="00CB4F7E">
      <w:pPr>
        <w:spacing w:after="0" w:line="480" w:lineRule="auto"/>
        <w:ind w:left="0" w:firstLine="0"/>
        <w:rPr>
          <w:color w:val="0E101A"/>
          <w:szCs w:val="24"/>
        </w:rPr>
      </w:pPr>
      <w:r w:rsidRPr="00873585">
        <w:rPr>
          <w:color w:val="0E101A"/>
          <w:szCs w:val="24"/>
        </w:rPr>
        <w:t>Innovation is even more complicated than the moving landscapes in aviation in which FlyBe operated, and the innovative capacity of the airline itself went on to burrow into the trajectory and challenges of FlyBe. A closer look shows how innovation inf</w:t>
      </w:r>
      <w:r>
        <w:rPr>
          <w:color w:val="0E101A"/>
          <w:szCs w:val="24"/>
        </w:rPr>
        <w:t>luences the struggles of FlyBe.</w:t>
      </w:r>
      <w:r w:rsidR="00CB4F7E">
        <w:rPr>
          <w:color w:val="0E101A"/>
          <w:szCs w:val="24"/>
        </w:rPr>
        <w:t xml:space="preserve">   </w:t>
      </w:r>
    </w:p>
    <w:p w14:paraId="626FBB53" w14:textId="77777777" w:rsidR="00873585" w:rsidRPr="00CB4F7E" w:rsidRDefault="0011057B" w:rsidP="00CB4F7E">
      <w:pPr>
        <w:spacing w:after="0" w:line="480" w:lineRule="auto"/>
        <w:ind w:left="0" w:firstLine="0"/>
        <w:rPr>
          <w:color w:val="0E101A"/>
          <w:szCs w:val="24"/>
        </w:rPr>
      </w:pPr>
      <w:bookmarkStart w:id="6" w:name="_Toc160619887"/>
      <w:bookmarkStart w:id="7" w:name="_Toc160619907"/>
      <w:r w:rsidRPr="0011057B">
        <w:rPr>
          <w:rStyle w:val="Heading2Char"/>
        </w:rPr>
        <w:t xml:space="preserve">3.1 </w:t>
      </w:r>
      <w:r w:rsidR="00873585" w:rsidRPr="0011057B">
        <w:rPr>
          <w:rStyle w:val="Heading2Char"/>
        </w:rPr>
        <w:t>Dynamic Market Conditions</w:t>
      </w:r>
      <w:bookmarkEnd w:id="6"/>
      <w:bookmarkEnd w:id="7"/>
      <w:r w:rsidR="00873585" w:rsidRPr="00873585">
        <w:t>:</w:t>
      </w:r>
    </w:p>
    <w:p w14:paraId="73723DAC" w14:textId="77777777" w:rsidR="00CB4F7E" w:rsidRDefault="00873585" w:rsidP="00873585">
      <w:pPr>
        <w:spacing w:after="0" w:line="480" w:lineRule="auto"/>
        <w:ind w:left="0" w:firstLine="0"/>
        <w:rPr>
          <w:color w:val="0E101A"/>
          <w:szCs w:val="24"/>
        </w:rPr>
      </w:pPr>
      <w:r w:rsidRPr="00873585">
        <w:rPr>
          <w:color w:val="0E101A"/>
          <w:szCs w:val="24"/>
        </w:rPr>
        <w:t>FlyBe found itself in a highly dynamic market whereby changes in consumer behavior, industry trends, and external elements had to be followed in a rapidly adaptive mode because such was the state of the dynamic changes undergone. The airlines had been swept with advanced technologies, constant to-the-minute changes in consumer preferences, and constant fluctuations within the economic environment. Only by flying through the constant updating, changes, and alterations in airline operation or with innovative approaches could an airline succeed i</w:t>
      </w:r>
      <w:r w:rsidR="00702120">
        <w:rPr>
          <w:color w:val="0E101A"/>
          <w:szCs w:val="24"/>
        </w:rPr>
        <w:t xml:space="preserve">n facing these waves of changes </w:t>
      </w:r>
      <w:r w:rsidR="00702120" w:rsidRPr="00702120">
        <w:rPr>
          <w:color w:val="0E101A"/>
          <w:szCs w:val="24"/>
        </w:rPr>
        <w:t>(</w:t>
      </w:r>
      <w:proofErr w:type="spellStart"/>
      <w:r w:rsidR="00702120" w:rsidRPr="00702120">
        <w:rPr>
          <w:color w:val="0E101A"/>
          <w:szCs w:val="24"/>
        </w:rPr>
        <w:t>Hongyi</w:t>
      </w:r>
      <w:proofErr w:type="spellEnd"/>
      <w:r w:rsidR="00702120" w:rsidRPr="00702120">
        <w:rPr>
          <w:color w:val="0E101A"/>
          <w:szCs w:val="24"/>
        </w:rPr>
        <w:t>, 2022)</w:t>
      </w:r>
      <w:r w:rsidRPr="00873585">
        <w:rPr>
          <w:color w:val="0E101A"/>
          <w:szCs w:val="24"/>
        </w:rPr>
        <w:t xml:space="preserve"> The other obstacle for </w:t>
      </w:r>
      <w:proofErr w:type="spellStart"/>
      <w:r w:rsidRPr="00873585">
        <w:rPr>
          <w:color w:val="0E101A"/>
          <w:szCs w:val="24"/>
        </w:rPr>
        <w:t>Flybe</w:t>
      </w:r>
      <w:proofErr w:type="spellEnd"/>
      <w:r w:rsidRPr="00873585">
        <w:rPr>
          <w:color w:val="0E101A"/>
          <w:szCs w:val="24"/>
        </w:rPr>
        <w:t xml:space="preserve"> was the company's failure to innovate, hence becoming extraordinarily exposed in an incredibly dynamic industry. It underscores the degree to which innovation is critical in obtaining competitive edges and sustain</w:t>
      </w:r>
      <w:r w:rsidR="00CB4F7E">
        <w:rPr>
          <w:color w:val="0E101A"/>
          <w:szCs w:val="24"/>
        </w:rPr>
        <w:t xml:space="preserve">ability in the aviation sector. </w:t>
      </w:r>
    </w:p>
    <w:p w14:paraId="00B4E1E7" w14:textId="77777777" w:rsidR="00873585" w:rsidRPr="00873585" w:rsidRDefault="0011057B" w:rsidP="00873585">
      <w:pPr>
        <w:spacing w:after="0" w:line="480" w:lineRule="auto"/>
        <w:ind w:left="0" w:firstLine="0"/>
        <w:rPr>
          <w:color w:val="0E101A"/>
          <w:szCs w:val="24"/>
        </w:rPr>
      </w:pPr>
      <w:bookmarkStart w:id="8" w:name="_Toc160619888"/>
      <w:bookmarkStart w:id="9" w:name="_Toc160619908"/>
      <w:r w:rsidRPr="0011057B">
        <w:rPr>
          <w:rStyle w:val="Heading2Char"/>
        </w:rPr>
        <w:t xml:space="preserve">3.2 </w:t>
      </w:r>
      <w:r w:rsidR="00873585" w:rsidRPr="0011057B">
        <w:rPr>
          <w:rStyle w:val="Heading2Char"/>
        </w:rPr>
        <w:t>Evolving Customer Expectations</w:t>
      </w:r>
      <w:bookmarkEnd w:id="8"/>
      <w:bookmarkEnd w:id="9"/>
    </w:p>
    <w:p w14:paraId="364B1C7B" w14:textId="77777777" w:rsidR="00425786" w:rsidRDefault="00CB4F7E" w:rsidP="00873585">
      <w:pPr>
        <w:spacing w:after="0" w:line="480" w:lineRule="auto"/>
        <w:ind w:left="0" w:firstLine="0"/>
        <w:rPr>
          <w:color w:val="0E101A"/>
          <w:szCs w:val="24"/>
        </w:rPr>
      </w:pPr>
      <w:r w:rsidRPr="00CB4F7E">
        <w:rPr>
          <w:color w:val="0E101A"/>
          <w:szCs w:val="24"/>
        </w:rPr>
        <w:t>FlyBe's woes worsened as customer expectations for the airline sector were drastically reshaped. The present citizens no longer want to fly from one place to another; they want customized experiences, digital simplicity, and cost-saving solutions just to be able to travel options and services. Firms that began customizing evolutions in these expectations with innovative airline strategies won favor. The challenge facing FlyBe became how its services could be brought in line with these expectations that are becoming volatile</w:t>
      </w:r>
      <w:r w:rsidR="008A67B2" w:rsidRPr="008A67B2">
        <w:t xml:space="preserve"> </w:t>
      </w:r>
      <w:r w:rsidR="008A67B2" w:rsidRPr="008A67B2">
        <w:rPr>
          <w:color w:val="0E101A"/>
          <w:szCs w:val="24"/>
        </w:rPr>
        <w:t>(</w:t>
      </w:r>
      <w:proofErr w:type="spellStart"/>
      <w:r w:rsidR="008A67B2" w:rsidRPr="008A67B2">
        <w:rPr>
          <w:color w:val="0E101A"/>
          <w:szCs w:val="24"/>
        </w:rPr>
        <w:t>Indrianti</w:t>
      </w:r>
      <w:proofErr w:type="spellEnd"/>
      <w:r w:rsidR="008A67B2" w:rsidRPr="008A67B2">
        <w:rPr>
          <w:color w:val="0E101A"/>
          <w:szCs w:val="24"/>
        </w:rPr>
        <w:t>, 2022)</w:t>
      </w:r>
      <w:r w:rsidRPr="00CB4F7E">
        <w:rPr>
          <w:color w:val="0E101A"/>
          <w:szCs w:val="24"/>
        </w:rPr>
        <w:t xml:space="preserve">. It veered off the road in terms of customer satisfaction and loyalty. Innovation in response to </w:t>
      </w:r>
      <w:r w:rsidRPr="00CB4F7E">
        <w:rPr>
          <w:color w:val="0E101A"/>
          <w:szCs w:val="24"/>
        </w:rPr>
        <w:lastRenderedPageBreak/>
        <w:t xml:space="preserve">customer-centric initiatives such as digitalization and tailor-made services determines the success of an airline. The inability to become agile to these expectations formed a large part of why FlyBe was unable </w:t>
      </w:r>
      <w:r>
        <w:rPr>
          <w:color w:val="0E101A"/>
          <w:szCs w:val="24"/>
        </w:rPr>
        <w:t xml:space="preserve">to retain its market share.  </w:t>
      </w:r>
    </w:p>
    <w:p w14:paraId="7A90720C" w14:textId="77777777" w:rsidR="00873585" w:rsidRPr="00873585" w:rsidRDefault="00425786" w:rsidP="00873585">
      <w:pPr>
        <w:spacing w:after="0" w:line="480" w:lineRule="auto"/>
        <w:ind w:left="0" w:firstLine="0"/>
        <w:rPr>
          <w:color w:val="0E101A"/>
          <w:szCs w:val="24"/>
        </w:rPr>
      </w:pPr>
      <w:bookmarkStart w:id="10" w:name="_Toc160619889"/>
      <w:bookmarkStart w:id="11" w:name="_Toc160619909"/>
      <w:r w:rsidRPr="00425786">
        <w:rPr>
          <w:rStyle w:val="Heading2Char"/>
        </w:rPr>
        <w:t xml:space="preserve">3.3 </w:t>
      </w:r>
      <w:r w:rsidR="00CB4F7E" w:rsidRPr="00425786">
        <w:rPr>
          <w:rStyle w:val="Heading2Char"/>
        </w:rPr>
        <w:t>Technological Advancements</w:t>
      </w:r>
      <w:bookmarkEnd w:id="10"/>
      <w:bookmarkEnd w:id="11"/>
    </w:p>
    <w:p w14:paraId="12743A16" w14:textId="77777777" w:rsidR="00CB4F7E" w:rsidRDefault="00CB4F7E" w:rsidP="00873585">
      <w:pPr>
        <w:spacing w:after="0" w:line="480" w:lineRule="auto"/>
        <w:ind w:left="0" w:firstLine="0"/>
        <w:rPr>
          <w:color w:val="0E101A"/>
          <w:szCs w:val="24"/>
        </w:rPr>
      </w:pPr>
      <w:r w:rsidRPr="00CB4F7E">
        <w:rPr>
          <w:color w:val="0E101A"/>
          <w:szCs w:val="24"/>
        </w:rPr>
        <w:t>FlyBe had been operating in a period in which significant technological changes within the industry characterized its operation environment. Changes concerning modernizing fleets and the gradual adoption of data analytics and digital customer engagement by the industry operators improved efficiency and competitiveness among them. However, FlyBe had been experiencing difficult financial times that prevented the company from adopting such changes effectively. High investment in modernization and digitization that cannot be justified is unaffordable</w:t>
      </w:r>
      <w:r w:rsidR="00F75D0C" w:rsidRPr="00F75D0C">
        <w:t xml:space="preserve"> </w:t>
      </w:r>
      <w:r w:rsidR="00F75D0C" w:rsidRPr="00F75D0C">
        <w:rPr>
          <w:color w:val="0E101A"/>
          <w:szCs w:val="24"/>
        </w:rPr>
        <w:t>(Kern, 2021)</w:t>
      </w:r>
      <w:r w:rsidRPr="00CB4F7E">
        <w:rPr>
          <w:color w:val="0E101A"/>
          <w:szCs w:val="24"/>
        </w:rPr>
        <w:t>. If justified, it means that the operational efficiency of an airline is very high, which is costly, making it unaffordable, as it cannot give passengers technology amenities that are becomi</w:t>
      </w:r>
      <w:r w:rsidR="00F75D0C">
        <w:rPr>
          <w:color w:val="0E101A"/>
          <w:szCs w:val="24"/>
        </w:rPr>
        <w:t>ng commonplace in the industry.</w:t>
      </w:r>
    </w:p>
    <w:p w14:paraId="0FE51DE9" w14:textId="77777777" w:rsidR="00873585" w:rsidRPr="00873585" w:rsidRDefault="00CB4F7E" w:rsidP="00873585">
      <w:pPr>
        <w:spacing w:after="0" w:line="480" w:lineRule="auto"/>
        <w:ind w:left="0" w:firstLine="0"/>
        <w:rPr>
          <w:color w:val="0E101A"/>
          <w:szCs w:val="24"/>
        </w:rPr>
      </w:pPr>
      <w:r>
        <w:rPr>
          <w:color w:val="0E101A"/>
          <w:szCs w:val="24"/>
        </w:rPr>
        <w:t xml:space="preserve"> </w:t>
      </w:r>
      <w:bookmarkStart w:id="12" w:name="_Toc160619890"/>
      <w:bookmarkStart w:id="13" w:name="_Toc160619910"/>
      <w:r w:rsidR="00425786" w:rsidRPr="00425786">
        <w:rPr>
          <w:rStyle w:val="Heading2Char"/>
        </w:rPr>
        <w:t xml:space="preserve">3.4 </w:t>
      </w:r>
      <w:r w:rsidR="00873585" w:rsidRPr="00425786">
        <w:rPr>
          <w:rStyle w:val="Heading2Char"/>
        </w:rPr>
        <w:t>Global Events and Resilience</w:t>
      </w:r>
      <w:bookmarkEnd w:id="12"/>
      <w:bookmarkEnd w:id="13"/>
    </w:p>
    <w:p w14:paraId="63B924CC" w14:textId="77777777" w:rsidR="003F66F6" w:rsidRDefault="003F66F6" w:rsidP="00873585">
      <w:pPr>
        <w:spacing w:after="0" w:line="480" w:lineRule="auto"/>
        <w:ind w:left="0" w:firstLine="0"/>
        <w:rPr>
          <w:color w:val="0E101A"/>
          <w:szCs w:val="24"/>
        </w:rPr>
      </w:pPr>
      <w:r w:rsidRPr="003F66F6">
        <w:rPr>
          <w:color w:val="0E101A"/>
          <w:szCs w:val="24"/>
        </w:rPr>
        <w:t>The pandemic has underlined innovation and resilience in the aviation sector. The pandemic has rightly overemphasized innovation and resilience in the aviation sector. Those businesses quickly adapt their operations, introduce flexible policies, and even find new revenue streams have proven to see the storm through. Already standing on thin ice under the pressure of financial strains at the time, FlyBe could not respond strongly to the sudden dive in air travel demand brought on by the pandemic</w:t>
      </w:r>
      <w:r w:rsidR="00CB1BAF" w:rsidRPr="00CB1BAF">
        <w:t xml:space="preserve"> </w:t>
      </w:r>
      <w:r w:rsidR="00CB1BAF" w:rsidRPr="00CB1BAF">
        <w:rPr>
          <w:color w:val="0E101A"/>
          <w:szCs w:val="24"/>
        </w:rPr>
        <w:t>(</w:t>
      </w:r>
      <w:proofErr w:type="spellStart"/>
      <w:r w:rsidR="00CB1BAF" w:rsidRPr="00CB1BAF">
        <w:rPr>
          <w:color w:val="0E101A"/>
          <w:szCs w:val="24"/>
        </w:rPr>
        <w:t>Kumthonkittikul</w:t>
      </w:r>
      <w:proofErr w:type="spellEnd"/>
      <w:r w:rsidR="00CB1BAF" w:rsidRPr="00CB1BAF">
        <w:rPr>
          <w:color w:val="0E101A"/>
          <w:szCs w:val="24"/>
        </w:rPr>
        <w:t>, 2020)</w:t>
      </w:r>
      <w:r w:rsidRPr="003F66F6">
        <w:rPr>
          <w:color w:val="0E101A"/>
          <w:szCs w:val="24"/>
        </w:rPr>
        <w:t>. Innovative Contingency Planning Implication: FlyBe said it required firm and proactive adaptive strategies to ensure resilience even in undefined and unforeseen events of global concern.</w:t>
      </w:r>
      <w:r>
        <w:rPr>
          <w:color w:val="0E101A"/>
          <w:szCs w:val="24"/>
        </w:rPr>
        <w:t xml:space="preserve"> </w:t>
      </w:r>
    </w:p>
    <w:p w14:paraId="15EC6752" w14:textId="77777777" w:rsidR="00B0141F" w:rsidRDefault="00B0141F" w:rsidP="00873585">
      <w:pPr>
        <w:spacing w:after="0" w:line="480" w:lineRule="auto"/>
        <w:ind w:left="0" w:firstLine="0"/>
        <w:rPr>
          <w:color w:val="0E101A"/>
          <w:szCs w:val="24"/>
        </w:rPr>
      </w:pPr>
    </w:p>
    <w:p w14:paraId="474FCC38" w14:textId="77777777" w:rsidR="00AD3123" w:rsidRDefault="00AD3123" w:rsidP="00873585">
      <w:pPr>
        <w:spacing w:after="0" w:line="480" w:lineRule="auto"/>
        <w:ind w:left="0" w:firstLine="0"/>
        <w:rPr>
          <w:color w:val="0E101A"/>
          <w:szCs w:val="24"/>
        </w:rPr>
      </w:pPr>
    </w:p>
    <w:p w14:paraId="50C585F1" w14:textId="77777777" w:rsidR="003F66F6" w:rsidRDefault="00FA0CD8" w:rsidP="00873585">
      <w:pPr>
        <w:spacing w:after="0" w:line="480" w:lineRule="auto"/>
        <w:ind w:left="0" w:firstLine="0"/>
        <w:rPr>
          <w:color w:val="0E101A"/>
          <w:szCs w:val="24"/>
        </w:rPr>
      </w:pPr>
      <w:bookmarkStart w:id="14" w:name="_Toc160619891"/>
      <w:bookmarkStart w:id="15" w:name="_Toc160619911"/>
      <w:r w:rsidRPr="00FA0CD8">
        <w:rPr>
          <w:rStyle w:val="Heading2Char"/>
        </w:rPr>
        <w:lastRenderedPageBreak/>
        <w:t xml:space="preserve">3.5 </w:t>
      </w:r>
      <w:r w:rsidR="00873585" w:rsidRPr="00FA0CD8">
        <w:rPr>
          <w:rStyle w:val="Heading2Char"/>
        </w:rPr>
        <w:t>Competitive Pressures</w:t>
      </w:r>
      <w:bookmarkEnd w:id="14"/>
      <w:bookmarkEnd w:id="15"/>
    </w:p>
    <w:p w14:paraId="44B0549A" w14:textId="77777777" w:rsidR="003F66F6" w:rsidRDefault="003F66F6" w:rsidP="00873585">
      <w:pPr>
        <w:spacing w:after="0" w:line="480" w:lineRule="auto"/>
        <w:ind w:left="0" w:firstLine="0"/>
        <w:rPr>
          <w:color w:val="0E101A"/>
          <w:szCs w:val="24"/>
        </w:rPr>
      </w:pPr>
      <w:r w:rsidRPr="003F66F6">
        <w:rPr>
          <w:color w:val="0E101A"/>
          <w:szCs w:val="24"/>
        </w:rPr>
        <w:t xml:space="preserve">Broadly, airlines flirted with innovations to capture market shares in an intensely competitive environment. Modern fleets are critical to optimize routes and improve customer experiences. Before anything else, such an execution expressed such differences. So, with everything else constant, the low-cost carriers and the full-service airlines focused more on such innovations, </w:t>
      </w:r>
      <w:proofErr w:type="spellStart"/>
      <w:r w:rsidRPr="003F66F6">
        <w:rPr>
          <w:color w:val="0E101A"/>
          <w:szCs w:val="24"/>
        </w:rPr>
        <w:t>fuelling</w:t>
      </w:r>
      <w:proofErr w:type="spellEnd"/>
      <w:r w:rsidRPr="003F66F6">
        <w:rPr>
          <w:color w:val="0E101A"/>
          <w:szCs w:val="24"/>
        </w:rPr>
        <w:t xml:space="preserve"> competition. FlyBe focused on regional connectivity and, as such, needed help to differentiate itself. It, therefore, means that the lack of an innovative, sound strategy limited FlyBe in responding to the competitive pressures and, therefore, in return, was not able to later cut a niche in the market</w:t>
      </w:r>
      <w:r w:rsidR="00A43B88" w:rsidRPr="00A43B88">
        <w:t xml:space="preserve"> </w:t>
      </w:r>
      <w:r w:rsidR="00A43B88" w:rsidRPr="00A43B88">
        <w:rPr>
          <w:color w:val="0E101A"/>
          <w:szCs w:val="24"/>
        </w:rPr>
        <w:t>(</w:t>
      </w:r>
      <w:proofErr w:type="spellStart"/>
      <w:r w:rsidR="00A43B88" w:rsidRPr="00A43B88">
        <w:rPr>
          <w:color w:val="0E101A"/>
          <w:szCs w:val="24"/>
        </w:rPr>
        <w:t>Lüdeke‐Freund</w:t>
      </w:r>
      <w:proofErr w:type="spellEnd"/>
      <w:r w:rsidR="00A43B88" w:rsidRPr="00A43B88">
        <w:rPr>
          <w:color w:val="0E101A"/>
          <w:szCs w:val="24"/>
        </w:rPr>
        <w:t>, 2020)</w:t>
      </w:r>
      <w:r w:rsidRPr="003F66F6">
        <w:rPr>
          <w:color w:val="0E101A"/>
          <w:szCs w:val="24"/>
        </w:rPr>
        <w:t>. It is a pointer to innovation's high importance in negotiating the competitive dynamics in the aviation industry.</w:t>
      </w:r>
    </w:p>
    <w:p w14:paraId="3BAA80EC" w14:textId="77777777" w:rsidR="00E225C4" w:rsidRPr="003B70DF" w:rsidRDefault="00073729" w:rsidP="00073729">
      <w:pPr>
        <w:spacing w:after="0" w:line="480" w:lineRule="auto"/>
        <w:ind w:left="0" w:firstLine="0"/>
        <w:rPr>
          <w:rStyle w:val="Strong"/>
          <w:b w:val="0"/>
          <w:bCs w:val="0"/>
          <w:color w:val="0E101A"/>
          <w:szCs w:val="24"/>
        </w:rPr>
      </w:pPr>
      <w:bookmarkStart w:id="16" w:name="_Toc160619892"/>
      <w:bookmarkStart w:id="17" w:name="_Toc160619912"/>
      <w:r w:rsidRPr="00073729">
        <w:rPr>
          <w:rStyle w:val="Heading1Char"/>
        </w:rPr>
        <w:t>4. Application</w:t>
      </w:r>
      <w:r w:rsidR="00E225C4" w:rsidRPr="00073729">
        <w:rPr>
          <w:rStyle w:val="Heading1Char"/>
        </w:rPr>
        <w:t xml:space="preserve"> of SCAMPER Model</w:t>
      </w:r>
      <w:bookmarkEnd w:id="16"/>
      <w:bookmarkEnd w:id="17"/>
      <w:r w:rsidR="00E225C4" w:rsidRPr="00E225C4">
        <w:rPr>
          <w:rStyle w:val="Strong"/>
          <w:color w:val="0E101A"/>
          <w:szCs w:val="24"/>
        </w:rPr>
        <w:t xml:space="preserve"> </w:t>
      </w:r>
    </w:p>
    <w:p w14:paraId="1720A392" w14:textId="77777777" w:rsidR="003B70DF" w:rsidRPr="003B70DF" w:rsidRDefault="003B70DF" w:rsidP="003B70DF">
      <w:pPr>
        <w:spacing w:after="0" w:line="480" w:lineRule="auto"/>
        <w:ind w:left="0" w:firstLine="0"/>
        <w:rPr>
          <w:color w:val="0E101A"/>
          <w:szCs w:val="24"/>
        </w:rPr>
      </w:pPr>
      <w:r w:rsidRPr="003B70DF">
        <w:rPr>
          <w:color w:val="0E101A"/>
          <w:szCs w:val="24"/>
        </w:rPr>
        <w:t>SCAMPER model guides one on how to get great new ideas right within the status quo by challenging the assumptions and systems. Applying this model to the challenges facing FlyBe can thus reveal possible strategies that the airline may exploit to sa</w:t>
      </w:r>
      <w:r>
        <w:rPr>
          <w:color w:val="0E101A"/>
          <w:szCs w:val="24"/>
        </w:rPr>
        <w:t>il through market complexities.</w:t>
      </w:r>
    </w:p>
    <w:p w14:paraId="5A2FD69A" w14:textId="77777777" w:rsidR="003B70DF" w:rsidRPr="003B70DF" w:rsidRDefault="0086276B" w:rsidP="003B70DF">
      <w:pPr>
        <w:spacing w:after="0" w:line="480" w:lineRule="auto"/>
        <w:ind w:left="0" w:firstLine="0"/>
        <w:rPr>
          <w:color w:val="0E101A"/>
          <w:szCs w:val="24"/>
        </w:rPr>
      </w:pPr>
      <w:bookmarkStart w:id="18" w:name="_Toc160619893"/>
      <w:bookmarkStart w:id="19" w:name="_Toc160619913"/>
      <w:r>
        <w:rPr>
          <w:rStyle w:val="Heading2Char"/>
        </w:rPr>
        <w:t xml:space="preserve">4.1 </w:t>
      </w:r>
      <w:r w:rsidR="003B70DF" w:rsidRPr="003B70DF">
        <w:rPr>
          <w:rStyle w:val="Heading2Char"/>
        </w:rPr>
        <w:t>Substitute</w:t>
      </w:r>
      <w:bookmarkEnd w:id="18"/>
      <w:bookmarkEnd w:id="19"/>
    </w:p>
    <w:p w14:paraId="7848C57B" w14:textId="77777777" w:rsidR="00EE69E3" w:rsidRDefault="003B70DF" w:rsidP="00EE69E3">
      <w:pPr>
        <w:spacing w:after="0" w:line="480" w:lineRule="auto"/>
        <w:ind w:left="0" w:firstLine="0"/>
        <w:rPr>
          <w:color w:val="0E101A"/>
          <w:szCs w:val="24"/>
        </w:rPr>
      </w:pPr>
      <w:r w:rsidRPr="003B70DF">
        <w:rPr>
          <w:color w:val="0E101A"/>
          <w:szCs w:val="24"/>
        </w:rPr>
        <w:t>Further, it is essential to address challenges in FlyBe by thinking strategically; it has to consider substitutes for the revenues realized from traditional products. The airline could have looked at other sources of income apart from passenger services. For example, collaboration with logistic companies could target cargo transportation using available and existing infrastructure</w:t>
      </w:r>
      <w:r w:rsidR="00386C99" w:rsidRPr="00386C99">
        <w:t xml:space="preserve"> </w:t>
      </w:r>
      <w:r w:rsidR="00386C99" w:rsidRPr="00386C99">
        <w:rPr>
          <w:color w:val="0E101A"/>
          <w:szCs w:val="24"/>
        </w:rPr>
        <w:t>(Parkinson and Parkinson, 2022)</w:t>
      </w:r>
      <w:r w:rsidRPr="003B70DF">
        <w:rPr>
          <w:color w:val="0E101A"/>
          <w:szCs w:val="24"/>
        </w:rPr>
        <w:t xml:space="preserve">. For instance, in this case, how strategic substitutions can steer industrial problems was proven through the diversification of </w:t>
      </w:r>
      <w:proofErr w:type="spellStart"/>
      <w:r w:rsidRPr="003B70DF">
        <w:rPr>
          <w:color w:val="0E101A"/>
          <w:szCs w:val="24"/>
        </w:rPr>
        <w:t>Flybe</w:t>
      </w:r>
      <w:proofErr w:type="spellEnd"/>
      <w:r w:rsidRPr="003B70DF">
        <w:rPr>
          <w:color w:val="0E101A"/>
          <w:szCs w:val="24"/>
        </w:rPr>
        <w:t xml:space="preserve"> in its income and through reducing the effect of the forces from outside in the market pressure.</w:t>
      </w:r>
      <w:r w:rsidR="00EE69E3">
        <w:rPr>
          <w:color w:val="0E101A"/>
          <w:szCs w:val="24"/>
        </w:rPr>
        <w:t xml:space="preserve"> </w:t>
      </w:r>
    </w:p>
    <w:p w14:paraId="1928548F" w14:textId="77777777" w:rsidR="00B0141F" w:rsidRDefault="00B0141F" w:rsidP="00EE69E3">
      <w:pPr>
        <w:spacing w:after="0" w:line="480" w:lineRule="auto"/>
        <w:ind w:left="0" w:firstLine="0"/>
        <w:rPr>
          <w:color w:val="0E101A"/>
          <w:szCs w:val="24"/>
        </w:rPr>
      </w:pPr>
    </w:p>
    <w:p w14:paraId="1ACD0356" w14:textId="77777777" w:rsidR="003B70DF" w:rsidRPr="00EE69E3" w:rsidRDefault="00C9447E" w:rsidP="00EE69E3">
      <w:pPr>
        <w:spacing w:after="0" w:line="480" w:lineRule="auto"/>
        <w:ind w:left="0" w:firstLine="0"/>
        <w:rPr>
          <w:color w:val="0E101A"/>
          <w:szCs w:val="24"/>
        </w:rPr>
      </w:pPr>
      <w:bookmarkStart w:id="20" w:name="_Toc160619894"/>
      <w:bookmarkStart w:id="21" w:name="_Toc160619914"/>
      <w:r>
        <w:rPr>
          <w:rStyle w:val="Heading2Char"/>
        </w:rPr>
        <w:lastRenderedPageBreak/>
        <w:t>4.2 C</w:t>
      </w:r>
      <w:r w:rsidR="003B70DF" w:rsidRPr="00EE69E3">
        <w:rPr>
          <w:rStyle w:val="Heading2Char"/>
        </w:rPr>
        <w:t>ombine</w:t>
      </w:r>
      <w:bookmarkEnd w:id="20"/>
      <w:bookmarkEnd w:id="21"/>
    </w:p>
    <w:p w14:paraId="4605B343" w14:textId="77777777" w:rsidR="003716C4" w:rsidRDefault="003716C4" w:rsidP="003B70DF">
      <w:pPr>
        <w:spacing w:after="0" w:line="480" w:lineRule="auto"/>
        <w:ind w:left="0" w:firstLine="0"/>
        <w:rPr>
          <w:color w:val="0E101A"/>
          <w:szCs w:val="24"/>
        </w:rPr>
      </w:pPr>
      <w:r w:rsidRPr="003716C4">
        <w:rPr>
          <w:color w:val="0E101A"/>
          <w:szCs w:val="24"/>
        </w:rPr>
        <w:t>FlyBe may have also pooled its resources for a joint strategy created to champion forces with low-cost carriers jointly to consolidate their market position. They could share operating costs and yield competitively low prices for the customers on combined efforts on selected routes. By associating with other carriers, FlyBe may utilize the individual strength of their respective selves besides offering affordable means of traveling by enabling the passengers to accrue peerless travel values for their money, time, or efforts</w:t>
      </w:r>
      <w:r w:rsidR="001F1944" w:rsidRPr="001F1944">
        <w:t xml:space="preserve"> </w:t>
      </w:r>
      <w:r w:rsidR="001F1944" w:rsidRPr="001F1944">
        <w:rPr>
          <w:color w:val="0E101A"/>
          <w:szCs w:val="24"/>
        </w:rPr>
        <w:t>(</w:t>
      </w:r>
      <w:proofErr w:type="spellStart"/>
      <w:r w:rsidR="001F1944" w:rsidRPr="001F1944">
        <w:rPr>
          <w:color w:val="0E101A"/>
          <w:szCs w:val="24"/>
        </w:rPr>
        <w:t>Ryley</w:t>
      </w:r>
      <w:proofErr w:type="spellEnd"/>
      <w:r w:rsidR="001F1944" w:rsidRPr="001F1944">
        <w:rPr>
          <w:color w:val="0E101A"/>
          <w:szCs w:val="24"/>
        </w:rPr>
        <w:t xml:space="preserve"> and </w:t>
      </w:r>
      <w:proofErr w:type="spellStart"/>
      <w:r w:rsidR="001F1944" w:rsidRPr="001F1944">
        <w:rPr>
          <w:color w:val="0E101A"/>
          <w:szCs w:val="24"/>
        </w:rPr>
        <w:t>Baumeister</w:t>
      </w:r>
      <w:proofErr w:type="spellEnd"/>
      <w:r w:rsidR="001F1944" w:rsidRPr="001F1944">
        <w:rPr>
          <w:color w:val="0E101A"/>
          <w:szCs w:val="24"/>
        </w:rPr>
        <w:t>, 2022)</w:t>
      </w:r>
      <w:r w:rsidRPr="003716C4">
        <w:rPr>
          <w:color w:val="0E101A"/>
          <w:szCs w:val="24"/>
        </w:rPr>
        <w:t xml:space="preserve">. Collaboration that meets an industry is now trending with partnerships and alliances, indicating great promise in terms of combined forces to overcome challenges and, by </w:t>
      </w:r>
      <w:r>
        <w:rPr>
          <w:color w:val="0E101A"/>
          <w:szCs w:val="24"/>
        </w:rPr>
        <w:t>so doing, grow competitiveness</w:t>
      </w:r>
      <w:r w:rsidR="00EE69E3">
        <w:rPr>
          <w:color w:val="0E101A"/>
          <w:szCs w:val="24"/>
        </w:rPr>
        <w:t xml:space="preserve"> </w:t>
      </w:r>
    </w:p>
    <w:p w14:paraId="63BAF3F2" w14:textId="77777777" w:rsidR="003B70DF" w:rsidRPr="003B70DF" w:rsidRDefault="002F676E" w:rsidP="003B70DF">
      <w:pPr>
        <w:spacing w:after="0" w:line="480" w:lineRule="auto"/>
        <w:ind w:left="0" w:firstLine="0"/>
        <w:rPr>
          <w:color w:val="0E101A"/>
          <w:szCs w:val="24"/>
        </w:rPr>
      </w:pPr>
      <w:bookmarkStart w:id="22" w:name="_Toc160619895"/>
      <w:bookmarkStart w:id="23" w:name="_Toc160619915"/>
      <w:r>
        <w:rPr>
          <w:rStyle w:val="Heading2Char"/>
        </w:rPr>
        <w:t>4.2 A</w:t>
      </w:r>
      <w:r w:rsidR="003B70DF" w:rsidRPr="003716C4">
        <w:rPr>
          <w:rStyle w:val="Heading2Char"/>
        </w:rPr>
        <w:t>dapt</w:t>
      </w:r>
      <w:bookmarkEnd w:id="22"/>
      <w:bookmarkEnd w:id="23"/>
    </w:p>
    <w:p w14:paraId="162D6641" w14:textId="77777777" w:rsidR="00D60FDE" w:rsidRDefault="009020AF" w:rsidP="003B70DF">
      <w:pPr>
        <w:spacing w:after="0" w:line="480" w:lineRule="auto"/>
        <w:ind w:left="0" w:firstLine="0"/>
        <w:rPr>
          <w:color w:val="0E101A"/>
          <w:szCs w:val="24"/>
        </w:rPr>
      </w:pPr>
      <w:r w:rsidRPr="009020AF">
        <w:rPr>
          <w:color w:val="0E101A"/>
          <w:szCs w:val="24"/>
        </w:rPr>
        <w:t>Digital realization is one of the critical adaptation strategies for FlyBe. Such new and innovative technologies may have been implemented to facilitate change and transform customer expectations within the industry</w:t>
      </w:r>
      <w:r w:rsidR="005718F7">
        <w:rPr>
          <w:color w:val="0E101A"/>
          <w:szCs w:val="24"/>
        </w:rPr>
        <w:t xml:space="preserve"> </w:t>
      </w:r>
      <w:r w:rsidR="005718F7" w:rsidRPr="005718F7">
        <w:rPr>
          <w:color w:val="0E101A"/>
          <w:szCs w:val="24"/>
        </w:rPr>
        <w:t>(</w:t>
      </w:r>
      <w:proofErr w:type="spellStart"/>
      <w:r w:rsidR="005718F7" w:rsidRPr="005718F7">
        <w:rPr>
          <w:color w:val="0E101A"/>
          <w:szCs w:val="24"/>
        </w:rPr>
        <w:t>Tyagi</w:t>
      </w:r>
      <w:proofErr w:type="spellEnd"/>
      <w:r w:rsidR="005718F7" w:rsidRPr="005718F7">
        <w:rPr>
          <w:color w:val="0E101A"/>
          <w:szCs w:val="24"/>
        </w:rPr>
        <w:t>, 2023).</w:t>
      </w:r>
      <w:r w:rsidR="005718F7">
        <w:rPr>
          <w:color w:val="0E101A"/>
          <w:szCs w:val="24"/>
        </w:rPr>
        <w:t xml:space="preserve"> </w:t>
      </w:r>
      <w:r w:rsidRPr="009020AF">
        <w:rPr>
          <w:color w:val="0E101A"/>
          <w:szCs w:val="24"/>
        </w:rPr>
        <w:t>A spruced-up mobile app, further streamlining for online check-in, and investing more in a personalized travel experience would rank FlyBe as one of the most customer-sensitiv</w:t>
      </w:r>
      <w:r w:rsidR="00FC3DDD">
        <w:rPr>
          <w:color w:val="0E101A"/>
          <w:szCs w:val="24"/>
        </w:rPr>
        <w:t xml:space="preserve">e and tech-savvy airlines. The </w:t>
      </w:r>
      <w:r w:rsidRPr="009020AF">
        <w:rPr>
          <w:color w:val="0E101A"/>
          <w:szCs w:val="24"/>
        </w:rPr>
        <w:t>adaptation also aligns with a sweeping trend across industries—making everything digital and underlining the need to adapt to passengers' preferences toward high-tech solutions</w:t>
      </w:r>
      <w:r w:rsidR="00CC555D" w:rsidRPr="00CC555D">
        <w:t xml:space="preserve"> </w:t>
      </w:r>
      <w:r w:rsidR="00CC555D" w:rsidRPr="00CC555D">
        <w:rPr>
          <w:color w:val="0E101A"/>
          <w:szCs w:val="24"/>
        </w:rPr>
        <w:t>(</w:t>
      </w:r>
      <w:proofErr w:type="spellStart"/>
      <w:r w:rsidR="00CC555D" w:rsidRPr="00CC555D">
        <w:rPr>
          <w:color w:val="0E101A"/>
          <w:szCs w:val="24"/>
        </w:rPr>
        <w:t>Sedláčková</w:t>
      </w:r>
      <w:proofErr w:type="spellEnd"/>
      <w:r w:rsidR="00CC555D" w:rsidRPr="00CC555D">
        <w:rPr>
          <w:color w:val="0E101A"/>
          <w:szCs w:val="24"/>
        </w:rPr>
        <w:t xml:space="preserve"> and </w:t>
      </w:r>
      <w:proofErr w:type="spellStart"/>
      <w:r w:rsidR="00CC555D" w:rsidRPr="00CC555D">
        <w:rPr>
          <w:color w:val="0E101A"/>
          <w:szCs w:val="24"/>
        </w:rPr>
        <w:t>Tomová</w:t>
      </w:r>
      <w:proofErr w:type="spellEnd"/>
      <w:r w:rsidR="00CC555D" w:rsidRPr="00CC555D">
        <w:rPr>
          <w:color w:val="0E101A"/>
          <w:szCs w:val="24"/>
        </w:rPr>
        <w:t>, 2018)</w:t>
      </w:r>
      <w:r w:rsidRPr="009020AF">
        <w:rPr>
          <w:color w:val="0E101A"/>
          <w:szCs w:val="24"/>
        </w:rPr>
        <w:t>. Adaptation shows another example of a proactive response to changing market dynamics, supporting th</w:t>
      </w:r>
      <w:r w:rsidR="00D60FDE">
        <w:rPr>
          <w:color w:val="0E101A"/>
          <w:szCs w:val="24"/>
        </w:rPr>
        <w:t>e overall passenger experience.</w:t>
      </w:r>
    </w:p>
    <w:p w14:paraId="66B88F32" w14:textId="77777777" w:rsidR="003B70DF" w:rsidRPr="003B70DF" w:rsidRDefault="00DF5590" w:rsidP="003B70DF">
      <w:pPr>
        <w:spacing w:after="0" w:line="480" w:lineRule="auto"/>
        <w:ind w:left="0" w:firstLine="0"/>
        <w:rPr>
          <w:color w:val="0E101A"/>
          <w:szCs w:val="24"/>
        </w:rPr>
      </w:pPr>
      <w:bookmarkStart w:id="24" w:name="_Toc160619896"/>
      <w:bookmarkStart w:id="25" w:name="_Toc160619916"/>
      <w:r>
        <w:rPr>
          <w:rStyle w:val="Heading2Char"/>
        </w:rPr>
        <w:t>4.3 M</w:t>
      </w:r>
      <w:r w:rsidR="00D60FDE" w:rsidRPr="00D60FDE">
        <w:rPr>
          <w:rStyle w:val="Heading2Char"/>
        </w:rPr>
        <w:t>odify</w:t>
      </w:r>
      <w:bookmarkEnd w:id="24"/>
      <w:bookmarkEnd w:id="25"/>
    </w:p>
    <w:p w14:paraId="515A6B39" w14:textId="77777777" w:rsidR="00294A84" w:rsidRDefault="00D60FDE" w:rsidP="003B70DF">
      <w:pPr>
        <w:spacing w:after="0" w:line="480" w:lineRule="auto"/>
        <w:ind w:left="0" w:firstLine="0"/>
        <w:rPr>
          <w:color w:val="0E101A"/>
          <w:szCs w:val="24"/>
        </w:rPr>
      </w:pPr>
      <w:r w:rsidRPr="00D60FDE">
        <w:rPr>
          <w:color w:val="0E101A"/>
          <w:szCs w:val="24"/>
        </w:rPr>
        <w:t xml:space="preserve">A whole determination would also offer answers to the challenges faced by FlyBe, coupled with the much-needed focus on aircraft that are much more fuel-efficient and versatile. Through such a fleet mix, operational efficiency may be pushed high, aligning with the trend </w:t>
      </w:r>
      <w:r w:rsidRPr="00D60FDE">
        <w:rPr>
          <w:color w:val="0E101A"/>
          <w:szCs w:val="24"/>
        </w:rPr>
        <w:lastRenderedPageBreak/>
        <w:t>in the industry and, at the same time, reducing environmental impact</w:t>
      </w:r>
      <w:r w:rsidR="00CC555D" w:rsidRPr="00CC555D">
        <w:t xml:space="preserve"> </w:t>
      </w:r>
      <w:r w:rsidR="00CC555D" w:rsidRPr="00CC555D">
        <w:rPr>
          <w:color w:val="0E101A"/>
          <w:szCs w:val="24"/>
        </w:rPr>
        <w:t>(Smyth et al., 2021)</w:t>
      </w:r>
      <w:r w:rsidRPr="00D60FDE">
        <w:rPr>
          <w:color w:val="0E101A"/>
          <w:szCs w:val="24"/>
        </w:rPr>
        <w:t xml:space="preserve">. Examples of such modification strategies include investment in purchasing new models, retrofitting the existing ones with newer engines for fuel efficiency and self-adaptation capabilities, and flying in diverse routes. </w:t>
      </w:r>
    </w:p>
    <w:p w14:paraId="14D03F6E" w14:textId="77777777" w:rsidR="003B70DF" w:rsidRPr="00D60FDE" w:rsidRDefault="001D3539" w:rsidP="003B70DF">
      <w:pPr>
        <w:spacing w:after="0" w:line="480" w:lineRule="auto"/>
        <w:ind w:left="0" w:firstLine="0"/>
        <w:rPr>
          <w:rStyle w:val="Heading2Char"/>
        </w:rPr>
      </w:pPr>
      <w:bookmarkStart w:id="26" w:name="_Toc160619897"/>
      <w:bookmarkStart w:id="27" w:name="_Toc160619917"/>
      <w:r>
        <w:rPr>
          <w:rStyle w:val="Heading2Char"/>
        </w:rPr>
        <w:t>4.4 P</w:t>
      </w:r>
      <w:r w:rsidR="0083145E">
        <w:rPr>
          <w:rStyle w:val="Heading2Char"/>
        </w:rPr>
        <w:t>ut to Another Use</w:t>
      </w:r>
      <w:bookmarkEnd w:id="26"/>
      <w:bookmarkEnd w:id="27"/>
    </w:p>
    <w:p w14:paraId="141E0AA6" w14:textId="77777777" w:rsidR="002F22F1" w:rsidRDefault="0083145E" w:rsidP="003B70DF">
      <w:pPr>
        <w:spacing w:after="0" w:line="480" w:lineRule="auto"/>
        <w:ind w:left="0" w:firstLine="0"/>
        <w:rPr>
          <w:color w:val="0E101A"/>
          <w:szCs w:val="24"/>
        </w:rPr>
      </w:pPr>
      <w:r w:rsidRPr="0083145E">
        <w:rPr>
          <w:color w:val="0E101A"/>
          <w:szCs w:val="24"/>
        </w:rPr>
        <w:t>FlyBe may have been able to use less utilized assets, such as airport slots with off-peak times, to cover otherwise less utilized overheads. Valuable joint venture or charter revenue can be derived from available resources by collaborating with other airlines or providing charter services in idle time. The added bottom lines not only come as it also helps in creating harmony within the industry</w:t>
      </w:r>
      <w:r w:rsidR="00AB26C7" w:rsidRPr="00AB26C7">
        <w:t xml:space="preserve"> </w:t>
      </w:r>
      <w:r w:rsidR="00AB26C7" w:rsidRPr="00AB26C7">
        <w:rPr>
          <w:color w:val="0E101A"/>
          <w:szCs w:val="24"/>
        </w:rPr>
        <w:t>(</w:t>
      </w:r>
      <w:proofErr w:type="spellStart"/>
      <w:r w:rsidR="00AB26C7" w:rsidRPr="00AB26C7">
        <w:rPr>
          <w:color w:val="0E101A"/>
          <w:szCs w:val="24"/>
        </w:rPr>
        <w:t>Tyagi</w:t>
      </w:r>
      <w:proofErr w:type="spellEnd"/>
      <w:r w:rsidR="00AB26C7" w:rsidRPr="00AB26C7">
        <w:rPr>
          <w:color w:val="0E101A"/>
          <w:szCs w:val="24"/>
        </w:rPr>
        <w:t>, 2023)</w:t>
      </w:r>
      <w:r w:rsidRPr="0083145E">
        <w:rPr>
          <w:color w:val="0E101A"/>
          <w:szCs w:val="24"/>
        </w:rPr>
        <w:t>. Th</w:t>
      </w:r>
      <w:r w:rsidR="00AB26C7">
        <w:rPr>
          <w:color w:val="0E101A"/>
          <w:szCs w:val="24"/>
        </w:rPr>
        <w:t>e</w:t>
      </w:r>
      <w:r w:rsidRPr="0083145E">
        <w:rPr>
          <w:color w:val="0E101A"/>
          <w:szCs w:val="24"/>
        </w:rPr>
        <w:t xml:space="preserve"> strategic shift would allow FlyBe to capitalize on its infrastructure better and create another possibility to establish links that act as mutual catalysts to other carriers. It would have been a win-win fight in this fierc</w:t>
      </w:r>
      <w:r w:rsidR="000D30BE">
        <w:rPr>
          <w:color w:val="0E101A"/>
          <w:szCs w:val="24"/>
        </w:rPr>
        <w:t>ely competitive aviation world.</w:t>
      </w:r>
    </w:p>
    <w:p w14:paraId="5F8B31CF" w14:textId="77777777" w:rsidR="002F22F1" w:rsidRDefault="002F22F1" w:rsidP="003B70DF">
      <w:pPr>
        <w:spacing w:after="0" w:line="480" w:lineRule="auto"/>
        <w:ind w:left="0" w:firstLine="0"/>
        <w:rPr>
          <w:rStyle w:val="Heading2Char"/>
        </w:rPr>
      </w:pPr>
      <w:bookmarkStart w:id="28" w:name="_Toc160619898"/>
      <w:bookmarkStart w:id="29" w:name="_Toc160619918"/>
      <w:r w:rsidRPr="002F22F1">
        <w:rPr>
          <w:rStyle w:val="Heading2Char"/>
        </w:rPr>
        <w:t>4.5 Eliminate</w:t>
      </w:r>
      <w:bookmarkEnd w:id="28"/>
      <w:bookmarkEnd w:id="29"/>
    </w:p>
    <w:p w14:paraId="7A02B22E" w14:textId="77777777" w:rsidR="000D30BE" w:rsidRPr="000D30BE" w:rsidRDefault="000D30BE" w:rsidP="003B70DF">
      <w:pPr>
        <w:spacing w:after="0" w:line="480" w:lineRule="auto"/>
        <w:ind w:left="0" w:firstLine="0"/>
        <w:rPr>
          <w:rStyle w:val="Heading2Char"/>
          <w:b w:val="0"/>
        </w:rPr>
      </w:pPr>
      <w:bookmarkStart w:id="30" w:name="_Toc160619899"/>
      <w:bookmarkStart w:id="31" w:name="_Toc160619919"/>
      <w:r w:rsidRPr="000D30BE">
        <w:rPr>
          <w:rStyle w:val="Heading2Char"/>
          <w:b w:val="0"/>
        </w:rPr>
        <w:t>It indicates that FlyBe should have strategically weeded out non-profitable routes. The carrier would have effectively concentrated on core and profitable ones by doing a detailed analysis of profitable routes and trimming non-performing ones from its network. A more systematic routing would have facilitated FlyBe in the best way to redeploy its resources, use its fleet, and lower operational costs. In this eliminator strategy, demand follows industry requirements regarding agile, responsive carriers, and proper resourcing</w:t>
      </w:r>
      <w:bookmarkEnd w:id="30"/>
      <w:bookmarkEnd w:id="31"/>
      <w:r w:rsidR="00123264" w:rsidRPr="00123264">
        <w:t xml:space="preserve"> </w:t>
      </w:r>
      <w:r w:rsidR="00123264" w:rsidRPr="00123264">
        <w:rPr>
          <w:rStyle w:val="Heading2Char"/>
          <w:b w:val="0"/>
        </w:rPr>
        <w:t>(</w:t>
      </w:r>
      <w:proofErr w:type="spellStart"/>
      <w:r w:rsidR="00123264" w:rsidRPr="00123264">
        <w:rPr>
          <w:rStyle w:val="Heading2Char"/>
          <w:b w:val="0"/>
        </w:rPr>
        <w:t>Hongyi</w:t>
      </w:r>
      <w:proofErr w:type="spellEnd"/>
      <w:r w:rsidR="00123264" w:rsidRPr="00123264">
        <w:rPr>
          <w:rStyle w:val="Heading2Char"/>
          <w:b w:val="0"/>
        </w:rPr>
        <w:t>, 2022)</w:t>
      </w:r>
      <w:r w:rsidRPr="000D30BE">
        <w:rPr>
          <w:rStyle w:val="Heading2Char"/>
          <w:b w:val="0"/>
        </w:rPr>
        <w:t>. It will result in the channeled resources going in the best way to benefit the company's profitability.</w:t>
      </w:r>
    </w:p>
    <w:p w14:paraId="547A82B3" w14:textId="77777777" w:rsidR="0037171F" w:rsidRDefault="00C57A62" w:rsidP="003B70DF">
      <w:pPr>
        <w:spacing w:after="0" w:line="480" w:lineRule="auto"/>
        <w:ind w:left="0" w:firstLine="0"/>
        <w:rPr>
          <w:color w:val="0E101A"/>
          <w:szCs w:val="24"/>
        </w:rPr>
      </w:pPr>
      <w:r>
        <w:rPr>
          <w:rStyle w:val="Heading2Char"/>
        </w:rPr>
        <w:t xml:space="preserve"> </w:t>
      </w:r>
      <w:bookmarkStart w:id="32" w:name="_Toc160619900"/>
      <w:bookmarkStart w:id="33" w:name="_Toc160619920"/>
      <w:r>
        <w:rPr>
          <w:rStyle w:val="Heading2Char"/>
        </w:rPr>
        <w:t>4.6 N</w:t>
      </w:r>
      <w:r w:rsidR="003B70DF" w:rsidRPr="000D30BE">
        <w:rPr>
          <w:rStyle w:val="Heading2Char"/>
        </w:rPr>
        <w:t>on-Profitable Routes</w:t>
      </w:r>
      <w:bookmarkEnd w:id="32"/>
      <w:bookmarkEnd w:id="33"/>
    </w:p>
    <w:p w14:paraId="7AF4EDC2" w14:textId="77777777" w:rsidR="00D646E0" w:rsidRDefault="0037171F" w:rsidP="00D646E0">
      <w:pPr>
        <w:spacing w:after="0" w:line="480" w:lineRule="auto"/>
        <w:ind w:left="0" w:firstLine="0"/>
        <w:rPr>
          <w:color w:val="0E101A"/>
          <w:szCs w:val="24"/>
        </w:rPr>
      </w:pPr>
      <w:r w:rsidRPr="0037171F">
        <w:rPr>
          <w:color w:val="0E101A"/>
          <w:szCs w:val="24"/>
        </w:rPr>
        <w:t xml:space="preserve">With the expansion and development of the portfolio, </w:t>
      </w:r>
      <w:proofErr w:type="spellStart"/>
      <w:r w:rsidRPr="0037171F">
        <w:rPr>
          <w:color w:val="0E101A"/>
          <w:szCs w:val="24"/>
        </w:rPr>
        <w:t>Flybe</w:t>
      </w:r>
      <w:proofErr w:type="spellEnd"/>
      <w:r w:rsidRPr="0037171F">
        <w:rPr>
          <w:color w:val="0E101A"/>
          <w:szCs w:val="24"/>
        </w:rPr>
        <w:t xml:space="preserve"> would most likely have optimally used resources, deployed the fleet, and reduced operational expenses as minimally as possible. FlyBe should strategically decrease non-profitable routes to enhance operational efficiencies </w:t>
      </w:r>
      <w:r w:rsidRPr="0037171F">
        <w:rPr>
          <w:color w:val="0E101A"/>
          <w:szCs w:val="24"/>
        </w:rPr>
        <w:lastRenderedPageBreak/>
        <w:t>and improve the company's financial performance. It would improve and restructure route profitability and network flow analysis, allowing the subsequent airline executives to concentrate business interest on the core profitable routes</w:t>
      </w:r>
      <w:r w:rsidR="00D94262" w:rsidRPr="00D94262">
        <w:t xml:space="preserve"> </w:t>
      </w:r>
      <w:r w:rsidR="00D94262" w:rsidRPr="00D94262">
        <w:rPr>
          <w:color w:val="0E101A"/>
          <w:szCs w:val="24"/>
        </w:rPr>
        <w:t>(</w:t>
      </w:r>
      <w:proofErr w:type="spellStart"/>
      <w:r w:rsidR="00D94262" w:rsidRPr="00D94262">
        <w:rPr>
          <w:color w:val="0E101A"/>
          <w:szCs w:val="24"/>
        </w:rPr>
        <w:t>Tyagi</w:t>
      </w:r>
      <w:proofErr w:type="spellEnd"/>
      <w:r w:rsidR="00D94262" w:rsidRPr="00D94262">
        <w:rPr>
          <w:color w:val="0E101A"/>
          <w:szCs w:val="24"/>
        </w:rPr>
        <w:t>, 2023)</w:t>
      </w:r>
      <w:r w:rsidRPr="0037171F">
        <w:rPr>
          <w:color w:val="0E101A"/>
          <w:szCs w:val="24"/>
        </w:rPr>
        <w:t>. This elimination strategy goes hand in hand with the demands from the industries for agile and responsive carriers to direct resources towards where they can create maximum value and contrib</w:t>
      </w:r>
      <w:r w:rsidR="00D646E0">
        <w:rPr>
          <w:color w:val="0E101A"/>
          <w:szCs w:val="24"/>
        </w:rPr>
        <w:t xml:space="preserve">ute to sustained profitability. </w:t>
      </w:r>
    </w:p>
    <w:p w14:paraId="2152186D" w14:textId="77777777" w:rsidR="00D646E0" w:rsidRPr="00826BBD" w:rsidRDefault="00EF6985" w:rsidP="00826BBD">
      <w:pPr>
        <w:pStyle w:val="ListParagraph"/>
        <w:numPr>
          <w:ilvl w:val="1"/>
          <w:numId w:val="17"/>
        </w:numPr>
        <w:spacing w:after="0" w:line="480" w:lineRule="auto"/>
        <w:rPr>
          <w:color w:val="0E101A"/>
          <w:szCs w:val="24"/>
        </w:rPr>
      </w:pPr>
      <w:bookmarkStart w:id="34" w:name="_Toc160619901"/>
      <w:bookmarkStart w:id="35" w:name="_Toc160619921"/>
      <w:r>
        <w:rPr>
          <w:rStyle w:val="Heading2Char"/>
        </w:rPr>
        <w:t>R</w:t>
      </w:r>
      <w:r w:rsidR="00D646E0" w:rsidRPr="00D646E0">
        <w:rPr>
          <w:rStyle w:val="Heading2Char"/>
        </w:rPr>
        <w:t>everse</w:t>
      </w:r>
      <w:bookmarkEnd w:id="34"/>
      <w:bookmarkEnd w:id="35"/>
    </w:p>
    <w:p w14:paraId="657FC51E" w14:textId="77777777" w:rsidR="00826BBD" w:rsidRDefault="00D646E0" w:rsidP="00826BBD">
      <w:pPr>
        <w:spacing w:after="0" w:line="480" w:lineRule="auto"/>
        <w:ind w:left="0" w:firstLine="0"/>
        <w:rPr>
          <w:color w:val="0E101A"/>
          <w:szCs w:val="24"/>
        </w:rPr>
      </w:pPr>
      <w:r w:rsidRPr="00D646E0">
        <w:rPr>
          <w:color w:val="0E101A"/>
          <w:szCs w:val="24"/>
        </w:rPr>
        <w:t>The strategic reversal for FlyBe alluded to a switch in the business model, more towards herd traveling than business traveling. The travel trend during the pandemic suggested an increase in collective leisure travel, which presented handy possibilities for the airline concerning providing altered consumer preferences. Focusing on improvements in services and experiences regarding people traveling for leisure, FlyBe would have reached a more significant part of the market</w:t>
      </w:r>
      <w:r w:rsidR="00D22CC4" w:rsidRPr="00D22CC4">
        <w:t xml:space="preserve"> </w:t>
      </w:r>
      <w:r w:rsidR="00D22CC4" w:rsidRPr="00D22CC4">
        <w:rPr>
          <w:color w:val="0E101A"/>
          <w:szCs w:val="24"/>
        </w:rPr>
        <w:t>(Kern, 2021)</w:t>
      </w:r>
      <w:r w:rsidRPr="00D646E0">
        <w:rPr>
          <w:color w:val="0E101A"/>
          <w:szCs w:val="24"/>
        </w:rPr>
        <w:t>. It fits well with how airlines would dynamically change their offers in reaction to the ever-changing behaviors of passengers.</w:t>
      </w:r>
      <w:r>
        <w:rPr>
          <w:color w:val="0E101A"/>
          <w:szCs w:val="24"/>
        </w:rPr>
        <w:t>.</w:t>
      </w:r>
      <w:r w:rsidR="00826BBD">
        <w:rPr>
          <w:color w:val="0E101A"/>
          <w:szCs w:val="24"/>
        </w:rPr>
        <w:t xml:space="preserve"> </w:t>
      </w:r>
    </w:p>
    <w:p w14:paraId="71BA0096" w14:textId="77777777" w:rsidR="00E225C4" w:rsidRPr="00826BBD" w:rsidRDefault="00826BBD" w:rsidP="00826BBD">
      <w:pPr>
        <w:spacing w:after="0" w:line="480" w:lineRule="auto"/>
        <w:ind w:left="0" w:firstLine="0"/>
        <w:rPr>
          <w:rStyle w:val="Heading1Char"/>
        </w:rPr>
      </w:pPr>
      <w:bookmarkStart w:id="36" w:name="_Toc160619902"/>
      <w:bookmarkStart w:id="37" w:name="_Toc160619922"/>
      <w:r w:rsidRPr="00826BBD">
        <w:rPr>
          <w:rStyle w:val="Heading1Char"/>
        </w:rPr>
        <w:t>5. C</w:t>
      </w:r>
      <w:r w:rsidR="00E225C4" w:rsidRPr="00826BBD">
        <w:rPr>
          <w:rStyle w:val="Heading1Char"/>
        </w:rPr>
        <w:t>onclusion and Recommendations</w:t>
      </w:r>
      <w:bookmarkEnd w:id="36"/>
      <w:bookmarkEnd w:id="37"/>
      <w:r w:rsidR="00E225C4" w:rsidRPr="00826BBD">
        <w:rPr>
          <w:rStyle w:val="Heading1Char"/>
        </w:rPr>
        <w:t xml:space="preserve"> </w:t>
      </w:r>
    </w:p>
    <w:p w14:paraId="5944C3FF" w14:textId="1A96BFC4" w:rsidR="00FC0C4F" w:rsidRDefault="00FC0C4F" w:rsidP="00FC0C4F">
      <w:pPr>
        <w:spacing w:after="0" w:line="480" w:lineRule="auto"/>
        <w:ind w:left="0" w:firstLine="0"/>
        <w:rPr>
          <w:color w:val="0E101A"/>
          <w:szCs w:val="24"/>
        </w:rPr>
      </w:pPr>
      <w:r w:rsidRPr="00FC0C4F">
        <w:rPr>
          <w:color w:val="0E101A"/>
          <w:szCs w:val="24"/>
        </w:rPr>
        <w:t xml:space="preserve">SCAMPER analysis was made to uncover critical insights/and profile the potential areas for innovation and strategic uplift of challenges faced by FlyBe. The substitution, combinations, adaptations, modifications, putting it to another use, eliminations, and reversals under various dimensions of the airline's operational and market positioning have been meticulously </w:t>
      </w:r>
      <w:r w:rsidR="00294A84">
        <w:rPr>
          <w:color w:val="0E101A"/>
          <w:szCs w:val="24"/>
        </w:rPr>
        <w:t xml:space="preserve">thought of under this analysis. </w:t>
      </w:r>
      <w:r w:rsidRPr="00FC0C4F">
        <w:rPr>
          <w:color w:val="0E101A"/>
          <w:szCs w:val="24"/>
        </w:rPr>
        <w:t>Other possible strategic findings from partnerships and collaborations include diversification. Opportunities for revenue diversification could create room for FlyBe to engage in other less traditional sources of revenue, such as partaking in cargo transport collaborations or partnerships with low-cost carriers. These creative scenarios broaden the revenue base and sum up operational efficiency through sharing and synergies.</w:t>
      </w:r>
    </w:p>
    <w:p w14:paraId="63F06C17" w14:textId="77777777" w:rsidR="005C13E0" w:rsidRPr="00FC0C4F" w:rsidRDefault="005C13E0" w:rsidP="00FC0C4F">
      <w:pPr>
        <w:spacing w:after="0" w:line="480" w:lineRule="auto"/>
        <w:ind w:left="0" w:firstLine="0"/>
        <w:rPr>
          <w:color w:val="0E101A"/>
          <w:szCs w:val="24"/>
        </w:rPr>
      </w:pPr>
    </w:p>
    <w:p w14:paraId="3E1FE202" w14:textId="77777777" w:rsidR="00FC0C4F" w:rsidRPr="00FC0C4F" w:rsidRDefault="00FC0C4F" w:rsidP="00FC0C4F">
      <w:pPr>
        <w:spacing w:after="0" w:line="480" w:lineRule="auto"/>
        <w:ind w:left="0" w:firstLine="0"/>
        <w:rPr>
          <w:color w:val="0E101A"/>
          <w:szCs w:val="24"/>
        </w:rPr>
      </w:pPr>
      <w:r w:rsidRPr="00FC0C4F">
        <w:rPr>
          <w:color w:val="0E101A"/>
          <w:szCs w:val="24"/>
        </w:rPr>
        <w:t>The study stresses adaptation as needed; FlyBe could have used the adaptation to its advantage. It could involve digital transformation, suggesting a notable change in customer needs amidst the technological development that has increased over the recent past to its advantage in remaining competitive. If implemented, if implemented, advanced digital services, seamless online experiences, and personalized offerings would align FlyBe wi</w:t>
      </w:r>
      <w:r w:rsidR="00CE0B90">
        <w:rPr>
          <w:color w:val="0E101A"/>
          <w:szCs w:val="24"/>
        </w:rPr>
        <w:t xml:space="preserve">th the hottest industry trends. </w:t>
      </w:r>
      <w:r w:rsidRPr="00FC0C4F">
        <w:rPr>
          <w:color w:val="0E101A"/>
          <w:szCs w:val="24"/>
        </w:rPr>
        <w:t>One of the conceptual innovations demanded of the organization is fleet modification, which must look toward fuel efficiency and versatility. By investing in newer and more sustainable aircraft and optimizing the fleet mix, FlyBe will contribute toward environmental goals and ensure long-term operational efficiency is taken care of in the same case.</w:t>
      </w:r>
    </w:p>
    <w:p w14:paraId="682E2E6E" w14:textId="77777777" w:rsidR="00FC0C4F" w:rsidRPr="00FC0C4F" w:rsidRDefault="00FC0C4F" w:rsidP="00FC0C4F">
      <w:pPr>
        <w:spacing w:after="0" w:line="480" w:lineRule="auto"/>
        <w:ind w:left="0" w:firstLine="0"/>
        <w:rPr>
          <w:color w:val="0E101A"/>
          <w:szCs w:val="24"/>
        </w:rPr>
      </w:pPr>
    </w:p>
    <w:p w14:paraId="4EB82BA5" w14:textId="77777777" w:rsidR="003B4F33" w:rsidRDefault="00FC0C4F" w:rsidP="00AE7B4F">
      <w:pPr>
        <w:spacing w:after="0" w:line="480" w:lineRule="auto"/>
        <w:ind w:left="0" w:firstLine="0"/>
        <w:rPr>
          <w:color w:val="0E101A"/>
          <w:szCs w:val="24"/>
        </w:rPr>
      </w:pPr>
      <w:r w:rsidRPr="00FC0C4F">
        <w:rPr>
          <w:color w:val="0E101A"/>
          <w:szCs w:val="24"/>
        </w:rPr>
        <w:t>The two-fold innovation recommendations forward are as follows: In the first place, FlyBe should aggressively continue seeking strategic partnerships and collusions, including the availability of substitutes and amalgamations that appropriate market demand. The second one is for FlyBe to take proactive steps toward technological adoption and modification in the fleet that will improve the customer experience and the environmental concern of the airline</w:t>
      </w:r>
      <w:r w:rsidR="00294A84">
        <w:rPr>
          <w:color w:val="0E101A"/>
          <w:szCs w:val="24"/>
        </w:rPr>
        <w:t xml:space="preserve"> regarding aircraft emissions. </w:t>
      </w:r>
      <w:r w:rsidRPr="00FC0C4F">
        <w:rPr>
          <w:color w:val="0E101A"/>
          <w:szCs w:val="24"/>
        </w:rPr>
        <w:t xml:space="preserve">In </w:t>
      </w:r>
      <w:r w:rsidR="00294A84">
        <w:rPr>
          <w:color w:val="0E101A"/>
          <w:szCs w:val="24"/>
        </w:rPr>
        <w:t>summary</w:t>
      </w:r>
      <w:r w:rsidRPr="00FC0C4F">
        <w:rPr>
          <w:color w:val="0E101A"/>
          <w:szCs w:val="24"/>
        </w:rPr>
        <w:t>, the SCAMPER analysis provides a roadmap for FlyBe to navigate challenges through innovation. Therefore, to consider these recommendations, FlyBe will position itself as dynamic and resilient in the aviation industry, hence with sustained growth because of the increased adaptability in the face of the market dynamics. Constant innovation is not only the answer to the challenges but also the prime key for preparing an airline for the future when considering diversifying passengers and competitiveness in the aviation field.</w:t>
      </w:r>
    </w:p>
    <w:p w14:paraId="0A6F322F" w14:textId="77777777" w:rsidR="00AB377C" w:rsidRPr="00C8279B" w:rsidRDefault="003B4F33" w:rsidP="00F5036D">
      <w:pPr>
        <w:pStyle w:val="Heading1"/>
        <w:rPr>
          <w:color w:val="0E101A"/>
          <w:szCs w:val="24"/>
        </w:rPr>
      </w:pPr>
      <w:r>
        <w:rPr>
          <w:color w:val="0E101A"/>
          <w:szCs w:val="24"/>
        </w:rPr>
        <w:br w:type="page"/>
      </w:r>
      <w:bookmarkStart w:id="38" w:name="_Toc160619903"/>
      <w:bookmarkStart w:id="39" w:name="_Toc160619923"/>
      <w:r w:rsidR="00AB377C" w:rsidRPr="00114B78">
        <w:rPr>
          <w:shd w:val="clear" w:color="auto" w:fill="FFFFFF"/>
        </w:rPr>
        <w:lastRenderedPageBreak/>
        <w:t>References</w:t>
      </w:r>
      <w:bookmarkEnd w:id="38"/>
      <w:bookmarkEnd w:id="39"/>
      <w:r w:rsidR="00AB377C" w:rsidRPr="00114B78">
        <w:rPr>
          <w:shd w:val="clear" w:color="auto" w:fill="FFFFFF"/>
        </w:rPr>
        <w:t xml:space="preserve"> </w:t>
      </w:r>
    </w:p>
    <w:p w14:paraId="66E4F55C" w14:textId="77777777" w:rsidR="00C8279B" w:rsidRPr="00C8279B" w:rsidRDefault="00C8279B" w:rsidP="00C8279B"/>
    <w:p w14:paraId="78A5C4C7" w14:textId="77777777" w:rsidR="00FE4A1F" w:rsidRPr="008D49E2" w:rsidRDefault="00FE4A1F" w:rsidP="008D49E2">
      <w:pPr>
        <w:spacing w:after="0" w:line="480" w:lineRule="auto"/>
        <w:ind w:left="720" w:hanging="720"/>
        <w:rPr>
          <w:color w:val="222222"/>
          <w:szCs w:val="24"/>
          <w:shd w:val="clear" w:color="auto" w:fill="FFFFFF"/>
        </w:rPr>
      </w:pPr>
      <w:proofErr w:type="spellStart"/>
      <w:r w:rsidRPr="008D49E2">
        <w:rPr>
          <w:color w:val="222222"/>
          <w:szCs w:val="24"/>
          <w:shd w:val="clear" w:color="auto" w:fill="FFFFFF"/>
        </w:rPr>
        <w:t>Bilan</w:t>
      </w:r>
      <w:proofErr w:type="spellEnd"/>
      <w:r w:rsidRPr="008D49E2">
        <w:rPr>
          <w:color w:val="222222"/>
          <w:szCs w:val="24"/>
          <w:shd w:val="clear" w:color="auto" w:fill="FFFFFF"/>
        </w:rPr>
        <w:t xml:space="preserve">, Y., </w:t>
      </w:r>
      <w:proofErr w:type="spellStart"/>
      <w:r w:rsidRPr="008D49E2">
        <w:rPr>
          <w:color w:val="222222"/>
          <w:szCs w:val="24"/>
          <w:shd w:val="clear" w:color="auto" w:fill="FFFFFF"/>
        </w:rPr>
        <w:t>Pimonenko</w:t>
      </w:r>
      <w:proofErr w:type="spellEnd"/>
      <w:r w:rsidRPr="008D49E2">
        <w:rPr>
          <w:color w:val="222222"/>
          <w:szCs w:val="24"/>
          <w:shd w:val="clear" w:color="auto" w:fill="FFFFFF"/>
        </w:rPr>
        <w:t xml:space="preserve">, T. and </w:t>
      </w:r>
      <w:proofErr w:type="spellStart"/>
      <w:r w:rsidRPr="008D49E2">
        <w:rPr>
          <w:color w:val="222222"/>
          <w:szCs w:val="24"/>
          <w:shd w:val="clear" w:color="auto" w:fill="FFFFFF"/>
        </w:rPr>
        <w:t>Starchenko</w:t>
      </w:r>
      <w:proofErr w:type="spellEnd"/>
      <w:r w:rsidRPr="008D49E2">
        <w:rPr>
          <w:color w:val="222222"/>
          <w:szCs w:val="24"/>
          <w:shd w:val="clear" w:color="auto" w:fill="FFFFFF"/>
        </w:rPr>
        <w:t xml:space="preserve">, L., 2020. Sustainable business models for innovation and success: </w:t>
      </w:r>
      <w:proofErr w:type="spellStart"/>
      <w:r w:rsidRPr="008D49E2">
        <w:rPr>
          <w:color w:val="222222"/>
          <w:szCs w:val="24"/>
          <w:shd w:val="clear" w:color="auto" w:fill="FFFFFF"/>
        </w:rPr>
        <w:t>Bibliometric</w:t>
      </w:r>
      <w:proofErr w:type="spellEnd"/>
      <w:r w:rsidRPr="008D49E2">
        <w:rPr>
          <w:color w:val="222222"/>
          <w:szCs w:val="24"/>
          <w:shd w:val="clear" w:color="auto" w:fill="FFFFFF"/>
        </w:rPr>
        <w:t xml:space="preserve"> analysis. In </w:t>
      </w:r>
      <w:r w:rsidRPr="008D49E2">
        <w:rPr>
          <w:i/>
          <w:iCs/>
          <w:color w:val="222222"/>
          <w:szCs w:val="24"/>
          <w:shd w:val="clear" w:color="auto" w:fill="FFFFFF"/>
        </w:rPr>
        <w:t>E3S Web of Conferences</w:t>
      </w:r>
      <w:r w:rsidRPr="008D49E2">
        <w:rPr>
          <w:color w:val="222222"/>
          <w:szCs w:val="24"/>
          <w:shd w:val="clear" w:color="auto" w:fill="FFFFFF"/>
        </w:rPr>
        <w:t> (Vol. 159, p. 04037). EDP Sciences.</w:t>
      </w:r>
    </w:p>
    <w:p w14:paraId="0A7AF7E3" w14:textId="77777777" w:rsidR="00FE4A1F" w:rsidRPr="008D49E2" w:rsidRDefault="00FE4A1F" w:rsidP="008D49E2">
      <w:pPr>
        <w:spacing w:after="0" w:line="480" w:lineRule="auto"/>
        <w:ind w:left="720" w:hanging="720"/>
        <w:rPr>
          <w:color w:val="222222"/>
          <w:szCs w:val="24"/>
          <w:shd w:val="clear" w:color="auto" w:fill="FFFFFF"/>
        </w:rPr>
      </w:pPr>
      <w:r w:rsidRPr="008D49E2">
        <w:rPr>
          <w:color w:val="222222"/>
          <w:szCs w:val="24"/>
          <w:shd w:val="clear" w:color="auto" w:fill="FFFFFF"/>
        </w:rPr>
        <w:t xml:space="preserve">Costa, J., Alves, T., Andrade, A.R. and </w:t>
      </w:r>
      <w:proofErr w:type="spellStart"/>
      <w:r w:rsidRPr="008D49E2">
        <w:rPr>
          <w:color w:val="222222"/>
          <w:szCs w:val="24"/>
          <w:shd w:val="clear" w:color="auto" w:fill="FFFFFF"/>
        </w:rPr>
        <w:t>Kalakou</w:t>
      </w:r>
      <w:proofErr w:type="spellEnd"/>
      <w:r w:rsidRPr="008D49E2">
        <w:rPr>
          <w:color w:val="222222"/>
          <w:szCs w:val="24"/>
          <w:shd w:val="clear" w:color="auto" w:fill="FFFFFF"/>
        </w:rPr>
        <w:t>, S., 2021. Assessing efficiency in public service obligations in European air transport using Data Envelopment Analysis. </w:t>
      </w:r>
      <w:r w:rsidRPr="008D49E2">
        <w:rPr>
          <w:i/>
          <w:iCs/>
          <w:color w:val="222222"/>
          <w:szCs w:val="24"/>
          <w:shd w:val="clear" w:color="auto" w:fill="FFFFFF"/>
        </w:rPr>
        <w:t>Case Studies on Transport Policy</w:t>
      </w:r>
      <w:r w:rsidRPr="008D49E2">
        <w:rPr>
          <w:color w:val="222222"/>
          <w:szCs w:val="24"/>
          <w:shd w:val="clear" w:color="auto" w:fill="FFFFFF"/>
        </w:rPr>
        <w:t>, </w:t>
      </w:r>
      <w:r w:rsidRPr="008D49E2">
        <w:rPr>
          <w:i/>
          <w:iCs/>
          <w:color w:val="222222"/>
          <w:szCs w:val="24"/>
          <w:shd w:val="clear" w:color="auto" w:fill="FFFFFF"/>
        </w:rPr>
        <w:t>9</w:t>
      </w:r>
      <w:r w:rsidRPr="008D49E2">
        <w:rPr>
          <w:color w:val="222222"/>
          <w:szCs w:val="24"/>
          <w:shd w:val="clear" w:color="auto" w:fill="FFFFFF"/>
        </w:rPr>
        <w:t>(4), pp.1783-1809.</w:t>
      </w:r>
    </w:p>
    <w:p w14:paraId="2A848107" w14:textId="77777777" w:rsidR="00FE4A1F" w:rsidRPr="008D49E2" w:rsidRDefault="00FE4A1F" w:rsidP="008D49E2">
      <w:pPr>
        <w:spacing w:after="0" w:line="480" w:lineRule="auto"/>
        <w:ind w:left="720" w:hanging="720"/>
        <w:rPr>
          <w:color w:val="222222"/>
          <w:szCs w:val="24"/>
          <w:shd w:val="clear" w:color="auto" w:fill="FFFFFF"/>
        </w:rPr>
      </w:pPr>
      <w:r w:rsidRPr="008D49E2">
        <w:rPr>
          <w:color w:val="222222"/>
          <w:szCs w:val="24"/>
          <w:shd w:val="clear" w:color="auto" w:fill="FFFFFF"/>
        </w:rPr>
        <w:t>Dennis, N., 2022, August. Impact of Airport Capacity Constraints on Air Service Provision. In </w:t>
      </w:r>
      <w:r w:rsidRPr="008D49E2">
        <w:rPr>
          <w:i/>
          <w:iCs/>
          <w:color w:val="222222"/>
          <w:szCs w:val="24"/>
          <w:shd w:val="clear" w:color="auto" w:fill="FFFFFF"/>
        </w:rPr>
        <w:t>50th European Transport Conference</w:t>
      </w:r>
      <w:r w:rsidRPr="008D49E2">
        <w:rPr>
          <w:color w:val="222222"/>
          <w:szCs w:val="24"/>
          <w:shd w:val="clear" w:color="auto" w:fill="FFFFFF"/>
        </w:rPr>
        <w:t>. Association for European Transport.</w:t>
      </w:r>
    </w:p>
    <w:p w14:paraId="3856C0E9" w14:textId="77777777" w:rsidR="00FE4A1F" w:rsidRPr="008D49E2" w:rsidRDefault="00FE4A1F" w:rsidP="008D49E2">
      <w:pPr>
        <w:spacing w:after="0" w:line="480" w:lineRule="auto"/>
        <w:ind w:left="720" w:hanging="720"/>
        <w:rPr>
          <w:color w:val="222222"/>
          <w:szCs w:val="24"/>
          <w:shd w:val="clear" w:color="auto" w:fill="FFFFFF"/>
        </w:rPr>
      </w:pPr>
      <w:r w:rsidRPr="008D49E2">
        <w:rPr>
          <w:color w:val="222222"/>
          <w:szCs w:val="24"/>
          <w:shd w:val="clear" w:color="auto" w:fill="FFFFFF"/>
        </w:rPr>
        <w:t xml:space="preserve">Edmondson, V.C., </w:t>
      </w:r>
      <w:proofErr w:type="spellStart"/>
      <w:r w:rsidRPr="008D49E2">
        <w:rPr>
          <w:color w:val="222222"/>
          <w:szCs w:val="24"/>
          <w:shd w:val="clear" w:color="auto" w:fill="FFFFFF"/>
        </w:rPr>
        <w:t>Zebal</w:t>
      </w:r>
      <w:proofErr w:type="spellEnd"/>
      <w:r w:rsidRPr="008D49E2">
        <w:rPr>
          <w:color w:val="222222"/>
          <w:szCs w:val="24"/>
          <w:shd w:val="clear" w:color="auto" w:fill="FFFFFF"/>
        </w:rPr>
        <w:t xml:space="preserve">, M.A., Jackson, F.H., </w:t>
      </w:r>
      <w:proofErr w:type="spellStart"/>
      <w:r w:rsidRPr="008D49E2">
        <w:rPr>
          <w:color w:val="222222"/>
          <w:szCs w:val="24"/>
          <w:shd w:val="clear" w:color="auto" w:fill="FFFFFF"/>
        </w:rPr>
        <w:t>Bhuiyan</w:t>
      </w:r>
      <w:proofErr w:type="spellEnd"/>
      <w:r w:rsidRPr="008D49E2">
        <w:rPr>
          <w:color w:val="222222"/>
          <w:szCs w:val="24"/>
          <w:shd w:val="clear" w:color="auto" w:fill="FFFFFF"/>
        </w:rPr>
        <w:t>, M.A. and Crumbly, J., 2024. The promise of entrepreneurship ecosystems: a conceptual model for black American entrepreneurs. </w:t>
      </w:r>
      <w:r w:rsidRPr="008D49E2">
        <w:rPr>
          <w:i/>
          <w:iCs/>
          <w:color w:val="222222"/>
          <w:szCs w:val="24"/>
          <w:shd w:val="clear" w:color="auto" w:fill="FFFFFF"/>
        </w:rPr>
        <w:t>Journal of Research in Marketing and Entrepreneurship</w:t>
      </w:r>
      <w:r w:rsidRPr="008D49E2">
        <w:rPr>
          <w:color w:val="222222"/>
          <w:szCs w:val="24"/>
          <w:shd w:val="clear" w:color="auto" w:fill="FFFFFF"/>
        </w:rPr>
        <w:t>, </w:t>
      </w:r>
      <w:r w:rsidRPr="008D49E2">
        <w:rPr>
          <w:i/>
          <w:iCs/>
          <w:color w:val="222222"/>
          <w:szCs w:val="24"/>
          <w:shd w:val="clear" w:color="auto" w:fill="FFFFFF"/>
        </w:rPr>
        <w:t>26</w:t>
      </w:r>
      <w:r w:rsidRPr="008D49E2">
        <w:rPr>
          <w:color w:val="222222"/>
          <w:szCs w:val="24"/>
          <w:shd w:val="clear" w:color="auto" w:fill="FFFFFF"/>
        </w:rPr>
        <w:t>(2), pp.388-414.</w:t>
      </w:r>
    </w:p>
    <w:p w14:paraId="73337C8A" w14:textId="77777777" w:rsidR="00FE4A1F" w:rsidRDefault="00FE4A1F" w:rsidP="008D49E2">
      <w:pPr>
        <w:spacing w:after="0" w:line="480" w:lineRule="auto"/>
        <w:ind w:left="720" w:hanging="720"/>
        <w:rPr>
          <w:color w:val="222222"/>
          <w:szCs w:val="24"/>
          <w:shd w:val="clear" w:color="auto" w:fill="FFFFFF"/>
        </w:rPr>
      </w:pPr>
      <w:proofErr w:type="spellStart"/>
      <w:r w:rsidRPr="008D49E2">
        <w:rPr>
          <w:color w:val="222222"/>
          <w:szCs w:val="24"/>
          <w:shd w:val="clear" w:color="auto" w:fill="FFFFFF"/>
        </w:rPr>
        <w:t>Hongyi</w:t>
      </w:r>
      <w:proofErr w:type="spellEnd"/>
      <w:r w:rsidRPr="008D49E2">
        <w:rPr>
          <w:color w:val="222222"/>
          <w:szCs w:val="24"/>
          <w:shd w:val="clear" w:color="auto" w:fill="FFFFFF"/>
        </w:rPr>
        <w:t>, C., 2022. </w:t>
      </w:r>
      <w:r w:rsidRPr="008D49E2">
        <w:rPr>
          <w:i/>
          <w:iCs/>
          <w:color w:val="222222"/>
          <w:szCs w:val="24"/>
          <w:shd w:val="clear" w:color="auto" w:fill="FFFFFF"/>
        </w:rPr>
        <w:t>A Design Science Enabled Organizational Capability State Measurement Approach</w:t>
      </w:r>
      <w:r w:rsidRPr="008D49E2">
        <w:rPr>
          <w:color w:val="222222"/>
          <w:szCs w:val="24"/>
          <w:shd w:val="clear" w:color="auto" w:fill="FFFFFF"/>
        </w:rPr>
        <w:t> (Doctoral dissertation, Concordia University).</w:t>
      </w:r>
    </w:p>
    <w:p w14:paraId="193DA86E" w14:textId="77777777" w:rsidR="00FE4A1F" w:rsidRPr="008D49E2" w:rsidRDefault="00FE4A1F" w:rsidP="008D49E2">
      <w:pPr>
        <w:spacing w:after="0" w:line="480" w:lineRule="auto"/>
        <w:ind w:left="720" w:hanging="720"/>
        <w:rPr>
          <w:color w:val="222222"/>
          <w:szCs w:val="24"/>
          <w:shd w:val="clear" w:color="auto" w:fill="FFFFFF"/>
        </w:rPr>
      </w:pPr>
      <w:proofErr w:type="spellStart"/>
      <w:r w:rsidRPr="008D49E2">
        <w:rPr>
          <w:color w:val="222222"/>
          <w:szCs w:val="24"/>
          <w:shd w:val="clear" w:color="auto" w:fill="FFFFFF"/>
        </w:rPr>
        <w:t>Indrianti</w:t>
      </w:r>
      <w:proofErr w:type="spellEnd"/>
      <w:r w:rsidRPr="008D49E2">
        <w:rPr>
          <w:color w:val="222222"/>
          <w:szCs w:val="24"/>
          <w:shd w:val="clear" w:color="auto" w:fill="FFFFFF"/>
        </w:rPr>
        <w:t>, N., 2022. Service Innovation in the Pandemic Age.</w:t>
      </w:r>
    </w:p>
    <w:p w14:paraId="6D7345D2" w14:textId="77777777" w:rsidR="00FE4A1F" w:rsidRPr="008D49E2" w:rsidRDefault="00FE4A1F" w:rsidP="008D49E2">
      <w:pPr>
        <w:spacing w:after="0" w:line="480" w:lineRule="auto"/>
        <w:ind w:left="720" w:hanging="720"/>
        <w:rPr>
          <w:color w:val="222222"/>
          <w:szCs w:val="24"/>
          <w:shd w:val="clear" w:color="auto" w:fill="FFFFFF"/>
        </w:rPr>
      </w:pPr>
      <w:r w:rsidRPr="008D49E2">
        <w:rPr>
          <w:color w:val="222222"/>
          <w:szCs w:val="24"/>
          <w:shd w:val="clear" w:color="auto" w:fill="FFFFFF"/>
        </w:rPr>
        <w:t>Kern, J., 2021. The digital transformation of logistics: A review about technologies and their implementation status. </w:t>
      </w:r>
      <w:r w:rsidRPr="008D49E2">
        <w:rPr>
          <w:i/>
          <w:iCs/>
          <w:color w:val="222222"/>
          <w:szCs w:val="24"/>
          <w:shd w:val="clear" w:color="auto" w:fill="FFFFFF"/>
        </w:rPr>
        <w:t>The digital transformation of logistics: Demystifying impacts of the fourth industrial revolution</w:t>
      </w:r>
      <w:r w:rsidRPr="008D49E2">
        <w:rPr>
          <w:color w:val="222222"/>
          <w:szCs w:val="24"/>
          <w:shd w:val="clear" w:color="auto" w:fill="FFFFFF"/>
        </w:rPr>
        <w:t>, pp.361-403.</w:t>
      </w:r>
    </w:p>
    <w:p w14:paraId="7A4A7C87" w14:textId="77777777" w:rsidR="00FE4A1F" w:rsidRPr="008D49E2" w:rsidRDefault="00FE4A1F" w:rsidP="008D49E2">
      <w:pPr>
        <w:spacing w:after="0" w:line="480" w:lineRule="auto"/>
        <w:ind w:left="720" w:hanging="720"/>
        <w:rPr>
          <w:color w:val="222222"/>
          <w:szCs w:val="24"/>
          <w:shd w:val="clear" w:color="auto" w:fill="FFFFFF"/>
        </w:rPr>
      </w:pPr>
      <w:proofErr w:type="spellStart"/>
      <w:r w:rsidRPr="008D49E2">
        <w:rPr>
          <w:color w:val="222222"/>
          <w:szCs w:val="24"/>
          <w:shd w:val="clear" w:color="auto" w:fill="FFFFFF"/>
        </w:rPr>
        <w:t>Kumthonkittikul</w:t>
      </w:r>
      <w:proofErr w:type="spellEnd"/>
      <w:r w:rsidRPr="008D49E2">
        <w:rPr>
          <w:color w:val="222222"/>
          <w:szCs w:val="24"/>
          <w:shd w:val="clear" w:color="auto" w:fill="FFFFFF"/>
        </w:rPr>
        <w:t>, W., 2020. An innovative SCAMPER model for Thai Airways to improve its brand proposition and customer’s experience.</w:t>
      </w:r>
    </w:p>
    <w:p w14:paraId="16982ED2" w14:textId="77777777" w:rsidR="00FE4A1F" w:rsidRPr="008D49E2" w:rsidRDefault="00FE4A1F" w:rsidP="008D49E2">
      <w:pPr>
        <w:spacing w:after="0" w:line="480" w:lineRule="auto"/>
        <w:ind w:left="720" w:hanging="720"/>
        <w:rPr>
          <w:color w:val="222222"/>
          <w:szCs w:val="24"/>
          <w:shd w:val="clear" w:color="auto" w:fill="FFFFFF"/>
        </w:rPr>
      </w:pPr>
      <w:proofErr w:type="spellStart"/>
      <w:r w:rsidRPr="008D49E2">
        <w:rPr>
          <w:color w:val="222222"/>
          <w:szCs w:val="24"/>
          <w:shd w:val="clear" w:color="auto" w:fill="FFFFFF"/>
        </w:rPr>
        <w:t>Lüdeke‐Freund</w:t>
      </w:r>
      <w:proofErr w:type="spellEnd"/>
      <w:r w:rsidRPr="008D49E2">
        <w:rPr>
          <w:color w:val="222222"/>
          <w:szCs w:val="24"/>
          <w:shd w:val="clear" w:color="auto" w:fill="FFFFFF"/>
        </w:rPr>
        <w:t>, F., 2020. Sustainable entrepreneurship, innovation, and business models: Integrative framework and propositions for future research. </w:t>
      </w:r>
      <w:r w:rsidRPr="008D49E2">
        <w:rPr>
          <w:i/>
          <w:iCs/>
          <w:color w:val="222222"/>
          <w:szCs w:val="24"/>
          <w:shd w:val="clear" w:color="auto" w:fill="FFFFFF"/>
        </w:rPr>
        <w:t>Business Strategy and the Environment</w:t>
      </w:r>
      <w:r w:rsidRPr="008D49E2">
        <w:rPr>
          <w:color w:val="222222"/>
          <w:szCs w:val="24"/>
          <w:shd w:val="clear" w:color="auto" w:fill="FFFFFF"/>
        </w:rPr>
        <w:t>, </w:t>
      </w:r>
      <w:r w:rsidRPr="008D49E2">
        <w:rPr>
          <w:i/>
          <w:iCs/>
          <w:color w:val="222222"/>
          <w:szCs w:val="24"/>
          <w:shd w:val="clear" w:color="auto" w:fill="FFFFFF"/>
        </w:rPr>
        <w:t>29</w:t>
      </w:r>
      <w:r w:rsidRPr="008D49E2">
        <w:rPr>
          <w:color w:val="222222"/>
          <w:szCs w:val="24"/>
          <w:shd w:val="clear" w:color="auto" w:fill="FFFFFF"/>
        </w:rPr>
        <w:t>(2), pp.665-681.</w:t>
      </w:r>
    </w:p>
    <w:p w14:paraId="6748F7CB" w14:textId="77777777" w:rsidR="00FE4A1F" w:rsidRPr="008D49E2" w:rsidRDefault="00FE4A1F" w:rsidP="008D49E2">
      <w:pPr>
        <w:spacing w:after="0" w:line="480" w:lineRule="auto"/>
        <w:ind w:left="720" w:hanging="720"/>
        <w:rPr>
          <w:color w:val="222222"/>
          <w:szCs w:val="24"/>
          <w:shd w:val="clear" w:color="auto" w:fill="FFFFFF"/>
        </w:rPr>
      </w:pPr>
      <w:r w:rsidRPr="008D49E2">
        <w:rPr>
          <w:color w:val="222222"/>
          <w:szCs w:val="24"/>
          <w:shd w:val="clear" w:color="auto" w:fill="FFFFFF"/>
        </w:rPr>
        <w:lastRenderedPageBreak/>
        <w:t xml:space="preserve"> Parkinson, S. and Parkinson, M.M., 2022. </w:t>
      </w:r>
      <w:proofErr w:type="spellStart"/>
      <w:r w:rsidRPr="008D49E2">
        <w:rPr>
          <w:i/>
          <w:iCs/>
          <w:color w:val="222222"/>
          <w:szCs w:val="24"/>
          <w:shd w:val="clear" w:color="auto" w:fill="FFFFFF"/>
        </w:rPr>
        <w:t>Recognising</w:t>
      </w:r>
      <w:proofErr w:type="spellEnd"/>
      <w:r w:rsidRPr="008D49E2">
        <w:rPr>
          <w:i/>
          <w:iCs/>
          <w:color w:val="222222"/>
          <w:szCs w:val="24"/>
          <w:shd w:val="clear" w:color="auto" w:fill="FFFFFF"/>
        </w:rPr>
        <w:t xml:space="preserve"> and Dealing with Business Distress: Building Resilient Companies</w:t>
      </w:r>
      <w:r w:rsidRPr="008D49E2">
        <w:rPr>
          <w:color w:val="222222"/>
          <w:szCs w:val="24"/>
          <w:shd w:val="clear" w:color="auto" w:fill="FFFFFF"/>
        </w:rPr>
        <w:t>. Walter de Gruyter GmbH &amp; Co KG.</w:t>
      </w:r>
    </w:p>
    <w:p w14:paraId="755707DA" w14:textId="77777777" w:rsidR="00FE4A1F" w:rsidRPr="008D49E2" w:rsidRDefault="00FE4A1F" w:rsidP="008D49E2">
      <w:pPr>
        <w:spacing w:after="0" w:line="480" w:lineRule="auto"/>
        <w:ind w:left="720" w:hanging="720"/>
        <w:rPr>
          <w:color w:val="222222"/>
          <w:szCs w:val="24"/>
          <w:shd w:val="clear" w:color="auto" w:fill="FFFFFF"/>
        </w:rPr>
      </w:pPr>
      <w:proofErr w:type="spellStart"/>
      <w:r w:rsidRPr="008D49E2">
        <w:rPr>
          <w:color w:val="222222"/>
          <w:szCs w:val="24"/>
          <w:shd w:val="clear" w:color="auto" w:fill="FFFFFF"/>
        </w:rPr>
        <w:t>Ryley</w:t>
      </w:r>
      <w:proofErr w:type="spellEnd"/>
      <w:r w:rsidRPr="008D49E2">
        <w:rPr>
          <w:color w:val="222222"/>
          <w:szCs w:val="24"/>
          <w:shd w:val="clear" w:color="auto" w:fill="FFFFFF"/>
        </w:rPr>
        <w:t xml:space="preserve">, T. and </w:t>
      </w:r>
      <w:proofErr w:type="spellStart"/>
      <w:r w:rsidRPr="008D49E2">
        <w:rPr>
          <w:color w:val="222222"/>
          <w:szCs w:val="24"/>
          <w:shd w:val="clear" w:color="auto" w:fill="FFFFFF"/>
        </w:rPr>
        <w:t>Baumeister</w:t>
      </w:r>
      <w:proofErr w:type="spellEnd"/>
      <w:r w:rsidRPr="008D49E2">
        <w:rPr>
          <w:color w:val="222222"/>
          <w:szCs w:val="24"/>
          <w:shd w:val="clear" w:color="auto" w:fill="FFFFFF"/>
        </w:rPr>
        <w:t xml:space="preserve">, S., 2022. Environmental sustainability challenges to low-cost </w:t>
      </w:r>
      <w:proofErr w:type="spellStart"/>
      <w:r w:rsidRPr="008D49E2">
        <w:rPr>
          <w:color w:val="222222"/>
          <w:szCs w:val="24"/>
          <w:shd w:val="clear" w:color="auto" w:fill="FFFFFF"/>
        </w:rPr>
        <w:t>aeromobilities</w:t>
      </w:r>
      <w:proofErr w:type="spellEnd"/>
      <w:r w:rsidRPr="008D49E2">
        <w:rPr>
          <w:color w:val="222222"/>
          <w:szCs w:val="24"/>
          <w:shd w:val="clear" w:color="auto" w:fill="FFFFFF"/>
        </w:rPr>
        <w:t>. In </w:t>
      </w:r>
      <w:r w:rsidRPr="008D49E2">
        <w:rPr>
          <w:i/>
          <w:iCs/>
          <w:color w:val="222222"/>
          <w:szCs w:val="24"/>
          <w:shd w:val="clear" w:color="auto" w:fill="FFFFFF"/>
        </w:rPr>
        <w:t>Low-Cost Aviation</w:t>
      </w:r>
      <w:r w:rsidRPr="008D49E2">
        <w:rPr>
          <w:color w:val="222222"/>
          <w:szCs w:val="24"/>
          <w:shd w:val="clear" w:color="auto" w:fill="FFFFFF"/>
        </w:rPr>
        <w:t> (pp. 181-193). Elsevier.</w:t>
      </w:r>
    </w:p>
    <w:p w14:paraId="26D51F9F" w14:textId="77777777" w:rsidR="00FE4A1F" w:rsidRPr="008D49E2" w:rsidRDefault="00FE4A1F" w:rsidP="008D49E2">
      <w:pPr>
        <w:spacing w:after="0" w:line="480" w:lineRule="auto"/>
        <w:ind w:left="720" w:hanging="720"/>
        <w:rPr>
          <w:color w:val="222222"/>
          <w:szCs w:val="24"/>
          <w:shd w:val="clear" w:color="auto" w:fill="FFFFFF"/>
        </w:rPr>
      </w:pPr>
      <w:proofErr w:type="spellStart"/>
      <w:r w:rsidRPr="008D49E2">
        <w:rPr>
          <w:color w:val="222222"/>
          <w:szCs w:val="24"/>
          <w:shd w:val="clear" w:color="auto" w:fill="FFFFFF"/>
        </w:rPr>
        <w:t>Sedláčková</w:t>
      </w:r>
      <w:proofErr w:type="spellEnd"/>
      <w:r w:rsidRPr="008D49E2">
        <w:rPr>
          <w:color w:val="222222"/>
          <w:szCs w:val="24"/>
          <w:shd w:val="clear" w:color="auto" w:fill="FFFFFF"/>
        </w:rPr>
        <w:t xml:space="preserve">, A.N. and </w:t>
      </w:r>
      <w:proofErr w:type="spellStart"/>
      <w:r w:rsidRPr="008D49E2">
        <w:rPr>
          <w:color w:val="222222"/>
          <w:szCs w:val="24"/>
          <w:shd w:val="clear" w:color="auto" w:fill="FFFFFF"/>
        </w:rPr>
        <w:t>Tomová</w:t>
      </w:r>
      <w:proofErr w:type="spellEnd"/>
      <w:r w:rsidRPr="008D49E2">
        <w:rPr>
          <w:color w:val="222222"/>
          <w:szCs w:val="24"/>
          <w:shd w:val="clear" w:color="auto" w:fill="FFFFFF"/>
        </w:rPr>
        <w:t>, A., 2018. Regional carriers in the United Kingdom: Market entries, market exits, fleets, and airports. In </w:t>
      </w:r>
      <w:r w:rsidRPr="008D49E2">
        <w:rPr>
          <w:i/>
          <w:iCs/>
          <w:color w:val="222222"/>
          <w:szCs w:val="24"/>
          <w:shd w:val="clear" w:color="auto" w:fill="FFFFFF"/>
        </w:rPr>
        <w:t>New Trends in Civil Aviation</w:t>
      </w:r>
      <w:r w:rsidRPr="008D49E2">
        <w:rPr>
          <w:color w:val="222222"/>
          <w:szCs w:val="24"/>
          <w:shd w:val="clear" w:color="auto" w:fill="FFFFFF"/>
        </w:rPr>
        <w:t> (pp. 305-311). CRC Press.</w:t>
      </w:r>
    </w:p>
    <w:p w14:paraId="592AE01E" w14:textId="77777777" w:rsidR="00FE4A1F" w:rsidRPr="008D49E2" w:rsidRDefault="00FE4A1F" w:rsidP="008D49E2">
      <w:pPr>
        <w:spacing w:after="0" w:line="480" w:lineRule="auto"/>
        <w:ind w:left="720" w:hanging="720"/>
        <w:rPr>
          <w:color w:val="222222"/>
          <w:szCs w:val="24"/>
          <w:shd w:val="clear" w:color="auto" w:fill="FFFFFF"/>
        </w:rPr>
      </w:pPr>
      <w:r w:rsidRPr="008D49E2">
        <w:rPr>
          <w:color w:val="222222"/>
          <w:szCs w:val="24"/>
          <w:shd w:val="clear" w:color="auto" w:fill="FFFFFF"/>
        </w:rPr>
        <w:t>Smyth, A., Dennis, N. and O’Reilly, M., 2021. Towards A Short to Medium Term Mitigation Strategy to Address the External Air and Sea Connectivity Challenges posed by the COVID-19 Pandemic for Northern Ireland. In </w:t>
      </w:r>
      <w:r w:rsidRPr="008D49E2">
        <w:rPr>
          <w:i/>
          <w:iCs/>
          <w:color w:val="222222"/>
          <w:szCs w:val="24"/>
          <w:shd w:val="clear" w:color="auto" w:fill="FFFFFF"/>
        </w:rPr>
        <w:t>Annual European Transport Conference 2021</w:t>
      </w:r>
      <w:r w:rsidRPr="008D49E2">
        <w:rPr>
          <w:color w:val="222222"/>
          <w:szCs w:val="24"/>
          <w:shd w:val="clear" w:color="auto" w:fill="FFFFFF"/>
        </w:rPr>
        <w:t>. Association for European Transport.</w:t>
      </w:r>
    </w:p>
    <w:p w14:paraId="5CE4B211" w14:textId="77777777" w:rsidR="00FE4A1F" w:rsidRPr="008D49E2" w:rsidRDefault="00FE4A1F" w:rsidP="008D49E2">
      <w:pPr>
        <w:spacing w:after="0" w:line="480" w:lineRule="auto"/>
        <w:ind w:left="720" w:hanging="720"/>
        <w:rPr>
          <w:color w:val="222222"/>
          <w:szCs w:val="24"/>
          <w:shd w:val="clear" w:color="auto" w:fill="FFFFFF"/>
        </w:rPr>
      </w:pPr>
      <w:proofErr w:type="spellStart"/>
      <w:r w:rsidRPr="008D49E2">
        <w:rPr>
          <w:color w:val="222222"/>
          <w:szCs w:val="24"/>
          <w:shd w:val="clear" w:color="auto" w:fill="FFFFFF"/>
        </w:rPr>
        <w:t>Tyagi</w:t>
      </w:r>
      <w:proofErr w:type="spellEnd"/>
      <w:r w:rsidRPr="008D49E2">
        <w:rPr>
          <w:color w:val="222222"/>
          <w:szCs w:val="24"/>
          <w:shd w:val="clear" w:color="auto" w:fill="FFFFFF"/>
        </w:rPr>
        <w:t>, S., 2023. </w:t>
      </w:r>
      <w:r w:rsidRPr="008D49E2">
        <w:rPr>
          <w:i/>
          <w:iCs/>
          <w:color w:val="222222"/>
          <w:szCs w:val="24"/>
          <w:shd w:val="clear" w:color="auto" w:fill="FFFFFF"/>
        </w:rPr>
        <w:t>The Impact of Technological Innovations on the Passenger Process at Airports</w:t>
      </w:r>
      <w:r w:rsidRPr="008D49E2">
        <w:rPr>
          <w:color w:val="222222"/>
          <w:szCs w:val="24"/>
          <w:shd w:val="clear" w:color="auto" w:fill="FFFFFF"/>
        </w:rPr>
        <w:t> (Doctoral dissertation, UNSW Sydney).</w:t>
      </w:r>
    </w:p>
    <w:p w14:paraId="4C9027D7" w14:textId="77777777" w:rsidR="005245F8" w:rsidRPr="00114B78" w:rsidRDefault="005245F8">
      <w:pPr>
        <w:spacing w:after="0" w:line="259" w:lineRule="auto"/>
        <w:ind w:left="0" w:firstLine="0"/>
        <w:jc w:val="left"/>
        <w:rPr>
          <w:szCs w:val="24"/>
        </w:rPr>
      </w:pPr>
    </w:p>
    <w:sectPr w:rsidR="005245F8" w:rsidRPr="00114B78">
      <w:headerReference w:type="default" r:id="rId8"/>
      <w:footerReference w:type="even" r:id="rId9"/>
      <w:footerReference w:type="default" r:id="rId10"/>
      <w:footerReference w:type="first" r:id="rId11"/>
      <w:pgSz w:w="11904" w:h="16838"/>
      <w:pgMar w:top="1436" w:right="1438" w:bottom="2014" w:left="1440"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CB85F" w14:textId="77777777" w:rsidR="004474F9" w:rsidRDefault="004474F9">
      <w:pPr>
        <w:spacing w:after="0" w:line="240" w:lineRule="auto"/>
      </w:pPr>
      <w:r>
        <w:separator/>
      </w:r>
    </w:p>
  </w:endnote>
  <w:endnote w:type="continuationSeparator" w:id="0">
    <w:p w14:paraId="0C403227" w14:textId="77777777" w:rsidR="004474F9" w:rsidRDefault="00447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EB492" w14:textId="77777777" w:rsidR="001E44C4" w:rsidRDefault="001E44C4">
    <w:pPr>
      <w:tabs>
        <w:tab w:val="right" w:pos="9026"/>
      </w:tabs>
      <w:spacing w:after="0" w:line="259" w:lineRule="auto"/>
      <w:ind w:left="0" w:firstLine="0"/>
      <w:jc w:val="left"/>
    </w:pPr>
    <w:r>
      <w:rPr>
        <w:rFonts w:ascii="Calibri" w:eastAsia="Calibri" w:hAnsi="Calibri" w:cs="Calibri"/>
      </w:rPr>
      <w:t xml:space="preserve"> </w:t>
    </w:r>
    <w:r>
      <w:rPr>
        <w:rFonts w:ascii="Calibri" w:eastAsia="Calibri" w:hAnsi="Calibri" w:cs="Calibri"/>
      </w:rPr>
      <w:tab/>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AE077" w14:textId="77777777" w:rsidR="001E44C4" w:rsidRDefault="001E44C4">
    <w:pPr>
      <w:tabs>
        <w:tab w:val="right" w:pos="9026"/>
      </w:tabs>
      <w:spacing w:after="0" w:line="259" w:lineRule="auto"/>
      <w:ind w:left="0" w:firstLine="0"/>
      <w:jc w:val="left"/>
    </w:pPr>
    <w:r>
      <w:rPr>
        <w:rFonts w:ascii="Calibri" w:eastAsia="Calibri" w:hAnsi="Calibri" w:cs="Calibri"/>
      </w:rPr>
      <w:t xml:space="preserve"> </w:t>
    </w:r>
    <w:r>
      <w:rPr>
        <w:rFonts w:ascii="Calibri" w:eastAsia="Calibri" w:hAnsi="Calibri" w:cs="Calibri"/>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0579A" w14:textId="77777777" w:rsidR="001E44C4" w:rsidRDefault="001E44C4">
    <w:pPr>
      <w:tabs>
        <w:tab w:val="right" w:pos="9026"/>
      </w:tabs>
      <w:spacing w:after="0" w:line="259" w:lineRule="auto"/>
      <w:ind w:left="0" w:firstLine="0"/>
      <w:jc w:val="left"/>
    </w:pPr>
    <w:r>
      <w:rPr>
        <w:rFonts w:ascii="Calibri" w:eastAsia="Calibri" w:hAnsi="Calibri" w:cs="Calibri"/>
      </w:rPr>
      <w:t xml:space="preserve"> </w:t>
    </w:r>
    <w:r>
      <w:rPr>
        <w:rFonts w:ascii="Calibri" w:eastAsia="Calibri" w:hAnsi="Calibri" w:cs="Calibri"/>
      </w:rPr>
      <w:tab/>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A0D9F" w14:textId="77777777" w:rsidR="004474F9" w:rsidRDefault="004474F9">
      <w:pPr>
        <w:spacing w:after="0" w:line="240" w:lineRule="auto"/>
      </w:pPr>
      <w:r>
        <w:separator/>
      </w:r>
    </w:p>
  </w:footnote>
  <w:footnote w:type="continuationSeparator" w:id="0">
    <w:p w14:paraId="3558AC1E" w14:textId="77777777" w:rsidR="004474F9" w:rsidRDefault="004474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9115936"/>
      <w:docPartObj>
        <w:docPartGallery w:val="Page Numbers (Top of Page)"/>
        <w:docPartUnique/>
      </w:docPartObj>
    </w:sdtPr>
    <w:sdtEndPr>
      <w:rPr>
        <w:noProof/>
      </w:rPr>
    </w:sdtEndPr>
    <w:sdtContent>
      <w:p w14:paraId="13191861" w14:textId="77777777" w:rsidR="001E44C4" w:rsidRDefault="001E44C4" w:rsidP="00486D78">
        <w:pPr>
          <w:pStyle w:val="Header"/>
          <w:jc w:val="right"/>
        </w:pPr>
        <w:r>
          <w:fldChar w:fldCharType="begin"/>
        </w:r>
        <w:r>
          <w:instrText xml:space="preserve"> PAGE   \* MERGEFORMAT </w:instrText>
        </w:r>
        <w:r>
          <w:fldChar w:fldCharType="separate"/>
        </w:r>
        <w:r w:rsidR="008C3390">
          <w:rPr>
            <w:noProof/>
          </w:rPr>
          <w:t>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0692B"/>
    <w:multiLevelType w:val="multilevel"/>
    <w:tmpl w:val="CFD00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EE321C"/>
    <w:multiLevelType w:val="multilevel"/>
    <w:tmpl w:val="10E68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053A2B"/>
    <w:multiLevelType w:val="multilevel"/>
    <w:tmpl w:val="A650CED8"/>
    <w:lvl w:ilvl="0">
      <w:start w:val="4"/>
      <w:numFmt w:val="decimal"/>
      <w:lvlText w:val="%1"/>
      <w:lvlJc w:val="left"/>
      <w:pPr>
        <w:ind w:left="360" w:hanging="360"/>
      </w:pPr>
      <w:rPr>
        <w:rFonts w:eastAsia="Calibri" w:cs="Calibri" w:hint="default"/>
        <w:b/>
        <w:color w:val="000000"/>
      </w:rPr>
    </w:lvl>
    <w:lvl w:ilvl="1">
      <w:start w:val="7"/>
      <w:numFmt w:val="decimal"/>
      <w:lvlText w:val="%1.%2"/>
      <w:lvlJc w:val="left"/>
      <w:pPr>
        <w:ind w:left="360" w:hanging="360"/>
      </w:pPr>
      <w:rPr>
        <w:rFonts w:eastAsia="Calibri" w:cs="Calibri" w:hint="default"/>
        <w:b/>
        <w:color w:val="000000"/>
      </w:rPr>
    </w:lvl>
    <w:lvl w:ilvl="2">
      <w:start w:val="1"/>
      <w:numFmt w:val="decimal"/>
      <w:lvlText w:val="%1.%2.%3"/>
      <w:lvlJc w:val="left"/>
      <w:pPr>
        <w:ind w:left="720" w:hanging="720"/>
      </w:pPr>
      <w:rPr>
        <w:rFonts w:eastAsia="Calibri" w:cs="Calibri" w:hint="default"/>
        <w:b/>
        <w:color w:val="000000"/>
      </w:rPr>
    </w:lvl>
    <w:lvl w:ilvl="3">
      <w:start w:val="1"/>
      <w:numFmt w:val="decimal"/>
      <w:lvlText w:val="%1.%2.%3.%4"/>
      <w:lvlJc w:val="left"/>
      <w:pPr>
        <w:ind w:left="720" w:hanging="720"/>
      </w:pPr>
      <w:rPr>
        <w:rFonts w:eastAsia="Calibri" w:cs="Calibri" w:hint="default"/>
        <w:b/>
        <w:color w:val="000000"/>
      </w:rPr>
    </w:lvl>
    <w:lvl w:ilvl="4">
      <w:start w:val="1"/>
      <w:numFmt w:val="decimal"/>
      <w:lvlText w:val="%1.%2.%3.%4.%5"/>
      <w:lvlJc w:val="left"/>
      <w:pPr>
        <w:ind w:left="1080" w:hanging="1080"/>
      </w:pPr>
      <w:rPr>
        <w:rFonts w:eastAsia="Calibri" w:cs="Calibri" w:hint="default"/>
        <w:b/>
        <w:color w:val="000000"/>
      </w:rPr>
    </w:lvl>
    <w:lvl w:ilvl="5">
      <w:start w:val="1"/>
      <w:numFmt w:val="decimal"/>
      <w:lvlText w:val="%1.%2.%3.%4.%5.%6"/>
      <w:lvlJc w:val="left"/>
      <w:pPr>
        <w:ind w:left="1080" w:hanging="1080"/>
      </w:pPr>
      <w:rPr>
        <w:rFonts w:eastAsia="Calibri" w:cs="Calibri" w:hint="default"/>
        <w:b/>
        <w:color w:val="000000"/>
      </w:rPr>
    </w:lvl>
    <w:lvl w:ilvl="6">
      <w:start w:val="1"/>
      <w:numFmt w:val="decimal"/>
      <w:lvlText w:val="%1.%2.%3.%4.%5.%6.%7"/>
      <w:lvlJc w:val="left"/>
      <w:pPr>
        <w:ind w:left="1440" w:hanging="1440"/>
      </w:pPr>
      <w:rPr>
        <w:rFonts w:eastAsia="Calibri" w:cs="Calibri" w:hint="default"/>
        <w:b/>
        <w:color w:val="000000"/>
      </w:rPr>
    </w:lvl>
    <w:lvl w:ilvl="7">
      <w:start w:val="1"/>
      <w:numFmt w:val="decimal"/>
      <w:lvlText w:val="%1.%2.%3.%4.%5.%6.%7.%8"/>
      <w:lvlJc w:val="left"/>
      <w:pPr>
        <w:ind w:left="1440" w:hanging="1440"/>
      </w:pPr>
      <w:rPr>
        <w:rFonts w:eastAsia="Calibri" w:cs="Calibri" w:hint="default"/>
        <w:b/>
        <w:color w:val="000000"/>
      </w:rPr>
    </w:lvl>
    <w:lvl w:ilvl="8">
      <w:start w:val="1"/>
      <w:numFmt w:val="decimal"/>
      <w:lvlText w:val="%1.%2.%3.%4.%5.%6.%7.%8.%9"/>
      <w:lvlJc w:val="left"/>
      <w:pPr>
        <w:ind w:left="1800" w:hanging="1800"/>
      </w:pPr>
      <w:rPr>
        <w:rFonts w:eastAsia="Calibri" w:cs="Calibri" w:hint="default"/>
        <w:b/>
        <w:color w:val="000000"/>
      </w:rPr>
    </w:lvl>
  </w:abstractNum>
  <w:abstractNum w:abstractNumId="3" w15:restartNumberingAfterBreak="0">
    <w:nsid w:val="18925B09"/>
    <w:multiLevelType w:val="multilevel"/>
    <w:tmpl w:val="52D06C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72079"/>
    <w:multiLevelType w:val="multilevel"/>
    <w:tmpl w:val="EF96C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3E1C09"/>
    <w:multiLevelType w:val="multilevel"/>
    <w:tmpl w:val="6D8AD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D43CA7"/>
    <w:multiLevelType w:val="hybridMultilevel"/>
    <w:tmpl w:val="D1C4F356"/>
    <w:lvl w:ilvl="0" w:tplc="E7321B4E">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9656FF"/>
    <w:multiLevelType w:val="multilevel"/>
    <w:tmpl w:val="700625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335F13"/>
    <w:multiLevelType w:val="multilevel"/>
    <w:tmpl w:val="6CF8E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D67055"/>
    <w:multiLevelType w:val="multilevel"/>
    <w:tmpl w:val="7F36A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40157A"/>
    <w:multiLevelType w:val="multilevel"/>
    <w:tmpl w:val="2FFEA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027B7F"/>
    <w:multiLevelType w:val="multilevel"/>
    <w:tmpl w:val="2CDA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282737"/>
    <w:multiLevelType w:val="hybridMultilevel"/>
    <w:tmpl w:val="62469A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EB779D"/>
    <w:multiLevelType w:val="multilevel"/>
    <w:tmpl w:val="300CC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533F41"/>
    <w:multiLevelType w:val="hybridMultilevel"/>
    <w:tmpl w:val="81503AF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F93E95"/>
    <w:multiLevelType w:val="hybridMultilevel"/>
    <w:tmpl w:val="DA4893E8"/>
    <w:lvl w:ilvl="0" w:tplc="1F869A02">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3818AD"/>
    <w:multiLevelType w:val="multilevel"/>
    <w:tmpl w:val="95008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0F3514"/>
    <w:multiLevelType w:val="multilevel"/>
    <w:tmpl w:val="FBCA0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915973">
    <w:abstractNumId w:val="8"/>
  </w:num>
  <w:num w:numId="2" w16cid:durableId="1871843472">
    <w:abstractNumId w:val="4"/>
    <w:lvlOverride w:ilvl="1">
      <w:lvl w:ilvl="1">
        <w:numFmt w:val="bullet"/>
        <w:lvlText w:val=""/>
        <w:lvlJc w:val="left"/>
        <w:pPr>
          <w:tabs>
            <w:tab w:val="num" w:pos="1440"/>
          </w:tabs>
          <w:ind w:left="1440" w:hanging="360"/>
        </w:pPr>
        <w:rPr>
          <w:rFonts w:ascii="Symbol" w:hAnsi="Symbol" w:hint="default"/>
          <w:sz w:val="20"/>
        </w:rPr>
      </w:lvl>
    </w:lvlOverride>
  </w:num>
  <w:num w:numId="3" w16cid:durableId="395976570">
    <w:abstractNumId w:val="1"/>
  </w:num>
  <w:num w:numId="4" w16cid:durableId="1691368685">
    <w:abstractNumId w:val="5"/>
    <w:lvlOverride w:ilvl="1">
      <w:lvl w:ilvl="1">
        <w:numFmt w:val="bullet"/>
        <w:lvlText w:val=""/>
        <w:lvlJc w:val="left"/>
        <w:pPr>
          <w:tabs>
            <w:tab w:val="num" w:pos="1440"/>
          </w:tabs>
          <w:ind w:left="1440" w:hanging="360"/>
        </w:pPr>
        <w:rPr>
          <w:rFonts w:ascii="Symbol" w:hAnsi="Symbol" w:hint="default"/>
          <w:sz w:val="20"/>
        </w:rPr>
      </w:lvl>
    </w:lvlOverride>
  </w:num>
  <w:num w:numId="5" w16cid:durableId="201065688">
    <w:abstractNumId w:val="10"/>
  </w:num>
  <w:num w:numId="6" w16cid:durableId="1112699757">
    <w:abstractNumId w:val="3"/>
    <w:lvlOverride w:ilvl="1">
      <w:lvl w:ilvl="1">
        <w:numFmt w:val="bullet"/>
        <w:lvlText w:val=""/>
        <w:lvlJc w:val="left"/>
        <w:pPr>
          <w:tabs>
            <w:tab w:val="num" w:pos="1440"/>
          </w:tabs>
          <w:ind w:left="1440" w:hanging="360"/>
        </w:pPr>
        <w:rPr>
          <w:rFonts w:ascii="Symbol" w:hAnsi="Symbol" w:hint="default"/>
          <w:sz w:val="20"/>
        </w:rPr>
      </w:lvl>
    </w:lvlOverride>
  </w:num>
  <w:num w:numId="7" w16cid:durableId="678851636">
    <w:abstractNumId w:val="17"/>
  </w:num>
  <w:num w:numId="8" w16cid:durableId="1037702423">
    <w:abstractNumId w:val="0"/>
    <w:lvlOverride w:ilvl="1">
      <w:lvl w:ilvl="1">
        <w:numFmt w:val="bullet"/>
        <w:lvlText w:val=""/>
        <w:lvlJc w:val="left"/>
        <w:pPr>
          <w:tabs>
            <w:tab w:val="num" w:pos="1440"/>
          </w:tabs>
          <w:ind w:left="1440" w:hanging="360"/>
        </w:pPr>
        <w:rPr>
          <w:rFonts w:ascii="Symbol" w:hAnsi="Symbol" w:hint="default"/>
          <w:sz w:val="20"/>
        </w:rPr>
      </w:lvl>
    </w:lvlOverride>
  </w:num>
  <w:num w:numId="9" w16cid:durableId="1826124274">
    <w:abstractNumId w:val="9"/>
  </w:num>
  <w:num w:numId="10" w16cid:durableId="1503276762">
    <w:abstractNumId w:val="7"/>
    <w:lvlOverride w:ilvl="1">
      <w:lvl w:ilvl="1">
        <w:numFmt w:val="bullet"/>
        <w:lvlText w:val=""/>
        <w:lvlJc w:val="left"/>
        <w:pPr>
          <w:tabs>
            <w:tab w:val="num" w:pos="1440"/>
          </w:tabs>
          <w:ind w:left="1440" w:hanging="360"/>
        </w:pPr>
        <w:rPr>
          <w:rFonts w:ascii="Symbol" w:hAnsi="Symbol" w:hint="default"/>
          <w:sz w:val="20"/>
        </w:rPr>
      </w:lvl>
    </w:lvlOverride>
  </w:num>
  <w:num w:numId="11" w16cid:durableId="94323808">
    <w:abstractNumId w:val="13"/>
  </w:num>
  <w:num w:numId="12" w16cid:durableId="1741169817">
    <w:abstractNumId w:val="16"/>
    <w:lvlOverride w:ilvl="1">
      <w:lvl w:ilvl="1">
        <w:numFmt w:val="bullet"/>
        <w:lvlText w:val=""/>
        <w:lvlJc w:val="left"/>
        <w:pPr>
          <w:tabs>
            <w:tab w:val="num" w:pos="1440"/>
          </w:tabs>
          <w:ind w:left="1440" w:hanging="360"/>
        </w:pPr>
        <w:rPr>
          <w:rFonts w:ascii="Symbol" w:hAnsi="Symbol" w:hint="default"/>
          <w:sz w:val="20"/>
        </w:rPr>
      </w:lvl>
    </w:lvlOverride>
  </w:num>
  <w:num w:numId="13" w16cid:durableId="1267300756">
    <w:abstractNumId w:val="11"/>
  </w:num>
  <w:num w:numId="14" w16cid:durableId="1100369381">
    <w:abstractNumId w:val="12"/>
  </w:num>
  <w:num w:numId="15" w16cid:durableId="445462165">
    <w:abstractNumId w:val="15"/>
  </w:num>
  <w:num w:numId="16" w16cid:durableId="560866107">
    <w:abstractNumId w:val="6"/>
  </w:num>
  <w:num w:numId="17" w16cid:durableId="1844975872">
    <w:abstractNumId w:val="2"/>
  </w:num>
  <w:num w:numId="18" w16cid:durableId="156063318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1D7"/>
    <w:rsid w:val="000111B8"/>
    <w:rsid w:val="000521F3"/>
    <w:rsid w:val="00073729"/>
    <w:rsid w:val="00074C29"/>
    <w:rsid w:val="000946F8"/>
    <w:rsid w:val="000A6F6E"/>
    <w:rsid w:val="000D30BE"/>
    <w:rsid w:val="000E76B2"/>
    <w:rsid w:val="0011057B"/>
    <w:rsid w:val="00114B78"/>
    <w:rsid w:val="00123264"/>
    <w:rsid w:val="00137ECF"/>
    <w:rsid w:val="00150867"/>
    <w:rsid w:val="001713FB"/>
    <w:rsid w:val="001C6B5B"/>
    <w:rsid w:val="001D3539"/>
    <w:rsid w:val="001E44C4"/>
    <w:rsid w:val="001F1944"/>
    <w:rsid w:val="00272333"/>
    <w:rsid w:val="00281302"/>
    <w:rsid w:val="00285A1E"/>
    <w:rsid w:val="00294A84"/>
    <w:rsid w:val="002B6B60"/>
    <w:rsid w:val="002B7FBC"/>
    <w:rsid w:val="002F22F1"/>
    <w:rsid w:val="002F676E"/>
    <w:rsid w:val="003201B3"/>
    <w:rsid w:val="003716C4"/>
    <w:rsid w:val="0037171F"/>
    <w:rsid w:val="00386C99"/>
    <w:rsid w:val="003B4F33"/>
    <w:rsid w:val="003B70DF"/>
    <w:rsid w:val="003C1FB1"/>
    <w:rsid w:val="003C3D45"/>
    <w:rsid w:val="003F66F6"/>
    <w:rsid w:val="00425786"/>
    <w:rsid w:val="00427715"/>
    <w:rsid w:val="004474F9"/>
    <w:rsid w:val="004724EA"/>
    <w:rsid w:val="004734CD"/>
    <w:rsid w:val="00486D78"/>
    <w:rsid w:val="004F6E8F"/>
    <w:rsid w:val="005245F8"/>
    <w:rsid w:val="0052562A"/>
    <w:rsid w:val="0053443D"/>
    <w:rsid w:val="00555739"/>
    <w:rsid w:val="005718F7"/>
    <w:rsid w:val="005A1600"/>
    <w:rsid w:val="005C13E0"/>
    <w:rsid w:val="005E423B"/>
    <w:rsid w:val="00606E0E"/>
    <w:rsid w:val="00620590"/>
    <w:rsid w:val="00622062"/>
    <w:rsid w:val="006261B5"/>
    <w:rsid w:val="00667011"/>
    <w:rsid w:val="00667C98"/>
    <w:rsid w:val="006722F9"/>
    <w:rsid w:val="006B6BCE"/>
    <w:rsid w:val="006C3FD6"/>
    <w:rsid w:val="006F2FBA"/>
    <w:rsid w:val="006F6EFA"/>
    <w:rsid w:val="00701BFA"/>
    <w:rsid w:val="00702120"/>
    <w:rsid w:val="0072132F"/>
    <w:rsid w:val="00746627"/>
    <w:rsid w:val="00755DA8"/>
    <w:rsid w:val="00771E38"/>
    <w:rsid w:val="00791787"/>
    <w:rsid w:val="00796432"/>
    <w:rsid w:val="007B3F6C"/>
    <w:rsid w:val="007C7D12"/>
    <w:rsid w:val="007E7E5C"/>
    <w:rsid w:val="007F7000"/>
    <w:rsid w:val="00814334"/>
    <w:rsid w:val="00826BBD"/>
    <w:rsid w:val="0083145E"/>
    <w:rsid w:val="0086276B"/>
    <w:rsid w:val="00873585"/>
    <w:rsid w:val="008A67B2"/>
    <w:rsid w:val="008C3390"/>
    <w:rsid w:val="008D49E2"/>
    <w:rsid w:val="008E31A1"/>
    <w:rsid w:val="009020AF"/>
    <w:rsid w:val="00906DB3"/>
    <w:rsid w:val="00923139"/>
    <w:rsid w:val="00956D1C"/>
    <w:rsid w:val="009A6600"/>
    <w:rsid w:val="009C3A62"/>
    <w:rsid w:val="00A23E35"/>
    <w:rsid w:val="00A43B88"/>
    <w:rsid w:val="00A74EF4"/>
    <w:rsid w:val="00AA31CE"/>
    <w:rsid w:val="00AB26C7"/>
    <w:rsid w:val="00AB377C"/>
    <w:rsid w:val="00AD3123"/>
    <w:rsid w:val="00AE7B4F"/>
    <w:rsid w:val="00B0141F"/>
    <w:rsid w:val="00B1609D"/>
    <w:rsid w:val="00B32072"/>
    <w:rsid w:val="00B321DA"/>
    <w:rsid w:val="00B44CC3"/>
    <w:rsid w:val="00B46653"/>
    <w:rsid w:val="00B54092"/>
    <w:rsid w:val="00B66A03"/>
    <w:rsid w:val="00B904EB"/>
    <w:rsid w:val="00C14900"/>
    <w:rsid w:val="00C26F60"/>
    <w:rsid w:val="00C371D7"/>
    <w:rsid w:val="00C44566"/>
    <w:rsid w:val="00C57A62"/>
    <w:rsid w:val="00C8279B"/>
    <w:rsid w:val="00C85AFB"/>
    <w:rsid w:val="00C9447E"/>
    <w:rsid w:val="00CB1BAF"/>
    <w:rsid w:val="00CB4F7E"/>
    <w:rsid w:val="00CC555D"/>
    <w:rsid w:val="00CC7D57"/>
    <w:rsid w:val="00CD44D2"/>
    <w:rsid w:val="00CE0B90"/>
    <w:rsid w:val="00CF3214"/>
    <w:rsid w:val="00D21347"/>
    <w:rsid w:val="00D22CC4"/>
    <w:rsid w:val="00D60FDE"/>
    <w:rsid w:val="00D6141C"/>
    <w:rsid w:val="00D646E0"/>
    <w:rsid w:val="00D853CE"/>
    <w:rsid w:val="00D94262"/>
    <w:rsid w:val="00DA732B"/>
    <w:rsid w:val="00DF373F"/>
    <w:rsid w:val="00DF5590"/>
    <w:rsid w:val="00E00AD5"/>
    <w:rsid w:val="00E01972"/>
    <w:rsid w:val="00E225C4"/>
    <w:rsid w:val="00EA363E"/>
    <w:rsid w:val="00EA624A"/>
    <w:rsid w:val="00EB35D0"/>
    <w:rsid w:val="00EE69E3"/>
    <w:rsid w:val="00EF6985"/>
    <w:rsid w:val="00F329ED"/>
    <w:rsid w:val="00F5036D"/>
    <w:rsid w:val="00F75D0C"/>
    <w:rsid w:val="00F95E20"/>
    <w:rsid w:val="00FA0CD8"/>
    <w:rsid w:val="00FC0C4F"/>
    <w:rsid w:val="00FC3DDD"/>
    <w:rsid w:val="00FE4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AA83B"/>
  <w15:docId w15:val="{48CAE7C4-6697-4643-83BF-B7E5A8465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350"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rsid w:val="00701BFA"/>
    <w:pPr>
      <w:keepNext/>
      <w:keepLines/>
      <w:spacing w:after="0"/>
      <w:ind w:right="777"/>
      <w:outlineLvl w:val="0"/>
    </w:pPr>
    <w:rPr>
      <w:rFonts w:ascii="Times New Roman" w:eastAsia="Calibri" w:hAnsi="Times New Roman" w:cs="Calibri"/>
      <w:b/>
      <w:sz w:val="24"/>
    </w:rPr>
  </w:style>
  <w:style w:type="paragraph" w:styleId="Heading2">
    <w:name w:val="heading 2"/>
    <w:next w:val="Normal"/>
    <w:link w:val="Heading2Char"/>
    <w:uiPriority w:val="9"/>
    <w:unhideWhenUsed/>
    <w:qFormat/>
    <w:rsid w:val="00CB4F7E"/>
    <w:pPr>
      <w:keepNext/>
      <w:keepLines/>
      <w:spacing w:after="166"/>
      <w:outlineLvl w:val="1"/>
    </w:pPr>
    <w:rPr>
      <w:rFonts w:ascii="Times New Roman" w:eastAsia="Calibri" w:hAnsi="Times New Roman" w:cs="Calibri"/>
      <w:b/>
      <w:sz w:val="24"/>
    </w:rPr>
  </w:style>
  <w:style w:type="paragraph" w:styleId="Heading3">
    <w:name w:val="heading 3"/>
    <w:basedOn w:val="Normal"/>
    <w:next w:val="Normal"/>
    <w:link w:val="Heading3Char"/>
    <w:uiPriority w:val="9"/>
    <w:semiHidden/>
    <w:unhideWhenUsed/>
    <w:qFormat/>
    <w:rsid w:val="00E225C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CB4F7E"/>
    <w:rPr>
      <w:rFonts w:ascii="Times New Roman" w:eastAsia="Calibri" w:hAnsi="Times New Roman" w:cs="Calibri"/>
      <w:b/>
      <w:sz w:val="24"/>
    </w:rPr>
  </w:style>
  <w:style w:type="character" w:customStyle="1" w:styleId="Heading1Char">
    <w:name w:val="Heading 1 Char"/>
    <w:link w:val="Heading1"/>
    <w:uiPriority w:val="9"/>
    <w:rsid w:val="00701BFA"/>
    <w:rPr>
      <w:rFonts w:ascii="Times New Roman" w:eastAsia="Calibri" w:hAnsi="Times New Roman" w:cs="Calibri"/>
      <w:b/>
      <w:sz w:val="24"/>
    </w:rPr>
  </w:style>
  <w:style w:type="paragraph" w:styleId="Header">
    <w:name w:val="header"/>
    <w:basedOn w:val="Normal"/>
    <w:link w:val="HeaderChar"/>
    <w:uiPriority w:val="99"/>
    <w:unhideWhenUsed/>
    <w:rsid w:val="002813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1302"/>
    <w:rPr>
      <w:rFonts w:ascii="Times New Roman" w:eastAsia="Times New Roman" w:hAnsi="Times New Roman" w:cs="Times New Roman"/>
      <w:color w:val="000000"/>
      <w:sz w:val="24"/>
    </w:rPr>
  </w:style>
  <w:style w:type="character" w:customStyle="1" w:styleId="Heading3Char">
    <w:name w:val="Heading 3 Char"/>
    <w:basedOn w:val="DefaultParagraphFont"/>
    <w:link w:val="Heading3"/>
    <w:uiPriority w:val="9"/>
    <w:semiHidden/>
    <w:rsid w:val="00E225C4"/>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E225C4"/>
    <w:rPr>
      <w:b/>
      <w:bCs/>
    </w:rPr>
  </w:style>
  <w:style w:type="paragraph" w:styleId="ListParagraph">
    <w:name w:val="List Paragraph"/>
    <w:basedOn w:val="Normal"/>
    <w:uiPriority w:val="34"/>
    <w:qFormat/>
    <w:rsid w:val="00826BBD"/>
    <w:pPr>
      <w:ind w:left="720"/>
      <w:contextualSpacing/>
    </w:pPr>
  </w:style>
  <w:style w:type="paragraph" w:styleId="TOCHeading">
    <w:name w:val="TOC Heading"/>
    <w:basedOn w:val="Heading1"/>
    <w:next w:val="Normal"/>
    <w:uiPriority w:val="39"/>
    <w:unhideWhenUsed/>
    <w:qFormat/>
    <w:rsid w:val="002F22F1"/>
    <w:pPr>
      <w:spacing w:before="240"/>
      <w:ind w:right="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2F22F1"/>
    <w:pPr>
      <w:spacing w:after="100"/>
      <w:ind w:left="0"/>
    </w:pPr>
  </w:style>
  <w:style w:type="paragraph" w:styleId="TOC2">
    <w:name w:val="toc 2"/>
    <w:basedOn w:val="Normal"/>
    <w:next w:val="Normal"/>
    <w:autoRedefine/>
    <w:uiPriority w:val="39"/>
    <w:unhideWhenUsed/>
    <w:rsid w:val="002F22F1"/>
    <w:pPr>
      <w:spacing w:after="100"/>
      <w:ind w:left="240"/>
    </w:pPr>
  </w:style>
  <w:style w:type="character" w:styleId="Hyperlink">
    <w:name w:val="Hyperlink"/>
    <w:basedOn w:val="DefaultParagraphFont"/>
    <w:uiPriority w:val="99"/>
    <w:unhideWhenUsed/>
    <w:rsid w:val="002F22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526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2DF54-6442-4408-9663-B424FA3CEE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13</Pages>
  <Words>3197</Words>
  <Characters>18225</Characters>
  <Application>Microsoft Office Word</Application>
  <DocSecurity>0</DocSecurity>
  <Lines>151</Lines>
  <Paragraphs>42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1. Introduction </vt:lpstr>
    </vt:vector>
  </TitlesOfParts>
  <Company/>
  <LinksUpToDate>false</LinksUpToDate>
  <CharactersWithSpaces>21380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barbu cosmina</cp:lastModifiedBy>
  <cp:revision>82</cp:revision>
  <dcterms:created xsi:type="dcterms:W3CDTF">2024-03-06T01:11:00Z</dcterms:created>
  <dcterms:modified xsi:type="dcterms:W3CDTF">2024-03-07T21:58:00Z</dcterms:modified>
</cp:coreProperties>
</file>