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814A5" w14:textId="77777777" w:rsidR="007C4F58" w:rsidRDefault="00C10D2E" w:rsidP="007C4F58">
      <w:pPr>
        <w:pStyle w:val="NormalWeb"/>
        <w:rPr>
          <w:rStyle w:val="Strong"/>
          <w:color w:val="000000"/>
        </w:rPr>
      </w:pPr>
      <w:r>
        <w:rPr>
          <w:rStyle w:val="Strong"/>
          <w:color w:val="000000"/>
        </w:rPr>
        <w:t>Stakeholder Engagement Report for the Launch of StaySmart+ Service</w:t>
      </w:r>
    </w:p>
    <w:p w14:paraId="4D250474" w14:textId="37958670" w:rsidR="00C10D2E" w:rsidRDefault="00C10D2E" w:rsidP="007C4F58">
      <w:pPr>
        <w:pStyle w:val="NormalWeb"/>
        <w:rPr>
          <w:color w:val="000000"/>
        </w:rPr>
      </w:pPr>
      <w:r>
        <w:rPr>
          <w:color w:val="000000"/>
        </w:rPr>
        <w:br/>
      </w:r>
      <w:r>
        <w:rPr>
          <w:rStyle w:val="Strong"/>
          <w:color w:val="000000"/>
        </w:rPr>
        <w:t>Assignment Title:</w:t>
      </w:r>
      <w:r>
        <w:rPr>
          <w:rStyle w:val="apple-converted-space"/>
          <w:color w:val="000000"/>
        </w:rPr>
        <w:t> </w:t>
      </w:r>
      <w:r>
        <w:rPr>
          <w:color w:val="000000"/>
        </w:rPr>
        <w:t>Stakeholder Engagement Report</w:t>
      </w:r>
      <w:r>
        <w:rPr>
          <w:color w:val="000000"/>
        </w:rPr>
        <w:br/>
      </w:r>
      <w:r>
        <w:rPr>
          <w:rStyle w:val="Strong"/>
          <w:color w:val="000000"/>
        </w:rPr>
        <w:t>Company Chosen:</w:t>
      </w:r>
      <w:r>
        <w:rPr>
          <w:rStyle w:val="apple-converted-space"/>
          <w:color w:val="000000"/>
        </w:rPr>
        <w:t> </w:t>
      </w:r>
      <w:r>
        <w:rPr>
          <w:color w:val="000000"/>
        </w:rPr>
        <w:t>InterContinental Hotels Group (IHG)</w:t>
      </w:r>
      <w:r>
        <w:rPr>
          <w:color w:val="000000"/>
        </w:rPr>
        <w:br/>
      </w:r>
      <w:r>
        <w:rPr>
          <w:rStyle w:val="Strong"/>
          <w:color w:val="000000"/>
        </w:rPr>
        <w:t>Student Name:</w:t>
      </w:r>
      <w:r w:rsidR="00D22842">
        <w:rPr>
          <w:rStyle w:val="apple-converted-space"/>
          <w:color w:val="000000"/>
        </w:rPr>
        <w:t>Iqra Sahak</w:t>
      </w:r>
      <w:r>
        <w:rPr>
          <w:color w:val="000000"/>
        </w:rPr>
        <w:br/>
      </w:r>
      <w:r>
        <w:rPr>
          <w:rStyle w:val="Strong"/>
          <w:color w:val="000000"/>
        </w:rPr>
        <w:t>Student ID:</w:t>
      </w:r>
      <w:r>
        <w:rPr>
          <w:rStyle w:val="apple-converted-space"/>
          <w:color w:val="000000"/>
        </w:rPr>
        <w:t> </w:t>
      </w:r>
      <w:r w:rsidR="00D22842">
        <w:rPr>
          <w:color w:val="000000"/>
        </w:rPr>
        <w:t>2426716</w:t>
      </w:r>
      <w:r>
        <w:rPr>
          <w:color w:val="000000"/>
        </w:rPr>
        <w:br/>
      </w:r>
      <w:r>
        <w:rPr>
          <w:rStyle w:val="Strong"/>
          <w:color w:val="000000"/>
        </w:rPr>
        <w:t>Lecturer Name:</w:t>
      </w:r>
      <w:r>
        <w:rPr>
          <w:rStyle w:val="apple-converted-space"/>
          <w:color w:val="000000"/>
        </w:rPr>
        <w:t> </w:t>
      </w:r>
      <w:r w:rsidR="00801598" w:rsidRPr="00801598">
        <w:rPr>
          <w:rStyle w:val="apple-converted-space"/>
          <w:color w:val="000000"/>
        </w:rPr>
        <w:t>Mohammad Rahman</w:t>
      </w:r>
      <w:r>
        <w:rPr>
          <w:color w:val="000000"/>
        </w:rPr>
        <w:br/>
      </w:r>
      <w:r>
        <w:rPr>
          <w:rStyle w:val="Strong"/>
          <w:color w:val="000000"/>
        </w:rPr>
        <w:t>University:</w:t>
      </w:r>
      <w:r>
        <w:rPr>
          <w:rStyle w:val="apple-converted-space"/>
          <w:color w:val="000000"/>
        </w:rPr>
        <w:t> </w:t>
      </w:r>
      <w:r>
        <w:rPr>
          <w:color w:val="000000"/>
        </w:rPr>
        <w:t xml:space="preserve">University of Wales Trinity Saint David </w:t>
      </w:r>
      <w:r>
        <w:rPr>
          <w:color w:val="000000"/>
        </w:rPr>
        <w:br/>
      </w:r>
      <w:r>
        <w:rPr>
          <w:rStyle w:val="Strong"/>
          <w:color w:val="000000"/>
        </w:rPr>
        <w:t>Submission Date:</w:t>
      </w:r>
      <w:r>
        <w:rPr>
          <w:rStyle w:val="apple-converted-space"/>
          <w:color w:val="000000"/>
        </w:rPr>
        <w:t> </w:t>
      </w:r>
      <w:r w:rsidR="00DA1882" w:rsidRPr="00DA1882">
        <w:rPr>
          <w:rStyle w:val="apple-converted-space"/>
          <w:color w:val="000000"/>
        </w:rPr>
        <w:t>28/04/ 2026-2pm</w:t>
      </w:r>
      <w:r>
        <w:rPr>
          <w:color w:val="000000"/>
        </w:rPr>
        <w:br/>
      </w:r>
      <w:r>
        <w:rPr>
          <w:rStyle w:val="Strong"/>
          <w:color w:val="000000"/>
        </w:rPr>
        <w:t>Word Count:</w:t>
      </w:r>
      <w:r>
        <w:rPr>
          <w:rStyle w:val="apple-converted-space"/>
          <w:color w:val="000000"/>
        </w:rPr>
        <w:t> </w:t>
      </w:r>
      <w:r w:rsidR="00D22842">
        <w:rPr>
          <w:color w:val="000000"/>
        </w:rPr>
        <w:t>4000</w:t>
      </w:r>
    </w:p>
    <w:p w14:paraId="65F8DB58" w14:textId="77777777" w:rsidR="00C10D2E" w:rsidRDefault="00C10D2E"/>
    <w:p w14:paraId="5EB71123" w14:textId="1CA75077" w:rsidR="00F675C5" w:rsidRPr="00B375E6" w:rsidRDefault="00F675C5" w:rsidP="00410B26">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B375E6">
        <w:rPr>
          <w:rFonts w:ascii="Times New Roman" w:eastAsia="Times New Roman" w:hAnsi="Times New Roman" w:cs="Times New Roman"/>
          <w:b/>
          <w:bCs/>
          <w:kern w:val="36"/>
          <w:sz w:val="48"/>
          <w:szCs w:val="48"/>
          <w:u w:val="single"/>
          <w14:ligatures w14:val="none"/>
        </w:rPr>
        <w:t>EXECUTIVE SUMMARY</w:t>
      </w:r>
    </w:p>
    <w:p w14:paraId="75A6EC79" w14:textId="19E64FA9" w:rsidR="00E007CD" w:rsidRDefault="00E007CD" w:rsidP="00E007CD">
      <w:pPr>
        <w:spacing w:before="100" w:beforeAutospacing="1" w:after="100" w:afterAutospacing="1" w:line="240" w:lineRule="auto"/>
        <w:rPr>
          <w:rFonts w:ascii="Times New Roman" w:hAnsi="Times New Roman" w:cs="Times New Roman"/>
          <w:kern w:val="0"/>
          <w14:ligatures w14:val="none"/>
        </w:rPr>
      </w:pPr>
      <w:r w:rsidRPr="00E007CD">
        <w:rPr>
          <w:rFonts w:ascii="Times New Roman" w:hAnsi="Times New Roman" w:cs="Times New Roman"/>
          <w:kern w:val="0"/>
          <w14:ligatures w14:val="none"/>
        </w:rPr>
        <w:t>This report examines stakeholder identification, analysis, and engagement strategies for the proposed launch of StaySmart+, a premium AI-driven customer experience service within InterContinental Hotels Group (IHG). The new service combines artificial intelligence guest interaction tools, personalised travel planning, and sustainability-focused amenities to improve guest satisfaction, operational efficiency, and global brand competitiveness</w:t>
      </w:r>
      <w:r w:rsidR="00E82CD8">
        <w:rPr>
          <w:rFonts w:ascii="Times New Roman" w:hAnsi="Times New Roman" w:cs="Times New Roman"/>
          <w:kern w:val="0"/>
          <w14:ligatures w14:val="none"/>
        </w:rPr>
        <w:t>.</w:t>
      </w:r>
    </w:p>
    <w:p w14:paraId="54F8162A" w14:textId="33F35A92" w:rsidR="00E82CD8" w:rsidRPr="00E007CD" w:rsidRDefault="00E82CD8" w:rsidP="00E007CD">
      <w:pPr>
        <w:spacing w:before="100" w:beforeAutospacing="1" w:after="100" w:afterAutospacing="1" w:line="240" w:lineRule="auto"/>
        <w:rPr>
          <w:rFonts w:ascii="Times New Roman" w:hAnsi="Times New Roman" w:cs="Times New Roman"/>
          <w:kern w:val="0"/>
          <w14:ligatures w14:val="none"/>
        </w:rPr>
      </w:pPr>
      <w:r w:rsidRPr="00E82CD8">
        <w:rPr>
          <w:rFonts w:ascii="Times New Roman" w:hAnsi="Times New Roman" w:cs="Times New Roman"/>
          <w:kern w:val="0"/>
          <w14:ligatures w14:val="none"/>
        </w:rPr>
        <w:t>According to Freeman (1984), organisational success depends on effectively managing relationships with multiple stakeholder groups. This perspective is particularly relevant within the global hospitality sector, where service innovation requires coordination across franchise networks, technology partners, and customers</w:t>
      </w:r>
      <w:r>
        <w:rPr>
          <w:rFonts w:ascii="Times New Roman" w:hAnsi="Times New Roman" w:cs="Times New Roman"/>
          <w:kern w:val="0"/>
          <w14:ligatures w14:val="none"/>
        </w:rPr>
        <w:t>.</w:t>
      </w:r>
    </w:p>
    <w:p w14:paraId="4374CB2E" w14:textId="2F1A2C1D" w:rsidR="00E007CD" w:rsidRPr="00E007CD" w:rsidRDefault="00E007CD" w:rsidP="00E007CD">
      <w:pPr>
        <w:spacing w:before="100" w:beforeAutospacing="1" w:after="100" w:afterAutospacing="1" w:line="240" w:lineRule="auto"/>
        <w:rPr>
          <w:rFonts w:ascii="Times New Roman" w:hAnsi="Times New Roman" w:cs="Times New Roman"/>
          <w:kern w:val="0"/>
          <w14:ligatures w14:val="none"/>
        </w:rPr>
      </w:pPr>
      <w:r w:rsidRPr="00E007CD">
        <w:rPr>
          <w:rFonts w:ascii="Times New Roman" w:hAnsi="Times New Roman" w:cs="Times New Roman"/>
          <w:kern w:val="0"/>
          <w14:ligatures w14:val="none"/>
        </w:rPr>
        <w:t>The report begins by outlining the organisational context of IHG and explaining the strategic importance of the StaySmart+ initiative in responding to technological change, evolving customer expectations, and sustainability demands within the international hospitality sector. A situational analysis is conducted using SWOT and PESTLE frameworks alongside SMART objectives to assess both internal capabilities and external environmental influences affecting the project.</w:t>
      </w:r>
    </w:p>
    <w:p w14:paraId="05CF337E" w14:textId="566744D2" w:rsidR="00E007CD" w:rsidRPr="00E007CD" w:rsidRDefault="00E007CD" w:rsidP="00E007CD">
      <w:pPr>
        <w:spacing w:before="100" w:beforeAutospacing="1" w:after="100" w:afterAutospacing="1" w:line="240" w:lineRule="auto"/>
        <w:rPr>
          <w:rFonts w:ascii="Times New Roman" w:hAnsi="Times New Roman" w:cs="Times New Roman"/>
          <w:kern w:val="0"/>
          <w14:ligatures w14:val="none"/>
        </w:rPr>
      </w:pPr>
      <w:r w:rsidRPr="00E007CD">
        <w:rPr>
          <w:rFonts w:ascii="Times New Roman" w:hAnsi="Times New Roman" w:cs="Times New Roman"/>
          <w:kern w:val="0"/>
          <w14:ligatures w14:val="none"/>
        </w:rPr>
        <w:t>The report then identifies key internal and external stakeholders involved in the design, development, and rollout of the service. Their roles, responsibilities, contributions, and potential challenges are analysed to highlight their significance in ensuring successful implementation. Stakeholder engagement tools such as stakeholder mapping, communication planning, engagement strategies, and the RACI matrix are applied to demonstrate structured coordination across diverse markets.</w:t>
      </w:r>
    </w:p>
    <w:p w14:paraId="6BBD7481" w14:textId="6E12390C" w:rsidR="006F15E8" w:rsidRDefault="00E007CD" w:rsidP="00E007CD">
      <w:pPr>
        <w:spacing w:before="100" w:beforeAutospacing="1" w:after="100" w:afterAutospacing="1" w:line="240" w:lineRule="auto"/>
        <w:rPr>
          <w:rFonts w:ascii="Times New Roman" w:hAnsi="Times New Roman" w:cs="Times New Roman"/>
          <w:kern w:val="0"/>
          <w14:ligatures w14:val="none"/>
        </w:rPr>
      </w:pPr>
      <w:r w:rsidRPr="00E007CD">
        <w:rPr>
          <w:rFonts w:ascii="Times New Roman" w:hAnsi="Times New Roman" w:cs="Times New Roman"/>
          <w:kern w:val="0"/>
          <w14:ligatures w14:val="none"/>
        </w:rPr>
        <w:t>Furthermore, the stakeholder engagement process is critically evaluated using the 4C’s model—communication, collaboration, consultation, and commitment—to explain how trust can be developed, conflicts managed, and alignment achieved throughout the project lifecycle. Finally, the report evaluates how effective stakeholder engagement influences organisational performance and innovation success, before offering recommendations to strengthen stakeholder management in future global hospitality initiatives.</w:t>
      </w:r>
    </w:p>
    <w:p w14:paraId="227A73BF" w14:textId="65111ACB" w:rsidR="006F15E8" w:rsidRPr="00B375E6" w:rsidRDefault="006F15E8" w:rsidP="006F15E8">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B375E6">
        <w:rPr>
          <w:rFonts w:ascii="Times New Roman" w:eastAsia="Times New Roman" w:hAnsi="Times New Roman" w:cs="Times New Roman"/>
          <w:b/>
          <w:bCs/>
          <w:kern w:val="36"/>
          <w:sz w:val="48"/>
          <w:szCs w:val="48"/>
          <w:u w:val="single"/>
          <w14:ligatures w14:val="none"/>
        </w:rPr>
        <w:t xml:space="preserve"> TABLE OF CONTENTS</w:t>
      </w:r>
    </w:p>
    <w:p w14:paraId="4F1518A1"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Executive Summary ……………………………………….. Page 2</w:t>
      </w:r>
    </w:p>
    <w:p w14:paraId="775EB0D3"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Introduction to the Company and Project Overview …….. Page 4</w:t>
      </w:r>
    </w:p>
    <w:p w14:paraId="06B294C7"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Situational Analysis (SWOT, PESTLE, SMART Objectives) … Page 5</w:t>
      </w:r>
    </w:p>
    <w:p w14:paraId="0C024F04"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Identification of Key Stakeholders ………………………. Page 7</w:t>
      </w:r>
    </w:p>
    <w:p w14:paraId="4F9E132F"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Roles, Responsibilities, Benefits and Challenges ………. Page 8</w:t>
      </w:r>
    </w:p>
    <w:p w14:paraId="7E52DDE4"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Stakeholder Engagement Frameworks and Models …….. Page 10</w:t>
      </w:r>
    </w:p>
    <w:p w14:paraId="4C1782A4" w14:textId="77777777" w:rsidR="00253606" w:rsidRPr="00253606" w:rsidRDefault="00253606" w:rsidP="00253606">
      <w:pPr>
        <w:numPr>
          <w:ilvl w:val="1"/>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Stakeholder Matrix</w:t>
      </w:r>
    </w:p>
    <w:p w14:paraId="3CFBAF5C" w14:textId="77777777" w:rsidR="00253606" w:rsidRPr="00253606" w:rsidRDefault="00253606" w:rsidP="00253606">
      <w:pPr>
        <w:numPr>
          <w:ilvl w:val="1"/>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Engagement Plan</w:t>
      </w:r>
    </w:p>
    <w:p w14:paraId="1E8337D6" w14:textId="77777777" w:rsidR="00253606" w:rsidRPr="00253606" w:rsidRDefault="00253606" w:rsidP="00253606">
      <w:pPr>
        <w:numPr>
          <w:ilvl w:val="1"/>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Communication Plan</w:t>
      </w:r>
    </w:p>
    <w:p w14:paraId="2B01D74C" w14:textId="77777777" w:rsidR="00253606" w:rsidRPr="00253606" w:rsidRDefault="00253606" w:rsidP="00253606">
      <w:pPr>
        <w:numPr>
          <w:ilvl w:val="1"/>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RACI Matrix</w:t>
      </w:r>
    </w:p>
    <w:p w14:paraId="00AD4E30"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Stakeholder Engagement Process and Conflict Management</w:t>
      </w:r>
    </w:p>
    <w:p w14:paraId="139D372B" w14:textId="77777777" w:rsidR="00253606" w:rsidRPr="00253606" w:rsidRDefault="00253606" w:rsidP="00253606">
      <w:pPr>
        <w:spacing w:before="100" w:beforeAutospacing="1" w:after="100" w:afterAutospacing="1" w:line="240" w:lineRule="auto"/>
        <w:ind w:left="720"/>
        <w:rPr>
          <w:rFonts w:ascii="Times New Roman" w:hAnsi="Times New Roman" w:cs="Times New Roman"/>
          <w:kern w:val="0"/>
          <w14:ligatures w14:val="none"/>
        </w:rPr>
      </w:pPr>
      <w:r w:rsidRPr="00253606">
        <w:rPr>
          <w:rFonts w:ascii="Times New Roman" w:hAnsi="Times New Roman" w:cs="Times New Roman"/>
          <w:kern w:val="0"/>
          <w14:ligatures w14:val="none"/>
        </w:rPr>
        <w:t>(4C’s Model: Communication, Collaboration, Consultation, Commitment) … Page 12</w:t>
      </w:r>
    </w:p>
    <w:p w14:paraId="115A3B26"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Impact of Stakeholder Engagement on Business Performance … Page 15</w:t>
      </w:r>
    </w:p>
    <w:p w14:paraId="4D9BED91"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Recommendations ………………………………………… Page 17</w:t>
      </w:r>
    </w:p>
    <w:p w14:paraId="71F5C42E"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Conclusion ………………………………………………. Page 18</w:t>
      </w:r>
    </w:p>
    <w:p w14:paraId="7C73FB8A" w14:textId="77777777" w:rsidR="00253606" w:rsidRPr="00253606" w:rsidRDefault="00253606" w:rsidP="00253606">
      <w:pPr>
        <w:numPr>
          <w:ilvl w:val="0"/>
          <w:numId w:val="1"/>
        </w:numPr>
        <w:spacing w:before="100" w:beforeAutospacing="1" w:after="100" w:afterAutospacing="1" w:line="240" w:lineRule="auto"/>
        <w:rPr>
          <w:rFonts w:ascii="Times New Roman" w:hAnsi="Times New Roman" w:cs="Times New Roman"/>
          <w:kern w:val="0"/>
          <w14:ligatures w14:val="none"/>
        </w:rPr>
      </w:pPr>
      <w:r w:rsidRPr="00253606">
        <w:rPr>
          <w:rFonts w:ascii="Times New Roman" w:hAnsi="Times New Roman" w:cs="Times New Roman"/>
          <w:kern w:val="0"/>
          <w14:ligatures w14:val="none"/>
        </w:rPr>
        <w:t>References ……………………………………………… Page 19</w:t>
      </w:r>
    </w:p>
    <w:p w14:paraId="0A61C684" w14:textId="6BA4F488" w:rsidR="001715D2" w:rsidRDefault="001715D2" w:rsidP="00B375E6">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B375E6">
        <w:rPr>
          <w:rFonts w:ascii="Times New Roman" w:eastAsia="Times New Roman" w:hAnsi="Times New Roman" w:cs="Times New Roman"/>
          <w:b/>
          <w:bCs/>
          <w:kern w:val="36"/>
          <w:sz w:val="48"/>
          <w:szCs w:val="48"/>
          <w:u w:val="single"/>
          <w14:ligatures w14:val="none"/>
        </w:rPr>
        <w:t xml:space="preserve"> INTRODUCTION TO IHG AND PROJECT OVERVIEW</w:t>
      </w:r>
      <w:r w:rsidR="00B375E6" w:rsidRPr="00B375E6">
        <w:rPr>
          <w:rFonts w:ascii="Times New Roman" w:eastAsia="Times New Roman" w:hAnsi="Times New Roman" w:cs="Times New Roman"/>
          <w:b/>
          <w:bCs/>
          <w:kern w:val="36"/>
          <w:sz w:val="48"/>
          <w:szCs w:val="48"/>
          <w:u w:val="single"/>
          <w14:ligatures w14:val="none"/>
        </w:rPr>
        <w:t>.</w:t>
      </w:r>
    </w:p>
    <w:p w14:paraId="20880956" w14:textId="44DCDCDE" w:rsidR="00AC04E4" w:rsidRPr="00AC04E4" w:rsidRDefault="00AC04E4" w:rsidP="00AC04E4">
      <w:pPr>
        <w:spacing w:before="100" w:beforeAutospacing="1" w:after="100" w:afterAutospacing="1" w:line="240" w:lineRule="auto"/>
        <w:rPr>
          <w:rFonts w:ascii="Times New Roman" w:hAnsi="Times New Roman" w:cs="Times New Roman"/>
          <w:kern w:val="0"/>
          <w14:ligatures w14:val="none"/>
        </w:rPr>
      </w:pPr>
      <w:r w:rsidRPr="00AC04E4">
        <w:rPr>
          <w:rFonts w:ascii="Times New Roman" w:hAnsi="Times New Roman" w:cs="Times New Roman"/>
          <w:kern w:val="0"/>
          <w14:ligatures w14:val="none"/>
        </w:rPr>
        <w:t>InterContinental Hotels Group (IHG) is a leading multinational hospitality company headquartered in the United Kingdom. Operating over 6,000 hotels across more than 100 countries, IHG manages a diverse portfolio of globally recognised brands, including InterContinental, Crowne Plaza, Holiday Inn, and Hotel Indigo. The company caters to a wide range of customers, from business travellers seeking efficiency and comfort to leisure guests seeking personalised and memorable experiences. IHG’s operations are characterised by a combination of hotel management, franchising, and ownership models, enabling flexibility and rapid adaptation in global markets.</w:t>
      </w:r>
    </w:p>
    <w:p w14:paraId="7398AC12" w14:textId="69BF5B69" w:rsidR="00AC04E4" w:rsidRPr="00AC04E4" w:rsidRDefault="00AC04E4" w:rsidP="00AC04E4">
      <w:pPr>
        <w:spacing w:before="100" w:beforeAutospacing="1" w:after="100" w:afterAutospacing="1" w:line="240" w:lineRule="auto"/>
        <w:rPr>
          <w:rFonts w:ascii="Times New Roman" w:hAnsi="Times New Roman" w:cs="Times New Roman"/>
          <w:kern w:val="0"/>
          <w14:ligatures w14:val="none"/>
        </w:rPr>
      </w:pPr>
      <w:r w:rsidRPr="00AC04E4">
        <w:rPr>
          <w:rFonts w:ascii="Times New Roman" w:hAnsi="Times New Roman" w:cs="Times New Roman"/>
          <w:kern w:val="0"/>
          <w14:ligatures w14:val="none"/>
        </w:rPr>
        <w:t>The hospitality industry is undergoing significant transformation due to advancements in digital technology, shifting customer expectations, and increasing demand for sustainability. Guests now expect seamless, personalised experiences supported by technology, as well as environmentally responsible practices within the hotels they choose. In response to these market trends, IHG is preparing to launch StaySmart+, an innovative premium service designed to enhance the guest experience across local and international markets. StaySmart+ integrates artificial intelligence tools for guest interaction, personalised travel planning features, and a range of sustainability-focused amenities, such as energy-efficient room systems, eco-friendly consumables, and options for carbon-conscious travel planning.</w:t>
      </w:r>
    </w:p>
    <w:p w14:paraId="430E10FF" w14:textId="77777777" w:rsidR="00AC04E4" w:rsidRDefault="00AC04E4" w:rsidP="00AC04E4">
      <w:pPr>
        <w:spacing w:before="100" w:beforeAutospacing="1" w:after="100" w:afterAutospacing="1" w:line="240" w:lineRule="auto"/>
        <w:rPr>
          <w:rFonts w:ascii="Times New Roman" w:hAnsi="Times New Roman" w:cs="Times New Roman"/>
          <w:kern w:val="0"/>
          <w14:ligatures w14:val="none"/>
        </w:rPr>
      </w:pPr>
      <w:r w:rsidRPr="00AC04E4">
        <w:rPr>
          <w:rFonts w:ascii="Times New Roman" w:hAnsi="Times New Roman" w:cs="Times New Roman"/>
          <w:kern w:val="0"/>
          <w14:ligatures w14:val="none"/>
        </w:rPr>
        <w:t>The StaySmart+ initiative is scheduled for rollout in selected hotels worldwide over the next six months. The project aims to achieve multiple strategic objectives: improving guest satisfaction and loyalty, differentiating the IHG brand in a competitive market, and enhancing operational efficiency through technology-driven solutions. Successful implementation requires the coordinated involvement of internal teams, including product development, operations, marketing, and IT, as well as external partners, such as technology providers, local authorities, and sustainability consultants. This report focuses on identifying these key stakeholders and developing strategies to engage them effectively to ensure a smooth, conflict-free, and successful global launch of StaySmart+.</w:t>
      </w:r>
    </w:p>
    <w:p w14:paraId="4BE302D1" w14:textId="3B2E4678" w:rsidR="00EF3438" w:rsidRDefault="00EF3438" w:rsidP="00B018D1">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B018D1">
        <w:rPr>
          <w:rFonts w:ascii="Times New Roman" w:eastAsia="Times New Roman" w:hAnsi="Times New Roman" w:cs="Times New Roman"/>
          <w:b/>
          <w:bCs/>
          <w:kern w:val="36"/>
          <w:sz w:val="48"/>
          <w:szCs w:val="48"/>
          <w:u w:val="single"/>
          <w14:ligatures w14:val="none"/>
        </w:rPr>
        <w:t> SITUATIONAL ANALYSIS </w:t>
      </w:r>
    </w:p>
    <w:p w14:paraId="48814799" w14:textId="29634D27" w:rsidR="008E3FBC" w:rsidRDefault="008E3FBC" w:rsidP="00DF6EF7">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0F4351">
        <w:rPr>
          <w:rFonts w:ascii="Times New Roman" w:eastAsia="Times New Roman" w:hAnsi="Times New Roman" w:cs="Times New Roman"/>
          <w:b/>
          <w:bCs/>
          <w:kern w:val="0"/>
          <w:sz w:val="27"/>
          <w:szCs w:val="27"/>
          <w:u w:val="single"/>
          <w14:ligatures w14:val="none"/>
        </w:rPr>
        <w:t>SWOT Analysis</w:t>
      </w:r>
    </w:p>
    <w:p w14:paraId="1F8600C7" w14:textId="388458EE" w:rsidR="00C74712" w:rsidRPr="00C74712" w:rsidRDefault="00C74712" w:rsidP="00DF6E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4712">
        <w:rPr>
          <w:rFonts w:ascii="Times New Roman" w:eastAsia="Times New Roman" w:hAnsi="Times New Roman" w:cs="Times New Roman"/>
          <w:b/>
          <w:bCs/>
          <w:kern w:val="0"/>
          <w:sz w:val="27"/>
          <w:szCs w:val="27"/>
          <w14:ligatures w14:val="none"/>
        </w:rPr>
        <w:t>These factors indicate that while IHG possesses strong brand recognition and operational experience, the success of StaySmart+ will depend heavily on effective stakeholder coordination to overcome structural complexity and ensure consistent implementation across franchised properties.”</w:t>
      </w:r>
    </w:p>
    <w:p w14:paraId="22A48277" w14:textId="77777777" w:rsidR="008E3FBC" w:rsidRPr="008E3FBC" w:rsidRDefault="008E3FBC" w:rsidP="008E3FBC">
      <w:p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Strengths</w:t>
      </w:r>
    </w:p>
    <w:p w14:paraId="1C2DC675" w14:textId="77777777" w:rsidR="008E3FBC" w:rsidRPr="008E3FBC" w:rsidRDefault="008E3FBC" w:rsidP="008E3FBC">
      <w:pPr>
        <w:numPr>
          <w:ilvl w:val="0"/>
          <w:numId w:val="2"/>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Strong global brand recognition with premium and mid-range hotel portfolios.</w:t>
      </w:r>
    </w:p>
    <w:p w14:paraId="232324F6" w14:textId="77777777" w:rsidR="008E3FBC" w:rsidRPr="008E3FBC" w:rsidRDefault="008E3FBC" w:rsidP="008E3FBC">
      <w:pPr>
        <w:numPr>
          <w:ilvl w:val="0"/>
          <w:numId w:val="2"/>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Established loyalty programme (IHG Rewards) supporting guest retention and cross-selling.</w:t>
      </w:r>
    </w:p>
    <w:p w14:paraId="164DBC86" w14:textId="77777777" w:rsidR="008E3FBC" w:rsidRPr="008E3FBC" w:rsidRDefault="008E3FBC" w:rsidP="008E3FBC">
      <w:pPr>
        <w:numPr>
          <w:ilvl w:val="0"/>
          <w:numId w:val="2"/>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Experience in adopting technology for operations and guest services.</w:t>
      </w:r>
    </w:p>
    <w:p w14:paraId="7F9127EA" w14:textId="2E6A9617" w:rsidR="008E3FBC" w:rsidRPr="00DF6EF7" w:rsidRDefault="008E3FBC" w:rsidP="008E3FBC">
      <w:pPr>
        <w:numPr>
          <w:ilvl w:val="0"/>
          <w:numId w:val="2"/>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Strong sustainability initiatives already in place, e.g., reducing energy and water consumption.</w:t>
      </w:r>
    </w:p>
    <w:p w14:paraId="7EB533E4" w14:textId="77777777" w:rsidR="008E3FBC" w:rsidRPr="008E3FBC" w:rsidRDefault="008E3FBC" w:rsidP="008E3FBC">
      <w:p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Weaknesses</w:t>
      </w:r>
    </w:p>
    <w:p w14:paraId="0894A3A6" w14:textId="77777777" w:rsidR="008E3FBC" w:rsidRPr="008E3FBC" w:rsidRDefault="008E3FBC" w:rsidP="008E3FBC">
      <w:pPr>
        <w:numPr>
          <w:ilvl w:val="0"/>
          <w:numId w:val="3"/>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Large organisational structure can slow decision-making and rollout of new initiatives.</w:t>
      </w:r>
    </w:p>
    <w:p w14:paraId="4956C77C" w14:textId="77777777" w:rsidR="008E3FBC" w:rsidRPr="008E3FBC" w:rsidRDefault="008E3FBC" w:rsidP="008E3FBC">
      <w:pPr>
        <w:numPr>
          <w:ilvl w:val="0"/>
          <w:numId w:val="3"/>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Reliance on franchised properties may create inconsistencies in service delivery.</w:t>
      </w:r>
    </w:p>
    <w:p w14:paraId="3DCD38B7" w14:textId="46AC7F4F" w:rsidR="008E3FBC" w:rsidRPr="00DF6EF7" w:rsidRDefault="008E3FBC" w:rsidP="008E3FBC">
      <w:pPr>
        <w:numPr>
          <w:ilvl w:val="0"/>
          <w:numId w:val="3"/>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Limited AI-driven guest personalisation compared with tech-focused competitors.</w:t>
      </w:r>
    </w:p>
    <w:p w14:paraId="0505A897" w14:textId="77777777" w:rsidR="008E3FBC" w:rsidRPr="008E3FBC" w:rsidRDefault="008E3FBC" w:rsidP="008E3FBC">
      <w:p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Opportunities</w:t>
      </w:r>
    </w:p>
    <w:p w14:paraId="45214FBE" w14:textId="77777777" w:rsidR="008E3FBC" w:rsidRPr="008E3FBC" w:rsidRDefault="008E3FBC" w:rsidP="008E3FBC">
      <w:pPr>
        <w:numPr>
          <w:ilvl w:val="0"/>
          <w:numId w:val="4"/>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Rising demand for personalised, technology-enabled guest experiences worldwide.</w:t>
      </w:r>
    </w:p>
    <w:p w14:paraId="29FD1047" w14:textId="77777777" w:rsidR="008E3FBC" w:rsidRPr="008E3FBC" w:rsidRDefault="008E3FBC" w:rsidP="008E3FBC">
      <w:pPr>
        <w:numPr>
          <w:ilvl w:val="0"/>
          <w:numId w:val="4"/>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Growing global awareness of sustainable travel creates an opportunity for eco-focused services.</w:t>
      </w:r>
    </w:p>
    <w:p w14:paraId="6C664EFA" w14:textId="77777777" w:rsidR="008E3FBC" w:rsidRPr="008E3FBC" w:rsidRDefault="008E3FBC" w:rsidP="008E3FBC">
      <w:pPr>
        <w:numPr>
          <w:ilvl w:val="0"/>
          <w:numId w:val="4"/>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Expansion into emerging markets with increasing middle-class leisure travel.</w:t>
      </w:r>
    </w:p>
    <w:p w14:paraId="50498D1A" w14:textId="00141968" w:rsidR="008E3FBC" w:rsidRPr="00DF6EF7" w:rsidRDefault="008E3FBC" w:rsidP="008E3FBC">
      <w:pPr>
        <w:numPr>
          <w:ilvl w:val="0"/>
          <w:numId w:val="4"/>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Partnerships with tech providers to enhance AI and data-driven services.</w:t>
      </w:r>
    </w:p>
    <w:p w14:paraId="30B6F36A" w14:textId="77777777" w:rsidR="008E3FBC" w:rsidRPr="008E3FBC" w:rsidRDefault="008E3FBC" w:rsidP="008E3FBC">
      <w:p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Threats</w:t>
      </w:r>
    </w:p>
    <w:p w14:paraId="75A50298" w14:textId="77777777" w:rsidR="008E3FBC" w:rsidRPr="008E3FBC" w:rsidRDefault="008E3FBC" w:rsidP="008E3FBC">
      <w:pPr>
        <w:numPr>
          <w:ilvl w:val="0"/>
          <w:numId w:val="5"/>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Intense competition from other international hotel chains investing in digital transformation (e.g., Marriott, Hilton).</w:t>
      </w:r>
    </w:p>
    <w:p w14:paraId="5661804C" w14:textId="77777777" w:rsidR="008E3FBC" w:rsidRPr="008E3FBC" w:rsidRDefault="008E3FBC" w:rsidP="008E3FBC">
      <w:pPr>
        <w:numPr>
          <w:ilvl w:val="0"/>
          <w:numId w:val="5"/>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Rapidly changing consumer preferences requiring continuous innovation.</w:t>
      </w:r>
    </w:p>
    <w:p w14:paraId="7583BFD8" w14:textId="77777777" w:rsidR="008E3FBC" w:rsidRPr="008E3FBC" w:rsidRDefault="008E3FBC" w:rsidP="008E3FBC">
      <w:pPr>
        <w:numPr>
          <w:ilvl w:val="0"/>
          <w:numId w:val="5"/>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Global crises (pandemics, political instability) affecting international travel.</w:t>
      </w:r>
    </w:p>
    <w:p w14:paraId="5A63B24F" w14:textId="77777777" w:rsidR="008E3FBC" w:rsidRPr="008E3FBC" w:rsidRDefault="008E3FBC" w:rsidP="008E3FBC">
      <w:pPr>
        <w:numPr>
          <w:ilvl w:val="0"/>
          <w:numId w:val="5"/>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Data privacy and cybersecurity risks associated with AI and digital platforms.</w:t>
      </w:r>
    </w:p>
    <w:p w14:paraId="3DBC6FAB" w14:textId="77777777" w:rsidR="008E3FBC" w:rsidRPr="008E3FBC" w:rsidRDefault="008E3FBC" w:rsidP="008E3FBC">
      <w:pPr>
        <w:spacing w:after="0" w:line="240" w:lineRule="auto"/>
        <w:rPr>
          <w:rFonts w:ascii="Times New Roman" w:eastAsia="Times New Roman" w:hAnsi="Times New Roman" w:cs="Times New Roman"/>
          <w:kern w:val="0"/>
          <w14:ligatures w14:val="none"/>
        </w:rPr>
      </w:pPr>
      <w:r w:rsidRPr="008E3FBC">
        <w:rPr>
          <w:rFonts w:ascii="Times New Roman" w:eastAsia="Times New Roman" w:hAnsi="Times New Roman" w:cs="Times New Roman"/>
          <w:noProof/>
          <w:kern w:val="0"/>
          <w14:ligatures w14:val="none"/>
        </w:rPr>
        <mc:AlternateContent>
          <mc:Choice Requires="wps">
            <w:drawing>
              <wp:inline distT="0" distB="0" distL="0" distR="0" wp14:anchorId="44C831EB" wp14:editId="4F2FDA03">
                <wp:extent cx="5731510" cy="1270"/>
                <wp:effectExtent l="0" t="31750" r="0" b="36830"/>
                <wp:docPr id="11560386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11672E"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114CD57" w14:textId="77777777" w:rsidR="008E3FBC" w:rsidRDefault="008E3FBC" w:rsidP="008E3FBC">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0F4351">
        <w:rPr>
          <w:rFonts w:ascii="Times New Roman" w:eastAsia="Times New Roman" w:hAnsi="Times New Roman" w:cs="Times New Roman"/>
          <w:b/>
          <w:bCs/>
          <w:kern w:val="0"/>
          <w:sz w:val="27"/>
          <w:szCs w:val="27"/>
          <w:u w:val="single"/>
          <w14:ligatures w14:val="none"/>
        </w:rPr>
        <w:t>PESTLE Analysis</w:t>
      </w:r>
    </w:p>
    <w:p w14:paraId="036B86EC"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EB6882">
        <w:rPr>
          <w:rFonts w:ascii="Times New Roman" w:hAnsi="Times New Roman" w:cs="Times New Roman"/>
          <w:b/>
          <w:bCs/>
          <w:kern w:val="0"/>
          <w:sz w:val="27"/>
          <w:szCs w:val="27"/>
          <w:u w:val="single"/>
          <w14:ligatures w14:val="none"/>
        </w:rPr>
        <w:t>Political:</w:t>
      </w:r>
    </w:p>
    <w:p w14:paraId="4F23C880"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kern w:val="0"/>
          <w14:ligatures w14:val="none"/>
        </w:rPr>
      </w:pPr>
      <w:r w:rsidRPr="00EB6882">
        <w:rPr>
          <w:rFonts w:ascii="Times New Roman" w:hAnsi="Times New Roman" w:cs="Times New Roman"/>
          <w:kern w:val="0"/>
          <w14:ligatures w14:val="none"/>
        </w:rPr>
        <w:t>International operations expose IHG to varying regulatory frameworks, government policies, and tourism strategies across different countries. Political stability is essential for consistent hotel performance, while instability or changes in government can disrupt travel demand. In addition, visa policies, taxation, and government incentives for tourism development can directly influence occupancy rates and expansion opportunities for StaySmart+.</w:t>
      </w:r>
    </w:p>
    <w:p w14:paraId="2ACFBC41"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p>
    <w:p w14:paraId="7E75D6B6"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EB6882">
        <w:rPr>
          <w:rFonts w:ascii="Times New Roman" w:hAnsi="Times New Roman" w:cs="Times New Roman"/>
          <w:b/>
          <w:bCs/>
          <w:kern w:val="0"/>
          <w:sz w:val="27"/>
          <w:szCs w:val="27"/>
          <w:u w:val="single"/>
          <w14:ligatures w14:val="none"/>
        </w:rPr>
        <w:t>Economic:</w:t>
      </w:r>
    </w:p>
    <w:p w14:paraId="09BB00CD"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kern w:val="0"/>
          <w14:ligatures w14:val="none"/>
        </w:rPr>
      </w:pPr>
      <w:r w:rsidRPr="00EB6882">
        <w:rPr>
          <w:rFonts w:ascii="Times New Roman" w:hAnsi="Times New Roman" w:cs="Times New Roman"/>
          <w:kern w:val="0"/>
          <w14:ligatures w14:val="none"/>
        </w:rPr>
        <w:t>Global economic conditions significantly impact the hospitality industry. Factors such as inflation, exchange rate fluctuations, and changes in disposable income affect customers’ ability to travel and spend on premium services like StaySmart+. Economic downturns may reduce demand for luxury experiences, while economic growth in emerging markets creates new opportunities for expansion and increased revenue.</w:t>
      </w:r>
    </w:p>
    <w:p w14:paraId="661A758A"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p>
    <w:p w14:paraId="201C0A66"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EB6882">
        <w:rPr>
          <w:rFonts w:ascii="Times New Roman" w:hAnsi="Times New Roman" w:cs="Times New Roman"/>
          <w:b/>
          <w:bCs/>
          <w:kern w:val="0"/>
          <w:sz w:val="27"/>
          <w:szCs w:val="27"/>
          <w:u w:val="single"/>
          <w14:ligatures w14:val="none"/>
        </w:rPr>
        <w:t>Social:</w:t>
      </w:r>
    </w:p>
    <w:p w14:paraId="7C78494C" w14:textId="493F396B" w:rsidR="00EB6882" w:rsidRPr="00EB6882" w:rsidRDefault="00EB6882" w:rsidP="00EB6882">
      <w:pPr>
        <w:spacing w:before="100" w:beforeAutospacing="1" w:after="100" w:afterAutospacing="1" w:line="240" w:lineRule="auto"/>
        <w:outlineLvl w:val="2"/>
        <w:rPr>
          <w:rFonts w:ascii="Times New Roman" w:hAnsi="Times New Roman" w:cs="Times New Roman"/>
          <w:kern w:val="0"/>
          <w14:ligatures w14:val="none"/>
        </w:rPr>
      </w:pPr>
      <w:r w:rsidRPr="00EB6882">
        <w:rPr>
          <w:rFonts w:ascii="Times New Roman" w:hAnsi="Times New Roman" w:cs="Times New Roman"/>
          <w:kern w:val="0"/>
          <w14:ligatures w14:val="none"/>
        </w:rPr>
        <w:t>Consumer preferences are rapidly evolving, with growing demand for personalised, convenient, and meaningful travel experiences. Guests increasingly value wellness, cultural authenticity, and environmentally responsible practices. Demographic trends, such as younger, tech-savvy travellers, also drive expectations for digital integration and seamless service. Meeting these expectations is essential for the success of StaySmart+.</w:t>
      </w:r>
    </w:p>
    <w:p w14:paraId="2DA0E451"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EB6882">
        <w:rPr>
          <w:rFonts w:ascii="Times New Roman" w:hAnsi="Times New Roman" w:cs="Times New Roman"/>
          <w:b/>
          <w:bCs/>
          <w:kern w:val="0"/>
          <w:sz w:val="27"/>
          <w:szCs w:val="27"/>
          <w:u w:val="single"/>
          <w14:ligatures w14:val="none"/>
        </w:rPr>
        <w:t>Technological:</w:t>
      </w:r>
    </w:p>
    <w:p w14:paraId="5FBEF69E" w14:textId="6BEBB206" w:rsidR="00EB6882" w:rsidRPr="00EB6882" w:rsidRDefault="00EB6882" w:rsidP="00EB6882">
      <w:pPr>
        <w:spacing w:before="100" w:beforeAutospacing="1" w:after="100" w:afterAutospacing="1" w:line="240" w:lineRule="auto"/>
        <w:outlineLvl w:val="2"/>
        <w:rPr>
          <w:rFonts w:ascii="Times New Roman" w:hAnsi="Times New Roman" w:cs="Times New Roman"/>
          <w:kern w:val="0"/>
          <w:sz w:val="26"/>
          <w:szCs w:val="26"/>
          <w14:ligatures w14:val="none"/>
        </w:rPr>
      </w:pPr>
      <w:r w:rsidRPr="00EB6882">
        <w:rPr>
          <w:rFonts w:ascii="Times New Roman" w:hAnsi="Times New Roman" w:cs="Times New Roman"/>
          <w:kern w:val="0"/>
          <w:sz w:val="26"/>
          <w:szCs w:val="26"/>
          <w14:ligatures w14:val="none"/>
        </w:rPr>
        <w:t>Advancements in artificial intelligence, mobile applications, Internet of Things (IoT), and data analytics are key enablers of the StaySmart+ initiative. These technologies allow for personalised guest interactions, automated services, and improved operational efficiency. However, rapid technological change requires continuous investment, staff training, and system upgrades to remain competitive.</w:t>
      </w:r>
    </w:p>
    <w:p w14:paraId="3C07E563"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EB6882">
        <w:rPr>
          <w:rFonts w:ascii="Times New Roman" w:hAnsi="Times New Roman" w:cs="Times New Roman"/>
          <w:b/>
          <w:bCs/>
          <w:kern w:val="0"/>
          <w:sz w:val="27"/>
          <w:szCs w:val="27"/>
          <w:u w:val="single"/>
          <w14:ligatures w14:val="none"/>
        </w:rPr>
        <w:t>Legal:</w:t>
      </w:r>
    </w:p>
    <w:p w14:paraId="6255668C" w14:textId="77CE8A2C" w:rsidR="00EB6882" w:rsidRPr="00EB6882" w:rsidRDefault="00EB6882" w:rsidP="00EB6882">
      <w:pPr>
        <w:spacing w:before="100" w:beforeAutospacing="1" w:after="100" w:afterAutospacing="1" w:line="240" w:lineRule="auto"/>
        <w:outlineLvl w:val="2"/>
        <w:rPr>
          <w:rFonts w:ascii="Times New Roman" w:hAnsi="Times New Roman" w:cs="Times New Roman"/>
          <w:kern w:val="0"/>
          <w:sz w:val="26"/>
          <w:szCs w:val="26"/>
          <w14:ligatures w14:val="none"/>
        </w:rPr>
      </w:pPr>
      <w:r w:rsidRPr="00EB6882">
        <w:rPr>
          <w:rFonts w:ascii="Times New Roman" w:hAnsi="Times New Roman" w:cs="Times New Roman"/>
          <w:kern w:val="0"/>
          <w:sz w:val="26"/>
          <w:szCs w:val="26"/>
          <w14:ligatures w14:val="none"/>
        </w:rPr>
        <w:t>IHG must comply with a wide range of legal requirements across different jurisdictions, including data protection regulations such as GDPR, employment laws, and health and safety standards. The use of AI and data-driven services also raises legal considerations around privacy, consent, and cybersecurity. Failure to comply can result in financial penalties and reputational damage.</w:t>
      </w:r>
    </w:p>
    <w:p w14:paraId="014BFE34" w14:textId="77777777" w:rsidR="00EB6882" w:rsidRPr="00EB6882" w:rsidRDefault="00EB6882" w:rsidP="00EB6882">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EB6882">
        <w:rPr>
          <w:rFonts w:ascii="Times New Roman" w:hAnsi="Times New Roman" w:cs="Times New Roman"/>
          <w:b/>
          <w:bCs/>
          <w:kern w:val="0"/>
          <w:sz w:val="27"/>
          <w:szCs w:val="27"/>
          <w:u w:val="single"/>
          <w14:ligatures w14:val="none"/>
        </w:rPr>
        <w:t>Environmental:</w:t>
      </w:r>
    </w:p>
    <w:p w14:paraId="6A9E4BB4" w14:textId="5B63AF3C" w:rsidR="00F61B7B" w:rsidRPr="00EB6882" w:rsidRDefault="00EB6882" w:rsidP="008E3FBC">
      <w:pPr>
        <w:spacing w:before="100" w:beforeAutospacing="1" w:after="100" w:afterAutospacing="1" w:line="240" w:lineRule="auto"/>
        <w:outlineLvl w:val="2"/>
        <w:rPr>
          <w:rFonts w:ascii="Times New Roman" w:hAnsi="Times New Roman" w:cs="Times New Roman"/>
          <w:kern w:val="0"/>
          <w14:ligatures w14:val="none"/>
        </w:rPr>
      </w:pPr>
      <w:r w:rsidRPr="00EB6882">
        <w:rPr>
          <w:rFonts w:ascii="Times New Roman" w:hAnsi="Times New Roman" w:cs="Times New Roman"/>
          <w:kern w:val="0"/>
          <w14:ligatures w14:val="none"/>
        </w:rPr>
        <w:t>Sustainability is becoming a critical factor in the hospitality industry. Increasing pressure from governments, consumers, and environmental organisations requires IHG to reduce its carbon footprint, improve energy efficiency, and adopt eco-friendly practices. StaySmart+ aligns with these expectations by incorporating sustainable amenities, but it also requires continuous monitoring and investment to meet environmental standards and maintain brand credibility.</w:t>
      </w:r>
    </w:p>
    <w:p w14:paraId="3A492EA7" w14:textId="77777777" w:rsidR="008E3FBC" w:rsidRPr="000F4351" w:rsidRDefault="008E3FBC" w:rsidP="008E3FBC">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0F4351">
        <w:rPr>
          <w:rFonts w:ascii="Times New Roman" w:eastAsia="Times New Roman" w:hAnsi="Times New Roman" w:cs="Times New Roman"/>
          <w:b/>
          <w:bCs/>
          <w:kern w:val="0"/>
          <w:sz w:val="27"/>
          <w:szCs w:val="27"/>
          <w:u w:val="single"/>
          <w14:ligatures w14:val="none"/>
        </w:rPr>
        <w:t>SMART Objectives for StaySmart+</w:t>
      </w:r>
    </w:p>
    <w:p w14:paraId="248F960F" w14:textId="77777777" w:rsidR="008E3FBC" w:rsidRPr="008E3FBC" w:rsidRDefault="008E3FBC" w:rsidP="008E3FBC">
      <w:pPr>
        <w:numPr>
          <w:ilvl w:val="0"/>
          <w:numId w:val="6"/>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Specific: Launch StaySmart+ in 50 selected hotels across 15 countries, integrating AI guest interaction tools, personalised planning, and sustainable amenities.</w:t>
      </w:r>
    </w:p>
    <w:p w14:paraId="337C8BAD" w14:textId="77777777" w:rsidR="008E3FBC" w:rsidRPr="008E3FBC" w:rsidRDefault="008E3FBC" w:rsidP="008E3FBC">
      <w:pPr>
        <w:numPr>
          <w:ilvl w:val="0"/>
          <w:numId w:val="6"/>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Measurable: Achieve a 15% increase in guest satisfaction scores and a 10% improvement in operational efficiency within 12 months of rollout.</w:t>
      </w:r>
    </w:p>
    <w:p w14:paraId="4C07379A" w14:textId="77777777" w:rsidR="008E3FBC" w:rsidRPr="008E3FBC" w:rsidRDefault="008E3FBC" w:rsidP="008E3FBC">
      <w:pPr>
        <w:numPr>
          <w:ilvl w:val="0"/>
          <w:numId w:val="6"/>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Achievable: Leverage existing technology infrastructure and trained staff across IHG properties to implement services.</w:t>
      </w:r>
    </w:p>
    <w:p w14:paraId="4BECDAEC" w14:textId="77777777" w:rsidR="008E3FBC" w:rsidRPr="008E3FBC" w:rsidRDefault="008E3FBC" w:rsidP="008E3FBC">
      <w:pPr>
        <w:numPr>
          <w:ilvl w:val="0"/>
          <w:numId w:val="6"/>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Relevant: Aligns with IHG’s strategic focus on innovation, sustainability, and competitive differentiation.</w:t>
      </w:r>
    </w:p>
    <w:p w14:paraId="5897709E" w14:textId="77777777" w:rsidR="008E3FBC" w:rsidRDefault="008E3FBC" w:rsidP="008E3FBC">
      <w:pPr>
        <w:numPr>
          <w:ilvl w:val="0"/>
          <w:numId w:val="6"/>
        </w:numPr>
        <w:spacing w:before="100" w:beforeAutospacing="1" w:after="100" w:afterAutospacing="1" w:line="240" w:lineRule="auto"/>
        <w:rPr>
          <w:rFonts w:ascii="Times New Roman" w:hAnsi="Times New Roman" w:cs="Times New Roman"/>
          <w:kern w:val="0"/>
          <w14:ligatures w14:val="none"/>
        </w:rPr>
      </w:pPr>
      <w:r w:rsidRPr="008E3FBC">
        <w:rPr>
          <w:rFonts w:ascii="Times New Roman" w:hAnsi="Times New Roman" w:cs="Times New Roman"/>
          <w:kern w:val="0"/>
          <w14:ligatures w14:val="none"/>
        </w:rPr>
        <w:t>Time-bound: Complete rollout and full operational integration of StaySmart+ within six months.</w:t>
      </w:r>
    </w:p>
    <w:p w14:paraId="50F546DE" w14:textId="77777777" w:rsidR="00140A04" w:rsidRDefault="00140A04" w:rsidP="00140A04">
      <w:pPr>
        <w:spacing w:before="100" w:beforeAutospacing="1" w:after="100" w:afterAutospacing="1" w:line="240" w:lineRule="auto"/>
        <w:ind w:left="720"/>
        <w:rPr>
          <w:rFonts w:ascii="Times New Roman" w:hAnsi="Times New Roman" w:cs="Times New Roman"/>
          <w:kern w:val="0"/>
          <w14:ligatures w14:val="none"/>
        </w:rPr>
      </w:pPr>
    </w:p>
    <w:p w14:paraId="38823245" w14:textId="77777777" w:rsidR="00140A04" w:rsidRDefault="00140A04" w:rsidP="002C79DA">
      <w:pPr>
        <w:spacing w:before="100" w:beforeAutospacing="1" w:after="100" w:afterAutospacing="1" w:line="240" w:lineRule="auto"/>
        <w:ind w:left="360"/>
        <w:outlineLvl w:val="0"/>
        <w:rPr>
          <w:rFonts w:ascii="Times New Roman" w:eastAsia="Times New Roman" w:hAnsi="Times New Roman" w:cs="Times New Roman"/>
          <w:b/>
          <w:bCs/>
          <w:kern w:val="36"/>
          <w:sz w:val="48"/>
          <w:szCs w:val="48"/>
          <w:u w:val="single"/>
          <w14:ligatures w14:val="none"/>
        </w:rPr>
      </w:pPr>
      <w:r w:rsidRPr="002C79DA">
        <w:rPr>
          <w:rFonts w:ascii="Times New Roman" w:eastAsia="Times New Roman" w:hAnsi="Times New Roman" w:cs="Times New Roman"/>
          <w:b/>
          <w:bCs/>
          <w:kern w:val="36"/>
          <w:sz w:val="48"/>
          <w:szCs w:val="48"/>
          <w:u w:val="single"/>
          <w14:ligatures w14:val="none"/>
        </w:rPr>
        <w:t>KEY INTERNAL AND EXTERNAL STAKEHOLDER</w:t>
      </w:r>
    </w:p>
    <w:p w14:paraId="3586675B" w14:textId="77777777" w:rsidR="008772CC" w:rsidRPr="000F4351" w:rsidRDefault="008772CC" w:rsidP="008772CC">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0F4351">
        <w:rPr>
          <w:rFonts w:ascii="Times New Roman" w:eastAsia="Times New Roman" w:hAnsi="Times New Roman" w:cs="Times New Roman"/>
          <w:b/>
          <w:bCs/>
          <w:kern w:val="0"/>
          <w:sz w:val="27"/>
          <w:szCs w:val="27"/>
          <w:u w:val="single"/>
          <w14:ligatures w14:val="none"/>
        </w:rPr>
        <w:t>Internal Stakeholders</w:t>
      </w:r>
    </w:p>
    <w:p w14:paraId="0037DFF6" w14:textId="77777777" w:rsidR="008772CC" w:rsidRPr="008772CC" w:rsidRDefault="008772CC" w:rsidP="008772CC">
      <w:pPr>
        <w:numPr>
          <w:ilvl w:val="0"/>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Project Management Team</w:t>
      </w:r>
    </w:p>
    <w:p w14:paraId="7A9781EF"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Responsible for overall planning, scheduling, and delivery of StaySmart+.</w:t>
      </w:r>
    </w:p>
    <w:p w14:paraId="2160960E"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Ensures tasks are completed on time and within budget.</w:t>
      </w:r>
    </w:p>
    <w:p w14:paraId="11694BEA"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Plays a central role in coordinating all stakeholders.</w:t>
      </w:r>
    </w:p>
    <w:p w14:paraId="0F9205A9" w14:textId="77777777" w:rsidR="008772CC" w:rsidRPr="008772CC" w:rsidRDefault="008772CC" w:rsidP="008772CC">
      <w:pPr>
        <w:numPr>
          <w:ilvl w:val="0"/>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Product Development Team</w:t>
      </w:r>
    </w:p>
    <w:p w14:paraId="6FEFD9F7"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Designs and integrates the AI-driven tools and sustainability features into StaySmart+.</w:t>
      </w:r>
    </w:p>
    <w:p w14:paraId="5F89D410"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Provides technical expertise and ensures the service meets quality standards.</w:t>
      </w:r>
    </w:p>
    <w:p w14:paraId="459942E7" w14:textId="77777777" w:rsidR="008772CC" w:rsidRPr="008772CC" w:rsidRDefault="008772CC" w:rsidP="008772CC">
      <w:pPr>
        <w:numPr>
          <w:ilvl w:val="0"/>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Operations Team / Hotel Managers</w:t>
      </w:r>
    </w:p>
    <w:p w14:paraId="23A870A3"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Implements StaySmart+ at each hotel.</w:t>
      </w:r>
    </w:p>
    <w:p w14:paraId="0FF5D317"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Ensures staff are trained and systems run smoothly.</w:t>
      </w:r>
    </w:p>
    <w:p w14:paraId="64AFE3D5" w14:textId="77777777" w:rsidR="008772CC" w:rsidRPr="008772CC" w:rsidRDefault="008772CC" w:rsidP="008772CC">
      <w:pPr>
        <w:numPr>
          <w:ilvl w:val="0"/>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Marketing and Sales Departments</w:t>
      </w:r>
    </w:p>
    <w:p w14:paraId="4AC45159"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Promote StaySmart+ to existing and potential guests.</w:t>
      </w:r>
    </w:p>
    <w:p w14:paraId="68719D8B"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Collect customer feedback and adapt marketing strategies.</w:t>
      </w:r>
    </w:p>
    <w:p w14:paraId="69B5D202" w14:textId="77777777" w:rsidR="008772CC" w:rsidRPr="008772CC" w:rsidRDefault="008772CC" w:rsidP="008772CC">
      <w:pPr>
        <w:numPr>
          <w:ilvl w:val="0"/>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Information Technology (IT) Department</w:t>
      </w:r>
    </w:p>
    <w:p w14:paraId="7F4681DF"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Supports AI systems, mobile applications, and digital infrastructure.</w:t>
      </w:r>
    </w:p>
    <w:p w14:paraId="4EF13E79"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Ensures cybersecurity and smooth integration with existing platforms.</w:t>
      </w:r>
    </w:p>
    <w:p w14:paraId="17F6888B" w14:textId="77777777" w:rsidR="008772CC" w:rsidRPr="008772CC" w:rsidRDefault="008772CC" w:rsidP="008772CC">
      <w:pPr>
        <w:numPr>
          <w:ilvl w:val="0"/>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Human Resources (HR)</w:t>
      </w:r>
    </w:p>
    <w:p w14:paraId="67E0F524"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Facilitates training and change management for staff adoption.</w:t>
      </w:r>
    </w:p>
    <w:p w14:paraId="3C294C35" w14:textId="77777777" w:rsidR="008772CC" w:rsidRPr="008772CC" w:rsidRDefault="008772CC" w:rsidP="008772CC">
      <w:pPr>
        <w:numPr>
          <w:ilvl w:val="1"/>
          <w:numId w:val="7"/>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Monitors staff satisfaction and performance related to the new service.</w:t>
      </w:r>
    </w:p>
    <w:p w14:paraId="175D56D6" w14:textId="77777777" w:rsidR="008772CC" w:rsidRPr="008772CC" w:rsidRDefault="008772CC" w:rsidP="008772CC">
      <w:pPr>
        <w:spacing w:after="0" w:line="240" w:lineRule="auto"/>
        <w:rPr>
          <w:rFonts w:ascii="Times New Roman" w:eastAsia="Times New Roman" w:hAnsi="Times New Roman" w:cs="Times New Roman"/>
          <w:kern w:val="0"/>
          <w14:ligatures w14:val="none"/>
        </w:rPr>
      </w:pPr>
      <w:r w:rsidRPr="008772CC">
        <w:rPr>
          <w:rFonts w:ascii="Times New Roman" w:eastAsia="Times New Roman" w:hAnsi="Times New Roman" w:cs="Times New Roman"/>
          <w:noProof/>
          <w:kern w:val="0"/>
          <w14:ligatures w14:val="none"/>
        </w:rPr>
        <mc:AlternateContent>
          <mc:Choice Requires="wps">
            <w:drawing>
              <wp:inline distT="0" distB="0" distL="0" distR="0" wp14:anchorId="5DF29529" wp14:editId="3E511DA3">
                <wp:extent cx="5731510" cy="1270"/>
                <wp:effectExtent l="0" t="31750" r="0" b="36830"/>
                <wp:docPr id="42021575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5A8CCCD"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2D91174" w14:textId="77777777" w:rsidR="008772CC" w:rsidRDefault="008772CC" w:rsidP="008772CC">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External Stakeholders</w:t>
      </w:r>
    </w:p>
    <w:p w14:paraId="09123914" w14:textId="5EB8FA82" w:rsidR="00506659" w:rsidRPr="00506659" w:rsidRDefault="00506659" w:rsidP="008772CC">
      <w:pPr>
        <w:spacing w:before="100" w:beforeAutospacing="1" w:after="100" w:afterAutospacing="1" w:line="240" w:lineRule="auto"/>
        <w:outlineLvl w:val="2"/>
        <w:rPr>
          <w:rFonts w:ascii="Times New Roman" w:hAnsi="Times New Roman" w:cs="Times New Roman"/>
          <w:kern w:val="0"/>
          <w:sz w:val="27"/>
          <w:szCs w:val="27"/>
          <w14:ligatures w14:val="none"/>
        </w:rPr>
      </w:pPr>
      <w:r w:rsidRPr="00506659">
        <w:rPr>
          <w:rFonts w:ascii="Times New Roman" w:hAnsi="Times New Roman" w:cs="Times New Roman"/>
          <w:kern w:val="0"/>
          <w:sz w:val="27"/>
          <w:szCs w:val="27"/>
          <w14:ligatures w14:val="none"/>
        </w:rPr>
        <w:t>Stakeholders are defined as individuals or groups who can affect or are affected by organisational objectives (Freeman, 1984). Identifying them systematically ensures that project decisions reflect both operational needs and strategic priorities.</w:t>
      </w:r>
    </w:p>
    <w:p w14:paraId="0C7F7472" w14:textId="77777777" w:rsidR="008772CC" w:rsidRPr="008772CC" w:rsidRDefault="008772CC" w:rsidP="008772CC">
      <w:pPr>
        <w:numPr>
          <w:ilvl w:val="0"/>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Guests / Customers</w:t>
      </w:r>
    </w:p>
    <w:p w14:paraId="10A30312"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Primary beneficiaries of StaySmart+.</w:t>
      </w:r>
    </w:p>
    <w:p w14:paraId="58B99238"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Their feedback and satisfaction determine the success of the project.</w:t>
      </w:r>
    </w:p>
    <w:p w14:paraId="622B4F86" w14:textId="77777777" w:rsidR="008772CC" w:rsidRPr="008772CC" w:rsidRDefault="008772CC" w:rsidP="008772CC">
      <w:pPr>
        <w:numPr>
          <w:ilvl w:val="0"/>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Technology Vendors / AI Providers</w:t>
      </w:r>
    </w:p>
    <w:p w14:paraId="3296B813"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Supply and maintain the AI platforms and tools.</w:t>
      </w:r>
    </w:p>
    <w:p w14:paraId="5B20760F"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Support ongoing updates and troubleshoot technical issues.</w:t>
      </w:r>
    </w:p>
    <w:p w14:paraId="075E1065" w14:textId="77777777" w:rsidR="008772CC" w:rsidRPr="008772CC" w:rsidRDefault="008772CC" w:rsidP="008772CC">
      <w:pPr>
        <w:numPr>
          <w:ilvl w:val="0"/>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Sustainability Consultants / Environmental Experts</w:t>
      </w:r>
    </w:p>
    <w:p w14:paraId="3EA7983B"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Advise on eco-friendly amenities and operational improvements.</w:t>
      </w:r>
    </w:p>
    <w:p w14:paraId="3E87E959"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Ensure compliance with environmental standards across markets.</w:t>
      </w:r>
    </w:p>
    <w:p w14:paraId="7F0FD3F8" w14:textId="77777777" w:rsidR="008772CC" w:rsidRPr="008772CC" w:rsidRDefault="008772CC" w:rsidP="008772CC">
      <w:pPr>
        <w:numPr>
          <w:ilvl w:val="0"/>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Local Authorities / Regulatory Bodies</w:t>
      </w:r>
    </w:p>
    <w:p w14:paraId="1D43CCBA"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Ensure legal compliance, health, safety, and local hospitality regulations.</w:t>
      </w:r>
    </w:p>
    <w:p w14:paraId="4D11CA2B" w14:textId="77777777" w:rsidR="008772CC" w:rsidRPr="008772CC" w:rsidRDefault="008772CC" w:rsidP="008772CC">
      <w:pPr>
        <w:numPr>
          <w:ilvl w:val="0"/>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Franchise Owners / Hotel Partners</w:t>
      </w:r>
    </w:p>
    <w:p w14:paraId="3E85C237"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Implement StaySmart+ in franchised hotels.</w:t>
      </w:r>
    </w:p>
    <w:p w14:paraId="2C7895B8"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Key for maintaining service consistency across locations.</w:t>
      </w:r>
    </w:p>
    <w:p w14:paraId="2914703D" w14:textId="77777777" w:rsidR="008772CC" w:rsidRPr="008772CC" w:rsidRDefault="008772CC" w:rsidP="008772CC">
      <w:pPr>
        <w:numPr>
          <w:ilvl w:val="0"/>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Investors / Shareholders</w:t>
      </w:r>
    </w:p>
    <w:p w14:paraId="10229713"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Interested in project ROI and brand reputation impact.</w:t>
      </w:r>
    </w:p>
    <w:p w14:paraId="1A0A6F40" w14:textId="77777777" w:rsidR="008772CC" w:rsidRPr="008772CC" w:rsidRDefault="008772CC" w:rsidP="008772CC">
      <w:pPr>
        <w:numPr>
          <w:ilvl w:val="1"/>
          <w:numId w:val="8"/>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Support strategic decisions and funding for StaySmart+.</w:t>
      </w:r>
    </w:p>
    <w:p w14:paraId="1D5A9855" w14:textId="77777777" w:rsidR="008772CC" w:rsidRPr="008772CC" w:rsidRDefault="008772CC" w:rsidP="008772CC">
      <w:pPr>
        <w:spacing w:after="0" w:line="240" w:lineRule="auto"/>
        <w:rPr>
          <w:rFonts w:ascii="Times New Roman" w:eastAsia="Times New Roman" w:hAnsi="Times New Roman" w:cs="Times New Roman"/>
          <w:kern w:val="0"/>
          <w14:ligatures w14:val="none"/>
        </w:rPr>
      </w:pPr>
      <w:r w:rsidRPr="008772CC">
        <w:rPr>
          <w:rFonts w:ascii="Times New Roman" w:eastAsia="Times New Roman" w:hAnsi="Times New Roman" w:cs="Times New Roman"/>
          <w:noProof/>
          <w:kern w:val="0"/>
          <w14:ligatures w14:val="none"/>
        </w:rPr>
        <mc:AlternateContent>
          <mc:Choice Requires="wps">
            <w:drawing>
              <wp:inline distT="0" distB="0" distL="0" distR="0" wp14:anchorId="48EAC497" wp14:editId="7184AE8B">
                <wp:extent cx="5731510" cy="1270"/>
                <wp:effectExtent l="0" t="33655" r="0" b="38735"/>
                <wp:docPr id="35786934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7E109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792C38E" w14:textId="77777777" w:rsidR="008772CC" w:rsidRPr="00A2189A" w:rsidRDefault="008772CC" w:rsidP="008772CC">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Categorisation and Importance</w:t>
      </w:r>
    </w:p>
    <w:p w14:paraId="1464EDCA" w14:textId="77777777" w:rsidR="008772CC" w:rsidRPr="008772CC" w:rsidRDefault="008772CC" w:rsidP="008772CC">
      <w:pPr>
        <w:numPr>
          <w:ilvl w:val="0"/>
          <w:numId w:val="9"/>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High-Influence / High-Interest: Project Management, IT, Guests, Technology Vendors.</w:t>
      </w:r>
    </w:p>
    <w:p w14:paraId="7F0311A1" w14:textId="77777777" w:rsidR="008772CC" w:rsidRPr="008772CC" w:rsidRDefault="008772CC" w:rsidP="008772CC">
      <w:pPr>
        <w:numPr>
          <w:ilvl w:val="0"/>
          <w:numId w:val="9"/>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High-Influence / Low-Interest: Investors, Regulatory Bodies.</w:t>
      </w:r>
    </w:p>
    <w:p w14:paraId="33C856FC" w14:textId="77777777" w:rsidR="008772CC" w:rsidRPr="008772CC" w:rsidRDefault="008772CC" w:rsidP="008772CC">
      <w:pPr>
        <w:numPr>
          <w:ilvl w:val="0"/>
          <w:numId w:val="9"/>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Low-Influence / High-Interest: Operations Team, Marketing, HR, Franchise Owners.</w:t>
      </w:r>
    </w:p>
    <w:p w14:paraId="39546402" w14:textId="124A3294" w:rsidR="007610D0" w:rsidRPr="00626C2D" w:rsidRDefault="008772CC" w:rsidP="007610D0">
      <w:pPr>
        <w:numPr>
          <w:ilvl w:val="0"/>
          <w:numId w:val="9"/>
        </w:numPr>
        <w:spacing w:before="100" w:beforeAutospacing="1" w:after="100" w:afterAutospacing="1" w:line="240" w:lineRule="auto"/>
        <w:rPr>
          <w:rFonts w:ascii="Times New Roman" w:hAnsi="Times New Roman" w:cs="Times New Roman"/>
          <w:kern w:val="0"/>
          <w14:ligatures w14:val="none"/>
        </w:rPr>
      </w:pPr>
      <w:r w:rsidRPr="008772CC">
        <w:rPr>
          <w:rFonts w:ascii="Times New Roman" w:hAnsi="Times New Roman" w:cs="Times New Roman"/>
          <w:kern w:val="0"/>
          <w14:ligatures w14:val="none"/>
        </w:rPr>
        <w:t>Low-Influence / Low-Interest: Some external service providers with limited engagement.</w:t>
      </w:r>
    </w:p>
    <w:p w14:paraId="3BA482AF" w14:textId="1F8B26CC" w:rsidR="007610D0" w:rsidRDefault="007610D0" w:rsidP="007610D0">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626C2D">
        <w:rPr>
          <w:rFonts w:ascii="Times New Roman" w:eastAsia="Times New Roman" w:hAnsi="Times New Roman" w:cs="Times New Roman"/>
          <w:b/>
          <w:bCs/>
          <w:kern w:val="36"/>
          <w:sz w:val="48"/>
          <w:szCs w:val="48"/>
          <w:u w:val="single"/>
          <w14:ligatures w14:val="none"/>
        </w:rPr>
        <w:t>ROLES, RESPONSIBILITIES, BENEFITS, AND CHALLENGES</w:t>
      </w:r>
    </w:p>
    <w:p w14:paraId="65FC28B2" w14:textId="77777777" w:rsidR="0069584A" w:rsidRPr="00A2189A" w:rsidRDefault="0069584A" w:rsidP="0069584A">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Internal Stakeholders</w:t>
      </w:r>
    </w:p>
    <w:p w14:paraId="15B22C1A" w14:textId="77777777" w:rsidR="0069584A" w:rsidRPr="0069584A" w:rsidRDefault="0069584A" w:rsidP="0069584A">
      <w:pPr>
        <w:numPr>
          <w:ilvl w:val="0"/>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Project Management Team</w:t>
      </w:r>
    </w:p>
    <w:p w14:paraId="6F52A973"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Oversee project planning, schedule management, resource allocation, and progress monitoring. Act as the central point of coordination for all stakeholders.</w:t>
      </w:r>
    </w:p>
    <w:p w14:paraId="513B8FF8"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Ensures the project remains on track and achieves objectives within time and budget. Builds alignment among departments and promotes transparency.</w:t>
      </w:r>
    </w:p>
    <w:p w14:paraId="750F0C36"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Balancing competing priorities, managing cross-cultural teams, and resolving conflicts arising from differing departmental goals.</w:t>
      </w:r>
    </w:p>
    <w:p w14:paraId="5D545BC4" w14:textId="77777777" w:rsidR="0069584A" w:rsidRPr="0069584A" w:rsidRDefault="0069584A" w:rsidP="0069584A">
      <w:pPr>
        <w:numPr>
          <w:ilvl w:val="0"/>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Product Development Team</w:t>
      </w:r>
    </w:p>
    <w:p w14:paraId="08515A7A"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Design and develop the StaySmart+ service features, integrate AI tools, and ensure sustainability-focused amenities meet quality standards.</w:t>
      </w:r>
    </w:p>
    <w:p w14:paraId="3408BFDB"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Brings technical expertise to innovate and personalise guest experiences, enhancing the brand’s competitive edge.</w:t>
      </w:r>
    </w:p>
    <w:p w14:paraId="4EB4FD9D"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Technical delays, ensuring compatibility across global hotel properties, and responding to dynamic guest expectations.</w:t>
      </w:r>
    </w:p>
    <w:p w14:paraId="10724DB3" w14:textId="77777777" w:rsidR="0069584A" w:rsidRPr="0069584A" w:rsidRDefault="0069584A" w:rsidP="0069584A">
      <w:pPr>
        <w:numPr>
          <w:ilvl w:val="0"/>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Operations / Hotel Managers</w:t>
      </w:r>
    </w:p>
    <w:p w14:paraId="0C1B8174"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Implement StaySmart+ at hotel level, supervise staff training, and maintain service quality.</w:t>
      </w:r>
    </w:p>
    <w:p w14:paraId="1642062D"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Provides operational insights and ensures smooth adoption of new services, directly influencing guest satisfaction.</w:t>
      </w:r>
    </w:p>
    <w:p w14:paraId="7DF3A750"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Staff resistance to change, varying levels of technological literacy, and coordinating rollout across multiple locations.</w:t>
      </w:r>
    </w:p>
    <w:p w14:paraId="0766A665" w14:textId="77777777" w:rsidR="0069584A" w:rsidRPr="0069584A" w:rsidRDefault="0069584A" w:rsidP="0069584A">
      <w:pPr>
        <w:numPr>
          <w:ilvl w:val="0"/>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Marketing and Sales Departments</w:t>
      </w:r>
    </w:p>
    <w:p w14:paraId="080A2D9D"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Develop promotional strategies, communicate service benefits to guests, and gather feedback for continuous improvement.</w:t>
      </w:r>
    </w:p>
    <w:p w14:paraId="09848700"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Drives adoption of StaySmart+, strengthens brand image, and increases loyalty programme engagement.</w:t>
      </w:r>
    </w:p>
    <w:p w14:paraId="3C3BCFDC"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Messaging must align with local markets and cultural differences; ineffective campaigns could reduce uptake.</w:t>
      </w:r>
    </w:p>
    <w:p w14:paraId="5DA201FD" w14:textId="77777777" w:rsidR="0069584A" w:rsidRPr="0069584A" w:rsidRDefault="0069584A" w:rsidP="0069584A">
      <w:pPr>
        <w:numPr>
          <w:ilvl w:val="0"/>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Information Technology (IT) Department</w:t>
      </w:r>
    </w:p>
    <w:p w14:paraId="2B33234C"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Maintain AI infrastructure, ensure system security, and support integration with hotel management platforms.</w:t>
      </w:r>
    </w:p>
    <w:p w14:paraId="63DDF306" w14:textId="77777777" w:rsidR="0069584A" w:rsidRP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Provides reliable technology backbone, reduces downtime, and safeguards sensitive guest data.</w:t>
      </w:r>
    </w:p>
    <w:p w14:paraId="54C113E8" w14:textId="77777777" w:rsidR="0069584A" w:rsidRDefault="0069584A" w:rsidP="0069584A">
      <w:pPr>
        <w:numPr>
          <w:ilvl w:val="1"/>
          <w:numId w:val="10"/>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Cybersecurity risks, technical failures, and aligning legacy systems with new AI tools.</w:t>
      </w:r>
    </w:p>
    <w:p w14:paraId="6E5E1F92" w14:textId="77777777" w:rsidR="00795E0D" w:rsidRPr="0069584A" w:rsidRDefault="00795E0D" w:rsidP="00795E0D">
      <w:pPr>
        <w:spacing w:before="100" w:beforeAutospacing="1" w:after="100" w:afterAutospacing="1" w:line="240" w:lineRule="auto"/>
        <w:rPr>
          <w:rFonts w:ascii="Times New Roman" w:hAnsi="Times New Roman" w:cs="Times New Roman"/>
          <w:kern w:val="0"/>
          <w14:ligatures w14:val="none"/>
        </w:rPr>
      </w:pPr>
    </w:p>
    <w:p w14:paraId="0E25863F" w14:textId="77777777" w:rsidR="0069584A" w:rsidRPr="0069584A" w:rsidRDefault="0069584A" w:rsidP="0069584A">
      <w:pPr>
        <w:spacing w:after="0" w:line="240" w:lineRule="auto"/>
        <w:rPr>
          <w:rFonts w:ascii="Times New Roman" w:eastAsia="Times New Roman" w:hAnsi="Times New Roman" w:cs="Times New Roman"/>
          <w:kern w:val="0"/>
          <w14:ligatures w14:val="none"/>
        </w:rPr>
      </w:pPr>
      <w:r w:rsidRPr="0069584A">
        <w:rPr>
          <w:rFonts w:ascii="Times New Roman" w:eastAsia="Times New Roman" w:hAnsi="Times New Roman" w:cs="Times New Roman"/>
          <w:noProof/>
          <w:kern w:val="0"/>
          <w14:ligatures w14:val="none"/>
        </w:rPr>
        <mc:AlternateContent>
          <mc:Choice Requires="wps">
            <w:drawing>
              <wp:inline distT="0" distB="0" distL="0" distR="0" wp14:anchorId="301BF281" wp14:editId="3B330512">
                <wp:extent cx="5731510" cy="1270"/>
                <wp:effectExtent l="0" t="31750" r="0" b="36830"/>
                <wp:docPr id="32884433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4FC02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09BE5FE" w14:textId="77777777" w:rsidR="0069584A" w:rsidRPr="00A2189A" w:rsidRDefault="0069584A" w:rsidP="0069584A">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External Stakeholders</w:t>
      </w:r>
    </w:p>
    <w:p w14:paraId="07D32994" w14:textId="77777777" w:rsidR="0069584A" w:rsidRPr="0069584A" w:rsidRDefault="0069584A" w:rsidP="0069584A">
      <w:pPr>
        <w:numPr>
          <w:ilvl w:val="0"/>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Guests / Customers</w:t>
      </w:r>
    </w:p>
    <w:p w14:paraId="4AEEC03F"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Use the service, provide feedback, and influence future service improvements.</w:t>
      </w:r>
    </w:p>
    <w:p w14:paraId="4452148B"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Their engagement validates the service and generates insights for refinement.</w:t>
      </w:r>
    </w:p>
    <w:p w14:paraId="1BEAE24E"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High expectations for personalised and seamless experiences; dissatisfaction can affect brand reputation.</w:t>
      </w:r>
    </w:p>
    <w:p w14:paraId="1CF87A98" w14:textId="77777777" w:rsidR="0069584A" w:rsidRPr="0069584A" w:rsidRDefault="0069584A" w:rsidP="0069584A">
      <w:pPr>
        <w:numPr>
          <w:ilvl w:val="0"/>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Technology Vendors / AI Providers</w:t>
      </w:r>
    </w:p>
    <w:p w14:paraId="0383CBCD"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Supply AI platforms, software updates, and technical support.</w:t>
      </w:r>
    </w:p>
    <w:p w14:paraId="722E1BE3"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Enhance service functionality and innovation capacity.</w:t>
      </w:r>
    </w:p>
    <w:p w14:paraId="6DF0B7F1"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Dependence on external expertise, risk of delays, and potential misalignment with IHG standards.</w:t>
      </w:r>
    </w:p>
    <w:p w14:paraId="46CD88B8" w14:textId="77777777" w:rsidR="0069584A" w:rsidRPr="0069584A" w:rsidRDefault="0069584A" w:rsidP="0069584A">
      <w:pPr>
        <w:numPr>
          <w:ilvl w:val="0"/>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Franchise Owners / Hotel Partners</w:t>
      </w:r>
    </w:p>
    <w:p w14:paraId="5602D189"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Roles &amp; Responsibilities: Implement StaySmart+ in franchised properties while maintaining brand consistency.</w:t>
      </w:r>
    </w:p>
    <w:p w14:paraId="452D54AE"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Benefits: Extend the service globally, allowing standardisation across markets.</w:t>
      </w:r>
    </w:p>
    <w:p w14:paraId="77165DDE" w14:textId="77777777" w:rsidR="0069584A" w:rsidRPr="0069584A" w:rsidRDefault="0069584A" w:rsidP="0069584A">
      <w:pPr>
        <w:numPr>
          <w:ilvl w:val="1"/>
          <w:numId w:val="11"/>
        </w:numPr>
        <w:spacing w:before="100" w:beforeAutospacing="1" w:after="100" w:afterAutospacing="1" w:line="240" w:lineRule="auto"/>
        <w:rPr>
          <w:rFonts w:ascii="Times New Roman" w:hAnsi="Times New Roman" w:cs="Times New Roman"/>
          <w:kern w:val="0"/>
          <w14:ligatures w14:val="none"/>
        </w:rPr>
      </w:pPr>
      <w:r w:rsidRPr="0069584A">
        <w:rPr>
          <w:rFonts w:ascii="Times New Roman" w:hAnsi="Times New Roman" w:cs="Times New Roman"/>
          <w:kern w:val="0"/>
          <w14:ligatures w14:val="none"/>
        </w:rPr>
        <w:t>Challenges: Varying commitment levels, inconsistent implementation, and managing franchisee expectations.</w:t>
      </w:r>
    </w:p>
    <w:p w14:paraId="794385C6" w14:textId="0C7C1D39" w:rsidR="00E838DF" w:rsidRPr="00C751EE" w:rsidRDefault="00E838DF" w:rsidP="00940B6A">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C751EE">
        <w:rPr>
          <w:rFonts w:ascii="Times New Roman" w:eastAsia="Times New Roman" w:hAnsi="Times New Roman" w:cs="Times New Roman"/>
          <w:b/>
          <w:bCs/>
          <w:kern w:val="0"/>
          <w:sz w:val="27"/>
          <w:szCs w:val="27"/>
          <w:u w:val="single"/>
          <w14:ligatures w14:val="none"/>
        </w:rPr>
        <w:t xml:space="preserve">RACI Overview </w:t>
      </w:r>
    </w:p>
    <w:p w14:paraId="2E6FF830"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Project Management Team</w:t>
      </w:r>
    </w:p>
    <w:p w14:paraId="18911BA3" w14:textId="77777777" w:rsidR="00E838DF" w:rsidRPr="00E838DF" w:rsidRDefault="00E838DF" w:rsidP="00E838DF">
      <w:pPr>
        <w:numPr>
          <w:ilvl w:val="0"/>
          <w:numId w:val="12"/>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11DDF9A9" w14:textId="77777777" w:rsidR="00E838DF" w:rsidRPr="00E838DF" w:rsidRDefault="00E838DF" w:rsidP="00E838DF">
      <w:pPr>
        <w:numPr>
          <w:ilvl w:val="0"/>
          <w:numId w:val="12"/>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Yes</w:t>
      </w:r>
    </w:p>
    <w:p w14:paraId="0BBF79C7" w14:textId="77777777" w:rsidR="00E838DF" w:rsidRPr="00E838DF" w:rsidRDefault="00E838DF" w:rsidP="00E838DF">
      <w:pPr>
        <w:numPr>
          <w:ilvl w:val="0"/>
          <w:numId w:val="12"/>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244DDD07" w14:textId="12787E4C" w:rsidR="00E838DF" w:rsidRPr="00940B6A" w:rsidRDefault="00E838DF" w:rsidP="00E838DF">
      <w:pPr>
        <w:numPr>
          <w:ilvl w:val="0"/>
          <w:numId w:val="12"/>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5A251947"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Product Development Team</w:t>
      </w:r>
    </w:p>
    <w:p w14:paraId="5C479A6C" w14:textId="77777777" w:rsidR="00E838DF" w:rsidRPr="00E838DF" w:rsidRDefault="00E838DF" w:rsidP="00E838DF">
      <w:pPr>
        <w:numPr>
          <w:ilvl w:val="0"/>
          <w:numId w:val="13"/>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41FC1513" w14:textId="77777777" w:rsidR="00E838DF" w:rsidRPr="00E838DF" w:rsidRDefault="00E838DF" w:rsidP="00E838DF">
      <w:pPr>
        <w:numPr>
          <w:ilvl w:val="0"/>
          <w:numId w:val="13"/>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7EC14CB2" w14:textId="77777777" w:rsidR="00E838DF" w:rsidRPr="00E838DF" w:rsidRDefault="00E838DF" w:rsidP="00E838DF">
      <w:pPr>
        <w:numPr>
          <w:ilvl w:val="0"/>
          <w:numId w:val="13"/>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4959B155" w14:textId="62F68E85" w:rsidR="00E838DF" w:rsidRPr="00940B6A" w:rsidRDefault="00E838DF" w:rsidP="00E838DF">
      <w:pPr>
        <w:numPr>
          <w:ilvl w:val="0"/>
          <w:numId w:val="13"/>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10F4DB41"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Operations / Hotel Managers</w:t>
      </w:r>
    </w:p>
    <w:p w14:paraId="1C8C0A22" w14:textId="77777777" w:rsidR="00E838DF" w:rsidRPr="00E838DF" w:rsidRDefault="00E838DF" w:rsidP="00E838DF">
      <w:pPr>
        <w:numPr>
          <w:ilvl w:val="0"/>
          <w:numId w:val="14"/>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436D72B3" w14:textId="77777777" w:rsidR="00E838DF" w:rsidRPr="00E838DF" w:rsidRDefault="00E838DF" w:rsidP="00E838DF">
      <w:pPr>
        <w:numPr>
          <w:ilvl w:val="0"/>
          <w:numId w:val="14"/>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58D60748" w14:textId="77777777" w:rsidR="00E838DF" w:rsidRPr="00E838DF" w:rsidRDefault="00E838DF" w:rsidP="00E838DF">
      <w:pPr>
        <w:numPr>
          <w:ilvl w:val="0"/>
          <w:numId w:val="14"/>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713A5DEB" w14:textId="5A899F4C" w:rsidR="00E838DF" w:rsidRPr="00940B6A" w:rsidRDefault="00E838DF" w:rsidP="00E838DF">
      <w:pPr>
        <w:numPr>
          <w:ilvl w:val="0"/>
          <w:numId w:val="14"/>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6731F3C2"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Marketing / Sales</w:t>
      </w:r>
    </w:p>
    <w:p w14:paraId="02614F31" w14:textId="77777777" w:rsidR="00E838DF" w:rsidRPr="00E838DF" w:rsidRDefault="00E838DF" w:rsidP="00E838DF">
      <w:pPr>
        <w:numPr>
          <w:ilvl w:val="0"/>
          <w:numId w:val="15"/>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6A27CBFC" w14:textId="77777777" w:rsidR="00E838DF" w:rsidRPr="00E838DF" w:rsidRDefault="00E838DF" w:rsidP="00E838DF">
      <w:pPr>
        <w:numPr>
          <w:ilvl w:val="0"/>
          <w:numId w:val="15"/>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13C983CE" w14:textId="77777777" w:rsidR="00E838DF" w:rsidRPr="00E838DF" w:rsidRDefault="00E838DF" w:rsidP="00E838DF">
      <w:pPr>
        <w:numPr>
          <w:ilvl w:val="0"/>
          <w:numId w:val="15"/>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7D203863" w14:textId="085648AF" w:rsidR="00E838DF" w:rsidRPr="00940B6A" w:rsidRDefault="00E838DF" w:rsidP="00E838DF">
      <w:pPr>
        <w:numPr>
          <w:ilvl w:val="0"/>
          <w:numId w:val="15"/>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5820289F"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IT Department</w:t>
      </w:r>
    </w:p>
    <w:p w14:paraId="64C342F0" w14:textId="77777777" w:rsidR="00E838DF" w:rsidRPr="00E838DF" w:rsidRDefault="00E838DF" w:rsidP="00E838DF">
      <w:pPr>
        <w:numPr>
          <w:ilvl w:val="0"/>
          <w:numId w:val="16"/>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31EBCF99" w14:textId="77777777" w:rsidR="00E838DF" w:rsidRPr="00E838DF" w:rsidRDefault="00E838DF" w:rsidP="00E838DF">
      <w:pPr>
        <w:numPr>
          <w:ilvl w:val="0"/>
          <w:numId w:val="16"/>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3E87F554" w14:textId="77777777" w:rsidR="00E838DF" w:rsidRPr="00E838DF" w:rsidRDefault="00E838DF" w:rsidP="00E838DF">
      <w:pPr>
        <w:numPr>
          <w:ilvl w:val="0"/>
          <w:numId w:val="16"/>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7A59C71A" w14:textId="6CF3BB9C" w:rsidR="00E838DF" w:rsidRPr="00940B6A" w:rsidRDefault="00E838DF" w:rsidP="00E838DF">
      <w:pPr>
        <w:numPr>
          <w:ilvl w:val="0"/>
          <w:numId w:val="16"/>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613831EC"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Guests</w:t>
      </w:r>
    </w:p>
    <w:p w14:paraId="43E00B51" w14:textId="77777777" w:rsidR="00E838DF" w:rsidRPr="00E838DF" w:rsidRDefault="00E838DF" w:rsidP="00E838DF">
      <w:pPr>
        <w:numPr>
          <w:ilvl w:val="0"/>
          <w:numId w:val="17"/>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No</w:t>
      </w:r>
    </w:p>
    <w:p w14:paraId="051F0170" w14:textId="77777777" w:rsidR="00E838DF" w:rsidRPr="00E838DF" w:rsidRDefault="00E838DF" w:rsidP="00E838DF">
      <w:pPr>
        <w:numPr>
          <w:ilvl w:val="0"/>
          <w:numId w:val="17"/>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1186E574" w14:textId="77777777" w:rsidR="00E838DF" w:rsidRPr="00E838DF" w:rsidRDefault="00E838DF" w:rsidP="00E838DF">
      <w:pPr>
        <w:numPr>
          <w:ilvl w:val="0"/>
          <w:numId w:val="17"/>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247AE6EC" w14:textId="3FBD1C34" w:rsidR="00E838DF" w:rsidRPr="00940B6A" w:rsidRDefault="00E838DF" w:rsidP="00E838DF">
      <w:pPr>
        <w:numPr>
          <w:ilvl w:val="0"/>
          <w:numId w:val="17"/>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19F9AAC0"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Technology Vendors</w:t>
      </w:r>
    </w:p>
    <w:p w14:paraId="1A185860" w14:textId="77777777" w:rsidR="00E838DF" w:rsidRPr="00E838DF" w:rsidRDefault="00E838DF" w:rsidP="00E838DF">
      <w:pPr>
        <w:numPr>
          <w:ilvl w:val="0"/>
          <w:numId w:val="18"/>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33031F6F" w14:textId="77777777" w:rsidR="00E838DF" w:rsidRPr="00E838DF" w:rsidRDefault="00E838DF" w:rsidP="00E838DF">
      <w:pPr>
        <w:numPr>
          <w:ilvl w:val="0"/>
          <w:numId w:val="18"/>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19D9C6E2" w14:textId="77777777" w:rsidR="00E838DF" w:rsidRPr="00E838DF" w:rsidRDefault="00E838DF" w:rsidP="00E838DF">
      <w:pPr>
        <w:numPr>
          <w:ilvl w:val="0"/>
          <w:numId w:val="18"/>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34984197" w14:textId="05B8CB29" w:rsidR="00E838DF" w:rsidRPr="00940B6A" w:rsidRDefault="00E838DF" w:rsidP="00E838DF">
      <w:pPr>
        <w:numPr>
          <w:ilvl w:val="0"/>
          <w:numId w:val="18"/>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50190C4E" w14:textId="77777777" w:rsidR="00E838DF" w:rsidRPr="00E838DF" w:rsidRDefault="00E838DF" w:rsidP="00E838DF">
      <w:p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Franchise Owners</w:t>
      </w:r>
    </w:p>
    <w:p w14:paraId="6BF9ECFE" w14:textId="77777777" w:rsidR="00E838DF" w:rsidRPr="00E838DF" w:rsidRDefault="00E838DF" w:rsidP="00E838DF">
      <w:pPr>
        <w:numPr>
          <w:ilvl w:val="0"/>
          <w:numId w:val="19"/>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Responsible: Yes</w:t>
      </w:r>
    </w:p>
    <w:p w14:paraId="6E05B240" w14:textId="77777777" w:rsidR="00E838DF" w:rsidRPr="00E838DF" w:rsidRDefault="00E838DF" w:rsidP="00E838DF">
      <w:pPr>
        <w:numPr>
          <w:ilvl w:val="0"/>
          <w:numId w:val="19"/>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Accountable: No</w:t>
      </w:r>
    </w:p>
    <w:p w14:paraId="6B942354" w14:textId="77777777" w:rsidR="00E838DF" w:rsidRPr="00E838DF" w:rsidRDefault="00E838DF" w:rsidP="00E838DF">
      <w:pPr>
        <w:numPr>
          <w:ilvl w:val="0"/>
          <w:numId w:val="19"/>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Consulted: Yes</w:t>
      </w:r>
    </w:p>
    <w:p w14:paraId="2D1C44E1" w14:textId="77777777" w:rsidR="00E838DF" w:rsidRDefault="00E838DF" w:rsidP="00E838DF">
      <w:pPr>
        <w:numPr>
          <w:ilvl w:val="0"/>
          <w:numId w:val="19"/>
        </w:numPr>
        <w:spacing w:before="100" w:beforeAutospacing="1" w:after="100" w:afterAutospacing="1" w:line="240" w:lineRule="auto"/>
        <w:rPr>
          <w:rFonts w:ascii="Times New Roman" w:hAnsi="Times New Roman" w:cs="Times New Roman"/>
          <w:kern w:val="0"/>
          <w14:ligatures w14:val="none"/>
        </w:rPr>
      </w:pPr>
      <w:r w:rsidRPr="00E838DF">
        <w:rPr>
          <w:rFonts w:ascii="Times New Roman" w:hAnsi="Times New Roman" w:cs="Times New Roman"/>
          <w:kern w:val="0"/>
          <w14:ligatures w14:val="none"/>
        </w:rPr>
        <w:t>Informed: Yes</w:t>
      </w:r>
    </w:p>
    <w:p w14:paraId="09119AB9" w14:textId="77777777" w:rsidR="00BC0EA7" w:rsidRPr="00A2189A" w:rsidRDefault="00BC0EA7" w:rsidP="00BC0EA7">
      <w:pPr>
        <w:spacing w:before="100" w:beforeAutospacing="1" w:after="100" w:afterAutospacing="1" w:line="240" w:lineRule="auto"/>
        <w:ind w:left="360"/>
        <w:outlineLvl w:val="0"/>
        <w:rPr>
          <w:rFonts w:ascii="Times New Roman" w:eastAsia="Times New Roman" w:hAnsi="Times New Roman" w:cs="Times New Roman"/>
          <w:b/>
          <w:bCs/>
          <w:kern w:val="36"/>
          <w:sz w:val="48"/>
          <w:szCs w:val="48"/>
          <w:u w:val="single"/>
          <w14:ligatures w14:val="none"/>
        </w:rPr>
      </w:pPr>
      <w:r w:rsidRPr="00A2189A">
        <w:rPr>
          <w:rFonts w:ascii="Times New Roman" w:eastAsia="Times New Roman" w:hAnsi="Times New Roman" w:cs="Times New Roman"/>
          <w:b/>
          <w:bCs/>
          <w:kern w:val="36"/>
          <w:sz w:val="48"/>
          <w:szCs w:val="48"/>
          <w:u w:val="single"/>
          <w14:ligatures w14:val="none"/>
        </w:rPr>
        <w:t>STAKEHOLDER ENGAGEMENT FRAMEWORKS AND MODELS</w:t>
      </w:r>
    </w:p>
    <w:p w14:paraId="34F3F014" w14:textId="77777777" w:rsidR="00BC0EA7" w:rsidRPr="00A2189A" w:rsidRDefault="00BC0EA7" w:rsidP="00BC0EA7">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1. Stakeholder Matrix</w:t>
      </w:r>
    </w:p>
    <w:p w14:paraId="0D4E079C"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0586A512" w14:textId="71E03E4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A stakeholder matrix helps categorise stakeholders based on their interest and influence, allowing the project team to prioritise engagement strategies. For StaySmart</w:t>
      </w:r>
      <w:r w:rsidR="00201B95" w:rsidRPr="00201B95">
        <w:rPr>
          <w:rFonts w:ascii="Times New Roman" w:hAnsi="Times New Roman" w:cs="Times New Roman"/>
          <w:kern w:val="0"/>
          <w14:ligatures w14:val="none"/>
        </w:rPr>
        <w:t>These frameworks are particularly suitable for StaySmart+ because the project involves geographically dispersed stakeholders and complex technological integration. The stakeholder matrix supports prioritisation of engagement effort, while the RACI model clarifies accountability in a multi-layered organisational structure typical of international hotel groups.”</w:t>
      </w:r>
    </w:p>
    <w:p w14:paraId="19775C43" w14:textId="77777777" w:rsidR="00BC0EA7" w:rsidRPr="00BC0EA7" w:rsidRDefault="00BC0EA7" w:rsidP="00BC0EA7">
      <w:pPr>
        <w:numPr>
          <w:ilvl w:val="0"/>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High Influence / High Interest: Project Management Team, IT Department, Guests, Technology Vendors</w:t>
      </w:r>
    </w:p>
    <w:p w14:paraId="131B3D13" w14:textId="77777777" w:rsidR="00BC0EA7" w:rsidRPr="00BC0EA7" w:rsidRDefault="00BC0EA7" w:rsidP="00BC0EA7">
      <w:pPr>
        <w:numPr>
          <w:ilvl w:val="1"/>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Require active collaboration, regular updates, and direct involvement in key decisions.</w:t>
      </w:r>
    </w:p>
    <w:p w14:paraId="1702C75D" w14:textId="77777777" w:rsidR="00BC0EA7" w:rsidRPr="00BC0EA7" w:rsidRDefault="00BC0EA7" w:rsidP="00BC0EA7">
      <w:pPr>
        <w:numPr>
          <w:ilvl w:val="0"/>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High Influence / Low Interest: Investors, Regulatory Bodies</w:t>
      </w:r>
    </w:p>
    <w:p w14:paraId="60A6FCDF" w14:textId="77777777" w:rsidR="00BC0EA7" w:rsidRPr="00BC0EA7" w:rsidRDefault="00BC0EA7" w:rsidP="00BC0EA7">
      <w:pPr>
        <w:numPr>
          <w:ilvl w:val="1"/>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Must be kept satisfied with essential information and consulted strategically.</w:t>
      </w:r>
    </w:p>
    <w:p w14:paraId="013FD8CC" w14:textId="77777777" w:rsidR="00BC0EA7" w:rsidRPr="00BC0EA7" w:rsidRDefault="00BC0EA7" w:rsidP="00BC0EA7">
      <w:pPr>
        <w:numPr>
          <w:ilvl w:val="0"/>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Low Influence / High Interest: Operations Team, Marketing, HR, Franchise Owners</w:t>
      </w:r>
    </w:p>
    <w:p w14:paraId="096CBF2A" w14:textId="77777777" w:rsidR="00BC0EA7" w:rsidRPr="00BC0EA7" w:rsidRDefault="00BC0EA7" w:rsidP="00BC0EA7">
      <w:pPr>
        <w:numPr>
          <w:ilvl w:val="1"/>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Should be kept informed and occasionally consulted to maintain engagement.</w:t>
      </w:r>
    </w:p>
    <w:p w14:paraId="2BEE5273" w14:textId="77777777" w:rsidR="00BC0EA7" w:rsidRPr="00BC0EA7" w:rsidRDefault="00BC0EA7" w:rsidP="00BC0EA7">
      <w:pPr>
        <w:numPr>
          <w:ilvl w:val="0"/>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Low Influence / Low Interest: External service providers with limited impact</w:t>
      </w:r>
    </w:p>
    <w:p w14:paraId="70DDE0DA" w14:textId="77777777" w:rsidR="00BC0EA7" w:rsidRPr="00BC0EA7" w:rsidRDefault="00BC0EA7" w:rsidP="00BC0EA7">
      <w:pPr>
        <w:numPr>
          <w:ilvl w:val="1"/>
          <w:numId w:val="2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Require minimal but consistent communication to ensure transparency.</w:t>
      </w:r>
    </w:p>
    <w:p w14:paraId="0B07EFF1"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6A99C4A5" wp14:editId="2819DEEF">
                <wp:extent cx="5731510" cy="1270"/>
                <wp:effectExtent l="0" t="31750" r="0" b="36830"/>
                <wp:docPr id="191370147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FF3E84"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ED9C51A" w14:textId="06D3DB50" w:rsidR="00BC0EA7" w:rsidRPr="00A2189A" w:rsidRDefault="00BC0EA7" w:rsidP="00A2189A">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2. Engagement Plan</w:t>
      </w:r>
    </w:p>
    <w:p w14:paraId="536B1D55"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The engagement plan outlines how and when stakeholders will be involved during StaySmart+ rollout:</w:t>
      </w:r>
    </w:p>
    <w:p w14:paraId="4F512A22"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Project Management Team: Regular weekly meetings, progress reports, decision-making workshops.</w:t>
      </w:r>
    </w:p>
    <w:p w14:paraId="77CA3589"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Product Development Team: Technical briefings, sprint reviews, problem-solving sessions.</w:t>
      </w:r>
    </w:p>
    <w:p w14:paraId="2374CB26"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Operations / Hotel Managers: Training sessions, rollout checklists, feedback surveys.</w:t>
      </w:r>
    </w:p>
    <w:p w14:paraId="52A22661"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Marketing / Sales: Weekly marketing updates, customer feedback integration, campaign alignment meetings.</w:t>
      </w:r>
    </w:p>
    <w:p w14:paraId="31A72C35"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Guests: Surveys, focus groups, pilot testing in selected hotels to collect insights.</w:t>
      </w:r>
    </w:p>
    <w:p w14:paraId="7557C657"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Technology Vendors: Monthly coordination calls, issue tracking, and performance monitoring.</w:t>
      </w:r>
    </w:p>
    <w:p w14:paraId="4360F6AF" w14:textId="77777777" w:rsidR="00BC0EA7" w:rsidRPr="00BC0EA7" w:rsidRDefault="00BC0EA7" w:rsidP="00BC0EA7">
      <w:pPr>
        <w:numPr>
          <w:ilvl w:val="0"/>
          <w:numId w:val="2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Franchise Owners: Quarterly updates, implementation guides, and consultation meetings.</w:t>
      </w:r>
    </w:p>
    <w:p w14:paraId="4C3BBD0A" w14:textId="5E2BA16B" w:rsidR="00BC0EA7" w:rsidRPr="00BC0EA7" w:rsidRDefault="00BC0EA7" w:rsidP="00BC0EA7">
      <w:pPr>
        <w:spacing w:after="0" w:line="240" w:lineRule="auto"/>
        <w:rPr>
          <w:rFonts w:ascii=".AppleSystemUIFont" w:eastAsia="Times New Roman" w:hAnsi=".AppleSystemUIFont" w:cs="Times New Roman"/>
          <w:color w:val="FFFFFF"/>
          <w:kern w:val="0"/>
          <w:sz w:val="26"/>
          <w:szCs w:val="26"/>
          <w14:ligatures w14:val="none"/>
        </w:rPr>
      </w:pPr>
      <w:r w:rsidRPr="00BC0EA7">
        <w:rPr>
          <w:rFonts w:ascii=".AppleSystemUIFont" w:eastAsia="Times New Roman" w:hAnsi=".AppleSystemUIFont" w:cs="Times New Roman"/>
          <w:color w:val="FFFFFF"/>
          <w:kern w:val="0"/>
          <w:sz w:val="26"/>
          <w:szCs w:val="26"/>
          <w14:ligatures w14:val="none"/>
        </w:rPr>
        <w:t xml:space="preserve"> plan ensures stakeholders remain informed, motivated, and committed throughout the project lifecycle.</w:t>
      </w:r>
    </w:p>
    <w:p w14:paraId="2AD0179A" w14:textId="77777777" w:rsidR="00BC0EA7" w:rsidRPr="00BC0EA7" w:rsidRDefault="00BC0EA7" w:rsidP="00BC0EA7">
      <w:pPr>
        <w:spacing w:after="0" w:line="240" w:lineRule="auto"/>
        <w:rPr>
          <w:rFonts w:ascii="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038A4D5F" wp14:editId="6BC6E11E">
                <wp:extent cx="5731510" cy="1270"/>
                <wp:effectExtent l="0" t="31750" r="0" b="36830"/>
                <wp:docPr id="80110921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E99D01"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3D1780C" w14:textId="3C348561" w:rsidR="00BC0EA7" w:rsidRPr="00A2189A"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3. Communication Plan</w:t>
      </w:r>
    </w:p>
    <w:p w14:paraId="05F72926"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communication is essential to avoid misunderstandings and build trust:</w:t>
      </w:r>
    </w:p>
    <w:p w14:paraId="75F24089" w14:textId="77777777" w:rsidR="00BC0EA7" w:rsidRPr="00BC0EA7" w:rsidRDefault="00BC0EA7" w:rsidP="00BC0EA7">
      <w:pPr>
        <w:numPr>
          <w:ilvl w:val="0"/>
          <w:numId w:val="2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Internal Communication: Emails, intranet updates, workshops, team meetings.</w:t>
      </w:r>
    </w:p>
    <w:p w14:paraId="69A2CEA3" w14:textId="77777777" w:rsidR="00BC0EA7" w:rsidRPr="00BC0EA7" w:rsidRDefault="00BC0EA7" w:rsidP="00BC0EA7">
      <w:pPr>
        <w:numPr>
          <w:ilvl w:val="0"/>
          <w:numId w:val="2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External Communication: Newsletters, digital platforms, guest notifications, vendor briefings.</w:t>
      </w:r>
    </w:p>
    <w:p w14:paraId="25DE419F" w14:textId="77777777" w:rsidR="00BC0EA7" w:rsidRPr="00BC0EA7" w:rsidRDefault="00BC0EA7" w:rsidP="00BC0EA7">
      <w:pPr>
        <w:numPr>
          <w:ilvl w:val="0"/>
          <w:numId w:val="2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Frequency: Weekly updates for core teams, monthly summaries for low-interest stakeholders, and real-time alerts for critical issues.</w:t>
      </w:r>
    </w:p>
    <w:p w14:paraId="02A9391E" w14:textId="77777777" w:rsidR="001400D3" w:rsidRDefault="00BC0EA7" w:rsidP="00BC0EA7">
      <w:pPr>
        <w:numPr>
          <w:ilvl w:val="0"/>
          <w:numId w:val="2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Medium: A mix of digital (emails, dashboards, apps) and face-to-face </w:t>
      </w:r>
    </w:p>
    <w:p w14:paraId="5A8834A5" w14:textId="536FCA1A" w:rsidR="00BC0EA7" w:rsidRDefault="00BC0EA7" w:rsidP="00BC0EA7">
      <w:pPr>
        <w:numPr>
          <w:ilvl w:val="0"/>
          <w:numId w:val="2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(training, workshops) ensures clarity across global markets.</w:t>
      </w:r>
    </w:p>
    <w:p w14:paraId="30E57160" w14:textId="77777777" w:rsid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p>
    <w:p w14:paraId="67C7923A" w14:textId="44E736EA" w:rsidR="007C04F0" w:rsidRPr="007C04F0" w:rsidRDefault="007C04F0" w:rsidP="007C04F0">
      <w:pPr>
        <w:pStyle w:val="ListParagraph"/>
        <w:numPr>
          <w:ilvl w:val="0"/>
          <w:numId w:val="22"/>
        </w:numPr>
        <w:spacing w:before="100" w:beforeAutospacing="1" w:after="100" w:afterAutospacing="1" w:line="240" w:lineRule="auto"/>
        <w:rPr>
          <w:rFonts w:ascii="Times New Roman" w:hAnsi="Times New Roman" w:cs="Times New Roman"/>
          <w:kern w:val="0"/>
          <w:sz w:val="28"/>
          <w:szCs w:val="28"/>
          <w:u w:val="single"/>
          <w14:ligatures w14:val="none"/>
        </w:rPr>
      </w:pPr>
      <w:r w:rsidRPr="007C04F0">
        <w:rPr>
          <w:rFonts w:ascii="Times New Roman" w:hAnsi="Times New Roman" w:cs="Times New Roman"/>
          <w:kern w:val="0"/>
          <w:sz w:val="28"/>
          <w:szCs w:val="28"/>
          <w:u w:val="single"/>
          <w14:ligatures w14:val="none"/>
        </w:rPr>
        <w:t>RACI Matrix (Expanded)</w:t>
      </w:r>
    </w:p>
    <w:p w14:paraId="6E41A458"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p>
    <w:p w14:paraId="674AA5AC"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The RACI framework is used to clarify roles and responsibilities across stakeholders, ensuring accountability, reducing duplication of effort, and improving communication throughout the implementation of StaySmart+. Each stakeholder group is assigned a specific level of involvement based on their influence and contribution to the project.</w:t>
      </w:r>
    </w:p>
    <w:p w14:paraId="35C2B24B"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ab/>
        <w:t>•</w:t>
      </w:r>
      <w:r w:rsidRPr="007C04F0">
        <w:rPr>
          <w:rFonts w:ascii="Times New Roman" w:hAnsi="Times New Roman" w:cs="Times New Roman"/>
          <w:kern w:val="0"/>
          <w14:ligatures w14:val="none"/>
        </w:rPr>
        <w:tab/>
        <w:t>Responsible (R):</w:t>
      </w:r>
    </w:p>
    <w:p w14:paraId="093EB5ED"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The Project Management Team, Product Development Team, Operations, IT, and Marketing teams are responsible for executing the core activities of the project. This includes designing the AI-driven service, integrating technology systems, managing day-to-day operations, and delivering promotional campaigns. Their role is task-oriented, focusing on achieving project milestones within set deadlines and quality standards.</w:t>
      </w:r>
    </w:p>
    <w:p w14:paraId="45D5EDEF"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ab/>
        <w:t>•</w:t>
      </w:r>
      <w:r w:rsidRPr="007C04F0">
        <w:rPr>
          <w:rFonts w:ascii="Times New Roman" w:hAnsi="Times New Roman" w:cs="Times New Roman"/>
          <w:kern w:val="0"/>
          <w14:ligatures w14:val="none"/>
        </w:rPr>
        <w:tab/>
        <w:t>Accountable (A):</w:t>
      </w:r>
    </w:p>
    <w:p w14:paraId="3B15C370"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The Project Management Team holds overall accountability for the success of the project. This means they are ultimately answerable for decision-making, performance outcomes, and ensuring that all objectives are met. They coordinate between departments, monitor progress, and take corrective action where necessary, ensuring alignment with organisational goals.</w:t>
      </w:r>
    </w:p>
    <w:p w14:paraId="4CF782D1"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ab/>
        <w:t>•</w:t>
      </w:r>
      <w:r w:rsidRPr="007C04F0">
        <w:rPr>
          <w:rFonts w:ascii="Times New Roman" w:hAnsi="Times New Roman" w:cs="Times New Roman"/>
          <w:kern w:val="0"/>
          <w14:ligatures w14:val="none"/>
        </w:rPr>
        <w:tab/>
        <w:t>Consulted (C):</w:t>
      </w:r>
    </w:p>
    <w:p w14:paraId="4E6271AE"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Key stakeholders such as Guests, Franchise Owners, and Technology Vendors are consulted throughout the process. Their insights are essential for shaping service design, improving user experience, and ensuring the technology meets operational needs. This two-way communication allows the project to remain responsive to customer expectations and industry requirements.</w:t>
      </w:r>
    </w:p>
    <w:p w14:paraId="31AFED50"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ab/>
        <w:t>•</w:t>
      </w:r>
      <w:r w:rsidRPr="007C04F0">
        <w:rPr>
          <w:rFonts w:ascii="Times New Roman" w:hAnsi="Times New Roman" w:cs="Times New Roman"/>
          <w:kern w:val="0"/>
          <w14:ligatures w14:val="none"/>
        </w:rPr>
        <w:tab/>
        <w:t>Informed (I):</w:t>
      </w:r>
    </w:p>
    <w:p w14:paraId="452FEC61"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Investors, Human Resources, and Regulatory Bodies are kept informed about project developments, progress, and outcomes. Although they are not directly involved in execution, maintaining transparency with these stakeholders is critical for securing ongoing support, ensuring compliance, and managing organisational readiness.</w:t>
      </w:r>
    </w:p>
    <w:p w14:paraId="5A8C28AB" w14:textId="77777777" w:rsidR="007C04F0" w:rsidRPr="007C04F0" w:rsidRDefault="007C04F0" w:rsidP="007C04F0">
      <w:pPr>
        <w:spacing w:before="100" w:beforeAutospacing="1" w:after="100" w:afterAutospacing="1" w:line="240" w:lineRule="auto"/>
        <w:ind w:left="720"/>
        <w:rPr>
          <w:rFonts w:ascii="Times New Roman" w:hAnsi="Times New Roman" w:cs="Times New Roman"/>
          <w:kern w:val="0"/>
          <w14:ligatures w14:val="none"/>
        </w:rPr>
      </w:pPr>
    </w:p>
    <w:p w14:paraId="08211D6D" w14:textId="4E010362" w:rsidR="001400D3" w:rsidRDefault="007C04F0" w:rsidP="001400D3">
      <w:pPr>
        <w:spacing w:before="100" w:beforeAutospacing="1" w:after="100" w:afterAutospacing="1" w:line="240" w:lineRule="auto"/>
        <w:ind w:left="720"/>
        <w:rPr>
          <w:rFonts w:ascii="Times New Roman" w:hAnsi="Times New Roman" w:cs="Times New Roman"/>
          <w:kern w:val="0"/>
          <w14:ligatures w14:val="none"/>
        </w:rPr>
      </w:pPr>
      <w:r w:rsidRPr="007C04F0">
        <w:rPr>
          <w:rFonts w:ascii="Times New Roman" w:hAnsi="Times New Roman" w:cs="Times New Roman"/>
          <w:kern w:val="0"/>
          <w14:ligatures w14:val="none"/>
        </w:rPr>
        <w:t>Overall, the RACI matrix supports effective stakeholder management by clearly defining responsibilities, minimising confusion, and enhancing coordination across multiple departments. This structured approach is particularly valuable in complex, innovation-driven projects such as StaySmart+, where cross-functional collaboration is essential for success.</w:t>
      </w:r>
    </w:p>
    <w:p w14:paraId="6AF1A5BA" w14:textId="77777777" w:rsidR="001400D3" w:rsidRPr="00BC0EA7" w:rsidRDefault="001400D3" w:rsidP="001400D3">
      <w:pPr>
        <w:spacing w:before="100" w:beforeAutospacing="1" w:after="100" w:afterAutospacing="1" w:line="240" w:lineRule="auto"/>
        <w:ind w:left="720"/>
        <w:rPr>
          <w:rFonts w:ascii="Times New Roman" w:hAnsi="Times New Roman" w:cs="Times New Roman"/>
          <w:kern w:val="0"/>
          <w14:ligatures w14:val="none"/>
        </w:rPr>
      </w:pPr>
    </w:p>
    <w:p w14:paraId="36588D83"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47B73129" wp14:editId="59E5D613">
                <wp:extent cx="5731510" cy="1270"/>
                <wp:effectExtent l="0" t="31750" r="0" b="36830"/>
                <wp:docPr id="128770469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DB73A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E9078E1" w14:textId="77777777" w:rsidR="00BC0EA7" w:rsidRPr="00A2189A" w:rsidRDefault="00BC0EA7" w:rsidP="00BC0EA7">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BC0EA7">
        <w:rPr>
          <w:rFonts w:ascii="Times New Roman" w:eastAsia="Times New Roman" w:hAnsi="Times New Roman" w:cs="Times New Roman"/>
          <w:b/>
          <w:bCs/>
          <w:kern w:val="36"/>
          <w:sz w:val="48"/>
          <w:szCs w:val="48"/>
          <w14:ligatures w14:val="none"/>
        </w:rPr>
        <w:t>S</w:t>
      </w:r>
      <w:r w:rsidRPr="00A2189A">
        <w:rPr>
          <w:rFonts w:ascii="Times New Roman" w:eastAsia="Times New Roman" w:hAnsi="Times New Roman" w:cs="Times New Roman"/>
          <w:b/>
          <w:bCs/>
          <w:kern w:val="36"/>
          <w:sz w:val="48"/>
          <w:szCs w:val="48"/>
          <w:u w:val="single"/>
          <w14:ligatures w14:val="none"/>
        </w:rPr>
        <w:t>TAKEHOLDER ENGAGEMENT PROCESS &amp; CONFLICT MANAGEMENT</w:t>
      </w:r>
    </w:p>
    <w:p w14:paraId="177F05C0" w14:textId="4097CBE3" w:rsidR="00BC0EA7" w:rsidRPr="00A2189A" w:rsidRDefault="00BC0EA7" w:rsidP="00BC0EA7">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Stakeholder Engagement Process</w:t>
      </w:r>
    </w:p>
    <w:p w14:paraId="14F8AB36" w14:textId="01867D9E"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stakeholder engagement is essential for the success of StaySmart+. As Project Manager, I would adopt a structured approach to identify, analyse, and involve stakeholders throughout the project lifecycle, ensuring alignment with project goals and minimising potential conflicts.</w:t>
      </w:r>
    </w:p>
    <w:p w14:paraId="22CCF7E2"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Step 1: Identify and Categorise Stakeholders</w:t>
      </w:r>
    </w:p>
    <w:p w14:paraId="54102D99" w14:textId="20536AC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Stakeholders are identified both internally and externally, categorised by their influence and interest using the stakeholder matrix. High-influence stakeholders, such as the Project Management Team, IT Department, and key vendors, are prioritised for active collaboration. High-interest stakeholders, such as Operations Managers and Marketing teams, are regularly consulted and informed to maintain engagement. This ensures that all relevant parties are appropriately recognised from the outset.</w:t>
      </w:r>
    </w:p>
    <w:p w14:paraId="0BB23362"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Step 2: Analyse Stakeholder Needs and Expectations</w:t>
      </w:r>
    </w:p>
    <w:p w14:paraId="4ECA6402" w14:textId="6DD4CE05"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Each stakeholder group has unique expectations. Internal teams focus on operational feasibility, technical integration, and staff readiness. External stakeholders, including guests and franchise owners, value service quality, consistency, and reliability. Technology vendors expect clear deliverables, deadlines, and technical requirements. Conducting surveys, interviews, and workshops enables a deep understanding of stakeholder needs and informs engagement strategies.</w:t>
      </w:r>
    </w:p>
    <w:p w14:paraId="456B8102"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Step 3: Plan Engagement and Communication</w:t>
      </w:r>
    </w:p>
    <w:p w14:paraId="4841133A"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An engagement plan outlines the methods, frequency, and channels of communication. The communication plan ensures stakeholders receive timely and relevant information tailored to their role. High-priority stakeholders receive weekly updates and are invited to decision-making meetings, while low-priority stakeholders are kept informed through monthly newsletters or digital dashboards. Clear and transparent communication builds trust and reduces uncertainty.</w:t>
      </w:r>
    </w:p>
    <w:p w14:paraId="038B6853"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1A881CCA" wp14:editId="72C5357D">
                <wp:extent cx="5731510" cy="1270"/>
                <wp:effectExtent l="0" t="31750" r="0" b="36830"/>
                <wp:docPr id="20174439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EFB20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80C0FCF" w14:textId="5A170C63" w:rsidR="00BC0EA7" w:rsidRPr="00A2189A"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Applying the 4C’s Model</w:t>
      </w:r>
    </w:p>
    <w:p w14:paraId="01C76333"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The 4C’s model—Communication, Collaboration, Consultation, and Commitment—provides a practical framework for managing stakeholder relationships and preventing conflicts.</w:t>
      </w:r>
    </w:p>
    <w:p w14:paraId="59355DB0" w14:textId="77777777" w:rsidR="00BC0EA7" w:rsidRPr="00BC0EA7" w:rsidRDefault="00BC0EA7" w:rsidP="00BC0EA7">
      <w:pPr>
        <w:numPr>
          <w:ilvl w:val="0"/>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Communication</w:t>
      </w:r>
    </w:p>
    <w:p w14:paraId="6F5811B0"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Open, honest, and frequent communication channels are essential.</w:t>
      </w:r>
    </w:p>
    <w:p w14:paraId="20AB7B3C"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For StaySmart+, this includes team meetings, emails, intranet updates, and video calls for global stakeholders.</w:t>
      </w:r>
    </w:p>
    <w:p w14:paraId="6DA36EA8"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Consistent messaging ensures stakeholders understand the project goals, timelines, and their responsibilities.</w:t>
      </w:r>
    </w:p>
    <w:p w14:paraId="31D91646" w14:textId="77777777" w:rsidR="00BC0EA7" w:rsidRPr="00BC0EA7" w:rsidRDefault="00BC0EA7" w:rsidP="00BC0EA7">
      <w:pPr>
        <w:numPr>
          <w:ilvl w:val="0"/>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Collaboration</w:t>
      </w:r>
    </w:p>
    <w:p w14:paraId="70383CD7"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Encouraging joint problem-solving and shared decision-making enhances commitment and creativity.</w:t>
      </w:r>
    </w:p>
    <w:p w14:paraId="3882F3E6"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Product development, IT, and hotel operations collaborate to ensure AI tools integrate seamlessly with hotel systems.</w:t>
      </w:r>
    </w:p>
    <w:p w14:paraId="12D398B2"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Collaboration platforms, such as shared project dashboards and collaborative documents, facilitate coordination across time zones and markets.</w:t>
      </w:r>
    </w:p>
    <w:p w14:paraId="5A95ABD8" w14:textId="77777777" w:rsidR="00BC0EA7" w:rsidRPr="00BC0EA7" w:rsidRDefault="00BC0EA7" w:rsidP="00BC0EA7">
      <w:pPr>
        <w:numPr>
          <w:ilvl w:val="0"/>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Consultation</w:t>
      </w:r>
    </w:p>
    <w:p w14:paraId="3AEE6CBD"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Stakeholders are engaged to provide feedback, guidance, and expertise before major decisions.</w:t>
      </w:r>
    </w:p>
    <w:p w14:paraId="67CE5E62"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For example, guests may participate in pilot trials to provide insights on usability, while franchise owners advise on practical implementation challenges in their properties.</w:t>
      </w:r>
    </w:p>
    <w:p w14:paraId="7307B9A1"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Consultation fosters inclusion, strengthens relationships, and enhances the project’s credibility.</w:t>
      </w:r>
    </w:p>
    <w:p w14:paraId="0A694223" w14:textId="77777777" w:rsidR="00BC0EA7" w:rsidRPr="00BC0EA7" w:rsidRDefault="00BC0EA7" w:rsidP="00BC0EA7">
      <w:pPr>
        <w:numPr>
          <w:ilvl w:val="0"/>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Commitment</w:t>
      </w:r>
    </w:p>
    <w:p w14:paraId="031AFABB"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Ensuring stakeholders are committed to project objectives is vital for long-term success.</w:t>
      </w:r>
    </w:p>
    <w:p w14:paraId="3D118C62"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Clear definition of roles using the RACI framework, combined with recognition of contributions and achievements, motivates stakeholders to actively support StaySmart+.</w:t>
      </w:r>
    </w:p>
    <w:p w14:paraId="65436B23" w14:textId="77777777" w:rsidR="00BC0EA7" w:rsidRPr="00BC0EA7" w:rsidRDefault="00BC0EA7" w:rsidP="00BC0EA7">
      <w:pPr>
        <w:numPr>
          <w:ilvl w:val="1"/>
          <w:numId w:val="2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Commitment also involves addressing concerns proactively, maintaining accountability, and celebrating milestones to reinforce engagement.</w:t>
      </w:r>
    </w:p>
    <w:p w14:paraId="6671FEE5"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12A200E3" wp14:editId="6C08BD55">
                <wp:extent cx="5731510" cy="1270"/>
                <wp:effectExtent l="0" t="31750" r="0" b="36830"/>
                <wp:docPr id="169406766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2BCA7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FA4AA7" w14:textId="0D8867C4" w:rsidR="00BC0EA7" w:rsidRPr="00A2189A"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A2189A">
        <w:rPr>
          <w:rFonts w:ascii="Times New Roman" w:eastAsia="Times New Roman" w:hAnsi="Times New Roman" w:cs="Times New Roman"/>
          <w:b/>
          <w:bCs/>
          <w:kern w:val="0"/>
          <w:sz w:val="27"/>
          <w:szCs w:val="27"/>
          <w:u w:val="single"/>
          <w14:ligatures w14:val="none"/>
        </w:rPr>
        <w:t>Conflict Management</w:t>
      </w:r>
    </w:p>
    <w:p w14:paraId="550EB53E"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Conflicts may arise due to differences in expectations, cultural variations, or resource allocation. Strategies include:</w:t>
      </w:r>
    </w:p>
    <w:p w14:paraId="304BFDCA" w14:textId="77777777" w:rsidR="00BC0EA7" w:rsidRPr="00BC0EA7" w:rsidRDefault="00BC0EA7" w:rsidP="00BC0EA7">
      <w:pPr>
        <w:numPr>
          <w:ilvl w:val="0"/>
          <w:numId w:val="2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Early Identification: Monitor feedback and performance metrics to identify potential disagreements before escalation.</w:t>
      </w:r>
    </w:p>
    <w:p w14:paraId="6E54084B" w14:textId="77777777" w:rsidR="00BC0EA7" w:rsidRPr="00BC0EA7" w:rsidRDefault="00BC0EA7" w:rsidP="00BC0EA7">
      <w:pPr>
        <w:numPr>
          <w:ilvl w:val="0"/>
          <w:numId w:val="2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Active Listening: Understand stakeholders’ perspectives, particularly when operational or technical concerns emerge.</w:t>
      </w:r>
    </w:p>
    <w:p w14:paraId="28CF2440" w14:textId="77777777" w:rsidR="00BC0EA7" w:rsidRPr="00BC0EA7" w:rsidRDefault="00BC0EA7" w:rsidP="00BC0EA7">
      <w:pPr>
        <w:numPr>
          <w:ilvl w:val="0"/>
          <w:numId w:val="2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Negotiation and Mediation: Facilitate compromise between conflicting parties, such as IT teams wanting more time for integration versus Operations requiring faster rollout.</w:t>
      </w:r>
    </w:p>
    <w:p w14:paraId="2DAE8098" w14:textId="77777777" w:rsidR="00BC0EA7" w:rsidRDefault="00BC0EA7" w:rsidP="00BC0EA7">
      <w:pPr>
        <w:numPr>
          <w:ilvl w:val="0"/>
          <w:numId w:val="2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Transparent Decision-Making: Share rationale behind decisions to reduce misunderstandings and maintain trust.</w:t>
      </w:r>
    </w:p>
    <w:p w14:paraId="49D0D4D7" w14:textId="563C10FB" w:rsidR="00BC0EA7" w:rsidRPr="00A2189A" w:rsidRDefault="00BC0EA7" w:rsidP="00BC0EA7">
      <w:pPr>
        <w:pStyle w:val="Heading1"/>
        <w:rPr>
          <w:rFonts w:ascii="Times New Roman" w:eastAsia="Times New Roman" w:hAnsi="Times New Roman" w:cs="Times New Roman"/>
          <w:b/>
          <w:bCs/>
          <w:color w:val="auto"/>
          <w:kern w:val="36"/>
          <w:sz w:val="48"/>
          <w:szCs w:val="48"/>
          <w:u w:val="single"/>
          <w14:ligatures w14:val="none"/>
        </w:rPr>
      </w:pPr>
      <w:r w:rsidRPr="00BC0EA7">
        <w:rPr>
          <w:rFonts w:ascii="Times New Roman" w:eastAsia="Times New Roman" w:hAnsi="Times New Roman" w:cs="Times New Roman"/>
          <w:b/>
          <w:bCs/>
          <w:kern w:val="36"/>
          <w:sz w:val="48"/>
          <w:szCs w:val="48"/>
          <w14:ligatures w14:val="none"/>
        </w:rPr>
        <w:t> </w:t>
      </w:r>
      <w:r w:rsidRPr="00BC0EA7">
        <w:rPr>
          <w:rFonts w:ascii="Times New Roman" w:eastAsia="Times New Roman" w:hAnsi="Times New Roman" w:cs="Times New Roman"/>
          <w:b/>
          <w:bCs/>
          <w:color w:val="auto"/>
          <w:kern w:val="36"/>
          <w:sz w:val="48"/>
          <w:szCs w:val="48"/>
          <w14:ligatures w14:val="none"/>
        </w:rPr>
        <w:t> </w:t>
      </w:r>
      <w:r w:rsidRPr="00A2189A">
        <w:rPr>
          <w:rFonts w:ascii="Times New Roman" w:eastAsia="Times New Roman" w:hAnsi="Times New Roman" w:cs="Times New Roman"/>
          <w:b/>
          <w:bCs/>
          <w:color w:val="auto"/>
          <w:kern w:val="36"/>
          <w:sz w:val="48"/>
          <w:szCs w:val="48"/>
          <w:u w:val="single"/>
          <w14:ligatures w14:val="none"/>
        </w:rPr>
        <w:t>IMPACT OF STAKEHOLDER ENGAGEMENT ON BUSINESS PERFORMANCE AND RECOMMENDATIONS</w:t>
      </w:r>
    </w:p>
    <w:p w14:paraId="68D12985" w14:textId="77777777" w:rsidR="00BC0EA7" w:rsidRDefault="00BC0EA7" w:rsidP="00BC0EA7"/>
    <w:p w14:paraId="05FB27E5" w14:textId="77777777" w:rsidR="00BC0EA7" w:rsidRPr="00B93EB9" w:rsidRDefault="00BC0EA7" w:rsidP="00BC0EA7">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Impact of Stakeholder Engagement on Business Performance</w:t>
      </w:r>
    </w:p>
    <w:p w14:paraId="1EACB740" w14:textId="72F25811" w:rsidR="006E3BB7" w:rsidRPr="006E3BB7" w:rsidRDefault="006E3BB7" w:rsidP="006E3BB7">
      <w:pPr>
        <w:spacing w:before="100" w:beforeAutospacing="1" w:after="100" w:afterAutospacing="1" w:line="240" w:lineRule="auto"/>
        <w:rPr>
          <w:rFonts w:ascii="Times New Roman" w:hAnsi="Times New Roman" w:cs="Times New Roman"/>
          <w:kern w:val="0"/>
          <w14:ligatures w14:val="none"/>
        </w:rPr>
      </w:pPr>
      <w:r w:rsidRPr="006E3BB7">
        <w:rPr>
          <w:rFonts w:ascii="Times New Roman" w:hAnsi="Times New Roman" w:cs="Times New Roman"/>
          <w:kern w:val="0"/>
          <w14:ligatures w14:val="none"/>
        </w:rPr>
        <w:t>Effective stakeholder engagement plays a decisive role in shaping organisational performance, particularly within a global hospitality organisation such as InterContinental Hotels Group (IHG), where service delivery depends on coordination across multiple regions and partners. In the case of StaySmart+, the extent to which stakeholders are actively involved directly influences both operational outcomes and customer experience.</w:t>
      </w:r>
    </w:p>
    <w:p w14:paraId="67834DBC" w14:textId="7E9D30FB" w:rsidR="006E3BB7" w:rsidRPr="006E3BB7" w:rsidRDefault="006E3BB7" w:rsidP="006E3BB7">
      <w:pPr>
        <w:spacing w:before="100" w:beforeAutospacing="1" w:after="100" w:afterAutospacing="1" w:line="240" w:lineRule="auto"/>
        <w:rPr>
          <w:rFonts w:ascii="Times New Roman" w:hAnsi="Times New Roman" w:cs="Times New Roman"/>
          <w:kern w:val="0"/>
          <w14:ligatures w14:val="none"/>
        </w:rPr>
      </w:pPr>
      <w:r w:rsidRPr="006E3BB7">
        <w:rPr>
          <w:rFonts w:ascii="Times New Roman" w:hAnsi="Times New Roman" w:cs="Times New Roman"/>
          <w:kern w:val="0"/>
          <w14:ligatures w14:val="none"/>
        </w:rPr>
        <w:t>One of the most significant impacts is seen in guest satisfaction and loyalty. By involving customers in pilot testing and feedback processes, IHG can ensure that the StaySmart+ service aligns closely with user expectations. However, it is important to recognise that customer expectations within the hospitality sector are constantly evolving. This creates a challenge, as over-reliance on current feedback may result in services that quickly become outdated. Therefore, engagement must be continuous rather than one-off to remain effective.</w:t>
      </w:r>
    </w:p>
    <w:p w14:paraId="3AF59A8F" w14:textId="4921FEF5" w:rsidR="006E3BB7" w:rsidRPr="006E3BB7" w:rsidRDefault="006E3BB7" w:rsidP="006E3BB7">
      <w:pPr>
        <w:spacing w:before="100" w:beforeAutospacing="1" w:after="100" w:afterAutospacing="1" w:line="240" w:lineRule="auto"/>
        <w:rPr>
          <w:rFonts w:ascii="Times New Roman" w:hAnsi="Times New Roman" w:cs="Times New Roman"/>
          <w:kern w:val="0"/>
          <w14:ligatures w14:val="none"/>
        </w:rPr>
      </w:pPr>
      <w:r w:rsidRPr="006E3BB7">
        <w:rPr>
          <w:rFonts w:ascii="Times New Roman" w:hAnsi="Times New Roman" w:cs="Times New Roman"/>
          <w:kern w:val="0"/>
          <w14:ligatures w14:val="none"/>
        </w:rPr>
        <w:t>From an operational perspective, stakeholder engagement contributes to efficiency and service consistency. Collaboration between internal departments such as IT, operations, and product development enables smoother integration of AI-driven systems across hotels. Nevertheless, in a large and geographically dispersed organisation, excessive consultation can slow down decision-making processes. This highlights a key limitation of stakeholder engagement: while inclusivity improves quality, it may reduce speed if not carefully managed.</w:t>
      </w:r>
    </w:p>
    <w:p w14:paraId="0D07B638" w14:textId="0582A47E" w:rsidR="006E3BB7" w:rsidRPr="006E3BB7" w:rsidRDefault="006E3BB7" w:rsidP="006E3BB7">
      <w:pPr>
        <w:spacing w:before="100" w:beforeAutospacing="1" w:after="100" w:afterAutospacing="1" w:line="240" w:lineRule="auto"/>
        <w:rPr>
          <w:rFonts w:ascii="Times New Roman" w:hAnsi="Times New Roman" w:cs="Times New Roman"/>
          <w:kern w:val="0"/>
          <w14:ligatures w14:val="none"/>
        </w:rPr>
      </w:pPr>
      <w:r w:rsidRPr="006E3BB7">
        <w:rPr>
          <w:rFonts w:ascii="Times New Roman" w:hAnsi="Times New Roman" w:cs="Times New Roman"/>
          <w:kern w:val="0"/>
          <w14:ligatures w14:val="none"/>
        </w:rPr>
        <w:t>Stakeholder involvement also supports innovation and competitive advantage. Engaging technology vendors and external partners allows IHG to access specialist expertise and remain at the forefront of digital transformation. Despite this, reliance on external stakeholders introduces risks, including delays, misalignment of objectives, and dependency on third-party performance. As a result, strong governance and clear contractual expectations are essential.</w:t>
      </w:r>
    </w:p>
    <w:p w14:paraId="49B70A71" w14:textId="3D80C75A" w:rsidR="006E3BB7" w:rsidRPr="006E3BB7" w:rsidRDefault="006E3BB7" w:rsidP="006E3BB7">
      <w:pPr>
        <w:spacing w:before="100" w:beforeAutospacing="1" w:after="100" w:afterAutospacing="1" w:line="240" w:lineRule="auto"/>
        <w:rPr>
          <w:rFonts w:ascii="Times New Roman" w:hAnsi="Times New Roman" w:cs="Times New Roman"/>
          <w:kern w:val="0"/>
          <w14:ligatures w14:val="none"/>
        </w:rPr>
      </w:pPr>
      <w:r w:rsidRPr="006E3BB7">
        <w:rPr>
          <w:rFonts w:ascii="Times New Roman" w:hAnsi="Times New Roman" w:cs="Times New Roman"/>
          <w:kern w:val="0"/>
          <w14:ligatures w14:val="none"/>
        </w:rPr>
        <w:t>Another important impact is risk reduction. Regular communication with regulatory bodies and franchise partners helps ensure compliance with legal and environmental standards across different markets. However, global operations mean that regulations vary significantly, making it difficult to maintain consistent compliance. This reinforces the need for localised engagement strategies rather than a standardised global approach.</w:t>
      </w:r>
    </w:p>
    <w:p w14:paraId="5CFF9983" w14:textId="7B9BCD7A" w:rsidR="006E3BB7" w:rsidRPr="006E3BB7" w:rsidRDefault="006E3BB7" w:rsidP="006E3BB7">
      <w:pPr>
        <w:spacing w:before="100" w:beforeAutospacing="1" w:after="100" w:afterAutospacing="1" w:line="240" w:lineRule="auto"/>
        <w:rPr>
          <w:rFonts w:ascii="Times New Roman" w:hAnsi="Times New Roman" w:cs="Times New Roman"/>
          <w:kern w:val="0"/>
          <w14:ligatures w14:val="none"/>
        </w:rPr>
      </w:pPr>
      <w:r w:rsidRPr="006E3BB7">
        <w:rPr>
          <w:rFonts w:ascii="Times New Roman" w:hAnsi="Times New Roman" w:cs="Times New Roman"/>
          <w:kern w:val="0"/>
          <w14:ligatures w14:val="none"/>
        </w:rPr>
        <w:t>Finally, effective engagement enhances employee commitment and organisational culture. When staff are informed, consulted, and involved in decision-making, they are more likely to support the implementation of new systems such as StaySmart+. On the other hand, poorly managed engagement can lead to resistance, particularly when employees feel overwhelmed by technological change. This demonstrates that engagement must be supported by training and clear communication to be successful.</w:t>
      </w:r>
    </w:p>
    <w:p w14:paraId="483DCE7F" w14:textId="54B11A9E" w:rsidR="00BC0EA7" w:rsidRPr="00BC0EA7" w:rsidRDefault="006E3BB7" w:rsidP="00BC0EA7">
      <w:pPr>
        <w:spacing w:after="0" w:line="240" w:lineRule="auto"/>
        <w:rPr>
          <w:rFonts w:ascii="Times New Roman" w:eastAsia="Times New Roman" w:hAnsi="Times New Roman" w:cs="Times New Roman"/>
          <w:kern w:val="0"/>
          <w14:ligatures w14:val="none"/>
        </w:rPr>
      </w:pPr>
      <w:r w:rsidRPr="006E3BB7">
        <w:rPr>
          <w:rFonts w:ascii="Times New Roman" w:hAnsi="Times New Roman" w:cs="Times New Roman"/>
          <w:kern w:val="0"/>
          <w14:ligatures w14:val="none"/>
        </w:rPr>
        <w:t>Overall, stakeholder engagement has a strong positive impact on business performance, but its effectiveness depends on balance. Too little engagement leads to misalignment, while too much can create inefficiencies. Therefore, a strategic and structured approach is essential.</w:t>
      </w:r>
      <w:r w:rsidR="00BC0EA7" w:rsidRPr="00BC0EA7">
        <w:rPr>
          <w:rFonts w:ascii="Times New Roman" w:eastAsia="Times New Roman" w:hAnsi="Times New Roman" w:cs="Times New Roman"/>
          <w:noProof/>
          <w:kern w:val="0"/>
          <w14:ligatures w14:val="none"/>
        </w:rPr>
        <mc:AlternateContent>
          <mc:Choice Requires="wps">
            <w:drawing>
              <wp:inline distT="0" distB="0" distL="0" distR="0" wp14:anchorId="53F8D120" wp14:editId="0B7B88E0">
                <wp:extent cx="5731510" cy="1270"/>
                <wp:effectExtent l="0" t="31750" r="0" b="36830"/>
                <wp:docPr id="104652750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D5FB4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B9BF112" w14:textId="1CF90F3A" w:rsidR="00BC0EA7" w:rsidRPr="00B93EB9" w:rsidRDefault="00BC0EA7" w:rsidP="00B93EB9">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Challenges and Lessons Learned</w:t>
      </w:r>
    </w:p>
    <w:p w14:paraId="687C23A4"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While the benefits are clear, global stakeholder engagement is not without challenges:</w:t>
      </w:r>
    </w:p>
    <w:p w14:paraId="7D703E30" w14:textId="77777777" w:rsidR="00BC0EA7" w:rsidRPr="00BC0EA7" w:rsidRDefault="00BC0EA7" w:rsidP="00BC0EA7">
      <w:pPr>
        <w:numPr>
          <w:ilvl w:val="0"/>
          <w:numId w:val="27"/>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Cultural Differences: Engagement strategies must be adapted to local customs and communication styles to avoid misunderstandings.</w:t>
      </w:r>
    </w:p>
    <w:p w14:paraId="560EC20E" w14:textId="77777777" w:rsidR="00BC0EA7" w:rsidRPr="00BC0EA7" w:rsidRDefault="00BC0EA7" w:rsidP="00BC0EA7">
      <w:pPr>
        <w:numPr>
          <w:ilvl w:val="0"/>
          <w:numId w:val="27"/>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Resource Constraints: High levels of engagement require time, budget, and management attention.</w:t>
      </w:r>
    </w:p>
    <w:p w14:paraId="0F376E47" w14:textId="77777777" w:rsidR="00BC0EA7" w:rsidRPr="00BC0EA7" w:rsidRDefault="00BC0EA7" w:rsidP="00BC0EA7">
      <w:pPr>
        <w:numPr>
          <w:ilvl w:val="0"/>
          <w:numId w:val="27"/>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Conflicting Interests: Different stakeholders may have opposing priorities, requiring careful negotiation and conflict resolution.</w:t>
      </w:r>
    </w:p>
    <w:p w14:paraId="5C8E4F71" w14:textId="77777777" w:rsidR="00BC0EA7" w:rsidRPr="00BC0EA7" w:rsidRDefault="00BC0EA7" w:rsidP="00BC0EA7">
      <w:pPr>
        <w:numPr>
          <w:ilvl w:val="0"/>
          <w:numId w:val="27"/>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Technological Adoption: Resistance to AI and digital tools may slow implementation in some properties.</w:t>
      </w:r>
    </w:p>
    <w:p w14:paraId="5A8A7DFD"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0E1027E2"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management of these challenges ensures that stakeholder engagement positively contributes to business performance rather than creating delays or conflicts.</w:t>
      </w:r>
    </w:p>
    <w:p w14:paraId="1CD6BBD5"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1D3EC175" wp14:editId="0B90754E">
                <wp:extent cx="5731510" cy="1270"/>
                <wp:effectExtent l="0" t="31750" r="0" b="36830"/>
                <wp:docPr id="161135503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3AF809"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4F08CBA" w14:textId="77777777" w:rsidR="00BC0EA7" w:rsidRPr="00B93EB9"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Recommendations for Future Stakeholder Engagement</w:t>
      </w:r>
    </w:p>
    <w:p w14:paraId="4B53BE2C" w14:textId="77777777" w:rsidR="00BC0EA7" w:rsidRPr="00BC0EA7" w:rsidRDefault="00BC0EA7" w:rsidP="00BC0EA7">
      <w:pPr>
        <w:numPr>
          <w:ilvl w:val="0"/>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Develop a Continuous Engagement Strategy</w:t>
      </w:r>
    </w:p>
    <w:p w14:paraId="66B36889" w14:textId="77777777" w:rsidR="00BC0EA7" w:rsidRPr="00BC0EA7" w:rsidRDefault="00BC0EA7" w:rsidP="00BC0EA7">
      <w:pPr>
        <w:numPr>
          <w:ilvl w:val="1"/>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Treat stakeholder engagement as an ongoing process rather than a one-time activity. Regular check-ins, feedback loops, and performance monitoring will maintain alignment and improve decision-making for future initiatives.</w:t>
      </w:r>
    </w:p>
    <w:p w14:paraId="0BBE45B6" w14:textId="77777777" w:rsidR="00BC0EA7" w:rsidRPr="00BC0EA7" w:rsidRDefault="00BC0EA7" w:rsidP="00BC0EA7">
      <w:pPr>
        <w:numPr>
          <w:ilvl w:val="0"/>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Leverage Technology for Communication</w:t>
      </w:r>
    </w:p>
    <w:p w14:paraId="1D8506D9" w14:textId="77777777" w:rsidR="00BC0EA7" w:rsidRPr="00BC0EA7" w:rsidRDefault="00BC0EA7" w:rsidP="00BC0EA7">
      <w:pPr>
        <w:numPr>
          <w:ilvl w:val="1"/>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Use digital dashboards, collaboration platforms, and AI-enabled communication tools to streamline engagement, especially across international locations.</w:t>
      </w:r>
    </w:p>
    <w:p w14:paraId="1364815C" w14:textId="77777777" w:rsidR="00BC0EA7" w:rsidRPr="00BC0EA7" w:rsidRDefault="00BC0EA7" w:rsidP="00BC0EA7">
      <w:pPr>
        <w:numPr>
          <w:ilvl w:val="0"/>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Tailor Engagement by Cultural Context</w:t>
      </w:r>
    </w:p>
    <w:p w14:paraId="11C367B0" w14:textId="77777777" w:rsidR="00BC0EA7" w:rsidRPr="00BC0EA7" w:rsidRDefault="00BC0EA7" w:rsidP="00BC0EA7">
      <w:pPr>
        <w:numPr>
          <w:ilvl w:val="1"/>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Adapt communication styles, consultation methods, and feedback mechanisms to local norms and expectations to improve trust and cooperation in diverse markets.</w:t>
      </w:r>
    </w:p>
    <w:p w14:paraId="106D866F" w14:textId="77777777" w:rsidR="00BC0EA7" w:rsidRPr="00BC0EA7" w:rsidRDefault="00BC0EA7" w:rsidP="00BC0EA7">
      <w:pPr>
        <w:numPr>
          <w:ilvl w:val="0"/>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Integrate Stakeholder Feedback into Strategic Decisions</w:t>
      </w:r>
    </w:p>
    <w:p w14:paraId="54CB0C57" w14:textId="77777777" w:rsidR="00BC0EA7" w:rsidRPr="00BC0EA7" w:rsidRDefault="00BC0EA7" w:rsidP="00BC0EA7">
      <w:pPr>
        <w:numPr>
          <w:ilvl w:val="1"/>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Formalise channels for collecting and analysing input from guests, staff, franchise owners, and partners. Use this data to inform both operational adjustments and future innovation.</w:t>
      </w:r>
    </w:p>
    <w:p w14:paraId="0CA55268" w14:textId="77777777" w:rsidR="00BC0EA7" w:rsidRPr="00BC0EA7" w:rsidRDefault="00BC0EA7" w:rsidP="00BC0EA7">
      <w:pPr>
        <w:numPr>
          <w:ilvl w:val="0"/>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Strengthen Conflict Management Capabilities</w:t>
      </w:r>
    </w:p>
    <w:p w14:paraId="3D57095E" w14:textId="77777777" w:rsidR="00BC0EA7" w:rsidRPr="00BC0EA7" w:rsidRDefault="00BC0EA7" w:rsidP="00BC0EA7">
      <w:pPr>
        <w:numPr>
          <w:ilvl w:val="1"/>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Train project managers and team leaders in negotiation, mediation, and 4C-based engagement techniques. A proactive approach reduces delays and fosters collaboration.</w:t>
      </w:r>
    </w:p>
    <w:p w14:paraId="4F0F2DB8" w14:textId="77777777" w:rsidR="00BC0EA7" w:rsidRPr="00BC0EA7" w:rsidRDefault="00BC0EA7" w:rsidP="00BC0EA7">
      <w:pPr>
        <w:numPr>
          <w:ilvl w:val="0"/>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Monitor and Measure Engagement Impact</w:t>
      </w:r>
    </w:p>
    <w:p w14:paraId="1459CC21" w14:textId="77777777" w:rsidR="00BC0EA7" w:rsidRPr="00BC0EA7" w:rsidRDefault="00BC0EA7" w:rsidP="00BC0EA7">
      <w:pPr>
        <w:numPr>
          <w:ilvl w:val="1"/>
          <w:numId w:val="28"/>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Develop KPIs to evaluate the effectiveness of stakeholder engagement on guest satisfaction, operational efficiency, employee commitment, and overall business performance.</w:t>
      </w:r>
    </w:p>
    <w:p w14:paraId="23549BC1" w14:textId="77777777" w:rsidR="00BC0EA7" w:rsidRDefault="00BC0EA7" w:rsidP="00BC0EA7"/>
    <w:p w14:paraId="68419822" w14:textId="77777777" w:rsidR="00BC0EA7" w:rsidRPr="00B93EB9" w:rsidRDefault="00BC0EA7" w:rsidP="00BC0EA7">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Impact of Stakeholder Engagement on Business Performance</w:t>
      </w:r>
    </w:p>
    <w:p w14:paraId="37764CF5"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50732F77"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stakeholder engagement has a direct and measurable impact on business performance, particularly in the global hospitality industry where customer satisfaction and operational efficiency are critical. For IHG, the implementation of StaySmart+ requires coordinated effort across multiple internal and external stakeholders. When managed effectively, this engagement can deliver several strategic benefits:</w:t>
      </w:r>
    </w:p>
    <w:p w14:paraId="6DF0C79D" w14:textId="77777777" w:rsidR="00BC0EA7" w:rsidRPr="00BC0EA7" w:rsidRDefault="00BC0EA7" w:rsidP="00BC0EA7">
      <w:pPr>
        <w:numPr>
          <w:ilvl w:val="0"/>
          <w:numId w:val="29"/>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Enhanced Guest Satisfaction and Loyalty</w:t>
      </w:r>
    </w:p>
    <w:p w14:paraId="4926B4A4"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Engaging guests through pilot testing, feedback mechanisms, and personalised services ensures that the StaySmart+ experience meets expectations. Satisfied guests are more likely to return, participate in loyalty programmes, and recommend IHG properties, directly impacting revenue growth and brand reputation.</w:t>
      </w:r>
    </w:p>
    <w:p w14:paraId="6CECD2EA" w14:textId="77777777" w:rsidR="00BC0EA7" w:rsidRPr="00BC0EA7" w:rsidRDefault="00BC0EA7" w:rsidP="00BC0EA7">
      <w:pPr>
        <w:numPr>
          <w:ilvl w:val="0"/>
          <w:numId w:val="29"/>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Operational Efficiency</w:t>
      </w:r>
    </w:p>
    <w:p w14:paraId="546444F5"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Internal stakeholder engagement, especially between IT, operations, and product development teams, ensures smooth integration of AI-driven tools and sustainability-focused amenities. Clear communication and collaboration reduce implementation errors, minimise downtime, and optimise resource allocation, which improves overall operational performance.</w:t>
      </w:r>
    </w:p>
    <w:p w14:paraId="25B63EB3" w14:textId="77777777" w:rsidR="00BC0EA7" w:rsidRPr="00BC0EA7" w:rsidRDefault="00BC0EA7" w:rsidP="00BC0EA7">
      <w:pPr>
        <w:numPr>
          <w:ilvl w:val="0"/>
          <w:numId w:val="29"/>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Innovation Adoption</w:t>
      </w:r>
    </w:p>
    <w:p w14:paraId="5B902EBE"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Engaging technology vendors, franchise owners, and internal teams fosters innovation by facilitating knowledge sharing and continuous improvement. Early involvement of stakeholders allows rapid adaptation to technical or market changes, supporting IHG’s strategic aim to differentiate its services globally.</w:t>
      </w:r>
    </w:p>
    <w:p w14:paraId="455E276F" w14:textId="77777777" w:rsidR="00BC0EA7" w:rsidRPr="00BC0EA7" w:rsidRDefault="00BC0EA7" w:rsidP="00BC0EA7">
      <w:pPr>
        <w:numPr>
          <w:ilvl w:val="0"/>
          <w:numId w:val="29"/>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Risk Mitigation</w:t>
      </w:r>
    </w:p>
    <w:p w14:paraId="481BA331"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Regular consultation with regulatory bodies, franchise partners, and sustainability consultants helps anticipate and manage compliance, legal, and environmental risks. Proactive engagement reduces the likelihood of disputes, penalties, or reputational damage, enhancing the company’s resilience.</w:t>
      </w:r>
    </w:p>
    <w:p w14:paraId="67506EC8" w14:textId="77777777" w:rsidR="00BC0EA7" w:rsidRPr="00BC0EA7" w:rsidRDefault="00BC0EA7" w:rsidP="00BC0EA7">
      <w:pPr>
        <w:numPr>
          <w:ilvl w:val="0"/>
          <w:numId w:val="29"/>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Employee Commitment and Retention</w:t>
      </w:r>
    </w:p>
    <w:p w14:paraId="13B6E2A6"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Internal engagement through transparent communication, training, and involvement in decision-making increases staff commitment. Employees who understand their role and see their input valued are more motivated, productive, and likely to remain with the company.</w:t>
      </w:r>
    </w:p>
    <w:p w14:paraId="6A21B4AC"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5BA2023B" wp14:editId="713C8532">
                <wp:extent cx="5731510" cy="1270"/>
                <wp:effectExtent l="0" t="31750" r="0" b="36830"/>
                <wp:docPr id="165543737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D76040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918B4D9" w14:textId="284E7B91" w:rsidR="00BC0EA7" w:rsidRPr="00B93EB9" w:rsidRDefault="00BC0EA7" w:rsidP="00B93EB9">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Challenges and Lessons Learned</w:t>
      </w:r>
    </w:p>
    <w:p w14:paraId="03DEB32A"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While the benefits are clear, global stakeholder engagement is not without challenges:</w:t>
      </w:r>
    </w:p>
    <w:p w14:paraId="118C0CEE" w14:textId="77777777" w:rsidR="00BC0EA7" w:rsidRPr="00BC0EA7" w:rsidRDefault="00BC0EA7" w:rsidP="00BC0EA7">
      <w:pPr>
        <w:numPr>
          <w:ilvl w:val="0"/>
          <w:numId w:val="3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Cultural Differences: Engagement strategies must be adapted to local customs and communication styles to avoid misunderstandings.</w:t>
      </w:r>
    </w:p>
    <w:p w14:paraId="44D8C28E" w14:textId="77777777" w:rsidR="00BC0EA7" w:rsidRPr="00BC0EA7" w:rsidRDefault="00BC0EA7" w:rsidP="00BC0EA7">
      <w:pPr>
        <w:numPr>
          <w:ilvl w:val="0"/>
          <w:numId w:val="3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Resource Constraints: High levels of engagement require time, budget, and management attention.</w:t>
      </w:r>
    </w:p>
    <w:p w14:paraId="4AAC8EFD" w14:textId="77777777" w:rsidR="00BC0EA7" w:rsidRPr="00BC0EA7" w:rsidRDefault="00BC0EA7" w:rsidP="00BC0EA7">
      <w:pPr>
        <w:numPr>
          <w:ilvl w:val="0"/>
          <w:numId w:val="3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Conflicting Interests: Different stakeholders may have opposing priorities, requiring careful negotiation and conflict resolution.</w:t>
      </w:r>
    </w:p>
    <w:p w14:paraId="58F64BBD" w14:textId="77777777" w:rsidR="00BC0EA7" w:rsidRPr="00BC0EA7" w:rsidRDefault="00BC0EA7" w:rsidP="00BC0EA7">
      <w:pPr>
        <w:numPr>
          <w:ilvl w:val="0"/>
          <w:numId w:val="30"/>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Technological Adoption: Resistance to AI and digital tools may slow implementation in some properties.</w:t>
      </w:r>
    </w:p>
    <w:p w14:paraId="7BC4649A"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38546B12"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management of these challenges ensures that stakeholder engagement positively contributes to business performance rather than creating delays or conflicts.</w:t>
      </w:r>
    </w:p>
    <w:p w14:paraId="199C666F"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39CEC15B" wp14:editId="4BDC9301">
                <wp:extent cx="5731510" cy="1270"/>
                <wp:effectExtent l="0" t="31750" r="0" b="36830"/>
                <wp:docPr id="53675570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0EA95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0128273" w14:textId="0E6F3A97" w:rsidR="00BC0EA7" w:rsidRPr="00B93EB9"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Recommendations for Future Stakeholder Engagement</w:t>
      </w:r>
    </w:p>
    <w:p w14:paraId="01232C41" w14:textId="77777777" w:rsidR="00BC0EA7" w:rsidRPr="00BC0EA7" w:rsidRDefault="00BC0EA7" w:rsidP="00BC0EA7">
      <w:pPr>
        <w:numPr>
          <w:ilvl w:val="0"/>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Develop a Continuous Engagement Strategy</w:t>
      </w:r>
    </w:p>
    <w:p w14:paraId="3D656F1D" w14:textId="77777777" w:rsidR="00BC0EA7" w:rsidRPr="00BC0EA7" w:rsidRDefault="00BC0EA7" w:rsidP="00BC0EA7">
      <w:pPr>
        <w:numPr>
          <w:ilvl w:val="1"/>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Treat stakeholder engagement as an ongoing process rather than a one-time activity. Regular check-ins, feedback loops, and performance monitoring will maintain alignment and improve decision-making for future initiatives.</w:t>
      </w:r>
    </w:p>
    <w:p w14:paraId="77647989" w14:textId="77777777" w:rsidR="00BC0EA7" w:rsidRPr="00BC0EA7" w:rsidRDefault="00BC0EA7" w:rsidP="00BC0EA7">
      <w:pPr>
        <w:numPr>
          <w:ilvl w:val="0"/>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Leverage Technology for Communication</w:t>
      </w:r>
    </w:p>
    <w:p w14:paraId="64976571" w14:textId="77777777" w:rsidR="00BC0EA7" w:rsidRPr="00BC0EA7" w:rsidRDefault="00BC0EA7" w:rsidP="00BC0EA7">
      <w:pPr>
        <w:numPr>
          <w:ilvl w:val="1"/>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Use digital dashboards, collaboration platforms, and AI-enabled communication tools to streamline engagement, especially across international locations.</w:t>
      </w:r>
    </w:p>
    <w:p w14:paraId="1F1B96D1" w14:textId="77777777" w:rsidR="00BC0EA7" w:rsidRPr="00BC0EA7" w:rsidRDefault="00BC0EA7" w:rsidP="00BC0EA7">
      <w:pPr>
        <w:numPr>
          <w:ilvl w:val="0"/>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Tailor Engagement by Cultural Context</w:t>
      </w:r>
    </w:p>
    <w:p w14:paraId="00757F96" w14:textId="77777777" w:rsidR="00BC0EA7" w:rsidRPr="00BC0EA7" w:rsidRDefault="00BC0EA7" w:rsidP="00BC0EA7">
      <w:pPr>
        <w:numPr>
          <w:ilvl w:val="1"/>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Adapt communication styles, consultation methods, and feedback mechanisms to local norms and expectations to improve trust and cooperation in diverse markets.</w:t>
      </w:r>
    </w:p>
    <w:p w14:paraId="36AC3EB0" w14:textId="77777777" w:rsidR="00BC0EA7" w:rsidRPr="00BC0EA7" w:rsidRDefault="00BC0EA7" w:rsidP="00BC0EA7">
      <w:pPr>
        <w:numPr>
          <w:ilvl w:val="0"/>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Integrate Stakeholder Feedback into Strategic Decisions</w:t>
      </w:r>
    </w:p>
    <w:p w14:paraId="08EDAB53" w14:textId="77777777" w:rsidR="00BC0EA7" w:rsidRPr="00BC0EA7" w:rsidRDefault="00BC0EA7" w:rsidP="00BC0EA7">
      <w:pPr>
        <w:numPr>
          <w:ilvl w:val="1"/>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Formalise channels for collecting and analysing input from guests, staff, franchise owners, and partners. Use this data to inform both operational adjustments and future innovation.</w:t>
      </w:r>
    </w:p>
    <w:p w14:paraId="20D255BD" w14:textId="77777777" w:rsidR="00BC0EA7" w:rsidRPr="00BC0EA7" w:rsidRDefault="00BC0EA7" w:rsidP="00BC0EA7">
      <w:pPr>
        <w:numPr>
          <w:ilvl w:val="0"/>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Strengthen Conflict Management Capabilities</w:t>
      </w:r>
    </w:p>
    <w:p w14:paraId="402FEB2F" w14:textId="77777777" w:rsidR="00BC0EA7" w:rsidRPr="00BC0EA7" w:rsidRDefault="00BC0EA7" w:rsidP="00BC0EA7">
      <w:pPr>
        <w:numPr>
          <w:ilvl w:val="1"/>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Train project managers and team leaders in negotiation, mediation, and 4C-based engagement techniques. A proactive approach reduces delays and fosters collaboration.</w:t>
      </w:r>
    </w:p>
    <w:p w14:paraId="095E3468" w14:textId="77777777" w:rsidR="00BC0EA7" w:rsidRPr="00BC0EA7" w:rsidRDefault="00BC0EA7" w:rsidP="00BC0EA7">
      <w:pPr>
        <w:numPr>
          <w:ilvl w:val="0"/>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Monitor and Measure Engagement Impact</w:t>
      </w:r>
    </w:p>
    <w:p w14:paraId="7E0D3472" w14:textId="77777777" w:rsidR="00BC0EA7" w:rsidRPr="00BC0EA7" w:rsidRDefault="00BC0EA7" w:rsidP="00BC0EA7">
      <w:pPr>
        <w:numPr>
          <w:ilvl w:val="1"/>
          <w:numId w:val="31"/>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Develop KPIs to evaluate the effectiveness of stakeholder engagement on guest satisfaction, operational efficiency, employee commitment, and overall business performance.</w:t>
      </w:r>
    </w:p>
    <w:p w14:paraId="266B5337" w14:textId="77777777" w:rsidR="00BC0EA7" w:rsidRDefault="00BC0EA7" w:rsidP="00BC0EA7"/>
    <w:p w14:paraId="28ADA3E3" w14:textId="77777777" w:rsidR="00BC0EA7" w:rsidRPr="00B93EB9" w:rsidRDefault="00BC0EA7" w:rsidP="00BC0EA7">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Impact of Stakeholder Engagement on Business Performance</w:t>
      </w:r>
    </w:p>
    <w:p w14:paraId="287504E5"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2C499F55"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stakeholder engagement has a direct and measurable impact on business performance, particularly in the global hospitality industry where customer satisfaction and operational efficiency are critical. For IHG, the implementation of StaySmart+ requires coordinated effort across multiple internal and external stakeholders. When managed effectively, this engagement can deliver several strategic benefits:</w:t>
      </w:r>
    </w:p>
    <w:p w14:paraId="1F724710" w14:textId="77777777" w:rsidR="00BC0EA7" w:rsidRPr="00BC0EA7" w:rsidRDefault="00BC0EA7" w:rsidP="00BC0EA7">
      <w:pPr>
        <w:numPr>
          <w:ilvl w:val="0"/>
          <w:numId w:val="3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Enhanced Guest Satisfaction and Loyalty</w:t>
      </w:r>
    </w:p>
    <w:p w14:paraId="7E1CF9B7"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Engaging guests through pilot testing, feedback mechanisms, and personalised services ensures that the StaySmart+ experience meets expectations. Satisfied guests are more likely to return, participate in loyalty programmes, and recommend IHG properties, directly impacting revenue growth and brand reputation.</w:t>
      </w:r>
    </w:p>
    <w:p w14:paraId="38A4D791" w14:textId="77777777" w:rsidR="00BC0EA7" w:rsidRPr="00BC0EA7" w:rsidRDefault="00BC0EA7" w:rsidP="00BC0EA7">
      <w:pPr>
        <w:numPr>
          <w:ilvl w:val="0"/>
          <w:numId w:val="3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Operational Efficiency</w:t>
      </w:r>
    </w:p>
    <w:p w14:paraId="26EEB9B5"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Internal stakeholder engagement, especially between IT, operations, and product development teams, ensures smooth integration of AI-driven tools and sustainability-focused amenities. Clear communication and collaboration reduce implementation errors, minimise downtime, and optimise resource allocation, which improves overall operational performance.</w:t>
      </w:r>
    </w:p>
    <w:p w14:paraId="2F571B0A" w14:textId="77777777" w:rsidR="00BC0EA7" w:rsidRPr="00BC0EA7" w:rsidRDefault="00BC0EA7" w:rsidP="00BC0EA7">
      <w:pPr>
        <w:numPr>
          <w:ilvl w:val="0"/>
          <w:numId w:val="3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Innovation Adoption</w:t>
      </w:r>
    </w:p>
    <w:p w14:paraId="3BB510A5"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Engaging technology vendors, franchise owners, and internal teams fosters innovation by facilitating knowledge sharing and continuous improvement. Early involvement of stakeholders allows rapid adaptation to technical or market changes, supporting IHG’s strategic aim to differentiate its services globally.</w:t>
      </w:r>
    </w:p>
    <w:p w14:paraId="2C4C64C2" w14:textId="77777777" w:rsidR="00BC0EA7" w:rsidRPr="00BC0EA7" w:rsidRDefault="00BC0EA7" w:rsidP="00BC0EA7">
      <w:pPr>
        <w:numPr>
          <w:ilvl w:val="0"/>
          <w:numId w:val="3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Risk Mitigation</w:t>
      </w:r>
    </w:p>
    <w:p w14:paraId="09C21FA7"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Regular consultation with regulatory bodies, franchise partners, and sustainability consultants helps anticipate and manage compliance, legal, and environmental risks. Proactive engagement reduces the likelihood of disputes, penalties, or reputational damage, enhancing the company’s resilience.</w:t>
      </w:r>
    </w:p>
    <w:p w14:paraId="7744ED7B" w14:textId="77777777" w:rsidR="00BC0EA7" w:rsidRPr="00BC0EA7" w:rsidRDefault="00BC0EA7" w:rsidP="00BC0EA7">
      <w:pPr>
        <w:numPr>
          <w:ilvl w:val="0"/>
          <w:numId w:val="32"/>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Employee Commitment and Retention</w:t>
      </w:r>
    </w:p>
    <w:p w14:paraId="2A578125" w14:textId="77777777" w:rsidR="00BC0EA7" w:rsidRPr="00BC0EA7" w:rsidRDefault="00BC0EA7" w:rsidP="00BC0EA7">
      <w:pPr>
        <w:spacing w:before="100" w:beforeAutospacing="1" w:after="100" w:afterAutospacing="1" w:line="240" w:lineRule="auto"/>
        <w:ind w:left="720"/>
        <w:rPr>
          <w:rFonts w:ascii="Times New Roman" w:hAnsi="Times New Roman" w:cs="Times New Roman"/>
          <w:kern w:val="0"/>
          <w14:ligatures w14:val="none"/>
        </w:rPr>
      </w:pPr>
      <w:r w:rsidRPr="00BC0EA7">
        <w:rPr>
          <w:rFonts w:ascii="Times New Roman" w:hAnsi="Times New Roman" w:cs="Times New Roman"/>
          <w:kern w:val="0"/>
          <w14:ligatures w14:val="none"/>
        </w:rPr>
        <w:t>Internal engagement through transparent communication, training, and involvement in decision-making increases staff commitment. Employees who understand their role and see their input valued are more motivated, productive, and likely to remain with the company.</w:t>
      </w:r>
    </w:p>
    <w:p w14:paraId="7A022CD9"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6C578D70" wp14:editId="75D9F6F3">
                <wp:extent cx="5731510" cy="1270"/>
                <wp:effectExtent l="0" t="31750" r="0" b="36830"/>
                <wp:docPr id="143248320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DF407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07F7AD1" w14:textId="77777777" w:rsidR="00BC0EA7" w:rsidRPr="00B93EB9"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Challenges and Lessons Learned</w:t>
      </w:r>
    </w:p>
    <w:p w14:paraId="759772AC"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4E172D04"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While the benefits are clear, global stakeholder engagement is not without challenges:</w:t>
      </w:r>
    </w:p>
    <w:p w14:paraId="6A26C7F2" w14:textId="77777777" w:rsidR="00BC0EA7" w:rsidRPr="00BC0EA7" w:rsidRDefault="00BC0EA7" w:rsidP="00BC0EA7">
      <w:pPr>
        <w:numPr>
          <w:ilvl w:val="0"/>
          <w:numId w:val="33"/>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Cultural Differences: Engagement strategies must be adapted to local customs and communication styles to avoid misunderstandings.</w:t>
      </w:r>
    </w:p>
    <w:p w14:paraId="6CD1726B" w14:textId="77777777" w:rsidR="00BC0EA7" w:rsidRPr="00BC0EA7" w:rsidRDefault="00BC0EA7" w:rsidP="00BC0EA7">
      <w:pPr>
        <w:numPr>
          <w:ilvl w:val="0"/>
          <w:numId w:val="33"/>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Resource Constraints: High levels of engagement require time, budget, and management attention.</w:t>
      </w:r>
    </w:p>
    <w:p w14:paraId="3A1F551A" w14:textId="77777777" w:rsidR="00BC0EA7" w:rsidRPr="00BC0EA7" w:rsidRDefault="00BC0EA7" w:rsidP="00BC0EA7">
      <w:pPr>
        <w:numPr>
          <w:ilvl w:val="0"/>
          <w:numId w:val="33"/>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Conflicting Interests: Different stakeholders may have opposing priorities, requiring careful negotiation and conflict resolution.</w:t>
      </w:r>
    </w:p>
    <w:p w14:paraId="5F10A561" w14:textId="77777777" w:rsidR="00BC0EA7" w:rsidRPr="00BC0EA7" w:rsidRDefault="00BC0EA7" w:rsidP="00BC0EA7">
      <w:pPr>
        <w:numPr>
          <w:ilvl w:val="0"/>
          <w:numId w:val="33"/>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Technological Adoption: Resistance to AI and digital tools may slow implementation in some properties.</w:t>
      </w:r>
    </w:p>
    <w:p w14:paraId="1CA55966"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0E636BC2"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Effective management of these challenges ensures that stakeholder engagement positively contributes to business performance rather than creating delays or conflicts.</w:t>
      </w:r>
    </w:p>
    <w:p w14:paraId="1729B2D1" w14:textId="77777777" w:rsidR="00BC0EA7" w:rsidRPr="00BC0EA7" w:rsidRDefault="00BC0EA7" w:rsidP="00BC0EA7">
      <w:pPr>
        <w:spacing w:after="0" w:line="240" w:lineRule="auto"/>
        <w:rPr>
          <w:rFonts w:ascii="Times New Roman" w:eastAsia="Times New Roman" w:hAnsi="Times New Roman" w:cs="Times New Roman"/>
          <w:kern w:val="0"/>
          <w14:ligatures w14:val="none"/>
        </w:rPr>
      </w:pPr>
      <w:r w:rsidRPr="00BC0EA7">
        <w:rPr>
          <w:rFonts w:ascii="Times New Roman" w:eastAsia="Times New Roman" w:hAnsi="Times New Roman" w:cs="Times New Roman"/>
          <w:noProof/>
          <w:kern w:val="0"/>
          <w14:ligatures w14:val="none"/>
        </w:rPr>
        <mc:AlternateContent>
          <mc:Choice Requires="wps">
            <w:drawing>
              <wp:inline distT="0" distB="0" distL="0" distR="0" wp14:anchorId="45E3AC75" wp14:editId="4A5BD8CC">
                <wp:extent cx="5731510" cy="1270"/>
                <wp:effectExtent l="0" t="31750" r="0" b="36830"/>
                <wp:docPr id="131870757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A9342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BDBE63" w14:textId="77777777" w:rsidR="00BC0EA7" w:rsidRPr="00B93EB9" w:rsidRDefault="00BC0EA7" w:rsidP="00BC0EA7">
      <w:pPr>
        <w:spacing w:before="100" w:beforeAutospacing="1" w:after="100" w:afterAutospacing="1" w:line="240" w:lineRule="auto"/>
        <w:outlineLvl w:val="2"/>
        <w:rPr>
          <w:rFonts w:ascii="Times New Roman" w:hAnsi="Times New Roman" w:cs="Times New Roman"/>
          <w:b/>
          <w:bCs/>
          <w:kern w:val="0"/>
          <w:sz w:val="27"/>
          <w:szCs w:val="27"/>
          <w:u w:val="single"/>
          <w14:ligatures w14:val="none"/>
        </w:rPr>
      </w:pPr>
      <w:r w:rsidRPr="00B93EB9">
        <w:rPr>
          <w:rFonts w:ascii="Times New Roman" w:eastAsia="Times New Roman" w:hAnsi="Times New Roman" w:cs="Times New Roman"/>
          <w:b/>
          <w:bCs/>
          <w:kern w:val="0"/>
          <w:sz w:val="27"/>
          <w:szCs w:val="27"/>
          <w:u w:val="single"/>
          <w14:ligatures w14:val="none"/>
        </w:rPr>
        <w:t>Recommendations for Future Stakeholder Engagement</w:t>
      </w:r>
    </w:p>
    <w:p w14:paraId="4B3DBA39" w14:textId="77777777" w:rsidR="00BC0EA7" w:rsidRPr="00BC0EA7" w:rsidRDefault="00BC0EA7" w:rsidP="00BC0EA7">
      <w:pPr>
        <w:numPr>
          <w:ilvl w:val="0"/>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Develop a Continuous Engagement Strategy</w:t>
      </w:r>
    </w:p>
    <w:p w14:paraId="1A1E09E1" w14:textId="77777777" w:rsidR="00BC0EA7" w:rsidRPr="00BC0EA7" w:rsidRDefault="00BC0EA7" w:rsidP="00BC0EA7">
      <w:pPr>
        <w:numPr>
          <w:ilvl w:val="1"/>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Treat stakeholder engagement as an ongoing process rather than a one-time activity. Regular check-ins, feedback loops, and performance monitoring will maintain alignment and improve decision-making for future initiatives.</w:t>
      </w:r>
    </w:p>
    <w:p w14:paraId="0D6DC92B" w14:textId="77777777" w:rsidR="00BC0EA7" w:rsidRPr="00BC0EA7" w:rsidRDefault="00BC0EA7" w:rsidP="00BC0EA7">
      <w:pPr>
        <w:numPr>
          <w:ilvl w:val="0"/>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Leverage Technology for Communication</w:t>
      </w:r>
    </w:p>
    <w:p w14:paraId="47CB3496" w14:textId="77777777" w:rsidR="00BC0EA7" w:rsidRPr="00BC0EA7" w:rsidRDefault="00BC0EA7" w:rsidP="00BC0EA7">
      <w:pPr>
        <w:numPr>
          <w:ilvl w:val="1"/>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Use digital dashboards, collaboration platforms, and AI-enabled communication tools to streamline engagement, especially across international locations.</w:t>
      </w:r>
    </w:p>
    <w:p w14:paraId="59AD40A6" w14:textId="77777777" w:rsidR="00BC0EA7" w:rsidRPr="00BC0EA7" w:rsidRDefault="00BC0EA7" w:rsidP="00BC0EA7">
      <w:pPr>
        <w:numPr>
          <w:ilvl w:val="0"/>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Tailor Engagement by Cultural Context</w:t>
      </w:r>
    </w:p>
    <w:p w14:paraId="6695F832" w14:textId="77777777" w:rsidR="00BC0EA7" w:rsidRPr="00BC0EA7" w:rsidRDefault="00BC0EA7" w:rsidP="00BC0EA7">
      <w:pPr>
        <w:numPr>
          <w:ilvl w:val="1"/>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Adapt communication styles, consultation methods, and feedback mechanisms to local norms and expectations to improve trust and cooperation in diverse markets.</w:t>
      </w:r>
    </w:p>
    <w:p w14:paraId="225F727A" w14:textId="77777777" w:rsidR="00BC0EA7" w:rsidRPr="00BC0EA7" w:rsidRDefault="00BC0EA7" w:rsidP="00BC0EA7">
      <w:pPr>
        <w:numPr>
          <w:ilvl w:val="0"/>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Integrate Stakeholder Feedback into Strategic Decisions</w:t>
      </w:r>
    </w:p>
    <w:p w14:paraId="42B783C4" w14:textId="77777777" w:rsidR="00BC0EA7" w:rsidRPr="00BC0EA7" w:rsidRDefault="00BC0EA7" w:rsidP="00BC0EA7">
      <w:pPr>
        <w:numPr>
          <w:ilvl w:val="1"/>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Formalise channels for collecting and analysing input from guests, staff, franchise owners, and partners. Use this data to inform both operational adjustments and future innovation.</w:t>
      </w:r>
    </w:p>
    <w:p w14:paraId="1546E10E" w14:textId="77777777" w:rsidR="00BC0EA7" w:rsidRPr="00BC0EA7" w:rsidRDefault="00BC0EA7" w:rsidP="00BC0EA7">
      <w:pPr>
        <w:numPr>
          <w:ilvl w:val="0"/>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Strengthen Conflict Management Capabilities</w:t>
      </w:r>
    </w:p>
    <w:p w14:paraId="5B348A4F" w14:textId="77777777" w:rsidR="00BC0EA7" w:rsidRPr="00BC0EA7" w:rsidRDefault="00BC0EA7" w:rsidP="00BC0EA7">
      <w:pPr>
        <w:numPr>
          <w:ilvl w:val="1"/>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Train project managers and team leaders in negotiation, mediation, and 4C-based engagement techniques. A proactive approach reduces delays and fosters collaboration.</w:t>
      </w:r>
    </w:p>
    <w:p w14:paraId="09AAE9B2" w14:textId="77777777" w:rsidR="00BC0EA7" w:rsidRPr="00BC0EA7" w:rsidRDefault="00BC0EA7" w:rsidP="00BC0EA7">
      <w:pPr>
        <w:numPr>
          <w:ilvl w:val="0"/>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Monitor and Measure Engagement Impact</w:t>
      </w:r>
    </w:p>
    <w:p w14:paraId="7CD401D7" w14:textId="77777777" w:rsidR="00BC0EA7" w:rsidRPr="00BC0EA7" w:rsidRDefault="00BC0EA7" w:rsidP="00BC0EA7">
      <w:pPr>
        <w:numPr>
          <w:ilvl w:val="1"/>
          <w:numId w:val="34"/>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Develop KPIs to evaluate the effectiveness of stakeholder engagement on guest satisfaction, operational efficiency, employee commitment, and overall business performance.</w:t>
      </w:r>
    </w:p>
    <w:p w14:paraId="12DA0293" w14:textId="77777777" w:rsidR="00BC0EA7" w:rsidRDefault="00BC0EA7" w:rsidP="00BC0EA7"/>
    <w:p w14:paraId="786BFDCB" w14:textId="77777777" w:rsidR="00BC0EA7" w:rsidRDefault="00BC0EA7" w:rsidP="00BC0EA7"/>
    <w:p w14:paraId="5A14033D" w14:textId="77777777" w:rsidR="00BC0EA7" w:rsidRPr="00B93EB9" w:rsidRDefault="00BC0EA7" w:rsidP="00BC0EA7">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B93EB9">
        <w:rPr>
          <w:rFonts w:ascii="Times New Roman" w:eastAsia="Times New Roman" w:hAnsi="Times New Roman" w:cs="Times New Roman"/>
          <w:b/>
          <w:bCs/>
          <w:kern w:val="36"/>
          <w:sz w:val="48"/>
          <w:szCs w:val="48"/>
          <w:u w:val="single"/>
          <w14:ligatures w14:val="none"/>
        </w:rPr>
        <w:t>CONCLUSION</w:t>
      </w:r>
    </w:p>
    <w:p w14:paraId="5AA54F47" w14:textId="7FF5816E"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This report has critically analysed stakeholder engagement strategies for the global launch of StaySmart+, a premium AI-driven customer experience service at InterContinental Hotels Group (IHG). Through a combination of stakeholder identification, situational analysis, and application of engagement frameworks, it has demonstrated the importance of aligning internal and external stakeholders to achieve strategic objectives.</w:t>
      </w:r>
    </w:p>
    <w:p w14:paraId="16C40F40" w14:textId="0E8E5BA4"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The situational analysis, incorporating SWOT and PESTLE frameworks, highlighted IHG’s strengths, such as strong brand recognition and technological infrastructure, as well as opportunities in digital transformation and sustainable travel. These insights informed the identification of key stakeholders, including internal teams (project management, operations, IT, marketing) and external stakeholders (guests, technology vendors, franchise owners, and regulatory bodies). Understanding their roles, responsibilities, and potential </w:t>
      </w:r>
      <w:r w:rsidR="00CC58DA" w:rsidRPr="00BC0EA7">
        <w:rPr>
          <w:rFonts w:ascii="Times New Roman" w:hAnsi="Times New Roman" w:cs="Times New Roman"/>
          <w:kern w:val="0"/>
          <w14:ligatures w14:val="none"/>
        </w:rPr>
        <w:t>challenges-enabled</w:t>
      </w:r>
      <w:r w:rsidRPr="00BC0EA7">
        <w:rPr>
          <w:rFonts w:ascii="Times New Roman" w:hAnsi="Times New Roman" w:cs="Times New Roman"/>
          <w:kern w:val="0"/>
          <w14:ligatures w14:val="none"/>
        </w:rPr>
        <w:t xml:space="preserve"> the development of structured engagement strategies.</w:t>
      </w:r>
    </w:p>
    <w:p w14:paraId="148D7439" w14:textId="4D694FAC"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The report applied multiple models and frameworks, including stakeholder mapping, communication and engagement plans, and the RACI matrix, to clarify roles and maintain accountability. The 4C’s model—communication, collaboration, consultation, and commitment—was used to illustrate how conflicts can be managed, relationships strengthened, and alignment maintained across diverse international markets. Effective stakeholder engagement has been shown to enhance guest satisfaction, operational efficiency, innovation adoption, risk mitigation, and employee commitment, directly impacting IHG’s business performance.</w:t>
      </w:r>
    </w:p>
    <w:p w14:paraId="39095BD9" w14:textId="63D1F351"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Finally, recommendations were provided to ensure sustainable and continuous stakeholder engagement, including leveraging digital tools, tailoring engagement to cultural contexts, integrating stakeholder feedback into strategic decisions, and measuring engagement outcomes through KPIs. By implementing these strategies, IHG can ensure the successful rollout of StaySmart+ and strengthen its position as a global leader in hospitality innovation.</w:t>
      </w:r>
    </w:p>
    <w:p w14:paraId="37156009"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In conclusion, structured stakeholder engagement is not only essential for the operational success of StaySmart+ but also contributes to IHG’s long-term competitive advantage, demonstrating the critical role of strategic management in delivering value across multiple markets.</w:t>
      </w:r>
    </w:p>
    <w:p w14:paraId="168B73E2" w14:textId="087366CE" w:rsid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4AE2CEA8" w14:textId="77777777" w:rsidR="00BC0EA7" w:rsidRPr="00BC0EA7" w:rsidRDefault="00BC0EA7" w:rsidP="00BC0EA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C0EA7">
        <w:rPr>
          <w:rFonts w:ascii="Times New Roman" w:eastAsia="Times New Roman" w:hAnsi="Times New Roman" w:cs="Times New Roman"/>
          <w:b/>
          <w:bCs/>
          <w:kern w:val="36"/>
          <w:sz w:val="48"/>
          <w:szCs w:val="48"/>
          <w14:ligatures w14:val="none"/>
        </w:rPr>
        <w:t>REFERENCES</w:t>
      </w:r>
    </w:p>
    <w:p w14:paraId="23458675"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Freeman, R.E., Harrison, J.S., Wicks, A.C., </w:t>
      </w:r>
      <w:proofErr w:type="spellStart"/>
      <w:r w:rsidRPr="00BC0EA7">
        <w:rPr>
          <w:rFonts w:ascii="Times New Roman" w:hAnsi="Times New Roman" w:cs="Times New Roman"/>
          <w:kern w:val="0"/>
          <w14:ligatures w14:val="none"/>
        </w:rPr>
        <w:t>Parmar</w:t>
      </w:r>
      <w:proofErr w:type="spellEnd"/>
      <w:r w:rsidRPr="00BC0EA7">
        <w:rPr>
          <w:rFonts w:ascii="Times New Roman" w:hAnsi="Times New Roman" w:cs="Times New Roman"/>
          <w:kern w:val="0"/>
          <w14:ligatures w14:val="none"/>
        </w:rPr>
        <w:t xml:space="preserve">, B.L. and De </w:t>
      </w:r>
      <w:proofErr w:type="spellStart"/>
      <w:r w:rsidRPr="00BC0EA7">
        <w:rPr>
          <w:rFonts w:ascii="Times New Roman" w:hAnsi="Times New Roman" w:cs="Times New Roman"/>
          <w:kern w:val="0"/>
          <w14:ligatures w14:val="none"/>
        </w:rPr>
        <w:t>Colle</w:t>
      </w:r>
      <w:proofErr w:type="spellEnd"/>
      <w:r w:rsidRPr="00BC0EA7">
        <w:rPr>
          <w:rFonts w:ascii="Times New Roman" w:hAnsi="Times New Roman" w:cs="Times New Roman"/>
          <w:kern w:val="0"/>
          <w14:ligatures w14:val="none"/>
        </w:rPr>
        <w:t>, S., 2010. Stakeholder Theory: The State of the Art. Cambridge: Cambridge University Press.</w:t>
      </w:r>
    </w:p>
    <w:p w14:paraId="3D43E8DB"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Bourne, L., 2015. Stakeholder Relationship Management: A Maturity Model for Organisational Implementation. 2nd ed. Abingdon: </w:t>
      </w:r>
      <w:proofErr w:type="spellStart"/>
      <w:r w:rsidRPr="00BC0EA7">
        <w:rPr>
          <w:rFonts w:ascii="Times New Roman" w:hAnsi="Times New Roman" w:cs="Times New Roman"/>
          <w:kern w:val="0"/>
          <w14:ligatures w14:val="none"/>
        </w:rPr>
        <w:t>Routledge</w:t>
      </w:r>
      <w:proofErr w:type="spellEnd"/>
      <w:r w:rsidRPr="00BC0EA7">
        <w:rPr>
          <w:rFonts w:ascii="Times New Roman" w:hAnsi="Times New Roman" w:cs="Times New Roman"/>
          <w:kern w:val="0"/>
          <w14:ligatures w14:val="none"/>
        </w:rPr>
        <w:t>.</w:t>
      </w:r>
    </w:p>
    <w:p w14:paraId="7148F5CB"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Project Management Institute (PMI), 2021. A Guide to the Project Management Body of Knowledge (PMBOK Guide). 7th ed. Newtown Square, PA: PMI.</w:t>
      </w:r>
    </w:p>
    <w:p w14:paraId="170A5D97"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Freeman, R.E., 1984. Strategic Management: A Stakeholder Approach. Boston: Pitman.</w:t>
      </w:r>
    </w:p>
    <w:p w14:paraId="03B53277"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Bryson, J.M., 2018. Strategic Planning for Public and Nonprofit </w:t>
      </w:r>
      <w:proofErr w:type="spellStart"/>
      <w:r w:rsidRPr="00BC0EA7">
        <w:rPr>
          <w:rFonts w:ascii="Times New Roman" w:hAnsi="Times New Roman" w:cs="Times New Roman"/>
          <w:kern w:val="0"/>
          <w14:ligatures w14:val="none"/>
        </w:rPr>
        <w:t>Organizations</w:t>
      </w:r>
      <w:proofErr w:type="spellEnd"/>
      <w:r w:rsidRPr="00BC0EA7">
        <w:rPr>
          <w:rFonts w:ascii="Times New Roman" w:hAnsi="Times New Roman" w:cs="Times New Roman"/>
          <w:kern w:val="0"/>
          <w14:ligatures w14:val="none"/>
        </w:rPr>
        <w:t xml:space="preserve">: A Guide to Strengthening and Sustaining </w:t>
      </w:r>
      <w:proofErr w:type="spellStart"/>
      <w:r w:rsidRPr="00BC0EA7">
        <w:rPr>
          <w:rFonts w:ascii="Times New Roman" w:hAnsi="Times New Roman" w:cs="Times New Roman"/>
          <w:kern w:val="0"/>
          <w14:ligatures w14:val="none"/>
        </w:rPr>
        <w:t>Organizational</w:t>
      </w:r>
      <w:proofErr w:type="spellEnd"/>
      <w:r w:rsidRPr="00BC0EA7">
        <w:rPr>
          <w:rFonts w:ascii="Times New Roman" w:hAnsi="Times New Roman" w:cs="Times New Roman"/>
          <w:kern w:val="0"/>
          <w14:ligatures w14:val="none"/>
        </w:rPr>
        <w:t xml:space="preserve"> Achievement. 5th ed. Hoboken: Wiley.</w:t>
      </w:r>
    </w:p>
    <w:p w14:paraId="595DB314"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Walker, D., 2019. Global Hospitality Management: Principles and Practice. London: </w:t>
      </w:r>
      <w:proofErr w:type="spellStart"/>
      <w:r w:rsidRPr="00BC0EA7">
        <w:rPr>
          <w:rFonts w:ascii="Times New Roman" w:hAnsi="Times New Roman" w:cs="Times New Roman"/>
          <w:kern w:val="0"/>
          <w14:ligatures w14:val="none"/>
        </w:rPr>
        <w:t>Routledge</w:t>
      </w:r>
      <w:proofErr w:type="spellEnd"/>
      <w:r w:rsidRPr="00BC0EA7">
        <w:rPr>
          <w:rFonts w:ascii="Times New Roman" w:hAnsi="Times New Roman" w:cs="Times New Roman"/>
          <w:kern w:val="0"/>
          <w14:ligatures w14:val="none"/>
        </w:rPr>
        <w:t>.</w:t>
      </w:r>
    </w:p>
    <w:p w14:paraId="7AABFAC7"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 xml:space="preserve">IHG (InterContinental Hotels Group), 2025. Annual Report 2025. [online] Available at: </w:t>
      </w:r>
      <w:hyperlink r:id="rId5" w:history="1">
        <w:r w:rsidRPr="00BC0EA7">
          <w:rPr>
            <w:rFonts w:ascii="Times New Roman" w:hAnsi="Times New Roman" w:cs="Times New Roman"/>
            <w:color w:val="0000FF"/>
            <w:kern w:val="0"/>
            <w:u w:val="single"/>
            <w14:ligatures w14:val="none"/>
          </w:rPr>
          <w:t>https://www.ihgplc.com/en/investors/annual-report</w:t>
        </w:r>
      </w:hyperlink>
      <w:r w:rsidRPr="00BC0EA7">
        <w:rPr>
          <w:rFonts w:ascii="Times New Roman" w:hAnsi="Times New Roman" w:cs="Times New Roman"/>
          <w:noProof/>
          <w:kern w:val="0"/>
          <w14:ligatures w14:val="none"/>
        </w:rPr>
        <mc:AlternateContent>
          <mc:Choice Requires="wps">
            <w:drawing>
              <wp:inline distT="0" distB="0" distL="0" distR="0" wp14:anchorId="679411DE" wp14:editId="367E5D40">
                <wp:extent cx="310515" cy="310515"/>
                <wp:effectExtent l="0" t="0" r="0" b="0"/>
                <wp:docPr id="144565155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051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EF2812" id="Rectangle 1" o:spid="_x0000_s1026" style="width:24.4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" filled="f" stroked="f">
                <o:lock v:ext="edit" aspectratio="t"/>
                <w10:anchorlock/>
              </v:rect>
            </w:pict>
          </mc:Fallback>
        </mc:AlternateContent>
      </w:r>
      <w:r w:rsidRPr="00BC0EA7">
        <w:rPr>
          <w:rFonts w:ascii="Times New Roman" w:hAnsi="Times New Roman" w:cs="Times New Roman"/>
          <w:kern w:val="0"/>
          <w14:ligatures w14:val="none"/>
        </w:rPr>
        <w:t xml:space="preserve"> [Accessed 22 February 2026].</w:t>
      </w:r>
    </w:p>
    <w:p w14:paraId="32C08F71"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proofErr w:type="spellStart"/>
      <w:r w:rsidRPr="00BC0EA7">
        <w:rPr>
          <w:rFonts w:ascii="Times New Roman" w:hAnsi="Times New Roman" w:cs="Times New Roman"/>
          <w:kern w:val="0"/>
          <w14:ligatures w14:val="none"/>
        </w:rPr>
        <w:t>Schwalbe</w:t>
      </w:r>
      <w:proofErr w:type="spellEnd"/>
      <w:r w:rsidRPr="00BC0EA7">
        <w:rPr>
          <w:rFonts w:ascii="Times New Roman" w:hAnsi="Times New Roman" w:cs="Times New Roman"/>
          <w:kern w:val="0"/>
          <w14:ligatures w14:val="none"/>
        </w:rPr>
        <w:t xml:space="preserve">, K., 2021. Information Technology Project Management. 9th ed. Boston: </w:t>
      </w:r>
      <w:proofErr w:type="spellStart"/>
      <w:r w:rsidRPr="00BC0EA7">
        <w:rPr>
          <w:rFonts w:ascii="Times New Roman" w:hAnsi="Times New Roman" w:cs="Times New Roman"/>
          <w:kern w:val="0"/>
          <w14:ligatures w14:val="none"/>
        </w:rPr>
        <w:t>Cengage</w:t>
      </w:r>
      <w:proofErr w:type="spellEnd"/>
      <w:r w:rsidRPr="00BC0EA7">
        <w:rPr>
          <w:rFonts w:ascii="Times New Roman" w:hAnsi="Times New Roman" w:cs="Times New Roman"/>
          <w:kern w:val="0"/>
          <w14:ligatures w14:val="none"/>
        </w:rPr>
        <w:t xml:space="preserve"> Learning.</w:t>
      </w:r>
    </w:p>
    <w:p w14:paraId="204BB227"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Olander, S. and Landin, A., 2005. ‘Evaluation of stakeholder influence in the implementation of construction projects’. International Journal of Project Management, 23(4), pp.321-328.</w:t>
      </w:r>
    </w:p>
    <w:p w14:paraId="12FE3C51"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Bourne, L. and Walker, D.H.T., 2005. ‘Visualising and mapping stakeholder influence’. Management Decision, 43(5), pp.649-660.</w:t>
      </w:r>
    </w:p>
    <w:p w14:paraId="3E5CA11B"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proofErr w:type="spellStart"/>
      <w:r w:rsidRPr="00BC0EA7">
        <w:rPr>
          <w:rFonts w:ascii="Times New Roman" w:hAnsi="Times New Roman" w:cs="Times New Roman"/>
          <w:kern w:val="0"/>
          <w14:ligatures w14:val="none"/>
        </w:rPr>
        <w:t>Mendelow</w:t>
      </w:r>
      <w:proofErr w:type="spellEnd"/>
      <w:r w:rsidRPr="00BC0EA7">
        <w:rPr>
          <w:rFonts w:ascii="Times New Roman" w:hAnsi="Times New Roman" w:cs="Times New Roman"/>
          <w:kern w:val="0"/>
          <w14:ligatures w14:val="none"/>
        </w:rPr>
        <w:t>, A.L., 1991. ‘Environmental Scanning — The Impact of the Stakeholder Concept’. ICIS 1991 Proceedings, pp.407-417.</w:t>
      </w:r>
    </w:p>
    <w:p w14:paraId="029D4CB3" w14:textId="77777777" w:rsidR="00BC0EA7" w:rsidRPr="00BC0EA7" w:rsidRDefault="00BC0EA7" w:rsidP="00BC0EA7">
      <w:pPr>
        <w:numPr>
          <w:ilvl w:val="0"/>
          <w:numId w:val="35"/>
        </w:numPr>
        <w:spacing w:before="100" w:beforeAutospacing="1" w:after="100" w:afterAutospacing="1" w:line="240" w:lineRule="auto"/>
        <w:rPr>
          <w:rFonts w:ascii="Times New Roman" w:hAnsi="Times New Roman" w:cs="Times New Roman"/>
          <w:kern w:val="0"/>
          <w14:ligatures w14:val="none"/>
        </w:rPr>
      </w:pPr>
      <w:r w:rsidRPr="00BC0EA7">
        <w:rPr>
          <w:rFonts w:ascii="Times New Roman" w:hAnsi="Times New Roman" w:cs="Times New Roman"/>
          <w:kern w:val="0"/>
          <w14:ligatures w14:val="none"/>
        </w:rPr>
        <w:t>Elkington, J., 1997. Cannibals with Forks: The Triple Bottom Line of 21st Century Business. Oxford: Capstone.</w:t>
      </w:r>
    </w:p>
    <w:p w14:paraId="4B81BC5D"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7EE96D7B" w14:textId="77777777" w:rsidR="00BC0EA7" w:rsidRPr="00BC0EA7" w:rsidRDefault="00BC0EA7" w:rsidP="00BC0EA7">
      <w:pPr>
        <w:spacing w:before="100" w:beforeAutospacing="1" w:after="100" w:afterAutospacing="1" w:line="240" w:lineRule="auto"/>
        <w:rPr>
          <w:rFonts w:ascii="Times New Roman" w:hAnsi="Times New Roman" w:cs="Times New Roman"/>
          <w:kern w:val="0"/>
          <w14:ligatures w14:val="none"/>
        </w:rPr>
      </w:pPr>
    </w:p>
    <w:p w14:paraId="46238BCD" w14:textId="4830DD40" w:rsidR="00BC0EA7" w:rsidRPr="00CC58DA" w:rsidRDefault="00BC0EA7" w:rsidP="00CC58DA">
      <w:pPr>
        <w:spacing w:after="0" w:line="240" w:lineRule="auto"/>
        <w:rPr>
          <w:rFonts w:ascii=".AppleSystemUIFont" w:eastAsia="Times New Roman" w:hAnsi=".AppleSystemUIFont" w:cs="Times New Roman"/>
          <w:color w:val="FFFFFF"/>
          <w:kern w:val="0"/>
          <w:sz w:val="26"/>
          <w:szCs w:val="26"/>
          <w14:ligatures w14:val="none"/>
        </w:rPr>
      </w:pPr>
      <w:r w:rsidRPr="00BC0EA7">
        <w:rPr>
          <w:rFonts w:ascii=".AppleSystemUIFont" w:eastAsia="Times New Roman" w:hAnsi=".AppleSystemUIFont" w:cs="Times New Roman"/>
          <w:color w:val="FFFFFF"/>
          <w:kern w:val="0"/>
          <w:sz w:val="26"/>
          <w:szCs w:val="26"/>
          <w14:ligatures w14:val="none"/>
        </w:rPr>
        <w:t xml:space="preserve">Integrating the RACI framework with the stakeholder </w:t>
      </w:r>
    </w:p>
    <w:p w14:paraId="47622334" w14:textId="77777777" w:rsidR="00BC0EA7" w:rsidRPr="00E838DF" w:rsidRDefault="00BC0EA7" w:rsidP="00BC0EA7">
      <w:pPr>
        <w:spacing w:before="100" w:beforeAutospacing="1" w:after="100" w:afterAutospacing="1" w:line="240" w:lineRule="auto"/>
        <w:rPr>
          <w:rFonts w:ascii="Times New Roman" w:hAnsi="Times New Roman" w:cs="Times New Roman"/>
          <w:kern w:val="0"/>
          <w14:ligatures w14:val="none"/>
        </w:rPr>
      </w:pPr>
    </w:p>
    <w:p w14:paraId="05772E7F" w14:textId="77777777" w:rsidR="0069584A" w:rsidRPr="00626C2D" w:rsidRDefault="0069584A" w:rsidP="007610D0">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p>
    <w:p w14:paraId="35A26429" w14:textId="77777777" w:rsidR="008772CC" w:rsidRPr="008772CC" w:rsidRDefault="008772CC" w:rsidP="008772CC">
      <w:pPr>
        <w:spacing w:before="100" w:beforeAutospacing="1" w:after="100" w:afterAutospacing="1" w:line="240" w:lineRule="auto"/>
        <w:rPr>
          <w:rFonts w:ascii="Times New Roman" w:hAnsi="Times New Roman" w:cs="Times New Roman"/>
          <w:kern w:val="0"/>
          <w14:ligatures w14:val="none"/>
        </w:rPr>
      </w:pPr>
    </w:p>
    <w:p w14:paraId="38C1AA03" w14:textId="77777777" w:rsidR="00BC0EA7" w:rsidRDefault="008772CC" w:rsidP="008772CC">
      <w:pPr>
        <w:spacing w:after="0" w:line="240" w:lineRule="auto"/>
        <w:rPr>
          <w:rFonts w:ascii=".AppleSystemUIFont" w:eastAsia="Times New Roman" w:hAnsi=".AppleSystemUIFont" w:cs="Times New Roman"/>
          <w:color w:val="FFFFFF"/>
          <w:kern w:val="0"/>
          <w:sz w:val="26"/>
          <w:szCs w:val="26"/>
          <w14:ligatures w14:val="none"/>
        </w:rPr>
      </w:pPr>
      <w:r w:rsidRPr="008772CC">
        <w:rPr>
          <w:rFonts w:ascii=".AppleSystemUIFont" w:eastAsia="Times New Roman" w:hAnsi=".AppleSystemUIFont" w:cs="Times New Roman"/>
          <w:color w:val="FFFFFF"/>
          <w:kern w:val="0"/>
          <w:sz w:val="26"/>
          <w:szCs w:val="26"/>
          <w14:ligatures w14:val="none"/>
        </w:rPr>
        <w:t>Proper categorisation allows prioritising</w:t>
      </w:r>
    </w:p>
    <w:p w14:paraId="31E94B18" w14:textId="747E9FB4" w:rsidR="008772CC" w:rsidRPr="008772CC" w:rsidRDefault="008772CC" w:rsidP="008772CC">
      <w:pPr>
        <w:spacing w:after="0" w:line="240" w:lineRule="auto"/>
        <w:rPr>
          <w:rFonts w:ascii=".AppleSystemUIFont" w:eastAsia="Times New Roman" w:hAnsi=".AppleSystemUIFont" w:cs="Times New Roman"/>
          <w:color w:val="FFFFFF"/>
          <w:kern w:val="0"/>
          <w:sz w:val="26"/>
          <w:szCs w:val="26"/>
          <w14:ligatures w14:val="none"/>
        </w:rPr>
      </w:pPr>
      <w:r w:rsidRPr="008772CC">
        <w:rPr>
          <w:rFonts w:ascii=".AppleSystemUIFont" w:eastAsia="Times New Roman" w:hAnsi=".AppleSystemUIFont" w:cs="Times New Roman"/>
          <w:color w:val="FFFFFF"/>
          <w:kern w:val="0"/>
          <w:sz w:val="26"/>
          <w:szCs w:val="26"/>
          <w14:ligatures w14:val="none"/>
        </w:rPr>
        <w:t xml:space="preserve"> communication, engagement, and resource allocation. High-influence stakeholders must be actively involved throughout the project to ensure alignment, whereas low-interest groups can be kept informed to maintain transparency.</w:t>
      </w:r>
    </w:p>
    <w:p w14:paraId="1715621F" w14:textId="77777777" w:rsidR="008772CC" w:rsidRPr="002C79DA" w:rsidRDefault="008772CC" w:rsidP="002C79DA">
      <w:pPr>
        <w:spacing w:before="100" w:beforeAutospacing="1" w:after="100" w:afterAutospacing="1" w:line="240" w:lineRule="auto"/>
        <w:ind w:left="360"/>
        <w:outlineLvl w:val="0"/>
        <w:rPr>
          <w:rFonts w:ascii="Times New Roman" w:eastAsia="Times New Roman" w:hAnsi="Times New Roman" w:cs="Times New Roman"/>
          <w:b/>
          <w:bCs/>
          <w:kern w:val="36"/>
          <w:sz w:val="48"/>
          <w:szCs w:val="48"/>
          <w:u w:val="single"/>
          <w14:ligatures w14:val="none"/>
        </w:rPr>
      </w:pPr>
    </w:p>
    <w:p w14:paraId="340378A9" w14:textId="77777777" w:rsidR="00140A04" w:rsidRPr="002C79DA" w:rsidRDefault="00140A04" w:rsidP="002C79D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15032AA" w14:textId="77777777" w:rsidR="00140A04" w:rsidRPr="008E3FBC" w:rsidRDefault="00140A04" w:rsidP="00140A04">
      <w:pPr>
        <w:spacing w:before="100" w:beforeAutospacing="1" w:after="100" w:afterAutospacing="1" w:line="240" w:lineRule="auto"/>
        <w:ind w:left="720"/>
        <w:rPr>
          <w:rFonts w:ascii="Times New Roman" w:hAnsi="Times New Roman" w:cs="Times New Roman"/>
          <w:kern w:val="0"/>
          <w14:ligatures w14:val="none"/>
        </w:rPr>
      </w:pPr>
    </w:p>
    <w:p w14:paraId="7EEE4AFA" w14:textId="77777777" w:rsidR="008E3FBC" w:rsidRDefault="008E3FBC" w:rsidP="00B018D1">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p>
    <w:p w14:paraId="19652030" w14:textId="77777777" w:rsidR="007B4434" w:rsidRPr="007B4434" w:rsidRDefault="007B4434" w:rsidP="00B018D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4822CA9" w14:textId="77777777" w:rsidR="00AC04E4" w:rsidRDefault="00AC04E4" w:rsidP="00B375E6">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p>
    <w:p w14:paraId="22BA704C" w14:textId="77777777" w:rsidR="00AC04E4" w:rsidRPr="00B375E6" w:rsidRDefault="00AC04E4" w:rsidP="00B375E6">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p>
    <w:p w14:paraId="4C4A8705" w14:textId="77777777" w:rsidR="006F15E8" w:rsidRPr="006F15E8" w:rsidRDefault="006F15E8" w:rsidP="006F15E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517F223" w14:textId="77777777" w:rsidR="006F15E8" w:rsidRPr="00E007CD" w:rsidRDefault="006F15E8" w:rsidP="00E007CD">
      <w:pPr>
        <w:spacing w:before="100" w:beforeAutospacing="1" w:after="100" w:afterAutospacing="1" w:line="240" w:lineRule="auto"/>
        <w:rPr>
          <w:rFonts w:ascii="Times New Roman" w:hAnsi="Times New Roman" w:cs="Times New Roman"/>
          <w:kern w:val="0"/>
          <w14:ligatures w14:val="none"/>
        </w:rPr>
      </w:pPr>
    </w:p>
    <w:p w14:paraId="464E2B92" w14:textId="77777777" w:rsidR="00E007CD" w:rsidRPr="00410B26" w:rsidRDefault="00E007CD" w:rsidP="00410B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sectPr w:rsidR="00E007CD" w:rsidRPr="00410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475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95A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63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B05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17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851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B60F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F2F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10A4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DD24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A578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F53A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E4510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592C9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5C40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2410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B72F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3E443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836E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A05D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26C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2D59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DA73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B675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41E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79571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31A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7512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F2BD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AB52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EC01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DA0D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D40C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6363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E704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5674145">
    <w:abstractNumId w:val="12"/>
  </w:num>
  <w:num w:numId="2" w16cid:durableId="1891111728">
    <w:abstractNumId w:val="16"/>
  </w:num>
  <w:num w:numId="3" w16cid:durableId="1498687007">
    <w:abstractNumId w:val="15"/>
  </w:num>
  <w:num w:numId="4" w16cid:durableId="1899978163">
    <w:abstractNumId w:val="10"/>
  </w:num>
  <w:num w:numId="5" w16cid:durableId="173303018">
    <w:abstractNumId w:val="21"/>
  </w:num>
  <w:num w:numId="6" w16cid:durableId="1779062887">
    <w:abstractNumId w:val="14"/>
  </w:num>
  <w:num w:numId="7" w16cid:durableId="31535274">
    <w:abstractNumId w:val="8"/>
  </w:num>
  <w:num w:numId="8" w16cid:durableId="1116947148">
    <w:abstractNumId w:val="13"/>
  </w:num>
  <w:num w:numId="9" w16cid:durableId="947158070">
    <w:abstractNumId w:val="20"/>
  </w:num>
  <w:num w:numId="10" w16cid:durableId="705527167">
    <w:abstractNumId w:val="17"/>
  </w:num>
  <w:num w:numId="11" w16cid:durableId="599292174">
    <w:abstractNumId w:val="11"/>
  </w:num>
  <w:num w:numId="12" w16cid:durableId="888877761">
    <w:abstractNumId w:val="31"/>
  </w:num>
  <w:num w:numId="13" w16cid:durableId="529682350">
    <w:abstractNumId w:val="24"/>
  </w:num>
  <w:num w:numId="14" w16cid:durableId="1046416363">
    <w:abstractNumId w:val="4"/>
  </w:num>
  <w:num w:numId="15" w16cid:durableId="1773744811">
    <w:abstractNumId w:val="26"/>
  </w:num>
  <w:num w:numId="16" w16cid:durableId="1961036098">
    <w:abstractNumId w:val="3"/>
  </w:num>
  <w:num w:numId="17" w16cid:durableId="560411918">
    <w:abstractNumId w:val="22"/>
  </w:num>
  <w:num w:numId="18" w16cid:durableId="1604919924">
    <w:abstractNumId w:val="1"/>
  </w:num>
  <w:num w:numId="19" w16cid:durableId="881019841">
    <w:abstractNumId w:val="27"/>
  </w:num>
  <w:num w:numId="20" w16cid:durableId="1837959855">
    <w:abstractNumId w:val="23"/>
  </w:num>
  <w:num w:numId="21" w16cid:durableId="1516459556">
    <w:abstractNumId w:val="32"/>
  </w:num>
  <w:num w:numId="22" w16cid:durableId="2061661899">
    <w:abstractNumId w:val="30"/>
  </w:num>
  <w:num w:numId="23" w16cid:durableId="946156998">
    <w:abstractNumId w:val="5"/>
  </w:num>
  <w:num w:numId="24" w16cid:durableId="1935627931">
    <w:abstractNumId w:val="25"/>
  </w:num>
  <w:num w:numId="25" w16cid:durableId="1480657218">
    <w:abstractNumId w:val="18"/>
  </w:num>
  <w:num w:numId="26" w16cid:durableId="45491498">
    <w:abstractNumId w:val="34"/>
  </w:num>
  <w:num w:numId="27" w16cid:durableId="1595552547">
    <w:abstractNumId w:val="29"/>
  </w:num>
  <w:num w:numId="28" w16cid:durableId="1879000793">
    <w:abstractNumId w:val="28"/>
  </w:num>
  <w:num w:numId="29" w16cid:durableId="1327974858">
    <w:abstractNumId w:val="33"/>
  </w:num>
  <w:num w:numId="30" w16cid:durableId="1585411877">
    <w:abstractNumId w:val="2"/>
  </w:num>
  <w:num w:numId="31" w16cid:durableId="1541242660">
    <w:abstractNumId w:val="0"/>
  </w:num>
  <w:num w:numId="32" w16cid:durableId="634337938">
    <w:abstractNumId w:val="19"/>
  </w:num>
  <w:num w:numId="33" w16cid:durableId="242839947">
    <w:abstractNumId w:val="7"/>
  </w:num>
  <w:num w:numId="34" w16cid:durableId="1809277328">
    <w:abstractNumId w:val="6"/>
  </w:num>
  <w:num w:numId="35" w16cid:durableId="15762099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D2E"/>
    <w:rsid w:val="000F4351"/>
    <w:rsid w:val="001040D0"/>
    <w:rsid w:val="001400D3"/>
    <w:rsid w:val="00140A04"/>
    <w:rsid w:val="001715D2"/>
    <w:rsid w:val="00201B95"/>
    <w:rsid w:val="0022795B"/>
    <w:rsid w:val="00253606"/>
    <w:rsid w:val="002C79DA"/>
    <w:rsid w:val="003013FC"/>
    <w:rsid w:val="003509B3"/>
    <w:rsid w:val="00410B26"/>
    <w:rsid w:val="004F6B96"/>
    <w:rsid w:val="00506659"/>
    <w:rsid w:val="00526BE5"/>
    <w:rsid w:val="005C5285"/>
    <w:rsid w:val="006158C3"/>
    <w:rsid w:val="00626C2D"/>
    <w:rsid w:val="0069584A"/>
    <w:rsid w:val="006E3BB7"/>
    <w:rsid w:val="006F15E8"/>
    <w:rsid w:val="007610D0"/>
    <w:rsid w:val="00795E0D"/>
    <w:rsid w:val="007B4434"/>
    <w:rsid w:val="007C04F0"/>
    <w:rsid w:val="007C4F58"/>
    <w:rsid w:val="007D5F3A"/>
    <w:rsid w:val="00801598"/>
    <w:rsid w:val="00805615"/>
    <w:rsid w:val="008772CC"/>
    <w:rsid w:val="008C36E6"/>
    <w:rsid w:val="008E3FBC"/>
    <w:rsid w:val="00940B6A"/>
    <w:rsid w:val="00A2189A"/>
    <w:rsid w:val="00AC04E4"/>
    <w:rsid w:val="00B018D1"/>
    <w:rsid w:val="00B375E6"/>
    <w:rsid w:val="00B93EB9"/>
    <w:rsid w:val="00BC0EA7"/>
    <w:rsid w:val="00C10D2E"/>
    <w:rsid w:val="00C23F98"/>
    <w:rsid w:val="00C74712"/>
    <w:rsid w:val="00C751EE"/>
    <w:rsid w:val="00CC58DA"/>
    <w:rsid w:val="00D22842"/>
    <w:rsid w:val="00D929C8"/>
    <w:rsid w:val="00DA1882"/>
    <w:rsid w:val="00DF6EF7"/>
    <w:rsid w:val="00E007CD"/>
    <w:rsid w:val="00E82CD8"/>
    <w:rsid w:val="00E838DF"/>
    <w:rsid w:val="00EB6882"/>
    <w:rsid w:val="00EF3438"/>
    <w:rsid w:val="00EF6532"/>
    <w:rsid w:val="00F61B7B"/>
    <w:rsid w:val="00F62750"/>
    <w:rsid w:val="00F67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4A7D"/>
  <w15:chartTrackingRefBased/>
  <w15:docId w15:val="{441DC5D6-89A1-D74D-9F7B-06CCF8724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D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0D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10D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0D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0D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0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D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0D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0D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0D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0D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0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D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D2E"/>
    <w:rPr>
      <w:rFonts w:eastAsiaTheme="majorEastAsia" w:cstheme="majorBidi"/>
      <w:color w:val="272727" w:themeColor="text1" w:themeTint="D8"/>
    </w:rPr>
  </w:style>
  <w:style w:type="paragraph" w:styleId="Title">
    <w:name w:val="Title"/>
    <w:basedOn w:val="Normal"/>
    <w:next w:val="Normal"/>
    <w:link w:val="TitleChar"/>
    <w:uiPriority w:val="10"/>
    <w:qFormat/>
    <w:rsid w:val="00C10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D2E"/>
    <w:pPr>
      <w:spacing w:before="160"/>
      <w:jc w:val="center"/>
    </w:pPr>
    <w:rPr>
      <w:i/>
      <w:iCs/>
      <w:color w:val="404040" w:themeColor="text1" w:themeTint="BF"/>
    </w:rPr>
  </w:style>
  <w:style w:type="character" w:customStyle="1" w:styleId="QuoteChar">
    <w:name w:val="Quote Char"/>
    <w:basedOn w:val="DefaultParagraphFont"/>
    <w:link w:val="Quote"/>
    <w:uiPriority w:val="29"/>
    <w:rsid w:val="00C10D2E"/>
    <w:rPr>
      <w:i/>
      <w:iCs/>
      <w:color w:val="404040" w:themeColor="text1" w:themeTint="BF"/>
    </w:rPr>
  </w:style>
  <w:style w:type="paragraph" w:styleId="ListParagraph">
    <w:name w:val="List Paragraph"/>
    <w:basedOn w:val="Normal"/>
    <w:uiPriority w:val="34"/>
    <w:qFormat/>
    <w:rsid w:val="00C10D2E"/>
    <w:pPr>
      <w:ind w:left="720"/>
      <w:contextualSpacing/>
    </w:pPr>
  </w:style>
  <w:style w:type="character" w:styleId="IntenseEmphasis">
    <w:name w:val="Intense Emphasis"/>
    <w:basedOn w:val="DefaultParagraphFont"/>
    <w:uiPriority w:val="21"/>
    <w:qFormat/>
    <w:rsid w:val="00C10D2E"/>
    <w:rPr>
      <w:i/>
      <w:iCs/>
      <w:color w:val="2F5496" w:themeColor="accent1" w:themeShade="BF"/>
    </w:rPr>
  </w:style>
  <w:style w:type="paragraph" w:styleId="IntenseQuote">
    <w:name w:val="Intense Quote"/>
    <w:basedOn w:val="Normal"/>
    <w:next w:val="Normal"/>
    <w:link w:val="IntenseQuoteChar"/>
    <w:uiPriority w:val="30"/>
    <w:qFormat/>
    <w:rsid w:val="00C10D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0D2E"/>
    <w:rPr>
      <w:i/>
      <w:iCs/>
      <w:color w:val="2F5496" w:themeColor="accent1" w:themeShade="BF"/>
    </w:rPr>
  </w:style>
  <w:style w:type="character" w:styleId="IntenseReference">
    <w:name w:val="Intense Reference"/>
    <w:basedOn w:val="DefaultParagraphFont"/>
    <w:uiPriority w:val="32"/>
    <w:qFormat/>
    <w:rsid w:val="00C10D2E"/>
    <w:rPr>
      <w:b/>
      <w:bCs/>
      <w:smallCaps/>
      <w:color w:val="2F5496" w:themeColor="accent1" w:themeShade="BF"/>
      <w:spacing w:val="5"/>
    </w:rPr>
  </w:style>
  <w:style w:type="paragraph" w:styleId="NormalWeb">
    <w:name w:val="Normal (Web)"/>
    <w:basedOn w:val="Normal"/>
    <w:uiPriority w:val="99"/>
    <w:unhideWhenUsed/>
    <w:rsid w:val="00C10D2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10D2E"/>
    <w:rPr>
      <w:b/>
      <w:bCs/>
    </w:rPr>
  </w:style>
  <w:style w:type="character" w:customStyle="1" w:styleId="apple-converted-space">
    <w:name w:val="apple-converted-space"/>
    <w:basedOn w:val="DefaultParagraphFont"/>
    <w:rsid w:val="00C10D2E"/>
  </w:style>
  <w:style w:type="paragraph" w:customStyle="1" w:styleId="p1">
    <w:name w:val="p1"/>
    <w:basedOn w:val="Normal"/>
    <w:rsid w:val="004F6B96"/>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4F6B96"/>
    <w:rPr>
      <w:rFonts w:ascii="Arial-BoldMT" w:hAnsi="Arial-BoldMT" w:hint="default"/>
      <w:b/>
      <w:bCs/>
      <w:i w:val="0"/>
      <w:iCs w:val="0"/>
      <w:sz w:val="17"/>
      <w:szCs w:val="17"/>
    </w:rPr>
  </w:style>
  <w:style w:type="paragraph" w:customStyle="1" w:styleId="p2">
    <w:name w:val="p2"/>
    <w:basedOn w:val="Normal"/>
    <w:rsid w:val="00E007C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C04E4"/>
  </w:style>
  <w:style w:type="paragraph" w:customStyle="1" w:styleId="p3">
    <w:name w:val="p3"/>
    <w:basedOn w:val="Normal"/>
    <w:rsid w:val="008E3FB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E3FBC"/>
  </w:style>
  <w:style w:type="character" w:styleId="Hyperlink">
    <w:name w:val="Hyperlink"/>
    <w:basedOn w:val="DefaultParagraphFont"/>
    <w:uiPriority w:val="99"/>
    <w:semiHidden/>
    <w:unhideWhenUsed/>
    <w:rsid w:val="00BC0E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hgplc.com/en/investors/annual-repor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6617</Words>
  <Characters>37719</Characters>
  <Application>Microsoft Office Word</Application>
  <DocSecurity>0</DocSecurity>
  <Lines>314</Lines>
  <Paragraphs>88</Paragraphs>
  <ScaleCrop>false</ScaleCrop>
  <Company/>
  <LinksUpToDate>false</LinksUpToDate>
  <CharactersWithSpaces>44248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sahak</dc:creator>
  <cp:keywords/>
  <dc:description/>
  <cp:lastModifiedBy>iqra sahak</cp:lastModifiedBy>
  <cp:revision>2</cp:revision>
  <dcterms:created xsi:type="dcterms:W3CDTF">2026-04-16T15:43:00Z</dcterms:created>
  <dcterms:modified xsi:type="dcterms:W3CDTF">2026-04-16T15:43:00Z</dcterms:modified>
</cp:coreProperties>
</file>