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1D4661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43484">
              <w:rPr>
                <w:b/>
                <w:color w:val="auto"/>
                <w:sz w:val="32"/>
              </w:rPr>
              <w:t>Joshua Peake</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CF0EC4F" w14:textId="77777777" w:rsidR="00F70084" w:rsidRDefault="00043484" w:rsidP="002A2CA1">
            <w:pPr>
              <w:overflowPunct/>
              <w:autoSpaceDE/>
              <w:autoSpaceDN/>
              <w:adjustRightInd/>
              <w:ind w:right="237"/>
              <w:textAlignment w:val="auto"/>
              <w:rPr>
                <w:b/>
                <w:color w:val="auto"/>
                <w:sz w:val="32"/>
              </w:rPr>
            </w:pPr>
            <w:r>
              <w:rPr>
                <w:b/>
                <w:color w:val="auto"/>
                <w:sz w:val="32"/>
              </w:rPr>
              <w:t>2</w:t>
            </w:r>
            <w:r w:rsidR="009422A8">
              <w:rPr>
                <w:b/>
                <w:color w:val="auto"/>
                <w:sz w:val="32"/>
              </w:rPr>
              <w:t>134359</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7158248" w:rsidR="0010312C" w:rsidRPr="00270EEB" w:rsidRDefault="00F927A1" w:rsidP="777CCE50">
      <w:pPr>
        <w:ind w:right="237"/>
        <w:rPr>
          <w:b/>
          <w:bCs/>
          <w:sz w:val="24"/>
          <w:szCs w:val="24"/>
        </w:rPr>
      </w:pPr>
      <w:r w:rsidRPr="777CCE50">
        <w:rPr>
          <w:color w:val="auto"/>
          <w:sz w:val="24"/>
          <w:szCs w:val="24"/>
        </w:rPr>
        <w:br w:type="page"/>
      </w:r>
      <w:r w:rsidR="00F139CF" w:rsidRPr="777CCE50">
        <w:rPr>
          <w:b/>
          <w:bCs/>
          <w:sz w:val="24"/>
          <w:szCs w:val="24"/>
        </w:rPr>
        <w:lastRenderedPageBreak/>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78A712EA" w14:textId="36AD4986" w:rsidR="1DB6C408" w:rsidRDefault="1DB6C408" w:rsidP="1DB6C408">
      <w:pPr>
        <w:jc w:val="both"/>
      </w:pPr>
      <w:r w:rsidRPr="777CCE50">
        <w:rPr>
          <w:rFonts w:eastAsia="Arial"/>
          <w:color w:val="000000" w:themeColor="text1"/>
          <w:sz w:val="24"/>
          <w:szCs w:val="24"/>
        </w:rPr>
        <w:lastRenderedPageBreak/>
        <w:t xml:space="preserve"> </w:t>
      </w: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3B855813" w14:textId="77777777" w:rsidR="00FF7784" w:rsidRPr="00270EEB" w:rsidRDefault="00FF7784" w:rsidP="00340E9A">
      <w:pPr>
        <w:ind w:right="237"/>
        <w:jc w:val="both"/>
        <w:rPr>
          <w:sz w:val="24"/>
          <w:szCs w:val="24"/>
        </w:rPr>
      </w:pPr>
    </w:p>
    <w:p w14:paraId="2BECBFD0" w14:textId="77777777" w:rsidR="00C56873" w:rsidRPr="00C56873" w:rsidRDefault="00C56873" w:rsidP="00C56873">
      <w:pPr>
        <w:ind w:right="237"/>
        <w:jc w:val="both"/>
        <w:rPr>
          <w:sz w:val="24"/>
          <w:szCs w:val="24"/>
        </w:rPr>
      </w:pPr>
      <w:r w:rsidRPr="00C56873">
        <w:rPr>
          <w:sz w:val="24"/>
          <w:szCs w:val="24"/>
        </w:rPr>
        <w:t>The profession of policing in the United Kingdom has undergone significant transformation over the last few decades, responding to evolving public expectations, crime challenges, and societal norms. Central to this evolution is the College of Policing (CoP), which was established in 2013 with a mandate to professionalise policing in England and Wales. The purpose of this essay is to critically evaluate the strategic role of the College of Policing in enhancing professionalism within the police service. The analysis will focus on the CoP's objectives, its interventions, and the associated challenges pertinent to its strategic role.</w:t>
      </w:r>
    </w:p>
    <w:p w14:paraId="34876435" w14:textId="77777777" w:rsidR="00C56873" w:rsidRPr="00C56873" w:rsidRDefault="00C56873" w:rsidP="00C56873">
      <w:pPr>
        <w:ind w:right="237"/>
        <w:jc w:val="both"/>
        <w:rPr>
          <w:sz w:val="24"/>
          <w:szCs w:val="24"/>
        </w:rPr>
      </w:pPr>
    </w:p>
    <w:p w14:paraId="54AB66DE" w14:textId="36B24C47" w:rsidR="00C56873" w:rsidRPr="00C56873" w:rsidRDefault="00C56873" w:rsidP="00C56873">
      <w:pPr>
        <w:ind w:right="237"/>
        <w:jc w:val="both"/>
        <w:rPr>
          <w:sz w:val="24"/>
          <w:szCs w:val="24"/>
        </w:rPr>
      </w:pPr>
      <w:r w:rsidRPr="00C56873">
        <w:rPr>
          <w:sz w:val="24"/>
          <w:szCs w:val="24"/>
        </w:rPr>
        <w:t>The College of Policing positions itself as the professional body for policing in the UK, equipped with the responsibility of setting standards, providing training, and fostering leadership within the police sector. One of the primary strategic goals of the CoP is to develop a well-structured model of police professionalism that encompasses integrity, ethical conduct, and continuous development (College of Policing, 2021). This vision aligns with the CoP’s commitment to the principle of policing by consent, a foundational aspect of British policing. By enhancing professional standards, the College endeavours to cultivate public trust and accountability, which are crucial for effective policing (Reiner, 2010).</w:t>
      </w:r>
    </w:p>
    <w:p w14:paraId="4E963242" w14:textId="77777777" w:rsidR="00C56873" w:rsidRPr="00C56873" w:rsidRDefault="00C56873" w:rsidP="00C56873">
      <w:pPr>
        <w:ind w:right="237"/>
        <w:jc w:val="both"/>
        <w:rPr>
          <w:sz w:val="24"/>
          <w:szCs w:val="24"/>
        </w:rPr>
      </w:pPr>
      <w:r w:rsidRPr="00C56873">
        <w:rPr>
          <w:sz w:val="24"/>
          <w:szCs w:val="24"/>
        </w:rPr>
        <w:lastRenderedPageBreak/>
        <w:t>A critical area of focus for the CoP has been its efforts to standardise training and educational requirements across police forces. The co-creation of the "Professional Development Programmes", such as the Pre-join Degree Holder Entry Programme (Degree Holder Entry Programme) and the Police Constable Degree Apprenticeship (PCDA), has been pivotal in promoting an educated workforce (College of Policing, 2021). These initiatives aim to attract a more diverse pool of candidates and facilitate a modern approach to policing that reflects contemporary societal expectations. The standardisation of training has strategic implications, as it aims to reduce variations in standards among the different police forces while enhancing the overall competency of officers.</w:t>
      </w:r>
    </w:p>
    <w:p w14:paraId="7312DF1F" w14:textId="77777777" w:rsidR="00C56873" w:rsidRPr="00C56873" w:rsidRDefault="00C56873" w:rsidP="00C56873">
      <w:pPr>
        <w:ind w:right="237"/>
        <w:jc w:val="both"/>
        <w:rPr>
          <w:sz w:val="24"/>
          <w:szCs w:val="24"/>
        </w:rPr>
      </w:pPr>
    </w:p>
    <w:p w14:paraId="36069D9A" w14:textId="77777777" w:rsidR="00C56873" w:rsidRPr="00C56873" w:rsidRDefault="00C56873" w:rsidP="00C56873">
      <w:pPr>
        <w:ind w:right="237"/>
        <w:jc w:val="both"/>
        <w:rPr>
          <w:sz w:val="24"/>
          <w:szCs w:val="24"/>
        </w:rPr>
      </w:pPr>
      <w:r w:rsidRPr="00C56873">
        <w:rPr>
          <w:sz w:val="24"/>
          <w:szCs w:val="24"/>
        </w:rPr>
        <w:t>Moreover, the CoP’s approach includes utilising data and evidence-based policing, emphasising the need for effective operational responses to crime trends (Cordner, 2014). By promoting the use of analytical tools, research, and best practices, the College aims to ensure that police forces are equipped to handle the complexities of modern crime, such as cybercrime and human trafficking. Furthermore, by providing a platform for the dissemination of best practices, the CoP helps to foster collaboration among different agencies and encourages a culture of learning within police forces (White, 2015).</w:t>
      </w:r>
    </w:p>
    <w:p w14:paraId="36D8E1CE" w14:textId="77777777" w:rsidR="00C56873" w:rsidRPr="00C56873" w:rsidRDefault="00C56873" w:rsidP="00C56873">
      <w:pPr>
        <w:ind w:right="237"/>
        <w:jc w:val="both"/>
        <w:rPr>
          <w:sz w:val="24"/>
          <w:szCs w:val="24"/>
        </w:rPr>
      </w:pPr>
    </w:p>
    <w:p w14:paraId="395B72E7" w14:textId="113D004F" w:rsidR="00C56873" w:rsidRPr="00C56873" w:rsidRDefault="00C56873" w:rsidP="00C56873">
      <w:pPr>
        <w:ind w:right="237"/>
        <w:jc w:val="both"/>
        <w:rPr>
          <w:sz w:val="24"/>
          <w:szCs w:val="24"/>
        </w:rPr>
      </w:pPr>
      <w:r w:rsidRPr="00C56873">
        <w:rPr>
          <w:sz w:val="24"/>
          <w:szCs w:val="24"/>
        </w:rPr>
        <w:t xml:space="preserve">Despite its ambitious agenda, the College of Policing faces several challenges that hinder its mission. First and foremost is the issue of buy-in from frontline officers and police leadership. Resistance to change is a common phenomenon within established institutions, particularly those that maintain traditional operational methods. There is often </w:t>
      </w:r>
      <w:r w:rsidR="005A7855" w:rsidRPr="00C56873">
        <w:rPr>
          <w:sz w:val="24"/>
          <w:szCs w:val="24"/>
        </w:rPr>
        <w:t>scepticism</w:t>
      </w:r>
      <w:r w:rsidRPr="00C56873">
        <w:rPr>
          <w:sz w:val="24"/>
          <w:szCs w:val="24"/>
        </w:rPr>
        <w:t xml:space="preserve"> regarding the effectiveness of new training programmes, especially if they are perceived to be imposed externally rather than developed in collaboration with frontline officers (Stamou et al., 2016). This resistance can stifle the integration of new methodologies and can lead to a disconnect between the strategic objectives of the CoP and the experiences of those working within the police force.</w:t>
      </w:r>
    </w:p>
    <w:p w14:paraId="0453E44F" w14:textId="77777777" w:rsidR="00C56873" w:rsidRPr="00C56873" w:rsidRDefault="00C56873" w:rsidP="00C56873">
      <w:pPr>
        <w:ind w:right="237"/>
        <w:jc w:val="both"/>
        <w:rPr>
          <w:sz w:val="24"/>
          <w:szCs w:val="24"/>
        </w:rPr>
      </w:pPr>
    </w:p>
    <w:p w14:paraId="216A5CC1" w14:textId="77777777" w:rsidR="00C56873" w:rsidRPr="00C56873" w:rsidRDefault="00C56873" w:rsidP="00C56873">
      <w:pPr>
        <w:ind w:right="237"/>
        <w:jc w:val="both"/>
        <w:rPr>
          <w:sz w:val="24"/>
          <w:szCs w:val="24"/>
        </w:rPr>
      </w:pPr>
      <w:r w:rsidRPr="00C56873">
        <w:rPr>
          <w:sz w:val="24"/>
          <w:szCs w:val="24"/>
        </w:rPr>
        <w:t>Additionally, financial constraints pose a significant challenge to the CoP’s strategic initiatives. Budget cuts across policing have made it increasingly challenging for forces to invest in professional development and training. This austerity context can lead to a prioritisation of resources towards immediate operational needs, rather than long-term professionalisation goals (Pfeffer, 2014). Thus, while the objectives set forth by the College of Policing may be laudable, the practical implementation of these initiatives is often at risk of being compromised due to wider economic constraints impacting police services.</w:t>
      </w:r>
    </w:p>
    <w:p w14:paraId="0875187B" w14:textId="77777777" w:rsidR="00C56873" w:rsidRPr="00C56873" w:rsidRDefault="00C56873" w:rsidP="00C56873">
      <w:pPr>
        <w:ind w:right="237"/>
        <w:jc w:val="both"/>
        <w:rPr>
          <w:sz w:val="24"/>
          <w:szCs w:val="24"/>
        </w:rPr>
      </w:pPr>
    </w:p>
    <w:p w14:paraId="0F38DB49" w14:textId="77777777" w:rsidR="00C56873" w:rsidRPr="00C56873" w:rsidRDefault="00C56873" w:rsidP="00C56873">
      <w:pPr>
        <w:ind w:right="237"/>
        <w:jc w:val="both"/>
        <w:rPr>
          <w:sz w:val="24"/>
          <w:szCs w:val="24"/>
        </w:rPr>
      </w:pPr>
      <w:r w:rsidRPr="00C56873">
        <w:rPr>
          <w:sz w:val="24"/>
          <w:szCs w:val="24"/>
        </w:rPr>
        <w:t>As I approach the culmination of my probationary period, I have taken significant strides towards embodying the principles and responsibilities entailed in the role of a modern professional police officer. This reflection explores the core competencies, community engagement strategies, and the importance of continual professional development in understanding and fulfilling this vital role within society.</w:t>
      </w:r>
    </w:p>
    <w:p w14:paraId="4A3F506D" w14:textId="77777777" w:rsidR="00C56873" w:rsidRPr="00C56873" w:rsidRDefault="00C56873" w:rsidP="00C56873">
      <w:pPr>
        <w:ind w:right="237"/>
        <w:jc w:val="both"/>
        <w:rPr>
          <w:sz w:val="24"/>
          <w:szCs w:val="24"/>
        </w:rPr>
      </w:pPr>
    </w:p>
    <w:p w14:paraId="79FD3970" w14:textId="77777777" w:rsidR="00C56873" w:rsidRPr="00C56873" w:rsidRDefault="00C56873" w:rsidP="00C56873">
      <w:pPr>
        <w:ind w:right="237"/>
        <w:jc w:val="both"/>
        <w:rPr>
          <w:sz w:val="24"/>
          <w:szCs w:val="24"/>
        </w:rPr>
      </w:pPr>
      <w:r w:rsidRPr="00C56873">
        <w:rPr>
          <w:sz w:val="24"/>
          <w:szCs w:val="24"/>
        </w:rPr>
        <w:t xml:space="preserve">A fundamental aspect of modern policing is the necessity of fostering trust within the communities we serve. Research indicates that police legitimacy is closely linked to community satisfaction and cooperation (Tyler, 2004). During my probation, I have prioritised initiatives aimed at building relationships with community members. This </w:t>
      </w:r>
      <w:r w:rsidRPr="00C56873">
        <w:rPr>
          <w:sz w:val="24"/>
          <w:szCs w:val="24"/>
        </w:rPr>
        <w:lastRenderedPageBreak/>
        <w:t>has involved participating in local events, such as community safety forums and school outreach programs, which not only promote transparency but also allow officers to understand the specific needs and concerns of the community (</w:t>
      </w:r>
      <w:proofErr w:type="spellStart"/>
      <w:r w:rsidRPr="00C56873">
        <w:rPr>
          <w:sz w:val="24"/>
          <w:szCs w:val="24"/>
        </w:rPr>
        <w:t>Skogan</w:t>
      </w:r>
      <w:proofErr w:type="spellEnd"/>
      <w:r w:rsidRPr="00C56873">
        <w:rPr>
          <w:sz w:val="24"/>
          <w:szCs w:val="24"/>
        </w:rPr>
        <w:t xml:space="preserve"> &amp; Hartnett, 1997).</w:t>
      </w:r>
    </w:p>
    <w:p w14:paraId="029187B6" w14:textId="77777777" w:rsidR="00C56873" w:rsidRPr="00C56873" w:rsidRDefault="00C56873" w:rsidP="00C56873">
      <w:pPr>
        <w:ind w:right="237"/>
        <w:jc w:val="both"/>
        <w:rPr>
          <w:sz w:val="24"/>
          <w:szCs w:val="24"/>
        </w:rPr>
      </w:pPr>
    </w:p>
    <w:p w14:paraId="240FF4B6" w14:textId="072FAE6C" w:rsidR="00C56873" w:rsidRPr="00C56873" w:rsidRDefault="00C56873" w:rsidP="00C56873">
      <w:pPr>
        <w:ind w:right="237"/>
        <w:jc w:val="both"/>
        <w:rPr>
          <w:sz w:val="24"/>
          <w:szCs w:val="24"/>
        </w:rPr>
      </w:pPr>
      <w:r w:rsidRPr="00C56873">
        <w:rPr>
          <w:sz w:val="24"/>
          <w:szCs w:val="24"/>
        </w:rPr>
        <w:t>Moreover, I have actively sought to engage with marginali</w:t>
      </w:r>
      <w:r w:rsidR="006D4AD9">
        <w:rPr>
          <w:sz w:val="24"/>
          <w:szCs w:val="24"/>
        </w:rPr>
        <w:t>s</w:t>
      </w:r>
      <w:r w:rsidRPr="00C56873">
        <w:rPr>
          <w:sz w:val="24"/>
          <w:szCs w:val="24"/>
        </w:rPr>
        <w:t>ed groups within the community. By collaborating with local organi</w:t>
      </w:r>
      <w:r w:rsidR="006D4AD9">
        <w:rPr>
          <w:sz w:val="24"/>
          <w:szCs w:val="24"/>
        </w:rPr>
        <w:t>s</w:t>
      </w:r>
      <w:r w:rsidRPr="00C56873">
        <w:rPr>
          <w:sz w:val="24"/>
          <w:szCs w:val="24"/>
        </w:rPr>
        <w:t xml:space="preserve">ations that serve vulnerable populations, I have gained insights into the unique challenges these groups face. Such experiences have reinforced the importance of community-centric policing, wherein officers work collaboratively with citizens to identify and solve local issues (Goldstein, 1990). This aligns with the proactive policing strategies advocated for in contemporary law enforcement, shifting away from mere reactive measures to a more holistic approach  </w:t>
      </w:r>
    </w:p>
    <w:p w14:paraId="132BA850" w14:textId="77777777" w:rsidR="00C56873" w:rsidRPr="00C56873" w:rsidRDefault="00C56873" w:rsidP="00C56873">
      <w:pPr>
        <w:ind w:right="237"/>
        <w:jc w:val="both"/>
        <w:rPr>
          <w:sz w:val="24"/>
          <w:szCs w:val="24"/>
        </w:rPr>
      </w:pPr>
    </w:p>
    <w:p w14:paraId="0CE4C667" w14:textId="77777777" w:rsidR="00C56873" w:rsidRPr="00C56873" w:rsidRDefault="00C56873" w:rsidP="00C56873">
      <w:pPr>
        <w:ind w:right="237"/>
        <w:jc w:val="both"/>
        <w:rPr>
          <w:sz w:val="24"/>
          <w:szCs w:val="24"/>
        </w:rPr>
      </w:pPr>
      <w:r w:rsidRPr="00C56873">
        <w:rPr>
          <w:sz w:val="24"/>
          <w:szCs w:val="24"/>
        </w:rPr>
        <w:t>Understanding the dynamics of modern policing also entails mastering crisis management and de-escalation techniques. Research shows that a significant portion of police encounters can escalate into violent confrontations, often due to a lack of effective communication and empathy (</w:t>
      </w:r>
      <w:proofErr w:type="spellStart"/>
      <w:r w:rsidRPr="00C56873">
        <w:rPr>
          <w:sz w:val="24"/>
          <w:szCs w:val="24"/>
        </w:rPr>
        <w:t>Mastrofski</w:t>
      </w:r>
      <w:proofErr w:type="spellEnd"/>
      <w:r w:rsidRPr="00C56873">
        <w:rPr>
          <w:sz w:val="24"/>
          <w:szCs w:val="24"/>
        </w:rPr>
        <w:t xml:space="preserve"> et al., 2000). Recognising this, I have participated in several training sessions focused on de-escalation techniques, which have equipped me with the tools necessary to manage high-pressure situations effectively.</w:t>
      </w:r>
    </w:p>
    <w:p w14:paraId="3F9C1FE1" w14:textId="77777777" w:rsidR="00C56873" w:rsidRPr="00C56873" w:rsidRDefault="00C56873" w:rsidP="00C56873">
      <w:pPr>
        <w:ind w:right="237"/>
        <w:jc w:val="both"/>
        <w:rPr>
          <w:sz w:val="24"/>
          <w:szCs w:val="24"/>
        </w:rPr>
      </w:pPr>
    </w:p>
    <w:p w14:paraId="3AB49BCF" w14:textId="3EA2BBA0" w:rsidR="00C56873" w:rsidRPr="00C56873" w:rsidRDefault="00C56873" w:rsidP="00C56873">
      <w:pPr>
        <w:ind w:right="237"/>
        <w:jc w:val="both"/>
        <w:rPr>
          <w:sz w:val="24"/>
          <w:szCs w:val="24"/>
        </w:rPr>
      </w:pPr>
      <w:r w:rsidRPr="00C56873">
        <w:rPr>
          <w:sz w:val="24"/>
          <w:szCs w:val="24"/>
        </w:rPr>
        <w:t>For instance, through practical exercises and simulated scenarios, I honed my ability to remain calm and authoritative while attempting to diffuse tense encounters. This pragmatic approach not only safeguards the well-being of all parties involved but also enhances public perception of law enforcement as being compassionate and understanding. By displaying these competencies in real-world situations, I have actively contributed to building a culture of professionalism and accountability within the police force.</w:t>
      </w:r>
    </w:p>
    <w:p w14:paraId="3DCA20A0" w14:textId="77777777" w:rsidR="00C56873" w:rsidRPr="00C56873" w:rsidRDefault="00C56873" w:rsidP="00C56873">
      <w:pPr>
        <w:ind w:right="237"/>
        <w:jc w:val="both"/>
        <w:rPr>
          <w:sz w:val="24"/>
          <w:szCs w:val="24"/>
        </w:rPr>
      </w:pPr>
    </w:p>
    <w:p w14:paraId="0E527E75" w14:textId="77777777" w:rsidR="00C56873" w:rsidRPr="00C56873" w:rsidRDefault="00C56873" w:rsidP="00C56873">
      <w:pPr>
        <w:ind w:right="237"/>
        <w:jc w:val="both"/>
        <w:rPr>
          <w:sz w:val="24"/>
          <w:szCs w:val="24"/>
        </w:rPr>
      </w:pPr>
      <w:r w:rsidRPr="00C56873">
        <w:rPr>
          <w:sz w:val="24"/>
          <w:szCs w:val="24"/>
        </w:rPr>
        <w:t>In addition to technical skills, the ethical framework governing law enforcement holds paramount importance. The escalation of public scrutiny over police conduct in recent years necessitates a renewed focus on integrity and ethical decision-making among officers (Miller, Hess, &amp; Orthmann, 2021). Throughout my probation, I have made it a priority to approach every situation with a strong moral compass, firmly aligned with the values of justice and equity.</w:t>
      </w:r>
    </w:p>
    <w:p w14:paraId="0DCA0A4D" w14:textId="77777777" w:rsidR="00C56873" w:rsidRPr="00C56873" w:rsidRDefault="00C56873" w:rsidP="00C56873">
      <w:pPr>
        <w:ind w:right="237"/>
        <w:jc w:val="both"/>
        <w:rPr>
          <w:sz w:val="24"/>
          <w:szCs w:val="24"/>
        </w:rPr>
      </w:pPr>
    </w:p>
    <w:p w14:paraId="7EB353CF" w14:textId="565C7492" w:rsidR="00C56873" w:rsidRPr="00C56873" w:rsidRDefault="00C56873" w:rsidP="00C56873">
      <w:pPr>
        <w:ind w:right="237"/>
        <w:jc w:val="both"/>
        <w:rPr>
          <w:sz w:val="24"/>
          <w:szCs w:val="24"/>
        </w:rPr>
      </w:pPr>
      <w:r w:rsidRPr="00C56873">
        <w:rPr>
          <w:sz w:val="24"/>
          <w:szCs w:val="24"/>
        </w:rPr>
        <w:t>Engaging in discussions during briefings and team meetings about ethical dilemmas has provided a platform for shared learning and growth. By assessing various scenarios and their implications, I have improved my ability to navigate complex situations while adhering to the law and procedural justice. This commitment to ethical decision-making underscores my aspiration to act as a legitimate and respected member of the criminal justice system.</w:t>
      </w:r>
    </w:p>
    <w:p w14:paraId="40A32403" w14:textId="77777777" w:rsidR="00C56873" w:rsidRPr="00C56873" w:rsidRDefault="00C56873" w:rsidP="00C56873">
      <w:pPr>
        <w:ind w:right="237"/>
        <w:jc w:val="both"/>
        <w:rPr>
          <w:sz w:val="24"/>
          <w:szCs w:val="24"/>
        </w:rPr>
      </w:pPr>
    </w:p>
    <w:p w14:paraId="4DA94BA6" w14:textId="77777777" w:rsidR="00C56873" w:rsidRPr="00C56873" w:rsidRDefault="00C56873" w:rsidP="00C56873">
      <w:pPr>
        <w:ind w:right="237"/>
        <w:jc w:val="both"/>
        <w:rPr>
          <w:sz w:val="24"/>
          <w:szCs w:val="24"/>
        </w:rPr>
      </w:pPr>
      <w:r w:rsidRPr="00C56873">
        <w:rPr>
          <w:sz w:val="24"/>
          <w:szCs w:val="24"/>
        </w:rPr>
        <w:t xml:space="preserve">To remain effective in a rapidly evolving landscape, continual professional development must be embraced by modern police officers. I have actively sought out additional certifications and training that align with contemporary policing challenges, such as mental health crisis intervention and cultural competency (Walker &amp; Archbold, 2019). These programs not only enhance my knowledge base </w:t>
      </w:r>
      <w:r w:rsidRPr="00C56873">
        <w:rPr>
          <w:sz w:val="24"/>
          <w:szCs w:val="24"/>
        </w:rPr>
        <w:lastRenderedPageBreak/>
        <w:t>but also illustrate my dedication to evolving as a proficient officer who serves the community with empathy and understanding.</w:t>
      </w:r>
    </w:p>
    <w:p w14:paraId="11B716BE" w14:textId="77777777" w:rsidR="00C56873" w:rsidRPr="00C56873" w:rsidRDefault="00C56873" w:rsidP="00C56873">
      <w:pPr>
        <w:ind w:right="237"/>
        <w:jc w:val="both"/>
        <w:rPr>
          <w:sz w:val="24"/>
          <w:szCs w:val="24"/>
        </w:rPr>
      </w:pPr>
    </w:p>
    <w:p w14:paraId="37F02627" w14:textId="77777777" w:rsidR="00C56873" w:rsidRPr="00C56873" w:rsidRDefault="00C56873" w:rsidP="00C56873">
      <w:pPr>
        <w:ind w:right="237"/>
        <w:jc w:val="both"/>
        <w:rPr>
          <w:sz w:val="24"/>
          <w:szCs w:val="24"/>
        </w:rPr>
      </w:pPr>
      <w:r w:rsidRPr="00C56873">
        <w:rPr>
          <w:sz w:val="24"/>
          <w:szCs w:val="24"/>
        </w:rPr>
        <w:t>The journey through probation as a police officer is a transformative experience, characterized by significant shifts in understanding, skill development, and emergent responsibilities. During my final year of probation, I experienced substantial changes in my role, influenced by both the demands of law enforcement and the dynamic nature of society. This essay critically reflects on these changes, grounded in relevant literature and theoretical frameworks, exploring the evolving competencies required of police officers and the implications for community engagement.</w:t>
      </w:r>
    </w:p>
    <w:p w14:paraId="4A526DB7" w14:textId="77777777" w:rsidR="00C56873" w:rsidRPr="00C56873" w:rsidRDefault="00C56873" w:rsidP="00C56873">
      <w:pPr>
        <w:ind w:right="237"/>
        <w:jc w:val="both"/>
        <w:rPr>
          <w:sz w:val="24"/>
          <w:szCs w:val="24"/>
        </w:rPr>
      </w:pPr>
    </w:p>
    <w:p w14:paraId="5747E457" w14:textId="77777777" w:rsidR="00C56873" w:rsidRPr="00C56873" w:rsidRDefault="00C56873" w:rsidP="00C56873">
      <w:pPr>
        <w:ind w:right="237"/>
        <w:jc w:val="both"/>
        <w:rPr>
          <w:sz w:val="24"/>
          <w:szCs w:val="24"/>
        </w:rPr>
      </w:pPr>
      <w:r w:rsidRPr="00C56873">
        <w:rPr>
          <w:sz w:val="24"/>
          <w:szCs w:val="24"/>
        </w:rPr>
        <w:t>The transition from probationary status to a fully-fledged police officer embodies a deepening of professional responsibilities. Initially, the role was primarily focused on learning procedural responsibilities, including report writing, adherence to laws and regulations, and understanding departmental protocols (Greene, 2000). However, as my probationary period progressed, I noticed a significant shift towards a more nuanced understanding of community policing and the importance of building relationships within the community.</w:t>
      </w:r>
    </w:p>
    <w:p w14:paraId="7C0FB5CB" w14:textId="77777777" w:rsidR="00C56873" w:rsidRPr="00C56873" w:rsidRDefault="00C56873" w:rsidP="00C56873">
      <w:pPr>
        <w:ind w:right="237"/>
        <w:jc w:val="both"/>
        <w:rPr>
          <w:sz w:val="24"/>
          <w:szCs w:val="24"/>
        </w:rPr>
      </w:pPr>
    </w:p>
    <w:p w14:paraId="072E8545" w14:textId="7631923A" w:rsidR="00C914D4" w:rsidRPr="00C56873" w:rsidRDefault="00C56873" w:rsidP="00C56873">
      <w:pPr>
        <w:ind w:right="237"/>
        <w:jc w:val="both"/>
        <w:rPr>
          <w:sz w:val="24"/>
          <w:szCs w:val="24"/>
        </w:rPr>
      </w:pPr>
      <w:r w:rsidRPr="00C56873">
        <w:rPr>
          <w:sz w:val="24"/>
          <w:szCs w:val="24"/>
        </w:rPr>
        <w:t>In their analysis of community policing, Skolnick and Bayley (1986) argue that the role of police officers is not merely to enforce laws, but to establish trust and collaborate with the community to prevent crime. My experiences in the final year of probation have necessitated the development of interpersonal skills and community engagement strategies, shaping my identity as a police officer. I have learned to address community issues proactively, facilitating discussions around public safety concerns and fostering mutual respect.</w:t>
      </w:r>
    </w:p>
    <w:p w14:paraId="4C33FC5E" w14:textId="77777777" w:rsidR="00C56873" w:rsidRPr="00C56873" w:rsidRDefault="00C56873" w:rsidP="00C56873">
      <w:pPr>
        <w:ind w:right="237"/>
        <w:jc w:val="both"/>
        <w:rPr>
          <w:sz w:val="24"/>
          <w:szCs w:val="24"/>
        </w:rPr>
      </w:pPr>
    </w:p>
    <w:p w14:paraId="016585BB" w14:textId="3CAA4A9E" w:rsidR="00C56873" w:rsidRPr="00C56873" w:rsidRDefault="00C56873" w:rsidP="00C56873">
      <w:pPr>
        <w:ind w:right="237"/>
        <w:jc w:val="both"/>
        <w:rPr>
          <w:sz w:val="24"/>
          <w:szCs w:val="24"/>
        </w:rPr>
      </w:pPr>
      <w:r w:rsidRPr="00C56873">
        <w:rPr>
          <w:sz w:val="24"/>
          <w:szCs w:val="24"/>
        </w:rPr>
        <w:t>The role of technology in policing has rapidly evolved, and my final year of probation highlighted the urgency for officers to adapt to technological advancements. From data analytics to social media surveillance, the integration of technology has fundamentally redefined policing practices (Manning, 1992). Initially, I viewed technology as a tool for enhancing efficiency. However, throughout my probation, I recogni</w:t>
      </w:r>
      <w:r w:rsidR="007C36A0">
        <w:rPr>
          <w:sz w:val="24"/>
          <w:szCs w:val="24"/>
        </w:rPr>
        <w:t>s</w:t>
      </w:r>
      <w:r w:rsidRPr="00C56873">
        <w:rPr>
          <w:sz w:val="24"/>
          <w:szCs w:val="24"/>
        </w:rPr>
        <w:t>ed technology's profound impact on the community's perception of policing.</w:t>
      </w:r>
    </w:p>
    <w:p w14:paraId="2EC819C5" w14:textId="77777777" w:rsidR="00C56873" w:rsidRPr="00C56873" w:rsidRDefault="00C56873" w:rsidP="00C56873">
      <w:pPr>
        <w:ind w:right="237"/>
        <w:jc w:val="both"/>
        <w:rPr>
          <w:sz w:val="24"/>
          <w:szCs w:val="24"/>
        </w:rPr>
      </w:pPr>
    </w:p>
    <w:p w14:paraId="4D91754E" w14:textId="77777777" w:rsidR="00C56873" w:rsidRPr="00C56873" w:rsidRDefault="00C56873" w:rsidP="00C56873">
      <w:pPr>
        <w:ind w:right="237"/>
        <w:jc w:val="both"/>
        <w:rPr>
          <w:sz w:val="24"/>
          <w:szCs w:val="24"/>
        </w:rPr>
      </w:pPr>
      <w:r w:rsidRPr="00C56873">
        <w:rPr>
          <w:sz w:val="24"/>
          <w:szCs w:val="24"/>
        </w:rPr>
        <w:t xml:space="preserve">The emphasis on transparency and accountability has become paramount, as public engagement increasingly occurs in digital spaces. My training included the use of body-worn cameras and understanding data privacy considerations, reinforcing the requisite skills for navigating this complex landscape. The understanding of technology as not merely a supplement, but an integral aspect of modern policing resonates with the sentiments of </w:t>
      </w:r>
      <w:proofErr w:type="spellStart"/>
      <w:r w:rsidRPr="00C56873">
        <w:rPr>
          <w:sz w:val="24"/>
          <w:szCs w:val="24"/>
        </w:rPr>
        <w:t>DeLone</w:t>
      </w:r>
      <w:proofErr w:type="spellEnd"/>
      <w:r w:rsidRPr="00C56873">
        <w:rPr>
          <w:sz w:val="24"/>
          <w:szCs w:val="24"/>
        </w:rPr>
        <w:t xml:space="preserve"> and McLean (2003), who posit that technology's impact on organizations extends beyond functionality; it shapes interactions and discretion.</w:t>
      </w:r>
    </w:p>
    <w:p w14:paraId="2E97ED55" w14:textId="77777777" w:rsidR="00C56873" w:rsidRPr="00C56873" w:rsidRDefault="00C56873" w:rsidP="00C56873">
      <w:pPr>
        <w:ind w:right="237"/>
        <w:jc w:val="both"/>
        <w:rPr>
          <w:sz w:val="24"/>
          <w:szCs w:val="24"/>
        </w:rPr>
      </w:pPr>
    </w:p>
    <w:p w14:paraId="15789259" w14:textId="4B3A9614" w:rsidR="00C56873" w:rsidRPr="00C56873" w:rsidRDefault="00C56873" w:rsidP="00C56873">
      <w:pPr>
        <w:ind w:right="237"/>
        <w:jc w:val="both"/>
        <w:rPr>
          <w:sz w:val="24"/>
          <w:szCs w:val="24"/>
        </w:rPr>
      </w:pPr>
      <w:r w:rsidRPr="00C56873">
        <w:rPr>
          <w:sz w:val="24"/>
          <w:szCs w:val="24"/>
        </w:rPr>
        <w:t>Perhaps the most significant evolution in my role has been my deeper engagement with community relationship building. This year placed greater emphasis on procedural justice and public trust, concepts emphasi</w:t>
      </w:r>
      <w:r w:rsidR="00C914D4">
        <w:rPr>
          <w:sz w:val="24"/>
          <w:szCs w:val="24"/>
        </w:rPr>
        <w:t>s</w:t>
      </w:r>
      <w:r w:rsidRPr="00C56873">
        <w:rPr>
          <w:sz w:val="24"/>
          <w:szCs w:val="24"/>
        </w:rPr>
        <w:t xml:space="preserve">ed by Tyler (2004), who asserts that legitimacy and trust in law enforcement are equally essential for effective policing. Understanding the importance of these dimensions, I actively </w:t>
      </w:r>
      <w:r w:rsidRPr="00C56873">
        <w:rPr>
          <w:sz w:val="24"/>
          <w:szCs w:val="24"/>
        </w:rPr>
        <w:lastRenderedPageBreak/>
        <w:t>participated in community outreach programs, including youth engagement initiatives and local safety workshops.</w:t>
      </w:r>
    </w:p>
    <w:p w14:paraId="4D932A36" w14:textId="77777777" w:rsidR="00C56873" w:rsidRPr="00C56873" w:rsidRDefault="00C56873" w:rsidP="00C56873">
      <w:pPr>
        <w:ind w:right="237"/>
        <w:jc w:val="both"/>
        <w:rPr>
          <w:sz w:val="24"/>
          <w:szCs w:val="24"/>
        </w:rPr>
      </w:pPr>
    </w:p>
    <w:p w14:paraId="729D9AB5" w14:textId="1BCE73F5" w:rsidR="00C56873" w:rsidRPr="00C56873" w:rsidRDefault="00C56873" w:rsidP="00C56873">
      <w:pPr>
        <w:ind w:right="237"/>
        <w:jc w:val="both"/>
        <w:rPr>
          <w:sz w:val="24"/>
          <w:szCs w:val="24"/>
        </w:rPr>
      </w:pPr>
      <w:r w:rsidRPr="00C56873">
        <w:rPr>
          <w:sz w:val="24"/>
          <w:szCs w:val="24"/>
        </w:rPr>
        <w:t>By engaging in these proactive measures, I transitioned from a reactive to a more preventative policing model, working collaboratively with communities to identify underlying issues contributing to crime. Reali</w:t>
      </w:r>
      <w:r w:rsidR="00C914D4">
        <w:rPr>
          <w:sz w:val="24"/>
          <w:szCs w:val="24"/>
        </w:rPr>
        <w:t>s</w:t>
      </w:r>
      <w:r w:rsidRPr="00C56873">
        <w:rPr>
          <w:sz w:val="24"/>
          <w:szCs w:val="24"/>
        </w:rPr>
        <w:t>ing that policing involves social responsibility helped enhance my effectiveness as an officer and fostered a more nuanced perspective on community needs and anxieties. This approach aligns with the theoretical frameworks of problem-oriented policing, which emphasize addressing root causes of crime rather than merely responding to incidents (Goldstein, 1990).</w:t>
      </w:r>
    </w:p>
    <w:p w14:paraId="23450346" w14:textId="77777777" w:rsidR="00C56873" w:rsidRPr="00C56873" w:rsidRDefault="00C56873" w:rsidP="00C56873">
      <w:pPr>
        <w:ind w:right="237"/>
        <w:jc w:val="both"/>
        <w:rPr>
          <w:sz w:val="24"/>
          <w:szCs w:val="24"/>
        </w:rPr>
      </w:pPr>
    </w:p>
    <w:p w14:paraId="299B4F1A" w14:textId="77777777" w:rsidR="00C56873" w:rsidRPr="00C56873" w:rsidRDefault="00C56873" w:rsidP="00C56873">
      <w:pPr>
        <w:ind w:right="237"/>
        <w:jc w:val="both"/>
        <w:rPr>
          <w:sz w:val="24"/>
          <w:szCs w:val="24"/>
        </w:rPr>
      </w:pPr>
      <w:r w:rsidRPr="00C56873">
        <w:rPr>
          <w:sz w:val="24"/>
          <w:szCs w:val="24"/>
        </w:rPr>
        <w:t>Throughout my final year of probation, the increasing complexity of societal issues also posed challenges that demanded resilience and adaptability. The multifaceted nature of crime, including substance abuse and socio-economic disparities, required a broader understanding of social dynamics (Kappeler &amp; Potter, 2005). Balancing law enforcement responsibilities with the social context of crime called upon me to exercise critical thinking and empathy in high-stress situations.</w:t>
      </w:r>
    </w:p>
    <w:p w14:paraId="4636548A" w14:textId="77777777" w:rsidR="00C56873" w:rsidRPr="00C56873" w:rsidRDefault="00C56873" w:rsidP="00C56873">
      <w:pPr>
        <w:ind w:right="237"/>
        <w:jc w:val="both"/>
        <w:rPr>
          <w:sz w:val="24"/>
          <w:szCs w:val="24"/>
        </w:rPr>
      </w:pPr>
    </w:p>
    <w:p w14:paraId="2D55FF89" w14:textId="77777777" w:rsidR="00C56873" w:rsidRPr="00C56873" w:rsidRDefault="00C56873" w:rsidP="00C56873">
      <w:pPr>
        <w:ind w:right="237"/>
        <w:jc w:val="both"/>
        <w:rPr>
          <w:sz w:val="24"/>
          <w:szCs w:val="24"/>
        </w:rPr>
      </w:pPr>
      <w:r w:rsidRPr="00C56873">
        <w:rPr>
          <w:sz w:val="24"/>
          <w:szCs w:val="24"/>
        </w:rPr>
        <w:t>Moreover, the heightened scrutiny on police practices in the wake of public outcry against systemic injustices highlighted the significance of ethical decision-making and accountability. Engaging in critical self-reflection processes allowed me to align my personal values with professional ethics, further solidifying my commitment to serve and protect with integrity (Harris, 2016).</w:t>
      </w:r>
    </w:p>
    <w:p w14:paraId="5A434DCD" w14:textId="77777777" w:rsidR="00C914D4" w:rsidRPr="00C56873" w:rsidRDefault="00C914D4" w:rsidP="00C914D4">
      <w:pPr>
        <w:ind w:right="237"/>
        <w:jc w:val="both"/>
        <w:rPr>
          <w:sz w:val="24"/>
          <w:szCs w:val="24"/>
        </w:rPr>
      </w:pPr>
    </w:p>
    <w:p w14:paraId="630C9C78" w14:textId="77777777" w:rsidR="00C914D4" w:rsidRPr="00C56873" w:rsidRDefault="00C914D4" w:rsidP="00C914D4">
      <w:pPr>
        <w:ind w:right="237"/>
        <w:jc w:val="both"/>
        <w:rPr>
          <w:sz w:val="24"/>
          <w:szCs w:val="24"/>
        </w:rPr>
      </w:pPr>
      <w:r w:rsidRPr="00C56873">
        <w:rPr>
          <w:sz w:val="24"/>
          <w:szCs w:val="24"/>
        </w:rPr>
        <w:t xml:space="preserve">In conclusion, the College of Policing plays a crucial strategic role in the professionalisation of policing in the UK. Through the establishment of training standards, evidence-based practices, and collaborative frameworks, the CoP strives to cultivate a more professional police force that is better equipped to meet contemporary challenges. Nonetheless, the success of these initiatives remains contingent on overcoming resistance to change among officers and navigating the complexities of financial constraints. As the landscape of policing continues to evolve, the dedication of the College of Policing to enshrining professionalism in the police service will be paramount for both public trust and effective law enforcement in the UK’s future.  </w:t>
      </w:r>
      <w:r>
        <w:rPr>
          <w:sz w:val="24"/>
          <w:szCs w:val="24"/>
        </w:rPr>
        <w:t>A</w:t>
      </w:r>
      <w:r w:rsidRPr="00C56873">
        <w:rPr>
          <w:sz w:val="24"/>
          <w:szCs w:val="24"/>
        </w:rPr>
        <w:t>s I finalise my probationary period, my experiences reaffirm that the role of a modern professional police officer extends beyond mere enforcement of the law. By fostering community engagement, mastering de-escalation techniques, upholding ethical standards, and committing to ongoing professional development, I am well-prepared to contribute positively to the field of law enforcement. My objective is to not only fulfil the role expected of me but to also exemplify the ideals of modern policing, characterised by transparency, accountability, and a genuine commitment to community well-being. my final year of probation has been pivotal in redefining my role as a police officer, transitioning from basic functional duties to an enhanced understanding of community engagement, technological integration, and the complexities of policing. These experiences have underscored the necessity of adaptability and ethical responsibility within the profession. As I move forward, I carry with me the lessons learned and the commitment to foster trust and resilience within the communities I serve.</w:t>
      </w:r>
    </w:p>
    <w:p w14:paraId="4FA25557"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58B44B4F" w14:textId="06355843" w:rsidR="001E6085" w:rsidRDefault="001E6085" w:rsidP="00650CE9">
      <w:pPr>
        <w:pStyle w:val="paragraph"/>
        <w:spacing w:before="0" w:beforeAutospacing="0" w:after="0" w:afterAutospacing="0"/>
        <w:ind w:right="225"/>
        <w:jc w:val="both"/>
        <w:textAlignment w:val="baseline"/>
        <w:rPr>
          <w:rStyle w:val="normaltextrun"/>
          <w:rFonts w:ascii="Arial" w:hAnsi="Arial" w:cs="Arial"/>
          <w:b/>
          <w:bCs/>
        </w:rPr>
      </w:pPr>
      <w:r>
        <w:rPr>
          <w:rStyle w:val="normaltextrun"/>
          <w:rFonts w:ascii="Arial" w:hAnsi="Arial" w:cs="Arial"/>
          <w:b/>
          <w:bCs/>
        </w:rPr>
        <w:lastRenderedPageBreak/>
        <w:t>Task 2</w:t>
      </w:r>
    </w:p>
    <w:p w14:paraId="4B59C936" w14:textId="1716973A"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01A731D" w14:textId="69AEB278" w:rsidR="005D480E" w:rsidRPr="005D480E" w:rsidRDefault="005D480E" w:rsidP="005D480E">
      <w:pPr>
        <w:ind w:right="237"/>
        <w:jc w:val="both"/>
        <w:rPr>
          <w:sz w:val="24"/>
          <w:szCs w:val="24"/>
        </w:rPr>
      </w:pPr>
      <w:r w:rsidRPr="005D480E">
        <w:rPr>
          <w:sz w:val="24"/>
          <w:szCs w:val="24"/>
        </w:rPr>
        <w:t>In recent years, social media has emerged as a pivotal tool for information dissemination, community engagement, and policy promotion. The inherent characteristics of platforms like Facebook, Twitter, and Instagram—such as their accessibility, interactivity, and widespread reach—enhance their efficacy in engaging the public and fostering dialogues around policy initiatives. However, a critical evaluation of my experiences highlights both the merits and challenges associated with the utili</w:t>
      </w:r>
      <w:r w:rsidR="008E12EB">
        <w:rPr>
          <w:sz w:val="24"/>
          <w:szCs w:val="24"/>
        </w:rPr>
        <w:t>s</w:t>
      </w:r>
      <w:r w:rsidRPr="005D480E">
        <w:rPr>
          <w:sz w:val="24"/>
          <w:szCs w:val="24"/>
        </w:rPr>
        <w:t>ation of social media in this context.</w:t>
      </w:r>
    </w:p>
    <w:p w14:paraId="01BED989" w14:textId="77777777" w:rsidR="005D480E" w:rsidRPr="005D480E" w:rsidRDefault="005D480E" w:rsidP="005D480E">
      <w:pPr>
        <w:ind w:right="237"/>
        <w:jc w:val="both"/>
        <w:rPr>
          <w:sz w:val="24"/>
          <w:szCs w:val="24"/>
        </w:rPr>
      </w:pPr>
    </w:p>
    <w:p w14:paraId="11AC0083" w14:textId="35CC77D3" w:rsidR="005D480E" w:rsidRPr="005D480E" w:rsidRDefault="005D480E" w:rsidP="005D480E">
      <w:pPr>
        <w:ind w:right="237"/>
        <w:jc w:val="both"/>
        <w:rPr>
          <w:sz w:val="24"/>
          <w:szCs w:val="24"/>
        </w:rPr>
      </w:pPr>
      <w:r w:rsidRPr="005D480E">
        <w:rPr>
          <w:sz w:val="24"/>
          <w:szCs w:val="24"/>
        </w:rPr>
        <w:t xml:space="preserve">One of the primary benefits of social media is its ability to overcome geographical barriers, enabling policymakers to reach diverse demographics. Research by Pew Research </w:t>
      </w:r>
      <w:proofErr w:type="spellStart"/>
      <w:r w:rsidRPr="005D480E">
        <w:rPr>
          <w:sz w:val="24"/>
          <w:szCs w:val="24"/>
        </w:rPr>
        <w:t>Center</w:t>
      </w:r>
      <w:proofErr w:type="spellEnd"/>
      <w:r w:rsidRPr="005D480E">
        <w:rPr>
          <w:sz w:val="24"/>
          <w:szCs w:val="24"/>
        </w:rPr>
        <w:t xml:space="preserve"> (2021) indicates that approximately 72% of American adults use at least one social media platform, providing an expansive audience that can be effectively targeted with tailored messages regarding policy initiatives. This accessibility empowers organi</w:t>
      </w:r>
      <w:r w:rsidR="00BA2C9D">
        <w:rPr>
          <w:sz w:val="24"/>
          <w:szCs w:val="24"/>
        </w:rPr>
        <w:t>s</w:t>
      </w:r>
      <w:r w:rsidRPr="005D480E">
        <w:rPr>
          <w:sz w:val="24"/>
          <w:szCs w:val="24"/>
        </w:rPr>
        <w:t>ations and government agencies to disseminate information rapidly and efficiently, bypassing traditional media channels that can often be slow and less engaging.</w:t>
      </w:r>
    </w:p>
    <w:p w14:paraId="0E9C6DB9" w14:textId="77777777" w:rsidR="005D480E" w:rsidRPr="005D480E" w:rsidRDefault="005D480E" w:rsidP="005D480E">
      <w:pPr>
        <w:ind w:right="237"/>
        <w:jc w:val="both"/>
        <w:rPr>
          <w:sz w:val="24"/>
          <w:szCs w:val="24"/>
        </w:rPr>
      </w:pPr>
    </w:p>
    <w:p w14:paraId="222A0B4E" w14:textId="77777777" w:rsidR="005D480E" w:rsidRPr="005D480E" w:rsidRDefault="005D480E" w:rsidP="005D480E">
      <w:pPr>
        <w:ind w:right="237"/>
        <w:jc w:val="both"/>
        <w:rPr>
          <w:sz w:val="24"/>
          <w:szCs w:val="24"/>
        </w:rPr>
      </w:pPr>
      <w:r w:rsidRPr="005D480E">
        <w:rPr>
          <w:sz w:val="24"/>
          <w:szCs w:val="24"/>
        </w:rPr>
        <w:t xml:space="preserve">My experience with social media campaigns revealed that the instantaneous nature of these platforms allows for real-time feedback and dialogue with the community, promoting inclusivity in the policymaking process. For instance, during a campaign aimed at raising awareness about environmental policy, engagement statistics demonstrated a significant increase in public discussions and shared content, which amplified the reach of the initiative. As Filgueiras et al. (2020) argue, social media </w:t>
      </w:r>
      <w:r w:rsidRPr="005D480E">
        <w:rPr>
          <w:sz w:val="24"/>
          <w:szCs w:val="24"/>
        </w:rPr>
        <w:lastRenderedPageBreak/>
        <w:t>fosters a participatory culture, wherein users contribute to conversations, thereby enriching the discourse around complex policy issues.</w:t>
      </w:r>
    </w:p>
    <w:p w14:paraId="4200728C" w14:textId="77777777" w:rsidR="005D480E" w:rsidRPr="005D480E" w:rsidRDefault="005D480E" w:rsidP="005D480E">
      <w:pPr>
        <w:ind w:right="237"/>
        <w:jc w:val="both"/>
        <w:rPr>
          <w:sz w:val="24"/>
          <w:szCs w:val="24"/>
        </w:rPr>
      </w:pPr>
    </w:p>
    <w:p w14:paraId="26373C14" w14:textId="6903335A" w:rsidR="005D480E" w:rsidRPr="005D480E" w:rsidRDefault="005D480E" w:rsidP="005D480E">
      <w:pPr>
        <w:ind w:right="237"/>
        <w:jc w:val="both"/>
        <w:rPr>
          <w:sz w:val="24"/>
          <w:szCs w:val="24"/>
        </w:rPr>
      </w:pPr>
      <w:r w:rsidRPr="005D480E">
        <w:rPr>
          <w:sz w:val="24"/>
          <w:szCs w:val="24"/>
        </w:rPr>
        <w:t>In addition to accessibility, social media’s interactive elements are crucial for fostering civic engagement. Unlike traditional communication methods, platforms such as Twitter and Facebook allow for two-way communication, providing a space for community members to voice their concerns and opinions. This participatory model contributes to a more democratic engagement with policy initiatives (</w:t>
      </w:r>
      <w:proofErr w:type="spellStart"/>
      <w:r w:rsidRPr="005D480E">
        <w:rPr>
          <w:sz w:val="24"/>
          <w:szCs w:val="24"/>
        </w:rPr>
        <w:t>Boulianne</w:t>
      </w:r>
      <w:proofErr w:type="spellEnd"/>
      <w:r w:rsidRPr="005D480E">
        <w:rPr>
          <w:sz w:val="24"/>
          <w:szCs w:val="24"/>
        </w:rPr>
        <w:t>, 2019). For instance, my involvement in a community health initiative utili</w:t>
      </w:r>
      <w:r w:rsidR="00BA2C9D">
        <w:rPr>
          <w:sz w:val="24"/>
          <w:szCs w:val="24"/>
        </w:rPr>
        <w:t>s</w:t>
      </w:r>
      <w:r w:rsidRPr="005D480E">
        <w:rPr>
          <w:sz w:val="24"/>
          <w:szCs w:val="24"/>
        </w:rPr>
        <w:t>ed Facebook Live sessions to hold Q&amp;A forums where residents could directly interact with policymakers. This not only informed the public but also empowered them, promoting a sense of ownership over local health policies.</w:t>
      </w:r>
    </w:p>
    <w:p w14:paraId="30088F3A" w14:textId="77777777" w:rsidR="005D480E" w:rsidRPr="005D480E" w:rsidRDefault="005D480E" w:rsidP="005D480E">
      <w:pPr>
        <w:ind w:right="237"/>
        <w:jc w:val="both"/>
        <w:rPr>
          <w:sz w:val="24"/>
          <w:szCs w:val="24"/>
        </w:rPr>
      </w:pPr>
    </w:p>
    <w:p w14:paraId="5C5755FF" w14:textId="0E649485" w:rsidR="005D480E" w:rsidRPr="005D480E" w:rsidRDefault="005D480E" w:rsidP="005D480E">
      <w:pPr>
        <w:ind w:right="237"/>
        <w:jc w:val="both"/>
        <w:rPr>
          <w:sz w:val="24"/>
          <w:szCs w:val="24"/>
        </w:rPr>
      </w:pPr>
      <w:r w:rsidRPr="005D480E">
        <w:rPr>
          <w:sz w:val="24"/>
          <w:szCs w:val="24"/>
        </w:rPr>
        <w:t>However, while social media fosters engagement, it also presents challenges related to misinformation and polari</w:t>
      </w:r>
      <w:r w:rsidR="00BA2C9D">
        <w:rPr>
          <w:sz w:val="24"/>
          <w:szCs w:val="24"/>
        </w:rPr>
        <w:t>s</w:t>
      </w:r>
      <w:r w:rsidRPr="005D480E">
        <w:rPr>
          <w:sz w:val="24"/>
          <w:szCs w:val="24"/>
        </w:rPr>
        <w:t>ed dialogue. The rapid spread of false information on these platforms can undermine legitimate policy discussions. For example, during the COVID-19 pandemic, misleading information regarding health policies proliferated on social media, complicating efforts to communicate evidence-based guidelines (González-Pizarro et al., 2022). In my experience, addressing misinformation became a critical component of community engagement initiatives, requiring proactive strategies to combat false narratives and ensure accurate information was readily available.</w:t>
      </w:r>
    </w:p>
    <w:p w14:paraId="1D8B11EC" w14:textId="77777777" w:rsidR="005D480E" w:rsidRPr="005D480E" w:rsidRDefault="005D480E" w:rsidP="005D480E">
      <w:pPr>
        <w:ind w:right="237"/>
        <w:jc w:val="both"/>
        <w:rPr>
          <w:sz w:val="24"/>
          <w:szCs w:val="24"/>
        </w:rPr>
      </w:pPr>
    </w:p>
    <w:p w14:paraId="7B3B4EFE" w14:textId="77777777" w:rsidR="005D480E" w:rsidRPr="005D480E" w:rsidRDefault="005D480E" w:rsidP="005D480E">
      <w:pPr>
        <w:ind w:right="237"/>
        <w:jc w:val="both"/>
        <w:rPr>
          <w:sz w:val="24"/>
          <w:szCs w:val="24"/>
        </w:rPr>
      </w:pPr>
      <w:r w:rsidRPr="005D480E">
        <w:rPr>
          <w:sz w:val="24"/>
          <w:szCs w:val="24"/>
        </w:rPr>
        <w:t>Despite the apparent benefits of social media, the depth of engagement can sometimes be superficial. The dialogic nature of social media promotes visibility but does not necessarily guarantee meaningful interaction. For example, the use of hashtags to promote policy initiatives can lead to viral content without fostering substantive conversations. My experience in a policy-driven social media campaign highlighted this issue, where engagement metrics such as likes and shares did not correlate with informed discussions or a genuine understanding of the policy issues at hand.</w:t>
      </w:r>
    </w:p>
    <w:p w14:paraId="2D525252" w14:textId="77777777" w:rsidR="005D480E" w:rsidRPr="005D480E" w:rsidRDefault="005D480E" w:rsidP="005D480E">
      <w:pPr>
        <w:ind w:right="237"/>
        <w:jc w:val="both"/>
        <w:rPr>
          <w:sz w:val="24"/>
          <w:szCs w:val="24"/>
        </w:rPr>
      </w:pPr>
    </w:p>
    <w:p w14:paraId="4A2CEAEE" w14:textId="77777777" w:rsidR="005D480E" w:rsidRPr="005D480E" w:rsidRDefault="005D480E" w:rsidP="005D480E">
      <w:pPr>
        <w:ind w:right="237"/>
        <w:jc w:val="both"/>
        <w:rPr>
          <w:sz w:val="24"/>
          <w:szCs w:val="24"/>
        </w:rPr>
      </w:pPr>
      <w:r w:rsidRPr="005D480E">
        <w:rPr>
          <w:sz w:val="24"/>
          <w:szCs w:val="24"/>
        </w:rPr>
        <w:t>Moreover, the brevity of communication on platforms like Twitter can limit the complexity and nuance necessary for discussing intricate policy matters (Holland &amp; Dohn, 2019). While concise messages can be effective in capturing attention, they often lack the depth required for thorough public understanding. For initiatives dealing with complex issues such as climate change or healthcare reform, this can hinder an informed citizenry that is essential for democratic participation.</w:t>
      </w:r>
    </w:p>
    <w:p w14:paraId="2CC31939" w14:textId="77777777" w:rsidR="005D480E" w:rsidRPr="005D480E" w:rsidRDefault="005D480E" w:rsidP="005D480E">
      <w:pPr>
        <w:ind w:right="237"/>
        <w:jc w:val="both"/>
        <w:rPr>
          <w:sz w:val="24"/>
          <w:szCs w:val="24"/>
        </w:rPr>
      </w:pPr>
    </w:p>
    <w:p w14:paraId="53AB6072" w14:textId="141FE3A7" w:rsidR="005D480E" w:rsidRPr="005D480E" w:rsidRDefault="005D480E" w:rsidP="005D480E">
      <w:pPr>
        <w:ind w:right="237"/>
        <w:jc w:val="both"/>
        <w:rPr>
          <w:sz w:val="24"/>
          <w:szCs w:val="24"/>
        </w:rPr>
      </w:pPr>
      <w:r w:rsidRPr="005D480E">
        <w:rPr>
          <w:sz w:val="24"/>
          <w:szCs w:val="24"/>
        </w:rPr>
        <w:t>The advent of social media has revolutionized the way organi</w:t>
      </w:r>
      <w:r w:rsidR="00AC5A34">
        <w:rPr>
          <w:sz w:val="24"/>
          <w:szCs w:val="24"/>
        </w:rPr>
        <w:t>s</w:t>
      </w:r>
      <w:r w:rsidRPr="005D480E">
        <w:rPr>
          <w:sz w:val="24"/>
          <w:szCs w:val="24"/>
        </w:rPr>
        <w:t>ations communicate, engage, and disseminate information. In the context of police services in the United Kingdom, social media platforms have become integral tools for professional information dissemination, public engagement, and community policing initiatives. This essay explores the policies governing the use of social media by police forces, particularly focusing on the platforms commonly employed and the objectives these platforms serve.</w:t>
      </w:r>
    </w:p>
    <w:p w14:paraId="709FCCDA" w14:textId="77777777" w:rsidR="005D480E" w:rsidRPr="005D480E" w:rsidRDefault="005D480E" w:rsidP="005D480E">
      <w:pPr>
        <w:ind w:right="237"/>
        <w:jc w:val="both"/>
        <w:rPr>
          <w:sz w:val="24"/>
          <w:szCs w:val="24"/>
        </w:rPr>
      </w:pPr>
    </w:p>
    <w:p w14:paraId="3D82C66D" w14:textId="77777777" w:rsidR="005D480E" w:rsidRPr="005D480E" w:rsidRDefault="005D480E" w:rsidP="005D480E">
      <w:pPr>
        <w:ind w:right="237"/>
        <w:jc w:val="both"/>
        <w:rPr>
          <w:sz w:val="24"/>
          <w:szCs w:val="24"/>
        </w:rPr>
      </w:pPr>
      <w:r w:rsidRPr="005D480E">
        <w:rPr>
          <w:sz w:val="24"/>
          <w:szCs w:val="24"/>
        </w:rPr>
        <w:t xml:space="preserve">Social media provides a unique opportunity for police services to engage with the community, enhancing transparency and fostering trust. According to the UK Home Office (2020), social media allows for real-time interaction with the public, facilitates </w:t>
      </w:r>
      <w:r w:rsidRPr="005D480E">
        <w:rPr>
          <w:sz w:val="24"/>
          <w:szCs w:val="24"/>
        </w:rPr>
        <w:lastRenderedPageBreak/>
        <w:t>the dissemination of important information, and aids in crime prevention strategies. By leveraging social media, police can also counter misinformation, ensuring communities are informed accurately about local issues and safety initiatives.</w:t>
      </w:r>
    </w:p>
    <w:p w14:paraId="5D03078E" w14:textId="77777777" w:rsidR="005D480E" w:rsidRPr="005D480E" w:rsidRDefault="005D480E" w:rsidP="005D480E">
      <w:pPr>
        <w:ind w:right="237"/>
        <w:jc w:val="both"/>
        <w:rPr>
          <w:sz w:val="24"/>
          <w:szCs w:val="24"/>
        </w:rPr>
      </w:pPr>
    </w:p>
    <w:p w14:paraId="5845C91F" w14:textId="0C5A08AB" w:rsidR="005D480E" w:rsidRPr="005D480E" w:rsidRDefault="005D480E" w:rsidP="005D480E">
      <w:pPr>
        <w:ind w:right="237"/>
        <w:jc w:val="both"/>
        <w:rPr>
          <w:sz w:val="24"/>
          <w:szCs w:val="24"/>
        </w:rPr>
      </w:pPr>
      <w:r w:rsidRPr="005D480E">
        <w:rPr>
          <w:sz w:val="24"/>
          <w:szCs w:val="24"/>
        </w:rPr>
        <w:t>Various social media platforms are utili</w:t>
      </w:r>
      <w:r w:rsidR="00AC5A34">
        <w:rPr>
          <w:sz w:val="24"/>
          <w:szCs w:val="24"/>
        </w:rPr>
        <w:t>s</w:t>
      </w:r>
      <w:r w:rsidRPr="005D480E">
        <w:rPr>
          <w:sz w:val="24"/>
          <w:szCs w:val="24"/>
        </w:rPr>
        <w:t xml:space="preserve">ed by police forces across the UK, each serving distinct purposes. The most prominent among these include </w:t>
      </w:r>
      <w:r w:rsidR="00AC5A34">
        <w:rPr>
          <w:sz w:val="24"/>
          <w:szCs w:val="24"/>
        </w:rPr>
        <w:t xml:space="preserve">X (formerly known as </w:t>
      </w:r>
      <w:r w:rsidRPr="005D480E">
        <w:rPr>
          <w:sz w:val="24"/>
          <w:szCs w:val="24"/>
        </w:rPr>
        <w:t>Twitter</w:t>
      </w:r>
      <w:r w:rsidR="00AC5A34">
        <w:rPr>
          <w:sz w:val="24"/>
          <w:szCs w:val="24"/>
        </w:rPr>
        <w:t>)</w:t>
      </w:r>
      <w:r w:rsidRPr="005D480E">
        <w:rPr>
          <w:sz w:val="24"/>
          <w:szCs w:val="24"/>
        </w:rPr>
        <w:t>, Facebook, Instagram, and YouTube.</w:t>
      </w:r>
    </w:p>
    <w:p w14:paraId="084191BE" w14:textId="77777777" w:rsidR="005D480E" w:rsidRPr="005D480E" w:rsidRDefault="005D480E" w:rsidP="005D480E">
      <w:pPr>
        <w:ind w:right="237"/>
        <w:jc w:val="both"/>
        <w:rPr>
          <w:sz w:val="24"/>
          <w:szCs w:val="24"/>
        </w:rPr>
      </w:pPr>
    </w:p>
    <w:p w14:paraId="5680D394" w14:textId="6147739B" w:rsidR="005D480E" w:rsidRPr="005D480E" w:rsidRDefault="00AC5A34" w:rsidP="005D480E">
      <w:pPr>
        <w:ind w:right="237"/>
        <w:jc w:val="both"/>
        <w:rPr>
          <w:sz w:val="24"/>
          <w:szCs w:val="24"/>
        </w:rPr>
      </w:pPr>
      <w:r>
        <w:rPr>
          <w:sz w:val="24"/>
          <w:szCs w:val="24"/>
        </w:rPr>
        <w:t>X:</w:t>
      </w:r>
      <w:r w:rsidR="005D480E" w:rsidRPr="005D480E">
        <w:rPr>
          <w:sz w:val="24"/>
          <w:szCs w:val="24"/>
        </w:rPr>
        <w:t xml:space="preserve"> this platform is widely used by police forces to provide timely updates, issue alerts, and engage in community dialogue. Its character limit encourages concise communication, making it ideal for urgent announcements. For instance, the Metropolitan Police (@metpoliceuk) frequently utili</w:t>
      </w:r>
      <w:r>
        <w:rPr>
          <w:sz w:val="24"/>
          <w:szCs w:val="24"/>
        </w:rPr>
        <w:t>s</w:t>
      </w:r>
      <w:r w:rsidR="005D480E" w:rsidRPr="005D480E">
        <w:rPr>
          <w:sz w:val="24"/>
          <w:szCs w:val="24"/>
        </w:rPr>
        <w:t xml:space="preserve">e </w:t>
      </w:r>
      <w:r>
        <w:rPr>
          <w:sz w:val="24"/>
          <w:szCs w:val="24"/>
        </w:rPr>
        <w:t>X</w:t>
      </w:r>
      <w:r w:rsidR="005D480E" w:rsidRPr="005D480E">
        <w:rPr>
          <w:sz w:val="24"/>
          <w:szCs w:val="24"/>
        </w:rPr>
        <w:t xml:space="preserve"> to disseminate crime alerts and public safety information. A study conducted by Collins et al. (2018) found that </w:t>
      </w:r>
      <w:r>
        <w:rPr>
          <w:sz w:val="24"/>
          <w:szCs w:val="24"/>
        </w:rPr>
        <w:t>X</w:t>
      </w:r>
      <w:r w:rsidR="005D480E" w:rsidRPr="005D480E">
        <w:rPr>
          <w:sz w:val="24"/>
          <w:szCs w:val="24"/>
        </w:rPr>
        <w:t>'s immediacy and breathability significantly enhance police outreach efforts, allowing for rapid dissemination of critical information.</w:t>
      </w:r>
    </w:p>
    <w:p w14:paraId="2741BF64" w14:textId="77777777" w:rsidR="005D480E" w:rsidRPr="005D480E" w:rsidRDefault="005D480E" w:rsidP="005D480E">
      <w:pPr>
        <w:ind w:right="237"/>
        <w:jc w:val="both"/>
        <w:rPr>
          <w:sz w:val="24"/>
          <w:szCs w:val="24"/>
        </w:rPr>
      </w:pPr>
    </w:p>
    <w:p w14:paraId="20582504" w14:textId="77777777" w:rsidR="005D480E" w:rsidRPr="005D480E" w:rsidRDefault="005D480E" w:rsidP="005D480E">
      <w:pPr>
        <w:ind w:right="237"/>
        <w:jc w:val="both"/>
        <w:rPr>
          <w:sz w:val="24"/>
          <w:szCs w:val="24"/>
        </w:rPr>
      </w:pPr>
      <w:r w:rsidRPr="005D480E">
        <w:rPr>
          <w:sz w:val="24"/>
          <w:szCs w:val="24"/>
        </w:rPr>
        <w:t>Facebook: The platform serves as a broader communication channel, allowing police to share in-depth posts, community events, and resources. By creating dedicated pages, such as the North Wales Police page, officers can foster long-term relationships with the community, sharing success stories and engaging in discussions. Facebook's group feature also facilitates community engagement, where residents can discuss concerns and provide feedback to their local police (Boulton, 2019).</w:t>
      </w:r>
    </w:p>
    <w:p w14:paraId="7090BB14" w14:textId="77777777" w:rsidR="005D480E" w:rsidRPr="005D480E" w:rsidRDefault="005D480E" w:rsidP="005D480E">
      <w:pPr>
        <w:ind w:right="237"/>
        <w:jc w:val="both"/>
        <w:rPr>
          <w:sz w:val="24"/>
          <w:szCs w:val="24"/>
        </w:rPr>
      </w:pPr>
    </w:p>
    <w:p w14:paraId="7B65EA0B" w14:textId="77777777" w:rsidR="005D480E" w:rsidRPr="005D480E" w:rsidRDefault="005D480E" w:rsidP="005D480E">
      <w:pPr>
        <w:ind w:right="237"/>
        <w:jc w:val="both"/>
        <w:rPr>
          <w:sz w:val="24"/>
          <w:szCs w:val="24"/>
        </w:rPr>
      </w:pPr>
      <w:r w:rsidRPr="005D480E">
        <w:rPr>
          <w:sz w:val="24"/>
          <w:szCs w:val="24"/>
        </w:rPr>
        <w:t>Instagram: Predominantly a visual platform, Instagram allows police forces to share compelling visuals, such as images from community events, infographics about crime prevention, and highlights of departmental achievements. This platform is particularly effective in engaging younger demographics. The Sussex Police continues to utilize Instagram to showcase the human aspect of policing and to promote community events creatively (Hall, 2020).</w:t>
      </w:r>
    </w:p>
    <w:p w14:paraId="0FD0AAE6" w14:textId="77777777" w:rsidR="005D480E" w:rsidRPr="005D480E" w:rsidRDefault="005D480E" w:rsidP="005D480E">
      <w:pPr>
        <w:ind w:right="237"/>
        <w:jc w:val="both"/>
        <w:rPr>
          <w:sz w:val="24"/>
          <w:szCs w:val="24"/>
        </w:rPr>
      </w:pPr>
    </w:p>
    <w:p w14:paraId="5338F99E" w14:textId="457E54EB" w:rsidR="005D480E" w:rsidRPr="005D480E" w:rsidRDefault="005D480E" w:rsidP="005D480E">
      <w:pPr>
        <w:ind w:right="237"/>
        <w:jc w:val="both"/>
        <w:rPr>
          <w:sz w:val="24"/>
          <w:szCs w:val="24"/>
        </w:rPr>
      </w:pPr>
      <w:proofErr w:type="spellStart"/>
      <w:r w:rsidRPr="005D480E">
        <w:rPr>
          <w:sz w:val="24"/>
          <w:szCs w:val="24"/>
        </w:rPr>
        <w:t>Youtube</w:t>
      </w:r>
      <w:proofErr w:type="spellEnd"/>
      <w:r w:rsidRPr="005D480E">
        <w:rPr>
          <w:sz w:val="24"/>
          <w:szCs w:val="24"/>
        </w:rPr>
        <w:t xml:space="preserve"> Video content adds a dynamic dimension to police communications. By using YouTube, police services can produce informative videos regarding community safety tips, police training, and behind-the-scenes looks at the force's operations. The West Midlands Police, for example, successfully utili</w:t>
      </w:r>
      <w:r w:rsidR="00AC5A34">
        <w:rPr>
          <w:sz w:val="24"/>
          <w:szCs w:val="24"/>
        </w:rPr>
        <w:t>s</w:t>
      </w:r>
      <w:r w:rsidRPr="005D480E">
        <w:rPr>
          <w:sz w:val="24"/>
          <w:szCs w:val="24"/>
        </w:rPr>
        <w:t>ed YouTube to share compelling narratives about successful community engagement, thereby strengthening community ties and trust (Boulton, 2019).</w:t>
      </w:r>
    </w:p>
    <w:p w14:paraId="4BCD07DA" w14:textId="77777777" w:rsidR="005D480E" w:rsidRPr="005D480E" w:rsidRDefault="005D480E" w:rsidP="005D480E">
      <w:pPr>
        <w:ind w:right="237"/>
        <w:jc w:val="both"/>
        <w:rPr>
          <w:sz w:val="24"/>
          <w:szCs w:val="24"/>
        </w:rPr>
      </w:pPr>
    </w:p>
    <w:p w14:paraId="13B30DCA" w14:textId="77777777" w:rsidR="005D480E" w:rsidRPr="005D480E" w:rsidRDefault="005D480E" w:rsidP="005D480E">
      <w:pPr>
        <w:ind w:right="237"/>
        <w:jc w:val="both"/>
        <w:rPr>
          <w:sz w:val="24"/>
          <w:szCs w:val="24"/>
        </w:rPr>
      </w:pPr>
      <w:r w:rsidRPr="005D480E">
        <w:rPr>
          <w:sz w:val="24"/>
          <w:szCs w:val="24"/>
        </w:rPr>
        <w:t>The policies outlining the use of social media by police forces are vital in establishing guidelines for officers and ensuring compliance with legal standards. These policies typically ensure that the use of social media is professional, ethical, and aligns with the principles of policing.</w:t>
      </w:r>
    </w:p>
    <w:p w14:paraId="5724BED2" w14:textId="77777777" w:rsidR="005D480E" w:rsidRPr="005D480E" w:rsidRDefault="005D480E" w:rsidP="005D480E">
      <w:pPr>
        <w:ind w:right="237"/>
        <w:jc w:val="both"/>
        <w:rPr>
          <w:sz w:val="24"/>
          <w:szCs w:val="24"/>
        </w:rPr>
      </w:pPr>
    </w:p>
    <w:p w14:paraId="37B96039" w14:textId="3EF126A7" w:rsidR="005D480E" w:rsidRPr="005D480E" w:rsidRDefault="005D480E" w:rsidP="005D480E">
      <w:pPr>
        <w:ind w:right="237"/>
        <w:jc w:val="both"/>
        <w:rPr>
          <w:sz w:val="24"/>
          <w:szCs w:val="24"/>
        </w:rPr>
      </w:pPr>
      <w:r w:rsidRPr="005D480E">
        <w:rPr>
          <w:sz w:val="24"/>
          <w:szCs w:val="24"/>
        </w:rPr>
        <w:t>Many police forces have developed comprehensive social media guidelines that address aspects such as the acceptable use of personal accounts, the sharing of sensitive information, and the necessity of portraying a professional image. According to the College of Policing (2018), these policies emphasi</w:t>
      </w:r>
      <w:r w:rsidR="00AC5A34">
        <w:rPr>
          <w:sz w:val="24"/>
          <w:szCs w:val="24"/>
        </w:rPr>
        <w:t>s</w:t>
      </w:r>
      <w:r w:rsidRPr="005D480E">
        <w:rPr>
          <w:sz w:val="24"/>
          <w:szCs w:val="24"/>
        </w:rPr>
        <w:t>e maintaining confidentiality and ensuring that officers do not share personal opinions as representatives of their organi</w:t>
      </w:r>
      <w:r w:rsidR="00AC5A34">
        <w:rPr>
          <w:sz w:val="24"/>
          <w:szCs w:val="24"/>
        </w:rPr>
        <w:t>s</w:t>
      </w:r>
      <w:r w:rsidRPr="005D480E">
        <w:rPr>
          <w:sz w:val="24"/>
          <w:szCs w:val="24"/>
        </w:rPr>
        <w:t>ation.</w:t>
      </w:r>
    </w:p>
    <w:p w14:paraId="5DAD2DB1" w14:textId="77777777" w:rsidR="005D480E" w:rsidRPr="005D480E" w:rsidRDefault="005D480E" w:rsidP="005D480E">
      <w:pPr>
        <w:ind w:right="237"/>
        <w:jc w:val="both"/>
        <w:rPr>
          <w:sz w:val="24"/>
          <w:szCs w:val="24"/>
        </w:rPr>
      </w:pPr>
    </w:p>
    <w:p w14:paraId="57BEC7F9" w14:textId="77777777" w:rsidR="005D480E" w:rsidRPr="005D480E" w:rsidRDefault="005D480E" w:rsidP="005D480E">
      <w:pPr>
        <w:ind w:right="237"/>
        <w:jc w:val="both"/>
        <w:rPr>
          <w:sz w:val="24"/>
          <w:szCs w:val="24"/>
        </w:rPr>
      </w:pPr>
      <w:r w:rsidRPr="005D480E">
        <w:rPr>
          <w:sz w:val="24"/>
          <w:szCs w:val="24"/>
        </w:rPr>
        <w:lastRenderedPageBreak/>
        <w:t>Training and evaluation also play significant roles in these policies. The UK Chief Inspectorate of Constabulary and Fire &amp; Rescue Services (2019) has highlighted the need for ongoing training of officers in effectively using social media, with an emphasis on understanding the implications of online interactions. Moreover, the assessment of social media performance, through metrics such as engagement rates and public feedback, is essential to shaping future strategies.</w:t>
      </w:r>
    </w:p>
    <w:p w14:paraId="4D0A9225" w14:textId="77777777" w:rsidR="005D480E" w:rsidRPr="005D480E" w:rsidRDefault="005D480E" w:rsidP="005D480E">
      <w:pPr>
        <w:ind w:right="237"/>
        <w:jc w:val="both"/>
        <w:rPr>
          <w:sz w:val="24"/>
          <w:szCs w:val="24"/>
        </w:rPr>
      </w:pPr>
    </w:p>
    <w:p w14:paraId="2995647E" w14:textId="6D81C9EB" w:rsidR="005D480E" w:rsidRPr="005D480E" w:rsidRDefault="005D480E" w:rsidP="005D480E">
      <w:pPr>
        <w:ind w:right="237"/>
        <w:jc w:val="both"/>
        <w:rPr>
          <w:sz w:val="24"/>
          <w:szCs w:val="24"/>
        </w:rPr>
      </w:pPr>
      <w:r w:rsidRPr="005D480E">
        <w:rPr>
          <w:sz w:val="24"/>
          <w:szCs w:val="24"/>
        </w:rPr>
        <w:t xml:space="preserve">The integration of social media into law enforcement has emerged as a pivotal development in contemporary policing practices. With platforms such as </w:t>
      </w:r>
      <w:r w:rsidR="0086772F">
        <w:rPr>
          <w:sz w:val="24"/>
          <w:szCs w:val="24"/>
        </w:rPr>
        <w:t>X</w:t>
      </w:r>
      <w:r w:rsidRPr="005D480E">
        <w:rPr>
          <w:sz w:val="24"/>
          <w:szCs w:val="24"/>
        </w:rPr>
        <w:t>, Facebook, and Instagram providing unprecedented channels for communication and engagement, police forces around the globe are increasingly harnessing these tools to foster community relationships, disseminate information, and engage in crime prevention strategies. However, the utili</w:t>
      </w:r>
      <w:r w:rsidR="0086772F">
        <w:rPr>
          <w:sz w:val="24"/>
          <w:szCs w:val="24"/>
        </w:rPr>
        <w:t>s</w:t>
      </w:r>
      <w:r w:rsidRPr="005D480E">
        <w:rPr>
          <w:sz w:val="24"/>
          <w:szCs w:val="24"/>
        </w:rPr>
        <w:t>ation of social media is not without its challenges and risks, which necessitate a nuanced understanding of both its advantages and drawbacks.</w:t>
      </w:r>
    </w:p>
    <w:p w14:paraId="633D0173" w14:textId="77777777" w:rsidR="005D480E" w:rsidRPr="005D480E" w:rsidRDefault="005D480E" w:rsidP="005D480E">
      <w:pPr>
        <w:ind w:right="237"/>
        <w:jc w:val="both"/>
        <w:rPr>
          <w:sz w:val="24"/>
          <w:szCs w:val="24"/>
        </w:rPr>
      </w:pPr>
    </w:p>
    <w:p w14:paraId="366D8427" w14:textId="77777777" w:rsidR="005D480E" w:rsidRPr="005D480E" w:rsidRDefault="005D480E" w:rsidP="005D480E">
      <w:pPr>
        <w:ind w:right="237"/>
        <w:jc w:val="both"/>
        <w:rPr>
          <w:sz w:val="24"/>
          <w:szCs w:val="24"/>
        </w:rPr>
      </w:pPr>
      <w:r w:rsidRPr="005D480E">
        <w:rPr>
          <w:sz w:val="24"/>
          <w:szCs w:val="24"/>
        </w:rPr>
        <w:t xml:space="preserve">One significant benefit of social media for police departments is the enhancement of community relations. Social media platforms facilitate two-way communication between law enforcement and the communities they serve. By maintaining an active online presence, police can disseminate critical information, such as crime alerts and public safety messages, to a broader audience rapidly (Baker, 2018). Furthermore, the interactive nature of social media allows for direct engagement with citizens, promoting transparency and fostering trust, essential components of community policing. For instance, departments can receive real-time feedback from the community, aiding in understanding public concerns and sentiments towards law enforcement (Helsper &amp; Van Deursen, 2017). </w:t>
      </w:r>
    </w:p>
    <w:p w14:paraId="22738ACF" w14:textId="77777777" w:rsidR="005D480E" w:rsidRPr="005D480E" w:rsidRDefault="005D480E" w:rsidP="005D480E">
      <w:pPr>
        <w:ind w:right="237"/>
        <w:jc w:val="both"/>
        <w:rPr>
          <w:sz w:val="24"/>
          <w:szCs w:val="24"/>
        </w:rPr>
      </w:pPr>
    </w:p>
    <w:p w14:paraId="45A0FB58" w14:textId="77777777" w:rsidR="005D480E" w:rsidRPr="005D480E" w:rsidRDefault="005D480E" w:rsidP="005D480E">
      <w:pPr>
        <w:ind w:right="237"/>
        <w:jc w:val="both"/>
        <w:rPr>
          <w:sz w:val="24"/>
          <w:szCs w:val="24"/>
        </w:rPr>
      </w:pPr>
      <w:r w:rsidRPr="005D480E">
        <w:rPr>
          <w:sz w:val="24"/>
          <w:szCs w:val="24"/>
        </w:rPr>
        <w:t>Moreover, social media serves as a tool for intelligence gathering and crime investigation. Law enforcement agencies can monitor social media for trends, potential criminal activities, or events that may pose a public safety risk. Research conducted by the National Institute of Justice indicates that many crimes, including organized drug trafficking and gang activities, are often planned or discussed online, which provides a valuable resource for investigators (National Institute of Justice, 2017). Additionally, social media campaigns can assist in the dissemination of information regarding missing persons or wanted suspects, enhancing the ability to locate them quickly through public engagement (Vernon, 2019).</w:t>
      </w:r>
    </w:p>
    <w:p w14:paraId="4BD73822" w14:textId="77777777" w:rsidR="005D480E" w:rsidRPr="005D480E" w:rsidRDefault="005D480E" w:rsidP="005D480E">
      <w:pPr>
        <w:ind w:right="237"/>
        <w:jc w:val="both"/>
        <w:rPr>
          <w:sz w:val="24"/>
          <w:szCs w:val="24"/>
        </w:rPr>
      </w:pPr>
    </w:p>
    <w:p w14:paraId="1A91500A" w14:textId="62C71711" w:rsidR="005D480E" w:rsidRPr="005D480E" w:rsidRDefault="005D480E" w:rsidP="005D480E">
      <w:pPr>
        <w:ind w:right="237"/>
        <w:jc w:val="both"/>
        <w:rPr>
          <w:sz w:val="24"/>
          <w:szCs w:val="24"/>
        </w:rPr>
      </w:pPr>
      <w:r w:rsidRPr="005D480E">
        <w:rPr>
          <w:sz w:val="24"/>
          <w:szCs w:val="24"/>
        </w:rPr>
        <w:t>Despite these benefits, the use of social media by police also presents significant risks that must be carefully managed. One primary concern is the potential for misuse or miscommunication. Incidents have arisen where officers have posted inappropriate content or made unverified claims, leading to public outcry and further eroding trust between law enforcement and the communities they serve (Wright &amp; Esch, 2017). The consequences of such actions can be severe, not only damaging the credibility of individual officers but also jeopardi</w:t>
      </w:r>
      <w:r w:rsidR="0086772F">
        <w:rPr>
          <w:sz w:val="24"/>
          <w:szCs w:val="24"/>
        </w:rPr>
        <w:t>s</w:t>
      </w:r>
      <w:r w:rsidRPr="005D480E">
        <w:rPr>
          <w:sz w:val="24"/>
          <w:szCs w:val="24"/>
        </w:rPr>
        <w:t>ing the reputation of the entire agency.</w:t>
      </w:r>
    </w:p>
    <w:p w14:paraId="53B84162" w14:textId="77777777" w:rsidR="005D480E" w:rsidRPr="005D480E" w:rsidRDefault="005D480E" w:rsidP="005D480E">
      <w:pPr>
        <w:ind w:right="237"/>
        <w:jc w:val="both"/>
        <w:rPr>
          <w:sz w:val="24"/>
          <w:szCs w:val="24"/>
        </w:rPr>
      </w:pPr>
    </w:p>
    <w:p w14:paraId="5EB13DD1" w14:textId="77777777" w:rsidR="005D480E" w:rsidRPr="005D480E" w:rsidRDefault="005D480E" w:rsidP="005D480E">
      <w:pPr>
        <w:ind w:right="237"/>
        <w:jc w:val="both"/>
        <w:rPr>
          <w:sz w:val="24"/>
          <w:szCs w:val="24"/>
        </w:rPr>
      </w:pPr>
      <w:r w:rsidRPr="005D480E">
        <w:rPr>
          <w:sz w:val="24"/>
          <w:szCs w:val="24"/>
        </w:rPr>
        <w:t xml:space="preserve">Furthermore, the issue of privacy presents a critical challenge in the realm of social media. The ease with which information can be shared may lead to violations of individual privacy rights or the dissemination of sensitive information (Bennett &amp; Grant, 2021). Police departments must navigate the thin line between engaging the </w:t>
      </w:r>
      <w:r w:rsidRPr="005D480E">
        <w:rPr>
          <w:sz w:val="24"/>
          <w:szCs w:val="24"/>
        </w:rPr>
        <w:lastRenderedPageBreak/>
        <w:t>public and maintaining confidentiality, especially in ongoing investigations or sensitive cases. Failure to uphold these standards can result in legal repercussions and undermine public trust.</w:t>
      </w:r>
    </w:p>
    <w:p w14:paraId="509D665F" w14:textId="77777777" w:rsidR="005D480E" w:rsidRPr="005D480E" w:rsidRDefault="005D480E" w:rsidP="005D480E">
      <w:pPr>
        <w:ind w:right="237"/>
        <w:jc w:val="both"/>
        <w:rPr>
          <w:sz w:val="24"/>
          <w:szCs w:val="24"/>
        </w:rPr>
      </w:pPr>
    </w:p>
    <w:p w14:paraId="416D367C" w14:textId="77777777" w:rsidR="005D480E" w:rsidRPr="005D480E" w:rsidRDefault="005D480E" w:rsidP="005D480E">
      <w:pPr>
        <w:ind w:right="237"/>
        <w:jc w:val="both"/>
        <w:rPr>
          <w:sz w:val="24"/>
          <w:szCs w:val="24"/>
        </w:rPr>
      </w:pPr>
      <w:r w:rsidRPr="005D480E">
        <w:rPr>
          <w:sz w:val="24"/>
          <w:szCs w:val="24"/>
        </w:rPr>
        <w:t>Additionally, the risk of cyber threats and misinformation is ever-present in the domain of social media. Law enforcement agencies are susceptible to online harassment, trolling, and misinformation campaigns that can mislead the public and undermine police efforts (Gupta &amp; Sharma, 2021). Such tactics can divert attention from legitimate crime prevention and public safety initiatives, complicating the police's ability to effectively perform their duties.</w:t>
      </w:r>
    </w:p>
    <w:p w14:paraId="15D00313" w14:textId="77777777" w:rsidR="005D480E" w:rsidRPr="005D480E" w:rsidRDefault="005D480E" w:rsidP="005D480E">
      <w:pPr>
        <w:ind w:right="237"/>
        <w:jc w:val="both"/>
        <w:rPr>
          <w:sz w:val="24"/>
          <w:szCs w:val="24"/>
        </w:rPr>
      </w:pPr>
    </w:p>
    <w:p w14:paraId="2E07126E" w14:textId="11067265" w:rsidR="005D480E" w:rsidRPr="005D480E" w:rsidRDefault="005D480E" w:rsidP="005D480E">
      <w:pPr>
        <w:ind w:right="237"/>
        <w:jc w:val="both"/>
        <w:rPr>
          <w:sz w:val="24"/>
          <w:szCs w:val="24"/>
        </w:rPr>
      </w:pPr>
      <w:r w:rsidRPr="005D480E">
        <w:rPr>
          <w:sz w:val="24"/>
          <w:szCs w:val="24"/>
        </w:rPr>
        <w:t>In conclusion, social media serves as a powerful tool for informing and engaging communities while promoting policy initiatives. Its capacity for broad reach and interactive dialogue can significantly enhance public participation in the policymaking process. However, the challenges of misinformation, superficial engagement, and the constraints of platform formats demand critical strategies to ensure effective communication. As social media continues to evolve, a balanced approach that emphasizes both the potential and limitations of these platforms is essential for realizing their full benefits in promoting meaningful community engagement in policy initiatives.</w:t>
      </w:r>
      <w:r>
        <w:rPr>
          <w:sz w:val="24"/>
          <w:szCs w:val="24"/>
        </w:rPr>
        <w:t xml:space="preserve"> </w:t>
      </w:r>
      <w:r w:rsidRPr="005D480E">
        <w:rPr>
          <w:sz w:val="24"/>
          <w:szCs w:val="24"/>
        </w:rPr>
        <w:t xml:space="preserve">the adoption of social media by police services in the UK represents a transformative approach to communication and community engagement. Platforms such as </w:t>
      </w:r>
      <w:r w:rsidR="00D36FCD">
        <w:rPr>
          <w:sz w:val="24"/>
          <w:szCs w:val="24"/>
        </w:rPr>
        <w:t>X</w:t>
      </w:r>
      <w:r w:rsidRPr="005D480E">
        <w:rPr>
          <w:sz w:val="24"/>
          <w:szCs w:val="24"/>
        </w:rPr>
        <w:t>, Facebook, Instagram, and YouTube have become invaluable tools for fostering trust and transparency between law enforcement and the public. The force policies designed to guide these practices ensure that the use of social media is professional, ethical, and dedicated to public service. As technology continues to evolve, it is imperative that police forces remain adaptable, maintaining their commitment to engaging effectively and responsibly with the communities they serve. while social media offers a range of benefits for police forces, including improved community relations and enhanced investigative capabilities, it also poses significant risks that must be diligently managed. To maximize the advantages and mitigate the potential harms, police departments must develop comprehensive social media policies that emphasi</w:t>
      </w:r>
      <w:r w:rsidR="0003138C">
        <w:rPr>
          <w:sz w:val="24"/>
          <w:szCs w:val="24"/>
        </w:rPr>
        <w:t>se</w:t>
      </w:r>
      <w:r w:rsidRPr="005D480E">
        <w:rPr>
          <w:sz w:val="24"/>
          <w:szCs w:val="24"/>
        </w:rPr>
        <w:t xml:space="preserve"> transparency, accountability, and ethical conduct. Training for officers on the appropriate use of social media is essential, ensuring they understand the implications of their online presence. By approaching social media with a balanced perspective, law enforcement can foster a more engaged and informed public while safeguarding the integrity of the police force.</w:t>
      </w:r>
    </w:p>
    <w:p w14:paraId="605AC978" w14:textId="77777777" w:rsidR="005D480E" w:rsidRPr="005D480E" w:rsidRDefault="005D480E" w:rsidP="005D480E">
      <w:pPr>
        <w:ind w:right="237"/>
        <w:jc w:val="both"/>
        <w:rPr>
          <w:sz w:val="24"/>
          <w:szCs w:val="24"/>
        </w:rPr>
      </w:pPr>
    </w:p>
    <w:p w14:paraId="607A0D29" w14:textId="7B59659E"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85857C9" w14:textId="77777777" w:rsidR="00E70270" w:rsidRPr="00E70270" w:rsidRDefault="00E70270" w:rsidP="00E70270">
      <w:pPr>
        <w:ind w:right="237"/>
        <w:jc w:val="both"/>
        <w:rPr>
          <w:sz w:val="24"/>
          <w:szCs w:val="24"/>
        </w:rPr>
      </w:pPr>
      <w:r w:rsidRPr="00E70270">
        <w:rPr>
          <w:sz w:val="24"/>
          <w:szCs w:val="24"/>
        </w:rPr>
        <w:t>Leadership in the policing context is a multifaceted concept that encompasses various styles and approaches. The dynamic nature of law enforcement requires leaders to adapt their methods according to situational demands, team dynamics, and the broader societal context. This essay critically evaluates the flexibility in leadership styles within the policing sector, drawing upon established theories and real-world examples to illuminate the effectiveness of adaptive leadership.</w:t>
      </w:r>
    </w:p>
    <w:p w14:paraId="502CA5EA" w14:textId="77777777" w:rsidR="00E70270" w:rsidRPr="00E70270" w:rsidRDefault="00E70270" w:rsidP="00E70270">
      <w:pPr>
        <w:ind w:right="237"/>
        <w:jc w:val="both"/>
        <w:rPr>
          <w:sz w:val="24"/>
          <w:szCs w:val="24"/>
        </w:rPr>
      </w:pPr>
    </w:p>
    <w:p w14:paraId="5BE5F16D" w14:textId="26EFA77A" w:rsidR="00E70270" w:rsidRPr="00E70270" w:rsidRDefault="00E70270" w:rsidP="00E70270">
      <w:pPr>
        <w:ind w:right="237"/>
        <w:jc w:val="both"/>
        <w:rPr>
          <w:sz w:val="24"/>
          <w:szCs w:val="24"/>
        </w:rPr>
      </w:pPr>
      <w:r w:rsidRPr="00E70270">
        <w:rPr>
          <w:sz w:val="24"/>
          <w:szCs w:val="24"/>
        </w:rPr>
        <w:t>In the domain of policing, numerous leadership styles have been identified, ranging from transformational to authoritarian and situational leadership (Northouse, 2018). Transformational leadership, characteri</w:t>
      </w:r>
      <w:r w:rsidR="00710888">
        <w:rPr>
          <w:sz w:val="24"/>
          <w:szCs w:val="24"/>
        </w:rPr>
        <w:t>s</w:t>
      </w:r>
      <w:r w:rsidRPr="00E70270">
        <w:rPr>
          <w:sz w:val="24"/>
          <w:szCs w:val="24"/>
        </w:rPr>
        <w:t>ed by the ability to inspire and motivate officers towards a shared vision, is especially prevalent in community policing initiatives. Meanwhile, authoritarian leadership may be effective in high-stakes situations where quick decision-making is crucial. Situational leadership, as posited by Hersey and Blanchard (1982), suggests that effective leaders must assess their team's readiness and the task at hand to determine the most appropriate style.</w:t>
      </w:r>
    </w:p>
    <w:p w14:paraId="1F6BC043" w14:textId="77777777" w:rsidR="00E70270" w:rsidRPr="00E70270" w:rsidRDefault="00E70270" w:rsidP="00E70270">
      <w:pPr>
        <w:ind w:right="237"/>
        <w:jc w:val="both"/>
        <w:rPr>
          <w:sz w:val="24"/>
          <w:szCs w:val="24"/>
        </w:rPr>
      </w:pPr>
    </w:p>
    <w:p w14:paraId="03BB7FC5" w14:textId="77777777" w:rsidR="00E70270" w:rsidRPr="00E70270" w:rsidRDefault="00E70270" w:rsidP="00E70270">
      <w:pPr>
        <w:ind w:right="237"/>
        <w:jc w:val="both"/>
        <w:rPr>
          <w:sz w:val="24"/>
          <w:szCs w:val="24"/>
        </w:rPr>
      </w:pPr>
      <w:r w:rsidRPr="00E70270">
        <w:rPr>
          <w:sz w:val="24"/>
          <w:szCs w:val="24"/>
        </w:rPr>
        <w:t>Adopting a flexible approach to leadership is vital in policing. Policing is not a one-size-fits-all profession; it requires an array of leadership strategies to effectively manage personnel, engage with the community, and respond to crises. The ability to switch styles based on situational demands can enhance both officer performance and community trust (</w:t>
      </w:r>
      <w:proofErr w:type="spellStart"/>
      <w:r w:rsidRPr="00E70270">
        <w:rPr>
          <w:sz w:val="24"/>
          <w:szCs w:val="24"/>
        </w:rPr>
        <w:t>Skogan</w:t>
      </w:r>
      <w:proofErr w:type="spellEnd"/>
      <w:r w:rsidRPr="00E70270">
        <w:rPr>
          <w:sz w:val="24"/>
          <w:szCs w:val="24"/>
        </w:rPr>
        <w:t>, 2006).</w:t>
      </w:r>
    </w:p>
    <w:p w14:paraId="4B21493C" w14:textId="77777777" w:rsidR="00E70270" w:rsidRPr="00E70270" w:rsidRDefault="00E70270" w:rsidP="00E70270">
      <w:pPr>
        <w:ind w:right="237"/>
        <w:jc w:val="both"/>
        <w:rPr>
          <w:sz w:val="24"/>
          <w:szCs w:val="24"/>
        </w:rPr>
      </w:pPr>
    </w:p>
    <w:p w14:paraId="57036421" w14:textId="77777777" w:rsidR="00E70270" w:rsidRPr="00E70270" w:rsidRDefault="00E70270" w:rsidP="00E70270">
      <w:pPr>
        <w:ind w:right="237"/>
        <w:jc w:val="both"/>
        <w:rPr>
          <w:sz w:val="24"/>
          <w:szCs w:val="24"/>
        </w:rPr>
      </w:pPr>
    </w:p>
    <w:p w14:paraId="38251DF4" w14:textId="77777777" w:rsidR="00E70270" w:rsidRPr="00E70270" w:rsidRDefault="00E70270" w:rsidP="00E70270">
      <w:pPr>
        <w:ind w:right="237"/>
        <w:jc w:val="both"/>
        <w:rPr>
          <w:sz w:val="24"/>
          <w:szCs w:val="24"/>
        </w:rPr>
      </w:pPr>
      <w:r w:rsidRPr="00E70270">
        <w:rPr>
          <w:sz w:val="24"/>
          <w:szCs w:val="24"/>
        </w:rPr>
        <w:lastRenderedPageBreak/>
        <w:t xml:space="preserve">The context in which leadership occurs greatly influences the efficacy of the employed leadership style. For instance, during a community policing initiative aimed at building relationships with </w:t>
      </w:r>
      <w:proofErr w:type="gramStart"/>
      <w:r w:rsidRPr="00E70270">
        <w:rPr>
          <w:sz w:val="24"/>
          <w:szCs w:val="24"/>
        </w:rPr>
        <w:t>local residents</w:t>
      </w:r>
      <w:proofErr w:type="gramEnd"/>
      <w:r w:rsidRPr="00E70270">
        <w:rPr>
          <w:sz w:val="24"/>
          <w:szCs w:val="24"/>
        </w:rPr>
        <w:t xml:space="preserve">, a transformational leadership style may prove most beneficial. Police leaders can engage their officers by fostering an inclusive environment that encourages input and collaborative decision-making (Kappeler &amp; Gaines, 2018). In contrast, </w:t>
      </w:r>
      <w:proofErr w:type="gramStart"/>
      <w:r w:rsidRPr="00E70270">
        <w:rPr>
          <w:sz w:val="24"/>
          <w:szCs w:val="24"/>
        </w:rPr>
        <w:t>a crisis situation</w:t>
      </w:r>
      <w:proofErr w:type="gramEnd"/>
      <w:r w:rsidRPr="00E70270">
        <w:rPr>
          <w:sz w:val="24"/>
          <w:szCs w:val="24"/>
        </w:rPr>
        <w:t>—such as a hostage negotiation or active shooter scenario—may necessitate a more authoritarian style to ensure rapid decision-making and coordination (Eisner, 2009).</w:t>
      </w:r>
    </w:p>
    <w:p w14:paraId="02FAFCED" w14:textId="77777777" w:rsidR="00E70270" w:rsidRPr="00E70270" w:rsidRDefault="00E70270" w:rsidP="00E70270">
      <w:pPr>
        <w:ind w:right="237"/>
        <w:jc w:val="both"/>
        <w:rPr>
          <w:sz w:val="24"/>
          <w:szCs w:val="24"/>
        </w:rPr>
      </w:pPr>
    </w:p>
    <w:p w14:paraId="71C5B70F" w14:textId="77777777" w:rsidR="00E70270" w:rsidRPr="00E70270" w:rsidRDefault="00E70270" w:rsidP="00E70270">
      <w:pPr>
        <w:ind w:right="237"/>
        <w:jc w:val="both"/>
        <w:rPr>
          <w:sz w:val="24"/>
          <w:szCs w:val="24"/>
        </w:rPr>
      </w:pPr>
      <w:r w:rsidRPr="00E70270">
        <w:rPr>
          <w:sz w:val="24"/>
          <w:szCs w:val="24"/>
        </w:rPr>
        <w:t>Consider the leadership approach following the tragic events of September 11, 2001, in the United States. The necessity for heightened security and coordination among law enforcement agencies led to significant changes in leadership practices. Leaders had to adopt an adaptive style that incorporated elements of both transformational and transactional leadership to address immediate threats while also fostering an environment of professional development and organizational learning within their teams (Miller, 2014). This dual approach exemplifies how flexibility in leadership can enhance operational effectiveness in policing.</w:t>
      </w:r>
    </w:p>
    <w:p w14:paraId="490CA5AC" w14:textId="77777777" w:rsidR="00E70270" w:rsidRPr="00E70270" w:rsidRDefault="00E70270" w:rsidP="00E70270">
      <w:pPr>
        <w:ind w:right="237"/>
        <w:jc w:val="both"/>
        <w:rPr>
          <w:sz w:val="24"/>
          <w:szCs w:val="24"/>
        </w:rPr>
      </w:pPr>
    </w:p>
    <w:p w14:paraId="053CA58F" w14:textId="77777777" w:rsidR="00E70270" w:rsidRPr="00E70270" w:rsidRDefault="00E70270" w:rsidP="00E70270">
      <w:pPr>
        <w:ind w:right="237"/>
        <w:jc w:val="both"/>
        <w:rPr>
          <w:sz w:val="24"/>
          <w:szCs w:val="24"/>
        </w:rPr>
      </w:pPr>
    </w:p>
    <w:p w14:paraId="02A80BE9" w14:textId="38CDC7A5" w:rsidR="00E70270" w:rsidRPr="00E70270" w:rsidRDefault="00E70270" w:rsidP="00E70270">
      <w:pPr>
        <w:ind w:right="237"/>
        <w:jc w:val="both"/>
        <w:rPr>
          <w:sz w:val="24"/>
          <w:szCs w:val="24"/>
        </w:rPr>
      </w:pPr>
      <w:r w:rsidRPr="00E70270">
        <w:rPr>
          <w:sz w:val="24"/>
          <w:szCs w:val="24"/>
        </w:rPr>
        <w:t>Research underscores the importance of flexible leadership in policing. A study conducted by Van Maanen and Scully (1988) identified that officers who perceived their leaders as adaptable were more likely to demonstrate job satisfaction and organi</w:t>
      </w:r>
      <w:r w:rsidR="008E4DFE">
        <w:rPr>
          <w:sz w:val="24"/>
          <w:szCs w:val="24"/>
        </w:rPr>
        <w:t>s</w:t>
      </w:r>
      <w:r w:rsidRPr="00E70270">
        <w:rPr>
          <w:sz w:val="24"/>
          <w:szCs w:val="24"/>
        </w:rPr>
        <w:t>ational commitment. The findings suggest that flexibility in leadership can improve morale, fostering a positive organi</w:t>
      </w:r>
      <w:r w:rsidR="008E4DFE">
        <w:rPr>
          <w:sz w:val="24"/>
          <w:szCs w:val="24"/>
        </w:rPr>
        <w:t>s</w:t>
      </w:r>
      <w:r w:rsidRPr="00E70270">
        <w:rPr>
          <w:sz w:val="24"/>
          <w:szCs w:val="24"/>
        </w:rPr>
        <w:t>ational culture that is crucial in high-stress professions like policing.</w:t>
      </w:r>
    </w:p>
    <w:p w14:paraId="03DD9C86" w14:textId="77777777" w:rsidR="00E70270" w:rsidRPr="00E70270" w:rsidRDefault="00E70270" w:rsidP="00E70270">
      <w:pPr>
        <w:ind w:right="237"/>
        <w:jc w:val="both"/>
        <w:rPr>
          <w:sz w:val="24"/>
          <w:szCs w:val="24"/>
        </w:rPr>
      </w:pPr>
    </w:p>
    <w:p w14:paraId="67CA80F8" w14:textId="77777777" w:rsidR="00E70270" w:rsidRPr="00E70270" w:rsidRDefault="00E70270" w:rsidP="00E70270">
      <w:pPr>
        <w:ind w:right="237"/>
        <w:jc w:val="both"/>
        <w:rPr>
          <w:sz w:val="24"/>
          <w:szCs w:val="24"/>
        </w:rPr>
      </w:pPr>
      <w:r w:rsidRPr="00E70270">
        <w:rPr>
          <w:sz w:val="24"/>
          <w:szCs w:val="24"/>
        </w:rPr>
        <w:t>Furthermore, the transformative events surrounding the Black Lives Matter movement have illustrated the need for law enforcement leaders to embrace a collaborative and community-</w:t>
      </w:r>
      <w:proofErr w:type="spellStart"/>
      <w:r w:rsidRPr="00E70270">
        <w:rPr>
          <w:sz w:val="24"/>
          <w:szCs w:val="24"/>
        </w:rPr>
        <w:t>centered</w:t>
      </w:r>
      <w:proofErr w:type="spellEnd"/>
      <w:r w:rsidRPr="00E70270">
        <w:rPr>
          <w:sz w:val="24"/>
          <w:szCs w:val="24"/>
        </w:rPr>
        <w:t xml:space="preserve"> leadership style. The criticism of police practices has prompted many police leaders to shift their focus toward transparency and accountability, employing a participatory approach that invites community input into policing strategies (Tyler, 2017). This evolution reflects not only a willingness to adapt but underscores the necessity of flexible leadership in addressing societal concerns.</w:t>
      </w:r>
    </w:p>
    <w:p w14:paraId="5EC29515" w14:textId="77777777" w:rsidR="00E70270" w:rsidRPr="00E70270" w:rsidRDefault="00E70270" w:rsidP="00E70270">
      <w:pPr>
        <w:ind w:right="237"/>
        <w:jc w:val="both"/>
        <w:rPr>
          <w:sz w:val="24"/>
          <w:szCs w:val="24"/>
        </w:rPr>
      </w:pPr>
    </w:p>
    <w:p w14:paraId="69DE1FDE" w14:textId="272E1250" w:rsidR="00E70270" w:rsidRPr="00E70270" w:rsidRDefault="00E70270" w:rsidP="00E70270">
      <w:pPr>
        <w:ind w:right="237"/>
        <w:jc w:val="both"/>
        <w:rPr>
          <w:sz w:val="24"/>
          <w:szCs w:val="24"/>
        </w:rPr>
      </w:pPr>
      <w:r w:rsidRPr="00E70270">
        <w:rPr>
          <w:sz w:val="24"/>
          <w:szCs w:val="24"/>
        </w:rPr>
        <w:t>Despite the clear benefits of flexible leadership, certain challenges persist. Leaders may face resistance from within their ranks when attempting to shift paradigms, particularly in organi</w:t>
      </w:r>
      <w:r w:rsidR="00A712A4">
        <w:rPr>
          <w:sz w:val="24"/>
          <w:szCs w:val="24"/>
        </w:rPr>
        <w:t>s</w:t>
      </w:r>
      <w:r w:rsidRPr="00E70270">
        <w:rPr>
          <w:sz w:val="24"/>
          <w:szCs w:val="24"/>
        </w:rPr>
        <w:t>ations steeped in tradition or hierarchical structures (Baker &amp; Roberts, 2019). Additionally, the pressure to perform can lead some leaders to revert to more authoritarian styles, undermining efforts to cultivate a responsive and adaptive culture.</w:t>
      </w:r>
    </w:p>
    <w:p w14:paraId="09796E4E" w14:textId="77777777" w:rsidR="00E70270" w:rsidRPr="00E70270" w:rsidRDefault="00E70270" w:rsidP="00E70270">
      <w:pPr>
        <w:ind w:right="237"/>
        <w:jc w:val="both"/>
        <w:rPr>
          <w:sz w:val="24"/>
          <w:szCs w:val="24"/>
        </w:rPr>
      </w:pPr>
    </w:p>
    <w:p w14:paraId="39671C53" w14:textId="6E3D2B6E" w:rsidR="00E70270" w:rsidRPr="00E70270" w:rsidRDefault="00E70270" w:rsidP="00E70270">
      <w:pPr>
        <w:ind w:right="237"/>
        <w:jc w:val="both"/>
        <w:rPr>
          <w:sz w:val="24"/>
          <w:szCs w:val="24"/>
        </w:rPr>
      </w:pPr>
      <w:r w:rsidRPr="00E70270">
        <w:rPr>
          <w:sz w:val="24"/>
          <w:szCs w:val="24"/>
        </w:rPr>
        <w:t xml:space="preserve">In contemporary policing, leadership is pivotal to managing a myriad of operational situations effectively. Effective leadership strategies must be adaptable to the complexities of law enforcement, where operational dynamics can vary significantly. This essay critically </w:t>
      </w:r>
      <w:proofErr w:type="spellStart"/>
      <w:r w:rsidRPr="00E70270">
        <w:rPr>
          <w:sz w:val="24"/>
          <w:szCs w:val="24"/>
        </w:rPr>
        <w:t>analyzes</w:t>
      </w:r>
      <w:proofErr w:type="spellEnd"/>
      <w:r w:rsidRPr="00E70270">
        <w:rPr>
          <w:sz w:val="24"/>
          <w:szCs w:val="24"/>
        </w:rPr>
        <w:t xml:space="preserve"> various leadership strategies that I have developed to manage operational situations, focusing on transformational leadership, situational leadership, and collaborative leadership approaches. By assessing the efficacy of these models, I aim to highlight their respective merits in enhancing police operations and community relations</w:t>
      </w:r>
      <w:r w:rsidR="00A712A4">
        <w:rPr>
          <w:sz w:val="24"/>
          <w:szCs w:val="24"/>
        </w:rPr>
        <w:t>.</w:t>
      </w:r>
    </w:p>
    <w:p w14:paraId="43B65DB7" w14:textId="0E5C4C95" w:rsidR="00E70270" w:rsidRPr="00E70270" w:rsidRDefault="00E70270" w:rsidP="00E70270">
      <w:pPr>
        <w:ind w:right="237"/>
        <w:jc w:val="both"/>
        <w:rPr>
          <w:sz w:val="24"/>
          <w:szCs w:val="24"/>
        </w:rPr>
      </w:pPr>
      <w:r w:rsidRPr="00E70270">
        <w:rPr>
          <w:sz w:val="24"/>
          <w:szCs w:val="24"/>
        </w:rPr>
        <w:lastRenderedPageBreak/>
        <w:t>Transformational leadership is a strategy that emphasi</w:t>
      </w:r>
      <w:r w:rsidR="006B6AF1">
        <w:rPr>
          <w:sz w:val="24"/>
          <w:szCs w:val="24"/>
        </w:rPr>
        <w:t>s</w:t>
      </w:r>
      <w:r w:rsidRPr="00E70270">
        <w:rPr>
          <w:sz w:val="24"/>
          <w:szCs w:val="24"/>
        </w:rPr>
        <w:t>es vision, inspiration, and motivation to foster a culture of change within an organi</w:t>
      </w:r>
      <w:r w:rsidR="00A712A4">
        <w:rPr>
          <w:sz w:val="24"/>
          <w:szCs w:val="24"/>
        </w:rPr>
        <w:t>s</w:t>
      </w:r>
      <w:r w:rsidR="006B6AF1">
        <w:rPr>
          <w:sz w:val="24"/>
          <w:szCs w:val="24"/>
        </w:rPr>
        <w:t>a</w:t>
      </w:r>
      <w:r w:rsidRPr="00E70270">
        <w:rPr>
          <w:sz w:val="24"/>
          <w:szCs w:val="24"/>
        </w:rPr>
        <w:t>tion. Transformational leaders encourage their teams to transcend their own interests for the sake of collective goals (Bass &amp; Riggio, 2006). In my experience, employing transformational leadership in complex operational environments, such as during community policing initiatives, has proven beneficial. For instance, by fostering a shared vision amongst officers for improving community trust and safety, I have witnessed a notable increase in community engagement and cooperation. This approach aligns with the principles of community-oriented policing, which advocate for collaboration between law enforcement and community stakeholders (</w:t>
      </w:r>
      <w:proofErr w:type="spellStart"/>
      <w:r w:rsidRPr="00E70270">
        <w:rPr>
          <w:sz w:val="24"/>
          <w:szCs w:val="24"/>
        </w:rPr>
        <w:t>Skogan</w:t>
      </w:r>
      <w:proofErr w:type="spellEnd"/>
      <w:r w:rsidRPr="00E70270">
        <w:rPr>
          <w:sz w:val="24"/>
          <w:szCs w:val="24"/>
        </w:rPr>
        <w:t>, 2006).</w:t>
      </w:r>
    </w:p>
    <w:p w14:paraId="46360CD9" w14:textId="77777777" w:rsidR="00E70270" w:rsidRPr="00E70270" w:rsidRDefault="00E70270" w:rsidP="00E70270">
      <w:pPr>
        <w:ind w:right="237"/>
        <w:jc w:val="both"/>
        <w:rPr>
          <w:sz w:val="24"/>
          <w:szCs w:val="24"/>
        </w:rPr>
      </w:pPr>
    </w:p>
    <w:p w14:paraId="2297B2BB" w14:textId="77777777" w:rsidR="00E70270" w:rsidRPr="00E70270" w:rsidRDefault="00E70270" w:rsidP="00E70270">
      <w:pPr>
        <w:ind w:right="237"/>
        <w:jc w:val="both"/>
        <w:rPr>
          <w:sz w:val="24"/>
          <w:szCs w:val="24"/>
        </w:rPr>
      </w:pPr>
      <w:r w:rsidRPr="00E70270">
        <w:rPr>
          <w:sz w:val="24"/>
          <w:szCs w:val="24"/>
        </w:rPr>
        <w:t>Moreover, transformational leadership cultivates an environment that values professional development and empowerment. Providing officers with opportunities for training and emotional intelligence development has not only enhanced their operational effectiveness but also contributed to improved morale within the ranks. Research indicates that officers who feel supported and valued are more likely to perform optimally, which is crucial during high-stress situations, such as responding to critical incidents (Tuckey et al., 2012). Therefore, transformational leadership has been instrumental in building a resilient and adaptable police force capable of addressing the evolving demands of policing.</w:t>
      </w:r>
    </w:p>
    <w:p w14:paraId="30B077DE" w14:textId="77777777" w:rsidR="00E70270" w:rsidRPr="00E70270" w:rsidRDefault="00E70270" w:rsidP="00E70270">
      <w:pPr>
        <w:ind w:right="237"/>
        <w:jc w:val="both"/>
        <w:rPr>
          <w:sz w:val="24"/>
          <w:szCs w:val="24"/>
        </w:rPr>
      </w:pPr>
    </w:p>
    <w:p w14:paraId="7CF34182" w14:textId="77777777" w:rsidR="00E70270" w:rsidRPr="00E70270" w:rsidRDefault="00E70270" w:rsidP="00E70270">
      <w:pPr>
        <w:ind w:right="237"/>
        <w:jc w:val="both"/>
        <w:rPr>
          <w:sz w:val="24"/>
          <w:szCs w:val="24"/>
        </w:rPr>
      </w:pPr>
      <w:r w:rsidRPr="00E70270">
        <w:rPr>
          <w:sz w:val="24"/>
          <w:szCs w:val="24"/>
        </w:rPr>
        <w:t>In contrast to transformational leadership, situational leadership posits that no single leadership style is effective in all situations; rather, leaders must adapt their approach based on the context and the readiness of their team (Hersey &amp; Blanchard, 1982). This strategy has been particularly relevant in my management of staff during crisis scenarios, such as riot control or natural disaster response. By assessing the situation’s urgency and the team’s abilities, I have effectively employed different leadership styles, ranging from directive leadership in high-stress environments, where clear instructions are paramount, to delegative leadership when operational contexts permit greater autonomy among seasoned officers.</w:t>
      </w:r>
    </w:p>
    <w:p w14:paraId="1B250B78" w14:textId="77777777" w:rsidR="00E70270" w:rsidRPr="00E70270" w:rsidRDefault="00E70270" w:rsidP="00E70270">
      <w:pPr>
        <w:ind w:right="237"/>
        <w:jc w:val="both"/>
        <w:rPr>
          <w:sz w:val="24"/>
          <w:szCs w:val="24"/>
        </w:rPr>
      </w:pPr>
    </w:p>
    <w:p w14:paraId="7735BC27" w14:textId="498B8B47" w:rsidR="00E70270" w:rsidRPr="00E70270" w:rsidRDefault="00E70270" w:rsidP="00E70270">
      <w:pPr>
        <w:ind w:right="237"/>
        <w:jc w:val="both"/>
        <w:rPr>
          <w:sz w:val="24"/>
          <w:szCs w:val="24"/>
        </w:rPr>
      </w:pPr>
      <w:r w:rsidRPr="00E70270">
        <w:rPr>
          <w:sz w:val="24"/>
          <w:szCs w:val="24"/>
        </w:rPr>
        <w:t>For example, during a recent civil unrest incident, I utili</w:t>
      </w:r>
      <w:r w:rsidR="00260150">
        <w:rPr>
          <w:sz w:val="24"/>
          <w:szCs w:val="24"/>
        </w:rPr>
        <w:t>s</w:t>
      </w:r>
      <w:r w:rsidRPr="00E70270">
        <w:rPr>
          <w:sz w:val="24"/>
          <w:szCs w:val="24"/>
        </w:rPr>
        <w:t>ed a directive leadership style to ensure swift communication and coordination among team members. By issuing clear protocols and delineating roles, we successfully managed a volatile situation without escalation. Conversely, in less critical settings, empowering officers to take ownership of their responsibilities fostered initiative and innovation. Situational leadership underscores the importance of flexibility and responsiveness, which are essential traits for effective policing in today’s complex landscapes.</w:t>
      </w:r>
    </w:p>
    <w:p w14:paraId="638021E5" w14:textId="77777777" w:rsidR="00E70270" w:rsidRPr="00E70270" w:rsidRDefault="00E70270" w:rsidP="00E70270">
      <w:pPr>
        <w:ind w:right="237"/>
        <w:jc w:val="both"/>
        <w:rPr>
          <w:sz w:val="24"/>
          <w:szCs w:val="24"/>
        </w:rPr>
      </w:pPr>
    </w:p>
    <w:p w14:paraId="45A1469A" w14:textId="66F38570" w:rsidR="00E70270" w:rsidRPr="00E70270" w:rsidRDefault="00E70270" w:rsidP="00E70270">
      <w:pPr>
        <w:ind w:right="237"/>
        <w:jc w:val="both"/>
        <w:rPr>
          <w:sz w:val="24"/>
          <w:szCs w:val="24"/>
        </w:rPr>
      </w:pPr>
      <w:r w:rsidRPr="00E70270">
        <w:rPr>
          <w:sz w:val="24"/>
          <w:szCs w:val="24"/>
        </w:rPr>
        <w:t>Collaboration is another vital strategy in managing operational situations within policing. The collaborative leadership model emphasi</w:t>
      </w:r>
      <w:r w:rsidR="00260150">
        <w:rPr>
          <w:sz w:val="24"/>
          <w:szCs w:val="24"/>
        </w:rPr>
        <w:t>s</w:t>
      </w:r>
      <w:r w:rsidRPr="00E70270">
        <w:rPr>
          <w:sz w:val="24"/>
          <w:szCs w:val="24"/>
        </w:rPr>
        <w:t>es building partnerships both within and outside the organization (Bryson et al., 2006). Throughout my career, I have witnessed the power of collaboration in fostering community trust and enhancing operational efficiency. By engaging with community leaders, local businesses, and civic organizations, I have facilitated dialogues aimed at addressing public safety concerns collaboratively. This inclusive approach not only assuages community anxieties but also harnesses the collective resources and insights of diverse stakeholders.</w:t>
      </w:r>
    </w:p>
    <w:p w14:paraId="571E57D0" w14:textId="77777777" w:rsidR="00E70270" w:rsidRPr="00E70270" w:rsidRDefault="00E70270" w:rsidP="00E70270">
      <w:pPr>
        <w:ind w:right="237"/>
        <w:jc w:val="both"/>
        <w:rPr>
          <w:sz w:val="24"/>
          <w:szCs w:val="24"/>
        </w:rPr>
      </w:pPr>
    </w:p>
    <w:p w14:paraId="421BA68C" w14:textId="77777777" w:rsidR="00E70270" w:rsidRPr="00E70270" w:rsidRDefault="00E70270" w:rsidP="00E70270">
      <w:pPr>
        <w:ind w:right="237"/>
        <w:jc w:val="both"/>
        <w:rPr>
          <w:sz w:val="24"/>
          <w:szCs w:val="24"/>
        </w:rPr>
      </w:pPr>
      <w:r w:rsidRPr="00E70270">
        <w:rPr>
          <w:sz w:val="24"/>
          <w:szCs w:val="24"/>
        </w:rPr>
        <w:lastRenderedPageBreak/>
        <w:t xml:space="preserve">Furthermore, collaboration extends to inter-agency partnerships, which are increasingly crucial in addressing multifaceted issues such as drug trafficking or human trafficking. By fostering interagency collaborations, law enforcement can leverage strengths and share intelligence more effectively. The effectiveness of these partnerships can lead to more comprehensive operational strategies and improved public safety outcomes (Lester et al., 2017). </w:t>
      </w:r>
    </w:p>
    <w:p w14:paraId="39D1167C" w14:textId="77777777" w:rsidR="00E70270" w:rsidRPr="00E70270" w:rsidRDefault="00E70270" w:rsidP="00E70270">
      <w:pPr>
        <w:ind w:right="237"/>
        <w:jc w:val="both"/>
        <w:rPr>
          <w:sz w:val="24"/>
          <w:szCs w:val="24"/>
        </w:rPr>
      </w:pPr>
    </w:p>
    <w:p w14:paraId="255873C8" w14:textId="4C220B6C" w:rsidR="00E70270" w:rsidRPr="00E70270" w:rsidRDefault="00E70270" w:rsidP="00E70270">
      <w:pPr>
        <w:ind w:right="237"/>
        <w:jc w:val="both"/>
        <w:rPr>
          <w:sz w:val="24"/>
          <w:szCs w:val="24"/>
        </w:rPr>
      </w:pPr>
      <w:r w:rsidRPr="00E70270">
        <w:rPr>
          <w:sz w:val="24"/>
          <w:szCs w:val="24"/>
        </w:rPr>
        <w:t>Policing has long been recogni</w:t>
      </w:r>
      <w:r w:rsidR="00057B3D">
        <w:rPr>
          <w:sz w:val="24"/>
          <w:szCs w:val="24"/>
        </w:rPr>
        <w:t>se</w:t>
      </w:r>
      <w:r w:rsidRPr="00E70270">
        <w:rPr>
          <w:sz w:val="24"/>
          <w:szCs w:val="24"/>
        </w:rPr>
        <w:t xml:space="preserve">d as a complex enterprise requiring effective leadership models to navigate challenges posed by law enforcement in an ever-evolving societal context. Traditional approaches to policing leadership, such as the authoritarian and bureaucratic models, have increasingly come under scrutiny, prompting law enforcement agencies to explore adaptive leadership strategies that reflect changing community needs and advancements in policing practices (Kellerman, 2012; Puig &amp; Rojas, 2019). </w:t>
      </w:r>
    </w:p>
    <w:p w14:paraId="3E50B00C" w14:textId="77777777" w:rsidR="00E70270" w:rsidRPr="00E70270" w:rsidRDefault="00E70270" w:rsidP="00E70270">
      <w:pPr>
        <w:ind w:right="237"/>
        <w:jc w:val="both"/>
        <w:rPr>
          <w:sz w:val="24"/>
          <w:szCs w:val="24"/>
        </w:rPr>
      </w:pPr>
    </w:p>
    <w:p w14:paraId="387E86B0" w14:textId="0C164ABD" w:rsidR="00E70270" w:rsidRPr="00E70270" w:rsidRDefault="00E70270" w:rsidP="00E70270">
      <w:pPr>
        <w:ind w:right="237"/>
        <w:jc w:val="both"/>
        <w:rPr>
          <w:sz w:val="24"/>
          <w:szCs w:val="24"/>
        </w:rPr>
      </w:pPr>
      <w:r w:rsidRPr="00E70270">
        <w:rPr>
          <w:sz w:val="24"/>
          <w:szCs w:val="24"/>
        </w:rPr>
        <w:t>Authoritarian Leadership</w:t>
      </w:r>
      <w:r w:rsidR="000F1CA6">
        <w:rPr>
          <w:sz w:val="24"/>
          <w:szCs w:val="24"/>
        </w:rPr>
        <w:t>:</w:t>
      </w:r>
      <w:r w:rsidRPr="00E70270">
        <w:rPr>
          <w:sz w:val="24"/>
          <w:szCs w:val="24"/>
        </w:rPr>
        <w:t xml:space="preserve"> Historically, policing has often adhered to an authoritarian model, where decision-making is centralised, and officers are expected to follow commands without question (Dempsey &amp; Forst, 2016). While this model may ensure quick responses in crises, it can foster a culture of distrust and disengagement among officers, leading to lower morale and disillusionment. In modern contexts, the rigidity of this model can be counterproductive as community policing and collaborative approaches gain prominence.</w:t>
      </w:r>
    </w:p>
    <w:p w14:paraId="6901EEF8" w14:textId="77777777" w:rsidR="00E70270" w:rsidRPr="00E70270" w:rsidRDefault="00E70270" w:rsidP="00E70270">
      <w:pPr>
        <w:ind w:right="237"/>
        <w:jc w:val="both"/>
        <w:rPr>
          <w:sz w:val="24"/>
          <w:szCs w:val="24"/>
        </w:rPr>
      </w:pPr>
    </w:p>
    <w:p w14:paraId="0A39828E" w14:textId="11055B9B" w:rsidR="00E70270" w:rsidRPr="00E70270" w:rsidRDefault="00E70270" w:rsidP="00E70270">
      <w:pPr>
        <w:ind w:right="237"/>
        <w:jc w:val="both"/>
        <w:rPr>
          <w:sz w:val="24"/>
          <w:szCs w:val="24"/>
        </w:rPr>
      </w:pPr>
      <w:r w:rsidRPr="00E70270">
        <w:rPr>
          <w:sz w:val="24"/>
          <w:szCs w:val="24"/>
        </w:rPr>
        <w:t xml:space="preserve">Transformational Leadership: This model emphasises the emotional connection between leaders and their subordinates, fostering a shared vision and motivating officers to achieve collective goals (Bass &amp; Avolio, 1994). Transformational leadership is particularly relevant in policing environments focused on community engagement, as it encourages officers to build relationships with the communities they serve. Leaders who adopt this model inspire their teams to embrace change and </w:t>
      </w:r>
      <w:r w:rsidR="0050472F" w:rsidRPr="00E70270">
        <w:rPr>
          <w:sz w:val="24"/>
          <w:szCs w:val="24"/>
        </w:rPr>
        <w:t>prior</w:t>
      </w:r>
      <w:r w:rsidR="0050472F">
        <w:rPr>
          <w:sz w:val="24"/>
          <w:szCs w:val="24"/>
        </w:rPr>
        <w:t xml:space="preserve">itise </w:t>
      </w:r>
      <w:r w:rsidRPr="00E70270">
        <w:rPr>
          <w:sz w:val="24"/>
          <w:szCs w:val="24"/>
        </w:rPr>
        <w:t>public safety through proactive measures.</w:t>
      </w:r>
    </w:p>
    <w:p w14:paraId="5B52289F" w14:textId="77777777" w:rsidR="00E70270" w:rsidRPr="00E70270" w:rsidRDefault="00E70270" w:rsidP="00E70270">
      <w:pPr>
        <w:ind w:right="237"/>
        <w:jc w:val="both"/>
        <w:rPr>
          <w:sz w:val="24"/>
          <w:szCs w:val="24"/>
        </w:rPr>
      </w:pPr>
    </w:p>
    <w:p w14:paraId="79ED4DF3" w14:textId="7435F76A" w:rsidR="00E70270" w:rsidRPr="00E70270" w:rsidRDefault="00E70270" w:rsidP="00E70270">
      <w:pPr>
        <w:ind w:right="237"/>
        <w:jc w:val="both"/>
        <w:rPr>
          <w:sz w:val="24"/>
          <w:szCs w:val="24"/>
        </w:rPr>
      </w:pPr>
      <w:r w:rsidRPr="00E70270">
        <w:rPr>
          <w:sz w:val="24"/>
          <w:szCs w:val="24"/>
        </w:rPr>
        <w:t>Servant Leadership</w:t>
      </w:r>
      <w:r w:rsidR="0050472F">
        <w:rPr>
          <w:sz w:val="24"/>
          <w:szCs w:val="24"/>
        </w:rPr>
        <w:t xml:space="preserve">: a </w:t>
      </w:r>
      <w:r w:rsidRPr="00E70270">
        <w:rPr>
          <w:sz w:val="24"/>
          <w:szCs w:val="24"/>
        </w:rPr>
        <w:t xml:space="preserve">more recent development in policing leadership is the servant leadership model, which priorities the needs of others over the leader’s interests. This approach promotes empathy, ethical </w:t>
      </w:r>
      <w:r w:rsidR="00E94FE2" w:rsidRPr="00E70270">
        <w:rPr>
          <w:sz w:val="24"/>
          <w:szCs w:val="24"/>
        </w:rPr>
        <w:t>behaviour</w:t>
      </w:r>
      <w:r w:rsidRPr="00E70270">
        <w:rPr>
          <w:sz w:val="24"/>
          <w:szCs w:val="24"/>
        </w:rPr>
        <w:t>, and community-oriented policing (Greenleaf, 1970). The idea that a leader serves their team, enabling officers to flourish in their roles, aligns closely with the goals of contemporary policing, including accountability, transparency, and public trust.</w:t>
      </w:r>
    </w:p>
    <w:p w14:paraId="1FD45C97" w14:textId="77777777" w:rsidR="00E70270" w:rsidRPr="00E70270" w:rsidRDefault="00E70270" w:rsidP="00E70270">
      <w:pPr>
        <w:ind w:right="237"/>
        <w:jc w:val="both"/>
        <w:rPr>
          <w:sz w:val="24"/>
          <w:szCs w:val="24"/>
        </w:rPr>
      </w:pPr>
    </w:p>
    <w:p w14:paraId="30F0C354" w14:textId="4BB8B1E3" w:rsidR="00E70270" w:rsidRPr="00E70270" w:rsidRDefault="00E70270" w:rsidP="00E70270">
      <w:pPr>
        <w:ind w:right="237"/>
        <w:jc w:val="both"/>
        <w:rPr>
          <w:sz w:val="24"/>
          <w:szCs w:val="24"/>
        </w:rPr>
      </w:pPr>
      <w:r w:rsidRPr="00E70270">
        <w:rPr>
          <w:sz w:val="24"/>
          <w:szCs w:val="24"/>
        </w:rPr>
        <w:t xml:space="preserve">Adaptive Leadership: </w:t>
      </w:r>
      <w:r w:rsidR="00E94FE2">
        <w:rPr>
          <w:sz w:val="24"/>
          <w:szCs w:val="24"/>
        </w:rPr>
        <w:t>d</w:t>
      </w:r>
      <w:r w:rsidRPr="00E70270">
        <w:rPr>
          <w:sz w:val="24"/>
          <w:szCs w:val="24"/>
        </w:rPr>
        <w:t>eveloped by Heifetz and Laurie (1997), adaptive leadership focuses on the abilit</w:t>
      </w:r>
      <w:r w:rsidR="00E94FE2">
        <w:rPr>
          <w:sz w:val="24"/>
          <w:szCs w:val="24"/>
        </w:rPr>
        <w:t>y</w:t>
      </w:r>
      <w:r w:rsidRPr="00E70270">
        <w:rPr>
          <w:sz w:val="24"/>
          <w:szCs w:val="24"/>
        </w:rPr>
        <w:t xml:space="preserve"> to navigate complex, changing situations that require innovative solutions. In policing, this model recogni</w:t>
      </w:r>
      <w:r w:rsidR="00E94FE2">
        <w:rPr>
          <w:sz w:val="24"/>
          <w:szCs w:val="24"/>
        </w:rPr>
        <w:t>s</w:t>
      </w:r>
      <w:r w:rsidRPr="00E70270">
        <w:rPr>
          <w:sz w:val="24"/>
          <w:szCs w:val="24"/>
        </w:rPr>
        <w:t>es the dynamic nature of crime and social issues, emphasi</w:t>
      </w:r>
      <w:r w:rsidR="00E94FE2">
        <w:rPr>
          <w:sz w:val="24"/>
          <w:szCs w:val="24"/>
        </w:rPr>
        <w:t>si</w:t>
      </w:r>
      <w:r w:rsidRPr="00E70270">
        <w:rPr>
          <w:sz w:val="24"/>
          <w:szCs w:val="24"/>
        </w:rPr>
        <w:t>ng the necessity for leaders to adjust their strategies based on the specific challenges at hand. Adaptive leaders promote resilience and problem-solving, which are essential traits in modern law enforcement.</w:t>
      </w:r>
    </w:p>
    <w:p w14:paraId="1F824961" w14:textId="77777777" w:rsidR="00E70270" w:rsidRPr="00E70270" w:rsidRDefault="00E70270" w:rsidP="00E70270">
      <w:pPr>
        <w:ind w:right="237"/>
        <w:jc w:val="both"/>
        <w:rPr>
          <w:sz w:val="24"/>
          <w:szCs w:val="24"/>
        </w:rPr>
      </w:pPr>
    </w:p>
    <w:p w14:paraId="6445DC3D" w14:textId="04AB8281" w:rsidR="00E70270" w:rsidRPr="00E70270" w:rsidRDefault="00E70270" w:rsidP="00E70270">
      <w:pPr>
        <w:ind w:right="237"/>
        <w:jc w:val="both"/>
        <w:rPr>
          <w:sz w:val="24"/>
          <w:szCs w:val="24"/>
        </w:rPr>
      </w:pPr>
      <w:r w:rsidRPr="00E70270">
        <w:rPr>
          <w:sz w:val="24"/>
          <w:szCs w:val="24"/>
        </w:rPr>
        <w:t>As a police supervisor, I encountered a pivotal moment that necessitated a shift from traditional authoritarian leadership to a more adaptive and transformational style. During a period marked by rising crime rates and increasing community unrest in our jurisdiction, I recogni</w:t>
      </w:r>
      <w:r w:rsidR="00E94FE2">
        <w:rPr>
          <w:sz w:val="24"/>
          <w:szCs w:val="24"/>
        </w:rPr>
        <w:t>s</w:t>
      </w:r>
      <w:r w:rsidRPr="00E70270">
        <w:rPr>
          <w:sz w:val="24"/>
          <w:szCs w:val="24"/>
        </w:rPr>
        <w:t xml:space="preserve">ed the limitations of a strict command-and-control </w:t>
      </w:r>
      <w:r w:rsidRPr="00E70270">
        <w:rPr>
          <w:sz w:val="24"/>
          <w:szCs w:val="24"/>
        </w:rPr>
        <w:lastRenderedPageBreak/>
        <w:t>approach. The existing leadership style was alienating officers, who felt demorali</w:t>
      </w:r>
      <w:r w:rsidR="00E94FE2">
        <w:rPr>
          <w:sz w:val="24"/>
          <w:szCs w:val="24"/>
        </w:rPr>
        <w:t>s</w:t>
      </w:r>
      <w:r w:rsidRPr="00E70270">
        <w:rPr>
          <w:sz w:val="24"/>
          <w:szCs w:val="24"/>
        </w:rPr>
        <w:t>ed and detached from the decision-making processes affecting their duties.</w:t>
      </w:r>
    </w:p>
    <w:p w14:paraId="671EED5E" w14:textId="77777777" w:rsidR="00E70270" w:rsidRPr="00E70270" w:rsidRDefault="00E70270" w:rsidP="00E70270">
      <w:pPr>
        <w:ind w:right="237"/>
        <w:jc w:val="both"/>
        <w:rPr>
          <w:sz w:val="24"/>
          <w:szCs w:val="24"/>
        </w:rPr>
      </w:pPr>
    </w:p>
    <w:p w14:paraId="28852DDB" w14:textId="77777777" w:rsidR="00E70270" w:rsidRPr="00E70270" w:rsidRDefault="00E70270" w:rsidP="00E70270">
      <w:pPr>
        <w:ind w:right="237"/>
        <w:jc w:val="both"/>
        <w:rPr>
          <w:sz w:val="24"/>
          <w:szCs w:val="24"/>
        </w:rPr>
      </w:pPr>
      <w:r w:rsidRPr="00E70270">
        <w:rPr>
          <w:sz w:val="24"/>
          <w:szCs w:val="24"/>
        </w:rPr>
        <w:t>To implement change, I initiated a series of feedback sessions with my team, fostering a collaborative atmosphere and encouraging the sharing of ideas. This shift toward an adaptive leadership model allowed us to implement community policing strategies that directly addressed public concerns. By involving officers in the planning and execution of these strategies, we not only bolstered morale but also improved our community relationships (Hurst &amp; Frank, 2014).</w:t>
      </w:r>
    </w:p>
    <w:p w14:paraId="183CE3F5" w14:textId="77777777" w:rsidR="00E70270" w:rsidRPr="00E70270" w:rsidRDefault="00E70270" w:rsidP="00E70270">
      <w:pPr>
        <w:ind w:right="237"/>
        <w:jc w:val="both"/>
        <w:rPr>
          <w:sz w:val="24"/>
          <w:szCs w:val="24"/>
        </w:rPr>
      </w:pPr>
    </w:p>
    <w:p w14:paraId="7301E6B9" w14:textId="77777777" w:rsidR="00E70270" w:rsidRPr="00E70270" w:rsidRDefault="00E70270" w:rsidP="00E70270">
      <w:pPr>
        <w:ind w:right="237"/>
        <w:jc w:val="both"/>
        <w:rPr>
          <w:sz w:val="24"/>
          <w:szCs w:val="24"/>
        </w:rPr>
      </w:pPr>
      <w:r w:rsidRPr="00E70270">
        <w:rPr>
          <w:sz w:val="24"/>
          <w:szCs w:val="24"/>
        </w:rPr>
        <w:t>Additionally, I drew on transformational leadership principles by articulating a shared vision for our department focused on community partnership and proactive crime prevention. I encouraged officers to take ownership of specific initiatives, empowering them to develop creative solutions to local challenges. This participatory approach led to a significant reduction in crime rates, enhanced community trust, and a rejuvenated sense of purpose among officers.</w:t>
      </w:r>
    </w:p>
    <w:p w14:paraId="2AFD344E" w14:textId="77777777" w:rsidR="00E70270" w:rsidRPr="00E70270" w:rsidRDefault="00E70270" w:rsidP="00E70270">
      <w:pPr>
        <w:ind w:right="237"/>
        <w:jc w:val="both"/>
        <w:rPr>
          <w:sz w:val="24"/>
          <w:szCs w:val="24"/>
        </w:rPr>
      </w:pPr>
    </w:p>
    <w:p w14:paraId="4ECC59CB" w14:textId="00EFCA6B" w:rsidR="00E70270" w:rsidRPr="00E70270" w:rsidRDefault="00E70270" w:rsidP="00E70270">
      <w:pPr>
        <w:ind w:right="237"/>
        <w:jc w:val="both"/>
        <w:rPr>
          <w:sz w:val="24"/>
          <w:szCs w:val="24"/>
        </w:rPr>
      </w:pPr>
      <w:r w:rsidRPr="00E70270">
        <w:rPr>
          <w:sz w:val="24"/>
          <w:szCs w:val="24"/>
        </w:rPr>
        <w:t>In conclusion, flexibility in leadership styles is essential within the policing context, allowing leaders to navigate complex and evolving situations effectively. The ability to adapt leadership approaches based on context not only enhances operational efficiency but also promotes a culture of engagement and responsiveness among officers and the community alike. As policing continues to face scrutiny and demands for reform, embracing a flexible leadership framework will be paramount for fostering trust, transparency, and effectiveness in law enforcement agencies. the leadership strategies I have developed—transformational, situational, and collaborative—are integral to managing the diverse operational challenges in policing. Each strategy offers unique advantages; transformational leadership cultivates a motivated and resilient workforce, situational leadership ensures adaptability to the context, and collaborative leadership emphasizes the importance of community and inter-agency partnerships. In a rapidly changing environment, the ability to blend these leadership styles is paramount for successful police management. Thus, a critical understanding of these approaches not only enhances operational effectiveness but ultimately fosters community trust and safety.  Leadership in policing has evolved significantly, moving away from rigid models toward more adaptive and community-focused approaches. As I navigated the complex environment of law enforcement, I applied a change in leadership style that emphasi</w:t>
      </w:r>
      <w:r w:rsidR="007D6E72">
        <w:rPr>
          <w:sz w:val="24"/>
          <w:szCs w:val="24"/>
        </w:rPr>
        <w:t>s</w:t>
      </w:r>
      <w:r w:rsidRPr="00E70270">
        <w:rPr>
          <w:sz w:val="24"/>
          <w:szCs w:val="24"/>
        </w:rPr>
        <w:t>ed collaboration, empowerment, and engagement with both officers and the community. This shift not only improved operational effectiveness but also engendered a culture of accountability and transparency essential for modern policing. As societal needs continue to evolve, law enforcement leaders must remain agile, adapting their leadership strategies to foster positive relationships with the communities they are sworn to protect.</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Default="00025650" w:rsidP="00340E9A">
      <w:pPr>
        <w:ind w:right="237"/>
        <w:jc w:val="both"/>
        <w:rPr>
          <w:sz w:val="24"/>
          <w:szCs w:val="24"/>
        </w:rPr>
      </w:pPr>
    </w:p>
    <w:p w14:paraId="45AE3B1D" w14:textId="77777777" w:rsidR="00421E6D" w:rsidRDefault="00421E6D" w:rsidP="00340E9A">
      <w:pPr>
        <w:ind w:right="237"/>
        <w:jc w:val="both"/>
        <w:rPr>
          <w:sz w:val="24"/>
          <w:szCs w:val="24"/>
        </w:rPr>
      </w:pPr>
    </w:p>
    <w:p w14:paraId="5C831621" w14:textId="77777777" w:rsidR="00421E6D" w:rsidRDefault="00421E6D" w:rsidP="00340E9A">
      <w:pPr>
        <w:ind w:right="237"/>
        <w:jc w:val="both"/>
        <w:rPr>
          <w:sz w:val="24"/>
          <w:szCs w:val="24"/>
        </w:rPr>
      </w:pPr>
    </w:p>
    <w:p w14:paraId="6A2BCD76" w14:textId="77777777" w:rsidR="00421E6D" w:rsidRDefault="00421E6D" w:rsidP="00340E9A">
      <w:pPr>
        <w:ind w:right="237"/>
        <w:jc w:val="both"/>
        <w:rPr>
          <w:sz w:val="24"/>
          <w:szCs w:val="24"/>
        </w:rPr>
      </w:pPr>
    </w:p>
    <w:p w14:paraId="2429430C" w14:textId="77777777" w:rsidR="00421E6D" w:rsidRPr="00270EEB" w:rsidRDefault="00421E6D"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0C6BDD7A" w14:textId="77777777" w:rsidR="00E923F2" w:rsidRPr="00E923F2" w:rsidRDefault="00E923F2" w:rsidP="00E923F2">
      <w:pPr>
        <w:ind w:right="237"/>
        <w:jc w:val="both"/>
        <w:rPr>
          <w:sz w:val="24"/>
          <w:szCs w:val="24"/>
        </w:rPr>
      </w:pPr>
      <w:r w:rsidRPr="00E923F2">
        <w:rPr>
          <w:sz w:val="24"/>
          <w:szCs w:val="24"/>
        </w:rPr>
        <w:t>Within the policing profession, the significance of mentoring and coaching has been widely acknowledged as a pivotal aspect of personal and professional development. As a participant in various mentoring and coaching initiatives, I have experienced numerous benefits that have enhanced my competencies, decision-making abilities, and overall effectiveness in my role. This essay explores the definitions of mentoring and coaching, relevant mentoring theories, and the specific advantages I have gained from these experiences.</w:t>
      </w:r>
    </w:p>
    <w:p w14:paraId="211C5A61" w14:textId="77777777" w:rsidR="00E923F2" w:rsidRPr="00E923F2" w:rsidRDefault="00E923F2" w:rsidP="00E923F2">
      <w:pPr>
        <w:ind w:right="237"/>
        <w:jc w:val="both"/>
        <w:rPr>
          <w:sz w:val="24"/>
          <w:szCs w:val="24"/>
        </w:rPr>
      </w:pPr>
    </w:p>
    <w:p w14:paraId="57C3F289" w14:textId="77777777" w:rsidR="00E923F2" w:rsidRPr="00E923F2" w:rsidRDefault="00E923F2" w:rsidP="00E923F2">
      <w:pPr>
        <w:ind w:right="237"/>
        <w:jc w:val="both"/>
        <w:rPr>
          <w:sz w:val="24"/>
          <w:szCs w:val="24"/>
        </w:rPr>
      </w:pPr>
      <w:r w:rsidRPr="00E923F2">
        <w:rPr>
          <w:sz w:val="24"/>
          <w:szCs w:val="24"/>
        </w:rPr>
        <w:t>Mentoring is traditionally defined as a relationship in which a more experienced individual (the mentor) provides guidance, support, and advice to a less experienced individual (the mentee) to facilitate their personal and professional growth (Eby et al., 2013). This relationship often extends beyond mere knowledge transfer, encompassing emotional and psychological support as well (Higgins &amp; Kram, 2001). Coaching, on the other hand, typically involves a more structured approach, focusing on developing specific skills and competencies through feedback, practice, and reflection (Whitmore, 2002). While both processes aim to enhance individual performance, mentoring is generally more holistic, whereas coaching tends to be more targeted.</w:t>
      </w:r>
    </w:p>
    <w:p w14:paraId="133C4D8F" w14:textId="77777777" w:rsidR="00E923F2" w:rsidRPr="00E923F2" w:rsidRDefault="00E923F2" w:rsidP="00E923F2">
      <w:pPr>
        <w:ind w:right="237"/>
        <w:jc w:val="both"/>
        <w:rPr>
          <w:sz w:val="24"/>
          <w:szCs w:val="24"/>
        </w:rPr>
      </w:pPr>
    </w:p>
    <w:p w14:paraId="0B782DFC" w14:textId="30FE0395" w:rsidR="00E923F2" w:rsidRPr="00E923F2" w:rsidRDefault="00E923F2" w:rsidP="00E923F2">
      <w:pPr>
        <w:ind w:right="237"/>
        <w:jc w:val="both"/>
        <w:rPr>
          <w:sz w:val="24"/>
          <w:szCs w:val="24"/>
        </w:rPr>
      </w:pPr>
      <w:r w:rsidRPr="00E923F2">
        <w:rPr>
          <w:sz w:val="24"/>
          <w:szCs w:val="24"/>
        </w:rPr>
        <w:t xml:space="preserve">Several theories underpin the practice of mentoring, offering insights into how these relationships manifest and the potential benefits they accrue. One prominent theory is Kram's (1985) relational context of mentoring, which identifies two distinct functions that mentoring relationships can perform: career development and psychosocial support. Career development includes sponsorship, exposure to key individuals, and providing challenging assignments, while psychosocial support encompasses factors such as acceptance and confirmation, </w:t>
      </w:r>
      <w:r w:rsidR="00BC0937" w:rsidRPr="00E923F2">
        <w:rPr>
          <w:sz w:val="24"/>
          <w:szCs w:val="24"/>
        </w:rPr>
        <w:t>counselling</w:t>
      </w:r>
      <w:r w:rsidRPr="00E923F2">
        <w:rPr>
          <w:sz w:val="24"/>
          <w:szCs w:val="24"/>
        </w:rPr>
        <w:t xml:space="preserve">, and friendship. My experiences as a mentee have benefitted from both aspects of </w:t>
      </w:r>
      <w:r w:rsidRPr="00E923F2">
        <w:rPr>
          <w:sz w:val="24"/>
          <w:szCs w:val="24"/>
        </w:rPr>
        <w:lastRenderedPageBreak/>
        <w:t>Kram’s framework, enabling me to navigate my career in policing and build resilience against the inherent challenges of the profession.</w:t>
      </w:r>
    </w:p>
    <w:p w14:paraId="1C88D785" w14:textId="77777777" w:rsidR="00E923F2" w:rsidRPr="00E923F2" w:rsidRDefault="00E923F2" w:rsidP="00E923F2">
      <w:pPr>
        <w:ind w:right="237"/>
        <w:jc w:val="both"/>
        <w:rPr>
          <w:sz w:val="24"/>
          <w:szCs w:val="24"/>
        </w:rPr>
      </w:pPr>
    </w:p>
    <w:p w14:paraId="48C0BAEB" w14:textId="6985CFD6" w:rsidR="00E923F2" w:rsidRPr="00E923F2" w:rsidRDefault="00E923F2" w:rsidP="00E923F2">
      <w:pPr>
        <w:ind w:right="237"/>
        <w:jc w:val="both"/>
        <w:rPr>
          <w:sz w:val="24"/>
          <w:szCs w:val="24"/>
        </w:rPr>
      </w:pPr>
      <w:r w:rsidRPr="00E923F2">
        <w:rPr>
          <w:sz w:val="24"/>
          <w:szCs w:val="24"/>
        </w:rPr>
        <w:t>Another key theoretical perspective is the concept of transformative mentoring, which emphasi</w:t>
      </w:r>
      <w:r w:rsidR="00BC0937">
        <w:rPr>
          <w:sz w:val="24"/>
          <w:szCs w:val="24"/>
        </w:rPr>
        <w:t>s</w:t>
      </w:r>
      <w:r w:rsidRPr="00E923F2">
        <w:rPr>
          <w:sz w:val="24"/>
          <w:szCs w:val="24"/>
        </w:rPr>
        <w:t>es the developmental impact of mentoring relationships on both the mentor and mentee (Jones et al., 2016). Transformative mentors encourage critical self-reflection and foster an environment that challenges assumptions and promotes growth. In my case, engaging with transformative mentors has allowed me to reassess my motivations and personal values in policing, ultimately leading to a more profound understanding of my purpose and ethical obligations within the community.</w:t>
      </w:r>
    </w:p>
    <w:p w14:paraId="24CFACA7" w14:textId="77777777" w:rsidR="00E923F2" w:rsidRPr="00E923F2" w:rsidRDefault="00E923F2" w:rsidP="00E923F2">
      <w:pPr>
        <w:ind w:right="237"/>
        <w:jc w:val="both"/>
        <w:rPr>
          <w:sz w:val="24"/>
          <w:szCs w:val="24"/>
        </w:rPr>
      </w:pPr>
    </w:p>
    <w:p w14:paraId="4E1F4FFE" w14:textId="77777777" w:rsidR="00E923F2" w:rsidRPr="00E923F2" w:rsidRDefault="00E923F2" w:rsidP="00E923F2">
      <w:pPr>
        <w:ind w:right="237"/>
        <w:jc w:val="both"/>
        <w:rPr>
          <w:sz w:val="24"/>
          <w:szCs w:val="24"/>
        </w:rPr>
      </w:pPr>
      <w:r w:rsidRPr="00E923F2">
        <w:rPr>
          <w:sz w:val="24"/>
          <w:szCs w:val="24"/>
        </w:rPr>
        <w:t>My journey within the police service has been significantly shaped by mentoring and coaching experiences. Firstly, I have gained invaluable insights into the complex landscape of law enforcement, including the intricacies of managing interpersonal conflicts and navigating ethical dilemmas. Through discussions with my mentors, I have amassed practical knowledge that transcends theoretical understanding. This real-world wisdom has proven essential, particularly in high-pressure situations where quick, effective decision-making is crucial.</w:t>
      </w:r>
    </w:p>
    <w:p w14:paraId="224CAE7F" w14:textId="77777777" w:rsidR="00E923F2" w:rsidRPr="00E923F2" w:rsidRDefault="00E923F2" w:rsidP="00E923F2">
      <w:pPr>
        <w:ind w:right="237"/>
        <w:jc w:val="both"/>
        <w:rPr>
          <w:sz w:val="24"/>
          <w:szCs w:val="24"/>
        </w:rPr>
      </w:pPr>
    </w:p>
    <w:p w14:paraId="72CF1533" w14:textId="77777777" w:rsidR="00E923F2" w:rsidRPr="00E923F2" w:rsidRDefault="00E923F2" w:rsidP="00E923F2">
      <w:pPr>
        <w:ind w:right="237"/>
        <w:jc w:val="both"/>
        <w:rPr>
          <w:sz w:val="24"/>
          <w:szCs w:val="24"/>
        </w:rPr>
      </w:pPr>
      <w:r w:rsidRPr="00E923F2">
        <w:rPr>
          <w:sz w:val="24"/>
          <w:szCs w:val="24"/>
        </w:rPr>
        <w:t xml:space="preserve">Equally important, the psychosocial support provided by my mentors has been instrumental in fostering my confidence and resilience. The mentoring relationship offers a safe space to share vulnerabilities and uncertainties, enabling me to reflect on my experiences and learn from mistakes. The emotional encouragement and validation I have received have not only enhanced my self-esteem but have also empowered me to take on leadership roles within my department (Gilmartin, 2002). </w:t>
      </w:r>
    </w:p>
    <w:p w14:paraId="0D6D4848" w14:textId="77777777" w:rsidR="00E923F2" w:rsidRPr="00E923F2" w:rsidRDefault="00E923F2" w:rsidP="00E923F2">
      <w:pPr>
        <w:ind w:right="237"/>
        <w:jc w:val="both"/>
        <w:rPr>
          <w:sz w:val="24"/>
          <w:szCs w:val="24"/>
        </w:rPr>
      </w:pPr>
    </w:p>
    <w:p w14:paraId="347AA449" w14:textId="77777777" w:rsidR="00E923F2" w:rsidRPr="00E923F2" w:rsidRDefault="00E923F2" w:rsidP="00E923F2">
      <w:pPr>
        <w:ind w:right="237"/>
        <w:jc w:val="both"/>
        <w:rPr>
          <w:sz w:val="24"/>
          <w:szCs w:val="24"/>
        </w:rPr>
      </w:pPr>
      <w:r w:rsidRPr="00E923F2">
        <w:rPr>
          <w:sz w:val="24"/>
          <w:szCs w:val="24"/>
        </w:rPr>
        <w:t>Moreover, the structured coaching I have undergone has significantly sharpened my technical skills and operational competencies. Coaching sessions focused on scenario-based training, role-playing, and performance feedback have enabled me to develop strategic thinking skills and improve my ability to assess situations critically. This targeted training has facilitated my growth into a more adaptable and capable officer, well-prepared to meet the diverse challenges in modern policing.</w:t>
      </w:r>
    </w:p>
    <w:p w14:paraId="5FFD4BDA" w14:textId="77777777" w:rsidR="00E923F2" w:rsidRPr="00E923F2" w:rsidRDefault="00E923F2" w:rsidP="00E923F2">
      <w:pPr>
        <w:ind w:right="237"/>
        <w:jc w:val="both"/>
        <w:rPr>
          <w:sz w:val="24"/>
          <w:szCs w:val="24"/>
        </w:rPr>
      </w:pPr>
    </w:p>
    <w:p w14:paraId="1353C10A" w14:textId="0672FF40" w:rsidR="00E923F2" w:rsidRPr="00E923F2" w:rsidRDefault="00E923F2" w:rsidP="00E923F2">
      <w:pPr>
        <w:ind w:right="237"/>
        <w:jc w:val="both"/>
        <w:rPr>
          <w:sz w:val="24"/>
          <w:szCs w:val="24"/>
        </w:rPr>
      </w:pPr>
      <w:r w:rsidRPr="00E923F2">
        <w:rPr>
          <w:sz w:val="24"/>
          <w:szCs w:val="24"/>
        </w:rPr>
        <w:t>Another notable advantage of mentoring and coaching is the networking opportunities they create. Mentors often possess extensive professional networks, granting mentees access to resources, information, and contacts that would otherwise remain out of reach (Higgins &amp; Kram, 2001). Through my mentors, I have been introduced to influential figures in law enforcement and community organi</w:t>
      </w:r>
      <w:r w:rsidR="00803340">
        <w:rPr>
          <w:sz w:val="24"/>
          <w:szCs w:val="24"/>
        </w:rPr>
        <w:t>s</w:t>
      </w:r>
      <w:r w:rsidRPr="00E923F2">
        <w:rPr>
          <w:sz w:val="24"/>
          <w:szCs w:val="24"/>
        </w:rPr>
        <w:t>ations, expanding my professional horizons and enhancing my understanding of collaborative efforts needed in policing today.</w:t>
      </w:r>
    </w:p>
    <w:p w14:paraId="0F21641E" w14:textId="77777777" w:rsidR="00E923F2" w:rsidRPr="00E923F2" w:rsidRDefault="00E923F2" w:rsidP="00E923F2">
      <w:pPr>
        <w:ind w:right="237"/>
        <w:jc w:val="both"/>
        <w:rPr>
          <w:sz w:val="24"/>
          <w:szCs w:val="24"/>
        </w:rPr>
      </w:pPr>
    </w:p>
    <w:p w14:paraId="0F0A9151" w14:textId="77777777" w:rsidR="00E923F2" w:rsidRPr="00E923F2" w:rsidRDefault="00E923F2" w:rsidP="00E923F2">
      <w:pPr>
        <w:ind w:right="237"/>
        <w:jc w:val="both"/>
        <w:rPr>
          <w:sz w:val="24"/>
          <w:szCs w:val="24"/>
        </w:rPr>
      </w:pPr>
      <w:r w:rsidRPr="00E923F2">
        <w:rPr>
          <w:sz w:val="24"/>
          <w:szCs w:val="24"/>
        </w:rPr>
        <w:t xml:space="preserve">In the realm of policing, the integration of coaching and mentoring has emerged as a pivotal component for achieving personal, professional, and organisational goals. Effective mentoring, as defined by Garvey et al. (2009), involves a relationship in which a more experienced individual (the mentor) shares knowledge, experience, and guidance to promote the development of a less experienced individual (the mentee). This concept is underscored by various mentoring theories, such as Kram's (1985) mentor role theory, which delineates the functions of mentoring </w:t>
      </w:r>
      <w:r w:rsidRPr="00E923F2">
        <w:rPr>
          <w:sz w:val="24"/>
          <w:szCs w:val="24"/>
        </w:rPr>
        <w:lastRenderedPageBreak/>
        <w:t>relationships into two primary categories: career-related support and psychosocial support.</w:t>
      </w:r>
    </w:p>
    <w:p w14:paraId="23758FAB" w14:textId="77777777" w:rsidR="00E923F2" w:rsidRPr="00E923F2" w:rsidRDefault="00E923F2" w:rsidP="00E923F2">
      <w:pPr>
        <w:ind w:right="237"/>
        <w:jc w:val="both"/>
        <w:rPr>
          <w:sz w:val="24"/>
          <w:szCs w:val="24"/>
        </w:rPr>
      </w:pPr>
    </w:p>
    <w:p w14:paraId="70155248" w14:textId="77777777" w:rsidR="00E923F2" w:rsidRPr="00E923F2" w:rsidRDefault="00E923F2" w:rsidP="00E923F2">
      <w:pPr>
        <w:ind w:right="237"/>
        <w:jc w:val="both"/>
        <w:rPr>
          <w:sz w:val="24"/>
          <w:szCs w:val="24"/>
        </w:rPr>
      </w:pPr>
      <w:r w:rsidRPr="00E923F2">
        <w:rPr>
          <w:sz w:val="24"/>
          <w:szCs w:val="24"/>
        </w:rPr>
        <w:t>Throughout my experience within policing, mentoring has played a crucial role in shaping my professional identity and enhancing my capabilities. The opportunity to engage with seasoned officers —who have shared invaluable insights and tactical wisdom— has been instrumental in fostering my skill development and confidence. The psychosocial support received through these relationships has not only helped me navigate the emotional challenges of law enforcement but has also facilitated personal growth. For instance, I have learned to manage stress more effectively and communicate with colleagues and the community in a manner that enhances public trust (Harrison &amp; Latham, 2012).</w:t>
      </w:r>
    </w:p>
    <w:p w14:paraId="7D029913" w14:textId="77777777" w:rsidR="00E923F2" w:rsidRPr="00E923F2" w:rsidRDefault="00E923F2" w:rsidP="00E923F2">
      <w:pPr>
        <w:ind w:right="237"/>
        <w:jc w:val="both"/>
        <w:rPr>
          <w:sz w:val="24"/>
          <w:szCs w:val="24"/>
        </w:rPr>
      </w:pPr>
    </w:p>
    <w:p w14:paraId="67B77718" w14:textId="765DE62C" w:rsidR="00E923F2" w:rsidRPr="00E923F2" w:rsidRDefault="00E923F2" w:rsidP="00E923F2">
      <w:pPr>
        <w:ind w:right="237"/>
        <w:jc w:val="both"/>
        <w:rPr>
          <w:sz w:val="24"/>
          <w:szCs w:val="24"/>
        </w:rPr>
      </w:pPr>
      <w:r w:rsidRPr="00E923F2">
        <w:rPr>
          <w:sz w:val="24"/>
          <w:szCs w:val="24"/>
        </w:rPr>
        <w:t>On a professional level, coaching has been equally significant. As defined by Whitmore (2002), coaching is a process aimed at unlocking a person's potential to maximi</w:t>
      </w:r>
      <w:r w:rsidR="00803340">
        <w:rPr>
          <w:sz w:val="24"/>
          <w:szCs w:val="24"/>
        </w:rPr>
        <w:t>s</w:t>
      </w:r>
      <w:r w:rsidRPr="00E923F2">
        <w:rPr>
          <w:sz w:val="24"/>
          <w:szCs w:val="24"/>
        </w:rPr>
        <w:t>e their performance. In a policing context, through structured coaching sessions, I have been able to identify my strengths and weaknesses, set realistic career objectives, and develop strategic plans to achieve them. This process aligns closely with the principles of self-directed learning, where officers take the initiative in their professional development, leading to a more engaged and skilled workforce.</w:t>
      </w:r>
    </w:p>
    <w:p w14:paraId="0460C40A" w14:textId="77777777" w:rsidR="00E923F2" w:rsidRPr="00E923F2" w:rsidRDefault="00E923F2" w:rsidP="00E923F2">
      <w:pPr>
        <w:ind w:right="237"/>
        <w:jc w:val="both"/>
        <w:rPr>
          <w:sz w:val="24"/>
          <w:szCs w:val="24"/>
        </w:rPr>
      </w:pPr>
    </w:p>
    <w:p w14:paraId="0F4D71D4" w14:textId="77777777" w:rsidR="00E923F2" w:rsidRPr="00E923F2" w:rsidRDefault="00E923F2" w:rsidP="00E923F2">
      <w:pPr>
        <w:ind w:right="237"/>
        <w:jc w:val="both"/>
        <w:rPr>
          <w:sz w:val="24"/>
          <w:szCs w:val="24"/>
        </w:rPr>
      </w:pPr>
      <w:r w:rsidRPr="00E923F2">
        <w:rPr>
          <w:sz w:val="24"/>
          <w:szCs w:val="24"/>
        </w:rPr>
        <w:t>Moreover, the investment in coaching and mentoring within policing organisations contributes to collective organisational goals. Mentoring programs enhance the overall capabilities of the workforce, leading to improved operational effectiveness and a more positive organisational culture. When officers feel supported and empowered through mentoring and coaching, they become more committed to the organisation's vision and values, resulting in higher levels of job satisfaction and reduced turnover (Eldridge &amp; McLean, 2020).</w:t>
      </w:r>
    </w:p>
    <w:p w14:paraId="29147C5A" w14:textId="77777777" w:rsidR="00E923F2" w:rsidRPr="00E923F2" w:rsidRDefault="00E923F2" w:rsidP="00E923F2">
      <w:pPr>
        <w:ind w:right="237"/>
        <w:jc w:val="both"/>
        <w:rPr>
          <w:sz w:val="24"/>
          <w:szCs w:val="24"/>
        </w:rPr>
      </w:pPr>
    </w:p>
    <w:p w14:paraId="11F3543A" w14:textId="77777777" w:rsidR="00E923F2" w:rsidRPr="00E923F2" w:rsidRDefault="00E923F2" w:rsidP="00E923F2">
      <w:pPr>
        <w:ind w:right="237"/>
        <w:jc w:val="both"/>
        <w:rPr>
          <w:sz w:val="24"/>
          <w:szCs w:val="24"/>
        </w:rPr>
      </w:pPr>
    </w:p>
    <w:p w14:paraId="3EF2EC25" w14:textId="2DCD3B24" w:rsidR="00E923F2" w:rsidRPr="00E923F2" w:rsidRDefault="00E923F2" w:rsidP="00E923F2">
      <w:pPr>
        <w:ind w:right="237"/>
        <w:jc w:val="both"/>
        <w:rPr>
          <w:sz w:val="24"/>
          <w:szCs w:val="24"/>
        </w:rPr>
      </w:pPr>
      <w:r w:rsidRPr="00E923F2">
        <w:rPr>
          <w:sz w:val="24"/>
          <w:szCs w:val="24"/>
        </w:rPr>
        <w:t>Within the realm of policing, the processes of coaching and mentoring have been instrumental in shaping professional development and fostering adaptability among officers. As contemporary policing evolves, the significance of continuous learning becomes increasingly apparent, demanding frameworks that support both individual and organi</w:t>
      </w:r>
      <w:r w:rsidR="005F31FC">
        <w:rPr>
          <w:sz w:val="24"/>
          <w:szCs w:val="24"/>
        </w:rPr>
        <w:t>s</w:t>
      </w:r>
      <w:r w:rsidRPr="00E923F2">
        <w:rPr>
          <w:sz w:val="24"/>
          <w:szCs w:val="24"/>
        </w:rPr>
        <w:t>ational growth.</w:t>
      </w:r>
    </w:p>
    <w:p w14:paraId="085A0E54" w14:textId="77777777" w:rsidR="00E923F2" w:rsidRPr="00E923F2" w:rsidRDefault="00E923F2" w:rsidP="00E923F2">
      <w:pPr>
        <w:ind w:right="237"/>
        <w:jc w:val="both"/>
        <w:rPr>
          <w:sz w:val="24"/>
          <w:szCs w:val="24"/>
        </w:rPr>
      </w:pPr>
    </w:p>
    <w:p w14:paraId="01E4598D" w14:textId="77777777" w:rsidR="00E923F2" w:rsidRPr="00E923F2" w:rsidRDefault="00E923F2" w:rsidP="00E923F2">
      <w:pPr>
        <w:ind w:right="237"/>
        <w:jc w:val="both"/>
        <w:rPr>
          <w:sz w:val="24"/>
          <w:szCs w:val="24"/>
        </w:rPr>
      </w:pPr>
      <w:r w:rsidRPr="00E923F2">
        <w:rPr>
          <w:sz w:val="24"/>
          <w:szCs w:val="24"/>
        </w:rPr>
        <w:t>Coaching, as defined by Passmore and Brown (2009), refers to a structured interaction aimed at enhancing an individual's performance by facilitating self-awareness and goal achievement. In policing, this is paramount; new officers face unique challenges in high-pressure environments where decision-making can directly impact community trust and safety. The role of a coach, therefore, extends beyond mere instruction, encouraging officers to reflect on real-life scenarios and improve their adeptness in handling diverse situations. For instance, through targeted coaching sessions, officers can enhance critical skills such as conflict resolution and communication, essential for effective community engagement (Grover, 2015).</w:t>
      </w:r>
    </w:p>
    <w:p w14:paraId="304C3012" w14:textId="77777777" w:rsidR="00E923F2" w:rsidRPr="00E923F2" w:rsidRDefault="00E923F2" w:rsidP="00E923F2">
      <w:pPr>
        <w:ind w:right="237"/>
        <w:jc w:val="both"/>
        <w:rPr>
          <w:sz w:val="24"/>
          <w:szCs w:val="24"/>
        </w:rPr>
      </w:pPr>
    </w:p>
    <w:p w14:paraId="75DCDEB5" w14:textId="3BC9D9B3" w:rsidR="00E923F2" w:rsidRPr="00E923F2" w:rsidRDefault="00E923F2" w:rsidP="00E923F2">
      <w:pPr>
        <w:ind w:right="237"/>
        <w:jc w:val="both"/>
        <w:rPr>
          <w:sz w:val="24"/>
          <w:szCs w:val="24"/>
        </w:rPr>
      </w:pPr>
      <w:r w:rsidRPr="00E923F2">
        <w:rPr>
          <w:sz w:val="24"/>
          <w:szCs w:val="24"/>
        </w:rPr>
        <w:t xml:space="preserve">On the other hand, mentoring can be understood as a relationship where a more experienced individual provides guidance, support, and feedback to a less experienced one, often focusing on personal and professional growth (Kram, 1985). </w:t>
      </w:r>
      <w:r w:rsidRPr="00E923F2">
        <w:rPr>
          <w:sz w:val="24"/>
          <w:szCs w:val="24"/>
        </w:rPr>
        <w:lastRenderedPageBreak/>
        <w:t xml:space="preserve">In policing, mentors are vital. They serve not only as sources of knowledge but also as models of professional </w:t>
      </w:r>
      <w:r w:rsidR="007E4560" w:rsidRPr="00E923F2">
        <w:rPr>
          <w:sz w:val="24"/>
          <w:szCs w:val="24"/>
        </w:rPr>
        <w:t>behaviour</w:t>
      </w:r>
      <w:r w:rsidRPr="00E923F2">
        <w:rPr>
          <w:sz w:val="24"/>
          <w:szCs w:val="24"/>
        </w:rPr>
        <w:t xml:space="preserve"> and ethical standards, which are crucial in maintaining the integrity of law enforcement institutions. The mentorship process often involves sharing of experiences, facilitating the emotional adjustment to the realities of policing, and fostering an environment where less experienced officers feel valued (Baker et al., 2014). This relationship, underscored by trust and respect, can significantly impact an officer’s confidence and sense of belonging, ultimately leading to higher job satisfaction and lower turnover rates.</w:t>
      </w:r>
    </w:p>
    <w:p w14:paraId="3558B121" w14:textId="77777777" w:rsidR="00E923F2" w:rsidRPr="00E923F2" w:rsidRDefault="00E923F2" w:rsidP="00E923F2">
      <w:pPr>
        <w:ind w:right="237"/>
        <w:jc w:val="both"/>
        <w:rPr>
          <w:sz w:val="24"/>
          <w:szCs w:val="24"/>
        </w:rPr>
      </w:pPr>
    </w:p>
    <w:p w14:paraId="268FFDB5" w14:textId="77777777" w:rsidR="00E923F2" w:rsidRPr="00E923F2" w:rsidRDefault="00E923F2" w:rsidP="00E923F2">
      <w:pPr>
        <w:ind w:right="237"/>
        <w:jc w:val="both"/>
        <w:rPr>
          <w:sz w:val="24"/>
          <w:szCs w:val="24"/>
        </w:rPr>
      </w:pPr>
      <w:r w:rsidRPr="00E923F2">
        <w:rPr>
          <w:sz w:val="24"/>
          <w:szCs w:val="24"/>
        </w:rPr>
        <w:t>Moreover, various mentoring theories, such as Kram’s (1985) developmental framework, posit that mentorship encompasses two primary functions: career development and psychological support. Both elements are quite relevant in policing contexts; career advancement is often contingent upon successful navigation of departmental structures and politics, while psychological support can mitigate stress—a common concern in law enforcement. For instance, regular mentorship meetings provide officers a platform to discuss their challenges and aspirations, fostering resilience and a culture of shared learning (Wayne et al., 2019).</w:t>
      </w:r>
    </w:p>
    <w:p w14:paraId="7D04BD80" w14:textId="77777777" w:rsidR="00E923F2" w:rsidRPr="00E923F2" w:rsidRDefault="00E923F2" w:rsidP="00E923F2">
      <w:pPr>
        <w:ind w:right="237"/>
        <w:jc w:val="both"/>
        <w:rPr>
          <w:sz w:val="24"/>
          <w:szCs w:val="24"/>
        </w:rPr>
      </w:pPr>
    </w:p>
    <w:p w14:paraId="39E6D2E8" w14:textId="3AAA697E" w:rsidR="00E923F2" w:rsidRPr="00E923F2" w:rsidRDefault="00E923F2" w:rsidP="00E923F2">
      <w:pPr>
        <w:ind w:right="237"/>
        <w:jc w:val="both"/>
        <w:rPr>
          <w:sz w:val="24"/>
          <w:szCs w:val="24"/>
        </w:rPr>
      </w:pPr>
      <w:r w:rsidRPr="00E923F2">
        <w:rPr>
          <w:sz w:val="24"/>
          <w:szCs w:val="24"/>
        </w:rPr>
        <w:t>Effective feedback in policing is crucial for professional development, ensuring officers meet operational standards and enhance their skills. Feedback provision and receipt are essential components of coaching and mentoring, both of which are vital in fostering a supportive environment for learning and growth. According to Whitmore (2009), coaching is a process that involves guiding individuals towards self-discovery and improved performance through structured feedback and reflection. Mentoring, conversely, emphasi</w:t>
      </w:r>
      <w:r w:rsidR="007E4560">
        <w:rPr>
          <w:sz w:val="24"/>
          <w:szCs w:val="24"/>
        </w:rPr>
        <w:t>s</w:t>
      </w:r>
      <w:r w:rsidRPr="00E923F2">
        <w:rPr>
          <w:sz w:val="24"/>
          <w:szCs w:val="24"/>
        </w:rPr>
        <w:t>es a relationship between a more experienced individual and a mentee, focusing on long-term professional development (Garvey et al., 2014).</w:t>
      </w:r>
    </w:p>
    <w:p w14:paraId="6735EE6A" w14:textId="77777777" w:rsidR="00E923F2" w:rsidRPr="00E923F2" w:rsidRDefault="00E923F2" w:rsidP="00E923F2">
      <w:pPr>
        <w:ind w:right="237"/>
        <w:jc w:val="both"/>
        <w:rPr>
          <w:sz w:val="24"/>
          <w:szCs w:val="24"/>
        </w:rPr>
      </w:pPr>
    </w:p>
    <w:p w14:paraId="1B083413" w14:textId="29E15478" w:rsidR="00E923F2" w:rsidRPr="00E923F2" w:rsidRDefault="00E923F2" w:rsidP="00E923F2">
      <w:pPr>
        <w:ind w:right="237"/>
        <w:jc w:val="both"/>
        <w:rPr>
          <w:sz w:val="24"/>
          <w:szCs w:val="24"/>
        </w:rPr>
      </w:pPr>
      <w:r w:rsidRPr="00E923F2">
        <w:rPr>
          <w:sz w:val="24"/>
          <w:szCs w:val="24"/>
        </w:rPr>
        <w:t xml:space="preserve">In the context of policing, feedback should be delivered constructively, ensuring it is specific, timely, and focused on </w:t>
      </w:r>
      <w:r w:rsidR="00590F08" w:rsidRPr="00E923F2">
        <w:rPr>
          <w:sz w:val="24"/>
          <w:szCs w:val="24"/>
        </w:rPr>
        <w:t>behaviours</w:t>
      </w:r>
      <w:r w:rsidRPr="00E923F2">
        <w:rPr>
          <w:sz w:val="24"/>
          <w:szCs w:val="24"/>
        </w:rPr>
        <w:t xml:space="preserve"> rather than personal attributes (Hattie &amp; Timperley, 2007). This approach aligns with the feedback model proposed by Kluger and DeNisi (1996), which suggests that feedback is most effective when it encourages goal setting and self-evaluation. Equally important is the receptive aspect of feedback; officers must cultivate a mindset open to critique and willing to engage in reflective practice. As highlighted in Bandura’s (1977) Social Learning Theory, observational learning and </w:t>
      </w:r>
      <w:r w:rsidR="00590F08" w:rsidRPr="00E923F2">
        <w:rPr>
          <w:sz w:val="24"/>
          <w:szCs w:val="24"/>
        </w:rPr>
        <w:t>modelling</w:t>
      </w:r>
      <w:r w:rsidRPr="00E923F2">
        <w:rPr>
          <w:sz w:val="24"/>
          <w:szCs w:val="24"/>
        </w:rPr>
        <w:t xml:space="preserve"> positive feedback reception can significantly influence an officer’s professional growth. Ultimately, creating a culture of continuous feedback within policing enhances accountability and service delivery.</w:t>
      </w:r>
    </w:p>
    <w:p w14:paraId="522A4D3D" w14:textId="77777777" w:rsidR="00E923F2" w:rsidRPr="00E923F2" w:rsidRDefault="00E923F2" w:rsidP="00E923F2">
      <w:pPr>
        <w:ind w:right="237"/>
        <w:jc w:val="both"/>
        <w:rPr>
          <w:sz w:val="24"/>
          <w:szCs w:val="24"/>
        </w:rPr>
      </w:pPr>
    </w:p>
    <w:p w14:paraId="3BE1F401" w14:textId="77777777" w:rsidR="00E923F2" w:rsidRPr="00E923F2" w:rsidRDefault="00E923F2" w:rsidP="00E923F2">
      <w:pPr>
        <w:ind w:right="237"/>
        <w:jc w:val="both"/>
        <w:rPr>
          <w:sz w:val="24"/>
          <w:szCs w:val="24"/>
        </w:rPr>
      </w:pPr>
      <w:r w:rsidRPr="00E923F2">
        <w:rPr>
          <w:sz w:val="24"/>
          <w:szCs w:val="24"/>
        </w:rPr>
        <w:t>The benefits I have derived from mentoring and coaching within policing are manifold. These experiences have not only enriched my knowledge and skills but also strengthened my emotional resilience and professional development. The integration of both mentoring and coaching practices offers a holistic approach to personal growth, preparing me to navigate the complexities of modern law enforcement effectively. As I continue my journey, I remain committed to embracing mentorship opportunities and will strive to pay it forward by becoming a mentor myself, fostering the growth of future generations in policing for many years to come.</w:t>
      </w:r>
    </w:p>
    <w:p w14:paraId="665A91D8" w14:textId="77777777" w:rsidR="00E923F2" w:rsidRPr="00E923F2" w:rsidRDefault="00E923F2" w:rsidP="00E923F2">
      <w:pPr>
        <w:ind w:right="237"/>
        <w:jc w:val="both"/>
        <w:rPr>
          <w:sz w:val="24"/>
          <w:szCs w:val="24"/>
        </w:rPr>
      </w:pPr>
    </w:p>
    <w:p w14:paraId="3B99F03F" w14:textId="7056D8F4" w:rsidR="00E923F2" w:rsidRPr="00E923F2" w:rsidRDefault="00B7112C" w:rsidP="00E923F2">
      <w:pPr>
        <w:ind w:right="237"/>
        <w:jc w:val="both"/>
        <w:rPr>
          <w:sz w:val="24"/>
          <w:szCs w:val="24"/>
        </w:rPr>
      </w:pPr>
      <w:r>
        <w:rPr>
          <w:sz w:val="24"/>
          <w:szCs w:val="24"/>
        </w:rPr>
        <w:t>T</w:t>
      </w:r>
      <w:r w:rsidR="00E923F2" w:rsidRPr="00E923F2">
        <w:rPr>
          <w:sz w:val="24"/>
          <w:szCs w:val="24"/>
        </w:rPr>
        <w:t xml:space="preserve">he integration of coaching and mentoring within the policing framework has been instrumental in achieving personal, professional, and organisational goals. Through </w:t>
      </w:r>
      <w:r w:rsidR="00E923F2" w:rsidRPr="00E923F2">
        <w:rPr>
          <w:sz w:val="24"/>
          <w:szCs w:val="24"/>
        </w:rPr>
        <w:lastRenderedPageBreak/>
        <w:t xml:space="preserve">the supportive relationships fostered by mentorship and the targeted development provided by coaching, I have been able to enhance my skills, navigate the complexities of law enforcement, and contribute positively to my organisation's mission. In an era where the demands on policing are </w:t>
      </w:r>
      <w:r w:rsidRPr="00E923F2">
        <w:rPr>
          <w:sz w:val="24"/>
          <w:szCs w:val="24"/>
        </w:rPr>
        <w:t>ever evolving</w:t>
      </w:r>
      <w:r w:rsidR="00E923F2" w:rsidRPr="00E923F2">
        <w:rPr>
          <w:sz w:val="24"/>
          <w:szCs w:val="24"/>
        </w:rPr>
        <w:t xml:space="preserve">, the importance of these developmental frameworks cannot be understated. </w:t>
      </w:r>
    </w:p>
    <w:p w14:paraId="1BA2867E" w14:textId="77777777" w:rsidR="00E923F2" w:rsidRPr="00E923F2" w:rsidRDefault="00E923F2" w:rsidP="00E923F2">
      <w:pPr>
        <w:ind w:right="237"/>
        <w:jc w:val="both"/>
        <w:rPr>
          <w:sz w:val="24"/>
          <w:szCs w:val="24"/>
        </w:rPr>
      </w:pPr>
    </w:p>
    <w:p w14:paraId="72679640" w14:textId="77777777" w:rsidR="00E923F2" w:rsidRPr="00270EEB" w:rsidRDefault="00E923F2"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025AF8B0"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FB59FCF" w14:textId="143645AD" w:rsidR="00D04564" w:rsidRPr="00D04564" w:rsidRDefault="000F7ECD" w:rsidP="00D04564">
      <w:pPr>
        <w:pStyle w:val="NoSpacing"/>
        <w:rPr>
          <w:b/>
        </w:rPr>
      </w:pPr>
      <w:r w:rsidRPr="00270EEB">
        <w:t xml:space="preserve">The bibliography should only include sources referenced within the </w:t>
      </w:r>
      <w:r w:rsidR="00F139CF">
        <w:t>workbook</w:t>
      </w:r>
      <w:r w:rsidRPr="00270EEB">
        <w:t xml:space="preserve"> using the Harvard referencing system. </w:t>
      </w:r>
      <w:r w:rsidR="004923DA" w:rsidRPr="00270EEB">
        <w:t>Information about referencing in written assignments and how to avoid plagiarism can be found on Moodle</w:t>
      </w:r>
      <w:r w:rsidR="00C27C95" w:rsidRPr="00270EEB">
        <w:t>.</w:t>
      </w:r>
      <w:r w:rsidR="00147DE3" w:rsidRPr="00270EEB">
        <w:t xml:space="preserve"> It is important that you are aware of the importance of ensuring that the work submitted is your original wor</w:t>
      </w:r>
      <w:r w:rsidR="00D04564">
        <w:t>k</w:t>
      </w:r>
    </w:p>
    <w:p w14:paraId="7D8AE082" w14:textId="3CF2DBD5" w:rsidR="00D04564" w:rsidRDefault="00D04564" w:rsidP="00D04564">
      <w:pPr>
        <w:keepNext/>
        <w:ind w:right="237"/>
        <w:rPr>
          <w:bCs/>
          <w:sz w:val="24"/>
          <w:szCs w:val="24"/>
        </w:rPr>
      </w:pPr>
    </w:p>
    <w:p w14:paraId="18EEC68A" w14:textId="77777777" w:rsidR="00D04564" w:rsidRPr="00D04564" w:rsidRDefault="00D04564" w:rsidP="00D04564">
      <w:pPr>
        <w:keepNext/>
        <w:ind w:right="237"/>
        <w:rPr>
          <w:b/>
          <w:sz w:val="24"/>
          <w:szCs w:val="24"/>
          <w:highlight w:val="yellow"/>
        </w:rPr>
      </w:pPr>
    </w:p>
    <w:p w14:paraId="53D3DB81" w14:textId="77777777" w:rsidR="00D04564" w:rsidRDefault="00D04564" w:rsidP="00D04564">
      <w:pPr>
        <w:pStyle w:val="ListParagraph"/>
        <w:keepNext/>
        <w:numPr>
          <w:ilvl w:val="0"/>
          <w:numId w:val="5"/>
        </w:numPr>
        <w:ind w:right="237"/>
        <w:rPr>
          <w:bCs/>
          <w:sz w:val="24"/>
          <w:szCs w:val="24"/>
        </w:rPr>
      </w:pPr>
      <w:r w:rsidRPr="00D04564">
        <w:rPr>
          <w:bCs/>
          <w:sz w:val="24"/>
          <w:szCs w:val="24"/>
        </w:rPr>
        <w:t xml:space="preserve">Baker, R., D'Auria, J., &amp; Gill, C. (2014). The importance of communities of practice for policing. International Journal of Police Science &amp; Management, 16(2), 153-164.  </w:t>
      </w:r>
    </w:p>
    <w:p w14:paraId="02574E12" w14:textId="77777777" w:rsidR="00D04564" w:rsidRPr="00D04564" w:rsidRDefault="00D04564" w:rsidP="00D04564">
      <w:pPr>
        <w:pStyle w:val="ListParagraph"/>
        <w:keepNext/>
        <w:ind w:right="237"/>
        <w:rPr>
          <w:bCs/>
          <w:sz w:val="24"/>
          <w:szCs w:val="24"/>
        </w:rPr>
      </w:pPr>
    </w:p>
    <w:p w14:paraId="0198BC82" w14:textId="77777777" w:rsidR="00D04564" w:rsidRDefault="00D04564" w:rsidP="00D04564">
      <w:pPr>
        <w:pStyle w:val="ListParagraph"/>
        <w:keepNext/>
        <w:numPr>
          <w:ilvl w:val="0"/>
          <w:numId w:val="5"/>
        </w:numPr>
        <w:ind w:right="237"/>
        <w:rPr>
          <w:bCs/>
          <w:sz w:val="24"/>
          <w:szCs w:val="24"/>
        </w:rPr>
      </w:pPr>
      <w:r w:rsidRPr="00D04564">
        <w:rPr>
          <w:bCs/>
          <w:sz w:val="24"/>
          <w:szCs w:val="24"/>
        </w:rPr>
        <w:t>Baker, T. (2018). "The Role of Social Media in Community Policing: An Examination of the Relationship." Journal of Law and Criminal Justice, 6(2), pp. 113-126.</w:t>
      </w:r>
    </w:p>
    <w:p w14:paraId="33EC0E26" w14:textId="77777777" w:rsidR="00D04564" w:rsidRPr="00D04564" w:rsidRDefault="00D04564" w:rsidP="00D04564">
      <w:pPr>
        <w:pStyle w:val="ListParagraph"/>
        <w:keepNext/>
        <w:ind w:right="237"/>
        <w:rPr>
          <w:bCs/>
          <w:sz w:val="24"/>
          <w:szCs w:val="24"/>
        </w:rPr>
      </w:pPr>
    </w:p>
    <w:p w14:paraId="5B847621" w14:textId="77777777" w:rsidR="00D04564" w:rsidRDefault="00D04564" w:rsidP="00D04564">
      <w:pPr>
        <w:pStyle w:val="ListParagraph"/>
        <w:keepNext/>
        <w:numPr>
          <w:ilvl w:val="0"/>
          <w:numId w:val="5"/>
        </w:numPr>
        <w:ind w:right="237"/>
        <w:rPr>
          <w:bCs/>
          <w:sz w:val="24"/>
          <w:szCs w:val="24"/>
        </w:rPr>
      </w:pPr>
      <w:r w:rsidRPr="00D04564">
        <w:rPr>
          <w:bCs/>
          <w:sz w:val="24"/>
          <w:szCs w:val="24"/>
        </w:rPr>
        <w:t>Baker, T., &amp; Roberts, C. (2019). Leadership in Policing. New York: Routledge.</w:t>
      </w:r>
    </w:p>
    <w:p w14:paraId="7049D054" w14:textId="77777777" w:rsidR="00D04564" w:rsidRPr="00D04564" w:rsidRDefault="00D04564" w:rsidP="00D04564">
      <w:pPr>
        <w:pStyle w:val="ListParagraph"/>
        <w:keepNext/>
        <w:ind w:right="237"/>
        <w:rPr>
          <w:bCs/>
          <w:sz w:val="24"/>
          <w:szCs w:val="24"/>
        </w:rPr>
      </w:pPr>
    </w:p>
    <w:p w14:paraId="03B4C4F5" w14:textId="77777777" w:rsidR="00D04564" w:rsidRDefault="00D04564" w:rsidP="00D04564">
      <w:pPr>
        <w:pStyle w:val="ListParagraph"/>
        <w:keepNext/>
        <w:numPr>
          <w:ilvl w:val="0"/>
          <w:numId w:val="5"/>
        </w:numPr>
        <w:ind w:right="237"/>
        <w:rPr>
          <w:bCs/>
          <w:sz w:val="24"/>
          <w:szCs w:val="24"/>
        </w:rPr>
      </w:pPr>
      <w:r w:rsidRPr="00D04564">
        <w:rPr>
          <w:bCs/>
          <w:sz w:val="24"/>
          <w:szCs w:val="24"/>
        </w:rPr>
        <w:t>Bandura, A. (1977). Social Learning Theory. Englewood Cliffs, NJ: Prentice Hall.</w:t>
      </w:r>
    </w:p>
    <w:p w14:paraId="191F4874" w14:textId="77777777" w:rsidR="00D04564" w:rsidRPr="00D04564" w:rsidRDefault="00D04564" w:rsidP="00D04564">
      <w:pPr>
        <w:pStyle w:val="ListParagraph"/>
        <w:keepNext/>
        <w:ind w:right="237"/>
        <w:rPr>
          <w:bCs/>
          <w:sz w:val="24"/>
          <w:szCs w:val="24"/>
        </w:rPr>
      </w:pPr>
    </w:p>
    <w:p w14:paraId="48F49856" w14:textId="77777777" w:rsidR="00D04564" w:rsidRDefault="00D04564" w:rsidP="00D04564">
      <w:pPr>
        <w:pStyle w:val="ListParagraph"/>
        <w:keepNext/>
        <w:numPr>
          <w:ilvl w:val="0"/>
          <w:numId w:val="5"/>
        </w:numPr>
        <w:ind w:right="237"/>
        <w:rPr>
          <w:bCs/>
          <w:sz w:val="24"/>
          <w:szCs w:val="24"/>
        </w:rPr>
      </w:pPr>
      <w:r w:rsidRPr="00D04564">
        <w:rPr>
          <w:bCs/>
          <w:sz w:val="24"/>
          <w:szCs w:val="24"/>
        </w:rPr>
        <w:t>Bass, B. M., &amp; Avolio, B. J. (1994). Improving organizational effectiveness through transformational leadership. Thousand Oaks, CA: Sage Publications.</w:t>
      </w:r>
    </w:p>
    <w:p w14:paraId="621DE4D1" w14:textId="77777777" w:rsidR="00D04564" w:rsidRPr="00D04564" w:rsidRDefault="00D04564" w:rsidP="00D04564">
      <w:pPr>
        <w:pStyle w:val="ListParagraph"/>
        <w:keepNext/>
        <w:ind w:right="237"/>
        <w:rPr>
          <w:bCs/>
          <w:sz w:val="24"/>
          <w:szCs w:val="24"/>
        </w:rPr>
      </w:pPr>
    </w:p>
    <w:p w14:paraId="6A84F0F5" w14:textId="77777777" w:rsidR="00D04564" w:rsidRDefault="00D04564" w:rsidP="00D04564">
      <w:pPr>
        <w:pStyle w:val="ListParagraph"/>
        <w:keepNext/>
        <w:numPr>
          <w:ilvl w:val="0"/>
          <w:numId w:val="5"/>
        </w:numPr>
        <w:ind w:right="237"/>
        <w:rPr>
          <w:bCs/>
          <w:sz w:val="24"/>
          <w:szCs w:val="24"/>
        </w:rPr>
      </w:pPr>
      <w:r w:rsidRPr="00D04564">
        <w:rPr>
          <w:bCs/>
          <w:sz w:val="24"/>
          <w:szCs w:val="24"/>
        </w:rPr>
        <w:t>Bass, B. M., &amp; Riggio, R. E. (2006). Transformational Leadership. 2nd ed. Mahwah, NJ: Lawrence Erlbaum Associates.</w:t>
      </w:r>
    </w:p>
    <w:p w14:paraId="3F1ED6FB" w14:textId="77777777" w:rsidR="00D04564" w:rsidRPr="00D04564" w:rsidRDefault="00D04564" w:rsidP="00D04564">
      <w:pPr>
        <w:pStyle w:val="ListParagraph"/>
        <w:keepNext/>
        <w:ind w:right="237"/>
        <w:rPr>
          <w:bCs/>
          <w:sz w:val="24"/>
          <w:szCs w:val="24"/>
        </w:rPr>
      </w:pPr>
    </w:p>
    <w:p w14:paraId="091CDF6B" w14:textId="77777777" w:rsidR="00D04564" w:rsidRDefault="00D04564" w:rsidP="00D04564">
      <w:pPr>
        <w:pStyle w:val="ListParagraph"/>
        <w:keepNext/>
        <w:numPr>
          <w:ilvl w:val="0"/>
          <w:numId w:val="5"/>
        </w:numPr>
        <w:ind w:right="237"/>
        <w:rPr>
          <w:bCs/>
          <w:sz w:val="24"/>
          <w:szCs w:val="24"/>
        </w:rPr>
      </w:pPr>
      <w:r w:rsidRPr="00D04564">
        <w:rPr>
          <w:bCs/>
          <w:sz w:val="24"/>
          <w:szCs w:val="24"/>
        </w:rPr>
        <w:t>Bennett, L., &amp; Grant, M. (2021). "Privacy in the Digital Age: Implications for Law Enforcement." Police Quarterly, 24(1), pp. 47-69.</w:t>
      </w:r>
    </w:p>
    <w:p w14:paraId="21F649A1" w14:textId="77777777" w:rsidR="00D04564" w:rsidRPr="00D04564" w:rsidRDefault="00D04564" w:rsidP="00D04564">
      <w:pPr>
        <w:pStyle w:val="ListParagraph"/>
        <w:keepNext/>
        <w:ind w:right="237"/>
        <w:rPr>
          <w:bCs/>
          <w:sz w:val="24"/>
          <w:szCs w:val="24"/>
        </w:rPr>
      </w:pPr>
    </w:p>
    <w:p w14:paraId="33B3BB60" w14:textId="77777777" w:rsidR="00D04564" w:rsidRDefault="00D04564" w:rsidP="00D04564">
      <w:pPr>
        <w:pStyle w:val="ListParagraph"/>
        <w:keepNext/>
        <w:numPr>
          <w:ilvl w:val="0"/>
          <w:numId w:val="5"/>
        </w:numPr>
        <w:ind w:right="237"/>
        <w:rPr>
          <w:bCs/>
          <w:sz w:val="24"/>
          <w:szCs w:val="24"/>
        </w:rPr>
      </w:pPr>
      <w:proofErr w:type="spellStart"/>
      <w:r w:rsidRPr="00D04564">
        <w:rPr>
          <w:bCs/>
          <w:sz w:val="24"/>
          <w:szCs w:val="24"/>
        </w:rPr>
        <w:t>Boulianne</w:t>
      </w:r>
      <w:proofErr w:type="spellEnd"/>
      <w:r w:rsidRPr="00D04564">
        <w:rPr>
          <w:bCs/>
          <w:sz w:val="24"/>
          <w:szCs w:val="24"/>
        </w:rPr>
        <w:t>, S. (2019). Social media use and participation: A meta-analysis of current research. Political Communication, 36(2), 270-283.</w:t>
      </w:r>
    </w:p>
    <w:p w14:paraId="6695B177" w14:textId="77777777" w:rsidR="00D04564" w:rsidRPr="00D04564" w:rsidRDefault="00D04564" w:rsidP="00D04564">
      <w:pPr>
        <w:pStyle w:val="ListParagraph"/>
        <w:keepNext/>
        <w:ind w:right="237"/>
        <w:rPr>
          <w:bCs/>
          <w:sz w:val="24"/>
          <w:szCs w:val="24"/>
        </w:rPr>
      </w:pPr>
    </w:p>
    <w:p w14:paraId="112831DC" w14:textId="77777777" w:rsidR="00D04564" w:rsidRDefault="00D04564" w:rsidP="00D04564">
      <w:pPr>
        <w:pStyle w:val="ListParagraph"/>
        <w:keepNext/>
        <w:numPr>
          <w:ilvl w:val="0"/>
          <w:numId w:val="5"/>
        </w:numPr>
        <w:ind w:right="237"/>
        <w:rPr>
          <w:bCs/>
          <w:sz w:val="24"/>
          <w:szCs w:val="24"/>
        </w:rPr>
      </w:pPr>
      <w:r w:rsidRPr="00D04564">
        <w:rPr>
          <w:bCs/>
          <w:sz w:val="24"/>
          <w:szCs w:val="24"/>
        </w:rPr>
        <w:t>Boulton, B. (2019) 'Police forces and social media: Community engagement or marketing?', Journal of Policing, Intelligence and Counter Terrorism, 14(1), pp. 18-29.</w:t>
      </w:r>
    </w:p>
    <w:p w14:paraId="5CBEAFB5" w14:textId="77777777" w:rsidR="00D04564" w:rsidRPr="00D04564" w:rsidRDefault="00D04564" w:rsidP="00D04564">
      <w:pPr>
        <w:pStyle w:val="ListParagraph"/>
        <w:keepNext/>
        <w:ind w:right="237"/>
        <w:rPr>
          <w:bCs/>
          <w:sz w:val="24"/>
          <w:szCs w:val="24"/>
        </w:rPr>
      </w:pPr>
    </w:p>
    <w:p w14:paraId="4E0D928C" w14:textId="77777777" w:rsidR="00D04564" w:rsidRDefault="00D04564" w:rsidP="00D04564">
      <w:pPr>
        <w:pStyle w:val="ListParagraph"/>
        <w:keepNext/>
        <w:numPr>
          <w:ilvl w:val="0"/>
          <w:numId w:val="5"/>
        </w:numPr>
        <w:ind w:right="237"/>
        <w:rPr>
          <w:bCs/>
          <w:sz w:val="24"/>
          <w:szCs w:val="24"/>
        </w:rPr>
      </w:pPr>
      <w:r w:rsidRPr="00D04564">
        <w:rPr>
          <w:bCs/>
          <w:sz w:val="24"/>
          <w:szCs w:val="24"/>
        </w:rPr>
        <w:t>Bryson, J. M., Crosby, B. C., &amp; Stone, M. M. (2006). The Design and Implementation of Cross-Sector Collaborations: Propositions from the literature. Public Administration Review, 66, 44-55.</w:t>
      </w:r>
    </w:p>
    <w:p w14:paraId="732EDB6E" w14:textId="77777777" w:rsidR="00D04564" w:rsidRPr="00D04564" w:rsidRDefault="00D04564" w:rsidP="00D04564">
      <w:pPr>
        <w:pStyle w:val="ListParagraph"/>
        <w:rPr>
          <w:bCs/>
          <w:sz w:val="24"/>
          <w:szCs w:val="24"/>
        </w:rPr>
      </w:pPr>
    </w:p>
    <w:p w14:paraId="79BBE597" w14:textId="77777777" w:rsidR="00D04564" w:rsidRDefault="00D04564" w:rsidP="00D04564">
      <w:pPr>
        <w:pStyle w:val="ListParagraph"/>
        <w:keepNext/>
        <w:numPr>
          <w:ilvl w:val="0"/>
          <w:numId w:val="5"/>
        </w:numPr>
        <w:ind w:right="237"/>
        <w:rPr>
          <w:bCs/>
          <w:sz w:val="24"/>
          <w:szCs w:val="24"/>
        </w:rPr>
      </w:pPr>
      <w:r w:rsidRPr="00D04564">
        <w:rPr>
          <w:bCs/>
          <w:sz w:val="24"/>
          <w:szCs w:val="24"/>
        </w:rPr>
        <w:t>College of Policing. (2018) 'Social Media Guidance: A guide for police forces', [online] Available at:(</w:t>
      </w:r>
      <w:hyperlink r:id="rId15" w:history="1">
        <w:r w:rsidRPr="00D04564">
          <w:rPr>
            <w:rStyle w:val="Hyperlink"/>
            <w:bCs/>
            <w:sz w:val="24"/>
            <w:szCs w:val="24"/>
          </w:rPr>
          <w:t>https://gbr01.safelinks.protection.outlook.com/?url=https%3A%2F%2Fwww.college.police.uk%2F&amp;data=05%7C02%7Cjoshua.peake%40gwent.police.uk%7C38e86282bf8d4b73214f08dd9d4d1af4%7Ce46c8472ef5d4b63bc744a60db42c371%7C0%7C0%7C638839676696017593%7CUnknown%7CTWFpbGZsb3d8eyJFbXB0eU1hcGkiOnRydWUsIlYiOiIwLjAuMDAwMCIsIl</w:t>
        </w:r>
        <w:r w:rsidRPr="00D04564">
          <w:rPr>
            <w:rStyle w:val="Hyperlink"/>
            <w:bCs/>
            <w:sz w:val="24"/>
            <w:szCs w:val="24"/>
          </w:rPr>
          <w:lastRenderedPageBreak/>
          <w:t>AiOiJXaW4zMiIsIkFOIjoiTWFpbCIsIldUIjoyfQ%3D%3D%7C0%7C%7C%7C&amp;sdata=p4xG%2Bl25mN2CV4rBZQC30doRnVQVEz1JjMF7rrgvm1Y%3D&amp;reserved=0</w:t>
        </w:r>
      </w:hyperlink>
      <w:r w:rsidRPr="00D04564">
        <w:rPr>
          <w:bCs/>
          <w:sz w:val="24"/>
          <w:szCs w:val="24"/>
        </w:rPr>
        <w:t>) [Accessed 14 may. 2025].</w:t>
      </w:r>
    </w:p>
    <w:p w14:paraId="78BCCB3B" w14:textId="77777777" w:rsidR="00D04564" w:rsidRPr="00D04564" w:rsidRDefault="00D04564" w:rsidP="00D04564">
      <w:pPr>
        <w:pStyle w:val="ListParagraph"/>
        <w:keepNext/>
        <w:ind w:right="237"/>
        <w:rPr>
          <w:bCs/>
          <w:sz w:val="24"/>
          <w:szCs w:val="24"/>
        </w:rPr>
      </w:pPr>
    </w:p>
    <w:p w14:paraId="3863BECD" w14:textId="77777777" w:rsidR="00D04564" w:rsidRDefault="00D04564" w:rsidP="00D04564">
      <w:pPr>
        <w:pStyle w:val="ListParagraph"/>
        <w:numPr>
          <w:ilvl w:val="0"/>
          <w:numId w:val="5"/>
        </w:numPr>
        <w:rPr>
          <w:bCs/>
          <w:sz w:val="24"/>
          <w:szCs w:val="24"/>
        </w:rPr>
      </w:pPr>
      <w:r w:rsidRPr="00D04564">
        <w:rPr>
          <w:bCs/>
          <w:sz w:val="24"/>
          <w:szCs w:val="24"/>
        </w:rPr>
        <w:t>College of Policing. (2021). Professional Development Programmes. Available at: [</w:t>
      </w:r>
      <w:proofErr w:type="gramStart"/>
      <w:r w:rsidRPr="00D04564">
        <w:rPr>
          <w:bCs/>
          <w:sz w:val="24"/>
          <w:szCs w:val="24"/>
        </w:rPr>
        <w:t>college.police.uk](</w:t>
      </w:r>
      <w:proofErr w:type="gramEnd"/>
      <w:r>
        <w:fldChar w:fldCharType="begin"/>
      </w:r>
      <w:r>
        <w:instrText>HYPERLINK "https://www.college.police.uk"</w:instrText>
      </w:r>
      <w:r>
        <w:fldChar w:fldCharType="separate"/>
      </w:r>
      <w:r w:rsidRPr="00D04564">
        <w:rPr>
          <w:rStyle w:val="Hyperlink"/>
          <w:bCs/>
          <w:sz w:val="24"/>
          <w:szCs w:val="24"/>
        </w:rPr>
        <w:t>https://www.college.police.uk</w:t>
      </w:r>
      <w:r>
        <w:fldChar w:fldCharType="end"/>
      </w:r>
      <w:r w:rsidRPr="00D04564">
        <w:rPr>
          <w:bCs/>
          <w:sz w:val="24"/>
          <w:szCs w:val="24"/>
        </w:rPr>
        <w:t>)</w:t>
      </w:r>
    </w:p>
    <w:p w14:paraId="5218E88C" w14:textId="77777777" w:rsidR="00D04564" w:rsidRPr="00D04564" w:rsidRDefault="00D04564" w:rsidP="00D04564">
      <w:pPr>
        <w:pStyle w:val="ListParagraph"/>
        <w:rPr>
          <w:bCs/>
          <w:sz w:val="24"/>
          <w:szCs w:val="24"/>
        </w:rPr>
      </w:pPr>
    </w:p>
    <w:p w14:paraId="659B9C81" w14:textId="77777777" w:rsidR="00D04564" w:rsidRDefault="00D04564" w:rsidP="00D04564">
      <w:pPr>
        <w:pStyle w:val="ListParagraph"/>
        <w:keepNext/>
        <w:numPr>
          <w:ilvl w:val="0"/>
          <w:numId w:val="5"/>
        </w:numPr>
        <w:ind w:right="237"/>
        <w:rPr>
          <w:bCs/>
          <w:sz w:val="24"/>
          <w:szCs w:val="24"/>
        </w:rPr>
      </w:pPr>
      <w:r w:rsidRPr="00D04564">
        <w:rPr>
          <w:bCs/>
          <w:sz w:val="24"/>
          <w:szCs w:val="24"/>
        </w:rPr>
        <w:t>Collins, M., Kearns, R., and Muir, A. (2018) 'Twitter and policing: A case study of engagement and effectiveness', International Journal of Police Science &amp; Management, 20(2), pp. 123-134.</w:t>
      </w:r>
    </w:p>
    <w:p w14:paraId="07A206B2" w14:textId="77777777" w:rsidR="00D04564" w:rsidRPr="00D04564" w:rsidRDefault="00D04564" w:rsidP="00D04564">
      <w:pPr>
        <w:pStyle w:val="ListParagraph"/>
        <w:keepNext/>
        <w:ind w:right="237"/>
        <w:rPr>
          <w:bCs/>
          <w:sz w:val="24"/>
          <w:szCs w:val="24"/>
        </w:rPr>
      </w:pPr>
    </w:p>
    <w:p w14:paraId="1DCFFF7F" w14:textId="77777777" w:rsidR="00D04564" w:rsidRDefault="00D04564" w:rsidP="00D04564">
      <w:pPr>
        <w:pStyle w:val="ListParagraph"/>
        <w:numPr>
          <w:ilvl w:val="0"/>
          <w:numId w:val="5"/>
        </w:numPr>
        <w:rPr>
          <w:sz w:val="24"/>
          <w:szCs w:val="24"/>
        </w:rPr>
      </w:pPr>
      <w:r w:rsidRPr="00D04564">
        <w:rPr>
          <w:sz w:val="24"/>
          <w:szCs w:val="24"/>
        </w:rPr>
        <w:t>Cordner, G. (2014). The Future of Policing: A Global Perspective. Policing: An International Journal, 37(1), 1-15. doi:10.1108/PIJ-04-2013-0022</w:t>
      </w:r>
    </w:p>
    <w:p w14:paraId="66E31125" w14:textId="77777777" w:rsidR="00D04564" w:rsidRPr="00D04564" w:rsidRDefault="00D04564" w:rsidP="00D04564">
      <w:pPr>
        <w:pStyle w:val="ListParagraph"/>
        <w:rPr>
          <w:sz w:val="24"/>
          <w:szCs w:val="24"/>
        </w:rPr>
      </w:pPr>
    </w:p>
    <w:p w14:paraId="4F895D90" w14:textId="77777777" w:rsidR="00D04564" w:rsidRDefault="00D04564" w:rsidP="00D04564">
      <w:pPr>
        <w:pStyle w:val="ListParagraph"/>
        <w:numPr>
          <w:ilvl w:val="0"/>
          <w:numId w:val="5"/>
        </w:numPr>
        <w:rPr>
          <w:sz w:val="24"/>
          <w:szCs w:val="24"/>
        </w:rPr>
      </w:pPr>
      <w:proofErr w:type="spellStart"/>
      <w:r w:rsidRPr="00D04564">
        <w:rPr>
          <w:sz w:val="24"/>
          <w:szCs w:val="24"/>
        </w:rPr>
        <w:t>DeLone</w:t>
      </w:r>
      <w:proofErr w:type="spellEnd"/>
      <w:r w:rsidRPr="00D04564">
        <w:rPr>
          <w:sz w:val="24"/>
          <w:szCs w:val="24"/>
        </w:rPr>
        <w:t xml:space="preserve">, W. H., &amp; McLean, E. R. (2003). The </w:t>
      </w:r>
      <w:proofErr w:type="spellStart"/>
      <w:r w:rsidRPr="00D04564">
        <w:rPr>
          <w:sz w:val="24"/>
          <w:szCs w:val="24"/>
        </w:rPr>
        <w:t>DeLone</w:t>
      </w:r>
      <w:proofErr w:type="spellEnd"/>
      <w:r w:rsidRPr="00D04564">
        <w:rPr>
          <w:sz w:val="24"/>
          <w:szCs w:val="24"/>
        </w:rPr>
        <w:t xml:space="preserve"> and McLean Model of Information Systems Success: A Ten-Year Update. Journal of Management Information Systems, 19(4), 9-30.</w:t>
      </w:r>
    </w:p>
    <w:p w14:paraId="2916F165" w14:textId="77777777" w:rsidR="00D04564" w:rsidRPr="00D04564" w:rsidRDefault="00D04564" w:rsidP="00D04564">
      <w:pPr>
        <w:pStyle w:val="ListParagraph"/>
        <w:rPr>
          <w:sz w:val="24"/>
          <w:szCs w:val="24"/>
        </w:rPr>
      </w:pPr>
    </w:p>
    <w:p w14:paraId="63D74084" w14:textId="77777777" w:rsidR="00D04564" w:rsidRDefault="00D04564" w:rsidP="00D04564">
      <w:pPr>
        <w:pStyle w:val="ListParagraph"/>
        <w:keepNext/>
        <w:numPr>
          <w:ilvl w:val="0"/>
          <w:numId w:val="5"/>
        </w:numPr>
        <w:ind w:right="237"/>
        <w:rPr>
          <w:bCs/>
          <w:sz w:val="24"/>
          <w:szCs w:val="24"/>
        </w:rPr>
      </w:pPr>
      <w:r w:rsidRPr="00D04564">
        <w:rPr>
          <w:bCs/>
          <w:sz w:val="24"/>
          <w:szCs w:val="24"/>
        </w:rPr>
        <w:t>Dempsey, J. S., &amp; Forst, L. S. (2016). An Introduction to Policing. Stamford, CT: Cengage Learning.</w:t>
      </w:r>
    </w:p>
    <w:p w14:paraId="1BE0AC63" w14:textId="77777777" w:rsidR="00D04564" w:rsidRPr="00D04564" w:rsidRDefault="00D04564" w:rsidP="00D04564">
      <w:pPr>
        <w:pStyle w:val="ListParagraph"/>
        <w:keepNext/>
        <w:ind w:right="237"/>
        <w:rPr>
          <w:bCs/>
          <w:sz w:val="24"/>
          <w:szCs w:val="24"/>
        </w:rPr>
      </w:pPr>
    </w:p>
    <w:p w14:paraId="53D2F4AC" w14:textId="77777777" w:rsidR="00D04564" w:rsidRDefault="00D04564" w:rsidP="00D04564">
      <w:pPr>
        <w:pStyle w:val="ListParagraph"/>
        <w:keepNext/>
        <w:numPr>
          <w:ilvl w:val="0"/>
          <w:numId w:val="5"/>
        </w:numPr>
        <w:ind w:right="237"/>
        <w:rPr>
          <w:bCs/>
          <w:sz w:val="24"/>
          <w:szCs w:val="24"/>
        </w:rPr>
      </w:pPr>
      <w:r w:rsidRPr="00D04564">
        <w:rPr>
          <w:bCs/>
          <w:sz w:val="24"/>
          <w:szCs w:val="24"/>
        </w:rPr>
        <w:t>Eby, L. T., Allen, T. D., Evans, S. C., Ng, T. W., &amp; DuBois, D. L. (2013). Causal relationships between workplace mentoring and employee outcomes: A meta-analysis. Journal of Vocational Behaviour, 83(1), 107-118.</w:t>
      </w:r>
    </w:p>
    <w:p w14:paraId="0998FB53" w14:textId="77777777" w:rsidR="00D04564" w:rsidRPr="00D04564" w:rsidRDefault="00D04564" w:rsidP="00D04564">
      <w:pPr>
        <w:pStyle w:val="ListParagraph"/>
        <w:keepNext/>
        <w:ind w:right="237"/>
        <w:rPr>
          <w:bCs/>
          <w:sz w:val="24"/>
          <w:szCs w:val="24"/>
        </w:rPr>
      </w:pPr>
    </w:p>
    <w:p w14:paraId="5F0159D4" w14:textId="77777777" w:rsidR="00D04564" w:rsidRDefault="00D04564" w:rsidP="00D04564">
      <w:pPr>
        <w:pStyle w:val="ListParagraph"/>
        <w:keepNext/>
        <w:numPr>
          <w:ilvl w:val="0"/>
          <w:numId w:val="5"/>
        </w:numPr>
        <w:ind w:right="237"/>
        <w:rPr>
          <w:bCs/>
          <w:sz w:val="24"/>
          <w:szCs w:val="24"/>
        </w:rPr>
      </w:pPr>
      <w:r w:rsidRPr="00D04564">
        <w:rPr>
          <w:bCs/>
          <w:sz w:val="24"/>
          <w:szCs w:val="24"/>
        </w:rPr>
        <w:t>Eisner, M. (2009). The Role of Leadership in Police Organizations. New Jersey: Prentice Hall.</w:t>
      </w:r>
    </w:p>
    <w:p w14:paraId="706E5EEE" w14:textId="77777777" w:rsidR="00D04564" w:rsidRPr="00D04564" w:rsidRDefault="00D04564" w:rsidP="00D04564">
      <w:pPr>
        <w:keepNext/>
        <w:ind w:right="237"/>
        <w:rPr>
          <w:bCs/>
          <w:sz w:val="24"/>
          <w:szCs w:val="24"/>
        </w:rPr>
      </w:pPr>
    </w:p>
    <w:p w14:paraId="51DFF0B5" w14:textId="77777777" w:rsidR="00D04564" w:rsidRDefault="00D04564" w:rsidP="00D04564">
      <w:pPr>
        <w:pStyle w:val="ListParagraph"/>
        <w:keepNext/>
        <w:numPr>
          <w:ilvl w:val="0"/>
          <w:numId w:val="5"/>
        </w:numPr>
        <w:ind w:right="237"/>
        <w:rPr>
          <w:bCs/>
          <w:sz w:val="24"/>
          <w:szCs w:val="24"/>
        </w:rPr>
      </w:pPr>
      <w:r w:rsidRPr="00D04564">
        <w:rPr>
          <w:bCs/>
          <w:sz w:val="24"/>
          <w:szCs w:val="24"/>
        </w:rPr>
        <w:t>Eldridge, B., &amp; McLean, R. (2020). The impact of mentorship programs on employee engagement in law enforcement. Journal of Policing, 45(3), 310-324.</w:t>
      </w:r>
    </w:p>
    <w:p w14:paraId="2FCE422F" w14:textId="77777777" w:rsidR="00D04564" w:rsidRPr="00D04564" w:rsidRDefault="00D04564" w:rsidP="00D04564">
      <w:pPr>
        <w:pStyle w:val="ListParagraph"/>
        <w:keepNext/>
        <w:ind w:right="237"/>
        <w:rPr>
          <w:bCs/>
          <w:sz w:val="24"/>
          <w:szCs w:val="24"/>
        </w:rPr>
      </w:pPr>
    </w:p>
    <w:p w14:paraId="17222FAA" w14:textId="77777777" w:rsidR="00D04564" w:rsidRDefault="00D04564" w:rsidP="00D04564">
      <w:pPr>
        <w:pStyle w:val="ListParagraph"/>
        <w:keepNext/>
        <w:numPr>
          <w:ilvl w:val="0"/>
          <w:numId w:val="5"/>
        </w:numPr>
        <w:ind w:right="237"/>
        <w:rPr>
          <w:bCs/>
          <w:sz w:val="24"/>
          <w:szCs w:val="24"/>
        </w:rPr>
      </w:pPr>
      <w:r w:rsidRPr="00D04564">
        <w:rPr>
          <w:bCs/>
          <w:sz w:val="24"/>
          <w:szCs w:val="24"/>
        </w:rPr>
        <w:t>Filgueiras, A., Gonçalves, G., &amp; Vilela, J. (2020). Social media engagement in public policy: A case study of the Brazilian government initiative. Journal of Public Administration Research and Theory, 30(1), 75-90.</w:t>
      </w:r>
    </w:p>
    <w:p w14:paraId="51064FF9" w14:textId="77777777" w:rsidR="00D04564" w:rsidRPr="00D04564" w:rsidRDefault="00D04564" w:rsidP="00D04564">
      <w:pPr>
        <w:pStyle w:val="ListParagraph"/>
        <w:rPr>
          <w:bCs/>
          <w:sz w:val="24"/>
          <w:szCs w:val="24"/>
        </w:rPr>
      </w:pPr>
    </w:p>
    <w:p w14:paraId="71C29620" w14:textId="77777777" w:rsidR="00D04564" w:rsidRPr="00D04564" w:rsidRDefault="00D04564" w:rsidP="00D04564">
      <w:pPr>
        <w:pStyle w:val="ListParagraph"/>
        <w:keepNext/>
        <w:ind w:right="237"/>
        <w:rPr>
          <w:bCs/>
          <w:sz w:val="24"/>
          <w:szCs w:val="24"/>
        </w:rPr>
      </w:pPr>
    </w:p>
    <w:p w14:paraId="158B536B" w14:textId="77777777" w:rsidR="00D04564" w:rsidRDefault="00D04564" w:rsidP="00D04564">
      <w:pPr>
        <w:pStyle w:val="ListParagraph"/>
        <w:keepNext/>
        <w:numPr>
          <w:ilvl w:val="0"/>
          <w:numId w:val="5"/>
        </w:numPr>
        <w:ind w:right="237"/>
        <w:rPr>
          <w:bCs/>
          <w:sz w:val="24"/>
          <w:szCs w:val="24"/>
        </w:rPr>
      </w:pPr>
      <w:r w:rsidRPr="00D04564">
        <w:rPr>
          <w:bCs/>
          <w:sz w:val="24"/>
          <w:szCs w:val="24"/>
        </w:rPr>
        <w:t>Garvey, B., Stokes, P., &amp; Megginson, D. (2014). Coaching and mentoring: Theory and practice. 2nd ed. London: SAGE Publications.</w:t>
      </w:r>
    </w:p>
    <w:p w14:paraId="0F15C4FE" w14:textId="77777777" w:rsidR="00D04564" w:rsidRPr="00D04564" w:rsidRDefault="00D04564" w:rsidP="00D04564">
      <w:pPr>
        <w:pStyle w:val="ListParagraph"/>
        <w:keepNext/>
        <w:ind w:right="237"/>
        <w:rPr>
          <w:bCs/>
          <w:sz w:val="24"/>
          <w:szCs w:val="24"/>
        </w:rPr>
      </w:pPr>
    </w:p>
    <w:p w14:paraId="1D0BEE5D" w14:textId="77777777" w:rsidR="00D04564" w:rsidRDefault="00D04564" w:rsidP="00D04564">
      <w:pPr>
        <w:pStyle w:val="ListParagraph"/>
        <w:keepNext/>
        <w:numPr>
          <w:ilvl w:val="0"/>
          <w:numId w:val="5"/>
        </w:numPr>
        <w:ind w:right="237"/>
        <w:rPr>
          <w:bCs/>
          <w:sz w:val="24"/>
          <w:szCs w:val="24"/>
        </w:rPr>
      </w:pPr>
      <w:r w:rsidRPr="00D04564">
        <w:rPr>
          <w:bCs/>
          <w:sz w:val="24"/>
          <w:szCs w:val="24"/>
        </w:rPr>
        <w:t>Garvey, R., Stokes, P., &amp; Megginson, D. (2009). Coaching and Mentoring: Theory and Practice. Sage.</w:t>
      </w:r>
    </w:p>
    <w:p w14:paraId="443B22EC" w14:textId="77777777" w:rsidR="00D04564" w:rsidRPr="00D04564" w:rsidRDefault="00D04564" w:rsidP="00D04564">
      <w:pPr>
        <w:pStyle w:val="ListParagraph"/>
        <w:rPr>
          <w:bCs/>
          <w:sz w:val="24"/>
          <w:szCs w:val="24"/>
        </w:rPr>
      </w:pPr>
    </w:p>
    <w:p w14:paraId="6DC42BFE" w14:textId="77777777" w:rsidR="00D04564" w:rsidRDefault="00D04564" w:rsidP="00D04564">
      <w:pPr>
        <w:pStyle w:val="ListParagraph"/>
        <w:keepNext/>
        <w:numPr>
          <w:ilvl w:val="0"/>
          <w:numId w:val="5"/>
        </w:numPr>
        <w:ind w:right="237"/>
        <w:rPr>
          <w:bCs/>
          <w:sz w:val="24"/>
          <w:szCs w:val="24"/>
        </w:rPr>
      </w:pPr>
      <w:r w:rsidRPr="00D04564">
        <w:rPr>
          <w:bCs/>
          <w:sz w:val="24"/>
          <w:szCs w:val="24"/>
        </w:rPr>
        <w:t>Gilmartin, K. M. (2002). Sympathy and respect: the roles of police officers in supporting families of victims of violent crime. Journal of Police and Criminal Psychology, 17(1), 20-33.</w:t>
      </w:r>
    </w:p>
    <w:p w14:paraId="2E7FDB75" w14:textId="77777777" w:rsidR="00D04564" w:rsidRPr="00D04564" w:rsidRDefault="00D04564" w:rsidP="00D04564">
      <w:pPr>
        <w:pStyle w:val="ListParagraph"/>
        <w:keepNext/>
        <w:ind w:right="237"/>
        <w:rPr>
          <w:bCs/>
          <w:sz w:val="24"/>
          <w:szCs w:val="24"/>
        </w:rPr>
      </w:pPr>
    </w:p>
    <w:p w14:paraId="19D890AF" w14:textId="77777777" w:rsidR="00D04564" w:rsidRDefault="00D04564" w:rsidP="00D04564">
      <w:pPr>
        <w:pStyle w:val="ListParagraph"/>
        <w:numPr>
          <w:ilvl w:val="0"/>
          <w:numId w:val="5"/>
        </w:numPr>
        <w:rPr>
          <w:sz w:val="24"/>
          <w:szCs w:val="24"/>
        </w:rPr>
      </w:pPr>
      <w:r w:rsidRPr="00D04564">
        <w:rPr>
          <w:sz w:val="24"/>
          <w:szCs w:val="24"/>
        </w:rPr>
        <w:t>Goldstein, H. (1990). Problem-Oriented Policing. McGraw-Hill.</w:t>
      </w:r>
    </w:p>
    <w:p w14:paraId="3E3E23AF" w14:textId="77777777" w:rsidR="00D04564" w:rsidRPr="00D04564" w:rsidRDefault="00D04564" w:rsidP="00D04564">
      <w:pPr>
        <w:pStyle w:val="ListParagraph"/>
        <w:rPr>
          <w:sz w:val="24"/>
          <w:szCs w:val="24"/>
        </w:rPr>
      </w:pPr>
    </w:p>
    <w:p w14:paraId="24334226" w14:textId="77777777" w:rsidR="00D04564" w:rsidRDefault="00D04564" w:rsidP="00D04564">
      <w:pPr>
        <w:pStyle w:val="ListParagraph"/>
        <w:numPr>
          <w:ilvl w:val="0"/>
          <w:numId w:val="5"/>
        </w:numPr>
        <w:rPr>
          <w:sz w:val="24"/>
          <w:szCs w:val="24"/>
        </w:rPr>
      </w:pPr>
      <w:r w:rsidRPr="00D04564">
        <w:rPr>
          <w:sz w:val="24"/>
          <w:szCs w:val="24"/>
        </w:rPr>
        <w:t>Goldstein, H. (1990). Problem-Oriented Policing. New York: McGraw-Hill.</w:t>
      </w:r>
    </w:p>
    <w:p w14:paraId="008282DB" w14:textId="77777777" w:rsidR="00D04564" w:rsidRPr="00D04564" w:rsidRDefault="00D04564" w:rsidP="00D04564">
      <w:pPr>
        <w:pStyle w:val="ListParagraph"/>
        <w:rPr>
          <w:sz w:val="24"/>
          <w:szCs w:val="24"/>
        </w:rPr>
      </w:pPr>
    </w:p>
    <w:p w14:paraId="5D7D6499" w14:textId="77777777" w:rsidR="00D04564" w:rsidRDefault="00D04564" w:rsidP="00D04564">
      <w:pPr>
        <w:pStyle w:val="ListParagraph"/>
        <w:keepNext/>
        <w:numPr>
          <w:ilvl w:val="0"/>
          <w:numId w:val="5"/>
        </w:numPr>
        <w:ind w:right="237"/>
        <w:rPr>
          <w:bCs/>
          <w:sz w:val="24"/>
          <w:szCs w:val="24"/>
        </w:rPr>
      </w:pPr>
      <w:r w:rsidRPr="00D04564">
        <w:rPr>
          <w:bCs/>
          <w:sz w:val="24"/>
          <w:szCs w:val="24"/>
        </w:rPr>
        <w:t xml:space="preserve">González-Pizarro, M., Morales-Beltrán, D., &amp; Jara, A. (2022). Misinformation and public health: The impact of social media communication during the COVID-19 pandemic. International Journal of Health Policy and </w:t>
      </w:r>
      <w:proofErr w:type="spellStart"/>
      <w:r w:rsidRPr="00D04564">
        <w:rPr>
          <w:bCs/>
          <w:sz w:val="24"/>
          <w:szCs w:val="24"/>
        </w:rPr>
        <w:t>Managemen</w:t>
      </w:r>
      <w:proofErr w:type="spellEnd"/>
      <w:r w:rsidRPr="00D04564">
        <w:rPr>
          <w:bCs/>
          <w:sz w:val="24"/>
          <w:szCs w:val="24"/>
        </w:rPr>
        <w:t>, 11(4), 569-578.</w:t>
      </w:r>
    </w:p>
    <w:p w14:paraId="7480D9BE" w14:textId="77777777" w:rsidR="00D04564" w:rsidRPr="00D04564" w:rsidRDefault="00D04564" w:rsidP="00D04564">
      <w:pPr>
        <w:pStyle w:val="ListParagraph"/>
        <w:rPr>
          <w:bCs/>
          <w:sz w:val="24"/>
          <w:szCs w:val="24"/>
        </w:rPr>
      </w:pPr>
    </w:p>
    <w:p w14:paraId="2E8935A6" w14:textId="77777777" w:rsidR="00D04564" w:rsidRDefault="00D04564" w:rsidP="00D04564">
      <w:pPr>
        <w:pStyle w:val="ListParagraph"/>
        <w:numPr>
          <w:ilvl w:val="0"/>
          <w:numId w:val="5"/>
        </w:numPr>
        <w:rPr>
          <w:sz w:val="24"/>
          <w:szCs w:val="24"/>
        </w:rPr>
      </w:pPr>
      <w:r w:rsidRPr="00D04564">
        <w:rPr>
          <w:sz w:val="24"/>
          <w:szCs w:val="24"/>
        </w:rPr>
        <w:t>Greene, J. R. (2000). Community Policing in America: Changing the Way Police and Citizens Relate. In D. Dunham &amp; J. R. Alpert (Eds.), Critical Issues in Policing: Contemporary Readings (3rd ed., pp. 88-104). Prospect Heights, IL: Waveland Press.</w:t>
      </w:r>
    </w:p>
    <w:p w14:paraId="33851948" w14:textId="77777777" w:rsidR="00D04564" w:rsidRPr="00D04564" w:rsidRDefault="00D04564" w:rsidP="00D04564">
      <w:pPr>
        <w:pStyle w:val="ListParagraph"/>
        <w:rPr>
          <w:sz w:val="24"/>
          <w:szCs w:val="24"/>
        </w:rPr>
      </w:pPr>
    </w:p>
    <w:p w14:paraId="60DBE2A4" w14:textId="77777777" w:rsidR="00D04564" w:rsidRDefault="00D04564" w:rsidP="00D04564">
      <w:pPr>
        <w:pStyle w:val="ListParagraph"/>
        <w:keepNext/>
        <w:numPr>
          <w:ilvl w:val="0"/>
          <w:numId w:val="5"/>
        </w:numPr>
        <w:ind w:right="237"/>
        <w:rPr>
          <w:bCs/>
          <w:sz w:val="24"/>
          <w:szCs w:val="24"/>
        </w:rPr>
      </w:pPr>
      <w:r w:rsidRPr="00D04564">
        <w:rPr>
          <w:bCs/>
          <w:sz w:val="24"/>
          <w:szCs w:val="24"/>
        </w:rPr>
        <w:t xml:space="preserve">Greenleaf, R. K. (1970). The Servant as Leader. Indianapolis: Robert K. Greenleaf </w:t>
      </w:r>
      <w:proofErr w:type="spellStart"/>
      <w:r w:rsidRPr="00D04564">
        <w:rPr>
          <w:bCs/>
          <w:sz w:val="24"/>
          <w:szCs w:val="24"/>
        </w:rPr>
        <w:t>Center</w:t>
      </w:r>
      <w:proofErr w:type="spellEnd"/>
      <w:r w:rsidRPr="00D04564">
        <w:rPr>
          <w:bCs/>
          <w:sz w:val="24"/>
          <w:szCs w:val="24"/>
        </w:rPr>
        <w:t xml:space="preserve"> for Servant Leadership.</w:t>
      </w:r>
    </w:p>
    <w:p w14:paraId="51F10BD1" w14:textId="77777777" w:rsidR="00D04564" w:rsidRPr="00D04564" w:rsidRDefault="00D04564" w:rsidP="00D04564">
      <w:pPr>
        <w:pStyle w:val="ListParagraph"/>
        <w:keepNext/>
        <w:ind w:right="237"/>
        <w:rPr>
          <w:bCs/>
          <w:sz w:val="24"/>
          <w:szCs w:val="24"/>
        </w:rPr>
      </w:pPr>
    </w:p>
    <w:p w14:paraId="6E929666" w14:textId="77777777" w:rsidR="00D04564" w:rsidRDefault="00D04564" w:rsidP="00D04564">
      <w:pPr>
        <w:pStyle w:val="ListParagraph"/>
        <w:keepNext/>
        <w:numPr>
          <w:ilvl w:val="0"/>
          <w:numId w:val="5"/>
        </w:numPr>
        <w:ind w:right="237"/>
        <w:rPr>
          <w:bCs/>
          <w:sz w:val="24"/>
          <w:szCs w:val="24"/>
        </w:rPr>
      </w:pPr>
      <w:r w:rsidRPr="00D04564">
        <w:rPr>
          <w:bCs/>
          <w:sz w:val="24"/>
          <w:szCs w:val="24"/>
        </w:rPr>
        <w:t xml:space="preserve">Grover, S. (2015). Coaching and its role in police performance. Journal of Policing, Intelligence and Counter Terrorism, 10(2), 110-121.  </w:t>
      </w:r>
    </w:p>
    <w:p w14:paraId="13874EC8" w14:textId="3AF82382" w:rsidR="00D04564" w:rsidRPr="00D04564" w:rsidRDefault="00D04564" w:rsidP="00D04564">
      <w:pPr>
        <w:pStyle w:val="ListParagraph"/>
        <w:keepNext/>
        <w:ind w:right="237"/>
        <w:rPr>
          <w:bCs/>
          <w:sz w:val="24"/>
          <w:szCs w:val="24"/>
        </w:rPr>
      </w:pPr>
    </w:p>
    <w:p w14:paraId="08A0CBAE" w14:textId="77777777" w:rsidR="00D04564" w:rsidRDefault="00D04564" w:rsidP="00D04564">
      <w:pPr>
        <w:pStyle w:val="ListParagraph"/>
        <w:keepNext/>
        <w:numPr>
          <w:ilvl w:val="0"/>
          <w:numId w:val="5"/>
        </w:numPr>
        <w:ind w:right="237"/>
        <w:rPr>
          <w:bCs/>
          <w:sz w:val="24"/>
          <w:szCs w:val="24"/>
        </w:rPr>
      </w:pPr>
      <w:r w:rsidRPr="00D04564">
        <w:rPr>
          <w:bCs/>
          <w:sz w:val="24"/>
          <w:szCs w:val="24"/>
        </w:rPr>
        <w:t>Gupta, S., &amp; Sharma, A. (2021). "Misinformation and Law Enforcement: The Challenges of Social Media." International Journal of Police Science &amp; Management, 23(4), pp. 374-384.</w:t>
      </w:r>
    </w:p>
    <w:p w14:paraId="4EBB17EE" w14:textId="77777777" w:rsidR="00D04564" w:rsidRPr="00D04564" w:rsidRDefault="00D04564" w:rsidP="00D04564">
      <w:pPr>
        <w:pStyle w:val="ListParagraph"/>
        <w:rPr>
          <w:bCs/>
          <w:sz w:val="24"/>
          <w:szCs w:val="24"/>
        </w:rPr>
      </w:pPr>
    </w:p>
    <w:p w14:paraId="5B8D1713" w14:textId="77777777" w:rsidR="00D04564" w:rsidRPr="00D04564" w:rsidRDefault="00D04564" w:rsidP="00D04564">
      <w:pPr>
        <w:pStyle w:val="ListParagraph"/>
        <w:keepNext/>
        <w:ind w:right="237"/>
        <w:rPr>
          <w:bCs/>
          <w:sz w:val="24"/>
          <w:szCs w:val="24"/>
        </w:rPr>
      </w:pPr>
    </w:p>
    <w:p w14:paraId="1BB2992C" w14:textId="77777777" w:rsidR="00D04564" w:rsidRDefault="00D04564" w:rsidP="00D04564">
      <w:pPr>
        <w:pStyle w:val="ListParagraph"/>
        <w:keepNext/>
        <w:numPr>
          <w:ilvl w:val="0"/>
          <w:numId w:val="5"/>
        </w:numPr>
        <w:ind w:right="237"/>
        <w:rPr>
          <w:bCs/>
          <w:sz w:val="24"/>
          <w:szCs w:val="24"/>
        </w:rPr>
      </w:pPr>
      <w:r w:rsidRPr="00D04564">
        <w:rPr>
          <w:bCs/>
          <w:sz w:val="24"/>
          <w:szCs w:val="24"/>
        </w:rPr>
        <w:t>Hall, T. (2020) 'The power of imagery in policing: How Instagram is changing community dynamics', Policing: An International Journal, 43(4), pp. 645-658.</w:t>
      </w:r>
    </w:p>
    <w:p w14:paraId="48151054" w14:textId="77777777" w:rsidR="00D04564" w:rsidRPr="00D04564" w:rsidRDefault="00D04564" w:rsidP="00D04564">
      <w:pPr>
        <w:pStyle w:val="ListParagraph"/>
        <w:keepNext/>
        <w:ind w:right="237"/>
        <w:rPr>
          <w:bCs/>
          <w:sz w:val="24"/>
          <w:szCs w:val="24"/>
        </w:rPr>
      </w:pPr>
    </w:p>
    <w:p w14:paraId="749419D4" w14:textId="0D1A0805" w:rsidR="00D04564" w:rsidRPr="00D04564" w:rsidRDefault="00D04564" w:rsidP="00D04564">
      <w:pPr>
        <w:pStyle w:val="ListParagraph"/>
        <w:numPr>
          <w:ilvl w:val="0"/>
          <w:numId w:val="5"/>
        </w:numPr>
      </w:pPr>
      <w:r w:rsidRPr="00D04564">
        <w:rPr>
          <w:bCs/>
          <w:sz w:val="24"/>
          <w:szCs w:val="24"/>
        </w:rPr>
        <w:t>Harris, P. (2016). Understanding the Role of Integrity in Police Practice. Policing: An International Journal of Police Strategies &amp; Management, 39(3), 1-10.</w:t>
      </w:r>
    </w:p>
    <w:p w14:paraId="0F85FFA3" w14:textId="77777777" w:rsidR="00D04564" w:rsidRDefault="00D04564" w:rsidP="00D04564">
      <w:pPr>
        <w:pStyle w:val="ListParagraph"/>
        <w:keepNext/>
        <w:numPr>
          <w:ilvl w:val="0"/>
          <w:numId w:val="5"/>
        </w:numPr>
        <w:ind w:right="237"/>
        <w:rPr>
          <w:bCs/>
          <w:sz w:val="24"/>
          <w:szCs w:val="24"/>
        </w:rPr>
      </w:pPr>
      <w:r w:rsidRPr="00D04564">
        <w:rPr>
          <w:bCs/>
          <w:sz w:val="24"/>
          <w:szCs w:val="24"/>
        </w:rPr>
        <w:lastRenderedPageBreak/>
        <w:t>Harrison, T., &amp; Latham, P. (2012). Emotional Intelligence in Policing: The Role of Mentorship. Police Studies, 35(4), 375-391.</w:t>
      </w:r>
    </w:p>
    <w:p w14:paraId="4E8E3D86" w14:textId="77777777" w:rsidR="00D04564" w:rsidRPr="00D04564" w:rsidRDefault="00D04564" w:rsidP="00D04564">
      <w:pPr>
        <w:pStyle w:val="ListParagraph"/>
        <w:keepNext/>
        <w:ind w:right="237"/>
        <w:rPr>
          <w:bCs/>
          <w:sz w:val="24"/>
          <w:szCs w:val="24"/>
        </w:rPr>
      </w:pPr>
    </w:p>
    <w:p w14:paraId="22ACCCC2" w14:textId="77777777" w:rsidR="00D04564" w:rsidRDefault="00D04564" w:rsidP="00D04564">
      <w:pPr>
        <w:pStyle w:val="ListParagraph"/>
        <w:keepNext/>
        <w:numPr>
          <w:ilvl w:val="0"/>
          <w:numId w:val="5"/>
        </w:numPr>
        <w:ind w:right="237"/>
        <w:rPr>
          <w:bCs/>
          <w:sz w:val="24"/>
          <w:szCs w:val="24"/>
        </w:rPr>
      </w:pPr>
      <w:r w:rsidRPr="00D04564">
        <w:rPr>
          <w:bCs/>
          <w:sz w:val="24"/>
          <w:szCs w:val="24"/>
        </w:rPr>
        <w:t>Hattie, J., &amp; Timperley, H. (2007). The Power of Feedback. Review of Educational Research, 77(1), 81-112.</w:t>
      </w:r>
    </w:p>
    <w:p w14:paraId="0ED70756" w14:textId="77777777" w:rsidR="00D04564" w:rsidRPr="00D04564" w:rsidRDefault="00D04564" w:rsidP="00D04564">
      <w:pPr>
        <w:pStyle w:val="ListParagraph"/>
        <w:keepNext/>
        <w:ind w:right="237"/>
        <w:rPr>
          <w:bCs/>
          <w:sz w:val="24"/>
          <w:szCs w:val="24"/>
        </w:rPr>
      </w:pPr>
    </w:p>
    <w:p w14:paraId="5A37FF53" w14:textId="77777777" w:rsidR="00D04564" w:rsidRDefault="00D04564" w:rsidP="00D04564">
      <w:pPr>
        <w:pStyle w:val="ListParagraph"/>
        <w:keepNext/>
        <w:numPr>
          <w:ilvl w:val="0"/>
          <w:numId w:val="5"/>
        </w:numPr>
        <w:ind w:right="237"/>
        <w:rPr>
          <w:bCs/>
          <w:sz w:val="24"/>
          <w:szCs w:val="24"/>
        </w:rPr>
      </w:pPr>
      <w:r w:rsidRPr="00D04564">
        <w:rPr>
          <w:bCs/>
          <w:sz w:val="24"/>
          <w:szCs w:val="24"/>
        </w:rPr>
        <w:t>Heifetz, R. A., &amp; Laurie, D. L. (1997). The Work of Leadership. Harvard Business Review, 75(1), 124-134.</w:t>
      </w:r>
    </w:p>
    <w:p w14:paraId="2A94589A" w14:textId="77777777" w:rsidR="00D04564" w:rsidRPr="00D04564" w:rsidRDefault="00D04564" w:rsidP="00D04564">
      <w:pPr>
        <w:pStyle w:val="ListParagraph"/>
        <w:keepNext/>
        <w:ind w:right="237"/>
        <w:rPr>
          <w:bCs/>
          <w:sz w:val="24"/>
          <w:szCs w:val="24"/>
        </w:rPr>
      </w:pPr>
    </w:p>
    <w:p w14:paraId="177CC94F" w14:textId="4ECBD6EF" w:rsidR="00D04564" w:rsidRPr="00D04564" w:rsidRDefault="00D04564" w:rsidP="00D04564">
      <w:pPr>
        <w:pStyle w:val="ListParagraph"/>
        <w:keepNext/>
        <w:numPr>
          <w:ilvl w:val="0"/>
          <w:numId w:val="5"/>
        </w:numPr>
        <w:ind w:right="237"/>
        <w:rPr>
          <w:bCs/>
          <w:sz w:val="24"/>
          <w:szCs w:val="24"/>
        </w:rPr>
      </w:pPr>
      <w:r w:rsidRPr="00D04564">
        <w:rPr>
          <w:bCs/>
          <w:sz w:val="24"/>
          <w:szCs w:val="24"/>
        </w:rPr>
        <w:t>Helsper, E. J., &amp; Van Deursen, A. J. A. M. (2017). "Digital Skills in Society: A Dual Process Model." Information, Communication &amp; Society, 20(5), pp. 693-710.</w:t>
      </w:r>
    </w:p>
    <w:p w14:paraId="2D7C6007" w14:textId="77777777" w:rsidR="00D04564" w:rsidRPr="00D04564" w:rsidRDefault="00D04564" w:rsidP="00D04564">
      <w:pPr>
        <w:pStyle w:val="ListParagraph"/>
        <w:keepNext/>
        <w:ind w:right="237"/>
        <w:rPr>
          <w:bCs/>
          <w:sz w:val="24"/>
          <w:szCs w:val="24"/>
        </w:rPr>
      </w:pPr>
    </w:p>
    <w:p w14:paraId="22643E98" w14:textId="77777777" w:rsidR="00D04564" w:rsidRDefault="00D04564" w:rsidP="00D04564">
      <w:pPr>
        <w:pStyle w:val="ListParagraph"/>
        <w:keepNext/>
        <w:numPr>
          <w:ilvl w:val="0"/>
          <w:numId w:val="5"/>
        </w:numPr>
        <w:ind w:right="237"/>
        <w:rPr>
          <w:bCs/>
          <w:sz w:val="24"/>
          <w:szCs w:val="24"/>
        </w:rPr>
      </w:pPr>
      <w:r w:rsidRPr="00D04564">
        <w:rPr>
          <w:bCs/>
          <w:sz w:val="24"/>
          <w:szCs w:val="24"/>
        </w:rPr>
        <w:t>Hersey, P., &amp; Blanchard, K. H. (1982). Management of Organizational Behaviour: Utilizing Human Resources. Englewood Cliffs, NJ: Prentice Hall.</w:t>
      </w:r>
    </w:p>
    <w:p w14:paraId="071F3A2D" w14:textId="77777777" w:rsidR="00D04564" w:rsidRPr="00D04564" w:rsidRDefault="00D04564" w:rsidP="00D04564">
      <w:pPr>
        <w:pStyle w:val="ListParagraph"/>
        <w:keepNext/>
        <w:ind w:right="237"/>
        <w:rPr>
          <w:bCs/>
          <w:sz w:val="24"/>
          <w:szCs w:val="24"/>
        </w:rPr>
      </w:pPr>
    </w:p>
    <w:p w14:paraId="7AC214D9" w14:textId="77777777" w:rsidR="00D04564" w:rsidRDefault="00D04564" w:rsidP="00D04564">
      <w:pPr>
        <w:pStyle w:val="ListParagraph"/>
        <w:keepNext/>
        <w:numPr>
          <w:ilvl w:val="0"/>
          <w:numId w:val="5"/>
        </w:numPr>
        <w:ind w:right="237"/>
        <w:rPr>
          <w:bCs/>
          <w:sz w:val="24"/>
          <w:szCs w:val="24"/>
        </w:rPr>
      </w:pPr>
      <w:r w:rsidRPr="00D04564">
        <w:rPr>
          <w:bCs/>
          <w:sz w:val="24"/>
          <w:szCs w:val="24"/>
        </w:rPr>
        <w:t xml:space="preserve">Hersey, P., &amp; Blanchard, K. H. (1982). Management of Organizational </w:t>
      </w:r>
      <w:proofErr w:type="spellStart"/>
      <w:r w:rsidRPr="00D04564">
        <w:rPr>
          <w:bCs/>
          <w:sz w:val="24"/>
          <w:szCs w:val="24"/>
        </w:rPr>
        <w:t>Behavior</w:t>
      </w:r>
      <w:proofErr w:type="spellEnd"/>
      <w:r w:rsidRPr="00D04564">
        <w:rPr>
          <w:bCs/>
          <w:sz w:val="24"/>
          <w:szCs w:val="24"/>
        </w:rPr>
        <w:t>: Utilizing Human Resources. 3rd ed. Englewood Cliffs, NJ: Prentice-Hall.</w:t>
      </w:r>
    </w:p>
    <w:p w14:paraId="40223E46" w14:textId="77777777" w:rsidR="00D04564" w:rsidRPr="00D04564" w:rsidRDefault="00D04564" w:rsidP="00D04564">
      <w:pPr>
        <w:pStyle w:val="ListParagraph"/>
        <w:keepNext/>
        <w:ind w:right="237"/>
        <w:rPr>
          <w:bCs/>
          <w:sz w:val="24"/>
          <w:szCs w:val="24"/>
        </w:rPr>
      </w:pPr>
    </w:p>
    <w:p w14:paraId="02A6BB8D" w14:textId="77777777" w:rsidR="00D04564" w:rsidRDefault="00D04564" w:rsidP="00D04564">
      <w:pPr>
        <w:pStyle w:val="ListParagraph"/>
        <w:keepNext/>
        <w:numPr>
          <w:ilvl w:val="0"/>
          <w:numId w:val="5"/>
        </w:numPr>
        <w:ind w:right="237"/>
        <w:rPr>
          <w:bCs/>
          <w:sz w:val="24"/>
          <w:szCs w:val="24"/>
        </w:rPr>
      </w:pPr>
      <w:r w:rsidRPr="00D04564">
        <w:rPr>
          <w:bCs/>
          <w:sz w:val="24"/>
          <w:szCs w:val="24"/>
        </w:rPr>
        <w:t>Higgins, M. C., &amp; Kram, K. E. (2001). Reconceptualizing mentoring at work: A developmental network perspective. The Academy of Management Review, 26(2), 264-288.</w:t>
      </w:r>
    </w:p>
    <w:p w14:paraId="3E557C1E" w14:textId="77777777" w:rsidR="00D04564" w:rsidRPr="00D04564" w:rsidRDefault="00D04564" w:rsidP="00D04564">
      <w:pPr>
        <w:pStyle w:val="ListParagraph"/>
        <w:keepNext/>
        <w:ind w:right="237"/>
        <w:rPr>
          <w:bCs/>
          <w:sz w:val="24"/>
          <w:szCs w:val="24"/>
        </w:rPr>
      </w:pPr>
    </w:p>
    <w:p w14:paraId="5175C74B" w14:textId="77777777" w:rsidR="00D04564" w:rsidRDefault="00D04564" w:rsidP="00D04564">
      <w:pPr>
        <w:pStyle w:val="ListParagraph"/>
        <w:keepNext/>
        <w:numPr>
          <w:ilvl w:val="0"/>
          <w:numId w:val="5"/>
        </w:numPr>
        <w:ind w:right="237"/>
        <w:rPr>
          <w:bCs/>
          <w:sz w:val="24"/>
          <w:szCs w:val="24"/>
        </w:rPr>
      </w:pPr>
      <w:r w:rsidRPr="00D04564">
        <w:rPr>
          <w:bCs/>
          <w:sz w:val="24"/>
          <w:szCs w:val="24"/>
        </w:rPr>
        <w:t>Holland, M., &amp; Dohn, N. B. (2019). The Changing Nature of Policy and social media: How much engagement is really needed? Policy Studies, 45(1), 1-22.</w:t>
      </w:r>
    </w:p>
    <w:p w14:paraId="16DCC511" w14:textId="77777777" w:rsidR="00D04564" w:rsidRPr="00D04564" w:rsidRDefault="00D04564" w:rsidP="00D04564">
      <w:pPr>
        <w:pStyle w:val="ListParagraph"/>
        <w:keepNext/>
        <w:ind w:right="237"/>
        <w:rPr>
          <w:bCs/>
          <w:sz w:val="24"/>
          <w:szCs w:val="24"/>
        </w:rPr>
      </w:pPr>
    </w:p>
    <w:p w14:paraId="2E6B757F" w14:textId="77777777" w:rsidR="00D04564" w:rsidRDefault="00D04564" w:rsidP="00D04564">
      <w:pPr>
        <w:pStyle w:val="ListParagraph"/>
        <w:keepNext/>
        <w:numPr>
          <w:ilvl w:val="0"/>
          <w:numId w:val="5"/>
        </w:numPr>
        <w:ind w:right="237"/>
        <w:rPr>
          <w:bCs/>
          <w:sz w:val="24"/>
          <w:szCs w:val="24"/>
        </w:rPr>
      </w:pPr>
      <w:r w:rsidRPr="00D04564">
        <w:rPr>
          <w:bCs/>
          <w:sz w:val="24"/>
          <w:szCs w:val="24"/>
        </w:rPr>
        <w:t>Hurst, D. W., &amp; Frank, J. (2014). Community Policing: A Conceptual and Practical Analysis. Crime and Justice, 43(1), 45-112.</w:t>
      </w:r>
    </w:p>
    <w:p w14:paraId="760841D5" w14:textId="77777777" w:rsidR="00D04564" w:rsidRPr="00D04564" w:rsidRDefault="00D04564" w:rsidP="00D04564">
      <w:pPr>
        <w:pStyle w:val="ListParagraph"/>
        <w:keepNext/>
        <w:ind w:right="237"/>
        <w:rPr>
          <w:bCs/>
          <w:sz w:val="24"/>
          <w:szCs w:val="24"/>
        </w:rPr>
      </w:pPr>
    </w:p>
    <w:p w14:paraId="6B874D2B" w14:textId="6564B530" w:rsidR="00D04564" w:rsidRDefault="00D04564" w:rsidP="00D04564">
      <w:pPr>
        <w:pStyle w:val="ListParagraph"/>
        <w:keepNext/>
        <w:numPr>
          <w:ilvl w:val="0"/>
          <w:numId w:val="5"/>
        </w:numPr>
        <w:ind w:right="237"/>
        <w:rPr>
          <w:bCs/>
          <w:sz w:val="24"/>
          <w:szCs w:val="24"/>
        </w:rPr>
      </w:pPr>
      <w:r w:rsidRPr="00D04564">
        <w:rPr>
          <w:bCs/>
          <w:sz w:val="24"/>
          <w:szCs w:val="24"/>
        </w:rPr>
        <w:t>Jones, P., Rul, I., &amp; O'Neill, H. (2016). Mentoring and management: A transformational perspective on developmental support. Management Decision, 54(9), 2204-2218.</w:t>
      </w:r>
    </w:p>
    <w:p w14:paraId="70747AC2" w14:textId="77777777" w:rsidR="00D04564" w:rsidRPr="00D04564" w:rsidRDefault="00D04564" w:rsidP="00D04564">
      <w:pPr>
        <w:pStyle w:val="ListParagraph"/>
        <w:keepNext/>
        <w:ind w:right="237"/>
        <w:rPr>
          <w:bCs/>
          <w:sz w:val="24"/>
          <w:szCs w:val="24"/>
        </w:rPr>
      </w:pPr>
    </w:p>
    <w:p w14:paraId="40A86820" w14:textId="77777777" w:rsidR="00D04564" w:rsidRDefault="00D04564" w:rsidP="00D04564">
      <w:pPr>
        <w:pStyle w:val="ListParagraph"/>
        <w:keepNext/>
        <w:numPr>
          <w:ilvl w:val="0"/>
          <w:numId w:val="5"/>
        </w:numPr>
        <w:ind w:right="237"/>
        <w:rPr>
          <w:bCs/>
          <w:sz w:val="24"/>
          <w:szCs w:val="24"/>
        </w:rPr>
      </w:pPr>
      <w:r w:rsidRPr="00D04564">
        <w:rPr>
          <w:bCs/>
          <w:sz w:val="24"/>
          <w:szCs w:val="24"/>
        </w:rPr>
        <w:t>Kappeler, V. E., &amp; Gaines, L. K. (2018). Community Policing: A Contemporary Perspective. New York: Routledge.</w:t>
      </w:r>
    </w:p>
    <w:p w14:paraId="67434A5F" w14:textId="77777777" w:rsidR="00D04564" w:rsidRPr="00D04564" w:rsidRDefault="00D04564" w:rsidP="00D04564">
      <w:pPr>
        <w:pStyle w:val="ListParagraph"/>
        <w:keepNext/>
        <w:ind w:right="237"/>
        <w:rPr>
          <w:bCs/>
          <w:sz w:val="24"/>
          <w:szCs w:val="24"/>
        </w:rPr>
      </w:pPr>
    </w:p>
    <w:p w14:paraId="17AF770F" w14:textId="77777777" w:rsidR="00D04564" w:rsidRDefault="00D04564" w:rsidP="00D04564">
      <w:pPr>
        <w:pStyle w:val="ListParagraph"/>
        <w:keepNext/>
        <w:numPr>
          <w:ilvl w:val="0"/>
          <w:numId w:val="5"/>
        </w:numPr>
        <w:ind w:right="237"/>
        <w:rPr>
          <w:bCs/>
          <w:sz w:val="24"/>
          <w:szCs w:val="24"/>
        </w:rPr>
      </w:pPr>
      <w:r w:rsidRPr="00D04564">
        <w:rPr>
          <w:bCs/>
          <w:sz w:val="24"/>
          <w:szCs w:val="24"/>
        </w:rPr>
        <w:t>Kappeler, V. E., &amp; Potter, G. W. (2005). The Mythology of Crime and Criminal Justice. Long Grove, IL: Waveland Press.</w:t>
      </w:r>
    </w:p>
    <w:p w14:paraId="71C059F3" w14:textId="77777777" w:rsidR="00D04564" w:rsidRPr="00D04564" w:rsidRDefault="00D04564" w:rsidP="00D04564">
      <w:pPr>
        <w:pStyle w:val="ListParagraph"/>
        <w:keepNext/>
        <w:ind w:right="237"/>
        <w:rPr>
          <w:bCs/>
          <w:sz w:val="24"/>
          <w:szCs w:val="24"/>
        </w:rPr>
      </w:pPr>
    </w:p>
    <w:p w14:paraId="41772F59" w14:textId="77777777" w:rsidR="00D04564" w:rsidRDefault="00D04564" w:rsidP="00D04564">
      <w:pPr>
        <w:pStyle w:val="ListParagraph"/>
        <w:keepNext/>
        <w:numPr>
          <w:ilvl w:val="0"/>
          <w:numId w:val="5"/>
        </w:numPr>
        <w:ind w:right="237"/>
        <w:rPr>
          <w:bCs/>
          <w:sz w:val="24"/>
          <w:szCs w:val="24"/>
        </w:rPr>
      </w:pPr>
      <w:r w:rsidRPr="00D04564">
        <w:rPr>
          <w:bCs/>
          <w:sz w:val="24"/>
          <w:szCs w:val="24"/>
        </w:rPr>
        <w:t>Kellerman, B. (2012). The End of Leadership: The Changing Nature of the Role of a Leader. New York: HarperCollins.</w:t>
      </w:r>
    </w:p>
    <w:p w14:paraId="4CF13759" w14:textId="77777777" w:rsidR="00D04564" w:rsidRPr="00D04564" w:rsidRDefault="00D04564" w:rsidP="00D04564">
      <w:pPr>
        <w:pStyle w:val="ListParagraph"/>
        <w:keepNext/>
        <w:ind w:right="237"/>
        <w:rPr>
          <w:bCs/>
          <w:sz w:val="24"/>
          <w:szCs w:val="24"/>
        </w:rPr>
      </w:pPr>
    </w:p>
    <w:p w14:paraId="14604C51" w14:textId="77777777" w:rsidR="00D04564" w:rsidRDefault="00D04564" w:rsidP="00D04564">
      <w:pPr>
        <w:pStyle w:val="ListParagraph"/>
        <w:keepNext/>
        <w:numPr>
          <w:ilvl w:val="0"/>
          <w:numId w:val="5"/>
        </w:numPr>
        <w:ind w:right="237"/>
        <w:rPr>
          <w:bCs/>
          <w:sz w:val="24"/>
          <w:szCs w:val="24"/>
        </w:rPr>
      </w:pPr>
      <w:r w:rsidRPr="00D04564">
        <w:rPr>
          <w:bCs/>
          <w:sz w:val="24"/>
          <w:szCs w:val="24"/>
        </w:rPr>
        <w:t>Kluger, A. N., &amp; DeNisi, A. (1996). The Effects of Feedback Interventions on Performance: A Historical Review, A Meta-Analysis, and a Preliminary Feedback Intervention Theory. Psychological Bulletin, 119(2), 254-284.</w:t>
      </w:r>
    </w:p>
    <w:p w14:paraId="6096130F" w14:textId="77777777" w:rsidR="00D04564" w:rsidRPr="00D04564" w:rsidRDefault="00D04564" w:rsidP="00D04564">
      <w:pPr>
        <w:pStyle w:val="ListParagraph"/>
        <w:keepNext/>
        <w:ind w:right="237"/>
        <w:rPr>
          <w:bCs/>
          <w:sz w:val="24"/>
          <w:szCs w:val="24"/>
        </w:rPr>
      </w:pPr>
    </w:p>
    <w:p w14:paraId="4D5C70E1" w14:textId="77777777" w:rsidR="00D04564" w:rsidRDefault="00D04564" w:rsidP="00D04564">
      <w:pPr>
        <w:pStyle w:val="ListParagraph"/>
        <w:keepNext/>
        <w:numPr>
          <w:ilvl w:val="0"/>
          <w:numId w:val="5"/>
        </w:numPr>
        <w:ind w:right="237"/>
        <w:rPr>
          <w:bCs/>
          <w:sz w:val="24"/>
          <w:szCs w:val="24"/>
        </w:rPr>
      </w:pPr>
      <w:r w:rsidRPr="00D04564">
        <w:rPr>
          <w:bCs/>
          <w:sz w:val="24"/>
          <w:szCs w:val="24"/>
        </w:rPr>
        <w:lastRenderedPageBreak/>
        <w:t>Kram, K. E. (1985). Mentoring at work: Developmental relationships in organizational life. Glenview, IL: Scott, Foresman.</w:t>
      </w:r>
    </w:p>
    <w:p w14:paraId="6AB6D70B" w14:textId="77777777" w:rsidR="00D04564" w:rsidRPr="00D04564" w:rsidRDefault="00D04564" w:rsidP="00D04564">
      <w:pPr>
        <w:pStyle w:val="ListParagraph"/>
        <w:keepNext/>
        <w:ind w:right="237"/>
        <w:rPr>
          <w:bCs/>
          <w:sz w:val="24"/>
          <w:szCs w:val="24"/>
        </w:rPr>
      </w:pPr>
    </w:p>
    <w:p w14:paraId="6E633D14" w14:textId="77777777" w:rsidR="00D04564" w:rsidRDefault="00D04564" w:rsidP="00D04564">
      <w:pPr>
        <w:pStyle w:val="ListParagraph"/>
        <w:keepNext/>
        <w:numPr>
          <w:ilvl w:val="0"/>
          <w:numId w:val="5"/>
        </w:numPr>
        <w:ind w:right="237"/>
        <w:rPr>
          <w:bCs/>
          <w:sz w:val="24"/>
          <w:szCs w:val="24"/>
        </w:rPr>
      </w:pPr>
      <w:r w:rsidRPr="00D04564">
        <w:rPr>
          <w:bCs/>
          <w:sz w:val="24"/>
          <w:szCs w:val="24"/>
        </w:rPr>
        <w:t>Kram, K. E. (1985). Mentoring at Work: Developmental Relationships in Organizational Life. Scott, Foresman.</w:t>
      </w:r>
    </w:p>
    <w:p w14:paraId="486654F4" w14:textId="77777777" w:rsidR="00D04564" w:rsidRPr="00D04564" w:rsidRDefault="00D04564" w:rsidP="00D04564">
      <w:pPr>
        <w:pStyle w:val="ListParagraph"/>
        <w:keepNext/>
        <w:ind w:right="237"/>
        <w:rPr>
          <w:bCs/>
          <w:sz w:val="24"/>
          <w:szCs w:val="24"/>
        </w:rPr>
      </w:pPr>
    </w:p>
    <w:p w14:paraId="702B2432" w14:textId="77777777" w:rsidR="00D04564" w:rsidRDefault="00D04564" w:rsidP="00D04564">
      <w:pPr>
        <w:pStyle w:val="ListParagraph"/>
        <w:keepNext/>
        <w:numPr>
          <w:ilvl w:val="0"/>
          <w:numId w:val="5"/>
        </w:numPr>
        <w:ind w:right="237"/>
        <w:rPr>
          <w:bCs/>
          <w:sz w:val="24"/>
          <w:szCs w:val="24"/>
        </w:rPr>
      </w:pPr>
      <w:r w:rsidRPr="00D04564">
        <w:rPr>
          <w:bCs/>
          <w:sz w:val="24"/>
          <w:szCs w:val="24"/>
        </w:rPr>
        <w:t xml:space="preserve">Kram, K. E. (1985). Mentoring at work: Developmental relationships in organizational life. The University Press of America.  </w:t>
      </w:r>
    </w:p>
    <w:p w14:paraId="184DF2E5" w14:textId="77777777" w:rsidR="00D04564" w:rsidRPr="00D04564" w:rsidRDefault="00D04564" w:rsidP="00D04564">
      <w:pPr>
        <w:pStyle w:val="ListParagraph"/>
        <w:keepNext/>
        <w:ind w:right="237"/>
        <w:rPr>
          <w:bCs/>
          <w:sz w:val="24"/>
          <w:szCs w:val="24"/>
        </w:rPr>
      </w:pPr>
    </w:p>
    <w:p w14:paraId="42187CCA" w14:textId="77777777" w:rsidR="00D04564" w:rsidRDefault="00D04564" w:rsidP="00D04564">
      <w:pPr>
        <w:pStyle w:val="ListParagraph"/>
        <w:keepNext/>
        <w:numPr>
          <w:ilvl w:val="0"/>
          <w:numId w:val="5"/>
        </w:numPr>
        <w:ind w:right="237"/>
        <w:rPr>
          <w:bCs/>
          <w:sz w:val="24"/>
          <w:szCs w:val="24"/>
        </w:rPr>
      </w:pPr>
      <w:r w:rsidRPr="00D04564">
        <w:rPr>
          <w:bCs/>
          <w:sz w:val="24"/>
          <w:szCs w:val="24"/>
        </w:rPr>
        <w:t>Lester, D. M., et al. (2017). The Role of Community Policing in Addressing Gang Violence. Journal of Criminal Justice, 50, 21-29.</w:t>
      </w:r>
    </w:p>
    <w:p w14:paraId="27FD01C6" w14:textId="77777777" w:rsidR="00D04564" w:rsidRPr="00D04564" w:rsidRDefault="00D04564" w:rsidP="00D04564">
      <w:pPr>
        <w:pStyle w:val="ListParagraph"/>
        <w:keepNext/>
        <w:ind w:right="237"/>
        <w:rPr>
          <w:bCs/>
          <w:sz w:val="24"/>
          <w:szCs w:val="24"/>
        </w:rPr>
      </w:pPr>
    </w:p>
    <w:p w14:paraId="40781724" w14:textId="77777777" w:rsidR="00D04564" w:rsidRDefault="00D04564" w:rsidP="00D04564">
      <w:pPr>
        <w:pStyle w:val="ListParagraph"/>
        <w:keepNext/>
        <w:numPr>
          <w:ilvl w:val="0"/>
          <w:numId w:val="5"/>
        </w:numPr>
        <w:ind w:right="237"/>
        <w:rPr>
          <w:bCs/>
          <w:sz w:val="24"/>
          <w:szCs w:val="24"/>
        </w:rPr>
      </w:pPr>
      <w:r w:rsidRPr="00D04564">
        <w:rPr>
          <w:bCs/>
          <w:sz w:val="24"/>
          <w:szCs w:val="24"/>
        </w:rPr>
        <w:t>Manning, P. K. (1992). The Technology of Policing: Crime Mapping, Information Technology, and the Social Construction of Crime. New York: Guilford Press.</w:t>
      </w:r>
    </w:p>
    <w:p w14:paraId="60810FBA" w14:textId="77777777" w:rsidR="00D04564" w:rsidRPr="00D04564" w:rsidRDefault="00D04564" w:rsidP="00D04564">
      <w:pPr>
        <w:pStyle w:val="ListParagraph"/>
        <w:keepNext/>
        <w:ind w:right="237"/>
        <w:rPr>
          <w:bCs/>
          <w:sz w:val="24"/>
          <w:szCs w:val="24"/>
        </w:rPr>
      </w:pPr>
    </w:p>
    <w:p w14:paraId="5A1C9E09" w14:textId="77777777" w:rsidR="00D04564" w:rsidRDefault="00D04564" w:rsidP="00D04564">
      <w:pPr>
        <w:pStyle w:val="ListParagraph"/>
        <w:numPr>
          <w:ilvl w:val="0"/>
          <w:numId w:val="5"/>
        </w:numPr>
        <w:rPr>
          <w:sz w:val="24"/>
          <w:szCs w:val="24"/>
        </w:rPr>
      </w:pPr>
      <w:proofErr w:type="spellStart"/>
      <w:r w:rsidRPr="00D04564">
        <w:rPr>
          <w:sz w:val="24"/>
          <w:szCs w:val="24"/>
        </w:rPr>
        <w:t>Mastrofski</w:t>
      </w:r>
      <w:proofErr w:type="spellEnd"/>
      <w:r w:rsidRPr="00D04564">
        <w:rPr>
          <w:sz w:val="24"/>
          <w:szCs w:val="24"/>
        </w:rPr>
        <w:t>, S. D., Snipes, J. B., &amp; Supina, A. (2000). Compliance on Demand: The Public's Response to Police Requests. Journal of Research in Crime and Delinquency, 37(2), 207-239.</w:t>
      </w:r>
    </w:p>
    <w:p w14:paraId="3D11A131" w14:textId="77777777" w:rsidR="00D04564" w:rsidRPr="00D04564" w:rsidRDefault="00D04564" w:rsidP="00D04564">
      <w:pPr>
        <w:pStyle w:val="ListParagraph"/>
        <w:rPr>
          <w:sz w:val="24"/>
          <w:szCs w:val="24"/>
        </w:rPr>
      </w:pPr>
    </w:p>
    <w:p w14:paraId="16E7B6EF" w14:textId="77777777" w:rsidR="00D04564" w:rsidRDefault="00D04564" w:rsidP="00D04564">
      <w:pPr>
        <w:pStyle w:val="ListParagraph"/>
        <w:keepNext/>
        <w:numPr>
          <w:ilvl w:val="0"/>
          <w:numId w:val="5"/>
        </w:numPr>
        <w:ind w:right="237"/>
        <w:rPr>
          <w:bCs/>
          <w:sz w:val="24"/>
          <w:szCs w:val="24"/>
        </w:rPr>
      </w:pPr>
      <w:r w:rsidRPr="00D04564">
        <w:rPr>
          <w:bCs/>
          <w:sz w:val="24"/>
          <w:szCs w:val="24"/>
        </w:rPr>
        <w:t>Miller, L. L. (2014). Policing in the 21st Century: Understanding Contemporary Police Leadership. Washington, D.C.: U.S. Department of Justice.</w:t>
      </w:r>
    </w:p>
    <w:p w14:paraId="77E76500" w14:textId="77777777" w:rsidR="00D04564" w:rsidRPr="00D04564" w:rsidRDefault="00D04564" w:rsidP="00D04564">
      <w:pPr>
        <w:pStyle w:val="ListParagraph"/>
        <w:keepNext/>
        <w:ind w:right="237"/>
        <w:rPr>
          <w:bCs/>
          <w:sz w:val="24"/>
          <w:szCs w:val="24"/>
        </w:rPr>
      </w:pPr>
    </w:p>
    <w:p w14:paraId="5261A55F" w14:textId="77777777" w:rsidR="00D04564" w:rsidRDefault="00D04564" w:rsidP="00D04564">
      <w:pPr>
        <w:pStyle w:val="ListParagraph"/>
        <w:numPr>
          <w:ilvl w:val="0"/>
          <w:numId w:val="5"/>
        </w:numPr>
        <w:rPr>
          <w:sz w:val="24"/>
          <w:szCs w:val="24"/>
        </w:rPr>
      </w:pPr>
      <w:r w:rsidRPr="00D04564">
        <w:rPr>
          <w:sz w:val="24"/>
          <w:szCs w:val="24"/>
        </w:rPr>
        <w:t>Miller, L. L., Hess, K. M., &amp; Orthmann, C. H. (2021). Microaggressions in the Criminal Justice System. Sage.</w:t>
      </w:r>
    </w:p>
    <w:p w14:paraId="7D5B2C0D" w14:textId="77777777" w:rsidR="00D04564" w:rsidRPr="00D04564" w:rsidRDefault="00D04564" w:rsidP="00D04564">
      <w:pPr>
        <w:pStyle w:val="ListParagraph"/>
        <w:rPr>
          <w:sz w:val="24"/>
          <w:szCs w:val="24"/>
        </w:rPr>
      </w:pPr>
    </w:p>
    <w:p w14:paraId="07121059" w14:textId="67E0C102" w:rsidR="00D04564" w:rsidRPr="00D04564" w:rsidRDefault="00D04564" w:rsidP="00D04564">
      <w:pPr>
        <w:pStyle w:val="ListParagraph"/>
        <w:keepNext/>
        <w:numPr>
          <w:ilvl w:val="0"/>
          <w:numId w:val="5"/>
        </w:numPr>
        <w:ind w:right="237"/>
        <w:rPr>
          <w:bCs/>
          <w:sz w:val="24"/>
          <w:szCs w:val="24"/>
        </w:rPr>
      </w:pPr>
      <w:r w:rsidRPr="00D04564">
        <w:rPr>
          <w:bCs/>
          <w:sz w:val="24"/>
          <w:szCs w:val="24"/>
        </w:rPr>
        <w:t xml:space="preserve">National Institute of Justice. (2017). "Social Media and Crime: A Review of the Literature." Retrieved from </w:t>
      </w:r>
      <w:hyperlink r:id="rId16" w:history="1">
        <w:r w:rsidR="004A127F" w:rsidRPr="00E70DC1">
          <w:rPr>
            <w:rStyle w:val="Hyperlink"/>
            <w:bCs/>
            <w:sz w:val="24"/>
            <w:szCs w:val="24"/>
          </w:rPr>
          <w:t>https://gbr01.safelinks.protection.outlook.com/?url=https%3A%2F%2Fnij.ojp.gov%2Flibrary%2Fpublications%2Fsocial-media-and-crime-review-literature&amp;data=05%7C02%7Cjoshua.peake%40gwent.police.uk%7C38e86282bf8d4b73214f08dd9d4d1af4%7Ce46c8472ef5d4b63bc744a60db42c371%7C0%7C0%7C638839676696150136%7CUnknown%7CTWFpbGZsb3d8eyJFbXB0eU1hcGkiOnRydWUsIlYiOiIwLjAuMDAwMCIsIlAiOiJXaW4zMiIs</w:t>
        </w:r>
        <w:r w:rsidR="004A127F" w:rsidRPr="00E70DC1">
          <w:rPr>
            <w:rStyle w:val="Hyperlink"/>
            <w:bCs/>
            <w:sz w:val="24"/>
            <w:szCs w:val="24"/>
          </w:rPr>
          <w:lastRenderedPageBreak/>
          <w:t>IkFOIjoiTWFpbCIsIldUIjoyfQ%3D%3D%7C0%7C%7C%7C&amp;sdata=zyDAaAusvfpqcAbzZU0Xf8oLAlzc5Ln2r0pMHsMH7ik%3D&amp;reserved=0</w:t>
        </w:r>
      </w:hyperlink>
    </w:p>
    <w:p w14:paraId="1CDC3B84" w14:textId="77777777" w:rsidR="00D04564" w:rsidRPr="00D04564" w:rsidRDefault="00D04564" w:rsidP="00D04564">
      <w:pPr>
        <w:pStyle w:val="ListParagraph"/>
        <w:keepNext/>
        <w:ind w:right="237"/>
        <w:rPr>
          <w:bCs/>
          <w:sz w:val="24"/>
          <w:szCs w:val="24"/>
        </w:rPr>
      </w:pPr>
    </w:p>
    <w:p w14:paraId="2FB26BB1" w14:textId="7FF4FF75" w:rsidR="00D04564" w:rsidRPr="004309A1" w:rsidRDefault="00D04564" w:rsidP="004309A1">
      <w:pPr>
        <w:pStyle w:val="ListParagraph"/>
        <w:keepNext/>
        <w:numPr>
          <w:ilvl w:val="0"/>
          <w:numId w:val="5"/>
        </w:numPr>
        <w:ind w:right="237"/>
        <w:rPr>
          <w:bCs/>
          <w:sz w:val="24"/>
          <w:szCs w:val="24"/>
        </w:rPr>
      </w:pPr>
      <w:r w:rsidRPr="00D04564">
        <w:rPr>
          <w:bCs/>
          <w:sz w:val="24"/>
          <w:szCs w:val="24"/>
        </w:rPr>
        <w:t>Northouse, P. G. (2018). Leadership: Theory and Practice. Thousand Oaks, CA: Sage Publications.</w:t>
      </w:r>
    </w:p>
    <w:p w14:paraId="0CFBB744" w14:textId="77777777" w:rsidR="00D04564" w:rsidRPr="00D04564" w:rsidRDefault="00D04564" w:rsidP="00D04564">
      <w:pPr>
        <w:pStyle w:val="ListParagraph"/>
        <w:keepNext/>
        <w:ind w:right="237"/>
        <w:rPr>
          <w:bCs/>
          <w:sz w:val="24"/>
          <w:szCs w:val="24"/>
        </w:rPr>
      </w:pPr>
    </w:p>
    <w:p w14:paraId="2191676B" w14:textId="77777777" w:rsidR="00D04564" w:rsidRDefault="00D04564" w:rsidP="00D04564">
      <w:pPr>
        <w:pStyle w:val="ListParagraph"/>
        <w:keepNext/>
        <w:numPr>
          <w:ilvl w:val="0"/>
          <w:numId w:val="5"/>
        </w:numPr>
        <w:ind w:right="237"/>
        <w:rPr>
          <w:bCs/>
          <w:sz w:val="24"/>
          <w:szCs w:val="24"/>
        </w:rPr>
      </w:pPr>
      <w:r w:rsidRPr="00D04564">
        <w:rPr>
          <w:bCs/>
          <w:sz w:val="24"/>
          <w:szCs w:val="24"/>
        </w:rPr>
        <w:t xml:space="preserve">Passmore, J., &amp; Brown, H. (2009). The coaching relationship: An exploratory study*. In J. Passmore (Ed.), *Excellence in coaching: The industry guide (pp. 115-130). Routledge.  </w:t>
      </w:r>
    </w:p>
    <w:p w14:paraId="6965C27B" w14:textId="77777777" w:rsidR="00D04564" w:rsidRPr="00D04564" w:rsidRDefault="00D04564" w:rsidP="00D04564">
      <w:pPr>
        <w:pStyle w:val="ListParagraph"/>
        <w:keepNext/>
        <w:ind w:right="237"/>
        <w:rPr>
          <w:bCs/>
          <w:sz w:val="24"/>
          <w:szCs w:val="24"/>
        </w:rPr>
      </w:pPr>
    </w:p>
    <w:p w14:paraId="5A4C2DF7" w14:textId="01C0EEEC" w:rsidR="00D04564" w:rsidRPr="004309A1" w:rsidRDefault="00D04564" w:rsidP="004309A1">
      <w:pPr>
        <w:pStyle w:val="ListParagraph"/>
        <w:keepNext/>
        <w:numPr>
          <w:ilvl w:val="0"/>
          <w:numId w:val="5"/>
        </w:numPr>
        <w:ind w:right="237"/>
        <w:rPr>
          <w:bCs/>
          <w:sz w:val="24"/>
          <w:szCs w:val="24"/>
        </w:rPr>
      </w:pPr>
      <w:r w:rsidRPr="00D04564">
        <w:rPr>
          <w:bCs/>
          <w:sz w:val="24"/>
          <w:szCs w:val="24"/>
        </w:rPr>
        <w:t>Pew Research Centre. (2021). Social Media Use in 2021.</w:t>
      </w:r>
    </w:p>
    <w:p w14:paraId="3B94E619" w14:textId="77777777" w:rsidR="00D04564" w:rsidRPr="00D04564" w:rsidRDefault="00D04564" w:rsidP="00D04564">
      <w:pPr>
        <w:pStyle w:val="ListParagraph"/>
        <w:keepNext/>
        <w:ind w:right="237"/>
        <w:rPr>
          <w:bCs/>
          <w:sz w:val="24"/>
          <w:szCs w:val="24"/>
        </w:rPr>
      </w:pPr>
    </w:p>
    <w:p w14:paraId="4AA67974" w14:textId="77777777" w:rsidR="00D04564" w:rsidRDefault="00D04564" w:rsidP="00D04564">
      <w:pPr>
        <w:pStyle w:val="ListParagraph"/>
        <w:numPr>
          <w:ilvl w:val="0"/>
          <w:numId w:val="5"/>
        </w:numPr>
        <w:rPr>
          <w:sz w:val="24"/>
          <w:szCs w:val="24"/>
        </w:rPr>
      </w:pPr>
      <w:r w:rsidRPr="00D04564">
        <w:rPr>
          <w:sz w:val="24"/>
          <w:szCs w:val="24"/>
        </w:rPr>
        <w:t>Pfeffer, J. (2014). The New Foundation of Business Leadership: Professionalizing Public Policy. Business and Politics, 16(3), 451-471. doi:10.1515/bap-2012-0051</w:t>
      </w:r>
    </w:p>
    <w:p w14:paraId="0A3B100C" w14:textId="77777777" w:rsidR="00D04564" w:rsidRPr="00D04564" w:rsidRDefault="00D04564" w:rsidP="00D04564">
      <w:pPr>
        <w:pStyle w:val="ListParagraph"/>
        <w:rPr>
          <w:sz w:val="24"/>
          <w:szCs w:val="24"/>
        </w:rPr>
      </w:pPr>
    </w:p>
    <w:p w14:paraId="6F8E3818" w14:textId="77777777" w:rsidR="00D04564" w:rsidRDefault="00D04564" w:rsidP="00D04564">
      <w:pPr>
        <w:pStyle w:val="ListParagraph"/>
        <w:keepNext/>
        <w:numPr>
          <w:ilvl w:val="0"/>
          <w:numId w:val="5"/>
        </w:numPr>
        <w:ind w:right="237"/>
        <w:rPr>
          <w:bCs/>
          <w:sz w:val="24"/>
          <w:szCs w:val="24"/>
        </w:rPr>
      </w:pPr>
      <w:r w:rsidRPr="00D04564">
        <w:rPr>
          <w:bCs/>
          <w:sz w:val="24"/>
          <w:szCs w:val="24"/>
        </w:rPr>
        <w:t>Puig, V. M., &amp; Rojas, C. (2019). Police Leadership: Theories and Models in the Real World. Journal of Police Studies, 27(4), 1-20.</w:t>
      </w:r>
    </w:p>
    <w:p w14:paraId="2C324E1D" w14:textId="77777777" w:rsidR="00D04564" w:rsidRPr="004309A1" w:rsidRDefault="00D04564" w:rsidP="004309A1">
      <w:pPr>
        <w:keepNext/>
        <w:ind w:right="237"/>
        <w:rPr>
          <w:bCs/>
          <w:sz w:val="24"/>
          <w:szCs w:val="24"/>
        </w:rPr>
      </w:pPr>
    </w:p>
    <w:p w14:paraId="3E0AF292" w14:textId="77777777" w:rsidR="00D04564" w:rsidRDefault="00D04564" w:rsidP="00D04564">
      <w:pPr>
        <w:pStyle w:val="ListParagraph"/>
        <w:numPr>
          <w:ilvl w:val="0"/>
          <w:numId w:val="5"/>
        </w:numPr>
        <w:rPr>
          <w:sz w:val="24"/>
          <w:szCs w:val="24"/>
        </w:rPr>
      </w:pPr>
      <w:r w:rsidRPr="00D04564">
        <w:rPr>
          <w:sz w:val="24"/>
          <w:szCs w:val="24"/>
        </w:rPr>
        <w:t>Reiner, R. (2010). The Politics of the Police. 4th ed. Abingdon: Routledge.</w:t>
      </w:r>
    </w:p>
    <w:p w14:paraId="31337A0C" w14:textId="77777777" w:rsidR="00D04564" w:rsidRPr="00D04564" w:rsidRDefault="00D04564" w:rsidP="00D04564">
      <w:pPr>
        <w:pStyle w:val="ListParagraph"/>
        <w:rPr>
          <w:sz w:val="24"/>
          <w:szCs w:val="24"/>
        </w:rPr>
      </w:pPr>
    </w:p>
    <w:p w14:paraId="516B8D64" w14:textId="5513E1F6" w:rsidR="004309A1" w:rsidRPr="004309A1" w:rsidRDefault="00D04564" w:rsidP="004309A1">
      <w:pPr>
        <w:pStyle w:val="ListParagraph"/>
        <w:keepNext/>
        <w:numPr>
          <w:ilvl w:val="0"/>
          <w:numId w:val="5"/>
        </w:numPr>
        <w:ind w:right="237"/>
        <w:rPr>
          <w:bCs/>
          <w:sz w:val="24"/>
          <w:szCs w:val="24"/>
        </w:rPr>
      </w:pPr>
      <w:proofErr w:type="spellStart"/>
      <w:r w:rsidRPr="00D04564">
        <w:rPr>
          <w:bCs/>
          <w:sz w:val="24"/>
          <w:szCs w:val="24"/>
        </w:rPr>
        <w:t>Skogan</w:t>
      </w:r>
      <w:proofErr w:type="spellEnd"/>
      <w:r w:rsidRPr="00D04564">
        <w:rPr>
          <w:bCs/>
          <w:sz w:val="24"/>
          <w:szCs w:val="24"/>
        </w:rPr>
        <w:t>, W. G. (2006). "The Promise of Community Policing." *Police Quarterly*, 9(1), 9-25.</w:t>
      </w:r>
    </w:p>
    <w:p w14:paraId="4825138B" w14:textId="77777777" w:rsidR="004309A1" w:rsidRPr="00D04564" w:rsidRDefault="004309A1" w:rsidP="004309A1">
      <w:pPr>
        <w:pStyle w:val="ListParagraph"/>
        <w:keepNext/>
        <w:ind w:right="237"/>
        <w:rPr>
          <w:bCs/>
          <w:sz w:val="24"/>
          <w:szCs w:val="24"/>
        </w:rPr>
      </w:pPr>
    </w:p>
    <w:p w14:paraId="766DEBA2" w14:textId="77777777" w:rsidR="00D04564" w:rsidRDefault="00D04564" w:rsidP="00D04564">
      <w:pPr>
        <w:pStyle w:val="ListParagraph"/>
        <w:keepNext/>
        <w:numPr>
          <w:ilvl w:val="0"/>
          <w:numId w:val="5"/>
        </w:numPr>
        <w:ind w:right="237"/>
        <w:rPr>
          <w:bCs/>
          <w:sz w:val="24"/>
          <w:szCs w:val="24"/>
        </w:rPr>
      </w:pPr>
      <w:proofErr w:type="spellStart"/>
      <w:r w:rsidRPr="00D04564">
        <w:rPr>
          <w:bCs/>
          <w:sz w:val="24"/>
          <w:szCs w:val="24"/>
        </w:rPr>
        <w:t>Skogan</w:t>
      </w:r>
      <w:proofErr w:type="spellEnd"/>
      <w:r w:rsidRPr="00D04564">
        <w:rPr>
          <w:bCs/>
          <w:sz w:val="24"/>
          <w:szCs w:val="24"/>
        </w:rPr>
        <w:t xml:space="preserve">, W. G. (2006). From Community Policing to Problem Solving. In: W. G. </w:t>
      </w:r>
      <w:proofErr w:type="spellStart"/>
      <w:r w:rsidRPr="00D04564">
        <w:rPr>
          <w:bCs/>
          <w:sz w:val="24"/>
          <w:szCs w:val="24"/>
        </w:rPr>
        <w:t>Skogan</w:t>
      </w:r>
      <w:proofErr w:type="spellEnd"/>
      <w:r w:rsidRPr="00D04564">
        <w:rPr>
          <w:bCs/>
          <w:sz w:val="24"/>
          <w:szCs w:val="24"/>
        </w:rPr>
        <w:t xml:space="preserve"> and E. G. Hartnett (Eds.), *Community Policing: Can it </w:t>
      </w:r>
      <w:proofErr w:type="gramStart"/>
      <w:r w:rsidRPr="00D04564">
        <w:rPr>
          <w:bCs/>
          <w:sz w:val="24"/>
          <w:szCs w:val="24"/>
        </w:rPr>
        <w:t>Work?*</w:t>
      </w:r>
      <w:proofErr w:type="gramEnd"/>
      <w:r w:rsidRPr="00D04564">
        <w:rPr>
          <w:bCs/>
          <w:sz w:val="24"/>
          <w:szCs w:val="24"/>
        </w:rPr>
        <w:t xml:space="preserve"> New York: Wadsworth.</w:t>
      </w:r>
    </w:p>
    <w:p w14:paraId="272318F1" w14:textId="77777777" w:rsidR="004309A1" w:rsidRPr="00D04564" w:rsidRDefault="004309A1" w:rsidP="004309A1">
      <w:pPr>
        <w:pStyle w:val="ListParagraph"/>
        <w:keepNext/>
        <w:ind w:right="237"/>
        <w:rPr>
          <w:bCs/>
          <w:sz w:val="24"/>
          <w:szCs w:val="24"/>
        </w:rPr>
      </w:pPr>
    </w:p>
    <w:p w14:paraId="2CD53F27" w14:textId="7894F825" w:rsidR="004309A1" w:rsidRPr="004309A1" w:rsidRDefault="00D04564" w:rsidP="004309A1">
      <w:pPr>
        <w:pStyle w:val="ListParagraph"/>
        <w:numPr>
          <w:ilvl w:val="0"/>
          <w:numId w:val="5"/>
        </w:numPr>
        <w:rPr>
          <w:sz w:val="24"/>
          <w:szCs w:val="24"/>
        </w:rPr>
      </w:pPr>
      <w:proofErr w:type="spellStart"/>
      <w:r w:rsidRPr="00D04564">
        <w:rPr>
          <w:sz w:val="24"/>
          <w:szCs w:val="24"/>
        </w:rPr>
        <w:t>Skogan</w:t>
      </w:r>
      <w:proofErr w:type="spellEnd"/>
      <w:r w:rsidRPr="00D04564">
        <w:rPr>
          <w:sz w:val="24"/>
          <w:szCs w:val="24"/>
        </w:rPr>
        <w:t>, W. G., &amp; Hartnett, S. M. (1997). Community Policing, Chicago Style. Oxford University Press.</w:t>
      </w:r>
    </w:p>
    <w:p w14:paraId="4A515275" w14:textId="77777777" w:rsidR="004309A1" w:rsidRPr="004309A1" w:rsidRDefault="004309A1" w:rsidP="004309A1">
      <w:pPr>
        <w:rPr>
          <w:sz w:val="24"/>
          <w:szCs w:val="24"/>
        </w:rPr>
      </w:pPr>
    </w:p>
    <w:p w14:paraId="76D0C5C3" w14:textId="77777777" w:rsidR="00D04564" w:rsidRDefault="00D04564" w:rsidP="00D04564">
      <w:pPr>
        <w:pStyle w:val="ListParagraph"/>
        <w:keepNext/>
        <w:numPr>
          <w:ilvl w:val="0"/>
          <w:numId w:val="5"/>
        </w:numPr>
        <w:ind w:right="237"/>
        <w:rPr>
          <w:bCs/>
          <w:sz w:val="24"/>
          <w:szCs w:val="24"/>
        </w:rPr>
      </w:pPr>
      <w:r w:rsidRPr="00D04564">
        <w:rPr>
          <w:bCs/>
          <w:sz w:val="24"/>
          <w:szCs w:val="24"/>
        </w:rPr>
        <w:t>Skolnick, J. H., &amp; Bayley, D. H. (1986). The New Blue Line: Police Innovation in Six American Cities. New York: The Free Press.</w:t>
      </w:r>
    </w:p>
    <w:p w14:paraId="6179A0E9" w14:textId="77777777" w:rsidR="004309A1" w:rsidRPr="00D04564" w:rsidRDefault="004309A1" w:rsidP="004309A1">
      <w:pPr>
        <w:pStyle w:val="ListParagraph"/>
        <w:keepNext/>
        <w:ind w:right="237"/>
        <w:rPr>
          <w:bCs/>
          <w:sz w:val="24"/>
          <w:szCs w:val="24"/>
        </w:rPr>
      </w:pPr>
    </w:p>
    <w:p w14:paraId="423FC6BF" w14:textId="77777777" w:rsidR="00D04564" w:rsidRDefault="00D04564" w:rsidP="00D04564">
      <w:pPr>
        <w:pStyle w:val="ListParagraph"/>
        <w:numPr>
          <w:ilvl w:val="0"/>
          <w:numId w:val="5"/>
        </w:numPr>
        <w:rPr>
          <w:sz w:val="24"/>
          <w:szCs w:val="24"/>
        </w:rPr>
      </w:pPr>
      <w:r w:rsidRPr="00D04564">
        <w:rPr>
          <w:sz w:val="24"/>
          <w:szCs w:val="24"/>
        </w:rPr>
        <w:t>Stamou, A., Lammy, S., &amp; Schreiber, M. (2016). Overcoming Resistance: The Reform of Police Leadership Development. International Journal of Police Science &amp; Management, 18(4), 241-251. doi:10.1177/1461355716665798</w:t>
      </w:r>
    </w:p>
    <w:p w14:paraId="4B631ED7" w14:textId="77777777" w:rsidR="004309A1" w:rsidRPr="004309A1" w:rsidRDefault="004309A1" w:rsidP="004309A1">
      <w:pPr>
        <w:rPr>
          <w:sz w:val="24"/>
          <w:szCs w:val="24"/>
        </w:rPr>
      </w:pPr>
    </w:p>
    <w:p w14:paraId="23B85F6F" w14:textId="77777777" w:rsidR="00D04564" w:rsidRDefault="00D04564" w:rsidP="00D04564">
      <w:pPr>
        <w:pStyle w:val="ListParagraph"/>
        <w:keepNext/>
        <w:numPr>
          <w:ilvl w:val="0"/>
          <w:numId w:val="5"/>
        </w:numPr>
        <w:ind w:right="237"/>
        <w:rPr>
          <w:bCs/>
          <w:sz w:val="24"/>
          <w:szCs w:val="24"/>
        </w:rPr>
      </w:pPr>
      <w:r w:rsidRPr="00D04564">
        <w:rPr>
          <w:bCs/>
          <w:sz w:val="24"/>
          <w:szCs w:val="24"/>
        </w:rPr>
        <w:t>Tuckey, M. R., et al. (2012). The Role of Social Support in the Self-Management of Job Stress among Police Officers. Policing: An International Journal of Police Strategies &amp; Management, 35(2), 284-302.</w:t>
      </w:r>
    </w:p>
    <w:p w14:paraId="71920557" w14:textId="77777777" w:rsidR="00C535B4" w:rsidRPr="00D04564" w:rsidRDefault="00C535B4" w:rsidP="00C535B4">
      <w:pPr>
        <w:pStyle w:val="ListParagraph"/>
        <w:keepNext/>
        <w:ind w:right="237"/>
        <w:rPr>
          <w:bCs/>
          <w:sz w:val="24"/>
          <w:szCs w:val="24"/>
        </w:rPr>
      </w:pPr>
    </w:p>
    <w:p w14:paraId="7331FB30" w14:textId="77777777" w:rsidR="00D04564" w:rsidRPr="00D04564" w:rsidRDefault="00D04564" w:rsidP="00D04564">
      <w:pPr>
        <w:pStyle w:val="ListParagraph"/>
        <w:numPr>
          <w:ilvl w:val="0"/>
          <w:numId w:val="5"/>
        </w:numPr>
        <w:rPr>
          <w:sz w:val="24"/>
          <w:szCs w:val="24"/>
        </w:rPr>
      </w:pPr>
      <w:r w:rsidRPr="00D04564">
        <w:rPr>
          <w:sz w:val="24"/>
          <w:szCs w:val="24"/>
        </w:rPr>
        <w:t>Tyler, T. R. (2004). Enhancing Police Legitimacy. The Annals of the American Academy of Political and Social Science, 593(1), 84-99.</w:t>
      </w:r>
    </w:p>
    <w:p w14:paraId="5F7E66C8" w14:textId="77777777" w:rsidR="00D04564" w:rsidRDefault="00D04564" w:rsidP="00D04564">
      <w:pPr>
        <w:pStyle w:val="ListParagraph"/>
        <w:keepNext/>
        <w:numPr>
          <w:ilvl w:val="0"/>
          <w:numId w:val="5"/>
        </w:numPr>
        <w:ind w:right="237"/>
        <w:rPr>
          <w:bCs/>
          <w:sz w:val="24"/>
          <w:szCs w:val="24"/>
        </w:rPr>
      </w:pPr>
      <w:r w:rsidRPr="00D04564">
        <w:rPr>
          <w:bCs/>
          <w:sz w:val="24"/>
          <w:szCs w:val="24"/>
        </w:rPr>
        <w:lastRenderedPageBreak/>
        <w:t>Tyler, T. R. (2004). Enhancing Police Legitimacy. The Annals of the American Academy of Political and Social Science, 593(1), 84-99.</w:t>
      </w:r>
    </w:p>
    <w:p w14:paraId="4EE8A913" w14:textId="77777777" w:rsidR="00C535B4" w:rsidRPr="00D04564" w:rsidRDefault="00C535B4" w:rsidP="00C535B4">
      <w:pPr>
        <w:pStyle w:val="ListParagraph"/>
        <w:keepNext/>
        <w:ind w:right="237"/>
        <w:rPr>
          <w:bCs/>
          <w:sz w:val="24"/>
          <w:szCs w:val="24"/>
        </w:rPr>
      </w:pPr>
    </w:p>
    <w:p w14:paraId="0F39FAB9" w14:textId="77777777" w:rsidR="00D04564" w:rsidRDefault="00D04564" w:rsidP="00D04564">
      <w:pPr>
        <w:pStyle w:val="ListParagraph"/>
        <w:keepNext/>
        <w:numPr>
          <w:ilvl w:val="0"/>
          <w:numId w:val="5"/>
        </w:numPr>
        <w:ind w:right="237"/>
        <w:rPr>
          <w:bCs/>
          <w:sz w:val="24"/>
          <w:szCs w:val="24"/>
        </w:rPr>
      </w:pPr>
      <w:r w:rsidRPr="00D04564">
        <w:rPr>
          <w:bCs/>
          <w:sz w:val="24"/>
          <w:szCs w:val="24"/>
        </w:rPr>
        <w:t>Tyler, T. R. (2017). Why People Obey the Law. Princeton, NJ: Princeton University Press.</w:t>
      </w:r>
    </w:p>
    <w:p w14:paraId="178F051C" w14:textId="77777777" w:rsidR="00C535B4" w:rsidRPr="00C535B4" w:rsidRDefault="00C535B4" w:rsidP="00C535B4">
      <w:pPr>
        <w:keepNext/>
        <w:ind w:right="237"/>
        <w:rPr>
          <w:bCs/>
          <w:sz w:val="24"/>
          <w:szCs w:val="24"/>
        </w:rPr>
      </w:pPr>
    </w:p>
    <w:p w14:paraId="3E544C8C" w14:textId="77777777" w:rsidR="00D04564" w:rsidRDefault="00D04564" w:rsidP="00D04564">
      <w:pPr>
        <w:pStyle w:val="ListParagraph"/>
        <w:keepNext/>
        <w:numPr>
          <w:ilvl w:val="0"/>
          <w:numId w:val="5"/>
        </w:numPr>
        <w:ind w:right="237"/>
        <w:rPr>
          <w:bCs/>
          <w:sz w:val="24"/>
          <w:szCs w:val="24"/>
        </w:rPr>
      </w:pPr>
      <w:r w:rsidRPr="00D04564">
        <w:rPr>
          <w:bCs/>
          <w:sz w:val="24"/>
          <w:szCs w:val="24"/>
        </w:rPr>
        <w:t>UK Chief Inspectorate of Constabulary and Fire &amp; Rescue Services. (2019) 'Evaluation of police uses of social media', [online] Available at:](</w:t>
      </w:r>
      <w:hyperlink r:id="rId17" w:history="1">
        <w:r w:rsidRPr="00D04564">
          <w:rPr>
            <w:rStyle w:val="Hyperlink"/>
            <w:bCs/>
            <w:sz w:val="24"/>
            <w:szCs w:val="24"/>
          </w:rPr>
          <w:t>https://gbr01.safelinks.protection.outlook.com/?url=https%3A%2F%2Fwww.justiceinspectorates.gov.uk%2F&amp;data=05%7C02%7Cjoshua.peake%40gwent.police.uk%7C38e86282bf8d4b73214f08dd9d4d1af4%7Ce46c8472ef5d4b63bc744a60db42c371%7C0%7C0%7C638839676696123280%7CUnknown%7CTWFpbGZsb3d8eyJFbXB0eU1hcGkiOnRydWUsIlYiOiIwLjAuMDAwMCIsIlAiOiJXaW4zMiIsIkFOIjoiTWFpbCIsIldUIjoyfQ%3D%3D%7C0%7C%7C%7C&amp;sdata=EPHnvU2hgiGq2rLhd1azyw167TvmqB31J45H8fxtqi8%3D&amp;reserved=0</w:t>
        </w:r>
      </w:hyperlink>
      <w:r w:rsidRPr="00D04564">
        <w:rPr>
          <w:bCs/>
          <w:sz w:val="24"/>
          <w:szCs w:val="24"/>
        </w:rPr>
        <w:t xml:space="preserve">) [ Accessed </w:t>
      </w:r>
      <w:r w:rsidRPr="00D04564">
        <w:rPr>
          <w:bCs/>
          <w:sz w:val="24"/>
          <w:szCs w:val="24"/>
        </w:rPr>
        <w:t>14 may. 2025</w:t>
      </w:r>
      <w:r w:rsidRPr="00D04564">
        <w:rPr>
          <w:bCs/>
          <w:sz w:val="24"/>
          <w:szCs w:val="24"/>
        </w:rPr>
        <w:t>].</w:t>
      </w:r>
    </w:p>
    <w:p w14:paraId="35D43F08" w14:textId="77777777" w:rsidR="00C535B4" w:rsidRPr="00C535B4" w:rsidRDefault="00C535B4" w:rsidP="00C535B4">
      <w:pPr>
        <w:keepNext/>
        <w:ind w:right="237"/>
        <w:rPr>
          <w:bCs/>
          <w:sz w:val="24"/>
          <w:szCs w:val="24"/>
        </w:rPr>
      </w:pPr>
    </w:p>
    <w:p w14:paraId="43095952" w14:textId="77777777" w:rsidR="00D04564" w:rsidRDefault="00D04564" w:rsidP="00D04564">
      <w:pPr>
        <w:pStyle w:val="ListParagraph"/>
        <w:keepNext/>
        <w:numPr>
          <w:ilvl w:val="0"/>
          <w:numId w:val="5"/>
        </w:numPr>
        <w:ind w:right="237"/>
        <w:rPr>
          <w:bCs/>
          <w:sz w:val="24"/>
          <w:szCs w:val="24"/>
        </w:rPr>
      </w:pPr>
      <w:r w:rsidRPr="00D04564">
        <w:rPr>
          <w:bCs/>
          <w:sz w:val="24"/>
          <w:szCs w:val="24"/>
        </w:rPr>
        <w:t>UK Home Office. (2020) 'The role of social media in policing', [online] Available at:(</w:t>
      </w:r>
      <w:hyperlink r:id="rId18" w:history="1">
        <w:r w:rsidRPr="00D04564">
          <w:rPr>
            <w:rStyle w:val="Hyperlink"/>
            <w:bCs/>
            <w:sz w:val="24"/>
            <w:szCs w:val="24"/>
          </w:rPr>
          <w:t>https://gbr01.safelinks.protection.outlook.com/?url=https%3A%2F%2Fwww.gov.uk%2F&amp;data=05%7C02%7Cjoshua.peake%40gwent.police.uk%7C38e86282bf8d4b73214f08dd9d4d1af4%7Ce46c8472ef5d4b63bc744a60db42c371%7C0%7C0%7C638839676696057789%7CUnknown%7CTWFpbGZsb3d8eyJFbXB0eU1hcGkiOnRydWUsIlYiOiIwLjAuMDAwMCIsIlAiOiJXaW4zMiIsIkFOIjoiTWFpbCIsIldUIjoyfQ%3D%3D%7C0%7C%7C%7C&amp;sdata=xlWLOlhEwm1AGmlknuSSWbMhrOBwdES2DjENXzQ3IPU%3D&amp;reserved=0</w:t>
        </w:r>
      </w:hyperlink>
      <w:r w:rsidRPr="00D04564">
        <w:rPr>
          <w:bCs/>
          <w:sz w:val="24"/>
          <w:szCs w:val="24"/>
        </w:rPr>
        <w:t xml:space="preserve">) [Accessed </w:t>
      </w:r>
      <w:r w:rsidRPr="00D04564">
        <w:rPr>
          <w:bCs/>
          <w:sz w:val="24"/>
          <w:szCs w:val="24"/>
        </w:rPr>
        <w:t>14 may. 2025</w:t>
      </w:r>
      <w:r w:rsidRPr="00D04564">
        <w:rPr>
          <w:bCs/>
          <w:sz w:val="24"/>
          <w:szCs w:val="24"/>
        </w:rPr>
        <w:t>].</w:t>
      </w:r>
    </w:p>
    <w:p w14:paraId="204A9E08" w14:textId="77777777" w:rsidR="00C535B4" w:rsidRPr="00C535B4" w:rsidRDefault="00C535B4" w:rsidP="00C535B4">
      <w:pPr>
        <w:keepNext/>
        <w:ind w:right="237"/>
        <w:rPr>
          <w:bCs/>
          <w:sz w:val="24"/>
          <w:szCs w:val="24"/>
        </w:rPr>
      </w:pPr>
    </w:p>
    <w:p w14:paraId="58B47D0C" w14:textId="77777777" w:rsidR="00D04564" w:rsidRDefault="00D04564" w:rsidP="00D04564">
      <w:pPr>
        <w:pStyle w:val="ListParagraph"/>
        <w:keepNext/>
        <w:numPr>
          <w:ilvl w:val="0"/>
          <w:numId w:val="5"/>
        </w:numPr>
        <w:ind w:right="237"/>
        <w:rPr>
          <w:bCs/>
          <w:sz w:val="24"/>
          <w:szCs w:val="24"/>
        </w:rPr>
      </w:pPr>
      <w:r w:rsidRPr="00D04564">
        <w:rPr>
          <w:bCs/>
          <w:sz w:val="24"/>
          <w:szCs w:val="24"/>
        </w:rPr>
        <w:t>Van Maanen, J., &amp; Scully, D. (1988). "Doing the Job: The Contextualization of Policing." *Crime and Justice*, 10, 1-40.</w:t>
      </w:r>
    </w:p>
    <w:p w14:paraId="56FE28E5" w14:textId="77777777" w:rsidR="00C535B4" w:rsidRPr="00C535B4" w:rsidRDefault="00C535B4" w:rsidP="00C535B4">
      <w:pPr>
        <w:keepNext/>
        <w:ind w:right="237"/>
        <w:rPr>
          <w:bCs/>
          <w:sz w:val="24"/>
          <w:szCs w:val="24"/>
        </w:rPr>
      </w:pPr>
    </w:p>
    <w:p w14:paraId="1F2E2288" w14:textId="77777777" w:rsidR="00D04564" w:rsidRDefault="00D04564" w:rsidP="00D04564">
      <w:pPr>
        <w:pStyle w:val="ListParagraph"/>
        <w:keepNext/>
        <w:numPr>
          <w:ilvl w:val="0"/>
          <w:numId w:val="5"/>
        </w:numPr>
        <w:ind w:right="237"/>
        <w:rPr>
          <w:bCs/>
          <w:sz w:val="24"/>
          <w:szCs w:val="24"/>
        </w:rPr>
      </w:pPr>
      <w:r w:rsidRPr="00D04564">
        <w:rPr>
          <w:bCs/>
          <w:sz w:val="24"/>
          <w:szCs w:val="24"/>
        </w:rPr>
        <w:t>Vernon, C. (2019). "Missing Persons: The Role of Social Media in Finding the Missing." Journal of Criminal Justice and Popular Culture, 21(1), pp. 1-18.</w:t>
      </w:r>
    </w:p>
    <w:p w14:paraId="245CF054" w14:textId="77777777" w:rsidR="00C535B4" w:rsidRPr="00C535B4" w:rsidRDefault="00C535B4" w:rsidP="00C535B4">
      <w:pPr>
        <w:keepNext/>
        <w:ind w:right="237"/>
        <w:rPr>
          <w:bCs/>
          <w:sz w:val="24"/>
          <w:szCs w:val="24"/>
        </w:rPr>
      </w:pPr>
    </w:p>
    <w:p w14:paraId="0BFF747C" w14:textId="71362D3A" w:rsidR="00C535B4" w:rsidRDefault="00D04564" w:rsidP="00C535B4">
      <w:pPr>
        <w:pStyle w:val="ListParagraph"/>
        <w:numPr>
          <w:ilvl w:val="0"/>
          <w:numId w:val="5"/>
        </w:numPr>
        <w:rPr>
          <w:sz w:val="24"/>
          <w:szCs w:val="24"/>
        </w:rPr>
      </w:pPr>
      <w:r w:rsidRPr="00D04564">
        <w:rPr>
          <w:sz w:val="24"/>
          <w:szCs w:val="24"/>
        </w:rPr>
        <w:t>Walker, S., &amp; Archbold, C. A. (2019). The New World of Police Accountability. Sage.</w:t>
      </w:r>
    </w:p>
    <w:p w14:paraId="1BA88327" w14:textId="77777777" w:rsidR="00C535B4" w:rsidRPr="00C535B4" w:rsidRDefault="00C535B4" w:rsidP="00C535B4">
      <w:pPr>
        <w:rPr>
          <w:sz w:val="24"/>
          <w:szCs w:val="24"/>
        </w:rPr>
      </w:pPr>
    </w:p>
    <w:p w14:paraId="4B3ADAB5" w14:textId="77777777" w:rsidR="00D04564" w:rsidRDefault="00D04564" w:rsidP="00D04564">
      <w:pPr>
        <w:pStyle w:val="ListParagraph"/>
        <w:keepNext/>
        <w:numPr>
          <w:ilvl w:val="0"/>
          <w:numId w:val="5"/>
        </w:numPr>
        <w:ind w:right="237"/>
        <w:rPr>
          <w:bCs/>
          <w:sz w:val="24"/>
          <w:szCs w:val="24"/>
        </w:rPr>
      </w:pPr>
      <w:r w:rsidRPr="00D04564">
        <w:rPr>
          <w:bCs/>
          <w:sz w:val="24"/>
          <w:szCs w:val="24"/>
        </w:rPr>
        <w:t>Wayne, S. J., Shore, L. M., &amp; Liden, R. C. (2019). Perceived organizational support and thriving in the workplace: The role of the mentoring relationship. Journal of Vocational Behaviour, 110, 200-215.</w:t>
      </w:r>
    </w:p>
    <w:p w14:paraId="24FE4C7E" w14:textId="77777777" w:rsidR="00C535B4" w:rsidRPr="00C535B4" w:rsidRDefault="00C535B4" w:rsidP="00C535B4">
      <w:pPr>
        <w:keepNext/>
        <w:ind w:right="237"/>
        <w:rPr>
          <w:bCs/>
          <w:sz w:val="24"/>
          <w:szCs w:val="24"/>
        </w:rPr>
      </w:pPr>
    </w:p>
    <w:p w14:paraId="2BE533E9" w14:textId="77777777" w:rsidR="00D04564" w:rsidRPr="00D04564" w:rsidRDefault="00D04564" w:rsidP="00D04564">
      <w:pPr>
        <w:pStyle w:val="ListParagraph"/>
        <w:numPr>
          <w:ilvl w:val="0"/>
          <w:numId w:val="5"/>
        </w:numPr>
        <w:rPr>
          <w:sz w:val="24"/>
          <w:szCs w:val="24"/>
        </w:rPr>
      </w:pPr>
      <w:r w:rsidRPr="00D04564">
        <w:rPr>
          <w:sz w:val="24"/>
          <w:szCs w:val="24"/>
        </w:rPr>
        <w:t>White, M. D. (2015). Police Officer Recruitment: Strategies for Success. American Journal of Criminal Justice, 40(3), 505-521. doi:10.1007/s12103-014-9260-0</w:t>
      </w:r>
    </w:p>
    <w:p w14:paraId="1305498A" w14:textId="77777777" w:rsidR="00D04564" w:rsidRDefault="00D04564" w:rsidP="00D04564">
      <w:pPr>
        <w:pStyle w:val="ListParagraph"/>
        <w:keepNext/>
        <w:numPr>
          <w:ilvl w:val="0"/>
          <w:numId w:val="5"/>
        </w:numPr>
        <w:ind w:right="237"/>
        <w:rPr>
          <w:bCs/>
          <w:sz w:val="24"/>
          <w:szCs w:val="24"/>
        </w:rPr>
      </w:pPr>
      <w:r w:rsidRPr="00D04564">
        <w:rPr>
          <w:bCs/>
          <w:sz w:val="24"/>
          <w:szCs w:val="24"/>
        </w:rPr>
        <w:lastRenderedPageBreak/>
        <w:t>Whitmore, J. (2002). Coaching for performance: Growing human potential and purpose: the principles and practice of coaching and leadership. London: Nicholas Brealey Publishing.</w:t>
      </w:r>
    </w:p>
    <w:p w14:paraId="4447656A" w14:textId="77777777" w:rsidR="00C535B4" w:rsidRPr="00D04564" w:rsidRDefault="00C535B4" w:rsidP="00C535B4">
      <w:pPr>
        <w:pStyle w:val="ListParagraph"/>
        <w:keepNext/>
        <w:ind w:right="237"/>
        <w:rPr>
          <w:bCs/>
          <w:sz w:val="24"/>
          <w:szCs w:val="24"/>
        </w:rPr>
      </w:pPr>
    </w:p>
    <w:p w14:paraId="4CE2E915" w14:textId="77777777" w:rsidR="00D04564" w:rsidRDefault="00D04564" w:rsidP="00D04564">
      <w:pPr>
        <w:pStyle w:val="ListParagraph"/>
        <w:keepNext/>
        <w:numPr>
          <w:ilvl w:val="0"/>
          <w:numId w:val="5"/>
        </w:numPr>
        <w:ind w:right="237"/>
        <w:rPr>
          <w:bCs/>
          <w:sz w:val="24"/>
          <w:szCs w:val="24"/>
        </w:rPr>
      </w:pPr>
      <w:r w:rsidRPr="00D04564">
        <w:rPr>
          <w:bCs/>
          <w:sz w:val="24"/>
          <w:szCs w:val="24"/>
        </w:rPr>
        <w:t>Whitmore, J. (2002). Coaching for Performance: Growing Human Potential and Purpose. Nicholas Brealey Publishing.</w:t>
      </w:r>
    </w:p>
    <w:p w14:paraId="67B8227B" w14:textId="77777777" w:rsidR="00C535B4" w:rsidRPr="00C535B4" w:rsidRDefault="00C535B4" w:rsidP="00C535B4">
      <w:pPr>
        <w:keepNext/>
        <w:ind w:right="237"/>
        <w:rPr>
          <w:bCs/>
          <w:sz w:val="24"/>
          <w:szCs w:val="24"/>
        </w:rPr>
      </w:pPr>
    </w:p>
    <w:p w14:paraId="38149C14" w14:textId="77777777" w:rsidR="00D04564" w:rsidRDefault="00D04564" w:rsidP="00D04564">
      <w:pPr>
        <w:pStyle w:val="ListParagraph"/>
        <w:keepNext/>
        <w:numPr>
          <w:ilvl w:val="0"/>
          <w:numId w:val="5"/>
        </w:numPr>
        <w:ind w:right="237"/>
        <w:rPr>
          <w:bCs/>
          <w:sz w:val="24"/>
          <w:szCs w:val="24"/>
        </w:rPr>
      </w:pPr>
      <w:r w:rsidRPr="00D04564">
        <w:rPr>
          <w:bCs/>
          <w:sz w:val="24"/>
          <w:szCs w:val="24"/>
        </w:rPr>
        <w:t>Whitmore, J. (2009). Coaching for Performance. 3rd ed. London: Nicholas Brealey Publishing.</w:t>
      </w:r>
    </w:p>
    <w:p w14:paraId="59BE9FDA" w14:textId="77777777" w:rsidR="00C535B4" w:rsidRPr="00C535B4" w:rsidRDefault="00C535B4" w:rsidP="00C535B4">
      <w:pPr>
        <w:keepNext/>
        <w:ind w:right="237"/>
        <w:rPr>
          <w:bCs/>
          <w:sz w:val="24"/>
          <w:szCs w:val="24"/>
        </w:rPr>
      </w:pPr>
    </w:p>
    <w:p w14:paraId="09B46FC1" w14:textId="77777777" w:rsidR="00D04564" w:rsidRDefault="00D04564" w:rsidP="00D04564">
      <w:pPr>
        <w:pStyle w:val="ListParagraph"/>
        <w:keepNext/>
        <w:numPr>
          <w:ilvl w:val="0"/>
          <w:numId w:val="5"/>
        </w:numPr>
        <w:ind w:right="237"/>
        <w:rPr>
          <w:bCs/>
          <w:sz w:val="24"/>
          <w:szCs w:val="24"/>
        </w:rPr>
      </w:pPr>
      <w:r w:rsidRPr="00D04564">
        <w:rPr>
          <w:bCs/>
          <w:sz w:val="24"/>
          <w:szCs w:val="24"/>
        </w:rPr>
        <w:t>Wright, S., &amp; Esch, E. (2017). "Policing in the Age of Social Media: A Study of the Challenges." Journal of Digital and Social Media Marketing, 5(2), pp. 114-129.</w:t>
      </w:r>
    </w:p>
    <w:p w14:paraId="3BD24FB3" w14:textId="77777777" w:rsidR="00C535B4" w:rsidRPr="00C535B4" w:rsidRDefault="00C535B4" w:rsidP="00C535B4">
      <w:pPr>
        <w:pStyle w:val="ListParagraph"/>
        <w:rPr>
          <w:bCs/>
          <w:sz w:val="24"/>
          <w:szCs w:val="24"/>
        </w:rPr>
      </w:pPr>
    </w:p>
    <w:p w14:paraId="55DA894E" w14:textId="77777777" w:rsidR="00C535B4" w:rsidRDefault="00C535B4" w:rsidP="00C535B4">
      <w:pPr>
        <w:pStyle w:val="ListParagraph"/>
        <w:keepNext/>
        <w:ind w:right="237"/>
        <w:rPr>
          <w:bCs/>
          <w:sz w:val="24"/>
          <w:szCs w:val="24"/>
        </w:rPr>
      </w:pPr>
    </w:p>
    <w:p w14:paraId="12923A34" w14:textId="77777777" w:rsidR="00C535B4" w:rsidRDefault="00C535B4" w:rsidP="00C535B4">
      <w:pPr>
        <w:pStyle w:val="ListParagraph"/>
        <w:keepNext/>
        <w:ind w:right="237"/>
        <w:rPr>
          <w:bCs/>
          <w:sz w:val="24"/>
          <w:szCs w:val="24"/>
        </w:rPr>
      </w:pPr>
    </w:p>
    <w:p w14:paraId="4DCDCD35" w14:textId="77777777" w:rsidR="00C535B4" w:rsidRDefault="00C535B4" w:rsidP="00C535B4">
      <w:pPr>
        <w:pStyle w:val="ListParagraph"/>
        <w:keepNext/>
        <w:ind w:right="237"/>
        <w:rPr>
          <w:bCs/>
          <w:sz w:val="24"/>
          <w:szCs w:val="24"/>
        </w:rPr>
      </w:pPr>
    </w:p>
    <w:p w14:paraId="01B08E4B" w14:textId="77777777" w:rsidR="00C535B4" w:rsidRDefault="00C535B4" w:rsidP="00C535B4">
      <w:pPr>
        <w:pStyle w:val="ListParagraph"/>
        <w:keepNext/>
        <w:ind w:right="237"/>
        <w:rPr>
          <w:bCs/>
          <w:sz w:val="24"/>
          <w:szCs w:val="24"/>
        </w:rPr>
      </w:pPr>
    </w:p>
    <w:p w14:paraId="1E0A433B" w14:textId="77777777" w:rsidR="00C535B4" w:rsidRDefault="00C535B4" w:rsidP="00C535B4">
      <w:pPr>
        <w:pStyle w:val="ListParagraph"/>
        <w:keepNext/>
        <w:ind w:right="237"/>
        <w:rPr>
          <w:bCs/>
          <w:sz w:val="24"/>
          <w:szCs w:val="24"/>
        </w:rPr>
      </w:pPr>
    </w:p>
    <w:p w14:paraId="4C12AD29" w14:textId="77777777" w:rsidR="00C535B4" w:rsidRDefault="00C535B4" w:rsidP="00C535B4">
      <w:pPr>
        <w:pStyle w:val="ListParagraph"/>
        <w:keepNext/>
        <w:ind w:right="237"/>
        <w:rPr>
          <w:bCs/>
          <w:sz w:val="24"/>
          <w:szCs w:val="24"/>
        </w:rPr>
      </w:pPr>
    </w:p>
    <w:p w14:paraId="59852036" w14:textId="77777777" w:rsidR="00C535B4" w:rsidRDefault="00C535B4" w:rsidP="00C535B4">
      <w:pPr>
        <w:pStyle w:val="ListParagraph"/>
        <w:keepNext/>
        <w:ind w:right="237"/>
        <w:rPr>
          <w:bCs/>
          <w:sz w:val="24"/>
          <w:szCs w:val="24"/>
        </w:rPr>
      </w:pPr>
    </w:p>
    <w:p w14:paraId="7FABC6EA" w14:textId="77777777" w:rsidR="00C535B4" w:rsidRDefault="00C535B4" w:rsidP="00C535B4">
      <w:pPr>
        <w:pStyle w:val="ListParagraph"/>
        <w:keepNext/>
        <w:ind w:right="237"/>
        <w:rPr>
          <w:bCs/>
          <w:sz w:val="24"/>
          <w:szCs w:val="24"/>
        </w:rPr>
      </w:pPr>
    </w:p>
    <w:p w14:paraId="65D01B5D" w14:textId="77777777" w:rsidR="00C535B4" w:rsidRDefault="00C535B4" w:rsidP="00C535B4">
      <w:pPr>
        <w:pStyle w:val="ListParagraph"/>
        <w:keepNext/>
        <w:ind w:right="237"/>
        <w:rPr>
          <w:bCs/>
          <w:sz w:val="24"/>
          <w:szCs w:val="24"/>
        </w:rPr>
      </w:pPr>
    </w:p>
    <w:p w14:paraId="2AAD59E6" w14:textId="77777777" w:rsidR="00C535B4" w:rsidRDefault="00C535B4" w:rsidP="00C535B4">
      <w:pPr>
        <w:pStyle w:val="ListParagraph"/>
        <w:keepNext/>
        <w:ind w:right="237"/>
        <w:rPr>
          <w:bCs/>
          <w:sz w:val="24"/>
          <w:szCs w:val="24"/>
        </w:rPr>
      </w:pPr>
    </w:p>
    <w:p w14:paraId="60767829" w14:textId="77777777" w:rsidR="00C535B4" w:rsidRDefault="00C535B4" w:rsidP="00C535B4">
      <w:pPr>
        <w:pStyle w:val="ListParagraph"/>
        <w:keepNext/>
        <w:ind w:right="237"/>
        <w:rPr>
          <w:bCs/>
          <w:sz w:val="24"/>
          <w:szCs w:val="24"/>
        </w:rPr>
      </w:pPr>
    </w:p>
    <w:p w14:paraId="02420F3A" w14:textId="77777777" w:rsidR="00C535B4" w:rsidRDefault="00C535B4" w:rsidP="00C535B4">
      <w:pPr>
        <w:pStyle w:val="ListParagraph"/>
        <w:keepNext/>
        <w:ind w:right="237"/>
        <w:rPr>
          <w:bCs/>
          <w:sz w:val="24"/>
          <w:szCs w:val="24"/>
        </w:rPr>
      </w:pPr>
    </w:p>
    <w:p w14:paraId="59A7736E" w14:textId="77777777" w:rsidR="00C535B4" w:rsidRDefault="00C535B4" w:rsidP="00C535B4">
      <w:pPr>
        <w:pStyle w:val="ListParagraph"/>
        <w:keepNext/>
        <w:ind w:right="237"/>
        <w:rPr>
          <w:bCs/>
          <w:sz w:val="24"/>
          <w:szCs w:val="24"/>
        </w:rPr>
      </w:pPr>
    </w:p>
    <w:p w14:paraId="238676FB" w14:textId="77777777" w:rsidR="00C535B4" w:rsidRDefault="00C535B4" w:rsidP="00C535B4">
      <w:pPr>
        <w:pStyle w:val="ListParagraph"/>
        <w:keepNext/>
        <w:ind w:right="237"/>
        <w:rPr>
          <w:bCs/>
          <w:sz w:val="24"/>
          <w:szCs w:val="24"/>
        </w:rPr>
      </w:pPr>
    </w:p>
    <w:p w14:paraId="28907479" w14:textId="77777777" w:rsidR="00C535B4" w:rsidRDefault="00C535B4" w:rsidP="00C535B4">
      <w:pPr>
        <w:pStyle w:val="ListParagraph"/>
        <w:keepNext/>
        <w:ind w:right="237"/>
        <w:rPr>
          <w:bCs/>
          <w:sz w:val="24"/>
          <w:szCs w:val="24"/>
        </w:rPr>
      </w:pPr>
    </w:p>
    <w:p w14:paraId="16EF071E" w14:textId="77777777" w:rsidR="00C535B4" w:rsidRDefault="00C535B4" w:rsidP="00C535B4">
      <w:pPr>
        <w:pStyle w:val="ListParagraph"/>
        <w:keepNext/>
        <w:ind w:right="237"/>
        <w:rPr>
          <w:bCs/>
          <w:sz w:val="24"/>
          <w:szCs w:val="24"/>
        </w:rPr>
      </w:pPr>
    </w:p>
    <w:p w14:paraId="2FB7E7E5" w14:textId="77777777" w:rsidR="00C535B4" w:rsidRDefault="00C535B4" w:rsidP="00C535B4">
      <w:pPr>
        <w:pStyle w:val="ListParagraph"/>
        <w:keepNext/>
        <w:ind w:right="237"/>
        <w:rPr>
          <w:bCs/>
          <w:sz w:val="24"/>
          <w:szCs w:val="24"/>
        </w:rPr>
      </w:pPr>
    </w:p>
    <w:p w14:paraId="091F59C6" w14:textId="77777777" w:rsidR="00C535B4" w:rsidRDefault="00C535B4" w:rsidP="00C535B4">
      <w:pPr>
        <w:pStyle w:val="ListParagraph"/>
        <w:keepNext/>
        <w:ind w:right="237"/>
        <w:rPr>
          <w:bCs/>
          <w:sz w:val="24"/>
          <w:szCs w:val="24"/>
        </w:rPr>
      </w:pPr>
    </w:p>
    <w:p w14:paraId="3CB06843" w14:textId="77777777" w:rsidR="00C535B4" w:rsidRDefault="00C535B4" w:rsidP="00C535B4">
      <w:pPr>
        <w:pStyle w:val="ListParagraph"/>
        <w:keepNext/>
        <w:ind w:right="237"/>
        <w:rPr>
          <w:bCs/>
          <w:sz w:val="24"/>
          <w:szCs w:val="24"/>
        </w:rPr>
      </w:pPr>
    </w:p>
    <w:p w14:paraId="0DCBF423" w14:textId="77777777" w:rsidR="004A127F" w:rsidRDefault="004A127F" w:rsidP="00C535B4">
      <w:pPr>
        <w:pStyle w:val="ListParagraph"/>
        <w:keepNext/>
        <w:ind w:right="237"/>
        <w:rPr>
          <w:bCs/>
          <w:sz w:val="24"/>
          <w:szCs w:val="24"/>
        </w:rPr>
      </w:pPr>
    </w:p>
    <w:p w14:paraId="2FE2CBBA" w14:textId="77777777" w:rsidR="00C535B4" w:rsidRDefault="00C535B4" w:rsidP="00C535B4">
      <w:pPr>
        <w:pStyle w:val="ListParagraph"/>
        <w:keepNext/>
        <w:ind w:right="237"/>
        <w:rPr>
          <w:bCs/>
          <w:sz w:val="24"/>
          <w:szCs w:val="24"/>
        </w:rPr>
      </w:pPr>
    </w:p>
    <w:p w14:paraId="7EF2AC7B" w14:textId="77777777" w:rsidR="00C535B4" w:rsidRDefault="00C535B4" w:rsidP="00C535B4">
      <w:pPr>
        <w:pStyle w:val="ListParagraph"/>
        <w:keepNext/>
        <w:ind w:right="237"/>
        <w:rPr>
          <w:bCs/>
          <w:sz w:val="24"/>
          <w:szCs w:val="24"/>
        </w:rPr>
      </w:pPr>
    </w:p>
    <w:p w14:paraId="4A10F12C" w14:textId="77777777" w:rsidR="00C535B4" w:rsidRDefault="00C535B4" w:rsidP="00C535B4">
      <w:pPr>
        <w:pStyle w:val="ListParagraph"/>
        <w:keepNext/>
        <w:ind w:right="237"/>
        <w:rPr>
          <w:bCs/>
          <w:sz w:val="24"/>
          <w:szCs w:val="24"/>
        </w:rPr>
      </w:pPr>
    </w:p>
    <w:p w14:paraId="4EC938F7" w14:textId="77777777" w:rsidR="00C535B4" w:rsidRDefault="00C535B4" w:rsidP="00C535B4">
      <w:pPr>
        <w:pStyle w:val="ListParagraph"/>
        <w:keepNext/>
        <w:ind w:right="237"/>
        <w:rPr>
          <w:bCs/>
          <w:sz w:val="24"/>
          <w:szCs w:val="24"/>
        </w:rPr>
      </w:pPr>
    </w:p>
    <w:p w14:paraId="18DB2BC0" w14:textId="77777777" w:rsidR="00C535B4" w:rsidRDefault="00C535B4" w:rsidP="00C535B4">
      <w:pPr>
        <w:pStyle w:val="ListParagraph"/>
        <w:keepNext/>
        <w:ind w:right="237"/>
        <w:rPr>
          <w:bCs/>
          <w:sz w:val="24"/>
          <w:szCs w:val="24"/>
        </w:rPr>
      </w:pPr>
    </w:p>
    <w:p w14:paraId="0D82261C" w14:textId="77777777" w:rsidR="00C535B4" w:rsidRPr="00D04564" w:rsidRDefault="00C535B4" w:rsidP="00C535B4">
      <w:pPr>
        <w:pStyle w:val="ListParagraph"/>
        <w:keepNext/>
        <w:ind w:right="237"/>
        <w:rPr>
          <w:bCs/>
          <w:sz w:val="24"/>
          <w:szCs w:val="24"/>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6B581A9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57785D">
        <w:rPr>
          <w:rFonts w:eastAsia="Arial"/>
          <w:b/>
          <w:bCs/>
          <w:color w:val="000000" w:themeColor="text1"/>
          <w:sz w:val="24"/>
          <w:szCs w:val="24"/>
          <w:highlight w:val="yellow"/>
        </w:rPr>
        <w:t xml:space="preserve"> Joshua Peake </w:t>
      </w:r>
    </w:p>
    <w:p w14:paraId="574DF1C8" w14:textId="1C0C00AA" w:rsidR="28D1B5E1" w:rsidRDefault="28D1B5E1" w:rsidP="28D1B5E1">
      <w:pPr>
        <w:jc w:val="both"/>
        <w:rPr>
          <w:b/>
          <w:bCs/>
          <w:color w:val="000000" w:themeColor="text1"/>
          <w:sz w:val="24"/>
          <w:szCs w:val="24"/>
          <w:highlight w:val="yellow"/>
        </w:rPr>
      </w:pPr>
    </w:p>
    <w:p w14:paraId="340A1980" w14:textId="5542F7BC" w:rsidR="609B7D34" w:rsidRPr="00C535B4" w:rsidRDefault="28D1B5E1" w:rsidP="00C535B4">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57785D">
        <w:rPr>
          <w:rFonts w:eastAsia="Arial"/>
          <w:b/>
          <w:bCs/>
          <w:color w:val="000000" w:themeColor="text1"/>
          <w:sz w:val="24"/>
          <w:szCs w:val="24"/>
          <w:highlight w:val="yellow"/>
        </w:rPr>
        <w:t xml:space="preserve"> 5/06/2025</w:t>
      </w:r>
    </w:p>
    <w:sectPr w:rsidR="609B7D34" w:rsidRPr="00C535B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F9F07" w14:textId="77777777" w:rsidR="005F2DB6" w:rsidRDefault="005F2DB6">
      <w:r>
        <w:separator/>
      </w:r>
    </w:p>
  </w:endnote>
  <w:endnote w:type="continuationSeparator" w:id="0">
    <w:p w14:paraId="33B73B48" w14:textId="77777777" w:rsidR="005F2DB6" w:rsidRDefault="005F2DB6">
      <w:r>
        <w:continuationSeparator/>
      </w:r>
    </w:p>
  </w:endnote>
  <w:endnote w:type="continuationNotice" w:id="1">
    <w:p w14:paraId="5A95BBC0" w14:textId="77777777" w:rsidR="005F2DB6" w:rsidRDefault="005F2D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A28BC" w14:textId="77777777" w:rsidR="005F2DB6" w:rsidRDefault="005F2DB6">
      <w:r>
        <w:separator/>
      </w:r>
    </w:p>
  </w:footnote>
  <w:footnote w:type="continuationSeparator" w:id="0">
    <w:p w14:paraId="3219B3E5" w14:textId="77777777" w:rsidR="005F2DB6" w:rsidRDefault="005F2DB6">
      <w:r>
        <w:continuationSeparator/>
      </w:r>
    </w:p>
  </w:footnote>
  <w:footnote w:type="continuationNotice" w:id="1">
    <w:p w14:paraId="55C22747" w14:textId="77777777" w:rsidR="005F2DB6" w:rsidRDefault="005F2DB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0C2FC2"/>
    <w:multiLevelType w:val="hybridMultilevel"/>
    <w:tmpl w:val="CE681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1"/>
  </w:num>
  <w:num w:numId="3" w16cid:durableId="1589077822">
    <w:abstractNumId w:val="3"/>
  </w:num>
  <w:num w:numId="4" w16cid:durableId="1226835170">
    <w:abstractNumId w:val="0"/>
  </w:num>
  <w:num w:numId="5" w16cid:durableId="1588690747">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B6F"/>
    <w:rsid w:val="00020EEC"/>
    <w:rsid w:val="000248C3"/>
    <w:rsid w:val="00025650"/>
    <w:rsid w:val="00026FAB"/>
    <w:rsid w:val="00027B1F"/>
    <w:rsid w:val="0003088B"/>
    <w:rsid w:val="0003138C"/>
    <w:rsid w:val="000325D9"/>
    <w:rsid w:val="000372B2"/>
    <w:rsid w:val="0004079F"/>
    <w:rsid w:val="00043484"/>
    <w:rsid w:val="00045B87"/>
    <w:rsid w:val="00045C07"/>
    <w:rsid w:val="00055D43"/>
    <w:rsid w:val="00056FAC"/>
    <w:rsid w:val="00057751"/>
    <w:rsid w:val="00057B3D"/>
    <w:rsid w:val="00062E39"/>
    <w:rsid w:val="00080E58"/>
    <w:rsid w:val="0008282B"/>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635B"/>
    <w:rsid w:val="000F1599"/>
    <w:rsid w:val="000F1769"/>
    <w:rsid w:val="000F1CA6"/>
    <w:rsid w:val="000F2FCF"/>
    <w:rsid w:val="000F6196"/>
    <w:rsid w:val="000F7ECD"/>
    <w:rsid w:val="001017E7"/>
    <w:rsid w:val="00102E64"/>
    <w:rsid w:val="0010312C"/>
    <w:rsid w:val="00106DC7"/>
    <w:rsid w:val="00112391"/>
    <w:rsid w:val="00114F52"/>
    <w:rsid w:val="0012135C"/>
    <w:rsid w:val="001347F8"/>
    <w:rsid w:val="00137BB5"/>
    <w:rsid w:val="00137E05"/>
    <w:rsid w:val="001447F6"/>
    <w:rsid w:val="00147DE3"/>
    <w:rsid w:val="00150794"/>
    <w:rsid w:val="001519F0"/>
    <w:rsid w:val="001608C4"/>
    <w:rsid w:val="001624DA"/>
    <w:rsid w:val="00171418"/>
    <w:rsid w:val="00171F74"/>
    <w:rsid w:val="00190913"/>
    <w:rsid w:val="001961CF"/>
    <w:rsid w:val="001A59BB"/>
    <w:rsid w:val="001A6A51"/>
    <w:rsid w:val="001A79C4"/>
    <w:rsid w:val="001B331A"/>
    <w:rsid w:val="001C0E74"/>
    <w:rsid w:val="001C321F"/>
    <w:rsid w:val="001C6CEC"/>
    <w:rsid w:val="001D229F"/>
    <w:rsid w:val="001D2B65"/>
    <w:rsid w:val="001D4EF0"/>
    <w:rsid w:val="001D6162"/>
    <w:rsid w:val="001E4DAA"/>
    <w:rsid w:val="001E6085"/>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150"/>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2CA1"/>
    <w:rsid w:val="002A5604"/>
    <w:rsid w:val="002B1701"/>
    <w:rsid w:val="002B1736"/>
    <w:rsid w:val="002B23C3"/>
    <w:rsid w:val="002B443A"/>
    <w:rsid w:val="002B5B35"/>
    <w:rsid w:val="002C256A"/>
    <w:rsid w:val="002C496D"/>
    <w:rsid w:val="002D05EB"/>
    <w:rsid w:val="002D2F29"/>
    <w:rsid w:val="002D2FD3"/>
    <w:rsid w:val="002E7017"/>
    <w:rsid w:val="002F18CA"/>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5B1"/>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21E6D"/>
    <w:rsid w:val="004309A1"/>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127F"/>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72F"/>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7785D"/>
    <w:rsid w:val="00580201"/>
    <w:rsid w:val="00581E0A"/>
    <w:rsid w:val="00586D89"/>
    <w:rsid w:val="00590F08"/>
    <w:rsid w:val="005916B8"/>
    <w:rsid w:val="00592B55"/>
    <w:rsid w:val="005A1B4C"/>
    <w:rsid w:val="005A1BA3"/>
    <w:rsid w:val="005A545C"/>
    <w:rsid w:val="005A7855"/>
    <w:rsid w:val="005B1CF8"/>
    <w:rsid w:val="005C1567"/>
    <w:rsid w:val="005C6289"/>
    <w:rsid w:val="005C6CE5"/>
    <w:rsid w:val="005D2A9A"/>
    <w:rsid w:val="005D3F07"/>
    <w:rsid w:val="005D480E"/>
    <w:rsid w:val="005D583E"/>
    <w:rsid w:val="005E13EA"/>
    <w:rsid w:val="005E53BD"/>
    <w:rsid w:val="005E5917"/>
    <w:rsid w:val="005F2DB6"/>
    <w:rsid w:val="005F31FC"/>
    <w:rsid w:val="00606E27"/>
    <w:rsid w:val="006108C9"/>
    <w:rsid w:val="00615C7E"/>
    <w:rsid w:val="006160AC"/>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5172"/>
    <w:rsid w:val="00696F65"/>
    <w:rsid w:val="006A7A6D"/>
    <w:rsid w:val="006B5E67"/>
    <w:rsid w:val="006B6AF1"/>
    <w:rsid w:val="006BE8E5"/>
    <w:rsid w:val="006C2EB5"/>
    <w:rsid w:val="006C3261"/>
    <w:rsid w:val="006D18A3"/>
    <w:rsid w:val="006D4AD9"/>
    <w:rsid w:val="006D5970"/>
    <w:rsid w:val="006E481E"/>
    <w:rsid w:val="006E795F"/>
    <w:rsid w:val="00700249"/>
    <w:rsid w:val="0070604C"/>
    <w:rsid w:val="007069CD"/>
    <w:rsid w:val="00710888"/>
    <w:rsid w:val="007110E6"/>
    <w:rsid w:val="00711A70"/>
    <w:rsid w:val="00712E6F"/>
    <w:rsid w:val="00712E90"/>
    <w:rsid w:val="00713B7E"/>
    <w:rsid w:val="007173FB"/>
    <w:rsid w:val="007204AE"/>
    <w:rsid w:val="0072678F"/>
    <w:rsid w:val="00727C4C"/>
    <w:rsid w:val="00732AE4"/>
    <w:rsid w:val="00734809"/>
    <w:rsid w:val="007406E1"/>
    <w:rsid w:val="00743E40"/>
    <w:rsid w:val="00751263"/>
    <w:rsid w:val="0075704F"/>
    <w:rsid w:val="00763B2D"/>
    <w:rsid w:val="00771945"/>
    <w:rsid w:val="00772924"/>
    <w:rsid w:val="00784EC4"/>
    <w:rsid w:val="007872F2"/>
    <w:rsid w:val="007874BC"/>
    <w:rsid w:val="007908E0"/>
    <w:rsid w:val="00790A3E"/>
    <w:rsid w:val="00793EB3"/>
    <w:rsid w:val="00794205"/>
    <w:rsid w:val="00797012"/>
    <w:rsid w:val="007A1F6A"/>
    <w:rsid w:val="007B0DE3"/>
    <w:rsid w:val="007B491F"/>
    <w:rsid w:val="007B5CB2"/>
    <w:rsid w:val="007B7191"/>
    <w:rsid w:val="007C1634"/>
    <w:rsid w:val="007C1D94"/>
    <w:rsid w:val="007C2879"/>
    <w:rsid w:val="007C36A0"/>
    <w:rsid w:val="007C6A87"/>
    <w:rsid w:val="007C705D"/>
    <w:rsid w:val="007D0A07"/>
    <w:rsid w:val="007D0C96"/>
    <w:rsid w:val="007D133D"/>
    <w:rsid w:val="007D3EB4"/>
    <w:rsid w:val="007D3F16"/>
    <w:rsid w:val="007D6E72"/>
    <w:rsid w:val="007D78CC"/>
    <w:rsid w:val="007E2846"/>
    <w:rsid w:val="007E4560"/>
    <w:rsid w:val="007E4FC2"/>
    <w:rsid w:val="007F3F7E"/>
    <w:rsid w:val="007F5497"/>
    <w:rsid w:val="00803340"/>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0967"/>
    <w:rsid w:val="00861035"/>
    <w:rsid w:val="00861038"/>
    <w:rsid w:val="00865008"/>
    <w:rsid w:val="008665C1"/>
    <w:rsid w:val="00866B50"/>
    <w:rsid w:val="0086772F"/>
    <w:rsid w:val="008708F1"/>
    <w:rsid w:val="00880539"/>
    <w:rsid w:val="008859E8"/>
    <w:rsid w:val="0088737B"/>
    <w:rsid w:val="008915D1"/>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12EB"/>
    <w:rsid w:val="008E4DFE"/>
    <w:rsid w:val="008F22BD"/>
    <w:rsid w:val="008F46CC"/>
    <w:rsid w:val="00903334"/>
    <w:rsid w:val="009079BD"/>
    <w:rsid w:val="00912BD9"/>
    <w:rsid w:val="00920E5B"/>
    <w:rsid w:val="00926436"/>
    <w:rsid w:val="0093018C"/>
    <w:rsid w:val="00932CCA"/>
    <w:rsid w:val="009422A8"/>
    <w:rsid w:val="00953E15"/>
    <w:rsid w:val="009544C0"/>
    <w:rsid w:val="00954FA4"/>
    <w:rsid w:val="00956AE9"/>
    <w:rsid w:val="00964CC6"/>
    <w:rsid w:val="00966E33"/>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01D9D"/>
    <w:rsid w:val="00A10D56"/>
    <w:rsid w:val="00A12AAE"/>
    <w:rsid w:val="00A13BB2"/>
    <w:rsid w:val="00A16DD1"/>
    <w:rsid w:val="00A21260"/>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12A4"/>
    <w:rsid w:val="00A732EA"/>
    <w:rsid w:val="00A7489E"/>
    <w:rsid w:val="00A8015F"/>
    <w:rsid w:val="00A80BD2"/>
    <w:rsid w:val="00A85039"/>
    <w:rsid w:val="00A851F7"/>
    <w:rsid w:val="00A906AA"/>
    <w:rsid w:val="00A94C5E"/>
    <w:rsid w:val="00A97598"/>
    <w:rsid w:val="00AA241A"/>
    <w:rsid w:val="00AA252C"/>
    <w:rsid w:val="00AA666E"/>
    <w:rsid w:val="00AB5518"/>
    <w:rsid w:val="00AC01D4"/>
    <w:rsid w:val="00AC4A04"/>
    <w:rsid w:val="00AC5A3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2821"/>
    <w:rsid w:val="00B43194"/>
    <w:rsid w:val="00B47734"/>
    <w:rsid w:val="00B50FBA"/>
    <w:rsid w:val="00B558EB"/>
    <w:rsid w:val="00B577D3"/>
    <w:rsid w:val="00B57E8F"/>
    <w:rsid w:val="00B60466"/>
    <w:rsid w:val="00B60EE4"/>
    <w:rsid w:val="00B6548F"/>
    <w:rsid w:val="00B7112C"/>
    <w:rsid w:val="00B7502A"/>
    <w:rsid w:val="00B77305"/>
    <w:rsid w:val="00B82CC2"/>
    <w:rsid w:val="00B84A89"/>
    <w:rsid w:val="00B91F7A"/>
    <w:rsid w:val="00B92BEF"/>
    <w:rsid w:val="00B9689A"/>
    <w:rsid w:val="00BA1FFA"/>
    <w:rsid w:val="00BA2C9D"/>
    <w:rsid w:val="00BA358B"/>
    <w:rsid w:val="00BA4BCA"/>
    <w:rsid w:val="00BA7FF1"/>
    <w:rsid w:val="00BB06CB"/>
    <w:rsid w:val="00BB261F"/>
    <w:rsid w:val="00BB2887"/>
    <w:rsid w:val="00BB5EAA"/>
    <w:rsid w:val="00BB5F11"/>
    <w:rsid w:val="00BC0401"/>
    <w:rsid w:val="00BC04FA"/>
    <w:rsid w:val="00BC0937"/>
    <w:rsid w:val="00BC1C22"/>
    <w:rsid w:val="00BC460B"/>
    <w:rsid w:val="00BC5725"/>
    <w:rsid w:val="00BD30B1"/>
    <w:rsid w:val="00BE0F7B"/>
    <w:rsid w:val="00BE10C2"/>
    <w:rsid w:val="00BF6C44"/>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35B4"/>
    <w:rsid w:val="00C54AED"/>
    <w:rsid w:val="00C55B2F"/>
    <w:rsid w:val="00C56873"/>
    <w:rsid w:val="00C63D00"/>
    <w:rsid w:val="00C6441B"/>
    <w:rsid w:val="00C7108B"/>
    <w:rsid w:val="00C8089F"/>
    <w:rsid w:val="00C836CC"/>
    <w:rsid w:val="00C87A74"/>
    <w:rsid w:val="00C90A71"/>
    <w:rsid w:val="00C914D4"/>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4564"/>
    <w:rsid w:val="00D052BC"/>
    <w:rsid w:val="00D07026"/>
    <w:rsid w:val="00D11C62"/>
    <w:rsid w:val="00D22C8F"/>
    <w:rsid w:val="00D33491"/>
    <w:rsid w:val="00D36FCD"/>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93599"/>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270"/>
    <w:rsid w:val="00E7086E"/>
    <w:rsid w:val="00E7374A"/>
    <w:rsid w:val="00E73C41"/>
    <w:rsid w:val="00E7598F"/>
    <w:rsid w:val="00E76F60"/>
    <w:rsid w:val="00E83D90"/>
    <w:rsid w:val="00E83F28"/>
    <w:rsid w:val="00E83F91"/>
    <w:rsid w:val="00E9107A"/>
    <w:rsid w:val="00E91F62"/>
    <w:rsid w:val="00E923F2"/>
    <w:rsid w:val="00E929FD"/>
    <w:rsid w:val="00E93240"/>
    <w:rsid w:val="00E9479B"/>
    <w:rsid w:val="00E94FE2"/>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084"/>
    <w:rsid w:val="00F709C0"/>
    <w:rsid w:val="00F83B11"/>
    <w:rsid w:val="00F927A1"/>
    <w:rsid w:val="00F92E4D"/>
    <w:rsid w:val="00FA3764"/>
    <w:rsid w:val="00FA56ED"/>
    <w:rsid w:val="00FA6A4D"/>
    <w:rsid w:val="00FB5FA6"/>
    <w:rsid w:val="00FC1310"/>
    <w:rsid w:val="00FC2FF3"/>
    <w:rsid w:val="00FC3263"/>
    <w:rsid w:val="00FC51F9"/>
    <w:rsid w:val="00FC557B"/>
    <w:rsid w:val="00FC5B40"/>
    <w:rsid w:val="00FC5FF8"/>
    <w:rsid w:val="00FC702B"/>
    <w:rsid w:val="00FD3D7C"/>
    <w:rsid w:val="00FD4F8F"/>
    <w:rsid w:val="00FE0C16"/>
    <w:rsid w:val="00FE14AD"/>
    <w:rsid w:val="00FE14B1"/>
    <w:rsid w:val="00FE197A"/>
    <w:rsid w:val="00FE1F6A"/>
    <w:rsid w:val="00FF0070"/>
    <w:rsid w:val="00FF1C7B"/>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PlainText">
    <w:name w:val="Plain Text"/>
    <w:basedOn w:val="Normal"/>
    <w:link w:val="PlainTextChar"/>
    <w:uiPriority w:val="99"/>
    <w:semiHidden/>
    <w:unhideWhenUsed/>
    <w:rsid w:val="002A2CA1"/>
    <w:rPr>
      <w:rFonts w:ascii="Consolas" w:hAnsi="Consolas"/>
      <w:sz w:val="21"/>
      <w:szCs w:val="21"/>
    </w:rPr>
  </w:style>
  <w:style w:type="character" w:customStyle="1" w:styleId="PlainTextChar">
    <w:name w:val="Plain Text Char"/>
    <w:basedOn w:val="DefaultParagraphFont"/>
    <w:link w:val="PlainText"/>
    <w:uiPriority w:val="99"/>
    <w:semiHidden/>
    <w:rsid w:val="002A2CA1"/>
    <w:rPr>
      <w:rFonts w:ascii="Consolas" w:hAnsi="Consolas" w:cs="Arial"/>
      <w:color w:val="000000"/>
      <w:sz w:val="21"/>
      <w:szCs w:val="21"/>
      <w:lang w:eastAsia="en-GB"/>
    </w:rPr>
  </w:style>
  <w:style w:type="character" w:styleId="UnresolvedMention">
    <w:name w:val="Unresolved Mention"/>
    <w:basedOn w:val="DefaultParagraphFont"/>
    <w:uiPriority w:val="99"/>
    <w:semiHidden/>
    <w:unhideWhenUsed/>
    <w:rsid w:val="00695172"/>
    <w:rPr>
      <w:color w:val="605E5C"/>
      <w:shd w:val="clear" w:color="auto" w:fill="E1DFDD"/>
    </w:rPr>
  </w:style>
  <w:style w:type="paragraph" w:styleId="NoSpacing">
    <w:name w:val="No Spacing"/>
    <w:uiPriority w:val="1"/>
    <w:qFormat/>
    <w:rsid w:val="00F83B11"/>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45446709">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4177650">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20995947">
      <w:bodyDiv w:val="1"/>
      <w:marLeft w:val="0"/>
      <w:marRight w:val="0"/>
      <w:marTop w:val="0"/>
      <w:marBottom w:val="0"/>
      <w:divBdr>
        <w:top w:val="none" w:sz="0" w:space="0" w:color="auto"/>
        <w:left w:val="none" w:sz="0" w:space="0" w:color="auto"/>
        <w:bottom w:val="none" w:sz="0" w:space="0" w:color="auto"/>
        <w:right w:val="none" w:sz="0" w:space="0" w:color="auto"/>
      </w:divBdr>
    </w:div>
    <w:div w:id="121770798">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14917094">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94272873">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06415236">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20082941">
      <w:bodyDiv w:val="1"/>
      <w:marLeft w:val="0"/>
      <w:marRight w:val="0"/>
      <w:marTop w:val="0"/>
      <w:marBottom w:val="0"/>
      <w:divBdr>
        <w:top w:val="none" w:sz="0" w:space="0" w:color="auto"/>
        <w:left w:val="none" w:sz="0" w:space="0" w:color="auto"/>
        <w:bottom w:val="none" w:sz="0" w:space="0" w:color="auto"/>
        <w:right w:val="none" w:sz="0" w:space="0" w:color="auto"/>
      </w:divBdr>
    </w:div>
    <w:div w:id="1041249514">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1164459">
      <w:bodyDiv w:val="1"/>
      <w:marLeft w:val="0"/>
      <w:marRight w:val="0"/>
      <w:marTop w:val="0"/>
      <w:marBottom w:val="0"/>
      <w:divBdr>
        <w:top w:val="none" w:sz="0" w:space="0" w:color="auto"/>
        <w:left w:val="none" w:sz="0" w:space="0" w:color="auto"/>
        <w:bottom w:val="none" w:sz="0" w:space="0" w:color="auto"/>
        <w:right w:val="none" w:sz="0" w:space="0" w:color="auto"/>
      </w:divBdr>
    </w:div>
    <w:div w:id="1230656261">
      <w:bodyDiv w:val="1"/>
      <w:marLeft w:val="0"/>
      <w:marRight w:val="0"/>
      <w:marTop w:val="0"/>
      <w:marBottom w:val="0"/>
      <w:divBdr>
        <w:top w:val="none" w:sz="0" w:space="0" w:color="auto"/>
        <w:left w:val="none" w:sz="0" w:space="0" w:color="auto"/>
        <w:bottom w:val="none" w:sz="0" w:space="0" w:color="auto"/>
        <w:right w:val="none" w:sz="0" w:space="0" w:color="auto"/>
      </w:divBdr>
    </w:div>
    <w:div w:id="1237664985">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25879997">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9227674">
      <w:bodyDiv w:val="1"/>
      <w:marLeft w:val="0"/>
      <w:marRight w:val="0"/>
      <w:marTop w:val="0"/>
      <w:marBottom w:val="0"/>
      <w:divBdr>
        <w:top w:val="none" w:sz="0" w:space="0" w:color="auto"/>
        <w:left w:val="none" w:sz="0" w:space="0" w:color="auto"/>
        <w:bottom w:val="none" w:sz="0" w:space="0" w:color="auto"/>
        <w:right w:val="none" w:sz="0" w:space="0" w:color="auto"/>
      </w:divBdr>
    </w:div>
    <w:div w:id="1772705515">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26064390">
      <w:bodyDiv w:val="1"/>
      <w:marLeft w:val="0"/>
      <w:marRight w:val="0"/>
      <w:marTop w:val="0"/>
      <w:marBottom w:val="0"/>
      <w:divBdr>
        <w:top w:val="none" w:sz="0" w:space="0" w:color="auto"/>
        <w:left w:val="none" w:sz="0" w:space="0" w:color="auto"/>
        <w:bottom w:val="none" w:sz="0" w:space="0" w:color="auto"/>
        <w:right w:val="none" w:sz="0" w:space="0" w:color="auto"/>
      </w:divBdr>
    </w:div>
    <w:div w:id="1964967584">
      <w:bodyDiv w:val="1"/>
      <w:marLeft w:val="0"/>
      <w:marRight w:val="0"/>
      <w:marTop w:val="0"/>
      <w:marBottom w:val="0"/>
      <w:divBdr>
        <w:top w:val="none" w:sz="0" w:space="0" w:color="auto"/>
        <w:left w:val="none" w:sz="0" w:space="0" w:color="auto"/>
        <w:bottom w:val="none" w:sz="0" w:space="0" w:color="auto"/>
        <w:right w:val="none" w:sz="0" w:space="0" w:color="auto"/>
      </w:divBdr>
    </w:div>
    <w:div w:id="196839170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gbr01.safelinks.protection.outlook.com/?url=https%3A%2F%2Fwww.gov.uk%2F&amp;data=05%7C02%7Cjoshua.peake%40gwent.police.uk%7C38e86282bf8d4b73214f08dd9d4d1af4%7Ce46c8472ef5d4b63bc744a60db42c371%7C0%7C0%7C638839676696057789%7CUnknown%7CTWFpbGZsb3d8eyJFbXB0eU1hcGkiOnRydWUsIlYiOiIwLjAuMDAwMCIsIlAiOiJXaW4zMiIsIkFOIjoiTWFpbCIsIldUIjoyfQ%3D%3D%7C0%7C%7C%7C&amp;sdata=xlWLOlhEwm1AGmlknuSSWbMhrOBwdES2DjENXzQ3IPU%3D&amp;reserved=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gbr01.safelinks.protection.outlook.com/?url=https%3A%2F%2Fwww.justiceinspectorates.gov.uk%2F&amp;data=05%7C02%7Cjoshua.peake%40gwent.police.uk%7C38e86282bf8d4b73214f08dd9d4d1af4%7Ce46c8472ef5d4b63bc744a60db42c371%7C0%7C0%7C638839676696123280%7CUnknown%7CTWFpbGZsb3d8eyJFbXB0eU1hcGkiOnRydWUsIlYiOiIwLjAuMDAwMCIsIlAiOiJXaW4zMiIsIkFOIjoiTWFpbCIsIldUIjoyfQ%3D%3D%7C0%7C%7C%7C&amp;sdata=EPHnvU2hgiGq2rLhd1azyw167TvmqB31J45H8fxtqi8%3D&amp;reserved=0" TargetMode="External"/><Relationship Id="rId2" Type="http://schemas.openxmlformats.org/officeDocument/2006/relationships/customXml" Target="../customXml/item2.xml"/><Relationship Id="rId16" Type="http://schemas.openxmlformats.org/officeDocument/2006/relationships/hyperlink" Target="https://gbr01.safelinks.protection.outlook.com/?url=https%3A%2F%2Fnij.ojp.gov%2Flibrary%2Fpublications%2Fsocial-media-and-crime-review-literature&amp;data=05%7C02%7Cjoshua.peake%40gwent.police.uk%7C38e86282bf8d4b73214f08dd9d4d1af4%7Ce46c8472ef5d4b63bc744a60db42c371%7C0%7C0%7C638839676696150136%7CUnknown%7CTWFpbGZsb3d8eyJFbXB0eU1hcGkiOnRydWUsIlYiOiIwLjAuMDAwMCIsIlAiOiJXaW4zMiIsIkFOIjoiTWFpbCIsIldUIjoyfQ%3D%3D%7C0%7C%7C%7C&amp;sdata=zyDAaAusvfpqcAbzZU0Xf8oLAlzc5Ln2r0pMHsMH7ik%3D&amp;reserved=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gbr01.safelinks.protection.outlook.com/?url=https%3A%2F%2Fwww.college.police.uk%2F&amp;data=05%7C02%7Cjoshua.peake%40gwent.police.uk%7C38e86282bf8d4b73214f08dd9d4d1af4%7Ce46c8472ef5d4b63bc744a60db42c371%7C0%7C0%7C638839676696017593%7CUnknown%7CTWFpbGZsb3d8eyJFbXB0eU1hcGkiOnRydWUsIlYiOiIwLjAuMDAwMCIsIlAiOiJXaW4zMiIsIkFOIjoiTWFpbCIsIldUIjoyfQ%3D%3D%7C0%7C%7C%7C&amp;sdata=p4xG%2Bl25mN2CV4rBZQC30doRnVQVEz1JjMF7rrgvm1Y%3D&amp;reserved=0"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33</Pages>
  <Words>12038</Words>
  <Characters>68620</Characters>
  <Application>Microsoft Office Word</Application>
  <DocSecurity>0</DocSecurity>
  <Lines>571</Lines>
  <Paragraphs>160</Paragraphs>
  <ScaleCrop>false</ScaleCrop>
  <Company>Powys County Council</Company>
  <LinksUpToDate>false</LinksUpToDate>
  <CharactersWithSpaces>80498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Peake, Joshua</cp:lastModifiedBy>
  <cp:revision>77</cp:revision>
  <cp:lastPrinted>2014-08-26T08:55:00Z</cp:lastPrinted>
  <dcterms:created xsi:type="dcterms:W3CDTF">2023-10-03T13:52:00Z</dcterms:created>
  <dcterms:modified xsi:type="dcterms:W3CDTF">2025-05-31T18:22:00Z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2025-05-10T03:27:10Z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01996a47-e7ed-46d4-8607-33ffc09b98d5</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