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B8845" w14:textId="77777777" w:rsidR="006476BF" w:rsidRPr="003C0407" w:rsidRDefault="006476BF" w:rsidP="006476BF">
      <w:pPr>
        <w:rPr>
          <w:rFonts w:ascii="Arial" w:hAnsi="Arial" w:cs="Arial"/>
          <w:b/>
          <w:bCs/>
          <w:sz w:val="24"/>
          <w:szCs w:val="24"/>
        </w:rPr>
      </w:pPr>
      <w:r w:rsidRPr="003C0407">
        <w:rPr>
          <w:rFonts w:ascii="Arial" w:hAnsi="Arial" w:cs="Arial"/>
          <w:b/>
          <w:bCs/>
          <w:sz w:val="24"/>
          <w:szCs w:val="24"/>
        </w:rPr>
        <w:t xml:space="preserve">BMDS7006 self-directed learning activity </w:t>
      </w:r>
    </w:p>
    <w:p w14:paraId="0B278DD2" w14:textId="56C45EF7" w:rsidR="006476BF" w:rsidRPr="003C0407" w:rsidRDefault="006476BF" w:rsidP="006476B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23</w:t>
      </w:r>
      <w:r w:rsidRPr="003C0407">
        <w:rPr>
          <w:rFonts w:ascii="Arial" w:hAnsi="Arial" w:cs="Arial"/>
          <w:b/>
          <w:bCs/>
          <w:sz w:val="24"/>
          <w:szCs w:val="24"/>
        </w:rPr>
        <w:t xml:space="preserve"> February 2023</w:t>
      </w:r>
    </w:p>
    <w:p w14:paraId="60438D24" w14:textId="21928FE2" w:rsidR="006476BF" w:rsidRDefault="006476BF" w:rsidP="006476BF">
      <w:pPr>
        <w:rPr>
          <w:rFonts w:ascii="Arial" w:hAnsi="Arial" w:cs="Arial"/>
        </w:rPr>
      </w:pPr>
      <w:r>
        <w:rPr>
          <w:rFonts w:ascii="Arial" w:hAnsi="Arial" w:cs="Arial"/>
        </w:rPr>
        <w:t>Read the cited paper and r</w:t>
      </w:r>
      <w:r w:rsidR="000B03B9">
        <w:rPr>
          <w:rFonts w:ascii="Arial" w:hAnsi="Arial" w:cs="Arial"/>
        </w:rPr>
        <w:t>eflect on the questions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given</w:t>
      </w:r>
      <w:r>
        <w:rPr>
          <w:rFonts w:ascii="Arial" w:hAnsi="Arial" w:cs="Arial"/>
        </w:rPr>
        <w:t xml:space="preserve"> below</w:t>
      </w:r>
      <w:r w:rsidR="000B03B9">
        <w:rPr>
          <w:rFonts w:ascii="Arial" w:hAnsi="Arial" w:cs="Arial"/>
        </w:rPr>
        <w:t>.</w:t>
      </w:r>
    </w:p>
    <w:p w14:paraId="6869B2AB" w14:textId="5B7E041F" w:rsidR="00C05A2E" w:rsidRDefault="00C05A2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05A2E" w14:paraId="23F2BE02" w14:textId="77777777" w:rsidTr="00C05A2E">
        <w:tc>
          <w:tcPr>
            <w:tcW w:w="9016" w:type="dxa"/>
          </w:tcPr>
          <w:p w14:paraId="601515D0" w14:textId="1B4C669F" w:rsidR="00C05A2E" w:rsidRPr="00C05A2E" w:rsidRDefault="00C05A2E">
            <w:pPr>
              <w:rPr>
                <w:rFonts w:ascii="Arial" w:hAnsi="Arial" w:cs="Arial"/>
                <w:color w:val="0000FF"/>
                <w:u w:val="single"/>
                <w:lang w:val="en-GB"/>
              </w:rPr>
            </w:pPr>
            <w:r w:rsidRPr="00625793">
              <w:rPr>
                <w:rFonts w:ascii="Arial" w:hAnsi="Arial" w:cs="Arial"/>
                <w:lang w:val="en-GB"/>
              </w:rPr>
              <w:t xml:space="preserve">Sujan, M., Scott, P., Cresswell, K. (2019) Digital health and patient safety: Technology is not a magic wand. </w:t>
            </w:r>
            <w:r w:rsidRPr="00625793">
              <w:rPr>
                <w:rFonts w:ascii="Arial" w:hAnsi="Arial" w:cs="Arial"/>
                <w:i/>
                <w:iCs/>
                <w:lang w:val="en-GB"/>
              </w:rPr>
              <w:t>Health Informatics Journal</w:t>
            </w:r>
            <w:r w:rsidRPr="00625793">
              <w:rPr>
                <w:rFonts w:ascii="Arial" w:hAnsi="Arial" w:cs="Arial"/>
                <w:lang w:val="en-GB"/>
              </w:rPr>
              <w:t>, 26(4): 2295-2299.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625793">
              <w:rPr>
                <w:rFonts w:ascii="Arial" w:hAnsi="Arial" w:cs="Arial"/>
                <w:lang w:val="en-GB"/>
              </w:rPr>
              <w:t>doi:10.1177/1460458219876183.</w:t>
            </w:r>
          </w:p>
        </w:tc>
      </w:tr>
      <w:tr w:rsidR="00C05A2E" w14:paraId="0EB08A4F" w14:textId="77777777" w:rsidTr="00C05A2E">
        <w:tc>
          <w:tcPr>
            <w:tcW w:w="9016" w:type="dxa"/>
          </w:tcPr>
          <w:p w14:paraId="669E107A" w14:textId="77777777" w:rsidR="00C05A2E" w:rsidRDefault="00C05A2E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do policy makers and organizational leaders often seem to treat technology as a form of magic?</w:t>
            </w:r>
          </w:p>
          <w:p w14:paraId="58EAF455" w14:textId="56B9E2F3" w:rsidR="00C05A2E" w:rsidRDefault="00C05A2E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deployment of technology in health and care </w:t>
            </w:r>
            <w:r w:rsidR="006476BF">
              <w:rPr>
                <w:rFonts w:ascii="Arial" w:hAnsi="Arial" w:cs="Arial"/>
              </w:rPr>
              <w:t xml:space="preserve">always </w:t>
            </w:r>
            <w:r>
              <w:rPr>
                <w:rFonts w:ascii="Arial" w:hAnsi="Arial" w:cs="Arial"/>
              </w:rPr>
              <w:t>evidence-based? Should it be?</w:t>
            </w:r>
          </w:p>
          <w:p w14:paraId="48AC4848" w14:textId="49E48A10" w:rsidR="00C05A2E" w:rsidRDefault="00C05A2E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value do you think the sociotechnical perspective brings to planning and evaluating digital technology in health and care?</w:t>
            </w:r>
          </w:p>
          <w:p w14:paraId="5F9159DB" w14:textId="23953726" w:rsidR="00C05A2E" w:rsidRDefault="00C05A2E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Would you agree that mixed methods evaluations are needed for technology implementations in health and care? If so, why? If not, why not?</w:t>
            </w:r>
          </w:p>
          <w:p w14:paraId="3270065A" w14:textId="74F15D38" w:rsidR="00C05A2E" w:rsidRDefault="00C05A2E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regulation and quality control do you think is necessary to ensure that technical innovation does not increase patient safety risks?</w:t>
            </w:r>
          </w:p>
        </w:tc>
      </w:tr>
    </w:tbl>
    <w:p w14:paraId="0C710324" w14:textId="77777777" w:rsidR="00C05A2E" w:rsidRDefault="00C05A2E">
      <w:pPr>
        <w:rPr>
          <w:rFonts w:ascii="Arial" w:hAnsi="Arial" w:cs="Arial"/>
        </w:rPr>
      </w:pPr>
    </w:p>
    <w:p w14:paraId="5D09AB0A" w14:textId="77777777" w:rsidR="00C05A2E" w:rsidRPr="00C05A2E" w:rsidRDefault="00C05A2E" w:rsidP="00C05A2E">
      <w:pPr>
        <w:rPr>
          <w:rFonts w:ascii="Arial" w:hAnsi="Arial" w:cs="Arial"/>
        </w:rPr>
      </w:pPr>
    </w:p>
    <w:sectPr w:rsidR="00C05A2E" w:rsidRPr="00C05A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DC57E5"/>
    <w:multiLevelType w:val="hybridMultilevel"/>
    <w:tmpl w:val="5246A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0700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47"/>
    <w:rsid w:val="000243A8"/>
    <w:rsid w:val="000B03B9"/>
    <w:rsid w:val="001B197A"/>
    <w:rsid w:val="00235E44"/>
    <w:rsid w:val="00264776"/>
    <w:rsid w:val="004D5847"/>
    <w:rsid w:val="00625793"/>
    <w:rsid w:val="006476BF"/>
    <w:rsid w:val="00702BD1"/>
    <w:rsid w:val="0072042E"/>
    <w:rsid w:val="007E74D1"/>
    <w:rsid w:val="009927EC"/>
    <w:rsid w:val="00A84434"/>
    <w:rsid w:val="00AF3251"/>
    <w:rsid w:val="00B1580B"/>
    <w:rsid w:val="00C05A2E"/>
    <w:rsid w:val="00E5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2BAA5"/>
  <w15:chartTrackingRefBased/>
  <w15:docId w15:val="{AA0947DC-BBF3-4328-8F3E-B3D80611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97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1B19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B1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50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09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5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5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Scott</dc:creator>
  <cp:keywords/>
  <dc:description/>
  <cp:lastModifiedBy>Philip</cp:lastModifiedBy>
  <cp:revision>3</cp:revision>
  <dcterms:created xsi:type="dcterms:W3CDTF">2023-02-23T14:07:00Z</dcterms:created>
  <dcterms:modified xsi:type="dcterms:W3CDTF">2023-02-23T14:09:00Z</dcterms:modified>
</cp:coreProperties>
</file>