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237696992"/>
        <w:docPartObj>
          <w:docPartGallery w:val="Cover Pages"/>
          <w:docPartUnique/>
        </w:docPartObj>
      </w:sdtPr>
      <w:sdtContent>
        <w:p w14:paraId="589F931E" w14:textId="79EB836C" w:rsidR="0037605B" w:rsidRDefault="0037605B">
          <w:r>
            <w:rPr>
              <w:noProof/>
            </w:rPr>
            <mc:AlternateContent>
              <mc:Choice Requires="wpg">
                <w:drawing>
                  <wp:anchor distT="0" distB="0" distL="114300" distR="114300" simplePos="0" relativeHeight="251662336" behindDoc="0" locked="0" layoutInCell="1" allowOverlap="1" wp14:anchorId="7CDBC8F3" wp14:editId="16B9176E">
                    <wp:simplePos x="0" y="0"/>
                    <wp:positionH relativeFrom="page">
                      <wp:align>center</wp:align>
                    </wp:positionH>
                    <mc:AlternateContent>
                      <mc:Choice Requires="wp14">
                        <wp:positionV relativeFrom="page">
                          <wp14:pctPosVOffset>2300</wp14:pctPosVOffset>
                        </wp:positionV>
                      </mc:Choice>
                      <mc:Fallback>
                        <wp:positionV relativeFrom="page">
                          <wp:posOffset>231140</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6DF2CAB2"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55C481E5" wp14:editId="6EB80B1A">
                    <wp:simplePos x="0" y="0"/>
                    <wp:positionH relativeFrom="page">
                      <wp:align>center</wp:align>
                    </wp:positionH>
                    <mc:AlternateContent>
                      <mc:Choice Requires="wp14">
                        <wp:positionV relativeFrom="page">
                          <wp14:pctPosVOffset>81800</wp14:pctPosVOffset>
                        </wp:positionV>
                      </mc:Choice>
                      <mc:Fallback>
                        <wp:positionV relativeFrom="page">
                          <wp:posOffset>8227695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5D6DE65E" w14:textId="2562A9F4" w:rsidR="0037605B" w:rsidRDefault="0037605B">
                                    <w:pPr>
                                      <w:pStyle w:val="NoSpacing"/>
                                      <w:jc w:val="right"/>
                                      <w:rPr>
                                        <w:color w:val="595959" w:themeColor="text1" w:themeTint="A6"/>
                                        <w:sz w:val="28"/>
                                        <w:szCs w:val="28"/>
                                      </w:rPr>
                                    </w:pPr>
                                    <w:r>
                                      <w:rPr>
                                        <w:color w:val="595959" w:themeColor="text1" w:themeTint="A6"/>
                                        <w:sz w:val="28"/>
                                        <w:szCs w:val="28"/>
                                      </w:rPr>
                                      <w:t>By Elena Nedelcheva</w:t>
                                    </w:r>
                                  </w:p>
                                </w:sdtContent>
                              </w:sdt>
                              <w:p w14:paraId="5C2B924B" w14:textId="6DBA8AE3" w:rsidR="0037605B" w:rsidRPr="0037605B" w:rsidRDefault="0037605B">
                                <w:pPr>
                                  <w:pStyle w:val="NoSpacing"/>
                                  <w:jc w:val="right"/>
                                  <w:rPr>
                                    <w:color w:val="595959" w:themeColor="text1" w:themeTint="A6"/>
                                  </w:rPr>
                                </w:pPr>
                                <w:sdt>
                                  <w:sdtPr>
                                    <w:rPr>
                                      <w:color w:val="595959" w:themeColor="text1" w:themeTint="A6"/>
                                    </w:rPr>
                                    <w:alias w:val="Email"/>
                                    <w:tag w:val="Email"/>
                                    <w:id w:val="942260680"/>
                                    <w:dataBinding w:prefixMappings="xmlns:ns0='http://schemas.microsoft.com/office/2006/coverPageProps' " w:xpath="/ns0:CoverPageProperties[1]/ns0:CompanyEmail[1]" w:storeItemID="{55AF091B-3C7A-41E3-B477-F2FDAA23CFDA}"/>
                                    <w:text/>
                                  </w:sdtPr>
                                  <w:sdtContent>
                                    <w:r w:rsidRPr="0037605B">
                                      <w:rPr>
                                        <w:color w:val="595959" w:themeColor="text1" w:themeTint="A6"/>
                                      </w:rPr>
                                      <w:t>2112413@student.uwtsd.ac.uk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55C481E5"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5D6DE65E" w14:textId="2562A9F4" w:rsidR="0037605B" w:rsidRDefault="0037605B">
                              <w:pPr>
                                <w:pStyle w:val="NoSpacing"/>
                                <w:jc w:val="right"/>
                                <w:rPr>
                                  <w:color w:val="595959" w:themeColor="text1" w:themeTint="A6"/>
                                  <w:sz w:val="28"/>
                                  <w:szCs w:val="28"/>
                                </w:rPr>
                              </w:pPr>
                              <w:r>
                                <w:rPr>
                                  <w:color w:val="595959" w:themeColor="text1" w:themeTint="A6"/>
                                  <w:sz w:val="28"/>
                                  <w:szCs w:val="28"/>
                                </w:rPr>
                                <w:t>By Elena Nedelcheva</w:t>
                              </w:r>
                            </w:p>
                          </w:sdtContent>
                        </w:sdt>
                        <w:p w14:paraId="5C2B924B" w14:textId="6DBA8AE3" w:rsidR="0037605B" w:rsidRPr="0037605B" w:rsidRDefault="0037605B">
                          <w:pPr>
                            <w:pStyle w:val="NoSpacing"/>
                            <w:jc w:val="right"/>
                            <w:rPr>
                              <w:color w:val="595959" w:themeColor="text1" w:themeTint="A6"/>
                            </w:rPr>
                          </w:pPr>
                          <w:sdt>
                            <w:sdtPr>
                              <w:rPr>
                                <w:color w:val="595959" w:themeColor="text1" w:themeTint="A6"/>
                              </w:rPr>
                              <w:alias w:val="Email"/>
                              <w:tag w:val="Email"/>
                              <w:id w:val="942260680"/>
                              <w:dataBinding w:prefixMappings="xmlns:ns0='http://schemas.microsoft.com/office/2006/coverPageProps' " w:xpath="/ns0:CoverPageProperties[1]/ns0:CompanyEmail[1]" w:storeItemID="{55AF091B-3C7A-41E3-B477-F2FDAA23CFDA}"/>
                              <w:text/>
                            </w:sdtPr>
                            <w:sdtContent>
                              <w:r w:rsidRPr="0037605B">
                                <w:rPr>
                                  <w:color w:val="595959" w:themeColor="text1" w:themeTint="A6"/>
                                </w:rPr>
                                <w:t>2112413@student.uwtsd.ac.uk</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258EC747" wp14:editId="717FB8BF">
                    <wp:simplePos x="0" y="0"/>
                    <wp:positionH relativeFrom="page">
                      <wp:align>center</wp:align>
                    </wp:positionH>
                    <mc:AlternateContent>
                      <mc:Choice Requires="wp14">
                        <wp:positionV relativeFrom="page">
                          <wp14:pctPosVOffset>70000</wp14:pctPosVOffset>
                        </wp:positionV>
                      </mc:Choice>
                      <mc:Fallback>
                        <wp:positionV relativeFrom="page">
                          <wp:posOffset>7040880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D4B59E2" w14:textId="67D1CB44" w:rsidR="0037605B" w:rsidRDefault="0037605B">
                                <w:pPr>
                                  <w:pStyle w:val="NoSpacing"/>
                                  <w:jc w:val="right"/>
                                  <w:rPr>
                                    <w:color w:val="4472C4" w:themeColor="accent1"/>
                                    <w:sz w:val="28"/>
                                    <w:szCs w:val="28"/>
                                  </w:rPr>
                                </w:pPr>
                                <w:r>
                                  <w:rPr>
                                    <w:color w:val="4472C4" w:themeColor="accent1"/>
                                    <w:sz w:val="28"/>
                                    <w:szCs w:val="28"/>
                                  </w:rPr>
                                  <w:t>Lecturer: Anupam Mazumdar</w:t>
                                </w: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4EC4407E" w14:textId="3E98915C" w:rsidR="0037605B" w:rsidRDefault="0037605B">
                                    <w:pPr>
                                      <w:pStyle w:val="NoSpacing"/>
                                      <w:jc w:val="right"/>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258EC747"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7D4B59E2" w14:textId="67D1CB44" w:rsidR="0037605B" w:rsidRDefault="0037605B">
                          <w:pPr>
                            <w:pStyle w:val="NoSpacing"/>
                            <w:jc w:val="right"/>
                            <w:rPr>
                              <w:color w:val="4472C4" w:themeColor="accent1"/>
                              <w:sz w:val="28"/>
                              <w:szCs w:val="28"/>
                            </w:rPr>
                          </w:pPr>
                          <w:r>
                            <w:rPr>
                              <w:color w:val="4472C4" w:themeColor="accent1"/>
                              <w:sz w:val="28"/>
                              <w:szCs w:val="28"/>
                            </w:rPr>
                            <w:t>Lecturer: Anupam Mazumdar</w:t>
                          </w: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4EC4407E" w14:textId="3E98915C" w:rsidR="0037605B" w:rsidRDefault="0037605B">
                              <w:pPr>
                                <w:pStyle w:val="NoSpacing"/>
                                <w:jc w:val="right"/>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4BDF5BF1" wp14:editId="52D6FD66">
                    <wp:simplePos x="0" y="0"/>
                    <wp:positionH relativeFrom="page">
                      <wp:align>center</wp:align>
                    </wp:positionH>
                    <mc:AlternateContent>
                      <mc:Choice Requires="wp14">
                        <wp:positionV relativeFrom="page">
                          <wp14:pctPosVOffset>30000</wp14:pctPosVOffset>
                        </wp:positionV>
                      </mc:Choice>
                      <mc:Fallback>
                        <wp:positionV relativeFrom="page">
                          <wp:posOffset>3017520</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55F17BF" w14:textId="4CCAE240" w:rsidR="0037605B" w:rsidRDefault="0037605B">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 xml:space="preserve">Current trends of business intelligence </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4C1EB9B3" w14:textId="6AD0CAB9" w:rsidR="0037605B" w:rsidRDefault="0037605B">
                                    <w:pPr>
                                      <w:jc w:val="right"/>
                                      <w:rPr>
                                        <w:smallCaps/>
                                        <w:color w:val="404040" w:themeColor="text1" w:themeTint="BF"/>
                                        <w:sz w:val="36"/>
                                        <w:szCs w:val="36"/>
                                      </w:rPr>
                                    </w:pPr>
                                    <w:r>
                                      <w:rPr>
                                        <w:color w:val="404040" w:themeColor="text1" w:themeTint="BF"/>
                                        <w:sz w:val="36"/>
                                        <w:szCs w:val="36"/>
                                      </w:rPr>
                                      <w:t>Data Handling &amp;Business Intelligence</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4BDF5BF1"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255F17BF" w14:textId="4CCAE240" w:rsidR="0037605B" w:rsidRDefault="0037605B">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 xml:space="preserve">Current trends of business intelligence </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4C1EB9B3" w14:textId="6AD0CAB9" w:rsidR="0037605B" w:rsidRDefault="0037605B">
                              <w:pPr>
                                <w:jc w:val="right"/>
                                <w:rPr>
                                  <w:smallCaps/>
                                  <w:color w:val="404040" w:themeColor="text1" w:themeTint="BF"/>
                                  <w:sz w:val="36"/>
                                  <w:szCs w:val="36"/>
                                </w:rPr>
                              </w:pPr>
                              <w:r>
                                <w:rPr>
                                  <w:color w:val="404040" w:themeColor="text1" w:themeTint="BF"/>
                                  <w:sz w:val="36"/>
                                  <w:szCs w:val="36"/>
                                </w:rPr>
                                <w:t>Data Handling &amp;Business Intelligence</w:t>
                              </w:r>
                            </w:p>
                          </w:sdtContent>
                        </w:sdt>
                      </w:txbxContent>
                    </v:textbox>
                    <w10:wrap type="square" anchorx="page" anchory="page"/>
                  </v:shape>
                </w:pict>
              </mc:Fallback>
            </mc:AlternateContent>
          </w:r>
        </w:p>
        <w:p w14:paraId="00F14FA5" w14:textId="2B45CB60" w:rsidR="0037605B" w:rsidRDefault="0037605B">
          <w:pPr>
            <w:spacing w:after="160" w:line="259" w:lineRule="auto"/>
          </w:pPr>
          <w:r>
            <w:br w:type="page"/>
          </w:r>
        </w:p>
      </w:sdtContent>
    </w:sdt>
    <w:p w14:paraId="1F77C35F" w14:textId="77777777" w:rsidR="00AD2B8E" w:rsidRDefault="0037605B" w:rsidP="00AD2B8E">
      <w:pPr>
        <w:pStyle w:val="TOCHeading"/>
        <w:rPr>
          <w:rFonts w:ascii="Times New Roman" w:hAnsi="Times New Roman" w:cs="Times New Roman"/>
          <w:sz w:val="24"/>
          <w:szCs w:val="24"/>
        </w:rPr>
      </w:pPr>
      <w:r>
        <w:rPr>
          <w:rFonts w:ascii="Times New Roman" w:hAnsi="Times New Roman" w:cs="Times New Roman"/>
          <w:sz w:val="24"/>
          <w:szCs w:val="24"/>
        </w:rPr>
        <w:lastRenderedPageBreak/>
        <w:t xml:space="preserve">                             </w:t>
      </w:r>
    </w:p>
    <w:sdt>
      <w:sdtPr>
        <w:rPr>
          <w:rFonts w:asciiTheme="minorHAnsi" w:eastAsiaTheme="minorHAnsi" w:hAnsiTheme="minorHAnsi" w:cstheme="minorBidi"/>
          <w:b w:val="0"/>
          <w:bCs w:val="0"/>
          <w:color w:val="auto"/>
          <w:sz w:val="22"/>
          <w:szCs w:val="22"/>
        </w:rPr>
        <w:id w:val="29824506"/>
        <w:docPartObj>
          <w:docPartGallery w:val="Table of Contents"/>
          <w:docPartUnique/>
        </w:docPartObj>
      </w:sdtPr>
      <w:sdtContent>
        <w:p w14:paraId="6F6D81D9" w14:textId="2964EA28" w:rsidR="00AD2B8E" w:rsidRDefault="00AD2B8E" w:rsidP="00AD2B8E">
          <w:pPr>
            <w:pStyle w:val="TOCHeading"/>
          </w:pPr>
          <w:r>
            <w:t>Table of Contents</w:t>
          </w:r>
        </w:p>
        <w:p w14:paraId="49E4F230" w14:textId="789ED128" w:rsidR="00BB0931" w:rsidRDefault="00AD2B8E">
          <w:pPr>
            <w:pStyle w:val="TOC1"/>
            <w:tabs>
              <w:tab w:val="right" w:leader="dot" w:pos="9350"/>
            </w:tabs>
            <w:rPr>
              <w:rFonts w:eastAsiaTheme="minorEastAsia"/>
              <w:noProof/>
            </w:rPr>
          </w:pPr>
          <w:r>
            <w:fldChar w:fldCharType="begin"/>
          </w:r>
          <w:r>
            <w:instrText xml:space="preserve"> TOC \o "1-3" \h \z \u </w:instrText>
          </w:r>
          <w:r>
            <w:fldChar w:fldCharType="separate"/>
          </w:r>
          <w:hyperlink w:anchor="_Toc123834856" w:history="1">
            <w:r w:rsidR="00BB0931" w:rsidRPr="00777709">
              <w:rPr>
                <w:rStyle w:val="Hyperlink"/>
                <w:noProof/>
              </w:rPr>
              <w:t>Introduction</w:t>
            </w:r>
            <w:r w:rsidR="00BB0931">
              <w:rPr>
                <w:noProof/>
                <w:webHidden/>
              </w:rPr>
              <w:tab/>
            </w:r>
            <w:r w:rsidR="00BB0931">
              <w:rPr>
                <w:noProof/>
                <w:webHidden/>
              </w:rPr>
              <w:fldChar w:fldCharType="begin"/>
            </w:r>
            <w:r w:rsidR="00BB0931">
              <w:rPr>
                <w:noProof/>
                <w:webHidden/>
              </w:rPr>
              <w:instrText xml:space="preserve"> PAGEREF _Toc123834856 \h </w:instrText>
            </w:r>
            <w:r w:rsidR="00BB0931">
              <w:rPr>
                <w:noProof/>
                <w:webHidden/>
              </w:rPr>
            </w:r>
            <w:r w:rsidR="00BB0931">
              <w:rPr>
                <w:noProof/>
                <w:webHidden/>
              </w:rPr>
              <w:fldChar w:fldCharType="separate"/>
            </w:r>
            <w:r w:rsidR="00BB0931">
              <w:rPr>
                <w:noProof/>
                <w:webHidden/>
              </w:rPr>
              <w:t>2</w:t>
            </w:r>
            <w:r w:rsidR="00BB0931">
              <w:rPr>
                <w:noProof/>
                <w:webHidden/>
              </w:rPr>
              <w:fldChar w:fldCharType="end"/>
            </w:r>
          </w:hyperlink>
        </w:p>
        <w:p w14:paraId="6F2BE83D" w14:textId="3EA231E3" w:rsidR="00BB0931" w:rsidRDefault="00BB0931">
          <w:pPr>
            <w:pStyle w:val="TOC1"/>
            <w:tabs>
              <w:tab w:val="right" w:leader="dot" w:pos="9350"/>
            </w:tabs>
            <w:rPr>
              <w:rFonts w:eastAsiaTheme="minorEastAsia"/>
              <w:noProof/>
            </w:rPr>
          </w:pPr>
          <w:hyperlink w:anchor="_Toc123834857" w:history="1">
            <w:r w:rsidRPr="00777709">
              <w:rPr>
                <w:rStyle w:val="Hyperlink"/>
                <w:noProof/>
              </w:rPr>
              <w:t>Business Intelligence</w:t>
            </w:r>
            <w:r>
              <w:rPr>
                <w:noProof/>
                <w:webHidden/>
              </w:rPr>
              <w:tab/>
            </w:r>
            <w:r>
              <w:rPr>
                <w:noProof/>
                <w:webHidden/>
              </w:rPr>
              <w:fldChar w:fldCharType="begin"/>
            </w:r>
            <w:r>
              <w:rPr>
                <w:noProof/>
                <w:webHidden/>
              </w:rPr>
              <w:instrText xml:space="preserve"> PAGEREF _Toc123834857 \h </w:instrText>
            </w:r>
            <w:r>
              <w:rPr>
                <w:noProof/>
                <w:webHidden/>
              </w:rPr>
            </w:r>
            <w:r>
              <w:rPr>
                <w:noProof/>
                <w:webHidden/>
              </w:rPr>
              <w:fldChar w:fldCharType="separate"/>
            </w:r>
            <w:r>
              <w:rPr>
                <w:noProof/>
                <w:webHidden/>
              </w:rPr>
              <w:t>2</w:t>
            </w:r>
            <w:r>
              <w:rPr>
                <w:noProof/>
                <w:webHidden/>
              </w:rPr>
              <w:fldChar w:fldCharType="end"/>
            </w:r>
          </w:hyperlink>
        </w:p>
        <w:p w14:paraId="02794CF9" w14:textId="5137C99C" w:rsidR="00BB0931" w:rsidRDefault="00BB0931">
          <w:pPr>
            <w:pStyle w:val="TOC2"/>
            <w:tabs>
              <w:tab w:val="right" w:leader="dot" w:pos="9350"/>
            </w:tabs>
            <w:rPr>
              <w:rFonts w:eastAsiaTheme="minorEastAsia"/>
              <w:noProof/>
            </w:rPr>
          </w:pPr>
          <w:hyperlink w:anchor="_Toc123834858" w:history="1">
            <w:r w:rsidRPr="00777709">
              <w:rPr>
                <w:rStyle w:val="Hyperlink"/>
                <w:noProof/>
              </w:rPr>
              <w:t>Artificial intelligence</w:t>
            </w:r>
            <w:r>
              <w:rPr>
                <w:noProof/>
                <w:webHidden/>
              </w:rPr>
              <w:tab/>
            </w:r>
            <w:r>
              <w:rPr>
                <w:noProof/>
                <w:webHidden/>
              </w:rPr>
              <w:fldChar w:fldCharType="begin"/>
            </w:r>
            <w:r>
              <w:rPr>
                <w:noProof/>
                <w:webHidden/>
              </w:rPr>
              <w:instrText xml:space="preserve"> PAGEREF _Toc123834858 \h </w:instrText>
            </w:r>
            <w:r>
              <w:rPr>
                <w:noProof/>
                <w:webHidden/>
              </w:rPr>
            </w:r>
            <w:r>
              <w:rPr>
                <w:noProof/>
                <w:webHidden/>
              </w:rPr>
              <w:fldChar w:fldCharType="separate"/>
            </w:r>
            <w:r>
              <w:rPr>
                <w:noProof/>
                <w:webHidden/>
              </w:rPr>
              <w:t>2</w:t>
            </w:r>
            <w:r>
              <w:rPr>
                <w:noProof/>
                <w:webHidden/>
              </w:rPr>
              <w:fldChar w:fldCharType="end"/>
            </w:r>
          </w:hyperlink>
        </w:p>
        <w:p w14:paraId="028A93A6" w14:textId="7136049F" w:rsidR="00BB0931" w:rsidRDefault="00BB0931">
          <w:pPr>
            <w:pStyle w:val="TOC2"/>
            <w:tabs>
              <w:tab w:val="right" w:leader="dot" w:pos="9350"/>
            </w:tabs>
            <w:rPr>
              <w:rFonts w:eastAsiaTheme="minorEastAsia"/>
              <w:noProof/>
            </w:rPr>
          </w:pPr>
          <w:hyperlink w:anchor="_Toc123834859" w:history="1">
            <w:r w:rsidRPr="00777709">
              <w:rPr>
                <w:rStyle w:val="Hyperlink"/>
                <w:noProof/>
              </w:rPr>
              <w:t>Data Security</w:t>
            </w:r>
            <w:r>
              <w:rPr>
                <w:noProof/>
                <w:webHidden/>
              </w:rPr>
              <w:tab/>
            </w:r>
            <w:r>
              <w:rPr>
                <w:noProof/>
                <w:webHidden/>
              </w:rPr>
              <w:fldChar w:fldCharType="begin"/>
            </w:r>
            <w:r>
              <w:rPr>
                <w:noProof/>
                <w:webHidden/>
              </w:rPr>
              <w:instrText xml:space="preserve"> PAGEREF _Toc123834859 \h </w:instrText>
            </w:r>
            <w:r>
              <w:rPr>
                <w:noProof/>
                <w:webHidden/>
              </w:rPr>
            </w:r>
            <w:r>
              <w:rPr>
                <w:noProof/>
                <w:webHidden/>
              </w:rPr>
              <w:fldChar w:fldCharType="separate"/>
            </w:r>
            <w:r>
              <w:rPr>
                <w:noProof/>
                <w:webHidden/>
              </w:rPr>
              <w:t>3</w:t>
            </w:r>
            <w:r>
              <w:rPr>
                <w:noProof/>
                <w:webHidden/>
              </w:rPr>
              <w:fldChar w:fldCharType="end"/>
            </w:r>
          </w:hyperlink>
        </w:p>
        <w:p w14:paraId="194EFAB6" w14:textId="31A4D213" w:rsidR="00BB0931" w:rsidRDefault="00BB0931">
          <w:pPr>
            <w:pStyle w:val="TOC2"/>
            <w:tabs>
              <w:tab w:val="right" w:leader="dot" w:pos="9350"/>
            </w:tabs>
            <w:rPr>
              <w:rFonts w:eastAsiaTheme="minorEastAsia"/>
              <w:noProof/>
            </w:rPr>
          </w:pPr>
          <w:hyperlink w:anchor="_Toc123834860" w:history="1">
            <w:r w:rsidRPr="00777709">
              <w:rPr>
                <w:rStyle w:val="Hyperlink"/>
                <w:noProof/>
              </w:rPr>
              <w:t>Data visualization</w:t>
            </w:r>
            <w:r>
              <w:rPr>
                <w:noProof/>
                <w:webHidden/>
              </w:rPr>
              <w:tab/>
            </w:r>
            <w:r>
              <w:rPr>
                <w:noProof/>
                <w:webHidden/>
              </w:rPr>
              <w:fldChar w:fldCharType="begin"/>
            </w:r>
            <w:r>
              <w:rPr>
                <w:noProof/>
                <w:webHidden/>
              </w:rPr>
              <w:instrText xml:space="preserve"> PAGEREF _Toc123834860 \h </w:instrText>
            </w:r>
            <w:r>
              <w:rPr>
                <w:noProof/>
                <w:webHidden/>
              </w:rPr>
            </w:r>
            <w:r>
              <w:rPr>
                <w:noProof/>
                <w:webHidden/>
              </w:rPr>
              <w:fldChar w:fldCharType="separate"/>
            </w:r>
            <w:r>
              <w:rPr>
                <w:noProof/>
                <w:webHidden/>
              </w:rPr>
              <w:t>3</w:t>
            </w:r>
            <w:r>
              <w:rPr>
                <w:noProof/>
                <w:webHidden/>
              </w:rPr>
              <w:fldChar w:fldCharType="end"/>
            </w:r>
          </w:hyperlink>
        </w:p>
        <w:p w14:paraId="05F4D376" w14:textId="26896E0A" w:rsidR="00BB0931" w:rsidRDefault="00BB0931">
          <w:pPr>
            <w:pStyle w:val="TOC2"/>
            <w:tabs>
              <w:tab w:val="right" w:leader="dot" w:pos="9350"/>
            </w:tabs>
            <w:rPr>
              <w:rFonts w:eastAsiaTheme="minorEastAsia"/>
              <w:noProof/>
            </w:rPr>
          </w:pPr>
          <w:hyperlink w:anchor="_Toc123834861" w:history="1">
            <w:r w:rsidRPr="00777709">
              <w:rPr>
                <w:rStyle w:val="Hyperlink"/>
                <w:noProof/>
              </w:rPr>
              <w:t>Predictive &amp; Prescriptive Analytics Tools</w:t>
            </w:r>
            <w:r>
              <w:rPr>
                <w:noProof/>
                <w:webHidden/>
              </w:rPr>
              <w:tab/>
            </w:r>
            <w:r>
              <w:rPr>
                <w:noProof/>
                <w:webHidden/>
              </w:rPr>
              <w:fldChar w:fldCharType="begin"/>
            </w:r>
            <w:r>
              <w:rPr>
                <w:noProof/>
                <w:webHidden/>
              </w:rPr>
              <w:instrText xml:space="preserve"> PAGEREF _Toc123834861 \h </w:instrText>
            </w:r>
            <w:r>
              <w:rPr>
                <w:noProof/>
                <w:webHidden/>
              </w:rPr>
            </w:r>
            <w:r>
              <w:rPr>
                <w:noProof/>
                <w:webHidden/>
              </w:rPr>
              <w:fldChar w:fldCharType="separate"/>
            </w:r>
            <w:r>
              <w:rPr>
                <w:noProof/>
                <w:webHidden/>
              </w:rPr>
              <w:t>3</w:t>
            </w:r>
            <w:r>
              <w:rPr>
                <w:noProof/>
                <w:webHidden/>
              </w:rPr>
              <w:fldChar w:fldCharType="end"/>
            </w:r>
          </w:hyperlink>
        </w:p>
        <w:p w14:paraId="1C60FC54" w14:textId="71A01CD4" w:rsidR="00BB0931" w:rsidRDefault="00BB0931">
          <w:pPr>
            <w:pStyle w:val="TOC2"/>
            <w:tabs>
              <w:tab w:val="right" w:leader="dot" w:pos="9350"/>
            </w:tabs>
            <w:rPr>
              <w:rFonts w:eastAsiaTheme="minorEastAsia"/>
              <w:noProof/>
            </w:rPr>
          </w:pPr>
          <w:hyperlink w:anchor="_Toc123834862" w:history="1">
            <w:r w:rsidRPr="00777709">
              <w:rPr>
                <w:rStyle w:val="Hyperlink"/>
                <w:noProof/>
              </w:rPr>
              <w:t>Collaborative Business Intelligence</w:t>
            </w:r>
            <w:r>
              <w:rPr>
                <w:noProof/>
                <w:webHidden/>
              </w:rPr>
              <w:tab/>
            </w:r>
            <w:r>
              <w:rPr>
                <w:noProof/>
                <w:webHidden/>
              </w:rPr>
              <w:fldChar w:fldCharType="begin"/>
            </w:r>
            <w:r>
              <w:rPr>
                <w:noProof/>
                <w:webHidden/>
              </w:rPr>
              <w:instrText xml:space="preserve"> PAGEREF _Toc123834862 \h </w:instrText>
            </w:r>
            <w:r>
              <w:rPr>
                <w:noProof/>
                <w:webHidden/>
              </w:rPr>
            </w:r>
            <w:r>
              <w:rPr>
                <w:noProof/>
                <w:webHidden/>
              </w:rPr>
              <w:fldChar w:fldCharType="separate"/>
            </w:r>
            <w:r>
              <w:rPr>
                <w:noProof/>
                <w:webHidden/>
              </w:rPr>
              <w:t>4</w:t>
            </w:r>
            <w:r>
              <w:rPr>
                <w:noProof/>
                <w:webHidden/>
              </w:rPr>
              <w:fldChar w:fldCharType="end"/>
            </w:r>
          </w:hyperlink>
        </w:p>
        <w:p w14:paraId="4FBCD51C" w14:textId="54B55E90" w:rsidR="00BB0931" w:rsidRDefault="00BB0931">
          <w:pPr>
            <w:pStyle w:val="TOC1"/>
            <w:tabs>
              <w:tab w:val="right" w:leader="dot" w:pos="9350"/>
            </w:tabs>
            <w:rPr>
              <w:rFonts w:eastAsiaTheme="minorEastAsia"/>
              <w:noProof/>
            </w:rPr>
          </w:pPr>
          <w:hyperlink w:anchor="_Toc123834863" w:history="1">
            <w:r w:rsidRPr="00777709">
              <w:rPr>
                <w:rStyle w:val="Hyperlink"/>
                <w:noProof/>
              </w:rPr>
              <w:t>Conclusion</w:t>
            </w:r>
            <w:r>
              <w:rPr>
                <w:noProof/>
                <w:webHidden/>
              </w:rPr>
              <w:tab/>
            </w:r>
            <w:r>
              <w:rPr>
                <w:noProof/>
                <w:webHidden/>
              </w:rPr>
              <w:fldChar w:fldCharType="begin"/>
            </w:r>
            <w:r>
              <w:rPr>
                <w:noProof/>
                <w:webHidden/>
              </w:rPr>
              <w:instrText xml:space="preserve"> PAGEREF _Toc123834863 \h </w:instrText>
            </w:r>
            <w:r>
              <w:rPr>
                <w:noProof/>
                <w:webHidden/>
              </w:rPr>
            </w:r>
            <w:r>
              <w:rPr>
                <w:noProof/>
                <w:webHidden/>
              </w:rPr>
              <w:fldChar w:fldCharType="separate"/>
            </w:r>
            <w:r>
              <w:rPr>
                <w:noProof/>
                <w:webHidden/>
              </w:rPr>
              <w:t>4</w:t>
            </w:r>
            <w:r>
              <w:rPr>
                <w:noProof/>
                <w:webHidden/>
              </w:rPr>
              <w:fldChar w:fldCharType="end"/>
            </w:r>
          </w:hyperlink>
        </w:p>
        <w:p w14:paraId="1A487C73" w14:textId="112B1A30" w:rsidR="00BB0931" w:rsidRDefault="00BB0931">
          <w:pPr>
            <w:pStyle w:val="TOC1"/>
            <w:tabs>
              <w:tab w:val="right" w:leader="dot" w:pos="9350"/>
            </w:tabs>
            <w:rPr>
              <w:rFonts w:eastAsiaTheme="minorEastAsia"/>
              <w:noProof/>
            </w:rPr>
          </w:pPr>
          <w:hyperlink w:anchor="_Toc123834864" w:history="1">
            <w:r w:rsidRPr="00777709">
              <w:rPr>
                <w:rStyle w:val="Hyperlink"/>
                <w:noProof/>
              </w:rPr>
              <w:t>References</w:t>
            </w:r>
            <w:r>
              <w:rPr>
                <w:noProof/>
                <w:webHidden/>
              </w:rPr>
              <w:tab/>
            </w:r>
            <w:r>
              <w:rPr>
                <w:noProof/>
                <w:webHidden/>
              </w:rPr>
              <w:fldChar w:fldCharType="begin"/>
            </w:r>
            <w:r>
              <w:rPr>
                <w:noProof/>
                <w:webHidden/>
              </w:rPr>
              <w:instrText xml:space="preserve"> PAGEREF _Toc123834864 \h </w:instrText>
            </w:r>
            <w:r>
              <w:rPr>
                <w:noProof/>
                <w:webHidden/>
              </w:rPr>
            </w:r>
            <w:r>
              <w:rPr>
                <w:noProof/>
                <w:webHidden/>
              </w:rPr>
              <w:fldChar w:fldCharType="separate"/>
            </w:r>
            <w:r>
              <w:rPr>
                <w:noProof/>
                <w:webHidden/>
              </w:rPr>
              <w:t>5</w:t>
            </w:r>
            <w:r>
              <w:rPr>
                <w:noProof/>
                <w:webHidden/>
              </w:rPr>
              <w:fldChar w:fldCharType="end"/>
            </w:r>
          </w:hyperlink>
        </w:p>
        <w:p w14:paraId="57C84A2B" w14:textId="69DB031E" w:rsidR="00AD2B8E" w:rsidRDefault="00AD2B8E" w:rsidP="00AD2B8E">
          <w:r>
            <w:fldChar w:fldCharType="end"/>
          </w:r>
        </w:p>
      </w:sdtContent>
    </w:sdt>
    <w:p w14:paraId="39D231F5" w14:textId="77777777" w:rsidR="00AD2B8E" w:rsidRDefault="00AD2B8E" w:rsidP="00AD2B8E">
      <w:pPr>
        <w:spacing w:line="360" w:lineRule="auto"/>
        <w:jc w:val="both"/>
        <w:rPr>
          <w:rFonts w:ascii="Times New Roman" w:hAnsi="Times New Roman" w:cs="Times New Roman"/>
          <w:sz w:val="24"/>
          <w:szCs w:val="24"/>
        </w:rPr>
      </w:pPr>
    </w:p>
    <w:p w14:paraId="4FD351C7" w14:textId="77777777" w:rsidR="00AD2B8E" w:rsidRDefault="00AD2B8E" w:rsidP="00AD2B8E">
      <w:pPr>
        <w:spacing w:line="360" w:lineRule="auto"/>
        <w:jc w:val="both"/>
        <w:rPr>
          <w:rFonts w:ascii="Times New Roman" w:hAnsi="Times New Roman" w:cs="Times New Roman"/>
          <w:sz w:val="24"/>
          <w:szCs w:val="24"/>
        </w:rPr>
      </w:pPr>
    </w:p>
    <w:p w14:paraId="78F52DF5" w14:textId="77777777" w:rsidR="00AD2B8E" w:rsidRDefault="00AD2B8E" w:rsidP="00AD2B8E">
      <w:pPr>
        <w:rPr>
          <w:rFonts w:ascii="Times New Roman" w:hAnsi="Times New Roman" w:cs="Times New Roman"/>
          <w:sz w:val="24"/>
          <w:szCs w:val="24"/>
        </w:rPr>
      </w:pPr>
      <w:r>
        <w:rPr>
          <w:rFonts w:ascii="Times New Roman" w:hAnsi="Times New Roman" w:cs="Times New Roman"/>
          <w:sz w:val="24"/>
          <w:szCs w:val="24"/>
        </w:rPr>
        <w:br w:type="page"/>
      </w:r>
    </w:p>
    <w:p w14:paraId="70F11B11" w14:textId="77777777" w:rsidR="00AD2B8E" w:rsidRDefault="00AD2B8E" w:rsidP="00AD2B8E">
      <w:pPr>
        <w:pStyle w:val="Heading1"/>
      </w:pPr>
      <w:bookmarkStart w:id="0" w:name="_Toc123834856"/>
      <w:r>
        <w:lastRenderedPageBreak/>
        <w:t>Introduction</w:t>
      </w:r>
      <w:bookmarkEnd w:id="0"/>
    </w:p>
    <w:p w14:paraId="6CA8602C" w14:textId="77777777" w:rsidR="00AD2B8E" w:rsidRDefault="00AD2B8E" w:rsidP="00AD2B8E">
      <w:pPr>
        <w:spacing w:line="360" w:lineRule="auto"/>
        <w:jc w:val="both"/>
        <w:rPr>
          <w:rFonts w:ascii="Times New Roman" w:hAnsi="Times New Roman" w:cs="Times New Roman"/>
          <w:sz w:val="24"/>
          <w:szCs w:val="24"/>
        </w:rPr>
      </w:pPr>
      <w:r>
        <w:rPr>
          <w:rFonts w:ascii="Times New Roman" w:hAnsi="Times New Roman" w:cs="Times New Roman"/>
          <w:sz w:val="24"/>
          <w:szCs w:val="24"/>
        </w:rPr>
        <w:t>Business Intelligence points out procedural and technological arrangements that gather preserve and assess the information generated by a company’s operations. The entire report will discuss Business intelligence and relevant trends that are emerging in a business environment. The report will highlight a variety of business trends like Artificial intelligence, Data Security, Data visualization, and Predictive &amp;Prescriptive Analytics Tools. All these business trends help in developing an understanding of their importance in business and how they open new avenues of growth for the business. Business intelligence is as follow:</w:t>
      </w:r>
    </w:p>
    <w:p w14:paraId="127E61B6" w14:textId="77777777" w:rsidR="00AD2B8E" w:rsidRDefault="00AD2B8E" w:rsidP="00AD2B8E">
      <w:pPr>
        <w:pStyle w:val="Heading1"/>
      </w:pPr>
      <w:bookmarkStart w:id="1" w:name="_Toc123834857"/>
      <w:r>
        <w:t>Business Intelligence</w:t>
      </w:r>
      <w:bookmarkEnd w:id="1"/>
    </w:p>
    <w:p w14:paraId="157741FC" w14:textId="2EC96CCF" w:rsidR="00AD2B8E" w:rsidRDefault="00AD2B8E" w:rsidP="00AD2B8E">
      <w:pPr>
        <w:spacing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sz w:val="24"/>
          <w:szCs w:val="24"/>
        </w:rPr>
        <w:t xml:space="preserve">It is a broad term that includes data mining, data assessment, developing performance standards, and detailed analytics. In simple words, Business intelligence is a technical network that gathers, store, and assess organizational information </w:t>
      </w:r>
      <w:sdt>
        <w:sdtPr>
          <w:rPr>
            <w:rFonts w:ascii="Times New Roman" w:hAnsi="Times New Roman" w:cs="Times New Roman"/>
            <w:sz w:val="24"/>
            <w:szCs w:val="24"/>
          </w:rPr>
          <w:id w:val="-1682049247"/>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Mar20 \l 1033 </w:instrText>
          </w:r>
          <w:r>
            <w:rPr>
              <w:rFonts w:ascii="Times New Roman" w:hAnsi="Times New Roman" w:cs="Times New Roman"/>
              <w:sz w:val="24"/>
              <w:szCs w:val="24"/>
            </w:rPr>
            <w:fldChar w:fldCharType="separate"/>
          </w:r>
          <w:r w:rsidRPr="00AD2B8E">
            <w:rPr>
              <w:rFonts w:ascii="Times New Roman" w:hAnsi="Times New Roman" w:cs="Times New Roman"/>
              <w:noProof/>
              <w:sz w:val="24"/>
              <w:szCs w:val="24"/>
            </w:rPr>
            <w:t>(Engebretsen &amp; Kennedy, 2020)</w:t>
          </w:r>
          <w:r>
            <w:rPr>
              <w:rFonts w:ascii="Times New Roman" w:hAnsi="Times New Roman" w:cs="Times New Roman"/>
              <w:sz w:val="24"/>
              <w:szCs w:val="24"/>
            </w:rPr>
            <w:fldChar w:fldCharType="end"/>
          </w:r>
        </w:sdtContent>
      </w:sdt>
      <w:r>
        <w:rPr>
          <w:rFonts w:ascii="Times New Roman" w:hAnsi="Times New Roman" w:cs="Times New Roman"/>
          <w:sz w:val="24"/>
          <w:szCs w:val="24"/>
        </w:rPr>
        <w:t>. Business intelligence offers managers complete visibility into their data. It’s just not simply seeing the collected information it is more than that. It helps the manager to assess what is happening and why it is happening in real-</w:t>
      </w:r>
      <w:r>
        <w:rPr>
          <w:rFonts w:ascii="Times New Roman" w:hAnsi="Times New Roman" w:cs="Times New Roman"/>
          <w:sz w:val="24"/>
          <w:szCs w:val="24"/>
        </w:rPr>
        <w:t>time</w:t>
      </w:r>
      <w:sdt>
        <w:sdtPr>
          <w:rPr>
            <w:rFonts w:ascii="Times New Roman" w:hAnsi="Times New Roman" w:cs="Times New Roman"/>
            <w:sz w:val="24"/>
            <w:szCs w:val="24"/>
          </w:rPr>
          <w:id w:val="-1141733442"/>
          <w:citation/>
        </w:sdtPr>
        <w:sdtContent>
          <w:r w:rsidR="00BC6F11">
            <w:rPr>
              <w:rFonts w:ascii="Times New Roman" w:hAnsi="Times New Roman" w:cs="Times New Roman"/>
              <w:sz w:val="24"/>
              <w:szCs w:val="24"/>
            </w:rPr>
            <w:fldChar w:fldCharType="begin"/>
          </w:r>
          <w:r w:rsidR="00BC6F11">
            <w:rPr>
              <w:rFonts w:ascii="Times New Roman" w:hAnsi="Times New Roman" w:cs="Times New Roman"/>
              <w:sz w:val="24"/>
              <w:szCs w:val="24"/>
            </w:rPr>
            <w:instrText xml:space="preserve"> CITATION Lep20 \l 1033 </w:instrText>
          </w:r>
          <w:r w:rsidR="00BC6F11">
            <w:rPr>
              <w:rFonts w:ascii="Times New Roman" w:hAnsi="Times New Roman" w:cs="Times New Roman"/>
              <w:sz w:val="24"/>
              <w:szCs w:val="24"/>
            </w:rPr>
            <w:fldChar w:fldCharType="separate"/>
          </w:r>
          <w:r w:rsidR="00BC6F11">
            <w:rPr>
              <w:rFonts w:ascii="Times New Roman" w:hAnsi="Times New Roman" w:cs="Times New Roman"/>
              <w:noProof/>
              <w:sz w:val="24"/>
              <w:szCs w:val="24"/>
            </w:rPr>
            <w:t xml:space="preserve"> </w:t>
          </w:r>
          <w:r w:rsidR="00BC6F11" w:rsidRPr="00BC6F11">
            <w:rPr>
              <w:rFonts w:ascii="Times New Roman" w:hAnsi="Times New Roman" w:cs="Times New Roman"/>
              <w:noProof/>
              <w:sz w:val="24"/>
              <w:szCs w:val="24"/>
            </w:rPr>
            <w:t>(Lepeniotia, et al., 2020)</w:t>
          </w:r>
          <w:r w:rsidR="00BC6F11">
            <w:rPr>
              <w:rFonts w:ascii="Times New Roman" w:hAnsi="Times New Roman" w:cs="Times New Roman"/>
              <w:sz w:val="24"/>
              <w:szCs w:val="24"/>
            </w:rPr>
            <w:fldChar w:fldCharType="end"/>
          </w:r>
        </w:sdtContent>
      </w:sdt>
      <w:r>
        <w:rPr>
          <w:rFonts w:ascii="Times New Roman" w:hAnsi="Times New Roman" w:cs="Times New Roman"/>
          <w:color w:val="222222"/>
          <w:sz w:val="24"/>
          <w:szCs w:val="24"/>
          <w:shd w:val="clear" w:color="auto" w:fill="FFFFFF"/>
        </w:rPr>
        <w:t xml:space="preserve"> </w:t>
      </w:r>
      <w:r>
        <w:rPr>
          <w:rFonts w:ascii="Times New Roman" w:hAnsi="Times New Roman" w:cs="Times New Roman"/>
          <w:sz w:val="24"/>
          <w:szCs w:val="24"/>
        </w:rPr>
        <w:t xml:space="preserve">. This help managers and organizations to adapt to changes and take necessary measurement to reduce their effects. Accurate reporting and clear visibility work together. Business intelligence offers an accurate picture of all important performance indicators to offer accurate reporting of every division of the company. When a company has a complete and accurate picture of data along with real-time reporting it helps the company to understand and process the data </w:t>
      </w:r>
      <w:sdt>
        <w:sdtPr>
          <w:rPr>
            <w:rFonts w:ascii="Times New Roman" w:hAnsi="Times New Roman" w:cs="Times New Roman"/>
            <w:sz w:val="24"/>
            <w:szCs w:val="24"/>
          </w:rPr>
          <w:id w:val="808059297"/>
          <w:citation/>
        </w:sdtPr>
        <w:sdtContent>
          <w:r w:rsidR="003D6B3A">
            <w:rPr>
              <w:rFonts w:ascii="Times New Roman" w:hAnsi="Times New Roman" w:cs="Times New Roman"/>
              <w:sz w:val="24"/>
              <w:szCs w:val="24"/>
            </w:rPr>
            <w:fldChar w:fldCharType="begin"/>
          </w:r>
          <w:r w:rsidR="003D6B3A">
            <w:rPr>
              <w:rFonts w:ascii="Times New Roman" w:hAnsi="Times New Roman" w:cs="Times New Roman"/>
              <w:sz w:val="24"/>
              <w:szCs w:val="24"/>
            </w:rPr>
            <w:instrText xml:space="preserve"> CITATION Mar20 \l 1033 </w:instrText>
          </w:r>
          <w:r w:rsidR="003D6B3A">
            <w:rPr>
              <w:rFonts w:ascii="Times New Roman" w:hAnsi="Times New Roman" w:cs="Times New Roman"/>
              <w:sz w:val="24"/>
              <w:szCs w:val="24"/>
            </w:rPr>
            <w:fldChar w:fldCharType="separate"/>
          </w:r>
          <w:r w:rsidR="003D6B3A" w:rsidRPr="003D6B3A">
            <w:rPr>
              <w:rFonts w:ascii="Times New Roman" w:hAnsi="Times New Roman" w:cs="Times New Roman"/>
              <w:noProof/>
              <w:sz w:val="24"/>
              <w:szCs w:val="24"/>
            </w:rPr>
            <w:t>(Engebretsen &amp; Kennedy, 2020)</w:t>
          </w:r>
          <w:r w:rsidR="003D6B3A">
            <w:rPr>
              <w:rFonts w:ascii="Times New Roman" w:hAnsi="Times New Roman" w:cs="Times New Roman"/>
              <w:sz w:val="24"/>
              <w:szCs w:val="24"/>
            </w:rPr>
            <w:fldChar w:fldCharType="end"/>
          </w:r>
        </w:sdtContent>
      </w:sdt>
      <w:r>
        <w:rPr>
          <w:rFonts w:ascii="Times New Roman" w:hAnsi="Times New Roman" w:cs="Times New Roman"/>
          <w:sz w:val="24"/>
          <w:szCs w:val="24"/>
        </w:rPr>
        <w:t>. Artificial Intelligence, Data Security, and Collaborative Business Intelligence are a few names of business trends that are observed in business environments.</w:t>
      </w:r>
    </w:p>
    <w:p w14:paraId="1B2B233C" w14:textId="75DA787E" w:rsidR="00AD2B8E" w:rsidRDefault="00AD2B8E" w:rsidP="00AD2B8E">
      <w:pPr>
        <w:spacing w:line="360" w:lineRule="auto"/>
        <w:jc w:val="both"/>
        <w:rPr>
          <w:rFonts w:ascii="Times New Roman" w:hAnsi="Times New Roman" w:cs="Times New Roman"/>
          <w:color w:val="222222"/>
          <w:sz w:val="24"/>
          <w:szCs w:val="24"/>
          <w:shd w:val="clear" w:color="auto" w:fill="FFFFFF"/>
        </w:rPr>
      </w:pPr>
      <w:bookmarkStart w:id="2" w:name="_Toc123834858"/>
      <w:r>
        <w:rPr>
          <w:rStyle w:val="Heading2Char"/>
        </w:rPr>
        <w:t>Artificial intelligence</w:t>
      </w:r>
      <w:bookmarkEnd w:id="2"/>
      <w:r>
        <w:rPr>
          <w:rFonts w:ascii="Times New Roman" w:hAnsi="Times New Roman" w:cs="Times New Roman"/>
          <w:sz w:val="24"/>
          <w:szCs w:val="24"/>
        </w:rPr>
        <w:t>: It is a popular name for AI. Science intends to develop machines to execute what is generally performed by complex human intelligence. AI is a revolutionary method that can change completely the ways business entities work and interact with people while increasing the security and privacy of organizations. Al helps in increasing efficiency and productivity gain</w:t>
      </w:r>
      <w:r>
        <w:rPr>
          <w:rFonts w:ascii="Times New Roman" w:hAnsi="Times New Roman" w:cs="Times New Roman"/>
          <w:color w:val="222222"/>
          <w:sz w:val="24"/>
          <w:szCs w:val="24"/>
          <w:shd w:val="clear" w:color="auto" w:fill="FFFFFF"/>
        </w:rPr>
        <w:t xml:space="preserve"> </w:t>
      </w:r>
      <w:sdt>
        <w:sdtPr>
          <w:rPr>
            <w:rFonts w:ascii="Times New Roman" w:hAnsi="Times New Roman" w:cs="Times New Roman"/>
            <w:color w:val="222222"/>
            <w:sz w:val="24"/>
            <w:szCs w:val="24"/>
            <w:shd w:val="clear" w:color="auto" w:fill="FFFFFF"/>
          </w:rPr>
          <w:id w:val="-2026320051"/>
          <w:citation/>
        </w:sdtPr>
        <w:sdtContent>
          <w:r w:rsidR="00BF38AB">
            <w:rPr>
              <w:rFonts w:ascii="Times New Roman" w:hAnsi="Times New Roman" w:cs="Times New Roman"/>
              <w:color w:val="222222"/>
              <w:sz w:val="24"/>
              <w:szCs w:val="24"/>
              <w:shd w:val="clear" w:color="auto" w:fill="FFFFFF"/>
            </w:rPr>
            <w:fldChar w:fldCharType="begin"/>
          </w:r>
          <w:r w:rsidR="00BF38AB">
            <w:rPr>
              <w:rFonts w:ascii="Times New Roman" w:hAnsi="Times New Roman" w:cs="Times New Roman"/>
              <w:color w:val="222222"/>
              <w:sz w:val="24"/>
              <w:szCs w:val="24"/>
              <w:shd w:val="clear" w:color="auto" w:fill="FFFFFF"/>
            </w:rPr>
            <w:instrText xml:space="preserve"> CITATION Lep20 \l 1033 </w:instrText>
          </w:r>
          <w:r w:rsidR="00BF38AB">
            <w:rPr>
              <w:rFonts w:ascii="Times New Roman" w:hAnsi="Times New Roman" w:cs="Times New Roman"/>
              <w:color w:val="222222"/>
              <w:sz w:val="24"/>
              <w:szCs w:val="24"/>
              <w:shd w:val="clear" w:color="auto" w:fill="FFFFFF"/>
            </w:rPr>
            <w:fldChar w:fldCharType="separate"/>
          </w:r>
          <w:r w:rsidR="00BF38AB" w:rsidRPr="00BF38AB">
            <w:rPr>
              <w:rFonts w:ascii="Times New Roman" w:hAnsi="Times New Roman" w:cs="Times New Roman"/>
              <w:noProof/>
              <w:color w:val="222222"/>
              <w:sz w:val="24"/>
              <w:szCs w:val="24"/>
              <w:shd w:val="clear" w:color="auto" w:fill="FFFFFF"/>
            </w:rPr>
            <w:t>(Lepeniotia, et al., 2020)</w:t>
          </w:r>
          <w:r w:rsidR="00BF38AB">
            <w:rPr>
              <w:rFonts w:ascii="Times New Roman" w:hAnsi="Times New Roman" w:cs="Times New Roman"/>
              <w:color w:val="222222"/>
              <w:sz w:val="24"/>
              <w:szCs w:val="24"/>
              <w:shd w:val="clear" w:color="auto" w:fill="FFFFFF"/>
            </w:rPr>
            <w:fldChar w:fldCharType="end"/>
          </w:r>
        </w:sdtContent>
      </w:sdt>
      <w:r w:rsidR="00BF38AB">
        <w:rPr>
          <w:rFonts w:ascii="Times New Roman" w:hAnsi="Times New Roman" w:cs="Times New Roman"/>
          <w:color w:val="222222"/>
          <w:sz w:val="24"/>
          <w:szCs w:val="24"/>
          <w:shd w:val="clear" w:color="auto" w:fill="FFFFFF"/>
        </w:rPr>
        <w:t xml:space="preserve">. </w:t>
      </w:r>
      <w:r>
        <w:rPr>
          <w:rFonts w:ascii="Times New Roman" w:hAnsi="Times New Roman" w:cs="Times New Roman"/>
          <w:sz w:val="24"/>
          <w:szCs w:val="24"/>
        </w:rPr>
        <w:t>AI can deal with tasks and information at a speed and magnitude that humans cannot match. As the AI makes the complete task faster it makes development process shorter and save time which can be utilized in other important tasks.</w:t>
      </w:r>
    </w:p>
    <w:p w14:paraId="60F38199" w14:textId="269CD10A" w:rsidR="00AD2B8E" w:rsidRDefault="00AD2B8E" w:rsidP="00AD2B8E">
      <w:pPr>
        <w:spacing w:line="360" w:lineRule="auto"/>
        <w:jc w:val="both"/>
        <w:rPr>
          <w:rFonts w:ascii="Times New Roman" w:hAnsi="Times New Roman" w:cs="Times New Roman"/>
          <w:color w:val="222222"/>
          <w:sz w:val="24"/>
          <w:szCs w:val="24"/>
          <w:shd w:val="clear" w:color="auto" w:fill="FFFFFF"/>
        </w:rPr>
      </w:pPr>
      <w:bookmarkStart w:id="3" w:name="_Toc123834859"/>
      <w:r>
        <w:rPr>
          <w:rStyle w:val="Heading2Char"/>
        </w:rPr>
        <w:lastRenderedPageBreak/>
        <w:t>Data Security</w:t>
      </w:r>
      <w:bookmarkEnd w:id="3"/>
      <w:r>
        <w:rPr>
          <w:rFonts w:ascii="Times New Roman" w:hAnsi="Times New Roman" w:cs="Times New Roman"/>
          <w:sz w:val="24"/>
          <w:szCs w:val="24"/>
        </w:rPr>
        <w:t>: It safeguards organization data from threats present within the company and outside of the company</w:t>
      </w:r>
      <w:r>
        <w:rPr>
          <w:rFonts w:ascii="Times New Roman" w:hAnsi="Times New Roman" w:cs="Times New Roman"/>
          <w:color w:val="222222"/>
          <w:sz w:val="24"/>
          <w:szCs w:val="24"/>
          <w:shd w:val="clear" w:color="auto" w:fill="FFFFFF"/>
        </w:rPr>
        <w:t xml:space="preserve"> </w:t>
      </w:r>
      <w:sdt>
        <w:sdtPr>
          <w:rPr>
            <w:rFonts w:ascii="Times New Roman" w:hAnsi="Times New Roman" w:cs="Times New Roman"/>
            <w:color w:val="222222"/>
            <w:sz w:val="24"/>
            <w:szCs w:val="24"/>
            <w:shd w:val="clear" w:color="auto" w:fill="FFFFFF"/>
          </w:rPr>
          <w:id w:val="-1455009457"/>
          <w:citation/>
        </w:sdtPr>
        <w:sdtContent>
          <w:r w:rsidR="00A7009B">
            <w:rPr>
              <w:rFonts w:ascii="Times New Roman" w:hAnsi="Times New Roman" w:cs="Times New Roman"/>
              <w:color w:val="222222"/>
              <w:sz w:val="24"/>
              <w:szCs w:val="24"/>
              <w:shd w:val="clear" w:color="auto" w:fill="FFFFFF"/>
            </w:rPr>
            <w:fldChar w:fldCharType="begin"/>
          </w:r>
          <w:r w:rsidR="00A7009B">
            <w:rPr>
              <w:rFonts w:ascii="Times New Roman" w:hAnsi="Times New Roman" w:cs="Times New Roman"/>
              <w:color w:val="222222"/>
              <w:sz w:val="24"/>
              <w:szCs w:val="24"/>
              <w:shd w:val="clear" w:color="auto" w:fill="FFFFFF"/>
            </w:rPr>
            <w:instrText xml:space="preserve"> CITATION Pra19 \l 1033 </w:instrText>
          </w:r>
          <w:r w:rsidR="00A7009B">
            <w:rPr>
              <w:rFonts w:ascii="Times New Roman" w:hAnsi="Times New Roman" w:cs="Times New Roman"/>
              <w:color w:val="222222"/>
              <w:sz w:val="24"/>
              <w:szCs w:val="24"/>
              <w:shd w:val="clear" w:color="auto" w:fill="FFFFFF"/>
            </w:rPr>
            <w:fldChar w:fldCharType="separate"/>
          </w:r>
          <w:r w:rsidR="00A7009B" w:rsidRPr="00A7009B">
            <w:rPr>
              <w:rFonts w:ascii="Times New Roman" w:hAnsi="Times New Roman" w:cs="Times New Roman"/>
              <w:noProof/>
              <w:color w:val="222222"/>
              <w:sz w:val="24"/>
              <w:szCs w:val="24"/>
              <w:shd w:val="clear" w:color="auto" w:fill="FFFFFF"/>
            </w:rPr>
            <w:t>(Deshpande, et al., 2019)</w:t>
          </w:r>
          <w:r w:rsidR="00A7009B">
            <w:rPr>
              <w:rFonts w:ascii="Times New Roman" w:hAnsi="Times New Roman" w:cs="Times New Roman"/>
              <w:color w:val="222222"/>
              <w:sz w:val="24"/>
              <w:szCs w:val="24"/>
              <w:shd w:val="clear" w:color="auto" w:fill="FFFFFF"/>
            </w:rPr>
            <w:fldChar w:fldCharType="end"/>
          </w:r>
        </w:sdtContent>
      </w:sdt>
      <w:r>
        <w:rPr>
          <w:rFonts w:ascii="Times New Roman" w:hAnsi="Times New Roman" w:cs="Times New Roman"/>
          <w:sz w:val="24"/>
          <w:szCs w:val="24"/>
        </w:rPr>
        <w:t>. With time it becomes an essential part of the business. It protects data from possible threats like unauthorized access, data corruption, etc. Data security is a broad term it includes safeguarding storage devices, administrative control, accessibility, and physical security. As the name suggests this business trend help companies in protecting their sensitive information</w:t>
      </w:r>
      <w:r>
        <w:rPr>
          <w:rFonts w:ascii="Times New Roman" w:hAnsi="Times New Roman" w:cs="Times New Roman"/>
          <w:color w:val="222222"/>
          <w:sz w:val="24"/>
          <w:szCs w:val="24"/>
          <w:shd w:val="clear" w:color="auto" w:fill="FFFFFF"/>
        </w:rPr>
        <w:t xml:space="preserve"> </w:t>
      </w:r>
      <w:sdt>
        <w:sdtPr>
          <w:rPr>
            <w:rFonts w:ascii="Times New Roman" w:hAnsi="Times New Roman" w:cs="Times New Roman"/>
            <w:color w:val="222222"/>
            <w:sz w:val="24"/>
            <w:szCs w:val="24"/>
            <w:shd w:val="clear" w:color="auto" w:fill="FFFFFF"/>
          </w:rPr>
          <w:id w:val="319243333"/>
          <w:citation/>
        </w:sdtPr>
        <w:sdtContent>
          <w:r w:rsidR="00117596">
            <w:rPr>
              <w:rFonts w:ascii="Times New Roman" w:hAnsi="Times New Roman" w:cs="Times New Roman"/>
              <w:color w:val="222222"/>
              <w:sz w:val="24"/>
              <w:szCs w:val="24"/>
              <w:shd w:val="clear" w:color="auto" w:fill="FFFFFF"/>
            </w:rPr>
            <w:fldChar w:fldCharType="begin"/>
          </w:r>
          <w:r w:rsidR="00117596">
            <w:rPr>
              <w:rFonts w:ascii="Times New Roman" w:hAnsi="Times New Roman" w:cs="Times New Roman"/>
              <w:color w:val="222222"/>
              <w:sz w:val="24"/>
              <w:szCs w:val="24"/>
              <w:shd w:val="clear" w:color="auto" w:fill="FFFFFF"/>
            </w:rPr>
            <w:instrText xml:space="preserve"> CITATION Pal18 \l 1033 </w:instrText>
          </w:r>
          <w:r w:rsidR="00117596">
            <w:rPr>
              <w:rFonts w:ascii="Times New Roman" w:hAnsi="Times New Roman" w:cs="Times New Roman"/>
              <w:color w:val="222222"/>
              <w:sz w:val="24"/>
              <w:szCs w:val="24"/>
              <w:shd w:val="clear" w:color="auto" w:fill="FFFFFF"/>
            </w:rPr>
            <w:fldChar w:fldCharType="separate"/>
          </w:r>
          <w:r w:rsidR="00117596" w:rsidRPr="00117596">
            <w:rPr>
              <w:rFonts w:ascii="Times New Roman" w:hAnsi="Times New Roman" w:cs="Times New Roman"/>
              <w:noProof/>
              <w:color w:val="222222"/>
              <w:sz w:val="24"/>
              <w:szCs w:val="24"/>
              <w:shd w:val="clear" w:color="auto" w:fill="FFFFFF"/>
            </w:rPr>
            <w:t>(Rikhardsson &amp; Yigitbasioglu, 2018)</w:t>
          </w:r>
          <w:r w:rsidR="00117596">
            <w:rPr>
              <w:rFonts w:ascii="Times New Roman" w:hAnsi="Times New Roman" w:cs="Times New Roman"/>
              <w:color w:val="222222"/>
              <w:sz w:val="24"/>
              <w:szCs w:val="24"/>
              <w:shd w:val="clear" w:color="auto" w:fill="FFFFFF"/>
            </w:rPr>
            <w:fldChar w:fldCharType="end"/>
          </w:r>
        </w:sdtContent>
      </w:sdt>
      <w:r>
        <w:rPr>
          <w:rFonts w:ascii="Times New Roman" w:hAnsi="Times New Roman" w:cs="Times New Roman"/>
          <w:sz w:val="24"/>
          <w:szCs w:val="24"/>
        </w:rPr>
        <w:t>. On daily basis, companies deal with and generate sensitive information and it is important to protect them. Data securities help organizations protect their information. When companies effectively protect their sensitive information, it helps them to build their reputation among people and it works like a free marketing strategy</w:t>
      </w:r>
      <w:r>
        <w:rPr>
          <w:rFonts w:ascii="Times New Roman" w:hAnsi="Times New Roman" w:cs="Times New Roman"/>
          <w:color w:val="222222"/>
          <w:sz w:val="24"/>
          <w:szCs w:val="24"/>
          <w:shd w:val="clear" w:color="auto" w:fill="FFFFFF"/>
        </w:rPr>
        <w:t xml:space="preserve"> </w:t>
      </w:r>
      <w:sdt>
        <w:sdtPr>
          <w:rPr>
            <w:rFonts w:ascii="Times New Roman" w:hAnsi="Times New Roman" w:cs="Times New Roman"/>
            <w:color w:val="222222"/>
            <w:sz w:val="24"/>
            <w:szCs w:val="24"/>
            <w:shd w:val="clear" w:color="auto" w:fill="FFFFFF"/>
          </w:rPr>
          <w:id w:val="-1354189185"/>
          <w:citation/>
        </w:sdtPr>
        <w:sdtContent>
          <w:r w:rsidR="009F7950">
            <w:rPr>
              <w:rFonts w:ascii="Times New Roman" w:hAnsi="Times New Roman" w:cs="Times New Roman"/>
              <w:color w:val="222222"/>
              <w:sz w:val="24"/>
              <w:szCs w:val="24"/>
              <w:shd w:val="clear" w:color="auto" w:fill="FFFFFF"/>
            </w:rPr>
            <w:fldChar w:fldCharType="begin"/>
          </w:r>
          <w:r w:rsidR="009F7950">
            <w:rPr>
              <w:rFonts w:ascii="Times New Roman" w:hAnsi="Times New Roman" w:cs="Times New Roman"/>
              <w:color w:val="222222"/>
              <w:sz w:val="24"/>
              <w:szCs w:val="24"/>
              <w:shd w:val="clear" w:color="auto" w:fill="FFFFFF"/>
            </w:rPr>
            <w:instrText xml:space="preserve"> CITATION RLo18 \l 1033 </w:instrText>
          </w:r>
          <w:r w:rsidR="009F7950">
            <w:rPr>
              <w:rFonts w:ascii="Times New Roman" w:hAnsi="Times New Roman" w:cs="Times New Roman"/>
              <w:color w:val="222222"/>
              <w:sz w:val="24"/>
              <w:szCs w:val="24"/>
              <w:shd w:val="clear" w:color="auto" w:fill="FFFFFF"/>
            </w:rPr>
            <w:fldChar w:fldCharType="separate"/>
          </w:r>
          <w:r w:rsidR="009F7950" w:rsidRPr="009F7950">
            <w:rPr>
              <w:rFonts w:ascii="Times New Roman" w:hAnsi="Times New Roman" w:cs="Times New Roman"/>
              <w:noProof/>
              <w:color w:val="222222"/>
              <w:sz w:val="24"/>
              <w:szCs w:val="24"/>
              <w:shd w:val="clear" w:color="auto" w:fill="FFFFFF"/>
            </w:rPr>
            <w:t>(Lokeshkumar:, et al., 2018)</w:t>
          </w:r>
          <w:r w:rsidR="009F7950">
            <w:rPr>
              <w:rFonts w:ascii="Times New Roman" w:hAnsi="Times New Roman" w:cs="Times New Roman"/>
              <w:color w:val="222222"/>
              <w:sz w:val="24"/>
              <w:szCs w:val="24"/>
              <w:shd w:val="clear" w:color="auto" w:fill="FFFFFF"/>
            </w:rPr>
            <w:fldChar w:fldCharType="end"/>
          </w:r>
        </w:sdtContent>
      </w:sdt>
      <w:r>
        <w:rPr>
          <w:rFonts w:ascii="Times New Roman" w:hAnsi="Times New Roman" w:cs="Times New Roman"/>
          <w:sz w:val="24"/>
          <w:szCs w:val="24"/>
        </w:rPr>
        <w:t>.</w:t>
      </w:r>
    </w:p>
    <w:p w14:paraId="78BFAB63" w14:textId="607EAAA5" w:rsidR="00AD2B8E" w:rsidRDefault="00AD2B8E" w:rsidP="00AD2B8E">
      <w:pPr>
        <w:spacing w:line="360" w:lineRule="auto"/>
        <w:jc w:val="both"/>
        <w:rPr>
          <w:rFonts w:ascii="Times New Roman" w:hAnsi="Times New Roman" w:cs="Times New Roman"/>
          <w:color w:val="222222"/>
          <w:sz w:val="24"/>
          <w:szCs w:val="24"/>
          <w:shd w:val="clear" w:color="auto" w:fill="FFFFFF"/>
        </w:rPr>
      </w:pPr>
      <w:bookmarkStart w:id="4" w:name="_Toc123834860"/>
      <w:r>
        <w:rPr>
          <w:rStyle w:val="Heading2Char"/>
        </w:rPr>
        <w:t>Data visualization</w:t>
      </w:r>
      <w:bookmarkEnd w:id="4"/>
      <w:r>
        <w:rPr>
          <w:rFonts w:ascii="Times New Roman" w:hAnsi="Times New Roman" w:cs="Times New Roman"/>
          <w:sz w:val="24"/>
          <w:szCs w:val="24"/>
        </w:rPr>
        <w:t xml:space="preserve">: Data visualization is a graphical presentation of data and information. With the help of visual elements like graphs, charts, and other data visualization tools companies able to predict and understand trends and structure in data </w:t>
      </w:r>
      <w:sdt>
        <w:sdtPr>
          <w:rPr>
            <w:rFonts w:ascii="Times New Roman" w:hAnsi="Times New Roman" w:cs="Times New Roman"/>
            <w:sz w:val="24"/>
            <w:szCs w:val="24"/>
          </w:rPr>
          <w:id w:val="623967277"/>
          <w:citation/>
        </w:sdtPr>
        <w:sdtContent>
          <w:r w:rsidR="00394303">
            <w:rPr>
              <w:rFonts w:ascii="Times New Roman" w:hAnsi="Times New Roman" w:cs="Times New Roman"/>
              <w:sz w:val="24"/>
              <w:szCs w:val="24"/>
            </w:rPr>
            <w:fldChar w:fldCharType="begin"/>
          </w:r>
          <w:r w:rsidR="00394303">
            <w:rPr>
              <w:rFonts w:ascii="Times New Roman" w:hAnsi="Times New Roman" w:cs="Times New Roman"/>
              <w:sz w:val="24"/>
              <w:szCs w:val="24"/>
            </w:rPr>
            <w:instrText xml:space="preserve"> CITATION Pra19 \l 1033 </w:instrText>
          </w:r>
          <w:r w:rsidR="00394303">
            <w:rPr>
              <w:rFonts w:ascii="Times New Roman" w:hAnsi="Times New Roman" w:cs="Times New Roman"/>
              <w:sz w:val="24"/>
              <w:szCs w:val="24"/>
            </w:rPr>
            <w:fldChar w:fldCharType="separate"/>
          </w:r>
          <w:r w:rsidR="00394303" w:rsidRPr="00394303">
            <w:rPr>
              <w:rFonts w:ascii="Times New Roman" w:hAnsi="Times New Roman" w:cs="Times New Roman"/>
              <w:noProof/>
              <w:sz w:val="24"/>
              <w:szCs w:val="24"/>
            </w:rPr>
            <w:t>(Deshpande, et al., 2019)</w:t>
          </w:r>
          <w:r w:rsidR="00394303">
            <w:rPr>
              <w:rFonts w:ascii="Times New Roman" w:hAnsi="Times New Roman" w:cs="Times New Roman"/>
              <w:sz w:val="24"/>
              <w:szCs w:val="24"/>
            </w:rPr>
            <w:fldChar w:fldCharType="end"/>
          </w:r>
        </w:sdtContent>
      </w:sdt>
      <w:r>
        <w:rPr>
          <w:rFonts w:ascii="Times New Roman" w:hAnsi="Times New Roman" w:cs="Times New Roman"/>
          <w:sz w:val="24"/>
          <w:szCs w:val="24"/>
        </w:rPr>
        <w:t>. Data visualization helps companies to divide and organize data on the ground of categories and themes which makes it easy to divide and understand data and information. Data visualization helps to achieve a better and clear image of organizations which was not possible with traditional methods. It helps in organizing, maintaining, and processing large data and information</w:t>
      </w:r>
      <w:r w:rsidR="00394303">
        <w:rPr>
          <w:rFonts w:ascii="Times New Roman" w:hAnsi="Times New Roman" w:cs="Times New Roman"/>
          <w:sz w:val="24"/>
          <w:szCs w:val="24"/>
        </w:rPr>
        <w:t xml:space="preserve"> </w:t>
      </w:r>
      <w:sdt>
        <w:sdtPr>
          <w:rPr>
            <w:rFonts w:ascii="Times New Roman" w:hAnsi="Times New Roman" w:cs="Times New Roman"/>
            <w:sz w:val="24"/>
            <w:szCs w:val="24"/>
          </w:rPr>
          <w:id w:val="1800258461"/>
          <w:citation/>
        </w:sdtPr>
        <w:sdtContent>
          <w:r w:rsidR="00394303">
            <w:rPr>
              <w:rFonts w:ascii="Times New Roman" w:hAnsi="Times New Roman" w:cs="Times New Roman"/>
              <w:sz w:val="24"/>
              <w:szCs w:val="24"/>
            </w:rPr>
            <w:fldChar w:fldCharType="begin"/>
          </w:r>
          <w:r w:rsidR="00394303">
            <w:rPr>
              <w:rFonts w:ascii="Times New Roman" w:hAnsi="Times New Roman" w:cs="Times New Roman"/>
              <w:sz w:val="24"/>
              <w:szCs w:val="24"/>
            </w:rPr>
            <w:instrText xml:space="preserve"> CITATION Pal18 \l 1033 </w:instrText>
          </w:r>
          <w:r w:rsidR="00394303">
            <w:rPr>
              <w:rFonts w:ascii="Times New Roman" w:hAnsi="Times New Roman" w:cs="Times New Roman"/>
              <w:sz w:val="24"/>
              <w:szCs w:val="24"/>
            </w:rPr>
            <w:fldChar w:fldCharType="separate"/>
          </w:r>
          <w:r w:rsidR="00394303" w:rsidRPr="00394303">
            <w:rPr>
              <w:rFonts w:ascii="Times New Roman" w:hAnsi="Times New Roman" w:cs="Times New Roman"/>
              <w:noProof/>
              <w:sz w:val="24"/>
              <w:szCs w:val="24"/>
            </w:rPr>
            <w:t>(Rikhardsson &amp; Yigitbasioglu, 2018)</w:t>
          </w:r>
          <w:r w:rsidR="00394303">
            <w:rPr>
              <w:rFonts w:ascii="Times New Roman" w:hAnsi="Times New Roman" w:cs="Times New Roman"/>
              <w:sz w:val="24"/>
              <w:szCs w:val="24"/>
            </w:rPr>
            <w:fldChar w:fldCharType="end"/>
          </w:r>
        </w:sdtContent>
      </w:sdt>
      <w:r>
        <w:rPr>
          <w:rFonts w:ascii="Times New Roman" w:hAnsi="Times New Roman" w:cs="Times New Roman"/>
          <w:sz w:val="24"/>
          <w:szCs w:val="24"/>
        </w:rPr>
        <w:t>. It is very difficult to handle a large amount of data, but data visualization makes easy this task. It assists to unlock invisible structures</w:t>
      </w:r>
      <w:r>
        <w:rPr>
          <w:rFonts w:ascii="Times New Roman" w:hAnsi="Times New Roman" w:cs="Times New Roman"/>
          <w:color w:val="222222"/>
          <w:sz w:val="24"/>
          <w:szCs w:val="24"/>
          <w:shd w:val="clear" w:color="auto" w:fill="FFFFFF"/>
        </w:rPr>
        <w:t xml:space="preserve"> </w:t>
      </w:r>
      <w:sdt>
        <w:sdtPr>
          <w:rPr>
            <w:rFonts w:ascii="Times New Roman" w:hAnsi="Times New Roman" w:cs="Times New Roman"/>
            <w:color w:val="222222"/>
            <w:sz w:val="24"/>
            <w:szCs w:val="24"/>
            <w:shd w:val="clear" w:color="auto" w:fill="FFFFFF"/>
          </w:rPr>
          <w:id w:val="-145052889"/>
          <w:citation/>
        </w:sdtPr>
        <w:sdtContent>
          <w:r w:rsidR="00394303">
            <w:rPr>
              <w:rFonts w:ascii="Times New Roman" w:hAnsi="Times New Roman" w:cs="Times New Roman"/>
              <w:color w:val="222222"/>
              <w:sz w:val="24"/>
              <w:szCs w:val="24"/>
              <w:shd w:val="clear" w:color="auto" w:fill="FFFFFF"/>
            </w:rPr>
            <w:fldChar w:fldCharType="begin"/>
          </w:r>
          <w:r w:rsidR="00394303">
            <w:rPr>
              <w:rFonts w:ascii="Times New Roman" w:hAnsi="Times New Roman" w:cs="Times New Roman"/>
              <w:color w:val="222222"/>
              <w:sz w:val="24"/>
              <w:szCs w:val="24"/>
              <w:shd w:val="clear" w:color="auto" w:fill="FFFFFF"/>
            </w:rPr>
            <w:instrText xml:space="preserve"> CITATION RLo18 \l 1033 </w:instrText>
          </w:r>
          <w:r w:rsidR="00394303">
            <w:rPr>
              <w:rFonts w:ascii="Times New Roman" w:hAnsi="Times New Roman" w:cs="Times New Roman"/>
              <w:color w:val="222222"/>
              <w:sz w:val="24"/>
              <w:szCs w:val="24"/>
              <w:shd w:val="clear" w:color="auto" w:fill="FFFFFF"/>
            </w:rPr>
            <w:fldChar w:fldCharType="separate"/>
          </w:r>
          <w:r w:rsidR="00394303" w:rsidRPr="00394303">
            <w:rPr>
              <w:rFonts w:ascii="Times New Roman" w:hAnsi="Times New Roman" w:cs="Times New Roman"/>
              <w:noProof/>
              <w:color w:val="222222"/>
              <w:sz w:val="24"/>
              <w:szCs w:val="24"/>
              <w:shd w:val="clear" w:color="auto" w:fill="FFFFFF"/>
            </w:rPr>
            <w:t>(Lokeshkumar:, et al., 2018)</w:t>
          </w:r>
          <w:r w:rsidR="00394303">
            <w:rPr>
              <w:rFonts w:ascii="Times New Roman" w:hAnsi="Times New Roman" w:cs="Times New Roman"/>
              <w:color w:val="222222"/>
              <w:sz w:val="24"/>
              <w:szCs w:val="24"/>
              <w:shd w:val="clear" w:color="auto" w:fill="FFFFFF"/>
            </w:rPr>
            <w:fldChar w:fldCharType="end"/>
          </w:r>
        </w:sdtContent>
      </w:sdt>
      <w:r>
        <w:rPr>
          <w:rFonts w:ascii="Times New Roman" w:hAnsi="Times New Roman" w:cs="Times New Roman"/>
          <w:sz w:val="24"/>
          <w:szCs w:val="24"/>
        </w:rPr>
        <w:t>. Data visualization helps companies to identify connections and patterns among data and develop greater meaning. By identifying unique structures companies can pay attention to certain areas which require attention.</w:t>
      </w:r>
    </w:p>
    <w:p w14:paraId="6C1EE8E0" w14:textId="324C9DE6" w:rsidR="00AD2B8E" w:rsidRDefault="00AD2B8E" w:rsidP="00AD2B8E">
      <w:pPr>
        <w:spacing w:line="360" w:lineRule="auto"/>
        <w:jc w:val="both"/>
        <w:rPr>
          <w:rFonts w:ascii="Times New Roman" w:hAnsi="Times New Roman" w:cs="Times New Roman"/>
          <w:color w:val="222222"/>
          <w:sz w:val="24"/>
          <w:szCs w:val="24"/>
          <w:shd w:val="clear" w:color="auto" w:fill="FFFFFF"/>
        </w:rPr>
      </w:pPr>
      <w:bookmarkStart w:id="5" w:name="_Toc123834861"/>
      <w:r>
        <w:rPr>
          <w:rStyle w:val="Heading2Char"/>
        </w:rPr>
        <w:t>Predictive &amp; Prescriptive Analytics Tools</w:t>
      </w:r>
      <w:bookmarkEnd w:id="5"/>
      <w:r>
        <w:rPr>
          <w:rFonts w:ascii="Times New Roman" w:hAnsi="Times New Roman" w:cs="Times New Roman"/>
          <w:sz w:val="24"/>
          <w:szCs w:val="24"/>
        </w:rPr>
        <w:t>: Predictive analytics is an updated analytics segment that assists organizations to develop a sense of possible results</w:t>
      </w:r>
      <w:r>
        <w:rPr>
          <w:rFonts w:ascii="Times New Roman" w:hAnsi="Times New Roman" w:cs="Times New Roman"/>
          <w:color w:val="222222"/>
          <w:sz w:val="24"/>
          <w:szCs w:val="24"/>
          <w:shd w:val="clear" w:color="auto" w:fill="FFFFFF"/>
        </w:rPr>
        <w:t xml:space="preserve"> </w:t>
      </w:r>
      <w:sdt>
        <w:sdtPr>
          <w:rPr>
            <w:rFonts w:ascii="Times New Roman" w:hAnsi="Times New Roman" w:cs="Times New Roman"/>
            <w:color w:val="222222"/>
            <w:sz w:val="24"/>
            <w:szCs w:val="24"/>
            <w:shd w:val="clear" w:color="auto" w:fill="FFFFFF"/>
          </w:rPr>
          <w:id w:val="1490441251"/>
          <w:citation/>
        </w:sdtPr>
        <w:sdtContent>
          <w:r w:rsidR="00003110">
            <w:rPr>
              <w:rFonts w:ascii="Times New Roman" w:hAnsi="Times New Roman" w:cs="Times New Roman"/>
              <w:color w:val="222222"/>
              <w:sz w:val="24"/>
              <w:szCs w:val="24"/>
              <w:shd w:val="clear" w:color="auto" w:fill="FFFFFF"/>
            </w:rPr>
            <w:fldChar w:fldCharType="begin"/>
          </w:r>
          <w:r w:rsidR="00003110">
            <w:rPr>
              <w:rFonts w:ascii="Times New Roman" w:hAnsi="Times New Roman" w:cs="Times New Roman"/>
              <w:color w:val="222222"/>
              <w:sz w:val="24"/>
              <w:szCs w:val="24"/>
              <w:shd w:val="clear" w:color="auto" w:fill="FFFFFF"/>
            </w:rPr>
            <w:instrText xml:space="preserve"> CITATION Ayd19 \l 1033 </w:instrText>
          </w:r>
          <w:r w:rsidR="00003110">
            <w:rPr>
              <w:rFonts w:ascii="Times New Roman" w:hAnsi="Times New Roman" w:cs="Times New Roman"/>
              <w:color w:val="222222"/>
              <w:sz w:val="24"/>
              <w:szCs w:val="24"/>
              <w:shd w:val="clear" w:color="auto" w:fill="FFFFFF"/>
            </w:rPr>
            <w:fldChar w:fldCharType="separate"/>
          </w:r>
          <w:r w:rsidR="00003110" w:rsidRPr="00003110">
            <w:rPr>
              <w:rFonts w:ascii="Times New Roman" w:hAnsi="Times New Roman" w:cs="Times New Roman"/>
              <w:noProof/>
              <w:color w:val="222222"/>
              <w:sz w:val="24"/>
              <w:szCs w:val="24"/>
              <w:shd w:val="clear" w:color="auto" w:fill="FFFFFF"/>
            </w:rPr>
            <w:t>(Aydiner, et al., 2019)</w:t>
          </w:r>
          <w:r w:rsidR="00003110">
            <w:rPr>
              <w:rFonts w:ascii="Times New Roman" w:hAnsi="Times New Roman" w:cs="Times New Roman"/>
              <w:color w:val="222222"/>
              <w:sz w:val="24"/>
              <w:szCs w:val="24"/>
              <w:shd w:val="clear" w:color="auto" w:fill="FFFFFF"/>
            </w:rPr>
            <w:fldChar w:fldCharType="end"/>
          </w:r>
        </w:sdtContent>
      </w:sdt>
      <w:r>
        <w:rPr>
          <w:rFonts w:ascii="Times New Roman" w:hAnsi="Times New Roman" w:cs="Times New Roman"/>
          <w:sz w:val="24"/>
          <w:szCs w:val="24"/>
        </w:rPr>
        <w:t>. Prescriptive analytics is the same as predictive analytics but is a little different as it uses a more technological approach. It uses complex mathematical algorithms, AI, and machine learning to develop a deeper understanding of the future result</w:t>
      </w:r>
      <w:r>
        <w:rPr>
          <w:rFonts w:ascii="Times New Roman" w:hAnsi="Times New Roman" w:cs="Times New Roman"/>
          <w:color w:val="222222"/>
          <w:sz w:val="24"/>
          <w:szCs w:val="24"/>
          <w:shd w:val="clear" w:color="auto" w:fill="FFFFFF"/>
        </w:rPr>
        <w:t xml:space="preserve"> </w:t>
      </w:r>
      <w:sdt>
        <w:sdtPr>
          <w:rPr>
            <w:rFonts w:ascii="Times New Roman" w:hAnsi="Times New Roman" w:cs="Times New Roman"/>
            <w:color w:val="222222"/>
            <w:sz w:val="24"/>
            <w:szCs w:val="24"/>
            <w:shd w:val="clear" w:color="auto" w:fill="FFFFFF"/>
          </w:rPr>
          <w:id w:val="-1801374860"/>
          <w:citation/>
        </w:sdtPr>
        <w:sdtContent>
          <w:r w:rsidR="00FD085F">
            <w:rPr>
              <w:rFonts w:ascii="Times New Roman" w:hAnsi="Times New Roman" w:cs="Times New Roman"/>
              <w:color w:val="222222"/>
              <w:sz w:val="24"/>
              <w:szCs w:val="24"/>
              <w:shd w:val="clear" w:color="auto" w:fill="FFFFFF"/>
            </w:rPr>
            <w:fldChar w:fldCharType="begin"/>
          </w:r>
          <w:r w:rsidR="00FD085F">
            <w:rPr>
              <w:rFonts w:ascii="Times New Roman" w:hAnsi="Times New Roman" w:cs="Times New Roman"/>
              <w:color w:val="222222"/>
              <w:sz w:val="24"/>
              <w:szCs w:val="24"/>
              <w:shd w:val="clear" w:color="auto" w:fill="FFFFFF"/>
            </w:rPr>
            <w:instrText xml:space="preserve"> CITATION Kat19 \l 1033 </w:instrText>
          </w:r>
          <w:r w:rsidR="00FD085F">
            <w:rPr>
              <w:rFonts w:ascii="Times New Roman" w:hAnsi="Times New Roman" w:cs="Times New Roman"/>
              <w:color w:val="222222"/>
              <w:sz w:val="24"/>
              <w:szCs w:val="24"/>
              <w:shd w:val="clear" w:color="auto" w:fill="FFFFFF"/>
            </w:rPr>
            <w:fldChar w:fldCharType="separate"/>
          </w:r>
          <w:r w:rsidR="00FD085F" w:rsidRPr="00FD085F">
            <w:rPr>
              <w:rFonts w:ascii="Times New Roman" w:hAnsi="Times New Roman" w:cs="Times New Roman"/>
              <w:noProof/>
              <w:color w:val="222222"/>
              <w:sz w:val="24"/>
              <w:szCs w:val="24"/>
              <w:shd w:val="clear" w:color="auto" w:fill="FFFFFF"/>
            </w:rPr>
            <w:t>(Božič &amp; Dimovski, 2019)</w:t>
          </w:r>
          <w:r w:rsidR="00FD085F">
            <w:rPr>
              <w:rFonts w:ascii="Times New Roman" w:hAnsi="Times New Roman" w:cs="Times New Roman"/>
              <w:color w:val="222222"/>
              <w:sz w:val="24"/>
              <w:szCs w:val="24"/>
              <w:shd w:val="clear" w:color="auto" w:fill="FFFFFF"/>
            </w:rPr>
            <w:fldChar w:fldCharType="end"/>
          </w:r>
        </w:sdtContent>
      </w:sdt>
      <w:r>
        <w:rPr>
          <w:rFonts w:ascii="Times New Roman" w:hAnsi="Times New Roman" w:cs="Times New Roman"/>
          <w:sz w:val="24"/>
          <w:szCs w:val="24"/>
        </w:rPr>
        <w:t xml:space="preserve">. Both analytics tools help companies to optimize business forecasts. These tools take business forecasts beyond normal business predictions. They help companies to predict whether there is a price change or </w:t>
      </w:r>
      <w:proofErr w:type="gramStart"/>
      <w:r>
        <w:rPr>
          <w:rFonts w:ascii="Times New Roman" w:hAnsi="Times New Roman" w:cs="Times New Roman"/>
          <w:sz w:val="24"/>
          <w:szCs w:val="24"/>
        </w:rPr>
        <w:t>there</w:t>
      </w:r>
      <w:r w:rsidR="001B231F">
        <w:rPr>
          <w:rFonts w:ascii="Times New Roman" w:hAnsi="Times New Roman" w:cs="Times New Roman"/>
          <w:sz w:val="24"/>
          <w:szCs w:val="24"/>
        </w:rPr>
        <w:t xml:space="preserve"> </w:t>
      </w:r>
      <w:r>
        <w:rPr>
          <w:rFonts w:ascii="Times New Roman" w:hAnsi="Times New Roman" w:cs="Times New Roman"/>
          <w:sz w:val="24"/>
          <w:szCs w:val="24"/>
        </w:rPr>
        <w:t>is</w:t>
      </w:r>
      <w:proofErr w:type="gramEnd"/>
      <w:r>
        <w:rPr>
          <w:rFonts w:ascii="Times New Roman" w:hAnsi="Times New Roman" w:cs="Times New Roman"/>
          <w:sz w:val="24"/>
          <w:szCs w:val="24"/>
        </w:rPr>
        <w:t xml:space="preserve"> a possible threat emerging in near future. Now every customer wants to have a personalized experience and it is possible with the help of Predictive and prescriptive analytics tools. Along with data security, </w:t>
      </w:r>
      <w:r>
        <w:rPr>
          <w:rFonts w:ascii="Times New Roman" w:hAnsi="Times New Roman" w:cs="Times New Roman"/>
          <w:sz w:val="24"/>
          <w:szCs w:val="24"/>
        </w:rPr>
        <w:lastRenderedPageBreak/>
        <w:t>these tools help in improving companies' security</w:t>
      </w:r>
      <w:r>
        <w:rPr>
          <w:rFonts w:ascii="Times New Roman" w:hAnsi="Times New Roman" w:cs="Times New Roman"/>
          <w:color w:val="222222"/>
          <w:sz w:val="24"/>
          <w:szCs w:val="24"/>
          <w:shd w:val="clear" w:color="auto" w:fill="FFFFFF"/>
        </w:rPr>
        <w:t xml:space="preserve"> </w:t>
      </w:r>
      <w:sdt>
        <w:sdtPr>
          <w:rPr>
            <w:rFonts w:ascii="Times New Roman" w:hAnsi="Times New Roman" w:cs="Times New Roman"/>
            <w:color w:val="222222"/>
            <w:sz w:val="24"/>
            <w:szCs w:val="24"/>
            <w:shd w:val="clear" w:color="auto" w:fill="FFFFFF"/>
          </w:rPr>
          <w:id w:val="356324437"/>
          <w:citation/>
        </w:sdtPr>
        <w:sdtContent>
          <w:r w:rsidR="007F28F7">
            <w:rPr>
              <w:rFonts w:ascii="Times New Roman" w:hAnsi="Times New Roman" w:cs="Times New Roman"/>
              <w:color w:val="222222"/>
              <w:sz w:val="24"/>
              <w:szCs w:val="24"/>
              <w:shd w:val="clear" w:color="auto" w:fill="FFFFFF"/>
            </w:rPr>
            <w:fldChar w:fldCharType="begin"/>
          </w:r>
          <w:r w:rsidR="007F28F7">
            <w:rPr>
              <w:rFonts w:ascii="Times New Roman" w:hAnsi="Times New Roman" w:cs="Times New Roman"/>
              <w:color w:val="222222"/>
              <w:sz w:val="24"/>
              <w:szCs w:val="24"/>
              <w:shd w:val="clear" w:color="auto" w:fill="FFFFFF"/>
            </w:rPr>
            <w:instrText xml:space="preserve"> CITATION Isa20 \l 1033 </w:instrText>
          </w:r>
          <w:r w:rsidR="007F28F7">
            <w:rPr>
              <w:rFonts w:ascii="Times New Roman" w:hAnsi="Times New Roman" w:cs="Times New Roman"/>
              <w:color w:val="222222"/>
              <w:sz w:val="24"/>
              <w:szCs w:val="24"/>
              <w:shd w:val="clear" w:color="auto" w:fill="FFFFFF"/>
            </w:rPr>
            <w:fldChar w:fldCharType="separate"/>
          </w:r>
          <w:r w:rsidR="007F28F7" w:rsidRPr="007F28F7">
            <w:rPr>
              <w:rFonts w:ascii="Times New Roman" w:hAnsi="Times New Roman" w:cs="Times New Roman"/>
              <w:noProof/>
              <w:color w:val="222222"/>
              <w:sz w:val="24"/>
              <w:szCs w:val="24"/>
              <w:shd w:val="clear" w:color="auto" w:fill="FFFFFF"/>
            </w:rPr>
            <w:t>(Altamirano, et al., 2020)</w:t>
          </w:r>
          <w:r w:rsidR="007F28F7">
            <w:rPr>
              <w:rFonts w:ascii="Times New Roman" w:hAnsi="Times New Roman" w:cs="Times New Roman"/>
              <w:color w:val="222222"/>
              <w:sz w:val="24"/>
              <w:szCs w:val="24"/>
              <w:shd w:val="clear" w:color="auto" w:fill="FFFFFF"/>
            </w:rPr>
            <w:fldChar w:fldCharType="end"/>
          </w:r>
        </w:sdtContent>
      </w:sdt>
      <w:r>
        <w:rPr>
          <w:rFonts w:ascii="Times New Roman" w:hAnsi="Times New Roman" w:cs="Times New Roman"/>
          <w:sz w:val="24"/>
          <w:szCs w:val="24"/>
        </w:rPr>
        <w:t>. Companies may utilize them to identify the reasons for previous data breaches and improve their security arrangements.</w:t>
      </w:r>
    </w:p>
    <w:p w14:paraId="78D8D993" w14:textId="35AE048A" w:rsidR="00AD2B8E" w:rsidRDefault="00AD2B8E" w:rsidP="00AD2B8E">
      <w:pPr>
        <w:spacing w:line="360" w:lineRule="auto"/>
        <w:jc w:val="both"/>
        <w:rPr>
          <w:rFonts w:ascii="Times New Roman" w:hAnsi="Times New Roman" w:cs="Times New Roman"/>
          <w:color w:val="222222"/>
          <w:sz w:val="24"/>
          <w:szCs w:val="24"/>
          <w:shd w:val="clear" w:color="auto" w:fill="FFFFFF"/>
        </w:rPr>
      </w:pPr>
      <w:bookmarkStart w:id="6" w:name="_Toc123834862"/>
      <w:r>
        <w:rPr>
          <w:rStyle w:val="Heading2Char"/>
        </w:rPr>
        <w:t>Collaborative Business Intelligence</w:t>
      </w:r>
      <w:bookmarkEnd w:id="6"/>
      <w:r>
        <w:rPr>
          <w:rFonts w:ascii="Times New Roman" w:hAnsi="Times New Roman" w:cs="Times New Roman"/>
          <w:sz w:val="24"/>
          <w:szCs w:val="24"/>
        </w:rPr>
        <w:t>: This makes the decision-making process fast and effective. It permits companies to share information and take informed decisions faster</w:t>
      </w:r>
      <w:r>
        <w:rPr>
          <w:rFonts w:ascii="Times New Roman" w:hAnsi="Times New Roman" w:cs="Times New Roman"/>
          <w:color w:val="222222"/>
          <w:sz w:val="24"/>
          <w:szCs w:val="24"/>
          <w:shd w:val="clear" w:color="auto" w:fill="FFFFFF"/>
        </w:rPr>
        <w:t xml:space="preserve"> </w:t>
      </w:r>
      <w:sdt>
        <w:sdtPr>
          <w:rPr>
            <w:rFonts w:ascii="Times New Roman" w:hAnsi="Times New Roman" w:cs="Times New Roman"/>
            <w:color w:val="222222"/>
            <w:sz w:val="24"/>
            <w:szCs w:val="24"/>
            <w:shd w:val="clear" w:color="auto" w:fill="FFFFFF"/>
          </w:rPr>
          <w:id w:val="1976559402"/>
          <w:citation/>
        </w:sdtPr>
        <w:sdtContent>
          <w:r w:rsidR="007F28F7">
            <w:rPr>
              <w:rFonts w:ascii="Times New Roman" w:hAnsi="Times New Roman" w:cs="Times New Roman"/>
              <w:color w:val="222222"/>
              <w:sz w:val="24"/>
              <w:szCs w:val="24"/>
              <w:shd w:val="clear" w:color="auto" w:fill="FFFFFF"/>
            </w:rPr>
            <w:fldChar w:fldCharType="begin"/>
          </w:r>
          <w:r w:rsidR="007F28F7">
            <w:rPr>
              <w:rFonts w:ascii="Times New Roman" w:hAnsi="Times New Roman" w:cs="Times New Roman"/>
              <w:color w:val="222222"/>
              <w:sz w:val="24"/>
              <w:szCs w:val="24"/>
              <w:shd w:val="clear" w:color="auto" w:fill="FFFFFF"/>
            </w:rPr>
            <w:instrText xml:space="preserve"> CITATION Kat19 \l 1033 </w:instrText>
          </w:r>
          <w:r w:rsidR="007F28F7">
            <w:rPr>
              <w:rFonts w:ascii="Times New Roman" w:hAnsi="Times New Roman" w:cs="Times New Roman"/>
              <w:color w:val="222222"/>
              <w:sz w:val="24"/>
              <w:szCs w:val="24"/>
              <w:shd w:val="clear" w:color="auto" w:fill="FFFFFF"/>
            </w:rPr>
            <w:fldChar w:fldCharType="separate"/>
          </w:r>
          <w:r w:rsidR="007F28F7" w:rsidRPr="007F28F7">
            <w:rPr>
              <w:rFonts w:ascii="Times New Roman" w:hAnsi="Times New Roman" w:cs="Times New Roman"/>
              <w:noProof/>
              <w:color w:val="222222"/>
              <w:sz w:val="24"/>
              <w:szCs w:val="24"/>
              <w:shd w:val="clear" w:color="auto" w:fill="FFFFFF"/>
            </w:rPr>
            <w:t>(Božič &amp; Dimovski, 2019)</w:t>
          </w:r>
          <w:r w:rsidR="007F28F7">
            <w:rPr>
              <w:rFonts w:ascii="Times New Roman" w:hAnsi="Times New Roman" w:cs="Times New Roman"/>
              <w:color w:val="222222"/>
              <w:sz w:val="24"/>
              <w:szCs w:val="24"/>
              <w:shd w:val="clear" w:color="auto" w:fill="FFFFFF"/>
            </w:rPr>
            <w:fldChar w:fldCharType="end"/>
          </w:r>
        </w:sdtContent>
      </w:sdt>
      <w:r>
        <w:rPr>
          <w:rFonts w:ascii="Times New Roman" w:hAnsi="Times New Roman" w:cs="Times New Roman"/>
          <w:sz w:val="24"/>
          <w:szCs w:val="24"/>
        </w:rPr>
        <w:t xml:space="preserve">. It helps employees to share their perspective on important decisions made by their respective company and allow them to observe what outcomes of decisions made on their inputs </w:t>
      </w:r>
      <w:r w:rsidR="00A6078D">
        <w:rPr>
          <w:rFonts w:ascii="Times New Roman" w:hAnsi="Times New Roman" w:cs="Times New Roman"/>
          <w:sz w:val="24"/>
          <w:szCs w:val="24"/>
        </w:rPr>
        <w:t>are</w:t>
      </w:r>
      <w:r w:rsidR="00A6078D">
        <w:rPr>
          <w:rFonts w:ascii="Times New Roman" w:hAnsi="Times New Roman" w:cs="Times New Roman"/>
          <w:color w:val="222222"/>
          <w:sz w:val="24"/>
          <w:szCs w:val="24"/>
          <w:shd w:val="clear" w:color="auto" w:fill="FFFFFF"/>
        </w:rPr>
        <w:t xml:space="preserve"> </w:t>
      </w:r>
      <w:sdt>
        <w:sdtPr>
          <w:rPr>
            <w:rFonts w:ascii="Times New Roman" w:hAnsi="Times New Roman" w:cs="Times New Roman"/>
            <w:color w:val="222222"/>
            <w:sz w:val="24"/>
            <w:szCs w:val="24"/>
            <w:shd w:val="clear" w:color="auto" w:fill="FFFFFF"/>
          </w:rPr>
          <w:id w:val="-539443364"/>
          <w:citation/>
        </w:sdtPr>
        <w:sdtContent>
          <w:r w:rsidR="00A6078D">
            <w:rPr>
              <w:rFonts w:ascii="Times New Roman" w:hAnsi="Times New Roman" w:cs="Times New Roman"/>
              <w:color w:val="222222"/>
              <w:sz w:val="24"/>
              <w:szCs w:val="24"/>
              <w:shd w:val="clear" w:color="auto" w:fill="FFFFFF"/>
            </w:rPr>
            <w:fldChar w:fldCharType="begin"/>
          </w:r>
          <w:r w:rsidR="00A6078D">
            <w:rPr>
              <w:rFonts w:ascii="Times New Roman" w:hAnsi="Times New Roman" w:cs="Times New Roman"/>
              <w:color w:val="222222"/>
              <w:sz w:val="24"/>
              <w:szCs w:val="24"/>
              <w:shd w:val="clear" w:color="auto" w:fill="FFFFFF"/>
            </w:rPr>
            <w:instrText xml:space="preserve"> CITATION Isa20 \l 1033 </w:instrText>
          </w:r>
          <w:r w:rsidR="00A6078D">
            <w:rPr>
              <w:rFonts w:ascii="Times New Roman" w:hAnsi="Times New Roman" w:cs="Times New Roman"/>
              <w:color w:val="222222"/>
              <w:sz w:val="24"/>
              <w:szCs w:val="24"/>
              <w:shd w:val="clear" w:color="auto" w:fill="FFFFFF"/>
            </w:rPr>
            <w:fldChar w:fldCharType="separate"/>
          </w:r>
          <w:r w:rsidR="00A6078D" w:rsidRPr="00A6078D">
            <w:rPr>
              <w:rFonts w:ascii="Times New Roman" w:hAnsi="Times New Roman" w:cs="Times New Roman"/>
              <w:noProof/>
              <w:color w:val="222222"/>
              <w:sz w:val="24"/>
              <w:szCs w:val="24"/>
              <w:shd w:val="clear" w:color="auto" w:fill="FFFFFF"/>
            </w:rPr>
            <w:t>(Altamirano, et al., 2020)</w:t>
          </w:r>
          <w:r w:rsidR="00A6078D">
            <w:rPr>
              <w:rFonts w:ascii="Times New Roman" w:hAnsi="Times New Roman" w:cs="Times New Roman"/>
              <w:color w:val="222222"/>
              <w:sz w:val="24"/>
              <w:szCs w:val="24"/>
              <w:shd w:val="clear" w:color="auto" w:fill="FFFFFF"/>
            </w:rPr>
            <w:fldChar w:fldCharType="end"/>
          </w:r>
        </w:sdtContent>
      </w:sdt>
      <w:r>
        <w:rPr>
          <w:rFonts w:ascii="Times New Roman" w:hAnsi="Times New Roman" w:cs="Times New Roman"/>
          <w:sz w:val="24"/>
          <w:szCs w:val="24"/>
        </w:rPr>
        <w:t>. Collaborative business intelligence offers stakeholders to get engaged in a manner that is easy and more convenient so that they contribute their perspective</w:t>
      </w:r>
      <w:r>
        <w:rPr>
          <w:rFonts w:ascii="Times New Roman" w:hAnsi="Times New Roman" w:cs="Times New Roman"/>
          <w:color w:val="222222"/>
          <w:sz w:val="24"/>
          <w:szCs w:val="24"/>
          <w:shd w:val="clear" w:color="auto" w:fill="FFFFFF"/>
        </w:rPr>
        <w:t xml:space="preserve"> </w:t>
      </w:r>
      <w:sdt>
        <w:sdtPr>
          <w:rPr>
            <w:rFonts w:ascii="Times New Roman" w:hAnsi="Times New Roman" w:cs="Times New Roman"/>
            <w:color w:val="222222"/>
            <w:sz w:val="24"/>
            <w:szCs w:val="24"/>
            <w:shd w:val="clear" w:color="auto" w:fill="FFFFFF"/>
          </w:rPr>
          <w:id w:val="131682564"/>
          <w:citation/>
        </w:sdtPr>
        <w:sdtContent>
          <w:r w:rsidR="00A6078D">
            <w:rPr>
              <w:rFonts w:ascii="Times New Roman" w:hAnsi="Times New Roman" w:cs="Times New Roman"/>
              <w:color w:val="222222"/>
              <w:sz w:val="24"/>
              <w:szCs w:val="24"/>
              <w:shd w:val="clear" w:color="auto" w:fill="FFFFFF"/>
            </w:rPr>
            <w:fldChar w:fldCharType="begin"/>
          </w:r>
          <w:r w:rsidR="00A6078D">
            <w:rPr>
              <w:rFonts w:ascii="Times New Roman" w:hAnsi="Times New Roman" w:cs="Times New Roman"/>
              <w:color w:val="222222"/>
              <w:sz w:val="24"/>
              <w:szCs w:val="24"/>
              <w:shd w:val="clear" w:color="auto" w:fill="FFFFFF"/>
            </w:rPr>
            <w:instrText xml:space="preserve"> CITATION Ayd19 \l 1033 </w:instrText>
          </w:r>
          <w:r w:rsidR="00A6078D">
            <w:rPr>
              <w:rFonts w:ascii="Times New Roman" w:hAnsi="Times New Roman" w:cs="Times New Roman"/>
              <w:color w:val="222222"/>
              <w:sz w:val="24"/>
              <w:szCs w:val="24"/>
              <w:shd w:val="clear" w:color="auto" w:fill="FFFFFF"/>
            </w:rPr>
            <w:fldChar w:fldCharType="separate"/>
          </w:r>
          <w:r w:rsidR="00A6078D" w:rsidRPr="00A6078D">
            <w:rPr>
              <w:rFonts w:ascii="Times New Roman" w:hAnsi="Times New Roman" w:cs="Times New Roman"/>
              <w:noProof/>
              <w:color w:val="222222"/>
              <w:sz w:val="24"/>
              <w:szCs w:val="24"/>
              <w:shd w:val="clear" w:color="auto" w:fill="FFFFFF"/>
            </w:rPr>
            <w:t>(Aydiner, et al., 2019)</w:t>
          </w:r>
          <w:r w:rsidR="00A6078D">
            <w:rPr>
              <w:rFonts w:ascii="Times New Roman" w:hAnsi="Times New Roman" w:cs="Times New Roman"/>
              <w:color w:val="222222"/>
              <w:sz w:val="24"/>
              <w:szCs w:val="24"/>
              <w:shd w:val="clear" w:color="auto" w:fill="FFFFFF"/>
            </w:rPr>
            <w:fldChar w:fldCharType="end"/>
          </w:r>
        </w:sdtContent>
      </w:sdt>
      <w:r>
        <w:rPr>
          <w:rFonts w:ascii="Times New Roman" w:hAnsi="Times New Roman" w:cs="Times New Roman"/>
          <w:sz w:val="24"/>
          <w:szCs w:val="24"/>
        </w:rPr>
        <w:t>. Collaborative BI put importance on maintaining records of meetings along with the reports of those meetings. This help in the auditing process as companies have the records as evidence to prove their claims</w:t>
      </w:r>
      <w:r>
        <w:rPr>
          <w:rFonts w:ascii="Times New Roman" w:hAnsi="Times New Roman" w:cs="Times New Roman"/>
          <w:color w:val="222222"/>
          <w:sz w:val="24"/>
          <w:szCs w:val="24"/>
          <w:shd w:val="clear" w:color="auto" w:fill="FFFFFF"/>
        </w:rPr>
        <w:t xml:space="preserve"> </w:t>
      </w:r>
      <w:sdt>
        <w:sdtPr>
          <w:rPr>
            <w:rFonts w:ascii="Times New Roman" w:hAnsi="Times New Roman" w:cs="Times New Roman"/>
            <w:color w:val="222222"/>
            <w:sz w:val="24"/>
            <w:szCs w:val="24"/>
            <w:shd w:val="clear" w:color="auto" w:fill="FFFFFF"/>
          </w:rPr>
          <w:id w:val="-1824427466"/>
          <w:citation/>
        </w:sdtPr>
        <w:sdtContent>
          <w:r w:rsidR="001767D8">
            <w:rPr>
              <w:rFonts w:ascii="Times New Roman" w:hAnsi="Times New Roman" w:cs="Times New Roman"/>
              <w:color w:val="222222"/>
              <w:sz w:val="24"/>
              <w:szCs w:val="24"/>
              <w:shd w:val="clear" w:color="auto" w:fill="FFFFFF"/>
            </w:rPr>
            <w:fldChar w:fldCharType="begin"/>
          </w:r>
          <w:r w:rsidR="001767D8">
            <w:rPr>
              <w:rFonts w:ascii="Times New Roman" w:hAnsi="Times New Roman" w:cs="Times New Roman"/>
              <w:color w:val="222222"/>
              <w:sz w:val="24"/>
              <w:szCs w:val="24"/>
              <w:shd w:val="clear" w:color="auto" w:fill="FFFFFF"/>
            </w:rPr>
            <w:instrText xml:space="preserve"> CITATION LIJ20 \l 1033 </w:instrText>
          </w:r>
          <w:r w:rsidR="001767D8">
            <w:rPr>
              <w:rFonts w:ascii="Times New Roman" w:hAnsi="Times New Roman" w:cs="Times New Roman"/>
              <w:color w:val="222222"/>
              <w:sz w:val="24"/>
              <w:szCs w:val="24"/>
              <w:shd w:val="clear" w:color="auto" w:fill="FFFFFF"/>
            </w:rPr>
            <w:fldChar w:fldCharType="separate"/>
          </w:r>
          <w:r w:rsidR="001767D8" w:rsidRPr="001767D8">
            <w:rPr>
              <w:rFonts w:ascii="Times New Roman" w:hAnsi="Times New Roman" w:cs="Times New Roman"/>
              <w:noProof/>
              <w:color w:val="222222"/>
              <w:sz w:val="24"/>
              <w:szCs w:val="24"/>
              <w:shd w:val="clear" w:color="auto" w:fill="FFFFFF"/>
            </w:rPr>
            <w:t>(CHEN, et al., 2020)</w:t>
          </w:r>
          <w:r w:rsidR="001767D8">
            <w:rPr>
              <w:rFonts w:ascii="Times New Roman" w:hAnsi="Times New Roman" w:cs="Times New Roman"/>
              <w:color w:val="222222"/>
              <w:sz w:val="24"/>
              <w:szCs w:val="24"/>
              <w:shd w:val="clear" w:color="auto" w:fill="FFFFFF"/>
            </w:rPr>
            <w:fldChar w:fldCharType="end"/>
          </w:r>
        </w:sdtContent>
      </w:sdt>
      <w:r>
        <w:rPr>
          <w:rFonts w:ascii="Times New Roman" w:hAnsi="Times New Roman" w:cs="Times New Roman"/>
          <w:sz w:val="24"/>
          <w:szCs w:val="24"/>
        </w:rPr>
        <w:t>.</w:t>
      </w:r>
    </w:p>
    <w:p w14:paraId="321FD483" w14:textId="77777777" w:rsidR="00AD2B8E" w:rsidRDefault="00AD2B8E" w:rsidP="00AD2B8E">
      <w:pPr>
        <w:pStyle w:val="Heading1"/>
      </w:pPr>
      <w:bookmarkStart w:id="7" w:name="_Toc123834863"/>
      <w:r>
        <w:t>Conclusion</w:t>
      </w:r>
      <w:bookmarkEnd w:id="7"/>
    </w:p>
    <w:p w14:paraId="0A288607" w14:textId="77777777" w:rsidR="00AD2B8E" w:rsidRDefault="00AD2B8E" w:rsidP="00AD2B8E">
      <w:pPr>
        <w:spacing w:line="360" w:lineRule="auto"/>
        <w:jc w:val="both"/>
        <w:rPr>
          <w:rFonts w:ascii="Times New Roman" w:hAnsi="Times New Roman" w:cs="Times New Roman"/>
          <w:sz w:val="24"/>
          <w:szCs w:val="24"/>
        </w:rPr>
      </w:pPr>
      <w:r>
        <w:rPr>
          <w:rFonts w:ascii="Times New Roman" w:hAnsi="Times New Roman" w:cs="Times New Roman"/>
          <w:sz w:val="24"/>
          <w:szCs w:val="24"/>
        </w:rPr>
        <w:t>The discussion is based on Business intelligence and trend that are present in the business environment. Business intelligence is a framework that allows organizations to make data-based decisions. It is a platform that offers a method to collect, maintains, assess, and visualize key information points in real time. Business intelligence provides ways for organizations to grow and improve in the future. There is various advantage of business intelligence such as it gives data visibility, accurate reporting, and making the decision-making process easy and faster while maintaining the security of organizations.</w:t>
      </w:r>
    </w:p>
    <w:p w14:paraId="4FAA6540" w14:textId="77777777" w:rsidR="00AD2B8E" w:rsidRDefault="00AD2B8E" w:rsidP="00AD2B8E">
      <w:pPr>
        <w:spacing w:line="360" w:lineRule="auto"/>
        <w:jc w:val="both"/>
        <w:rPr>
          <w:rFonts w:ascii="Times New Roman" w:hAnsi="Times New Roman" w:cs="Times New Roman"/>
          <w:sz w:val="24"/>
          <w:szCs w:val="24"/>
        </w:rPr>
      </w:pPr>
      <w:r>
        <w:rPr>
          <w:rFonts w:ascii="Times New Roman" w:hAnsi="Times New Roman" w:cs="Times New Roman"/>
          <w:sz w:val="24"/>
          <w:szCs w:val="24"/>
        </w:rPr>
        <w:br w:type="page"/>
      </w:r>
    </w:p>
    <w:bookmarkStart w:id="8" w:name="_Toc123834864" w:displacedByCustomXml="next"/>
    <w:sdt>
      <w:sdtPr>
        <w:id w:val="1663351554"/>
        <w:docPartObj>
          <w:docPartGallery w:val="Bibliographies"/>
          <w:docPartUnique/>
        </w:docPartObj>
      </w:sdtPr>
      <w:sdtEndPr>
        <w:rPr>
          <w:rFonts w:asciiTheme="minorHAnsi" w:eastAsiaTheme="minorHAnsi" w:hAnsiTheme="minorHAnsi" w:cstheme="minorBidi"/>
          <w:b w:val="0"/>
          <w:bCs w:val="0"/>
          <w:color w:val="auto"/>
          <w:sz w:val="22"/>
          <w:szCs w:val="22"/>
        </w:rPr>
      </w:sdtEndPr>
      <w:sdtContent>
        <w:p w14:paraId="7E20DE55" w14:textId="601F732E" w:rsidR="00775314" w:rsidRDefault="00775314">
          <w:pPr>
            <w:pStyle w:val="Heading1"/>
          </w:pPr>
          <w:r>
            <w:t>References</w:t>
          </w:r>
          <w:bookmarkEnd w:id="8"/>
        </w:p>
        <w:sdt>
          <w:sdtPr>
            <w:id w:val="-573587230"/>
            <w:bibliography/>
          </w:sdtPr>
          <w:sdtContent>
            <w:p w14:paraId="1943E489" w14:textId="77777777" w:rsidR="00775314" w:rsidRDefault="00775314" w:rsidP="00775314">
              <w:pPr>
                <w:pStyle w:val="Bibliography"/>
                <w:rPr>
                  <w:noProof/>
                  <w:sz w:val="24"/>
                  <w:szCs w:val="24"/>
                </w:rPr>
              </w:pPr>
              <w:r>
                <w:fldChar w:fldCharType="begin"/>
              </w:r>
              <w:r>
                <w:instrText xml:space="preserve"> BIBLIOGRAPHY </w:instrText>
              </w:r>
              <w:r>
                <w:fldChar w:fldCharType="separate"/>
              </w:r>
              <w:r>
                <w:rPr>
                  <w:noProof/>
                </w:rPr>
                <w:t xml:space="preserve">Altamirano, I. M., Nesdill, D. &amp; Painter, Z., 2020. </w:t>
              </w:r>
              <w:r>
                <w:rPr>
                  <w:i/>
                  <w:iCs/>
                  <w:noProof/>
                </w:rPr>
                <w:t xml:space="preserve">Best Practices for Collaborating with Colleagues, Industry and Information Seekers: The TRAIL Story. </w:t>
              </w:r>
              <w:r>
                <w:rPr>
                  <w:noProof/>
                </w:rPr>
                <w:t xml:space="preserve">[Online] </w:t>
              </w:r>
              <w:r>
                <w:rPr>
                  <w:noProof/>
                </w:rPr>
                <w:br/>
                <w:t xml:space="preserve">Available at: </w:t>
              </w:r>
              <w:r>
                <w:rPr>
                  <w:noProof/>
                  <w:u w:val="single"/>
                </w:rPr>
                <w:t>https://mediaspace.gatech.edu/media/altamirano_nesdill_painter.mpg/1_hh3c67s6/</w:t>
              </w:r>
              <w:r>
                <w:rPr>
                  <w:noProof/>
                </w:rPr>
                <w:br/>
                <w:t>[Accessed 23 12 2022].</w:t>
              </w:r>
            </w:p>
            <w:p w14:paraId="5CA3158A" w14:textId="77777777" w:rsidR="00775314" w:rsidRDefault="00775314" w:rsidP="00775314">
              <w:pPr>
                <w:pStyle w:val="Bibliography"/>
                <w:rPr>
                  <w:noProof/>
                </w:rPr>
              </w:pPr>
              <w:r>
                <w:rPr>
                  <w:noProof/>
                </w:rPr>
                <w:t xml:space="preserve">Aydiner, et al., 2019. Business analytics and firm performance: The mediating role of business process performance. </w:t>
              </w:r>
              <w:r>
                <w:rPr>
                  <w:i/>
                  <w:iCs/>
                  <w:noProof/>
                </w:rPr>
                <w:t xml:space="preserve">Journal of Business Research, </w:t>
              </w:r>
              <w:r>
                <w:rPr>
                  <w:noProof/>
                </w:rPr>
                <w:t>96(237), pp. 228-237.</w:t>
              </w:r>
            </w:p>
            <w:p w14:paraId="777E2AB1" w14:textId="77777777" w:rsidR="00775314" w:rsidRDefault="00775314" w:rsidP="00775314">
              <w:pPr>
                <w:pStyle w:val="Bibliography"/>
                <w:rPr>
                  <w:noProof/>
                </w:rPr>
              </w:pPr>
              <w:r>
                <w:rPr>
                  <w:noProof/>
                </w:rPr>
                <w:t xml:space="preserve">Božič, K. &amp; Dimovski, V., 2019. Business intelligence and analytics for value creation: The role of absorptive. </w:t>
              </w:r>
              <w:r>
                <w:rPr>
                  <w:i/>
                  <w:iCs/>
                  <w:noProof/>
                </w:rPr>
                <w:t xml:space="preserve">International Journal of Information Management, </w:t>
              </w:r>
              <w:r>
                <w:rPr>
                  <w:noProof/>
                </w:rPr>
                <w:t>46(46), pp. 93-103.</w:t>
              </w:r>
            </w:p>
            <w:p w14:paraId="3E38C728" w14:textId="77777777" w:rsidR="00775314" w:rsidRDefault="00775314" w:rsidP="00775314">
              <w:pPr>
                <w:pStyle w:val="Bibliography"/>
                <w:rPr>
                  <w:noProof/>
                </w:rPr>
              </w:pPr>
              <w:r>
                <w:rPr>
                  <w:noProof/>
                </w:rPr>
                <w:t xml:space="preserve">CHEN, L., CHEN, P. &amp; LIN, Z., 2020. Artificial Intelligence in Education: A Review. </w:t>
              </w:r>
              <w:r>
                <w:rPr>
                  <w:i/>
                  <w:iCs/>
                  <w:noProof/>
                </w:rPr>
                <w:t xml:space="preserve">IEEE Access, </w:t>
              </w:r>
              <w:r>
                <w:rPr>
                  <w:noProof/>
                </w:rPr>
                <w:t>8(1109), pp. 75264-75278.</w:t>
              </w:r>
            </w:p>
            <w:p w14:paraId="233D10F1" w14:textId="77777777" w:rsidR="00775314" w:rsidRDefault="00775314" w:rsidP="00775314">
              <w:pPr>
                <w:pStyle w:val="Bibliography"/>
                <w:rPr>
                  <w:noProof/>
                </w:rPr>
              </w:pPr>
              <w:r>
                <w:rPr>
                  <w:noProof/>
                </w:rPr>
                <w:t xml:space="preserve">Deshpande, P. S., Sharma, S. C. &amp; Peddoju, S. K., 2019. </w:t>
              </w:r>
              <w:r>
                <w:rPr>
                  <w:i/>
                  <w:iCs/>
                  <w:noProof/>
                </w:rPr>
                <w:t xml:space="preserve">Security and Data Storage Aspect in Cloud Computing. </w:t>
              </w:r>
              <w:r>
                <w:rPr>
                  <w:noProof/>
                </w:rPr>
                <w:t>1st ed. Singapore: Springer.</w:t>
              </w:r>
            </w:p>
            <w:p w14:paraId="78BFA4FF" w14:textId="77777777" w:rsidR="00775314" w:rsidRDefault="00775314" w:rsidP="00775314">
              <w:pPr>
                <w:pStyle w:val="Bibliography"/>
                <w:rPr>
                  <w:noProof/>
                </w:rPr>
              </w:pPr>
              <w:r>
                <w:rPr>
                  <w:noProof/>
                </w:rPr>
                <w:t xml:space="preserve">Engebretsen, M. &amp; Kennedy, H., 2020. </w:t>
              </w:r>
              <w:r>
                <w:rPr>
                  <w:i/>
                  <w:iCs/>
                  <w:noProof/>
                </w:rPr>
                <w:t xml:space="preserve">Data Visualization in Society. </w:t>
              </w:r>
              <w:r>
                <w:rPr>
                  <w:noProof/>
                </w:rPr>
                <w:t>1 ed. Amsterdam: Amsterdam University Press.</w:t>
              </w:r>
            </w:p>
            <w:p w14:paraId="6B29B45C" w14:textId="77777777" w:rsidR="00775314" w:rsidRDefault="00775314" w:rsidP="00775314">
              <w:pPr>
                <w:pStyle w:val="Bibliography"/>
                <w:rPr>
                  <w:noProof/>
                </w:rPr>
              </w:pPr>
              <w:r>
                <w:rPr>
                  <w:noProof/>
                </w:rPr>
                <w:t xml:space="preserve">Lepeniotia, K., Bousdekis, A., Apostolou, D. &amp; Mentzas, G., 2020. Prescriptive analytics: Literature review and research challenges. </w:t>
              </w:r>
              <w:r>
                <w:rPr>
                  <w:i/>
                  <w:iCs/>
                  <w:noProof/>
                </w:rPr>
                <w:t xml:space="preserve">International Journal of Information Managemen, </w:t>
              </w:r>
              <w:r>
                <w:rPr>
                  <w:noProof/>
                </w:rPr>
                <w:t>70(50), pp. 57-70.</w:t>
              </w:r>
            </w:p>
            <w:p w14:paraId="39F912A7" w14:textId="77777777" w:rsidR="00775314" w:rsidRDefault="00775314" w:rsidP="00775314">
              <w:pPr>
                <w:pStyle w:val="Bibliography"/>
                <w:rPr>
                  <w:noProof/>
                </w:rPr>
              </w:pPr>
              <w:r>
                <w:rPr>
                  <w:noProof/>
                </w:rPr>
                <w:t xml:space="preserve">Lokeshkumar:, R., E.Maruthavani &amp; A.Bharathi, 2018. A new perspective for decision makers to improve efficiency in social business intelligence system for sustainable development. </w:t>
              </w:r>
              <w:r>
                <w:rPr>
                  <w:i/>
                  <w:iCs/>
                  <w:noProof/>
                </w:rPr>
                <w:t xml:space="preserve">Int. J. Environment and Sustainable Development, </w:t>
              </w:r>
              <w:r>
                <w:rPr>
                  <w:noProof/>
                </w:rPr>
                <w:t>17(4), pp. 404-416.</w:t>
              </w:r>
            </w:p>
            <w:p w14:paraId="234D536E" w14:textId="77777777" w:rsidR="00775314" w:rsidRDefault="00775314" w:rsidP="00775314">
              <w:pPr>
                <w:pStyle w:val="Bibliography"/>
                <w:rPr>
                  <w:noProof/>
                </w:rPr>
              </w:pPr>
              <w:r>
                <w:rPr>
                  <w:noProof/>
                </w:rPr>
                <w:t xml:space="preserve">Rikhardsson, P. &amp; Yigitbasioglu, O., 2018. Business intelligence &amp; analytics in management accounting research: Status and future focus. </w:t>
              </w:r>
              <w:r>
                <w:rPr>
                  <w:i/>
                  <w:iCs/>
                  <w:noProof/>
                </w:rPr>
                <w:t xml:space="preserve">International Journal of Accounting Information Systems, </w:t>
              </w:r>
              <w:r>
                <w:rPr>
                  <w:noProof/>
                </w:rPr>
                <w:t>29(C), pp. 37-58.</w:t>
              </w:r>
            </w:p>
            <w:p w14:paraId="4DFE4E40" w14:textId="6B3B61AF" w:rsidR="00775314" w:rsidRDefault="00775314" w:rsidP="00775314">
              <w:r>
                <w:rPr>
                  <w:b/>
                  <w:bCs/>
                  <w:noProof/>
                </w:rPr>
                <w:fldChar w:fldCharType="end"/>
              </w:r>
            </w:p>
          </w:sdtContent>
        </w:sdt>
      </w:sdtContent>
    </w:sdt>
    <w:p w14:paraId="0B6E78D5" w14:textId="77777777" w:rsidR="00AD2B8E" w:rsidRDefault="00AD2B8E" w:rsidP="00AD2B8E"/>
    <w:p w14:paraId="501F87AA" w14:textId="281E31B0" w:rsidR="0037605B" w:rsidRDefault="0037605B" w:rsidP="0037605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br w:type="page"/>
      </w:r>
    </w:p>
    <w:sectPr w:rsidR="0037605B" w:rsidSect="0037605B">
      <w:footerReference w:type="default" r:id="rId10"/>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709507" w14:textId="77777777" w:rsidR="001250A6" w:rsidRDefault="001250A6" w:rsidP="00BB0931">
      <w:pPr>
        <w:spacing w:after="0" w:line="240" w:lineRule="auto"/>
      </w:pPr>
      <w:r>
        <w:separator/>
      </w:r>
    </w:p>
  </w:endnote>
  <w:endnote w:type="continuationSeparator" w:id="0">
    <w:p w14:paraId="6DA60A68" w14:textId="77777777" w:rsidR="001250A6" w:rsidRDefault="001250A6" w:rsidP="00BB09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26440566"/>
      <w:docPartObj>
        <w:docPartGallery w:val="Page Numbers (Bottom of Page)"/>
        <w:docPartUnique/>
      </w:docPartObj>
    </w:sdtPr>
    <w:sdtEndPr>
      <w:rPr>
        <w:noProof/>
      </w:rPr>
    </w:sdtEndPr>
    <w:sdtContent>
      <w:p w14:paraId="2A80BAB8" w14:textId="258D64E8" w:rsidR="00BB0931" w:rsidRDefault="00BB0931">
        <w:pPr>
          <w:pStyle w:val="Footer"/>
        </w:pPr>
        <w:r>
          <w:fldChar w:fldCharType="begin"/>
        </w:r>
        <w:r>
          <w:instrText xml:space="preserve"> PAGE   \* MERGEFORMAT </w:instrText>
        </w:r>
        <w:r>
          <w:fldChar w:fldCharType="separate"/>
        </w:r>
        <w:r>
          <w:rPr>
            <w:noProof/>
          </w:rPr>
          <w:t>2</w:t>
        </w:r>
        <w:r>
          <w:rPr>
            <w:noProof/>
          </w:rPr>
          <w:fldChar w:fldCharType="end"/>
        </w:r>
      </w:p>
    </w:sdtContent>
  </w:sdt>
  <w:p w14:paraId="5EE30544" w14:textId="77777777" w:rsidR="00BB0931" w:rsidRDefault="00BB093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88F11F" w14:textId="77777777" w:rsidR="001250A6" w:rsidRDefault="001250A6" w:rsidP="00BB0931">
      <w:pPr>
        <w:spacing w:after="0" w:line="240" w:lineRule="auto"/>
      </w:pPr>
      <w:r>
        <w:separator/>
      </w:r>
    </w:p>
  </w:footnote>
  <w:footnote w:type="continuationSeparator" w:id="0">
    <w:p w14:paraId="1CC6C97E" w14:textId="77777777" w:rsidR="001250A6" w:rsidRDefault="001250A6" w:rsidP="00BB093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605B"/>
    <w:rsid w:val="00003110"/>
    <w:rsid w:val="00117596"/>
    <w:rsid w:val="001250A6"/>
    <w:rsid w:val="001767D8"/>
    <w:rsid w:val="001B231F"/>
    <w:rsid w:val="00252D41"/>
    <w:rsid w:val="0037605B"/>
    <w:rsid w:val="00394303"/>
    <w:rsid w:val="003D6B3A"/>
    <w:rsid w:val="00775314"/>
    <w:rsid w:val="007F28F7"/>
    <w:rsid w:val="009F7950"/>
    <w:rsid w:val="00A6078D"/>
    <w:rsid w:val="00A7009B"/>
    <w:rsid w:val="00A81E8E"/>
    <w:rsid w:val="00AB70D3"/>
    <w:rsid w:val="00AD2B8E"/>
    <w:rsid w:val="00BB0931"/>
    <w:rsid w:val="00BC6F11"/>
    <w:rsid w:val="00BF38AB"/>
    <w:rsid w:val="00C30A20"/>
    <w:rsid w:val="00CE4242"/>
    <w:rsid w:val="00D12B97"/>
    <w:rsid w:val="00F873B8"/>
    <w:rsid w:val="00FD08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FEA948"/>
  <w15:chartTrackingRefBased/>
  <w15:docId w15:val="{80E1C2C2-4745-448D-A419-5A13A7DA03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605B"/>
    <w:pPr>
      <w:spacing w:after="200" w:line="276" w:lineRule="auto"/>
    </w:pPr>
  </w:style>
  <w:style w:type="paragraph" w:styleId="Heading1">
    <w:name w:val="heading 1"/>
    <w:basedOn w:val="Normal"/>
    <w:next w:val="Normal"/>
    <w:link w:val="Heading1Char"/>
    <w:uiPriority w:val="9"/>
    <w:qFormat/>
    <w:rsid w:val="0037605B"/>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Heading2">
    <w:name w:val="heading 2"/>
    <w:basedOn w:val="Normal"/>
    <w:next w:val="Normal"/>
    <w:link w:val="Heading2Char"/>
    <w:uiPriority w:val="9"/>
    <w:semiHidden/>
    <w:unhideWhenUsed/>
    <w:qFormat/>
    <w:rsid w:val="0037605B"/>
    <w:pPr>
      <w:keepNext/>
      <w:keepLines/>
      <w:spacing w:before="200" w:after="0"/>
      <w:outlineLvl w:val="1"/>
    </w:pPr>
    <w:rPr>
      <w:rFonts w:asciiTheme="majorHAnsi" w:eastAsiaTheme="majorEastAsia" w:hAnsiTheme="majorHAnsi" w:cstheme="majorBidi"/>
      <w:b/>
      <w:bCs/>
      <w:color w:val="4472C4"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605B"/>
    <w:rPr>
      <w:rFonts w:asciiTheme="majorHAnsi" w:eastAsiaTheme="majorEastAsia" w:hAnsiTheme="majorHAnsi" w:cstheme="majorBidi"/>
      <w:b/>
      <w:bCs/>
      <w:color w:val="2F5496" w:themeColor="accent1" w:themeShade="BF"/>
      <w:sz w:val="28"/>
      <w:szCs w:val="28"/>
    </w:rPr>
  </w:style>
  <w:style w:type="character" w:customStyle="1" w:styleId="Heading2Char">
    <w:name w:val="Heading 2 Char"/>
    <w:basedOn w:val="DefaultParagraphFont"/>
    <w:link w:val="Heading2"/>
    <w:uiPriority w:val="9"/>
    <w:semiHidden/>
    <w:rsid w:val="0037605B"/>
    <w:rPr>
      <w:rFonts w:asciiTheme="majorHAnsi" w:eastAsiaTheme="majorEastAsia" w:hAnsiTheme="majorHAnsi" w:cstheme="majorBidi"/>
      <w:b/>
      <w:bCs/>
      <w:color w:val="4472C4" w:themeColor="accent1"/>
      <w:sz w:val="26"/>
      <w:szCs w:val="26"/>
    </w:rPr>
  </w:style>
  <w:style w:type="character" w:styleId="Hyperlink">
    <w:name w:val="Hyperlink"/>
    <w:basedOn w:val="DefaultParagraphFont"/>
    <w:uiPriority w:val="99"/>
    <w:unhideWhenUsed/>
    <w:rsid w:val="0037605B"/>
    <w:rPr>
      <w:color w:val="0563C1" w:themeColor="hyperlink"/>
      <w:u w:val="single"/>
    </w:rPr>
  </w:style>
  <w:style w:type="paragraph" w:styleId="TOC1">
    <w:name w:val="toc 1"/>
    <w:basedOn w:val="Normal"/>
    <w:next w:val="Normal"/>
    <w:autoRedefine/>
    <w:uiPriority w:val="39"/>
    <w:unhideWhenUsed/>
    <w:rsid w:val="0037605B"/>
    <w:pPr>
      <w:spacing w:after="100"/>
    </w:pPr>
  </w:style>
  <w:style w:type="paragraph" w:styleId="TOC2">
    <w:name w:val="toc 2"/>
    <w:basedOn w:val="Normal"/>
    <w:next w:val="Normal"/>
    <w:autoRedefine/>
    <w:uiPriority w:val="39"/>
    <w:unhideWhenUsed/>
    <w:rsid w:val="0037605B"/>
    <w:pPr>
      <w:spacing w:after="100"/>
      <w:ind w:left="220"/>
    </w:pPr>
  </w:style>
  <w:style w:type="paragraph" w:styleId="TOCHeading">
    <w:name w:val="TOC Heading"/>
    <w:basedOn w:val="Heading1"/>
    <w:next w:val="Normal"/>
    <w:uiPriority w:val="39"/>
    <w:semiHidden/>
    <w:unhideWhenUsed/>
    <w:qFormat/>
    <w:rsid w:val="0037605B"/>
    <w:pPr>
      <w:outlineLvl w:val="9"/>
    </w:pPr>
  </w:style>
  <w:style w:type="paragraph" w:styleId="NoSpacing">
    <w:name w:val="No Spacing"/>
    <w:link w:val="NoSpacingChar"/>
    <w:uiPriority w:val="1"/>
    <w:qFormat/>
    <w:rsid w:val="0037605B"/>
    <w:pPr>
      <w:spacing w:after="0" w:line="240" w:lineRule="auto"/>
    </w:pPr>
    <w:rPr>
      <w:rFonts w:eastAsiaTheme="minorEastAsia"/>
    </w:rPr>
  </w:style>
  <w:style w:type="character" w:customStyle="1" w:styleId="NoSpacingChar">
    <w:name w:val="No Spacing Char"/>
    <w:basedOn w:val="DefaultParagraphFont"/>
    <w:link w:val="NoSpacing"/>
    <w:uiPriority w:val="1"/>
    <w:rsid w:val="0037605B"/>
    <w:rPr>
      <w:rFonts w:eastAsiaTheme="minorEastAsia"/>
    </w:rPr>
  </w:style>
  <w:style w:type="paragraph" w:styleId="Bibliography">
    <w:name w:val="Bibliography"/>
    <w:basedOn w:val="Normal"/>
    <w:next w:val="Normal"/>
    <w:uiPriority w:val="37"/>
    <w:unhideWhenUsed/>
    <w:rsid w:val="00775314"/>
  </w:style>
  <w:style w:type="paragraph" w:styleId="Header">
    <w:name w:val="header"/>
    <w:basedOn w:val="Normal"/>
    <w:link w:val="HeaderChar"/>
    <w:uiPriority w:val="99"/>
    <w:unhideWhenUsed/>
    <w:rsid w:val="00BB0931"/>
    <w:pPr>
      <w:tabs>
        <w:tab w:val="center" w:pos="4703"/>
        <w:tab w:val="right" w:pos="9406"/>
      </w:tabs>
      <w:spacing w:after="0" w:line="240" w:lineRule="auto"/>
    </w:pPr>
  </w:style>
  <w:style w:type="character" w:customStyle="1" w:styleId="HeaderChar">
    <w:name w:val="Header Char"/>
    <w:basedOn w:val="DefaultParagraphFont"/>
    <w:link w:val="Header"/>
    <w:uiPriority w:val="99"/>
    <w:rsid w:val="00BB0931"/>
  </w:style>
  <w:style w:type="paragraph" w:styleId="Footer">
    <w:name w:val="footer"/>
    <w:basedOn w:val="Normal"/>
    <w:link w:val="FooterChar"/>
    <w:uiPriority w:val="99"/>
    <w:unhideWhenUsed/>
    <w:rsid w:val="00BB0931"/>
    <w:pPr>
      <w:tabs>
        <w:tab w:val="center" w:pos="4703"/>
        <w:tab w:val="right" w:pos="9406"/>
      </w:tabs>
      <w:spacing w:after="0" w:line="240" w:lineRule="auto"/>
    </w:pPr>
  </w:style>
  <w:style w:type="character" w:customStyle="1" w:styleId="FooterChar">
    <w:name w:val="Footer Char"/>
    <w:basedOn w:val="DefaultParagraphFont"/>
    <w:link w:val="Footer"/>
    <w:uiPriority w:val="99"/>
    <w:rsid w:val="00BB093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1621565">
      <w:bodyDiv w:val="1"/>
      <w:marLeft w:val="0"/>
      <w:marRight w:val="0"/>
      <w:marTop w:val="0"/>
      <w:marBottom w:val="0"/>
      <w:divBdr>
        <w:top w:val="none" w:sz="0" w:space="0" w:color="auto"/>
        <w:left w:val="none" w:sz="0" w:space="0" w:color="auto"/>
        <w:bottom w:val="none" w:sz="0" w:space="0" w:color="auto"/>
        <w:right w:val="none" w:sz="0" w:space="0" w:color="auto"/>
      </w:divBdr>
    </w:div>
    <w:div w:id="393548879">
      <w:bodyDiv w:val="1"/>
      <w:marLeft w:val="0"/>
      <w:marRight w:val="0"/>
      <w:marTop w:val="0"/>
      <w:marBottom w:val="0"/>
      <w:divBdr>
        <w:top w:val="none" w:sz="0" w:space="0" w:color="auto"/>
        <w:left w:val="none" w:sz="0" w:space="0" w:color="auto"/>
        <w:bottom w:val="none" w:sz="0" w:space="0" w:color="auto"/>
        <w:right w:val="none" w:sz="0" w:space="0" w:color="auto"/>
      </w:divBdr>
    </w:div>
    <w:div w:id="450904154">
      <w:bodyDiv w:val="1"/>
      <w:marLeft w:val="0"/>
      <w:marRight w:val="0"/>
      <w:marTop w:val="0"/>
      <w:marBottom w:val="0"/>
      <w:divBdr>
        <w:top w:val="none" w:sz="0" w:space="0" w:color="auto"/>
        <w:left w:val="none" w:sz="0" w:space="0" w:color="auto"/>
        <w:bottom w:val="none" w:sz="0" w:space="0" w:color="auto"/>
        <w:right w:val="none" w:sz="0" w:space="0" w:color="auto"/>
      </w:divBdr>
    </w:div>
    <w:div w:id="561213073">
      <w:bodyDiv w:val="1"/>
      <w:marLeft w:val="0"/>
      <w:marRight w:val="0"/>
      <w:marTop w:val="0"/>
      <w:marBottom w:val="0"/>
      <w:divBdr>
        <w:top w:val="none" w:sz="0" w:space="0" w:color="auto"/>
        <w:left w:val="none" w:sz="0" w:space="0" w:color="auto"/>
        <w:bottom w:val="none" w:sz="0" w:space="0" w:color="auto"/>
        <w:right w:val="none" w:sz="0" w:space="0" w:color="auto"/>
      </w:divBdr>
    </w:div>
    <w:div w:id="806051651">
      <w:bodyDiv w:val="1"/>
      <w:marLeft w:val="0"/>
      <w:marRight w:val="0"/>
      <w:marTop w:val="0"/>
      <w:marBottom w:val="0"/>
      <w:divBdr>
        <w:top w:val="none" w:sz="0" w:space="0" w:color="auto"/>
        <w:left w:val="none" w:sz="0" w:space="0" w:color="auto"/>
        <w:bottom w:val="none" w:sz="0" w:space="0" w:color="auto"/>
        <w:right w:val="none" w:sz="0" w:space="0" w:color="auto"/>
      </w:divBdr>
    </w:div>
    <w:div w:id="806123245">
      <w:bodyDiv w:val="1"/>
      <w:marLeft w:val="0"/>
      <w:marRight w:val="0"/>
      <w:marTop w:val="0"/>
      <w:marBottom w:val="0"/>
      <w:divBdr>
        <w:top w:val="none" w:sz="0" w:space="0" w:color="auto"/>
        <w:left w:val="none" w:sz="0" w:space="0" w:color="auto"/>
        <w:bottom w:val="none" w:sz="0" w:space="0" w:color="auto"/>
        <w:right w:val="none" w:sz="0" w:space="0" w:color="auto"/>
      </w:divBdr>
    </w:div>
    <w:div w:id="846212350">
      <w:bodyDiv w:val="1"/>
      <w:marLeft w:val="0"/>
      <w:marRight w:val="0"/>
      <w:marTop w:val="0"/>
      <w:marBottom w:val="0"/>
      <w:divBdr>
        <w:top w:val="none" w:sz="0" w:space="0" w:color="auto"/>
        <w:left w:val="none" w:sz="0" w:space="0" w:color="auto"/>
        <w:bottom w:val="none" w:sz="0" w:space="0" w:color="auto"/>
        <w:right w:val="none" w:sz="0" w:space="0" w:color="auto"/>
      </w:divBdr>
    </w:div>
    <w:div w:id="862745879">
      <w:bodyDiv w:val="1"/>
      <w:marLeft w:val="0"/>
      <w:marRight w:val="0"/>
      <w:marTop w:val="0"/>
      <w:marBottom w:val="0"/>
      <w:divBdr>
        <w:top w:val="none" w:sz="0" w:space="0" w:color="auto"/>
        <w:left w:val="none" w:sz="0" w:space="0" w:color="auto"/>
        <w:bottom w:val="none" w:sz="0" w:space="0" w:color="auto"/>
        <w:right w:val="none" w:sz="0" w:space="0" w:color="auto"/>
      </w:divBdr>
    </w:div>
    <w:div w:id="886259600">
      <w:bodyDiv w:val="1"/>
      <w:marLeft w:val="0"/>
      <w:marRight w:val="0"/>
      <w:marTop w:val="0"/>
      <w:marBottom w:val="0"/>
      <w:divBdr>
        <w:top w:val="none" w:sz="0" w:space="0" w:color="auto"/>
        <w:left w:val="none" w:sz="0" w:space="0" w:color="auto"/>
        <w:bottom w:val="none" w:sz="0" w:space="0" w:color="auto"/>
        <w:right w:val="none" w:sz="0" w:space="0" w:color="auto"/>
      </w:divBdr>
    </w:div>
    <w:div w:id="974483858">
      <w:bodyDiv w:val="1"/>
      <w:marLeft w:val="0"/>
      <w:marRight w:val="0"/>
      <w:marTop w:val="0"/>
      <w:marBottom w:val="0"/>
      <w:divBdr>
        <w:top w:val="none" w:sz="0" w:space="0" w:color="auto"/>
        <w:left w:val="none" w:sz="0" w:space="0" w:color="auto"/>
        <w:bottom w:val="none" w:sz="0" w:space="0" w:color="auto"/>
        <w:right w:val="none" w:sz="0" w:space="0" w:color="auto"/>
      </w:divBdr>
    </w:div>
    <w:div w:id="1023704220">
      <w:bodyDiv w:val="1"/>
      <w:marLeft w:val="0"/>
      <w:marRight w:val="0"/>
      <w:marTop w:val="0"/>
      <w:marBottom w:val="0"/>
      <w:divBdr>
        <w:top w:val="none" w:sz="0" w:space="0" w:color="auto"/>
        <w:left w:val="none" w:sz="0" w:space="0" w:color="auto"/>
        <w:bottom w:val="none" w:sz="0" w:space="0" w:color="auto"/>
        <w:right w:val="none" w:sz="0" w:space="0" w:color="auto"/>
      </w:divBdr>
    </w:div>
    <w:div w:id="1046755956">
      <w:bodyDiv w:val="1"/>
      <w:marLeft w:val="0"/>
      <w:marRight w:val="0"/>
      <w:marTop w:val="0"/>
      <w:marBottom w:val="0"/>
      <w:divBdr>
        <w:top w:val="none" w:sz="0" w:space="0" w:color="auto"/>
        <w:left w:val="none" w:sz="0" w:space="0" w:color="auto"/>
        <w:bottom w:val="none" w:sz="0" w:space="0" w:color="auto"/>
        <w:right w:val="none" w:sz="0" w:space="0" w:color="auto"/>
      </w:divBdr>
    </w:div>
    <w:div w:id="1066608161">
      <w:bodyDiv w:val="1"/>
      <w:marLeft w:val="0"/>
      <w:marRight w:val="0"/>
      <w:marTop w:val="0"/>
      <w:marBottom w:val="0"/>
      <w:divBdr>
        <w:top w:val="none" w:sz="0" w:space="0" w:color="auto"/>
        <w:left w:val="none" w:sz="0" w:space="0" w:color="auto"/>
        <w:bottom w:val="none" w:sz="0" w:space="0" w:color="auto"/>
        <w:right w:val="none" w:sz="0" w:space="0" w:color="auto"/>
      </w:divBdr>
    </w:div>
    <w:div w:id="1123691325">
      <w:bodyDiv w:val="1"/>
      <w:marLeft w:val="0"/>
      <w:marRight w:val="0"/>
      <w:marTop w:val="0"/>
      <w:marBottom w:val="0"/>
      <w:divBdr>
        <w:top w:val="none" w:sz="0" w:space="0" w:color="auto"/>
        <w:left w:val="none" w:sz="0" w:space="0" w:color="auto"/>
        <w:bottom w:val="none" w:sz="0" w:space="0" w:color="auto"/>
        <w:right w:val="none" w:sz="0" w:space="0" w:color="auto"/>
      </w:divBdr>
    </w:div>
    <w:div w:id="1140147456">
      <w:bodyDiv w:val="1"/>
      <w:marLeft w:val="0"/>
      <w:marRight w:val="0"/>
      <w:marTop w:val="0"/>
      <w:marBottom w:val="0"/>
      <w:divBdr>
        <w:top w:val="none" w:sz="0" w:space="0" w:color="auto"/>
        <w:left w:val="none" w:sz="0" w:space="0" w:color="auto"/>
        <w:bottom w:val="none" w:sz="0" w:space="0" w:color="auto"/>
        <w:right w:val="none" w:sz="0" w:space="0" w:color="auto"/>
      </w:divBdr>
    </w:div>
    <w:div w:id="1378162952">
      <w:bodyDiv w:val="1"/>
      <w:marLeft w:val="0"/>
      <w:marRight w:val="0"/>
      <w:marTop w:val="0"/>
      <w:marBottom w:val="0"/>
      <w:divBdr>
        <w:top w:val="none" w:sz="0" w:space="0" w:color="auto"/>
        <w:left w:val="none" w:sz="0" w:space="0" w:color="auto"/>
        <w:bottom w:val="none" w:sz="0" w:space="0" w:color="auto"/>
        <w:right w:val="none" w:sz="0" w:space="0" w:color="auto"/>
      </w:divBdr>
    </w:div>
    <w:div w:id="1385525559">
      <w:bodyDiv w:val="1"/>
      <w:marLeft w:val="0"/>
      <w:marRight w:val="0"/>
      <w:marTop w:val="0"/>
      <w:marBottom w:val="0"/>
      <w:divBdr>
        <w:top w:val="none" w:sz="0" w:space="0" w:color="auto"/>
        <w:left w:val="none" w:sz="0" w:space="0" w:color="auto"/>
        <w:bottom w:val="none" w:sz="0" w:space="0" w:color="auto"/>
        <w:right w:val="none" w:sz="0" w:space="0" w:color="auto"/>
      </w:divBdr>
    </w:div>
    <w:div w:id="1531649549">
      <w:bodyDiv w:val="1"/>
      <w:marLeft w:val="0"/>
      <w:marRight w:val="0"/>
      <w:marTop w:val="0"/>
      <w:marBottom w:val="0"/>
      <w:divBdr>
        <w:top w:val="none" w:sz="0" w:space="0" w:color="auto"/>
        <w:left w:val="none" w:sz="0" w:space="0" w:color="auto"/>
        <w:bottom w:val="none" w:sz="0" w:space="0" w:color="auto"/>
        <w:right w:val="none" w:sz="0" w:space="0" w:color="auto"/>
      </w:divBdr>
    </w:div>
    <w:div w:id="1858737744">
      <w:bodyDiv w:val="1"/>
      <w:marLeft w:val="0"/>
      <w:marRight w:val="0"/>
      <w:marTop w:val="0"/>
      <w:marBottom w:val="0"/>
      <w:divBdr>
        <w:top w:val="none" w:sz="0" w:space="0" w:color="auto"/>
        <w:left w:val="none" w:sz="0" w:space="0" w:color="auto"/>
        <w:bottom w:val="none" w:sz="0" w:space="0" w:color="auto"/>
        <w:right w:val="none" w:sz="0" w:space="0" w:color="auto"/>
      </w:divBdr>
    </w:div>
    <w:div w:id="1918246179">
      <w:bodyDiv w:val="1"/>
      <w:marLeft w:val="0"/>
      <w:marRight w:val="0"/>
      <w:marTop w:val="0"/>
      <w:marBottom w:val="0"/>
      <w:divBdr>
        <w:top w:val="none" w:sz="0" w:space="0" w:color="auto"/>
        <w:left w:val="none" w:sz="0" w:space="0" w:color="auto"/>
        <w:bottom w:val="none" w:sz="0" w:space="0" w:color="auto"/>
        <w:right w:val="none" w:sz="0" w:space="0" w:color="auto"/>
      </w:divBdr>
    </w:div>
    <w:div w:id="21034562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2112413@student.uwtsd.ac.uk</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Mar20</b:Tag>
    <b:SourceType>Book</b:SourceType>
    <b:Guid>{9027EE9C-FB3D-40BB-BDED-6010362BAB85}</b:Guid>
    <b:Title>Data Visualization in Society</b:Title>
    <b:Year>2020</b:Year>
    <b:City>Amsterdam</b:City>
    <b:Publisher>Amsterdam University Press</b:Publisher>
    <b:Edition>1 </b:Edition>
    <b:Author>
      <b:Author>
        <b:NameList>
          <b:Person>
            <b:Last>Engebretsen</b:Last>
            <b:First>Martin</b:First>
          </b:Person>
          <b:Person>
            <b:Last>Kennedy</b:Last>
            <b:First>Helen</b:First>
          </b:Person>
        </b:NameList>
      </b:Author>
    </b:Author>
    <b:RefOrder>1</b:RefOrder>
  </b:Source>
  <b:Source>
    <b:Tag>Lep20</b:Tag>
    <b:SourceType>JournalArticle</b:SourceType>
    <b:Guid>{D8F2EE9B-AD7A-4B2A-B899-F50CB8543130}</b:Guid>
    <b:Title>Prescriptive analytics: Literature review and research challenges</b:Title>
    <b:Year>2020</b:Year>
    <b:Author>
      <b:Author>
        <b:NameList>
          <b:Person>
            <b:Last>Lepeniotia</b:Last>
            <b:First>Katerina</b:First>
          </b:Person>
          <b:Person>
            <b:Last>Bousdekis</b:Last>
            <b:First>Alexandros</b:First>
          </b:Person>
          <b:Person>
            <b:Last>Apostolou</b:Last>
            <b:First>Dimitris</b:First>
          </b:Person>
          <b:Person>
            <b:Last>Mentzas</b:Last>
            <b:First>Gregoris</b:First>
          </b:Person>
        </b:NameList>
      </b:Author>
    </b:Author>
    <b:JournalName>International Journal of Information Managemen</b:JournalName>
    <b:Pages>57-70</b:Pages>
    <b:Volume>70</b:Volume>
    <b:Issue>50</b:Issue>
    <b:RefOrder>2</b:RefOrder>
  </b:Source>
  <b:Source>
    <b:Tag>Pra19</b:Tag>
    <b:SourceType>Book</b:SourceType>
    <b:Guid>{5EF62403-B3AE-48D9-BD63-112E64B7596A}</b:Guid>
    <b:Title>Security and Data Storage Aspect in Cloud Computing</b:Title>
    <b:Year>2019</b:Year>
    <b:Author>
      <b:Author>
        <b:NameList>
          <b:Person>
            <b:Last>Deshpande</b:Last>
            <b:First>Prachi</b:First>
            <b:Middle>S.</b:Middle>
          </b:Person>
          <b:Person>
            <b:Last>Sharma</b:Last>
            <b:First>Subhash</b:First>
            <b:Middle>C.</b:Middle>
          </b:Person>
          <b:Person>
            <b:Last>Peddoju</b:Last>
            <b:First>Sateesh</b:First>
            <b:Middle>K.</b:Middle>
          </b:Person>
        </b:NameList>
      </b:Author>
    </b:Author>
    <b:City>Singapore</b:City>
    <b:Publisher>Springer</b:Publisher>
    <b:Edition>1st</b:Edition>
    <b:RefOrder>3</b:RefOrder>
  </b:Source>
  <b:Source>
    <b:Tag>Pal18</b:Tag>
    <b:SourceType>JournalArticle</b:SourceType>
    <b:Guid>{694CE3DC-A731-4C4C-B8CF-5D419A4EC990}</b:Guid>
    <b:Title>Business intelligence &amp; analytics in management accounting research: Status and future focus</b:Title>
    <b:Year>2018</b:Year>
    <b:Author>
      <b:Author>
        <b:NameList>
          <b:Person>
            <b:Last>Rikhardsson</b:Last>
            <b:First>Pall</b:First>
          </b:Person>
          <b:Person>
            <b:Last>Yigitbasioglu</b:Last>
            <b:First>Ogan</b:First>
          </b:Person>
        </b:NameList>
      </b:Author>
    </b:Author>
    <b:JournalName>International Journal of Accounting Information Systems</b:JournalName>
    <b:Pages>37-58</b:Pages>
    <b:Volume>29</b:Volume>
    <b:Issue>C</b:Issue>
    <b:RefOrder>4</b:RefOrder>
  </b:Source>
  <b:Source>
    <b:Tag>RLo18</b:Tag>
    <b:SourceType>JournalArticle</b:SourceType>
    <b:Guid>{C9DFAA94-07D2-42F9-9D2A-C307302DA8B6}</b:Guid>
    <b:Author>
      <b:Author>
        <b:NameList>
          <b:Person>
            <b:Last>Lokeshkumar:</b:Last>
            <b:First>R.</b:First>
          </b:Person>
          <b:Person>
            <b:Last>E.Maruthavani</b:Last>
          </b:Person>
          <b:Person>
            <b:Last>A.Bharathi</b:Last>
          </b:Person>
        </b:NameList>
      </b:Author>
    </b:Author>
    <b:Title>A new perspective for decision makers to improve efficiency in social business intelligence system for sustainable development</b:Title>
    <b:JournalName>Int. J. Environment and Sustainable Development</b:JournalName>
    <b:Year>2018</b:Year>
    <b:Pages>404-416</b:Pages>
    <b:Volume>17</b:Volume>
    <b:Issue>4</b:Issue>
    <b:RefOrder>5</b:RefOrder>
  </b:Source>
  <b:Source>
    <b:Tag>Ayd19</b:Tag>
    <b:SourceType>JournalArticle</b:SourceType>
    <b:Guid>{6AF9DD60-92F1-490E-BC87-C657746FD2F0}</b:Guid>
    <b:Author>
      <b:Author>
        <b:NameList>
          <b:Person>
            <b:Last>Aydiner</b:Last>
          </b:Person>
          <b:Person>
            <b:Last>Tatoglu</b:Last>
          </b:Person>
          <b:Person>
            <b:Last>Bayraktar</b:Last>
          </b:Person>
          <b:Person>
            <b:Last>Zaim</b:Last>
          </b:Person>
          <b:Person>
            <b:Last>Delen</b:Last>
          </b:Person>
        </b:NameList>
      </b:Author>
    </b:Author>
    <b:Title>Business analytics and firm performance: The mediating role of business process performance</b:Title>
    <b:JournalName>Journal of Business Research</b:JournalName>
    <b:Year>2019</b:Year>
    <b:Pages>228-237</b:Pages>
    <b:Volume>96</b:Volume>
    <b:Issue>237</b:Issue>
    <b:RefOrder>6</b:RefOrder>
  </b:Source>
  <b:Source>
    <b:Tag>Kat19</b:Tag>
    <b:SourceType>JournalArticle</b:SourceType>
    <b:Guid>{06F92075-33FE-4DF4-B842-F56F9E89A22F}</b:Guid>
    <b:Author>
      <b:Author>
        <b:NameList>
          <b:Person>
            <b:Last>Božič</b:Last>
            <b:First>Katerina</b:First>
          </b:Person>
          <b:Person>
            <b:Last>Dimovski</b:Last>
            <b:First>Vlado</b:First>
          </b:Person>
        </b:NameList>
      </b:Author>
    </b:Author>
    <b:Title>Business intelligence and analytics for value creation: The role of absorptive</b:Title>
    <b:JournalName>International Journal of Information Management</b:JournalName>
    <b:Year>2019</b:Year>
    <b:Pages>93-103</b:Pages>
    <b:Volume>46</b:Volume>
    <b:Issue>46</b:Issue>
    <b:RefOrder>7</b:RefOrder>
  </b:Source>
  <b:Source>
    <b:Tag>Isa20</b:Tag>
    <b:SourceType>InternetSite</b:SourceType>
    <b:Guid>{C25FBFFB-1433-44C3-8732-E7AA3CA0BAB4}</b:Guid>
    <b:Title>Best Practices for Collaborating with Colleagues, Industry and Information Seekers: The TRAIL Story</b:Title>
    <b:Year>2020</b:Year>
    <b:Author>
      <b:Author>
        <b:NameList>
          <b:Person>
            <b:Last>Altamirano</b:Last>
            <b:First>Isabel</b:First>
            <b:Middle>M.</b:Middle>
          </b:Person>
          <b:Person>
            <b:Last>Nesdill</b:Last>
            <b:First>Daureen</b:First>
          </b:Person>
          <b:Person>
            <b:Last>Painter</b:Last>
            <b:First>Zac</b:First>
          </b:Person>
        </b:NameList>
      </b:Author>
    </b:Author>
    <b:YearAccessed>2022</b:YearAccessed>
    <b:MonthAccessed>12</b:MonthAccessed>
    <b:DayAccessed>23</b:DayAccessed>
    <b:URL>https://mediaspace.gatech.edu/media/altamirano_nesdill_painter.mpg/1_hh3c67s6/</b:URL>
    <b:RefOrder>8</b:RefOrder>
  </b:Source>
  <b:Source>
    <b:Tag>LIJ20</b:Tag>
    <b:SourceType>JournalArticle</b:SourceType>
    <b:Guid>{AE235B75-4C9B-4901-9A3D-89BD26CE5758}</b:Guid>
    <b:Title>Artificial Intelligence in Education: A Review</b:Title>
    <b:Year>2020</b:Year>
    <b:Author>
      <b:Author>
        <b:NameList>
          <b:Person>
            <b:Last>CHEN</b:Last>
            <b:First>LIJIA</b:First>
          </b:Person>
          <b:Person>
            <b:Last>CHEN</b:Last>
            <b:First>PINGPING</b:First>
          </b:Person>
          <b:Person>
            <b:Last>LIN</b:Last>
            <b:First>ZHIJIAN</b:First>
          </b:Person>
        </b:NameList>
      </b:Author>
    </b:Author>
    <b:JournalName>IEEE Access</b:JournalName>
    <b:Pages>75264-75278</b:Pages>
    <b:Volume>8</b:Volume>
    <b:Issue>1109</b:Issue>
    <b:RefOrder>9</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9001152-1141-40E4-B2A3-A41A274E84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1348</TotalTime>
  <Pages>7</Pages>
  <Words>1508</Words>
  <Characters>8596</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Current trends of business intelligence</vt:lpstr>
    </vt:vector>
  </TitlesOfParts>
  <Company/>
  <LinksUpToDate>false</LinksUpToDate>
  <CharactersWithSpaces>10084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Current trends of business intelligence</dc:title>
  <dc:subject>Data Handling &amp;Business Intelligence</dc:subject>
  <dc:creator>By Elena Nedelcheva</dc:creator>
  <cp:keywords/>
  <dc:description/>
  <cp:lastModifiedBy>Elena Nedelcheva (2112413)</cp:lastModifiedBy>
  <cp:revision>13</cp:revision>
  <dcterms:created xsi:type="dcterms:W3CDTF">2023-01-04T17:32:00Z</dcterms:created>
  <dcterms:modified xsi:type="dcterms:W3CDTF">2023-01-05T18:14:00Z</dcterms:modified>
</cp:coreProperties>
</file>