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572AB" w14:textId="77777777" w:rsidR="00D766B4" w:rsidRDefault="00D766B4" w:rsidP="00FD0692">
      <w:pPr>
        <w:spacing w:line="360" w:lineRule="auto"/>
        <w:jc w:val="center"/>
        <w:rPr>
          <w:b/>
          <w:sz w:val="32"/>
        </w:rPr>
      </w:pPr>
    </w:p>
    <w:p w14:paraId="303CE7C8" w14:textId="77777777" w:rsidR="00D766B4" w:rsidRDefault="00D766B4" w:rsidP="00FD0692">
      <w:pPr>
        <w:spacing w:line="360" w:lineRule="auto"/>
        <w:jc w:val="center"/>
        <w:rPr>
          <w:b/>
          <w:sz w:val="32"/>
        </w:rPr>
      </w:pPr>
    </w:p>
    <w:p w14:paraId="2B94BF72" w14:textId="77777777" w:rsidR="00D766B4" w:rsidRDefault="00D766B4" w:rsidP="00FD0692">
      <w:pPr>
        <w:spacing w:line="360" w:lineRule="auto"/>
        <w:jc w:val="center"/>
        <w:rPr>
          <w:b/>
          <w:sz w:val="32"/>
        </w:rPr>
      </w:pPr>
    </w:p>
    <w:p w14:paraId="04813F73" w14:textId="77777777" w:rsidR="00D766B4" w:rsidRDefault="00D766B4" w:rsidP="00FD0692">
      <w:pPr>
        <w:spacing w:line="360" w:lineRule="auto"/>
        <w:jc w:val="center"/>
        <w:rPr>
          <w:b/>
          <w:sz w:val="32"/>
        </w:rPr>
      </w:pPr>
    </w:p>
    <w:p w14:paraId="6D6BD9BE" w14:textId="77777777" w:rsidR="00D766B4" w:rsidRDefault="00D766B4" w:rsidP="00FD0692">
      <w:pPr>
        <w:spacing w:line="360" w:lineRule="auto"/>
        <w:jc w:val="center"/>
        <w:rPr>
          <w:b/>
          <w:sz w:val="32"/>
        </w:rPr>
      </w:pPr>
    </w:p>
    <w:p w14:paraId="5D8D4C5A" w14:textId="77777777" w:rsidR="00D766B4" w:rsidRDefault="00D766B4" w:rsidP="00FD0692">
      <w:pPr>
        <w:spacing w:line="360" w:lineRule="auto"/>
        <w:jc w:val="center"/>
        <w:rPr>
          <w:b/>
          <w:sz w:val="32"/>
        </w:rPr>
      </w:pPr>
    </w:p>
    <w:p w14:paraId="10B6FC21" w14:textId="77777777" w:rsidR="00D766B4" w:rsidRDefault="00D766B4" w:rsidP="00FD0692">
      <w:pPr>
        <w:spacing w:line="360" w:lineRule="auto"/>
        <w:jc w:val="center"/>
        <w:rPr>
          <w:b/>
          <w:sz w:val="32"/>
        </w:rPr>
      </w:pPr>
    </w:p>
    <w:p w14:paraId="56F332E3" w14:textId="77777777" w:rsidR="00D766B4" w:rsidRDefault="00D766B4" w:rsidP="00230BC1">
      <w:pPr>
        <w:spacing w:line="360" w:lineRule="auto"/>
        <w:jc w:val="both"/>
        <w:rPr>
          <w:b/>
          <w:sz w:val="32"/>
        </w:rPr>
      </w:pPr>
    </w:p>
    <w:p w14:paraId="1F511EC7" w14:textId="5C272230" w:rsidR="00D766B4" w:rsidRPr="002C43DC" w:rsidRDefault="0063587B" w:rsidP="002C43DC">
      <w:pPr>
        <w:spacing w:line="360" w:lineRule="auto"/>
        <w:jc w:val="center"/>
        <w:rPr>
          <w:bCs/>
          <w:sz w:val="40"/>
          <w:szCs w:val="40"/>
        </w:rPr>
      </w:pPr>
      <w:r w:rsidRPr="002C43DC">
        <w:rPr>
          <w:bCs/>
          <w:sz w:val="40"/>
          <w:szCs w:val="40"/>
        </w:rPr>
        <w:t>S</w:t>
      </w:r>
      <w:r w:rsidR="002C43DC" w:rsidRPr="002C43DC">
        <w:rPr>
          <w:bCs/>
          <w:sz w:val="40"/>
          <w:szCs w:val="40"/>
        </w:rPr>
        <w:t>tudent</w:t>
      </w:r>
      <w:r w:rsidRPr="002C43DC">
        <w:rPr>
          <w:bCs/>
          <w:sz w:val="40"/>
          <w:szCs w:val="40"/>
        </w:rPr>
        <w:t xml:space="preserve"> N</w:t>
      </w:r>
      <w:r w:rsidR="002C43DC" w:rsidRPr="002C43DC">
        <w:rPr>
          <w:bCs/>
          <w:sz w:val="40"/>
          <w:szCs w:val="40"/>
        </w:rPr>
        <w:t>ame</w:t>
      </w:r>
      <w:r w:rsidRPr="002C43DC">
        <w:rPr>
          <w:bCs/>
          <w:sz w:val="40"/>
          <w:szCs w:val="40"/>
        </w:rPr>
        <w:t>:</w:t>
      </w:r>
      <w:r w:rsidR="00230BC1" w:rsidRPr="002C43DC">
        <w:rPr>
          <w:bCs/>
          <w:sz w:val="40"/>
          <w:szCs w:val="40"/>
        </w:rPr>
        <w:t xml:space="preserve"> </w:t>
      </w:r>
      <w:proofErr w:type="spellStart"/>
      <w:r w:rsidR="00230BC1" w:rsidRPr="002C43DC">
        <w:rPr>
          <w:bCs/>
          <w:sz w:val="40"/>
          <w:szCs w:val="40"/>
        </w:rPr>
        <w:t>Danail</w:t>
      </w:r>
      <w:proofErr w:type="spellEnd"/>
      <w:r w:rsidR="00230BC1" w:rsidRPr="002C43DC">
        <w:rPr>
          <w:bCs/>
          <w:sz w:val="40"/>
          <w:szCs w:val="40"/>
        </w:rPr>
        <w:t xml:space="preserve"> </w:t>
      </w:r>
      <w:proofErr w:type="spellStart"/>
      <w:r w:rsidR="00230BC1" w:rsidRPr="002C43DC">
        <w:rPr>
          <w:bCs/>
          <w:sz w:val="40"/>
          <w:szCs w:val="40"/>
        </w:rPr>
        <w:t>Mishev</w:t>
      </w:r>
      <w:proofErr w:type="spellEnd"/>
    </w:p>
    <w:p w14:paraId="06168DDD" w14:textId="19E6FE52" w:rsidR="00D766B4" w:rsidRPr="002C43DC" w:rsidRDefault="002C43DC" w:rsidP="002C43DC">
      <w:pPr>
        <w:spacing w:line="360" w:lineRule="auto"/>
        <w:jc w:val="center"/>
        <w:rPr>
          <w:bCs/>
          <w:sz w:val="40"/>
          <w:szCs w:val="40"/>
        </w:rPr>
      </w:pPr>
      <w:r w:rsidRPr="002C43DC">
        <w:rPr>
          <w:bCs/>
          <w:sz w:val="40"/>
          <w:szCs w:val="40"/>
        </w:rPr>
        <w:t>Student Number</w:t>
      </w:r>
      <w:r w:rsidR="0063587B" w:rsidRPr="002C43DC">
        <w:rPr>
          <w:bCs/>
          <w:sz w:val="40"/>
          <w:szCs w:val="40"/>
        </w:rPr>
        <w:t>:</w:t>
      </w:r>
      <w:r w:rsidR="00230BC1" w:rsidRPr="002C43DC">
        <w:rPr>
          <w:bCs/>
          <w:sz w:val="40"/>
          <w:szCs w:val="40"/>
        </w:rPr>
        <w:t xml:space="preserve"> 2112447</w:t>
      </w:r>
    </w:p>
    <w:p w14:paraId="2A4D1B66" w14:textId="2138E9E0" w:rsidR="00D766B4" w:rsidRPr="002C43DC" w:rsidRDefault="002C43DC" w:rsidP="002C43DC">
      <w:pPr>
        <w:spacing w:line="360" w:lineRule="auto"/>
        <w:jc w:val="center"/>
        <w:rPr>
          <w:bCs/>
          <w:sz w:val="40"/>
          <w:szCs w:val="40"/>
        </w:rPr>
      </w:pPr>
      <w:r w:rsidRPr="002C43DC">
        <w:rPr>
          <w:bCs/>
          <w:sz w:val="40"/>
          <w:szCs w:val="40"/>
        </w:rPr>
        <w:t>Module Code</w:t>
      </w:r>
      <w:r w:rsidR="0063587B" w:rsidRPr="002C43DC">
        <w:rPr>
          <w:bCs/>
          <w:sz w:val="40"/>
          <w:szCs w:val="40"/>
        </w:rPr>
        <w:t>: BMSW4004</w:t>
      </w:r>
    </w:p>
    <w:p w14:paraId="64D0CAB4" w14:textId="311B589F" w:rsidR="00D766B4" w:rsidRPr="002C43DC" w:rsidRDefault="00327FDE" w:rsidP="002C43DC">
      <w:pPr>
        <w:spacing w:line="360" w:lineRule="auto"/>
        <w:jc w:val="center"/>
        <w:rPr>
          <w:bCs/>
          <w:sz w:val="40"/>
          <w:szCs w:val="40"/>
        </w:rPr>
      </w:pPr>
      <w:r w:rsidRPr="002C43DC">
        <w:rPr>
          <w:bCs/>
          <w:sz w:val="40"/>
          <w:szCs w:val="40"/>
        </w:rPr>
        <w:t>M</w:t>
      </w:r>
      <w:r w:rsidR="002C43DC" w:rsidRPr="002C43DC">
        <w:rPr>
          <w:bCs/>
          <w:sz w:val="40"/>
          <w:szCs w:val="40"/>
        </w:rPr>
        <w:t>odule Title</w:t>
      </w:r>
      <w:r w:rsidR="0063587B" w:rsidRPr="002C43DC">
        <w:rPr>
          <w:bCs/>
          <w:sz w:val="40"/>
          <w:szCs w:val="40"/>
        </w:rPr>
        <w:t xml:space="preserve">: </w:t>
      </w:r>
      <w:r w:rsidR="00680036" w:rsidRPr="002C43DC">
        <w:rPr>
          <w:bCs/>
          <w:sz w:val="40"/>
          <w:szCs w:val="40"/>
        </w:rPr>
        <w:t>Problem Solving and Decision Making</w:t>
      </w:r>
    </w:p>
    <w:p w14:paraId="38FD5680" w14:textId="7028A545" w:rsidR="00D766B4" w:rsidRPr="002C43DC" w:rsidRDefault="0063587B" w:rsidP="002C43DC">
      <w:pPr>
        <w:spacing w:line="360" w:lineRule="auto"/>
        <w:jc w:val="center"/>
        <w:rPr>
          <w:bCs/>
          <w:sz w:val="40"/>
          <w:szCs w:val="40"/>
        </w:rPr>
      </w:pPr>
      <w:r w:rsidRPr="002C43DC">
        <w:rPr>
          <w:bCs/>
          <w:sz w:val="40"/>
          <w:szCs w:val="40"/>
        </w:rPr>
        <w:t>L</w:t>
      </w:r>
      <w:r w:rsidR="002C43DC" w:rsidRPr="002C43DC">
        <w:rPr>
          <w:bCs/>
          <w:sz w:val="40"/>
          <w:szCs w:val="40"/>
        </w:rPr>
        <w:t>ecturer</w:t>
      </w:r>
      <w:r w:rsidRPr="002C43DC">
        <w:rPr>
          <w:bCs/>
          <w:sz w:val="40"/>
          <w:szCs w:val="40"/>
        </w:rPr>
        <w:t>’</w:t>
      </w:r>
      <w:r w:rsidR="002C43DC" w:rsidRPr="002C43DC">
        <w:rPr>
          <w:bCs/>
          <w:sz w:val="40"/>
          <w:szCs w:val="40"/>
        </w:rPr>
        <w:t>s</w:t>
      </w:r>
      <w:r w:rsidRPr="002C43DC">
        <w:rPr>
          <w:bCs/>
          <w:sz w:val="40"/>
          <w:szCs w:val="40"/>
        </w:rPr>
        <w:t xml:space="preserve"> N</w:t>
      </w:r>
      <w:r w:rsidR="002C43DC" w:rsidRPr="002C43DC">
        <w:rPr>
          <w:bCs/>
          <w:sz w:val="40"/>
          <w:szCs w:val="40"/>
        </w:rPr>
        <w:t>ame</w:t>
      </w:r>
      <w:r w:rsidRPr="002C43DC">
        <w:rPr>
          <w:bCs/>
          <w:sz w:val="40"/>
          <w:szCs w:val="40"/>
        </w:rPr>
        <w:t>:</w:t>
      </w:r>
      <w:r w:rsidR="00230BC1" w:rsidRPr="002C43DC">
        <w:rPr>
          <w:bCs/>
          <w:sz w:val="40"/>
          <w:szCs w:val="40"/>
        </w:rPr>
        <w:t xml:space="preserve"> </w:t>
      </w:r>
      <w:proofErr w:type="spellStart"/>
      <w:r w:rsidR="00230BC1" w:rsidRPr="002C43DC">
        <w:rPr>
          <w:bCs/>
          <w:sz w:val="40"/>
          <w:szCs w:val="40"/>
        </w:rPr>
        <w:t>Akinseye</w:t>
      </w:r>
      <w:proofErr w:type="spellEnd"/>
      <w:r w:rsidR="00F01B23" w:rsidRPr="002C43DC">
        <w:rPr>
          <w:bCs/>
          <w:sz w:val="40"/>
          <w:szCs w:val="40"/>
        </w:rPr>
        <w:t xml:space="preserve"> Aluko</w:t>
      </w:r>
    </w:p>
    <w:p w14:paraId="25148EA8" w14:textId="77777777" w:rsidR="00D766B4" w:rsidRPr="00D766B4" w:rsidRDefault="0063587B" w:rsidP="00FD0692">
      <w:pPr>
        <w:spacing w:line="360" w:lineRule="auto"/>
        <w:jc w:val="center"/>
        <w:rPr>
          <w:b/>
          <w:sz w:val="32"/>
        </w:rPr>
      </w:pPr>
      <w:r w:rsidRPr="00D766B4">
        <w:rPr>
          <w:b/>
          <w:sz w:val="32"/>
        </w:rPr>
        <w:br w:type="page"/>
      </w:r>
    </w:p>
    <w:sdt>
      <w:sdtPr>
        <w:rPr>
          <w:rFonts w:ascii="Arial" w:eastAsia="Arial" w:hAnsi="Arial" w:cs="Arial"/>
          <w:b w:val="0"/>
          <w:bCs w:val="0"/>
          <w:color w:val="auto"/>
          <w:sz w:val="22"/>
          <w:szCs w:val="22"/>
          <w:lang w:eastAsia="en-US"/>
        </w:rPr>
        <w:id w:val="-269943472"/>
        <w:docPartObj>
          <w:docPartGallery w:val="Table of Contents"/>
          <w:docPartUnique/>
        </w:docPartObj>
      </w:sdtPr>
      <w:sdtEndPr>
        <w:rPr>
          <w:noProof/>
        </w:rPr>
      </w:sdtEndPr>
      <w:sdtContent>
        <w:p w14:paraId="20B177C8" w14:textId="77777777" w:rsidR="006B3CCB" w:rsidRPr="006B3CCB" w:rsidRDefault="0063587B" w:rsidP="00FD0692">
          <w:pPr>
            <w:pStyle w:val="TOCHeading"/>
            <w:spacing w:line="360" w:lineRule="auto"/>
            <w:jc w:val="center"/>
            <w:rPr>
              <w:rFonts w:ascii="Arial" w:hAnsi="Arial" w:cs="Arial"/>
              <w:color w:val="auto"/>
            </w:rPr>
          </w:pPr>
          <w:r w:rsidRPr="006B3CCB">
            <w:rPr>
              <w:rFonts w:ascii="Arial" w:hAnsi="Arial" w:cs="Arial"/>
              <w:color w:val="auto"/>
            </w:rPr>
            <w:t>Table of Contents</w:t>
          </w:r>
        </w:p>
        <w:p w14:paraId="619CEB3D" w14:textId="44DCBF09" w:rsidR="00327FDE" w:rsidRDefault="008722AD">
          <w:pPr>
            <w:pStyle w:val="TOC1"/>
            <w:tabs>
              <w:tab w:val="right" w:leader="dot" w:pos="9350"/>
            </w:tabs>
            <w:rPr>
              <w:rFonts w:asciiTheme="minorHAnsi" w:eastAsiaTheme="minorEastAsia" w:hAnsiTheme="minorHAnsi" w:cstheme="minorBidi"/>
              <w:noProof/>
              <w:sz w:val="24"/>
              <w:szCs w:val="24"/>
              <w:lang w:val="en-GB" w:eastAsia="en-GB"/>
            </w:rPr>
          </w:pPr>
          <w:r w:rsidRPr="006B3CCB">
            <w:fldChar w:fldCharType="begin"/>
          </w:r>
          <w:r w:rsidR="0063587B" w:rsidRPr="006B3CCB">
            <w:instrText xml:space="preserve"> TOC \o "1-3" \h \z \u </w:instrText>
          </w:r>
          <w:r w:rsidRPr="006B3CCB">
            <w:fldChar w:fldCharType="separate"/>
          </w:r>
          <w:hyperlink w:anchor="_Toc109326418" w:history="1">
            <w:r w:rsidR="00327FDE" w:rsidRPr="000B1040">
              <w:rPr>
                <w:rStyle w:val="Hyperlink"/>
                <w:noProof/>
              </w:rPr>
              <w:t>Introduction</w:t>
            </w:r>
            <w:r w:rsidR="00327FDE">
              <w:rPr>
                <w:noProof/>
                <w:webHidden/>
              </w:rPr>
              <w:tab/>
            </w:r>
            <w:r w:rsidR="00327FDE">
              <w:rPr>
                <w:noProof/>
                <w:webHidden/>
              </w:rPr>
              <w:fldChar w:fldCharType="begin"/>
            </w:r>
            <w:r w:rsidR="00327FDE">
              <w:rPr>
                <w:noProof/>
                <w:webHidden/>
              </w:rPr>
              <w:instrText xml:space="preserve"> PAGEREF _Toc109326418 \h </w:instrText>
            </w:r>
            <w:r w:rsidR="00327FDE">
              <w:rPr>
                <w:noProof/>
                <w:webHidden/>
              </w:rPr>
            </w:r>
            <w:r w:rsidR="00327FDE">
              <w:rPr>
                <w:noProof/>
                <w:webHidden/>
              </w:rPr>
              <w:fldChar w:fldCharType="separate"/>
            </w:r>
            <w:r w:rsidR="00327FDE">
              <w:rPr>
                <w:noProof/>
                <w:webHidden/>
              </w:rPr>
              <w:t>3</w:t>
            </w:r>
            <w:r w:rsidR="00327FDE">
              <w:rPr>
                <w:noProof/>
                <w:webHidden/>
              </w:rPr>
              <w:fldChar w:fldCharType="end"/>
            </w:r>
          </w:hyperlink>
        </w:p>
        <w:p w14:paraId="5BF967DD" w14:textId="494EEA38" w:rsidR="00327FDE" w:rsidRDefault="00000000">
          <w:pPr>
            <w:pStyle w:val="TOC1"/>
            <w:tabs>
              <w:tab w:val="right" w:leader="dot" w:pos="9350"/>
            </w:tabs>
            <w:rPr>
              <w:rFonts w:asciiTheme="minorHAnsi" w:eastAsiaTheme="minorEastAsia" w:hAnsiTheme="minorHAnsi" w:cstheme="minorBidi"/>
              <w:noProof/>
              <w:sz w:val="24"/>
              <w:szCs w:val="24"/>
              <w:lang w:val="en-GB" w:eastAsia="en-GB"/>
            </w:rPr>
          </w:pPr>
          <w:hyperlink w:anchor="_Toc109326419" w:history="1">
            <w:r w:rsidR="00327FDE" w:rsidRPr="000B1040">
              <w:rPr>
                <w:rStyle w:val="Hyperlink"/>
                <w:noProof/>
              </w:rPr>
              <w:t>Impact of complex problems and scope</w:t>
            </w:r>
            <w:r w:rsidR="00327FDE">
              <w:rPr>
                <w:noProof/>
                <w:webHidden/>
              </w:rPr>
              <w:tab/>
            </w:r>
            <w:r w:rsidR="00327FDE">
              <w:rPr>
                <w:noProof/>
                <w:webHidden/>
              </w:rPr>
              <w:fldChar w:fldCharType="begin"/>
            </w:r>
            <w:r w:rsidR="00327FDE">
              <w:rPr>
                <w:noProof/>
                <w:webHidden/>
              </w:rPr>
              <w:instrText xml:space="preserve"> PAGEREF _Toc109326419 \h </w:instrText>
            </w:r>
            <w:r w:rsidR="00327FDE">
              <w:rPr>
                <w:noProof/>
                <w:webHidden/>
              </w:rPr>
            </w:r>
            <w:r w:rsidR="00327FDE">
              <w:rPr>
                <w:noProof/>
                <w:webHidden/>
              </w:rPr>
              <w:fldChar w:fldCharType="separate"/>
            </w:r>
            <w:r w:rsidR="00327FDE">
              <w:rPr>
                <w:noProof/>
                <w:webHidden/>
              </w:rPr>
              <w:t>3</w:t>
            </w:r>
            <w:r w:rsidR="00327FDE">
              <w:rPr>
                <w:noProof/>
                <w:webHidden/>
              </w:rPr>
              <w:fldChar w:fldCharType="end"/>
            </w:r>
          </w:hyperlink>
        </w:p>
        <w:p w14:paraId="0A1267EC" w14:textId="48847D5A" w:rsidR="00327FDE" w:rsidRDefault="00000000">
          <w:pPr>
            <w:pStyle w:val="TOC1"/>
            <w:tabs>
              <w:tab w:val="right" w:leader="dot" w:pos="9350"/>
            </w:tabs>
            <w:rPr>
              <w:rFonts w:asciiTheme="minorHAnsi" w:eastAsiaTheme="minorEastAsia" w:hAnsiTheme="minorHAnsi" w:cstheme="minorBidi"/>
              <w:noProof/>
              <w:sz w:val="24"/>
              <w:szCs w:val="24"/>
              <w:lang w:val="en-GB" w:eastAsia="en-GB"/>
            </w:rPr>
          </w:pPr>
          <w:hyperlink w:anchor="_Toc109326420" w:history="1">
            <w:r w:rsidR="00327FDE" w:rsidRPr="000B1040">
              <w:rPr>
                <w:rStyle w:val="Hyperlink"/>
                <w:noProof/>
              </w:rPr>
              <w:t>Problem identification and decision-making process</w:t>
            </w:r>
            <w:r w:rsidR="00327FDE">
              <w:rPr>
                <w:noProof/>
                <w:webHidden/>
              </w:rPr>
              <w:tab/>
            </w:r>
            <w:r w:rsidR="00327FDE">
              <w:rPr>
                <w:noProof/>
                <w:webHidden/>
              </w:rPr>
              <w:fldChar w:fldCharType="begin"/>
            </w:r>
            <w:r w:rsidR="00327FDE">
              <w:rPr>
                <w:noProof/>
                <w:webHidden/>
              </w:rPr>
              <w:instrText xml:space="preserve"> PAGEREF _Toc109326420 \h </w:instrText>
            </w:r>
            <w:r w:rsidR="00327FDE">
              <w:rPr>
                <w:noProof/>
                <w:webHidden/>
              </w:rPr>
            </w:r>
            <w:r w:rsidR="00327FDE">
              <w:rPr>
                <w:noProof/>
                <w:webHidden/>
              </w:rPr>
              <w:fldChar w:fldCharType="separate"/>
            </w:r>
            <w:r w:rsidR="00327FDE">
              <w:rPr>
                <w:noProof/>
                <w:webHidden/>
              </w:rPr>
              <w:t>4</w:t>
            </w:r>
            <w:r w:rsidR="00327FDE">
              <w:rPr>
                <w:noProof/>
                <w:webHidden/>
              </w:rPr>
              <w:fldChar w:fldCharType="end"/>
            </w:r>
          </w:hyperlink>
        </w:p>
        <w:p w14:paraId="7F298C04" w14:textId="36EB774C" w:rsidR="00327FDE" w:rsidRDefault="00000000">
          <w:pPr>
            <w:pStyle w:val="TOC1"/>
            <w:tabs>
              <w:tab w:val="right" w:leader="dot" w:pos="9350"/>
            </w:tabs>
            <w:rPr>
              <w:rFonts w:asciiTheme="minorHAnsi" w:eastAsiaTheme="minorEastAsia" w:hAnsiTheme="minorHAnsi" w:cstheme="minorBidi"/>
              <w:noProof/>
              <w:sz w:val="24"/>
              <w:szCs w:val="24"/>
              <w:lang w:val="en-GB" w:eastAsia="en-GB"/>
            </w:rPr>
          </w:pPr>
          <w:hyperlink w:anchor="_Toc109326421" w:history="1">
            <w:r w:rsidR="00327FDE" w:rsidRPr="000B1040">
              <w:rPr>
                <w:rStyle w:val="Hyperlink"/>
                <w:noProof/>
              </w:rPr>
              <w:t>Range of alternative solutions</w:t>
            </w:r>
            <w:r w:rsidR="00327FDE">
              <w:rPr>
                <w:noProof/>
                <w:webHidden/>
              </w:rPr>
              <w:tab/>
            </w:r>
            <w:r w:rsidR="00327FDE">
              <w:rPr>
                <w:noProof/>
                <w:webHidden/>
              </w:rPr>
              <w:fldChar w:fldCharType="begin"/>
            </w:r>
            <w:r w:rsidR="00327FDE">
              <w:rPr>
                <w:noProof/>
                <w:webHidden/>
              </w:rPr>
              <w:instrText xml:space="preserve"> PAGEREF _Toc109326421 \h </w:instrText>
            </w:r>
            <w:r w:rsidR="00327FDE">
              <w:rPr>
                <w:noProof/>
                <w:webHidden/>
              </w:rPr>
            </w:r>
            <w:r w:rsidR="00327FDE">
              <w:rPr>
                <w:noProof/>
                <w:webHidden/>
              </w:rPr>
              <w:fldChar w:fldCharType="separate"/>
            </w:r>
            <w:r w:rsidR="00327FDE">
              <w:rPr>
                <w:noProof/>
                <w:webHidden/>
              </w:rPr>
              <w:t>5</w:t>
            </w:r>
            <w:r w:rsidR="00327FDE">
              <w:rPr>
                <w:noProof/>
                <w:webHidden/>
              </w:rPr>
              <w:fldChar w:fldCharType="end"/>
            </w:r>
          </w:hyperlink>
        </w:p>
        <w:p w14:paraId="77ED7A00" w14:textId="5A7770ED" w:rsidR="00327FDE" w:rsidRDefault="00000000">
          <w:pPr>
            <w:pStyle w:val="TOC1"/>
            <w:tabs>
              <w:tab w:val="right" w:leader="dot" w:pos="9350"/>
            </w:tabs>
            <w:rPr>
              <w:rFonts w:asciiTheme="minorHAnsi" w:eastAsiaTheme="minorEastAsia" w:hAnsiTheme="minorHAnsi" w:cstheme="minorBidi"/>
              <w:noProof/>
              <w:sz w:val="24"/>
              <w:szCs w:val="24"/>
              <w:lang w:val="en-GB" w:eastAsia="en-GB"/>
            </w:rPr>
          </w:pPr>
          <w:hyperlink w:anchor="_Toc109326422" w:history="1">
            <w:r w:rsidR="00327FDE" w:rsidRPr="000B1040">
              <w:rPr>
                <w:rStyle w:val="Hyperlink"/>
                <w:noProof/>
              </w:rPr>
              <w:t>Use of decision-making techniques to evaluate a range of solutions</w:t>
            </w:r>
            <w:r w:rsidR="00327FDE">
              <w:rPr>
                <w:noProof/>
                <w:webHidden/>
              </w:rPr>
              <w:tab/>
            </w:r>
            <w:r w:rsidR="00327FDE">
              <w:rPr>
                <w:noProof/>
                <w:webHidden/>
              </w:rPr>
              <w:fldChar w:fldCharType="begin"/>
            </w:r>
            <w:r w:rsidR="00327FDE">
              <w:rPr>
                <w:noProof/>
                <w:webHidden/>
              </w:rPr>
              <w:instrText xml:space="preserve"> PAGEREF _Toc109326422 \h </w:instrText>
            </w:r>
            <w:r w:rsidR="00327FDE">
              <w:rPr>
                <w:noProof/>
                <w:webHidden/>
              </w:rPr>
            </w:r>
            <w:r w:rsidR="00327FDE">
              <w:rPr>
                <w:noProof/>
                <w:webHidden/>
              </w:rPr>
              <w:fldChar w:fldCharType="separate"/>
            </w:r>
            <w:r w:rsidR="00327FDE">
              <w:rPr>
                <w:noProof/>
                <w:webHidden/>
              </w:rPr>
              <w:t>6</w:t>
            </w:r>
            <w:r w:rsidR="00327FDE">
              <w:rPr>
                <w:noProof/>
                <w:webHidden/>
              </w:rPr>
              <w:fldChar w:fldCharType="end"/>
            </w:r>
          </w:hyperlink>
        </w:p>
        <w:p w14:paraId="6C6E3846" w14:textId="43D52338" w:rsidR="00327FDE" w:rsidRDefault="00000000">
          <w:pPr>
            <w:pStyle w:val="TOC1"/>
            <w:tabs>
              <w:tab w:val="right" w:leader="dot" w:pos="9350"/>
            </w:tabs>
            <w:rPr>
              <w:rFonts w:asciiTheme="minorHAnsi" w:eastAsiaTheme="minorEastAsia" w:hAnsiTheme="minorHAnsi" w:cstheme="minorBidi"/>
              <w:noProof/>
              <w:sz w:val="24"/>
              <w:szCs w:val="24"/>
              <w:lang w:val="en-GB" w:eastAsia="en-GB"/>
            </w:rPr>
          </w:pPr>
          <w:hyperlink w:anchor="_Toc109326423" w:history="1">
            <w:r w:rsidR="00327FDE" w:rsidRPr="000B1040">
              <w:rPr>
                <w:rStyle w:val="Hyperlink"/>
                <w:noProof/>
              </w:rPr>
              <w:t>Plan for implementing the solution</w:t>
            </w:r>
            <w:r w:rsidR="00327FDE">
              <w:rPr>
                <w:noProof/>
                <w:webHidden/>
              </w:rPr>
              <w:tab/>
            </w:r>
            <w:r w:rsidR="00327FDE">
              <w:rPr>
                <w:noProof/>
                <w:webHidden/>
              </w:rPr>
              <w:fldChar w:fldCharType="begin"/>
            </w:r>
            <w:r w:rsidR="00327FDE">
              <w:rPr>
                <w:noProof/>
                <w:webHidden/>
              </w:rPr>
              <w:instrText xml:space="preserve"> PAGEREF _Toc109326423 \h </w:instrText>
            </w:r>
            <w:r w:rsidR="00327FDE">
              <w:rPr>
                <w:noProof/>
                <w:webHidden/>
              </w:rPr>
            </w:r>
            <w:r w:rsidR="00327FDE">
              <w:rPr>
                <w:noProof/>
                <w:webHidden/>
              </w:rPr>
              <w:fldChar w:fldCharType="separate"/>
            </w:r>
            <w:r w:rsidR="00327FDE">
              <w:rPr>
                <w:noProof/>
                <w:webHidden/>
              </w:rPr>
              <w:t>6</w:t>
            </w:r>
            <w:r w:rsidR="00327FDE">
              <w:rPr>
                <w:noProof/>
                <w:webHidden/>
              </w:rPr>
              <w:fldChar w:fldCharType="end"/>
            </w:r>
          </w:hyperlink>
        </w:p>
        <w:p w14:paraId="5B71D362" w14:textId="0F223A32" w:rsidR="00327FDE" w:rsidRDefault="00000000">
          <w:pPr>
            <w:pStyle w:val="TOC1"/>
            <w:tabs>
              <w:tab w:val="right" w:leader="dot" w:pos="9350"/>
            </w:tabs>
            <w:rPr>
              <w:rFonts w:asciiTheme="minorHAnsi" w:eastAsiaTheme="minorEastAsia" w:hAnsiTheme="minorHAnsi" w:cstheme="minorBidi"/>
              <w:noProof/>
              <w:sz w:val="24"/>
              <w:szCs w:val="24"/>
              <w:lang w:val="en-GB" w:eastAsia="en-GB"/>
            </w:rPr>
          </w:pPr>
          <w:hyperlink w:anchor="_Toc109326424" w:history="1">
            <w:r w:rsidR="00327FDE" w:rsidRPr="000B1040">
              <w:rPr>
                <w:rStyle w:val="Hyperlink"/>
                <w:noProof/>
              </w:rPr>
              <w:t>Communicate with stakeholders</w:t>
            </w:r>
            <w:r w:rsidR="00327FDE">
              <w:rPr>
                <w:noProof/>
                <w:webHidden/>
              </w:rPr>
              <w:tab/>
            </w:r>
            <w:r w:rsidR="00327FDE">
              <w:rPr>
                <w:noProof/>
                <w:webHidden/>
              </w:rPr>
              <w:fldChar w:fldCharType="begin"/>
            </w:r>
            <w:r w:rsidR="00327FDE">
              <w:rPr>
                <w:noProof/>
                <w:webHidden/>
              </w:rPr>
              <w:instrText xml:space="preserve"> PAGEREF _Toc109326424 \h </w:instrText>
            </w:r>
            <w:r w:rsidR="00327FDE">
              <w:rPr>
                <w:noProof/>
                <w:webHidden/>
              </w:rPr>
            </w:r>
            <w:r w:rsidR="00327FDE">
              <w:rPr>
                <w:noProof/>
                <w:webHidden/>
              </w:rPr>
              <w:fldChar w:fldCharType="separate"/>
            </w:r>
            <w:r w:rsidR="00327FDE">
              <w:rPr>
                <w:noProof/>
                <w:webHidden/>
              </w:rPr>
              <w:t>7</w:t>
            </w:r>
            <w:r w:rsidR="00327FDE">
              <w:rPr>
                <w:noProof/>
                <w:webHidden/>
              </w:rPr>
              <w:fldChar w:fldCharType="end"/>
            </w:r>
          </w:hyperlink>
        </w:p>
        <w:p w14:paraId="38C73D7B" w14:textId="06176F27" w:rsidR="00327FDE" w:rsidRDefault="00000000">
          <w:pPr>
            <w:pStyle w:val="TOC1"/>
            <w:tabs>
              <w:tab w:val="right" w:leader="dot" w:pos="9350"/>
            </w:tabs>
            <w:rPr>
              <w:rFonts w:asciiTheme="minorHAnsi" w:eastAsiaTheme="minorEastAsia" w:hAnsiTheme="minorHAnsi" w:cstheme="minorBidi"/>
              <w:noProof/>
              <w:sz w:val="24"/>
              <w:szCs w:val="24"/>
              <w:lang w:val="en-GB" w:eastAsia="en-GB"/>
            </w:rPr>
          </w:pPr>
          <w:hyperlink w:anchor="_Toc109326425" w:history="1">
            <w:r w:rsidR="00327FDE" w:rsidRPr="000B1040">
              <w:rPr>
                <w:rStyle w:val="Hyperlink"/>
                <w:noProof/>
              </w:rPr>
              <w:t>Appropriate monitoring and review techniques</w:t>
            </w:r>
            <w:r w:rsidR="00327FDE">
              <w:rPr>
                <w:noProof/>
                <w:webHidden/>
              </w:rPr>
              <w:tab/>
            </w:r>
            <w:r w:rsidR="00327FDE">
              <w:rPr>
                <w:noProof/>
                <w:webHidden/>
              </w:rPr>
              <w:fldChar w:fldCharType="begin"/>
            </w:r>
            <w:r w:rsidR="00327FDE">
              <w:rPr>
                <w:noProof/>
                <w:webHidden/>
              </w:rPr>
              <w:instrText xml:space="preserve"> PAGEREF _Toc109326425 \h </w:instrText>
            </w:r>
            <w:r w:rsidR="00327FDE">
              <w:rPr>
                <w:noProof/>
                <w:webHidden/>
              </w:rPr>
            </w:r>
            <w:r w:rsidR="00327FDE">
              <w:rPr>
                <w:noProof/>
                <w:webHidden/>
              </w:rPr>
              <w:fldChar w:fldCharType="separate"/>
            </w:r>
            <w:r w:rsidR="00327FDE">
              <w:rPr>
                <w:noProof/>
                <w:webHidden/>
              </w:rPr>
              <w:t>7</w:t>
            </w:r>
            <w:r w:rsidR="00327FDE">
              <w:rPr>
                <w:noProof/>
                <w:webHidden/>
              </w:rPr>
              <w:fldChar w:fldCharType="end"/>
            </w:r>
          </w:hyperlink>
        </w:p>
        <w:p w14:paraId="4E8E5A38" w14:textId="0FF9F905" w:rsidR="00327FDE" w:rsidRDefault="00000000">
          <w:pPr>
            <w:pStyle w:val="TOC1"/>
            <w:tabs>
              <w:tab w:val="right" w:leader="dot" w:pos="9350"/>
            </w:tabs>
            <w:rPr>
              <w:rFonts w:asciiTheme="minorHAnsi" w:eastAsiaTheme="minorEastAsia" w:hAnsiTheme="minorHAnsi" w:cstheme="minorBidi"/>
              <w:noProof/>
              <w:sz w:val="24"/>
              <w:szCs w:val="24"/>
              <w:lang w:val="en-GB" w:eastAsia="en-GB"/>
            </w:rPr>
          </w:pPr>
          <w:hyperlink w:anchor="_Toc109326426" w:history="1">
            <w:r w:rsidR="00327FDE" w:rsidRPr="000B1040">
              <w:rPr>
                <w:rStyle w:val="Hyperlink"/>
                <w:noProof/>
              </w:rPr>
              <w:t>Conclusion</w:t>
            </w:r>
            <w:r w:rsidR="00327FDE">
              <w:rPr>
                <w:noProof/>
                <w:webHidden/>
              </w:rPr>
              <w:tab/>
            </w:r>
            <w:r w:rsidR="00327FDE">
              <w:rPr>
                <w:noProof/>
                <w:webHidden/>
              </w:rPr>
              <w:fldChar w:fldCharType="begin"/>
            </w:r>
            <w:r w:rsidR="00327FDE">
              <w:rPr>
                <w:noProof/>
                <w:webHidden/>
              </w:rPr>
              <w:instrText xml:space="preserve"> PAGEREF _Toc109326426 \h </w:instrText>
            </w:r>
            <w:r w:rsidR="00327FDE">
              <w:rPr>
                <w:noProof/>
                <w:webHidden/>
              </w:rPr>
            </w:r>
            <w:r w:rsidR="00327FDE">
              <w:rPr>
                <w:noProof/>
                <w:webHidden/>
              </w:rPr>
              <w:fldChar w:fldCharType="separate"/>
            </w:r>
            <w:r w:rsidR="00327FDE">
              <w:rPr>
                <w:noProof/>
                <w:webHidden/>
              </w:rPr>
              <w:t>8</w:t>
            </w:r>
            <w:r w:rsidR="00327FDE">
              <w:rPr>
                <w:noProof/>
                <w:webHidden/>
              </w:rPr>
              <w:fldChar w:fldCharType="end"/>
            </w:r>
          </w:hyperlink>
        </w:p>
        <w:p w14:paraId="4627FB92" w14:textId="42F9399A" w:rsidR="00327FDE" w:rsidRDefault="00000000">
          <w:pPr>
            <w:pStyle w:val="TOC1"/>
            <w:tabs>
              <w:tab w:val="right" w:leader="dot" w:pos="9350"/>
            </w:tabs>
            <w:rPr>
              <w:rFonts w:asciiTheme="minorHAnsi" w:eastAsiaTheme="minorEastAsia" w:hAnsiTheme="minorHAnsi" w:cstheme="minorBidi"/>
              <w:noProof/>
              <w:sz w:val="24"/>
              <w:szCs w:val="24"/>
              <w:lang w:val="en-GB" w:eastAsia="en-GB"/>
            </w:rPr>
          </w:pPr>
          <w:hyperlink w:anchor="_Toc109326427" w:history="1">
            <w:r w:rsidR="00327FDE" w:rsidRPr="000B1040">
              <w:rPr>
                <w:rStyle w:val="Hyperlink"/>
                <w:noProof/>
              </w:rPr>
              <w:t>References list</w:t>
            </w:r>
            <w:r w:rsidR="00327FDE">
              <w:rPr>
                <w:noProof/>
                <w:webHidden/>
              </w:rPr>
              <w:tab/>
            </w:r>
            <w:r w:rsidR="00327FDE">
              <w:rPr>
                <w:noProof/>
                <w:webHidden/>
              </w:rPr>
              <w:fldChar w:fldCharType="begin"/>
            </w:r>
            <w:r w:rsidR="00327FDE">
              <w:rPr>
                <w:noProof/>
                <w:webHidden/>
              </w:rPr>
              <w:instrText xml:space="preserve"> PAGEREF _Toc109326427 \h </w:instrText>
            </w:r>
            <w:r w:rsidR="00327FDE">
              <w:rPr>
                <w:noProof/>
                <w:webHidden/>
              </w:rPr>
            </w:r>
            <w:r w:rsidR="00327FDE">
              <w:rPr>
                <w:noProof/>
                <w:webHidden/>
              </w:rPr>
              <w:fldChar w:fldCharType="separate"/>
            </w:r>
            <w:r w:rsidR="00327FDE">
              <w:rPr>
                <w:noProof/>
                <w:webHidden/>
              </w:rPr>
              <w:t>9</w:t>
            </w:r>
            <w:r w:rsidR="00327FDE">
              <w:rPr>
                <w:noProof/>
                <w:webHidden/>
              </w:rPr>
              <w:fldChar w:fldCharType="end"/>
            </w:r>
          </w:hyperlink>
        </w:p>
        <w:p w14:paraId="39800EC5" w14:textId="06EAF918" w:rsidR="006B3CCB" w:rsidRDefault="008722AD" w:rsidP="00FD0692">
          <w:pPr>
            <w:spacing w:line="360" w:lineRule="auto"/>
            <w:jc w:val="both"/>
          </w:pPr>
          <w:r w:rsidRPr="006B3CCB">
            <w:rPr>
              <w:b/>
              <w:bCs/>
              <w:noProof/>
            </w:rPr>
            <w:fldChar w:fldCharType="end"/>
          </w:r>
        </w:p>
      </w:sdtContent>
    </w:sdt>
    <w:p w14:paraId="00C378EE" w14:textId="77777777" w:rsidR="00D766B4" w:rsidRDefault="0063587B" w:rsidP="00FD0692">
      <w:pPr>
        <w:spacing w:line="360" w:lineRule="auto"/>
        <w:rPr>
          <w:b/>
        </w:rPr>
      </w:pPr>
      <w:r>
        <w:rPr>
          <w:b/>
        </w:rPr>
        <w:br w:type="page"/>
      </w:r>
    </w:p>
    <w:p w14:paraId="5EBC7588" w14:textId="77777777" w:rsidR="00FD0692" w:rsidRDefault="00FD0692" w:rsidP="00FD0692">
      <w:pPr>
        <w:pStyle w:val="Heading1"/>
      </w:pPr>
      <w:bookmarkStart w:id="0" w:name="_Toc109326418"/>
      <w:r>
        <w:lastRenderedPageBreak/>
        <w:t>Introduction</w:t>
      </w:r>
      <w:bookmarkEnd w:id="0"/>
      <w:r>
        <w:t xml:space="preserve"> </w:t>
      </w:r>
    </w:p>
    <w:p w14:paraId="7EF5D724" w14:textId="77777777" w:rsidR="00FD0692" w:rsidRDefault="00FD0692" w:rsidP="00FD0692">
      <w:pPr>
        <w:spacing w:line="360" w:lineRule="auto"/>
      </w:pPr>
      <w:r>
        <w:t xml:space="preserve">Complex problems in an organization are one of the most difficult tasks to address because the problem depends on the individual's preference and test. The report consists of various elements that effectively measure the performance and analyze the workplace atmosphere of an organization. The stakeholder engagement and monitoring plan measurement in this section analyzes the present condition and the market value of the organization. Hazard planning practices are also recommended here to meet the research objective. This report is the description of problem identification and decision-making approaches  </w:t>
      </w:r>
    </w:p>
    <w:p w14:paraId="384B8022" w14:textId="77777777" w:rsidR="00FD0692" w:rsidRDefault="00FD0692" w:rsidP="00FD0692">
      <w:pPr>
        <w:pStyle w:val="Heading1"/>
      </w:pPr>
      <w:bookmarkStart w:id="1" w:name="_Toc109326419"/>
      <w:r>
        <w:t>Impact of complex problems and scope</w:t>
      </w:r>
      <w:bookmarkEnd w:id="1"/>
      <w:r>
        <w:t xml:space="preserve"> </w:t>
      </w:r>
    </w:p>
    <w:p w14:paraId="437F5C29" w14:textId="77777777" w:rsidR="00FD0692" w:rsidRDefault="00FD0692" w:rsidP="00FD0692">
      <w:pPr>
        <w:spacing w:line="360" w:lineRule="auto"/>
      </w:pPr>
      <w:r>
        <w:t xml:space="preserve">At the time of operating business activities, many obstacles come into the path. These dilemmas can be harmless sometimes although some of the barriers can become a serious problem for the organization to meet its objective. This object has negatively impacted the performance of the organization and this can limit the individual growth of an employee. </w:t>
      </w:r>
    </w:p>
    <w:p w14:paraId="07FF7980" w14:textId="77777777" w:rsidR="00FD0692" w:rsidRDefault="00FD0692" w:rsidP="00FD0692">
      <w:pPr>
        <w:spacing w:line="360" w:lineRule="auto"/>
      </w:pPr>
      <w:r>
        <w:rPr>
          <w:b/>
        </w:rPr>
        <w:t xml:space="preserve">Communication problem: </w:t>
      </w:r>
      <w:r>
        <w:t xml:space="preserve">in a workplace, smooth communication naturally enhances the performance of an individual which automatically affects the company's growth. The employees all have different viewpoints and opinions. Lack of communication due to several barriers such as </w:t>
      </w:r>
      <w:r>
        <w:rPr>
          <w:b/>
          <w:i/>
        </w:rPr>
        <w:t>language barriers, caste barriers, and cultural barriers</w:t>
      </w:r>
      <w:r>
        <w:t xml:space="preserve"> negatively affected the company's growth (</w:t>
      </w:r>
      <w:proofErr w:type="spellStart"/>
      <w:r>
        <w:t>Probodha</w:t>
      </w:r>
      <w:proofErr w:type="spellEnd"/>
      <w:r>
        <w:t xml:space="preserve"> and </w:t>
      </w:r>
      <w:proofErr w:type="spellStart"/>
      <w:r>
        <w:t>Vasanthapriyan</w:t>
      </w:r>
      <w:proofErr w:type="spellEnd"/>
      <w:r>
        <w:t xml:space="preserve">, 2019).  Strong and effective communication enhances the organization’s performance as well as makes strong bonds among the employees. </w:t>
      </w:r>
    </w:p>
    <w:p w14:paraId="6EE4C67D" w14:textId="77777777" w:rsidR="00FD0692" w:rsidRDefault="00FD0692" w:rsidP="00FD0692">
      <w:pPr>
        <w:spacing w:line="360" w:lineRule="auto"/>
      </w:pPr>
      <w:r>
        <w:rPr>
          <w:b/>
        </w:rPr>
        <w:t xml:space="preserve">Workplace bullying: </w:t>
      </w:r>
      <w:r>
        <w:t xml:space="preserve">  workplace bullying is one of the concerning subjects in workplace management. The most organization faced this issue within the organization. There are numerous obstacles that are faced by the employees, especially women in the workplace (Newman </w:t>
      </w:r>
      <w:r>
        <w:rPr>
          <w:i/>
        </w:rPr>
        <w:t>et al.</w:t>
      </w:r>
      <w:r>
        <w:t xml:space="preserve"> 2018). Personal attack, emotional treatment, and mental harassment are considered part of work [lace bullying. However, in the present day, this workplace bullying is not a subject for a specific gender; apart from women men also face this same problem.   </w:t>
      </w:r>
    </w:p>
    <w:p w14:paraId="599FA2F1" w14:textId="77777777" w:rsidR="00FD0692" w:rsidRDefault="00FD0692" w:rsidP="00FD0692">
      <w:pPr>
        <w:spacing w:line="360" w:lineRule="auto"/>
        <w:rPr>
          <w:b/>
        </w:rPr>
      </w:pPr>
      <w:r>
        <w:rPr>
          <w:b/>
        </w:rPr>
        <w:t xml:space="preserve">Lack of motivation and job satisfaction: </w:t>
      </w:r>
      <w:r>
        <w:t xml:space="preserve">improvement of an employee and engagement with the organization are affected due to low motivation. It can negatively; lee affects the performance and behavior of an employee. Job satisfaction is the key e; element of the employee's improvement. Language barriers, transmission problems, and miss management are the cause of these problems (Al Shams </w:t>
      </w:r>
      <w:r>
        <w:rPr>
          <w:i/>
        </w:rPr>
        <w:t>et al.</w:t>
      </w:r>
      <w:r>
        <w:t xml:space="preserve"> 2020). Companies need to consider and address the issues that can reduce these types of problems within it.  </w:t>
      </w:r>
    </w:p>
    <w:p w14:paraId="5C3AE95E" w14:textId="77777777" w:rsidR="00FD0692" w:rsidRDefault="00FD0692" w:rsidP="00FD0692">
      <w:pPr>
        <w:spacing w:line="360" w:lineRule="auto"/>
      </w:pPr>
      <w:r>
        <w:rPr>
          <w:b/>
        </w:rPr>
        <w:lastRenderedPageBreak/>
        <w:t xml:space="preserve">Behavior issue: </w:t>
      </w:r>
      <w:r>
        <w:t xml:space="preserve">behavior issues are one of the wide ranges of problems that are observed by the modern organization (Lange and Dewitt, 2019). This happens due to mental issues and also employees' personal issues that affected the business.  Regular sick days and late presents in the workplace are inside the behavior issue in an organization. </w:t>
      </w:r>
    </w:p>
    <w:p w14:paraId="5B17919D" w14:textId="77777777" w:rsidR="00FD0692" w:rsidRDefault="00FD0692" w:rsidP="00FD0692">
      <w:pPr>
        <w:spacing w:line="360" w:lineRule="auto"/>
        <w:rPr>
          <w:b/>
        </w:rPr>
      </w:pPr>
      <w:proofErr w:type="spellStart"/>
      <w:r>
        <w:rPr>
          <w:b/>
        </w:rPr>
        <w:t>Self member’s</w:t>
      </w:r>
      <w:proofErr w:type="spellEnd"/>
      <w:r>
        <w:rPr>
          <w:b/>
        </w:rPr>
        <w:t xml:space="preserve"> conflict</w:t>
      </w:r>
      <w:r>
        <w:t xml:space="preserve"> within an organization among the employees negatively impacted the performance of the organization. Most of the cases this happens due to miss management of the workplace environment and unhealthy competition among the employees (Spark and Hirsch, 2018). This is also an obstacle for the organization to make a sustainable presence in the business market.  </w:t>
      </w:r>
    </w:p>
    <w:p w14:paraId="323A2567" w14:textId="77777777" w:rsidR="00FD0692" w:rsidRDefault="00FD0692" w:rsidP="00FD0692">
      <w:pPr>
        <w:pStyle w:val="Heading1"/>
      </w:pPr>
      <w:bookmarkStart w:id="2" w:name="_Toc109326420"/>
      <w:r>
        <w:t>Problem identification and decision-making process</w:t>
      </w:r>
      <w:bookmarkEnd w:id="2"/>
      <w:r>
        <w:t xml:space="preserve"> </w:t>
      </w:r>
    </w:p>
    <w:p w14:paraId="7BB9B36F" w14:textId="77777777" w:rsidR="00FD0692" w:rsidRDefault="00FD0692" w:rsidP="00FD0692">
      <w:pPr>
        <w:spacing w:line="360" w:lineRule="auto"/>
      </w:pPr>
      <w:r>
        <w:t xml:space="preserve">Complex trouble determining is inquiring and also the high-level mental procedure for individuals. When learning "complex problem-solving" in companies, another, new stature has to exist considered, as cooperation techniques improve the prerequisites already placed on separate team associates (Tewfik </w:t>
      </w:r>
      <w:r>
        <w:rPr>
          <w:i/>
        </w:rPr>
        <w:t>et al.</w:t>
      </w:r>
      <w:r>
        <w:t xml:space="preserve"> 2020). After offering a useful cooperation process instance, that "complex problem-solving" teams' information around, and containing the suitable collaboration aptitudes for interdependently functioning statuses into the norm and socializing it with the assorted kinds of section positions (action,  transition, interpersonal, and education cycles), the facts infers the implication of fulfilling squad approach demands for profitable "involved hardship solving" within the alliance afterward these challenges that faced by the organization need to manage according to the function and application that followed by the organization. </w:t>
      </w:r>
    </w:p>
    <w:p w14:paraId="1E25B36B" w14:textId="77777777" w:rsidR="00FD0692" w:rsidRDefault="00FD0692" w:rsidP="00FD0692">
      <w:pPr>
        <w:spacing w:line="360" w:lineRule="auto"/>
      </w:pPr>
      <w:r>
        <w:t xml:space="preserve">Identification of the obstacles and after theta implementing the appropriate method that affected the performance of the organization becomes a part of the method. </w:t>
      </w:r>
    </w:p>
    <w:p w14:paraId="2760E0B8" w14:textId="77777777" w:rsidR="00FD0692" w:rsidRDefault="00FD0692" w:rsidP="00FD0692">
      <w:pPr>
        <w:spacing w:line="360" w:lineRule="auto"/>
      </w:pPr>
      <w:r>
        <w:t xml:space="preserve">Decision-making processes generally consist of different processes and steps that need to be followed according to order. </w:t>
      </w:r>
    </w:p>
    <w:p w14:paraId="4A99CC4F" w14:textId="77777777" w:rsidR="00FD0692" w:rsidRDefault="00FD0692" w:rsidP="00FD0692">
      <w:pPr>
        <w:numPr>
          <w:ilvl w:val="0"/>
          <w:numId w:val="1"/>
        </w:numPr>
        <w:spacing w:line="360" w:lineRule="auto"/>
      </w:pPr>
      <w:r>
        <w:t xml:space="preserve">Identify the problem. that affected the business operation </w:t>
      </w:r>
    </w:p>
    <w:p w14:paraId="093FC7E5" w14:textId="77777777" w:rsidR="00FD0692" w:rsidRDefault="00FD0692" w:rsidP="00FD0692">
      <w:pPr>
        <w:numPr>
          <w:ilvl w:val="0"/>
          <w:numId w:val="1"/>
        </w:numPr>
        <w:spacing w:line="360" w:lineRule="auto"/>
      </w:pPr>
      <w:r>
        <w:t xml:space="preserve">Gather information about the problem </w:t>
      </w:r>
    </w:p>
    <w:p w14:paraId="6EE463D2" w14:textId="77777777" w:rsidR="00FD0692" w:rsidRDefault="00FD0692" w:rsidP="00FD0692">
      <w:pPr>
        <w:numPr>
          <w:ilvl w:val="0"/>
          <w:numId w:val="1"/>
        </w:numPr>
        <w:spacing w:line="360" w:lineRule="auto"/>
      </w:pPr>
      <w:r>
        <w:t xml:space="preserve"> Weighted the evidence and critically examine the factors</w:t>
      </w:r>
    </w:p>
    <w:p w14:paraId="4AD66201" w14:textId="77777777" w:rsidR="00FD0692" w:rsidRDefault="00FD0692" w:rsidP="00FD0692">
      <w:pPr>
        <w:numPr>
          <w:ilvl w:val="0"/>
          <w:numId w:val="1"/>
        </w:numPr>
        <w:spacing w:line="360" w:lineRule="auto"/>
      </w:pPr>
      <w:r>
        <w:t>Find out the alternative approaches that can be beneficial to mitigate the issues</w:t>
      </w:r>
    </w:p>
    <w:p w14:paraId="1D7A9DCD" w14:textId="77777777" w:rsidR="00FD0692" w:rsidRDefault="00FD0692" w:rsidP="00FD0692">
      <w:pPr>
        <w:numPr>
          <w:ilvl w:val="0"/>
          <w:numId w:val="1"/>
        </w:numPr>
        <w:spacing w:line="360" w:lineRule="auto"/>
      </w:pPr>
      <w:r>
        <w:t>Choose the appropriate alternative among the available option</w:t>
      </w:r>
    </w:p>
    <w:p w14:paraId="0404885C" w14:textId="77777777" w:rsidR="00FD0692" w:rsidRDefault="00FD0692" w:rsidP="00FD0692">
      <w:pPr>
        <w:numPr>
          <w:ilvl w:val="0"/>
          <w:numId w:val="1"/>
        </w:numPr>
        <w:spacing w:line="360" w:lineRule="auto"/>
      </w:pPr>
      <w:r>
        <w:t>Taking the necessary action</w:t>
      </w:r>
    </w:p>
    <w:p w14:paraId="3CEFDE74" w14:textId="77777777" w:rsidR="00FD0692" w:rsidRDefault="00FD0692" w:rsidP="00FD0692">
      <w:pPr>
        <w:numPr>
          <w:ilvl w:val="0"/>
          <w:numId w:val="1"/>
        </w:numPr>
        <w:spacing w:line="360" w:lineRule="auto"/>
      </w:pPr>
      <w:r>
        <w:t>Reviewing the entire operation and collecting the feedback</w:t>
      </w:r>
    </w:p>
    <w:p w14:paraId="5935E859" w14:textId="77777777" w:rsidR="00FD0692" w:rsidRDefault="00FD0692" w:rsidP="00FD0692">
      <w:pPr>
        <w:spacing w:line="360" w:lineRule="auto"/>
      </w:pPr>
      <w:r>
        <w:lastRenderedPageBreak/>
        <w:t xml:space="preserve">They are the basic procedure for the identification of problems in an organization and also provide the alternative source of the mitigation plan to omit these obstacles. </w:t>
      </w:r>
    </w:p>
    <w:p w14:paraId="041F80DE" w14:textId="77777777" w:rsidR="00FD0692" w:rsidRDefault="00FD0692" w:rsidP="00FD0692">
      <w:pPr>
        <w:pStyle w:val="Heading1"/>
      </w:pPr>
      <w:bookmarkStart w:id="3" w:name="_Toc109326421"/>
      <w:r>
        <w:t>Range of alternative solutions</w:t>
      </w:r>
      <w:bookmarkEnd w:id="3"/>
      <w:r>
        <w:t xml:space="preserve"> </w:t>
      </w:r>
    </w:p>
    <w:p w14:paraId="479F72A7" w14:textId="77777777" w:rsidR="00FD0692" w:rsidRDefault="00FD0692" w:rsidP="00FD0692">
      <w:pPr>
        <w:spacing w:line="360" w:lineRule="auto"/>
      </w:pPr>
      <w:r>
        <w:t>Identification of problems is a critical part of any management team whereas apart from the identification of the problem, providing mitigation solutions is also an important part of an organization. Focusing on the management approach such as workflow management and organizational productivity through the self-growth of the employees are the basic needs of an organization. Alternative solutions need to be addressed with full information and gathering appropriate knowledge about it. Most of cases alternative problem solutions are applied to overcome the present condition of the organization.</w:t>
      </w:r>
    </w:p>
    <w:p w14:paraId="4AFE5EBD" w14:textId="77777777" w:rsidR="00FD0692" w:rsidRDefault="00FD0692" w:rsidP="00FD0692">
      <w:pPr>
        <w:spacing w:line="360" w:lineRule="auto"/>
      </w:pPr>
      <w:r>
        <w:t xml:space="preserve">Implementing a different workplace management strategy in an organization is able to solve the problem that affected the performance of the organization. The alternative approach that organizations can apply to measure as possible options to manage the workplace issue.   </w:t>
      </w:r>
    </w:p>
    <w:p w14:paraId="1B854BFC" w14:textId="77777777" w:rsidR="00FD0692" w:rsidRDefault="00FD0692" w:rsidP="00FD0692">
      <w:pPr>
        <w:spacing w:line="360" w:lineRule="auto"/>
      </w:pPr>
      <w:r>
        <w:rPr>
          <w:b/>
        </w:rPr>
        <w:t>Training facilities</w:t>
      </w:r>
      <w:r>
        <w:t xml:space="preserve">: providing training to the employees can increase operation growth and also enhances the individual growth of an individual (Rena </w:t>
      </w:r>
      <w:r>
        <w:rPr>
          <w:i/>
        </w:rPr>
        <w:t>et al.</w:t>
      </w:r>
      <w:r>
        <w:t xml:space="preserve"> 2022). Enhancing the </w:t>
      </w:r>
      <w:r>
        <w:rPr>
          <w:b/>
          <w:i/>
        </w:rPr>
        <w:t>employee's capacity</w:t>
      </w:r>
      <w:r>
        <w:t xml:space="preserve"> and implementing healthy communication between the employees and the top-level management can reduce these problems. </w:t>
      </w:r>
    </w:p>
    <w:p w14:paraId="63C0B56C" w14:textId="77777777" w:rsidR="00FD0692" w:rsidRDefault="00FD0692" w:rsidP="00FD0692">
      <w:pPr>
        <w:spacing w:line="360" w:lineRule="auto"/>
      </w:pPr>
      <w:r>
        <w:rPr>
          <w:b/>
        </w:rPr>
        <w:t xml:space="preserve">Workflow ethics: </w:t>
      </w:r>
      <w:r>
        <w:t xml:space="preserve">in order to establish a better job circumstance companies should concern about the workplace atmosphere and always focus on the improvement of this atmosphere (Moorhens, 2022). It is applicable to increase production but also employees feel comfortable and safe to work with the company. </w:t>
      </w:r>
    </w:p>
    <w:p w14:paraId="72FCD6E2" w14:textId="77777777" w:rsidR="00FD0692" w:rsidRDefault="00FD0692" w:rsidP="00FD0692">
      <w:pPr>
        <w:spacing w:line="360" w:lineRule="auto"/>
      </w:pPr>
      <w:r>
        <w:rPr>
          <w:b/>
        </w:rPr>
        <w:t>Engagement among the employees</w:t>
      </w:r>
      <w:r>
        <w:t>: Enhancing engagement among the employees becomes a solution for a better atmosphere within the workplace (</w:t>
      </w:r>
      <w:proofErr w:type="spellStart"/>
      <w:r>
        <w:t>Indradevi</w:t>
      </w:r>
      <w:proofErr w:type="spellEnd"/>
      <w:r>
        <w:t>, 2020). Organizes various activities are within the organization such as g</w:t>
      </w:r>
      <w:r>
        <w:rPr>
          <w:b/>
          <w:i/>
        </w:rPr>
        <w:t xml:space="preserve">ames, occasion basis gathering, and organizing many activities that are able to collect most of the employees in one place. </w:t>
      </w:r>
      <w:r>
        <w:t xml:space="preserve">These are the approaches that institutions can take as a practice to engage the employees more in a common organizational goal. </w:t>
      </w:r>
    </w:p>
    <w:p w14:paraId="68CC9675" w14:textId="77777777" w:rsidR="00FD0692" w:rsidRDefault="00FD0692" w:rsidP="00FD0692">
      <w:pPr>
        <w:pStyle w:val="Heading1"/>
      </w:pPr>
      <w:bookmarkStart w:id="4" w:name="_Toc109326422"/>
      <w:r>
        <w:lastRenderedPageBreak/>
        <w:t>Use of decision-making techniques to evaluate a range of solutions</w:t>
      </w:r>
      <w:bookmarkEnd w:id="4"/>
      <w:r>
        <w:t xml:space="preserve"> </w:t>
      </w:r>
    </w:p>
    <w:p w14:paraId="0BB4F82C" w14:textId="77777777" w:rsidR="00FD0692" w:rsidRDefault="00FD0692" w:rsidP="00FD0692">
      <w:pPr>
        <w:spacing w:line="360" w:lineRule="auto"/>
      </w:pPr>
      <w:r>
        <w:t xml:space="preserve">Implementing any new approach for continuing the existing practices decision-making approach plays a key role in the operation. Implementing or addressing the alternative solution is the initial step of the risk mitigation process. Implementing the approaches in an organization through effective decision-making practices is the ongoing process of management approaches. </w:t>
      </w:r>
    </w:p>
    <w:p w14:paraId="38A17884" w14:textId="77777777" w:rsidR="00FD0692" w:rsidRDefault="00FD0692" w:rsidP="00FD0692">
      <w:pPr>
        <w:spacing w:line="360" w:lineRule="auto"/>
      </w:pPr>
      <w:r>
        <w:rPr>
          <w:b/>
        </w:rPr>
        <w:t xml:space="preserve">Understanding the problem: </w:t>
      </w:r>
      <w:r>
        <w:t xml:space="preserve">the first step of understanding any problem is to concede it a problem and list it properly. That is applicable to taking any decision in advance and choosing the alternative option for the organization.  </w:t>
      </w:r>
    </w:p>
    <w:p w14:paraId="25993333" w14:textId="77777777" w:rsidR="00FD0692" w:rsidRDefault="00FD0692" w:rsidP="00FD0692">
      <w:pPr>
        <w:spacing w:line="360" w:lineRule="auto"/>
      </w:pPr>
      <w:r>
        <w:rPr>
          <w:b/>
        </w:rPr>
        <w:t xml:space="preserve">Evolution of the appropriate or possible solution: </w:t>
      </w:r>
      <w:r>
        <w:t>before applying any alternative in organization planning this ensures the capability of the particular solution. Middle-level employees and ground-level staff also play a big role in the application of any problem solution approach as they are the front tire in an organization (</w:t>
      </w:r>
      <w:proofErr w:type="spellStart"/>
      <w:r>
        <w:t>Davidovitz</w:t>
      </w:r>
      <w:proofErr w:type="spellEnd"/>
      <w:r>
        <w:t xml:space="preserve"> and Cohen, 2022). Hence considering their opinion we also need to consider the knowledge. In case of any production-related plan, the opinion of the production staff is of high priority.  </w:t>
      </w:r>
    </w:p>
    <w:p w14:paraId="014DFDCE" w14:textId="77777777" w:rsidR="00FD0692" w:rsidRDefault="00FD0692" w:rsidP="00FD0692">
      <w:pPr>
        <w:spacing w:line="360" w:lineRule="auto"/>
      </w:pPr>
      <w:r>
        <w:rPr>
          <w:b/>
        </w:rPr>
        <w:t xml:space="preserve">Application of the alternative approaches: </w:t>
      </w:r>
      <w:r>
        <w:t xml:space="preserve">after the opinion taking and analysis of the alternative approaches, application of this process is needed to fossilize quickly. A smooth implication of the alternative approach also became a decision-making technique that was applied in the decision-making strategy. </w:t>
      </w:r>
    </w:p>
    <w:p w14:paraId="280E65E2" w14:textId="77777777" w:rsidR="00FD0692" w:rsidRDefault="00FD0692" w:rsidP="00FD0692">
      <w:pPr>
        <w:spacing w:line="360" w:lineRule="auto"/>
      </w:pPr>
      <w:r>
        <w:rPr>
          <w:b/>
        </w:rPr>
        <w:t xml:space="preserve">Getting feedback and abilities: </w:t>
      </w:r>
      <w:r>
        <w:t xml:space="preserve">gathering feedback from the employees and various sources is the last step of this process. The collection of feedback is the basic element of any decision-making strategy. Applying this feedback to analyze the effectiveness of alternative solutions is for the organization. </w:t>
      </w:r>
    </w:p>
    <w:p w14:paraId="4B6762B9" w14:textId="77777777" w:rsidR="00FD0692" w:rsidRDefault="00FD0692" w:rsidP="00FD0692">
      <w:pPr>
        <w:pStyle w:val="Heading1"/>
      </w:pPr>
      <w:bookmarkStart w:id="5" w:name="_Toc109326423"/>
      <w:r>
        <w:t>Plan for implementing the solution</w:t>
      </w:r>
      <w:bookmarkEnd w:id="5"/>
    </w:p>
    <w:p w14:paraId="58432D75" w14:textId="77777777" w:rsidR="00FD0692" w:rsidRDefault="00FD0692" w:rsidP="00FD0692">
      <w:pPr>
        <w:spacing w:line="360" w:lineRule="auto"/>
      </w:pPr>
      <w:r>
        <w:t xml:space="preserve">Implementation of a plan is necessary to apply any solution in an organization. There are different approaches that are applied by the organization, plan development is important to determine the manager's point of view to measure the plan in operation. Managing the different approaches and collaborating with all the activists are the methods of creating a healthy workplace atmosphere. There are various parts that can consist in making a plan for implementing a solution.  </w:t>
      </w:r>
    </w:p>
    <w:p w14:paraId="2433C65C" w14:textId="77777777" w:rsidR="00FD0692" w:rsidRDefault="00FD0692" w:rsidP="00FD0692">
      <w:pPr>
        <w:spacing w:line="360" w:lineRule="auto"/>
      </w:pPr>
      <w:r>
        <w:t xml:space="preserve">Protecting the employee from external factors that are an approach considered in the mode of planning and operation. Whereas promoting the killing guy; all employees to the higher level in </w:t>
      </w:r>
      <w:r>
        <w:lastRenderedPageBreak/>
        <w:t xml:space="preserve">the organization also become a part of the operation. The application of </w:t>
      </w:r>
      <w:r>
        <w:rPr>
          <w:b/>
          <w:i/>
        </w:rPr>
        <w:t>hazard planning</w:t>
      </w:r>
      <w:r>
        <w:t xml:space="preserve"> programs can be an effective resource for implementing any plan in operation.  </w:t>
      </w:r>
    </w:p>
    <w:p w14:paraId="714D7DA1" w14:textId="77777777" w:rsidR="00FD0692" w:rsidRDefault="00FD0692" w:rsidP="00FD0692">
      <w:pPr>
        <w:pStyle w:val="Heading1"/>
      </w:pPr>
      <w:bookmarkStart w:id="6" w:name="_Toc109326424"/>
      <w:r>
        <w:t>Communicate with stakeholders</w:t>
      </w:r>
      <w:bookmarkEnd w:id="6"/>
      <w:r>
        <w:t xml:space="preserve"> </w:t>
      </w:r>
    </w:p>
    <w:p w14:paraId="44D96AE5" w14:textId="77777777" w:rsidR="00FD0692" w:rsidRDefault="00FD0692" w:rsidP="00FD0692">
      <w:pPr>
        <w:spacing w:line="360" w:lineRule="auto"/>
      </w:pPr>
      <w:r>
        <w:t xml:space="preserve">A rising body of publications is committed to apprehending the motorists of corporations' corporate colonial commitment procedures in developing nations. Nonetheless, smallness is understood regarding how organizations and stakeholders discovered at both multinational and provincial classes collectively shape the "corporate social responsibility" transmission of MNC associates in their host nations. </w:t>
      </w:r>
    </w:p>
    <w:p w14:paraId="63E6B220" w14:textId="77777777" w:rsidR="00FD0692" w:rsidRDefault="00FD0692" w:rsidP="00FD0692">
      <w:pPr>
        <w:spacing w:line="360" w:lineRule="auto"/>
      </w:pPr>
      <w:r>
        <w:t xml:space="preserve">Stakeholders play a high role in performing any organization's operation whereas miss communication among the stakeholder or with the organization can negatively impact the performance of a company. The management of an organization needs to consider the stakeholders opening for the interest of the company. The prime objective of the organization is to maximize the ability of the organization to enhance the engagement of the stakeholders with the organization. Most of cases the internal stakeholders' aim is to maximize the operational activities and make a sustainable position in the market. ho\waver the aim of the external shareholders is to maximize the profit. Managing both needs and engaging them with a common goal is the function of the management.  </w:t>
      </w:r>
    </w:p>
    <w:p w14:paraId="244C54C9" w14:textId="77777777" w:rsidR="00FD0692" w:rsidRDefault="00FD0692" w:rsidP="00FD0692">
      <w:pPr>
        <w:pStyle w:val="Heading1"/>
      </w:pPr>
      <w:bookmarkStart w:id="7" w:name="_Toc109326425"/>
      <w:r>
        <w:t>Appropriate monitoring and review techniques</w:t>
      </w:r>
      <w:bookmarkEnd w:id="7"/>
    </w:p>
    <w:p w14:paraId="1F5D70B9" w14:textId="77777777" w:rsidR="00FD0692" w:rsidRDefault="00FD0692" w:rsidP="00FD0692">
      <w:pPr>
        <w:spacing w:line="360" w:lineRule="auto"/>
      </w:pPr>
      <w:r>
        <w:rPr>
          <w:b/>
        </w:rPr>
        <w:t xml:space="preserve">Design an effective monitoring plan: </w:t>
      </w:r>
      <w:r>
        <w:t xml:space="preserve">implementing artificial intelligence in a monitoring system is a critical and complex operation and not a job that is done overnight. A monitoring plan should be c; are to understand and a positive vision makes this plan more reliable to use (Hacker </w:t>
      </w:r>
      <w:r>
        <w:rPr>
          <w:i/>
        </w:rPr>
        <w:t>et al.</w:t>
      </w:r>
      <w:r>
        <w:t xml:space="preserve"> 2018). The objective of this monitoring system should be based on the company's resources and reflect the KPI. </w:t>
      </w:r>
    </w:p>
    <w:p w14:paraId="5EBA2A8B" w14:textId="77777777" w:rsidR="00FD0692" w:rsidRDefault="00FD0692" w:rsidP="00FD0692">
      <w:pPr>
        <w:spacing w:line="360" w:lineRule="auto"/>
      </w:pPr>
      <w:r>
        <w:rPr>
          <w:b/>
        </w:rPr>
        <w:t xml:space="preserve">Collaboration of data collection: a </w:t>
      </w:r>
      <w:r>
        <w:t>collection of data and analysis of the data is the key element. Data provides the actual scenario of an organization and also it derives the needs for implementing the alternative approaches.</w:t>
      </w:r>
    </w:p>
    <w:p w14:paraId="26FEFF53" w14:textId="77777777" w:rsidR="00FD0692" w:rsidRDefault="00FD0692" w:rsidP="00FD0692">
      <w:pPr>
        <w:spacing w:line="360" w:lineRule="auto"/>
      </w:pPr>
      <w:r>
        <w:rPr>
          <w:b/>
        </w:rPr>
        <w:t xml:space="preserve">Logical framework: applying </w:t>
      </w:r>
      <w:r>
        <w:t xml:space="preserve">the framework to analyze the performance of an organization is a part monitoring system. It is an effective way to collect the entire operation activities and analyze them. </w:t>
      </w:r>
    </w:p>
    <w:p w14:paraId="1F95CB0D" w14:textId="77777777" w:rsidR="00FD0692" w:rsidRDefault="00FD0692" w:rsidP="00FD0692">
      <w:pPr>
        <w:spacing w:line="360" w:lineRule="auto"/>
        <w:rPr>
          <w:b/>
        </w:rPr>
      </w:pPr>
      <w:r>
        <w:rPr>
          <w:b/>
        </w:rPr>
        <w:lastRenderedPageBreak/>
        <w:t xml:space="preserve">Reviewing capability: </w:t>
      </w:r>
      <w:r>
        <w:t xml:space="preserve">application of IT tools in operation to monitor the entire activity is needed to be considered. The performance of its department is also considered a part of management approaches. It plays an important role in an organization that can be considered in this section. Data collection reflects the outcome and appropriately examines the monitoring system and exposes the outcome of the organization process.    </w:t>
      </w:r>
    </w:p>
    <w:p w14:paraId="509B7887" w14:textId="77777777" w:rsidR="00FD0692" w:rsidRDefault="00FD0692" w:rsidP="00FD0692">
      <w:pPr>
        <w:spacing w:line="360" w:lineRule="auto"/>
      </w:pPr>
      <w:r>
        <w:rPr>
          <w:b/>
        </w:rPr>
        <w:t xml:space="preserve">Developing strategy: </w:t>
      </w:r>
      <w:r>
        <w:t xml:space="preserve">Before beginning, endorsement, and buy-in from all provinces of the association are essential. earn foolproof group exists aligned on absolutely specified anticipations, complete certain everyone concerned in the discussion is obvious on handling measures to observe appliances (Parrish </w:t>
      </w:r>
      <w:r>
        <w:rPr>
          <w:i/>
        </w:rPr>
        <w:t>et al.</w:t>
      </w:r>
      <w:r>
        <w:t xml:space="preserve"> 2019). Deployment process should exist team-focused, containing an overview of IT conditions of the machines you expect to watch, and how the data intention is accumulated, interpreted, and disseminated. Be transparent on how this information intention power interior associations and create a foolproof deployment plan that is team-focused and cause goals</w:t>
      </w:r>
    </w:p>
    <w:p w14:paraId="776BC5D4" w14:textId="77777777" w:rsidR="00FD0692" w:rsidRDefault="00FD0692" w:rsidP="00FD0692">
      <w:pPr>
        <w:pStyle w:val="Heading1"/>
      </w:pPr>
      <w:bookmarkStart w:id="8" w:name="_Toc109326426"/>
      <w:r>
        <w:t>Conclusion</w:t>
      </w:r>
      <w:bookmarkEnd w:id="8"/>
      <w:r>
        <w:t xml:space="preserve"> </w:t>
      </w:r>
    </w:p>
    <w:p w14:paraId="7C9160B4" w14:textId="77777777" w:rsidR="00FD0692" w:rsidRDefault="00FD0692" w:rsidP="00FD0692">
      <w:pPr>
        <w:spacing w:line="360" w:lineRule="auto"/>
      </w:pPr>
      <w:r>
        <w:t xml:space="preserve">The above report is based on problems that affected the workplace environment and analyze the risk factor in an organization. Through This research work, an in-depth analysis of the workplace environment has been given here. Complex problems in the organization have been a part of cuisine in this report. Workplace bullying, communication problems, and behavior issues are addressed as the problems in an organization. Through this study, a problem that affected the organization is analyzed here. Moreover, the alternative solution also has been given here. This report is the side of the strategy that can be applied to measure the alternative source of the solution. Stakeholders' relationships and engagement also becomes a subject for this research work. Monitoring and reviewing techniques are also provided in this research work. This has become an effective resource for the organization that can be elaborated on here. </w:t>
      </w:r>
    </w:p>
    <w:p w14:paraId="7037E1FB" w14:textId="77777777" w:rsidR="00973C4E" w:rsidRPr="00D766B4" w:rsidRDefault="00FD0692" w:rsidP="00FD0692">
      <w:pPr>
        <w:spacing w:line="360" w:lineRule="auto"/>
      </w:pPr>
      <w:r>
        <w:br w:type="page"/>
      </w:r>
    </w:p>
    <w:p w14:paraId="2AE55F7C" w14:textId="77777777" w:rsidR="00973C4E" w:rsidRPr="00D766B4" w:rsidRDefault="0063587B" w:rsidP="00FD0692">
      <w:pPr>
        <w:pStyle w:val="Heading1"/>
      </w:pPr>
      <w:bookmarkStart w:id="9" w:name="_Toc109326427"/>
      <w:r w:rsidRPr="00D766B4">
        <w:lastRenderedPageBreak/>
        <w:t>References list</w:t>
      </w:r>
      <w:bookmarkEnd w:id="9"/>
    </w:p>
    <w:p w14:paraId="3C8CD0EB" w14:textId="77777777" w:rsidR="00FD0692" w:rsidRDefault="00FD0692" w:rsidP="00FD0692">
      <w:pPr>
        <w:spacing w:before="240" w:after="240" w:line="360" w:lineRule="auto"/>
        <w:jc w:val="both"/>
      </w:pPr>
      <w:r>
        <w:t xml:space="preserve">Al Shamsi, H., Almutairi, A.G., Al </w:t>
      </w:r>
      <w:proofErr w:type="spellStart"/>
      <w:r>
        <w:t>Mashrafi</w:t>
      </w:r>
      <w:proofErr w:type="spellEnd"/>
      <w:r>
        <w:t xml:space="preserve">, S., and Al </w:t>
      </w:r>
      <w:proofErr w:type="spellStart"/>
      <w:r>
        <w:t>Kabbani</w:t>
      </w:r>
      <w:proofErr w:type="spellEnd"/>
      <w:r>
        <w:t>, T., 2020. Implications of language barriers for healthcare: a systematic review. Oman medical journal, 35(2), p.e122.</w:t>
      </w:r>
    </w:p>
    <w:p w14:paraId="01379C0B" w14:textId="77777777" w:rsidR="00FD0692" w:rsidRPr="006B3CCB" w:rsidRDefault="00FD0692" w:rsidP="00FD0692">
      <w:pPr>
        <w:spacing w:before="240" w:after="240" w:line="360" w:lineRule="auto"/>
        <w:jc w:val="both"/>
      </w:pPr>
      <w:r w:rsidRPr="006B3CCB">
        <w:rPr>
          <w:highlight w:val="white"/>
        </w:rPr>
        <w:t>Al Suwaidi, E.Y.M., Al-</w:t>
      </w:r>
      <w:proofErr w:type="spellStart"/>
      <w:r w:rsidRPr="006B3CCB">
        <w:rPr>
          <w:highlight w:val="white"/>
        </w:rPr>
        <w:t>shami</w:t>
      </w:r>
      <w:proofErr w:type="spellEnd"/>
      <w:r w:rsidRPr="006B3CCB">
        <w:rPr>
          <w:highlight w:val="white"/>
        </w:rPr>
        <w:t xml:space="preserve">, S.A. and Akmal, S., 2020.Applying structural equation model to develop a new model of happiness at the workplace in promoting employee happiness in public </w:t>
      </w:r>
      <w:proofErr w:type="spellStart"/>
      <w:r w:rsidRPr="006B3CCB">
        <w:rPr>
          <w:highlight w:val="white"/>
        </w:rPr>
        <w:t>organization.</w:t>
      </w:r>
      <w:r w:rsidRPr="006B3CCB">
        <w:rPr>
          <w:i/>
        </w:rPr>
        <w:t>International</w:t>
      </w:r>
      <w:proofErr w:type="spellEnd"/>
      <w:r w:rsidRPr="006B3CCB">
        <w:rPr>
          <w:i/>
        </w:rPr>
        <w:t xml:space="preserve"> Journal of Nonlinear Analysis and Applications</w:t>
      </w:r>
      <w:r w:rsidRPr="006B3CCB">
        <w:t xml:space="preserve">, </w:t>
      </w:r>
      <w:r w:rsidRPr="006B3CCB">
        <w:rPr>
          <w:i/>
        </w:rPr>
        <w:t>11</w:t>
      </w:r>
      <w:r w:rsidRPr="006B3CCB">
        <w:t>, pp.311-320.</w:t>
      </w:r>
    </w:p>
    <w:p w14:paraId="4D6A0F36" w14:textId="77777777" w:rsidR="00FD0692" w:rsidRPr="006B3CCB" w:rsidRDefault="00FD0692" w:rsidP="00FD0692">
      <w:pPr>
        <w:spacing w:before="240" w:after="240" w:line="360" w:lineRule="auto"/>
        <w:jc w:val="both"/>
      </w:pPr>
      <w:r w:rsidRPr="006B3CCB">
        <w:rPr>
          <w:highlight w:val="white"/>
        </w:rPr>
        <w:t xml:space="preserve">Aman-Ullah, A., Aziz, A. and Ibrahim, H., 2020. A systematic review of employee retention: what’s next in </w:t>
      </w:r>
      <w:proofErr w:type="spellStart"/>
      <w:r w:rsidRPr="006B3CCB">
        <w:rPr>
          <w:highlight w:val="white"/>
        </w:rPr>
        <w:t>Pakistan?.</w:t>
      </w:r>
      <w:r w:rsidRPr="006B3CCB">
        <w:rPr>
          <w:i/>
        </w:rPr>
        <w:t>Journal</w:t>
      </w:r>
      <w:proofErr w:type="spellEnd"/>
      <w:r w:rsidRPr="006B3CCB">
        <w:rPr>
          <w:i/>
        </w:rPr>
        <w:t xml:space="preserve"> of Contemporary Issues and Thought</w:t>
      </w:r>
      <w:r w:rsidRPr="006B3CCB">
        <w:t xml:space="preserve">, </w:t>
      </w:r>
      <w:r w:rsidRPr="006B3CCB">
        <w:rPr>
          <w:i/>
        </w:rPr>
        <w:t>10</w:t>
      </w:r>
      <w:r w:rsidRPr="006B3CCB">
        <w:t>, pp.36-45.</w:t>
      </w:r>
    </w:p>
    <w:p w14:paraId="78D673D1" w14:textId="77777777" w:rsidR="00FD0692" w:rsidRPr="006B3CCB" w:rsidRDefault="00FD0692" w:rsidP="00FD0692">
      <w:pPr>
        <w:spacing w:before="240" w:after="240" w:line="360" w:lineRule="auto"/>
        <w:jc w:val="both"/>
      </w:pPr>
      <w:proofErr w:type="spellStart"/>
      <w:r w:rsidRPr="006B3CCB">
        <w:rPr>
          <w:highlight w:val="white"/>
        </w:rPr>
        <w:t>Arvan</w:t>
      </w:r>
      <w:proofErr w:type="spellEnd"/>
      <w:r w:rsidRPr="006B3CCB">
        <w:rPr>
          <w:highlight w:val="white"/>
        </w:rPr>
        <w:t xml:space="preserve">, M.L., </w:t>
      </w:r>
      <w:proofErr w:type="spellStart"/>
      <w:r w:rsidRPr="006B3CCB">
        <w:rPr>
          <w:highlight w:val="white"/>
        </w:rPr>
        <w:t>Pindek</w:t>
      </w:r>
      <w:proofErr w:type="spellEnd"/>
      <w:r w:rsidRPr="006B3CCB">
        <w:rPr>
          <w:highlight w:val="white"/>
        </w:rPr>
        <w:t xml:space="preserve">, S., </w:t>
      </w:r>
      <w:proofErr w:type="spellStart"/>
      <w:r w:rsidRPr="006B3CCB">
        <w:rPr>
          <w:highlight w:val="white"/>
        </w:rPr>
        <w:t>Andel</w:t>
      </w:r>
      <w:proofErr w:type="spellEnd"/>
      <w:r w:rsidRPr="006B3CCB">
        <w:rPr>
          <w:highlight w:val="white"/>
        </w:rPr>
        <w:t xml:space="preserve">, S.A. and Spector, P.E., 2019. Too good for your </w:t>
      </w:r>
      <w:proofErr w:type="spellStart"/>
      <w:r w:rsidRPr="006B3CCB">
        <w:rPr>
          <w:highlight w:val="white"/>
        </w:rPr>
        <w:t>job?Disentangling</w:t>
      </w:r>
      <w:proofErr w:type="spellEnd"/>
      <w:r w:rsidRPr="006B3CCB">
        <w:rPr>
          <w:highlight w:val="white"/>
        </w:rPr>
        <w:t xml:space="preserve"> the relationships between objective overqualification, perceived overqualification, and job </w:t>
      </w:r>
      <w:proofErr w:type="spellStart"/>
      <w:r w:rsidRPr="006B3CCB">
        <w:rPr>
          <w:highlight w:val="white"/>
        </w:rPr>
        <w:t>dissatisfaction.</w:t>
      </w:r>
      <w:r w:rsidRPr="006B3CCB">
        <w:rPr>
          <w:i/>
        </w:rPr>
        <w:t>Journal</w:t>
      </w:r>
      <w:proofErr w:type="spellEnd"/>
      <w:r w:rsidRPr="006B3CCB">
        <w:rPr>
          <w:i/>
        </w:rPr>
        <w:t xml:space="preserve"> of Vocational Behavior</w:t>
      </w:r>
      <w:r w:rsidRPr="006B3CCB">
        <w:t xml:space="preserve">, </w:t>
      </w:r>
      <w:r w:rsidRPr="006B3CCB">
        <w:rPr>
          <w:i/>
        </w:rPr>
        <w:t>115</w:t>
      </w:r>
      <w:r w:rsidRPr="006B3CCB">
        <w:t>, p.103323.</w:t>
      </w:r>
    </w:p>
    <w:p w14:paraId="5625FF20" w14:textId="77777777" w:rsidR="00FD0692" w:rsidRPr="006B3CCB" w:rsidRDefault="00FD0692" w:rsidP="00FD0692">
      <w:pPr>
        <w:spacing w:before="240" w:after="240" w:line="360" w:lineRule="auto"/>
        <w:jc w:val="both"/>
      </w:pPr>
      <w:proofErr w:type="spellStart"/>
      <w:r w:rsidRPr="006B3CCB">
        <w:rPr>
          <w:highlight w:val="white"/>
        </w:rPr>
        <w:t>Awada</w:t>
      </w:r>
      <w:proofErr w:type="spellEnd"/>
      <w:r w:rsidRPr="006B3CCB">
        <w:rPr>
          <w:highlight w:val="white"/>
        </w:rPr>
        <w:t xml:space="preserve">, N.I. and Ismail, F., 2019.Happiness in the </w:t>
      </w:r>
      <w:proofErr w:type="spellStart"/>
      <w:r w:rsidRPr="006B3CCB">
        <w:rPr>
          <w:highlight w:val="white"/>
        </w:rPr>
        <w:t>Workplace.</w:t>
      </w:r>
      <w:r w:rsidRPr="006B3CCB">
        <w:rPr>
          <w:i/>
        </w:rPr>
        <w:t>Int</w:t>
      </w:r>
      <w:proofErr w:type="spellEnd"/>
      <w:r w:rsidRPr="006B3CCB">
        <w:rPr>
          <w:i/>
        </w:rPr>
        <w:t xml:space="preserve"> J </w:t>
      </w:r>
      <w:proofErr w:type="spellStart"/>
      <w:r w:rsidRPr="006B3CCB">
        <w:rPr>
          <w:i/>
        </w:rPr>
        <w:t>InnovTechnolExplorEng</w:t>
      </w:r>
      <w:proofErr w:type="spellEnd"/>
      <w:r w:rsidRPr="006B3CCB">
        <w:t xml:space="preserve">, </w:t>
      </w:r>
      <w:r w:rsidRPr="006B3CCB">
        <w:rPr>
          <w:i/>
        </w:rPr>
        <w:t>8</w:t>
      </w:r>
      <w:r w:rsidRPr="006B3CCB">
        <w:t>(9S3), pp.1496-1500.</w:t>
      </w:r>
    </w:p>
    <w:p w14:paraId="0AB9658A" w14:textId="77777777" w:rsidR="00FD0692" w:rsidRPr="006B3CCB" w:rsidRDefault="00FD0692" w:rsidP="00FD0692">
      <w:pPr>
        <w:spacing w:before="240" w:after="240" w:line="360" w:lineRule="auto"/>
        <w:jc w:val="both"/>
      </w:pPr>
      <w:r w:rsidRPr="006B3CCB">
        <w:t>corporatefinanceinstitute.com, 2022.employee-wellness-programs. [Accessed from:</w:t>
      </w:r>
      <w:hyperlink r:id="rId8" w:history="1"/>
      <w:hyperlink r:id="rId9" w:history="1">
        <w:r w:rsidRPr="006B3CCB">
          <w:rPr>
            <w:u w:val="single"/>
          </w:rPr>
          <w:t>https://corporatefinanceinstitute.com/resources/knowledge/other/employee-wellness-programs/</w:t>
        </w:r>
      </w:hyperlink>
      <w:r w:rsidRPr="006B3CCB">
        <w:t>] [Accessed 21/06/2022]</w:t>
      </w:r>
    </w:p>
    <w:p w14:paraId="05791CBA" w14:textId="77777777" w:rsidR="00FD0692" w:rsidRPr="006B3CCB" w:rsidRDefault="00FD0692" w:rsidP="00FD0692">
      <w:pPr>
        <w:spacing w:before="240" w:after="240" w:line="360" w:lineRule="auto"/>
        <w:jc w:val="both"/>
      </w:pPr>
      <w:r w:rsidRPr="006B3CCB">
        <w:rPr>
          <w:highlight w:val="white"/>
        </w:rPr>
        <w:t xml:space="preserve">Daniel, C.O., 2019. Analysis of quality work life on employees performance. </w:t>
      </w:r>
      <w:r w:rsidRPr="006B3CCB">
        <w:rPr>
          <w:i/>
        </w:rPr>
        <w:t>International Journal of Business and Management Invention (IJBMI)</w:t>
      </w:r>
      <w:r w:rsidRPr="006B3CCB">
        <w:t xml:space="preserve">, </w:t>
      </w:r>
      <w:r w:rsidRPr="006B3CCB">
        <w:rPr>
          <w:i/>
        </w:rPr>
        <w:t>8</w:t>
      </w:r>
      <w:r w:rsidRPr="006B3CCB">
        <w:t>(2), pp.60-65.</w:t>
      </w:r>
    </w:p>
    <w:p w14:paraId="124FCAE3" w14:textId="77777777" w:rsidR="00FD0692" w:rsidRDefault="00FD0692" w:rsidP="00FD0692">
      <w:pPr>
        <w:spacing w:before="240" w:after="240" w:line="360" w:lineRule="auto"/>
        <w:jc w:val="both"/>
      </w:pPr>
      <w:proofErr w:type="spellStart"/>
      <w:r>
        <w:t>Davidovitz</w:t>
      </w:r>
      <w:proofErr w:type="spellEnd"/>
      <w:r>
        <w:t>, M. and Cohen, N., 2022. Playing defense: The impact of trust on the coping mechanisms of street-level bureaucrats. Public Management Review, 24(2), pp.279-300.</w:t>
      </w:r>
    </w:p>
    <w:p w14:paraId="1A272C9A" w14:textId="77777777" w:rsidR="00FD0692" w:rsidRDefault="00FD0692" w:rsidP="00FD0692">
      <w:pPr>
        <w:spacing w:before="240" w:after="240" w:line="360" w:lineRule="auto"/>
        <w:jc w:val="both"/>
      </w:pPr>
      <w:r>
        <w:t>Hecker, S., Dai, D. and Van Gool, L., 2018. End-to-end learning of driving models with surround-view cameras and route planners. In Proceedings of the European conference on computer vision (cv) (pp. 435-453).</w:t>
      </w:r>
    </w:p>
    <w:p w14:paraId="6BE6C405" w14:textId="77777777" w:rsidR="00FD0692" w:rsidRPr="006B3CCB" w:rsidRDefault="00FD0692" w:rsidP="00FD0692">
      <w:pPr>
        <w:spacing w:before="240" w:after="240" w:line="360" w:lineRule="auto"/>
        <w:jc w:val="both"/>
      </w:pPr>
      <w:r w:rsidRPr="006B3CCB">
        <w:t>independent.co.uk, 2022. More Than One Third Of UK Employees Are Unhappy In Their Jobs. [Accessed from: https://www.independent.co.uk/life-style/uk-adults-job-satisfaction-poll-b2000198.html ] [Accessed 21/06/2022]</w:t>
      </w:r>
    </w:p>
    <w:p w14:paraId="0EFAD6E0" w14:textId="77777777" w:rsidR="00FD0692" w:rsidRDefault="00FD0692" w:rsidP="00FD0692">
      <w:pPr>
        <w:spacing w:before="240" w:after="240" w:line="360" w:lineRule="auto"/>
        <w:jc w:val="both"/>
      </w:pPr>
      <w:r>
        <w:lastRenderedPageBreak/>
        <w:t>Indra Devi, R., 2020. Workplace spirituality: Successful mantra for the modern organization. Journal of Critical Reviews, 7(6), pp.437-440.</w:t>
      </w:r>
    </w:p>
    <w:p w14:paraId="481207F2" w14:textId="77777777" w:rsidR="00FD0692" w:rsidRPr="006B3CCB" w:rsidRDefault="00FD0692" w:rsidP="00FD0692">
      <w:pPr>
        <w:spacing w:before="240" w:after="240" w:line="360" w:lineRule="auto"/>
        <w:jc w:val="both"/>
      </w:pPr>
      <w:r w:rsidRPr="006B3CCB">
        <w:rPr>
          <w:highlight w:val="white"/>
        </w:rPr>
        <w:t xml:space="preserve">Kiran, M. and Khurram, S., 2018.Flexitime and employee happiness at workplace: A quantitative study of software houses. </w:t>
      </w:r>
      <w:r w:rsidRPr="006B3CCB">
        <w:rPr>
          <w:i/>
        </w:rPr>
        <w:t>Pakistan Journal of Commerce and Social Sciences (PJCSS)</w:t>
      </w:r>
      <w:r w:rsidRPr="006B3CCB">
        <w:t xml:space="preserve">, </w:t>
      </w:r>
      <w:r w:rsidRPr="006B3CCB">
        <w:rPr>
          <w:i/>
        </w:rPr>
        <w:t>12</w:t>
      </w:r>
      <w:r w:rsidRPr="006B3CCB">
        <w:t>(3), pp.1008-1024.</w:t>
      </w:r>
    </w:p>
    <w:p w14:paraId="76C7AE12" w14:textId="77777777" w:rsidR="00FD0692" w:rsidRDefault="00FD0692" w:rsidP="00FD0692">
      <w:pPr>
        <w:spacing w:before="240" w:after="240" w:line="360" w:lineRule="auto"/>
        <w:jc w:val="both"/>
      </w:pPr>
      <w:proofErr w:type="spellStart"/>
      <w:r w:rsidRPr="006B3CCB">
        <w:rPr>
          <w:highlight w:val="white"/>
        </w:rPr>
        <w:t>Kosasih</w:t>
      </w:r>
      <w:proofErr w:type="spellEnd"/>
      <w:r w:rsidRPr="006B3CCB">
        <w:rPr>
          <w:highlight w:val="white"/>
        </w:rPr>
        <w:t xml:space="preserve">, A. and Basit, A., 2019, June. Happiness at workplace: job Satisfaction and organizational support. In </w:t>
      </w:r>
      <w:r w:rsidRPr="006B3CCB">
        <w:rPr>
          <w:i/>
        </w:rPr>
        <w:t>Proceeding: International Conference on Business, Education, Innovation &amp; Social Sciences ICBEISS</w:t>
      </w:r>
      <w:r w:rsidRPr="006B3CCB">
        <w:t xml:space="preserve"> (pp. 117-126).</w:t>
      </w:r>
    </w:p>
    <w:p w14:paraId="656DDC9A" w14:textId="77777777" w:rsidR="00FD0692" w:rsidRDefault="00FD0692" w:rsidP="00FD0692">
      <w:pPr>
        <w:spacing w:before="240" w:after="240" w:line="360" w:lineRule="auto"/>
        <w:jc w:val="both"/>
      </w:pPr>
      <w:r w:rsidRPr="00327FDE">
        <w:rPr>
          <w:lang w:val="de-DE"/>
        </w:rPr>
        <w:t xml:space="preserve">Lange, F. and </w:t>
      </w:r>
      <w:proofErr w:type="spellStart"/>
      <w:r w:rsidRPr="00327FDE">
        <w:rPr>
          <w:lang w:val="de-DE"/>
        </w:rPr>
        <w:t>Dewitte</w:t>
      </w:r>
      <w:proofErr w:type="spellEnd"/>
      <w:r w:rsidRPr="00327FDE">
        <w:rPr>
          <w:lang w:val="de-DE"/>
        </w:rPr>
        <w:t xml:space="preserve">, S., 2019. </w:t>
      </w:r>
      <w:r>
        <w:t>Measuring pro-environmental behavior: Review and recommendations. Journal of Environmental Psychology, 63, pp.92-100.</w:t>
      </w:r>
    </w:p>
    <w:p w14:paraId="42B4E7B9" w14:textId="77777777" w:rsidR="00FD0692" w:rsidRPr="006B3CCB" w:rsidRDefault="00FD0692" w:rsidP="00FD0692">
      <w:pPr>
        <w:spacing w:before="240" w:after="240" w:line="360" w:lineRule="auto"/>
        <w:jc w:val="both"/>
      </w:pPr>
      <w:proofErr w:type="spellStart"/>
      <w:r w:rsidRPr="006B3CCB">
        <w:rPr>
          <w:highlight w:val="white"/>
        </w:rPr>
        <w:t>Layous</w:t>
      </w:r>
      <w:proofErr w:type="spellEnd"/>
      <w:r w:rsidRPr="006B3CCB">
        <w:rPr>
          <w:highlight w:val="white"/>
        </w:rPr>
        <w:t xml:space="preserve">, K., 2019.Promoting happiness in the </w:t>
      </w:r>
      <w:proofErr w:type="spellStart"/>
      <w:r w:rsidRPr="006B3CCB">
        <w:rPr>
          <w:highlight w:val="white"/>
        </w:rPr>
        <w:t>workplace.</w:t>
      </w:r>
      <w:r w:rsidRPr="006B3CCB">
        <w:rPr>
          <w:i/>
        </w:rPr>
        <w:t>Creating</w:t>
      </w:r>
      <w:proofErr w:type="spellEnd"/>
      <w:r w:rsidRPr="006B3CCB">
        <w:rPr>
          <w:i/>
        </w:rPr>
        <w:t xml:space="preserve"> psychologically healthy workplaces</w:t>
      </w:r>
      <w:r w:rsidRPr="006B3CCB">
        <w:t>, pp.171-195.</w:t>
      </w:r>
    </w:p>
    <w:p w14:paraId="312A6DA3" w14:textId="77777777" w:rsidR="00FD0692" w:rsidRPr="006B3CCB" w:rsidRDefault="00FD0692" w:rsidP="00FD0692">
      <w:pPr>
        <w:spacing w:before="240" w:after="240" w:line="360" w:lineRule="auto"/>
        <w:jc w:val="both"/>
      </w:pPr>
      <w:r w:rsidRPr="006B3CCB">
        <w:rPr>
          <w:highlight w:val="white"/>
        </w:rPr>
        <w:t xml:space="preserve">Miah, M.M., 2018. The impact of employee job satisfaction toward organizational performance: A study of private sector employees in Kuching, East Malaysia. </w:t>
      </w:r>
      <w:r w:rsidRPr="006B3CCB">
        <w:rPr>
          <w:i/>
        </w:rPr>
        <w:t>International Journal of Scientific and Research Publications</w:t>
      </w:r>
      <w:r w:rsidRPr="006B3CCB">
        <w:t xml:space="preserve">, </w:t>
      </w:r>
      <w:r w:rsidRPr="006B3CCB">
        <w:rPr>
          <w:i/>
        </w:rPr>
        <w:t>8</w:t>
      </w:r>
      <w:r w:rsidRPr="006B3CCB">
        <w:t>(12), pp.270-278.</w:t>
      </w:r>
    </w:p>
    <w:p w14:paraId="43BCE05B" w14:textId="77777777" w:rsidR="00FD0692" w:rsidRDefault="00FD0692" w:rsidP="00FD0692">
      <w:pPr>
        <w:spacing w:before="240" w:after="240" w:line="360" w:lineRule="auto"/>
        <w:jc w:val="both"/>
      </w:pPr>
      <w:proofErr w:type="spellStart"/>
      <w:r>
        <w:t>Moorkens</w:t>
      </w:r>
      <w:proofErr w:type="spellEnd"/>
      <w:r>
        <w:t>, J., 2022. Ethics and machine translation. Machine translation for everyone: Empowering users in the age of artificial intelligence, 18, p.121.</w:t>
      </w:r>
    </w:p>
    <w:p w14:paraId="3FF7CA3E" w14:textId="77777777" w:rsidR="00FD0692" w:rsidRDefault="00FD0692" w:rsidP="00FD0692">
      <w:pPr>
        <w:spacing w:before="240" w:after="240" w:line="360" w:lineRule="auto"/>
        <w:jc w:val="both"/>
      </w:pPr>
      <w:r w:rsidRPr="00327FDE">
        <w:rPr>
          <w:lang w:val="de-DE"/>
        </w:rPr>
        <w:t xml:space="preserve">Newman, A., </w:t>
      </w:r>
      <w:proofErr w:type="spellStart"/>
      <w:r w:rsidRPr="00327FDE">
        <w:rPr>
          <w:lang w:val="de-DE"/>
        </w:rPr>
        <w:t>Bimrose</w:t>
      </w:r>
      <w:proofErr w:type="spellEnd"/>
      <w:r w:rsidRPr="00327FDE">
        <w:rPr>
          <w:lang w:val="de-DE"/>
        </w:rPr>
        <w:t xml:space="preserve">, J., Nielsen, I., and Zacher, H., 2018. </w:t>
      </w:r>
      <w:r>
        <w:t>Vocational behavior of refugees: How do refugees seek employment, overcome work-related challenges, and navigate their careers?. Journal of Vocational Behavior, 105, pp.1-5.</w:t>
      </w:r>
    </w:p>
    <w:p w14:paraId="2016756E" w14:textId="77777777" w:rsidR="00FD0692" w:rsidRPr="006B3CCB" w:rsidRDefault="00FD0692" w:rsidP="00FD0692">
      <w:pPr>
        <w:spacing w:before="240" w:after="240" w:line="360" w:lineRule="auto"/>
        <w:jc w:val="both"/>
      </w:pPr>
      <w:r w:rsidRPr="006B3CCB">
        <w:rPr>
          <w:highlight w:val="white"/>
        </w:rPr>
        <w:t xml:space="preserve">Obiekwe, O. and </w:t>
      </w:r>
      <w:proofErr w:type="spellStart"/>
      <w:r w:rsidRPr="006B3CCB">
        <w:rPr>
          <w:highlight w:val="white"/>
        </w:rPr>
        <w:t>UchechiEke</w:t>
      </w:r>
      <w:proofErr w:type="spellEnd"/>
      <w:r w:rsidRPr="006B3CCB">
        <w:rPr>
          <w:highlight w:val="white"/>
        </w:rPr>
        <w:t xml:space="preserve">, N., 2019. Impact of employee grievance management on organizational </w:t>
      </w:r>
      <w:proofErr w:type="spellStart"/>
      <w:r w:rsidRPr="006B3CCB">
        <w:rPr>
          <w:highlight w:val="white"/>
        </w:rPr>
        <w:t>performance.</w:t>
      </w:r>
      <w:r w:rsidRPr="006B3CCB">
        <w:rPr>
          <w:i/>
        </w:rPr>
        <w:t>International</w:t>
      </w:r>
      <w:proofErr w:type="spellEnd"/>
      <w:r w:rsidRPr="006B3CCB">
        <w:rPr>
          <w:i/>
        </w:rPr>
        <w:t xml:space="preserve"> Journal of Economics and Business Management</w:t>
      </w:r>
      <w:r w:rsidRPr="006B3CCB">
        <w:t xml:space="preserve">, </w:t>
      </w:r>
      <w:r w:rsidRPr="006B3CCB">
        <w:rPr>
          <w:i/>
        </w:rPr>
        <w:t>5</w:t>
      </w:r>
      <w:r w:rsidRPr="006B3CCB">
        <w:t>(1), pp.1-10.</w:t>
      </w:r>
    </w:p>
    <w:p w14:paraId="18A3CCB0" w14:textId="77777777" w:rsidR="00FD0692" w:rsidRPr="006B3CCB" w:rsidRDefault="00FD0692" w:rsidP="00FD0692">
      <w:pPr>
        <w:spacing w:before="240" w:after="240" w:line="360" w:lineRule="auto"/>
        <w:jc w:val="both"/>
      </w:pPr>
      <w:r>
        <w:t xml:space="preserve">Parrish, B., Gross, R. and </w:t>
      </w:r>
      <w:proofErr w:type="spellStart"/>
      <w:r>
        <w:t>Heptonstall</w:t>
      </w:r>
      <w:proofErr w:type="spellEnd"/>
      <w:r>
        <w:t>, P., 2019. On-demand: Can demand response live up to expectations in managing electricity systems?. Energy Research &amp; Social Science, 51, pp.107-118.</w:t>
      </w:r>
    </w:p>
    <w:p w14:paraId="5EF0399A" w14:textId="77777777" w:rsidR="00FD0692" w:rsidRDefault="00FD0692" w:rsidP="00FD0692">
      <w:pPr>
        <w:spacing w:before="240" w:after="240" w:line="360" w:lineRule="auto"/>
        <w:jc w:val="both"/>
      </w:pPr>
      <w:proofErr w:type="spellStart"/>
      <w:r>
        <w:t>Probodha</w:t>
      </w:r>
      <w:proofErr w:type="spellEnd"/>
      <w:r>
        <w:t xml:space="preserve">, J. and </w:t>
      </w:r>
      <w:proofErr w:type="spellStart"/>
      <w:r>
        <w:t>Vasanthapriyan</w:t>
      </w:r>
      <w:proofErr w:type="spellEnd"/>
      <w:r>
        <w:t>, S., 2019. Analysis of knowledge sharing barriers in Sri Lankan software companies. International Journal of Knowledge Management (IJKM), 15(4), pp.78-93.</w:t>
      </w:r>
    </w:p>
    <w:p w14:paraId="40DEB597" w14:textId="77777777" w:rsidR="00FD0692" w:rsidRPr="006B3CCB" w:rsidRDefault="00FD0692" w:rsidP="00FD0692">
      <w:pPr>
        <w:spacing w:before="240" w:after="240" w:line="360" w:lineRule="auto"/>
        <w:jc w:val="both"/>
      </w:pPr>
      <w:proofErr w:type="spellStart"/>
      <w:r w:rsidRPr="006B3CCB">
        <w:rPr>
          <w:highlight w:val="white"/>
        </w:rPr>
        <w:lastRenderedPageBreak/>
        <w:t>Rahmi</w:t>
      </w:r>
      <w:proofErr w:type="spellEnd"/>
      <w:r w:rsidRPr="006B3CCB">
        <w:rPr>
          <w:highlight w:val="white"/>
        </w:rPr>
        <w:t xml:space="preserve">, F., 2019, </w:t>
      </w:r>
      <w:proofErr w:type="spellStart"/>
      <w:r w:rsidRPr="006B3CCB">
        <w:rPr>
          <w:highlight w:val="white"/>
        </w:rPr>
        <w:t>January.Happiness</w:t>
      </w:r>
      <w:proofErr w:type="spellEnd"/>
      <w:r w:rsidRPr="006B3CCB">
        <w:rPr>
          <w:highlight w:val="white"/>
        </w:rPr>
        <w:t xml:space="preserve"> at </w:t>
      </w:r>
      <w:proofErr w:type="spellStart"/>
      <w:r w:rsidRPr="006B3CCB">
        <w:rPr>
          <w:highlight w:val="white"/>
        </w:rPr>
        <w:t>Workplace.In</w:t>
      </w:r>
      <w:proofErr w:type="spellEnd"/>
      <w:r w:rsidRPr="006B3CCB">
        <w:rPr>
          <w:highlight w:val="white"/>
        </w:rPr>
        <w:t xml:space="preserve"> </w:t>
      </w:r>
      <w:r w:rsidRPr="006B3CCB">
        <w:rPr>
          <w:i/>
        </w:rPr>
        <w:t>International Conference of Mental Health, Neuroscience, and Cyber-psychology</w:t>
      </w:r>
      <w:r w:rsidRPr="006B3CCB">
        <w:t xml:space="preserve"> (pp. 32-40).</w:t>
      </w:r>
      <w:proofErr w:type="spellStart"/>
      <w:r w:rsidRPr="006B3CCB">
        <w:t>FakultasIlmuPendidikan</w:t>
      </w:r>
      <w:proofErr w:type="spellEnd"/>
      <w:r w:rsidRPr="006B3CCB">
        <w:t>.</w:t>
      </w:r>
    </w:p>
    <w:p w14:paraId="3AE94A3B" w14:textId="77777777" w:rsidR="00FD0692" w:rsidRDefault="00FD0692" w:rsidP="00FD0692">
      <w:pPr>
        <w:spacing w:before="240" w:after="240" w:line="360" w:lineRule="auto"/>
        <w:jc w:val="both"/>
      </w:pPr>
      <w:r>
        <w:t xml:space="preserve">Rana, N.P., Chatterjee, S., Dwivedi, Y.K., and </w:t>
      </w:r>
      <w:proofErr w:type="spellStart"/>
      <w:r>
        <w:t>Akter</w:t>
      </w:r>
      <w:proofErr w:type="spellEnd"/>
      <w:r>
        <w:t>, S., 2022. The understanding dark side of artificial intelligence (AI) integrated business analytics: assessing a firm's operational inefficiency and competitiveness. European Journal of Information Systems, 31(3), pp.364-387.</w:t>
      </w:r>
    </w:p>
    <w:p w14:paraId="22D19440" w14:textId="77777777" w:rsidR="00FD0692" w:rsidRPr="006B3CCB" w:rsidRDefault="00FD0692" w:rsidP="00FD0692">
      <w:pPr>
        <w:spacing w:before="240" w:after="240" w:line="360" w:lineRule="auto"/>
        <w:jc w:val="both"/>
      </w:pPr>
      <w:r w:rsidRPr="006B3CCB">
        <w:t>snacknation.com, 2022.ways-to-improve-employee-satisfaction. [Accessed from:</w:t>
      </w:r>
      <w:hyperlink r:id="rId10" w:history="1"/>
      <w:hyperlink r:id="rId11" w:history="1">
        <w:r w:rsidRPr="006B3CCB">
          <w:rPr>
            <w:u w:val="single"/>
          </w:rPr>
          <w:t>https://snacknation.com/blog/ways-to-improve-employee-satisfaction/</w:t>
        </w:r>
      </w:hyperlink>
      <w:r w:rsidRPr="006B3CCB">
        <w:t>] [Accessed 21/06/2022]</w:t>
      </w:r>
    </w:p>
    <w:p w14:paraId="5D31146B" w14:textId="77777777" w:rsidR="00FD0692" w:rsidRDefault="00FD0692" w:rsidP="00FD0692">
      <w:pPr>
        <w:spacing w:before="240" w:after="240" w:line="360" w:lineRule="auto"/>
        <w:jc w:val="both"/>
      </w:pPr>
      <w:proofErr w:type="spellStart"/>
      <w:r>
        <w:t>Spurk</w:t>
      </w:r>
      <w:proofErr w:type="spellEnd"/>
      <w:r>
        <w:t>, D. and Hirschi, A., 2018. The Dark Triad and competitive psychological climate at work: A model of reciprocal relationships in dependence of age and organization change. European Journal of Work and Organizational Psychology, 27(6), pp.736-751.</w:t>
      </w:r>
    </w:p>
    <w:p w14:paraId="3EE93D6A" w14:textId="77777777" w:rsidR="00FD0692" w:rsidRDefault="00FD0692" w:rsidP="00FD0692">
      <w:pPr>
        <w:spacing w:before="240" w:after="240" w:line="360" w:lineRule="auto"/>
        <w:jc w:val="both"/>
      </w:pPr>
      <w:r>
        <w:t xml:space="preserve">Tawfik, A.A., Hung, W. and </w:t>
      </w:r>
      <w:proofErr w:type="spellStart"/>
      <w:r>
        <w:t>Giabbanelli</w:t>
      </w:r>
      <w:proofErr w:type="spellEnd"/>
      <w:r>
        <w:t>, P.J., 2020. Comparing How Different Inquiry-Based Approaches Impact Learning Outcomes. Interdisciplinary Journal of Problem-Based Learning, 14(1), p.n1.</w:t>
      </w:r>
    </w:p>
    <w:p w14:paraId="14E5DE9B" w14:textId="77777777" w:rsidR="00FD0692" w:rsidRPr="006B3CCB" w:rsidRDefault="00FD0692" w:rsidP="00FD0692">
      <w:pPr>
        <w:spacing w:before="240" w:after="240" w:line="360" w:lineRule="auto"/>
        <w:jc w:val="both"/>
      </w:pPr>
      <w:proofErr w:type="spellStart"/>
      <w:r w:rsidRPr="006B3CCB">
        <w:rPr>
          <w:highlight w:val="white"/>
        </w:rPr>
        <w:t>Ulubeyli</w:t>
      </w:r>
      <w:proofErr w:type="spellEnd"/>
      <w:r w:rsidRPr="006B3CCB">
        <w:rPr>
          <w:highlight w:val="white"/>
        </w:rPr>
        <w:t xml:space="preserve">, S., KAZANCI, O., </w:t>
      </w:r>
      <w:proofErr w:type="spellStart"/>
      <w:r w:rsidRPr="006B3CCB">
        <w:rPr>
          <w:highlight w:val="white"/>
        </w:rPr>
        <w:t>Kazaz</w:t>
      </w:r>
      <w:proofErr w:type="spellEnd"/>
      <w:r w:rsidRPr="006B3CCB">
        <w:rPr>
          <w:highlight w:val="white"/>
        </w:rPr>
        <w:t xml:space="preserve">, A. and Arslan, V., 2019. Strategic Factors Affecting Green Building Industry: A Macro-Environmental Analysis Using PESTEL Framework. </w:t>
      </w:r>
      <w:proofErr w:type="spellStart"/>
      <w:r w:rsidRPr="006B3CCB">
        <w:rPr>
          <w:i/>
        </w:rPr>
        <w:t>Sakarya</w:t>
      </w:r>
      <w:proofErr w:type="spellEnd"/>
      <w:r w:rsidRPr="006B3CCB">
        <w:rPr>
          <w:i/>
        </w:rPr>
        <w:t xml:space="preserve"> University Journal of Science</w:t>
      </w:r>
      <w:r w:rsidRPr="006B3CCB">
        <w:t xml:space="preserve">, </w:t>
      </w:r>
      <w:r w:rsidRPr="006B3CCB">
        <w:rPr>
          <w:i/>
        </w:rPr>
        <w:t>23</w:t>
      </w:r>
      <w:r w:rsidRPr="006B3CCB">
        <w:t>(6), pp.1042-1055.</w:t>
      </w:r>
    </w:p>
    <w:p w14:paraId="5199A4A4" w14:textId="77777777" w:rsidR="00973C4E" w:rsidRPr="00D766B4" w:rsidRDefault="00973C4E" w:rsidP="00FD0692">
      <w:pPr>
        <w:spacing w:before="240" w:after="240" w:line="360" w:lineRule="auto"/>
        <w:jc w:val="both"/>
      </w:pPr>
    </w:p>
    <w:p w14:paraId="0E4E1A99" w14:textId="77777777" w:rsidR="00973C4E" w:rsidRPr="00D766B4" w:rsidRDefault="00973C4E" w:rsidP="00FD0692">
      <w:pPr>
        <w:spacing w:line="360" w:lineRule="auto"/>
        <w:jc w:val="both"/>
      </w:pPr>
    </w:p>
    <w:p w14:paraId="655F0C16" w14:textId="77777777" w:rsidR="00973C4E" w:rsidRPr="00D766B4" w:rsidRDefault="00973C4E" w:rsidP="00FD0692">
      <w:pPr>
        <w:spacing w:line="360" w:lineRule="auto"/>
        <w:jc w:val="both"/>
        <w:rPr>
          <w:b/>
        </w:rPr>
      </w:pPr>
    </w:p>
    <w:p w14:paraId="0A5FA427" w14:textId="77777777" w:rsidR="00973C4E" w:rsidRPr="00D766B4" w:rsidRDefault="00973C4E" w:rsidP="00FD0692">
      <w:pPr>
        <w:spacing w:line="360" w:lineRule="auto"/>
        <w:jc w:val="both"/>
        <w:rPr>
          <w:rFonts w:eastAsia="Roboto"/>
          <w:b/>
          <w:color w:val="222222"/>
        </w:rPr>
      </w:pPr>
    </w:p>
    <w:p w14:paraId="12291ED3" w14:textId="77777777" w:rsidR="00973C4E" w:rsidRPr="00D766B4" w:rsidRDefault="00973C4E" w:rsidP="00FD0692">
      <w:pPr>
        <w:spacing w:line="360" w:lineRule="auto"/>
        <w:jc w:val="both"/>
        <w:rPr>
          <w:rFonts w:eastAsia="Roboto"/>
          <w:b/>
          <w:color w:val="222222"/>
        </w:rPr>
      </w:pPr>
    </w:p>
    <w:p w14:paraId="4E903009" w14:textId="77777777" w:rsidR="00973C4E" w:rsidRPr="00D766B4" w:rsidRDefault="00973C4E" w:rsidP="00FD0692">
      <w:pPr>
        <w:spacing w:line="360" w:lineRule="auto"/>
        <w:jc w:val="both"/>
        <w:rPr>
          <w:rFonts w:eastAsia="Roboto"/>
          <w:b/>
          <w:color w:val="222222"/>
        </w:rPr>
      </w:pPr>
    </w:p>
    <w:sectPr w:rsidR="00973C4E" w:rsidRPr="00D766B4" w:rsidSect="006B3CCB">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F379C" w14:textId="77777777" w:rsidR="00AA2508" w:rsidRDefault="00AA2508" w:rsidP="008722AD">
      <w:pPr>
        <w:spacing w:line="240" w:lineRule="auto"/>
      </w:pPr>
      <w:r>
        <w:separator/>
      </w:r>
    </w:p>
  </w:endnote>
  <w:endnote w:type="continuationSeparator" w:id="0">
    <w:p w14:paraId="59F98C1E" w14:textId="77777777" w:rsidR="00AA2508" w:rsidRDefault="00AA2508" w:rsidP="008722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48694" w14:textId="77777777" w:rsidR="00AF54F9" w:rsidRDefault="00AF54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272426"/>
      <w:docPartObj>
        <w:docPartGallery w:val="Page Numbers (Bottom of Page)"/>
        <w:docPartUnique/>
      </w:docPartObj>
    </w:sdtPr>
    <w:sdtEndPr>
      <w:rPr>
        <w:noProof/>
      </w:rPr>
    </w:sdtEndPr>
    <w:sdtContent>
      <w:p w14:paraId="37656C89" w14:textId="77777777" w:rsidR="006B3CCB" w:rsidRDefault="008722AD">
        <w:pPr>
          <w:pStyle w:val="Footer"/>
          <w:jc w:val="right"/>
        </w:pPr>
        <w:r>
          <w:fldChar w:fldCharType="begin"/>
        </w:r>
        <w:r w:rsidR="0063587B">
          <w:instrText xml:space="preserve"> PAGE   \* MERGEFORMAT </w:instrText>
        </w:r>
        <w:r>
          <w:fldChar w:fldCharType="separate"/>
        </w:r>
        <w:r w:rsidR="00AF54F9">
          <w:rPr>
            <w:noProof/>
          </w:rPr>
          <w:t>16</w:t>
        </w:r>
        <w:r>
          <w:rPr>
            <w:noProof/>
          </w:rPr>
          <w:fldChar w:fldCharType="end"/>
        </w:r>
      </w:p>
    </w:sdtContent>
  </w:sdt>
  <w:p w14:paraId="4901A540" w14:textId="77777777" w:rsidR="006B3CCB" w:rsidRDefault="006B3C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58ED9" w14:textId="77777777" w:rsidR="00AF54F9" w:rsidRDefault="00AF5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C1F94" w14:textId="77777777" w:rsidR="00AA2508" w:rsidRDefault="00AA2508" w:rsidP="008722AD">
      <w:pPr>
        <w:spacing w:line="240" w:lineRule="auto"/>
      </w:pPr>
      <w:r>
        <w:separator/>
      </w:r>
    </w:p>
  </w:footnote>
  <w:footnote w:type="continuationSeparator" w:id="0">
    <w:p w14:paraId="13208EA1" w14:textId="77777777" w:rsidR="00AA2508" w:rsidRDefault="00AA2508" w:rsidP="008722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A73C0" w14:textId="77777777" w:rsidR="00AF54F9" w:rsidRDefault="00AF54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AC7F9" w14:textId="77777777" w:rsidR="00AF54F9" w:rsidRDefault="00AF54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7A934" w14:textId="77777777" w:rsidR="00AF54F9" w:rsidRDefault="00AF54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E2C33"/>
    <w:multiLevelType w:val="hybridMultilevel"/>
    <w:tmpl w:val="00000000"/>
    <w:lvl w:ilvl="0" w:tplc="781660CE">
      <w:start w:val="1"/>
      <w:numFmt w:val="bullet"/>
      <w:lvlText w:val="●"/>
      <w:lvlJc w:val="left"/>
      <w:pPr>
        <w:ind w:left="720" w:hanging="360"/>
      </w:pPr>
      <w:rPr>
        <w:u w:val="none"/>
      </w:rPr>
    </w:lvl>
    <w:lvl w:ilvl="1" w:tplc="37BEC700">
      <w:start w:val="1"/>
      <w:numFmt w:val="bullet"/>
      <w:lvlText w:val="○"/>
      <w:lvlJc w:val="left"/>
      <w:pPr>
        <w:ind w:left="1440" w:hanging="360"/>
      </w:pPr>
      <w:rPr>
        <w:u w:val="none"/>
      </w:rPr>
    </w:lvl>
    <w:lvl w:ilvl="2" w:tplc="C27C8760">
      <w:start w:val="1"/>
      <w:numFmt w:val="bullet"/>
      <w:lvlText w:val="■"/>
      <w:lvlJc w:val="left"/>
      <w:pPr>
        <w:ind w:left="2160" w:hanging="360"/>
      </w:pPr>
      <w:rPr>
        <w:u w:val="none"/>
      </w:rPr>
    </w:lvl>
    <w:lvl w:ilvl="3" w:tplc="E87ED77C">
      <w:start w:val="1"/>
      <w:numFmt w:val="bullet"/>
      <w:lvlText w:val="●"/>
      <w:lvlJc w:val="left"/>
      <w:pPr>
        <w:ind w:left="2880" w:hanging="360"/>
      </w:pPr>
      <w:rPr>
        <w:u w:val="none"/>
      </w:rPr>
    </w:lvl>
    <w:lvl w:ilvl="4" w:tplc="4B4633BC">
      <w:start w:val="1"/>
      <w:numFmt w:val="bullet"/>
      <w:lvlText w:val="○"/>
      <w:lvlJc w:val="left"/>
      <w:pPr>
        <w:ind w:left="3600" w:hanging="360"/>
      </w:pPr>
      <w:rPr>
        <w:u w:val="none"/>
      </w:rPr>
    </w:lvl>
    <w:lvl w:ilvl="5" w:tplc="2B9A0CD8">
      <w:start w:val="1"/>
      <w:numFmt w:val="bullet"/>
      <w:lvlText w:val="■"/>
      <w:lvlJc w:val="left"/>
      <w:pPr>
        <w:ind w:left="4320" w:hanging="360"/>
      </w:pPr>
      <w:rPr>
        <w:u w:val="none"/>
      </w:rPr>
    </w:lvl>
    <w:lvl w:ilvl="6" w:tplc="31A4DAD6">
      <w:start w:val="1"/>
      <w:numFmt w:val="bullet"/>
      <w:lvlText w:val="●"/>
      <w:lvlJc w:val="left"/>
      <w:pPr>
        <w:ind w:left="5040" w:hanging="360"/>
      </w:pPr>
      <w:rPr>
        <w:u w:val="none"/>
      </w:rPr>
    </w:lvl>
    <w:lvl w:ilvl="7" w:tplc="D144A55A">
      <w:start w:val="1"/>
      <w:numFmt w:val="bullet"/>
      <w:lvlText w:val="○"/>
      <w:lvlJc w:val="left"/>
      <w:pPr>
        <w:ind w:left="5760" w:hanging="360"/>
      </w:pPr>
      <w:rPr>
        <w:u w:val="none"/>
      </w:rPr>
    </w:lvl>
    <w:lvl w:ilvl="8" w:tplc="1820E470">
      <w:start w:val="1"/>
      <w:numFmt w:val="bullet"/>
      <w:lvlText w:val="■"/>
      <w:lvlJc w:val="left"/>
      <w:pPr>
        <w:ind w:left="6480" w:hanging="360"/>
      </w:pPr>
      <w:rPr>
        <w:u w:val="none"/>
      </w:rPr>
    </w:lvl>
  </w:abstractNum>
  <w:num w:numId="1" w16cid:durableId="1833787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3C4E"/>
    <w:rsid w:val="00230BC1"/>
    <w:rsid w:val="002C43DC"/>
    <w:rsid w:val="00327FDE"/>
    <w:rsid w:val="003317B0"/>
    <w:rsid w:val="00533F71"/>
    <w:rsid w:val="005A3058"/>
    <w:rsid w:val="005F768B"/>
    <w:rsid w:val="0063587B"/>
    <w:rsid w:val="00680036"/>
    <w:rsid w:val="006B3CCB"/>
    <w:rsid w:val="0073491C"/>
    <w:rsid w:val="00825DEC"/>
    <w:rsid w:val="008722AD"/>
    <w:rsid w:val="00973C4E"/>
    <w:rsid w:val="00A0050D"/>
    <w:rsid w:val="00AA2508"/>
    <w:rsid w:val="00AF54F9"/>
    <w:rsid w:val="00D63C6E"/>
    <w:rsid w:val="00D766B4"/>
    <w:rsid w:val="00F01B23"/>
    <w:rsid w:val="00FD06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8BC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722AD"/>
  </w:style>
  <w:style w:type="paragraph" w:styleId="Heading1">
    <w:name w:val="heading 1"/>
    <w:basedOn w:val="Normal"/>
    <w:next w:val="Normal"/>
    <w:autoRedefine/>
    <w:rsid w:val="00D766B4"/>
    <w:pPr>
      <w:keepNext/>
      <w:keepLines/>
      <w:spacing w:before="520" w:after="240" w:line="360" w:lineRule="auto"/>
      <w:jc w:val="both"/>
      <w:outlineLvl w:val="0"/>
    </w:pPr>
    <w:rPr>
      <w:b/>
      <w:sz w:val="28"/>
      <w:szCs w:val="40"/>
    </w:rPr>
  </w:style>
  <w:style w:type="paragraph" w:styleId="Heading2">
    <w:name w:val="heading 2"/>
    <w:basedOn w:val="Normal"/>
    <w:next w:val="Normal"/>
    <w:rsid w:val="008722AD"/>
    <w:pPr>
      <w:keepNext/>
      <w:keepLines/>
      <w:spacing w:before="360" w:after="120"/>
      <w:outlineLvl w:val="1"/>
    </w:pPr>
    <w:rPr>
      <w:sz w:val="32"/>
      <w:szCs w:val="32"/>
    </w:rPr>
  </w:style>
  <w:style w:type="paragraph" w:styleId="Heading3">
    <w:name w:val="heading 3"/>
    <w:basedOn w:val="Normal"/>
    <w:next w:val="Normal"/>
    <w:rsid w:val="008722AD"/>
    <w:pPr>
      <w:keepNext/>
      <w:keepLines/>
      <w:spacing w:before="320" w:after="80"/>
      <w:outlineLvl w:val="2"/>
    </w:pPr>
    <w:rPr>
      <w:color w:val="434343"/>
      <w:sz w:val="28"/>
      <w:szCs w:val="28"/>
    </w:rPr>
  </w:style>
  <w:style w:type="paragraph" w:styleId="Heading4">
    <w:name w:val="heading 4"/>
    <w:basedOn w:val="Normal"/>
    <w:next w:val="Normal"/>
    <w:rsid w:val="008722AD"/>
    <w:pPr>
      <w:keepNext/>
      <w:keepLines/>
      <w:spacing w:before="280" w:after="80"/>
      <w:outlineLvl w:val="3"/>
    </w:pPr>
    <w:rPr>
      <w:color w:val="666666"/>
      <w:sz w:val="24"/>
      <w:szCs w:val="24"/>
    </w:rPr>
  </w:style>
  <w:style w:type="paragraph" w:styleId="Heading5">
    <w:name w:val="heading 5"/>
    <w:basedOn w:val="Normal"/>
    <w:next w:val="Normal"/>
    <w:rsid w:val="008722AD"/>
    <w:pPr>
      <w:keepNext/>
      <w:keepLines/>
      <w:spacing w:before="240" w:after="80"/>
      <w:outlineLvl w:val="4"/>
    </w:pPr>
    <w:rPr>
      <w:color w:val="666666"/>
    </w:rPr>
  </w:style>
  <w:style w:type="paragraph" w:styleId="Heading6">
    <w:name w:val="heading 6"/>
    <w:basedOn w:val="Normal"/>
    <w:next w:val="Normal"/>
    <w:rsid w:val="008722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722AD"/>
    <w:pPr>
      <w:keepNext/>
      <w:keepLines/>
      <w:spacing w:after="60"/>
    </w:pPr>
    <w:rPr>
      <w:sz w:val="52"/>
      <w:szCs w:val="52"/>
    </w:rPr>
  </w:style>
  <w:style w:type="paragraph" w:styleId="Subtitle">
    <w:name w:val="Subtitle"/>
    <w:basedOn w:val="Normal"/>
    <w:next w:val="Normal"/>
    <w:rsid w:val="008722A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766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6B4"/>
    <w:rPr>
      <w:rFonts w:ascii="Tahoma" w:hAnsi="Tahoma" w:cs="Tahoma"/>
      <w:sz w:val="16"/>
      <w:szCs w:val="16"/>
    </w:rPr>
  </w:style>
  <w:style w:type="paragraph" w:styleId="TOCHeading">
    <w:name w:val="TOC Heading"/>
    <w:basedOn w:val="Heading1"/>
    <w:next w:val="Normal"/>
    <w:uiPriority w:val="39"/>
    <w:semiHidden/>
    <w:unhideWhenUsed/>
    <w:qFormat/>
    <w:rsid w:val="006B3CCB"/>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6B3CCB"/>
    <w:pPr>
      <w:spacing w:after="100"/>
    </w:pPr>
  </w:style>
  <w:style w:type="character" w:styleId="Hyperlink">
    <w:name w:val="Hyperlink"/>
    <w:basedOn w:val="DefaultParagraphFont"/>
    <w:uiPriority w:val="99"/>
    <w:unhideWhenUsed/>
    <w:rsid w:val="006B3CCB"/>
    <w:rPr>
      <w:color w:val="0000FF" w:themeColor="hyperlink"/>
      <w:u w:val="single"/>
    </w:rPr>
  </w:style>
  <w:style w:type="paragraph" w:styleId="Header">
    <w:name w:val="header"/>
    <w:basedOn w:val="Normal"/>
    <w:link w:val="HeaderChar"/>
    <w:uiPriority w:val="99"/>
    <w:unhideWhenUsed/>
    <w:rsid w:val="006B3CCB"/>
    <w:pPr>
      <w:tabs>
        <w:tab w:val="center" w:pos="4680"/>
        <w:tab w:val="right" w:pos="9360"/>
      </w:tabs>
      <w:spacing w:line="240" w:lineRule="auto"/>
    </w:pPr>
  </w:style>
  <w:style w:type="character" w:customStyle="1" w:styleId="HeaderChar">
    <w:name w:val="Header Char"/>
    <w:basedOn w:val="DefaultParagraphFont"/>
    <w:link w:val="Header"/>
    <w:uiPriority w:val="99"/>
    <w:rsid w:val="006B3CCB"/>
  </w:style>
  <w:style w:type="paragraph" w:styleId="Footer">
    <w:name w:val="footer"/>
    <w:basedOn w:val="Normal"/>
    <w:link w:val="FooterChar"/>
    <w:uiPriority w:val="99"/>
    <w:unhideWhenUsed/>
    <w:rsid w:val="006B3CCB"/>
    <w:pPr>
      <w:tabs>
        <w:tab w:val="center" w:pos="4680"/>
        <w:tab w:val="right" w:pos="9360"/>
      </w:tabs>
      <w:spacing w:line="240" w:lineRule="auto"/>
    </w:pPr>
  </w:style>
  <w:style w:type="character" w:customStyle="1" w:styleId="FooterChar">
    <w:name w:val="Footer Char"/>
    <w:basedOn w:val="DefaultParagraphFont"/>
    <w:link w:val="Footer"/>
    <w:uiPriority w:val="99"/>
    <w:rsid w:val="006B3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knowledge/other/employee-wellness-program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nacknation.com/blog/ways-to-improve-employee-satisfaction/"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snacknation.com/blog/ways-to-improve-employee-satisfac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rporatefinanceinstitute.com/resources/knowledge/other/employee-wellness-program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78D88A-5558-46DD-A86F-21E165791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3110</Words>
  <Characters>17730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2022-07-16T18:28:00Z</dcterms:created>
  <dcterms:modified xsi:type="dcterms:W3CDTF">2022-07-28T18:57:00Z</dcterms:modified>
</cp:coreProperties>
</file>