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EE218" w14:textId="1B584D98" w:rsidR="00BA4BE9" w:rsidRPr="0078739D" w:rsidRDefault="005202CC" w:rsidP="00F67814">
      <w:pPr>
        <w:spacing w:line="360" w:lineRule="auto"/>
        <w:jc w:val="both"/>
        <w:rPr>
          <w:rFonts w:ascii="Arial" w:hAnsi="Arial" w:cs="Arial"/>
          <w:b/>
          <w:sz w:val="24"/>
          <w:szCs w:val="24"/>
        </w:rPr>
      </w:pPr>
      <w:r w:rsidRPr="005202CC">
        <w:rPr>
          <w:rFonts w:ascii="Calibri" w:eastAsia="Times New Roman" w:hAnsi="Calibri" w:cs="Times New Roman"/>
          <w:kern w:val="2"/>
          <w:lang w:val="en-GB" w:eastAsia="en-GB"/>
          <w14:ligatures w14:val="standardContextual"/>
        </w:rPr>
        <w:object w:dxaOrig="4483" w:dyaOrig="1953" w14:anchorId="732CDE47">
          <v:rect id="rectole0000000000" o:spid="_x0000_i1036" style="width:203.25pt;height:101.25pt" o:ole="" o:preferrelative="t" stroked="f">
            <v:imagedata r:id="rId7" o:title=""/>
          </v:rect>
          <o:OLEObject Type="Embed" ProgID="StaticMetafile" ShapeID="rectole0000000000" DrawAspect="Content" ObjectID="_1748341129" r:id="rId8"/>
        </w:object>
      </w:r>
    </w:p>
    <w:p w14:paraId="00146826" w14:textId="77777777" w:rsidR="00BA4BE9" w:rsidRPr="0078739D" w:rsidRDefault="00BA4BE9" w:rsidP="00F67814">
      <w:pPr>
        <w:spacing w:line="360" w:lineRule="auto"/>
        <w:jc w:val="both"/>
        <w:rPr>
          <w:rFonts w:ascii="Arial" w:hAnsi="Arial" w:cs="Arial"/>
          <w:b/>
          <w:sz w:val="24"/>
          <w:szCs w:val="24"/>
        </w:rPr>
      </w:pPr>
    </w:p>
    <w:p w14:paraId="23BAE394" w14:textId="05FDC534" w:rsidR="00BA4BE9" w:rsidRDefault="005202CC" w:rsidP="00F67814">
      <w:pPr>
        <w:spacing w:line="360" w:lineRule="auto"/>
        <w:jc w:val="both"/>
        <w:rPr>
          <w:rFonts w:ascii="Arial" w:hAnsi="Arial" w:cs="Arial"/>
          <w:b/>
          <w:sz w:val="24"/>
          <w:szCs w:val="24"/>
        </w:rPr>
      </w:pPr>
      <w:r>
        <w:rPr>
          <w:rFonts w:ascii="Arial" w:hAnsi="Arial" w:cs="Arial"/>
          <w:b/>
          <w:sz w:val="24"/>
          <w:szCs w:val="24"/>
        </w:rPr>
        <w:t xml:space="preserve">Title: </w:t>
      </w:r>
      <w:r w:rsidR="00BA4BE9" w:rsidRPr="0078739D">
        <w:rPr>
          <w:rFonts w:ascii="Arial" w:hAnsi="Arial" w:cs="Arial"/>
          <w:b/>
          <w:sz w:val="24"/>
          <w:szCs w:val="24"/>
        </w:rPr>
        <w:t>Marketing</w:t>
      </w:r>
      <w:r>
        <w:rPr>
          <w:rFonts w:ascii="Arial" w:hAnsi="Arial" w:cs="Arial"/>
          <w:b/>
          <w:sz w:val="24"/>
          <w:szCs w:val="24"/>
        </w:rPr>
        <w:t xml:space="preserve"> Plan </w:t>
      </w:r>
      <w:r w:rsidR="00EB0B60" w:rsidRPr="0078739D">
        <w:rPr>
          <w:rFonts w:ascii="Arial" w:hAnsi="Arial" w:cs="Arial"/>
          <w:b/>
          <w:sz w:val="24"/>
          <w:szCs w:val="24"/>
        </w:rPr>
        <w:t>Best Western</w:t>
      </w:r>
    </w:p>
    <w:p w14:paraId="06EE4F72" w14:textId="38A15A59" w:rsidR="005202CC" w:rsidRDefault="005202CC" w:rsidP="00F67814">
      <w:pPr>
        <w:spacing w:line="360" w:lineRule="auto"/>
        <w:jc w:val="both"/>
        <w:rPr>
          <w:rFonts w:ascii="Arial" w:hAnsi="Arial" w:cs="Arial"/>
          <w:b/>
          <w:sz w:val="24"/>
          <w:szCs w:val="24"/>
        </w:rPr>
      </w:pPr>
      <w:r>
        <w:rPr>
          <w:rFonts w:ascii="Arial" w:hAnsi="Arial" w:cs="Arial"/>
          <w:b/>
          <w:sz w:val="24"/>
          <w:szCs w:val="24"/>
        </w:rPr>
        <w:t xml:space="preserve">Name: </w:t>
      </w:r>
      <w:proofErr w:type="spellStart"/>
      <w:r>
        <w:rPr>
          <w:rFonts w:ascii="Arial" w:hAnsi="Arial" w:cs="Arial"/>
          <w:b/>
          <w:sz w:val="24"/>
          <w:szCs w:val="24"/>
        </w:rPr>
        <w:t>Vasile</w:t>
      </w:r>
      <w:proofErr w:type="spellEnd"/>
      <w:r>
        <w:rPr>
          <w:rFonts w:ascii="Arial" w:hAnsi="Arial" w:cs="Arial"/>
          <w:b/>
          <w:sz w:val="24"/>
          <w:szCs w:val="24"/>
        </w:rPr>
        <w:t xml:space="preserve"> </w:t>
      </w:r>
      <w:proofErr w:type="spellStart"/>
      <w:r>
        <w:rPr>
          <w:rFonts w:ascii="Arial" w:hAnsi="Arial" w:cs="Arial"/>
          <w:b/>
          <w:sz w:val="24"/>
          <w:szCs w:val="24"/>
        </w:rPr>
        <w:t>Puscuta</w:t>
      </w:r>
      <w:proofErr w:type="spellEnd"/>
    </w:p>
    <w:p w14:paraId="13CCD8AB" w14:textId="7D3CE8C4" w:rsidR="005202CC" w:rsidRDefault="005202CC" w:rsidP="00F67814">
      <w:pPr>
        <w:spacing w:line="360" w:lineRule="auto"/>
        <w:jc w:val="both"/>
        <w:rPr>
          <w:rFonts w:ascii="Arial" w:hAnsi="Arial" w:cs="Arial"/>
          <w:b/>
          <w:sz w:val="24"/>
          <w:szCs w:val="24"/>
        </w:rPr>
      </w:pPr>
      <w:r>
        <w:rPr>
          <w:rFonts w:ascii="Arial" w:hAnsi="Arial" w:cs="Arial"/>
          <w:b/>
          <w:sz w:val="24"/>
          <w:szCs w:val="24"/>
        </w:rPr>
        <w:t>Student ID number: 2233417</w:t>
      </w:r>
    </w:p>
    <w:p w14:paraId="53B95CF6" w14:textId="5CE5189E" w:rsidR="00BA4BE9" w:rsidRDefault="005202CC" w:rsidP="00F67814">
      <w:pPr>
        <w:spacing w:line="360" w:lineRule="auto"/>
        <w:jc w:val="both"/>
        <w:rPr>
          <w:rFonts w:ascii="Arial" w:hAnsi="Arial" w:cs="Arial"/>
          <w:b/>
          <w:sz w:val="24"/>
          <w:szCs w:val="24"/>
        </w:rPr>
      </w:pPr>
      <w:r>
        <w:rPr>
          <w:rFonts w:ascii="Arial" w:hAnsi="Arial" w:cs="Arial"/>
          <w:b/>
          <w:sz w:val="24"/>
          <w:szCs w:val="24"/>
        </w:rPr>
        <w:t>The module title: Marketing Essentials BMIH4005</w:t>
      </w:r>
    </w:p>
    <w:p w14:paraId="61EDCB70" w14:textId="676FF2D5" w:rsidR="005202CC" w:rsidRDefault="005202CC" w:rsidP="00F67814">
      <w:pPr>
        <w:spacing w:line="360" w:lineRule="auto"/>
        <w:jc w:val="both"/>
        <w:rPr>
          <w:rFonts w:ascii="Arial" w:hAnsi="Arial" w:cs="Arial"/>
          <w:b/>
          <w:sz w:val="24"/>
          <w:szCs w:val="24"/>
        </w:rPr>
      </w:pPr>
      <w:r>
        <w:rPr>
          <w:rFonts w:ascii="Arial" w:hAnsi="Arial" w:cs="Arial"/>
          <w:b/>
          <w:sz w:val="24"/>
          <w:szCs w:val="24"/>
        </w:rPr>
        <w:t>Lecturer`s name: Scott James</w:t>
      </w:r>
    </w:p>
    <w:p w14:paraId="0B5F1AEC" w14:textId="1D36DCC9" w:rsidR="005202CC" w:rsidRPr="0078739D" w:rsidRDefault="005202CC" w:rsidP="00F67814">
      <w:pPr>
        <w:spacing w:line="360" w:lineRule="auto"/>
        <w:jc w:val="both"/>
        <w:rPr>
          <w:rFonts w:ascii="Arial" w:hAnsi="Arial" w:cs="Arial"/>
          <w:b/>
          <w:sz w:val="24"/>
          <w:szCs w:val="24"/>
        </w:rPr>
      </w:pPr>
      <w:r>
        <w:rPr>
          <w:rFonts w:ascii="Arial" w:hAnsi="Arial" w:cs="Arial"/>
          <w:b/>
          <w:sz w:val="24"/>
          <w:szCs w:val="24"/>
        </w:rPr>
        <w:t xml:space="preserve">Word count: </w:t>
      </w:r>
      <w:r w:rsidR="00347835">
        <w:rPr>
          <w:rFonts w:ascii="Arial" w:hAnsi="Arial" w:cs="Arial"/>
          <w:b/>
          <w:sz w:val="24"/>
          <w:szCs w:val="24"/>
        </w:rPr>
        <w:t>1561</w:t>
      </w:r>
    </w:p>
    <w:p w14:paraId="09302C0D" w14:textId="77777777" w:rsidR="00BA4BE9" w:rsidRPr="0078739D" w:rsidRDefault="00EB0B60" w:rsidP="00F67814">
      <w:pPr>
        <w:spacing w:line="360" w:lineRule="auto"/>
        <w:jc w:val="both"/>
        <w:rPr>
          <w:rFonts w:ascii="Arial" w:hAnsi="Arial" w:cs="Arial"/>
          <w:b/>
          <w:sz w:val="24"/>
          <w:szCs w:val="24"/>
        </w:rPr>
      </w:pPr>
      <w:r w:rsidRPr="0078739D">
        <w:rPr>
          <w:rFonts w:ascii="Arial" w:hAnsi="Arial" w:cs="Arial"/>
          <w:b/>
          <w:noProof/>
          <w:sz w:val="24"/>
          <w:szCs w:val="24"/>
        </w:rPr>
        <w:drawing>
          <wp:inline distT="0" distB="0" distL="0" distR="0" wp14:anchorId="481BB442" wp14:editId="69DF312C">
            <wp:extent cx="5467350" cy="340995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9"/>
                    <a:stretch>
                      <a:fillRect/>
                    </a:stretch>
                  </pic:blipFill>
                  <pic:spPr>
                    <a:xfrm>
                      <a:off x="0" y="0"/>
                      <a:ext cx="5467350" cy="3409950"/>
                    </a:xfrm>
                    <a:prstGeom prst="rect">
                      <a:avLst/>
                    </a:prstGeom>
                  </pic:spPr>
                </pic:pic>
              </a:graphicData>
            </a:graphic>
          </wp:inline>
        </w:drawing>
      </w:r>
    </w:p>
    <w:p w14:paraId="7AF05007" w14:textId="3CAD530A" w:rsidR="00D932A2" w:rsidRPr="0078739D" w:rsidRDefault="00BA4BE9" w:rsidP="00F67814">
      <w:pPr>
        <w:spacing w:line="360" w:lineRule="auto"/>
        <w:jc w:val="both"/>
        <w:rPr>
          <w:rFonts w:ascii="Arial" w:hAnsi="Arial" w:cs="Arial"/>
          <w:sz w:val="24"/>
          <w:szCs w:val="24"/>
        </w:rPr>
      </w:pPr>
      <w:r w:rsidRPr="0078739D">
        <w:rPr>
          <w:rFonts w:ascii="Arial" w:hAnsi="Arial" w:cs="Arial"/>
          <w:sz w:val="24"/>
          <w:szCs w:val="24"/>
        </w:rPr>
        <w:br w:type="page"/>
      </w:r>
    </w:p>
    <w:p w14:paraId="3C166167" w14:textId="77777777" w:rsidR="00C25AC7" w:rsidRPr="0078739D" w:rsidRDefault="00C25AC7" w:rsidP="00F67814">
      <w:pPr>
        <w:pStyle w:val="Heading1"/>
      </w:pPr>
      <w:bookmarkStart w:id="0" w:name="_Toc137675603"/>
      <w:r w:rsidRPr="0078739D">
        <w:lastRenderedPageBreak/>
        <w:t>Introduction</w:t>
      </w:r>
      <w:bookmarkEnd w:id="0"/>
      <w:r w:rsidRPr="0078739D">
        <w:t xml:space="preserve"> </w:t>
      </w:r>
    </w:p>
    <w:p w14:paraId="41A38A9A" w14:textId="77777777" w:rsidR="00DD1123"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 xml:space="preserve">Critical and analytical thinking went into the creation of this marketing strategy, which aspires to serve as a solid guide for the strategic marketing objectives of Best Western Hotels </w:t>
      </w:r>
      <w:r w:rsidR="0078739D" w:rsidRPr="0078739D">
        <w:rPr>
          <w:rFonts w:ascii="Arial" w:hAnsi="Arial" w:cs="Arial"/>
          <w:sz w:val="24"/>
          <w:szCs w:val="24"/>
        </w:rPr>
        <w:t>and</w:t>
      </w:r>
      <w:r w:rsidRPr="0078739D">
        <w:rPr>
          <w:rFonts w:ascii="Arial" w:hAnsi="Arial" w:cs="Arial"/>
          <w:sz w:val="24"/>
          <w:szCs w:val="24"/>
        </w:rPr>
        <w:t xml:space="preserve"> Resorts. Management, stakeholders, and franchisees may all find useful guidance in the document, since it's been crafted with their strategic goals in mind (</w:t>
      </w:r>
      <w:proofErr w:type="spellStart"/>
      <w:r w:rsidRPr="0078739D">
        <w:rPr>
          <w:rFonts w:ascii="Arial" w:hAnsi="Arial" w:cs="Arial"/>
          <w:sz w:val="24"/>
          <w:szCs w:val="24"/>
        </w:rPr>
        <w:t>Dibb</w:t>
      </w:r>
      <w:proofErr w:type="spellEnd"/>
      <w:r w:rsidRPr="0078739D">
        <w:rPr>
          <w:rFonts w:ascii="Arial" w:hAnsi="Arial" w:cs="Arial"/>
          <w:sz w:val="24"/>
          <w:szCs w:val="24"/>
        </w:rPr>
        <w:t xml:space="preserve">, 2012). Several theoretical and marketing concepts form the basis of this strategy. In the first place, there is the SOSTAC model, which provides a complete and </w:t>
      </w:r>
      <w:proofErr w:type="spellStart"/>
      <w:r w:rsidRPr="0078739D">
        <w:rPr>
          <w:rFonts w:ascii="Arial" w:hAnsi="Arial" w:cs="Arial"/>
          <w:sz w:val="24"/>
          <w:szCs w:val="24"/>
        </w:rPr>
        <w:t>organised</w:t>
      </w:r>
      <w:proofErr w:type="spellEnd"/>
      <w:r w:rsidRPr="0078739D">
        <w:rPr>
          <w:rFonts w:ascii="Arial" w:hAnsi="Arial" w:cs="Arial"/>
          <w:sz w:val="24"/>
          <w:szCs w:val="24"/>
        </w:rPr>
        <w:t xml:space="preserve"> approach to strategic planning (Smith, 2011). Second, the time-honored paradigm of McCarthy's 4P's of marketing, which keeps product, pricing, location, and promotion under check (</w:t>
      </w:r>
      <w:proofErr w:type="spellStart"/>
      <w:r w:rsidRPr="0078739D">
        <w:rPr>
          <w:rFonts w:ascii="Arial" w:hAnsi="Arial" w:cs="Arial"/>
          <w:sz w:val="24"/>
          <w:szCs w:val="24"/>
        </w:rPr>
        <w:t>Constantinides</w:t>
      </w:r>
      <w:proofErr w:type="spellEnd"/>
      <w:r w:rsidRPr="0078739D">
        <w:rPr>
          <w:rFonts w:ascii="Arial" w:hAnsi="Arial" w:cs="Arial"/>
          <w:sz w:val="24"/>
          <w:szCs w:val="24"/>
        </w:rPr>
        <w:t>, 2014). Finally, Ansoff's Matrix, a framework for strategic planning that may be used to assist create plans for future expansion (Ansoff et al., 2018). The goal of this strategy is not merely to use these models but to critically examine their usefulness, strengths, and weaknesses in the context of the present marketing environment in which Best Western operates.</w:t>
      </w:r>
    </w:p>
    <w:p w14:paraId="3A091C26" w14:textId="77777777" w:rsidR="00C25AC7" w:rsidRPr="0078739D" w:rsidRDefault="00C25AC7" w:rsidP="00F67814">
      <w:pPr>
        <w:pStyle w:val="Heading1"/>
      </w:pPr>
      <w:bookmarkStart w:id="1" w:name="_Toc137675604"/>
      <w:r w:rsidRPr="0078739D">
        <w:t>Situation Analysis</w:t>
      </w:r>
      <w:bookmarkEnd w:id="1"/>
      <w:r w:rsidRPr="0078739D">
        <w:t xml:space="preserve"> </w:t>
      </w:r>
    </w:p>
    <w:p w14:paraId="0A89AE5B" w14:textId="2C719FC4" w:rsidR="00F300ED" w:rsidRPr="0078739D" w:rsidRDefault="00F300ED" w:rsidP="00F67814">
      <w:pPr>
        <w:pStyle w:val="Heading2"/>
      </w:pPr>
      <w:bookmarkStart w:id="2" w:name="_Toc137675605"/>
      <w:r w:rsidRPr="0078739D">
        <w:t>The 5 'C's</w:t>
      </w:r>
      <w:bookmarkEnd w:id="2"/>
      <w:r w:rsidRPr="0078739D">
        <w:t xml:space="preserve"> </w:t>
      </w:r>
    </w:p>
    <w:p w14:paraId="5EF296A6" w14:textId="3CA0DF64" w:rsidR="00F300ED" w:rsidRPr="0078739D" w:rsidRDefault="00F300ED" w:rsidP="00F67814">
      <w:pPr>
        <w:pStyle w:val="Heading2"/>
      </w:pPr>
      <w:bookmarkStart w:id="3" w:name="_Toc137675606"/>
      <w:r w:rsidRPr="0078739D">
        <w:t>SWOT Analysis</w:t>
      </w:r>
      <w:bookmarkEnd w:id="3"/>
    </w:p>
    <w:p w14:paraId="1B8A43FC"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 xml:space="preserve">The fact that the Best Western brand has a strong reputation and is </w:t>
      </w:r>
      <w:proofErr w:type="spellStart"/>
      <w:r w:rsidRPr="0078739D">
        <w:rPr>
          <w:rFonts w:ascii="Arial" w:hAnsi="Arial" w:cs="Arial"/>
          <w:sz w:val="24"/>
          <w:szCs w:val="24"/>
        </w:rPr>
        <w:t>recognised</w:t>
      </w:r>
      <w:proofErr w:type="spellEnd"/>
      <w:r w:rsidRPr="0078739D">
        <w:rPr>
          <w:rFonts w:ascii="Arial" w:hAnsi="Arial" w:cs="Arial"/>
          <w:sz w:val="24"/>
          <w:szCs w:val="24"/>
        </w:rPr>
        <w:t xml:space="preserve"> all over the globe is one of the company's most valuable assets. However, one of its drawbacks is that it often gives clients dramatically different experiences depending on where they travel (Mishra et al., 2017). This is one of the company's limitations. According to Paley (2017), as the hospitality sector adapts to the new digital landscape, it will encounter both possibilities and threats posed by intensifying competition and shifting preferences on the part of customers.</w:t>
      </w:r>
    </w:p>
    <w:p w14:paraId="225EE0AF" w14:textId="77777777" w:rsidR="00F300ED" w:rsidRPr="0078739D" w:rsidRDefault="00F300ED" w:rsidP="00F67814">
      <w:pPr>
        <w:pStyle w:val="Heading2"/>
      </w:pPr>
      <w:bookmarkStart w:id="4" w:name="_Toc137675607"/>
      <w:r w:rsidRPr="0078739D">
        <w:t xml:space="preserve">Customers: Segmentation, Targeting </w:t>
      </w:r>
      <w:r w:rsidR="0078739D" w:rsidRPr="0078739D">
        <w:t>and</w:t>
      </w:r>
      <w:r w:rsidRPr="0078739D">
        <w:t xml:space="preserve"> Customer Profiles</w:t>
      </w:r>
      <w:bookmarkEnd w:id="4"/>
    </w:p>
    <w:p w14:paraId="2CDE4DA7"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 xml:space="preserve">Convenience and affordability are two of the primary selling points for Best Western's target demographic of business and leisure </w:t>
      </w:r>
      <w:proofErr w:type="spellStart"/>
      <w:r w:rsidRPr="0078739D">
        <w:rPr>
          <w:rFonts w:ascii="Arial" w:hAnsi="Arial" w:cs="Arial"/>
          <w:sz w:val="24"/>
          <w:szCs w:val="24"/>
        </w:rPr>
        <w:t>travellers</w:t>
      </w:r>
      <w:proofErr w:type="spellEnd"/>
      <w:r w:rsidRPr="0078739D">
        <w:rPr>
          <w:rFonts w:ascii="Arial" w:hAnsi="Arial" w:cs="Arial"/>
          <w:sz w:val="24"/>
          <w:szCs w:val="24"/>
        </w:rPr>
        <w:t xml:space="preserve"> with middle-class to upper-class incomes. According to the data provided by </w:t>
      </w:r>
      <w:proofErr w:type="spellStart"/>
      <w:r w:rsidRPr="0078739D">
        <w:rPr>
          <w:rFonts w:ascii="Arial" w:hAnsi="Arial" w:cs="Arial"/>
          <w:sz w:val="24"/>
          <w:szCs w:val="24"/>
        </w:rPr>
        <w:t>SimilarWeb</w:t>
      </w:r>
      <w:proofErr w:type="spellEnd"/>
      <w:r w:rsidRPr="0078739D">
        <w:rPr>
          <w:rFonts w:ascii="Arial" w:hAnsi="Arial" w:cs="Arial"/>
          <w:sz w:val="24"/>
          <w:szCs w:val="24"/>
        </w:rPr>
        <w:t xml:space="preserve">, the majority of the website's traffic originates from organic search engine results. This is evidence of successful digital </w:t>
      </w:r>
      <w:r w:rsidRPr="0078739D">
        <w:rPr>
          <w:rFonts w:ascii="Arial" w:hAnsi="Arial" w:cs="Arial"/>
          <w:sz w:val="24"/>
          <w:szCs w:val="24"/>
        </w:rPr>
        <w:lastRenderedPageBreak/>
        <w:t>marketing activities (Chaffey et al., 2019), which are reflected in the high number of visits to the brand's website.</w:t>
      </w:r>
    </w:p>
    <w:p w14:paraId="6755BC5C" w14:textId="77777777" w:rsidR="00F300ED" w:rsidRPr="0078739D" w:rsidRDefault="00F300ED" w:rsidP="00F67814">
      <w:pPr>
        <w:pStyle w:val="Heading2"/>
      </w:pPr>
      <w:bookmarkStart w:id="5" w:name="_Toc137675608"/>
      <w:r w:rsidRPr="0078739D">
        <w:t xml:space="preserve">Competitors: Perceptual Positioning Map </w:t>
      </w:r>
      <w:r w:rsidR="0078739D" w:rsidRPr="0078739D">
        <w:t>and</w:t>
      </w:r>
      <w:r w:rsidRPr="0078739D">
        <w:t xml:space="preserve"> Bowman’s Strategy Clock</w:t>
      </w:r>
      <w:bookmarkEnd w:id="5"/>
    </w:p>
    <w:p w14:paraId="5F27F434"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According to the customer perception map, competitors such as Hilton and Marriott provide a greater level of service at a higher cost. According to Thompson and co-authors (2017), the Best Western brand is classified as a hybrid in Bowman's Strategy Clock because it provides a quality that is acceptable at prices that are affordable.</w:t>
      </w:r>
    </w:p>
    <w:p w14:paraId="1AD0667B" w14:textId="77777777" w:rsidR="00F300ED" w:rsidRPr="0078739D" w:rsidRDefault="00F300ED" w:rsidP="00F67814">
      <w:pPr>
        <w:pStyle w:val="Heading2"/>
      </w:pPr>
      <w:bookmarkStart w:id="6" w:name="_Toc137675609"/>
      <w:r w:rsidRPr="0078739D">
        <w:t xml:space="preserve">Collaborators: B2B Relationships, Partnerships </w:t>
      </w:r>
      <w:r w:rsidR="0078739D" w:rsidRPr="0078739D">
        <w:t>and</w:t>
      </w:r>
      <w:r w:rsidRPr="0078739D">
        <w:t xml:space="preserve"> Franchises</w:t>
      </w:r>
      <w:bookmarkEnd w:id="6"/>
    </w:p>
    <w:p w14:paraId="47F82C43"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 xml:space="preserve">The fact that Best Western is a franchisor indicates that the company collaborates with independent hotel owners who operate their companies under the Best Western brand. According to </w:t>
      </w:r>
      <w:proofErr w:type="spellStart"/>
      <w:r w:rsidRPr="0078739D">
        <w:rPr>
          <w:rFonts w:ascii="Arial" w:hAnsi="Arial" w:cs="Arial"/>
          <w:sz w:val="24"/>
          <w:szCs w:val="24"/>
        </w:rPr>
        <w:t>Parsa</w:t>
      </w:r>
      <w:proofErr w:type="spellEnd"/>
      <w:r w:rsidRPr="0078739D">
        <w:rPr>
          <w:rFonts w:ascii="Arial" w:hAnsi="Arial" w:cs="Arial"/>
          <w:sz w:val="24"/>
          <w:szCs w:val="24"/>
        </w:rPr>
        <w:t xml:space="preserve"> et al. (2011), the success of the brand depends on its ability to form partnerships of this kind.</w:t>
      </w:r>
    </w:p>
    <w:p w14:paraId="16C6ED4B" w14:textId="77777777" w:rsidR="00F300ED" w:rsidRPr="0078739D" w:rsidRDefault="00F300ED" w:rsidP="00F67814">
      <w:pPr>
        <w:pStyle w:val="Heading2"/>
      </w:pPr>
      <w:bookmarkStart w:id="7" w:name="_Toc137675610"/>
      <w:r w:rsidRPr="0078739D">
        <w:t>Climate: PESTLE Analysis</w:t>
      </w:r>
      <w:bookmarkEnd w:id="7"/>
    </w:p>
    <w:p w14:paraId="688A1FC0"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The PESTLE analysis demonstrates how complicated the macroenvironment really is. Important are political considerations such as the limitations on travel that have been established in the aftermath of a pandemic. However, the progression of technology paves the way for the possibility of better serving clients and streamlining procedures (Pappas, 2019).</w:t>
      </w:r>
    </w:p>
    <w:p w14:paraId="15F0E9DC" w14:textId="77777777" w:rsidR="00F300ED" w:rsidRPr="0078739D" w:rsidRDefault="00F300ED" w:rsidP="00F67814">
      <w:pPr>
        <w:pStyle w:val="Heading2"/>
      </w:pPr>
      <w:bookmarkStart w:id="8" w:name="_Toc137675611"/>
      <w:r w:rsidRPr="0078739D">
        <w:t>Marketing Mix</w:t>
      </w:r>
      <w:bookmarkEnd w:id="8"/>
    </w:p>
    <w:p w14:paraId="56485FFB" w14:textId="77777777" w:rsidR="00DD1123"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According to Kotler et al. (2015), the 4Ps consist of the following: products (such as pleasant lodgings and services), prices (such as a competitive pricing strategy), locations (such as hotels all over the globe), and promotions (such as internet advertisements and loyalty programmes).</w:t>
      </w:r>
    </w:p>
    <w:p w14:paraId="31970FD4" w14:textId="77777777" w:rsidR="00C25AC7" w:rsidRPr="00F67814" w:rsidRDefault="00C25AC7" w:rsidP="00F67814">
      <w:pPr>
        <w:pStyle w:val="Heading3"/>
      </w:pPr>
      <w:bookmarkStart w:id="9" w:name="_Toc137675612"/>
      <w:r w:rsidRPr="00F67814">
        <w:t>Objectives</w:t>
      </w:r>
      <w:bookmarkEnd w:id="9"/>
    </w:p>
    <w:p w14:paraId="0B470439" w14:textId="77777777" w:rsidR="00F300ED" w:rsidRPr="0078739D" w:rsidRDefault="00F300ED" w:rsidP="00F67814">
      <w:pPr>
        <w:pStyle w:val="Heading3"/>
      </w:pPr>
      <w:bookmarkStart w:id="10" w:name="_Toc137675613"/>
      <w:r w:rsidRPr="0078739D">
        <w:t>Specific</w:t>
      </w:r>
      <w:bookmarkEnd w:id="10"/>
    </w:p>
    <w:p w14:paraId="3E79A7C5"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The major goal of this advertising strategy is to increase Best Western Hotels' online visibility and client participation.</w:t>
      </w:r>
    </w:p>
    <w:p w14:paraId="5C25F8B9" w14:textId="77777777" w:rsidR="00F300ED" w:rsidRPr="0078739D" w:rsidRDefault="00F300ED" w:rsidP="00F67814">
      <w:pPr>
        <w:pStyle w:val="Heading3"/>
      </w:pPr>
      <w:bookmarkStart w:id="11" w:name="_Toc137675614"/>
      <w:r w:rsidRPr="0078739D">
        <w:lastRenderedPageBreak/>
        <w:t>Measurable</w:t>
      </w:r>
      <w:bookmarkEnd w:id="11"/>
    </w:p>
    <w:p w14:paraId="37C3A7FA"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Setting a goal to raise online booking rates by 15% is a measurable way to go towards this aim.</w:t>
      </w:r>
    </w:p>
    <w:p w14:paraId="680FE255" w14:textId="77777777" w:rsidR="00F300ED" w:rsidRPr="0078739D" w:rsidRDefault="00F300ED" w:rsidP="00F67814">
      <w:pPr>
        <w:pStyle w:val="Heading3"/>
      </w:pPr>
      <w:bookmarkStart w:id="12" w:name="_Toc137675615"/>
      <w:r w:rsidRPr="0078739D">
        <w:t>Achievable</w:t>
      </w:r>
      <w:bookmarkEnd w:id="12"/>
    </w:p>
    <w:p w14:paraId="446ABFC7"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This goal is feasible and within reach with an effective digital marketing plan.</w:t>
      </w:r>
    </w:p>
    <w:p w14:paraId="4E4C1A85" w14:textId="77777777" w:rsidR="00F300ED" w:rsidRPr="0078739D" w:rsidRDefault="00F300ED" w:rsidP="00F67814">
      <w:pPr>
        <w:pStyle w:val="Heading3"/>
      </w:pPr>
      <w:bookmarkStart w:id="13" w:name="_Toc137675616"/>
      <w:r w:rsidRPr="0078739D">
        <w:t>Relevant</w:t>
      </w:r>
      <w:bookmarkEnd w:id="13"/>
    </w:p>
    <w:p w14:paraId="58A2495D"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Improving online interaction is very relevant and vital for Best Western Hotels' future development and success in light of the hotel industry's growing dependence on digital platforms.</w:t>
      </w:r>
    </w:p>
    <w:p w14:paraId="64E567F3" w14:textId="77777777" w:rsidR="00F300ED" w:rsidRPr="0078739D" w:rsidRDefault="00F300ED" w:rsidP="00F67814">
      <w:pPr>
        <w:pStyle w:val="Heading3"/>
      </w:pPr>
      <w:bookmarkStart w:id="14" w:name="_Toc137675617"/>
      <w:r w:rsidRPr="0078739D">
        <w:t>Time-bound</w:t>
      </w:r>
      <w:bookmarkEnd w:id="14"/>
    </w:p>
    <w:p w14:paraId="4FD1B616" w14:textId="77777777" w:rsidR="00DD1123"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This target is expected to be met over the next 12 months, which should be more than enough time to put in place the required procedures and evaluate their efficacy.</w:t>
      </w:r>
    </w:p>
    <w:p w14:paraId="3B43378B" w14:textId="77777777" w:rsidR="00C25AC7" w:rsidRPr="0078739D" w:rsidRDefault="00C25AC7" w:rsidP="00F67814">
      <w:pPr>
        <w:pStyle w:val="Heading2"/>
      </w:pPr>
      <w:bookmarkStart w:id="15" w:name="_Toc137675618"/>
      <w:r w:rsidRPr="0078739D">
        <w:t>Strategy</w:t>
      </w:r>
      <w:bookmarkEnd w:id="15"/>
      <w:r w:rsidRPr="0078739D">
        <w:t xml:space="preserve"> </w:t>
      </w:r>
    </w:p>
    <w:p w14:paraId="1CB6A943" w14:textId="53DD4B35" w:rsidR="00F300ED" w:rsidRPr="0078739D" w:rsidRDefault="00F300ED" w:rsidP="00F67814">
      <w:pPr>
        <w:pStyle w:val="Heading3"/>
      </w:pPr>
      <w:bookmarkStart w:id="16" w:name="_Toc137675619"/>
      <w:r w:rsidRPr="0078739D">
        <w:t>New Value Proposition</w:t>
      </w:r>
      <w:bookmarkEnd w:id="16"/>
    </w:p>
    <w:p w14:paraId="26883A0C"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Best Western's new slogan is "</w:t>
      </w:r>
      <w:proofErr w:type="spellStart"/>
      <w:r w:rsidRPr="0078739D">
        <w:rPr>
          <w:rFonts w:ascii="Arial" w:hAnsi="Arial" w:cs="Arial"/>
          <w:sz w:val="24"/>
          <w:szCs w:val="24"/>
        </w:rPr>
        <w:t>Personalised</w:t>
      </w:r>
      <w:proofErr w:type="spellEnd"/>
      <w:r w:rsidRPr="0078739D">
        <w:rPr>
          <w:rFonts w:ascii="Arial" w:hAnsi="Arial" w:cs="Arial"/>
          <w:sz w:val="24"/>
          <w:szCs w:val="24"/>
        </w:rPr>
        <w:t xml:space="preserve">, Seamless Experiences through Digital Hospitality," which describes the brand's emphasis on providing guests with technological amenities that make their stay as comfortable as possible. This change coincides with increasing demands from consumers for tailored, digitally delivered service (Lemon </w:t>
      </w:r>
      <w:r w:rsidR="0078739D" w:rsidRPr="0078739D">
        <w:rPr>
          <w:rFonts w:ascii="Arial" w:hAnsi="Arial" w:cs="Arial"/>
          <w:sz w:val="24"/>
          <w:szCs w:val="24"/>
        </w:rPr>
        <w:t>and</w:t>
      </w:r>
      <w:r w:rsidRPr="0078739D">
        <w:rPr>
          <w:rFonts w:ascii="Arial" w:hAnsi="Arial" w:cs="Arial"/>
          <w:sz w:val="24"/>
          <w:szCs w:val="24"/>
        </w:rPr>
        <w:t xml:space="preserve"> Verhoef, 2016).</w:t>
      </w:r>
    </w:p>
    <w:p w14:paraId="53279581" w14:textId="7CB23624" w:rsidR="00F300ED" w:rsidRPr="0078739D" w:rsidRDefault="00F300ED" w:rsidP="00F67814">
      <w:pPr>
        <w:pStyle w:val="Heading3"/>
      </w:pPr>
      <w:bookmarkStart w:id="17" w:name="_Toc137675620"/>
      <w:r w:rsidRPr="0078739D">
        <w:t>Ansoff's Matrix Strategy</w:t>
      </w:r>
      <w:bookmarkEnd w:id="17"/>
    </w:p>
    <w:p w14:paraId="309F6A14"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The 'Market Penetration' strategy, as defined by Ansoff's Matrix (Ansoff et al., 2018), will concentrate on expanding the business's current client base and enhancing the brand's standing within the market. Resolving customer complaints and increasing overall satisfaction may both benefit from this strategy.</w:t>
      </w:r>
    </w:p>
    <w:p w14:paraId="6EB5508A" w14:textId="456ABEE5" w:rsidR="00F300ED" w:rsidRPr="0078739D" w:rsidRDefault="00F300ED" w:rsidP="00F67814">
      <w:pPr>
        <w:pStyle w:val="Heading3"/>
      </w:pPr>
      <w:bookmarkStart w:id="18" w:name="_Toc137675621"/>
      <w:r w:rsidRPr="0078739D">
        <w:lastRenderedPageBreak/>
        <w:t>Changes in Marketing Mix</w:t>
      </w:r>
      <w:bookmarkEnd w:id="18"/>
    </w:p>
    <w:p w14:paraId="3CDF9EB7" w14:textId="77777777" w:rsidR="00DD1123"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The 'Promotion' component of the marketing mix will be updated to incorporate more focused digital advertising initiatives. In line with the new value proposition, digital services will be included to the 'Product' category.</w:t>
      </w:r>
    </w:p>
    <w:p w14:paraId="69D8B190" w14:textId="77777777" w:rsidR="00C25AC7" w:rsidRPr="0078739D" w:rsidRDefault="00C25AC7" w:rsidP="00F67814">
      <w:pPr>
        <w:pStyle w:val="Heading2"/>
      </w:pPr>
      <w:bookmarkStart w:id="19" w:name="_Toc137675622"/>
      <w:r w:rsidRPr="0078739D">
        <w:t>Action</w:t>
      </w:r>
      <w:bookmarkEnd w:id="19"/>
      <w:r w:rsidRPr="0078739D">
        <w:t xml:space="preserve"> </w:t>
      </w:r>
    </w:p>
    <w:p w14:paraId="3920CE69" w14:textId="77777777" w:rsidR="005A7419" w:rsidRPr="0078739D" w:rsidRDefault="005A7419" w:rsidP="00F67814">
      <w:pPr>
        <w:spacing w:line="360" w:lineRule="auto"/>
        <w:jc w:val="both"/>
        <w:rPr>
          <w:rFonts w:ascii="Arial" w:hAnsi="Arial" w:cs="Arial"/>
          <w:sz w:val="24"/>
          <w:szCs w:val="24"/>
        </w:rPr>
      </w:pPr>
      <w:r w:rsidRPr="0078739D">
        <w:rPr>
          <w:rFonts w:ascii="Arial" w:hAnsi="Arial" w:cs="Arial"/>
          <w:noProof/>
          <w:sz w:val="24"/>
          <w:szCs w:val="24"/>
        </w:rPr>
        <w:drawing>
          <wp:inline distT="0" distB="0" distL="0" distR="0" wp14:anchorId="326E6616" wp14:editId="504F328F">
            <wp:extent cx="6591299" cy="1487194"/>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15830" cy="1492729"/>
                    </a:xfrm>
                    <a:prstGeom prst="rect">
                      <a:avLst/>
                    </a:prstGeom>
                    <a:noFill/>
                    <a:ln>
                      <a:noFill/>
                    </a:ln>
                  </pic:spPr>
                </pic:pic>
              </a:graphicData>
            </a:graphic>
          </wp:inline>
        </w:drawing>
      </w:r>
    </w:p>
    <w:p w14:paraId="3A9B579B" w14:textId="77777777" w:rsidR="0028270E" w:rsidRPr="0078739D" w:rsidRDefault="00C25AC7" w:rsidP="00F67814">
      <w:pPr>
        <w:pStyle w:val="Heading2"/>
      </w:pPr>
      <w:bookmarkStart w:id="20" w:name="_Toc137675623"/>
      <w:r w:rsidRPr="0078739D">
        <w:t>Control</w:t>
      </w:r>
      <w:bookmarkEnd w:id="20"/>
      <w:r w:rsidRPr="0078739D">
        <w:t xml:space="preserve"> </w:t>
      </w:r>
    </w:p>
    <w:p w14:paraId="747C9764" w14:textId="77777777" w:rsidR="00DD1123"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Setting Key Performance Indicators (KPIs) is essential for evaluating the efficacy of this marketing plan (Parmenter, 2015). The impact of the digital marketing methods may be seen most clearly in the 15 percent rise in online reservations used as the key KPI. Customer feedback in the form of online reviews and net promoter ratings will be used to analyse public opinion of the company's brand (Reichheld, 2003). In addition, measures like customer acquisition costs and customer lifetime value will provide light on the strategy' financial efficacy and ability to generate value over the long run. Best Western can stay in command and make the necessary adjustments to its strategy by keeping an eye on these KPIs.</w:t>
      </w:r>
    </w:p>
    <w:p w14:paraId="6AC8DF78" w14:textId="77777777" w:rsidR="00C25AC7" w:rsidRPr="0078739D" w:rsidRDefault="00C25AC7" w:rsidP="00F67814">
      <w:pPr>
        <w:pStyle w:val="Heading1"/>
      </w:pPr>
      <w:bookmarkStart w:id="21" w:name="_Toc137675624"/>
      <w:r w:rsidRPr="0078739D">
        <w:t>Conclusion</w:t>
      </w:r>
      <w:bookmarkEnd w:id="21"/>
      <w:r w:rsidRPr="0078739D">
        <w:t xml:space="preserve"> </w:t>
      </w:r>
    </w:p>
    <w:p w14:paraId="37320072"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t xml:space="preserve">Assuring a uniform and </w:t>
      </w:r>
      <w:proofErr w:type="spellStart"/>
      <w:r w:rsidRPr="0078739D">
        <w:rPr>
          <w:rFonts w:ascii="Arial" w:hAnsi="Arial" w:cs="Arial"/>
          <w:sz w:val="24"/>
          <w:szCs w:val="24"/>
        </w:rPr>
        <w:t>individualised</w:t>
      </w:r>
      <w:proofErr w:type="spellEnd"/>
      <w:r w:rsidRPr="0078739D">
        <w:rPr>
          <w:rFonts w:ascii="Arial" w:hAnsi="Arial" w:cs="Arial"/>
          <w:sz w:val="24"/>
          <w:szCs w:val="24"/>
        </w:rPr>
        <w:t xml:space="preserve"> digital client experience across a worldwide franchise system is the primary issue of this marketing campaign for Best Western Hotels. The organisation, however, may overcome this obstacle and strengthen its competitive position by putting more effort into digital transformation. It is suggested that Best Western use cutting-edge CRM software to learn more about its clientele's wants and demands. It is also important to invest in employee training for the purpose of providing services that </w:t>
      </w:r>
      <w:r w:rsidRPr="0078739D">
        <w:rPr>
          <w:rFonts w:ascii="Arial" w:hAnsi="Arial" w:cs="Arial"/>
          <w:sz w:val="24"/>
          <w:szCs w:val="24"/>
        </w:rPr>
        <w:lastRenderedPageBreak/>
        <w:t>make use of digital technology. Best Western may improve the client experience and increase online reservations by implementing these changes.</w:t>
      </w:r>
    </w:p>
    <w:p w14:paraId="1447E704" w14:textId="77777777" w:rsidR="00F300ED" w:rsidRPr="0078739D" w:rsidRDefault="00F300ED" w:rsidP="00F67814">
      <w:pPr>
        <w:spacing w:line="360" w:lineRule="auto"/>
        <w:jc w:val="both"/>
        <w:rPr>
          <w:rFonts w:ascii="Arial" w:hAnsi="Arial" w:cs="Arial"/>
          <w:sz w:val="24"/>
          <w:szCs w:val="24"/>
        </w:rPr>
      </w:pPr>
      <w:r w:rsidRPr="0078739D">
        <w:rPr>
          <w:rFonts w:ascii="Arial" w:hAnsi="Arial" w:cs="Arial"/>
          <w:sz w:val="24"/>
          <w:szCs w:val="24"/>
        </w:rPr>
        <w:br w:type="page"/>
      </w:r>
    </w:p>
    <w:p w14:paraId="422FE3F0" w14:textId="77777777" w:rsidR="00BA4BE9" w:rsidRPr="0078739D" w:rsidRDefault="007347D6" w:rsidP="00F67814">
      <w:pPr>
        <w:pStyle w:val="Heading1"/>
      </w:pPr>
      <w:bookmarkStart w:id="22" w:name="_Toc137675625"/>
      <w:r w:rsidRPr="0078739D">
        <w:lastRenderedPageBreak/>
        <w:t>References</w:t>
      </w:r>
      <w:bookmarkEnd w:id="22"/>
    </w:p>
    <w:p w14:paraId="42483991" w14:textId="77777777" w:rsidR="0078739D" w:rsidRPr="0078739D" w:rsidRDefault="0078739D" w:rsidP="00F67814">
      <w:pPr>
        <w:spacing w:line="360" w:lineRule="auto"/>
        <w:ind w:left="720" w:hanging="720"/>
        <w:jc w:val="both"/>
        <w:rPr>
          <w:rFonts w:ascii="Arial" w:hAnsi="Arial" w:cs="Arial"/>
          <w:sz w:val="24"/>
          <w:szCs w:val="24"/>
        </w:rPr>
      </w:pPr>
      <w:r w:rsidRPr="0078739D">
        <w:rPr>
          <w:rFonts w:ascii="Arial" w:hAnsi="Arial" w:cs="Arial"/>
          <w:sz w:val="24"/>
          <w:szCs w:val="24"/>
        </w:rPr>
        <w:t xml:space="preserve">Ansoff, H.I., </w:t>
      </w:r>
      <w:proofErr w:type="spellStart"/>
      <w:r w:rsidRPr="0078739D">
        <w:rPr>
          <w:rFonts w:ascii="Arial" w:hAnsi="Arial" w:cs="Arial"/>
          <w:sz w:val="24"/>
          <w:szCs w:val="24"/>
        </w:rPr>
        <w:t>Kipley</w:t>
      </w:r>
      <w:proofErr w:type="spellEnd"/>
      <w:r w:rsidRPr="0078739D">
        <w:rPr>
          <w:rFonts w:ascii="Arial" w:hAnsi="Arial" w:cs="Arial"/>
          <w:sz w:val="24"/>
          <w:szCs w:val="24"/>
        </w:rPr>
        <w:t xml:space="preserve">, D., Lewis, A.O., Helm-Stevens, R., and Ansoff, R. (2018) 'Implanting strategic management', 2nd </w:t>
      </w:r>
      <w:proofErr w:type="spellStart"/>
      <w:r w:rsidRPr="0078739D">
        <w:rPr>
          <w:rFonts w:ascii="Arial" w:hAnsi="Arial" w:cs="Arial"/>
          <w:sz w:val="24"/>
          <w:szCs w:val="24"/>
        </w:rPr>
        <w:t>edn</w:t>
      </w:r>
      <w:proofErr w:type="spellEnd"/>
      <w:r w:rsidRPr="0078739D">
        <w:rPr>
          <w:rFonts w:ascii="Arial" w:hAnsi="Arial" w:cs="Arial"/>
          <w:sz w:val="24"/>
          <w:szCs w:val="24"/>
        </w:rPr>
        <w:t>, Springer.</w:t>
      </w:r>
    </w:p>
    <w:p w14:paraId="67D53F2C" w14:textId="77777777" w:rsidR="0078739D" w:rsidRPr="0078739D" w:rsidRDefault="0078739D" w:rsidP="00F67814">
      <w:pPr>
        <w:spacing w:line="360" w:lineRule="auto"/>
        <w:ind w:left="720" w:hanging="720"/>
        <w:jc w:val="both"/>
        <w:rPr>
          <w:rFonts w:ascii="Arial" w:hAnsi="Arial" w:cs="Arial"/>
          <w:sz w:val="24"/>
          <w:szCs w:val="24"/>
        </w:rPr>
      </w:pPr>
      <w:r w:rsidRPr="0078739D">
        <w:rPr>
          <w:rFonts w:ascii="Arial" w:hAnsi="Arial" w:cs="Arial"/>
          <w:sz w:val="24"/>
          <w:szCs w:val="24"/>
        </w:rPr>
        <w:t>Chaffey, D., Ellis-Chadwick, F., Mayer, R., and Johnston, K. (2019). Internet marketing: strategy, implementation and practice. Pearson Education.</w:t>
      </w:r>
    </w:p>
    <w:p w14:paraId="7AE57078" w14:textId="77777777" w:rsidR="0078739D" w:rsidRPr="0078739D" w:rsidRDefault="0078739D" w:rsidP="00F67814">
      <w:pPr>
        <w:spacing w:line="360" w:lineRule="auto"/>
        <w:ind w:left="720" w:hanging="720"/>
        <w:jc w:val="both"/>
        <w:rPr>
          <w:rFonts w:ascii="Arial" w:hAnsi="Arial" w:cs="Arial"/>
          <w:sz w:val="24"/>
          <w:szCs w:val="24"/>
        </w:rPr>
      </w:pPr>
      <w:proofErr w:type="spellStart"/>
      <w:r w:rsidRPr="0078739D">
        <w:rPr>
          <w:rFonts w:ascii="Arial" w:hAnsi="Arial" w:cs="Arial"/>
          <w:sz w:val="24"/>
          <w:szCs w:val="24"/>
        </w:rPr>
        <w:t>Constantinides</w:t>
      </w:r>
      <w:proofErr w:type="spellEnd"/>
      <w:r w:rsidRPr="0078739D">
        <w:rPr>
          <w:rFonts w:ascii="Arial" w:hAnsi="Arial" w:cs="Arial"/>
          <w:sz w:val="24"/>
          <w:szCs w:val="24"/>
        </w:rPr>
        <w:t>, E. (2014) 'The 4S web-marketing mix model', Electronic Commerce Research and Applications, 13(4), pp. 272-281.</w:t>
      </w:r>
    </w:p>
    <w:p w14:paraId="4F18A49A" w14:textId="77777777" w:rsidR="0078739D" w:rsidRPr="0078739D" w:rsidRDefault="0078739D" w:rsidP="00F67814">
      <w:pPr>
        <w:spacing w:line="360" w:lineRule="auto"/>
        <w:ind w:left="720" w:hanging="720"/>
        <w:jc w:val="both"/>
        <w:rPr>
          <w:rFonts w:ascii="Arial" w:hAnsi="Arial" w:cs="Arial"/>
          <w:sz w:val="24"/>
          <w:szCs w:val="24"/>
        </w:rPr>
      </w:pPr>
      <w:proofErr w:type="spellStart"/>
      <w:r w:rsidRPr="0078739D">
        <w:rPr>
          <w:rFonts w:ascii="Arial" w:hAnsi="Arial" w:cs="Arial"/>
          <w:sz w:val="24"/>
          <w:szCs w:val="24"/>
        </w:rPr>
        <w:t>Dibb</w:t>
      </w:r>
      <w:proofErr w:type="spellEnd"/>
      <w:r w:rsidRPr="0078739D">
        <w:rPr>
          <w:rFonts w:ascii="Arial" w:hAnsi="Arial" w:cs="Arial"/>
          <w:sz w:val="24"/>
          <w:szCs w:val="24"/>
        </w:rPr>
        <w:t xml:space="preserve">, S. (2012) 'Segmentation and targeting', in Baker, M.J. and Hart, S. (eds.) The marketing book, 7th </w:t>
      </w:r>
      <w:proofErr w:type="spellStart"/>
      <w:r w:rsidRPr="0078739D">
        <w:rPr>
          <w:rFonts w:ascii="Arial" w:hAnsi="Arial" w:cs="Arial"/>
          <w:sz w:val="24"/>
          <w:szCs w:val="24"/>
        </w:rPr>
        <w:t>edn</w:t>
      </w:r>
      <w:proofErr w:type="spellEnd"/>
      <w:r w:rsidRPr="0078739D">
        <w:rPr>
          <w:rFonts w:ascii="Arial" w:hAnsi="Arial" w:cs="Arial"/>
          <w:sz w:val="24"/>
          <w:szCs w:val="24"/>
        </w:rPr>
        <w:t>, Butterworth-Heinemann, pp. 339-370.</w:t>
      </w:r>
    </w:p>
    <w:p w14:paraId="7F6F8F45" w14:textId="77777777" w:rsidR="0078739D" w:rsidRPr="0078739D" w:rsidRDefault="0078739D" w:rsidP="00F67814">
      <w:pPr>
        <w:spacing w:line="360" w:lineRule="auto"/>
        <w:ind w:left="720" w:hanging="720"/>
        <w:jc w:val="both"/>
        <w:rPr>
          <w:rFonts w:ascii="Arial" w:hAnsi="Arial" w:cs="Arial"/>
          <w:sz w:val="24"/>
          <w:szCs w:val="24"/>
        </w:rPr>
      </w:pPr>
      <w:r w:rsidRPr="0078739D">
        <w:rPr>
          <w:rFonts w:ascii="Arial" w:hAnsi="Arial" w:cs="Arial"/>
          <w:sz w:val="24"/>
          <w:szCs w:val="24"/>
        </w:rPr>
        <w:t>Doran, G. T. (1981). There's a S.M.A.R.T. way to write management's goals and objectives. Management Review, 70(11), 35-36.</w:t>
      </w:r>
    </w:p>
    <w:p w14:paraId="75D83669" w14:textId="77777777" w:rsidR="0078739D" w:rsidRPr="0078739D" w:rsidRDefault="0078739D" w:rsidP="00F67814">
      <w:pPr>
        <w:spacing w:line="360" w:lineRule="auto"/>
        <w:ind w:left="720" w:hanging="720"/>
        <w:jc w:val="both"/>
        <w:rPr>
          <w:rFonts w:ascii="Arial" w:hAnsi="Arial" w:cs="Arial"/>
          <w:sz w:val="24"/>
          <w:szCs w:val="24"/>
        </w:rPr>
      </w:pPr>
      <w:r w:rsidRPr="0078739D">
        <w:rPr>
          <w:rFonts w:ascii="Arial" w:hAnsi="Arial" w:cs="Arial"/>
          <w:sz w:val="24"/>
          <w:szCs w:val="24"/>
        </w:rPr>
        <w:t>Kaplan, R. S., and Norton, D. P. (1996). The balanced scorecard: Translating strategy into action. Harvard Business Press.</w:t>
      </w:r>
    </w:p>
    <w:p w14:paraId="02AC4D2A" w14:textId="77777777" w:rsidR="0078739D" w:rsidRPr="0078739D" w:rsidRDefault="0078739D" w:rsidP="00F67814">
      <w:pPr>
        <w:spacing w:line="360" w:lineRule="auto"/>
        <w:ind w:left="720" w:hanging="720"/>
        <w:jc w:val="both"/>
        <w:rPr>
          <w:rFonts w:ascii="Arial" w:hAnsi="Arial" w:cs="Arial"/>
          <w:sz w:val="24"/>
          <w:szCs w:val="24"/>
        </w:rPr>
      </w:pPr>
      <w:r w:rsidRPr="0078739D">
        <w:rPr>
          <w:rFonts w:ascii="Arial" w:hAnsi="Arial" w:cs="Arial"/>
          <w:sz w:val="24"/>
          <w:szCs w:val="24"/>
        </w:rPr>
        <w:t>Kotler, P., Keller, K. L., Brady, M., Goodman, M., and Hansen, T. (2015). Marketing Management. Pearson Education Limited.</w:t>
      </w:r>
    </w:p>
    <w:p w14:paraId="2718F0D8" w14:textId="77777777" w:rsidR="0078739D" w:rsidRPr="0078739D" w:rsidRDefault="0078739D" w:rsidP="00F67814">
      <w:pPr>
        <w:spacing w:line="360" w:lineRule="auto"/>
        <w:jc w:val="both"/>
        <w:rPr>
          <w:rFonts w:ascii="Arial" w:hAnsi="Arial" w:cs="Arial"/>
          <w:sz w:val="24"/>
          <w:szCs w:val="24"/>
        </w:rPr>
      </w:pPr>
      <w:r w:rsidRPr="0078739D">
        <w:rPr>
          <w:rFonts w:ascii="Arial" w:hAnsi="Arial" w:cs="Arial"/>
          <w:sz w:val="24"/>
          <w:szCs w:val="24"/>
        </w:rPr>
        <w:t>Lemon, K. N., and Verhoef, P. C. (2016). Understanding customer experience throughout the customer journey. Journal of Marketing, 80(6), pp. 69-96.</w:t>
      </w:r>
    </w:p>
    <w:p w14:paraId="02DC44E0" w14:textId="77777777" w:rsidR="0078739D" w:rsidRPr="0078739D" w:rsidRDefault="0078739D" w:rsidP="00F67814">
      <w:pPr>
        <w:spacing w:line="360" w:lineRule="auto"/>
        <w:ind w:left="1440" w:hanging="1440"/>
        <w:jc w:val="both"/>
        <w:rPr>
          <w:rFonts w:ascii="Arial" w:hAnsi="Arial" w:cs="Arial"/>
          <w:sz w:val="24"/>
          <w:szCs w:val="24"/>
        </w:rPr>
      </w:pPr>
      <w:r w:rsidRPr="0078739D">
        <w:rPr>
          <w:rFonts w:ascii="Arial" w:hAnsi="Arial" w:cs="Arial"/>
          <w:sz w:val="24"/>
          <w:szCs w:val="24"/>
        </w:rPr>
        <w:t>Mishra, A. A., Kim, H., and Koenig-Lewis, N. (2017). A theoretical and empirical investigation of property–customer relationships in hotels. International Journal of Hospitality Management, 63, pp. 67-77.</w:t>
      </w:r>
    </w:p>
    <w:p w14:paraId="574AE48B" w14:textId="77777777" w:rsidR="0078739D" w:rsidRPr="0078739D" w:rsidRDefault="0078739D" w:rsidP="00F67814">
      <w:pPr>
        <w:spacing w:line="360" w:lineRule="auto"/>
        <w:ind w:left="720" w:hanging="720"/>
        <w:jc w:val="both"/>
        <w:rPr>
          <w:rFonts w:ascii="Arial" w:hAnsi="Arial" w:cs="Arial"/>
          <w:sz w:val="24"/>
          <w:szCs w:val="24"/>
        </w:rPr>
      </w:pPr>
      <w:r w:rsidRPr="0078739D">
        <w:rPr>
          <w:rFonts w:ascii="Arial" w:hAnsi="Arial" w:cs="Arial"/>
          <w:sz w:val="24"/>
          <w:szCs w:val="24"/>
        </w:rPr>
        <w:t>Paley, N. (2017). The Manager's Guide to Competitive Marketing Strategies. Routledge.</w:t>
      </w:r>
    </w:p>
    <w:p w14:paraId="6F2E97EA" w14:textId="77777777" w:rsidR="0078739D" w:rsidRPr="0078739D" w:rsidRDefault="0078739D" w:rsidP="00F67814">
      <w:pPr>
        <w:spacing w:line="360" w:lineRule="auto"/>
        <w:ind w:left="720" w:hanging="720"/>
        <w:jc w:val="both"/>
        <w:rPr>
          <w:rFonts w:ascii="Arial" w:hAnsi="Arial" w:cs="Arial"/>
          <w:sz w:val="24"/>
          <w:szCs w:val="24"/>
        </w:rPr>
      </w:pPr>
      <w:r w:rsidRPr="0078739D">
        <w:rPr>
          <w:rFonts w:ascii="Arial" w:hAnsi="Arial" w:cs="Arial"/>
          <w:sz w:val="24"/>
          <w:szCs w:val="24"/>
        </w:rPr>
        <w:t>Pappas, N. (2019). Hospitality in a changing world: a PESTLE analysis. Journal of Tourism, Heritage and Services Marketing, 5(1), pp. 27-32.</w:t>
      </w:r>
    </w:p>
    <w:p w14:paraId="6986E0AB" w14:textId="77777777" w:rsidR="0078739D" w:rsidRPr="0078739D" w:rsidRDefault="0078739D" w:rsidP="00F67814">
      <w:pPr>
        <w:spacing w:line="360" w:lineRule="auto"/>
        <w:ind w:left="720" w:hanging="720"/>
        <w:jc w:val="both"/>
        <w:rPr>
          <w:rFonts w:ascii="Arial" w:hAnsi="Arial" w:cs="Arial"/>
          <w:sz w:val="24"/>
          <w:szCs w:val="24"/>
        </w:rPr>
      </w:pPr>
      <w:proofErr w:type="spellStart"/>
      <w:r w:rsidRPr="0078739D">
        <w:rPr>
          <w:rFonts w:ascii="Arial" w:hAnsi="Arial" w:cs="Arial"/>
          <w:sz w:val="24"/>
          <w:szCs w:val="24"/>
        </w:rPr>
        <w:t>Parsa</w:t>
      </w:r>
      <w:proofErr w:type="spellEnd"/>
      <w:r w:rsidRPr="0078739D">
        <w:rPr>
          <w:rFonts w:ascii="Arial" w:hAnsi="Arial" w:cs="Arial"/>
          <w:sz w:val="24"/>
          <w:szCs w:val="24"/>
        </w:rPr>
        <w:t xml:space="preserve">, H. G., Self, J., </w:t>
      </w:r>
      <w:proofErr w:type="spellStart"/>
      <w:r w:rsidRPr="0078739D">
        <w:rPr>
          <w:rFonts w:ascii="Arial" w:hAnsi="Arial" w:cs="Arial"/>
          <w:sz w:val="24"/>
          <w:szCs w:val="24"/>
        </w:rPr>
        <w:t>Njite</w:t>
      </w:r>
      <w:proofErr w:type="spellEnd"/>
      <w:r w:rsidRPr="0078739D">
        <w:rPr>
          <w:rFonts w:ascii="Arial" w:hAnsi="Arial" w:cs="Arial"/>
          <w:sz w:val="24"/>
          <w:szCs w:val="24"/>
        </w:rPr>
        <w:t>, D., and King, T. (2011). Why restaurants fail? Part III: an analysis of macro and micro factors. International Journal of Contemporary Hospitality Management, 23(4), pp. 489-508.</w:t>
      </w:r>
    </w:p>
    <w:p w14:paraId="7665F947" w14:textId="77777777" w:rsidR="0078739D" w:rsidRPr="0078739D" w:rsidRDefault="0078739D" w:rsidP="00F67814">
      <w:pPr>
        <w:spacing w:line="360" w:lineRule="auto"/>
        <w:ind w:left="720" w:hanging="720"/>
        <w:jc w:val="both"/>
        <w:rPr>
          <w:rFonts w:ascii="Arial" w:hAnsi="Arial" w:cs="Arial"/>
          <w:sz w:val="24"/>
          <w:szCs w:val="24"/>
        </w:rPr>
      </w:pPr>
      <w:r w:rsidRPr="0078739D">
        <w:rPr>
          <w:rFonts w:ascii="Arial" w:hAnsi="Arial" w:cs="Arial"/>
          <w:sz w:val="24"/>
          <w:szCs w:val="24"/>
        </w:rPr>
        <w:lastRenderedPageBreak/>
        <w:t>Parmenter, D. (2015). Key performance indicators: Developing, implementing, and using winning KPIs. John Wiley and Sons.</w:t>
      </w:r>
    </w:p>
    <w:p w14:paraId="41190DFB" w14:textId="77777777" w:rsidR="0078739D" w:rsidRPr="0078739D" w:rsidRDefault="0078739D" w:rsidP="00F67814">
      <w:pPr>
        <w:spacing w:line="360" w:lineRule="auto"/>
        <w:ind w:left="720" w:hanging="720"/>
        <w:jc w:val="both"/>
        <w:rPr>
          <w:rFonts w:ascii="Arial" w:hAnsi="Arial" w:cs="Arial"/>
          <w:sz w:val="24"/>
          <w:szCs w:val="24"/>
        </w:rPr>
      </w:pPr>
      <w:r w:rsidRPr="0078739D">
        <w:rPr>
          <w:rFonts w:ascii="Arial" w:hAnsi="Arial" w:cs="Arial"/>
          <w:sz w:val="24"/>
          <w:szCs w:val="24"/>
        </w:rPr>
        <w:t>Reichheld, F. F. (2003) 'The One Number You Need to Grow', Harvard Business Review, 81(12), pp. 46-54.</w:t>
      </w:r>
    </w:p>
    <w:p w14:paraId="793A3351" w14:textId="77777777" w:rsidR="0078739D" w:rsidRPr="0078739D" w:rsidRDefault="0078739D" w:rsidP="00F67814">
      <w:pPr>
        <w:spacing w:line="360" w:lineRule="auto"/>
        <w:ind w:left="720" w:hanging="720"/>
        <w:jc w:val="both"/>
        <w:rPr>
          <w:rFonts w:ascii="Arial" w:hAnsi="Arial" w:cs="Arial"/>
          <w:sz w:val="24"/>
          <w:szCs w:val="24"/>
        </w:rPr>
      </w:pPr>
      <w:r w:rsidRPr="0078739D">
        <w:rPr>
          <w:rFonts w:ascii="Arial" w:hAnsi="Arial" w:cs="Arial"/>
          <w:sz w:val="24"/>
          <w:szCs w:val="24"/>
        </w:rPr>
        <w:t>Smith, P.R. (2011) 'The SOSTAC® guide - to writing the perfect plan V1.1', PR Smith.</w:t>
      </w:r>
    </w:p>
    <w:p w14:paraId="48CFA229" w14:textId="77777777" w:rsidR="0078739D" w:rsidRPr="0078739D" w:rsidRDefault="0078739D" w:rsidP="00F67814">
      <w:pPr>
        <w:spacing w:line="360" w:lineRule="auto"/>
        <w:ind w:left="720" w:hanging="720"/>
        <w:jc w:val="both"/>
        <w:rPr>
          <w:rFonts w:ascii="Arial" w:hAnsi="Arial" w:cs="Arial"/>
          <w:sz w:val="24"/>
          <w:szCs w:val="24"/>
        </w:rPr>
      </w:pPr>
      <w:r w:rsidRPr="0078739D">
        <w:rPr>
          <w:rFonts w:ascii="Arial" w:hAnsi="Arial" w:cs="Arial"/>
          <w:sz w:val="24"/>
          <w:szCs w:val="24"/>
        </w:rPr>
        <w:t xml:space="preserve">Thompson, A. A., </w:t>
      </w:r>
      <w:proofErr w:type="spellStart"/>
      <w:r w:rsidRPr="0078739D">
        <w:rPr>
          <w:rFonts w:ascii="Arial" w:hAnsi="Arial" w:cs="Arial"/>
          <w:sz w:val="24"/>
          <w:szCs w:val="24"/>
        </w:rPr>
        <w:t>Peteraf</w:t>
      </w:r>
      <w:proofErr w:type="spellEnd"/>
      <w:r w:rsidRPr="0078739D">
        <w:rPr>
          <w:rFonts w:ascii="Arial" w:hAnsi="Arial" w:cs="Arial"/>
          <w:sz w:val="24"/>
          <w:szCs w:val="24"/>
        </w:rPr>
        <w:t>, M. A., Gamble, J. E., and Strickland III, A. J. (2017). Crafting and Executing Strategy: Concepts and Cases. McGraw-Hill.</w:t>
      </w:r>
    </w:p>
    <w:p w14:paraId="608CE2EC" w14:textId="77777777" w:rsidR="0078739D" w:rsidRPr="0078739D" w:rsidRDefault="0078739D" w:rsidP="00F67814">
      <w:pPr>
        <w:jc w:val="both"/>
        <w:rPr>
          <w:rFonts w:ascii="Arial" w:hAnsi="Arial" w:cs="Arial"/>
          <w:sz w:val="24"/>
          <w:szCs w:val="24"/>
        </w:rPr>
      </w:pPr>
      <w:r w:rsidRPr="0078739D">
        <w:rPr>
          <w:rFonts w:ascii="Arial" w:hAnsi="Arial" w:cs="Arial"/>
          <w:sz w:val="24"/>
          <w:szCs w:val="24"/>
        </w:rPr>
        <w:br w:type="page"/>
      </w:r>
    </w:p>
    <w:p w14:paraId="17EA6462" w14:textId="77777777" w:rsidR="008B0790" w:rsidRDefault="0078739D" w:rsidP="00F67814">
      <w:pPr>
        <w:pStyle w:val="Heading1"/>
      </w:pPr>
      <w:bookmarkStart w:id="23" w:name="_Toc137675626"/>
      <w:r w:rsidRPr="0078739D">
        <w:lastRenderedPageBreak/>
        <w:t>Appendix</w:t>
      </w:r>
      <w:bookmarkEnd w:id="23"/>
    </w:p>
    <w:tbl>
      <w:tblPr>
        <w:tblStyle w:val="TableGridLight"/>
        <w:tblW w:w="9795" w:type="dxa"/>
        <w:tblLook w:val="04A0" w:firstRow="1" w:lastRow="0" w:firstColumn="1" w:lastColumn="0" w:noHBand="0" w:noVBand="1"/>
      </w:tblPr>
      <w:tblGrid>
        <w:gridCol w:w="3484"/>
        <w:gridCol w:w="6311"/>
      </w:tblGrid>
      <w:tr w:rsidR="0078739D" w:rsidRPr="0078739D" w14:paraId="75BEF2D8" w14:textId="77777777" w:rsidTr="0078739D">
        <w:trPr>
          <w:gridAfter w:val="1"/>
        </w:trPr>
        <w:tc>
          <w:tcPr>
            <w:tcW w:w="0" w:type="auto"/>
            <w:hideMark/>
          </w:tcPr>
          <w:p w14:paraId="1619C59E" w14:textId="77777777" w:rsidR="0078739D" w:rsidRPr="0078739D" w:rsidRDefault="0078739D" w:rsidP="00F67814">
            <w:pPr>
              <w:spacing w:after="160" w:line="259" w:lineRule="auto"/>
              <w:jc w:val="both"/>
              <w:rPr>
                <w:rFonts w:ascii="Arial" w:hAnsi="Arial" w:cs="Arial"/>
                <w:b/>
                <w:bCs/>
                <w:sz w:val="24"/>
                <w:szCs w:val="24"/>
              </w:rPr>
            </w:pPr>
            <w:r w:rsidRPr="0078739D">
              <w:rPr>
                <w:rFonts w:ascii="Arial" w:hAnsi="Arial" w:cs="Arial"/>
                <w:b/>
                <w:bCs/>
                <w:sz w:val="24"/>
                <w:szCs w:val="24"/>
              </w:rPr>
              <w:br/>
              <w:t>Description</w:t>
            </w:r>
          </w:p>
        </w:tc>
      </w:tr>
      <w:tr w:rsidR="0078739D" w:rsidRPr="0078739D" w14:paraId="5661E77B" w14:textId="77777777" w:rsidTr="0078739D">
        <w:tc>
          <w:tcPr>
            <w:tcW w:w="0" w:type="auto"/>
            <w:hideMark/>
          </w:tcPr>
          <w:p w14:paraId="39774E5E" w14:textId="77777777" w:rsidR="0078739D" w:rsidRPr="00F67814" w:rsidRDefault="0078739D" w:rsidP="00F67814">
            <w:pPr>
              <w:pStyle w:val="Heading2"/>
              <w:jc w:val="both"/>
            </w:pPr>
            <w:bookmarkStart w:id="24" w:name="_Toc137675627"/>
            <w:r w:rsidRPr="00F67814">
              <w:t>Appendix A: SWOT Analysis</w:t>
            </w:r>
            <w:bookmarkEnd w:id="24"/>
          </w:p>
        </w:tc>
        <w:tc>
          <w:tcPr>
            <w:tcW w:w="0" w:type="auto"/>
            <w:hideMark/>
          </w:tcPr>
          <w:p w14:paraId="31063667" w14:textId="77777777" w:rsidR="0078739D" w:rsidRPr="0078739D" w:rsidRDefault="0078739D" w:rsidP="00F67814">
            <w:pPr>
              <w:spacing w:after="160" w:line="259" w:lineRule="auto"/>
              <w:jc w:val="both"/>
              <w:rPr>
                <w:rFonts w:ascii="Arial" w:hAnsi="Arial" w:cs="Arial"/>
                <w:sz w:val="24"/>
                <w:szCs w:val="24"/>
              </w:rPr>
            </w:pPr>
          </w:p>
        </w:tc>
      </w:tr>
      <w:tr w:rsidR="0078739D" w:rsidRPr="0078739D" w14:paraId="400D407F" w14:textId="77777777" w:rsidTr="0078739D">
        <w:tc>
          <w:tcPr>
            <w:tcW w:w="0" w:type="auto"/>
            <w:hideMark/>
          </w:tcPr>
          <w:p w14:paraId="04FA4044"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Strengths</w:t>
            </w:r>
          </w:p>
        </w:tc>
        <w:tc>
          <w:tcPr>
            <w:tcW w:w="0" w:type="auto"/>
            <w:hideMark/>
          </w:tcPr>
          <w:p w14:paraId="0F80175F"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Global presence, strong brand recognition, diverse property portfolio</w:t>
            </w:r>
          </w:p>
        </w:tc>
      </w:tr>
      <w:tr w:rsidR="0078739D" w:rsidRPr="0078739D" w14:paraId="55D07E27" w14:textId="77777777" w:rsidTr="0078739D">
        <w:tc>
          <w:tcPr>
            <w:tcW w:w="0" w:type="auto"/>
            <w:hideMark/>
          </w:tcPr>
          <w:p w14:paraId="57702FB0"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Weaknesses</w:t>
            </w:r>
          </w:p>
        </w:tc>
        <w:tc>
          <w:tcPr>
            <w:tcW w:w="0" w:type="auto"/>
            <w:hideMark/>
          </w:tcPr>
          <w:p w14:paraId="05E24DD4"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Inconsistent customer experiences across locations, limited luxury offerings</w:t>
            </w:r>
          </w:p>
        </w:tc>
      </w:tr>
      <w:tr w:rsidR="0078739D" w:rsidRPr="0078739D" w14:paraId="7C24D553" w14:textId="77777777" w:rsidTr="0078739D">
        <w:tc>
          <w:tcPr>
            <w:tcW w:w="0" w:type="auto"/>
            <w:hideMark/>
          </w:tcPr>
          <w:p w14:paraId="3A848A97"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Opportunities</w:t>
            </w:r>
          </w:p>
        </w:tc>
        <w:tc>
          <w:tcPr>
            <w:tcW w:w="0" w:type="auto"/>
            <w:hideMark/>
          </w:tcPr>
          <w:p w14:paraId="09C59654"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 xml:space="preserve">Digital transformation in hospitality, increasing demand for </w:t>
            </w:r>
            <w:proofErr w:type="spellStart"/>
            <w:r w:rsidRPr="0078739D">
              <w:rPr>
                <w:rFonts w:ascii="Arial" w:hAnsi="Arial" w:cs="Arial"/>
                <w:sz w:val="24"/>
                <w:szCs w:val="24"/>
              </w:rPr>
              <w:t>personalised</w:t>
            </w:r>
            <w:proofErr w:type="spellEnd"/>
            <w:r w:rsidRPr="0078739D">
              <w:rPr>
                <w:rFonts w:ascii="Arial" w:hAnsi="Arial" w:cs="Arial"/>
                <w:sz w:val="24"/>
                <w:szCs w:val="24"/>
              </w:rPr>
              <w:t xml:space="preserve"> experiences</w:t>
            </w:r>
          </w:p>
        </w:tc>
      </w:tr>
      <w:tr w:rsidR="0078739D" w:rsidRPr="0078739D" w14:paraId="088D57A8" w14:textId="77777777" w:rsidTr="0078739D">
        <w:tc>
          <w:tcPr>
            <w:tcW w:w="0" w:type="auto"/>
            <w:hideMark/>
          </w:tcPr>
          <w:p w14:paraId="2C18D5ED"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Threats</w:t>
            </w:r>
          </w:p>
        </w:tc>
        <w:tc>
          <w:tcPr>
            <w:tcW w:w="0" w:type="auto"/>
            <w:hideMark/>
          </w:tcPr>
          <w:p w14:paraId="4FD3B9D7"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Intense competition, changing customer expectations, geopolitical uncertainties affecting travel</w:t>
            </w:r>
          </w:p>
        </w:tc>
      </w:tr>
      <w:tr w:rsidR="0078739D" w:rsidRPr="0078739D" w14:paraId="114C8B8C" w14:textId="77777777" w:rsidTr="0078739D">
        <w:tc>
          <w:tcPr>
            <w:tcW w:w="0" w:type="auto"/>
            <w:hideMark/>
          </w:tcPr>
          <w:p w14:paraId="316886BF" w14:textId="77777777" w:rsidR="0078739D" w:rsidRPr="0078739D" w:rsidRDefault="0078739D" w:rsidP="00F67814">
            <w:pPr>
              <w:pStyle w:val="Heading2"/>
              <w:jc w:val="both"/>
            </w:pPr>
            <w:bookmarkStart w:id="25" w:name="_Toc137675628"/>
            <w:r w:rsidRPr="0078739D">
              <w:t>Appendix B: Ansoff's Matrix</w:t>
            </w:r>
            <w:bookmarkEnd w:id="25"/>
          </w:p>
        </w:tc>
        <w:tc>
          <w:tcPr>
            <w:tcW w:w="0" w:type="auto"/>
            <w:hideMark/>
          </w:tcPr>
          <w:p w14:paraId="12062881" w14:textId="77777777" w:rsidR="0078739D" w:rsidRPr="0078739D" w:rsidRDefault="0078739D" w:rsidP="00F67814">
            <w:pPr>
              <w:spacing w:after="160" w:line="259" w:lineRule="auto"/>
              <w:jc w:val="both"/>
              <w:rPr>
                <w:rFonts w:ascii="Arial" w:hAnsi="Arial" w:cs="Arial"/>
                <w:sz w:val="24"/>
                <w:szCs w:val="24"/>
              </w:rPr>
            </w:pPr>
          </w:p>
        </w:tc>
      </w:tr>
      <w:tr w:rsidR="0078739D" w:rsidRPr="0078739D" w14:paraId="3610F853" w14:textId="77777777" w:rsidTr="0078739D">
        <w:tc>
          <w:tcPr>
            <w:tcW w:w="0" w:type="auto"/>
            <w:hideMark/>
          </w:tcPr>
          <w:p w14:paraId="4092338E"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Market Penetration</w:t>
            </w:r>
          </w:p>
        </w:tc>
        <w:tc>
          <w:tcPr>
            <w:tcW w:w="0" w:type="auto"/>
            <w:hideMark/>
          </w:tcPr>
          <w:p w14:paraId="43D0A32E"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Enhancing brand reputation within existing markets</w:t>
            </w:r>
          </w:p>
        </w:tc>
      </w:tr>
      <w:tr w:rsidR="0078739D" w:rsidRPr="0078739D" w14:paraId="1D96C6DC" w14:textId="77777777" w:rsidTr="0078739D">
        <w:tc>
          <w:tcPr>
            <w:tcW w:w="0" w:type="auto"/>
            <w:hideMark/>
          </w:tcPr>
          <w:p w14:paraId="44134F1C"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Product Development</w:t>
            </w:r>
          </w:p>
        </w:tc>
        <w:tc>
          <w:tcPr>
            <w:tcW w:w="0" w:type="auto"/>
            <w:hideMark/>
          </w:tcPr>
          <w:p w14:paraId="33CEBF89"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Not currently in focus</w:t>
            </w:r>
          </w:p>
        </w:tc>
      </w:tr>
      <w:tr w:rsidR="0078739D" w:rsidRPr="0078739D" w14:paraId="733E58BA" w14:textId="77777777" w:rsidTr="0078739D">
        <w:tc>
          <w:tcPr>
            <w:tcW w:w="0" w:type="auto"/>
            <w:hideMark/>
          </w:tcPr>
          <w:p w14:paraId="3C57A277"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Market Development</w:t>
            </w:r>
          </w:p>
        </w:tc>
        <w:tc>
          <w:tcPr>
            <w:tcW w:w="0" w:type="auto"/>
            <w:hideMark/>
          </w:tcPr>
          <w:p w14:paraId="09008015"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Not currently in focus</w:t>
            </w:r>
          </w:p>
        </w:tc>
      </w:tr>
      <w:tr w:rsidR="0078739D" w:rsidRPr="0078739D" w14:paraId="70C85FFB" w14:textId="77777777" w:rsidTr="0078739D">
        <w:tc>
          <w:tcPr>
            <w:tcW w:w="0" w:type="auto"/>
            <w:hideMark/>
          </w:tcPr>
          <w:p w14:paraId="39DED321"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Diversification</w:t>
            </w:r>
          </w:p>
        </w:tc>
        <w:tc>
          <w:tcPr>
            <w:tcW w:w="0" w:type="auto"/>
            <w:hideMark/>
          </w:tcPr>
          <w:p w14:paraId="345660B2"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Not currently in focus</w:t>
            </w:r>
          </w:p>
        </w:tc>
      </w:tr>
      <w:tr w:rsidR="0078739D" w:rsidRPr="0078739D" w14:paraId="0392A25B" w14:textId="77777777" w:rsidTr="0078739D">
        <w:tc>
          <w:tcPr>
            <w:tcW w:w="0" w:type="auto"/>
            <w:hideMark/>
          </w:tcPr>
          <w:p w14:paraId="52171FC9" w14:textId="77777777" w:rsidR="0078739D" w:rsidRPr="0078739D" w:rsidRDefault="0078739D" w:rsidP="00F67814">
            <w:pPr>
              <w:pStyle w:val="Heading2"/>
              <w:jc w:val="both"/>
            </w:pPr>
            <w:bookmarkStart w:id="26" w:name="_Toc137675629"/>
            <w:r w:rsidRPr="0078739D">
              <w:t>Appendix C: KPIs</w:t>
            </w:r>
            <w:bookmarkEnd w:id="26"/>
          </w:p>
        </w:tc>
        <w:tc>
          <w:tcPr>
            <w:tcW w:w="0" w:type="auto"/>
            <w:hideMark/>
          </w:tcPr>
          <w:p w14:paraId="5C2B48BF" w14:textId="77777777" w:rsidR="0078739D" w:rsidRPr="0078739D" w:rsidRDefault="0078739D" w:rsidP="00F67814">
            <w:pPr>
              <w:spacing w:after="160" w:line="259" w:lineRule="auto"/>
              <w:jc w:val="both"/>
              <w:rPr>
                <w:rFonts w:ascii="Arial" w:hAnsi="Arial" w:cs="Arial"/>
                <w:sz w:val="24"/>
                <w:szCs w:val="24"/>
              </w:rPr>
            </w:pPr>
          </w:p>
        </w:tc>
      </w:tr>
      <w:tr w:rsidR="0078739D" w:rsidRPr="0078739D" w14:paraId="424664C6" w14:textId="77777777" w:rsidTr="0078739D">
        <w:tc>
          <w:tcPr>
            <w:tcW w:w="0" w:type="auto"/>
            <w:hideMark/>
          </w:tcPr>
          <w:p w14:paraId="2B6B1DCE"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1</w:t>
            </w:r>
          </w:p>
        </w:tc>
        <w:tc>
          <w:tcPr>
            <w:tcW w:w="0" w:type="auto"/>
            <w:hideMark/>
          </w:tcPr>
          <w:p w14:paraId="476329C6"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15% increase in online bookings</w:t>
            </w:r>
          </w:p>
        </w:tc>
      </w:tr>
      <w:tr w:rsidR="0078739D" w:rsidRPr="0078739D" w14:paraId="597D293A" w14:textId="77777777" w:rsidTr="0078739D">
        <w:tc>
          <w:tcPr>
            <w:tcW w:w="0" w:type="auto"/>
            <w:hideMark/>
          </w:tcPr>
          <w:p w14:paraId="2194E396"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2</w:t>
            </w:r>
          </w:p>
        </w:tc>
        <w:tc>
          <w:tcPr>
            <w:tcW w:w="0" w:type="auto"/>
            <w:hideMark/>
          </w:tcPr>
          <w:p w14:paraId="67EBBB4B"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Improvement in online reviews and net promoter scores</w:t>
            </w:r>
          </w:p>
        </w:tc>
      </w:tr>
      <w:tr w:rsidR="0078739D" w:rsidRPr="0078739D" w14:paraId="59507920" w14:textId="77777777" w:rsidTr="0078739D">
        <w:tc>
          <w:tcPr>
            <w:tcW w:w="0" w:type="auto"/>
            <w:hideMark/>
          </w:tcPr>
          <w:p w14:paraId="31A36F03"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3</w:t>
            </w:r>
          </w:p>
        </w:tc>
        <w:tc>
          <w:tcPr>
            <w:tcW w:w="0" w:type="auto"/>
            <w:hideMark/>
          </w:tcPr>
          <w:p w14:paraId="65E690DE"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Reduction in customer acquisition costs</w:t>
            </w:r>
          </w:p>
        </w:tc>
      </w:tr>
      <w:tr w:rsidR="0078739D" w:rsidRPr="0078739D" w14:paraId="2C6C88E9" w14:textId="77777777" w:rsidTr="0078739D">
        <w:tc>
          <w:tcPr>
            <w:tcW w:w="0" w:type="auto"/>
            <w:hideMark/>
          </w:tcPr>
          <w:p w14:paraId="7F43B0B7"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4</w:t>
            </w:r>
          </w:p>
        </w:tc>
        <w:tc>
          <w:tcPr>
            <w:tcW w:w="0" w:type="auto"/>
            <w:hideMark/>
          </w:tcPr>
          <w:p w14:paraId="62DF527E"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Increase in customer lifetime value</w:t>
            </w:r>
          </w:p>
        </w:tc>
      </w:tr>
      <w:tr w:rsidR="0078739D" w:rsidRPr="0078739D" w14:paraId="0A334898" w14:textId="77777777" w:rsidTr="0078739D">
        <w:tc>
          <w:tcPr>
            <w:tcW w:w="0" w:type="auto"/>
            <w:hideMark/>
          </w:tcPr>
          <w:p w14:paraId="5ACD2404" w14:textId="77777777" w:rsidR="0078739D" w:rsidRPr="0078739D" w:rsidRDefault="0078739D" w:rsidP="00F67814">
            <w:pPr>
              <w:pStyle w:val="Heading2"/>
              <w:jc w:val="both"/>
            </w:pPr>
            <w:bookmarkStart w:id="27" w:name="_Toc137675630"/>
            <w:r w:rsidRPr="0078739D">
              <w:t>Appendix D: Marketing Mix</w:t>
            </w:r>
            <w:bookmarkEnd w:id="27"/>
          </w:p>
        </w:tc>
        <w:tc>
          <w:tcPr>
            <w:tcW w:w="0" w:type="auto"/>
            <w:hideMark/>
          </w:tcPr>
          <w:p w14:paraId="0AEB9156" w14:textId="77777777" w:rsidR="0078739D" w:rsidRPr="0078739D" w:rsidRDefault="0078739D" w:rsidP="00F67814">
            <w:pPr>
              <w:spacing w:after="160" w:line="259" w:lineRule="auto"/>
              <w:jc w:val="both"/>
              <w:rPr>
                <w:rFonts w:ascii="Arial" w:hAnsi="Arial" w:cs="Arial"/>
                <w:sz w:val="24"/>
                <w:szCs w:val="24"/>
              </w:rPr>
            </w:pPr>
          </w:p>
        </w:tc>
      </w:tr>
      <w:tr w:rsidR="0078739D" w:rsidRPr="0078739D" w14:paraId="5D1DAB86" w14:textId="77777777" w:rsidTr="0078739D">
        <w:tc>
          <w:tcPr>
            <w:tcW w:w="0" w:type="auto"/>
            <w:hideMark/>
          </w:tcPr>
          <w:p w14:paraId="6C74931B"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Product</w:t>
            </w:r>
          </w:p>
        </w:tc>
        <w:tc>
          <w:tcPr>
            <w:tcW w:w="0" w:type="auto"/>
            <w:hideMark/>
          </w:tcPr>
          <w:p w14:paraId="4F3C733C"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Comfortable rooms and amenities, digital services</w:t>
            </w:r>
          </w:p>
        </w:tc>
      </w:tr>
      <w:tr w:rsidR="0078739D" w:rsidRPr="0078739D" w14:paraId="674F8FA8" w14:textId="77777777" w:rsidTr="0078739D">
        <w:tc>
          <w:tcPr>
            <w:tcW w:w="0" w:type="auto"/>
            <w:hideMark/>
          </w:tcPr>
          <w:p w14:paraId="564A0EA4"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Price</w:t>
            </w:r>
          </w:p>
        </w:tc>
        <w:tc>
          <w:tcPr>
            <w:tcW w:w="0" w:type="auto"/>
            <w:hideMark/>
          </w:tcPr>
          <w:p w14:paraId="7220970C"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Competitive pricing strategy</w:t>
            </w:r>
          </w:p>
        </w:tc>
      </w:tr>
      <w:tr w:rsidR="0078739D" w:rsidRPr="0078739D" w14:paraId="553C10E1" w14:textId="77777777" w:rsidTr="0078739D">
        <w:tc>
          <w:tcPr>
            <w:tcW w:w="0" w:type="auto"/>
            <w:hideMark/>
          </w:tcPr>
          <w:p w14:paraId="72471A3D"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Place</w:t>
            </w:r>
          </w:p>
        </w:tc>
        <w:tc>
          <w:tcPr>
            <w:tcW w:w="0" w:type="auto"/>
            <w:hideMark/>
          </w:tcPr>
          <w:p w14:paraId="2CC679D1"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Global hotel locations</w:t>
            </w:r>
          </w:p>
        </w:tc>
      </w:tr>
      <w:tr w:rsidR="0078739D" w:rsidRPr="0078739D" w14:paraId="704C9484" w14:textId="77777777" w:rsidTr="0078739D">
        <w:tc>
          <w:tcPr>
            <w:tcW w:w="0" w:type="auto"/>
            <w:hideMark/>
          </w:tcPr>
          <w:p w14:paraId="7C606C4A"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Promotion</w:t>
            </w:r>
          </w:p>
        </w:tc>
        <w:tc>
          <w:tcPr>
            <w:tcW w:w="0" w:type="auto"/>
            <w:hideMark/>
          </w:tcPr>
          <w:p w14:paraId="1A2749F2"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Targeted digital marketing campaigns, loyalty programmes</w:t>
            </w:r>
          </w:p>
        </w:tc>
      </w:tr>
      <w:tr w:rsidR="00F67814" w:rsidRPr="0078739D" w14:paraId="75AF81E9" w14:textId="77777777" w:rsidTr="0078739D">
        <w:tc>
          <w:tcPr>
            <w:tcW w:w="0" w:type="auto"/>
          </w:tcPr>
          <w:p w14:paraId="2B74A22E" w14:textId="77777777" w:rsidR="00F67814" w:rsidRPr="0078739D" w:rsidRDefault="00F67814" w:rsidP="00F67814">
            <w:pPr>
              <w:jc w:val="both"/>
              <w:rPr>
                <w:rFonts w:ascii="Arial" w:hAnsi="Arial" w:cs="Arial"/>
                <w:sz w:val="24"/>
                <w:szCs w:val="24"/>
              </w:rPr>
            </w:pPr>
          </w:p>
        </w:tc>
        <w:tc>
          <w:tcPr>
            <w:tcW w:w="0" w:type="auto"/>
          </w:tcPr>
          <w:p w14:paraId="347E8B37" w14:textId="77777777" w:rsidR="00F67814" w:rsidRPr="0078739D" w:rsidRDefault="00F67814" w:rsidP="00F67814">
            <w:pPr>
              <w:jc w:val="both"/>
              <w:rPr>
                <w:rFonts w:ascii="Arial" w:hAnsi="Arial" w:cs="Arial"/>
                <w:sz w:val="24"/>
                <w:szCs w:val="24"/>
              </w:rPr>
            </w:pPr>
          </w:p>
        </w:tc>
      </w:tr>
      <w:tr w:rsidR="0078739D" w:rsidRPr="0078739D" w14:paraId="2542AAD9" w14:textId="77777777" w:rsidTr="0078739D">
        <w:tc>
          <w:tcPr>
            <w:tcW w:w="0" w:type="auto"/>
            <w:hideMark/>
          </w:tcPr>
          <w:p w14:paraId="44EA705B" w14:textId="77777777" w:rsidR="0078739D" w:rsidRPr="0078739D" w:rsidRDefault="0078739D" w:rsidP="00F67814">
            <w:pPr>
              <w:pStyle w:val="Heading2"/>
              <w:jc w:val="both"/>
            </w:pPr>
            <w:bookmarkStart w:id="28" w:name="_Toc137675631"/>
            <w:r w:rsidRPr="0078739D">
              <w:lastRenderedPageBreak/>
              <w:t>Appendix E: PESTLE Analysis</w:t>
            </w:r>
            <w:bookmarkEnd w:id="28"/>
          </w:p>
        </w:tc>
        <w:tc>
          <w:tcPr>
            <w:tcW w:w="0" w:type="auto"/>
            <w:hideMark/>
          </w:tcPr>
          <w:p w14:paraId="70E53C2E" w14:textId="77777777" w:rsidR="0078739D" w:rsidRPr="0078739D" w:rsidRDefault="0078739D" w:rsidP="00F67814">
            <w:pPr>
              <w:spacing w:after="160" w:line="259" w:lineRule="auto"/>
              <w:jc w:val="both"/>
              <w:rPr>
                <w:rFonts w:ascii="Arial" w:hAnsi="Arial" w:cs="Arial"/>
                <w:sz w:val="24"/>
                <w:szCs w:val="24"/>
              </w:rPr>
            </w:pPr>
          </w:p>
        </w:tc>
      </w:tr>
      <w:tr w:rsidR="0078739D" w:rsidRPr="0078739D" w14:paraId="44F6F387" w14:textId="77777777" w:rsidTr="0078739D">
        <w:tc>
          <w:tcPr>
            <w:tcW w:w="0" w:type="auto"/>
            <w:hideMark/>
          </w:tcPr>
          <w:p w14:paraId="09A0FD4F"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Political</w:t>
            </w:r>
          </w:p>
        </w:tc>
        <w:tc>
          <w:tcPr>
            <w:tcW w:w="0" w:type="auto"/>
            <w:hideMark/>
          </w:tcPr>
          <w:p w14:paraId="00227534"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Geopolitical uncertainties and travel restrictions</w:t>
            </w:r>
          </w:p>
        </w:tc>
      </w:tr>
      <w:tr w:rsidR="0078739D" w:rsidRPr="0078739D" w14:paraId="020A0F93" w14:textId="77777777" w:rsidTr="0078739D">
        <w:tc>
          <w:tcPr>
            <w:tcW w:w="0" w:type="auto"/>
            <w:hideMark/>
          </w:tcPr>
          <w:p w14:paraId="50E95F41"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Economic</w:t>
            </w:r>
          </w:p>
        </w:tc>
        <w:tc>
          <w:tcPr>
            <w:tcW w:w="0" w:type="auto"/>
            <w:hideMark/>
          </w:tcPr>
          <w:p w14:paraId="23F82758"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Fluctuating economic conditions affecting travel trends</w:t>
            </w:r>
          </w:p>
        </w:tc>
      </w:tr>
      <w:tr w:rsidR="0078739D" w:rsidRPr="0078739D" w14:paraId="2D175DDF" w14:textId="77777777" w:rsidTr="0078739D">
        <w:tc>
          <w:tcPr>
            <w:tcW w:w="0" w:type="auto"/>
            <w:hideMark/>
          </w:tcPr>
          <w:p w14:paraId="57041B25"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Sociocultural</w:t>
            </w:r>
          </w:p>
        </w:tc>
        <w:tc>
          <w:tcPr>
            <w:tcW w:w="0" w:type="auto"/>
            <w:hideMark/>
          </w:tcPr>
          <w:p w14:paraId="539242BE"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 xml:space="preserve">Increasing demand for </w:t>
            </w:r>
            <w:proofErr w:type="spellStart"/>
            <w:r w:rsidRPr="0078739D">
              <w:rPr>
                <w:rFonts w:ascii="Arial" w:hAnsi="Arial" w:cs="Arial"/>
                <w:sz w:val="24"/>
                <w:szCs w:val="24"/>
              </w:rPr>
              <w:t>personalised</w:t>
            </w:r>
            <w:proofErr w:type="spellEnd"/>
            <w:r w:rsidRPr="0078739D">
              <w:rPr>
                <w:rFonts w:ascii="Arial" w:hAnsi="Arial" w:cs="Arial"/>
                <w:sz w:val="24"/>
                <w:szCs w:val="24"/>
              </w:rPr>
              <w:t xml:space="preserve"> and digital services</w:t>
            </w:r>
          </w:p>
        </w:tc>
      </w:tr>
      <w:tr w:rsidR="0078739D" w:rsidRPr="0078739D" w14:paraId="0E8081F3" w14:textId="77777777" w:rsidTr="0078739D">
        <w:tc>
          <w:tcPr>
            <w:tcW w:w="0" w:type="auto"/>
            <w:hideMark/>
          </w:tcPr>
          <w:p w14:paraId="74790E99"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Technological</w:t>
            </w:r>
          </w:p>
        </w:tc>
        <w:tc>
          <w:tcPr>
            <w:tcW w:w="0" w:type="auto"/>
            <w:hideMark/>
          </w:tcPr>
          <w:p w14:paraId="6331F492"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Digital transformation opportunities in hospitality</w:t>
            </w:r>
          </w:p>
        </w:tc>
      </w:tr>
      <w:tr w:rsidR="0078739D" w:rsidRPr="0078739D" w14:paraId="2FC47CF7" w14:textId="77777777" w:rsidTr="0078739D">
        <w:tc>
          <w:tcPr>
            <w:tcW w:w="0" w:type="auto"/>
            <w:hideMark/>
          </w:tcPr>
          <w:p w14:paraId="7305F2E2"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Legal</w:t>
            </w:r>
          </w:p>
        </w:tc>
        <w:tc>
          <w:tcPr>
            <w:tcW w:w="0" w:type="auto"/>
            <w:hideMark/>
          </w:tcPr>
          <w:p w14:paraId="4643BD5D"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Regulatory compliance across diverse global markets</w:t>
            </w:r>
          </w:p>
        </w:tc>
      </w:tr>
      <w:tr w:rsidR="0078739D" w:rsidRPr="0078739D" w14:paraId="7F93B4B4" w14:textId="77777777" w:rsidTr="0078739D">
        <w:tc>
          <w:tcPr>
            <w:tcW w:w="0" w:type="auto"/>
            <w:hideMark/>
          </w:tcPr>
          <w:p w14:paraId="1FFAE3F4"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Environmental</w:t>
            </w:r>
          </w:p>
        </w:tc>
        <w:tc>
          <w:tcPr>
            <w:tcW w:w="0" w:type="auto"/>
            <w:hideMark/>
          </w:tcPr>
          <w:p w14:paraId="7707C168"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Increasing emphasis on sustainability in hospitality</w:t>
            </w:r>
          </w:p>
        </w:tc>
      </w:tr>
      <w:tr w:rsidR="0078739D" w:rsidRPr="0078739D" w14:paraId="360382D7" w14:textId="77777777" w:rsidTr="0078739D">
        <w:tc>
          <w:tcPr>
            <w:tcW w:w="0" w:type="auto"/>
            <w:hideMark/>
          </w:tcPr>
          <w:p w14:paraId="60885C64" w14:textId="77777777" w:rsidR="0078739D" w:rsidRPr="0078739D" w:rsidRDefault="0078739D" w:rsidP="00F67814">
            <w:pPr>
              <w:pStyle w:val="Heading2"/>
              <w:jc w:val="both"/>
            </w:pPr>
            <w:bookmarkStart w:id="29" w:name="_Toc137675632"/>
            <w:r w:rsidRPr="0078739D">
              <w:t>Appendix F: Bowman’s Strategy Clock</w:t>
            </w:r>
            <w:bookmarkEnd w:id="29"/>
          </w:p>
        </w:tc>
        <w:tc>
          <w:tcPr>
            <w:tcW w:w="0" w:type="auto"/>
            <w:hideMark/>
          </w:tcPr>
          <w:p w14:paraId="6A4D6408" w14:textId="77777777" w:rsidR="0078739D" w:rsidRPr="0078739D" w:rsidRDefault="0078739D" w:rsidP="00F67814">
            <w:pPr>
              <w:spacing w:after="160" w:line="259" w:lineRule="auto"/>
              <w:jc w:val="both"/>
              <w:rPr>
                <w:rFonts w:ascii="Arial" w:hAnsi="Arial" w:cs="Arial"/>
                <w:sz w:val="24"/>
                <w:szCs w:val="24"/>
              </w:rPr>
            </w:pPr>
          </w:p>
        </w:tc>
      </w:tr>
      <w:tr w:rsidR="0078739D" w:rsidRPr="0078739D" w14:paraId="15E2E398" w14:textId="77777777" w:rsidTr="0078739D">
        <w:tc>
          <w:tcPr>
            <w:tcW w:w="0" w:type="auto"/>
            <w:hideMark/>
          </w:tcPr>
          <w:p w14:paraId="3FBF3637"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Position</w:t>
            </w:r>
          </w:p>
        </w:tc>
        <w:tc>
          <w:tcPr>
            <w:tcW w:w="0" w:type="auto"/>
            <w:hideMark/>
          </w:tcPr>
          <w:p w14:paraId="258FBA18" w14:textId="77777777" w:rsidR="0078739D" w:rsidRPr="0078739D" w:rsidRDefault="0078739D" w:rsidP="00F67814">
            <w:pPr>
              <w:spacing w:after="160" w:line="259" w:lineRule="auto"/>
              <w:jc w:val="both"/>
              <w:rPr>
                <w:rFonts w:ascii="Arial" w:hAnsi="Arial" w:cs="Arial"/>
                <w:sz w:val="24"/>
                <w:szCs w:val="24"/>
              </w:rPr>
            </w:pPr>
            <w:r w:rsidRPr="0078739D">
              <w:rPr>
                <w:rFonts w:ascii="Arial" w:hAnsi="Arial" w:cs="Arial"/>
                <w:sz w:val="24"/>
                <w:szCs w:val="24"/>
              </w:rPr>
              <w:t>Hybrid strategy, providing fair quality at affordable prices</w:t>
            </w:r>
          </w:p>
        </w:tc>
      </w:tr>
    </w:tbl>
    <w:p w14:paraId="3C41EC86" w14:textId="77777777" w:rsidR="0078739D" w:rsidRDefault="0078739D" w:rsidP="00F67814">
      <w:pPr>
        <w:jc w:val="both"/>
        <w:rPr>
          <w:rFonts w:ascii="Arial" w:hAnsi="Arial" w:cs="Arial"/>
          <w:sz w:val="24"/>
          <w:szCs w:val="24"/>
        </w:rPr>
      </w:pPr>
    </w:p>
    <w:p w14:paraId="31712547" w14:textId="5CAFD06F" w:rsidR="00F67814" w:rsidRDefault="00F67814" w:rsidP="00F67814">
      <w:pPr>
        <w:jc w:val="both"/>
        <w:rPr>
          <w:rFonts w:ascii="Arial" w:hAnsi="Arial" w:cs="Arial"/>
          <w:sz w:val="24"/>
          <w:szCs w:val="24"/>
        </w:rPr>
      </w:pPr>
      <w:r>
        <w:rPr>
          <w:rFonts w:ascii="Arial" w:hAnsi="Arial" w:cs="Arial"/>
          <w:sz w:val="24"/>
          <w:szCs w:val="24"/>
        </w:rPr>
        <w:br w:type="page"/>
      </w:r>
    </w:p>
    <w:p w14:paraId="5FDC22A4" w14:textId="6FE145EB" w:rsidR="00F67814" w:rsidRPr="00F67814" w:rsidRDefault="00F67814" w:rsidP="00F67814">
      <w:pPr>
        <w:pStyle w:val="Heading2"/>
        <w:jc w:val="both"/>
      </w:pPr>
      <w:bookmarkStart w:id="30" w:name="_Toc137675633"/>
      <w:r w:rsidRPr="00F67814">
        <w:lastRenderedPageBreak/>
        <w:t>Presentation</w:t>
      </w:r>
      <w:bookmarkEnd w:id="30"/>
    </w:p>
    <w:p w14:paraId="493E81BF" w14:textId="77777777" w:rsidR="00F67814" w:rsidRDefault="00F67814" w:rsidP="00F67814">
      <w:pPr>
        <w:spacing w:line="360" w:lineRule="auto"/>
        <w:jc w:val="both"/>
      </w:pPr>
      <w:r>
        <w:t>Slide 1</w:t>
      </w:r>
    </w:p>
    <w:p w14:paraId="7E045C11" w14:textId="77777777" w:rsidR="00F67814" w:rsidRDefault="00F67814" w:rsidP="00F67814">
      <w:pPr>
        <w:spacing w:line="360" w:lineRule="auto"/>
        <w:jc w:val="both"/>
      </w:pPr>
    </w:p>
    <w:p w14:paraId="6BFC91EF" w14:textId="77777777" w:rsidR="00404175" w:rsidRDefault="00F67814" w:rsidP="00F67814">
      <w:pPr>
        <w:spacing w:line="360" w:lineRule="auto"/>
        <w:jc w:val="both"/>
      </w:pPr>
      <w:r>
        <w:rPr>
          <w:lang/>
        </w:rPr>
        <w:object w:dxaOrig="7200" w:dyaOrig="4050" w14:anchorId="3C1C57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39" DrawAspect="Content" ObjectID="_1748341130" r:id="rId12"/>
        </w:object>
      </w:r>
    </w:p>
    <w:p w14:paraId="1B46C37B" w14:textId="05D5892F" w:rsidR="00F67814" w:rsidRDefault="00F67814" w:rsidP="00F67814">
      <w:pPr>
        <w:spacing w:line="360" w:lineRule="auto"/>
        <w:jc w:val="both"/>
      </w:pPr>
      <w:r>
        <w:t>Slide 2</w:t>
      </w:r>
    </w:p>
    <w:p w14:paraId="04C5FFD5" w14:textId="77777777" w:rsidR="00F67814" w:rsidRDefault="00F67814" w:rsidP="00F67814">
      <w:pPr>
        <w:spacing w:line="360" w:lineRule="auto"/>
        <w:jc w:val="both"/>
      </w:pPr>
    </w:p>
    <w:p w14:paraId="1BE2BA5B" w14:textId="77777777" w:rsidR="00404175" w:rsidRDefault="00F67814" w:rsidP="00404175">
      <w:pPr>
        <w:spacing w:line="360" w:lineRule="auto"/>
        <w:jc w:val="both"/>
      </w:pPr>
      <w:r>
        <w:rPr>
          <w:lang/>
        </w:rPr>
        <w:object w:dxaOrig="7200" w:dyaOrig="4050" w14:anchorId="26643D97">
          <v:shape id="_x0000_i1026"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6" DrawAspect="Content" ObjectID="_1748341131" r:id="rId14"/>
        </w:object>
      </w:r>
    </w:p>
    <w:p w14:paraId="6BD5158B" w14:textId="77777777" w:rsidR="00404175" w:rsidRDefault="00404175" w:rsidP="00404175">
      <w:pPr>
        <w:spacing w:line="360" w:lineRule="auto"/>
        <w:jc w:val="both"/>
      </w:pPr>
    </w:p>
    <w:p w14:paraId="1C93A102" w14:textId="77777777" w:rsidR="00404175" w:rsidRDefault="00404175" w:rsidP="00404175">
      <w:pPr>
        <w:spacing w:line="360" w:lineRule="auto"/>
        <w:jc w:val="both"/>
      </w:pPr>
    </w:p>
    <w:p w14:paraId="1A08FEA3" w14:textId="68A85361" w:rsidR="00F67814" w:rsidRDefault="00F67814" w:rsidP="00404175">
      <w:pPr>
        <w:spacing w:line="360" w:lineRule="auto"/>
        <w:jc w:val="both"/>
      </w:pPr>
      <w:r>
        <w:lastRenderedPageBreak/>
        <w:t>Slide 3</w:t>
      </w:r>
    </w:p>
    <w:p w14:paraId="661D7AFF" w14:textId="77777777" w:rsidR="00F67814" w:rsidRDefault="00F67814" w:rsidP="00F67814">
      <w:pPr>
        <w:spacing w:line="360" w:lineRule="auto"/>
        <w:jc w:val="both"/>
      </w:pPr>
    </w:p>
    <w:p w14:paraId="140462EE" w14:textId="77777777" w:rsidR="00F67814" w:rsidRDefault="00F67814" w:rsidP="00F67814">
      <w:pPr>
        <w:spacing w:line="360" w:lineRule="auto"/>
        <w:jc w:val="both"/>
      </w:pPr>
      <w:r>
        <w:rPr>
          <w:lang/>
        </w:rPr>
        <w:object w:dxaOrig="7200" w:dyaOrig="4050" w14:anchorId="6E9B7E14">
          <v:shape id="_x0000_i1027"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7" DrawAspect="Content" ObjectID="_1748341132" r:id="rId16"/>
        </w:object>
      </w:r>
    </w:p>
    <w:p w14:paraId="0753F338" w14:textId="77777777" w:rsidR="00F67814" w:rsidRDefault="00F67814" w:rsidP="00F67814">
      <w:pPr>
        <w:spacing w:line="360" w:lineRule="auto"/>
        <w:jc w:val="both"/>
      </w:pPr>
    </w:p>
    <w:p w14:paraId="3AA66C02" w14:textId="77777777" w:rsidR="00F67814" w:rsidRDefault="00F67814" w:rsidP="00F67814">
      <w:pPr>
        <w:spacing w:line="360" w:lineRule="auto"/>
        <w:jc w:val="both"/>
      </w:pPr>
    </w:p>
    <w:p w14:paraId="5F8CD683" w14:textId="6A178416" w:rsidR="00F67814" w:rsidRDefault="00F67814" w:rsidP="00404175">
      <w:pPr>
        <w:jc w:val="both"/>
      </w:pPr>
      <w:r>
        <w:t>Slide 4</w:t>
      </w:r>
    </w:p>
    <w:p w14:paraId="390E4964" w14:textId="77777777" w:rsidR="00F67814" w:rsidRDefault="00F67814" w:rsidP="00F67814">
      <w:pPr>
        <w:spacing w:line="360" w:lineRule="auto"/>
        <w:jc w:val="both"/>
      </w:pPr>
    </w:p>
    <w:p w14:paraId="74224715" w14:textId="77777777" w:rsidR="00F67814" w:rsidRDefault="00F67814" w:rsidP="00F67814">
      <w:pPr>
        <w:spacing w:line="360" w:lineRule="auto"/>
        <w:jc w:val="both"/>
      </w:pPr>
      <w:r>
        <w:rPr>
          <w:lang/>
        </w:rPr>
        <w:object w:dxaOrig="7200" w:dyaOrig="4050" w14:anchorId="5E40B642">
          <v:shape id="_x0000_i1028"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8" DrawAspect="Content" ObjectID="_1748341133" r:id="rId18"/>
        </w:object>
      </w:r>
    </w:p>
    <w:p w14:paraId="620DF4F3" w14:textId="77777777" w:rsidR="00F67814" w:rsidRDefault="00F67814" w:rsidP="00F67814">
      <w:pPr>
        <w:spacing w:line="360" w:lineRule="auto"/>
        <w:jc w:val="both"/>
      </w:pPr>
    </w:p>
    <w:p w14:paraId="4C7B0616" w14:textId="77777777" w:rsidR="00F67814" w:rsidRDefault="00F67814" w:rsidP="00F67814">
      <w:pPr>
        <w:spacing w:line="360" w:lineRule="auto"/>
        <w:jc w:val="both"/>
      </w:pPr>
    </w:p>
    <w:p w14:paraId="321A66B2" w14:textId="36FBFFEC" w:rsidR="00F67814" w:rsidRDefault="00F67814" w:rsidP="00404175">
      <w:pPr>
        <w:jc w:val="both"/>
      </w:pPr>
      <w:r>
        <w:br w:type="page"/>
      </w:r>
      <w:r>
        <w:lastRenderedPageBreak/>
        <w:t>Slide 5</w:t>
      </w:r>
    </w:p>
    <w:p w14:paraId="39E2854B" w14:textId="77777777" w:rsidR="00F67814" w:rsidRDefault="00F67814" w:rsidP="00F67814">
      <w:pPr>
        <w:spacing w:line="360" w:lineRule="auto"/>
        <w:jc w:val="both"/>
      </w:pPr>
    </w:p>
    <w:p w14:paraId="422064CA" w14:textId="77777777" w:rsidR="00F67814" w:rsidRDefault="00F67814" w:rsidP="00F67814">
      <w:pPr>
        <w:spacing w:line="360" w:lineRule="auto"/>
        <w:jc w:val="both"/>
      </w:pPr>
      <w:r>
        <w:rPr>
          <w:lang/>
        </w:rPr>
        <w:object w:dxaOrig="7200" w:dyaOrig="4050" w14:anchorId="739CD884">
          <v:shape id="_x0000_i1029"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9" DrawAspect="Content" ObjectID="_1748341134" r:id="rId20"/>
        </w:object>
      </w:r>
    </w:p>
    <w:p w14:paraId="6FC76B5A" w14:textId="77777777" w:rsidR="00F67814" w:rsidRDefault="00F67814" w:rsidP="00F67814">
      <w:pPr>
        <w:spacing w:line="360" w:lineRule="auto"/>
        <w:jc w:val="both"/>
      </w:pPr>
    </w:p>
    <w:p w14:paraId="506E50F5" w14:textId="77777777" w:rsidR="00F67814" w:rsidRDefault="00F67814" w:rsidP="00F67814">
      <w:pPr>
        <w:spacing w:line="360" w:lineRule="auto"/>
        <w:jc w:val="both"/>
      </w:pPr>
    </w:p>
    <w:p w14:paraId="20C7FE4C" w14:textId="6C50D0E9" w:rsidR="00F67814" w:rsidRDefault="00F67814" w:rsidP="00404175">
      <w:pPr>
        <w:jc w:val="both"/>
      </w:pPr>
      <w:r>
        <w:t>Slide 6</w:t>
      </w:r>
    </w:p>
    <w:p w14:paraId="33736361" w14:textId="77777777" w:rsidR="00F67814" w:rsidRDefault="00F67814" w:rsidP="00F67814">
      <w:pPr>
        <w:spacing w:line="360" w:lineRule="auto"/>
        <w:jc w:val="both"/>
      </w:pPr>
    </w:p>
    <w:p w14:paraId="6CB85BCC" w14:textId="77777777" w:rsidR="00F67814" w:rsidRDefault="00F67814" w:rsidP="00F67814">
      <w:pPr>
        <w:spacing w:line="360" w:lineRule="auto"/>
        <w:jc w:val="both"/>
      </w:pPr>
      <w:r>
        <w:rPr>
          <w:lang/>
        </w:rPr>
        <w:object w:dxaOrig="7200" w:dyaOrig="4050" w14:anchorId="632B3849">
          <v:shape id="_x0000_i1030"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0" DrawAspect="Content" ObjectID="_1748341135" r:id="rId22"/>
        </w:object>
      </w:r>
    </w:p>
    <w:p w14:paraId="77A69FF6" w14:textId="77777777" w:rsidR="00F67814" w:rsidRDefault="00F67814" w:rsidP="00F67814">
      <w:pPr>
        <w:spacing w:line="360" w:lineRule="auto"/>
        <w:jc w:val="both"/>
      </w:pPr>
    </w:p>
    <w:p w14:paraId="4E538E23" w14:textId="77777777" w:rsidR="00F67814" w:rsidRDefault="00F67814" w:rsidP="00F67814">
      <w:pPr>
        <w:spacing w:line="360" w:lineRule="auto"/>
        <w:jc w:val="both"/>
      </w:pPr>
    </w:p>
    <w:p w14:paraId="42508846" w14:textId="08C559BA" w:rsidR="00F67814" w:rsidRDefault="00F67814" w:rsidP="00404175">
      <w:pPr>
        <w:jc w:val="both"/>
      </w:pPr>
      <w:r>
        <w:br w:type="page"/>
      </w:r>
      <w:r>
        <w:lastRenderedPageBreak/>
        <w:t>Slide 7</w:t>
      </w:r>
    </w:p>
    <w:p w14:paraId="2688C677" w14:textId="77777777" w:rsidR="00F67814" w:rsidRDefault="00F67814" w:rsidP="00F67814">
      <w:pPr>
        <w:spacing w:line="360" w:lineRule="auto"/>
        <w:jc w:val="both"/>
      </w:pPr>
    </w:p>
    <w:p w14:paraId="68327F52" w14:textId="77777777" w:rsidR="00F67814" w:rsidRDefault="00F67814" w:rsidP="00F67814">
      <w:pPr>
        <w:spacing w:line="360" w:lineRule="auto"/>
        <w:jc w:val="both"/>
      </w:pPr>
      <w:r>
        <w:rPr>
          <w:lang/>
        </w:rPr>
        <w:object w:dxaOrig="7200" w:dyaOrig="4050" w14:anchorId="0C1B3DF0">
          <v:shape id="_x0000_i1031"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1" DrawAspect="Content" ObjectID="_1748341136" r:id="rId24"/>
        </w:object>
      </w:r>
    </w:p>
    <w:p w14:paraId="744B608D" w14:textId="77777777" w:rsidR="00F67814" w:rsidRDefault="00F67814" w:rsidP="00F67814">
      <w:pPr>
        <w:spacing w:line="360" w:lineRule="auto"/>
        <w:jc w:val="both"/>
      </w:pPr>
    </w:p>
    <w:p w14:paraId="0AC3F36B" w14:textId="77777777" w:rsidR="00F67814" w:rsidRDefault="00F67814" w:rsidP="00F67814">
      <w:pPr>
        <w:spacing w:line="360" w:lineRule="auto"/>
        <w:jc w:val="both"/>
      </w:pPr>
    </w:p>
    <w:p w14:paraId="22AACAE7" w14:textId="10B02C0F" w:rsidR="00F67814" w:rsidRDefault="00F67814" w:rsidP="00404175">
      <w:pPr>
        <w:jc w:val="both"/>
      </w:pPr>
      <w:r>
        <w:t>Slide 8</w:t>
      </w:r>
    </w:p>
    <w:p w14:paraId="0D36D4D1" w14:textId="77777777" w:rsidR="00F67814" w:rsidRDefault="00F67814" w:rsidP="00F67814">
      <w:pPr>
        <w:spacing w:line="360" w:lineRule="auto"/>
        <w:jc w:val="both"/>
      </w:pPr>
    </w:p>
    <w:p w14:paraId="0B8F01B0" w14:textId="77777777" w:rsidR="00F67814" w:rsidRDefault="00F67814" w:rsidP="00F67814">
      <w:pPr>
        <w:spacing w:line="360" w:lineRule="auto"/>
        <w:jc w:val="both"/>
      </w:pPr>
      <w:r>
        <w:rPr>
          <w:lang/>
        </w:rPr>
        <w:object w:dxaOrig="7200" w:dyaOrig="4050" w14:anchorId="0C23C581">
          <v:shape id="_x0000_i1032"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2" DrawAspect="Content" ObjectID="_1748341137" r:id="rId26"/>
        </w:object>
      </w:r>
    </w:p>
    <w:p w14:paraId="0840736A" w14:textId="77777777" w:rsidR="00F67814" w:rsidRDefault="00F67814" w:rsidP="00F67814">
      <w:pPr>
        <w:spacing w:line="360" w:lineRule="auto"/>
        <w:jc w:val="both"/>
      </w:pPr>
    </w:p>
    <w:p w14:paraId="2B985F02" w14:textId="77777777" w:rsidR="00F67814" w:rsidRDefault="00F67814" w:rsidP="00F67814">
      <w:pPr>
        <w:spacing w:line="360" w:lineRule="auto"/>
        <w:jc w:val="both"/>
      </w:pPr>
    </w:p>
    <w:p w14:paraId="7A8CC5C7" w14:textId="137F6035" w:rsidR="00F67814" w:rsidRDefault="00F67814" w:rsidP="00404175">
      <w:pPr>
        <w:jc w:val="both"/>
      </w:pPr>
      <w:r>
        <w:br w:type="page"/>
      </w:r>
      <w:r>
        <w:lastRenderedPageBreak/>
        <w:t>Slide 9</w:t>
      </w:r>
    </w:p>
    <w:p w14:paraId="058C6200" w14:textId="77777777" w:rsidR="00F67814" w:rsidRDefault="00F67814" w:rsidP="00F67814">
      <w:pPr>
        <w:spacing w:line="360" w:lineRule="auto"/>
        <w:jc w:val="both"/>
      </w:pPr>
    </w:p>
    <w:p w14:paraId="75985378" w14:textId="77777777" w:rsidR="00F67814" w:rsidRDefault="00F67814" w:rsidP="00F67814">
      <w:pPr>
        <w:spacing w:line="360" w:lineRule="auto"/>
        <w:jc w:val="both"/>
      </w:pPr>
      <w:r>
        <w:rPr>
          <w:lang/>
        </w:rPr>
        <w:object w:dxaOrig="7200" w:dyaOrig="4050" w14:anchorId="535CAADF">
          <v:shape id="_x0000_i1033"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3" DrawAspect="Content" ObjectID="_1748341138" r:id="rId28"/>
        </w:object>
      </w:r>
    </w:p>
    <w:p w14:paraId="6FC708A5" w14:textId="77777777" w:rsidR="00F67814" w:rsidRDefault="00F67814" w:rsidP="00F67814">
      <w:pPr>
        <w:spacing w:line="360" w:lineRule="auto"/>
        <w:jc w:val="both"/>
      </w:pPr>
    </w:p>
    <w:p w14:paraId="41A38B11" w14:textId="77777777" w:rsidR="00F67814" w:rsidRDefault="00F67814" w:rsidP="00F67814">
      <w:pPr>
        <w:spacing w:line="360" w:lineRule="auto"/>
        <w:jc w:val="both"/>
      </w:pPr>
    </w:p>
    <w:p w14:paraId="33EAA679" w14:textId="7A535FF8" w:rsidR="00F67814" w:rsidRDefault="00F67814" w:rsidP="00404175">
      <w:pPr>
        <w:jc w:val="both"/>
      </w:pPr>
      <w:r>
        <w:t>Slide 10</w:t>
      </w:r>
    </w:p>
    <w:p w14:paraId="4C0139C3" w14:textId="77777777" w:rsidR="00F67814" w:rsidRDefault="00F67814" w:rsidP="00F67814">
      <w:pPr>
        <w:spacing w:line="360" w:lineRule="auto"/>
        <w:jc w:val="both"/>
      </w:pPr>
    </w:p>
    <w:p w14:paraId="3735D797" w14:textId="77777777" w:rsidR="00404175" w:rsidRDefault="00F67814" w:rsidP="00404175">
      <w:pPr>
        <w:spacing w:line="360" w:lineRule="auto"/>
        <w:jc w:val="both"/>
      </w:pPr>
      <w:r>
        <w:rPr>
          <w:lang/>
        </w:rPr>
        <w:object w:dxaOrig="7200" w:dyaOrig="4050" w14:anchorId="25141204">
          <v:shape id="_x0000_i1034" type="#_x0000_t75" style="width:5in;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4" DrawAspect="Content" ObjectID="_1748341139" r:id="rId30"/>
        </w:object>
      </w:r>
    </w:p>
    <w:p w14:paraId="3C8C6652" w14:textId="77777777" w:rsidR="00404175" w:rsidRDefault="00404175" w:rsidP="00404175">
      <w:pPr>
        <w:spacing w:line="360" w:lineRule="auto"/>
        <w:jc w:val="both"/>
      </w:pPr>
    </w:p>
    <w:p w14:paraId="78CC4D20" w14:textId="77777777" w:rsidR="00404175" w:rsidRDefault="00404175" w:rsidP="00404175">
      <w:pPr>
        <w:spacing w:line="360" w:lineRule="auto"/>
        <w:jc w:val="both"/>
      </w:pPr>
    </w:p>
    <w:p w14:paraId="1BEB28F7" w14:textId="713E2988" w:rsidR="00F67814" w:rsidRDefault="00F67814" w:rsidP="00404175">
      <w:pPr>
        <w:spacing w:line="360" w:lineRule="auto"/>
        <w:jc w:val="both"/>
      </w:pPr>
      <w:r>
        <w:lastRenderedPageBreak/>
        <w:t>Slide 11</w:t>
      </w:r>
    </w:p>
    <w:p w14:paraId="278F3BFC" w14:textId="77777777" w:rsidR="00F67814" w:rsidRDefault="00F67814" w:rsidP="00F67814">
      <w:pPr>
        <w:spacing w:line="360" w:lineRule="auto"/>
        <w:jc w:val="both"/>
      </w:pPr>
    </w:p>
    <w:p w14:paraId="3CFD0B7D" w14:textId="77777777" w:rsidR="00F67814" w:rsidRDefault="00F67814" w:rsidP="00F67814">
      <w:pPr>
        <w:spacing w:line="360" w:lineRule="auto"/>
        <w:jc w:val="both"/>
      </w:pPr>
      <w:r>
        <w:rPr>
          <w:lang/>
        </w:rPr>
        <w:object w:dxaOrig="7200" w:dyaOrig="4050" w14:anchorId="0E03F79A">
          <v:shape id="_x0000_i1035" type="#_x0000_t75" style="width:5in;height:20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5" DrawAspect="Content" ObjectID="_1748341140" r:id="rId32"/>
        </w:object>
      </w:r>
    </w:p>
    <w:p w14:paraId="52AE8530" w14:textId="77777777" w:rsidR="00F67814" w:rsidRDefault="00F67814" w:rsidP="00F67814">
      <w:pPr>
        <w:spacing w:line="360" w:lineRule="auto"/>
        <w:jc w:val="both"/>
      </w:pPr>
    </w:p>
    <w:p w14:paraId="0C3866EB" w14:textId="77777777" w:rsidR="00F67814" w:rsidRDefault="00F67814" w:rsidP="00F67814">
      <w:pPr>
        <w:spacing w:line="360" w:lineRule="auto"/>
        <w:jc w:val="both"/>
      </w:pPr>
    </w:p>
    <w:p w14:paraId="6AD10F19" w14:textId="77777777" w:rsidR="00F67814" w:rsidRDefault="00F67814" w:rsidP="00F67814">
      <w:pPr>
        <w:spacing w:line="360" w:lineRule="auto"/>
        <w:jc w:val="both"/>
      </w:pPr>
    </w:p>
    <w:p w14:paraId="453111B4" w14:textId="77777777" w:rsidR="00F67814" w:rsidRPr="0078739D" w:rsidRDefault="00F67814" w:rsidP="00F67814">
      <w:pPr>
        <w:jc w:val="both"/>
        <w:rPr>
          <w:rFonts w:ascii="Arial" w:hAnsi="Arial" w:cs="Arial"/>
          <w:sz w:val="24"/>
          <w:szCs w:val="24"/>
        </w:rPr>
      </w:pPr>
    </w:p>
    <w:sectPr w:rsidR="00F67814" w:rsidRPr="0078739D">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CB814" w14:textId="77777777" w:rsidR="001E475D" w:rsidRDefault="001E475D" w:rsidP="00BA4BE9">
      <w:pPr>
        <w:spacing w:after="0" w:line="240" w:lineRule="auto"/>
      </w:pPr>
      <w:r>
        <w:separator/>
      </w:r>
    </w:p>
  </w:endnote>
  <w:endnote w:type="continuationSeparator" w:id="0">
    <w:p w14:paraId="7182D9AA" w14:textId="77777777" w:rsidR="001E475D" w:rsidRDefault="001E475D" w:rsidP="00BA4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0273834"/>
      <w:docPartObj>
        <w:docPartGallery w:val="Page Numbers (Bottom of Page)"/>
        <w:docPartUnique/>
      </w:docPartObj>
    </w:sdtPr>
    <w:sdtEndPr>
      <w:rPr>
        <w:noProof/>
      </w:rPr>
    </w:sdtEndPr>
    <w:sdtContent>
      <w:p w14:paraId="142BD7E1" w14:textId="3188DA52" w:rsidR="00CE3289" w:rsidRDefault="00CE3289">
        <w:pPr>
          <w:pStyle w:val="Footer"/>
          <w:rPr>
            <w:noProof/>
          </w:rPr>
        </w:pPr>
      </w:p>
      <w:p w14:paraId="71058A55" w14:textId="77777777" w:rsidR="00CE3289" w:rsidRDefault="00347835">
        <w:pPr>
          <w:pStyle w:val="Footer"/>
        </w:pPr>
      </w:p>
    </w:sdtContent>
  </w:sdt>
  <w:p w14:paraId="7C98D689" w14:textId="77777777" w:rsidR="00BA4BE9" w:rsidRDefault="00BA4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BF46C" w14:textId="77777777" w:rsidR="001E475D" w:rsidRDefault="001E475D" w:rsidP="00BA4BE9">
      <w:pPr>
        <w:spacing w:after="0" w:line="240" w:lineRule="auto"/>
      </w:pPr>
      <w:r>
        <w:separator/>
      </w:r>
    </w:p>
  </w:footnote>
  <w:footnote w:type="continuationSeparator" w:id="0">
    <w:p w14:paraId="43494ABF" w14:textId="77777777" w:rsidR="001E475D" w:rsidRDefault="001E475D" w:rsidP="00BA4B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BE9"/>
    <w:rsid w:val="00016DE6"/>
    <w:rsid w:val="00073B68"/>
    <w:rsid w:val="001E475D"/>
    <w:rsid w:val="001F3365"/>
    <w:rsid w:val="00260DF9"/>
    <w:rsid w:val="0028270E"/>
    <w:rsid w:val="00347835"/>
    <w:rsid w:val="00404175"/>
    <w:rsid w:val="004750B9"/>
    <w:rsid w:val="004E5E88"/>
    <w:rsid w:val="005202CC"/>
    <w:rsid w:val="005A7419"/>
    <w:rsid w:val="005D2DE3"/>
    <w:rsid w:val="00657443"/>
    <w:rsid w:val="007064D0"/>
    <w:rsid w:val="007347D6"/>
    <w:rsid w:val="0074105F"/>
    <w:rsid w:val="0078739D"/>
    <w:rsid w:val="007E3A86"/>
    <w:rsid w:val="008B0790"/>
    <w:rsid w:val="008D51B6"/>
    <w:rsid w:val="00922C20"/>
    <w:rsid w:val="00AA02BE"/>
    <w:rsid w:val="00AA0953"/>
    <w:rsid w:val="00B4693E"/>
    <w:rsid w:val="00B578B5"/>
    <w:rsid w:val="00BA4BE9"/>
    <w:rsid w:val="00C25AC7"/>
    <w:rsid w:val="00C30FCF"/>
    <w:rsid w:val="00CA3360"/>
    <w:rsid w:val="00CE3289"/>
    <w:rsid w:val="00D932A2"/>
    <w:rsid w:val="00DD1123"/>
    <w:rsid w:val="00E91466"/>
    <w:rsid w:val="00EB0B60"/>
    <w:rsid w:val="00EB46D6"/>
    <w:rsid w:val="00F300ED"/>
    <w:rsid w:val="00F67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3DF6B3DF"/>
  <w15:chartTrackingRefBased/>
  <w15:docId w15:val="{D9833B5E-AD41-4834-991D-CBD579A31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814"/>
    <w:pPr>
      <w:spacing w:before="120" w:after="120" w:line="360" w:lineRule="auto"/>
      <w:jc w:val="both"/>
      <w:outlineLvl w:val="0"/>
    </w:pPr>
    <w:rPr>
      <w:b/>
      <w:sz w:val="28"/>
      <w:szCs w:val="28"/>
    </w:rPr>
  </w:style>
  <w:style w:type="paragraph" w:styleId="Heading2">
    <w:name w:val="heading 2"/>
    <w:basedOn w:val="Normal"/>
    <w:next w:val="Normal"/>
    <w:link w:val="Heading2Char"/>
    <w:uiPriority w:val="9"/>
    <w:unhideWhenUsed/>
    <w:qFormat/>
    <w:rsid w:val="00F67814"/>
    <w:pPr>
      <w:outlineLvl w:val="1"/>
    </w:pPr>
    <w:rPr>
      <w:rFonts w:ascii="Arial" w:hAnsi="Arial" w:cs="Arial"/>
      <w:b/>
      <w:bCs/>
      <w:sz w:val="26"/>
      <w:szCs w:val="26"/>
    </w:rPr>
  </w:style>
  <w:style w:type="paragraph" w:styleId="Heading3">
    <w:name w:val="heading 3"/>
    <w:basedOn w:val="Normal"/>
    <w:next w:val="Normal"/>
    <w:link w:val="Heading3Char"/>
    <w:uiPriority w:val="9"/>
    <w:unhideWhenUsed/>
    <w:qFormat/>
    <w:rsid w:val="00F67814"/>
    <w:pPr>
      <w:keepNext/>
      <w:keepLines/>
      <w:spacing w:before="120" w:after="120" w:line="360" w:lineRule="auto"/>
      <w:outlineLvl w:val="2"/>
    </w:pPr>
    <w:rPr>
      <w:rFonts w:ascii="Arial" w:eastAsiaTheme="majorEastAsia" w:hAnsi="Arial" w:cs="Arial"/>
      <w:b/>
      <w:bCs/>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B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4BE9"/>
  </w:style>
  <w:style w:type="paragraph" w:styleId="Footer">
    <w:name w:val="footer"/>
    <w:basedOn w:val="Normal"/>
    <w:link w:val="FooterChar"/>
    <w:uiPriority w:val="99"/>
    <w:unhideWhenUsed/>
    <w:rsid w:val="00BA4B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4BE9"/>
  </w:style>
  <w:style w:type="character" w:customStyle="1" w:styleId="Heading1Char">
    <w:name w:val="Heading 1 Char"/>
    <w:basedOn w:val="DefaultParagraphFont"/>
    <w:link w:val="Heading1"/>
    <w:uiPriority w:val="9"/>
    <w:rsid w:val="00F67814"/>
    <w:rPr>
      <w:b/>
      <w:sz w:val="28"/>
      <w:szCs w:val="28"/>
    </w:rPr>
  </w:style>
  <w:style w:type="character" w:customStyle="1" w:styleId="Heading2Char">
    <w:name w:val="Heading 2 Char"/>
    <w:basedOn w:val="DefaultParagraphFont"/>
    <w:link w:val="Heading2"/>
    <w:uiPriority w:val="9"/>
    <w:rsid w:val="00F67814"/>
    <w:rPr>
      <w:rFonts w:ascii="Arial" w:hAnsi="Arial" w:cs="Arial"/>
      <w:b/>
      <w:bCs/>
      <w:sz w:val="26"/>
      <w:szCs w:val="26"/>
    </w:rPr>
  </w:style>
  <w:style w:type="paragraph" w:styleId="TOCHeading">
    <w:name w:val="TOC Heading"/>
    <w:basedOn w:val="Heading1"/>
    <w:next w:val="Normal"/>
    <w:uiPriority w:val="39"/>
    <w:unhideWhenUsed/>
    <w:qFormat/>
    <w:rsid w:val="00D932A2"/>
    <w:pPr>
      <w:keepNext/>
      <w:keepLines/>
      <w:spacing w:before="240" w:after="0"/>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F3365"/>
    <w:pPr>
      <w:tabs>
        <w:tab w:val="right" w:leader="dot" w:pos="9350"/>
      </w:tabs>
      <w:spacing w:after="100"/>
    </w:pPr>
    <w:rPr>
      <w:rFonts w:ascii="Arial" w:hAnsi="Arial" w:cs="Arial"/>
      <w:b/>
      <w:noProof/>
      <w:sz w:val="24"/>
      <w:szCs w:val="24"/>
    </w:rPr>
  </w:style>
  <w:style w:type="paragraph" w:styleId="TOC2">
    <w:name w:val="toc 2"/>
    <w:basedOn w:val="Normal"/>
    <w:next w:val="Normal"/>
    <w:autoRedefine/>
    <w:uiPriority w:val="39"/>
    <w:unhideWhenUsed/>
    <w:rsid w:val="00D932A2"/>
    <w:pPr>
      <w:spacing w:after="100"/>
      <w:ind w:left="220"/>
    </w:pPr>
  </w:style>
  <w:style w:type="character" w:styleId="Hyperlink">
    <w:name w:val="Hyperlink"/>
    <w:basedOn w:val="DefaultParagraphFont"/>
    <w:uiPriority w:val="99"/>
    <w:unhideWhenUsed/>
    <w:rsid w:val="00D932A2"/>
    <w:rPr>
      <w:color w:val="0563C1" w:themeColor="hyperlink"/>
      <w:u w:val="single"/>
    </w:rPr>
  </w:style>
  <w:style w:type="table" w:styleId="TableGridLight">
    <w:name w:val="Grid Table Light"/>
    <w:basedOn w:val="TableNormal"/>
    <w:uiPriority w:val="40"/>
    <w:rsid w:val="0078739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3Char">
    <w:name w:val="Heading 3 Char"/>
    <w:basedOn w:val="DefaultParagraphFont"/>
    <w:link w:val="Heading3"/>
    <w:uiPriority w:val="9"/>
    <w:rsid w:val="00F67814"/>
    <w:rPr>
      <w:rFonts w:ascii="Arial" w:eastAsiaTheme="majorEastAsia" w:hAnsi="Arial" w:cs="Arial"/>
      <w:b/>
      <w:bCs/>
      <w:color w:val="000000" w:themeColor="text1"/>
      <w:sz w:val="24"/>
      <w:szCs w:val="24"/>
    </w:rPr>
  </w:style>
  <w:style w:type="paragraph" w:styleId="TOC3">
    <w:name w:val="toc 3"/>
    <w:basedOn w:val="Normal"/>
    <w:next w:val="Normal"/>
    <w:autoRedefine/>
    <w:uiPriority w:val="39"/>
    <w:unhideWhenUsed/>
    <w:rsid w:val="00F6781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73731">
      <w:bodyDiv w:val="1"/>
      <w:marLeft w:val="0"/>
      <w:marRight w:val="0"/>
      <w:marTop w:val="0"/>
      <w:marBottom w:val="0"/>
      <w:divBdr>
        <w:top w:val="none" w:sz="0" w:space="0" w:color="auto"/>
        <w:left w:val="none" w:sz="0" w:space="0" w:color="auto"/>
        <w:bottom w:val="none" w:sz="0" w:space="0" w:color="auto"/>
        <w:right w:val="none" w:sz="0" w:space="0" w:color="auto"/>
      </w:divBdr>
    </w:div>
    <w:div w:id="143204849">
      <w:bodyDiv w:val="1"/>
      <w:marLeft w:val="0"/>
      <w:marRight w:val="0"/>
      <w:marTop w:val="0"/>
      <w:marBottom w:val="0"/>
      <w:divBdr>
        <w:top w:val="none" w:sz="0" w:space="0" w:color="auto"/>
        <w:left w:val="none" w:sz="0" w:space="0" w:color="auto"/>
        <w:bottom w:val="none" w:sz="0" w:space="0" w:color="auto"/>
        <w:right w:val="none" w:sz="0" w:space="0" w:color="auto"/>
      </w:divBdr>
    </w:div>
    <w:div w:id="168178570">
      <w:bodyDiv w:val="1"/>
      <w:marLeft w:val="0"/>
      <w:marRight w:val="0"/>
      <w:marTop w:val="0"/>
      <w:marBottom w:val="0"/>
      <w:divBdr>
        <w:top w:val="none" w:sz="0" w:space="0" w:color="auto"/>
        <w:left w:val="none" w:sz="0" w:space="0" w:color="auto"/>
        <w:bottom w:val="none" w:sz="0" w:space="0" w:color="auto"/>
        <w:right w:val="none" w:sz="0" w:space="0" w:color="auto"/>
      </w:divBdr>
    </w:div>
    <w:div w:id="222448105">
      <w:bodyDiv w:val="1"/>
      <w:marLeft w:val="0"/>
      <w:marRight w:val="0"/>
      <w:marTop w:val="0"/>
      <w:marBottom w:val="0"/>
      <w:divBdr>
        <w:top w:val="none" w:sz="0" w:space="0" w:color="auto"/>
        <w:left w:val="none" w:sz="0" w:space="0" w:color="auto"/>
        <w:bottom w:val="none" w:sz="0" w:space="0" w:color="auto"/>
        <w:right w:val="none" w:sz="0" w:space="0" w:color="auto"/>
      </w:divBdr>
    </w:div>
    <w:div w:id="235281437">
      <w:bodyDiv w:val="1"/>
      <w:marLeft w:val="0"/>
      <w:marRight w:val="0"/>
      <w:marTop w:val="0"/>
      <w:marBottom w:val="0"/>
      <w:divBdr>
        <w:top w:val="none" w:sz="0" w:space="0" w:color="auto"/>
        <w:left w:val="none" w:sz="0" w:space="0" w:color="auto"/>
        <w:bottom w:val="none" w:sz="0" w:space="0" w:color="auto"/>
        <w:right w:val="none" w:sz="0" w:space="0" w:color="auto"/>
      </w:divBdr>
    </w:div>
    <w:div w:id="471753666">
      <w:bodyDiv w:val="1"/>
      <w:marLeft w:val="0"/>
      <w:marRight w:val="0"/>
      <w:marTop w:val="0"/>
      <w:marBottom w:val="0"/>
      <w:divBdr>
        <w:top w:val="none" w:sz="0" w:space="0" w:color="auto"/>
        <w:left w:val="none" w:sz="0" w:space="0" w:color="auto"/>
        <w:bottom w:val="none" w:sz="0" w:space="0" w:color="auto"/>
        <w:right w:val="none" w:sz="0" w:space="0" w:color="auto"/>
      </w:divBdr>
    </w:div>
    <w:div w:id="515773554">
      <w:bodyDiv w:val="1"/>
      <w:marLeft w:val="0"/>
      <w:marRight w:val="0"/>
      <w:marTop w:val="0"/>
      <w:marBottom w:val="0"/>
      <w:divBdr>
        <w:top w:val="none" w:sz="0" w:space="0" w:color="auto"/>
        <w:left w:val="none" w:sz="0" w:space="0" w:color="auto"/>
        <w:bottom w:val="none" w:sz="0" w:space="0" w:color="auto"/>
        <w:right w:val="none" w:sz="0" w:space="0" w:color="auto"/>
      </w:divBdr>
    </w:div>
    <w:div w:id="607389851">
      <w:bodyDiv w:val="1"/>
      <w:marLeft w:val="0"/>
      <w:marRight w:val="0"/>
      <w:marTop w:val="0"/>
      <w:marBottom w:val="0"/>
      <w:divBdr>
        <w:top w:val="none" w:sz="0" w:space="0" w:color="auto"/>
        <w:left w:val="none" w:sz="0" w:space="0" w:color="auto"/>
        <w:bottom w:val="none" w:sz="0" w:space="0" w:color="auto"/>
        <w:right w:val="none" w:sz="0" w:space="0" w:color="auto"/>
      </w:divBdr>
    </w:div>
    <w:div w:id="643002757">
      <w:bodyDiv w:val="1"/>
      <w:marLeft w:val="0"/>
      <w:marRight w:val="0"/>
      <w:marTop w:val="0"/>
      <w:marBottom w:val="0"/>
      <w:divBdr>
        <w:top w:val="none" w:sz="0" w:space="0" w:color="auto"/>
        <w:left w:val="none" w:sz="0" w:space="0" w:color="auto"/>
        <w:bottom w:val="none" w:sz="0" w:space="0" w:color="auto"/>
        <w:right w:val="none" w:sz="0" w:space="0" w:color="auto"/>
      </w:divBdr>
    </w:div>
    <w:div w:id="755443071">
      <w:bodyDiv w:val="1"/>
      <w:marLeft w:val="0"/>
      <w:marRight w:val="0"/>
      <w:marTop w:val="0"/>
      <w:marBottom w:val="0"/>
      <w:divBdr>
        <w:top w:val="none" w:sz="0" w:space="0" w:color="auto"/>
        <w:left w:val="none" w:sz="0" w:space="0" w:color="auto"/>
        <w:bottom w:val="none" w:sz="0" w:space="0" w:color="auto"/>
        <w:right w:val="none" w:sz="0" w:space="0" w:color="auto"/>
      </w:divBdr>
    </w:div>
    <w:div w:id="765033718">
      <w:bodyDiv w:val="1"/>
      <w:marLeft w:val="0"/>
      <w:marRight w:val="0"/>
      <w:marTop w:val="0"/>
      <w:marBottom w:val="0"/>
      <w:divBdr>
        <w:top w:val="none" w:sz="0" w:space="0" w:color="auto"/>
        <w:left w:val="none" w:sz="0" w:space="0" w:color="auto"/>
        <w:bottom w:val="none" w:sz="0" w:space="0" w:color="auto"/>
        <w:right w:val="none" w:sz="0" w:space="0" w:color="auto"/>
      </w:divBdr>
    </w:div>
    <w:div w:id="784076994">
      <w:bodyDiv w:val="1"/>
      <w:marLeft w:val="0"/>
      <w:marRight w:val="0"/>
      <w:marTop w:val="0"/>
      <w:marBottom w:val="0"/>
      <w:divBdr>
        <w:top w:val="none" w:sz="0" w:space="0" w:color="auto"/>
        <w:left w:val="none" w:sz="0" w:space="0" w:color="auto"/>
        <w:bottom w:val="none" w:sz="0" w:space="0" w:color="auto"/>
        <w:right w:val="none" w:sz="0" w:space="0" w:color="auto"/>
      </w:divBdr>
    </w:div>
    <w:div w:id="784806262">
      <w:bodyDiv w:val="1"/>
      <w:marLeft w:val="0"/>
      <w:marRight w:val="0"/>
      <w:marTop w:val="0"/>
      <w:marBottom w:val="0"/>
      <w:divBdr>
        <w:top w:val="none" w:sz="0" w:space="0" w:color="auto"/>
        <w:left w:val="none" w:sz="0" w:space="0" w:color="auto"/>
        <w:bottom w:val="none" w:sz="0" w:space="0" w:color="auto"/>
        <w:right w:val="none" w:sz="0" w:space="0" w:color="auto"/>
      </w:divBdr>
    </w:div>
    <w:div w:id="797258155">
      <w:bodyDiv w:val="1"/>
      <w:marLeft w:val="0"/>
      <w:marRight w:val="0"/>
      <w:marTop w:val="0"/>
      <w:marBottom w:val="0"/>
      <w:divBdr>
        <w:top w:val="none" w:sz="0" w:space="0" w:color="auto"/>
        <w:left w:val="none" w:sz="0" w:space="0" w:color="auto"/>
        <w:bottom w:val="none" w:sz="0" w:space="0" w:color="auto"/>
        <w:right w:val="none" w:sz="0" w:space="0" w:color="auto"/>
      </w:divBdr>
    </w:div>
    <w:div w:id="814878025">
      <w:bodyDiv w:val="1"/>
      <w:marLeft w:val="0"/>
      <w:marRight w:val="0"/>
      <w:marTop w:val="0"/>
      <w:marBottom w:val="0"/>
      <w:divBdr>
        <w:top w:val="none" w:sz="0" w:space="0" w:color="auto"/>
        <w:left w:val="none" w:sz="0" w:space="0" w:color="auto"/>
        <w:bottom w:val="none" w:sz="0" w:space="0" w:color="auto"/>
        <w:right w:val="none" w:sz="0" w:space="0" w:color="auto"/>
      </w:divBdr>
    </w:div>
    <w:div w:id="1016928699">
      <w:bodyDiv w:val="1"/>
      <w:marLeft w:val="0"/>
      <w:marRight w:val="0"/>
      <w:marTop w:val="0"/>
      <w:marBottom w:val="0"/>
      <w:divBdr>
        <w:top w:val="none" w:sz="0" w:space="0" w:color="auto"/>
        <w:left w:val="none" w:sz="0" w:space="0" w:color="auto"/>
        <w:bottom w:val="none" w:sz="0" w:space="0" w:color="auto"/>
        <w:right w:val="none" w:sz="0" w:space="0" w:color="auto"/>
      </w:divBdr>
    </w:div>
    <w:div w:id="1158152554">
      <w:bodyDiv w:val="1"/>
      <w:marLeft w:val="0"/>
      <w:marRight w:val="0"/>
      <w:marTop w:val="0"/>
      <w:marBottom w:val="0"/>
      <w:divBdr>
        <w:top w:val="none" w:sz="0" w:space="0" w:color="auto"/>
        <w:left w:val="none" w:sz="0" w:space="0" w:color="auto"/>
        <w:bottom w:val="none" w:sz="0" w:space="0" w:color="auto"/>
        <w:right w:val="none" w:sz="0" w:space="0" w:color="auto"/>
      </w:divBdr>
    </w:div>
    <w:div w:id="1171330050">
      <w:bodyDiv w:val="1"/>
      <w:marLeft w:val="0"/>
      <w:marRight w:val="0"/>
      <w:marTop w:val="0"/>
      <w:marBottom w:val="0"/>
      <w:divBdr>
        <w:top w:val="none" w:sz="0" w:space="0" w:color="auto"/>
        <w:left w:val="none" w:sz="0" w:space="0" w:color="auto"/>
        <w:bottom w:val="none" w:sz="0" w:space="0" w:color="auto"/>
        <w:right w:val="none" w:sz="0" w:space="0" w:color="auto"/>
      </w:divBdr>
    </w:div>
    <w:div w:id="1193345250">
      <w:bodyDiv w:val="1"/>
      <w:marLeft w:val="0"/>
      <w:marRight w:val="0"/>
      <w:marTop w:val="0"/>
      <w:marBottom w:val="0"/>
      <w:divBdr>
        <w:top w:val="none" w:sz="0" w:space="0" w:color="auto"/>
        <w:left w:val="none" w:sz="0" w:space="0" w:color="auto"/>
        <w:bottom w:val="none" w:sz="0" w:space="0" w:color="auto"/>
        <w:right w:val="none" w:sz="0" w:space="0" w:color="auto"/>
      </w:divBdr>
    </w:div>
    <w:div w:id="1207374949">
      <w:bodyDiv w:val="1"/>
      <w:marLeft w:val="0"/>
      <w:marRight w:val="0"/>
      <w:marTop w:val="0"/>
      <w:marBottom w:val="0"/>
      <w:divBdr>
        <w:top w:val="none" w:sz="0" w:space="0" w:color="auto"/>
        <w:left w:val="none" w:sz="0" w:space="0" w:color="auto"/>
        <w:bottom w:val="none" w:sz="0" w:space="0" w:color="auto"/>
        <w:right w:val="none" w:sz="0" w:space="0" w:color="auto"/>
      </w:divBdr>
      <w:divsChild>
        <w:div w:id="248999632">
          <w:marLeft w:val="0"/>
          <w:marRight w:val="0"/>
          <w:marTop w:val="0"/>
          <w:marBottom w:val="0"/>
          <w:divBdr>
            <w:top w:val="single" w:sz="2" w:space="0" w:color="auto"/>
            <w:left w:val="single" w:sz="2" w:space="0" w:color="auto"/>
            <w:bottom w:val="single" w:sz="6" w:space="0" w:color="auto"/>
            <w:right w:val="single" w:sz="2" w:space="0" w:color="auto"/>
          </w:divBdr>
          <w:divsChild>
            <w:div w:id="90518325">
              <w:marLeft w:val="0"/>
              <w:marRight w:val="0"/>
              <w:marTop w:val="100"/>
              <w:marBottom w:val="100"/>
              <w:divBdr>
                <w:top w:val="single" w:sz="2" w:space="0" w:color="D9D9E3"/>
                <w:left w:val="single" w:sz="2" w:space="0" w:color="D9D9E3"/>
                <w:bottom w:val="single" w:sz="2" w:space="0" w:color="D9D9E3"/>
                <w:right w:val="single" w:sz="2" w:space="0" w:color="D9D9E3"/>
              </w:divBdr>
              <w:divsChild>
                <w:div w:id="1554655925">
                  <w:marLeft w:val="0"/>
                  <w:marRight w:val="0"/>
                  <w:marTop w:val="0"/>
                  <w:marBottom w:val="0"/>
                  <w:divBdr>
                    <w:top w:val="single" w:sz="2" w:space="0" w:color="D9D9E3"/>
                    <w:left w:val="single" w:sz="2" w:space="0" w:color="D9D9E3"/>
                    <w:bottom w:val="single" w:sz="2" w:space="0" w:color="D9D9E3"/>
                    <w:right w:val="single" w:sz="2" w:space="0" w:color="D9D9E3"/>
                  </w:divBdr>
                  <w:divsChild>
                    <w:div w:id="1415124545">
                      <w:marLeft w:val="0"/>
                      <w:marRight w:val="0"/>
                      <w:marTop w:val="0"/>
                      <w:marBottom w:val="0"/>
                      <w:divBdr>
                        <w:top w:val="single" w:sz="2" w:space="0" w:color="D9D9E3"/>
                        <w:left w:val="single" w:sz="2" w:space="0" w:color="D9D9E3"/>
                        <w:bottom w:val="single" w:sz="2" w:space="0" w:color="D9D9E3"/>
                        <w:right w:val="single" w:sz="2" w:space="0" w:color="D9D9E3"/>
                      </w:divBdr>
                      <w:divsChild>
                        <w:div w:id="2124377425">
                          <w:marLeft w:val="0"/>
                          <w:marRight w:val="0"/>
                          <w:marTop w:val="0"/>
                          <w:marBottom w:val="0"/>
                          <w:divBdr>
                            <w:top w:val="single" w:sz="2" w:space="0" w:color="D9D9E3"/>
                            <w:left w:val="single" w:sz="2" w:space="0" w:color="D9D9E3"/>
                            <w:bottom w:val="single" w:sz="2" w:space="0" w:color="D9D9E3"/>
                            <w:right w:val="single" w:sz="2" w:space="0" w:color="D9D9E3"/>
                          </w:divBdr>
                          <w:divsChild>
                            <w:div w:id="1640456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16488944">
      <w:bodyDiv w:val="1"/>
      <w:marLeft w:val="0"/>
      <w:marRight w:val="0"/>
      <w:marTop w:val="0"/>
      <w:marBottom w:val="0"/>
      <w:divBdr>
        <w:top w:val="none" w:sz="0" w:space="0" w:color="auto"/>
        <w:left w:val="none" w:sz="0" w:space="0" w:color="auto"/>
        <w:bottom w:val="none" w:sz="0" w:space="0" w:color="auto"/>
        <w:right w:val="none" w:sz="0" w:space="0" w:color="auto"/>
      </w:divBdr>
    </w:div>
    <w:div w:id="1321739910">
      <w:bodyDiv w:val="1"/>
      <w:marLeft w:val="0"/>
      <w:marRight w:val="0"/>
      <w:marTop w:val="0"/>
      <w:marBottom w:val="0"/>
      <w:divBdr>
        <w:top w:val="none" w:sz="0" w:space="0" w:color="auto"/>
        <w:left w:val="none" w:sz="0" w:space="0" w:color="auto"/>
        <w:bottom w:val="none" w:sz="0" w:space="0" w:color="auto"/>
        <w:right w:val="none" w:sz="0" w:space="0" w:color="auto"/>
      </w:divBdr>
      <w:divsChild>
        <w:div w:id="17701061">
          <w:marLeft w:val="0"/>
          <w:marRight w:val="0"/>
          <w:marTop w:val="0"/>
          <w:marBottom w:val="0"/>
          <w:divBdr>
            <w:top w:val="single" w:sz="2" w:space="0" w:color="auto"/>
            <w:left w:val="single" w:sz="2" w:space="0" w:color="auto"/>
            <w:bottom w:val="single" w:sz="6" w:space="0" w:color="auto"/>
            <w:right w:val="single" w:sz="2" w:space="0" w:color="auto"/>
          </w:divBdr>
          <w:divsChild>
            <w:div w:id="312609919">
              <w:marLeft w:val="0"/>
              <w:marRight w:val="0"/>
              <w:marTop w:val="100"/>
              <w:marBottom w:val="100"/>
              <w:divBdr>
                <w:top w:val="single" w:sz="2" w:space="0" w:color="D9D9E3"/>
                <w:left w:val="single" w:sz="2" w:space="0" w:color="D9D9E3"/>
                <w:bottom w:val="single" w:sz="2" w:space="0" w:color="D9D9E3"/>
                <w:right w:val="single" w:sz="2" w:space="0" w:color="D9D9E3"/>
              </w:divBdr>
              <w:divsChild>
                <w:div w:id="1162235316">
                  <w:marLeft w:val="0"/>
                  <w:marRight w:val="0"/>
                  <w:marTop w:val="0"/>
                  <w:marBottom w:val="0"/>
                  <w:divBdr>
                    <w:top w:val="single" w:sz="2" w:space="0" w:color="D9D9E3"/>
                    <w:left w:val="single" w:sz="2" w:space="0" w:color="D9D9E3"/>
                    <w:bottom w:val="single" w:sz="2" w:space="0" w:color="D9D9E3"/>
                    <w:right w:val="single" w:sz="2" w:space="0" w:color="D9D9E3"/>
                  </w:divBdr>
                  <w:divsChild>
                    <w:div w:id="687217521">
                      <w:marLeft w:val="0"/>
                      <w:marRight w:val="0"/>
                      <w:marTop w:val="0"/>
                      <w:marBottom w:val="0"/>
                      <w:divBdr>
                        <w:top w:val="single" w:sz="2" w:space="0" w:color="D9D9E3"/>
                        <w:left w:val="single" w:sz="2" w:space="0" w:color="D9D9E3"/>
                        <w:bottom w:val="single" w:sz="2" w:space="0" w:color="D9D9E3"/>
                        <w:right w:val="single" w:sz="2" w:space="0" w:color="D9D9E3"/>
                      </w:divBdr>
                      <w:divsChild>
                        <w:div w:id="92748628">
                          <w:marLeft w:val="0"/>
                          <w:marRight w:val="0"/>
                          <w:marTop w:val="0"/>
                          <w:marBottom w:val="0"/>
                          <w:divBdr>
                            <w:top w:val="single" w:sz="2" w:space="0" w:color="D9D9E3"/>
                            <w:left w:val="single" w:sz="2" w:space="0" w:color="D9D9E3"/>
                            <w:bottom w:val="single" w:sz="2" w:space="0" w:color="D9D9E3"/>
                            <w:right w:val="single" w:sz="2" w:space="0" w:color="D9D9E3"/>
                          </w:divBdr>
                          <w:divsChild>
                            <w:div w:id="1579554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7780478">
      <w:bodyDiv w:val="1"/>
      <w:marLeft w:val="0"/>
      <w:marRight w:val="0"/>
      <w:marTop w:val="0"/>
      <w:marBottom w:val="0"/>
      <w:divBdr>
        <w:top w:val="none" w:sz="0" w:space="0" w:color="auto"/>
        <w:left w:val="none" w:sz="0" w:space="0" w:color="auto"/>
        <w:bottom w:val="none" w:sz="0" w:space="0" w:color="auto"/>
        <w:right w:val="none" w:sz="0" w:space="0" w:color="auto"/>
      </w:divBdr>
    </w:div>
    <w:div w:id="1337928617">
      <w:bodyDiv w:val="1"/>
      <w:marLeft w:val="0"/>
      <w:marRight w:val="0"/>
      <w:marTop w:val="0"/>
      <w:marBottom w:val="0"/>
      <w:divBdr>
        <w:top w:val="none" w:sz="0" w:space="0" w:color="auto"/>
        <w:left w:val="none" w:sz="0" w:space="0" w:color="auto"/>
        <w:bottom w:val="none" w:sz="0" w:space="0" w:color="auto"/>
        <w:right w:val="none" w:sz="0" w:space="0" w:color="auto"/>
      </w:divBdr>
    </w:div>
    <w:div w:id="1342003725">
      <w:bodyDiv w:val="1"/>
      <w:marLeft w:val="0"/>
      <w:marRight w:val="0"/>
      <w:marTop w:val="0"/>
      <w:marBottom w:val="0"/>
      <w:divBdr>
        <w:top w:val="none" w:sz="0" w:space="0" w:color="auto"/>
        <w:left w:val="none" w:sz="0" w:space="0" w:color="auto"/>
        <w:bottom w:val="none" w:sz="0" w:space="0" w:color="auto"/>
        <w:right w:val="none" w:sz="0" w:space="0" w:color="auto"/>
      </w:divBdr>
    </w:div>
    <w:div w:id="1348749046">
      <w:bodyDiv w:val="1"/>
      <w:marLeft w:val="0"/>
      <w:marRight w:val="0"/>
      <w:marTop w:val="0"/>
      <w:marBottom w:val="0"/>
      <w:divBdr>
        <w:top w:val="none" w:sz="0" w:space="0" w:color="auto"/>
        <w:left w:val="none" w:sz="0" w:space="0" w:color="auto"/>
        <w:bottom w:val="none" w:sz="0" w:space="0" w:color="auto"/>
        <w:right w:val="none" w:sz="0" w:space="0" w:color="auto"/>
      </w:divBdr>
    </w:div>
    <w:div w:id="1417482302">
      <w:bodyDiv w:val="1"/>
      <w:marLeft w:val="0"/>
      <w:marRight w:val="0"/>
      <w:marTop w:val="0"/>
      <w:marBottom w:val="0"/>
      <w:divBdr>
        <w:top w:val="none" w:sz="0" w:space="0" w:color="auto"/>
        <w:left w:val="none" w:sz="0" w:space="0" w:color="auto"/>
        <w:bottom w:val="none" w:sz="0" w:space="0" w:color="auto"/>
        <w:right w:val="none" w:sz="0" w:space="0" w:color="auto"/>
      </w:divBdr>
    </w:div>
    <w:div w:id="1564873996">
      <w:bodyDiv w:val="1"/>
      <w:marLeft w:val="0"/>
      <w:marRight w:val="0"/>
      <w:marTop w:val="0"/>
      <w:marBottom w:val="0"/>
      <w:divBdr>
        <w:top w:val="none" w:sz="0" w:space="0" w:color="auto"/>
        <w:left w:val="none" w:sz="0" w:space="0" w:color="auto"/>
        <w:bottom w:val="none" w:sz="0" w:space="0" w:color="auto"/>
        <w:right w:val="none" w:sz="0" w:space="0" w:color="auto"/>
      </w:divBdr>
    </w:div>
    <w:div w:id="1598908726">
      <w:bodyDiv w:val="1"/>
      <w:marLeft w:val="0"/>
      <w:marRight w:val="0"/>
      <w:marTop w:val="0"/>
      <w:marBottom w:val="0"/>
      <w:divBdr>
        <w:top w:val="none" w:sz="0" w:space="0" w:color="auto"/>
        <w:left w:val="none" w:sz="0" w:space="0" w:color="auto"/>
        <w:bottom w:val="none" w:sz="0" w:space="0" w:color="auto"/>
        <w:right w:val="none" w:sz="0" w:space="0" w:color="auto"/>
      </w:divBdr>
    </w:div>
    <w:div w:id="1610548071">
      <w:bodyDiv w:val="1"/>
      <w:marLeft w:val="0"/>
      <w:marRight w:val="0"/>
      <w:marTop w:val="0"/>
      <w:marBottom w:val="0"/>
      <w:divBdr>
        <w:top w:val="none" w:sz="0" w:space="0" w:color="auto"/>
        <w:left w:val="none" w:sz="0" w:space="0" w:color="auto"/>
        <w:bottom w:val="none" w:sz="0" w:space="0" w:color="auto"/>
        <w:right w:val="none" w:sz="0" w:space="0" w:color="auto"/>
      </w:divBdr>
    </w:div>
    <w:div w:id="1685593847">
      <w:bodyDiv w:val="1"/>
      <w:marLeft w:val="0"/>
      <w:marRight w:val="0"/>
      <w:marTop w:val="0"/>
      <w:marBottom w:val="0"/>
      <w:divBdr>
        <w:top w:val="none" w:sz="0" w:space="0" w:color="auto"/>
        <w:left w:val="none" w:sz="0" w:space="0" w:color="auto"/>
        <w:bottom w:val="none" w:sz="0" w:space="0" w:color="auto"/>
        <w:right w:val="none" w:sz="0" w:space="0" w:color="auto"/>
      </w:divBdr>
    </w:div>
    <w:div w:id="1708945184">
      <w:bodyDiv w:val="1"/>
      <w:marLeft w:val="0"/>
      <w:marRight w:val="0"/>
      <w:marTop w:val="0"/>
      <w:marBottom w:val="0"/>
      <w:divBdr>
        <w:top w:val="none" w:sz="0" w:space="0" w:color="auto"/>
        <w:left w:val="none" w:sz="0" w:space="0" w:color="auto"/>
        <w:bottom w:val="none" w:sz="0" w:space="0" w:color="auto"/>
        <w:right w:val="none" w:sz="0" w:space="0" w:color="auto"/>
      </w:divBdr>
    </w:div>
    <w:div w:id="1757441330">
      <w:bodyDiv w:val="1"/>
      <w:marLeft w:val="0"/>
      <w:marRight w:val="0"/>
      <w:marTop w:val="0"/>
      <w:marBottom w:val="0"/>
      <w:divBdr>
        <w:top w:val="none" w:sz="0" w:space="0" w:color="auto"/>
        <w:left w:val="none" w:sz="0" w:space="0" w:color="auto"/>
        <w:bottom w:val="none" w:sz="0" w:space="0" w:color="auto"/>
        <w:right w:val="none" w:sz="0" w:space="0" w:color="auto"/>
      </w:divBdr>
    </w:div>
    <w:div w:id="1777366807">
      <w:bodyDiv w:val="1"/>
      <w:marLeft w:val="0"/>
      <w:marRight w:val="0"/>
      <w:marTop w:val="0"/>
      <w:marBottom w:val="0"/>
      <w:divBdr>
        <w:top w:val="none" w:sz="0" w:space="0" w:color="auto"/>
        <w:left w:val="none" w:sz="0" w:space="0" w:color="auto"/>
        <w:bottom w:val="none" w:sz="0" w:space="0" w:color="auto"/>
        <w:right w:val="none" w:sz="0" w:space="0" w:color="auto"/>
      </w:divBdr>
    </w:div>
    <w:div w:id="1882091141">
      <w:bodyDiv w:val="1"/>
      <w:marLeft w:val="0"/>
      <w:marRight w:val="0"/>
      <w:marTop w:val="0"/>
      <w:marBottom w:val="0"/>
      <w:divBdr>
        <w:top w:val="none" w:sz="0" w:space="0" w:color="auto"/>
        <w:left w:val="none" w:sz="0" w:space="0" w:color="auto"/>
        <w:bottom w:val="none" w:sz="0" w:space="0" w:color="auto"/>
        <w:right w:val="none" w:sz="0" w:space="0" w:color="auto"/>
      </w:divBdr>
    </w:div>
    <w:div w:id="1898585827">
      <w:bodyDiv w:val="1"/>
      <w:marLeft w:val="0"/>
      <w:marRight w:val="0"/>
      <w:marTop w:val="0"/>
      <w:marBottom w:val="0"/>
      <w:divBdr>
        <w:top w:val="none" w:sz="0" w:space="0" w:color="auto"/>
        <w:left w:val="none" w:sz="0" w:space="0" w:color="auto"/>
        <w:bottom w:val="none" w:sz="0" w:space="0" w:color="auto"/>
        <w:right w:val="none" w:sz="0" w:space="0" w:color="auto"/>
      </w:divBdr>
    </w:div>
    <w:div w:id="1991591326">
      <w:bodyDiv w:val="1"/>
      <w:marLeft w:val="0"/>
      <w:marRight w:val="0"/>
      <w:marTop w:val="0"/>
      <w:marBottom w:val="0"/>
      <w:divBdr>
        <w:top w:val="none" w:sz="0" w:space="0" w:color="auto"/>
        <w:left w:val="none" w:sz="0" w:space="0" w:color="auto"/>
        <w:bottom w:val="none" w:sz="0" w:space="0" w:color="auto"/>
        <w:right w:val="none" w:sz="0" w:space="0" w:color="auto"/>
      </w:divBdr>
    </w:div>
    <w:div w:id="202382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3.sldx"/><Relationship Id="rId26" Type="http://schemas.openxmlformats.org/officeDocument/2006/relationships/package" Target="embeddings/Microsoft_PowerPoint_Slide7.sldx"/><Relationship Id="rId3" Type="http://schemas.openxmlformats.org/officeDocument/2006/relationships/settings" Target="settings.xml"/><Relationship Id="rId21" Type="http://schemas.openxmlformats.org/officeDocument/2006/relationships/image" Target="media/image9.emf"/><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package" Target="embeddings/Microsoft_PowerPoint_Slide.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package" Target="embeddings/Microsoft_PowerPoint_Slide2.sldx"/><Relationship Id="rId20" Type="http://schemas.openxmlformats.org/officeDocument/2006/relationships/package" Target="embeddings/Microsoft_PowerPoint_Slide4.sldx"/><Relationship Id="rId29"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package" Target="embeddings/Microsoft_PowerPoint_Slide6.sldx"/><Relationship Id="rId32" Type="http://schemas.openxmlformats.org/officeDocument/2006/relationships/package" Target="embeddings/Microsoft_PowerPoint_Slide10.sldx"/><Relationship Id="rId5"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8.sldx"/><Relationship Id="rId10" Type="http://schemas.openxmlformats.org/officeDocument/2006/relationships/image" Target="media/image3.emf"/><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package" Target="embeddings/Microsoft_PowerPoint_Slide1.sldx"/><Relationship Id="rId22" Type="http://schemas.openxmlformats.org/officeDocument/2006/relationships/package" Target="embeddings/Microsoft_PowerPoint_Slide5.sldx"/><Relationship Id="rId27" Type="http://schemas.openxmlformats.org/officeDocument/2006/relationships/image" Target="media/image12.emf"/><Relationship Id="rId30" Type="http://schemas.openxmlformats.org/officeDocument/2006/relationships/package" Target="embeddings/Microsoft_PowerPoint_Slide9.sldx"/><Relationship Id="rId35" Type="http://schemas.openxmlformats.org/officeDocument/2006/relationships/theme" Target="theme/theme1.xml"/><Relationship Id="rId8"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AFAEAB-0F87-4467-A5DB-A45FFF84D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16</Pages>
  <Words>1683</Words>
  <Characters>9598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VASILE</cp:lastModifiedBy>
  <cp:revision>3</cp:revision>
  <dcterms:created xsi:type="dcterms:W3CDTF">2023-06-14T17:53:00Z</dcterms:created>
  <dcterms:modified xsi:type="dcterms:W3CDTF">2023-06-15T12:32:00Z</dcterms:modified>
</cp:coreProperties>
</file>