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159C7" w14:textId="6AC2FB10" w:rsidR="00E97A9E" w:rsidRPr="000E1170" w:rsidRDefault="00C73BFD">
      <w:pPr>
        <w:rPr>
          <w:rFonts w:ascii="Arial" w:hAnsi="Arial" w:cs="Arial"/>
          <w:b/>
          <w:bCs/>
          <w:sz w:val="24"/>
          <w:szCs w:val="24"/>
        </w:rPr>
      </w:pPr>
      <w:r w:rsidRPr="000E1170">
        <w:rPr>
          <w:rFonts w:ascii="Arial" w:hAnsi="Arial" w:cs="Arial"/>
          <w:b/>
          <w:bCs/>
          <w:sz w:val="24"/>
          <w:szCs w:val="24"/>
        </w:rPr>
        <w:t>Steve Griffiths 27 August 2023.</w:t>
      </w:r>
    </w:p>
    <w:p w14:paraId="1639ABFF" w14:textId="7F36D84D" w:rsidR="004A51C6" w:rsidRPr="004A51C6" w:rsidRDefault="00C73BFD" w:rsidP="004A51C6">
      <w:pPr>
        <w:rPr>
          <w:rFonts w:ascii="Arial" w:hAnsi="Arial" w:cs="Arial"/>
          <w:sz w:val="24"/>
          <w:szCs w:val="24"/>
        </w:rPr>
      </w:pPr>
      <w:r w:rsidRPr="004A51C6">
        <w:rPr>
          <w:rFonts w:ascii="Arial" w:hAnsi="Arial" w:cs="Arial"/>
          <w:b/>
          <w:bCs/>
          <w:sz w:val="24"/>
          <w:szCs w:val="24"/>
        </w:rPr>
        <w:t>Reflection on supervising MSc Project Groups</w:t>
      </w:r>
      <w:r w:rsidR="004A51C6" w:rsidRPr="004A51C6">
        <w:rPr>
          <w:rFonts w:ascii="Arial" w:hAnsi="Arial" w:cs="Arial"/>
          <w:b/>
          <w:bCs/>
          <w:sz w:val="24"/>
          <w:szCs w:val="24"/>
        </w:rPr>
        <w:t>:</w:t>
      </w:r>
      <w:r w:rsidR="004A51C6" w:rsidRPr="004A51C6">
        <w:rPr>
          <w:rFonts w:ascii="Arial" w:hAnsi="Arial" w:cs="Arial"/>
          <w:b/>
          <w:bCs/>
          <w:smallCaps/>
          <w:sz w:val="24"/>
          <w:szCs w:val="24"/>
        </w:rPr>
        <w:t xml:space="preserve"> MN- D019 MSc </w:t>
      </w:r>
      <w:r w:rsidR="004A51C6" w:rsidRPr="004A51C6">
        <w:rPr>
          <w:rFonts w:ascii="Arial" w:hAnsi="Arial" w:cs="Arial"/>
          <w:b/>
          <w:sz w:val="24"/>
          <w:szCs w:val="24"/>
        </w:rPr>
        <w:t xml:space="preserve">Business Project </w:t>
      </w:r>
      <w:r w:rsidR="004A51C6" w:rsidRPr="004A51C6">
        <w:rPr>
          <w:rFonts w:ascii="Arial" w:hAnsi="Arial" w:cs="Arial"/>
          <w:b/>
          <w:bCs/>
          <w:sz w:val="24"/>
          <w:szCs w:val="24"/>
        </w:rPr>
        <w:t>Academic Year 2022-23</w:t>
      </w:r>
      <w:r w:rsidR="004A51C6">
        <w:rPr>
          <w:rFonts w:ascii="Arial" w:hAnsi="Arial" w:cs="Arial"/>
          <w:b/>
          <w:bCs/>
          <w:sz w:val="24"/>
          <w:szCs w:val="24"/>
        </w:rPr>
        <w:t>. Steve Griffiths (Supervisor).</w:t>
      </w:r>
    </w:p>
    <w:p w14:paraId="47C624AB" w14:textId="77777777" w:rsidR="003E0C6A" w:rsidRDefault="003E0C6A">
      <w:pPr>
        <w:rPr>
          <w:rFonts w:ascii="Arial" w:hAnsi="Arial" w:cs="Arial"/>
          <w:b/>
          <w:bCs/>
          <w:sz w:val="24"/>
          <w:szCs w:val="24"/>
        </w:rPr>
      </w:pPr>
    </w:p>
    <w:p w14:paraId="67857861" w14:textId="6682ECDF" w:rsidR="00C73BFD" w:rsidRDefault="003E0C6A">
      <w:pPr>
        <w:rPr>
          <w:rFonts w:ascii="Arial" w:hAnsi="Arial" w:cs="Arial"/>
          <w:b/>
          <w:bCs/>
          <w:sz w:val="24"/>
          <w:szCs w:val="24"/>
        </w:rPr>
      </w:pPr>
      <w:r>
        <w:rPr>
          <w:rFonts w:ascii="Arial" w:hAnsi="Arial" w:cs="Arial"/>
          <w:b/>
          <w:bCs/>
          <w:sz w:val="24"/>
          <w:szCs w:val="24"/>
        </w:rPr>
        <w:t>A reflection on reflections?</w:t>
      </w:r>
    </w:p>
    <w:p w14:paraId="7677A1B1" w14:textId="77777777" w:rsidR="003E0C6A" w:rsidRPr="000E1170" w:rsidRDefault="003E0C6A">
      <w:pPr>
        <w:rPr>
          <w:rFonts w:ascii="Arial" w:hAnsi="Arial" w:cs="Arial"/>
          <w:b/>
          <w:bCs/>
          <w:sz w:val="24"/>
          <w:szCs w:val="24"/>
        </w:rPr>
      </w:pPr>
    </w:p>
    <w:p w14:paraId="78BE1062" w14:textId="1F0305B9" w:rsidR="000F3222" w:rsidRPr="000E1170" w:rsidRDefault="00C672C0">
      <w:pPr>
        <w:rPr>
          <w:rFonts w:ascii="Arial" w:hAnsi="Arial" w:cs="Arial"/>
          <w:b/>
          <w:bCs/>
          <w:sz w:val="24"/>
          <w:szCs w:val="24"/>
        </w:rPr>
      </w:pPr>
      <w:r>
        <w:rPr>
          <w:rFonts w:ascii="Arial" w:hAnsi="Arial" w:cs="Arial"/>
          <w:b/>
          <w:bCs/>
          <w:sz w:val="24"/>
          <w:szCs w:val="24"/>
        </w:rPr>
        <w:t xml:space="preserve">1.0 </w:t>
      </w:r>
      <w:r w:rsidR="00C73BFD" w:rsidRPr="000E1170">
        <w:rPr>
          <w:rFonts w:ascii="Arial" w:hAnsi="Arial" w:cs="Arial"/>
          <w:b/>
          <w:bCs/>
          <w:sz w:val="24"/>
          <w:szCs w:val="24"/>
        </w:rPr>
        <w:t>Introduction</w:t>
      </w:r>
    </w:p>
    <w:p w14:paraId="7DA5443A" w14:textId="3F887ECA" w:rsidR="00C73BFD" w:rsidRDefault="00704E30">
      <w:pPr>
        <w:rPr>
          <w:rFonts w:ascii="Arial" w:hAnsi="Arial" w:cs="Arial"/>
          <w:sz w:val="24"/>
          <w:szCs w:val="24"/>
        </w:rPr>
      </w:pPr>
      <w:r w:rsidRPr="000E1170">
        <w:rPr>
          <w:rFonts w:ascii="Arial" w:hAnsi="Arial" w:cs="Arial"/>
          <w:sz w:val="24"/>
          <w:szCs w:val="24"/>
        </w:rPr>
        <w:t xml:space="preserve">My rationale for writing this is to experience what my students will have to undertake as part of their assessment for this module. I understand their concern that they write the highest quality analysis that they can. I also recognise that the </w:t>
      </w:r>
      <w:r w:rsidR="005E1C67" w:rsidRPr="000E1170">
        <w:rPr>
          <w:rFonts w:ascii="Arial" w:hAnsi="Arial" w:cs="Arial"/>
          <w:sz w:val="24"/>
          <w:szCs w:val="24"/>
        </w:rPr>
        <w:t>“</w:t>
      </w:r>
      <w:r w:rsidRPr="000E1170">
        <w:rPr>
          <w:rFonts w:ascii="Arial" w:hAnsi="Arial" w:cs="Arial"/>
          <w:sz w:val="24"/>
          <w:szCs w:val="24"/>
        </w:rPr>
        <w:t>Personal Reflection”</w:t>
      </w:r>
      <w:r w:rsidR="005E1C67" w:rsidRPr="000E1170">
        <w:rPr>
          <w:rFonts w:ascii="Arial" w:hAnsi="Arial" w:cs="Arial"/>
          <w:sz w:val="24"/>
          <w:szCs w:val="24"/>
        </w:rPr>
        <w:t xml:space="preserve"> as the last part of the assessment might be neglected in preparation, the write up and research to underpin their analysis.</w:t>
      </w:r>
      <w:r w:rsidR="004F1CF2">
        <w:rPr>
          <w:rFonts w:ascii="Arial" w:hAnsi="Arial" w:cs="Arial"/>
          <w:sz w:val="24"/>
          <w:szCs w:val="24"/>
        </w:rPr>
        <w:t xml:space="preserve"> Therefore hope that this brief will be of some use to the groups</w:t>
      </w:r>
      <w:r w:rsidR="00646FFB">
        <w:rPr>
          <w:rFonts w:ascii="Arial" w:hAnsi="Arial" w:cs="Arial"/>
          <w:sz w:val="24"/>
          <w:szCs w:val="24"/>
        </w:rPr>
        <w:t>, h</w:t>
      </w:r>
      <w:r w:rsidR="004F1CF2">
        <w:rPr>
          <w:rFonts w:ascii="Arial" w:hAnsi="Arial" w:cs="Arial"/>
          <w:sz w:val="24"/>
          <w:szCs w:val="24"/>
        </w:rPr>
        <w:t>owever with the warning that it does not follow exactly the format or content that they need to address.</w:t>
      </w:r>
    </w:p>
    <w:p w14:paraId="03A7D9BE" w14:textId="0CFEA04D" w:rsidR="00874D8A" w:rsidRDefault="004E1EFA">
      <w:pPr>
        <w:rPr>
          <w:rFonts w:ascii="Arial" w:hAnsi="Arial" w:cs="Arial"/>
          <w:sz w:val="24"/>
          <w:szCs w:val="24"/>
        </w:rPr>
      </w:pPr>
      <w:r>
        <w:rPr>
          <w:rFonts w:ascii="Arial" w:hAnsi="Arial" w:cs="Arial"/>
          <w:sz w:val="24"/>
          <w:szCs w:val="24"/>
        </w:rPr>
        <w:t>As with any of my writing I found the process of referencing and checking sources the most tedious, but necessary. I have used other referencing systems but am now converted to Swansea University’s use of APA (</w:t>
      </w:r>
      <w:r w:rsidR="0005442B">
        <w:rPr>
          <w:rFonts w:ascii="Arial" w:hAnsi="Arial" w:cs="Arial"/>
          <w:sz w:val="24"/>
          <w:szCs w:val="24"/>
        </w:rPr>
        <w:t xml:space="preserve">Victoria </w:t>
      </w:r>
      <w:r>
        <w:rPr>
          <w:rFonts w:ascii="Arial" w:hAnsi="Arial" w:cs="Arial"/>
          <w:sz w:val="24"/>
          <w:szCs w:val="24"/>
        </w:rPr>
        <w:t>University, 2023).</w:t>
      </w:r>
    </w:p>
    <w:p w14:paraId="6C532FC9" w14:textId="77777777" w:rsidR="00AB3E90" w:rsidRDefault="00AB3E90">
      <w:pPr>
        <w:rPr>
          <w:rFonts w:ascii="Arial" w:hAnsi="Arial" w:cs="Arial"/>
          <w:sz w:val="24"/>
          <w:szCs w:val="24"/>
        </w:rPr>
      </w:pPr>
    </w:p>
    <w:p w14:paraId="47B230A1" w14:textId="672D3ECD" w:rsidR="00874D8A" w:rsidRPr="00C672C0" w:rsidRDefault="00C672C0">
      <w:pPr>
        <w:rPr>
          <w:rFonts w:ascii="Arial" w:hAnsi="Arial" w:cs="Arial"/>
          <w:b/>
          <w:bCs/>
          <w:sz w:val="24"/>
          <w:szCs w:val="24"/>
        </w:rPr>
      </w:pPr>
      <w:r w:rsidRPr="00C672C0">
        <w:rPr>
          <w:rFonts w:ascii="Arial" w:hAnsi="Arial" w:cs="Arial"/>
          <w:b/>
          <w:bCs/>
          <w:sz w:val="24"/>
          <w:szCs w:val="24"/>
        </w:rPr>
        <w:t xml:space="preserve">2.0 </w:t>
      </w:r>
      <w:r w:rsidR="00741F72" w:rsidRPr="00C672C0">
        <w:rPr>
          <w:rFonts w:ascii="Arial" w:hAnsi="Arial" w:cs="Arial"/>
          <w:b/>
          <w:bCs/>
          <w:sz w:val="24"/>
          <w:szCs w:val="24"/>
        </w:rPr>
        <w:t>Student Task.</w:t>
      </w:r>
    </w:p>
    <w:p w14:paraId="5F895C36" w14:textId="56F19976" w:rsidR="00741F72" w:rsidRDefault="00741F72">
      <w:pPr>
        <w:rPr>
          <w:rFonts w:ascii="Arial" w:hAnsi="Arial" w:cs="Arial"/>
          <w:sz w:val="24"/>
          <w:szCs w:val="24"/>
        </w:rPr>
      </w:pPr>
      <w:r w:rsidRPr="00741F72">
        <w:rPr>
          <w:rFonts w:ascii="Arial" w:hAnsi="Arial" w:cs="Arial"/>
          <w:sz w:val="24"/>
          <w:szCs w:val="24"/>
        </w:rPr>
        <w:t>Students must write a</w:t>
      </w:r>
      <w:r w:rsidR="004A51C6">
        <w:rPr>
          <w:rFonts w:ascii="Arial" w:hAnsi="Arial" w:cs="Arial"/>
          <w:sz w:val="24"/>
          <w:szCs w:val="24"/>
        </w:rPr>
        <w:t xml:space="preserve"> r</w:t>
      </w:r>
      <w:r w:rsidRPr="00741F72">
        <w:rPr>
          <w:rFonts w:ascii="Arial" w:hAnsi="Arial" w:cs="Arial"/>
          <w:sz w:val="24"/>
          <w:szCs w:val="24"/>
        </w:rPr>
        <w:t xml:space="preserve">eflective </w:t>
      </w:r>
      <w:r w:rsidR="004A51C6">
        <w:rPr>
          <w:rFonts w:ascii="Arial" w:hAnsi="Arial" w:cs="Arial"/>
          <w:sz w:val="24"/>
          <w:szCs w:val="24"/>
        </w:rPr>
        <w:t>r</w:t>
      </w:r>
      <w:r w:rsidRPr="00741F72">
        <w:rPr>
          <w:rFonts w:ascii="Arial" w:hAnsi="Arial" w:cs="Arial"/>
          <w:sz w:val="24"/>
          <w:szCs w:val="24"/>
        </w:rPr>
        <w:t>eport</w:t>
      </w:r>
      <w:r w:rsidR="004A51C6">
        <w:rPr>
          <w:rFonts w:ascii="Arial" w:hAnsi="Arial" w:cs="Arial"/>
          <w:sz w:val="24"/>
          <w:szCs w:val="24"/>
        </w:rPr>
        <w:t xml:space="preserve"> c</w:t>
      </w:r>
      <w:r w:rsidRPr="00741F72">
        <w:rPr>
          <w:rFonts w:ascii="Arial" w:hAnsi="Arial" w:cs="Arial"/>
          <w:sz w:val="24"/>
          <w:szCs w:val="24"/>
        </w:rPr>
        <w:t>overing</w:t>
      </w:r>
      <w:r w:rsidR="004A51C6">
        <w:rPr>
          <w:rFonts w:ascii="Arial" w:hAnsi="Arial" w:cs="Arial"/>
          <w:sz w:val="24"/>
          <w:szCs w:val="24"/>
        </w:rPr>
        <w:t xml:space="preserve"> t</w:t>
      </w:r>
      <w:r w:rsidRPr="00741F72">
        <w:rPr>
          <w:rFonts w:ascii="Arial" w:hAnsi="Arial" w:cs="Arial"/>
          <w:sz w:val="24"/>
          <w:szCs w:val="24"/>
        </w:rPr>
        <w:t>heir experience on the module</w:t>
      </w:r>
      <w:r w:rsidR="004A51C6">
        <w:rPr>
          <w:rFonts w:ascii="Arial" w:hAnsi="Arial" w:cs="Arial"/>
          <w:sz w:val="24"/>
          <w:szCs w:val="24"/>
        </w:rPr>
        <w:t xml:space="preserve"> a</w:t>
      </w:r>
      <w:r w:rsidRPr="00741F72">
        <w:rPr>
          <w:rFonts w:ascii="Arial" w:hAnsi="Arial" w:cs="Arial"/>
          <w:sz w:val="24"/>
          <w:szCs w:val="24"/>
        </w:rPr>
        <w:t>nd writing the other two sections of the assessment.</w:t>
      </w:r>
    </w:p>
    <w:p w14:paraId="0D4AD20E" w14:textId="77BABEF1" w:rsidR="00741F72" w:rsidRDefault="00741F72">
      <w:pPr>
        <w:rPr>
          <w:rFonts w:ascii="Arial" w:hAnsi="Arial" w:cs="Arial"/>
          <w:sz w:val="24"/>
          <w:szCs w:val="24"/>
        </w:rPr>
      </w:pPr>
      <w:r w:rsidRPr="00741F72">
        <w:rPr>
          <w:rFonts w:ascii="Arial" w:hAnsi="Arial" w:cs="Arial"/>
          <w:sz w:val="24"/>
          <w:szCs w:val="24"/>
        </w:rPr>
        <w:t>Dr Sam Buxton</w:t>
      </w:r>
      <w:r w:rsidR="004A51C6">
        <w:rPr>
          <w:rFonts w:ascii="Arial" w:hAnsi="Arial" w:cs="Arial"/>
          <w:sz w:val="24"/>
          <w:szCs w:val="24"/>
        </w:rPr>
        <w:t xml:space="preserve"> (Module Coordinator) has p</w:t>
      </w:r>
      <w:r w:rsidRPr="00741F72">
        <w:rPr>
          <w:rFonts w:ascii="Arial" w:hAnsi="Arial" w:cs="Arial"/>
          <w:sz w:val="24"/>
          <w:szCs w:val="24"/>
        </w:rPr>
        <w:t>rovided copious</w:t>
      </w:r>
      <w:r w:rsidR="004A51C6">
        <w:rPr>
          <w:rFonts w:ascii="Arial" w:hAnsi="Arial" w:cs="Arial"/>
          <w:sz w:val="24"/>
          <w:szCs w:val="24"/>
        </w:rPr>
        <w:t xml:space="preserve"> b</w:t>
      </w:r>
      <w:r w:rsidRPr="00741F72">
        <w:rPr>
          <w:rFonts w:ascii="Arial" w:hAnsi="Arial" w:cs="Arial"/>
          <w:sz w:val="24"/>
          <w:szCs w:val="24"/>
        </w:rPr>
        <w:t>ackup information for the students</w:t>
      </w:r>
      <w:r w:rsidR="004A51C6">
        <w:rPr>
          <w:rFonts w:ascii="Arial" w:hAnsi="Arial" w:cs="Arial"/>
          <w:sz w:val="24"/>
          <w:szCs w:val="24"/>
        </w:rPr>
        <w:t>, i</w:t>
      </w:r>
      <w:r w:rsidRPr="00741F72">
        <w:rPr>
          <w:rFonts w:ascii="Arial" w:hAnsi="Arial" w:cs="Arial"/>
          <w:sz w:val="24"/>
          <w:szCs w:val="24"/>
        </w:rPr>
        <w:t>ncluding detailed handbook</w:t>
      </w:r>
      <w:r w:rsidR="004A51C6">
        <w:rPr>
          <w:rFonts w:ascii="Arial" w:hAnsi="Arial" w:cs="Arial"/>
          <w:sz w:val="24"/>
          <w:szCs w:val="24"/>
        </w:rPr>
        <w:t>, a</w:t>
      </w:r>
      <w:r w:rsidRPr="00741F72">
        <w:rPr>
          <w:rFonts w:ascii="Arial" w:hAnsi="Arial" w:cs="Arial"/>
          <w:sz w:val="24"/>
          <w:szCs w:val="24"/>
        </w:rPr>
        <w:t xml:space="preserve"> guide to format</w:t>
      </w:r>
      <w:r w:rsidR="004A51C6">
        <w:rPr>
          <w:rFonts w:ascii="Arial" w:hAnsi="Arial" w:cs="Arial"/>
          <w:sz w:val="24"/>
          <w:szCs w:val="24"/>
        </w:rPr>
        <w:t xml:space="preserve"> a</w:t>
      </w:r>
      <w:r w:rsidRPr="00741F72">
        <w:rPr>
          <w:rFonts w:ascii="Arial" w:hAnsi="Arial" w:cs="Arial"/>
          <w:sz w:val="24"/>
          <w:szCs w:val="24"/>
        </w:rPr>
        <w:t>nd</w:t>
      </w:r>
      <w:r w:rsidR="004A51C6">
        <w:rPr>
          <w:rFonts w:ascii="Arial" w:hAnsi="Arial" w:cs="Arial"/>
          <w:sz w:val="24"/>
          <w:szCs w:val="24"/>
        </w:rPr>
        <w:t xml:space="preserve"> examples of</w:t>
      </w:r>
      <w:r w:rsidRPr="00741F72">
        <w:rPr>
          <w:rFonts w:ascii="Arial" w:hAnsi="Arial" w:cs="Arial"/>
          <w:sz w:val="24"/>
          <w:szCs w:val="24"/>
        </w:rPr>
        <w:t xml:space="preserve"> past student work.</w:t>
      </w:r>
    </w:p>
    <w:p w14:paraId="1F7CE49C" w14:textId="1BE13FA7" w:rsidR="004A51C6" w:rsidRDefault="004A51C6">
      <w:pPr>
        <w:rPr>
          <w:rFonts w:ascii="Arial" w:hAnsi="Arial" w:cs="Arial"/>
          <w:sz w:val="24"/>
          <w:szCs w:val="24"/>
        </w:rPr>
      </w:pPr>
      <w:r>
        <w:rPr>
          <w:rFonts w:ascii="Arial" w:hAnsi="Arial" w:cs="Arial"/>
          <w:sz w:val="24"/>
          <w:szCs w:val="24"/>
        </w:rPr>
        <w:t>The r</w:t>
      </w:r>
      <w:r w:rsidR="00741F72" w:rsidRPr="00741F72">
        <w:rPr>
          <w:rFonts w:ascii="Arial" w:hAnsi="Arial" w:cs="Arial"/>
          <w:sz w:val="24"/>
          <w:szCs w:val="24"/>
        </w:rPr>
        <w:t>eflection</w:t>
      </w:r>
      <w:r>
        <w:rPr>
          <w:rFonts w:ascii="Arial" w:hAnsi="Arial" w:cs="Arial"/>
          <w:sz w:val="24"/>
          <w:szCs w:val="24"/>
        </w:rPr>
        <w:t xml:space="preserve"> g</w:t>
      </w:r>
      <w:r w:rsidR="00741F72" w:rsidRPr="00741F72">
        <w:rPr>
          <w:rFonts w:ascii="Arial" w:hAnsi="Arial" w:cs="Arial"/>
          <w:sz w:val="24"/>
          <w:szCs w:val="24"/>
        </w:rPr>
        <w:t xml:space="preserve">enerates 30% of the grade and therefore will clearly differentiate between the good and the </w:t>
      </w:r>
      <w:r>
        <w:rPr>
          <w:rFonts w:ascii="Arial" w:hAnsi="Arial" w:cs="Arial"/>
          <w:sz w:val="24"/>
          <w:szCs w:val="24"/>
        </w:rPr>
        <w:t>not so good</w:t>
      </w:r>
      <w:r w:rsidR="00741F72" w:rsidRPr="00741F72">
        <w:rPr>
          <w:rFonts w:ascii="Arial" w:hAnsi="Arial" w:cs="Arial"/>
          <w:sz w:val="24"/>
          <w:szCs w:val="24"/>
        </w:rPr>
        <w:t xml:space="preserve"> students. </w:t>
      </w:r>
      <w:r w:rsidR="00A02D84" w:rsidRPr="00A02D84">
        <w:rPr>
          <w:rFonts w:ascii="Arial" w:hAnsi="Arial" w:cs="Arial"/>
          <w:sz w:val="24"/>
          <w:szCs w:val="24"/>
        </w:rPr>
        <w:t>The format of the report seemed quite flexible as evidenced by the examples of past student work. Which sometimes looked like a structured report, sometimes resembled an essay, using a diverse range of subheadings.</w:t>
      </w:r>
    </w:p>
    <w:p w14:paraId="567A8071" w14:textId="77777777" w:rsidR="00C672C0" w:rsidRDefault="00741F72" w:rsidP="004A51C6">
      <w:pPr>
        <w:rPr>
          <w:rFonts w:ascii="Arial" w:hAnsi="Arial" w:cs="Arial"/>
          <w:sz w:val="24"/>
          <w:szCs w:val="24"/>
        </w:rPr>
      </w:pPr>
      <w:r w:rsidRPr="00741F72">
        <w:rPr>
          <w:rFonts w:ascii="Arial" w:hAnsi="Arial" w:cs="Arial"/>
          <w:sz w:val="24"/>
          <w:szCs w:val="24"/>
        </w:rPr>
        <w:t>The structure of the report seems fairly flexible.</w:t>
      </w:r>
      <w:r w:rsidR="004A51C6" w:rsidRPr="004A51C6">
        <w:rPr>
          <w:rFonts w:ascii="Arial" w:hAnsi="Arial" w:cs="Arial"/>
          <w:sz w:val="24"/>
          <w:szCs w:val="24"/>
        </w:rPr>
        <w:t xml:space="preserve"> Students are encouraged to focus on two aspects</w:t>
      </w:r>
      <w:r w:rsidR="004A51C6">
        <w:rPr>
          <w:rFonts w:ascii="Arial" w:hAnsi="Arial" w:cs="Arial"/>
          <w:sz w:val="24"/>
          <w:szCs w:val="24"/>
        </w:rPr>
        <w:t xml:space="preserve"> i</w:t>
      </w:r>
      <w:r w:rsidR="004A51C6" w:rsidRPr="004A51C6">
        <w:rPr>
          <w:rFonts w:ascii="Arial" w:hAnsi="Arial" w:cs="Arial"/>
          <w:sz w:val="24"/>
          <w:szCs w:val="24"/>
        </w:rPr>
        <w:t>n order to achieve deeper analysis</w:t>
      </w:r>
      <w:r w:rsidR="004A51C6">
        <w:rPr>
          <w:rFonts w:ascii="Arial" w:hAnsi="Arial" w:cs="Arial"/>
          <w:sz w:val="24"/>
          <w:szCs w:val="24"/>
        </w:rPr>
        <w:t xml:space="preserve"> a</w:t>
      </w:r>
      <w:r w:rsidR="004A51C6" w:rsidRPr="004A51C6">
        <w:rPr>
          <w:rFonts w:ascii="Arial" w:hAnsi="Arial" w:cs="Arial"/>
          <w:sz w:val="24"/>
          <w:szCs w:val="24"/>
        </w:rPr>
        <w:t>nd reduce the uncertainty of what to write.</w:t>
      </w:r>
      <w:r w:rsidR="004A51C6">
        <w:rPr>
          <w:rFonts w:ascii="Arial" w:hAnsi="Arial" w:cs="Arial"/>
          <w:sz w:val="24"/>
          <w:szCs w:val="24"/>
        </w:rPr>
        <w:t xml:space="preserve"> However the marking criteria section gives some key headings that I recommended students respect and act on (see Appendix 1). </w:t>
      </w:r>
    </w:p>
    <w:p w14:paraId="18F24256" w14:textId="1EDE6FFA" w:rsidR="004A51C6" w:rsidRDefault="004A51C6" w:rsidP="004A51C6">
      <w:pPr>
        <w:rPr>
          <w:rFonts w:ascii="Arial" w:hAnsi="Arial" w:cs="Arial"/>
          <w:b/>
          <w:bCs/>
          <w:sz w:val="24"/>
          <w:szCs w:val="24"/>
        </w:rPr>
      </w:pPr>
      <w:r>
        <w:rPr>
          <w:rFonts w:ascii="Arial" w:hAnsi="Arial" w:cs="Arial"/>
          <w:sz w:val="24"/>
          <w:szCs w:val="24"/>
        </w:rPr>
        <w:t>These include</w:t>
      </w:r>
      <w:r w:rsidR="00C672C0">
        <w:rPr>
          <w:rFonts w:ascii="Arial" w:hAnsi="Arial" w:cs="Arial"/>
          <w:sz w:val="24"/>
          <w:szCs w:val="24"/>
        </w:rPr>
        <w:t>:</w:t>
      </w:r>
      <w:r>
        <w:rPr>
          <w:rFonts w:ascii="Arial" w:hAnsi="Arial" w:cs="Arial"/>
          <w:sz w:val="24"/>
          <w:szCs w:val="24"/>
        </w:rPr>
        <w:t xml:space="preserve"> </w:t>
      </w:r>
    </w:p>
    <w:p w14:paraId="20E7AB05" w14:textId="0496432C" w:rsidR="004A51C6" w:rsidRPr="004A51C6" w:rsidRDefault="004A51C6" w:rsidP="004A51C6">
      <w:pPr>
        <w:pStyle w:val="ListParagraph"/>
        <w:numPr>
          <w:ilvl w:val="0"/>
          <w:numId w:val="11"/>
        </w:numPr>
        <w:rPr>
          <w:rFonts w:cs="Arial"/>
          <w:b/>
          <w:bCs/>
        </w:rPr>
      </w:pPr>
      <w:r w:rsidRPr="004A51C6">
        <w:rPr>
          <w:rFonts w:cs="Arial"/>
          <w:b/>
          <w:bCs/>
        </w:rPr>
        <w:t>Feeling</w:t>
      </w:r>
      <w:r>
        <w:rPr>
          <w:rFonts w:cs="Arial"/>
          <w:b/>
          <w:bCs/>
        </w:rPr>
        <w:t>s</w:t>
      </w:r>
    </w:p>
    <w:p w14:paraId="655034F7" w14:textId="77777777" w:rsidR="004A51C6" w:rsidRPr="004A51C6" w:rsidRDefault="004A51C6" w:rsidP="004A51C6">
      <w:pPr>
        <w:pStyle w:val="ListParagraph"/>
        <w:numPr>
          <w:ilvl w:val="0"/>
          <w:numId w:val="11"/>
        </w:numPr>
        <w:rPr>
          <w:rFonts w:cs="Arial"/>
          <w:b/>
          <w:bCs/>
        </w:rPr>
      </w:pPr>
      <w:r w:rsidRPr="004A51C6">
        <w:rPr>
          <w:rFonts w:cs="Arial"/>
          <w:b/>
          <w:bCs/>
        </w:rPr>
        <w:t>Evaluation</w:t>
      </w:r>
    </w:p>
    <w:p w14:paraId="510CC65D" w14:textId="77777777" w:rsidR="004A51C6" w:rsidRPr="004A51C6" w:rsidRDefault="004A51C6" w:rsidP="004A51C6">
      <w:pPr>
        <w:pStyle w:val="ListParagraph"/>
        <w:numPr>
          <w:ilvl w:val="0"/>
          <w:numId w:val="11"/>
        </w:numPr>
        <w:rPr>
          <w:rFonts w:cs="Arial"/>
          <w:b/>
          <w:bCs/>
        </w:rPr>
      </w:pPr>
      <w:r w:rsidRPr="004A51C6">
        <w:rPr>
          <w:rFonts w:cs="Arial"/>
          <w:b/>
          <w:bCs/>
        </w:rPr>
        <w:t xml:space="preserve">Analysis </w:t>
      </w:r>
    </w:p>
    <w:p w14:paraId="7222C76E" w14:textId="77777777" w:rsidR="004A51C6" w:rsidRPr="004A51C6" w:rsidRDefault="004A51C6" w:rsidP="004A51C6">
      <w:pPr>
        <w:pStyle w:val="ListParagraph"/>
        <w:numPr>
          <w:ilvl w:val="0"/>
          <w:numId w:val="11"/>
        </w:numPr>
        <w:rPr>
          <w:rFonts w:cs="Arial"/>
          <w:b/>
          <w:bCs/>
        </w:rPr>
      </w:pPr>
      <w:r w:rsidRPr="004A51C6">
        <w:rPr>
          <w:rFonts w:cs="Arial"/>
          <w:b/>
          <w:bCs/>
        </w:rPr>
        <w:t>Action plan</w:t>
      </w:r>
    </w:p>
    <w:p w14:paraId="2AC37971" w14:textId="19112082" w:rsidR="00741F72" w:rsidRDefault="00741F72">
      <w:pPr>
        <w:rPr>
          <w:rFonts w:ascii="Arial" w:hAnsi="Arial" w:cs="Arial"/>
          <w:sz w:val="24"/>
          <w:szCs w:val="24"/>
        </w:rPr>
      </w:pPr>
    </w:p>
    <w:p w14:paraId="6623600F" w14:textId="2BA933B6" w:rsidR="00AB3E90" w:rsidRPr="00AB3E90" w:rsidRDefault="00AB3E90">
      <w:pPr>
        <w:rPr>
          <w:rFonts w:ascii="Arial" w:hAnsi="Arial" w:cs="Arial"/>
          <w:i/>
          <w:iCs/>
          <w:sz w:val="24"/>
          <w:szCs w:val="24"/>
        </w:rPr>
      </w:pPr>
      <w:r w:rsidRPr="00AB3E90">
        <w:rPr>
          <w:rFonts w:ascii="Arial" w:hAnsi="Arial" w:cs="Arial"/>
          <w:i/>
          <w:iCs/>
          <w:sz w:val="24"/>
          <w:szCs w:val="24"/>
        </w:rPr>
        <w:t>Therefore I would encourage students to use these as a minimum.</w:t>
      </w:r>
    </w:p>
    <w:p w14:paraId="53C2E567" w14:textId="153192CE" w:rsidR="004A51C6" w:rsidRDefault="004A51C6">
      <w:pPr>
        <w:rPr>
          <w:rFonts w:ascii="Arial" w:hAnsi="Arial" w:cs="Arial"/>
          <w:sz w:val="24"/>
          <w:szCs w:val="24"/>
        </w:rPr>
      </w:pPr>
      <w:r>
        <w:rPr>
          <w:rFonts w:ascii="Arial" w:hAnsi="Arial" w:cs="Arial"/>
          <w:sz w:val="24"/>
          <w:szCs w:val="24"/>
        </w:rPr>
        <w:t>Feelings might not be familiar to students in an academic management learning context; therefore this element might be a challenge to some students.</w:t>
      </w:r>
    </w:p>
    <w:p w14:paraId="37D0282B" w14:textId="30A63F16" w:rsidR="004A51C6" w:rsidRDefault="004F1CF2">
      <w:pPr>
        <w:rPr>
          <w:rFonts w:ascii="Arial" w:hAnsi="Arial" w:cs="Arial"/>
          <w:sz w:val="24"/>
          <w:szCs w:val="24"/>
        </w:rPr>
      </w:pPr>
      <w:r>
        <w:rPr>
          <w:rFonts w:ascii="Arial" w:hAnsi="Arial" w:cs="Arial"/>
          <w:sz w:val="24"/>
          <w:szCs w:val="24"/>
        </w:rPr>
        <w:t>I have recommended that students consider this task to be an academic demand, therefore need to reference quality sources and provide a rational debate. Similarly feelings can be evaluated and man</w:t>
      </w:r>
      <w:r w:rsidR="00C672C0">
        <w:rPr>
          <w:rFonts w:ascii="Arial" w:hAnsi="Arial" w:cs="Arial"/>
          <w:sz w:val="24"/>
          <w:szCs w:val="24"/>
        </w:rPr>
        <w:t>a</w:t>
      </w:r>
      <w:r>
        <w:rPr>
          <w:rFonts w:ascii="Arial" w:hAnsi="Arial" w:cs="Arial"/>
          <w:sz w:val="24"/>
          <w:szCs w:val="24"/>
        </w:rPr>
        <w:t>ged in the context of self-improvement.</w:t>
      </w:r>
    </w:p>
    <w:p w14:paraId="7B79BC28" w14:textId="665C6468" w:rsidR="00741F72" w:rsidRDefault="00741F72">
      <w:pPr>
        <w:rPr>
          <w:rFonts w:ascii="Arial" w:hAnsi="Arial" w:cs="Arial"/>
          <w:sz w:val="24"/>
          <w:szCs w:val="24"/>
        </w:rPr>
      </w:pPr>
      <w:r w:rsidRPr="00741F72">
        <w:rPr>
          <w:rFonts w:ascii="Arial" w:hAnsi="Arial" w:cs="Arial"/>
          <w:sz w:val="24"/>
          <w:szCs w:val="24"/>
        </w:rPr>
        <w:t>My reflection</w:t>
      </w:r>
      <w:r w:rsidR="004A51C6">
        <w:rPr>
          <w:rFonts w:ascii="Arial" w:hAnsi="Arial" w:cs="Arial"/>
          <w:sz w:val="24"/>
          <w:szCs w:val="24"/>
        </w:rPr>
        <w:t xml:space="preserve"> w</w:t>
      </w:r>
      <w:r w:rsidRPr="00741F72">
        <w:rPr>
          <w:rFonts w:ascii="Arial" w:hAnsi="Arial" w:cs="Arial"/>
          <w:sz w:val="24"/>
          <w:szCs w:val="24"/>
        </w:rPr>
        <w:t>ill be my personal</w:t>
      </w:r>
      <w:r w:rsidR="004A51C6">
        <w:rPr>
          <w:rFonts w:ascii="Arial" w:hAnsi="Arial" w:cs="Arial"/>
          <w:sz w:val="24"/>
          <w:szCs w:val="24"/>
        </w:rPr>
        <w:t xml:space="preserve"> r</w:t>
      </w:r>
      <w:r w:rsidRPr="00741F72">
        <w:rPr>
          <w:rFonts w:ascii="Arial" w:hAnsi="Arial" w:cs="Arial"/>
          <w:sz w:val="24"/>
          <w:szCs w:val="24"/>
        </w:rPr>
        <w:t>eaction</w:t>
      </w:r>
      <w:r w:rsidR="004A51C6">
        <w:rPr>
          <w:rFonts w:ascii="Arial" w:hAnsi="Arial" w:cs="Arial"/>
          <w:sz w:val="24"/>
          <w:szCs w:val="24"/>
        </w:rPr>
        <w:t xml:space="preserve"> a</w:t>
      </w:r>
      <w:r w:rsidRPr="00741F72">
        <w:rPr>
          <w:rFonts w:ascii="Arial" w:hAnsi="Arial" w:cs="Arial"/>
          <w:sz w:val="24"/>
          <w:szCs w:val="24"/>
        </w:rPr>
        <w:t>s a supervisor of f</w:t>
      </w:r>
      <w:r w:rsidR="004A51C6">
        <w:rPr>
          <w:rFonts w:ascii="Arial" w:hAnsi="Arial" w:cs="Arial"/>
          <w:sz w:val="24"/>
          <w:szCs w:val="24"/>
        </w:rPr>
        <w:t>our</w:t>
      </w:r>
      <w:r w:rsidRPr="00741F72">
        <w:rPr>
          <w:rFonts w:ascii="Arial" w:hAnsi="Arial" w:cs="Arial"/>
          <w:sz w:val="24"/>
          <w:szCs w:val="24"/>
        </w:rPr>
        <w:t xml:space="preserve"> MS</w:t>
      </w:r>
      <w:r w:rsidR="004A51C6">
        <w:rPr>
          <w:rFonts w:ascii="Arial" w:hAnsi="Arial" w:cs="Arial"/>
          <w:sz w:val="24"/>
          <w:szCs w:val="24"/>
        </w:rPr>
        <w:t>c</w:t>
      </w:r>
      <w:r w:rsidRPr="00741F72">
        <w:rPr>
          <w:rFonts w:ascii="Arial" w:hAnsi="Arial" w:cs="Arial"/>
          <w:sz w:val="24"/>
          <w:szCs w:val="24"/>
        </w:rPr>
        <w:t xml:space="preserve"> groups.</w:t>
      </w:r>
      <w:r w:rsidR="00C672C0">
        <w:rPr>
          <w:rFonts w:ascii="Arial" w:hAnsi="Arial" w:cs="Arial"/>
          <w:sz w:val="24"/>
          <w:szCs w:val="24"/>
        </w:rPr>
        <w:t xml:space="preserve"> It is not a template to be copied by my </w:t>
      </w:r>
      <w:r w:rsidR="00956911">
        <w:rPr>
          <w:rFonts w:ascii="Arial" w:hAnsi="Arial" w:cs="Arial"/>
          <w:sz w:val="24"/>
          <w:szCs w:val="24"/>
        </w:rPr>
        <w:t>students since</w:t>
      </w:r>
      <w:r w:rsidR="00C672C0">
        <w:rPr>
          <w:rFonts w:ascii="Arial" w:hAnsi="Arial" w:cs="Arial"/>
          <w:sz w:val="24"/>
          <w:szCs w:val="24"/>
        </w:rPr>
        <w:t xml:space="preserve"> it has a different rationale.</w:t>
      </w:r>
    </w:p>
    <w:p w14:paraId="73A8DFFF" w14:textId="77777777" w:rsidR="00C672C0" w:rsidRDefault="00C672C0">
      <w:pPr>
        <w:rPr>
          <w:rFonts w:ascii="Arial" w:hAnsi="Arial" w:cs="Arial"/>
          <w:sz w:val="24"/>
          <w:szCs w:val="24"/>
        </w:rPr>
      </w:pPr>
    </w:p>
    <w:p w14:paraId="7DE214B0" w14:textId="09FDCEC1" w:rsidR="00C672C0" w:rsidRDefault="00C672C0" w:rsidP="00C672C0">
      <w:pPr>
        <w:rPr>
          <w:rFonts w:ascii="Arial" w:hAnsi="Arial" w:cs="Arial"/>
          <w:b/>
          <w:bCs/>
          <w:sz w:val="24"/>
          <w:szCs w:val="24"/>
        </w:rPr>
      </w:pPr>
      <w:r>
        <w:rPr>
          <w:rFonts w:ascii="Arial" w:hAnsi="Arial" w:cs="Arial"/>
          <w:b/>
          <w:bCs/>
          <w:sz w:val="24"/>
          <w:szCs w:val="24"/>
        </w:rPr>
        <w:t>3.0 My feelings about m</w:t>
      </w:r>
      <w:r w:rsidRPr="0044710E">
        <w:rPr>
          <w:rFonts w:ascii="Arial" w:hAnsi="Arial" w:cs="Arial"/>
          <w:b/>
          <w:bCs/>
          <w:sz w:val="24"/>
          <w:szCs w:val="24"/>
        </w:rPr>
        <w:t>y management of the module and role of supervisor</w:t>
      </w:r>
      <w:r>
        <w:rPr>
          <w:rFonts w:ascii="Arial" w:hAnsi="Arial" w:cs="Arial"/>
          <w:b/>
          <w:bCs/>
          <w:sz w:val="24"/>
          <w:szCs w:val="24"/>
        </w:rPr>
        <w:t>.</w:t>
      </w:r>
    </w:p>
    <w:p w14:paraId="654099A6" w14:textId="77777777" w:rsidR="00C672C0" w:rsidRDefault="00C672C0" w:rsidP="00C672C0">
      <w:pPr>
        <w:rPr>
          <w:rFonts w:ascii="Arial" w:hAnsi="Arial" w:cs="Arial"/>
          <w:sz w:val="24"/>
          <w:szCs w:val="24"/>
        </w:rPr>
      </w:pPr>
      <w:r w:rsidRPr="0044710E">
        <w:rPr>
          <w:rFonts w:ascii="Arial" w:hAnsi="Arial" w:cs="Arial"/>
          <w:sz w:val="24"/>
          <w:szCs w:val="24"/>
        </w:rPr>
        <w:t>In recent years my role has drifted into management rather than teaching or research, working extensively in international markets for the University of Wales.</w:t>
      </w:r>
      <w:r>
        <w:rPr>
          <w:rFonts w:ascii="Arial" w:hAnsi="Arial" w:cs="Arial"/>
          <w:sz w:val="24"/>
          <w:szCs w:val="24"/>
        </w:rPr>
        <w:t xml:space="preserve"> However I welcome the opportunity to return to the classroom and share whatever I have learnt over my career.</w:t>
      </w:r>
    </w:p>
    <w:p w14:paraId="7A535CED" w14:textId="77777777" w:rsidR="00C672C0" w:rsidRDefault="00C672C0" w:rsidP="00C672C0">
      <w:pPr>
        <w:rPr>
          <w:rFonts w:ascii="Arial" w:hAnsi="Arial" w:cs="Arial"/>
          <w:sz w:val="24"/>
          <w:szCs w:val="24"/>
        </w:rPr>
      </w:pPr>
      <w:r>
        <w:rPr>
          <w:rFonts w:ascii="Arial" w:hAnsi="Arial" w:cs="Arial"/>
          <w:sz w:val="24"/>
          <w:szCs w:val="24"/>
        </w:rPr>
        <w:t>I have benefited from the warm welcome from University colleagues and have very positive and enthusiastic students.</w:t>
      </w:r>
    </w:p>
    <w:p w14:paraId="6B20F851" w14:textId="77777777" w:rsidR="00C672C0" w:rsidRDefault="00C672C0" w:rsidP="00C672C0">
      <w:pPr>
        <w:rPr>
          <w:rFonts w:ascii="Arial" w:hAnsi="Arial" w:cs="Arial"/>
          <w:sz w:val="24"/>
          <w:szCs w:val="24"/>
        </w:rPr>
      </w:pPr>
      <w:r>
        <w:rPr>
          <w:rFonts w:ascii="Arial" w:hAnsi="Arial" w:cs="Arial"/>
          <w:sz w:val="24"/>
          <w:szCs w:val="24"/>
        </w:rPr>
        <w:t>I worried that some of my subject coverage was a little dated, although I have taught and managed masters programmes for many years and have attempted to refresh my subject knowledge. I also continue to publish conference papers.</w:t>
      </w:r>
    </w:p>
    <w:p w14:paraId="6AE31DF4" w14:textId="77777777" w:rsidR="00C672C0" w:rsidRDefault="00C672C0" w:rsidP="00C672C0">
      <w:pPr>
        <w:rPr>
          <w:rFonts w:ascii="Arial" w:hAnsi="Arial" w:cs="Arial"/>
          <w:sz w:val="24"/>
          <w:szCs w:val="24"/>
        </w:rPr>
      </w:pPr>
      <w:r>
        <w:rPr>
          <w:rFonts w:ascii="Arial" w:hAnsi="Arial" w:cs="Arial"/>
          <w:sz w:val="24"/>
          <w:szCs w:val="24"/>
        </w:rPr>
        <w:t xml:space="preserve">Inevitably every University has a different format for projects, the expectation of tutor support and the assessment levels targeted. This might even vary module to module. Therefore getting into the Swansea University mind set is a challenge. </w:t>
      </w:r>
    </w:p>
    <w:p w14:paraId="26011473" w14:textId="77777777" w:rsidR="00C672C0" w:rsidRDefault="00C672C0" w:rsidP="00C672C0">
      <w:pPr>
        <w:rPr>
          <w:rFonts w:ascii="Arial" w:hAnsi="Arial" w:cs="Arial"/>
          <w:sz w:val="24"/>
          <w:szCs w:val="24"/>
        </w:rPr>
      </w:pPr>
      <w:r>
        <w:rPr>
          <w:rFonts w:ascii="Arial" w:hAnsi="Arial" w:cs="Arial"/>
          <w:sz w:val="24"/>
          <w:szCs w:val="24"/>
        </w:rPr>
        <w:t>My guide is to return to the stated module outcomes and grade criteria. I have attempted to share any ambiguities and resolve an action plan with my students, whose attendance has been good. However I believe that I have called too many meetings with students which might have diverted them from the research task and might also give a feeling of being “spoon fed”, diverting the responsibility for completion from the groups to me. I have tried to disabuse them of this possibility.</w:t>
      </w:r>
    </w:p>
    <w:p w14:paraId="127A4E88" w14:textId="77777777" w:rsidR="00C672C0" w:rsidRDefault="00C672C0" w:rsidP="00C672C0">
      <w:pPr>
        <w:rPr>
          <w:rFonts w:ascii="Arial" w:hAnsi="Arial" w:cs="Arial"/>
          <w:sz w:val="24"/>
          <w:szCs w:val="24"/>
        </w:rPr>
      </w:pPr>
      <w:r>
        <w:rPr>
          <w:rFonts w:ascii="Arial" w:hAnsi="Arial" w:cs="Arial"/>
          <w:sz w:val="24"/>
          <w:szCs w:val="24"/>
        </w:rPr>
        <w:t>I have shared some of my articles, other resources and write ups of the outcomes of group sessions. I have attempted to respond to emails. However since my university contract arrived late, I used my private email for communications. When my university email was restored, I continued to do this, because I feared losing the connection with groups if I had to migrate communications to a new email address. University email is more robust and secure; however I do not believe this is a major concern.</w:t>
      </w:r>
    </w:p>
    <w:p w14:paraId="79236735" w14:textId="77777777" w:rsidR="00C672C0" w:rsidRDefault="00C672C0" w:rsidP="00C672C0">
      <w:pPr>
        <w:rPr>
          <w:rFonts w:ascii="Arial" w:hAnsi="Arial" w:cs="Arial"/>
          <w:sz w:val="24"/>
          <w:szCs w:val="24"/>
        </w:rPr>
      </w:pPr>
      <w:r>
        <w:rPr>
          <w:rFonts w:ascii="Arial" w:hAnsi="Arial" w:cs="Arial"/>
          <w:sz w:val="24"/>
          <w:szCs w:val="24"/>
        </w:rPr>
        <w:t>Had I started the role earlier I would have joined Dr Buxton’s earlier module briefing meetings. I did attend one which was helpful, but also I realise the presence of another tutor might put off any lecturer trying to deliver a presentation.</w:t>
      </w:r>
    </w:p>
    <w:p w14:paraId="5E3B581C" w14:textId="77777777" w:rsidR="00C672C0" w:rsidRDefault="00C672C0" w:rsidP="00C672C0">
      <w:pPr>
        <w:rPr>
          <w:rFonts w:ascii="Arial" w:hAnsi="Arial" w:cs="Arial"/>
          <w:sz w:val="24"/>
          <w:szCs w:val="24"/>
        </w:rPr>
      </w:pPr>
      <w:r>
        <w:rPr>
          <w:rFonts w:ascii="Arial" w:hAnsi="Arial" w:cs="Arial"/>
          <w:sz w:val="24"/>
          <w:szCs w:val="24"/>
        </w:rPr>
        <w:lastRenderedPageBreak/>
        <w:t>Tutorials were always positive and good humoured. I worried about the way few students took notes and when I reviewed draft work, some of it did not seem to be informed by our discussions or material I had sent to help them by email.</w:t>
      </w:r>
    </w:p>
    <w:p w14:paraId="25B00DC1" w14:textId="77777777" w:rsidR="00C672C0" w:rsidRDefault="00C672C0" w:rsidP="00C672C0">
      <w:pPr>
        <w:rPr>
          <w:rFonts w:ascii="Arial" w:hAnsi="Arial" w:cs="Arial"/>
          <w:sz w:val="24"/>
          <w:szCs w:val="24"/>
        </w:rPr>
      </w:pPr>
      <w:r>
        <w:rPr>
          <w:rFonts w:ascii="Arial" w:hAnsi="Arial" w:cs="Arial"/>
          <w:sz w:val="24"/>
          <w:szCs w:val="24"/>
        </w:rPr>
        <w:t>In tasks reviewed and draft written work groups displayed a diverse range of styles and approaches. I wish I had had the opportunity to teach other modules to try to address these issues earlier. However some in the groups were new entrants, some were at the last stage of the programme so this might be a naïve hope.</w:t>
      </w:r>
    </w:p>
    <w:p w14:paraId="352693D9" w14:textId="2FB18D89" w:rsidR="00E206AD" w:rsidRDefault="00C672C0" w:rsidP="00C672C0">
      <w:pPr>
        <w:rPr>
          <w:rFonts w:ascii="Arial" w:hAnsi="Arial" w:cs="Arial"/>
          <w:sz w:val="24"/>
          <w:szCs w:val="24"/>
        </w:rPr>
      </w:pPr>
      <w:r>
        <w:rPr>
          <w:rFonts w:ascii="Arial" w:hAnsi="Arial" w:cs="Arial"/>
          <w:sz w:val="24"/>
          <w:szCs w:val="24"/>
        </w:rPr>
        <w:t>I have shared ideas on what they might include in this task, such as personal branding formats (Lundberg, 2020), starting to write their cv., use LinkedIn</w:t>
      </w:r>
      <w:r w:rsidR="00E206AD">
        <w:rPr>
          <w:rFonts w:ascii="Arial" w:hAnsi="Arial" w:cs="Arial"/>
          <w:sz w:val="24"/>
          <w:szCs w:val="24"/>
        </w:rPr>
        <w:t xml:space="preserve"> (2023), </w:t>
      </w:r>
      <w:r>
        <w:rPr>
          <w:rFonts w:ascii="Arial" w:hAnsi="Arial" w:cs="Arial"/>
          <w:sz w:val="24"/>
          <w:szCs w:val="24"/>
        </w:rPr>
        <w:t xml:space="preserve">sources that they </w:t>
      </w:r>
      <w:r w:rsidR="00E206AD">
        <w:rPr>
          <w:rFonts w:ascii="Arial" w:hAnsi="Arial" w:cs="Arial"/>
          <w:sz w:val="24"/>
          <w:szCs w:val="24"/>
        </w:rPr>
        <w:t>can</w:t>
      </w:r>
      <w:r>
        <w:rPr>
          <w:rFonts w:ascii="Arial" w:hAnsi="Arial" w:cs="Arial"/>
          <w:sz w:val="24"/>
          <w:szCs w:val="24"/>
        </w:rPr>
        <w:t xml:space="preserve"> interacted with </w:t>
      </w:r>
      <w:r w:rsidR="00E206AD">
        <w:rPr>
          <w:rFonts w:ascii="Arial" w:hAnsi="Arial" w:cs="Arial"/>
          <w:sz w:val="24"/>
          <w:szCs w:val="24"/>
        </w:rPr>
        <w:t>and encouraged them to write Learning Logs (noted by Vong, 2016) to document</w:t>
      </w:r>
      <w:r w:rsidR="003E0C6A">
        <w:rPr>
          <w:rFonts w:ascii="Arial" w:hAnsi="Arial" w:cs="Arial"/>
          <w:sz w:val="24"/>
          <w:szCs w:val="24"/>
        </w:rPr>
        <w:t xml:space="preserve"> their learning</w:t>
      </w:r>
      <w:r w:rsidR="00E206AD">
        <w:rPr>
          <w:rFonts w:ascii="Arial" w:hAnsi="Arial" w:cs="Arial"/>
          <w:sz w:val="24"/>
          <w:szCs w:val="24"/>
        </w:rPr>
        <w:t xml:space="preserve"> (see Appendix </w:t>
      </w:r>
      <w:r w:rsidR="00956911">
        <w:rPr>
          <w:rFonts w:ascii="Arial" w:hAnsi="Arial" w:cs="Arial"/>
          <w:sz w:val="24"/>
          <w:szCs w:val="24"/>
        </w:rPr>
        <w:t>2</w:t>
      </w:r>
      <w:r w:rsidR="00E206AD">
        <w:rPr>
          <w:rFonts w:ascii="Arial" w:hAnsi="Arial" w:cs="Arial"/>
          <w:sz w:val="24"/>
          <w:szCs w:val="24"/>
        </w:rPr>
        <w:t xml:space="preserve">). (I am happy to be students’ friend on LinkedIn, but not other SNS).   </w:t>
      </w:r>
    </w:p>
    <w:p w14:paraId="6E0C67F2" w14:textId="031C28FF" w:rsidR="00C672C0" w:rsidRPr="000E1170" w:rsidRDefault="00E206AD" w:rsidP="00C672C0">
      <w:pPr>
        <w:rPr>
          <w:rFonts w:ascii="Arial" w:hAnsi="Arial" w:cs="Arial"/>
          <w:sz w:val="24"/>
          <w:szCs w:val="24"/>
        </w:rPr>
      </w:pPr>
      <w:r>
        <w:rPr>
          <w:rFonts w:ascii="Arial" w:hAnsi="Arial" w:cs="Arial"/>
          <w:sz w:val="24"/>
          <w:szCs w:val="24"/>
        </w:rPr>
        <w:t>T</w:t>
      </w:r>
      <w:r w:rsidR="00C672C0">
        <w:rPr>
          <w:rFonts w:ascii="Arial" w:hAnsi="Arial" w:cs="Arial"/>
          <w:sz w:val="24"/>
          <w:szCs w:val="24"/>
        </w:rPr>
        <w:t>hese</w:t>
      </w:r>
      <w:r>
        <w:rPr>
          <w:rFonts w:ascii="Arial" w:hAnsi="Arial" w:cs="Arial"/>
          <w:sz w:val="24"/>
          <w:szCs w:val="24"/>
        </w:rPr>
        <w:t xml:space="preserve"> features</w:t>
      </w:r>
      <w:r w:rsidR="00C672C0">
        <w:rPr>
          <w:rFonts w:ascii="Arial" w:hAnsi="Arial" w:cs="Arial"/>
          <w:sz w:val="24"/>
          <w:szCs w:val="24"/>
        </w:rPr>
        <w:t xml:space="preserve"> could be a logical link to knowledge/skill and career development, evidence of their mature personal appraisals and commitment to personal development. </w:t>
      </w:r>
    </w:p>
    <w:p w14:paraId="33832362" w14:textId="77777777" w:rsidR="00C672C0" w:rsidRPr="0044710E" w:rsidRDefault="00C672C0" w:rsidP="00C672C0">
      <w:pPr>
        <w:rPr>
          <w:rFonts w:ascii="Arial" w:hAnsi="Arial" w:cs="Arial"/>
          <w:sz w:val="24"/>
          <w:szCs w:val="24"/>
        </w:rPr>
      </w:pPr>
    </w:p>
    <w:p w14:paraId="476B8B27" w14:textId="30CE6C8A" w:rsidR="00C672C0" w:rsidRDefault="00C672C0" w:rsidP="00C672C0">
      <w:pPr>
        <w:rPr>
          <w:rFonts w:ascii="Arial" w:hAnsi="Arial" w:cs="Arial"/>
          <w:sz w:val="24"/>
          <w:szCs w:val="24"/>
        </w:rPr>
      </w:pPr>
      <w:r>
        <w:rPr>
          <w:rFonts w:ascii="Arial" w:hAnsi="Arial" w:cs="Arial"/>
          <w:sz w:val="24"/>
          <w:szCs w:val="24"/>
        </w:rPr>
        <w:t xml:space="preserve">As a past anti-racist and anti-sexism campaigner, I hope that my teaching style and content is not biased. However as a man of the “baby boom” age and from the UK culture (in work and education) lingering attitudes and vocabulary will always need to be scrutinised. I am sensitive to the threats of racism, sexism, homophobia, cultural discrimination, offensive/inappropriate language or behaviours. I hope my style is approachable, inclusive and helpful. While I </w:t>
      </w:r>
      <w:r w:rsidR="001B7535">
        <w:rPr>
          <w:rFonts w:ascii="Arial" w:hAnsi="Arial" w:cs="Arial"/>
          <w:sz w:val="24"/>
          <w:szCs w:val="24"/>
        </w:rPr>
        <w:t xml:space="preserve">often </w:t>
      </w:r>
      <w:r>
        <w:rPr>
          <w:rFonts w:ascii="Arial" w:hAnsi="Arial" w:cs="Arial"/>
          <w:sz w:val="24"/>
          <w:szCs w:val="24"/>
        </w:rPr>
        <w:t>play</w:t>
      </w:r>
      <w:r w:rsidR="003E0C6A">
        <w:rPr>
          <w:rFonts w:ascii="Arial" w:hAnsi="Arial" w:cs="Arial"/>
          <w:sz w:val="24"/>
          <w:szCs w:val="24"/>
        </w:rPr>
        <w:t xml:space="preserve"> a</w:t>
      </w:r>
      <w:r>
        <w:rPr>
          <w:rFonts w:ascii="Arial" w:hAnsi="Arial" w:cs="Arial"/>
          <w:sz w:val="24"/>
          <w:szCs w:val="24"/>
        </w:rPr>
        <w:t xml:space="preserve"> “</w:t>
      </w:r>
      <w:r w:rsidR="001B7535">
        <w:rPr>
          <w:rFonts w:ascii="Arial" w:hAnsi="Arial" w:cs="Arial"/>
          <w:sz w:val="24"/>
          <w:szCs w:val="24"/>
        </w:rPr>
        <w:t>devil’s</w:t>
      </w:r>
      <w:r>
        <w:rPr>
          <w:rFonts w:ascii="Arial" w:hAnsi="Arial" w:cs="Arial"/>
          <w:sz w:val="24"/>
          <w:szCs w:val="24"/>
        </w:rPr>
        <w:t xml:space="preserve"> advocate” role playing attitudes which I do not share, I believe my students are sophisticated en</w:t>
      </w:r>
      <w:r w:rsidR="001B7535">
        <w:rPr>
          <w:rFonts w:ascii="Arial" w:hAnsi="Arial" w:cs="Arial"/>
          <w:sz w:val="24"/>
          <w:szCs w:val="24"/>
        </w:rPr>
        <w:t>ou</w:t>
      </w:r>
      <w:r>
        <w:rPr>
          <w:rFonts w:ascii="Arial" w:hAnsi="Arial" w:cs="Arial"/>
          <w:sz w:val="24"/>
          <w:szCs w:val="24"/>
        </w:rPr>
        <w:t xml:space="preserve">gh to differentiate this technique to </w:t>
      </w:r>
      <w:r w:rsidR="001B7535">
        <w:rPr>
          <w:rFonts w:ascii="Arial" w:hAnsi="Arial" w:cs="Arial"/>
          <w:sz w:val="24"/>
          <w:szCs w:val="24"/>
        </w:rPr>
        <w:t>stimulate</w:t>
      </w:r>
      <w:r>
        <w:rPr>
          <w:rFonts w:ascii="Arial" w:hAnsi="Arial" w:cs="Arial"/>
          <w:sz w:val="24"/>
          <w:szCs w:val="24"/>
        </w:rPr>
        <w:t xml:space="preserve"> debate</w:t>
      </w:r>
      <w:r w:rsidR="003E0C6A">
        <w:rPr>
          <w:rFonts w:ascii="Arial" w:hAnsi="Arial" w:cs="Arial"/>
          <w:sz w:val="24"/>
          <w:szCs w:val="24"/>
        </w:rPr>
        <w:t>,</w:t>
      </w:r>
      <w:r>
        <w:rPr>
          <w:rFonts w:ascii="Arial" w:hAnsi="Arial" w:cs="Arial"/>
          <w:sz w:val="24"/>
          <w:szCs w:val="24"/>
        </w:rPr>
        <w:t xml:space="preserve"> from someone who is </w:t>
      </w:r>
      <w:r w:rsidR="001B7535">
        <w:rPr>
          <w:rFonts w:ascii="Arial" w:hAnsi="Arial" w:cs="Arial"/>
          <w:sz w:val="24"/>
          <w:szCs w:val="24"/>
        </w:rPr>
        <w:t>biased</w:t>
      </w:r>
      <w:r>
        <w:rPr>
          <w:rFonts w:ascii="Arial" w:hAnsi="Arial" w:cs="Arial"/>
          <w:sz w:val="24"/>
          <w:szCs w:val="24"/>
        </w:rPr>
        <w:t xml:space="preserve">. </w:t>
      </w:r>
    </w:p>
    <w:p w14:paraId="25D6DD25" w14:textId="54FF67AE" w:rsidR="00C672C0" w:rsidRDefault="00C672C0" w:rsidP="00C672C0">
      <w:pPr>
        <w:rPr>
          <w:rFonts w:ascii="Arial" w:hAnsi="Arial" w:cs="Arial"/>
          <w:sz w:val="24"/>
          <w:szCs w:val="24"/>
        </w:rPr>
      </w:pPr>
      <w:r>
        <w:rPr>
          <w:rFonts w:ascii="Arial" w:hAnsi="Arial" w:cs="Arial"/>
          <w:sz w:val="24"/>
          <w:szCs w:val="24"/>
        </w:rPr>
        <w:t xml:space="preserve">In terms of political or attitude bias, my approach is to be clear when I am using my personal opinions or ethics, to state that there is a lack of consensus and that other views are welcome. I enjoy subjects which offer “shades of grey” and try to communicate that most topics may have a nuanced evaluation depending on time, geography, ethical/political/religious and other social influences and conditioning. </w:t>
      </w:r>
    </w:p>
    <w:p w14:paraId="48F12AB6" w14:textId="03C63056" w:rsidR="00C672C0" w:rsidRDefault="00C672C0" w:rsidP="00C672C0">
      <w:pPr>
        <w:rPr>
          <w:rFonts w:ascii="Arial" w:hAnsi="Arial" w:cs="Arial"/>
          <w:sz w:val="24"/>
          <w:szCs w:val="24"/>
        </w:rPr>
      </w:pPr>
      <w:r>
        <w:rPr>
          <w:rFonts w:ascii="Arial" w:hAnsi="Arial" w:cs="Arial"/>
          <w:sz w:val="24"/>
          <w:szCs w:val="24"/>
        </w:rPr>
        <w:t xml:space="preserve">Even in relatively liberal sectors disadvantage might continue as </w:t>
      </w:r>
      <w:r w:rsidRPr="0044710E">
        <w:rPr>
          <w:rFonts w:ascii="Arial" w:hAnsi="Arial" w:cs="Arial"/>
          <w:sz w:val="24"/>
          <w:szCs w:val="24"/>
        </w:rPr>
        <w:t>Śliwa</w:t>
      </w:r>
      <w:r>
        <w:rPr>
          <w:rFonts w:ascii="Arial" w:hAnsi="Arial" w:cs="Arial"/>
          <w:sz w:val="24"/>
          <w:szCs w:val="24"/>
        </w:rPr>
        <w:t xml:space="preserve"> et al. (2022) relate in their analysis of UK business school professional advancement. My concern has been shared with my classes, who are 100% international students, adding a positive dimension to the discussions, but who might feel alienated by an older generation tutor with different life experiences to their own. </w:t>
      </w:r>
    </w:p>
    <w:p w14:paraId="3467471C" w14:textId="40F5269B" w:rsidR="005159EA" w:rsidRDefault="005159EA" w:rsidP="00C672C0">
      <w:pPr>
        <w:rPr>
          <w:rFonts w:ascii="Arial" w:hAnsi="Arial" w:cs="Arial"/>
          <w:sz w:val="24"/>
          <w:szCs w:val="24"/>
        </w:rPr>
      </w:pPr>
      <w:r>
        <w:rPr>
          <w:rFonts w:ascii="Arial" w:hAnsi="Arial" w:cs="Arial"/>
          <w:sz w:val="24"/>
          <w:szCs w:val="24"/>
        </w:rPr>
        <w:t xml:space="preserve">I accept that some students may find this confusing, wishing for a more direct certain approach. </w:t>
      </w:r>
      <w:r w:rsidR="00760D75">
        <w:rPr>
          <w:rFonts w:ascii="Arial" w:hAnsi="Arial" w:cs="Arial"/>
          <w:sz w:val="24"/>
          <w:szCs w:val="24"/>
        </w:rPr>
        <w:t xml:space="preserve">I often offer differentiated approaches; the ‘basic needs to pass’, the ‘criteria to get a distinction level’ expectation. </w:t>
      </w:r>
      <w:r>
        <w:rPr>
          <w:rFonts w:ascii="Arial" w:hAnsi="Arial" w:cs="Arial"/>
          <w:sz w:val="24"/>
          <w:szCs w:val="24"/>
        </w:rPr>
        <w:t xml:space="preserve">However I also believe that business and management studies often </w:t>
      </w:r>
      <w:r w:rsidR="0040695F">
        <w:rPr>
          <w:rFonts w:ascii="Arial" w:hAnsi="Arial" w:cs="Arial"/>
          <w:sz w:val="24"/>
          <w:szCs w:val="24"/>
        </w:rPr>
        <w:t>ignore</w:t>
      </w:r>
      <w:r>
        <w:rPr>
          <w:rFonts w:ascii="Arial" w:hAnsi="Arial" w:cs="Arial"/>
          <w:sz w:val="24"/>
          <w:szCs w:val="24"/>
        </w:rPr>
        <w:t xml:space="preserve"> these variations of interpretations with a danger of teaching too little the spectrum of views on many subjects.</w:t>
      </w:r>
      <w:r w:rsidR="0040695F">
        <w:rPr>
          <w:rFonts w:ascii="Arial" w:hAnsi="Arial" w:cs="Arial"/>
          <w:sz w:val="24"/>
          <w:szCs w:val="24"/>
        </w:rPr>
        <w:t xml:space="preserve"> This is an observation detailed in Seeck et al. (2020)</w:t>
      </w:r>
      <w:r w:rsidR="00573A44">
        <w:rPr>
          <w:rFonts w:ascii="Arial" w:hAnsi="Arial" w:cs="Arial"/>
          <w:sz w:val="24"/>
          <w:szCs w:val="24"/>
        </w:rPr>
        <w:t xml:space="preserve">, </w:t>
      </w:r>
      <w:r w:rsidR="0040695F">
        <w:rPr>
          <w:rFonts w:ascii="Arial" w:hAnsi="Arial" w:cs="Arial"/>
          <w:sz w:val="24"/>
          <w:szCs w:val="24"/>
        </w:rPr>
        <w:t xml:space="preserve">the School of </w:t>
      </w:r>
      <w:r w:rsidR="00760D75">
        <w:rPr>
          <w:rFonts w:ascii="Arial" w:hAnsi="Arial" w:cs="Arial"/>
          <w:sz w:val="24"/>
          <w:szCs w:val="24"/>
        </w:rPr>
        <w:t>Post-Modern</w:t>
      </w:r>
      <w:r w:rsidR="0040695F">
        <w:rPr>
          <w:rFonts w:ascii="Arial" w:hAnsi="Arial" w:cs="Arial"/>
          <w:sz w:val="24"/>
          <w:szCs w:val="24"/>
        </w:rPr>
        <w:t xml:space="preserve"> Management </w:t>
      </w:r>
      <w:r w:rsidR="00C32541">
        <w:rPr>
          <w:rFonts w:ascii="Arial" w:hAnsi="Arial" w:cs="Arial"/>
          <w:sz w:val="24"/>
          <w:szCs w:val="24"/>
        </w:rPr>
        <w:t>T</w:t>
      </w:r>
      <w:r w:rsidR="0040695F">
        <w:rPr>
          <w:rFonts w:ascii="Arial" w:hAnsi="Arial" w:cs="Arial"/>
          <w:sz w:val="24"/>
          <w:szCs w:val="24"/>
        </w:rPr>
        <w:t>heory</w:t>
      </w:r>
      <w:r w:rsidR="00760D75">
        <w:rPr>
          <w:rFonts w:ascii="Arial" w:hAnsi="Arial" w:cs="Arial"/>
          <w:sz w:val="24"/>
          <w:szCs w:val="24"/>
        </w:rPr>
        <w:t xml:space="preserve"> (Clegg and Kornberger, 2003; Cruse, 2015)</w:t>
      </w:r>
      <w:r w:rsidR="00C32541">
        <w:rPr>
          <w:rFonts w:ascii="Arial" w:hAnsi="Arial" w:cs="Arial"/>
          <w:sz w:val="24"/>
          <w:szCs w:val="24"/>
        </w:rPr>
        <w:t xml:space="preserve"> </w:t>
      </w:r>
      <w:r w:rsidR="00573A44">
        <w:rPr>
          <w:rFonts w:ascii="Arial" w:hAnsi="Arial" w:cs="Arial"/>
          <w:sz w:val="24"/>
          <w:szCs w:val="24"/>
        </w:rPr>
        <w:t>and Critical Management Theory</w:t>
      </w:r>
      <w:r w:rsidR="00760D75">
        <w:rPr>
          <w:rFonts w:ascii="Arial" w:hAnsi="Arial" w:cs="Arial"/>
          <w:sz w:val="24"/>
          <w:szCs w:val="24"/>
        </w:rPr>
        <w:t xml:space="preserve"> </w:t>
      </w:r>
      <w:r w:rsidR="00760D75">
        <w:rPr>
          <w:rFonts w:ascii="Arial" w:hAnsi="Arial" w:cs="Arial"/>
          <w:sz w:val="24"/>
          <w:szCs w:val="24"/>
        </w:rPr>
        <w:lastRenderedPageBreak/>
        <w:t>(Alvesson and Willmott, 2011; Klikauer, 2015; Longman and Clarke, 2023)</w:t>
      </w:r>
      <w:r w:rsidR="00573A44">
        <w:rPr>
          <w:rFonts w:ascii="Arial" w:hAnsi="Arial" w:cs="Arial"/>
          <w:sz w:val="24"/>
          <w:szCs w:val="24"/>
        </w:rPr>
        <w:t>, which I do not always agree with but often throw in to stimulate discussion.</w:t>
      </w:r>
    </w:p>
    <w:p w14:paraId="666E7096" w14:textId="77777777" w:rsidR="00444A20" w:rsidRPr="00444A20" w:rsidRDefault="00444A20" w:rsidP="00444A20">
      <w:pPr>
        <w:shd w:val="clear" w:color="auto" w:fill="FFFFFF"/>
        <w:spacing w:after="0" w:line="240" w:lineRule="auto"/>
        <w:rPr>
          <w:rFonts w:ascii="Arial" w:hAnsi="Arial" w:cs="Arial"/>
          <w:color w:val="666666"/>
          <w:sz w:val="24"/>
          <w:szCs w:val="24"/>
          <w:shd w:val="clear" w:color="auto" w:fill="FFFFFF"/>
        </w:rPr>
      </w:pPr>
    </w:p>
    <w:p w14:paraId="6700663A" w14:textId="77777777" w:rsidR="00C672C0" w:rsidRPr="00AB3E90" w:rsidRDefault="00C672C0" w:rsidP="00C672C0">
      <w:pPr>
        <w:rPr>
          <w:rFonts w:ascii="Arial" w:hAnsi="Arial" w:cs="Arial"/>
          <w:i/>
          <w:iCs/>
          <w:sz w:val="24"/>
          <w:szCs w:val="24"/>
        </w:rPr>
      </w:pPr>
      <w:r w:rsidRPr="00AB3E90">
        <w:rPr>
          <w:rFonts w:ascii="Arial" w:hAnsi="Arial" w:cs="Arial"/>
          <w:i/>
          <w:iCs/>
          <w:sz w:val="24"/>
          <w:szCs w:val="24"/>
        </w:rPr>
        <w:t>I did not get a negative feeling from the sessions but have also not directly reviewed this with the groups.</w:t>
      </w:r>
    </w:p>
    <w:p w14:paraId="7E0C96E6" w14:textId="77777777" w:rsidR="00741F72" w:rsidRDefault="00741F72">
      <w:pPr>
        <w:rPr>
          <w:rFonts w:ascii="Arial" w:hAnsi="Arial" w:cs="Arial"/>
          <w:sz w:val="24"/>
          <w:szCs w:val="24"/>
        </w:rPr>
      </w:pPr>
    </w:p>
    <w:p w14:paraId="268B1509" w14:textId="4419DBB1" w:rsidR="00C672C0" w:rsidRPr="00C672C0" w:rsidRDefault="0040695F">
      <w:pPr>
        <w:rPr>
          <w:rFonts w:ascii="Arial" w:hAnsi="Arial" w:cs="Arial"/>
          <w:b/>
          <w:bCs/>
          <w:sz w:val="24"/>
          <w:szCs w:val="24"/>
        </w:rPr>
      </w:pPr>
      <w:r>
        <w:rPr>
          <w:rFonts w:ascii="Arial" w:hAnsi="Arial" w:cs="Arial"/>
          <w:b/>
          <w:bCs/>
          <w:sz w:val="24"/>
          <w:szCs w:val="24"/>
        </w:rPr>
        <w:t xml:space="preserve">4.0 </w:t>
      </w:r>
      <w:r w:rsidR="00A02D84" w:rsidRPr="00C672C0">
        <w:rPr>
          <w:rFonts w:ascii="Arial" w:hAnsi="Arial" w:cs="Arial"/>
          <w:b/>
          <w:bCs/>
          <w:sz w:val="24"/>
          <w:szCs w:val="24"/>
        </w:rPr>
        <w:t>Reflective reports, writing and use in learning</w:t>
      </w:r>
      <w:r w:rsidR="00C672C0">
        <w:rPr>
          <w:rFonts w:ascii="Arial" w:hAnsi="Arial" w:cs="Arial"/>
          <w:b/>
          <w:bCs/>
          <w:sz w:val="24"/>
          <w:szCs w:val="24"/>
        </w:rPr>
        <w:t>: sources and analysis.</w:t>
      </w:r>
    </w:p>
    <w:p w14:paraId="68BB8833" w14:textId="201F2BC9" w:rsidR="00C672C0" w:rsidRDefault="00A02D84">
      <w:pPr>
        <w:rPr>
          <w:rFonts w:ascii="Arial" w:hAnsi="Arial" w:cs="Arial"/>
          <w:sz w:val="24"/>
          <w:szCs w:val="24"/>
        </w:rPr>
      </w:pPr>
      <w:r>
        <w:rPr>
          <w:rFonts w:ascii="Arial" w:hAnsi="Arial" w:cs="Arial"/>
          <w:sz w:val="24"/>
          <w:szCs w:val="24"/>
        </w:rPr>
        <w:t xml:space="preserve">I have used reflective learning in module delivery and assessment. I am not an expert but have covered it </w:t>
      </w:r>
      <w:r w:rsidR="00646FFB">
        <w:rPr>
          <w:rFonts w:ascii="Arial" w:hAnsi="Arial" w:cs="Arial"/>
          <w:sz w:val="24"/>
          <w:szCs w:val="24"/>
        </w:rPr>
        <w:t xml:space="preserve">in </w:t>
      </w:r>
      <w:r>
        <w:rPr>
          <w:rFonts w:ascii="Arial" w:hAnsi="Arial" w:cs="Arial"/>
          <w:sz w:val="24"/>
          <w:szCs w:val="24"/>
        </w:rPr>
        <w:t xml:space="preserve">my own teacher training and </w:t>
      </w:r>
      <w:r w:rsidR="00646FFB">
        <w:rPr>
          <w:rFonts w:ascii="Arial" w:hAnsi="Arial" w:cs="Arial"/>
          <w:sz w:val="24"/>
          <w:szCs w:val="24"/>
        </w:rPr>
        <w:t>in</w:t>
      </w:r>
      <w:r>
        <w:rPr>
          <w:rFonts w:ascii="Arial" w:hAnsi="Arial" w:cs="Arial"/>
          <w:sz w:val="24"/>
          <w:szCs w:val="24"/>
        </w:rPr>
        <w:t xml:space="preserve"> Continuous Professional Development (CPD). </w:t>
      </w:r>
    </w:p>
    <w:p w14:paraId="26669CB6" w14:textId="198A4666" w:rsidR="00A02D84" w:rsidRPr="00C672C0" w:rsidRDefault="00A02D84">
      <w:pPr>
        <w:rPr>
          <w:rFonts w:ascii="Arial" w:hAnsi="Arial" w:cs="Arial"/>
          <w:b/>
          <w:bCs/>
          <w:i/>
          <w:iCs/>
          <w:sz w:val="24"/>
          <w:szCs w:val="24"/>
        </w:rPr>
      </w:pPr>
      <w:r w:rsidRPr="00C672C0">
        <w:rPr>
          <w:rFonts w:ascii="Arial" w:hAnsi="Arial" w:cs="Arial"/>
          <w:b/>
          <w:bCs/>
          <w:i/>
          <w:iCs/>
          <w:sz w:val="24"/>
          <w:szCs w:val="24"/>
        </w:rPr>
        <w:t>The main reason for including this section is to help my groups use some academic sources to back up their reflective reports</w:t>
      </w:r>
      <w:r w:rsidR="00C672C0" w:rsidRPr="00C672C0">
        <w:rPr>
          <w:rFonts w:ascii="Arial" w:hAnsi="Arial" w:cs="Arial"/>
          <w:b/>
          <w:bCs/>
          <w:i/>
          <w:iCs/>
          <w:sz w:val="24"/>
          <w:szCs w:val="24"/>
        </w:rPr>
        <w:t>. They need not go into depth but could usefully “name drop” some models and theories.</w:t>
      </w:r>
    </w:p>
    <w:p w14:paraId="5A454F97" w14:textId="482715D4" w:rsidR="00C672C0" w:rsidRDefault="00646FFB" w:rsidP="00646FFB">
      <w:pPr>
        <w:jc w:val="both"/>
        <w:rPr>
          <w:rFonts w:ascii="Arial" w:hAnsi="Arial" w:cs="Arial"/>
          <w:sz w:val="24"/>
          <w:szCs w:val="24"/>
        </w:rPr>
      </w:pPr>
      <w:r>
        <w:rPr>
          <w:rFonts w:ascii="Arial" w:hAnsi="Arial" w:cs="Arial"/>
          <w:sz w:val="24"/>
          <w:szCs w:val="24"/>
        </w:rPr>
        <w:t>Dr Buxton has offered the model of Gibbs (1988) as a prompt to students. I think it is a push for them to think conceptually and to review their learning as a process. Even though the task is “personal” reflection, it can be put in context of the task undertaken and engage with the literature of the benefits of reflection.</w:t>
      </w:r>
    </w:p>
    <w:p w14:paraId="6FEFE8F9" w14:textId="77777777" w:rsidR="00646FFB" w:rsidRPr="000E1170" w:rsidRDefault="00646FFB" w:rsidP="00646FFB">
      <w:pPr>
        <w:rPr>
          <w:rFonts w:ascii="Arial" w:hAnsi="Arial" w:cs="Arial"/>
          <w:sz w:val="24"/>
          <w:szCs w:val="24"/>
        </w:rPr>
      </w:pPr>
      <w:r>
        <w:rPr>
          <w:noProof/>
        </w:rPr>
        <w:drawing>
          <wp:inline distT="0" distB="0" distL="0" distR="0" wp14:anchorId="61C385F0" wp14:editId="24F63AC1">
            <wp:extent cx="2857500" cy="2842260"/>
            <wp:effectExtent l="0" t="0" r="0" b="0"/>
            <wp:docPr id="2" name="Picture 1" descr="Gibb's reflective cycle of decription, feelings, evauation, analysis, action plan, cocn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of decription, feelings, evauation, analysis, action plan, cocnlus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2842260"/>
                    </a:xfrm>
                    <a:prstGeom prst="rect">
                      <a:avLst/>
                    </a:prstGeom>
                    <a:noFill/>
                    <a:ln>
                      <a:noFill/>
                    </a:ln>
                  </pic:spPr>
                </pic:pic>
              </a:graphicData>
            </a:graphic>
          </wp:inline>
        </w:drawing>
      </w:r>
    </w:p>
    <w:p w14:paraId="61C97990" w14:textId="77777777" w:rsidR="00646FFB" w:rsidRPr="00646FFB" w:rsidRDefault="00646FFB" w:rsidP="00646FFB">
      <w:pPr>
        <w:rPr>
          <w:rFonts w:ascii="Arial" w:hAnsi="Arial" w:cs="Arial"/>
          <w:sz w:val="24"/>
          <w:szCs w:val="24"/>
        </w:rPr>
      </w:pPr>
    </w:p>
    <w:p w14:paraId="094972BE" w14:textId="4818419B" w:rsidR="00646FFB" w:rsidRPr="00646FFB" w:rsidRDefault="00646FFB" w:rsidP="00646FFB">
      <w:pPr>
        <w:rPr>
          <w:rFonts w:ascii="Arial" w:hAnsi="Arial" w:cs="Arial"/>
          <w:i/>
          <w:iCs/>
          <w:color w:val="000000"/>
          <w:sz w:val="24"/>
          <w:szCs w:val="24"/>
          <w:shd w:val="clear" w:color="auto" w:fill="FFFFFF"/>
        </w:rPr>
      </w:pPr>
      <w:r w:rsidRPr="00646FFB">
        <w:rPr>
          <w:rStyle w:val="Strong"/>
          <w:rFonts w:ascii="Arial" w:hAnsi="Arial" w:cs="Arial"/>
          <w:i/>
          <w:iCs/>
          <w:color w:val="000000"/>
          <w:sz w:val="24"/>
          <w:szCs w:val="24"/>
          <w:shd w:val="clear" w:color="auto" w:fill="FFFFFF"/>
        </w:rPr>
        <w:t>Figure</w:t>
      </w:r>
      <w:r>
        <w:rPr>
          <w:rStyle w:val="Strong"/>
          <w:rFonts w:ascii="Arial" w:hAnsi="Arial" w:cs="Arial"/>
          <w:i/>
          <w:iCs/>
          <w:color w:val="000000"/>
          <w:sz w:val="24"/>
          <w:szCs w:val="24"/>
          <w:shd w:val="clear" w:color="auto" w:fill="FFFFFF"/>
        </w:rPr>
        <w:t xml:space="preserve"> 1:</w:t>
      </w:r>
      <w:r w:rsidRPr="00646FFB">
        <w:rPr>
          <w:rFonts w:ascii="Arial" w:hAnsi="Arial" w:cs="Arial"/>
          <w:i/>
          <w:iCs/>
          <w:color w:val="000000"/>
          <w:sz w:val="24"/>
          <w:szCs w:val="24"/>
          <w:shd w:val="clear" w:color="auto" w:fill="FFFFFF"/>
        </w:rPr>
        <w:t> Gibbs’ Reflective Cycle</w:t>
      </w:r>
      <w:r w:rsidR="00592DCA">
        <w:rPr>
          <w:rFonts w:ascii="Arial" w:hAnsi="Arial" w:cs="Arial"/>
          <w:i/>
          <w:iCs/>
          <w:color w:val="000000"/>
          <w:sz w:val="24"/>
          <w:szCs w:val="24"/>
          <w:shd w:val="clear" w:color="auto" w:fill="FFFFFF"/>
        </w:rPr>
        <w:t xml:space="preserve"> (Gibbs, 1988)</w:t>
      </w:r>
    </w:p>
    <w:p w14:paraId="5DF52550" w14:textId="62007FB6" w:rsidR="00646FFB" w:rsidRDefault="00646FFB">
      <w:pPr>
        <w:rPr>
          <w:rFonts w:ascii="Arial" w:hAnsi="Arial" w:cs="Arial"/>
          <w:sz w:val="24"/>
          <w:szCs w:val="24"/>
        </w:rPr>
      </w:pPr>
      <w:r>
        <w:rPr>
          <w:rFonts w:ascii="Arial" w:hAnsi="Arial" w:cs="Arial"/>
          <w:sz w:val="24"/>
          <w:szCs w:val="24"/>
        </w:rPr>
        <w:t xml:space="preserve">There are many theories of reflective learning, writing and the nature of the process. For me the insertion of “feelings” is the most challenging part of this model. Like many </w:t>
      </w:r>
      <w:r w:rsidR="005139DE">
        <w:rPr>
          <w:rFonts w:ascii="Arial" w:hAnsi="Arial" w:cs="Arial"/>
          <w:sz w:val="24"/>
          <w:szCs w:val="24"/>
        </w:rPr>
        <w:t>functional</w:t>
      </w:r>
      <w:r>
        <w:rPr>
          <w:rFonts w:ascii="Arial" w:hAnsi="Arial" w:cs="Arial"/>
          <w:sz w:val="24"/>
          <w:szCs w:val="24"/>
        </w:rPr>
        <w:t xml:space="preserve"> disciplines, </w:t>
      </w:r>
      <w:r w:rsidR="005139DE">
        <w:rPr>
          <w:rFonts w:ascii="Arial" w:hAnsi="Arial" w:cs="Arial"/>
          <w:sz w:val="24"/>
          <w:szCs w:val="24"/>
        </w:rPr>
        <w:t>management</w:t>
      </w:r>
      <w:r>
        <w:rPr>
          <w:rFonts w:ascii="Arial" w:hAnsi="Arial" w:cs="Arial"/>
          <w:sz w:val="24"/>
          <w:szCs w:val="24"/>
        </w:rPr>
        <w:t xml:space="preserve"> can be delivered in a technical, neutral, unemotional way, applying models in a clinical manner. Feelings may seem </w:t>
      </w:r>
      <w:r w:rsidR="005139DE">
        <w:rPr>
          <w:rFonts w:ascii="Arial" w:hAnsi="Arial" w:cs="Arial"/>
          <w:sz w:val="24"/>
          <w:szCs w:val="24"/>
        </w:rPr>
        <w:t>inappropriate</w:t>
      </w:r>
      <w:r>
        <w:rPr>
          <w:rFonts w:ascii="Arial" w:hAnsi="Arial" w:cs="Arial"/>
          <w:sz w:val="24"/>
          <w:szCs w:val="24"/>
        </w:rPr>
        <w:t xml:space="preserve">. Much of the development of these models originates in </w:t>
      </w:r>
      <w:r w:rsidR="005139DE">
        <w:rPr>
          <w:rFonts w:ascii="Arial" w:hAnsi="Arial" w:cs="Arial"/>
          <w:sz w:val="24"/>
          <w:szCs w:val="24"/>
        </w:rPr>
        <w:t>education</w:t>
      </w:r>
      <w:r>
        <w:rPr>
          <w:rFonts w:ascii="Arial" w:hAnsi="Arial" w:cs="Arial"/>
          <w:sz w:val="24"/>
          <w:szCs w:val="24"/>
        </w:rPr>
        <w:t>, arts, humanities,</w:t>
      </w:r>
      <w:r w:rsidR="005139DE">
        <w:rPr>
          <w:rFonts w:ascii="Arial" w:hAnsi="Arial" w:cs="Arial"/>
          <w:sz w:val="24"/>
          <w:szCs w:val="24"/>
        </w:rPr>
        <w:t xml:space="preserve"> literary criticism,</w:t>
      </w:r>
      <w:r>
        <w:rPr>
          <w:rFonts w:ascii="Arial" w:hAnsi="Arial" w:cs="Arial"/>
          <w:sz w:val="24"/>
          <w:szCs w:val="24"/>
        </w:rPr>
        <w:t xml:space="preserve"> cultural </w:t>
      </w:r>
      <w:r w:rsidR="005139DE">
        <w:rPr>
          <w:rFonts w:ascii="Arial" w:hAnsi="Arial" w:cs="Arial"/>
          <w:sz w:val="24"/>
          <w:szCs w:val="24"/>
        </w:rPr>
        <w:t>studies</w:t>
      </w:r>
      <w:r>
        <w:rPr>
          <w:rFonts w:ascii="Arial" w:hAnsi="Arial" w:cs="Arial"/>
          <w:sz w:val="24"/>
          <w:szCs w:val="24"/>
        </w:rPr>
        <w:t>,</w:t>
      </w:r>
      <w:r w:rsidR="005139DE">
        <w:rPr>
          <w:rFonts w:ascii="Arial" w:hAnsi="Arial" w:cs="Arial"/>
          <w:sz w:val="24"/>
          <w:szCs w:val="24"/>
        </w:rPr>
        <w:t xml:space="preserve"> etc.</w:t>
      </w:r>
      <w:r>
        <w:rPr>
          <w:rFonts w:ascii="Arial" w:hAnsi="Arial" w:cs="Arial"/>
          <w:sz w:val="24"/>
          <w:szCs w:val="24"/>
        </w:rPr>
        <w:t xml:space="preserve"> where emotive discussion and feelings are standard topics. </w:t>
      </w:r>
      <w:r w:rsidR="005139DE">
        <w:rPr>
          <w:rFonts w:ascii="Arial" w:hAnsi="Arial" w:cs="Arial"/>
          <w:sz w:val="24"/>
          <w:szCs w:val="24"/>
        </w:rPr>
        <w:t xml:space="preserve">It is not unusual for business/management to </w:t>
      </w:r>
      <w:r w:rsidR="005139DE">
        <w:rPr>
          <w:rFonts w:ascii="Arial" w:hAnsi="Arial" w:cs="Arial"/>
          <w:sz w:val="24"/>
          <w:szCs w:val="24"/>
        </w:rPr>
        <w:lastRenderedPageBreak/>
        <w:t>appropriate the tools of other disciplines. However,</w:t>
      </w:r>
      <w:r>
        <w:rPr>
          <w:rFonts w:ascii="Arial" w:hAnsi="Arial" w:cs="Arial"/>
          <w:sz w:val="24"/>
          <w:szCs w:val="24"/>
        </w:rPr>
        <w:t xml:space="preserve"> students in this module may need some guidance on what feelings are </w:t>
      </w:r>
      <w:r w:rsidR="005139DE">
        <w:rPr>
          <w:rFonts w:ascii="Arial" w:hAnsi="Arial" w:cs="Arial"/>
          <w:sz w:val="24"/>
          <w:szCs w:val="24"/>
        </w:rPr>
        <w:t>appropriate</w:t>
      </w:r>
      <w:r>
        <w:rPr>
          <w:rFonts w:ascii="Arial" w:hAnsi="Arial" w:cs="Arial"/>
          <w:sz w:val="24"/>
          <w:szCs w:val="24"/>
        </w:rPr>
        <w:t xml:space="preserve"> for this task.</w:t>
      </w:r>
    </w:p>
    <w:p w14:paraId="37BF7DD7" w14:textId="77777777" w:rsidR="00E962A5" w:rsidRDefault="00646FFB" w:rsidP="00646FFB">
      <w:pPr>
        <w:rPr>
          <w:rFonts w:ascii="Arial" w:hAnsi="Arial" w:cs="Arial"/>
          <w:sz w:val="24"/>
          <w:szCs w:val="24"/>
        </w:rPr>
      </w:pPr>
      <w:bookmarkStart w:id="0" w:name="_Hlk144099790"/>
      <w:r w:rsidRPr="00646FFB">
        <w:rPr>
          <w:rFonts w:ascii="Arial" w:hAnsi="Arial" w:cs="Arial"/>
          <w:sz w:val="24"/>
          <w:szCs w:val="24"/>
        </w:rPr>
        <w:t xml:space="preserve">There are diverse </w:t>
      </w:r>
      <w:r w:rsidR="005139DE" w:rsidRPr="00646FFB">
        <w:rPr>
          <w:rFonts w:ascii="Arial" w:hAnsi="Arial" w:cs="Arial"/>
          <w:sz w:val="24"/>
          <w:szCs w:val="24"/>
        </w:rPr>
        <w:t>models</w:t>
      </w:r>
      <w:r w:rsidR="005139DE">
        <w:rPr>
          <w:rFonts w:ascii="Arial" w:hAnsi="Arial" w:cs="Arial"/>
          <w:sz w:val="24"/>
          <w:szCs w:val="24"/>
        </w:rPr>
        <w:t xml:space="preserve"> </w:t>
      </w:r>
      <w:r w:rsidRPr="00646FFB">
        <w:rPr>
          <w:rFonts w:ascii="Arial" w:hAnsi="Arial" w:cs="Arial"/>
          <w:sz w:val="24"/>
          <w:szCs w:val="24"/>
        </w:rPr>
        <w:t xml:space="preserve">and their application varies. Different disciplines have different requirements and styles. </w:t>
      </w:r>
      <w:r w:rsidR="005139DE">
        <w:rPr>
          <w:rFonts w:ascii="Arial" w:hAnsi="Arial" w:cs="Arial"/>
          <w:sz w:val="24"/>
          <w:szCs w:val="24"/>
        </w:rPr>
        <w:t>Gibbs</w:t>
      </w:r>
      <w:r w:rsidRPr="00646FFB">
        <w:rPr>
          <w:rFonts w:ascii="Arial" w:hAnsi="Arial" w:cs="Arial"/>
          <w:sz w:val="24"/>
          <w:szCs w:val="24"/>
        </w:rPr>
        <w:t xml:space="preserve"> is just one example.</w:t>
      </w:r>
      <w:r w:rsidR="005139DE">
        <w:rPr>
          <w:rFonts w:ascii="Arial" w:hAnsi="Arial" w:cs="Arial"/>
          <w:sz w:val="24"/>
          <w:szCs w:val="24"/>
        </w:rPr>
        <w:t xml:space="preserve"> The use varies for different levels of understanding and familiarity of use. </w:t>
      </w:r>
    </w:p>
    <w:p w14:paraId="1402F8B7" w14:textId="77777777" w:rsidR="00E962A5" w:rsidRDefault="00E962A5" w:rsidP="00646FFB">
      <w:pPr>
        <w:rPr>
          <w:rFonts w:ascii="Arial" w:hAnsi="Arial" w:cs="Arial"/>
          <w:sz w:val="24"/>
          <w:szCs w:val="24"/>
        </w:rPr>
      </w:pPr>
    </w:p>
    <w:p w14:paraId="6071B9A5" w14:textId="4A9C42EA" w:rsidR="00E962A5" w:rsidRDefault="00E962A5" w:rsidP="00646FFB">
      <w:pPr>
        <w:rPr>
          <w:rFonts w:ascii="Arial" w:hAnsi="Arial" w:cs="Arial"/>
          <w:sz w:val="24"/>
          <w:szCs w:val="24"/>
        </w:rPr>
      </w:pPr>
      <w:r>
        <w:rPr>
          <w:rFonts w:ascii="Arial" w:hAnsi="Arial" w:cs="Arial"/>
          <w:sz w:val="24"/>
          <w:szCs w:val="24"/>
        </w:rPr>
        <w:t xml:space="preserve">They also vary depending on their purpose, see University of New South Wales (2023). The task here was to reflect for assessment, therefore care was recommended in staying close to the group research task </w:t>
      </w:r>
      <w:r w:rsidR="00291EA9">
        <w:rPr>
          <w:rFonts w:ascii="Arial" w:hAnsi="Arial" w:cs="Arial"/>
          <w:sz w:val="24"/>
          <w:szCs w:val="24"/>
        </w:rPr>
        <w:t>evaluation</w:t>
      </w:r>
      <w:r>
        <w:rPr>
          <w:rFonts w:ascii="Arial" w:hAnsi="Arial" w:cs="Arial"/>
          <w:sz w:val="24"/>
          <w:szCs w:val="24"/>
        </w:rPr>
        <w:t xml:space="preserve"> and a personal response to the learning experience.</w:t>
      </w:r>
    </w:p>
    <w:p w14:paraId="00B88F9A" w14:textId="3915F5BE" w:rsidR="00646FFB" w:rsidRPr="000E1170" w:rsidRDefault="005139DE">
      <w:pPr>
        <w:rPr>
          <w:rFonts w:ascii="Arial" w:hAnsi="Arial" w:cs="Arial"/>
          <w:sz w:val="24"/>
          <w:szCs w:val="24"/>
        </w:rPr>
      </w:pPr>
      <w:r>
        <w:rPr>
          <w:rFonts w:ascii="Arial" w:hAnsi="Arial" w:cs="Arial"/>
          <w:sz w:val="24"/>
          <w:szCs w:val="24"/>
        </w:rPr>
        <w:t xml:space="preserve">My groups are not </w:t>
      </w:r>
      <w:r w:rsidR="00592DCA">
        <w:rPr>
          <w:rFonts w:ascii="Arial" w:hAnsi="Arial" w:cs="Arial"/>
          <w:sz w:val="24"/>
          <w:szCs w:val="24"/>
        </w:rPr>
        <w:t>familiar</w:t>
      </w:r>
      <w:r>
        <w:rPr>
          <w:rFonts w:ascii="Arial" w:hAnsi="Arial" w:cs="Arial"/>
          <w:sz w:val="24"/>
          <w:szCs w:val="24"/>
        </w:rPr>
        <w:t xml:space="preserve"> with this task, although those in the later stages have had a similar reflective report to write in other modules.</w:t>
      </w:r>
      <w:r w:rsidR="00592DCA">
        <w:rPr>
          <w:rFonts w:ascii="Arial" w:hAnsi="Arial" w:cs="Arial"/>
          <w:sz w:val="24"/>
          <w:szCs w:val="24"/>
        </w:rPr>
        <w:t xml:space="preserve"> Therefore the task is good and useful, but the likely delivery might not be of the highest quality depending on the experience and maturity of the students.</w:t>
      </w:r>
      <w:bookmarkEnd w:id="0"/>
    </w:p>
    <w:p w14:paraId="56ABF3C4" w14:textId="304B8454" w:rsidR="00592DCA" w:rsidRDefault="000E1170">
      <w:pPr>
        <w:rPr>
          <w:rFonts w:ascii="Arial" w:hAnsi="Arial" w:cs="Arial"/>
          <w:sz w:val="24"/>
          <w:szCs w:val="24"/>
        </w:rPr>
      </w:pPr>
      <w:r w:rsidRPr="000E1170">
        <w:rPr>
          <w:rFonts w:ascii="Arial" w:hAnsi="Arial" w:cs="Arial"/>
          <w:sz w:val="24"/>
          <w:szCs w:val="24"/>
        </w:rPr>
        <w:t>Reflections</w:t>
      </w:r>
      <w:r>
        <w:rPr>
          <w:rFonts w:ascii="Arial" w:hAnsi="Arial" w:cs="Arial"/>
          <w:sz w:val="24"/>
          <w:szCs w:val="24"/>
        </w:rPr>
        <w:t xml:space="preserve"> m</w:t>
      </w:r>
      <w:r w:rsidRPr="000E1170">
        <w:rPr>
          <w:rFonts w:ascii="Arial" w:hAnsi="Arial" w:cs="Arial"/>
          <w:sz w:val="24"/>
          <w:szCs w:val="24"/>
        </w:rPr>
        <w:t>ay take many different forms</w:t>
      </w:r>
      <w:r>
        <w:rPr>
          <w:rFonts w:ascii="Arial" w:hAnsi="Arial" w:cs="Arial"/>
          <w:sz w:val="24"/>
          <w:szCs w:val="24"/>
        </w:rPr>
        <w:t xml:space="preserve"> (University of New South Wales, 2023)</w:t>
      </w:r>
      <w:r w:rsidRPr="000E1170">
        <w:rPr>
          <w:rFonts w:ascii="Arial" w:hAnsi="Arial" w:cs="Arial"/>
          <w:sz w:val="24"/>
          <w:szCs w:val="24"/>
        </w:rPr>
        <w:t xml:space="preserve">. One aspect </w:t>
      </w:r>
      <w:r>
        <w:rPr>
          <w:rFonts w:ascii="Arial" w:hAnsi="Arial" w:cs="Arial"/>
          <w:sz w:val="24"/>
          <w:szCs w:val="24"/>
        </w:rPr>
        <w:t xml:space="preserve">noted by several </w:t>
      </w:r>
      <w:r w:rsidR="003B5B5D">
        <w:rPr>
          <w:rFonts w:ascii="Arial" w:hAnsi="Arial" w:cs="Arial"/>
          <w:sz w:val="24"/>
          <w:szCs w:val="24"/>
        </w:rPr>
        <w:t>practitioners</w:t>
      </w:r>
      <w:r>
        <w:rPr>
          <w:rFonts w:ascii="Arial" w:hAnsi="Arial" w:cs="Arial"/>
          <w:sz w:val="24"/>
          <w:szCs w:val="24"/>
        </w:rPr>
        <w:t xml:space="preserve"> (University of </w:t>
      </w:r>
      <w:r w:rsidR="003B5B5D">
        <w:rPr>
          <w:rFonts w:ascii="Arial" w:hAnsi="Arial" w:cs="Arial"/>
          <w:sz w:val="24"/>
          <w:szCs w:val="24"/>
        </w:rPr>
        <w:t>Edinburgh</w:t>
      </w:r>
      <w:r>
        <w:rPr>
          <w:rFonts w:ascii="Arial" w:hAnsi="Arial" w:cs="Arial"/>
          <w:sz w:val="24"/>
          <w:szCs w:val="24"/>
        </w:rPr>
        <w:t>, 2020 and Victoria University, 2023)</w:t>
      </w:r>
      <w:r w:rsidR="003B5B5D">
        <w:rPr>
          <w:rFonts w:ascii="Arial" w:hAnsi="Arial" w:cs="Arial"/>
          <w:sz w:val="24"/>
          <w:szCs w:val="24"/>
        </w:rPr>
        <w:t xml:space="preserve"> </w:t>
      </w:r>
      <w:r w:rsidRPr="000E1170">
        <w:rPr>
          <w:rFonts w:ascii="Arial" w:hAnsi="Arial" w:cs="Arial"/>
          <w:sz w:val="24"/>
          <w:szCs w:val="24"/>
        </w:rPr>
        <w:t>is the</w:t>
      </w:r>
      <w:r w:rsidR="003B5B5D">
        <w:rPr>
          <w:rFonts w:ascii="Arial" w:hAnsi="Arial" w:cs="Arial"/>
          <w:sz w:val="24"/>
          <w:szCs w:val="24"/>
        </w:rPr>
        <w:t xml:space="preserve"> </w:t>
      </w:r>
      <w:r w:rsidRPr="000E1170">
        <w:rPr>
          <w:rFonts w:ascii="Arial" w:hAnsi="Arial" w:cs="Arial"/>
          <w:sz w:val="24"/>
          <w:szCs w:val="24"/>
        </w:rPr>
        <w:t>relative informality</w:t>
      </w:r>
      <w:r w:rsidR="003B5B5D">
        <w:rPr>
          <w:rFonts w:ascii="Arial" w:hAnsi="Arial" w:cs="Arial"/>
          <w:sz w:val="24"/>
          <w:szCs w:val="24"/>
        </w:rPr>
        <w:t xml:space="preserve"> of the writing</w:t>
      </w:r>
      <w:r w:rsidRPr="000E1170">
        <w:rPr>
          <w:rFonts w:ascii="Arial" w:hAnsi="Arial" w:cs="Arial"/>
          <w:sz w:val="24"/>
          <w:szCs w:val="24"/>
        </w:rPr>
        <w:t xml:space="preserve">. </w:t>
      </w:r>
      <w:r w:rsidR="003B5B5D">
        <w:rPr>
          <w:rFonts w:ascii="Arial" w:hAnsi="Arial" w:cs="Arial"/>
          <w:sz w:val="24"/>
          <w:szCs w:val="24"/>
        </w:rPr>
        <w:t xml:space="preserve">As a personal reflection it is </w:t>
      </w:r>
      <w:r w:rsidRPr="000E1170">
        <w:rPr>
          <w:rFonts w:ascii="Arial" w:hAnsi="Arial" w:cs="Arial"/>
          <w:sz w:val="24"/>
          <w:szCs w:val="24"/>
        </w:rPr>
        <w:t>necessary</w:t>
      </w:r>
      <w:r w:rsidR="003B5B5D">
        <w:rPr>
          <w:rFonts w:ascii="Arial" w:hAnsi="Arial" w:cs="Arial"/>
          <w:sz w:val="24"/>
          <w:szCs w:val="24"/>
        </w:rPr>
        <w:t xml:space="preserve"> to</w:t>
      </w:r>
      <w:r w:rsidRPr="000E1170">
        <w:rPr>
          <w:rFonts w:ascii="Arial" w:hAnsi="Arial" w:cs="Arial"/>
          <w:sz w:val="24"/>
          <w:szCs w:val="24"/>
        </w:rPr>
        <w:t xml:space="preserve"> use of the first person</w:t>
      </w:r>
      <w:r w:rsidR="003B5B5D">
        <w:rPr>
          <w:rFonts w:ascii="Arial" w:hAnsi="Arial" w:cs="Arial"/>
          <w:sz w:val="24"/>
          <w:szCs w:val="24"/>
        </w:rPr>
        <w:t>, w</w:t>
      </w:r>
      <w:r w:rsidRPr="000E1170">
        <w:rPr>
          <w:rFonts w:ascii="Arial" w:hAnsi="Arial" w:cs="Arial"/>
          <w:sz w:val="24"/>
          <w:szCs w:val="24"/>
        </w:rPr>
        <w:t>hich is unusual in academic</w:t>
      </w:r>
      <w:r w:rsidR="003B5B5D">
        <w:rPr>
          <w:rFonts w:ascii="Arial" w:hAnsi="Arial" w:cs="Arial"/>
          <w:sz w:val="24"/>
          <w:szCs w:val="24"/>
        </w:rPr>
        <w:t xml:space="preserve"> w</w:t>
      </w:r>
      <w:r w:rsidRPr="000E1170">
        <w:rPr>
          <w:rFonts w:ascii="Arial" w:hAnsi="Arial" w:cs="Arial"/>
          <w:sz w:val="24"/>
          <w:szCs w:val="24"/>
        </w:rPr>
        <w:t xml:space="preserve">riting. </w:t>
      </w:r>
      <w:r w:rsidR="00442B45">
        <w:rPr>
          <w:rFonts w:ascii="Arial" w:hAnsi="Arial" w:cs="Arial"/>
          <w:sz w:val="24"/>
          <w:szCs w:val="24"/>
        </w:rPr>
        <w:t>This does mean a juxtaposition in the set of tasks of this module, from traditional academic to more personal and free form formats, a challenge to some students.</w:t>
      </w:r>
    </w:p>
    <w:p w14:paraId="7C4D15B1" w14:textId="069A2C07" w:rsidR="00592DCA" w:rsidRDefault="000E1170">
      <w:pPr>
        <w:rPr>
          <w:rFonts w:ascii="Arial" w:hAnsi="Arial" w:cs="Arial"/>
          <w:sz w:val="24"/>
          <w:szCs w:val="24"/>
        </w:rPr>
      </w:pPr>
      <w:r w:rsidRPr="000E1170">
        <w:rPr>
          <w:rFonts w:ascii="Arial" w:hAnsi="Arial" w:cs="Arial"/>
          <w:sz w:val="24"/>
          <w:szCs w:val="24"/>
        </w:rPr>
        <w:t xml:space="preserve">Students are </w:t>
      </w:r>
      <w:r w:rsidR="003B5B5D">
        <w:rPr>
          <w:rFonts w:ascii="Arial" w:hAnsi="Arial" w:cs="Arial"/>
          <w:sz w:val="24"/>
          <w:szCs w:val="24"/>
        </w:rPr>
        <w:t>asked</w:t>
      </w:r>
      <w:r w:rsidRPr="000E1170">
        <w:rPr>
          <w:rFonts w:ascii="Arial" w:hAnsi="Arial" w:cs="Arial"/>
          <w:sz w:val="24"/>
          <w:szCs w:val="24"/>
        </w:rPr>
        <w:t xml:space="preserve"> to reflect on the</w:t>
      </w:r>
      <w:r w:rsidR="003B5B5D">
        <w:rPr>
          <w:rFonts w:ascii="Arial" w:hAnsi="Arial" w:cs="Arial"/>
          <w:sz w:val="24"/>
          <w:szCs w:val="24"/>
        </w:rPr>
        <w:t>ir</w:t>
      </w:r>
      <w:r w:rsidRPr="000E1170">
        <w:rPr>
          <w:rFonts w:ascii="Arial" w:hAnsi="Arial" w:cs="Arial"/>
          <w:sz w:val="24"/>
          <w:szCs w:val="24"/>
        </w:rPr>
        <w:t xml:space="preserve"> experience</w:t>
      </w:r>
      <w:r w:rsidR="003B5B5D">
        <w:rPr>
          <w:rFonts w:ascii="Arial" w:hAnsi="Arial" w:cs="Arial"/>
          <w:sz w:val="24"/>
          <w:szCs w:val="24"/>
        </w:rPr>
        <w:t xml:space="preserve">, </w:t>
      </w:r>
      <w:r w:rsidRPr="000E1170">
        <w:rPr>
          <w:rFonts w:ascii="Arial" w:hAnsi="Arial" w:cs="Arial"/>
          <w:sz w:val="24"/>
          <w:szCs w:val="24"/>
        </w:rPr>
        <w:t>learning</w:t>
      </w:r>
      <w:r w:rsidR="003B5B5D">
        <w:rPr>
          <w:rFonts w:ascii="Arial" w:hAnsi="Arial" w:cs="Arial"/>
          <w:sz w:val="24"/>
          <w:szCs w:val="24"/>
        </w:rPr>
        <w:t xml:space="preserve">, </w:t>
      </w:r>
      <w:r w:rsidRPr="000E1170">
        <w:rPr>
          <w:rFonts w:ascii="Arial" w:hAnsi="Arial" w:cs="Arial"/>
          <w:sz w:val="24"/>
          <w:szCs w:val="24"/>
        </w:rPr>
        <w:t>emotions</w:t>
      </w:r>
      <w:r w:rsidR="003B5B5D">
        <w:rPr>
          <w:rFonts w:ascii="Arial" w:hAnsi="Arial" w:cs="Arial"/>
          <w:sz w:val="24"/>
          <w:szCs w:val="24"/>
        </w:rPr>
        <w:t xml:space="preserve"> a</w:t>
      </w:r>
      <w:r w:rsidRPr="000E1170">
        <w:rPr>
          <w:rFonts w:ascii="Arial" w:hAnsi="Arial" w:cs="Arial"/>
          <w:sz w:val="24"/>
          <w:szCs w:val="24"/>
        </w:rPr>
        <w:t>nd then make a judgement about</w:t>
      </w:r>
      <w:r w:rsidR="003B5B5D">
        <w:rPr>
          <w:rFonts w:ascii="Arial" w:hAnsi="Arial" w:cs="Arial"/>
          <w:sz w:val="24"/>
          <w:szCs w:val="24"/>
        </w:rPr>
        <w:t xml:space="preserve"> i</w:t>
      </w:r>
      <w:r w:rsidRPr="000E1170">
        <w:rPr>
          <w:rFonts w:ascii="Arial" w:hAnsi="Arial" w:cs="Arial"/>
          <w:sz w:val="24"/>
          <w:szCs w:val="24"/>
        </w:rPr>
        <w:t>mprovements</w:t>
      </w:r>
      <w:r w:rsidR="003B5B5D">
        <w:rPr>
          <w:rFonts w:ascii="Arial" w:hAnsi="Arial" w:cs="Arial"/>
          <w:sz w:val="24"/>
          <w:szCs w:val="24"/>
        </w:rPr>
        <w:t xml:space="preserve"> to</w:t>
      </w:r>
      <w:r w:rsidRPr="000E1170">
        <w:rPr>
          <w:rFonts w:ascii="Arial" w:hAnsi="Arial" w:cs="Arial"/>
          <w:sz w:val="24"/>
          <w:szCs w:val="24"/>
        </w:rPr>
        <w:t xml:space="preserve"> facilitate their own personal development. This is intrinsically a useful exercise, and the Personal Reflection process is well documented in educational learning</w:t>
      </w:r>
      <w:r w:rsidR="003B5B5D">
        <w:rPr>
          <w:rFonts w:ascii="Arial" w:hAnsi="Arial" w:cs="Arial"/>
          <w:sz w:val="24"/>
          <w:szCs w:val="24"/>
        </w:rPr>
        <w:t xml:space="preserve"> l</w:t>
      </w:r>
      <w:r w:rsidRPr="000E1170">
        <w:rPr>
          <w:rFonts w:ascii="Arial" w:hAnsi="Arial" w:cs="Arial"/>
          <w:sz w:val="24"/>
          <w:szCs w:val="24"/>
        </w:rPr>
        <w:t>iterature</w:t>
      </w:r>
      <w:r w:rsidR="003B5B5D">
        <w:rPr>
          <w:rFonts w:ascii="Arial" w:hAnsi="Arial" w:cs="Arial"/>
          <w:sz w:val="24"/>
          <w:szCs w:val="24"/>
        </w:rPr>
        <w:t xml:space="preserve"> (</w:t>
      </w:r>
      <w:r w:rsidR="00592DCA">
        <w:rPr>
          <w:rFonts w:ascii="Arial" w:hAnsi="Arial" w:cs="Arial"/>
          <w:sz w:val="24"/>
          <w:szCs w:val="24"/>
        </w:rPr>
        <w:t>Eslit, 2023</w:t>
      </w:r>
      <w:r w:rsidR="003B5B5D">
        <w:rPr>
          <w:rFonts w:ascii="Arial" w:hAnsi="Arial" w:cs="Arial"/>
          <w:sz w:val="24"/>
          <w:szCs w:val="24"/>
        </w:rPr>
        <w:t xml:space="preserve"> )</w:t>
      </w:r>
      <w:r w:rsidR="00592DCA">
        <w:rPr>
          <w:rFonts w:ascii="Arial" w:hAnsi="Arial" w:cs="Arial"/>
          <w:sz w:val="24"/>
          <w:szCs w:val="24"/>
        </w:rPr>
        <w:t>. It is applied to all subjects and is updated for new technologies (Khalilova, 2023)</w:t>
      </w:r>
      <w:r w:rsidRPr="000E1170">
        <w:rPr>
          <w:rFonts w:ascii="Arial" w:hAnsi="Arial" w:cs="Arial"/>
          <w:sz w:val="24"/>
          <w:szCs w:val="24"/>
        </w:rPr>
        <w:t>.</w:t>
      </w:r>
      <w:r w:rsidR="00E125B2">
        <w:rPr>
          <w:rFonts w:ascii="Arial" w:hAnsi="Arial" w:cs="Arial"/>
          <w:sz w:val="24"/>
          <w:szCs w:val="24"/>
        </w:rPr>
        <w:t xml:space="preserve"> Bergmark (2023)  even looks at reflections in the context of collaborations for learning, relevant o this module task. The collective v individual dynamic would be interesting to reflect on, but does have implications for the power dynamics also, some out of the control of some students.</w:t>
      </w:r>
    </w:p>
    <w:p w14:paraId="7FDCAED6" w14:textId="39E99722" w:rsidR="00592DCA" w:rsidRPr="00AB3E90" w:rsidRDefault="00592DCA">
      <w:pPr>
        <w:rPr>
          <w:rFonts w:ascii="Arial" w:hAnsi="Arial" w:cs="Arial"/>
          <w:i/>
          <w:iCs/>
          <w:sz w:val="24"/>
          <w:szCs w:val="24"/>
        </w:rPr>
      </w:pPr>
      <w:r w:rsidRPr="00AB3E90">
        <w:rPr>
          <w:rFonts w:ascii="Arial" w:hAnsi="Arial" w:cs="Arial"/>
          <w:i/>
          <w:iCs/>
          <w:sz w:val="24"/>
          <w:szCs w:val="24"/>
        </w:rPr>
        <w:t xml:space="preserve">Therefore it is good that students are confronted with this </w:t>
      </w:r>
      <w:r w:rsidR="00204871" w:rsidRPr="00AB3E90">
        <w:rPr>
          <w:rFonts w:ascii="Arial" w:hAnsi="Arial" w:cs="Arial"/>
          <w:i/>
          <w:iCs/>
          <w:sz w:val="24"/>
          <w:szCs w:val="24"/>
        </w:rPr>
        <w:t>influential process and tool.</w:t>
      </w:r>
    </w:p>
    <w:p w14:paraId="1F0866D7" w14:textId="77777777" w:rsidR="00AB3E90" w:rsidRDefault="000E1170">
      <w:pPr>
        <w:rPr>
          <w:rFonts w:ascii="Arial" w:hAnsi="Arial" w:cs="Arial"/>
          <w:sz w:val="24"/>
          <w:szCs w:val="24"/>
        </w:rPr>
      </w:pPr>
      <w:r w:rsidRPr="000E1170">
        <w:rPr>
          <w:rFonts w:ascii="Arial" w:hAnsi="Arial" w:cs="Arial"/>
          <w:sz w:val="24"/>
          <w:szCs w:val="24"/>
        </w:rPr>
        <w:t>However, it is interesting to see that</w:t>
      </w:r>
      <w:r w:rsidR="003B5B5D">
        <w:rPr>
          <w:rFonts w:ascii="Arial" w:hAnsi="Arial" w:cs="Arial"/>
          <w:sz w:val="24"/>
          <w:szCs w:val="24"/>
        </w:rPr>
        <w:t xml:space="preserve"> t</w:t>
      </w:r>
      <w:r w:rsidRPr="000E1170">
        <w:rPr>
          <w:rFonts w:ascii="Arial" w:hAnsi="Arial" w:cs="Arial"/>
          <w:sz w:val="24"/>
          <w:szCs w:val="24"/>
        </w:rPr>
        <w:t>here are sometimes negative features. Particularly if students are apprehensive about</w:t>
      </w:r>
      <w:r w:rsidR="003B5B5D">
        <w:rPr>
          <w:rFonts w:ascii="Arial" w:hAnsi="Arial" w:cs="Arial"/>
          <w:sz w:val="24"/>
          <w:szCs w:val="24"/>
        </w:rPr>
        <w:t xml:space="preserve"> b</w:t>
      </w:r>
      <w:r w:rsidRPr="000E1170">
        <w:rPr>
          <w:rFonts w:ascii="Arial" w:hAnsi="Arial" w:cs="Arial"/>
          <w:sz w:val="24"/>
          <w:szCs w:val="24"/>
        </w:rPr>
        <w:t>eing totally honest about their feelings</w:t>
      </w:r>
      <w:r w:rsidR="003B5B5D">
        <w:rPr>
          <w:rFonts w:ascii="Arial" w:hAnsi="Arial" w:cs="Arial"/>
          <w:sz w:val="24"/>
          <w:szCs w:val="24"/>
        </w:rPr>
        <w:t>, i</w:t>
      </w:r>
      <w:r w:rsidRPr="000E1170">
        <w:rPr>
          <w:rFonts w:ascii="Arial" w:hAnsi="Arial" w:cs="Arial"/>
          <w:sz w:val="24"/>
          <w:szCs w:val="24"/>
        </w:rPr>
        <w:t>ndeed</w:t>
      </w:r>
      <w:r w:rsidR="003B5B5D">
        <w:rPr>
          <w:rFonts w:ascii="Arial" w:hAnsi="Arial" w:cs="Arial"/>
          <w:sz w:val="24"/>
          <w:szCs w:val="24"/>
        </w:rPr>
        <w:t xml:space="preserve"> stating </w:t>
      </w:r>
      <w:r w:rsidRPr="000E1170">
        <w:rPr>
          <w:rFonts w:ascii="Arial" w:hAnsi="Arial" w:cs="Arial"/>
          <w:sz w:val="24"/>
          <w:szCs w:val="24"/>
        </w:rPr>
        <w:t>possible negative reflections o</w:t>
      </w:r>
      <w:r w:rsidR="003B5B5D">
        <w:rPr>
          <w:rFonts w:ascii="Arial" w:hAnsi="Arial" w:cs="Arial"/>
          <w:sz w:val="24"/>
          <w:szCs w:val="24"/>
        </w:rPr>
        <w:t>n t</w:t>
      </w:r>
      <w:r w:rsidRPr="000E1170">
        <w:rPr>
          <w:rFonts w:ascii="Arial" w:hAnsi="Arial" w:cs="Arial"/>
          <w:sz w:val="24"/>
          <w:szCs w:val="24"/>
        </w:rPr>
        <w:t xml:space="preserve">he programme that is </w:t>
      </w:r>
      <w:r w:rsidR="003B5B5D">
        <w:rPr>
          <w:rFonts w:ascii="Arial" w:hAnsi="Arial" w:cs="Arial"/>
          <w:sz w:val="24"/>
          <w:szCs w:val="24"/>
        </w:rPr>
        <w:t>being studied</w:t>
      </w:r>
      <w:r w:rsidRPr="000E1170">
        <w:rPr>
          <w:rFonts w:ascii="Arial" w:hAnsi="Arial" w:cs="Arial"/>
          <w:sz w:val="24"/>
          <w:szCs w:val="24"/>
        </w:rPr>
        <w:t>.</w:t>
      </w:r>
      <w:r w:rsidR="003B5B5D">
        <w:rPr>
          <w:rFonts w:ascii="Arial" w:hAnsi="Arial" w:cs="Arial"/>
          <w:sz w:val="24"/>
          <w:szCs w:val="24"/>
        </w:rPr>
        <w:t xml:space="preserve"> As Timmins et al. (2013) conclude, the personal reflection was valuable and their students did benefit, but there was evidence of discomfort when expressing true feelings, when future results or career prospects might be affected.</w:t>
      </w:r>
      <w:r w:rsidR="00204871">
        <w:rPr>
          <w:rFonts w:ascii="Arial" w:hAnsi="Arial" w:cs="Arial"/>
          <w:sz w:val="24"/>
          <w:szCs w:val="24"/>
        </w:rPr>
        <w:t xml:space="preserve"> </w:t>
      </w:r>
    </w:p>
    <w:p w14:paraId="505C3961" w14:textId="77777777" w:rsidR="00AB3E90" w:rsidRDefault="00204871">
      <w:pPr>
        <w:rPr>
          <w:rFonts w:ascii="Arial" w:hAnsi="Arial" w:cs="Arial"/>
          <w:sz w:val="24"/>
          <w:szCs w:val="24"/>
        </w:rPr>
      </w:pPr>
      <w:r>
        <w:rPr>
          <w:rFonts w:ascii="Arial" w:hAnsi="Arial" w:cs="Arial"/>
          <w:sz w:val="24"/>
          <w:szCs w:val="24"/>
        </w:rPr>
        <w:t xml:space="preserve">The tension in the demand for honest feelings and the needs of privacy, and fears of lack of trust in the teacher, or other authority reviewers, is apparent in education, health studies, psychology and in services to vulnerable clients (Alt et al. 2022; </w:t>
      </w:r>
      <w:r w:rsidR="001C064E">
        <w:rPr>
          <w:rFonts w:ascii="Arial" w:hAnsi="Arial" w:cs="Arial"/>
          <w:sz w:val="24"/>
          <w:szCs w:val="24"/>
        </w:rPr>
        <w:t xml:space="preserve">Amos and Epstein, 2022; </w:t>
      </w:r>
      <w:r>
        <w:rPr>
          <w:rFonts w:ascii="Arial" w:hAnsi="Arial" w:cs="Arial"/>
          <w:sz w:val="24"/>
          <w:szCs w:val="24"/>
        </w:rPr>
        <w:t>Vanner, 2023</w:t>
      </w:r>
      <w:r w:rsidR="001C064E">
        <w:rPr>
          <w:rFonts w:ascii="Arial" w:hAnsi="Arial" w:cs="Arial"/>
          <w:sz w:val="24"/>
          <w:szCs w:val="24"/>
        </w:rPr>
        <w:t>)</w:t>
      </w:r>
      <w:r>
        <w:rPr>
          <w:rFonts w:ascii="Arial" w:hAnsi="Arial" w:cs="Arial"/>
          <w:sz w:val="24"/>
          <w:szCs w:val="24"/>
        </w:rPr>
        <w:t xml:space="preserve">. In business apart from </w:t>
      </w:r>
      <w:r w:rsidR="00442B45">
        <w:rPr>
          <w:rFonts w:ascii="Arial" w:hAnsi="Arial" w:cs="Arial"/>
          <w:sz w:val="24"/>
          <w:szCs w:val="24"/>
        </w:rPr>
        <w:t xml:space="preserve">financial </w:t>
      </w:r>
      <w:r>
        <w:rPr>
          <w:rFonts w:ascii="Arial" w:hAnsi="Arial" w:cs="Arial"/>
          <w:sz w:val="24"/>
          <w:szCs w:val="24"/>
        </w:rPr>
        <w:t>security</w:t>
      </w:r>
      <w:r w:rsidR="00442B45">
        <w:rPr>
          <w:rFonts w:ascii="Arial" w:hAnsi="Arial" w:cs="Arial"/>
          <w:sz w:val="24"/>
          <w:szCs w:val="24"/>
        </w:rPr>
        <w:t xml:space="preserve"> </w:t>
      </w:r>
      <w:r w:rsidR="00442B45">
        <w:rPr>
          <w:rFonts w:ascii="Arial" w:hAnsi="Arial" w:cs="Arial"/>
          <w:sz w:val="24"/>
          <w:szCs w:val="24"/>
        </w:rPr>
        <w:lastRenderedPageBreak/>
        <w:t>discussions,</w:t>
      </w:r>
      <w:r>
        <w:rPr>
          <w:rFonts w:ascii="Arial" w:hAnsi="Arial" w:cs="Arial"/>
          <w:sz w:val="24"/>
          <w:szCs w:val="24"/>
        </w:rPr>
        <w:t xml:space="preserve"> it is </w:t>
      </w:r>
      <w:r w:rsidR="00442B45">
        <w:rPr>
          <w:rFonts w:ascii="Arial" w:hAnsi="Arial" w:cs="Arial"/>
          <w:sz w:val="24"/>
          <w:szCs w:val="24"/>
        </w:rPr>
        <w:t>not</w:t>
      </w:r>
      <w:r>
        <w:rPr>
          <w:rFonts w:ascii="Arial" w:hAnsi="Arial" w:cs="Arial"/>
          <w:sz w:val="24"/>
          <w:szCs w:val="24"/>
        </w:rPr>
        <w:t xml:space="preserve"> a large debate in management pedagogy.</w:t>
      </w:r>
      <w:r w:rsidR="00442B45">
        <w:rPr>
          <w:rFonts w:ascii="Arial" w:hAnsi="Arial" w:cs="Arial"/>
          <w:sz w:val="24"/>
          <w:szCs w:val="24"/>
        </w:rPr>
        <w:t xml:space="preserve"> The implications that sensitive information might emerge from personal reflection needs to be planned for and support offered to students, as discussed by Guo (2022).</w:t>
      </w:r>
    </w:p>
    <w:p w14:paraId="1DC92466" w14:textId="7D1210A8" w:rsidR="000F3222" w:rsidRPr="00AB3E90" w:rsidRDefault="00442B45">
      <w:pPr>
        <w:rPr>
          <w:rFonts w:ascii="Arial" w:hAnsi="Arial" w:cs="Arial"/>
          <w:i/>
          <w:iCs/>
          <w:sz w:val="24"/>
          <w:szCs w:val="24"/>
        </w:rPr>
      </w:pPr>
      <w:r w:rsidRPr="00AB3E90">
        <w:rPr>
          <w:rFonts w:ascii="Arial" w:hAnsi="Arial" w:cs="Arial"/>
          <w:i/>
          <w:iCs/>
          <w:sz w:val="24"/>
          <w:szCs w:val="24"/>
        </w:rPr>
        <w:t>In practice my advice to groups was to be honest, be positive and think hard about personal development plans, rather than use the task for criticism or grand standing.</w:t>
      </w:r>
    </w:p>
    <w:p w14:paraId="03B3DC3C" w14:textId="59335781" w:rsidR="00DB5DA4" w:rsidRPr="00DB5DA4" w:rsidRDefault="00DB5DA4" w:rsidP="00DB5DA4">
      <w:pPr>
        <w:shd w:val="clear" w:color="auto" w:fill="FFFFFF"/>
        <w:spacing w:before="360" w:after="0" w:line="240" w:lineRule="auto"/>
        <w:rPr>
          <w:rFonts w:ascii="Arial" w:hAnsi="Arial" w:cs="Arial"/>
          <w:color w:val="000000" w:themeColor="text1"/>
          <w:sz w:val="24"/>
          <w:szCs w:val="24"/>
        </w:rPr>
      </w:pPr>
      <w:r w:rsidRPr="00DB5DA4">
        <w:rPr>
          <w:rFonts w:ascii="Arial" w:hAnsi="Arial" w:cs="Arial"/>
          <w:color w:val="000000" w:themeColor="text1"/>
          <w:sz w:val="24"/>
          <w:szCs w:val="24"/>
        </w:rPr>
        <w:t xml:space="preserve">Ryan and Ryan (2013) and the 4Rs of reflective thinking offer a cumulative, developmental approach to the process, which is common in </w:t>
      </w:r>
      <w:r w:rsidRPr="00DB5DA4">
        <w:rPr>
          <w:rFonts w:ascii="Arial" w:eastAsia="Times New Roman" w:hAnsi="Arial" w:cs="Arial"/>
          <w:color w:val="000000" w:themeColor="text1"/>
          <w:kern w:val="0"/>
          <w:sz w:val="24"/>
          <w:szCs w:val="24"/>
          <w:lang w:eastAsia="en-GB"/>
          <w14:ligatures w14:val="none"/>
        </w:rPr>
        <w:t>Creative Arts, Health and Education. Their Experiential learning includes any ‘real-world’ activities including practice led activities, placements and internships as well as direct studies, giving mature students the scope to show off their understanding. </w:t>
      </w:r>
    </w:p>
    <w:p w14:paraId="2614927C" w14:textId="77777777" w:rsidR="00DB5DA4" w:rsidRDefault="00DB5DA4" w:rsidP="00DB5DA4">
      <w:pPr>
        <w:rPr>
          <w:rFonts w:ascii="Arial" w:hAnsi="Arial" w:cs="Arial"/>
          <w:sz w:val="24"/>
          <w:szCs w:val="24"/>
        </w:rPr>
      </w:pPr>
    </w:p>
    <w:p w14:paraId="7BEE39DD" w14:textId="3CBCB5F8" w:rsidR="00DB5DA4" w:rsidRDefault="00DB5DA4">
      <w:pPr>
        <w:rPr>
          <w:rFonts w:ascii="Arial" w:hAnsi="Arial" w:cs="Arial"/>
          <w:sz w:val="24"/>
          <w:szCs w:val="24"/>
        </w:rPr>
      </w:pPr>
      <w:r>
        <w:rPr>
          <w:rFonts w:ascii="Arial" w:hAnsi="Arial" w:cs="Arial"/>
          <w:noProof/>
          <w:sz w:val="24"/>
          <w:szCs w:val="24"/>
        </w:rPr>
        <w:drawing>
          <wp:inline distT="0" distB="0" distL="0" distR="0" wp14:anchorId="2E9DBE31" wp14:editId="65CFAE93">
            <wp:extent cx="5731510" cy="4029968"/>
            <wp:effectExtent l="0" t="0" r="2540" b="8890"/>
            <wp:docPr id="598834681" name="Picture 1" descr="A table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834681" name="Picture 1" descr="A table with text on i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29968"/>
                    </a:xfrm>
                    <a:prstGeom prst="rect">
                      <a:avLst/>
                    </a:prstGeom>
                    <a:noFill/>
                  </pic:spPr>
                </pic:pic>
              </a:graphicData>
            </a:graphic>
          </wp:inline>
        </w:drawing>
      </w:r>
    </w:p>
    <w:p w14:paraId="7D2ED6B5" w14:textId="36653F61" w:rsidR="00DB5DA4" w:rsidRPr="00776AE4" w:rsidRDefault="00DB5DA4" w:rsidP="00DB5DA4">
      <w:pPr>
        <w:shd w:val="clear" w:color="auto" w:fill="FFFFFF"/>
        <w:spacing w:before="456" w:after="120" w:line="264" w:lineRule="atLeast"/>
        <w:outlineLvl w:val="2"/>
        <w:rPr>
          <w:rFonts w:ascii="Arial" w:eastAsia="Times New Roman" w:hAnsi="Arial" w:cs="Arial"/>
          <w:b/>
          <w:bCs/>
          <w:color w:val="000000" w:themeColor="text1"/>
          <w:kern w:val="0"/>
          <w:sz w:val="24"/>
          <w:szCs w:val="24"/>
          <w:lang w:eastAsia="en-GB"/>
          <w14:ligatures w14:val="none"/>
        </w:rPr>
      </w:pPr>
      <w:r w:rsidRPr="00776AE4">
        <w:rPr>
          <w:rFonts w:ascii="Arial" w:eastAsia="Times New Roman" w:hAnsi="Arial" w:cs="Arial"/>
          <w:b/>
          <w:bCs/>
          <w:color w:val="000000" w:themeColor="text1"/>
          <w:kern w:val="0"/>
          <w:sz w:val="24"/>
          <w:szCs w:val="24"/>
          <w:lang w:eastAsia="en-GB"/>
          <w14:ligatures w14:val="none"/>
        </w:rPr>
        <w:t>Figure 2: The 4 R’s of reflective thinking (Ryan and Ryan, 2013)</w:t>
      </w:r>
      <w:r w:rsidR="00776AE4" w:rsidRPr="00776AE4">
        <w:rPr>
          <w:rFonts w:ascii="Arial" w:eastAsia="Times New Roman" w:hAnsi="Arial" w:cs="Arial"/>
          <w:b/>
          <w:bCs/>
          <w:color w:val="000000" w:themeColor="text1"/>
          <w:kern w:val="0"/>
          <w:sz w:val="24"/>
          <w:szCs w:val="24"/>
          <w:lang w:eastAsia="en-GB"/>
          <w14:ligatures w14:val="none"/>
        </w:rPr>
        <w:t>.</w:t>
      </w:r>
    </w:p>
    <w:p w14:paraId="3D37E0D8" w14:textId="493C592D" w:rsidR="00DB5DA4" w:rsidRDefault="00CB7B3D" w:rsidP="00776AE4">
      <w:pPr>
        <w:shd w:val="clear" w:color="auto" w:fill="FFFFFF"/>
        <w:spacing w:before="456" w:after="120" w:line="264" w:lineRule="atLeast"/>
        <w:jc w:val="both"/>
        <w:outlineLvl w:val="2"/>
        <w:rPr>
          <w:rFonts w:ascii="Arial" w:hAnsi="Arial" w:cs="Arial"/>
          <w:sz w:val="24"/>
          <w:szCs w:val="24"/>
        </w:rPr>
      </w:pPr>
      <w:r w:rsidRPr="00776AE4">
        <w:rPr>
          <w:rFonts w:ascii="Arial" w:eastAsia="Times New Roman" w:hAnsi="Arial" w:cs="Arial"/>
          <w:kern w:val="0"/>
          <w:sz w:val="24"/>
          <w:szCs w:val="24"/>
          <w:lang w:eastAsia="en-GB"/>
          <w14:ligatures w14:val="none"/>
        </w:rPr>
        <w:t xml:space="preserve">In Fig. 2, the first stage is problem </w:t>
      </w:r>
      <w:r w:rsidR="00776AE4" w:rsidRPr="00776AE4">
        <w:rPr>
          <w:rFonts w:ascii="Arial" w:eastAsia="Times New Roman" w:hAnsi="Arial" w:cs="Arial"/>
          <w:kern w:val="0"/>
          <w:sz w:val="24"/>
          <w:szCs w:val="24"/>
          <w:lang w:eastAsia="en-GB"/>
          <w14:ligatures w14:val="none"/>
        </w:rPr>
        <w:t>recognition</w:t>
      </w:r>
      <w:r w:rsidRPr="00776AE4">
        <w:rPr>
          <w:rFonts w:ascii="Arial" w:eastAsia="Times New Roman" w:hAnsi="Arial" w:cs="Arial"/>
          <w:kern w:val="0"/>
          <w:sz w:val="24"/>
          <w:szCs w:val="24"/>
          <w:lang w:eastAsia="en-GB"/>
          <w14:ligatures w14:val="none"/>
        </w:rPr>
        <w:t xml:space="preserve">, also detailed by </w:t>
      </w:r>
      <w:bookmarkStart w:id="1" w:name="_Hlk144111928"/>
      <w:r w:rsidR="00776AE4" w:rsidRPr="00776AE4">
        <w:rPr>
          <w:rFonts w:ascii="Arial" w:hAnsi="Arial" w:cs="Arial"/>
          <w:sz w:val="24"/>
          <w:szCs w:val="24"/>
        </w:rPr>
        <w:t xml:space="preserve">Schön (1983). </w:t>
      </w:r>
      <w:bookmarkEnd w:id="1"/>
      <w:r w:rsidR="00776AE4" w:rsidRPr="00776AE4">
        <w:rPr>
          <w:rFonts w:ascii="Arial" w:hAnsi="Arial" w:cs="Arial"/>
          <w:sz w:val="24"/>
          <w:szCs w:val="24"/>
        </w:rPr>
        <w:t>At this stage recognising problems or admitting to them might be a problem for some.</w:t>
      </w:r>
      <w:r w:rsidR="00776AE4" w:rsidRPr="00776AE4">
        <w:rPr>
          <w:rFonts w:ascii="Arial" w:eastAsia="Times New Roman" w:hAnsi="Arial" w:cs="Arial"/>
          <w:kern w:val="0"/>
          <w:sz w:val="24"/>
          <w:szCs w:val="24"/>
          <w:lang w:eastAsia="en-GB"/>
          <w14:ligatures w14:val="none"/>
        </w:rPr>
        <w:t xml:space="preserve"> </w:t>
      </w:r>
      <w:r w:rsidR="00DB5DA4" w:rsidRPr="00776AE4">
        <w:rPr>
          <w:rFonts w:ascii="Arial" w:hAnsi="Arial" w:cs="Arial"/>
          <w:sz w:val="24"/>
          <w:szCs w:val="24"/>
        </w:rPr>
        <w:t xml:space="preserve">Fig.2 </w:t>
      </w:r>
      <w:r w:rsidR="00776AE4" w:rsidRPr="00776AE4">
        <w:rPr>
          <w:rFonts w:ascii="Arial" w:hAnsi="Arial" w:cs="Arial"/>
          <w:sz w:val="24"/>
          <w:szCs w:val="24"/>
        </w:rPr>
        <w:t xml:space="preserve">also </w:t>
      </w:r>
      <w:r w:rsidR="00DB5DA4" w:rsidRPr="00776AE4">
        <w:rPr>
          <w:rFonts w:ascii="Arial" w:hAnsi="Arial" w:cs="Arial"/>
          <w:sz w:val="24"/>
          <w:szCs w:val="24"/>
        </w:rPr>
        <w:t xml:space="preserve">shows the final higher developmental stage demands some experience and maturity. I would be surprised </w:t>
      </w:r>
      <w:r w:rsidR="00291EA9" w:rsidRPr="00776AE4">
        <w:rPr>
          <w:rFonts w:ascii="Arial" w:hAnsi="Arial" w:cs="Arial"/>
          <w:sz w:val="24"/>
          <w:szCs w:val="24"/>
        </w:rPr>
        <w:t>if</w:t>
      </w:r>
      <w:r w:rsidR="00DB5DA4" w:rsidRPr="00776AE4">
        <w:rPr>
          <w:rFonts w:ascii="Arial" w:hAnsi="Arial" w:cs="Arial"/>
          <w:sz w:val="24"/>
          <w:szCs w:val="24"/>
        </w:rPr>
        <w:t xml:space="preserve"> students in this short task, with word target </w:t>
      </w:r>
      <w:r w:rsidR="00776AE4" w:rsidRPr="00776AE4">
        <w:rPr>
          <w:rFonts w:ascii="Arial" w:hAnsi="Arial" w:cs="Arial"/>
          <w:sz w:val="24"/>
          <w:szCs w:val="24"/>
        </w:rPr>
        <w:t>penalties</w:t>
      </w:r>
      <w:r w:rsidR="00DB5DA4" w:rsidRPr="00776AE4">
        <w:rPr>
          <w:rFonts w:ascii="Arial" w:hAnsi="Arial" w:cs="Arial"/>
          <w:sz w:val="24"/>
          <w:szCs w:val="24"/>
        </w:rPr>
        <w:t xml:space="preserve"> and little training in reflective writing can achieve the higher “Reconstructing” stage. Therefore would be similar to </w:t>
      </w:r>
      <w:r w:rsidRPr="00776AE4">
        <w:rPr>
          <w:rFonts w:ascii="Arial" w:hAnsi="Arial" w:cs="Arial"/>
          <w:sz w:val="24"/>
          <w:szCs w:val="24"/>
        </w:rPr>
        <w:t>the findings of Vong (2016).</w:t>
      </w:r>
    </w:p>
    <w:p w14:paraId="7D5A740B" w14:textId="3E1E2609" w:rsidR="00867FF9" w:rsidRDefault="00867FF9" w:rsidP="00776AE4">
      <w:pPr>
        <w:shd w:val="clear" w:color="auto" w:fill="FFFFFF"/>
        <w:spacing w:before="456" w:after="120" w:line="264" w:lineRule="atLeast"/>
        <w:jc w:val="both"/>
        <w:outlineLvl w:val="2"/>
        <w:rPr>
          <w:rFonts w:ascii="Arial" w:hAnsi="Arial" w:cs="Arial"/>
          <w:sz w:val="24"/>
          <w:szCs w:val="24"/>
        </w:rPr>
      </w:pPr>
      <w:r>
        <w:rPr>
          <w:rFonts w:ascii="Arial" w:hAnsi="Arial" w:cs="Arial"/>
          <w:sz w:val="24"/>
          <w:szCs w:val="24"/>
        </w:rPr>
        <w:lastRenderedPageBreak/>
        <w:t xml:space="preserve">If students can be encouraged to see reflection as ongoing, it might improve performance. For the module </w:t>
      </w:r>
      <w:r w:rsidR="00301D45">
        <w:rPr>
          <w:rFonts w:ascii="Arial" w:hAnsi="Arial" w:cs="Arial"/>
          <w:sz w:val="24"/>
          <w:szCs w:val="24"/>
        </w:rPr>
        <w:t xml:space="preserve">following </w:t>
      </w:r>
      <w:r w:rsidR="00301D45" w:rsidRPr="00776AE4">
        <w:rPr>
          <w:rFonts w:ascii="Arial" w:hAnsi="Arial" w:cs="Arial"/>
          <w:sz w:val="24"/>
          <w:szCs w:val="24"/>
        </w:rPr>
        <w:t>Schön (1983)</w:t>
      </w:r>
      <w:r w:rsidR="00BA6347">
        <w:rPr>
          <w:rFonts w:ascii="Arial" w:hAnsi="Arial" w:cs="Arial"/>
          <w:sz w:val="24"/>
          <w:szCs w:val="24"/>
        </w:rPr>
        <w:t>, who respects learning through action/by doing,</w:t>
      </w:r>
      <w:r w:rsidR="00301D45">
        <w:rPr>
          <w:rFonts w:ascii="Arial" w:hAnsi="Arial" w:cs="Arial"/>
          <w:sz w:val="24"/>
          <w:szCs w:val="24"/>
        </w:rPr>
        <w:t xml:space="preserve"> </w:t>
      </w:r>
      <w:r>
        <w:rPr>
          <w:rFonts w:ascii="Arial" w:hAnsi="Arial" w:cs="Arial"/>
          <w:sz w:val="24"/>
          <w:szCs w:val="24"/>
        </w:rPr>
        <w:t>we might have inserted</w:t>
      </w:r>
      <w:r w:rsidR="00301D45">
        <w:rPr>
          <w:rFonts w:ascii="Arial" w:hAnsi="Arial" w:cs="Arial"/>
          <w:sz w:val="24"/>
          <w:szCs w:val="24"/>
        </w:rPr>
        <w:t xml:space="preserve"> the need to reflect</w:t>
      </w:r>
      <w:r>
        <w:rPr>
          <w:rFonts w:ascii="Arial" w:hAnsi="Arial" w:cs="Arial"/>
          <w:sz w:val="24"/>
          <w:szCs w:val="24"/>
        </w:rPr>
        <w:t>:</w:t>
      </w:r>
    </w:p>
    <w:p w14:paraId="5B4D8A05" w14:textId="3C8E64E7" w:rsidR="00301D45" w:rsidRDefault="00301D45" w:rsidP="007D0278">
      <w:pPr>
        <w:pStyle w:val="ListParagraph"/>
        <w:numPr>
          <w:ilvl w:val="0"/>
          <w:numId w:val="15"/>
        </w:numPr>
      </w:pPr>
      <w:r>
        <w:t xml:space="preserve">Before the group task </w:t>
      </w:r>
    </w:p>
    <w:p w14:paraId="5B7B4C14" w14:textId="4D29B932" w:rsidR="00301D45" w:rsidRDefault="00301D45" w:rsidP="0038487D">
      <w:pPr>
        <w:pStyle w:val="ListParagraph"/>
        <w:numPr>
          <w:ilvl w:val="0"/>
          <w:numId w:val="15"/>
        </w:numPr>
      </w:pPr>
      <w:r>
        <w:t xml:space="preserve">During the group task </w:t>
      </w:r>
    </w:p>
    <w:p w14:paraId="2422775B" w14:textId="4B836CE5" w:rsidR="00301D45" w:rsidRDefault="00301D45" w:rsidP="00301D45">
      <w:pPr>
        <w:pStyle w:val="ListParagraph"/>
        <w:numPr>
          <w:ilvl w:val="0"/>
          <w:numId w:val="15"/>
        </w:numPr>
      </w:pPr>
      <w:r>
        <w:t xml:space="preserve">After the group task </w:t>
      </w:r>
    </w:p>
    <w:p w14:paraId="77375048" w14:textId="77777777" w:rsidR="00B26D60" w:rsidRDefault="00B26D60" w:rsidP="00B26D60">
      <w:pPr>
        <w:pStyle w:val="ListParagraph"/>
      </w:pPr>
    </w:p>
    <w:p w14:paraId="07C04C2F" w14:textId="486B30DF" w:rsidR="00B26D60" w:rsidRDefault="00B26D60" w:rsidP="00B26D60">
      <w:pPr>
        <w:pStyle w:val="ListParagraph"/>
        <w:ind w:left="720"/>
      </w:pPr>
      <w:r>
        <w:rPr>
          <w:noProof/>
        </w:rPr>
        <w:drawing>
          <wp:inline distT="0" distB="0" distL="0" distR="0" wp14:anchorId="533EC389" wp14:editId="71A04817">
            <wp:extent cx="5731510" cy="5202896"/>
            <wp:effectExtent l="0" t="0" r="2540" b="0"/>
            <wp:docPr id="1243324476" name="Picture 1243324476" descr="No alt text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alt text provided for this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202896"/>
                    </a:xfrm>
                    <a:prstGeom prst="rect">
                      <a:avLst/>
                    </a:prstGeom>
                    <a:noFill/>
                    <a:ln>
                      <a:noFill/>
                    </a:ln>
                  </pic:spPr>
                </pic:pic>
              </a:graphicData>
            </a:graphic>
          </wp:inline>
        </w:drawing>
      </w:r>
    </w:p>
    <w:p w14:paraId="7BB95902" w14:textId="372055AD" w:rsidR="00B26D60" w:rsidRPr="00BA6347" w:rsidRDefault="00B26D60" w:rsidP="00776AE4">
      <w:pPr>
        <w:shd w:val="clear" w:color="auto" w:fill="FFFFFF"/>
        <w:spacing w:before="456" w:after="120" w:line="264" w:lineRule="atLeast"/>
        <w:jc w:val="both"/>
        <w:outlineLvl w:val="2"/>
        <w:rPr>
          <w:rFonts w:ascii="Arial" w:hAnsi="Arial" w:cs="Arial"/>
          <w:b/>
          <w:bCs/>
          <w:sz w:val="24"/>
          <w:szCs w:val="24"/>
        </w:rPr>
      </w:pPr>
      <w:r w:rsidRPr="00BA6347">
        <w:rPr>
          <w:rFonts w:ascii="Arial" w:hAnsi="Arial" w:cs="Arial"/>
          <w:b/>
          <w:bCs/>
          <w:sz w:val="24"/>
          <w:szCs w:val="24"/>
        </w:rPr>
        <w:t>Figure 3: University of Birmingham, Academic Skills Centre.</w:t>
      </w:r>
    </w:p>
    <w:p w14:paraId="2A170B7F" w14:textId="77777777" w:rsidR="006D07E6" w:rsidRDefault="00301D45" w:rsidP="00776AE4">
      <w:pPr>
        <w:shd w:val="clear" w:color="auto" w:fill="FFFFFF"/>
        <w:spacing w:before="456" w:after="120" w:line="264" w:lineRule="atLeast"/>
        <w:jc w:val="both"/>
        <w:outlineLvl w:val="2"/>
        <w:rPr>
          <w:rFonts w:ascii="Arial" w:hAnsi="Arial" w:cs="Arial"/>
          <w:sz w:val="24"/>
          <w:szCs w:val="24"/>
        </w:rPr>
      </w:pPr>
      <w:r>
        <w:rPr>
          <w:rFonts w:ascii="Arial" w:hAnsi="Arial" w:cs="Arial"/>
          <w:sz w:val="24"/>
          <w:szCs w:val="24"/>
        </w:rPr>
        <w:t xml:space="preserve">In order to demonstrate the dynamics and evaluate how attitudes and skills had changed. </w:t>
      </w:r>
      <w:r w:rsidR="006D07E6">
        <w:rPr>
          <w:rFonts w:ascii="Arial" w:hAnsi="Arial" w:cs="Arial"/>
          <w:sz w:val="24"/>
          <w:szCs w:val="24"/>
        </w:rPr>
        <w:t xml:space="preserve">It is relevant to the group and individual learning that took place. </w:t>
      </w:r>
      <w:r>
        <w:rPr>
          <w:rFonts w:ascii="Arial" w:hAnsi="Arial" w:cs="Arial"/>
          <w:sz w:val="24"/>
          <w:szCs w:val="24"/>
        </w:rPr>
        <w:t>However this might have acted as a diversion, from the other two tasks which generate 70% of the grade!</w:t>
      </w:r>
    </w:p>
    <w:p w14:paraId="1CBF552D" w14:textId="5120CF84" w:rsidR="00BA6347" w:rsidRDefault="006D07E6" w:rsidP="00776AE4">
      <w:pPr>
        <w:shd w:val="clear" w:color="auto" w:fill="FFFFFF"/>
        <w:spacing w:before="456" w:after="120" w:line="264" w:lineRule="atLeast"/>
        <w:jc w:val="both"/>
        <w:outlineLvl w:val="2"/>
        <w:rPr>
          <w:rFonts w:ascii="Arial" w:hAnsi="Arial" w:cs="Arial"/>
          <w:sz w:val="24"/>
          <w:szCs w:val="24"/>
        </w:rPr>
      </w:pPr>
      <w:r>
        <w:rPr>
          <w:rFonts w:ascii="Arial" w:hAnsi="Arial" w:cs="Arial"/>
          <w:sz w:val="24"/>
          <w:szCs w:val="24"/>
        </w:rPr>
        <w:t>T</w:t>
      </w:r>
      <w:r w:rsidR="00BA6347">
        <w:rPr>
          <w:rFonts w:ascii="Arial" w:hAnsi="Arial" w:cs="Arial"/>
          <w:sz w:val="24"/>
          <w:szCs w:val="24"/>
        </w:rPr>
        <w:t>he process can be applied to all professional and even academic learning, see Figure 4, applied to teaching.</w:t>
      </w:r>
    </w:p>
    <w:p w14:paraId="730D4550" w14:textId="4F9E7751" w:rsidR="00867FF9" w:rsidRPr="00776AE4" w:rsidRDefault="00867FF9" w:rsidP="00776AE4">
      <w:pPr>
        <w:shd w:val="clear" w:color="auto" w:fill="FFFFFF"/>
        <w:spacing w:before="456" w:after="120" w:line="264" w:lineRule="atLeast"/>
        <w:jc w:val="both"/>
        <w:outlineLvl w:val="2"/>
        <w:rPr>
          <w:rFonts w:ascii="Arial" w:eastAsia="Times New Roman" w:hAnsi="Arial" w:cs="Arial"/>
          <w:kern w:val="0"/>
          <w:sz w:val="24"/>
          <w:szCs w:val="24"/>
          <w:lang w:eastAsia="en-GB"/>
          <w14:ligatures w14:val="none"/>
        </w:rPr>
      </w:pPr>
      <w:r>
        <w:rPr>
          <w:rFonts w:ascii="Arial" w:eastAsia="Times New Roman" w:hAnsi="Arial" w:cs="Arial"/>
          <w:noProof/>
          <w:kern w:val="0"/>
          <w:sz w:val="24"/>
          <w:szCs w:val="24"/>
          <w:lang w:eastAsia="en-GB"/>
          <w14:ligatures w14:val="none"/>
        </w:rPr>
        <w:lastRenderedPageBreak/>
        <w:drawing>
          <wp:inline distT="0" distB="0" distL="0" distR="0" wp14:anchorId="428895BB" wp14:editId="2479A275">
            <wp:extent cx="6318462" cy="3531235"/>
            <wp:effectExtent l="0" t="0" r="6350" b="0"/>
            <wp:docPr id="699276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35555" cy="3540788"/>
                    </a:xfrm>
                    <a:prstGeom prst="rect">
                      <a:avLst/>
                    </a:prstGeom>
                    <a:noFill/>
                  </pic:spPr>
                </pic:pic>
              </a:graphicData>
            </a:graphic>
          </wp:inline>
        </w:drawing>
      </w:r>
    </w:p>
    <w:p w14:paraId="7B5E75EF" w14:textId="28F1787E" w:rsidR="00CB7B3D" w:rsidRPr="00BA6347" w:rsidRDefault="00867FF9" w:rsidP="00DB5DA4">
      <w:pPr>
        <w:shd w:val="clear" w:color="auto" w:fill="FFFFFF"/>
        <w:spacing w:before="360" w:after="0" w:line="240" w:lineRule="auto"/>
        <w:rPr>
          <w:rFonts w:ascii="Arial" w:hAnsi="Arial" w:cs="Arial"/>
          <w:b/>
          <w:bCs/>
          <w:sz w:val="24"/>
          <w:szCs w:val="24"/>
        </w:rPr>
      </w:pPr>
      <w:r w:rsidRPr="00BA6347">
        <w:rPr>
          <w:rFonts w:ascii="Arial" w:hAnsi="Arial" w:cs="Arial"/>
          <w:b/>
          <w:bCs/>
          <w:sz w:val="24"/>
          <w:szCs w:val="24"/>
        </w:rPr>
        <w:t>Figure</w:t>
      </w:r>
      <w:r w:rsidR="00BA6347" w:rsidRPr="00BA6347">
        <w:rPr>
          <w:rFonts w:ascii="Arial" w:hAnsi="Arial" w:cs="Arial"/>
          <w:b/>
          <w:bCs/>
          <w:sz w:val="24"/>
          <w:szCs w:val="24"/>
        </w:rPr>
        <w:t xml:space="preserve"> 4</w:t>
      </w:r>
      <w:r w:rsidRPr="00BA6347">
        <w:rPr>
          <w:rFonts w:ascii="Arial" w:hAnsi="Arial" w:cs="Arial"/>
          <w:b/>
          <w:bCs/>
          <w:sz w:val="24"/>
          <w:szCs w:val="24"/>
        </w:rPr>
        <w:t>: Schön (1983) Applied to teaching. Source: Global Citizen (2021).</w:t>
      </w:r>
    </w:p>
    <w:p w14:paraId="182C42B6" w14:textId="77777777" w:rsidR="00867FF9" w:rsidRPr="00776AE4" w:rsidRDefault="00867FF9" w:rsidP="00DB5DA4">
      <w:pPr>
        <w:shd w:val="clear" w:color="auto" w:fill="FFFFFF"/>
        <w:spacing w:before="360" w:after="0" w:line="240" w:lineRule="auto"/>
        <w:rPr>
          <w:rFonts w:ascii="Arial" w:hAnsi="Arial" w:cs="Arial"/>
          <w:color w:val="000000" w:themeColor="text1"/>
          <w:sz w:val="24"/>
          <w:szCs w:val="24"/>
        </w:rPr>
      </w:pPr>
    </w:p>
    <w:p w14:paraId="5A703299" w14:textId="19D33ABE" w:rsidR="003B5B5D" w:rsidRDefault="003B5B5D">
      <w:pPr>
        <w:rPr>
          <w:rFonts w:ascii="Arial" w:hAnsi="Arial" w:cs="Arial"/>
          <w:sz w:val="24"/>
          <w:szCs w:val="24"/>
        </w:rPr>
      </w:pPr>
      <w:r>
        <w:rPr>
          <w:rFonts w:ascii="Arial" w:hAnsi="Arial" w:cs="Arial"/>
          <w:sz w:val="24"/>
          <w:szCs w:val="24"/>
        </w:rPr>
        <w:t xml:space="preserve">Therefore the rationale for this reflective task to my students is to promote their self-knowledge but also be part of the assessment process. I have used this in past teaching and approve of it here. They are asked to consider their feelings, but I encouraged them to focus on their learning and the impact for their future educational achievement and career aspirations. </w:t>
      </w:r>
      <w:r w:rsidR="00D2247E">
        <w:rPr>
          <w:rFonts w:ascii="Arial" w:hAnsi="Arial" w:cs="Arial"/>
          <w:sz w:val="24"/>
          <w:szCs w:val="24"/>
        </w:rPr>
        <w:t>It provides a direct opportunity for students to create their own achievement related to but separate from their group activities.</w:t>
      </w:r>
    </w:p>
    <w:p w14:paraId="632222FA" w14:textId="3BF9D5E5" w:rsidR="008C4FFC" w:rsidRDefault="008C4FFC" w:rsidP="008C4FFC">
      <w:pPr>
        <w:rPr>
          <w:rFonts w:ascii="Arial" w:hAnsi="Arial" w:cs="Arial"/>
          <w:sz w:val="24"/>
          <w:szCs w:val="24"/>
        </w:rPr>
      </w:pPr>
      <w:r>
        <w:rPr>
          <w:rFonts w:ascii="Arial" w:hAnsi="Arial" w:cs="Arial"/>
          <w:sz w:val="24"/>
          <w:szCs w:val="24"/>
        </w:rPr>
        <w:t>There might be good or bad things involved in reflection. The process offers structure, a starting point for evaluation, assessment of the process and summative review. However they can be too restrictive and constraining, implying a definite process and sequence, give the impression it is always summative and may not always be applicable (University of Edinburgh, 2021).</w:t>
      </w:r>
      <w:r w:rsidRPr="008C4FFC">
        <w:rPr>
          <w:rFonts w:ascii="Arial" w:hAnsi="Arial" w:cs="Arial"/>
          <w:sz w:val="24"/>
          <w:szCs w:val="24"/>
        </w:rPr>
        <w:t xml:space="preserve"> </w:t>
      </w:r>
      <w:r>
        <w:rPr>
          <w:rFonts w:ascii="Arial" w:hAnsi="Arial" w:cs="Arial"/>
          <w:sz w:val="24"/>
          <w:szCs w:val="24"/>
        </w:rPr>
        <w:t>There are many constraints (University of Cambridge, 2023). However students once aware of these may be able to confront and overcome them.</w:t>
      </w:r>
    </w:p>
    <w:p w14:paraId="3A8F00DF" w14:textId="4DAE8A3B" w:rsidR="008C4FFC" w:rsidRDefault="008C4FFC">
      <w:pPr>
        <w:rPr>
          <w:rFonts w:ascii="Arial" w:hAnsi="Arial" w:cs="Arial"/>
          <w:sz w:val="24"/>
          <w:szCs w:val="24"/>
        </w:rPr>
      </w:pPr>
      <w:r w:rsidRPr="008C4FFC">
        <w:rPr>
          <w:rFonts w:ascii="Arial" w:hAnsi="Arial" w:cs="Arial"/>
          <w:sz w:val="24"/>
          <w:szCs w:val="24"/>
        </w:rPr>
        <w:t>Nevertheless it is a good way to start and there is no choice but to do it for these students.</w:t>
      </w:r>
      <w:r w:rsidR="00613FFA">
        <w:rPr>
          <w:rFonts w:ascii="Arial" w:hAnsi="Arial" w:cs="Arial"/>
          <w:sz w:val="24"/>
          <w:szCs w:val="24"/>
        </w:rPr>
        <w:t xml:space="preserve"> Starting with the basics like the OU/UNISON (2023) checklist and then developing more analysis and sourcing, was recommended.</w:t>
      </w:r>
    </w:p>
    <w:p w14:paraId="32F60B3A" w14:textId="2419784E" w:rsidR="00DB5DA4" w:rsidRDefault="00DB5DA4">
      <w:pPr>
        <w:rPr>
          <w:rFonts w:ascii="Arial" w:hAnsi="Arial" w:cs="Arial"/>
          <w:sz w:val="24"/>
          <w:szCs w:val="24"/>
        </w:rPr>
      </w:pPr>
      <w:r>
        <w:rPr>
          <w:rFonts w:ascii="Arial" w:hAnsi="Arial" w:cs="Arial"/>
          <w:sz w:val="24"/>
          <w:szCs w:val="24"/>
        </w:rPr>
        <w:t>For</w:t>
      </w:r>
      <w:r w:rsidR="003B5B5D" w:rsidRPr="00DB5DA4">
        <w:rPr>
          <w:rFonts w:ascii="Arial" w:hAnsi="Arial" w:cs="Arial"/>
          <w:sz w:val="24"/>
          <w:szCs w:val="24"/>
        </w:rPr>
        <w:t xml:space="preserve"> Gibbs (1988)</w:t>
      </w:r>
      <w:r>
        <w:rPr>
          <w:rFonts w:ascii="Arial" w:hAnsi="Arial" w:cs="Arial"/>
          <w:sz w:val="24"/>
          <w:szCs w:val="24"/>
        </w:rPr>
        <w:t>:</w:t>
      </w:r>
    </w:p>
    <w:p w14:paraId="03E4BAB9" w14:textId="2EED7261" w:rsidR="00284AB9" w:rsidRDefault="003B5B5D" w:rsidP="00AB3E90">
      <w:pPr>
        <w:ind w:left="720"/>
        <w:rPr>
          <w:rFonts w:ascii="Arial" w:hAnsi="Arial" w:cs="Arial"/>
          <w:sz w:val="24"/>
          <w:szCs w:val="24"/>
        </w:rPr>
      </w:pPr>
      <w:r w:rsidRPr="00DB5DA4">
        <w:rPr>
          <w:rFonts w:ascii="Arial" w:hAnsi="Arial" w:cs="Arial"/>
          <w:sz w:val="24"/>
          <w:szCs w:val="24"/>
        </w:rPr>
        <w:t xml:space="preserve"> ‘It is not sufficient to have an experience in order to learn. Without reflecting on this experience it may quickly be forgotten, or its learning potential lost.’ </w:t>
      </w:r>
    </w:p>
    <w:p w14:paraId="70D09701" w14:textId="77777777" w:rsidR="00AB3E90" w:rsidRDefault="00AB3E90" w:rsidP="00AB3E90">
      <w:pPr>
        <w:ind w:left="720"/>
        <w:rPr>
          <w:rFonts w:ascii="Arial" w:hAnsi="Arial" w:cs="Arial"/>
          <w:sz w:val="24"/>
          <w:szCs w:val="24"/>
        </w:rPr>
      </w:pPr>
    </w:p>
    <w:p w14:paraId="2D783236" w14:textId="42BFC475" w:rsidR="00284AB9" w:rsidRPr="00732A33" w:rsidRDefault="00284AB9">
      <w:pPr>
        <w:rPr>
          <w:rFonts w:ascii="Arial" w:hAnsi="Arial" w:cs="Arial"/>
          <w:b/>
          <w:bCs/>
          <w:sz w:val="24"/>
          <w:szCs w:val="24"/>
        </w:rPr>
      </w:pPr>
      <w:r w:rsidRPr="00732A33">
        <w:rPr>
          <w:rFonts w:ascii="Arial" w:hAnsi="Arial" w:cs="Arial"/>
          <w:b/>
          <w:bCs/>
          <w:sz w:val="24"/>
          <w:szCs w:val="24"/>
        </w:rPr>
        <w:lastRenderedPageBreak/>
        <w:t>Action Plan</w:t>
      </w:r>
    </w:p>
    <w:p w14:paraId="769B9591" w14:textId="4B594599" w:rsidR="00284AB9" w:rsidRDefault="00284AB9" w:rsidP="00AB3E90">
      <w:pPr>
        <w:pStyle w:val="ListParagraph"/>
        <w:numPr>
          <w:ilvl w:val="0"/>
          <w:numId w:val="17"/>
        </w:numPr>
        <w:rPr>
          <w:rFonts w:cs="Arial"/>
        </w:rPr>
      </w:pPr>
      <w:r w:rsidRPr="00AB3E90">
        <w:rPr>
          <w:rFonts w:cs="Arial"/>
        </w:rPr>
        <w:t>Demand groups report their meetings and the outcomes.</w:t>
      </w:r>
    </w:p>
    <w:p w14:paraId="0E4AE2F8" w14:textId="77777777" w:rsidR="00AB3E90" w:rsidRPr="00AB3E90" w:rsidRDefault="00AB3E90" w:rsidP="00AB3E90">
      <w:pPr>
        <w:pStyle w:val="ListParagraph"/>
        <w:ind w:left="720"/>
        <w:rPr>
          <w:rFonts w:cs="Arial"/>
        </w:rPr>
      </w:pPr>
    </w:p>
    <w:p w14:paraId="4FE292DA" w14:textId="046FEFC3" w:rsidR="007F4695" w:rsidRDefault="007F4695" w:rsidP="00AB3E90">
      <w:pPr>
        <w:pStyle w:val="ListParagraph"/>
        <w:numPr>
          <w:ilvl w:val="0"/>
          <w:numId w:val="17"/>
        </w:numPr>
        <w:rPr>
          <w:rFonts w:cs="Arial"/>
        </w:rPr>
      </w:pPr>
      <w:r w:rsidRPr="00AB3E90">
        <w:rPr>
          <w:rFonts w:cs="Arial"/>
        </w:rPr>
        <w:t>Monitor more closely the active participation of group members.</w:t>
      </w:r>
    </w:p>
    <w:p w14:paraId="7F6B10F1" w14:textId="77777777" w:rsidR="00AB3E90" w:rsidRPr="00AB3E90" w:rsidRDefault="00AB3E90" w:rsidP="00AB3E90">
      <w:pPr>
        <w:pStyle w:val="ListParagraph"/>
        <w:rPr>
          <w:rFonts w:cs="Arial"/>
        </w:rPr>
      </w:pPr>
    </w:p>
    <w:p w14:paraId="02A7EE3B" w14:textId="77777777" w:rsidR="00AB3E90" w:rsidRPr="00AB3E90" w:rsidRDefault="00AB3E90" w:rsidP="00AB3E90">
      <w:pPr>
        <w:pStyle w:val="ListParagraph"/>
        <w:ind w:left="720"/>
        <w:rPr>
          <w:rFonts w:cs="Arial"/>
        </w:rPr>
      </w:pPr>
    </w:p>
    <w:p w14:paraId="5080D1FF" w14:textId="4B2F1C88" w:rsidR="00284AB9" w:rsidRDefault="00284AB9" w:rsidP="00AB3E90">
      <w:pPr>
        <w:pStyle w:val="ListParagraph"/>
        <w:numPr>
          <w:ilvl w:val="0"/>
          <w:numId w:val="17"/>
        </w:numPr>
        <w:rPr>
          <w:rFonts w:cs="Arial"/>
        </w:rPr>
      </w:pPr>
      <w:r w:rsidRPr="00AB3E90">
        <w:rPr>
          <w:rFonts w:cs="Arial"/>
        </w:rPr>
        <w:t>Review written report at an early stage to identify potential problems. (This must be balanced by the need to only view drafts of each section once, or the work becomes too influenced by the tutor).</w:t>
      </w:r>
    </w:p>
    <w:p w14:paraId="72A2343F" w14:textId="77777777" w:rsidR="00AB3E90" w:rsidRPr="00AB3E90" w:rsidRDefault="00AB3E90" w:rsidP="00AB3E90">
      <w:pPr>
        <w:pStyle w:val="ListParagraph"/>
        <w:ind w:left="720"/>
        <w:rPr>
          <w:rFonts w:cs="Arial"/>
        </w:rPr>
      </w:pPr>
    </w:p>
    <w:p w14:paraId="2C4104B6" w14:textId="79CEA933" w:rsidR="007F4695" w:rsidRDefault="007F4695" w:rsidP="00AB3E90">
      <w:pPr>
        <w:pStyle w:val="ListParagraph"/>
        <w:numPr>
          <w:ilvl w:val="0"/>
          <w:numId w:val="17"/>
        </w:numPr>
        <w:rPr>
          <w:rFonts w:cs="Arial"/>
        </w:rPr>
      </w:pPr>
      <w:r w:rsidRPr="00AB3E90">
        <w:rPr>
          <w:rFonts w:cs="Arial"/>
        </w:rPr>
        <w:t>Incorporate reflective and action learning more into my teaching.</w:t>
      </w:r>
    </w:p>
    <w:p w14:paraId="5F6F9651" w14:textId="77777777" w:rsidR="00AB3E90" w:rsidRPr="00AB3E90" w:rsidRDefault="00AB3E90" w:rsidP="00AB3E90">
      <w:pPr>
        <w:pStyle w:val="ListParagraph"/>
        <w:rPr>
          <w:rFonts w:cs="Arial"/>
        </w:rPr>
      </w:pPr>
    </w:p>
    <w:p w14:paraId="50441893" w14:textId="77777777" w:rsidR="00AB3E90" w:rsidRPr="00AB3E90" w:rsidRDefault="00AB3E90" w:rsidP="00AB3E90">
      <w:pPr>
        <w:pStyle w:val="ListParagraph"/>
        <w:ind w:left="720"/>
        <w:rPr>
          <w:rFonts w:cs="Arial"/>
        </w:rPr>
      </w:pPr>
    </w:p>
    <w:p w14:paraId="2E3133F2" w14:textId="267CB6F2" w:rsidR="00284AB9" w:rsidRDefault="00732A33" w:rsidP="00AB3E90">
      <w:pPr>
        <w:pStyle w:val="ListParagraph"/>
        <w:numPr>
          <w:ilvl w:val="0"/>
          <w:numId w:val="17"/>
        </w:numPr>
        <w:rPr>
          <w:rFonts w:cs="Arial"/>
        </w:rPr>
      </w:pPr>
      <w:r w:rsidRPr="00AB3E90">
        <w:rPr>
          <w:rFonts w:cs="Arial"/>
        </w:rPr>
        <w:t>Conduct i</w:t>
      </w:r>
      <w:r w:rsidR="00284AB9" w:rsidRPr="00AB3E90">
        <w:rPr>
          <w:rFonts w:cs="Arial"/>
        </w:rPr>
        <w:t>n</w:t>
      </w:r>
      <w:r w:rsidR="00AB3E90" w:rsidRPr="00AB3E90">
        <w:rPr>
          <w:rFonts w:cs="Arial"/>
        </w:rPr>
        <w:t>terim</w:t>
      </w:r>
      <w:r w:rsidR="00284AB9" w:rsidRPr="00AB3E90">
        <w:rPr>
          <w:rFonts w:cs="Arial"/>
        </w:rPr>
        <w:t xml:space="preserve"> course reviews to monitor student progress and the usefulness of my teaching style.</w:t>
      </w:r>
    </w:p>
    <w:p w14:paraId="3BFE897E" w14:textId="77777777" w:rsidR="00AB3E90" w:rsidRPr="00AB3E90" w:rsidRDefault="00AB3E90" w:rsidP="00AB3E90">
      <w:pPr>
        <w:pStyle w:val="ListParagraph"/>
        <w:ind w:left="720"/>
        <w:rPr>
          <w:rFonts w:cs="Arial"/>
        </w:rPr>
      </w:pPr>
    </w:p>
    <w:p w14:paraId="7576FBEE" w14:textId="307CA52B" w:rsidR="00284AB9" w:rsidRPr="00AB3E90" w:rsidRDefault="00732A33" w:rsidP="00AB3E90">
      <w:pPr>
        <w:pStyle w:val="ListParagraph"/>
        <w:numPr>
          <w:ilvl w:val="0"/>
          <w:numId w:val="17"/>
        </w:numPr>
        <w:rPr>
          <w:rFonts w:cs="Arial"/>
        </w:rPr>
      </w:pPr>
      <w:r w:rsidRPr="00AB3E90">
        <w:rPr>
          <w:rFonts w:cs="Arial"/>
        </w:rPr>
        <w:t>Attempt to network with other supervisors to share ideas and develop a common approach and standards.</w:t>
      </w:r>
    </w:p>
    <w:p w14:paraId="620DEBAD" w14:textId="77777777" w:rsidR="0044710E" w:rsidRPr="00C817BA" w:rsidRDefault="0044710E">
      <w:pPr>
        <w:rPr>
          <w:rFonts w:ascii="Arial" w:hAnsi="Arial" w:cs="Arial"/>
          <w:sz w:val="24"/>
          <w:szCs w:val="24"/>
        </w:rPr>
      </w:pPr>
    </w:p>
    <w:p w14:paraId="615F6C3F" w14:textId="11653CF8" w:rsidR="000F3222" w:rsidRPr="00AB3E90" w:rsidRDefault="00C73BFD">
      <w:pPr>
        <w:rPr>
          <w:rFonts w:ascii="Arial" w:hAnsi="Arial" w:cs="Arial"/>
          <w:b/>
          <w:bCs/>
          <w:sz w:val="24"/>
          <w:szCs w:val="24"/>
        </w:rPr>
      </w:pPr>
      <w:r w:rsidRPr="00AB3E90">
        <w:rPr>
          <w:rFonts w:ascii="Arial" w:hAnsi="Arial" w:cs="Arial"/>
          <w:b/>
          <w:bCs/>
          <w:sz w:val="24"/>
          <w:szCs w:val="24"/>
        </w:rPr>
        <w:t>References</w:t>
      </w:r>
    </w:p>
    <w:p w14:paraId="009B3DF2" w14:textId="77777777" w:rsidR="00C817BA" w:rsidRDefault="00C817BA" w:rsidP="00C817BA">
      <w:pPr>
        <w:rPr>
          <w:rFonts w:ascii="Arial" w:hAnsi="Arial" w:cs="Arial"/>
          <w:sz w:val="24"/>
          <w:szCs w:val="24"/>
        </w:rPr>
      </w:pPr>
      <w:r w:rsidRPr="00C817BA">
        <w:rPr>
          <w:rFonts w:ascii="Arial" w:hAnsi="Arial" w:cs="Arial"/>
          <w:color w:val="222222"/>
          <w:sz w:val="24"/>
          <w:szCs w:val="24"/>
          <w:shd w:val="clear" w:color="auto" w:fill="FFFFFF"/>
        </w:rPr>
        <w:t>Alt, D., Raichel, N., &amp; Naamati-Schneider, L. (2022). Higher education students’ reflective journal writing and lifelong learning skills: insights from an exploratory sequential study. </w:t>
      </w:r>
      <w:r w:rsidRPr="00C817BA">
        <w:rPr>
          <w:rFonts w:ascii="Arial" w:hAnsi="Arial" w:cs="Arial"/>
          <w:i/>
          <w:iCs/>
          <w:color w:val="222222"/>
          <w:sz w:val="24"/>
          <w:szCs w:val="24"/>
          <w:shd w:val="clear" w:color="auto" w:fill="FFFFFF"/>
        </w:rPr>
        <w:t>Frontiers in Psychology</w:t>
      </w:r>
      <w:r w:rsidRPr="00C817BA">
        <w:rPr>
          <w:rFonts w:ascii="Arial" w:hAnsi="Arial" w:cs="Arial"/>
          <w:color w:val="222222"/>
          <w:sz w:val="24"/>
          <w:szCs w:val="24"/>
          <w:shd w:val="clear" w:color="auto" w:fill="FFFFFF"/>
        </w:rPr>
        <w:t>, </w:t>
      </w:r>
      <w:r w:rsidRPr="00C817BA">
        <w:rPr>
          <w:rFonts w:ascii="Arial" w:hAnsi="Arial" w:cs="Arial"/>
          <w:i/>
          <w:iCs/>
          <w:color w:val="222222"/>
          <w:sz w:val="24"/>
          <w:szCs w:val="24"/>
          <w:shd w:val="clear" w:color="auto" w:fill="FFFFFF"/>
        </w:rPr>
        <w:t>12</w:t>
      </w:r>
      <w:r w:rsidRPr="00C817BA">
        <w:rPr>
          <w:rFonts w:ascii="Arial" w:hAnsi="Arial" w:cs="Arial"/>
          <w:color w:val="222222"/>
          <w:sz w:val="24"/>
          <w:szCs w:val="24"/>
          <w:shd w:val="clear" w:color="auto" w:fill="FFFFFF"/>
        </w:rPr>
        <w:t xml:space="preserve">, 707168. </w:t>
      </w:r>
      <w:hyperlink r:id="rId10" w:history="1">
        <w:r w:rsidRPr="00C817BA">
          <w:rPr>
            <w:rFonts w:ascii="Arial" w:hAnsi="Arial" w:cs="Arial"/>
            <w:color w:val="282828"/>
            <w:sz w:val="24"/>
            <w:szCs w:val="24"/>
            <w:u w:val="single"/>
            <w:shd w:val="clear" w:color="auto" w:fill="F7F7F7"/>
          </w:rPr>
          <w:t>https://doi.org/10.3389/fpsyg.2021.707168</w:t>
        </w:r>
      </w:hyperlink>
      <w:r w:rsidRPr="00C817BA">
        <w:rPr>
          <w:rFonts w:ascii="Arial" w:hAnsi="Arial" w:cs="Arial"/>
          <w:sz w:val="24"/>
          <w:szCs w:val="24"/>
        </w:rPr>
        <w:t xml:space="preserve"> </w:t>
      </w:r>
    </w:p>
    <w:p w14:paraId="080A6748" w14:textId="429B1ECD" w:rsidR="00956911" w:rsidRPr="00C817BA" w:rsidRDefault="00956911" w:rsidP="0005442B">
      <w:pPr>
        <w:spacing w:line="240" w:lineRule="auto"/>
        <w:rPr>
          <w:rFonts w:ascii="Arial" w:hAnsi="Arial" w:cs="Arial"/>
          <w:sz w:val="24"/>
          <w:szCs w:val="24"/>
        </w:rPr>
      </w:pPr>
      <w:r w:rsidRPr="00956911">
        <w:rPr>
          <w:rFonts w:ascii="Arial" w:hAnsi="Arial" w:cs="Arial"/>
          <w:color w:val="222222"/>
          <w:sz w:val="24"/>
          <w:szCs w:val="24"/>
          <w:shd w:val="clear" w:color="auto" w:fill="FFFFFF"/>
        </w:rPr>
        <w:t xml:space="preserve">Alvesson, M., &amp; Willmott, H. (2011). Critical management studies. London. </w:t>
      </w:r>
      <w:r w:rsidRPr="00956911">
        <w:rPr>
          <w:rFonts w:ascii="Arial" w:hAnsi="Arial" w:cs="Arial"/>
          <w:i/>
          <w:iCs/>
          <w:color w:val="222222"/>
          <w:sz w:val="24"/>
          <w:szCs w:val="24"/>
          <w:shd w:val="clear" w:color="auto" w:fill="FFFFFF"/>
        </w:rPr>
        <w:t>SAGE Library in Business and Management</w:t>
      </w:r>
      <w:r w:rsidRPr="00956911">
        <w:rPr>
          <w:rFonts w:ascii="Arial" w:hAnsi="Arial" w:cs="Arial"/>
          <w:color w:val="222222"/>
          <w:sz w:val="24"/>
          <w:szCs w:val="24"/>
          <w:shd w:val="clear" w:color="auto" w:fill="FFFFFF"/>
        </w:rPr>
        <w:t>, </w:t>
      </w:r>
      <w:r w:rsidRPr="00956911">
        <w:rPr>
          <w:rFonts w:ascii="Arial" w:hAnsi="Arial" w:cs="Arial"/>
          <w:i/>
          <w:iCs/>
          <w:color w:val="222222"/>
          <w:sz w:val="24"/>
          <w:szCs w:val="24"/>
          <w:shd w:val="clear" w:color="auto" w:fill="FFFFFF"/>
        </w:rPr>
        <w:t>1-4</w:t>
      </w:r>
      <w:r w:rsidRPr="00956911">
        <w:rPr>
          <w:rFonts w:ascii="Arial" w:hAnsi="Arial" w:cs="Arial"/>
          <w:color w:val="222222"/>
          <w:sz w:val="24"/>
          <w:szCs w:val="24"/>
          <w:shd w:val="clear" w:color="auto" w:fill="FFFFFF"/>
        </w:rPr>
        <w:t>.</w:t>
      </w:r>
    </w:p>
    <w:p w14:paraId="5EA42CFA" w14:textId="77777777" w:rsidR="00C817BA" w:rsidRPr="00C817BA" w:rsidRDefault="00C817BA" w:rsidP="00C817BA">
      <w:pPr>
        <w:rPr>
          <w:rFonts w:ascii="Arial" w:hAnsi="Arial" w:cs="Arial"/>
          <w:sz w:val="24"/>
          <w:szCs w:val="24"/>
        </w:rPr>
      </w:pPr>
      <w:r w:rsidRPr="00C817BA">
        <w:rPr>
          <w:rFonts w:ascii="Arial" w:hAnsi="Arial" w:cs="Arial"/>
          <w:color w:val="333333"/>
          <w:sz w:val="24"/>
          <w:szCs w:val="24"/>
          <w:shd w:val="clear" w:color="auto" w:fill="FFFFFF"/>
        </w:rPr>
        <w:t>Amos VK, Epstein E. Moral distress interventions: An integrative literature review. </w:t>
      </w:r>
      <w:r w:rsidRPr="00C817BA">
        <w:rPr>
          <w:rFonts w:ascii="Arial" w:hAnsi="Arial" w:cs="Arial"/>
          <w:i/>
          <w:iCs/>
          <w:color w:val="333333"/>
          <w:sz w:val="24"/>
          <w:szCs w:val="24"/>
          <w:shd w:val="clear" w:color="auto" w:fill="FFFFFF"/>
        </w:rPr>
        <w:t>Nursing Ethics</w:t>
      </w:r>
      <w:r w:rsidRPr="00C817BA">
        <w:rPr>
          <w:rFonts w:ascii="Arial" w:hAnsi="Arial" w:cs="Arial"/>
          <w:color w:val="333333"/>
          <w:sz w:val="24"/>
          <w:szCs w:val="24"/>
          <w:shd w:val="clear" w:color="auto" w:fill="FFFFFF"/>
        </w:rPr>
        <w:t>. 2022;29(3):582-607. doi:</w:t>
      </w:r>
      <w:hyperlink r:id="rId11" w:history="1">
        <w:r w:rsidRPr="00C817BA">
          <w:rPr>
            <w:rFonts w:ascii="Arial" w:hAnsi="Arial" w:cs="Arial"/>
            <w:color w:val="006ACC"/>
            <w:sz w:val="24"/>
            <w:szCs w:val="24"/>
            <w:u w:val="single"/>
            <w:shd w:val="clear" w:color="auto" w:fill="FFFFFF"/>
          </w:rPr>
          <w:t>10.1177/09697330211035489</w:t>
        </w:r>
      </w:hyperlink>
    </w:p>
    <w:p w14:paraId="2C99A043" w14:textId="5BDFE00C" w:rsidR="00C817BA" w:rsidRPr="00C817BA" w:rsidRDefault="00C817BA" w:rsidP="00C817BA">
      <w:pPr>
        <w:rPr>
          <w:rStyle w:val="copy-text"/>
          <w:rFonts w:ascii="Arial" w:hAnsi="Arial" w:cs="Arial"/>
          <w:color w:val="4A4A4A"/>
          <w:sz w:val="24"/>
          <w:szCs w:val="24"/>
          <w:shd w:val="clear" w:color="auto" w:fill="FFFFFF"/>
        </w:rPr>
      </w:pPr>
      <w:r w:rsidRPr="00C817BA">
        <w:rPr>
          <w:rFonts w:ascii="Arial" w:hAnsi="Arial" w:cs="Arial"/>
          <w:color w:val="000000" w:themeColor="text1"/>
          <w:sz w:val="24"/>
          <w:szCs w:val="24"/>
        </w:rPr>
        <w:t xml:space="preserve">Bartlett, C. and Derrington, K. (2023) </w:t>
      </w:r>
      <w:r w:rsidRPr="00C817BA">
        <w:rPr>
          <w:rFonts w:ascii="Arial" w:hAnsi="Arial" w:cs="Arial"/>
          <w:i/>
          <w:iCs/>
          <w:color w:val="000000" w:themeColor="text1"/>
          <w:sz w:val="24"/>
          <w:szCs w:val="24"/>
        </w:rPr>
        <w:t>Academic Success: Types of Assignments</w:t>
      </w:r>
      <w:r w:rsidRPr="00C817BA">
        <w:rPr>
          <w:rFonts w:ascii="Arial" w:hAnsi="Arial" w:cs="Arial"/>
          <w:color w:val="000000" w:themeColor="text1"/>
          <w:sz w:val="24"/>
          <w:szCs w:val="24"/>
        </w:rPr>
        <w:t xml:space="preserve">. </w:t>
      </w:r>
      <w:r w:rsidRPr="00C817BA">
        <w:rPr>
          <w:rFonts w:ascii="Arial" w:eastAsia="Times New Roman" w:hAnsi="Arial" w:cs="Arial"/>
          <w:color w:val="000000" w:themeColor="text1"/>
          <w:spacing w:val="15"/>
          <w:kern w:val="0"/>
          <w:sz w:val="24"/>
          <w:szCs w:val="24"/>
          <w:lang w:eastAsia="en-GB"/>
          <w14:ligatures w14:val="none"/>
        </w:rPr>
        <w:t>University of Southern Queensland.</w:t>
      </w:r>
      <w:r w:rsidRPr="00C817BA">
        <w:rPr>
          <w:rFonts w:ascii="Arial" w:hAnsi="Arial" w:cs="Arial"/>
          <w:color w:val="000000" w:themeColor="text1"/>
          <w:sz w:val="24"/>
          <w:szCs w:val="24"/>
        </w:rPr>
        <w:t xml:space="preserve"> </w:t>
      </w:r>
      <w:hyperlink r:id="rId12" w:history="1">
        <w:r w:rsidRPr="00C817BA">
          <w:rPr>
            <w:rStyle w:val="Hyperlink"/>
            <w:rFonts w:ascii="Arial" w:hAnsi="Arial" w:cs="Arial"/>
            <w:sz w:val="24"/>
            <w:szCs w:val="24"/>
          </w:rPr>
          <w:t>https://usq.pressbooks.pub/academicsuccess/chapter/types-of-assignments/</w:t>
        </w:r>
      </w:hyperlink>
      <w:r w:rsidRPr="00C817BA">
        <w:rPr>
          <w:rFonts w:ascii="Arial" w:hAnsi="Arial" w:cs="Arial"/>
          <w:sz w:val="24"/>
          <w:szCs w:val="24"/>
        </w:rPr>
        <w:t xml:space="preserve"> </w:t>
      </w:r>
      <w:r w:rsidR="000A1E92">
        <w:rPr>
          <w:rFonts w:ascii="Arial" w:eastAsia="Times New Roman" w:hAnsi="Arial" w:cs="Arial"/>
          <w:color w:val="1C1D1E"/>
          <w:kern w:val="36"/>
          <w:sz w:val="24"/>
          <w:szCs w:val="24"/>
          <w:lang w:eastAsia="en-GB"/>
          <w14:ligatures w14:val="none"/>
        </w:rPr>
        <w:t>(Retrieved 28-08-23).</w:t>
      </w:r>
    </w:p>
    <w:p w14:paraId="1CA5E6A9" w14:textId="77777777" w:rsidR="00C817BA" w:rsidRPr="00C817BA" w:rsidRDefault="00C817BA" w:rsidP="00C817BA">
      <w:pPr>
        <w:rPr>
          <w:rFonts w:ascii="Arial" w:hAnsi="Arial" w:cs="Arial"/>
          <w:color w:val="222222"/>
          <w:sz w:val="24"/>
          <w:szCs w:val="24"/>
          <w:shd w:val="clear" w:color="auto" w:fill="FFFFFF"/>
        </w:rPr>
      </w:pPr>
      <w:r w:rsidRPr="00C817BA">
        <w:rPr>
          <w:rFonts w:ascii="Arial" w:hAnsi="Arial" w:cs="Arial"/>
          <w:color w:val="222222"/>
          <w:sz w:val="24"/>
          <w:szCs w:val="24"/>
          <w:shd w:val="clear" w:color="auto" w:fill="FFFFFF"/>
        </w:rPr>
        <w:t>Bell, A., Kelton, J., McDonagh, N., Mladenovic, R., &amp; Morrison, K. (2011). A critical evaluation of the usefulness of a coding scheme to categorise levels of reflective thinking. </w:t>
      </w:r>
      <w:r w:rsidRPr="00C817BA">
        <w:rPr>
          <w:rFonts w:ascii="Arial" w:hAnsi="Arial" w:cs="Arial"/>
          <w:i/>
          <w:iCs/>
          <w:color w:val="222222"/>
          <w:sz w:val="24"/>
          <w:szCs w:val="24"/>
          <w:shd w:val="clear" w:color="auto" w:fill="FFFFFF"/>
        </w:rPr>
        <w:t>Assessment &amp; Evaluation in Higher Education</w:t>
      </w:r>
      <w:r w:rsidRPr="00C817BA">
        <w:rPr>
          <w:rFonts w:ascii="Arial" w:hAnsi="Arial" w:cs="Arial"/>
          <w:color w:val="222222"/>
          <w:sz w:val="24"/>
          <w:szCs w:val="24"/>
          <w:shd w:val="clear" w:color="auto" w:fill="FFFFFF"/>
        </w:rPr>
        <w:t>, </w:t>
      </w:r>
      <w:r w:rsidRPr="00C817BA">
        <w:rPr>
          <w:rFonts w:ascii="Arial" w:hAnsi="Arial" w:cs="Arial"/>
          <w:i/>
          <w:iCs/>
          <w:color w:val="222222"/>
          <w:sz w:val="24"/>
          <w:szCs w:val="24"/>
          <w:shd w:val="clear" w:color="auto" w:fill="FFFFFF"/>
        </w:rPr>
        <w:t>36</w:t>
      </w:r>
      <w:r w:rsidRPr="00C817BA">
        <w:rPr>
          <w:rFonts w:ascii="Arial" w:hAnsi="Arial" w:cs="Arial"/>
          <w:color w:val="222222"/>
          <w:sz w:val="24"/>
          <w:szCs w:val="24"/>
          <w:shd w:val="clear" w:color="auto" w:fill="FFFFFF"/>
        </w:rPr>
        <w:t>(7), 797-815.</w:t>
      </w:r>
      <w:r w:rsidRPr="00C817BA">
        <w:rPr>
          <w:rFonts w:ascii="Arial" w:hAnsi="Arial" w:cs="Arial"/>
          <w:sz w:val="24"/>
          <w:szCs w:val="24"/>
        </w:rPr>
        <w:t xml:space="preserve"> </w:t>
      </w:r>
      <w:hyperlink r:id="rId13" w:history="1">
        <w:r w:rsidRPr="00C817BA">
          <w:rPr>
            <w:rStyle w:val="Hyperlink"/>
            <w:rFonts w:ascii="Arial" w:hAnsi="Arial" w:cs="Arial"/>
            <w:sz w:val="24"/>
            <w:szCs w:val="24"/>
            <w:shd w:val="clear" w:color="auto" w:fill="FFFFFF"/>
          </w:rPr>
          <w:t>https://www.tandfonline.com/doi/full/10.1080/02602938.2010.488795?casa_token=4VJQ5V1x2EgAAAAA%3AsfQ-x8tnKXhzkoj92N71e6lMWTQUFHFwVNqgPzMW5WEXLQyxp77extl2FOaYYxg7T6bBxTZW9dhIZg</w:t>
        </w:r>
      </w:hyperlink>
    </w:p>
    <w:p w14:paraId="3F7F5507" w14:textId="77777777" w:rsidR="00C817BA" w:rsidRPr="00E125B2" w:rsidRDefault="00C817BA" w:rsidP="00C817BA">
      <w:pPr>
        <w:shd w:val="clear" w:color="auto" w:fill="FFFFFF"/>
        <w:spacing w:after="0" w:afterAutospacing="1" w:line="240" w:lineRule="auto"/>
        <w:rPr>
          <w:rFonts w:ascii="Arial" w:eastAsia="Times New Roman" w:hAnsi="Arial" w:cs="Arial"/>
          <w:color w:val="333333"/>
          <w:kern w:val="0"/>
          <w:sz w:val="24"/>
          <w:szCs w:val="24"/>
          <w:lang w:eastAsia="en-GB"/>
          <w14:ligatures w14:val="none"/>
        </w:rPr>
      </w:pPr>
      <w:r w:rsidRPr="00E125B2">
        <w:rPr>
          <w:rFonts w:ascii="Arial" w:eastAsia="Times New Roman" w:hAnsi="Arial" w:cs="Arial"/>
          <w:color w:val="000000" w:themeColor="text1"/>
          <w:kern w:val="0"/>
          <w:sz w:val="24"/>
          <w:szCs w:val="24"/>
          <w:lang w:eastAsia="en-GB"/>
          <w14:ligatures w14:val="none"/>
        </w:rPr>
        <w:t>Bergmark</w:t>
      </w:r>
      <w:r w:rsidRPr="00C817BA">
        <w:rPr>
          <w:rFonts w:ascii="Arial" w:eastAsia="Times New Roman" w:hAnsi="Arial" w:cs="Arial"/>
          <w:color w:val="000000" w:themeColor="text1"/>
          <w:kern w:val="0"/>
          <w:sz w:val="24"/>
          <w:szCs w:val="24"/>
          <w:lang w:eastAsia="en-GB"/>
          <w14:ligatures w14:val="none"/>
        </w:rPr>
        <w:t>, U.</w:t>
      </w:r>
      <w:r w:rsidRPr="00E125B2">
        <w:rPr>
          <w:rFonts w:ascii="Arial" w:eastAsia="Times New Roman" w:hAnsi="Arial" w:cs="Arial"/>
          <w:color w:val="000000" w:themeColor="text1"/>
          <w:kern w:val="0"/>
          <w:sz w:val="24"/>
          <w:szCs w:val="24"/>
          <w:lang w:eastAsia="en-GB"/>
          <w14:ligatures w14:val="none"/>
        </w:rPr>
        <w:t> (2023) Teachers’ professional learning when building a research-based education: context-specific, collaborative and teacher-driven professional development, </w:t>
      </w:r>
      <w:r w:rsidRPr="00E125B2">
        <w:rPr>
          <w:rFonts w:ascii="Arial" w:eastAsia="Times New Roman" w:hAnsi="Arial" w:cs="Arial"/>
          <w:i/>
          <w:iCs/>
          <w:color w:val="000000" w:themeColor="text1"/>
          <w:kern w:val="0"/>
          <w:sz w:val="24"/>
          <w:szCs w:val="24"/>
          <w:lang w:eastAsia="en-GB"/>
          <w14:ligatures w14:val="none"/>
        </w:rPr>
        <w:t>Professional Development in Education</w:t>
      </w:r>
      <w:r w:rsidRPr="00E125B2">
        <w:rPr>
          <w:rFonts w:ascii="Arial" w:eastAsia="Times New Roman" w:hAnsi="Arial" w:cs="Arial"/>
          <w:color w:val="000000" w:themeColor="text1"/>
          <w:kern w:val="0"/>
          <w:sz w:val="24"/>
          <w:szCs w:val="24"/>
          <w:lang w:eastAsia="en-GB"/>
          <w14:ligatures w14:val="none"/>
        </w:rPr>
        <w:t>, 49:2, 210-224, DOI: </w:t>
      </w:r>
      <w:hyperlink r:id="rId14" w:history="1">
        <w:r w:rsidRPr="00E125B2">
          <w:rPr>
            <w:rFonts w:ascii="Arial" w:eastAsia="Times New Roman" w:hAnsi="Arial" w:cs="Arial"/>
            <w:color w:val="333333"/>
            <w:kern w:val="0"/>
            <w:sz w:val="24"/>
            <w:szCs w:val="24"/>
            <w:u w:val="single"/>
            <w:lang w:eastAsia="en-GB"/>
            <w14:ligatures w14:val="none"/>
          </w:rPr>
          <w:t>10.1080/19415257.2020.1827011</w:t>
        </w:r>
      </w:hyperlink>
    </w:p>
    <w:p w14:paraId="1EBB81AE" w14:textId="265A0DE7" w:rsidR="006E69DA" w:rsidRDefault="006E69DA" w:rsidP="006E69DA">
      <w:pPr>
        <w:pStyle w:val="Heading1"/>
        <w:shd w:val="clear" w:color="auto" w:fill="FFFFFF"/>
        <w:spacing w:before="75" w:after="75"/>
        <w:rPr>
          <w:rFonts w:ascii="Arial" w:eastAsia="Times New Roman" w:hAnsi="Arial" w:cs="Arial"/>
          <w:color w:val="1C1D1E"/>
          <w:kern w:val="36"/>
          <w:sz w:val="24"/>
          <w:szCs w:val="24"/>
          <w:lang w:eastAsia="en-GB"/>
          <w14:ligatures w14:val="none"/>
        </w:rPr>
      </w:pPr>
      <w:r w:rsidRPr="00AC1672">
        <w:rPr>
          <w:rFonts w:ascii="Arial" w:hAnsi="Arial" w:cs="Arial"/>
          <w:color w:val="auto"/>
          <w:sz w:val="24"/>
          <w:szCs w:val="24"/>
        </w:rPr>
        <w:lastRenderedPageBreak/>
        <w:t xml:space="preserve">Business Bliss Consultants FZE. (November 2018). </w:t>
      </w:r>
      <w:r w:rsidRPr="0005442B">
        <w:rPr>
          <w:rFonts w:ascii="Arial" w:hAnsi="Arial" w:cs="Arial"/>
          <w:i/>
          <w:iCs/>
          <w:color w:val="auto"/>
          <w:sz w:val="24"/>
          <w:szCs w:val="24"/>
        </w:rPr>
        <w:t>Schon's Reflective Model.</w:t>
      </w:r>
      <w:r w:rsidRPr="00AC1672">
        <w:rPr>
          <w:rFonts w:ascii="Arial" w:hAnsi="Arial" w:cs="Arial"/>
          <w:color w:val="auto"/>
          <w:sz w:val="24"/>
          <w:szCs w:val="24"/>
        </w:rPr>
        <w:t xml:space="preserve"> Retrieved from </w:t>
      </w:r>
      <w:hyperlink r:id="rId15" w:history="1">
        <w:r w:rsidRPr="00A93628">
          <w:rPr>
            <w:rStyle w:val="Hyperlink"/>
            <w:rFonts w:ascii="Arial" w:hAnsi="Arial" w:cs="Arial"/>
            <w:sz w:val="24"/>
            <w:szCs w:val="24"/>
          </w:rPr>
          <w:t>https://nursinganswers.net/reflective-guides/schon-reflective-model.php?vref=1</w:t>
        </w:r>
      </w:hyperlink>
      <w:r>
        <w:rPr>
          <w:rFonts w:ascii="Arial" w:hAnsi="Arial" w:cs="Arial"/>
          <w:sz w:val="24"/>
          <w:szCs w:val="24"/>
        </w:rPr>
        <w:t xml:space="preserve"> </w:t>
      </w:r>
      <w:r w:rsidR="000A1E92">
        <w:rPr>
          <w:rFonts w:ascii="Arial" w:eastAsia="Times New Roman" w:hAnsi="Arial" w:cs="Arial"/>
          <w:color w:val="1C1D1E"/>
          <w:kern w:val="36"/>
          <w:sz w:val="24"/>
          <w:szCs w:val="24"/>
          <w:lang w:eastAsia="en-GB"/>
          <w14:ligatures w14:val="none"/>
        </w:rPr>
        <w:t>(Retrieved 28-08-23).</w:t>
      </w:r>
    </w:p>
    <w:p w14:paraId="25EC8429" w14:textId="77777777" w:rsidR="00FF4D98" w:rsidRDefault="00FF4D98" w:rsidP="00956911">
      <w:pPr>
        <w:shd w:val="clear" w:color="auto" w:fill="FFFFFF"/>
        <w:spacing w:after="0" w:line="240" w:lineRule="auto"/>
        <w:rPr>
          <w:rFonts w:ascii="Arial" w:eastAsia="Times New Roman" w:hAnsi="Arial" w:cs="Arial"/>
          <w:kern w:val="0"/>
          <w:sz w:val="24"/>
          <w:szCs w:val="24"/>
          <w:lang w:eastAsia="en-GB"/>
          <w14:ligatures w14:val="none"/>
        </w:rPr>
      </w:pPr>
    </w:p>
    <w:p w14:paraId="44DE8029" w14:textId="083CF76B" w:rsidR="00956911" w:rsidRPr="00C32541" w:rsidRDefault="00956911" w:rsidP="00956911">
      <w:pPr>
        <w:shd w:val="clear" w:color="auto" w:fill="FFFFFF"/>
        <w:spacing w:after="0" w:line="240" w:lineRule="auto"/>
        <w:rPr>
          <w:rFonts w:ascii="Arial" w:eastAsia="Times New Roman" w:hAnsi="Arial" w:cs="Arial"/>
          <w:kern w:val="0"/>
          <w:sz w:val="24"/>
          <w:szCs w:val="24"/>
          <w:lang w:eastAsia="en-GB"/>
          <w14:ligatures w14:val="none"/>
        </w:rPr>
      </w:pPr>
      <w:r w:rsidRPr="00956911">
        <w:rPr>
          <w:rFonts w:ascii="Arial" w:eastAsia="Times New Roman" w:hAnsi="Arial" w:cs="Arial"/>
          <w:kern w:val="0"/>
          <w:sz w:val="24"/>
          <w:szCs w:val="24"/>
          <w:lang w:eastAsia="en-GB"/>
          <w14:ligatures w14:val="none"/>
        </w:rPr>
        <w:t xml:space="preserve">Cruse, M. (2015) </w:t>
      </w:r>
      <w:r w:rsidRPr="00956911">
        <w:rPr>
          <w:rFonts w:ascii="Arial" w:eastAsia="Times New Roman" w:hAnsi="Arial" w:cs="Arial"/>
          <w:spacing w:val="30"/>
          <w:kern w:val="36"/>
          <w:sz w:val="24"/>
          <w:szCs w:val="24"/>
          <w:lang w:eastAsia="en-GB"/>
          <w14:ligatures w14:val="none"/>
        </w:rPr>
        <w:t xml:space="preserve">Modern and postmodern management theory. </w:t>
      </w:r>
      <w:hyperlink r:id="rId16" w:history="1">
        <w:r w:rsidRPr="00956911">
          <w:rPr>
            <w:rStyle w:val="Hyperlink"/>
            <w:rFonts w:ascii="Arial" w:eastAsia="Times New Roman" w:hAnsi="Arial" w:cs="Arial"/>
            <w:spacing w:val="30"/>
            <w:kern w:val="36"/>
            <w:sz w:val="24"/>
            <w:szCs w:val="24"/>
            <w:lang w:eastAsia="en-GB"/>
            <w14:ligatures w14:val="none"/>
          </w:rPr>
          <w:t>https://cruseit.com/2015/09/modern-and-postmodern-management-theory/</w:t>
        </w:r>
      </w:hyperlink>
      <w:r>
        <w:rPr>
          <w:rFonts w:ascii="Arial" w:eastAsia="Times New Roman" w:hAnsi="Arial" w:cs="Arial"/>
          <w:spacing w:val="30"/>
          <w:kern w:val="36"/>
          <w:sz w:val="24"/>
          <w:szCs w:val="24"/>
          <w:lang w:eastAsia="en-GB"/>
          <w14:ligatures w14:val="none"/>
        </w:rPr>
        <w:t xml:space="preserve"> </w:t>
      </w:r>
      <w:r>
        <w:rPr>
          <w:rFonts w:ascii="Arial" w:eastAsia="Times New Roman" w:hAnsi="Arial" w:cs="Arial"/>
          <w:color w:val="1C1D1E"/>
          <w:kern w:val="36"/>
          <w:sz w:val="24"/>
          <w:szCs w:val="24"/>
          <w:lang w:eastAsia="en-GB"/>
          <w14:ligatures w14:val="none"/>
        </w:rPr>
        <w:t>(Retrieved 28-08-23).</w:t>
      </w:r>
    </w:p>
    <w:p w14:paraId="26E77B10" w14:textId="77777777" w:rsidR="00956911" w:rsidRPr="00C32541" w:rsidRDefault="00956911" w:rsidP="00956911">
      <w:pPr>
        <w:shd w:val="clear" w:color="auto" w:fill="FFFFFF"/>
        <w:spacing w:after="0" w:line="240" w:lineRule="auto"/>
        <w:outlineLvl w:val="4"/>
        <w:rPr>
          <w:rFonts w:ascii="Arial" w:eastAsia="Times New Roman" w:hAnsi="Arial" w:cs="Arial"/>
          <w:color w:val="212121"/>
          <w:spacing w:val="30"/>
          <w:kern w:val="0"/>
          <w:sz w:val="24"/>
          <w:szCs w:val="24"/>
          <w:lang w:eastAsia="en-GB"/>
          <w14:ligatures w14:val="none"/>
        </w:rPr>
      </w:pPr>
      <w:r w:rsidRPr="00C32541">
        <w:rPr>
          <w:rFonts w:ascii="Arial" w:eastAsia="Times New Roman" w:hAnsi="Arial" w:cs="Arial"/>
          <w:color w:val="212121"/>
          <w:spacing w:val="30"/>
          <w:kern w:val="0"/>
          <w:sz w:val="24"/>
          <w:szCs w:val="24"/>
          <w:lang w:eastAsia="en-GB"/>
          <w14:ligatures w14:val="none"/>
        </w:rPr>
        <w:t> </w:t>
      </w:r>
    </w:p>
    <w:p w14:paraId="1968EA4F" w14:textId="77777777" w:rsidR="00956911" w:rsidRPr="00956911" w:rsidRDefault="00956911" w:rsidP="00956911">
      <w:pPr>
        <w:shd w:val="clear" w:color="auto" w:fill="FFFFFF"/>
        <w:spacing w:after="0" w:line="240" w:lineRule="auto"/>
        <w:rPr>
          <w:rFonts w:ascii="Arial" w:hAnsi="Arial" w:cs="Arial"/>
          <w:color w:val="666666"/>
          <w:sz w:val="24"/>
          <w:szCs w:val="24"/>
          <w:shd w:val="clear" w:color="auto" w:fill="FFFFFF"/>
        </w:rPr>
      </w:pPr>
      <w:r w:rsidRPr="00956911">
        <w:rPr>
          <w:rFonts w:ascii="Arial" w:hAnsi="Arial" w:cs="Arial"/>
          <w:sz w:val="24"/>
          <w:szCs w:val="24"/>
          <w:shd w:val="clear" w:color="auto" w:fill="FFFFFF"/>
        </w:rPr>
        <w:t>Clegg, S. R., &amp; Kornberger, M. (2003). Modernism, postmodernism, management and organization theory. In </w:t>
      </w:r>
      <w:r w:rsidRPr="00956911">
        <w:rPr>
          <w:rStyle w:val="Emphasis"/>
          <w:rFonts w:ascii="Arial" w:hAnsi="Arial" w:cs="Arial"/>
          <w:sz w:val="24"/>
          <w:szCs w:val="24"/>
          <w:shd w:val="clear" w:color="auto" w:fill="FFFFFF"/>
        </w:rPr>
        <w:t>Post Modernism and Management </w:t>
      </w:r>
      <w:r w:rsidRPr="00956911">
        <w:rPr>
          <w:rFonts w:ascii="Arial" w:hAnsi="Arial" w:cs="Arial"/>
          <w:sz w:val="24"/>
          <w:szCs w:val="24"/>
          <w:shd w:val="clear" w:color="auto" w:fill="FFFFFF"/>
        </w:rPr>
        <w:t>(pp. 57-88). (Research in the Sociology of Organizations; Vol. 21). Emerald Group Publishing Limited. </w:t>
      </w:r>
      <w:hyperlink r:id="rId17" w:history="1">
        <w:r w:rsidRPr="00956911">
          <w:rPr>
            <w:rStyle w:val="Hyperlink"/>
            <w:rFonts w:ascii="Arial" w:hAnsi="Arial" w:cs="Arial"/>
            <w:sz w:val="24"/>
            <w:szCs w:val="24"/>
            <w:shd w:val="clear" w:color="auto" w:fill="FFFFFF"/>
          </w:rPr>
          <w:t>https://doi.org/10.1016/S0733-558X(03)21003-X</w:t>
        </w:r>
      </w:hyperlink>
      <w:r>
        <w:rPr>
          <w:rFonts w:ascii="Arial" w:eastAsia="Times New Roman" w:hAnsi="Arial" w:cs="Arial"/>
          <w:color w:val="1C1D1E"/>
          <w:kern w:val="36"/>
          <w:sz w:val="24"/>
          <w:szCs w:val="24"/>
          <w:lang w:eastAsia="en-GB"/>
          <w14:ligatures w14:val="none"/>
        </w:rPr>
        <w:t>(Retrieved 28-08-23).</w:t>
      </w:r>
    </w:p>
    <w:p w14:paraId="7791885C" w14:textId="77777777" w:rsidR="0094536F" w:rsidRDefault="0094536F" w:rsidP="00776AE4">
      <w:pPr>
        <w:rPr>
          <w:rStyle w:val="copy-text"/>
          <w:rFonts w:ascii="Arial" w:hAnsi="Arial" w:cs="Arial"/>
          <w:color w:val="000000" w:themeColor="text1"/>
          <w:sz w:val="24"/>
          <w:szCs w:val="24"/>
          <w:shd w:val="clear" w:color="auto" w:fill="FFFFFF"/>
        </w:rPr>
      </w:pPr>
    </w:p>
    <w:p w14:paraId="302EEF24" w14:textId="77777777" w:rsidR="006318D5" w:rsidRDefault="00C817BA" w:rsidP="006318D5">
      <w:pPr>
        <w:pStyle w:val="Heading1"/>
        <w:shd w:val="clear" w:color="auto" w:fill="FFFFFF"/>
        <w:spacing w:before="0" w:after="60"/>
        <w:rPr>
          <w:rFonts w:ascii="Arial" w:hAnsi="Arial" w:cs="Arial"/>
          <w:color w:val="000000" w:themeColor="text1"/>
          <w:sz w:val="24"/>
          <w:szCs w:val="24"/>
        </w:rPr>
      </w:pPr>
      <w:r w:rsidRPr="00C817BA">
        <w:rPr>
          <w:rStyle w:val="copy-text"/>
          <w:rFonts w:ascii="Arial" w:hAnsi="Arial" w:cs="Arial"/>
          <w:color w:val="000000" w:themeColor="text1"/>
          <w:sz w:val="24"/>
          <w:szCs w:val="24"/>
          <w:shd w:val="clear" w:color="auto" w:fill="FFFFFF"/>
        </w:rPr>
        <w:t xml:space="preserve">Eslit, E. </w:t>
      </w:r>
      <w:r w:rsidR="00FF4D98">
        <w:rPr>
          <w:rStyle w:val="copy-text"/>
          <w:rFonts w:ascii="Arial" w:hAnsi="Arial" w:cs="Arial"/>
          <w:color w:val="000000" w:themeColor="text1"/>
          <w:sz w:val="24"/>
          <w:szCs w:val="24"/>
          <w:shd w:val="clear" w:color="auto" w:fill="FFFFFF"/>
        </w:rPr>
        <w:t xml:space="preserve">(2023) </w:t>
      </w:r>
      <w:r w:rsidRPr="00C817BA">
        <w:rPr>
          <w:rStyle w:val="copy-text"/>
          <w:rFonts w:ascii="Arial" w:hAnsi="Arial" w:cs="Arial"/>
          <w:color w:val="000000" w:themeColor="text1"/>
          <w:sz w:val="24"/>
          <w:szCs w:val="24"/>
          <w:shd w:val="clear" w:color="auto" w:fill="FFFFFF"/>
        </w:rPr>
        <w:t xml:space="preserve">Thriving Beyond the Crisis: Teachers’ Reflections on Literature and Language Education in the Era of Artificial Intelligence (AI) and Globalization . Preprints 2023, 2023072151. </w:t>
      </w:r>
      <w:hyperlink r:id="rId18" w:history="1">
        <w:r w:rsidRPr="00D53188">
          <w:rPr>
            <w:rStyle w:val="Hyperlink"/>
            <w:rFonts w:ascii="Open Sans" w:hAnsi="Open Sans" w:cs="Open Sans"/>
            <w:sz w:val="20"/>
            <w:szCs w:val="20"/>
            <w:shd w:val="clear" w:color="auto" w:fill="FFFFFF"/>
          </w:rPr>
          <w:t>https://doi.org/10.20944/preprints202307.2151.v1</w:t>
        </w:r>
      </w:hyperlink>
      <w:r w:rsidR="000A1E92">
        <w:rPr>
          <w:rStyle w:val="copy-text"/>
          <w:rFonts w:ascii="Open Sans" w:hAnsi="Open Sans" w:cs="Open Sans"/>
          <w:color w:val="4A4A4A"/>
          <w:sz w:val="20"/>
          <w:szCs w:val="20"/>
          <w:shd w:val="clear" w:color="auto" w:fill="FFFFFF"/>
        </w:rPr>
        <w:t xml:space="preserve"> </w:t>
      </w:r>
      <w:r w:rsidR="000A1E92">
        <w:rPr>
          <w:rFonts w:ascii="Arial" w:eastAsia="Times New Roman" w:hAnsi="Arial" w:cs="Arial"/>
          <w:color w:val="1C1D1E"/>
          <w:kern w:val="36"/>
          <w:sz w:val="24"/>
          <w:szCs w:val="24"/>
          <w:lang w:eastAsia="en-GB"/>
          <w14:ligatures w14:val="none"/>
        </w:rPr>
        <w:t>(Retrieved 28-08-23).</w:t>
      </w:r>
      <w:r w:rsidR="006318D5" w:rsidRPr="006318D5">
        <w:rPr>
          <w:rFonts w:ascii="Arial" w:hAnsi="Arial" w:cs="Arial"/>
          <w:color w:val="000000" w:themeColor="text1"/>
          <w:sz w:val="24"/>
          <w:szCs w:val="24"/>
        </w:rPr>
        <w:t xml:space="preserve"> </w:t>
      </w:r>
    </w:p>
    <w:p w14:paraId="6F8E15DB" w14:textId="77777777" w:rsidR="006318D5" w:rsidRDefault="006318D5" w:rsidP="006318D5">
      <w:pPr>
        <w:pStyle w:val="Heading1"/>
        <w:shd w:val="clear" w:color="auto" w:fill="FFFFFF"/>
        <w:spacing w:before="0" w:after="60"/>
        <w:rPr>
          <w:rFonts w:ascii="Arial" w:hAnsi="Arial" w:cs="Arial"/>
          <w:color w:val="000000" w:themeColor="text1"/>
          <w:sz w:val="24"/>
          <w:szCs w:val="24"/>
        </w:rPr>
      </w:pPr>
    </w:p>
    <w:p w14:paraId="2D509175" w14:textId="0BE72BEA" w:rsidR="006318D5" w:rsidRPr="00112B39" w:rsidRDefault="006318D5" w:rsidP="00112B39">
      <w:pPr>
        <w:pStyle w:val="Heading1"/>
        <w:shd w:val="clear" w:color="auto" w:fill="FFFFFF"/>
        <w:spacing w:before="0" w:after="60"/>
        <w:rPr>
          <w:rFonts w:ascii="Arial" w:eastAsia="Times New Roman" w:hAnsi="Arial" w:cs="Arial"/>
          <w:caps/>
          <w:color w:val="333333"/>
          <w:spacing w:val="24"/>
          <w:kern w:val="36"/>
          <w:sz w:val="24"/>
          <w:szCs w:val="24"/>
          <w:lang w:eastAsia="en-GB"/>
          <w14:ligatures w14:val="none"/>
        </w:rPr>
      </w:pPr>
      <w:r w:rsidRPr="00112B39">
        <w:rPr>
          <w:rFonts w:ascii="Arial" w:hAnsi="Arial" w:cs="Arial"/>
          <w:color w:val="000000" w:themeColor="text1"/>
          <w:sz w:val="24"/>
          <w:szCs w:val="24"/>
        </w:rPr>
        <w:t>Global Citizen (2021).</w:t>
      </w:r>
      <w:r w:rsidRPr="00112B39">
        <w:rPr>
          <w:rFonts w:ascii="Arial" w:eastAsia="Times New Roman" w:hAnsi="Arial" w:cs="Arial"/>
          <w:caps/>
          <w:color w:val="000000" w:themeColor="text1"/>
          <w:spacing w:val="24"/>
          <w:kern w:val="36"/>
          <w:sz w:val="24"/>
          <w:szCs w:val="24"/>
          <w:lang w:eastAsia="en-GB"/>
          <w14:ligatures w14:val="none"/>
        </w:rPr>
        <w:t xml:space="preserve"> </w:t>
      </w:r>
      <w:r w:rsidR="00112B39" w:rsidRPr="00112B39">
        <w:rPr>
          <w:rFonts w:ascii="Arial" w:eastAsia="Times New Roman" w:hAnsi="Arial" w:cs="Arial"/>
          <w:i/>
          <w:iCs/>
          <w:caps/>
          <w:color w:val="000000" w:themeColor="text1"/>
          <w:spacing w:val="24"/>
          <w:kern w:val="36"/>
          <w:sz w:val="24"/>
          <w:szCs w:val="24"/>
          <w:lang w:eastAsia="en-GB"/>
          <w14:ligatures w14:val="none"/>
        </w:rPr>
        <w:t>W</w:t>
      </w:r>
      <w:r w:rsidR="00112B39" w:rsidRPr="00112B39">
        <w:rPr>
          <w:rFonts w:ascii="Arial" w:eastAsia="Times New Roman" w:hAnsi="Arial" w:cs="Arial"/>
          <w:i/>
          <w:iCs/>
          <w:color w:val="000000" w:themeColor="text1"/>
          <w:spacing w:val="24"/>
          <w:kern w:val="36"/>
          <w:sz w:val="24"/>
          <w:szCs w:val="24"/>
          <w:lang w:eastAsia="en-GB"/>
          <w14:ligatures w14:val="none"/>
        </w:rPr>
        <w:t xml:space="preserve">hy </w:t>
      </w:r>
      <w:proofErr w:type="gramStart"/>
      <w:r w:rsidR="00112B39" w:rsidRPr="00112B39">
        <w:rPr>
          <w:rFonts w:ascii="Arial" w:eastAsia="Times New Roman" w:hAnsi="Arial" w:cs="Arial"/>
          <w:i/>
          <w:iCs/>
          <w:color w:val="000000" w:themeColor="text1"/>
          <w:spacing w:val="24"/>
          <w:kern w:val="36"/>
          <w:sz w:val="24"/>
          <w:szCs w:val="24"/>
          <w:lang w:eastAsia="en-GB"/>
          <w14:ligatures w14:val="none"/>
        </w:rPr>
        <w:t>Donald</w:t>
      </w:r>
      <w:r w:rsidRPr="00112B39">
        <w:rPr>
          <w:rFonts w:ascii="Arial" w:eastAsia="Times New Roman" w:hAnsi="Arial" w:cs="Arial"/>
          <w:i/>
          <w:iCs/>
          <w:color w:val="000000" w:themeColor="text1"/>
          <w:spacing w:val="24"/>
          <w:kern w:val="36"/>
          <w:sz w:val="24"/>
          <w:szCs w:val="24"/>
          <w:lang w:eastAsia="en-GB"/>
          <w14:ligatures w14:val="none"/>
        </w:rPr>
        <w:t xml:space="preserve"> Schon is</w:t>
      </w:r>
      <w:proofErr w:type="gramEnd"/>
      <w:r w:rsidRPr="00112B39">
        <w:rPr>
          <w:rFonts w:ascii="Arial" w:eastAsia="Times New Roman" w:hAnsi="Arial" w:cs="Arial"/>
          <w:i/>
          <w:iCs/>
          <w:color w:val="000000" w:themeColor="text1"/>
          <w:spacing w:val="24"/>
          <w:kern w:val="36"/>
          <w:sz w:val="24"/>
          <w:szCs w:val="24"/>
          <w:lang w:eastAsia="en-GB"/>
          <w14:ligatures w14:val="none"/>
        </w:rPr>
        <w:t xml:space="preserve"> not referenced as the business world is seeing the power of reflection</w:t>
      </w:r>
      <w:r w:rsidRPr="00112B39">
        <w:rPr>
          <w:rFonts w:ascii="Arial" w:eastAsia="Times New Roman" w:hAnsi="Arial" w:cs="Arial"/>
          <w:i/>
          <w:iCs/>
          <w:caps/>
          <w:color w:val="000000" w:themeColor="text1"/>
          <w:spacing w:val="24"/>
          <w:kern w:val="36"/>
          <w:sz w:val="24"/>
          <w:szCs w:val="24"/>
          <w:lang w:eastAsia="en-GB"/>
          <w14:ligatures w14:val="none"/>
        </w:rPr>
        <w:t>?</w:t>
      </w:r>
      <w:r w:rsidRPr="00112B39">
        <w:rPr>
          <w:rFonts w:ascii="Arial" w:eastAsia="Times New Roman" w:hAnsi="Arial" w:cs="Arial"/>
          <w:caps/>
          <w:color w:val="000000" w:themeColor="text1"/>
          <w:spacing w:val="24"/>
          <w:kern w:val="36"/>
          <w:sz w:val="24"/>
          <w:szCs w:val="24"/>
          <w:lang w:eastAsia="en-GB"/>
          <w14:ligatures w14:val="none"/>
        </w:rPr>
        <w:t xml:space="preserve"> </w:t>
      </w:r>
      <w:hyperlink r:id="rId19" w:history="1">
        <w:r w:rsidRPr="00112B39">
          <w:rPr>
            <w:rStyle w:val="Hyperlink"/>
            <w:rFonts w:ascii="Arial" w:hAnsi="Arial" w:cs="Arial"/>
            <w:sz w:val="24"/>
            <w:szCs w:val="24"/>
          </w:rPr>
          <w:t>https://globalcitizenbizdotorg.files.wordpress.com/2021/08/image0-5.jpeg</w:t>
        </w:r>
      </w:hyperlink>
      <w:r w:rsidRPr="00112B39">
        <w:rPr>
          <w:rFonts w:ascii="Arial" w:hAnsi="Arial" w:cs="Arial"/>
          <w:color w:val="000000" w:themeColor="text1"/>
          <w:sz w:val="24"/>
          <w:szCs w:val="24"/>
        </w:rPr>
        <w:t xml:space="preserve"> </w:t>
      </w:r>
      <w:r w:rsidRPr="00112B39">
        <w:rPr>
          <w:rFonts w:ascii="Arial" w:eastAsia="Times New Roman" w:hAnsi="Arial" w:cs="Arial"/>
          <w:color w:val="1C1D1E"/>
          <w:kern w:val="36"/>
          <w:sz w:val="24"/>
          <w:szCs w:val="24"/>
          <w:lang w:eastAsia="en-GB"/>
          <w14:ligatures w14:val="none"/>
        </w:rPr>
        <w:t>(Retrieved 28-08-23).</w:t>
      </w:r>
    </w:p>
    <w:p w14:paraId="23252DF3" w14:textId="06E8FA38" w:rsidR="00C817BA" w:rsidRDefault="00C817BA" w:rsidP="00776AE4">
      <w:pPr>
        <w:rPr>
          <w:rFonts w:ascii="Arial" w:eastAsia="Times New Roman" w:hAnsi="Arial" w:cs="Arial"/>
          <w:color w:val="1C1D1E"/>
          <w:kern w:val="36"/>
          <w:sz w:val="24"/>
          <w:szCs w:val="24"/>
          <w:lang w:eastAsia="en-GB"/>
          <w14:ligatures w14:val="none"/>
        </w:rPr>
      </w:pPr>
    </w:p>
    <w:p w14:paraId="67984F2A" w14:textId="2529361F" w:rsidR="00C817BA" w:rsidRPr="0094536F" w:rsidRDefault="00F4323E" w:rsidP="00776AE4">
      <w:pPr>
        <w:rPr>
          <w:rStyle w:val="copy-text"/>
          <w:rFonts w:ascii="Arial" w:hAnsi="Arial" w:cs="Arial"/>
          <w:sz w:val="24"/>
          <w:szCs w:val="24"/>
        </w:rPr>
      </w:pPr>
      <w:r w:rsidRPr="000E1170">
        <w:rPr>
          <w:rFonts w:ascii="Arial" w:hAnsi="Arial" w:cs="Arial"/>
          <w:sz w:val="24"/>
          <w:szCs w:val="24"/>
        </w:rPr>
        <w:t xml:space="preserve">Gibbs, G. (1988). </w:t>
      </w:r>
      <w:r w:rsidRPr="00F4323E">
        <w:rPr>
          <w:rFonts w:ascii="Arial" w:hAnsi="Arial" w:cs="Arial"/>
          <w:i/>
          <w:iCs/>
          <w:sz w:val="24"/>
          <w:szCs w:val="24"/>
        </w:rPr>
        <w:t>Learning by doing: A guide to teaching learning methods</w:t>
      </w:r>
      <w:r w:rsidRPr="000E1170">
        <w:rPr>
          <w:rFonts w:ascii="Arial" w:hAnsi="Arial" w:cs="Arial"/>
          <w:sz w:val="24"/>
          <w:szCs w:val="24"/>
        </w:rPr>
        <w:t>. Oxford: Oxford Brookes University.</w:t>
      </w:r>
    </w:p>
    <w:p w14:paraId="3A1C4D37" w14:textId="390E111D" w:rsidR="00C817BA" w:rsidRPr="0094536F" w:rsidRDefault="00776AE4" w:rsidP="00776AE4">
      <w:pPr>
        <w:rPr>
          <w:rFonts w:ascii="Arial" w:hAnsi="Arial" w:cs="Arial"/>
          <w:sz w:val="24"/>
          <w:szCs w:val="24"/>
        </w:rPr>
      </w:pPr>
      <w:r w:rsidRPr="00C817BA">
        <w:rPr>
          <w:rFonts w:ascii="Arial" w:hAnsi="Arial" w:cs="Arial"/>
          <w:color w:val="000000" w:themeColor="text1"/>
          <w:sz w:val="24"/>
          <w:szCs w:val="24"/>
          <w:shd w:val="clear" w:color="auto" w:fill="FFFFFF"/>
        </w:rPr>
        <w:t>Guo</w:t>
      </w:r>
      <w:r w:rsidR="00C817BA" w:rsidRPr="00C817BA">
        <w:rPr>
          <w:rFonts w:ascii="Arial" w:hAnsi="Arial" w:cs="Arial"/>
          <w:color w:val="000000" w:themeColor="text1"/>
          <w:sz w:val="24"/>
          <w:szCs w:val="24"/>
          <w:shd w:val="clear" w:color="auto" w:fill="FFFFFF"/>
        </w:rPr>
        <w:t>, L.</w:t>
      </w:r>
      <w:r w:rsidRPr="00C817BA">
        <w:rPr>
          <w:rFonts w:ascii="Arial" w:hAnsi="Arial" w:cs="Arial"/>
          <w:color w:val="000000" w:themeColor="text1"/>
          <w:sz w:val="24"/>
          <w:szCs w:val="24"/>
          <w:shd w:val="clear" w:color="auto" w:fill="FFFFFF"/>
        </w:rPr>
        <w:t> (2022) How should reflection be supported in higher education? — A meta-analysis of reflection interventions, </w:t>
      </w:r>
      <w:r w:rsidRPr="00F4323E">
        <w:rPr>
          <w:rFonts w:ascii="Arial" w:hAnsi="Arial" w:cs="Arial"/>
          <w:i/>
          <w:iCs/>
          <w:color w:val="000000" w:themeColor="text1"/>
          <w:sz w:val="24"/>
          <w:szCs w:val="24"/>
          <w:shd w:val="clear" w:color="auto" w:fill="FFFFFF"/>
        </w:rPr>
        <w:t>Reflective Practice,</w:t>
      </w:r>
      <w:r w:rsidRPr="00C817BA">
        <w:rPr>
          <w:rFonts w:ascii="Arial" w:hAnsi="Arial" w:cs="Arial"/>
          <w:color w:val="000000" w:themeColor="text1"/>
          <w:sz w:val="24"/>
          <w:szCs w:val="24"/>
          <w:shd w:val="clear" w:color="auto" w:fill="FFFFFF"/>
        </w:rPr>
        <w:t> 23:1, 118-146, DOI</w:t>
      </w:r>
      <w:r w:rsidRPr="00C817BA">
        <w:rPr>
          <w:rFonts w:ascii="Arial" w:hAnsi="Arial" w:cs="Arial"/>
          <w:color w:val="333333"/>
          <w:sz w:val="24"/>
          <w:szCs w:val="24"/>
          <w:shd w:val="clear" w:color="auto" w:fill="FFFFFF"/>
        </w:rPr>
        <w:t>: </w:t>
      </w:r>
      <w:hyperlink r:id="rId20" w:history="1">
        <w:r w:rsidRPr="00C817BA">
          <w:rPr>
            <w:rFonts w:ascii="Arial" w:hAnsi="Arial" w:cs="Arial"/>
            <w:color w:val="333333"/>
            <w:sz w:val="24"/>
            <w:szCs w:val="24"/>
            <w:u w:val="single"/>
            <w:shd w:val="clear" w:color="auto" w:fill="FFFFFF"/>
          </w:rPr>
          <w:t>10.1080/14623943.2021.1995856</w:t>
        </w:r>
      </w:hyperlink>
    </w:p>
    <w:p w14:paraId="4CDB160E" w14:textId="6BB354CF" w:rsidR="00C817BA" w:rsidRDefault="00C817BA" w:rsidP="00C817BA">
      <w:pPr>
        <w:rPr>
          <w:rFonts w:ascii="Arial" w:hAnsi="Arial" w:cs="Arial"/>
          <w:color w:val="222222"/>
          <w:sz w:val="24"/>
          <w:szCs w:val="24"/>
          <w:shd w:val="clear" w:color="auto" w:fill="FFFFFF"/>
        </w:rPr>
      </w:pPr>
      <w:r w:rsidRPr="00C817BA">
        <w:rPr>
          <w:rFonts w:ascii="Arial" w:hAnsi="Arial" w:cs="Arial"/>
          <w:color w:val="222222"/>
          <w:sz w:val="24"/>
          <w:szCs w:val="24"/>
          <w:shd w:val="clear" w:color="auto" w:fill="FFFFFF"/>
        </w:rPr>
        <w:t>Khalilova, N. I. (2023). A</w:t>
      </w:r>
      <w:r w:rsidR="00F4323E" w:rsidRPr="00C817BA">
        <w:rPr>
          <w:rFonts w:ascii="Arial" w:hAnsi="Arial" w:cs="Arial"/>
          <w:color w:val="222222"/>
          <w:sz w:val="24"/>
          <w:szCs w:val="24"/>
          <w:shd w:val="clear" w:color="auto" w:fill="FFFFFF"/>
        </w:rPr>
        <w:t>ppearance of reflection at different periods of personal development</w:t>
      </w:r>
      <w:r w:rsidRPr="00C817BA">
        <w:rPr>
          <w:rFonts w:ascii="Arial" w:hAnsi="Arial" w:cs="Arial"/>
          <w:color w:val="222222"/>
          <w:sz w:val="24"/>
          <w:szCs w:val="24"/>
          <w:shd w:val="clear" w:color="auto" w:fill="FFFFFF"/>
        </w:rPr>
        <w:t>. </w:t>
      </w:r>
      <w:r w:rsidRPr="00C817BA">
        <w:rPr>
          <w:rFonts w:ascii="Arial" w:hAnsi="Arial" w:cs="Arial"/>
          <w:i/>
          <w:iCs/>
          <w:color w:val="222222"/>
          <w:sz w:val="24"/>
          <w:szCs w:val="24"/>
          <w:shd w:val="clear" w:color="auto" w:fill="FFFFFF"/>
        </w:rPr>
        <w:t>Development and innovations in science</w:t>
      </w:r>
      <w:r w:rsidRPr="00C817BA">
        <w:rPr>
          <w:rFonts w:ascii="Arial" w:hAnsi="Arial" w:cs="Arial"/>
          <w:color w:val="222222"/>
          <w:sz w:val="24"/>
          <w:szCs w:val="24"/>
          <w:shd w:val="clear" w:color="auto" w:fill="FFFFFF"/>
        </w:rPr>
        <w:t>, </w:t>
      </w:r>
      <w:r w:rsidRPr="00C817BA">
        <w:rPr>
          <w:rFonts w:ascii="Arial" w:hAnsi="Arial" w:cs="Arial"/>
          <w:i/>
          <w:iCs/>
          <w:color w:val="222222"/>
          <w:sz w:val="24"/>
          <w:szCs w:val="24"/>
          <w:shd w:val="clear" w:color="auto" w:fill="FFFFFF"/>
        </w:rPr>
        <w:t>2</w:t>
      </w:r>
      <w:r w:rsidRPr="00C817BA">
        <w:rPr>
          <w:rFonts w:ascii="Arial" w:hAnsi="Arial" w:cs="Arial"/>
          <w:color w:val="222222"/>
          <w:sz w:val="24"/>
          <w:szCs w:val="24"/>
          <w:shd w:val="clear" w:color="auto" w:fill="FFFFFF"/>
        </w:rPr>
        <w:t>(2), 41-45.</w:t>
      </w:r>
    </w:p>
    <w:p w14:paraId="5704EB1E" w14:textId="77777777" w:rsidR="00A945B0" w:rsidRPr="00956911" w:rsidRDefault="00A945B0" w:rsidP="00A945B0">
      <w:pPr>
        <w:shd w:val="clear" w:color="auto" w:fill="FFFFFF"/>
        <w:spacing w:after="0" w:line="240" w:lineRule="auto"/>
        <w:rPr>
          <w:rFonts w:ascii="Arial" w:hAnsi="Arial" w:cs="Arial"/>
          <w:color w:val="666666"/>
          <w:sz w:val="24"/>
          <w:szCs w:val="24"/>
          <w:shd w:val="clear" w:color="auto" w:fill="FFFFFF"/>
        </w:rPr>
      </w:pPr>
      <w:r w:rsidRPr="00956911">
        <w:rPr>
          <w:rFonts w:ascii="Arial" w:hAnsi="Arial" w:cs="Arial"/>
          <w:color w:val="222222"/>
          <w:sz w:val="24"/>
          <w:szCs w:val="24"/>
          <w:shd w:val="clear" w:color="auto" w:fill="FFFFFF"/>
        </w:rPr>
        <w:t>Klikauer, T. (2015). Critical management studies and critical theory: A review. </w:t>
      </w:r>
      <w:r w:rsidRPr="00956911">
        <w:rPr>
          <w:rFonts w:ascii="Arial" w:hAnsi="Arial" w:cs="Arial"/>
          <w:i/>
          <w:iCs/>
          <w:color w:val="222222"/>
          <w:sz w:val="24"/>
          <w:szCs w:val="24"/>
          <w:shd w:val="clear" w:color="auto" w:fill="FFFFFF"/>
        </w:rPr>
        <w:t>Capital &amp; Class</w:t>
      </w:r>
      <w:r w:rsidRPr="00956911">
        <w:rPr>
          <w:rFonts w:ascii="Arial" w:hAnsi="Arial" w:cs="Arial"/>
          <w:color w:val="222222"/>
          <w:sz w:val="24"/>
          <w:szCs w:val="24"/>
          <w:shd w:val="clear" w:color="auto" w:fill="FFFFFF"/>
        </w:rPr>
        <w:t>, </w:t>
      </w:r>
      <w:r w:rsidRPr="00956911">
        <w:rPr>
          <w:rFonts w:ascii="Arial" w:hAnsi="Arial" w:cs="Arial"/>
          <w:i/>
          <w:iCs/>
          <w:color w:val="222222"/>
          <w:sz w:val="24"/>
          <w:szCs w:val="24"/>
          <w:shd w:val="clear" w:color="auto" w:fill="FFFFFF"/>
        </w:rPr>
        <w:t>39</w:t>
      </w:r>
      <w:r w:rsidRPr="00956911">
        <w:rPr>
          <w:rFonts w:ascii="Arial" w:hAnsi="Arial" w:cs="Arial"/>
          <w:color w:val="222222"/>
          <w:sz w:val="24"/>
          <w:szCs w:val="24"/>
          <w:shd w:val="clear" w:color="auto" w:fill="FFFFFF"/>
        </w:rPr>
        <w:t>(2), 197-220.</w:t>
      </w:r>
    </w:p>
    <w:p w14:paraId="0739FF54" w14:textId="77777777" w:rsidR="00A945B0" w:rsidRDefault="00A945B0" w:rsidP="00C817BA">
      <w:pPr>
        <w:rPr>
          <w:rFonts w:ascii="Arial" w:hAnsi="Arial" w:cs="Arial"/>
          <w:color w:val="222222"/>
          <w:sz w:val="24"/>
          <w:szCs w:val="24"/>
          <w:shd w:val="clear" w:color="auto" w:fill="FFFFFF"/>
        </w:rPr>
      </w:pPr>
    </w:p>
    <w:p w14:paraId="756704D6" w14:textId="57736AD3" w:rsidR="0094536F" w:rsidRPr="0094536F" w:rsidRDefault="0094536F" w:rsidP="0094536F">
      <w:pPr>
        <w:shd w:val="clear" w:color="auto" w:fill="FFFFFF"/>
        <w:spacing w:after="300" w:line="240" w:lineRule="auto"/>
        <w:outlineLvl w:val="0"/>
        <w:rPr>
          <w:rFonts w:ascii="Arial" w:eastAsia="Times New Roman" w:hAnsi="Arial" w:cs="Arial"/>
          <w:color w:val="333333"/>
          <w:kern w:val="36"/>
          <w:sz w:val="24"/>
          <w:szCs w:val="24"/>
          <w:lang w:eastAsia="en-GB"/>
          <w14:ligatures w14:val="none"/>
        </w:rPr>
      </w:pPr>
      <w:r w:rsidRPr="00BA6347">
        <w:rPr>
          <w:rFonts w:ascii="Arial" w:eastAsia="Times New Roman" w:hAnsi="Arial" w:cs="Arial"/>
          <w:color w:val="333333"/>
          <w:kern w:val="36"/>
          <w:sz w:val="24"/>
          <w:szCs w:val="24"/>
          <w:lang w:eastAsia="en-GB"/>
          <w14:ligatures w14:val="none"/>
        </w:rPr>
        <w:t>Lewis, H.</w:t>
      </w:r>
      <w:r w:rsidR="00FF4D98">
        <w:rPr>
          <w:rFonts w:ascii="Arial" w:eastAsia="Times New Roman" w:hAnsi="Arial" w:cs="Arial"/>
          <w:color w:val="333333"/>
          <w:kern w:val="36"/>
          <w:sz w:val="24"/>
          <w:szCs w:val="24"/>
          <w:lang w:eastAsia="en-GB"/>
          <w14:ligatures w14:val="none"/>
        </w:rPr>
        <w:t xml:space="preserve"> (2017) </w:t>
      </w:r>
      <w:r w:rsidRPr="00BA6347">
        <w:rPr>
          <w:rFonts w:ascii="Arial" w:eastAsia="Times New Roman" w:hAnsi="Arial" w:cs="Arial"/>
          <w:color w:val="333333"/>
          <w:kern w:val="36"/>
          <w:sz w:val="24"/>
          <w:szCs w:val="24"/>
          <w:lang w:eastAsia="en-GB"/>
          <w14:ligatures w14:val="none"/>
        </w:rPr>
        <w:t xml:space="preserve"> Replaying your teaching can boost performance. </w:t>
      </w:r>
      <w:r w:rsidRPr="00FF4D98">
        <w:rPr>
          <w:rFonts w:ascii="Arial" w:eastAsia="Times New Roman" w:hAnsi="Arial" w:cs="Arial"/>
          <w:i/>
          <w:iCs/>
          <w:color w:val="333333"/>
          <w:kern w:val="36"/>
          <w:sz w:val="24"/>
          <w:szCs w:val="24"/>
          <w:lang w:eastAsia="en-GB"/>
          <w14:ligatures w14:val="none"/>
        </w:rPr>
        <w:t>Early Years Education Eye</w:t>
      </w:r>
      <w:r w:rsidRPr="00BA6347">
        <w:rPr>
          <w:rFonts w:ascii="Arial" w:eastAsia="Times New Roman" w:hAnsi="Arial" w:cs="Arial"/>
          <w:color w:val="333333"/>
          <w:kern w:val="36"/>
          <w:sz w:val="24"/>
          <w:szCs w:val="24"/>
          <w:lang w:eastAsia="en-GB"/>
          <w14:ligatures w14:val="none"/>
        </w:rPr>
        <w:t xml:space="preserve">. </w:t>
      </w:r>
      <w:hyperlink r:id="rId21" w:history="1">
        <w:r w:rsidRPr="00D53188">
          <w:rPr>
            <w:rStyle w:val="Hyperlink"/>
            <w:rFonts w:ascii="Arial" w:hAnsi="Arial" w:cs="Arial"/>
            <w:sz w:val="24"/>
            <w:szCs w:val="24"/>
          </w:rPr>
          <w:t>https://www.earlyyearseducator.co.uk/features/article/replaying-your-teaching-can-boost-performance</w:t>
        </w:r>
      </w:hyperlink>
      <w:r w:rsidRPr="00BA6347">
        <w:rPr>
          <w:rFonts w:ascii="Arial" w:hAnsi="Arial" w:cs="Arial"/>
          <w:sz w:val="24"/>
          <w:szCs w:val="24"/>
        </w:rPr>
        <w:t xml:space="preserve"> </w:t>
      </w:r>
      <w:r w:rsidR="000A1E92">
        <w:rPr>
          <w:rFonts w:ascii="Arial" w:eastAsia="Times New Roman" w:hAnsi="Arial" w:cs="Arial"/>
          <w:color w:val="1C1D1E"/>
          <w:kern w:val="36"/>
          <w:sz w:val="24"/>
          <w:szCs w:val="24"/>
          <w:lang w:eastAsia="en-GB"/>
          <w14:ligatures w14:val="none"/>
        </w:rPr>
        <w:t>(Retrieved 28-08-23).</w:t>
      </w:r>
    </w:p>
    <w:p w14:paraId="0A3882B6" w14:textId="77777777" w:rsidR="00A945B0" w:rsidRDefault="00C817BA" w:rsidP="00A945B0">
      <w:pPr>
        <w:shd w:val="clear" w:color="auto" w:fill="FFFFFF"/>
        <w:spacing w:after="0" w:line="240" w:lineRule="auto"/>
        <w:rPr>
          <w:rFonts w:ascii="Arial" w:hAnsi="Arial" w:cs="Arial"/>
          <w:color w:val="000000"/>
          <w:sz w:val="24"/>
          <w:szCs w:val="24"/>
          <w:shd w:val="clear" w:color="auto" w:fill="F4F4F4"/>
        </w:rPr>
      </w:pPr>
      <w:r w:rsidRPr="00C817BA">
        <w:rPr>
          <w:rFonts w:ascii="Arial" w:hAnsi="Arial" w:cs="Arial"/>
          <w:sz w:val="24"/>
          <w:szCs w:val="24"/>
        </w:rPr>
        <w:t xml:space="preserve">LinkedIn (2023) Steve Griffiths page. </w:t>
      </w:r>
      <w:hyperlink r:id="rId22" w:history="1">
        <w:r w:rsidRPr="00C817BA">
          <w:rPr>
            <w:rStyle w:val="Hyperlink"/>
            <w:rFonts w:ascii="Arial" w:hAnsi="Arial" w:cs="Arial"/>
            <w:sz w:val="24"/>
            <w:szCs w:val="24"/>
          </w:rPr>
          <w:t>https://www.linkedin.com/in/steve-griffiths-69a0859/</w:t>
        </w:r>
      </w:hyperlink>
      <w:r w:rsidRPr="00C817BA">
        <w:rPr>
          <w:rFonts w:ascii="Arial" w:hAnsi="Arial" w:cs="Arial"/>
          <w:sz w:val="24"/>
          <w:szCs w:val="24"/>
        </w:rPr>
        <w:t xml:space="preserve">  (Retrieved 27-08-23).</w:t>
      </w:r>
      <w:r w:rsidR="00A945B0" w:rsidRPr="00A945B0">
        <w:rPr>
          <w:rFonts w:ascii="Arial" w:hAnsi="Arial" w:cs="Arial"/>
          <w:color w:val="000000"/>
          <w:sz w:val="24"/>
          <w:szCs w:val="24"/>
          <w:shd w:val="clear" w:color="auto" w:fill="F4F4F4"/>
        </w:rPr>
        <w:t xml:space="preserve"> </w:t>
      </w:r>
    </w:p>
    <w:p w14:paraId="23A6A384" w14:textId="77777777" w:rsidR="00A945B0" w:rsidRDefault="00A945B0" w:rsidP="00A945B0">
      <w:pPr>
        <w:shd w:val="clear" w:color="auto" w:fill="FFFFFF"/>
        <w:spacing w:after="0" w:line="240" w:lineRule="auto"/>
        <w:rPr>
          <w:rFonts w:ascii="Arial" w:hAnsi="Arial" w:cs="Arial"/>
          <w:color w:val="000000"/>
          <w:sz w:val="24"/>
          <w:szCs w:val="24"/>
          <w:shd w:val="clear" w:color="auto" w:fill="F4F4F4"/>
        </w:rPr>
      </w:pPr>
    </w:p>
    <w:p w14:paraId="21F81AC8" w14:textId="34FB317F" w:rsidR="00A945B0" w:rsidRDefault="00A945B0" w:rsidP="00A945B0">
      <w:pPr>
        <w:shd w:val="clear" w:color="auto" w:fill="FFFFFF"/>
        <w:spacing w:after="0" w:line="240" w:lineRule="auto"/>
        <w:rPr>
          <w:rFonts w:ascii="Arial" w:hAnsi="Arial" w:cs="Arial"/>
          <w:color w:val="8CBD3F"/>
          <w:sz w:val="24"/>
          <w:szCs w:val="24"/>
          <w:shd w:val="clear" w:color="auto" w:fill="F4F4F4"/>
        </w:rPr>
      </w:pPr>
      <w:r w:rsidRPr="00956911">
        <w:rPr>
          <w:rFonts w:ascii="Arial" w:hAnsi="Arial" w:cs="Arial"/>
          <w:color w:val="000000"/>
          <w:sz w:val="24"/>
          <w:szCs w:val="24"/>
          <w:shd w:val="clear" w:color="auto" w:fill="F4F4F4"/>
        </w:rPr>
        <w:t>Longman R. and Clarke, C. (2023)</w:t>
      </w:r>
      <w:r w:rsidRPr="00956911">
        <w:rPr>
          <w:rFonts w:ascii="Arial" w:hAnsi="Arial" w:cs="Arial"/>
          <w:color w:val="666666"/>
          <w:sz w:val="24"/>
          <w:szCs w:val="24"/>
          <w:shd w:val="clear" w:color="auto" w:fill="FFFFFF"/>
        </w:rPr>
        <w:t xml:space="preserve"> </w:t>
      </w:r>
      <w:r w:rsidRPr="00956911">
        <w:rPr>
          <w:rFonts w:ascii="Arial" w:hAnsi="Arial" w:cs="Arial"/>
          <w:i/>
          <w:iCs/>
          <w:sz w:val="24"/>
          <w:szCs w:val="24"/>
          <w:shd w:val="clear" w:color="auto" w:fill="F4F4F4"/>
        </w:rPr>
        <w:t>Critical Management Studies: A Division of AOM</w:t>
      </w:r>
      <w:r w:rsidRPr="00956911">
        <w:rPr>
          <w:rFonts w:ascii="Arial" w:hAnsi="Arial" w:cs="Arial"/>
          <w:i/>
          <w:iCs/>
          <w:sz w:val="24"/>
          <w:szCs w:val="24"/>
        </w:rPr>
        <w:t xml:space="preserve"> The</w:t>
      </w:r>
      <w:r w:rsidRPr="00956911">
        <w:rPr>
          <w:rFonts w:ascii="Arial" w:hAnsi="Arial" w:cs="Arial"/>
          <w:sz w:val="24"/>
          <w:szCs w:val="24"/>
        </w:rPr>
        <w:t xml:space="preserve"> Academy of Management. </w:t>
      </w:r>
      <w:hyperlink r:id="rId23" w:history="1">
        <w:r w:rsidRPr="00956911">
          <w:rPr>
            <w:rStyle w:val="Hyperlink"/>
            <w:rFonts w:ascii="Arial" w:hAnsi="Arial" w:cs="Arial"/>
            <w:sz w:val="24"/>
            <w:szCs w:val="24"/>
            <w:shd w:val="clear" w:color="auto" w:fill="F4F4F4"/>
          </w:rPr>
          <w:t>https://cms.aom.org/home</w:t>
        </w:r>
      </w:hyperlink>
      <w:r w:rsidRPr="00956911">
        <w:rPr>
          <w:rFonts w:ascii="Arial" w:hAnsi="Arial" w:cs="Arial"/>
          <w:color w:val="8CBD3F"/>
          <w:sz w:val="24"/>
          <w:szCs w:val="24"/>
          <w:shd w:val="clear" w:color="auto" w:fill="F4F4F4"/>
        </w:rPr>
        <w:t xml:space="preserve"> </w:t>
      </w:r>
      <w:r>
        <w:rPr>
          <w:rFonts w:ascii="Arial" w:eastAsia="Times New Roman" w:hAnsi="Arial" w:cs="Arial"/>
          <w:color w:val="1C1D1E"/>
          <w:kern w:val="36"/>
          <w:sz w:val="24"/>
          <w:szCs w:val="24"/>
          <w:lang w:eastAsia="en-GB"/>
          <w14:ligatures w14:val="none"/>
        </w:rPr>
        <w:t>(Retrieved 28-08-23).</w:t>
      </w:r>
    </w:p>
    <w:p w14:paraId="12B6F1D2" w14:textId="46282A1F" w:rsidR="00C817BA" w:rsidRPr="00C817BA" w:rsidRDefault="00C817BA" w:rsidP="00C817BA">
      <w:pPr>
        <w:rPr>
          <w:rFonts w:ascii="Arial" w:hAnsi="Arial" w:cs="Arial"/>
          <w:sz w:val="24"/>
          <w:szCs w:val="24"/>
        </w:rPr>
      </w:pPr>
    </w:p>
    <w:p w14:paraId="1EA46995" w14:textId="51691C9F" w:rsidR="00F4323E" w:rsidRDefault="00C817BA" w:rsidP="00F4323E">
      <w:pPr>
        <w:rPr>
          <w:rFonts w:ascii="Arial" w:hAnsi="Arial" w:cs="Arial"/>
          <w:sz w:val="24"/>
          <w:szCs w:val="24"/>
        </w:rPr>
      </w:pPr>
      <w:r w:rsidRPr="00956E1A">
        <w:rPr>
          <w:rFonts w:ascii="Arial" w:hAnsi="Arial"/>
          <w:color w:val="000000" w:themeColor="text1"/>
          <w:spacing w:val="-11"/>
          <w:kern w:val="36"/>
          <w:sz w:val="24"/>
          <w:szCs w:val="24"/>
        </w:rPr>
        <w:lastRenderedPageBreak/>
        <w:t>L</w:t>
      </w:r>
      <w:r w:rsidRPr="00C817BA">
        <w:rPr>
          <w:rFonts w:ascii="Arial" w:hAnsi="Arial" w:cs="Arial"/>
          <w:color w:val="000000" w:themeColor="text1"/>
          <w:spacing w:val="-11"/>
          <w:kern w:val="36"/>
          <w:sz w:val="24"/>
          <w:szCs w:val="24"/>
        </w:rPr>
        <w:t xml:space="preserve">undberg, A. (2020) </w:t>
      </w:r>
      <w:r w:rsidRPr="0005442B">
        <w:rPr>
          <w:rFonts w:ascii="Arial" w:hAnsi="Arial" w:cs="Arial"/>
          <w:i/>
          <w:iCs/>
          <w:color w:val="000000" w:themeColor="text1"/>
          <w:spacing w:val="-11"/>
          <w:kern w:val="36"/>
          <w:sz w:val="24"/>
          <w:szCs w:val="24"/>
        </w:rPr>
        <w:t>Personal branding secrets: 7 steps to building an outstanding personal brand</w:t>
      </w:r>
      <w:r w:rsidRPr="00C817BA">
        <w:rPr>
          <w:rFonts w:ascii="Arial" w:hAnsi="Arial" w:cs="Arial"/>
          <w:color w:val="000000" w:themeColor="text1"/>
          <w:spacing w:val="-11"/>
          <w:kern w:val="36"/>
          <w:sz w:val="24"/>
          <w:szCs w:val="24"/>
        </w:rPr>
        <w:t xml:space="preserve">. </w:t>
      </w:r>
      <w:hyperlink r:id="rId24" w:history="1">
        <w:r w:rsidRPr="00C817BA">
          <w:rPr>
            <w:rFonts w:ascii="Arial" w:eastAsia="Calibri" w:hAnsi="Arial" w:cs="Arial"/>
            <w:color w:val="0563C1"/>
            <w:kern w:val="24"/>
            <w:sz w:val="24"/>
            <w:szCs w:val="24"/>
            <w:u w:val="single"/>
          </w:rPr>
          <w:t>https://99designs.co.uk/blog/tips/personal-branding/</w:t>
        </w:r>
      </w:hyperlink>
      <w:r w:rsidRPr="00C817BA">
        <w:rPr>
          <w:rFonts w:ascii="Arial" w:eastAsia="Calibri" w:hAnsi="Arial" w:cs="Arial"/>
          <w:color w:val="000000" w:themeColor="text1"/>
          <w:kern w:val="24"/>
          <w:sz w:val="24"/>
          <w:szCs w:val="24"/>
        </w:rPr>
        <w:t xml:space="preserve"> (</w:t>
      </w:r>
      <w:r w:rsidR="000A1E92">
        <w:rPr>
          <w:rFonts w:ascii="Arial" w:eastAsia="Calibri" w:hAnsi="Arial" w:cs="Arial"/>
          <w:color w:val="000000" w:themeColor="text1"/>
          <w:kern w:val="24"/>
          <w:sz w:val="24"/>
          <w:szCs w:val="24"/>
        </w:rPr>
        <w:t>Retrieved</w:t>
      </w:r>
      <w:r w:rsidRPr="00C817BA">
        <w:rPr>
          <w:rFonts w:ascii="Arial" w:eastAsia="Calibri" w:hAnsi="Arial" w:cs="Arial"/>
          <w:color w:val="000000" w:themeColor="text1"/>
          <w:kern w:val="24"/>
          <w:sz w:val="24"/>
          <w:szCs w:val="24"/>
        </w:rPr>
        <w:t xml:space="preserve"> 12-01-23).</w:t>
      </w:r>
    </w:p>
    <w:p w14:paraId="73A80F47" w14:textId="487BD242" w:rsidR="00F4323E" w:rsidRPr="006E69DA" w:rsidRDefault="00F4323E" w:rsidP="006E69DA">
      <w:pPr>
        <w:pStyle w:val="Heading3"/>
        <w:shd w:val="clear" w:color="auto" w:fill="F0F0F0"/>
        <w:spacing w:before="0" w:after="330"/>
        <w:rPr>
          <w:rFonts w:ascii="Lato" w:eastAsia="Times New Roman" w:hAnsi="Lato" w:cs="Times New Roman"/>
          <w:caps/>
          <w:color w:val="373D3F"/>
          <w:spacing w:val="15"/>
          <w:kern w:val="36"/>
          <w:sz w:val="26"/>
          <w:szCs w:val="26"/>
          <w:lang w:eastAsia="en-GB"/>
          <w14:ligatures w14:val="none"/>
        </w:rPr>
      </w:pPr>
      <w:r w:rsidRPr="00F4323E">
        <w:rPr>
          <w:rStyle w:val="Subtitle1"/>
          <w:rFonts w:ascii="Arial" w:hAnsi="Arial" w:cs="Arial"/>
          <w:color w:val="000000"/>
          <w:shd w:val="clear" w:color="auto" w:fill="FFFFFF"/>
        </w:rPr>
        <w:t>Mermelstein, A.D. (2018)</w:t>
      </w:r>
      <w:r w:rsidRPr="00F4323E">
        <w:rPr>
          <w:rStyle w:val="Title1"/>
          <w:rFonts w:ascii="Arial" w:hAnsi="Arial" w:cs="Arial"/>
          <w:color w:val="000000"/>
          <w:shd w:val="clear" w:color="auto" w:fill="FFFFFF"/>
        </w:rPr>
        <w:t xml:space="preserve"> Reflective Teaching as a Form of Professional Development. </w:t>
      </w:r>
      <w:r w:rsidRPr="00F4323E">
        <w:rPr>
          <w:rStyle w:val="Title1"/>
          <w:rFonts w:ascii="Arial" w:hAnsi="Arial" w:cs="Arial"/>
          <w:i/>
          <w:iCs/>
          <w:color w:val="000000"/>
          <w:shd w:val="clear" w:color="auto" w:fill="FFFFFF"/>
        </w:rPr>
        <w:t>Mextesol Journal</w:t>
      </w:r>
      <w:r w:rsidRPr="00F4323E">
        <w:rPr>
          <w:rStyle w:val="Title1"/>
          <w:rFonts w:ascii="Arial" w:hAnsi="Arial" w:cs="Arial"/>
          <w:color w:val="000000"/>
          <w:shd w:val="clear" w:color="auto" w:fill="FFFFFF"/>
        </w:rPr>
        <w:t xml:space="preserve">, Vol. 42 No.4, November. </w:t>
      </w:r>
      <w:hyperlink r:id="rId25" w:anchor=":~:text=Based%20on%20some%20of%20the,and%20reflection%2Dfor%2Daction" w:history="1">
        <w:r w:rsidRPr="00655B0B">
          <w:rPr>
            <w:rStyle w:val="Hyperlink"/>
            <w:rFonts w:ascii="Arial" w:hAnsi="Arial" w:cs="Arial"/>
            <w:shd w:val="clear" w:color="auto" w:fill="FFFFFF"/>
          </w:rPr>
          <w:t>https://www.mextesol.net/journal/index.php?page=journal&amp;id_article=4433#:~:text=Based%20on%20some%20of%20the,and%20reflection%2Dfor%2Daction</w:t>
        </w:r>
      </w:hyperlink>
      <w:r w:rsidRPr="00655B0B">
        <w:rPr>
          <w:rStyle w:val="Title1"/>
          <w:rFonts w:ascii="Arial" w:hAnsi="Arial" w:cs="Arial"/>
          <w:color w:val="000000"/>
          <w:shd w:val="clear" w:color="auto" w:fill="FFFFFF"/>
        </w:rPr>
        <w:t xml:space="preserve"> </w:t>
      </w:r>
      <w:r w:rsidR="000A1E92">
        <w:rPr>
          <w:rFonts w:ascii="Arial" w:eastAsia="Times New Roman" w:hAnsi="Arial" w:cs="Arial"/>
          <w:color w:val="1C1D1E"/>
          <w:kern w:val="36"/>
          <w:lang w:eastAsia="en-GB"/>
          <w14:ligatures w14:val="none"/>
        </w:rPr>
        <w:t>(Retrieved 28-08-23).</w:t>
      </w:r>
    </w:p>
    <w:p w14:paraId="115F02B1" w14:textId="513E074A" w:rsidR="00F4323E" w:rsidRPr="00C817BA" w:rsidRDefault="00F4323E" w:rsidP="00F4323E">
      <w:pPr>
        <w:rPr>
          <w:rFonts w:ascii="Arial" w:hAnsi="Arial" w:cs="Arial"/>
          <w:sz w:val="24"/>
          <w:szCs w:val="24"/>
        </w:rPr>
      </w:pPr>
      <w:r w:rsidRPr="00C817BA">
        <w:rPr>
          <w:rFonts w:ascii="Arial" w:hAnsi="Arial" w:cs="Arial"/>
          <w:sz w:val="24"/>
          <w:szCs w:val="24"/>
        </w:rPr>
        <w:t xml:space="preserve">Open University/UNISON (2023) </w:t>
      </w:r>
      <w:r w:rsidRPr="0005442B">
        <w:rPr>
          <w:rFonts w:ascii="Arial" w:hAnsi="Arial" w:cs="Arial"/>
          <w:i/>
          <w:iCs/>
          <w:sz w:val="24"/>
          <w:szCs w:val="24"/>
        </w:rPr>
        <w:t>What is reflective learning?,</w:t>
      </w:r>
      <w:r w:rsidRPr="00C817BA">
        <w:rPr>
          <w:rFonts w:ascii="Arial" w:hAnsi="Arial" w:cs="Arial"/>
          <w:sz w:val="24"/>
          <w:szCs w:val="24"/>
        </w:rPr>
        <w:t xml:space="preserve"> Skills for OU Study. </w:t>
      </w:r>
      <w:hyperlink r:id="rId26" w:history="1">
        <w:r w:rsidRPr="00C817BA">
          <w:rPr>
            <w:rStyle w:val="Hyperlink"/>
            <w:rFonts w:ascii="Arial" w:hAnsi="Arial" w:cs="Arial"/>
            <w:sz w:val="24"/>
            <w:szCs w:val="24"/>
          </w:rPr>
          <w:t>https://www5.open.ac.uk/choose/unison/develop/my-skills/self-reflection</w:t>
        </w:r>
      </w:hyperlink>
      <w:r w:rsidRPr="00C817BA">
        <w:rPr>
          <w:rFonts w:ascii="Arial" w:hAnsi="Arial" w:cs="Arial"/>
          <w:sz w:val="24"/>
          <w:szCs w:val="24"/>
        </w:rPr>
        <w:t xml:space="preserve"> </w:t>
      </w:r>
      <w:r w:rsidR="000A1E92">
        <w:rPr>
          <w:rFonts w:ascii="Arial" w:eastAsia="Times New Roman" w:hAnsi="Arial" w:cs="Arial"/>
          <w:color w:val="1C1D1E"/>
          <w:kern w:val="36"/>
          <w:sz w:val="24"/>
          <w:szCs w:val="24"/>
          <w:lang w:eastAsia="en-GB"/>
          <w14:ligatures w14:val="none"/>
        </w:rPr>
        <w:t>(Retrieved 28-08-23).</w:t>
      </w:r>
    </w:p>
    <w:p w14:paraId="1BC58217" w14:textId="5E4BCBC1" w:rsidR="00C817BA" w:rsidRPr="0094536F" w:rsidRDefault="00F4323E" w:rsidP="00C817BA">
      <w:pPr>
        <w:rPr>
          <w:rFonts w:ascii="Arial" w:hAnsi="Arial" w:cs="Arial"/>
          <w:color w:val="333333"/>
          <w:sz w:val="24"/>
          <w:szCs w:val="24"/>
          <w:shd w:val="clear" w:color="auto" w:fill="F5F5F5"/>
        </w:rPr>
      </w:pPr>
      <w:r w:rsidRPr="00F4323E">
        <w:rPr>
          <w:rFonts w:ascii="Arial" w:hAnsi="Arial" w:cs="Arial"/>
          <w:color w:val="333333"/>
          <w:sz w:val="24"/>
          <w:szCs w:val="24"/>
          <w:shd w:val="clear" w:color="auto" w:fill="F5F5F5"/>
        </w:rPr>
        <w:t>Ryan, M., 2011. Improving reflective writing in higher education: a social semiotic perspective. Teaching in Higher Education, 16(1), 99-111.</w:t>
      </w:r>
    </w:p>
    <w:p w14:paraId="0AD9A509" w14:textId="77777777" w:rsidR="0094536F" w:rsidRDefault="00C817BA" w:rsidP="0094536F">
      <w:pPr>
        <w:rPr>
          <w:rFonts w:ascii="Arial" w:hAnsi="Arial" w:cs="Arial"/>
          <w:sz w:val="24"/>
          <w:szCs w:val="24"/>
        </w:rPr>
      </w:pPr>
      <w:r w:rsidRPr="00C817BA">
        <w:rPr>
          <w:rFonts w:ascii="Arial" w:hAnsi="Arial" w:cs="Arial"/>
          <w:sz w:val="24"/>
          <w:szCs w:val="24"/>
        </w:rPr>
        <w:t xml:space="preserve">Ryan, M., &amp; Ryan, M. (2015). </w:t>
      </w:r>
      <w:r w:rsidRPr="00010FEE">
        <w:rPr>
          <w:rFonts w:ascii="Arial" w:hAnsi="Arial" w:cs="Arial"/>
          <w:i/>
          <w:iCs/>
          <w:sz w:val="24"/>
          <w:szCs w:val="24"/>
        </w:rPr>
        <w:t>A model for reflection in the pedagogic field of higher education</w:t>
      </w:r>
      <w:r w:rsidRPr="00C817BA">
        <w:rPr>
          <w:rFonts w:ascii="Arial" w:hAnsi="Arial" w:cs="Arial"/>
          <w:sz w:val="24"/>
          <w:szCs w:val="24"/>
        </w:rPr>
        <w:t xml:space="preserve">. In M. E. Ryan (Ed.), </w:t>
      </w:r>
      <w:r w:rsidRPr="00010FEE">
        <w:rPr>
          <w:rFonts w:ascii="Arial" w:hAnsi="Arial" w:cs="Arial"/>
          <w:i/>
          <w:iCs/>
          <w:sz w:val="24"/>
          <w:szCs w:val="24"/>
        </w:rPr>
        <w:t xml:space="preserve">Teaching reflective learning in higher education </w:t>
      </w:r>
      <w:r w:rsidRPr="00C817BA">
        <w:rPr>
          <w:rFonts w:ascii="Arial" w:hAnsi="Arial" w:cs="Arial"/>
          <w:sz w:val="24"/>
          <w:szCs w:val="24"/>
        </w:rPr>
        <w:t>(pp. 15-27). New York, NY: Springer. http:// dx.doi.org/10.1007/978-3-319-09271-3_2</w:t>
      </w:r>
      <w:r w:rsidR="0094536F">
        <w:rPr>
          <w:rFonts w:ascii="Arial" w:hAnsi="Arial" w:cs="Arial"/>
          <w:sz w:val="24"/>
          <w:szCs w:val="24"/>
        </w:rPr>
        <w:t xml:space="preserve"> </w:t>
      </w:r>
    </w:p>
    <w:p w14:paraId="38940776" w14:textId="77777777" w:rsidR="00A945B0" w:rsidRDefault="00A945B0" w:rsidP="00C817BA">
      <w:pPr>
        <w:rPr>
          <w:rFonts w:ascii="Arial" w:hAnsi="Arial" w:cs="Arial"/>
          <w:color w:val="000000" w:themeColor="text1"/>
          <w:sz w:val="24"/>
          <w:szCs w:val="24"/>
        </w:rPr>
      </w:pPr>
    </w:p>
    <w:p w14:paraId="69F98DC3" w14:textId="22EBD84D" w:rsidR="00A945B0" w:rsidRDefault="00000000" w:rsidP="00A945B0">
      <w:pPr>
        <w:spacing w:line="240" w:lineRule="auto"/>
        <w:rPr>
          <w:rFonts w:ascii="Arial" w:hAnsi="Arial" w:cs="Arial"/>
          <w:color w:val="000000" w:themeColor="text1"/>
          <w:sz w:val="24"/>
          <w:szCs w:val="24"/>
        </w:rPr>
      </w:pPr>
      <w:hyperlink r:id="rId27" w:history="1">
        <w:r w:rsidR="00A945B0" w:rsidRPr="0040695F">
          <w:rPr>
            <w:rFonts w:ascii="Arial" w:eastAsia="Times New Roman" w:hAnsi="Arial" w:cs="Arial"/>
            <w:color w:val="000000" w:themeColor="text1"/>
            <w:kern w:val="0"/>
            <w:sz w:val="24"/>
            <w:szCs w:val="24"/>
            <w:bdr w:val="none" w:sz="0" w:space="0" w:color="auto" w:frame="1"/>
            <w:lang w:eastAsia="en-GB"/>
            <w14:ligatures w14:val="none"/>
          </w:rPr>
          <w:t>Seeck</w:t>
        </w:r>
      </w:hyperlink>
      <w:r w:rsidR="00A945B0" w:rsidRPr="0040695F">
        <w:rPr>
          <w:rFonts w:ascii="Arial" w:eastAsia="Times New Roman" w:hAnsi="Arial" w:cs="Arial"/>
          <w:color w:val="000000" w:themeColor="text1"/>
          <w:kern w:val="0"/>
          <w:sz w:val="24"/>
          <w:szCs w:val="24"/>
          <w:bdr w:val="none" w:sz="0" w:space="0" w:color="auto" w:frame="1"/>
          <w:lang w:eastAsia="en-GB"/>
          <w14:ligatures w14:val="none"/>
        </w:rPr>
        <w:t>, </w:t>
      </w:r>
      <w:r w:rsidR="00A945B0" w:rsidRPr="00956911">
        <w:rPr>
          <w:rFonts w:ascii="Arial" w:eastAsia="Times New Roman" w:hAnsi="Arial" w:cs="Arial"/>
          <w:color w:val="000000" w:themeColor="text1"/>
          <w:kern w:val="0"/>
          <w:sz w:val="24"/>
          <w:szCs w:val="24"/>
          <w:bdr w:val="none" w:sz="0" w:space="0" w:color="auto" w:frame="1"/>
          <w:lang w:eastAsia="en-GB"/>
          <w14:ligatures w14:val="none"/>
        </w:rPr>
        <w:t xml:space="preserve">H., </w:t>
      </w:r>
      <w:hyperlink r:id="rId28" w:history="1">
        <w:r w:rsidR="00A945B0" w:rsidRPr="0040695F">
          <w:rPr>
            <w:rFonts w:ascii="Arial" w:eastAsia="Times New Roman" w:hAnsi="Arial" w:cs="Arial"/>
            <w:color w:val="000000" w:themeColor="text1"/>
            <w:kern w:val="0"/>
            <w:sz w:val="24"/>
            <w:szCs w:val="24"/>
            <w:bdr w:val="none" w:sz="0" w:space="0" w:color="auto" w:frame="1"/>
            <w:lang w:eastAsia="en-GB"/>
            <w14:ligatures w14:val="none"/>
          </w:rPr>
          <w:t>Sturdy</w:t>
        </w:r>
      </w:hyperlink>
      <w:r w:rsidR="00A945B0" w:rsidRPr="0040695F">
        <w:rPr>
          <w:rFonts w:ascii="Arial" w:eastAsia="Times New Roman" w:hAnsi="Arial" w:cs="Arial"/>
          <w:color w:val="000000" w:themeColor="text1"/>
          <w:kern w:val="0"/>
          <w:sz w:val="24"/>
          <w:szCs w:val="24"/>
          <w:bdr w:val="none" w:sz="0" w:space="0" w:color="auto" w:frame="1"/>
          <w:lang w:eastAsia="en-GB"/>
          <w14:ligatures w14:val="none"/>
        </w:rPr>
        <w:t>,</w:t>
      </w:r>
      <w:r w:rsidR="00A945B0" w:rsidRPr="00956911">
        <w:rPr>
          <w:rFonts w:ascii="Arial" w:eastAsia="Times New Roman" w:hAnsi="Arial" w:cs="Arial"/>
          <w:color w:val="000000" w:themeColor="text1"/>
          <w:kern w:val="0"/>
          <w:sz w:val="24"/>
          <w:szCs w:val="24"/>
          <w:bdr w:val="none" w:sz="0" w:space="0" w:color="auto" w:frame="1"/>
          <w:lang w:eastAsia="en-GB"/>
          <w14:ligatures w14:val="none"/>
        </w:rPr>
        <w:t xml:space="preserve"> A., </w:t>
      </w:r>
      <w:hyperlink r:id="rId29" w:history="1">
        <w:r w:rsidR="00A945B0" w:rsidRPr="0040695F">
          <w:rPr>
            <w:rFonts w:ascii="Arial" w:eastAsia="Times New Roman" w:hAnsi="Arial" w:cs="Arial"/>
            <w:color w:val="000000" w:themeColor="text1"/>
            <w:kern w:val="0"/>
            <w:sz w:val="24"/>
            <w:szCs w:val="24"/>
            <w:bdr w:val="none" w:sz="0" w:space="0" w:color="auto" w:frame="1"/>
            <w:lang w:eastAsia="en-GB"/>
            <w14:ligatures w14:val="none"/>
          </w:rPr>
          <w:t xml:space="preserve"> Boncori</w:t>
        </w:r>
      </w:hyperlink>
      <w:r w:rsidR="00A945B0" w:rsidRPr="0040695F">
        <w:rPr>
          <w:rFonts w:ascii="Arial" w:eastAsia="Times New Roman" w:hAnsi="Arial" w:cs="Arial"/>
          <w:color w:val="000000" w:themeColor="text1"/>
          <w:kern w:val="0"/>
          <w:sz w:val="24"/>
          <w:szCs w:val="24"/>
          <w:bdr w:val="none" w:sz="0" w:space="0" w:color="auto" w:frame="1"/>
          <w:lang w:eastAsia="en-GB"/>
          <w14:ligatures w14:val="none"/>
        </w:rPr>
        <w:t>, </w:t>
      </w:r>
      <w:r w:rsidR="00A945B0" w:rsidRPr="00956911">
        <w:rPr>
          <w:rFonts w:ascii="Arial" w:eastAsia="Times New Roman" w:hAnsi="Arial" w:cs="Arial"/>
          <w:color w:val="000000" w:themeColor="text1"/>
          <w:kern w:val="0"/>
          <w:sz w:val="24"/>
          <w:szCs w:val="24"/>
          <w:bdr w:val="none" w:sz="0" w:space="0" w:color="auto" w:frame="1"/>
          <w:lang w:eastAsia="en-GB"/>
          <w14:ligatures w14:val="none"/>
        </w:rPr>
        <w:t xml:space="preserve">A-L and </w:t>
      </w:r>
      <w:hyperlink r:id="rId30" w:history="1">
        <w:r w:rsidR="00A945B0" w:rsidRPr="0040695F">
          <w:rPr>
            <w:rFonts w:ascii="Arial" w:eastAsia="Times New Roman" w:hAnsi="Arial" w:cs="Arial"/>
            <w:color w:val="000000" w:themeColor="text1"/>
            <w:kern w:val="0"/>
            <w:sz w:val="24"/>
            <w:szCs w:val="24"/>
            <w:bdr w:val="none" w:sz="0" w:space="0" w:color="auto" w:frame="1"/>
            <w:lang w:eastAsia="en-GB"/>
            <w14:ligatures w14:val="none"/>
          </w:rPr>
          <w:t>Fougère</w:t>
        </w:r>
      </w:hyperlink>
      <w:r w:rsidR="00A945B0" w:rsidRPr="00956911">
        <w:rPr>
          <w:rFonts w:ascii="Arial" w:eastAsia="Times New Roman" w:hAnsi="Arial" w:cs="Arial"/>
          <w:color w:val="000000" w:themeColor="text1"/>
          <w:kern w:val="0"/>
          <w:sz w:val="24"/>
          <w:szCs w:val="24"/>
          <w:bdr w:val="none" w:sz="0" w:space="0" w:color="auto" w:frame="1"/>
          <w:lang w:eastAsia="en-GB"/>
          <w14:ligatures w14:val="none"/>
        </w:rPr>
        <w:t>, M    (2020)</w:t>
      </w:r>
      <w:r w:rsidR="00A945B0" w:rsidRPr="00956911">
        <w:rPr>
          <w:rFonts w:ascii="Arial" w:hAnsi="Arial" w:cs="Arial"/>
          <w:color w:val="000000" w:themeColor="text1"/>
          <w:sz w:val="24"/>
          <w:szCs w:val="24"/>
        </w:rPr>
        <w:t xml:space="preserve"> </w:t>
      </w:r>
      <w:r w:rsidR="00A945B0" w:rsidRPr="0040695F">
        <w:rPr>
          <w:rFonts w:ascii="Arial" w:eastAsia="Times New Roman" w:hAnsi="Arial" w:cs="Arial"/>
          <w:color w:val="000000" w:themeColor="text1"/>
          <w:kern w:val="36"/>
          <w:sz w:val="24"/>
          <w:szCs w:val="24"/>
          <w:lang w:eastAsia="en-GB"/>
          <w14:ligatures w14:val="none"/>
        </w:rPr>
        <w:t xml:space="preserve">Ideology in </w:t>
      </w:r>
      <w:r w:rsidR="00A945B0" w:rsidRPr="0040695F">
        <w:rPr>
          <w:rFonts w:ascii="Arial" w:eastAsia="Times New Roman" w:hAnsi="Arial" w:cs="Arial"/>
          <w:kern w:val="36"/>
          <w:sz w:val="24"/>
          <w:szCs w:val="24"/>
          <w:lang w:eastAsia="en-GB"/>
          <w14:ligatures w14:val="none"/>
        </w:rPr>
        <w:t>Management Studies</w:t>
      </w:r>
      <w:r w:rsidR="00A945B0" w:rsidRPr="00956911">
        <w:rPr>
          <w:rFonts w:ascii="Arial" w:eastAsia="Times New Roman" w:hAnsi="Arial" w:cs="Arial"/>
          <w:kern w:val="36"/>
          <w:sz w:val="24"/>
          <w:szCs w:val="24"/>
          <w:lang w:eastAsia="en-GB"/>
          <w14:ligatures w14:val="none"/>
        </w:rPr>
        <w:t>.</w:t>
      </w:r>
      <w:r w:rsidR="00A945B0" w:rsidRPr="00956911">
        <w:rPr>
          <w:rFonts w:ascii="Arial" w:hAnsi="Arial" w:cs="Arial"/>
          <w:sz w:val="24"/>
          <w:szCs w:val="24"/>
        </w:rPr>
        <w:t xml:space="preserve"> </w:t>
      </w:r>
      <w:hyperlink r:id="rId31" w:history="1">
        <w:r w:rsidR="00A945B0" w:rsidRPr="00956911">
          <w:rPr>
            <w:rStyle w:val="Emphasis"/>
            <w:rFonts w:ascii="Arial" w:hAnsi="Arial" w:cs="Arial"/>
            <w:sz w:val="24"/>
            <w:szCs w:val="24"/>
            <w:shd w:val="clear" w:color="auto" w:fill="F5F4F3"/>
          </w:rPr>
          <w:t>International Journal of Management Reviews</w:t>
        </w:r>
      </w:hyperlink>
      <w:r w:rsidR="00A945B0" w:rsidRPr="00956911">
        <w:rPr>
          <w:rFonts w:ascii="Arial" w:hAnsi="Arial" w:cs="Arial"/>
          <w:sz w:val="24"/>
          <w:szCs w:val="24"/>
        </w:rPr>
        <w:t xml:space="preserve">. January. </w:t>
      </w:r>
      <w:hyperlink r:id="rId32" w:history="1">
        <w:r w:rsidR="00A945B0" w:rsidRPr="00956911">
          <w:rPr>
            <w:rStyle w:val="Hyperlink"/>
            <w:rFonts w:ascii="Arial" w:eastAsia="Times New Roman" w:hAnsi="Arial" w:cs="Arial"/>
            <w:kern w:val="0"/>
            <w:sz w:val="24"/>
            <w:szCs w:val="24"/>
            <w:lang w:eastAsia="en-GB"/>
            <w14:ligatures w14:val="none"/>
          </w:rPr>
          <w:t>Volume22, Issue1</w:t>
        </w:r>
      </w:hyperlink>
      <w:r w:rsidR="00A945B0" w:rsidRPr="00956911">
        <w:rPr>
          <w:rFonts w:ascii="Arial" w:hAnsi="Arial" w:cs="Arial"/>
          <w:sz w:val="24"/>
          <w:szCs w:val="24"/>
        </w:rPr>
        <w:t xml:space="preserve">, </w:t>
      </w:r>
      <w:r w:rsidR="00A945B0" w:rsidRPr="00956911">
        <w:rPr>
          <w:rFonts w:ascii="Arial" w:hAnsi="Arial" w:cs="Arial"/>
          <w:color w:val="000000" w:themeColor="text1"/>
          <w:sz w:val="24"/>
          <w:szCs w:val="24"/>
        </w:rPr>
        <w:t xml:space="preserve">53-74. </w:t>
      </w:r>
      <w:hyperlink r:id="rId33" w:history="1">
        <w:r w:rsidR="00A945B0" w:rsidRPr="00956911">
          <w:rPr>
            <w:rFonts w:ascii="Arial" w:hAnsi="Arial" w:cs="Arial"/>
            <w:color w:val="0000FF"/>
            <w:sz w:val="24"/>
            <w:szCs w:val="24"/>
            <w:shd w:val="clear" w:color="auto" w:fill="FFFFFF"/>
          </w:rPr>
          <w:t>https://doi.org/10.1111/ijmr.12215</w:t>
        </w:r>
      </w:hyperlink>
      <w:r w:rsidR="00A945B0" w:rsidRPr="00956911">
        <w:rPr>
          <w:rFonts w:ascii="Arial" w:hAnsi="Arial" w:cs="Arial"/>
          <w:sz w:val="24"/>
          <w:szCs w:val="24"/>
        </w:rPr>
        <w:t xml:space="preserve"> </w:t>
      </w:r>
      <w:r w:rsidR="00A945B0">
        <w:rPr>
          <w:rFonts w:ascii="Arial" w:eastAsia="Times New Roman" w:hAnsi="Arial" w:cs="Arial"/>
          <w:color w:val="1C1D1E"/>
          <w:kern w:val="36"/>
          <w:sz w:val="24"/>
          <w:szCs w:val="24"/>
          <w:lang w:eastAsia="en-GB"/>
          <w14:ligatures w14:val="none"/>
        </w:rPr>
        <w:t>(Retrieved 28-08-23).</w:t>
      </w:r>
    </w:p>
    <w:p w14:paraId="66D412E0" w14:textId="21EF0758" w:rsidR="00C817BA" w:rsidRPr="00C817BA" w:rsidRDefault="006E69DA" w:rsidP="00C817BA">
      <w:pPr>
        <w:rPr>
          <w:rFonts w:ascii="Arial" w:hAnsi="Arial" w:cs="Arial"/>
          <w:sz w:val="24"/>
          <w:szCs w:val="24"/>
        </w:rPr>
      </w:pPr>
      <w:r w:rsidRPr="00AC1672">
        <w:rPr>
          <w:rFonts w:ascii="Arial" w:hAnsi="Arial" w:cs="Arial"/>
          <w:color w:val="000000" w:themeColor="text1"/>
          <w:sz w:val="24"/>
          <w:szCs w:val="24"/>
        </w:rPr>
        <w:t xml:space="preserve">Sellars, M. (2017) </w:t>
      </w:r>
      <w:r w:rsidRPr="00AC1672">
        <w:rPr>
          <w:rFonts w:ascii="Arial" w:eastAsia="Times New Roman" w:hAnsi="Arial" w:cs="Arial"/>
          <w:i/>
          <w:iCs/>
          <w:color w:val="000000" w:themeColor="text1"/>
          <w:kern w:val="36"/>
          <w:sz w:val="24"/>
          <w:szCs w:val="24"/>
          <w:lang w:eastAsia="en-GB"/>
          <w14:ligatures w14:val="none"/>
        </w:rPr>
        <w:t>Reflective Practice for Teachers.</w:t>
      </w:r>
      <w:r w:rsidRPr="00AC1672">
        <w:rPr>
          <w:rFonts w:ascii="Arial" w:eastAsia="Times New Roman" w:hAnsi="Arial" w:cs="Arial"/>
          <w:color w:val="000000" w:themeColor="text1"/>
          <w:kern w:val="36"/>
          <w:sz w:val="24"/>
          <w:szCs w:val="24"/>
          <w:lang w:eastAsia="en-GB"/>
          <w14:ligatures w14:val="none"/>
        </w:rPr>
        <w:t xml:space="preserve"> London, SAGE</w:t>
      </w:r>
      <w:r w:rsidRPr="00AC1672">
        <w:rPr>
          <w:rFonts w:ascii="Arial" w:eastAsia="Times New Roman" w:hAnsi="Arial" w:cs="Arial"/>
          <w:color w:val="555555"/>
          <w:kern w:val="36"/>
          <w:sz w:val="24"/>
          <w:szCs w:val="24"/>
          <w:lang w:eastAsia="en-GB"/>
          <w14:ligatures w14:val="none"/>
        </w:rPr>
        <w:t>.</w:t>
      </w:r>
      <w:r>
        <w:rPr>
          <w:rFonts w:ascii="Arial" w:eastAsia="Times New Roman" w:hAnsi="Arial" w:cs="Arial"/>
          <w:color w:val="555555"/>
          <w:kern w:val="36"/>
          <w:sz w:val="24"/>
          <w:szCs w:val="24"/>
          <w:lang w:eastAsia="en-GB"/>
          <w14:ligatures w14:val="none"/>
        </w:rPr>
        <w:t xml:space="preserve"> </w:t>
      </w:r>
      <w:hyperlink r:id="rId34" w:history="1">
        <w:r w:rsidRPr="00D53188">
          <w:rPr>
            <w:rStyle w:val="Hyperlink"/>
            <w:rFonts w:ascii="Arial" w:hAnsi="Arial" w:cs="Arial"/>
            <w:sz w:val="24"/>
            <w:szCs w:val="24"/>
          </w:rPr>
          <w:t>https://uk.sagepub.com/sites/default/files/upm-binaries/59229_Sellars.pdf</w:t>
        </w:r>
      </w:hyperlink>
      <w:r w:rsidRPr="00AC1672">
        <w:rPr>
          <w:rFonts w:ascii="Arial" w:hAnsi="Arial" w:cs="Arial"/>
          <w:sz w:val="24"/>
          <w:szCs w:val="24"/>
        </w:rPr>
        <w:t xml:space="preserve"> </w:t>
      </w:r>
      <w:r w:rsidR="000A1E92">
        <w:rPr>
          <w:rFonts w:ascii="Arial" w:eastAsia="Times New Roman" w:hAnsi="Arial" w:cs="Arial"/>
          <w:color w:val="1C1D1E"/>
          <w:kern w:val="36"/>
          <w:sz w:val="24"/>
          <w:szCs w:val="24"/>
          <w:lang w:eastAsia="en-GB"/>
          <w14:ligatures w14:val="none"/>
        </w:rPr>
        <w:t>(Retrieved 28-08-23).</w:t>
      </w:r>
    </w:p>
    <w:p w14:paraId="70E4FF1A" w14:textId="77777777" w:rsidR="00C817BA" w:rsidRDefault="00C817BA" w:rsidP="00C817BA">
      <w:pPr>
        <w:rPr>
          <w:rFonts w:ascii="Arial" w:hAnsi="Arial" w:cs="Arial"/>
          <w:sz w:val="24"/>
          <w:szCs w:val="24"/>
        </w:rPr>
      </w:pPr>
      <w:bookmarkStart w:id="2" w:name="_Hlk144110814"/>
      <w:r w:rsidRPr="00C817BA">
        <w:rPr>
          <w:rFonts w:ascii="Arial" w:hAnsi="Arial" w:cs="Arial"/>
          <w:sz w:val="24"/>
          <w:szCs w:val="24"/>
        </w:rPr>
        <w:t xml:space="preserve">Schön, D. (1983). </w:t>
      </w:r>
      <w:bookmarkEnd w:id="2"/>
      <w:r w:rsidRPr="00010FEE">
        <w:rPr>
          <w:rFonts w:ascii="Arial" w:hAnsi="Arial" w:cs="Arial"/>
          <w:i/>
          <w:iCs/>
          <w:sz w:val="24"/>
          <w:szCs w:val="24"/>
        </w:rPr>
        <w:t>The reflective practitioner: How professionals think in action.</w:t>
      </w:r>
      <w:r w:rsidRPr="00C817BA">
        <w:rPr>
          <w:rFonts w:ascii="Arial" w:hAnsi="Arial" w:cs="Arial"/>
          <w:sz w:val="24"/>
          <w:szCs w:val="24"/>
        </w:rPr>
        <w:t xml:space="preserve"> New York, NY: Basic Books.</w:t>
      </w:r>
    </w:p>
    <w:p w14:paraId="602A1B84" w14:textId="5745FC7B" w:rsidR="00142FA4" w:rsidRPr="00142FA4" w:rsidRDefault="00000000" w:rsidP="00142FA4">
      <w:pPr>
        <w:shd w:val="clear" w:color="auto" w:fill="FFFFFF"/>
        <w:spacing w:before="100" w:beforeAutospacing="1" w:after="100" w:afterAutospacing="1" w:line="240" w:lineRule="auto"/>
        <w:outlineLvl w:val="0"/>
        <w:rPr>
          <w:rFonts w:ascii="Arial" w:eastAsia="Times New Roman" w:hAnsi="Arial" w:cs="Arial"/>
          <w:color w:val="1C1D1E"/>
          <w:kern w:val="36"/>
          <w:sz w:val="24"/>
          <w:szCs w:val="24"/>
          <w:lang w:eastAsia="en-GB"/>
          <w14:ligatures w14:val="none"/>
        </w:rPr>
      </w:pPr>
      <w:hyperlink r:id="rId35" w:history="1">
        <w:r w:rsidR="00142FA4" w:rsidRPr="00613FFA">
          <w:rPr>
            <w:rFonts w:ascii="Arial" w:eastAsia="Times New Roman" w:hAnsi="Arial" w:cs="Arial"/>
            <w:color w:val="000000" w:themeColor="text1"/>
            <w:kern w:val="0"/>
            <w:sz w:val="24"/>
            <w:szCs w:val="24"/>
            <w:bdr w:val="none" w:sz="0" w:space="0" w:color="auto" w:frame="1"/>
            <w:lang w:eastAsia="en-GB"/>
            <w14:ligatures w14:val="none"/>
          </w:rPr>
          <w:t>Śliwa</w:t>
        </w:r>
      </w:hyperlink>
      <w:r w:rsidR="00142FA4" w:rsidRPr="00613FFA">
        <w:rPr>
          <w:rFonts w:ascii="Arial" w:eastAsia="Times New Roman" w:hAnsi="Arial" w:cs="Arial"/>
          <w:color w:val="000000" w:themeColor="text1"/>
          <w:kern w:val="0"/>
          <w:sz w:val="24"/>
          <w:szCs w:val="24"/>
          <w:bdr w:val="none" w:sz="0" w:space="0" w:color="auto" w:frame="1"/>
          <w:lang w:eastAsia="en-GB"/>
          <w14:ligatures w14:val="none"/>
        </w:rPr>
        <w:t>, M.,  </w:t>
      </w:r>
      <w:hyperlink r:id="rId36" w:history="1">
        <w:r w:rsidR="00142FA4" w:rsidRPr="00613FFA">
          <w:rPr>
            <w:rFonts w:ascii="Arial" w:eastAsia="Times New Roman" w:hAnsi="Arial" w:cs="Arial"/>
            <w:color w:val="000000" w:themeColor="text1"/>
            <w:kern w:val="0"/>
            <w:sz w:val="24"/>
            <w:szCs w:val="24"/>
            <w:bdr w:val="none" w:sz="0" w:space="0" w:color="auto" w:frame="1"/>
            <w:lang w:eastAsia="en-GB"/>
            <w14:ligatures w14:val="none"/>
          </w:rPr>
          <w:t>Gordon</w:t>
        </w:r>
      </w:hyperlink>
      <w:r w:rsidR="00142FA4" w:rsidRPr="00613FFA">
        <w:rPr>
          <w:rFonts w:ascii="Arial" w:eastAsia="Times New Roman" w:hAnsi="Arial" w:cs="Arial"/>
          <w:color w:val="000000" w:themeColor="text1"/>
          <w:kern w:val="0"/>
          <w:sz w:val="24"/>
          <w:szCs w:val="24"/>
          <w:bdr w:val="none" w:sz="0" w:space="0" w:color="auto" w:frame="1"/>
          <w:lang w:eastAsia="en-GB"/>
          <w14:ligatures w14:val="none"/>
        </w:rPr>
        <w:t>,L.,  </w:t>
      </w:r>
      <w:hyperlink r:id="rId37" w:history="1">
        <w:r w:rsidR="00142FA4" w:rsidRPr="00613FFA">
          <w:rPr>
            <w:rFonts w:ascii="Arial" w:eastAsia="Times New Roman" w:hAnsi="Arial" w:cs="Arial"/>
            <w:color w:val="000000" w:themeColor="text1"/>
            <w:kern w:val="0"/>
            <w:sz w:val="24"/>
            <w:szCs w:val="24"/>
            <w:bdr w:val="none" w:sz="0" w:space="0" w:color="auto" w:frame="1"/>
            <w:lang w:eastAsia="en-GB"/>
            <w14:ligatures w14:val="none"/>
          </w:rPr>
          <w:t>Mason</w:t>
        </w:r>
      </w:hyperlink>
      <w:r w:rsidR="00142FA4" w:rsidRPr="00613FFA">
        <w:rPr>
          <w:rFonts w:ascii="Arial" w:eastAsia="Times New Roman" w:hAnsi="Arial" w:cs="Arial"/>
          <w:color w:val="000000" w:themeColor="text1"/>
          <w:kern w:val="0"/>
          <w:sz w:val="24"/>
          <w:szCs w:val="24"/>
          <w:bdr w:val="none" w:sz="0" w:space="0" w:color="auto" w:frame="1"/>
          <w:lang w:eastAsia="en-GB"/>
          <w14:ligatures w14:val="none"/>
        </w:rPr>
        <w:t>, K. and</w:t>
      </w:r>
      <w:hyperlink r:id="rId38" w:history="1">
        <w:r w:rsidR="00142FA4" w:rsidRPr="00613FFA">
          <w:rPr>
            <w:rFonts w:ascii="Arial" w:eastAsia="Times New Roman" w:hAnsi="Arial" w:cs="Arial"/>
            <w:color w:val="000000" w:themeColor="text1"/>
            <w:kern w:val="0"/>
            <w:sz w:val="24"/>
            <w:szCs w:val="24"/>
            <w:bdr w:val="none" w:sz="0" w:space="0" w:color="auto" w:frame="1"/>
            <w:lang w:eastAsia="en-GB"/>
            <w14:ligatures w14:val="none"/>
          </w:rPr>
          <w:t xml:space="preserve"> Beech</w:t>
        </w:r>
      </w:hyperlink>
      <w:r w:rsidR="00142FA4" w:rsidRPr="00613FFA">
        <w:rPr>
          <w:rFonts w:ascii="Arial" w:eastAsia="Times New Roman" w:hAnsi="Arial" w:cs="Arial"/>
          <w:color w:val="000000" w:themeColor="text1"/>
          <w:kern w:val="0"/>
          <w:sz w:val="24"/>
          <w:szCs w:val="24"/>
          <w:bdr w:val="none" w:sz="0" w:space="0" w:color="auto" w:frame="1"/>
          <w:lang w:eastAsia="en-GB"/>
          <w14:ligatures w14:val="none"/>
        </w:rPr>
        <w:t>, N. (2022)</w:t>
      </w:r>
      <w:r w:rsidR="00142FA4" w:rsidRPr="00613FFA">
        <w:rPr>
          <w:rFonts w:ascii="Arial" w:eastAsia="Times New Roman" w:hAnsi="Arial" w:cs="Arial"/>
          <w:color w:val="000000" w:themeColor="text1"/>
          <w:kern w:val="36"/>
          <w:sz w:val="24"/>
          <w:szCs w:val="24"/>
          <w:lang w:eastAsia="en-GB"/>
          <w14:ligatures w14:val="none"/>
        </w:rPr>
        <w:t xml:space="preserve"> “That's bang out of order, mate!”: Gendered and racialized micro-practices of disadvantage and privilege in UK business schools. </w:t>
      </w:r>
      <w:r w:rsidR="00142FA4" w:rsidRPr="00010FEE">
        <w:rPr>
          <w:rFonts w:ascii="Arial" w:eastAsia="Times New Roman" w:hAnsi="Arial" w:cs="Arial"/>
          <w:i/>
          <w:iCs/>
          <w:color w:val="000000" w:themeColor="text1"/>
          <w:kern w:val="36"/>
          <w:sz w:val="24"/>
          <w:szCs w:val="24"/>
          <w:lang w:eastAsia="en-GB"/>
          <w14:ligatures w14:val="none"/>
        </w:rPr>
        <w:t>G</w:t>
      </w:r>
      <w:bookmarkStart w:id="3" w:name="_Hlk144116681"/>
      <w:r w:rsidR="00142FA4" w:rsidRPr="00010FEE">
        <w:rPr>
          <w:rFonts w:ascii="Arial" w:eastAsia="Times New Roman" w:hAnsi="Arial" w:cs="Arial"/>
          <w:i/>
          <w:iCs/>
          <w:color w:val="000000" w:themeColor="text1"/>
          <w:kern w:val="36"/>
          <w:sz w:val="24"/>
          <w:szCs w:val="24"/>
          <w:lang w:eastAsia="en-GB"/>
          <w14:ligatures w14:val="none"/>
        </w:rPr>
        <w:t>ender, Work and Organ</w:t>
      </w:r>
      <w:bookmarkEnd w:id="3"/>
      <w:r w:rsidR="00142FA4" w:rsidRPr="00010FEE">
        <w:rPr>
          <w:rFonts w:ascii="Arial" w:eastAsia="Times New Roman" w:hAnsi="Arial" w:cs="Arial"/>
          <w:i/>
          <w:iCs/>
          <w:color w:val="000000" w:themeColor="text1"/>
          <w:kern w:val="36"/>
          <w:sz w:val="24"/>
          <w:szCs w:val="24"/>
          <w:lang w:eastAsia="en-GB"/>
          <w14:ligatures w14:val="none"/>
        </w:rPr>
        <w:t>ization</w:t>
      </w:r>
      <w:r w:rsidR="00142FA4" w:rsidRPr="00613FFA">
        <w:rPr>
          <w:rFonts w:ascii="Arial" w:eastAsia="Times New Roman" w:hAnsi="Arial" w:cs="Arial"/>
          <w:color w:val="000000" w:themeColor="text1"/>
          <w:kern w:val="36"/>
          <w:sz w:val="24"/>
          <w:szCs w:val="24"/>
          <w:lang w:eastAsia="en-GB"/>
          <w14:ligatures w14:val="none"/>
        </w:rPr>
        <w:t xml:space="preserve">. Open Access. October. </w:t>
      </w:r>
      <w:hyperlink r:id="rId39" w:history="1">
        <w:r w:rsidR="00142FA4" w:rsidRPr="00D53188">
          <w:rPr>
            <w:rStyle w:val="Hyperlink"/>
            <w:rFonts w:ascii="Arial" w:eastAsia="Times New Roman" w:hAnsi="Arial" w:cs="Arial"/>
            <w:kern w:val="0"/>
            <w:sz w:val="24"/>
            <w:szCs w:val="24"/>
            <w:lang w:eastAsia="en-GB"/>
            <w14:ligatures w14:val="none"/>
          </w:rPr>
          <w:t>https://doi.org/10.1111/gwao.12920</w:t>
        </w:r>
      </w:hyperlink>
      <w:r w:rsidR="000A1E92">
        <w:rPr>
          <w:rFonts w:ascii="Arial" w:eastAsia="Times New Roman" w:hAnsi="Arial" w:cs="Arial"/>
          <w:color w:val="1C1D1E"/>
          <w:kern w:val="36"/>
          <w:sz w:val="24"/>
          <w:szCs w:val="24"/>
          <w:lang w:eastAsia="en-GB"/>
          <w14:ligatures w14:val="none"/>
        </w:rPr>
        <w:t xml:space="preserve"> </w:t>
      </w:r>
      <w:bookmarkStart w:id="4" w:name="_Hlk144116230"/>
      <w:r w:rsidR="000A1E92">
        <w:rPr>
          <w:rFonts w:ascii="Arial" w:eastAsia="Times New Roman" w:hAnsi="Arial" w:cs="Arial"/>
          <w:color w:val="1C1D1E"/>
          <w:kern w:val="36"/>
          <w:sz w:val="24"/>
          <w:szCs w:val="24"/>
          <w:lang w:eastAsia="en-GB"/>
          <w14:ligatures w14:val="none"/>
        </w:rPr>
        <w:t>(Retrieved 28-08-23).</w:t>
      </w:r>
      <w:bookmarkEnd w:id="4"/>
    </w:p>
    <w:p w14:paraId="142EC5B9" w14:textId="77777777" w:rsidR="00F4323E" w:rsidRDefault="00F4323E" w:rsidP="00F4323E">
      <w:pPr>
        <w:spacing w:after="0" w:line="240" w:lineRule="auto"/>
        <w:textAlignment w:val="center"/>
        <w:outlineLvl w:val="1"/>
        <w:rPr>
          <w:rFonts w:ascii="Arial" w:eastAsia="Times New Roman" w:hAnsi="Arial" w:cs="Arial"/>
          <w:color w:val="2E2E2E"/>
          <w:kern w:val="0"/>
          <w:sz w:val="24"/>
          <w:szCs w:val="24"/>
          <w:lang w:eastAsia="en-GB"/>
          <w14:ligatures w14:val="none"/>
        </w:rPr>
      </w:pPr>
      <w:r w:rsidRPr="005E1C67">
        <w:rPr>
          <w:rFonts w:ascii="Arial" w:eastAsia="Times New Roman" w:hAnsi="Arial" w:cs="Arial"/>
          <w:color w:val="2E2E2E"/>
          <w:kern w:val="0"/>
          <w:sz w:val="24"/>
          <w:szCs w:val="24"/>
          <w:lang w:eastAsia="en-GB"/>
          <w14:ligatures w14:val="none"/>
        </w:rPr>
        <w:t>Timmins</w:t>
      </w:r>
      <w:r w:rsidRPr="000E1170">
        <w:rPr>
          <w:rFonts w:ascii="Arial" w:eastAsia="Times New Roman" w:hAnsi="Arial" w:cs="Arial"/>
          <w:color w:val="2E2E2E"/>
          <w:kern w:val="0"/>
          <w:sz w:val="24"/>
          <w:szCs w:val="24"/>
          <w:lang w:eastAsia="en-GB"/>
          <w14:ligatures w14:val="none"/>
        </w:rPr>
        <w:t>, F.</w:t>
      </w:r>
      <w:r w:rsidRPr="005E1C67">
        <w:rPr>
          <w:rFonts w:ascii="Arial" w:eastAsia="Times New Roman" w:hAnsi="Arial" w:cs="Arial"/>
          <w:color w:val="2E2E2E"/>
          <w:kern w:val="0"/>
          <w:sz w:val="24"/>
          <w:szCs w:val="24"/>
          <w:lang w:eastAsia="en-GB"/>
          <w14:ligatures w14:val="none"/>
        </w:rPr>
        <w:t>, Murphy</w:t>
      </w:r>
      <w:r w:rsidRPr="000E1170">
        <w:rPr>
          <w:rFonts w:ascii="Arial" w:eastAsia="Times New Roman" w:hAnsi="Arial" w:cs="Arial"/>
          <w:color w:val="2E2E2E"/>
          <w:kern w:val="0"/>
          <w:sz w:val="24"/>
          <w:szCs w:val="24"/>
          <w:lang w:eastAsia="en-GB"/>
          <w14:ligatures w14:val="none"/>
        </w:rPr>
        <w:t>, M.</w:t>
      </w:r>
      <w:r w:rsidRPr="005E1C67">
        <w:rPr>
          <w:rFonts w:ascii="Arial" w:eastAsia="Times New Roman" w:hAnsi="Arial" w:cs="Arial"/>
          <w:color w:val="2E2E2E"/>
          <w:kern w:val="0"/>
          <w:sz w:val="24"/>
          <w:szCs w:val="24"/>
          <w:lang w:eastAsia="en-GB"/>
          <w14:ligatures w14:val="none"/>
        </w:rPr>
        <w:t>, Howe</w:t>
      </w:r>
      <w:r w:rsidRPr="000E1170">
        <w:rPr>
          <w:rFonts w:ascii="Arial" w:eastAsia="Times New Roman" w:hAnsi="Arial" w:cs="Arial"/>
          <w:color w:val="2E2E2E"/>
          <w:kern w:val="0"/>
          <w:sz w:val="24"/>
          <w:szCs w:val="24"/>
          <w:lang w:eastAsia="en-GB"/>
          <w14:ligatures w14:val="none"/>
        </w:rPr>
        <w:t xml:space="preserve">, R. and </w:t>
      </w:r>
      <w:r w:rsidRPr="005E1C67">
        <w:rPr>
          <w:rFonts w:ascii="Arial" w:eastAsia="Times New Roman" w:hAnsi="Arial" w:cs="Arial"/>
          <w:color w:val="2E2E2E"/>
          <w:kern w:val="0"/>
          <w:sz w:val="24"/>
          <w:szCs w:val="24"/>
          <w:lang w:eastAsia="en-GB"/>
          <w14:ligatures w14:val="none"/>
        </w:rPr>
        <w:t>Dennehy</w:t>
      </w:r>
      <w:r w:rsidRPr="000E1170">
        <w:rPr>
          <w:rFonts w:ascii="Arial" w:eastAsia="Times New Roman" w:hAnsi="Arial" w:cs="Arial"/>
          <w:color w:val="2E2E2E"/>
          <w:kern w:val="0"/>
          <w:sz w:val="24"/>
          <w:szCs w:val="24"/>
          <w:lang w:eastAsia="en-GB"/>
          <w14:ligatures w14:val="none"/>
        </w:rPr>
        <w:t>, C. (2013)</w:t>
      </w:r>
      <w:r w:rsidRPr="000E1170">
        <w:rPr>
          <w:rFonts w:ascii="Arial" w:eastAsia="Times New Roman" w:hAnsi="Arial" w:cs="Arial"/>
          <w:color w:val="2E2E2E"/>
          <w:kern w:val="0"/>
          <w:sz w:val="24"/>
          <w:szCs w:val="24"/>
          <w:vertAlign w:val="superscript"/>
          <w:lang w:eastAsia="en-GB"/>
          <w14:ligatures w14:val="none"/>
        </w:rPr>
        <w:t xml:space="preserve"> </w:t>
      </w:r>
      <w:r w:rsidRPr="005E1C67">
        <w:rPr>
          <w:rFonts w:ascii="Arial" w:eastAsia="Times New Roman" w:hAnsi="Arial" w:cs="Arial"/>
          <w:color w:val="2E2E2E"/>
          <w:kern w:val="36"/>
          <w:sz w:val="24"/>
          <w:szCs w:val="24"/>
          <w:lang w:eastAsia="en-GB"/>
          <w14:ligatures w14:val="none"/>
        </w:rPr>
        <w:t>“I Hate Gibb's Reflective Cycle 1998” (Facebook©2009): Registered Nurses’ Experiences of Supporting Nursing Students’ Reflective Practice in the Context of Student's Public Commentary</w:t>
      </w:r>
      <w:bookmarkStart w:id="5" w:name="baep-article-footnote-id2"/>
      <w:r w:rsidRPr="000E1170">
        <w:rPr>
          <w:rFonts w:ascii="Arial" w:eastAsia="Times New Roman" w:hAnsi="Arial" w:cs="Arial"/>
          <w:color w:val="2E2E2E"/>
          <w:kern w:val="36"/>
          <w:sz w:val="24"/>
          <w:szCs w:val="24"/>
          <w:lang w:eastAsia="en-GB"/>
          <w14:ligatures w14:val="none"/>
        </w:rPr>
        <w:t xml:space="preserve">, </w:t>
      </w:r>
      <w:hyperlink r:id="rId40" w:tooltip="Go to Procedia - Social and Behavioral Sciences on ScienceDirect" w:history="1">
        <w:r w:rsidRPr="00010FEE">
          <w:rPr>
            <w:rFonts w:ascii="Arial" w:eastAsia="Times New Roman" w:hAnsi="Arial" w:cs="Arial"/>
            <w:i/>
            <w:iCs/>
            <w:color w:val="2E2E2E"/>
            <w:kern w:val="0"/>
            <w:sz w:val="24"/>
            <w:szCs w:val="24"/>
            <w:lang w:eastAsia="en-GB"/>
            <w14:ligatures w14:val="none"/>
          </w:rPr>
          <w:t>Procedia - Social and Behavioral Sciences</w:t>
        </w:r>
      </w:hyperlink>
      <w:r w:rsidRPr="000E1170">
        <w:rPr>
          <w:rFonts w:ascii="Arial" w:eastAsia="Times New Roman" w:hAnsi="Arial" w:cs="Arial"/>
          <w:color w:val="2E2E2E"/>
          <w:kern w:val="0"/>
          <w:sz w:val="24"/>
          <w:szCs w:val="24"/>
          <w:lang w:eastAsia="en-GB"/>
          <w14:ligatures w14:val="none"/>
        </w:rPr>
        <w:t xml:space="preserve">, </w:t>
      </w:r>
      <w:hyperlink r:id="rId41" w:tooltip="Go to table of contents for this volume/issue" w:history="1">
        <w:r w:rsidRPr="005E1C67">
          <w:rPr>
            <w:rFonts w:ascii="Arial" w:eastAsia="Times New Roman" w:hAnsi="Arial" w:cs="Arial"/>
            <w:color w:val="007398"/>
            <w:kern w:val="0"/>
            <w:sz w:val="24"/>
            <w:szCs w:val="24"/>
            <w:lang w:eastAsia="en-GB"/>
            <w14:ligatures w14:val="none"/>
          </w:rPr>
          <w:t>Volume 93</w:t>
        </w:r>
      </w:hyperlink>
      <w:r w:rsidRPr="005E1C67">
        <w:rPr>
          <w:rFonts w:ascii="Arial" w:eastAsia="Times New Roman" w:hAnsi="Arial" w:cs="Arial"/>
          <w:color w:val="2E2E2E"/>
          <w:kern w:val="0"/>
          <w:sz w:val="24"/>
          <w:szCs w:val="24"/>
          <w:lang w:eastAsia="en-GB"/>
          <w14:ligatures w14:val="none"/>
        </w:rPr>
        <w:t>, 21 Oct</w:t>
      </w:r>
      <w:r w:rsidRPr="000E1170">
        <w:rPr>
          <w:rFonts w:ascii="Arial" w:eastAsia="Times New Roman" w:hAnsi="Arial" w:cs="Arial"/>
          <w:color w:val="2E2E2E"/>
          <w:kern w:val="0"/>
          <w:sz w:val="24"/>
          <w:szCs w:val="24"/>
          <w:lang w:eastAsia="en-GB"/>
          <w14:ligatures w14:val="none"/>
        </w:rPr>
        <w:t>ober</w:t>
      </w:r>
      <w:r w:rsidRPr="005E1C67">
        <w:rPr>
          <w:rFonts w:ascii="Arial" w:eastAsia="Times New Roman" w:hAnsi="Arial" w:cs="Arial"/>
          <w:color w:val="2E2E2E"/>
          <w:kern w:val="0"/>
          <w:sz w:val="24"/>
          <w:szCs w:val="24"/>
          <w:lang w:eastAsia="en-GB"/>
          <w14:ligatures w14:val="none"/>
        </w:rPr>
        <w:t>, Pages 1371-1375</w:t>
      </w:r>
      <w:r w:rsidRPr="000E1170">
        <w:rPr>
          <w:rFonts w:ascii="Arial" w:eastAsia="Times New Roman" w:hAnsi="Arial" w:cs="Arial"/>
          <w:color w:val="2E2E2E"/>
          <w:kern w:val="0"/>
          <w:sz w:val="24"/>
          <w:szCs w:val="24"/>
          <w:lang w:eastAsia="en-GB"/>
          <w14:ligatures w14:val="none"/>
        </w:rPr>
        <w:t xml:space="preserve">. </w:t>
      </w:r>
      <w:hyperlink r:id="rId42" w:history="1">
        <w:r w:rsidRPr="000E1170">
          <w:rPr>
            <w:rStyle w:val="Hyperlink"/>
            <w:rFonts w:ascii="Arial" w:eastAsia="Times New Roman" w:hAnsi="Arial" w:cs="Arial"/>
            <w:kern w:val="0"/>
            <w:sz w:val="24"/>
            <w:szCs w:val="24"/>
            <w:lang w:eastAsia="en-GB"/>
            <w14:ligatures w14:val="none"/>
          </w:rPr>
          <w:t>https://www.sciencedirect.com/science/article/pii/S1877042813034915?via%3Dihub</w:t>
        </w:r>
      </w:hyperlink>
      <w:r w:rsidRPr="000E1170">
        <w:rPr>
          <w:rFonts w:ascii="Arial" w:eastAsia="Times New Roman" w:hAnsi="Arial" w:cs="Arial"/>
          <w:color w:val="2E2E2E"/>
          <w:kern w:val="0"/>
          <w:sz w:val="24"/>
          <w:szCs w:val="24"/>
          <w:lang w:eastAsia="en-GB"/>
          <w14:ligatures w14:val="none"/>
        </w:rPr>
        <w:t xml:space="preserve"> </w:t>
      </w:r>
    </w:p>
    <w:p w14:paraId="4383F07F" w14:textId="77777777" w:rsidR="006E69DA" w:rsidRDefault="006E69DA" w:rsidP="006E69DA">
      <w:pPr>
        <w:rPr>
          <w:rFonts w:ascii="Arial" w:hAnsi="Arial" w:cs="Arial"/>
          <w:sz w:val="24"/>
          <w:szCs w:val="24"/>
        </w:rPr>
      </w:pPr>
    </w:p>
    <w:p w14:paraId="2B5EFC38" w14:textId="2FF51498" w:rsidR="006E69DA" w:rsidRDefault="006E69DA" w:rsidP="006E69DA">
      <w:pPr>
        <w:rPr>
          <w:rFonts w:ascii="Arial" w:hAnsi="Arial" w:cs="Arial"/>
          <w:sz w:val="24"/>
          <w:szCs w:val="24"/>
        </w:rPr>
      </w:pPr>
      <w:r>
        <w:rPr>
          <w:rFonts w:ascii="Arial" w:hAnsi="Arial" w:cs="Arial"/>
          <w:sz w:val="24"/>
          <w:szCs w:val="24"/>
        </w:rPr>
        <w:t xml:space="preserve">University of Birmingham (2023) </w:t>
      </w:r>
      <w:r w:rsidR="00613FFA" w:rsidRPr="00613FFA">
        <w:rPr>
          <w:rFonts w:ascii="Arial" w:hAnsi="Arial" w:cs="Arial"/>
          <w:i/>
          <w:iCs/>
          <w:sz w:val="24"/>
          <w:szCs w:val="24"/>
        </w:rPr>
        <w:t xml:space="preserve">A short guide to reflective writing. </w:t>
      </w:r>
      <w:hyperlink r:id="rId43" w:history="1">
        <w:r w:rsidR="00613FFA" w:rsidRPr="00D53188">
          <w:rPr>
            <w:rStyle w:val="Hyperlink"/>
            <w:rFonts w:ascii="Arial" w:hAnsi="Arial" w:cs="Arial"/>
            <w:sz w:val="24"/>
            <w:szCs w:val="24"/>
          </w:rPr>
          <w:t>https://intranet.birmingham.ac.uk/as/libraryservices/library/asc/documents/public/short-guide-reflective-writing.pdf</w:t>
        </w:r>
      </w:hyperlink>
      <w:r w:rsidR="00613FFA">
        <w:rPr>
          <w:rFonts w:ascii="Arial" w:hAnsi="Arial" w:cs="Arial"/>
          <w:sz w:val="24"/>
          <w:szCs w:val="24"/>
        </w:rPr>
        <w:t xml:space="preserve"> </w:t>
      </w:r>
      <w:r w:rsidR="000A1E92">
        <w:rPr>
          <w:rFonts w:ascii="Arial" w:eastAsia="Times New Roman" w:hAnsi="Arial" w:cs="Arial"/>
          <w:color w:val="1C1D1E"/>
          <w:kern w:val="36"/>
          <w:sz w:val="24"/>
          <w:szCs w:val="24"/>
          <w:lang w:eastAsia="en-GB"/>
          <w14:ligatures w14:val="none"/>
        </w:rPr>
        <w:t>(Retrieved 28-08-23).</w:t>
      </w:r>
    </w:p>
    <w:p w14:paraId="33CA8B8D" w14:textId="6823CC08" w:rsidR="004C5B64" w:rsidRPr="00BA6347" w:rsidRDefault="004C5B64" w:rsidP="004C5B64">
      <w:pPr>
        <w:rPr>
          <w:rFonts w:ascii="Arial" w:hAnsi="Arial" w:cs="Arial"/>
          <w:sz w:val="24"/>
          <w:szCs w:val="24"/>
        </w:rPr>
      </w:pPr>
      <w:r w:rsidRPr="00BA6347">
        <w:rPr>
          <w:rFonts w:ascii="Arial" w:hAnsi="Arial" w:cs="Arial"/>
          <w:sz w:val="24"/>
          <w:szCs w:val="24"/>
        </w:rPr>
        <w:t>University of Cambridge (2023)</w:t>
      </w:r>
      <w:r w:rsidRPr="00613FFA">
        <w:rPr>
          <w:rFonts w:ascii="Arial" w:hAnsi="Arial" w:cs="Arial"/>
          <w:i/>
          <w:iCs/>
          <w:sz w:val="24"/>
          <w:szCs w:val="24"/>
        </w:rPr>
        <w:t xml:space="preserve"> Study Skills.</w:t>
      </w:r>
      <w:r w:rsidR="00613FFA">
        <w:rPr>
          <w:rFonts w:ascii="Arial" w:hAnsi="Arial" w:cs="Arial"/>
          <w:i/>
          <w:iCs/>
          <w:sz w:val="24"/>
          <w:szCs w:val="24"/>
        </w:rPr>
        <w:t xml:space="preserve"> </w:t>
      </w:r>
      <w:hyperlink r:id="rId44" w:history="1">
        <w:r w:rsidR="00613FFA" w:rsidRPr="00D53188">
          <w:rPr>
            <w:rStyle w:val="Hyperlink"/>
            <w:rFonts w:ascii="Arial" w:hAnsi="Arial" w:cs="Arial"/>
            <w:sz w:val="24"/>
            <w:szCs w:val="24"/>
          </w:rPr>
          <w:t>https://libguides.cam.ac.uk/reflectivepracticetoolkit/barriers</w:t>
        </w:r>
      </w:hyperlink>
      <w:r w:rsidRPr="00BA6347">
        <w:rPr>
          <w:rFonts w:ascii="Arial" w:hAnsi="Arial" w:cs="Arial"/>
          <w:sz w:val="24"/>
          <w:szCs w:val="24"/>
        </w:rPr>
        <w:t xml:space="preserve"> </w:t>
      </w:r>
      <w:r w:rsidR="000A1E92">
        <w:rPr>
          <w:rFonts w:ascii="Arial" w:eastAsia="Times New Roman" w:hAnsi="Arial" w:cs="Arial"/>
          <w:color w:val="1C1D1E"/>
          <w:kern w:val="36"/>
          <w:sz w:val="24"/>
          <w:szCs w:val="24"/>
          <w:lang w:eastAsia="en-GB"/>
          <w14:ligatures w14:val="none"/>
        </w:rPr>
        <w:t>(Retrieved 28-08-23).</w:t>
      </w:r>
    </w:p>
    <w:p w14:paraId="4B8092AB" w14:textId="07A92BBC" w:rsidR="006E69DA" w:rsidRDefault="006E69DA" w:rsidP="006E69DA">
      <w:pPr>
        <w:rPr>
          <w:rFonts w:ascii="Arial" w:hAnsi="Arial" w:cs="Arial"/>
          <w:sz w:val="24"/>
          <w:szCs w:val="24"/>
        </w:rPr>
      </w:pPr>
      <w:r w:rsidRPr="006E69DA">
        <w:rPr>
          <w:rFonts w:ascii="Arial" w:hAnsi="Arial" w:cs="Arial"/>
          <w:sz w:val="24"/>
          <w:szCs w:val="24"/>
        </w:rPr>
        <w:lastRenderedPageBreak/>
        <w:t xml:space="preserve">University of Edinburgh (2020) </w:t>
      </w:r>
      <w:r w:rsidRPr="006E69DA">
        <w:rPr>
          <w:rFonts w:ascii="Arial" w:eastAsia="Times New Roman" w:hAnsi="Arial" w:cs="Arial"/>
          <w:i/>
          <w:iCs/>
          <w:color w:val="333333"/>
          <w:kern w:val="36"/>
          <w:sz w:val="24"/>
          <w:szCs w:val="24"/>
          <w:lang w:eastAsia="en-GB"/>
          <w14:ligatures w14:val="none"/>
        </w:rPr>
        <w:t>Reflecting on experience</w:t>
      </w:r>
      <w:r w:rsidRPr="006E69DA">
        <w:rPr>
          <w:rFonts w:ascii="Arial" w:eastAsia="Times New Roman" w:hAnsi="Arial" w:cs="Arial"/>
          <w:b/>
          <w:bCs/>
          <w:color w:val="333333"/>
          <w:kern w:val="36"/>
          <w:sz w:val="24"/>
          <w:szCs w:val="24"/>
          <w:lang w:eastAsia="en-GB"/>
          <w14:ligatures w14:val="none"/>
        </w:rPr>
        <w:t xml:space="preserve">. </w:t>
      </w:r>
      <w:r w:rsidRPr="006E69DA">
        <w:rPr>
          <w:rFonts w:ascii="Arial" w:hAnsi="Arial" w:cs="Arial"/>
          <w:i/>
          <w:iCs/>
          <w:sz w:val="24"/>
          <w:szCs w:val="24"/>
        </w:rPr>
        <w:t>Reflection Toolkit</w:t>
      </w:r>
      <w:r w:rsidRPr="006E69DA">
        <w:rPr>
          <w:rFonts w:ascii="Arial" w:hAnsi="Arial" w:cs="Arial"/>
          <w:sz w:val="24"/>
          <w:szCs w:val="24"/>
        </w:rPr>
        <w:t xml:space="preserve">. </w:t>
      </w:r>
      <w:hyperlink r:id="rId45" w:anchor=":~:text=Academic%20reflective%20writing%20requires%20critical,and%20academic%20practice%20and%20rigor" w:history="1">
        <w:r w:rsidRPr="000E1170">
          <w:rPr>
            <w:rStyle w:val="Hyperlink"/>
            <w:rFonts w:ascii="Arial" w:hAnsi="Arial" w:cs="Arial"/>
            <w:sz w:val="24"/>
            <w:szCs w:val="24"/>
          </w:rPr>
          <w:t>https://www.ed.ac.uk/reflection/reflectors-toolkit/producing-reflections/academic-reflections/general-tips#:~:text=Academic%20reflective%20writing%20requires%20critical,and%20academic%20practice%20and%20rigor</w:t>
        </w:r>
      </w:hyperlink>
      <w:r w:rsidRPr="000E1170">
        <w:rPr>
          <w:rFonts w:ascii="Arial" w:hAnsi="Arial" w:cs="Arial"/>
          <w:sz w:val="24"/>
          <w:szCs w:val="24"/>
        </w:rPr>
        <w:t>. (Retrieved 27-08-23).</w:t>
      </w:r>
    </w:p>
    <w:p w14:paraId="1CA7C313" w14:textId="7425C3B4" w:rsidR="008C4FFC" w:rsidRDefault="008C4FFC" w:rsidP="006E69DA">
      <w:pPr>
        <w:rPr>
          <w:rFonts w:ascii="Arial" w:hAnsi="Arial" w:cs="Arial"/>
          <w:sz w:val="24"/>
          <w:szCs w:val="24"/>
        </w:rPr>
      </w:pPr>
      <w:r w:rsidRPr="008C4FFC">
        <w:rPr>
          <w:rFonts w:ascii="Arial" w:hAnsi="Arial" w:cs="Arial"/>
          <w:sz w:val="24"/>
          <w:szCs w:val="24"/>
        </w:rPr>
        <w:t>University of Edinburgh (2021)</w:t>
      </w:r>
      <w:r w:rsidRPr="00613FFA">
        <w:rPr>
          <w:rFonts w:ascii="Arial" w:hAnsi="Arial" w:cs="Arial"/>
          <w:i/>
          <w:iCs/>
          <w:sz w:val="24"/>
          <w:szCs w:val="24"/>
        </w:rPr>
        <w:t xml:space="preserve"> </w:t>
      </w:r>
      <w:r w:rsidRPr="00613FFA">
        <w:rPr>
          <w:rFonts w:ascii="Arial" w:eastAsia="Times New Roman" w:hAnsi="Arial" w:cs="Arial"/>
          <w:i/>
          <w:iCs/>
          <w:color w:val="333333"/>
          <w:kern w:val="0"/>
          <w:sz w:val="24"/>
          <w:szCs w:val="24"/>
          <w:lang w:eastAsia="en-GB"/>
          <w14:ligatures w14:val="none"/>
        </w:rPr>
        <w:t xml:space="preserve">Pros and Cons of Reflective Practice Models. </w:t>
      </w:r>
      <w:hyperlink r:id="rId46" w:history="1">
        <w:r w:rsidRPr="008C4FFC">
          <w:rPr>
            <w:rStyle w:val="Hyperlink"/>
            <w:rFonts w:ascii="Arial" w:eastAsia="Times New Roman" w:hAnsi="Arial" w:cs="Arial"/>
            <w:kern w:val="0"/>
            <w:sz w:val="24"/>
            <w:szCs w:val="24"/>
            <w:lang w:eastAsia="en-GB"/>
            <w14:ligatures w14:val="none"/>
          </w:rPr>
          <w:t>https://libguides.cam.ac.uk/reflectivepracticetoolkit/models</w:t>
        </w:r>
      </w:hyperlink>
      <w:r w:rsidRPr="008C4FFC">
        <w:rPr>
          <w:rFonts w:ascii="Arial" w:eastAsia="Times New Roman" w:hAnsi="Arial" w:cs="Arial"/>
          <w:color w:val="333333"/>
          <w:kern w:val="0"/>
          <w:sz w:val="24"/>
          <w:szCs w:val="24"/>
          <w:lang w:eastAsia="en-GB"/>
          <w14:ligatures w14:val="none"/>
        </w:rPr>
        <w:t xml:space="preserve"> </w:t>
      </w:r>
      <w:r w:rsidR="000A1E92">
        <w:rPr>
          <w:rFonts w:ascii="Arial" w:eastAsia="Times New Roman" w:hAnsi="Arial" w:cs="Arial"/>
          <w:color w:val="1C1D1E"/>
          <w:kern w:val="36"/>
          <w:sz w:val="24"/>
          <w:szCs w:val="24"/>
          <w:lang w:eastAsia="en-GB"/>
          <w14:ligatures w14:val="none"/>
        </w:rPr>
        <w:t>(Retrieved 28-08-23).</w:t>
      </w:r>
    </w:p>
    <w:p w14:paraId="0EF094BA" w14:textId="67D1B744" w:rsidR="006E69DA" w:rsidRPr="0094536F" w:rsidRDefault="006E69DA" w:rsidP="0094536F">
      <w:pPr>
        <w:pStyle w:val="Heading1"/>
        <w:shd w:val="clear" w:color="auto" w:fill="FFFFFF"/>
        <w:spacing w:before="75" w:after="75"/>
        <w:rPr>
          <w:rFonts w:ascii="Arial" w:hAnsi="Arial" w:cs="Arial"/>
          <w:sz w:val="24"/>
          <w:szCs w:val="24"/>
        </w:rPr>
      </w:pPr>
      <w:r w:rsidRPr="000E1170">
        <w:rPr>
          <w:rFonts w:ascii="Arial" w:hAnsi="Arial" w:cs="Arial"/>
          <w:color w:val="auto"/>
          <w:sz w:val="24"/>
          <w:szCs w:val="24"/>
        </w:rPr>
        <w:t xml:space="preserve">University of New South Wales (2023) </w:t>
      </w:r>
      <w:r w:rsidRPr="000E1170">
        <w:rPr>
          <w:rFonts w:ascii="Arial" w:hAnsi="Arial" w:cs="Arial"/>
          <w:i/>
          <w:iCs/>
          <w:color w:val="auto"/>
          <w:sz w:val="24"/>
          <w:szCs w:val="24"/>
        </w:rPr>
        <w:t>Types of Reflective Writing Assignments.</w:t>
      </w:r>
      <w:r w:rsidRPr="000E1170">
        <w:rPr>
          <w:rFonts w:ascii="Arial" w:hAnsi="Arial" w:cs="Arial"/>
          <w:color w:val="auto"/>
          <w:sz w:val="24"/>
          <w:szCs w:val="24"/>
        </w:rPr>
        <w:t xml:space="preserve">  </w:t>
      </w:r>
      <w:hyperlink r:id="rId47" w:history="1">
        <w:r w:rsidRPr="000E1170">
          <w:rPr>
            <w:rStyle w:val="Hyperlink"/>
            <w:rFonts w:ascii="Arial" w:hAnsi="Arial" w:cs="Arial"/>
            <w:sz w:val="24"/>
            <w:szCs w:val="24"/>
          </w:rPr>
          <w:t>https://www.student.unsw.edu.au/examples-reflective-writing</w:t>
        </w:r>
      </w:hyperlink>
      <w:r w:rsidRPr="000E1170">
        <w:rPr>
          <w:rFonts w:ascii="Arial" w:hAnsi="Arial" w:cs="Arial"/>
          <w:sz w:val="24"/>
          <w:szCs w:val="24"/>
        </w:rPr>
        <w:t xml:space="preserve">. </w:t>
      </w:r>
      <w:r w:rsidR="000A1E92">
        <w:rPr>
          <w:rFonts w:ascii="Arial" w:eastAsia="Times New Roman" w:hAnsi="Arial" w:cs="Arial"/>
          <w:color w:val="1C1D1E"/>
          <w:kern w:val="36"/>
          <w:sz w:val="24"/>
          <w:szCs w:val="24"/>
          <w:lang w:eastAsia="en-GB"/>
          <w14:ligatures w14:val="none"/>
        </w:rPr>
        <w:t>(Retrieved 28-08-23).</w:t>
      </w:r>
    </w:p>
    <w:p w14:paraId="678557B1" w14:textId="1194A7A8" w:rsidR="006E69DA" w:rsidRPr="00C817BA" w:rsidRDefault="006E69DA" w:rsidP="006E69DA">
      <w:pPr>
        <w:rPr>
          <w:rFonts w:ascii="Arial" w:hAnsi="Arial" w:cs="Arial"/>
          <w:sz w:val="24"/>
          <w:szCs w:val="24"/>
        </w:rPr>
      </w:pPr>
      <w:r w:rsidRPr="00C817BA">
        <w:rPr>
          <w:rFonts w:ascii="Arial" w:hAnsi="Arial" w:cs="Arial"/>
          <w:color w:val="000000" w:themeColor="text1"/>
          <w:sz w:val="24"/>
          <w:szCs w:val="24"/>
          <w:shd w:val="clear" w:color="auto" w:fill="FFFFFF"/>
        </w:rPr>
        <w:t>Vanner, C. (2023) What do you want your teachers to know? Using intergenerational reflections in education research, </w:t>
      </w:r>
      <w:r w:rsidRPr="006E69DA">
        <w:rPr>
          <w:rFonts w:ascii="Arial" w:hAnsi="Arial" w:cs="Arial"/>
          <w:i/>
          <w:iCs/>
          <w:color w:val="000000" w:themeColor="text1"/>
          <w:sz w:val="24"/>
          <w:szCs w:val="24"/>
          <w:shd w:val="clear" w:color="auto" w:fill="FFFFFF"/>
        </w:rPr>
        <w:t>International Journal of Qualitative Studies in Education</w:t>
      </w:r>
      <w:r w:rsidRPr="00C817BA">
        <w:rPr>
          <w:rFonts w:ascii="Arial" w:hAnsi="Arial" w:cs="Arial"/>
          <w:color w:val="000000" w:themeColor="text1"/>
          <w:sz w:val="24"/>
          <w:szCs w:val="24"/>
          <w:shd w:val="clear" w:color="auto" w:fill="FFFFFF"/>
        </w:rPr>
        <w:t>, DOI</w:t>
      </w:r>
      <w:r w:rsidRPr="00C817BA">
        <w:rPr>
          <w:rFonts w:ascii="Arial" w:hAnsi="Arial" w:cs="Arial"/>
          <w:color w:val="333333"/>
          <w:sz w:val="24"/>
          <w:szCs w:val="24"/>
          <w:shd w:val="clear" w:color="auto" w:fill="FFFFFF"/>
        </w:rPr>
        <w:t>: </w:t>
      </w:r>
      <w:hyperlink r:id="rId48" w:history="1">
        <w:r w:rsidRPr="00C817BA">
          <w:rPr>
            <w:rFonts w:ascii="Arial" w:hAnsi="Arial" w:cs="Arial"/>
            <w:color w:val="333333"/>
            <w:sz w:val="24"/>
            <w:szCs w:val="24"/>
            <w:u w:val="single"/>
            <w:shd w:val="clear" w:color="auto" w:fill="FFFFFF"/>
          </w:rPr>
          <w:t>10.1080/09518398.2023.2233916</w:t>
        </w:r>
      </w:hyperlink>
    </w:p>
    <w:p w14:paraId="502EC26B" w14:textId="4B2CCF1D" w:rsidR="006E69DA" w:rsidRDefault="006E69DA" w:rsidP="006E69DA">
      <w:pPr>
        <w:rPr>
          <w:rFonts w:ascii="Arial" w:hAnsi="Arial" w:cs="Arial"/>
          <w:sz w:val="24"/>
          <w:szCs w:val="24"/>
        </w:rPr>
      </w:pPr>
      <w:r w:rsidRPr="000E1170">
        <w:rPr>
          <w:rFonts w:ascii="Arial" w:hAnsi="Arial" w:cs="Arial"/>
          <w:sz w:val="24"/>
          <w:szCs w:val="24"/>
        </w:rPr>
        <w:t xml:space="preserve">Victoria University (2023) </w:t>
      </w:r>
      <w:r w:rsidRPr="000E1170">
        <w:rPr>
          <w:rFonts w:ascii="Arial" w:eastAsia="Times New Roman" w:hAnsi="Arial" w:cs="Arial"/>
          <w:i/>
          <w:iCs/>
          <w:color w:val="333333"/>
          <w:kern w:val="36"/>
          <w:sz w:val="24"/>
          <w:szCs w:val="24"/>
          <w:lang w:eastAsia="en-GB"/>
          <w14:ligatures w14:val="none"/>
        </w:rPr>
        <w:t>APA 7th Referencing: Webpages.</w:t>
      </w:r>
      <w:r>
        <w:rPr>
          <w:rFonts w:ascii="Arial" w:eastAsia="Times New Roman" w:hAnsi="Arial" w:cs="Arial"/>
          <w:i/>
          <w:iCs/>
          <w:color w:val="333333"/>
          <w:kern w:val="36"/>
          <w:sz w:val="24"/>
          <w:szCs w:val="24"/>
          <w:lang w:eastAsia="en-GB"/>
          <w14:ligatures w14:val="none"/>
        </w:rPr>
        <w:t xml:space="preserve"> </w:t>
      </w:r>
      <w:hyperlink r:id="rId49" w:history="1">
        <w:r w:rsidRPr="00D53188">
          <w:rPr>
            <w:rStyle w:val="Hyperlink"/>
            <w:rFonts w:ascii="Arial" w:hAnsi="Arial" w:cs="Arial"/>
            <w:sz w:val="24"/>
            <w:szCs w:val="24"/>
          </w:rPr>
          <w:t>https://libraryguides.vu.edu.au/apa-referencing/7Webpages</w:t>
        </w:r>
      </w:hyperlink>
      <w:r w:rsidRPr="000E1170">
        <w:rPr>
          <w:rFonts w:ascii="Arial" w:hAnsi="Arial" w:cs="Arial"/>
          <w:sz w:val="24"/>
          <w:szCs w:val="24"/>
        </w:rPr>
        <w:t xml:space="preserve"> (Retrieved 27-08-23).</w:t>
      </w:r>
    </w:p>
    <w:bookmarkEnd w:id="5"/>
    <w:p w14:paraId="16AFF365" w14:textId="5A38D259" w:rsidR="006E69DA" w:rsidRPr="006E69DA" w:rsidRDefault="006E69DA" w:rsidP="006E69DA">
      <w:pPr>
        <w:rPr>
          <w:rFonts w:ascii="Arial" w:hAnsi="Arial" w:cs="Arial"/>
          <w:sz w:val="24"/>
          <w:szCs w:val="24"/>
        </w:rPr>
      </w:pPr>
      <w:r w:rsidRPr="006E69DA">
        <w:rPr>
          <w:rFonts w:ascii="Arial" w:hAnsi="Arial" w:cs="Arial"/>
          <w:sz w:val="24"/>
          <w:szCs w:val="24"/>
        </w:rPr>
        <w:t>Vong, S. (2016) Reporting or Reconstructing?</w:t>
      </w:r>
      <w:r w:rsidRPr="00010FEE">
        <w:rPr>
          <w:rFonts w:ascii="Arial" w:hAnsi="Arial" w:cs="Arial"/>
          <w:i/>
          <w:iCs/>
          <w:sz w:val="24"/>
          <w:szCs w:val="24"/>
        </w:rPr>
        <w:t xml:space="preserve"> Communications in Information Literacy</w:t>
      </w:r>
      <w:r w:rsidR="00010FEE" w:rsidRPr="00010FEE">
        <w:rPr>
          <w:rFonts w:ascii="Arial" w:hAnsi="Arial" w:cs="Arial"/>
          <w:i/>
          <w:iCs/>
          <w:sz w:val="24"/>
          <w:szCs w:val="24"/>
        </w:rPr>
        <w:t>.</w:t>
      </w:r>
      <w:r w:rsidRPr="006E69DA">
        <w:rPr>
          <w:rFonts w:ascii="Arial" w:hAnsi="Arial" w:cs="Arial"/>
          <w:sz w:val="24"/>
          <w:szCs w:val="24"/>
        </w:rPr>
        <w:t xml:space="preserve"> 10(1), 2016 62-80 </w:t>
      </w:r>
      <w:hyperlink r:id="rId50" w:history="1">
        <w:r w:rsidRPr="006E69DA">
          <w:rPr>
            <w:rStyle w:val="Hyperlink"/>
            <w:rFonts w:ascii="Arial" w:hAnsi="Arial" w:cs="Arial"/>
            <w:sz w:val="24"/>
            <w:szCs w:val="24"/>
          </w:rPr>
          <w:t>https://files.eric.ed.gov/fulltext/EJ1103400.pdf</w:t>
        </w:r>
      </w:hyperlink>
      <w:r w:rsidR="000A1E92">
        <w:rPr>
          <w:rStyle w:val="Hyperlink"/>
          <w:rFonts w:ascii="Arial" w:hAnsi="Arial" w:cs="Arial"/>
          <w:sz w:val="24"/>
          <w:szCs w:val="24"/>
        </w:rPr>
        <w:t xml:space="preserve"> </w:t>
      </w:r>
      <w:r w:rsidR="000A1E92">
        <w:rPr>
          <w:rFonts w:ascii="Arial" w:eastAsia="Times New Roman" w:hAnsi="Arial" w:cs="Arial"/>
          <w:color w:val="1C1D1E"/>
          <w:kern w:val="36"/>
          <w:sz w:val="24"/>
          <w:szCs w:val="24"/>
          <w:lang w:eastAsia="en-GB"/>
          <w14:ligatures w14:val="none"/>
        </w:rPr>
        <w:t>(Retrieved 28-08-23).</w:t>
      </w:r>
    </w:p>
    <w:p w14:paraId="08D2F6AD" w14:textId="77777777" w:rsidR="00C817BA" w:rsidRPr="00C817BA" w:rsidRDefault="00C817BA" w:rsidP="00776AE4">
      <w:pPr>
        <w:rPr>
          <w:rFonts w:ascii="Arial" w:hAnsi="Arial" w:cs="Arial"/>
          <w:color w:val="000000" w:themeColor="text1"/>
          <w:sz w:val="24"/>
          <w:szCs w:val="24"/>
          <w:shd w:val="clear" w:color="auto" w:fill="FFFFFF"/>
        </w:rPr>
      </w:pPr>
    </w:p>
    <w:p w14:paraId="355038C8" w14:textId="77777777" w:rsidR="0094536F" w:rsidRPr="00AB3E90" w:rsidRDefault="0094536F" w:rsidP="004F1CF2">
      <w:pPr>
        <w:rPr>
          <w:rFonts w:ascii="Arial" w:hAnsi="Arial" w:cs="Arial"/>
          <w:b/>
          <w:bCs/>
          <w:color w:val="4A4A4A"/>
          <w:sz w:val="28"/>
          <w:szCs w:val="28"/>
          <w:shd w:val="clear" w:color="auto" w:fill="FFFFFF"/>
        </w:rPr>
      </w:pPr>
      <w:r w:rsidRPr="00AB3E90">
        <w:rPr>
          <w:rFonts w:ascii="Arial" w:hAnsi="Arial" w:cs="Arial"/>
          <w:b/>
          <w:bCs/>
          <w:color w:val="4A4A4A"/>
          <w:sz w:val="28"/>
          <w:szCs w:val="28"/>
          <w:shd w:val="clear" w:color="auto" w:fill="FFFFFF"/>
        </w:rPr>
        <w:t>Appendices.</w:t>
      </w:r>
    </w:p>
    <w:p w14:paraId="27121504" w14:textId="49BEBC72" w:rsidR="004F1CF2" w:rsidRPr="0094536F" w:rsidRDefault="00776AE4" w:rsidP="004F1CF2">
      <w:pPr>
        <w:rPr>
          <w:rFonts w:ascii="Arial" w:hAnsi="Arial" w:cs="Arial"/>
          <w:color w:val="222222"/>
          <w:sz w:val="24"/>
          <w:szCs w:val="24"/>
          <w:shd w:val="clear" w:color="auto" w:fill="FFFFFF"/>
        </w:rPr>
      </w:pPr>
      <w:r>
        <w:rPr>
          <w:rFonts w:ascii="Open Sans" w:hAnsi="Open Sans" w:cs="Open Sans"/>
          <w:color w:val="4A4A4A"/>
          <w:sz w:val="20"/>
          <w:szCs w:val="20"/>
          <w:shd w:val="clear" w:color="auto" w:fill="FFFFFF"/>
        </w:rPr>
        <w:br/>
      </w:r>
      <w:r w:rsidR="000F3222" w:rsidRPr="004F1CF2">
        <w:rPr>
          <w:rFonts w:ascii="Arial" w:hAnsi="Arial" w:cs="Arial"/>
          <w:b/>
          <w:bCs/>
          <w:sz w:val="24"/>
          <w:szCs w:val="24"/>
        </w:rPr>
        <w:t>Appendix</w:t>
      </w:r>
      <w:r w:rsidR="00C73BFD" w:rsidRPr="004F1CF2">
        <w:rPr>
          <w:rFonts w:ascii="Arial" w:hAnsi="Arial" w:cs="Arial"/>
          <w:b/>
          <w:bCs/>
          <w:sz w:val="24"/>
          <w:szCs w:val="24"/>
        </w:rPr>
        <w:t xml:space="preserve"> 1:</w:t>
      </w:r>
      <w:r w:rsidR="004F1CF2" w:rsidRPr="004F1CF2">
        <w:rPr>
          <w:rFonts w:ascii="Arial" w:hAnsi="Arial" w:cs="Arial"/>
          <w:b/>
          <w:bCs/>
          <w:sz w:val="24"/>
          <w:szCs w:val="24"/>
        </w:rPr>
        <w:t xml:space="preserve"> Details from the </w:t>
      </w:r>
      <w:r w:rsidR="004F1CF2" w:rsidRPr="004F1CF2">
        <w:rPr>
          <w:rFonts w:ascii="Arial" w:hAnsi="Arial" w:cs="Arial"/>
          <w:b/>
          <w:bCs/>
          <w:smallCaps/>
          <w:sz w:val="24"/>
          <w:szCs w:val="24"/>
        </w:rPr>
        <w:t xml:space="preserve">MN- D019 MSc </w:t>
      </w:r>
      <w:r w:rsidR="004F1CF2" w:rsidRPr="004F1CF2">
        <w:rPr>
          <w:rFonts w:ascii="Arial" w:hAnsi="Arial" w:cs="Arial"/>
          <w:b/>
          <w:bCs/>
          <w:sz w:val="24"/>
          <w:szCs w:val="24"/>
        </w:rPr>
        <w:t>Business Project Handbook</w:t>
      </w:r>
    </w:p>
    <w:p w14:paraId="1C95B764" w14:textId="77777777" w:rsidR="004F1CF2" w:rsidRDefault="004F1CF2" w:rsidP="004F1CF2">
      <w:pPr>
        <w:rPr>
          <w:rFonts w:ascii="Arial" w:hAnsi="Arial" w:cs="Arial"/>
          <w:sz w:val="24"/>
          <w:szCs w:val="24"/>
        </w:rPr>
      </w:pPr>
    </w:p>
    <w:p w14:paraId="26D0DC8D" w14:textId="7BBCFF29" w:rsidR="004F1CF2" w:rsidRPr="004F1CF2" w:rsidRDefault="004F1CF2" w:rsidP="004F1CF2">
      <w:pPr>
        <w:rPr>
          <w:rFonts w:ascii="Arial" w:hAnsi="Arial" w:cs="Arial"/>
          <w:b/>
          <w:bCs/>
        </w:rPr>
      </w:pPr>
      <w:r w:rsidRPr="004F1CF2">
        <w:rPr>
          <w:rFonts w:ascii="Arial" w:hAnsi="Arial" w:cs="Arial"/>
          <w:b/>
          <w:bCs/>
        </w:rPr>
        <w:t xml:space="preserve">Key Marking criteria will include: </w:t>
      </w:r>
    </w:p>
    <w:p w14:paraId="35A9CA4A" w14:textId="77777777" w:rsidR="004F1CF2" w:rsidRPr="004F1CF2" w:rsidRDefault="004F1CF2" w:rsidP="004F1CF2">
      <w:pPr>
        <w:rPr>
          <w:rFonts w:ascii="Arial" w:hAnsi="Arial" w:cs="Arial"/>
          <w:b/>
          <w:bCs/>
        </w:rPr>
      </w:pPr>
    </w:p>
    <w:p w14:paraId="4DC25425" w14:textId="77777777" w:rsidR="004F1CF2" w:rsidRPr="004F1CF2" w:rsidRDefault="004F1CF2" w:rsidP="004F1CF2">
      <w:pPr>
        <w:numPr>
          <w:ilvl w:val="0"/>
          <w:numId w:val="10"/>
        </w:numPr>
        <w:spacing w:after="0" w:line="240" w:lineRule="auto"/>
        <w:rPr>
          <w:rFonts w:ascii="Arial" w:hAnsi="Arial" w:cs="Arial"/>
        </w:rPr>
      </w:pPr>
      <w:r w:rsidRPr="004F1CF2">
        <w:rPr>
          <w:rFonts w:ascii="Arial" w:hAnsi="Arial" w:cs="Arial"/>
        </w:rPr>
        <w:t>Description – description of the issue or experience (critical incident) that you are reflecting on.</w:t>
      </w:r>
    </w:p>
    <w:p w14:paraId="3322F26C" w14:textId="77777777" w:rsidR="004F1CF2" w:rsidRPr="004F1CF2" w:rsidRDefault="004F1CF2" w:rsidP="004F1CF2">
      <w:pPr>
        <w:numPr>
          <w:ilvl w:val="0"/>
          <w:numId w:val="10"/>
        </w:numPr>
        <w:spacing w:after="0" w:line="240" w:lineRule="auto"/>
        <w:rPr>
          <w:rFonts w:ascii="Arial" w:hAnsi="Arial" w:cs="Arial"/>
        </w:rPr>
      </w:pPr>
      <w:r w:rsidRPr="004F1CF2">
        <w:rPr>
          <w:rFonts w:ascii="Arial" w:hAnsi="Arial" w:cs="Arial"/>
        </w:rPr>
        <w:t xml:space="preserve">Feelings – explanation of your thoughts and feelings on your chosen experience </w:t>
      </w:r>
    </w:p>
    <w:p w14:paraId="5EBAF10C" w14:textId="77777777" w:rsidR="004F1CF2" w:rsidRPr="004F1CF2" w:rsidRDefault="004F1CF2" w:rsidP="004F1CF2">
      <w:pPr>
        <w:numPr>
          <w:ilvl w:val="0"/>
          <w:numId w:val="10"/>
        </w:numPr>
        <w:spacing w:after="0" w:line="240" w:lineRule="auto"/>
        <w:rPr>
          <w:rFonts w:ascii="Arial" w:hAnsi="Arial" w:cs="Arial"/>
        </w:rPr>
      </w:pPr>
      <w:r w:rsidRPr="004F1CF2">
        <w:rPr>
          <w:rFonts w:ascii="Arial" w:hAnsi="Arial" w:cs="Arial"/>
        </w:rPr>
        <w:t xml:space="preserve">Evaluation – evaluative discussion on what was both beneficial and detrimental about the experience. </w:t>
      </w:r>
    </w:p>
    <w:p w14:paraId="44BE5511" w14:textId="77777777" w:rsidR="004F1CF2" w:rsidRPr="004F1CF2" w:rsidRDefault="004F1CF2" w:rsidP="004F1CF2">
      <w:pPr>
        <w:numPr>
          <w:ilvl w:val="0"/>
          <w:numId w:val="10"/>
        </w:numPr>
        <w:spacing w:after="0" w:line="240" w:lineRule="auto"/>
        <w:rPr>
          <w:rFonts w:ascii="Arial" w:hAnsi="Arial" w:cs="Arial"/>
        </w:rPr>
      </w:pPr>
      <w:r w:rsidRPr="004F1CF2">
        <w:rPr>
          <w:rFonts w:ascii="Arial" w:hAnsi="Arial" w:cs="Arial"/>
        </w:rPr>
        <w:t>Analysis – that identifies honest insights into the underlying root cause of the issue or difficulty, related to supporting theory and examples from practice.</w:t>
      </w:r>
    </w:p>
    <w:p w14:paraId="54D242BE" w14:textId="77777777" w:rsidR="004F1CF2" w:rsidRPr="004F1CF2" w:rsidRDefault="004F1CF2" w:rsidP="004F1CF2">
      <w:pPr>
        <w:numPr>
          <w:ilvl w:val="0"/>
          <w:numId w:val="10"/>
        </w:numPr>
        <w:spacing w:after="0" w:line="240" w:lineRule="auto"/>
        <w:rPr>
          <w:rFonts w:ascii="Arial" w:hAnsi="Arial" w:cs="Arial"/>
        </w:rPr>
      </w:pPr>
      <w:r w:rsidRPr="004F1CF2">
        <w:rPr>
          <w:rFonts w:ascii="Arial" w:hAnsi="Arial" w:cs="Arial"/>
        </w:rPr>
        <w:t>Conclusion – which identifies multiple options for improving practice in the future. These are evaluated as to the extent to which they address the root causes of difficulty identified in the analysis section and clear options chosen to take forward.</w:t>
      </w:r>
    </w:p>
    <w:p w14:paraId="21575D80" w14:textId="77777777" w:rsidR="004F1CF2" w:rsidRPr="004F1CF2" w:rsidRDefault="004F1CF2" w:rsidP="004F1CF2">
      <w:pPr>
        <w:numPr>
          <w:ilvl w:val="0"/>
          <w:numId w:val="10"/>
        </w:numPr>
        <w:spacing w:after="0" w:line="240" w:lineRule="auto"/>
        <w:rPr>
          <w:rFonts w:ascii="Arial" w:hAnsi="Arial" w:cs="Arial"/>
        </w:rPr>
      </w:pPr>
      <w:r w:rsidRPr="004F1CF2">
        <w:rPr>
          <w:rFonts w:ascii="Arial" w:hAnsi="Arial" w:cs="Arial"/>
        </w:rPr>
        <w:t xml:space="preserve">Action Plan – detailed action plan and outstanding feed-forward which commit the learner to tangible actions and improvements in a given timeframe. </w:t>
      </w:r>
    </w:p>
    <w:p w14:paraId="2FAAAF3F" w14:textId="77777777" w:rsidR="004F1CF2" w:rsidRPr="004F1CF2" w:rsidRDefault="004F1CF2" w:rsidP="004F1CF2">
      <w:pPr>
        <w:numPr>
          <w:ilvl w:val="0"/>
          <w:numId w:val="10"/>
        </w:numPr>
        <w:spacing w:after="0" w:line="240" w:lineRule="auto"/>
        <w:rPr>
          <w:rFonts w:ascii="Arial" w:hAnsi="Arial" w:cs="Arial"/>
        </w:rPr>
      </w:pPr>
      <w:r w:rsidRPr="004F1CF2">
        <w:rPr>
          <w:rFonts w:ascii="Arial" w:hAnsi="Arial" w:cs="Arial"/>
        </w:rPr>
        <w:t xml:space="preserve">Quality/Scope of Literature Review: use and referencing of established knowledge to inform the evaluation and analysis of the critical incident, problem, or issue, as well as identify options for improvement. </w:t>
      </w:r>
    </w:p>
    <w:p w14:paraId="4211E31F" w14:textId="77777777" w:rsidR="004F1CF2" w:rsidRPr="004F1CF2" w:rsidRDefault="004F1CF2" w:rsidP="004F1CF2">
      <w:pPr>
        <w:numPr>
          <w:ilvl w:val="0"/>
          <w:numId w:val="10"/>
        </w:numPr>
        <w:spacing w:after="0" w:line="240" w:lineRule="auto"/>
        <w:rPr>
          <w:rFonts w:ascii="Arial" w:hAnsi="Arial" w:cs="Arial"/>
        </w:rPr>
      </w:pPr>
      <w:r w:rsidRPr="004F1CF2">
        <w:rPr>
          <w:rFonts w:ascii="Arial" w:hAnsi="Arial" w:cs="Arial"/>
        </w:rPr>
        <w:t>Understanding: Assignment demonstrates students have understood key topics and reflective practice</w:t>
      </w:r>
    </w:p>
    <w:p w14:paraId="1E9F6040" w14:textId="60E22E4D" w:rsidR="004F1CF2" w:rsidRPr="004F1CF2" w:rsidRDefault="004F1CF2" w:rsidP="004F1CF2">
      <w:pPr>
        <w:pStyle w:val="ListParagraph"/>
        <w:numPr>
          <w:ilvl w:val="0"/>
          <w:numId w:val="10"/>
        </w:numPr>
        <w:jc w:val="both"/>
        <w:rPr>
          <w:rFonts w:eastAsia="Arial" w:cs="Arial"/>
          <w:sz w:val="22"/>
          <w:szCs w:val="22"/>
        </w:rPr>
      </w:pPr>
      <w:r w:rsidRPr="004F1CF2">
        <w:rPr>
          <w:rFonts w:cs="Arial"/>
          <w:sz w:val="22"/>
          <w:szCs w:val="22"/>
        </w:rPr>
        <w:t xml:space="preserve">Readability - ability to convey key message(s) concisely in each of the key areas listed </w:t>
      </w:r>
      <w:r w:rsidR="00291EA9" w:rsidRPr="004F1CF2">
        <w:rPr>
          <w:rFonts w:cs="Arial"/>
          <w:sz w:val="22"/>
          <w:szCs w:val="22"/>
        </w:rPr>
        <w:t>above.</w:t>
      </w:r>
    </w:p>
    <w:p w14:paraId="7C38F810" w14:textId="77777777" w:rsidR="004F1CF2" w:rsidRPr="004F1CF2" w:rsidRDefault="004F1CF2" w:rsidP="004F1CF2">
      <w:pPr>
        <w:jc w:val="both"/>
        <w:rPr>
          <w:rFonts w:eastAsia="Arial" w:cs="Arial"/>
        </w:rPr>
      </w:pPr>
    </w:p>
    <w:p w14:paraId="591AAB82" w14:textId="77777777" w:rsidR="004F1CF2" w:rsidRPr="004F1CF2" w:rsidRDefault="004F1CF2" w:rsidP="004F1CF2">
      <w:pPr>
        <w:jc w:val="both"/>
        <w:rPr>
          <w:rFonts w:eastAsia="Arial" w:cs="Arial"/>
        </w:rPr>
      </w:pPr>
    </w:p>
    <w:p w14:paraId="7B846ED4" w14:textId="30918150" w:rsidR="004F1CF2" w:rsidRPr="004F1CF2" w:rsidRDefault="004F1CF2" w:rsidP="004F1CF2">
      <w:pPr>
        <w:jc w:val="both"/>
        <w:rPr>
          <w:rFonts w:ascii="Arial" w:eastAsia="Arial" w:hAnsi="Arial" w:cs="Arial"/>
        </w:rPr>
      </w:pPr>
      <w:r w:rsidRPr="004F1CF2">
        <w:rPr>
          <w:rFonts w:ascii="Arial" w:eastAsia="Arial" w:hAnsi="Arial" w:cs="Arial"/>
        </w:rPr>
        <w:t xml:space="preserve">Please choose from TWO of the following five options to reflect on: </w:t>
      </w:r>
    </w:p>
    <w:p w14:paraId="50A1D512" w14:textId="77777777" w:rsidR="004F1CF2" w:rsidRPr="004F1CF2" w:rsidRDefault="004F1CF2" w:rsidP="004F1CF2">
      <w:pPr>
        <w:pStyle w:val="ListParagraph"/>
        <w:ind w:left="720"/>
        <w:jc w:val="both"/>
        <w:rPr>
          <w:rFonts w:eastAsia="Arial" w:cs="Arial"/>
          <w:sz w:val="22"/>
          <w:szCs w:val="22"/>
        </w:rPr>
      </w:pPr>
    </w:p>
    <w:p w14:paraId="229CBC1F" w14:textId="77777777" w:rsidR="004F1CF2" w:rsidRPr="004F1CF2" w:rsidRDefault="004F1CF2" w:rsidP="004F1CF2">
      <w:pPr>
        <w:pStyle w:val="ListParagraph"/>
        <w:numPr>
          <w:ilvl w:val="0"/>
          <w:numId w:val="8"/>
        </w:numPr>
        <w:jc w:val="both"/>
        <w:rPr>
          <w:rFonts w:cs="Arial"/>
          <w:sz w:val="22"/>
          <w:szCs w:val="22"/>
        </w:rPr>
      </w:pPr>
      <w:r w:rsidRPr="004F1CF2">
        <w:rPr>
          <w:rFonts w:cs="Arial"/>
          <w:sz w:val="22"/>
          <w:szCs w:val="22"/>
        </w:rPr>
        <w:t>Understanding the project brief</w:t>
      </w:r>
    </w:p>
    <w:p w14:paraId="71E9A389" w14:textId="77777777" w:rsidR="004F1CF2" w:rsidRPr="004F1CF2" w:rsidRDefault="004F1CF2" w:rsidP="004F1CF2">
      <w:pPr>
        <w:pStyle w:val="ListParagraph"/>
        <w:numPr>
          <w:ilvl w:val="0"/>
          <w:numId w:val="7"/>
        </w:numPr>
        <w:jc w:val="both"/>
        <w:rPr>
          <w:rFonts w:cs="Arial"/>
          <w:sz w:val="22"/>
          <w:szCs w:val="22"/>
        </w:rPr>
      </w:pPr>
      <w:r w:rsidRPr="004F1CF2">
        <w:rPr>
          <w:rFonts w:cs="Arial"/>
          <w:sz w:val="22"/>
          <w:szCs w:val="22"/>
        </w:rPr>
        <w:t>The data collection approach</w:t>
      </w:r>
    </w:p>
    <w:p w14:paraId="2B33BA67" w14:textId="77777777" w:rsidR="004F1CF2" w:rsidRPr="004F1CF2" w:rsidRDefault="004F1CF2" w:rsidP="004F1CF2">
      <w:pPr>
        <w:pStyle w:val="ListParagraph"/>
        <w:numPr>
          <w:ilvl w:val="0"/>
          <w:numId w:val="7"/>
        </w:numPr>
        <w:jc w:val="both"/>
        <w:rPr>
          <w:rFonts w:cs="Arial"/>
          <w:sz w:val="22"/>
          <w:szCs w:val="22"/>
        </w:rPr>
      </w:pPr>
      <w:r w:rsidRPr="004F1CF2">
        <w:rPr>
          <w:rFonts w:cs="Arial"/>
          <w:sz w:val="22"/>
          <w:szCs w:val="22"/>
        </w:rPr>
        <w:t>Completing the objectives</w:t>
      </w:r>
    </w:p>
    <w:p w14:paraId="7A82D02A" w14:textId="77777777" w:rsidR="004F1CF2" w:rsidRPr="004F1CF2" w:rsidRDefault="004F1CF2" w:rsidP="004F1CF2">
      <w:pPr>
        <w:pStyle w:val="ListParagraph"/>
        <w:numPr>
          <w:ilvl w:val="0"/>
          <w:numId w:val="7"/>
        </w:numPr>
        <w:jc w:val="both"/>
        <w:rPr>
          <w:rFonts w:cs="Arial"/>
          <w:sz w:val="22"/>
          <w:szCs w:val="22"/>
        </w:rPr>
      </w:pPr>
      <w:r w:rsidRPr="004F1CF2">
        <w:rPr>
          <w:rFonts w:cs="Arial"/>
          <w:sz w:val="22"/>
          <w:szCs w:val="22"/>
        </w:rPr>
        <w:t>Completing analysis of secondary data</w:t>
      </w:r>
    </w:p>
    <w:p w14:paraId="0778D7CB" w14:textId="77777777" w:rsidR="004F1CF2" w:rsidRPr="004F1CF2" w:rsidRDefault="004F1CF2" w:rsidP="004F1CF2">
      <w:pPr>
        <w:pStyle w:val="ListParagraph"/>
        <w:numPr>
          <w:ilvl w:val="0"/>
          <w:numId w:val="7"/>
        </w:numPr>
        <w:jc w:val="both"/>
        <w:rPr>
          <w:rFonts w:cs="Arial"/>
          <w:sz w:val="22"/>
          <w:szCs w:val="22"/>
        </w:rPr>
      </w:pPr>
      <w:r w:rsidRPr="004F1CF2">
        <w:rPr>
          <w:rFonts w:cs="Arial"/>
          <w:sz w:val="22"/>
          <w:szCs w:val="22"/>
        </w:rPr>
        <w:t>Working as a group</w:t>
      </w:r>
    </w:p>
    <w:p w14:paraId="41FB3607" w14:textId="77777777" w:rsidR="004F1CF2" w:rsidRPr="004F1CF2" w:rsidRDefault="004F1CF2" w:rsidP="004F1CF2">
      <w:pPr>
        <w:pStyle w:val="ListParagraph"/>
        <w:numPr>
          <w:ilvl w:val="0"/>
          <w:numId w:val="7"/>
        </w:numPr>
        <w:jc w:val="both"/>
        <w:rPr>
          <w:rFonts w:cs="Arial"/>
          <w:sz w:val="22"/>
          <w:szCs w:val="22"/>
        </w:rPr>
      </w:pPr>
      <w:r w:rsidRPr="004F1CF2">
        <w:rPr>
          <w:rFonts w:cs="Arial"/>
          <w:sz w:val="22"/>
          <w:szCs w:val="22"/>
        </w:rPr>
        <w:t>Working independently</w:t>
      </w:r>
    </w:p>
    <w:p w14:paraId="5D54759F" w14:textId="77777777" w:rsidR="004F1CF2" w:rsidRPr="004F1CF2" w:rsidRDefault="004F1CF2" w:rsidP="004F1CF2">
      <w:pPr>
        <w:rPr>
          <w:rFonts w:ascii="Arial" w:hAnsi="Arial" w:cs="Arial"/>
          <w:b/>
          <w:bCs/>
        </w:rPr>
      </w:pPr>
    </w:p>
    <w:p w14:paraId="0C312EC1" w14:textId="77777777" w:rsidR="004F1CF2" w:rsidRPr="004F1CF2" w:rsidRDefault="004F1CF2" w:rsidP="004F1CF2">
      <w:pPr>
        <w:jc w:val="both"/>
        <w:rPr>
          <w:rFonts w:ascii="Arial" w:hAnsi="Arial" w:cs="Arial"/>
        </w:rPr>
      </w:pPr>
      <w:r w:rsidRPr="004F1CF2">
        <w:rPr>
          <w:rFonts w:ascii="Arial" w:hAnsi="Arial" w:cs="Arial"/>
        </w:rPr>
        <w:t xml:space="preserve">The word limit is </w:t>
      </w:r>
      <w:r w:rsidRPr="004F1CF2">
        <w:rPr>
          <w:rFonts w:ascii="Arial" w:hAnsi="Arial" w:cs="Arial"/>
          <w:b/>
          <w:u w:val="single"/>
        </w:rPr>
        <w:t>2000 words</w:t>
      </w:r>
      <w:r w:rsidRPr="004F1CF2">
        <w:rPr>
          <w:rFonts w:ascii="Arial" w:hAnsi="Arial" w:cs="Arial"/>
          <w:u w:val="single"/>
        </w:rPr>
        <w:t>;</w:t>
      </w:r>
      <w:r w:rsidRPr="004F1CF2">
        <w:rPr>
          <w:rFonts w:ascii="Arial" w:hAnsi="Arial" w:cs="Arial"/>
        </w:rPr>
        <w:t xml:space="preserve"> this is a maximum limit and is for the main text. </w:t>
      </w:r>
    </w:p>
    <w:p w14:paraId="59613CCB" w14:textId="55DB5B5C" w:rsidR="004F1CF2" w:rsidRPr="007D4A15" w:rsidRDefault="004F1CF2" w:rsidP="000F3222">
      <w:pPr>
        <w:pStyle w:val="Heading1"/>
        <w:shd w:val="clear" w:color="auto" w:fill="FFFFFF"/>
        <w:spacing w:before="75" w:after="75"/>
        <w:rPr>
          <w:rFonts w:ascii="Arial" w:hAnsi="Arial" w:cs="Arial"/>
          <w:b/>
          <w:bCs/>
          <w:color w:val="auto"/>
          <w:sz w:val="24"/>
          <w:szCs w:val="24"/>
        </w:rPr>
      </w:pPr>
    </w:p>
    <w:p w14:paraId="22E84035" w14:textId="5AC43E9D" w:rsidR="004F1CF2" w:rsidRPr="007D4A15" w:rsidRDefault="004F1CF2" w:rsidP="000F3222">
      <w:pPr>
        <w:pStyle w:val="Heading1"/>
        <w:shd w:val="clear" w:color="auto" w:fill="FFFFFF"/>
        <w:spacing w:before="75" w:after="75"/>
        <w:rPr>
          <w:rFonts w:ascii="Arial" w:hAnsi="Arial" w:cs="Arial"/>
          <w:b/>
          <w:bCs/>
          <w:color w:val="auto"/>
          <w:sz w:val="24"/>
          <w:szCs w:val="24"/>
        </w:rPr>
      </w:pPr>
      <w:r w:rsidRPr="007D4A15">
        <w:rPr>
          <w:rFonts w:ascii="Arial" w:hAnsi="Arial" w:cs="Arial"/>
          <w:b/>
          <w:bCs/>
          <w:color w:val="auto"/>
          <w:sz w:val="24"/>
          <w:szCs w:val="24"/>
        </w:rPr>
        <w:t xml:space="preserve">Appendix 2: </w:t>
      </w:r>
      <w:r w:rsidR="00956E1A" w:rsidRPr="007D4A15">
        <w:rPr>
          <w:rFonts w:ascii="Arial" w:hAnsi="Arial" w:cs="Arial"/>
          <w:b/>
          <w:bCs/>
          <w:color w:val="auto"/>
          <w:sz w:val="24"/>
          <w:szCs w:val="24"/>
        </w:rPr>
        <w:t xml:space="preserve">SG examples of personal Learning Logs with blank, </w:t>
      </w:r>
      <w:r w:rsidR="00AD0D66" w:rsidRPr="007D4A15">
        <w:rPr>
          <w:rFonts w:ascii="Arial" w:hAnsi="Arial" w:cs="Arial"/>
          <w:b/>
          <w:bCs/>
          <w:color w:val="auto"/>
          <w:sz w:val="24"/>
          <w:szCs w:val="24"/>
        </w:rPr>
        <w:t>containing</w:t>
      </w:r>
      <w:r w:rsidR="00956E1A" w:rsidRPr="007D4A15">
        <w:rPr>
          <w:rFonts w:ascii="Arial" w:hAnsi="Arial" w:cs="Arial"/>
          <w:b/>
          <w:bCs/>
          <w:color w:val="auto"/>
          <w:sz w:val="24"/>
          <w:szCs w:val="24"/>
        </w:rPr>
        <w:t xml:space="preserve"> guidance.</w:t>
      </w:r>
    </w:p>
    <w:p w14:paraId="24247D1E" w14:textId="77777777" w:rsidR="00956E1A" w:rsidRDefault="00956E1A" w:rsidP="00956E1A"/>
    <w:p w14:paraId="45913045" w14:textId="60CD8F94" w:rsidR="00AD0D66" w:rsidRPr="00AD0D66" w:rsidRDefault="00AD0D66" w:rsidP="00956E1A">
      <w:pPr>
        <w:rPr>
          <w:rFonts w:ascii="Arial" w:hAnsi="Arial" w:cs="Arial"/>
          <w:color w:val="FF0000"/>
          <w:sz w:val="28"/>
          <w:szCs w:val="28"/>
        </w:rPr>
      </w:pPr>
      <w:r w:rsidRPr="00AD0D66">
        <w:rPr>
          <w:rFonts w:ascii="Arial" w:hAnsi="Arial" w:cs="Arial"/>
          <w:color w:val="FF0000"/>
          <w:sz w:val="28"/>
          <w:szCs w:val="28"/>
        </w:rPr>
        <w:t>Students, please note these logs are bigger than the ones I normally keep which are rarely more than 75% of an A4 sheet.</w:t>
      </w:r>
    </w:p>
    <w:p w14:paraId="62A1372E" w14:textId="77777777" w:rsidR="00AD0D66" w:rsidRDefault="00AD0D66" w:rsidP="00956E1A"/>
    <w:p w14:paraId="292E72AE" w14:textId="77777777" w:rsidR="007D4A15" w:rsidRDefault="007D4A15" w:rsidP="007D4A15">
      <w:pPr>
        <w:rPr>
          <w:b/>
          <w:sz w:val="32"/>
          <w:szCs w:val="32"/>
        </w:rPr>
      </w:pPr>
      <w:r>
        <w:rPr>
          <w:b/>
          <w:sz w:val="32"/>
          <w:szCs w:val="32"/>
        </w:rPr>
        <w:t>Please use this template for your logs</w:t>
      </w:r>
    </w:p>
    <w:p w14:paraId="75F24584" w14:textId="77777777" w:rsidR="007D4A15" w:rsidRDefault="007D4A15" w:rsidP="007D4A15">
      <w:pPr>
        <w:rPr>
          <w:b/>
          <w:sz w:val="32"/>
          <w:szCs w:val="32"/>
        </w:rPr>
      </w:pPr>
    </w:p>
    <w:p w14:paraId="6A61BDA8" w14:textId="77777777" w:rsidR="007D4A15" w:rsidRPr="00EE2A27" w:rsidRDefault="007D4A15" w:rsidP="007D4A15">
      <w:pPr>
        <w:rPr>
          <w:b/>
          <w:sz w:val="32"/>
          <w:szCs w:val="32"/>
        </w:rPr>
      </w:pPr>
      <w:r w:rsidRPr="00EE2A27">
        <w:rPr>
          <w:b/>
          <w:sz w:val="32"/>
          <w:szCs w:val="32"/>
        </w:rPr>
        <w:t xml:space="preserve">LEARNING LOG RECORD SHEET:    </w:t>
      </w:r>
      <w:r>
        <w:rPr>
          <w:b/>
          <w:sz w:val="32"/>
          <w:szCs w:val="32"/>
        </w:rPr>
        <w:t>Your name  Date</w:t>
      </w:r>
    </w:p>
    <w:p w14:paraId="42B5B4AA" w14:textId="77777777" w:rsidR="007D4A15" w:rsidRDefault="007D4A15" w:rsidP="007D4A15"/>
    <w:tbl>
      <w:tblPr>
        <w:tblStyle w:val="TableGrid"/>
        <w:tblW w:w="0" w:type="auto"/>
        <w:tblLook w:val="04A0" w:firstRow="1" w:lastRow="0" w:firstColumn="1" w:lastColumn="0" w:noHBand="0" w:noVBand="1"/>
      </w:tblPr>
      <w:tblGrid>
        <w:gridCol w:w="9016"/>
      </w:tblGrid>
      <w:tr w:rsidR="007D4A15" w14:paraId="2C017460" w14:textId="77777777" w:rsidTr="00F02DDD">
        <w:tc>
          <w:tcPr>
            <w:tcW w:w="9242" w:type="dxa"/>
          </w:tcPr>
          <w:p w14:paraId="4FE0C768" w14:textId="77777777" w:rsidR="007D4A15" w:rsidRDefault="007D4A15" w:rsidP="00F02DDD">
            <w:pPr>
              <w:rPr>
                <w:u w:val="single"/>
              </w:rPr>
            </w:pPr>
            <w:r w:rsidRPr="00EE2A27">
              <w:rPr>
                <w:u w:val="single"/>
              </w:rPr>
              <w:t>SOURCE/FULL REFERENCE</w:t>
            </w:r>
          </w:p>
          <w:p w14:paraId="7D4EBEF6" w14:textId="77777777" w:rsidR="007D4A15" w:rsidRPr="00DC5354" w:rsidRDefault="007D4A15" w:rsidP="00F02DDD">
            <w:r w:rsidRPr="00DC5354">
              <w:t>Make sure you use the advice on referencing conventions. Please use Harvard referencing. Try to find some unusual sources to test your understanding. Ask for advice if unsure</w:t>
            </w:r>
            <w:r>
              <w:t>.</w:t>
            </w:r>
          </w:p>
          <w:p w14:paraId="5100EFEF" w14:textId="77777777" w:rsidR="007D4A15" w:rsidRDefault="007D4A15" w:rsidP="00F02DDD"/>
        </w:tc>
      </w:tr>
      <w:tr w:rsidR="007D4A15" w14:paraId="1F44EFA1" w14:textId="77777777" w:rsidTr="00F02DDD">
        <w:tc>
          <w:tcPr>
            <w:tcW w:w="9242" w:type="dxa"/>
          </w:tcPr>
          <w:p w14:paraId="4EDA4477" w14:textId="77777777" w:rsidR="007D4A15" w:rsidRDefault="007D4A15" w:rsidP="00F02DDD">
            <w:pPr>
              <w:rPr>
                <w:u w:val="single"/>
              </w:rPr>
            </w:pPr>
            <w:r w:rsidRPr="00EE2A27">
              <w:rPr>
                <w:u w:val="single"/>
              </w:rPr>
              <w:t>DESCRIPTION</w:t>
            </w:r>
          </w:p>
          <w:p w14:paraId="26816EE9" w14:textId="77777777" w:rsidR="007D4A15" w:rsidRDefault="007D4A15" w:rsidP="00F02DDD">
            <w:pPr>
              <w:rPr>
                <w:u w:val="single"/>
              </w:rPr>
            </w:pPr>
          </w:p>
          <w:p w14:paraId="4E88A6C7" w14:textId="1649FE55" w:rsidR="007D4A15" w:rsidRPr="007D4A15" w:rsidRDefault="007D4A15" w:rsidP="00F02DDD">
            <w:pPr>
              <w:rPr>
                <w:i/>
                <w:iCs/>
              </w:rPr>
            </w:pPr>
            <w:r w:rsidRPr="007D4A15">
              <w:rPr>
                <w:i/>
                <w:iCs/>
              </w:rPr>
              <w:t>Logs are written largely for yourself.</w:t>
            </w:r>
          </w:p>
          <w:p w14:paraId="5E00C26F" w14:textId="2B6EC0A3" w:rsidR="007D4A15" w:rsidRPr="007D4A15" w:rsidRDefault="007D4A15" w:rsidP="00F02DDD">
            <w:pPr>
              <w:rPr>
                <w:i/>
                <w:iCs/>
              </w:rPr>
            </w:pPr>
            <w:r w:rsidRPr="007D4A15">
              <w:rPr>
                <w:i/>
                <w:iCs/>
              </w:rPr>
              <w:t xml:space="preserve">However I have used them to grade academic modules, some professions insist on seeing them for CPD. </w:t>
            </w:r>
          </w:p>
          <w:p w14:paraId="17C18C5F" w14:textId="77777777" w:rsidR="007D4A15" w:rsidRDefault="007D4A15" w:rsidP="00F02DDD">
            <w:pPr>
              <w:rPr>
                <w:u w:val="single"/>
              </w:rPr>
            </w:pPr>
          </w:p>
          <w:p w14:paraId="73B70FD8" w14:textId="77777777" w:rsidR="007D4A15" w:rsidRDefault="007D4A15" w:rsidP="00F02DDD">
            <w:pPr>
              <w:rPr>
                <w:u w:val="single"/>
              </w:rPr>
            </w:pPr>
          </w:p>
          <w:p w14:paraId="6B72FABB" w14:textId="77777777" w:rsidR="007D4A15" w:rsidRPr="00DC5354" w:rsidRDefault="007D4A15" w:rsidP="00F02DDD">
            <w:r w:rsidRPr="00DC5354">
              <w:t>Description does not generate the highest marks. However you need enough detail so that this log will be of future use, to save you having to read the original source all over again. One or two “juicy” quotes only, because direct quoting uses up the word count and still requires you to explain the meaning of the quote. In general try to paraphrase the article, putting it into your words, including an explanation.</w:t>
            </w:r>
          </w:p>
          <w:p w14:paraId="3509BAFD" w14:textId="77777777" w:rsidR="007D4A15" w:rsidRDefault="007D4A15" w:rsidP="00F02DDD">
            <w:pPr>
              <w:rPr>
                <w:u w:val="single"/>
              </w:rPr>
            </w:pPr>
          </w:p>
          <w:p w14:paraId="51575AD8" w14:textId="77777777" w:rsidR="007D4A15" w:rsidRPr="00D30C8B" w:rsidRDefault="007D4A15" w:rsidP="00F02DDD"/>
        </w:tc>
      </w:tr>
      <w:tr w:rsidR="007D4A15" w14:paraId="7990EB4B" w14:textId="77777777" w:rsidTr="00F02DDD">
        <w:tc>
          <w:tcPr>
            <w:tcW w:w="9242" w:type="dxa"/>
          </w:tcPr>
          <w:p w14:paraId="32A9C131" w14:textId="77777777" w:rsidR="007D4A15" w:rsidRPr="00EE2A27" w:rsidRDefault="007D4A15" w:rsidP="00F02DDD">
            <w:pPr>
              <w:rPr>
                <w:u w:val="single"/>
              </w:rPr>
            </w:pPr>
            <w:r w:rsidRPr="00EE2A27">
              <w:rPr>
                <w:u w:val="single"/>
              </w:rPr>
              <w:t>ANALYSIS (CONCEPTS, EXAMPLES, STATUS OF SOURCE, CRITIQUE etc)</w:t>
            </w:r>
          </w:p>
          <w:p w14:paraId="35653624" w14:textId="77777777" w:rsidR="007D4A15" w:rsidRDefault="007D4A15" w:rsidP="00F02DDD"/>
          <w:p w14:paraId="06DAC58B" w14:textId="77777777" w:rsidR="007D4A15" w:rsidRDefault="007D4A15" w:rsidP="00F02DDD">
            <w:r>
              <w:t>This means “have an argument”. See the same article, idea, concept from two or more points of view. The weighting of the grade will be enhanced very much in this section.</w:t>
            </w:r>
          </w:p>
          <w:p w14:paraId="11D91D65" w14:textId="77777777" w:rsidR="007D4A15" w:rsidRDefault="007D4A15" w:rsidP="00F02DDD"/>
          <w:p w14:paraId="5149727F" w14:textId="77777777" w:rsidR="007D4A15" w:rsidRDefault="007D4A15" w:rsidP="00F02DDD">
            <w:r>
              <w:lastRenderedPageBreak/>
              <w:t xml:space="preserve">Even if you can’t quote definite schools of thought, you can say “One point of view might say…another would think the opposite because…”. Always try to back up your statements. Simply saying “I don’t like this article…” is not enough. </w:t>
            </w:r>
          </w:p>
          <w:p w14:paraId="09BA64EE" w14:textId="77777777" w:rsidR="007D4A15" w:rsidRDefault="007D4A15" w:rsidP="00F02DDD"/>
          <w:p w14:paraId="4EBEBC6D" w14:textId="3F5777D5" w:rsidR="007D4A15" w:rsidRDefault="007D4A15" w:rsidP="00F02DDD">
            <w:r>
              <w:t xml:space="preserve">Why don’t you like it? It is fair to critique the source by evaluating (in other words, make a judgement) the likely target audience. In other words if you analyse a Sun article (I would recommend you aim a little higher and do a report on one of the quality newspapers to up your game), you might disclose that the reading age of the Sun’s articles is about 9 years. In which case don’t expect high levels of analysis or vocabulary (Gotcha!). If you are reviewing an FT article, used by city stockbrokers to influence multimillion £ deals, you might demand higher levels of delivery. </w:t>
            </w:r>
          </w:p>
          <w:p w14:paraId="064F83C2" w14:textId="77777777" w:rsidR="007D4A15" w:rsidRDefault="007D4A15" w:rsidP="00F02DDD"/>
          <w:p w14:paraId="337E5B01" w14:textId="77777777" w:rsidR="007D4A15" w:rsidRDefault="007D4A15" w:rsidP="00F02DDD">
            <w:r>
              <w:t>If you are analysing a lecture or presentation it is fine to evaluate whether the speaker communicated or had an accessible style, using your own feelings, but also what was the content and did the speaker give different perspectives?</w:t>
            </w:r>
          </w:p>
          <w:p w14:paraId="117611AE" w14:textId="77777777" w:rsidR="007D4A15" w:rsidRDefault="007D4A15" w:rsidP="00F02DDD"/>
        </w:tc>
      </w:tr>
      <w:tr w:rsidR="007D4A15" w14:paraId="6D1BB636" w14:textId="77777777" w:rsidTr="00F02DDD">
        <w:tc>
          <w:tcPr>
            <w:tcW w:w="9242" w:type="dxa"/>
          </w:tcPr>
          <w:p w14:paraId="479F8718" w14:textId="77777777" w:rsidR="007D4A15" w:rsidRPr="00EE2A27" w:rsidRDefault="007D4A15" w:rsidP="00F02DDD">
            <w:pPr>
              <w:rPr>
                <w:u w:val="single"/>
              </w:rPr>
            </w:pPr>
            <w:r w:rsidRPr="00EE2A27">
              <w:rPr>
                <w:u w:val="single"/>
              </w:rPr>
              <w:lastRenderedPageBreak/>
              <w:t>USEFULNESS/FUTURE RESEARCH/ACTIVITY PLANNED</w:t>
            </w:r>
          </w:p>
          <w:p w14:paraId="4E0E7E75" w14:textId="77777777" w:rsidR="007D4A15" w:rsidRDefault="007D4A15" w:rsidP="00F02DDD"/>
          <w:p w14:paraId="1D162712" w14:textId="2A864466" w:rsidR="007D4A15" w:rsidRDefault="007D4A15" w:rsidP="00F02DDD">
            <w:r>
              <w:t xml:space="preserve">This is interesting to see if you plan to apply it to your studies e.g. in other modules or think that it could be used as a base for a dissertation or project in your final studies. </w:t>
            </w:r>
          </w:p>
          <w:p w14:paraId="75E5ABD6" w14:textId="77777777" w:rsidR="007D4A15" w:rsidRDefault="007D4A15" w:rsidP="00F02DDD"/>
          <w:p w14:paraId="06FE29D5" w14:textId="77777777" w:rsidR="007D4A15" w:rsidRDefault="007D4A15" w:rsidP="00F02DDD">
            <w:r>
              <w:t>Where do you take the theme of this source further e.g. other articles by the same author or a search on the same topic.</w:t>
            </w:r>
          </w:p>
          <w:p w14:paraId="5F9771DF" w14:textId="77777777" w:rsidR="007D4A15" w:rsidRDefault="007D4A15" w:rsidP="00F02DDD"/>
          <w:p w14:paraId="4FF85945" w14:textId="77777777" w:rsidR="007D4A15" w:rsidRDefault="007D4A15" w:rsidP="00F02DDD">
            <w:r>
              <w:t>If you use other sources in your discussion put a short reference list in this section.</w:t>
            </w:r>
          </w:p>
          <w:p w14:paraId="05857D11" w14:textId="77777777" w:rsidR="007D4A15" w:rsidRDefault="007D4A15" w:rsidP="00F02DDD"/>
        </w:tc>
      </w:tr>
    </w:tbl>
    <w:p w14:paraId="5B2A28EE" w14:textId="77777777" w:rsidR="007D4A15" w:rsidRDefault="007D4A15" w:rsidP="007D4A15"/>
    <w:p w14:paraId="7B712147" w14:textId="77777777" w:rsidR="007D4A15" w:rsidRDefault="007D4A15" w:rsidP="007D4A15"/>
    <w:p w14:paraId="74A17A8B" w14:textId="77777777" w:rsidR="00AD0D66" w:rsidRPr="00AD0D66" w:rsidRDefault="00AD0D66" w:rsidP="00AD0D66">
      <w:pPr>
        <w:rPr>
          <w:rFonts w:ascii="Arial" w:hAnsi="Arial" w:cs="Arial"/>
          <w:b/>
          <w:bCs/>
          <w:kern w:val="0"/>
          <w:sz w:val="32"/>
          <w:szCs w:val="32"/>
          <w14:ligatures w14:val="none"/>
        </w:rPr>
      </w:pPr>
      <w:r w:rsidRPr="00AD0D66">
        <w:rPr>
          <w:rFonts w:ascii="Arial" w:hAnsi="Arial" w:cs="Arial"/>
          <w:b/>
          <w:bCs/>
          <w:kern w:val="0"/>
          <w:sz w:val="32"/>
          <w:szCs w:val="32"/>
          <w14:ligatures w14:val="none"/>
        </w:rPr>
        <w:t>Learning Log on Drink Brands an environmental concern. 09 May 2021.</w:t>
      </w:r>
    </w:p>
    <w:p w14:paraId="71E70F9E" w14:textId="77777777" w:rsidR="00AD0D66" w:rsidRPr="00AD0D66" w:rsidRDefault="00AD0D66" w:rsidP="00AD0D66">
      <w:pPr>
        <w:rPr>
          <w:b/>
          <w:kern w:val="0"/>
          <w:sz w:val="32"/>
          <w:szCs w:val="32"/>
          <w14:ligatures w14:val="none"/>
        </w:rPr>
      </w:pPr>
      <w:r w:rsidRPr="00AD0D66">
        <w:rPr>
          <w:b/>
          <w:kern w:val="0"/>
          <w:sz w:val="32"/>
          <w:szCs w:val="32"/>
          <w14:ligatures w14:val="none"/>
        </w:rPr>
        <w:t>LEARNING LOG RECORD SHEET:  Steve Griffiths  Date: 09-05-21</w:t>
      </w:r>
    </w:p>
    <w:tbl>
      <w:tblPr>
        <w:tblStyle w:val="TableGrid"/>
        <w:tblW w:w="0" w:type="auto"/>
        <w:tblLook w:val="04A0" w:firstRow="1" w:lastRow="0" w:firstColumn="1" w:lastColumn="0" w:noHBand="0" w:noVBand="1"/>
      </w:tblPr>
      <w:tblGrid>
        <w:gridCol w:w="9016"/>
      </w:tblGrid>
      <w:tr w:rsidR="00AD0D66" w:rsidRPr="00AD0D66" w14:paraId="7FF68DD5" w14:textId="77777777" w:rsidTr="00F02DDD">
        <w:tc>
          <w:tcPr>
            <w:tcW w:w="9242" w:type="dxa"/>
          </w:tcPr>
          <w:p w14:paraId="484F1A9B" w14:textId="77777777" w:rsidR="00AD0D66" w:rsidRPr="00AD0D66" w:rsidRDefault="00AD0D66" w:rsidP="00AD0D66">
            <w:pPr>
              <w:tabs>
                <w:tab w:val="left" w:pos="3156"/>
              </w:tabs>
              <w:rPr>
                <w:rFonts w:ascii="Arial" w:hAnsi="Arial" w:cs="Arial"/>
                <w:sz w:val="24"/>
                <w:szCs w:val="24"/>
                <w:u w:val="single"/>
              </w:rPr>
            </w:pPr>
            <w:r w:rsidRPr="00AD0D66">
              <w:rPr>
                <w:rFonts w:ascii="Arial" w:hAnsi="Arial" w:cs="Arial"/>
                <w:sz w:val="24"/>
                <w:szCs w:val="24"/>
                <w:u w:val="single"/>
              </w:rPr>
              <w:t>SOURCE/FULL REFERENCE</w:t>
            </w:r>
          </w:p>
          <w:p w14:paraId="1DBC900A" w14:textId="77777777" w:rsidR="00AD0D66" w:rsidRPr="00AD0D66" w:rsidRDefault="00AD0D66" w:rsidP="00AD0D66">
            <w:pPr>
              <w:tabs>
                <w:tab w:val="left" w:pos="3156"/>
              </w:tabs>
              <w:rPr>
                <w:rFonts w:ascii="Arial" w:hAnsi="Arial" w:cs="Arial"/>
                <w:sz w:val="24"/>
                <w:szCs w:val="24"/>
                <w:u w:val="single"/>
              </w:rPr>
            </w:pPr>
          </w:p>
          <w:p w14:paraId="65EEA067" w14:textId="77777777" w:rsidR="00AD0D66" w:rsidRPr="00AD0D66" w:rsidRDefault="00000000" w:rsidP="00AD0D66">
            <w:pPr>
              <w:shd w:val="clear" w:color="auto" w:fill="FFFFFF"/>
              <w:textAlignment w:val="baseline"/>
              <w:outlineLvl w:val="0"/>
              <w:rPr>
                <w:rFonts w:ascii="Arial" w:hAnsi="Arial" w:cs="Arial"/>
                <w:color w:val="000000" w:themeColor="text1"/>
                <w:kern w:val="36"/>
                <w:sz w:val="24"/>
                <w:szCs w:val="24"/>
              </w:rPr>
            </w:pPr>
            <w:hyperlink r:id="rId51" w:history="1">
              <w:r w:rsidR="00AD0D66" w:rsidRPr="00AD0D66">
                <w:rPr>
                  <w:rFonts w:ascii="Arial" w:hAnsi="Arial" w:cs="Arial"/>
                  <w:color w:val="000000" w:themeColor="text1"/>
                  <w:sz w:val="24"/>
                  <w:szCs w:val="24"/>
                  <w:bdr w:val="none" w:sz="0" w:space="0" w:color="auto" w:frame="1"/>
                </w:rPr>
                <w:t>Beckett</w:t>
              </w:r>
            </w:hyperlink>
            <w:r w:rsidR="00AD0D66" w:rsidRPr="00AD0D66">
              <w:rPr>
                <w:rFonts w:ascii="Arial" w:hAnsi="Arial" w:cs="Arial"/>
                <w:color w:val="000000" w:themeColor="text1"/>
                <w:sz w:val="24"/>
                <w:szCs w:val="24"/>
                <w:bdr w:val="none" w:sz="0" w:space="0" w:color="auto" w:frame="1"/>
              </w:rPr>
              <w:t>, F. (2021)</w:t>
            </w:r>
            <w:r w:rsidR="00AD0D66" w:rsidRPr="00AD0D66">
              <w:rPr>
                <w:rFonts w:ascii="Arial" w:hAnsi="Arial" w:cs="Arial"/>
                <w:color w:val="000000" w:themeColor="text1"/>
                <w:sz w:val="24"/>
                <w:szCs w:val="24"/>
                <w:u w:val="single"/>
                <w:bdr w:val="none" w:sz="0" w:space="0" w:color="auto" w:frame="1"/>
              </w:rPr>
              <w:t xml:space="preserve"> </w:t>
            </w:r>
            <w:r w:rsidR="00AD0D66" w:rsidRPr="00AD0D66">
              <w:rPr>
                <w:rFonts w:ascii="Arial" w:hAnsi="Arial" w:cs="Arial"/>
                <w:i/>
                <w:iCs/>
                <w:color w:val="000000" w:themeColor="text1"/>
                <w:kern w:val="36"/>
                <w:sz w:val="24"/>
                <w:szCs w:val="24"/>
              </w:rPr>
              <w:t>Drink brands that won’t cost the earth.</w:t>
            </w:r>
            <w:r w:rsidR="00AD0D66" w:rsidRPr="00AD0D66">
              <w:rPr>
                <w:rFonts w:ascii="Arial" w:hAnsi="Arial" w:cs="Arial"/>
                <w:color w:val="000000" w:themeColor="text1"/>
                <w:kern w:val="36"/>
                <w:sz w:val="24"/>
                <w:szCs w:val="24"/>
              </w:rPr>
              <w:t xml:space="preserve"> The Guardian, 08 May. </w:t>
            </w:r>
          </w:p>
          <w:p w14:paraId="0E8C8848" w14:textId="77777777" w:rsidR="00AD0D66" w:rsidRPr="00AD0D66" w:rsidRDefault="00000000" w:rsidP="00AD0D66">
            <w:pPr>
              <w:shd w:val="clear" w:color="auto" w:fill="FFFFFF"/>
              <w:textAlignment w:val="baseline"/>
              <w:outlineLvl w:val="0"/>
              <w:rPr>
                <w:rFonts w:ascii="Arial" w:hAnsi="Arial" w:cs="Arial"/>
                <w:color w:val="000000" w:themeColor="text1"/>
                <w:kern w:val="36"/>
                <w:sz w:val="24"/>
                <w:szCs w:val="24"/>
              </w:rPr>
            </w:pPr>
            <w:hyperlink r:id="rId52" w:history="1">
              <w:r w:rsidR="00AD0D66" w:rsidRPr="00AD0D66">
                <w:rPr>
                  <w:rFonts w:ascii="Arial" w:hAnsi="Arial" w:cs="Arial"/>
                  <w:color w:val="0563C1" w:themeColor="hyperlink"/>
                  <w:sz w:val="24"/>
                  <w:szCs w:val="24"/>
                  <w:u w:val="single"/>
                </w:rPr>
                <w:t>https://www.theguardian.com/food/2021/may/07/drink-brands-that-wont-cost-the-earth-sustainable-beer-wine</w:t>
              </w:r>
            </w:hyperlink>
          </w:p>
          <w:p w14:paraId="4054E51C" w14:textId="77777777" w:rsidR="00AD0D66" w:rsidRPr="00AD0D66" w:rsidRDefault="00AD0D66" w:rsidP="00AD0D66">
            <w:pPr>
              <w:rPr>
                <w:rFonts w:ascii="Arial" w:hAnsi="Arial" w:cs="Arial"/>
                <w:color w:val="000000" w:themeColor="text1"/>
                <w:sz w:val="24"/>
                <w:szCs w:val="24"/>
              </w:rPr>
            </w:pPr>
            <w:r w:rsidRPr="00AD0D66">
              <w:rPr>
                <w:rFonts w:ascii="Arial" w:hAnsi="Arial" w:cs="Arial"/>
                <w:color w:val="000000" w:themeColor="text1"/>
                <w:sz w:val="24"/>
                <w:szCs w:val="24"/>
              </w:rPr>
              <w:t>(Accessed 08-05-21)</w:t>
            </w:r>
          </w:p>
          <w:p w14:paraId="13E62A6F" w14:textId="77777777" w:rsidR="00AD0D66" w:rsidRPr="00AD0D66" w:rsidRDefault="00AD0D66" w:rsidP="00AD0D66">
            <w:pPr>
              <w:shd w:val="clear" w:color="auto" w:fill="FFFFFF"/>
              <w:textAlignment w:val="baseline"/>
              <w:outlineLvl w:val="0"/>
              <w:rPr>
                <w:rFonts w:ascii="Arial" w:hAnsi="Arial" w:cs="Arial"/>
                <w:sz w:val="24"/>
                <w:szCs w:val="24"/>
              </w:rPr>
            </w:pPr>
          </w:p>
        </w:tc>
      </w:tr>
      <w:tr w:rsidR="00AD0D66" w:rsidRPr="00AD0D66" w14:paraId="63E04F42" w14:textId="77777777" w:rsidTr="00F02DDD">
        <w:tc>
          <w:tcPr>
            <w:tcW w:w="9242" w:type="dxa"/>
          </w:tcPr>
          <w:p w14:paraId="30AC1659" w14:textId="77777777" w:rsidR="00AD0D66" w:rsidRPr="00AD0D66" w:rsidRDefault="00AD0D66" w:rsidP="00AD0D66">
            <w:pPr>
              <w:rPr>
                <w:rFonts w:ascii="Arial" w:hAnsi="Arial" w:cs="Arial"/>
                <w:sz w:val="24"/>
                <w:szCs w:val="24"/>
                <w:u w:val="single"/>
              </w:rPr>
            </w:pPr>
            <w:r w:rsidRPr="00AD0D66">
              <w:rPr>
                <w:rFonts w:ascii="Arial" w:hAnsi="Arial" w:cs="Arial"/>
                <w:sz w:val="24"/>
                <w:szCs w:val="24"/>
                <w:u w:val="single"/>
              </w:rPr>
              <w:t>DESCRIPTION</w:t>
            </w:r>
          </w:p>
          <w:p w14:paraId="54E21272" w14:textId="77777777" w:rsidR="00AD0D66" w:rsidRPr="00AD0D66" w:rsidRDefault="00AD0D66" w:rsidP="00AD0D66">
            <w:pPr>
              <w:rPr>
                <w:rFonts w:ascii="Arial" w:hAnsi="Arial" w:cs="Arial"/>
                <w:sz w:val="24"/>
                <w:szCs w:val="24"/>
              </w:rPr>
            </w:pPr>
          </w:p>
          <w:p w14:paraId="7FEA8F81" w14:textId="77777777" w:rsidR="00AD0D66" w:rsidRPr="00AD0D66" w:rsidRDefault="00AD0D66" w:rsidP="00AD0D66">
            <w:pPr>
              <w:rPr>
                <w:rFonts w:ascii="Arial" w:hAnsi="Arial" w:cs="Arial"/>
                <w:sz w:val="24"/>
                <w:szCs w:val="24"/>
              </w:rPr>
            </w:pPr>
            <w:r w:rsidRPr="00AD0D66">
              <w:rPr>
                <w:rFonts w:ascii="Arial" w:hAnsi="Arial" w:cs="Arial"/>
                <w:sz w:val="24"/>
                <w:szCs w:val="24"/>
              </w:rPr>
              <w:t>Fiona Beckett writes a drinks column for The Guardian newspaper every Saturday. I read it normally to get recommendations for what wines to buy. This article sparked my interest. I thought it could be turned into some sort of research, if only for an assignment or as an example.</w:t>
            </w:r>
          </w:p>
          <w:p w14:paraId="64903DE0" w14:textId="77777777" w:rsidR="00AD0D66" w:rsidRPr="00AD0D66" w:rsidRDefault="00AD0D66" w:rsidP="00AD0D66">
            <w:pPr>
              <w:rPr>
                <w:rFonts w:ascii="Arial" w:hAnsi="Arial" w:cs="Arial"/>
                <w:sz w:val="24"/>
                <w:szCs w:val="24"/>
              </w:rPr>
            </w:pPr>
          </w:p>
          <w:p w14:paraId="0CA29784" w14:textId="77777777" w:rsidR="00AD0D66" w:rsidRPr="00AD0D66" w:rsidRDefault="00AD0D66" w:rsidP="00AD0D66">
            <w:pPr>
              <w:rPr>
                <w:rFonts w:ascii="Arial" w:hAnsi="Arial" w:cs="Arial"/>
                <w:sz w:val="24"/>
                <w:szCs w:val="24"/>
              </w:rPr>
            </w:pPr>
            <w:r w:rsidRPr="00AD0D66">
              <w:rPr>
                <w:rFonts w:ascii="Arial" w:hAnsi="Arial" w:cs="Arial"/>
                <w:sz w:val="24"/>
                <w:szCs w:val="24"/>
              </w:rPr>
              <w:t>It covers the way the drinks industry is responding to consumer demands to be more environmentally friendly. Especially Gen-Z. It identifies several brands of various types of alcoholic drinks, with brands claiming to be ecologically friendly.</w:t>
            </w:r>
          </w:p>
          <w:p w14:paraId="549B4DF6" w14:textId="77777777" w:rsidR="00AD0D66" w:rsidRPr="00AD0D66" w:rsidRDefault="00AD0D66" w:rsidP="00AD0D66">
            <w:pPr>
              <w:rPr>
                <w:rFonts w:ascii="Arial" w:hAnsi="Arial" w:cs="Arial"/>
                <w:sz w:val="24"/>
                <w:szCs w:val="24"/>
              </w:rPr>
            </w:pPr>
          </w:p>
          <w:p w14:paraId="650ABA3F" w14:textId="77777777" w:rsidR="00AD0D66" w:rsidRPr="00AD0D66" w:rsidRDefault="00AD0D66" w:rsidP="00AD0D66">
            <w:pPr>
              <w:rPr>
                <w:rFonts w:ascii="Arial" w:hAnsi="Arial" w:cs="Arial"/>
                <w:sz w:val="24"/>
                <w:szCs w:val="24"/>
              </w:rPr>
            </w:pPr>
            <w:r w:rsidRPr="00AD0D66">
              <w:rPr>
                <w:rFonts w:ascii="Arial" w:hAnsi="Arial" w:cs="Arial"/>
                <w:sz w:val="24"/>
                <w:szCs w:val="24"/>
              </w:rPr>
              <w:t>The links to various organisations were useful. I left the hyperlinks in the online version of the article, so I could share with my classes.</w:t>
            </w:r>
          </w:p>
          <w:p w14:paraId="6797E198" w14:textId="77777777" w:rsidR="00AD0D66" w:rsidRPr="00AD0D66" w:rsidRDefault="00AD0D66" w:rsidP="00AD0D66">
            <w:pPr>
              <w:rPr>
                <w:rFonts w:ascii="Arial" w:hAnsi="Arial" w:cs="Arial"/>
                <w:sz w:val="24"/>
                <w:szCs w:val="24"/>
              </w:rPr>
            </w:pPr>
          </w:p>
          <w:p w14:paraId="48B674D6" w14:textId="77777777" w:rsidR="00AD0D66" w:rsidRPr="00AD0D66" w:rsidRDefault="00AD0D66" w:rsidP="00AD0D66">
            <w:pPr>
              <w:rPr>
                <w:rFonts w:ascii="Arial" w:hAnsi="Arial" w:cs="Arial"/>
                <w:sz w:val="24"/>
                <w:szCs w:val="24"/>
              </w:rPr>
            </w:pPr>
            <w:r w:rsidRPr="00AD0D66">
              <w:rPr>
                <w:rFonts w:ascii="Arial" w:hAnsi="Arial" w:cs="Arial"/>
                <w:sz w:val="24"/>
                <w:szCs w:val="24"/>
              </w:rPr>
              <w:t>For information on generations study. Links are interesting e.g. the one to another Guardian generations article which shows the different generations’ attitude to the environment. Gen-Z is the most sensitive.</w:t>
            </w:r>
          </w:p>
          <w:p w14:paraId="1AAD0FCF" w14:textId="77777777" w:rsidR="00AD0D66" w:rsidRPr="00AD0D66" w:rsidRDefault="00000000" w:rsidP="00AD0D66">
            <w:pPr>
              <w:rPr>
                <w:rFonts w:ascii="Arial" w:hAnsi="Arial" w:cs="Arial"/>
                <w:sz w:val="24"/>
                <w:szCs w:val="24"/>
              </w:rPr>
            </w:pPr>
            <w:hyperlink r:id="rId53" w:history="1">
              <w:r w:rsidR="00AD0D66" w:rsidRPr="00AD0D66">
                <w:rPr>
                  <w:rFonts w:ascii="Arial" w:hAnsi="Arial" w:cs="Arial"/>
                  <w:color w:val="0563C1" w:themeColor="hyperlink"/>
                  <w:sz w:val="24"/>
                  <w:szCs w:val="24"/>
                  <w:u w:val="single"/>
                </w:rPr>
                <w:t>https://www.greenbiz.com/article/why-younger-generations-are-more-willing-change-name-sustainability</w:t>
              </w:r>
            </w:hyperlink>
          </w:p>
          <w:p w14:paraId="7C443869" w14:textId="77777777" w:rsidR="00AD0D66" w:rsidRPr="00AD0D66" w:rsidRDefault="00AD0D66" w:rsidP="00AD0D66">
            <w:pPr>
              <w:rPr>
                <w:rFonts w:ascii="Arial" w:hAnsi="Arial" w:cs="Arial"/>
                <w:sz w:val="24"/>
                <w:szCs w:val="24"/>
              </w:rPr>
            </w:pPr>
          </w:p>
          <w:p w14:paraId="60350788" w14:textId="77777777" w:rsidR="00AD0D66" w:rsidRPr="00AD0D66" w:rsidRDefault="00AD0D66" w:rsidP="00AD0D66">
            <w:pPr>
              <w:rPr>
                <w:rFonts w:ascii="Arial" w:hAnsi="Arial" w:cs="Arial"/>
                <w:sz w:val="24"/>
                <w:szCs w:val="24"/>
              </w:rPr>
            </w:pPr>
            <w:r w:rsidRPr="00AD0D66">
              <w:rPr>
                <w:rFonts w:ascii="Arial" w:hAnsi="Arial" w:cs="Arial"/>
                <w:sz w:val="24"/>
                <w:szCs w:val="24"/>
              </w:rPr>
              <w:t>I had never heard of BCorp, but it looks like a campaign membership group.</w:t>
            </w:r>
          </w:p>
          <w:p w14:paraId="6D6EE21E" w14:textId="77777777" w:rsidR="00AD0D66" w:rsidRPr="00AD0D66" w:rsidRDefault="00000000" w:rsidP="00AD0D66">
            <w:pPr>
              <w:rPr>
                <w:rFonts w:ascii="Arial" w:hAnsi="Arial" w:cs="Arial"/>
                <w:sz w:val="24"/>
                <w:szCs w:val="24"/>
              </w:rPr>
            </w:pPr>
            <w:hyperlink r:id="rId54" w:history="1">
              <w:r w:rsidR="00AD0D66" w:rsidRPr="00AD0D66">
                <w:rPr>
                  <w:rFonts w:ascii="Arial" w:hAnsi="Arial" w:cs="Arial"/>
                  <w:color w:val="0563C1" w:themeColor="hyperlink"/>
                  <w:sz w:val="24"/>
                  <w:szCs w:val="24"/>
                  <w:u w:val="single"/>
                </w:rPr>
                <w:t>https://bcorporation.uk/</w:t>
              </w:r>
            </w:hyperlink>
          </w:p>
          <w:p w14:paraId="51E58073" w14:textId="77777777" w:rsidR="00AD0D66" w:rsidRPr="00AD0D66" w:rsidRDefault="00AD0D66" w:rsidP="00AD0D66">
            <w:pPr>
              <w:rPr>
                <w:rFonts w:ascii="Arial" w:hAnsi="Arial" w:cs="Arial"/>
                <w:sz w:val="24"/>
                <w:szCs w:val="24"/>
              </w:rPr>
            </w:pPr>
          </w:p>
          <w:p w14:paraId="6C7D96D0" w14:textId="77777777" w:rsidR="00AD0D66" w:rsidRPr="00AD0D66" w:rsidRDefault="00AD0D66" w:rsidP="00AD0D66">
            <w:pPr>
              <w:rPr>
                <w:rFonts w:ascii="Arial" w:hAnsi="Arial" w:cs="Arial"/>
                <w:sz w:val="24"/>
                <w:szCs w:val="24"/>
              </w:rPr>
            </w:pPr>
            <w:r w:rsidRPr="00AD0D66">
              <w:rPr>
                <w:rFonts w:ascii="Arial" w:hAnsi="Arial" w:cs="Arial"/>
                <w:sz w:val="24"/>
                <w:szCs w:val="24"/>
              </w:rPr>
              <w:t>Similarly Resea is another campaign organisation.</w:t>
            </w:r>
          </w:p>
          <w:p w14:paraId="290F9E01" w14:textId="77777777" w:rsidR="00AD0D66" w:rsidRPr="00AD0D66" w:rsidRDefault="00000000" w:rsidP="00AD0D66">
            <w:pPr>
              <w:rPr>
                <w:rFonts w:ascii="Arial" w:hAnsi="Arial" w:cs="Arial"/>
                <w:sz w:val="24"/>
                <w:szCs w:val="24"/>
              </w:rPr>
            </w:pPr>
            <w:hyperlink r:id="rId55" w:history="1">
              <w:r w:rsidR="00AD0D66" w:rsidRPr="00AD0D66">
                <w:rPr>
                  <w:rFonts w:ascii="Arial" w:hAnsi="Arial" w:cs="Arial"/>
                  <w:color w:val="0563C1" w:themeColor="hyperlink"/>
                  <w:sz w:val="24"/>
                  <w:szCs w:val="24"/>
                  <w:u w:val="single"/>
                </w:rPr>
                <w:t>https://www.reseaproject.com/</w:t>
              </w:r>
            </w:hyperlink>
          </w:p>
          <w:p w14:paraId="572D4A54" w14:textId="77777777" w:rsidR="00AD0D66" w:rsidRPr="00AD0D66" w:rsidRDefault="00AD0D66" w:rsidP="00AD0D66">
            <w:pPr>
              <w:rPr>
                <w:rFonts w:ascii="Arial" w:hAnsi="Arial" w:cs="Arial"/>
                <w:sz w:val="24"/>
                <w:szCs w:val="24"/>
                <w:u w:val="single"/>
              </w:rPr>
            </w:pPr>
          </w:p>
          <w:p w14:paraId="7F895AAB" w14:textId="77777777" w:rsidR="00AD0D66" w:rsidRPr="00AD0D66" w:rsidRDefault="00AD0D66" w:rsidP="00AD0D66">
            <w:pPr>
              <w:rPr>
                <w:rFonts w:ascii="Arial" w:hAnsi="Arial" w:cs="Arial"/>
                <w:sz w:val="24"/>
                <w:szCs w:val="24"/>
              </w:rPr>
            </w:pPr>
            <w:r w:rsidRPr="00AD0D66">
              <w:rPr>
                <w:rFonts w:ascii="Arial" w:hAnsi="Arial" w:cs="Arial"/>
                <w:sz w:val="24"/>
                <w:szCs w:val="24"/>
              </w:rPr>
              <w:t>The drinks featured are only a small number of what is available. A better wider view in needed to get a full picture.</w:t>
            </w:r>
          </w:p>
          <w:p w14:paraId="53685060" w14:textId="77777777" w:rsidR="00AD0D66" w:rsidRPr="00AD0D66" w:rsidRDefault="00AD0D66" w:rsidP="00AD0D66">
            <w:pPr>
              <w:rPr>
                <w:rFonts w:ascii="Arial" w:hAnsi="Arial" w:cs="Arial"/>
                <w:sz w:val="24"/>
                <w:szCs w:val="24"/>
              </w:rPr>
            </w:pPr>
          </w:p>
        </w:tc>
      </w:tr>
      <w:tr w:rsidR="00AD0D66" w:rsidRPr="00AD0D66" w14:paraId="3A078252" w14:textId="77777777" w:rsidTr="00F02DDD">
        <w:tc>
          <w:tcPr>
            <w:tcW w:w="9242" w:type="dxa"/>
          </w:tcPr>
          <w:p w14:paraId="2F4D95C2" w14:textId="77777777" w:rsidR="00AD0D66" w:rsidRPr="00AD0D66" w:rsidRDefault="00AD0D66" w:rsidP="00AD0D66">
            <w:pPr>
              <w:rPr>
                <w:rFonts w:ascii="Arial" w:hAnsi="Arial" w:cs="Arial"/>
                <w:sz w:val="24"/>
                <w:szCs w:val="24"/>
                <w:u w:val="single"/>
              </w:rPr>
            </w:pPr>
            <w:r w:rsidRPr="00AD0D66">
              <w:rPr>
                <w:rFonts w:ascii="Arial" w:hAnsi="Arial" w:cs="Arial"/>
                <w:sz w:val="24"/>
                <w:szCs w:val="24"/>
                <w:u w:val="single"/>
              </w:rPr>
              <w:lastRenderedPageBreak/>
              <w:t>ANALYSIS (CONCEPTS, EXAMPLES, STATUS OF SOURCE, CRITIQUE etc)</w:t>
            </w:r>
          </w:p>
          <w:p w14:paraId="4E76F3D7" w14:textId="77777777" w:rsidR="00AD0D66" w:rsidRPr="00AD0D66" w:rsidRDefault="00AD0D66" w:rsidP="00AD0D66">
            <w:pPr>
              <w:rPr>
                <w:rFonts w:ascii="Arial" w:hAnsi="Arial" w:cs="Arial"/>
                <w:sz w:val="24"/>
                <w:szCs w:val="24"/>
              </w:rPr>
            </w:pPr>
          </w:p>
          <w:p w14:paraId="44755A12" w14:textId="77777777" w:rsidR="00AD0D66" w:rsidRPr="00AD0D66" w:rsidRDefault="00AD0D66" w:rsidP="00AD0D66">
            <w:pPr>
              <w:rPr>
                <w:rFonts w:ascii="Arial" w:hAnsi="Arial" w:cs="Arial"/>
                <w:sz w:val="24"/>
                <w:szCs w:val="24"/>
              </w:rPr>
            </w:pPr>
            <w:r w:rsidRPr="00AD0D66">
              <w:rPr>
                <w:rFonts w:ascii="Arial" w:hAnsi="Arial" w:cs="Arial"/>
                <w:sz w:val="24"/>
                <w:szCs w:val="24"/>
              </w:rPr>
              <w:t xml:space="preserve">The Guardian is a left leaning newspaper. It supports the UK Labour Party in general elections and does not generally like the Conservative Party, including the current UK government. This means this source can be politically biased. It also campaigns for social and environmental causes. Its readership tends to be liberal leaning middle class. </w:t>
            </w:r>
          </w:p>
          <w:p w14:paraId="650D2BA5" w14:textId="77777777" w:rsidR="00AD0D66" w:rsidRPr="00AD0D66" w:rsidRDefault="00AD0D66" w:rsidP="00AD0D66">
            <w:pPr>
              <w:rPr>
                <w:rFonts w:ascii="Arial" w:hAnsi="Arial" w:cs="Arial"/>
                <w:sz w:val="24"/>
                <w:szCs w:val="24"/>
              </w:rPr>
            </w:pPr>
          </w:p>
          <w:p w14:paraId="4550413E" w14:textId="77777777" w:rsidR="00AD0D66" w:rsidRPr="00AD0D66" w:rsidRDefault="00AD0D66" w:rsidP="00AD0D66">
            <w:pPr>
              <w:rPr>
                <w:rFonts w:ascii="Arial" w:hAnsi="Arial" w:cs="Arial"/>
                <w:sz w:val="24"/>
                <w:szCs w:val="24"/>
              </w:rPr>
            </w:pPr>
            <w:r w:rsidRPr="00AD0D66">
              <w:rPr>
                <w:rFonts w:ascii="Arial" w:hAnsi="Arial" w:cs="Arial"/>
                <w:sz w:val="24"/>
                <w:szCs w:val="24"/>
              </w:rPr>
              <w:t>The article challenges some of the claims to be ‘on the side of the angels’ of these brands.</w:t>
            </w:r>
          </w:p>
          <w:p w14:paraId="32E3BB5F" w14:textId="77777777" w:rsidR="00AD0D66" w:rsidRPr="00AD0D66" w:rsidRDefault="00AD0D66" w:rsidP="00AD0D66">
            <w:pPr>
              <w:rPr>
                <w:rFonts w:ascii="Arial" w:hAnsi="Arial" w:cs="Arial"/>
                <w:sz w:val="24"/>
                <w:szCs w:val="24"/>
              </w:rPr>
            </w:pPr>
          </w:p>
          <w:p w14:paraId="6597E8CD" w14:textId="77777777" w:rsidR="00AD0D66" w:rsidRPr="00AD0D66" w:rsidRDefault="00AD0D66" w:rsidP="00AD0D66">
            <w:pPr>
              <w:rPr>
                <w:rFonts w:ascii="Arial" w:hAnsi="Arial" w:cs="Arial"/>
                <w:sz w:val="24"/>
                <w:szCs w:val="24"/>
              </w:rPr>
            </w:pPr>
            <w:r w:rsidRPr="00AD0D66">
              <w:rPr>
                <w:rFonts w:ascii="Arial" w:hAnsi="Arial" w:cs="Arial"/>
                <w:sz w:val="24"/>
                <w:szCs w:val="24"/>
              </w:rPr>
              <w:t>Perhaps the donations to environmental causes/initiatives at 1% etc are not generous when the prices of these products can be very high. The implication is that richer people who can afford these prices will not notice as much as poorer people. Is this a case of the poor cannot afford to be environmentally concerned?</w:t>
            </w:r>
          </w:p>
          <w:p w14:paraId="0FCAF0A5" w14:textId="77777777" w:rsidR="00AD0D66" w:rsidRPr="00AD0D66" w:rsidRDefault="00AD0D66" w:rsidP="00AD0D66">
            <w:pPr>
              <w:rPr>
                <w:rFonts w:ascii="Arial" w:hAnsi="Arial" w:cs="Arial"/>
                <w:sz w:val="24"/>
                <w:szCs w:val="24"/>
              </w:rPr>
            </w:pPr>
          </w:p>
          <w:p w14:paraId="777E9A31" w14:textId="77777777" w:rsidR="00AD0D66" w:rsidRPr="00AD0D66" w:rsidRDefault="00AD0D66" w:rsidP="00AD0D66">
            <w:pPr>
              <w:rPr>
                <w:rFonts w:ascii="Arial" w:hAnsi="Arial" w:cs="Arial"/>
                <w:sz w:val="24"/>
                <w:szCs w:val="24"/>
              </w:rPr>
            </w:pPr>
            <w:r w:rsidRPr="00AD0D66">
              <w:rPr>
                <w:rFonts w:ascii="Arial" w:hAnsi="Arial" w:cs="Arial"/>
                <w:sz w:val="24"/>
                <w:szCs w:val="24"/>
              </w:rPr>
              <w:t>Beckett does comment on this. She does introduce the concept of paper “bottles” which would have an impact if all adopted them. (One of the products quoted here is in paper bottle form).</w:t>
            </w:r>
          </w:p>
          <w:p w14:paraId="4EEE491A" w14:textId="77777777" w:rsidR="00AD0D66" w:rsidRPr="00AD0D66" w:rsidRDefault="00AD0D66" w:rsidP="00AD0D66">
            <w:pPr>
              <w:rPr>
                <w:rFonts w:ascii="Arial" w:hAnsi="Arial" w:cs="Arial"/>
                <w:sz w:val="24"/>
                <w:szCs w:val="24"/>
              </w:rPr>
            </w:pPr>
          </w:p>
          <w:p w14:paraId="26775BAA" w14:textId="77777777" w:rsidR="00AD0D66" w:rsidRPr="00AD0D66" w:rsidRDefault="00AD0D66" w:rsidP="00AD0D66">
            <w:pPr>
              <w:rPr>
                <w:rFonts w:ascii="Arial" w:hAnsi="Arial" w:cs="Arial"/>
                <w:sz w:val="24"/>
                <w:szCs w:val="24"/>
              </w:rPr>
            </w:pPr>
            <w:r w:rsidRPr="00AD0D66">
              <w:rPr>
                <w:rFonts w:ascii="Arial" w:hAnsi="Arial" w:cs="Arial"/>
                <w:sz w:val="24"/>
                <w:szCs w:val="24"/>
              </w:rPr>
              <w:t>However a wider debate on standard packaging would be interesting. This article is therefore limited to the specialised high price segment of the market.</w:t>
            </w:r>
          </w:p>
          <w:p w14:paraId="4C044DD7" w14:textId="77777777" w:rsidR="00AD0D66" w:rsidRPr="00AD0D66" w:rsidRDefault="00AD0D66" w:rsidP="00AD0D66">
            <w:pPr>
              <w:rPr>
                <w:rFonts w:ascii="Arial" w:hAnsi="Arial" w:cs="Arial"/>
                <w:sz w:val="24"/>
                <w:szCs w:val="24"/>
              </w:rPr>
            </w:pPr>
          </w:p>
          <w:p w14:paraId="5C2B1D13" w14:textId="77777777" w:rsidR="00AD0D66" w:rsidRPr="00AD0D66" w:rsidRDefault="00AD0D66" w:rsidP="00AD0D66">
            <w:pPr>
              <w:rPr>
                <w:rFonts w:ascii="Arial" w:hAnsi="Arial" w:cs="Arial"/>
                <w:sz w:val="24"/>
                <w:szCs w:val="24"/>
              </w:rPr>
            </w:pPr>
            <w:r w:rsidRPr="00AD0D66">
              <w:rPr>
                <w:rFonts w:ascii="Arial" w:hAnsi="Arial" w:cs="Arial"/>
                <w:sz w:val="24"/>
                <w:szCs w:val="24"/>
              </w:rPr>
              <w:t>It might not be the main objective of this article but there is a debate to be had about glass v canned drinks. This would be applicable to a very wide range of products affecting all people and many industries.</w:t>
            </w:r>
          </w:p>
          <w:p w14:paraId="7D075849" w14:textId="77777777" w:rsidR="00AD0D66" w:rsidRPr="00AD0D66" w:rsidRDefault="00AD0D66" w:rsidP="00AD0D66">
            <w:pPr>
              <w:rPr>
                <w:rFonts w:ascii="Arial" w:hAnsi="Arial" w:cs="Arial"/>
                <w:sz w:val="24"/>
                <w:szCs w:val="24"/>
              </w:rPr>
            </w:pPr>
          </w:p>
          <w:p w14:paraId="1DD2E86D" w14:textId="77777777" w:rsidR="00AD0D66" w:rsidRPr="00AD0D66" w:rsidRDefault="00AD0D66" w:rsidP="00AD0D66">
            <w:pPr>
              <w:numPr>
                <w:ilvl w:val="0"/>
                <w:numId w:val="12"/>
              </w:numPr>
              <w:contextualSpacing/>
              <w:rPr>
                <w:rFonts w:ascii="Arial" w:hAnsi="Arial" w:cs="Arial"/>
                <w:sz w:val="24"/>
                <w:szCs w:val="24"/>
              </w:rPr>
            </w:pPr>
            <w:r w:rsidRPr="00AD0D66">
              <w:rPr>
                <w:rFonts w:ascii="Arial" w:hAnsi="Arial" w:cs="Arial"/>
                <w:sz w:val="24"/>
                <w:szCs w:val="24"/>
              </w:rPr>
              <w:t>Glass can be easily recycled (but only a small % recycle whole bottles). Most a smashed and melted down, using more energy, when they are not just thrown into land fill. Glass is also heavier to transport and breaks more easily, with resulting wastage.</w:t>
            </w:r>
          </w:p>
          <w:p w14:paraId="3F2B5379" w14:textId="77777777" w:rsidR="00AD0D66" w:rsidRPr="00AD0D66" w:rsidRDefault="00AD0D66" w:rsidP="00AD0D66">
            <w:pPr>
              <w:rPr>
                <w:rFonts w:ascii="Arial" w:hAnsi="Arial" w:cs="Arial"/>
                <w:sz w:val="24"/>
                <w:szCs w:val="24"/>
              </w:rPr>
            </w:pPr>
          </w:p>
          <w:p w14:paraId="7C2E136F" w14:textId="77777777" w:rsidR="00AD0D66" w:rsidRPr="00AD0D66" w:rsidRDefault="00AD0D66" w:rsidP="00AD0D66">
            <w:pPr>
              <w:numPr>
                <w:ilvl w:val="0"/>
                <w:numId w:val="12"/>
              </w:numPr>
              <w:contextualSpacing/>
              <w:rPr>
                <w:rFonts w:ascii="Arial" w:hAnsi="Arial" w:cs="Arial"/>
                <w:sz w:val="24"/>
                <w:szCs w:val="24"/>
              </w:rPr>
            </w:pPr>
            <w:r w:rsidRPr="00AD0D66">
              <w:rPr>
                <w:rFonts w:ascii="Arial" w:hAnsi="Arial" w:cs="Arial"/>
                <w:sz w:val="24"/>
                <w:szCs w:val="24"/>
              </w:rPr>
              <w:t xml:space="preserve">Canned drinks can be easily recycled, since aluminium is relatively expensive, so there is an incentive to recycle to reclaim the scarce metal. It </w:t>
            </w:r>
            <w:r w:rsidRPr="00AD0D66">
              <w:rPr>
                <w:rFonts w:ascii="Arial" w:hAnsi="Arial" w:cs="Arial"/>
                <w:sz w:val="24"/>
                <w:szCs w:val="24"/>
              </w:rPr>
              <w:lastRenderedPageBreak/>
              <w:t>is less heavy for transport and fits square packaging to get more into the transport spaces.</w:t>
            </w:r>
          </w:p>
          <w:p w14:paraId="0EAC784C" w14:textId="77777777" w:rsidR="00AD0D66" w:rsidRPr="00AD0D66" w:rsidRDefault="00AD0D66" w:rsidP="00AD0D66">
            <w:pPr>
              <w:rPr>
                <w:rFonts w:ascii="Arial" w:hAnsi="Arial" w:cs="Arial"/>
                <w:sz w:val="24"/>
                <w:szCs w:val="24"/>
              </w:rPr>
            </w:pPr>
          </w:p>
          <w:p w14:paraId="098FAF8A" w14:textId="77777777" w:rsidR="00AD0D66" w:rsidRPr="00AD0D66" w:rsidRDefault="00AD0D66" w:rsidP="00AD0D66">
            <w:pPr>
              <w:rPr>
                <w:rFonts w:ascii="Arial" w:hAnsi="Arial" w:cs="Arial"/>
                <w:sz w:val="24"/>
                <w:szCs w:val="24"/>
              </w:rPr>
            </w:pPr>
            <w:r w:rsidRPr="00AD0D66">
              <w:rPr>
                <w:rFonts w:ascii="Arial" w:hAnsi="Arial" w:cs="Arial"/>
                <w:sz w:val="24"/>
                <w:szCs w:val="24"/>
              </w:rPr>
              <w:t>However many drinkers prefer glass, saying they can taste metal in canned drinks. In the past there were also worries about contamination in canned products. Glass is easier to sterilize.</w:t>
            </w:r>
          </w:p>
          <w:p w14:paraId="684DEFE3" w14:textId="77777777" w:rsidR="00AD0D66" w:rsidRPr="00AD0D66" w:rsidRDefault="00AD0D66" w:rsidP="00AD0D66">
            <w:pPr>
              <w:rPr>
                <w:rFonts w:ascii="Arial" w:hAnsi="Arial" w:cs="Arial"/>
                <w:sz w:val="24"/>
                <w:szCs w:val="24"/>
              </w:rPr>
            </w:pPr>
          </w:p>
          <w:p w14:paraId="10F8BE7F" w14:textId="751A4622" w:rsidR="00AD0D66" w:rsidRPr="00AD0D66" w:rsidRDefault="00AD0D66" w:rsidP="00AD0D66">
            <w:pPr>
              <w:rPr>
                <w:rFonts w:ascii="Arial" w:hAnsi="Arial" w:cs="Arial"/>
                <w:sz w:val="24"/>
                <w:szCs w:val="24"/>
              </w:rPr>
            </w:pPr>
            <w:r w:rsidRPr="00AD0D66">
              <w:rPr>
                <w:rFonts w:ascii="Arial" w:hAnsi="Arial" w:cs="Arial"/>
                <w:sz w:val="24"/>
                <w:szCs w:val="24"/>
              </w:rPr>
              <w:t xml:space="preserve">Given the impact on lower transport costs and revenue possible from recycling, it might be a case of “Good Business is Good Ethics”. However campaigners need to educate industry to what is in its own </w:t>
            </w:r>
            <w:r w:rsidR="00291EA9" w:rsidRPr="00AD0D66">
              <w:rPr>
                <w:rFonts w:ascii="Arial" w:hAnsi="Arial" w:cs="Arial"/>
                <w:sz w:val="24"/>
                <w:szCs w:val="24"/>
              </w:rPr>
              <w:t>self-interest</w:t>
            </w:r>
            <w:r w:rsidRPr="00AD0D66">
              <w:rPr>
                <w:rFonts w:ascii="Arial" w:hAnsi="Arial" w:cs="Arial"/>
                <w:sz w:val="24"/>
                <w:szCs w:val="24"/>
              </w:rPr>
              <w:t xml:space="preserve"> and make consumers care enough to use their economic power to impact on products sold.</w:t>
            </w:r>
          </w:p>
          <w:p w14:paraId="31B0B83F" w14:textId="77777777" w:rsidR="00AD0D66" w:rsidRPr="00AD0D66" w:rsidRDefault="00AD0D66" w:rsidP="00AD0D66">
            <w:pPr>
              <w:rPr>
                <w:rFonts w:ascii="Arial" w:hAnsi="Arial" w:cs="Arial"/>
                <w:sz w:val="24"/>
                <w:szCs w:val="24"/>
              </w:rPr>
            </w:pPr>
          </w:p>
          <w:p w14:paraId="639925DF" w14:textId="77777777" w:rsidR="00AD0D66" w:rsidRPr="00AD0D66" w:rsidRDefault="00AD0D66" w:rsidP="00AD0D66">
            <w:pPr>
              <w:rPr>
                <w:rFonts w:ascii="Arial" w:hAnsi="Arial" w:cs="Arial"/>
                <w:sz w:val="24"/>
                <w:szCs w:val="24"/>
              </w:rPr>
            </w:pPr>
            <w:r w:rsidRPr="00AD0D66">
              <w:rPr>
                <w:rFonts w:ascii="Arial" w:hAnsi="Arial" w:cs="Arial"/>
                <w:sz w:val="24"/>
                <w:szCs w:val="24"/>
              </w:rPr>
              <w:t>The replacement policies e.g. for every number of bottles, planting trees or seaweed etc, mean that still pollution is happening. Perhaps the objective should be to stop creating the pollution in the first place.</w:t>
            </w:r>
          </w:p>
          <w:p w14:paraId="054EC5D0" w14:textId="77777777" w:rsidR="00AD0D66" w:rsidRPr="00AD0D66" w:rsidRDefault="00AD0D66" w:rsidP="00AD0D66">
            <w:pPr>
              <w:rPr>
                <w:rFonts w:ascii="Arial" w:hAnsi="Arial" w:cs="Arial"/>
                <w:sz w:val="24"/>
                <w:szCs w:val="24"/>
              </w:rPr>
            </w:pPr>
          </w:p>
        </w:tc>
      </w:tr>
      <w:tr w:rsidR="00AD0D66" w:rsidRPr="00AD0D66" w14:paraId="004EBEA0" w14:textId="77777777" w:rsidTr="00F02DDD">
        <w:tc>
          <w:tcPr>
            <w:tcW w:w="9242" w:type="dxa"/>
          </w:tcPr>
          <w:p w14:paraId="4D1F61C0" w14:textId="77777777" w:rsidR="00AD0D66" w:rsidRPr="00AD0D66" w:rsidRDefault="00AD0D66" w:rsidP="00AD0D66">
            <w:pPr>
              <w:rPr>
                <w:rFonts w:ascii="Arial" w:hAnsi="Arial" w:cs="Arial"/>
                <w:sz w:val="24"/>
                <w:szCs w:val="24"/>
                <w:u w:val="single"/>
              </w:rPr>
            </w:pPr>
            <w:r w:rsidRPr="00AD0D66">
              <w:rPr>
                <w:rFonts w:ascii="Arial" w:hAnsi="Arial" w:cs="Arial"/>
                <w:sz w:val="24"/>
                <w:szCs w:val="24"/>
                <w:u w:val="single"/>
              </w:rPr>
              <w:lastRenderedPageBreak/>
              <w:t>USEFULNESS/FUTURE RESEARCH/ACTIVITY PLANNED</w:t>
            </w:r>
          </w:p>
          <w:p w14:paraId="47F5D40C" w14:textId="77777777" w:rsidR="00AD0D66" w:rsidRPr="00AD0D66" w:rsidRDefault="00AD0D66" w:rsidP="00AD0D66">
            <w:pPr>
              <w:rPr>
                <w:rFonts w:ascii="Arial" w:hAnsi="Arial" w:cs="Arial"/>
                <w:sz w:val="24"/>
                <w:szCs w:val="24"/>
              </w:rPr>
            </w:pPr>
          </w:p>
          <w:p w14:paraId="3CD4AD45" w14:textId="77777777" w:rsidR="00AD0D66" w:rsidRPr="00AD0D66" w:rsidRDefault="00AD0D66" w:rsidP="00AD0D66">
            <w:pPr>
              <w:rPr>
                <w:rFonts w:ascii="Arial" w:hAnsi="Arial" w:cs="Arial"/>
                <w:sz w:val="24"/>
                <w:szCs w:val="24"/>
              </w:rPr>
            </w:pPr>
            <w:r w:rsidRPr="00AD0D66">
              <w:rPr>
                <w:rFonts w:ascii="Arial" w:hAnsi="Arial" w:cs="Arial"/>
                <w:sz w:val="24"/>
                <w:szCs w:val="24"/>
              </w:rPr>
              <w:t xml:space="preserve">Some of my international students may feel alienated from this topic and these examples. </w:t>
            </w:r>
          </w:p>
          <w:p w14:paraId="460812E6" w14:textId="77777777" w:rsidR="00AD0D66" w:rsidRPr="00AD0D66" w:rsidRDefault="00AD0D66" w:rsidP="00AD0D66">
            <w:pPr>
              <w:rPr>
                <w:rFonts w:ascii="Arial" w:hAnsi="Arial" w:cs="Arial"/>
                <w:sz w:val="24"/>
                <w:szCs w:val="24"/>
              </w:rPr>
            </w:pPr>
          </w:p>
          <w:p w14:paraId="3EC9CB6F" w14:textId="77777777" w:rsidR="00AD0D66" w:rsidRPr="00AD0D66" w:rsidRDefault="00AD0D66" w:rsidP="00AD0D66">
            <w:pPr>
              <w:rPr>
                <w:rFonts w:ascii="Arial" w:hAnsi="Arial" w:cs="Arial"/>
                <w:sz w:val="24"/>
                <w:szCs w:val="24"/>
              </w:rPr>
            </w:pPr>
            <w:r w:rsidRPr="00AD0D66">
              <w:rPr>
                <w:rFonts w:ascii="Arial" w:hAnsi="Arial" w:cs="Arial"/>
                <w:sz w:val="24"/>
                <w:szCs w:val="24"/>
              </w:rPr>
              <w:t>The products listed are alcoholic, therefore to the disadvantage of Muslim students or “tea total” students. Even when alcoholic drinks are allowed/accepted most international cultures do not have the drinking culture that we have in the UK. Especially amongst students. UK students therefore would be very comfortable with this case study.</w:t>
            </w:r>
          </w:p>
          <w:p w14:paraId="5E8E3EE8" w14:textId="77777777" w:rsidR="00AD0D66" w:rsidRPr="00AD0D66" w:rsidRDefault="00AD0D66" w:rsidP="00AD0D66">
            <w:pPr>
              <w:rPr>
                <w:rFonts w:ascii="Arial" w:hAnsi="Arial" w:cs="Arial"/>
                <w:sz w:val="24"/>
                <w:szCs w:val="24"/>
              </w:rPr>
            </w:pPr>
          </w:p>
          <w:p w14:paraId="12104577" w14:textId="77777777" w:rsidR="00AD0D66" w:rsidRPr="00AD0D66" w:rsidRDefault="00AD0D66" w:rsidP="00AD0D66">
            <w:pPr>
              <w:rPr>
                <w:rFonts w:ascii="Arial" w:hAnsi="Arial" w:cs="Arial"/>
                <w:sz w:val="24"/>
                <w:szCs w:val="24"/>
              </w:rPr>
            </w:pPr>
            <w:r w:rsidRPr="00AD0D66">
              <w:rPr>
                <w:rFonts w:ascii="Arial" w:hAnsi="Arial" w:cs="Arial"/>
                <w:sz w:val="24"/>
                <w:szCs w:val="24"/>
              </w:rPr>
              <w:t>This cultural difference itself might be interesting to research. I have made comments to classes about my travel in Muslim majority countries where alcohol was available e.g. Indonesia, I drank Bintang beer. There is a non-alcoholic version. Is this acceptable to Muslims? To what extent are Muslims involved in the alcohol supply business? For example 75% of the Halal meat industry in Malaysia is owned by non-Muslims! Business is business…..</w:t>
            </w:r>
          </w:p>
          <w:p w14:paraId="1545B163" w14:textId="77777777" w:rsidR="00AD0D66" w:rsidRPr="00AD0D66" w:rsidRDefault="00AD0D66" w:rsidP="00AD0D66">
            <w:pPr>
              <w:rPr>
                <w:rFonts w:ascii="Arial" w:hAnsi="Arial" w:cs="Arial"/>
                <w:sz w:val="24"/>
                <w:szCs w:val="24"/>
              </w:rPr>
            </w:pPr>
          </w:p>
          <w:p w14:paraId="2DB2DD8F" w14:textId="77777777" w:rsidR="00AD0D66" w:rsidRPr="00AD0D66" w:rsidRDefault="00AD0D66" w:rsidP="00AD0D66">
            <w:pPr>
              <w:rPr>
                <w:rFonts w:ascii="Arial" w:hAnsi="Arial" w:cs="Arial"/>
                <w:sz w:val="24"/>
                <w:szCs w:val="24"/>
              </w:rPr>
            </w:pPr>
            <w:r w:rsidRPr="00AD0D66">
              <w:rPr>
                <w:rFonts w:ascii="Arial" w:hAnsi="Arial" w:cs="Arial"/>
                <w:sz w:val="24"/>
                <w:szCs w:val="24"/>
              </w:rPr>
              <w:t>How powerful in the environmental demand by customers? Researching the reality and the likely power of this as a driver to help clean the planet would be good. Alternative measures tend to be government regulation since voluntary efforts to clean up were thought to be too weak or non-existent.</w:t>
            </w:r>
          </w:p>
          <w:p w14:paraId="41EA9270" w14:textId="77777777" w:rsidR="00AD0D66" w:rsidRPr="00AD0D66" w:rsidRDefault="00AD0D66" w:rsidP="00AD0D66">
            <w:pPr>
              <w:rPr>
                <w:rFonts w:ascii="Arial" w:hAnsi="Arial" w:cs="Arial"/>
                <w:sz w:val="24"/>
                <w:szCs w:val="24"/>
              </w:rPr>
            </w:pPr>
          </w:p>
          <w:p w14:paraId="5F00A435" w14:textId="77777777" w:rsidR="00AD0D66" w:rsidRPr="00AD0D66" w:rsidRDefault="00AD0D66" w:rsidP="00AD0D66">
            <w:pPr>
              <w:rPr>
                <w:rFonts w:ascii="Arial" w:hAnsi="Arial" w:cs="Arial"/>
                <w:sz w:val="24"/>
                <w:szCs w:val="24"/>
              </w:rPr>
            </w:pPr>
            <w:r w:rsidRPr="00AD0D66">
              <w:rPr>
                <w:rFonts w:ascii="Arial" w:hAnsi="Arial" w:cs="Arial"/>
                <w:sz w:val="24"/>
                <w:szCs w:val="24"/>
              </w:rPr>
              <w:t>Recognition of the green products and willingness to pay an environmental premium price by consumers would be interesting to evaluate. General consumer adoption theories could be adapted e.g. AIDA model etc.</w:t>
            </w:r>
          </w:p>
          <w:p w14:paraId="36A87712" w14:textId="77777777" w:rsidR="00AD0D66" w:rsidRPr="00AD0D66" w:rsidRDefault="00AD0D66" w:rsidP="00AD0D66">
            <w:pPr>
              <w:rPr>
                <w:rFonts w:ascii="Arial" w:hAnsi="Arial" w:cs="Arial"/>
                <w:sz w:val="24"/>
                <w:szCs w:val="24"/>
              </w:rPr>
            </w:pPr>
          </w:p>
          <w:p w14:paraId="77ECC401" w14:textId="77777777" w:rsidR="00AD0D66" w:rsidRPr="00AD0D66" w:rsidRDefault="00AD0D66" w:rsidP="00AD0D66">
            <w:pPr>
              <w:rPr>
                <w:rFonts w:ascii="Arial" w:hAnsi="Arial" w:cs="Arial"/>
                <w:sz w:val="24"/>
                <w:szCs w:val="24"/>
              </w:rPr>
            </w:pPr>
            <w:r w:rsidRPr="00AD0D66">
              <w:rPr>
                <w:rFonts w:ascii="Arial" w:hAnsi="Arial" w:cs="Arial"/>
                <w:sz w:val="24"/>
                <w:szCs w:val="24"/>
              </w:rPr>
              <w:t xml:space="preserve">I might have to explain what these products are and what alternative cheaper prices are available in UK to my international students. For example Calvados is normally an apple brandy made in Normandy in North France. A supermarket 75cl bottle of unbranded Gin would be around £13.00. ‘One Gin’ quoted here sells for £35. Beckett does rate them as selling a nice tasting product and giving a generous 10% to environmental causes. </w:t>
            </w:r>
            <w:hyperlink r:id="rId56" w:history="1">
              <w:r w:rsidRPr="00AD0D66">
                <w:rPr>
                  <w:rFonts w:ascii="Arial" w:hAnsi="Arial" w:cs="Arial"/>
                  <w:color w:val="0563C1" w:themeColor="hyperlink"/>
                  <w:sz w:val="24"/>
                  <w:szCs w:val="24"/>
                  <w:u w:val="single"/>
                </w:rPr>
                <w:t>https://www.thespiritofone.com/</w:t>
              </w:r>
            </w:hyperlink>
            <w:r w:rsidRPr="00AD0D66">
              <w:rPr>
                <w:rFonts w:ascii="Arial" w:hAnsi="Arial" w:cs="Arial"/>
                <w:sz w:val="24"/>
                <w:szCs w:val="24"/>
              </w:rPr>
              <w:t xml:space="preserve"> However they are at the expensive segment of the market.</w:t>
            </w:r>
          </w:p>
          <w:p w14:paraId="51284BBB" w14:textId="77777777" w:rsidR="00AD0D66" w:rsidRPr="00AD0D66" w:rsidRDefault="00AD0D66" w:rsidP="00AD0D66">
            <w:pPr>
              <w:rPr>
                <w:rFonts w:ascii="Arial" w:hAnsi="Arial" w:cs="Arial"/>
                <w:sz w:val="24"/>
                <w:szCs w:val="24"/>
              </w:rPr>
            </w:pPr>
          </w:p>
          <w:p w14:paraId="11EE1808" w14:textId="77777777" w:rsidR="00AD0D66" w:rsidRPr="00AD0D66" w:rsidRDefault="00AD0D66" w:rsidP="00AD0D66">
            <w:pPr>
              <w:rPr>
                <w:rFonts w:ascii="Arial" w:hAnsi="Arial" w:cs="Arial"/>
                <w:sz w:val="24"/>
                <w:szCs w:val="24"/>
              </w:rPr>
            </w:pPr>
            <w:r w:rsidRPr="00AD0D66">
              <w:rPr>
                <w:rFonts w:ascii="Arial" w:hAnsi="Arial" w:cs="Arial"/>
                <w:sz w:val="24"/>
                <w:szCs w:val="24"/>
              </w:rPr>
              <w:t>My ongoing research into different generations…Baby Boomers to Gen-alpha, could use this as a way to see if we can differentiate generations on this issue.</w:t>
            </w:r>
          </w:p>
          <w:p w14:paraId="761CAF3D" w14:textId="77777777" w:rsidR="00AD0D66" w:rsidRPr="00AD0D66" w:rsidRDefault="00AD0D66" w:rsidP="00AD0D66">
            <w:pPr>
              <w:rPr>
                <w:rFonts w:ascii="Arial" w:hAnsi="Arial" w:cs="Arial"/>
                <w:sz w:val="24"/>
                <w:szCs w:val="24"/>
              </w:rPr>
            </w:pPr>
          </w:p>
          <w:p w14:paraId="457BAA2D" w14:textId="77777777" w:rsidR="00AD0D66" w:rsidRPr="00AD0D66" w:rsidRDefault="00AD0D66" w:rsidP="00AD0D66">
            <w:pPr>
              <w:rPr>
                <w:rFonts w:ascii="Arial" w:hAnsi="Arial" w:cs="Arial"/>
                <w:sz w:val="24"/>
                <w:szCs w:val="24"/>
              </w:rPr>
            </w:pPr>
            <w:r w:rsidRPr="00AD0D66">
              <w:rPr>
                <w:rFonts w:ascii="Arial" w:hAnsi="Arial" w:cs="Arial"/>
                <w:sz w:val="24"/>
                <w:szCs w:val="24"/>
              </w:rPr>
              <w:t xml:space="preserve">There could also be a comparison of different national cultures on this issue and these products. Hidden Sea </w:t>
            </w:r>
            <w:hyperlink r:id="rId57" w:history="1">
              <w:r w:rsidRPr="00AD0D66">
                <w:rPr>
                  <w:rFonts w:ascii="Arial" w:hAnsi="Arial" w:cs="Arial"/>
                  <w:color w:val="0563C1" w:themeColor="hyperlink"/>
                  <w:sz w:val="24"/>
                  <w:szCs w:val="24"/>
                  <w:u w:val="single"/>
                </w:rPr>
                <w:t>https://thehiddensea.com/pages/story-new</w:t>
              </w:r>
            </w:hyperlink>
            <w:r w:rsidRPr="00AD0D66">
              <w:rPr>
                <w:rFonts w:ascii="Arial" w:hAnsi="Arial" w:cs="Arial"/>
                <w:sz w:val="24"/>
                <w:szCs w:val="24"/>
              </w:rPr>
              <w:t xml:space="preserve"> is an Australian product and campaign intuitive. The Aussies do have a good reputation on ecology, however there are very few of them in a very big country. They are also quite affluent.</w:t>
            </w:r>
          </w:p>
          <w:p w14:paraId="343C534B" w14:textId="77777777" w:rsidR="00AD0D66" w:rsidRPr="00AD0D66" w:rsidRDefault="00AD0D66" w:rsidP="00AD0D66">
            <w:pPr>
              <w:rPr>
                <w:rFonts w:ascii="Arial" w:hAnsi="Arial" w:cs="Arial"/>
                <w:sz w:val="24"/>
                <w:szCs w:val="24"/>
              </w:rPr>
            </w:pPr>
          </w:p>
          <w:p w14:paraId="09544103" w14:textId="77777777" w:rsidR="00AD0D66" w:rsidRPr="00AD0D66" w:rsidRDefault="00AD0D66" w:rsidP="00AD0D66">
            <w:pPr>
              <w:rPr>
                <w:rFonts w:ascii="Arial" w:hAnsi="Arial" w:cs="Arial"/>
                <w:sz w:val="24"/>
                <w:szCs w:val="24"/>
              </w:rPr>
            </w:pPr>
            <w:r w:rsidRPr="00AD0D66">
              <w:rPr>
                <w:rFonts w:ascii="Arial" w:hAnsi="Arial" w:cs="Arial"/>
                <w:sz w:val="24"/>
                <w:szCs w:val="24"/>
              </w:rPr>
              <w:t>As Beckett says any food or drink product needs to taste good or else it will not sell regardless of its ethical policies, so it will be interesting to see how this industry develops.</w:t>
            </w:r>
          </w:p>
        </w:tc>
      </w:tr>
    </w:tbl>
    <w:p w14:paraId="3E16936F" w14:textId="77777777" w:rsidR="007D4A15" w:rsidRDefault="007D4A15" w:rsidP="007D4A15">
      <w:pPr>
        <w:pStyle w:val="BodyText1"/>
      </w:pPr>
    </w:p>
    <w:p w14:paraId="0322DFDF" w14:textId="77777777" w:rsidR="007D4A15" w:rsidRDefault="007D4A15" w:rsidP="007D4A15"/>
    <w:p w14:paraId="564C07D8" w14:textId="1C4ABD68" w:rsidR="00956E1A" w:rsidRDefault="00AB3E90" w:rsidP="00956E1A">
      <w:pPr>
        <w:rPr>
          <w:b/>
          <w:color w:val="FF0000"/>
          <w:sz w:val="32"/>
          <w:szCs w:val="32"/>
        </w:rPr>
      </w:pPr>
      <w:r w:rsidRPr="00AB3E90">
        <w:rPr>
          <w:b/>
          <w:color w:val="FF0000"/>
          <w:sz w:val="32"/>
          <w:szCs w:val="32"/>
        </w:rPr>
        <w:t xml:space="preserve">This is an old </w:t>
      </w:r>
      <w:r>
        <w:rPr>
          <w:b/>
          <w:color w:val="FF0000"/>
          <w:sz w:val="32"/>
          <w:szCs w:val="32"/>
        </w:rPr>
        <w:t>log</w:t>
      </w:r>
      <w:r w:rsidRPr="00AB3E90">
        <w:rPr>
          <w:b/>
          <w:color w:val="FF0000"/>
          <w:sz w:val="32"/>
          <w:szCs w:val="32"/>
        </w:rPr>
        <w:t xml:space="preserve"> inserted to show that I do revisit old logs. It covers a non-academic publication, but it might provide examples or a stimulus for more academic research.</w:t>
      </w:r>
    </w:p>
    <w:p w14:paraId="7AAEEDF7" w14:textId="77777777" w:rsidR="00AB3E90" w:rsidRPr="00AB3E90" w:rsidRDefault="00AB3E90" w:rsidP="00956E1A">
      <w:pPr>
        <w:rPr>
          <w:b/>
          <w:color w:val="FF0000"/>
          <w:sz w:val="32"/>
          <w:szCs w:val="32"/>
        </w:rPr>
      </w:pPr>
    </w:p>
    <w:p w14:paraId="3DD5BA3E" w14:textId="77777777" w:rsidR="00956E1A" w:rsidRPr="00EE2A27" w:rsidRDefault="00956E1A" w:rsidP="00956E1A">
      <w:pPr>
        <w:rPr>
          <w:b/>
          <w:sz w:val="32"/>
          <w:szCs w:val="32"/>
        </w:rPr>
      </w:pPr>
      <w:r w:rsidRPr="00EE2A27">
        <w:rPr>
          <w:b/>
          <w:sz w:val="32"/>
          <w:szCs w:val="32"/>
        </w:rPr>
        <w:t xml:space="preserve">LEARNING LOG RECORD SHEET:    </w:t>
      </w:r>
      <w:r>
        <w:rPr>
          <w:b/>
          <w:sz w:val="32"/>
          <w:szCs w:val="32"/>
        </w:rPr>
        <w:t>Steve Griffiths 02-10-14</w:t>
      </w:r>
    </w:p>
    <w:p w14:paraId="4B56AF05" w14:textId="77777777" w:rsidR="00956E1A" w:rsidRDefault="00956E1A" w:rsidP="00956E1A"/>
    <w:tbl>
      <w:tblPr>
        <w:tblStyle w:val="TableGrid"/>
        <w:tblW w:w="0" w:type="auto"/>
        <w:tblLook w:val="04A0" w:firstRow="1" w:lastRow="0" w:firstColumn="1" w:lastColumn="0" w:noHBand="0" w:noVBand="1"/>
      </w:tblPr>
      <w:tblGrid>
        <w:gridCol w:w="9016"/>
      </w:tblGrid>
      <w:tr w:rsidR="00956E1A" w14:paraId="2E0C2977" w14:textId="77777777" w:rsidTr="00F02DDD">
        <w:tc>
          <w:tcPr>
            <w:tcW w:w="9242" w:type="dxa"/>
          </w:tcPr>
          <w:p w14:paraId="57852C21" w14:textId="77777777" w:rsidR="00956E1A" w:rsidRDefault="00956E1A" w:rsidP="00F02DDD">
            <w:pPr>
              <w:rPr>
                <w:u w:val="single"/>
              </w:rPr>
            </w:pPr>
            <w:r w:rsidRPr="00EE2A27">
              <w:rPr>
                <w:u w:val="single"/>
              </w:rPr>
              <w:t>SOURCE/FULL REFERENCE</w:t>
            </w:r>
          </w:p>
          <w:p w14:paraId="2AFADB9C" w14:textId="77777777" w:rsidR="00956E1A" w:rsidRDefault="00956E1A" w:rsidP="00F02DDD">
            <w:r>
              <w:t>Men’s Health (2014) Food and Sex Issue, London, Hearst Rodale Ltd, October, pp.1-194</w:t>
            </w:r>
          </w:p>
          <w:p w14:paraId="74C7BF8B" w14:textId="77777777" w:rsidR="00956E1A" w:rsidRDefault="00956E1A" w:rsidP="00F02DDD"/>
        </w:tc>
      </w:tr>
      <w:tr w:rsidR="00956E1A" w14:paraId="7310F355" w14:textId="77777777" w:rsidTr="00F02DDD">
        <w:tc>
          <w:tcPr>
            <w:tcW w:w="9242" w:type="dxa"/>
          </w:tcPr>
          <w:p w14:paraId="239F7859" w14:textId="77777777" w:rsidR="00956E1A" w:rsidRDefault="00956E1A" w:rsidP="00F02DDD">
            <w:pPr>
              <w:rPr>
                <w:u w:val="single"/>
              </w:rPr>
            </w:pPr>
            <w:r w:rsidRPr="00EE2A27">
              <w:rPr>
                <w:u w:val="single"/>
              </w:rPr>
              <w:t>DESCRIPTION</w:t>
            </w:r>
          </w:p>
          <w:p w14:paraId="37D8B810" w14:textId="77777777" w:rsidR="00956E1A" w:rsidRDefault="00956E1A" w:rsidP="00F02DDD">
            <w:pPr>
              <w:rPr>
                <w:u w:val="single"/>
              </w:rPr>
            </w:pPr>
          </w:p>
          <w:p w14:paraId="101A0D77" w14:textId="77777777" w:rsidR="00956E1A" w:rsidRDefault="00956E1A" w:rsidP="00F02DDD">
            <w:r>
              <w:t>I do not normally read ‘Men’s Mags’ but was attracted by the cover of Men’s Health (MH) which I bought at Tesco’s’ magazine section.</w:t>
            </w:r>
          </w:p>
          <w:p w14:paraId="528344ED" w14:textId="5B77888F" w:rsidR="00956E1A" w:rsidRDefault="00956E1A" w:rsidP="00F02DDD">
            <w:r>
              <w:t>Compared with other more laddish magazines, this was quite a healthy, well researched and sensible read. There seemed to be few really sexist comments, pictures or features. Apart from a story on ‘Meet you</w:t>
            </w:r>
            <w:r w:rsidR="00112B39">
              <w:t>r</w:t>
            </w:r>
            <w:r>
              <w:t xml:space="preserve"> match’ about couples who train together, which </w:t>
            </w:r>
            <w:r w:rsidR="00112B39">
              <w:t xml:space="preserve">contains </w:t>
            </w:r>
            <w:r>
              <w:t>7 types of women who engage in different types of sport, with very attractive pictures of sweaty athletic young women, there are hardly any pictures of women at all. There is a story on Made in Chelsea’s Millie Mackintosh, who I had never heard of, but who seems a very nice young woman, with a great workout programme. A story recommending the best indicator of sex drive in women, being their hips and quoting Shakira, one of my favourite singers, had no pictures of her at all. There are food features on healthy food selection, preparation and training regimes.</w:t>
            </w:r>
            <w:r w:rsidR="00112B39">
              <w:t xml:space="preserve"> ‘</w:t>
            </w:r>
            <w:r>
              <w:t>Never get ill again, guide to chillies, natural food Viagra, becoming a kitchen ninja</w:t>
            </w:r>
            <w:r w:rsidR="00112B39">
              <w:t>’</w:t>
            </w:r>
            <w:r>
              <w:t xml:space="preserve">, recommended health lifestyles and balancing exercise and food intake. It is not totally purist as it does recommend a beer and pack of crisps after running a marathon! Most of this issue was on nutrition and exercise. The </w:t>
            </w:r>
            <w:r w:rsidR="00291EA9">
              <w:t>front-page</w:t>
            </w:r>
            <w:r>
              <w:t xml:space="preserve"> pitch article on Jason Momoa (star of Game of Thrones), charts his career from Baywatch Hawaii, Conan the Barbarian to Batman Vs Superman. He turns out to be driven, unconventional in his training methods, meat eater extraordinaire, but also a family man and quite modest. It ends with ‘Warrior Workouts’ apparently derived from the interview but probably put together by a professional trainer.</w:t>
            </w:r>
          </w:p>
          <w:p w14:paraId="10F828DE" w14:textId="77777777" w:rsidR="00956E1A" w:rsidRDefault="00956E1A" w:rsidP="00F02DDD">
            <w:pPr>
              <w:rPr>
                <w:u w:val="single"/>
              </w:rPr>
            </w:pPr>
          </w:p>
          <w:p w14:paraId="1B448E4A" w14:textId="77777777" w:rsidR="00956E1A" w:rsidRDefault="00956E1A" w:rsidP="00F02DDD">
            <w:pPr>
              <w:rPr>
                <w:u w:val="single"/>
              </w:rPr>
            </w:pPr>
            <w:r>
              <w:rPr>
                <w:noProof/>
              </w:rPr>
              <w:lastRenderedPageBreak/>
              <w:drawing>
                <wp:inline distT="0" distB="0" distL="0" distR="0" wp14:anchorId="12B363F5" wp14:editId="070E6514">
                  <wp:extent cx="3528060" cy="4762500"/>
                  <wp:effectExtent l="0" t="0" r="0" b="0"/>
                  <wp:docPr id="20" name="Picture 20" descr="NEW &amp;amp; SEALED MEN&amp;#039;S HEALTH MAGAZINE JASON MOMOA (GAMES OF THRONES) OCTOBER 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NEW &amp;amp; SEALED MEN&amp;#039;S HEALTH MAGAZINE JASON MOMOA (GAMES OF THRONES) OCTOBER 201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528060" cy="4762500"/>
                          </a:xfrm>
                          <a:prstGeom prst="rect">
                            <a:avLst/>
                          </a:prstGeom>
                          <a:noFill/>
                          <a:ln>
                            <a:noFill/>
                          </a:ln>
                        </pic:spPr>
                      </pic:pic>
                    </a:graphicData>
                  </a:graphic>
                </wp:inline>
              </w:drawing>
            </w:r>
          </w:p>
          <w:p w14:paraId="301364DB" w14:textId="77777777" w:rsidR="00956E1A" w:rsidRPr="00D30C8B" w:rsidRDefault="00956E1A" w:rsidP="00F02DDD"/>
        </w:tc>
      </w:tr>
      <w:tr w:rsidR="00956E1A" w14:paraId="402391CD" w14:textId="77777777" w:rsidTr="00F02DDD">
        <w:tc>
          <w:tcPr>
            <w:tcW w:w="9242" w:type="dxa"/>
          </w:tcPr>
          <w:p w14:paraId="6C53F28C" w14:textId="77777777" w:rsidR="00956E1A" w:rsidRDefault="00956E1A" w:rsidP="00F02DDD">
            <w:pPr>
              <w:rPr>
                <w:u w:val="single"/>
              </w:rPr>
            </w:pPr>
            <w:r w:rsidRPr="00EE2A27">
              <w:rPr>
                <w:u w:val="single"/>
              </w:rPr>
              <w:lastRenderedPageBreak/>
              <w:t>ANALYSIS (CONCEPTS, EXAMPLES, STATUS OF SOURCE, CRITIQUE etc)</w:t>
            </w:r>
          </w:p>
          <w:p w14:paraId="6B8CC9A3" w14:textId="77777777" w:rsidR="00956E1A" w:rsidRPr="00EE2A27" w:rsidRDefault="00956E1A" w:rsidP="00F02DDD">
            <w:pPr>
              <w:rPr>
                <w:u w:val="single"/>
              </w:rPr>
            </w:pPr>
          </w:p>
          <w:p w14:paraId="132057E5" w14:textId="3765948D" w:rsidR="00956E1A" w:rsidRDefault="00956E1A" w:rsidP="00F02DDD">
            <w:r>
              <w:t>I am not the target audience for this magazine. It is clearly aimed at fit young men who want to make further physical gains and who are not content to be couch potatoes. I found it boring in i</w:t>
            </w:r>
            <w:r w:rsidR="00112B39">
              <w:t>t</w:t>
            </w:r>
            <w:r>
              <w:t xml:space="preserve">s repetitive advice on nutrition and exercise. I assume, if this is a typical issue, the repetition would be overwhelming, so that I am unlikely to buy it again. Anyone who knows a little about food and exercise probably knows 50% of what is offered in this issue e.g. strenuous workouts require carbohydrate intake or else you burn up muscle and hit the fatigue barrier. Don’t eat lots of fatty food. Don’t drink too much alcohol or smoke at all, if you want a good sex life. The business model for this magazine involves creating front covers to entice those who want to be fitter to buy. (Like my gym membership that is a commitment to pay money, but not always to exercise). The cover price of £3.99 is not too high and compares favourably with other mags that have the same glossy quality. Their real income, I suppose, is the advertising fee for the very glossy advertising. My guess is that 20-25% of the magazine is advertising, features related to product promotion or Infomercials. All the big designer brands are here, Rolex, Chanel, Omega, Armani, Dolce &amp; Gabbana, Mont Blanc etc. Key adverts are for watches, aftershave, cars, clothes, food supplements, sport and grooming products. The men portrayed are fit young (but not teenagers), very handsome, and well groomed. I have done some analysis of female beauty images in the past, including the allegations of fashion body fascism and the ‘Size </w:t>
            </w:r>
            <w:r w:rsidR="00B64544">
              <w:t>Zero</w:t>
            </w:r>
            <w:r>
              <w:t>’ debate. I would be surprised if the images and advice of MH were to lead to many negative consequences (although there are no references to body building, steroids and their negative effects, a major problem in South Wales). The image is of healthy eating and exercise to achieve natural gains. There are few sexist images of women. Perhaps this might be related to a possible target audience in the gay men’s community.</w:t>
            </w:r>
          </w:p>
          <w:p w14:paraId="5AD8B266" w14:textId="77777777" w:rsidR="00956E1A" w:rsidRDefault="00956E1A" w:rsidP="00F02DDD"/>
          <w:p w14:paraId="4640D476" w14:textId="77777777" w:rsidR="00956E1A" w:rsidRDefault="00956E1A" w:rsidP="00F02DDD"/>
        </w:tc>
      </w:tr>
      <w:tr w:rsidR="00956E1A" w14:paraId="4F25233B" w14:textId="77777777" w:rsidTr="00F02DDD">
        <w:tc>
          <w:tcPr>
            <w:tcW w:w="9242" w:type="dxa"/>
          </w:tcPr>
          <w:p w14:paraId="2F9D44A2" w14:textId="77777777" w:rsidR="00956E1A" w:rsidRPr="00EE2A27" w:rsidRDefault="00956E1A" w:rsidP="00F02DDD">
            <w:pPr>
              <w:rPr>
                <w:u w:val="single"/>
              </w:rPr>
            </w:pPr>
            <w:r w:rsidRPr="00EE2A27">
              <w:rPr>
                <w:u w:val="single"/>
              </w:rPr>
              <w:t>USEFULNESS/FUTURE RESEARCH/ACTIVITY PLANNED</w:t>
            </w:r>
          </w:p>
          <w:p w14:paraId="3F5EC88D" w14:textId="77777777" w:rsidR="00956E1A" w:rsidRDefault="00956E1A" w:rsidP="00F02DDD"/>
          <w:p w14:paraId="3240B0ED" w14:textId="71D78D71" w:rsidR="00956E1A" w:rsidRDefault="00956E1A" w:rsidP="00F02DDD">
            <w:r>
              <w:lastRenderedPageBreak/>
              <w:t xml:space="preserve">Many possible ways to expand on this analysis. Proper ‘content analysis’ would require a more accurate measuring of the mix of features, advertising, pictures etc. Counting pages or column inches/centimetres. Also of interest is identifying the use of well know models and actors who endorse products to illustrate stories. Celebrity endorsement and its effects/successfulness would be interesting. A comparison with other men’s and women’s mags would be interesting to gauge the impact of price, advertising, quality of writing, impact on reader behaviour. Evaluating the actual readership, which could be different to the people who buy the magazine, could look at the “reach” of the magazine and its adverts. (Some readers read other people’s </w:t>
            </w:r>
            <w:r w:rsidR="00291EA9">
              <w:t>magazines or</w:t>
            </w:r>
            <w:r>
              <w:t xml:space="preserve"> read in the dentist or doctors’ waiting rooms).</w:t>
            </w:r>
          </w:p>
          <w:p w14:paraId="76D0368E" w14:textId="77777777" w:rsidR="00956E1A" w:rsidRDefault="00956E1A" w:rsidP="00F02DDD"/>
          <w:p w14:paraId="2CC9EA36" w14:textId="77777777" w:rsidR="00956E1A" w:rsidRDefault="00956E1A" w:rsidP="00F02DDD">
            <w:r>
              <w:t>Addition February 2021</w:t>
            </w:r>
          </w:p>
          <w:p w14:paraId="592AE093" w14:textId="77777777" w:rsidR="00956E1A" w:rsidRDefault="00956E1A" w:rsidP="00F02DDD"/>
          <w:p w14:paraId="5CF641C4" w14:textId="77777777" w:rsidR="00956E1A" w:rsidRDefault="00956E1A" w:rsidP="00F02DDD">
            <w:r>
              <w:t xml:space="preserve">In fact Jason appears many times in this and other magazines, in all the years since this was written. </w:t>
            </w:r>
          </w:p>
          <w:p w14:paraId="6E45D84A" w14:textId="77777777" w:rsidR="00956E1A" w:rsidRDefault="00000000" w:rsidP="00F02DDD">
            <w:hyperlink r:id="rId59" w:anchor="imgrc=pmG1XEBzjILezM" w:history="1">
              <w:r w:rsidR="00956E1A" w:rsidRPr="00122ACD">
                <w:rPr>
                  <w:rStyle w:val="Hyperlink"/>
                  <w:rFonts w:eastAsiaTheme="majorEastAsia"/>
                </w:rPr>
                <w:t>https://www.google.com/search?rlz=1C1JZAP_enGB874GB876&amp;sxsrf=APq-WBsE470nSTsLGYB5-QkwY9DbYGA-Ag:1645647472147&amp;source=univ&amp;tbm=isch&amp;q=men%27s+health+jason+momoa&amp;fir=xjoOJL9Ney4NfM%252C7sAqfJ1DUYgJdM%252C_%253BPkcE0brCcOzxuM%252CWb_naerAJnFzZM%252C_%253B8bywKbT5xBAwfM%252CPoyXeFSQU0uvLM%252C_%253BKSOagw-hPLGBsM%252C5GlTE1l20c0-wM%252C_%253BV1q1kwucjBpkTM%252CbnjE32Z3N6P6cM%252C_%253BI72AjwKVJUOF5M%252CrkA0Eo-vI-43EM%252C_%253Bn-JB8TGXqwtFjM%252C1LC76_E5z99QvM%252C_%253BgihUNMx2iTCSWM%252CDIw-5fUO_K46yM%252C_%253BQJiHBDtRKYjURM%252C61__9tqbEh_dLM%252C_%253BU9idviq10Ps1KM%252CBbGklpm4HiontM%252C_&amp;usg=AI4_-kR3mW24zIGuL4AkOrSf_8fmje1VYw&amp;sa=X&amp;ved=2ahUKEwjEm4LI0pb2AhUBlFwKHRUZDJMQ420oAHoECAQQCQ&amp;biw=1536&amp;bih=754&amp;dpr=1.25#imgrc=pmG1XEBzjILezM</w:t>
              </w:r>
            </w:hyperlink>
          </w:p>
          <w:p w14:paraId="088771CB" w14:textId="77777777" w:rsidR="00956E1A" w:rsidRDefault="00956E1A" w:rsidP="00F02DDD"/>
        </w:tc>
      </w:tr>
    </w:tbl>
    <w:p w14:paraId="5EC567E5" w14:textId="77777777" w:rsidR="00956E1A" w:rsidRDefault="00956E1A" w:rsidP="00956E1A"/>
    <w:p w14:paraId="562FB7BF" w14:textId="77777777" w:rsidR="00956E1A" w:rsidRPr="004C5B64" w:rsidRDefault="00956E1A" w:rsidP="00956E1A">
      <w:pPr>
        <w:rPr>
          <w:b/>
          <w:bCs/>
        </w:rPr>
      </w:pPr>
    </w:p>
    <w:p w14:paraId="6EFE8A4E" w14:textId="607A6352" w:rsidR="006E69DA" w:rsidRPr="00026C67" w:rsidRDefault="00B26D60" w:rsidP="004C5B64">
      <w:pPr>
        <w:pStyle w:val="BodyText1"/>
        <w:rPr>
          <w:rFonts w:ascii="Arial" w:hAnsi="Arial" w:cs="Arial"/>
          <w:b/>
          <w:bCs/>
          <w:szCs w:val="24"/>
        </w:rPr>
      </w:pPr>
      <w:r w:rsidRPr="00026C67">
        <w:rPr>
          <w:rFonts w:ascii="Arial" w:hAnsi="Arial" w:cs="Arial"/>
          <w:b/>
          <w:bCs/>
          <w:szCs w:val="24"/>
        </w:rPr>
        <w:t>Appendix</w:t>
      </w:r>
      <w:r w:rsidR="004C5B64" w:rsidRPr="00026C67">
        <w:rPr>
          <w:rFonts w:ascii="Arial" w:hAnsi="Arial" w:cs="Arial"/>
          <w:b/>
          <w:bCs/>
          <w:szCs w:val="24"/>
        </w:rPr>
        <w:t xml:space="preserve"> 3. </w:t>
      </w:r>
      <w:bookmarkStart w:id="6" w:name="_Hlk144114134"/>
      <w:r w:rsidR="000F3222" w:rsidRPr="00026C67">
        <w:rPr>
          <w:rFonts w:ascii="Arial" w:hAnsi="Arial" w:cs="Arial"/>
          <w:b/>
          <w:bCs/>
          <w:szCs w:val="24"/>
        </w:rPr>
        <w:t>University of Edinburgh (2020</w:t>
      </w:r>
      <w:r w:rsidR="000F3222" w:rsidRPr="00026C67">
        <w:rPr>
          <w:rFonts w:ascii="Arial" w:hAnsi="Arial" w:cs="Arial"/>
          <w:b/>
          <w:bCs/>
          <w:i/>
          <w:iCs/>
          <w:szCs w:val="24"/>
        </w:rPr>
        <w:t>).</w:t>
      </w:r>
      <w:r w:rsidRPr="00026C67">
        <w:rPr>
          <w:rFonts w:ascii="Arial" w:hAnsi="Arial" w:cs="Arial"/>
          <w:b/>
          <w:bCs/>
          <w:i/>
          <w:iCs/>
          <w:szCs w:val="24"/>
        </w:rPr>
        <w:t xml:space="preserve"> </w:t>
      </w:r>
      <w:r w:rsidRPr="00026C67">
        <w:rPr>
          <w:rFonts w:ascii="Arial" w:hAnsi="Arial" w:cs="Arial"/>
          <w:b/>
          <w:bCs/>
          <w:i/>
          <w:iCs/>
          <w:color w:val="333333"/>
          <w:kern w:val="36"/>
          <w:szCs w:val="24"/>
          <w:lang w:eastAsia="en-GB"/>
        </w:rPr>
        <w:t>Reflecting on experience</w:t>
      </w:r>
      <w:r w:rsidR="006E69DA" w:rsidRPr="00026C67">
        <w:rPr>
          <w:rFonts w:ascii="Arial" w:hAnsi="Arial" w:cs="Arial"/>
          <w:b/>
          <w:bCs/>
          <w:color w:val="333333"/>
          <w:kern w:val="36"/>
          <w:szCs w:val="24"/>
          <w:lang w:eastAsia="en-GB"/>
        </w:rPr>
        <w:t xml:space="preserve">. </w:t>
      </w:r>
      <w:hyperlink r:id="rId60" w:history="1">
        <w:r w:rsidR="006E69DA" w:rsidRPr="00026C67">
          <w:rPr>
            <w:rStyle w:val="Hyperlink"/>
            <w:rFonts w:ascii="Arial" w:hAnsi="Arial" w:cs="Arial"/>
            <w:b/>
            <w:bCs/>
            <w:szCs w:val="24"/>
          </w:rPr>
          <w:t>https://www.ed.ac.uk/reflection/reflectors-toolkit/reflecting-on-experience</w:t>
        </w:r>
      </w:hyperlink>
    </w:p>
    <w:bookmarkEnd w:id="6"/>
    <w:p w14:paraId="6872BADA" w14:textId="360CBA6A" w:rsidR="00B26D60" w:rsidRPr="00026C67" w:rsidRDefault="00B26D60" w:rsidP="00B26D60">
      <w:pPr>
        <w:pStyle w:val="Heading1"/>
        <w:shd w:val="clear" w:color="auto" w:fill="FFFFFF"/>
        <w:spacing w:before="75" w:after="75"/>
        <w:rPr>
          <w:rFonts w:ascii="Arial" w:hAnsi="Arial" w:cs="Arial"/>
          <w:sz w:val="24"/>
          <w:szCs w:val="24"/>
        </w:rPr>
      </w:pPr>
    </w:p>
    <w:p w14:paraId="14773E86" w14:textId="77777777" w:rsidR="00B26D60" w:rsidRPr="00026C67" w:rsidRDefault="00B26D60" w:rsidP="00B26D60">
      <w:pPr>
        <w:shd w:val="clear" w:color="auto" w:fill="F5F5F5"/>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A range of models that can be used to prompt and structure reflection on experience.</w:t>
      </w:r>
    </w:p>
    <w:p w14:paraId="228E1782" w14:textId="77777777" w:rsidR="00B26D60" w:rsidRPr="00026C67" w:rsidRDefault="00B26D60" w:rsidP="00B26D60">
      <w:pPr>
        <w:numPr>
          <w:ilvl w:val="0"/>
          <w:numId w:val="4"/>
        </w:numPr>
        <w:shd w:val="clear" w:color="auto" w:fill="F5F5F5"/>
        <w:spacing w:before="100" w:beforeAutospacing="1" w:after="100" w:afterAutospacing="1"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Private reflections</w:t>
      </w:r>
      <w:r w:rsidRPr="00026C67">
        <w:rPr>
          <w:rFonts w:ascii="Arial" w:eastAsia="Times New Roman" w:hAnsi="Arial" w:cs="Arial"/>
          <w:color w:val="333333"/>
          <w:kern w:val="0"/>
          <w:sz w:val="24"/>
          <w:szCs w:val="24"/>
          <w:lang w:eastAsia="en-GB"/>
          <w14:ligatures w14:val="none"/>
        </w:rPr>
        <w:t> can take on any form and language you want. You can be as creative or structured as you want as long as you ensure you go through the reflective process of self-questioning.</w:t>
      </w:r>
    </w:p>
    <w:p w14:paraId="4028A02E" w14:textId="77777777" w:rsidR="00B26D60" w:rsidRPr="00026C67" w:rsidRDefault="00B26D60" w:rsidP="00C90014">
      <w:pPr>
        <w:numPr>
          <w:ilvl w:val="0"/>
          <w:numId w:val="4"/>
        </w:numPr>
        <w:shd w:val="clear" w:color="auto" w:fill="F5F5F5"/>
        <w:spacing w:before="100" w:beforeAutospacing="1" w:after="100" w:afterAutospacing="1"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Reflection for an assignment</w:t>
      </w:r>
      <w:r w:rsidRPr="00026C67">
        <w:rPr>
          <w:rFonts w:ascii="Arial" w:eastAsia="Times New Roman" w:hAnsi="Arial" w:cs="Arial"/>
          <w:color w:val="333333"/>
          <w:kern w:val="0"/>
          <w:sz w:val="24"/>
          <w:szCs w:val="24"/>
          <w:lang w:eastAsia="en-GB"/>
          <w14:ligatures w14:val="none"/>
        </w:rPr>
        <w:t> often requires a particular language and structure. You should therefore always follow the guidelines provided by the staff who assess the assignment. Moreover, here you might want to keep somethings private – that’s okay. You should never share something you are not comfortable with.</w:t>
      </w:r>
    </w:p>
    <w:p w14:paraId="1E958096" w14:textId="77777777" w:rsidR="00B26D60" w:rsidRPr="00026C67" w:rsidRDefault="00B26D60" w:rsidP="00B26D60">
      <w:pPr>
        <w:rPr>
          <w:rFonts w:ascii="Arial" w:hAnsi="Arial" w:cs="Arial"/>
          <w:sz w:val="24"/>
          <w:szCs w:val="24"/>
        </w:rPr>
      </w:pPr>
    </w:p>
    <w:p w14:paraId="49EF8E65" w14:textId="77777777" w:rsidR="000F3222" w:rsidRPr="00026C67" w:rsidRDefault="000F3222">
      <w:pPr>
        <w:rPr>
          <w:rFonts w:ascii="Arial" w:hAnsi="Arial" w:cs="Arial"/>
          <w:sz w:val="24"/>
          <w:szCs w:val="24"/>
        </w:rPr>
      </w:pPr>
    </w:p>
    <w:tbl>
      <w:tblPr>
        <w:tblW w:w="10207" w:type="dxa"/>
        <w:tblInd w:w="-709" w:type="dxa"/>
        <w:shd w:val="clear" w:color="auto" w:fill="F5F5F5"/>
        <w:tblCellMar>
          <w:top w:w="15" w:type="dxa"/>
          <w:left w:w="15" w:type="dxa"/>
          <w:bottom w:w="15" w:type="dxa"/>
          <w:right w:w="15" w:type="dxa"/>
        </w:tblCellMar>
        <w:tblLook w:val="04A0" w:firstRow="1" w:lastRow="0" w:firstColumn="1" w:lastColumn="0" w:noHBand="0" w:noVBand="1"/>
      </w:tblPr>
      <w:tblGrid>
        <w:gridCol w:w="4820"/>
        <w:gridCol w:w="5387"/>
      </w:tblGrid>
      <w:tr w:rsidR="000F3222" w:rsidRPr="00026C67" w14:paraId="6510EEAB" w14:textId="77777777" w:rsidTr="00C90014">
        <w:trPr>
          <w:tblHeader/>
        </w:trPr>
        <w:tc>
          <w:tcPr>
            <w:tcW w:w="4820" w:type="dxa"/>
            <w:tcBorders>
              <w:top w:val="nil"/>
              <w:bottom w:val="single" w:sz="6" w:space="0" w:color="BBBBBB"/>
            </w:tcBorders>
            <w:shd w:val="clear" w:color="auto" w:fill="F5F5F5"/>
            <w:vAlign w:val="bottom"/>
            <w:hideMark/>
          </w:tcPr>
          <w:p w14:paraId="1E22E339" w14:textId="77777777" w:rsidR="000F3222" w:rsidRPr="00026C67" w:rsidRDefault="000F3222" w:rsidP="000F3222">
            <w:pPr>
              <w:spacing w:after="300" w:line="240" w:lineRule="auto"/>
              <w:rPr>
                <w:rFonts w:ascii="Arial" w:eastAsia="Times New Roman" w:hAnsi="Arial" w:cs="Arial"/>
                <w:b/>
                <w:bCs/>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Academic reflective writing is NOT…</w:t>
            </w:r>
          </w:p>
        </w:tc>
        <w:tc>
          <w:tcPr>
            <w:tcW w:w="5387" w:type="dxa"/>
            <w:tcBorders>
              <w:top w:val="nil"/>
              <w:bottom w:val="single" w:sz="6" w:space="0" w:color="BBBBBB"/>
            </w:tcBorders>
            <w:shd w:val="clear" w:color="auto" w:fill="F5F5F5"/>
            <w:vAlign w:val="bottom"/>
            <w:hideMark/>
          </w:tcPr>
          <w:p w14:paraId="3B73D075" w14:textId="77777777" w:rsidR="000F3222" w:rsidRPr="00026C67" w:rsidRDefault="000F3222" w:rsidP="000F3222">
            <w:pPr>
              <w:spacing w:after="300" w:line="240" w:lineRule="auto"/>
              <w:rPr>
                <w:rFonts w:ascii="Arial" w:eastAsia="Times New Roman" w:hAnsi="Arial" w:cs="Arial"/>
                <w:b/>
                <w:bCs/>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Instead…</w:t>
            </w:r>
          </w:p>
        </w:tc>
      </w:tr>
      <w:tr w:rsidR="000F3222" w:rsidRPr="00026C67" w14:paraId="49C35D62" w14:textId="77777777" w:rsidTr="00C90014">
        <w:tc>
          <w:tcPr>
            <w:tcW w:w="4820" w:type="dxa"/>
            <w:tcBorders>
              <w:top w:val="single" w:sz="6" w:space="0" w:color="DDDDDD"/>
            </w:tcBorders>
            <w:shd w:val="clear" w:color="auto" w:fill="F5F5F5"/>
            <w:hideMark/>
          </w:tcPr>
          <w:p w14:paraId="55A111FA" w14:textId="77777777"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Just descriptions of what has happened</w:t>
            </w:r>
          </w:p>
        </w:tc>
        <w:tc>
          <w:tcPr>
            <w:tcW w:w="5387" w:type="dxa"/>
            <w:tcBorders>
              <w:top w:val="single" w:sz="6" w:space="0" w:color="DDDDDD"/>
            </w:tcBorders>
            <w:shd w:val="clear" w:color="auto" w:fill="F5F5F5"/>
            <w:hideMark/>
          </w:tcPr>
          <w:p w14:paraId="1F3B8754" w14:textId="77777777"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Descriptions should be used as foundations for learning.</w:t>
            </w:r>
          </w:p>
        </w:tc>
      </w:tr>
      <w:tr w:rsidR="000F3222" w:rsidRPr="00026C67" w14:paraId="48216B45" w14:textId="77777777" w:rsidTr="00C90014">
        <w:tc>
          <w:tcPr>
            <w:tcW w:w="4820" w:type="dxa"/>
            <w:tcBorders>
              <w:top w:val="single" w:sz="6" w:space="0" w:color="DDDDDD"/>
            </w:tcBorders>
            <w:shd w:val="clear" w:color="auto" w:fill="F5F5F5"/>
            <w:hideMark/>
          </w:tcPr>
          <w:p w14:paraId="66E25775" w14:textId="77777777"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lastRenderedPageBreak/>
              <w:t>A personal diary where you can say anything and use any language</w:t>
            </w:r>
          </w:p>
        </w:tc>
        <w:tc>
          <w:tcPr>
            <w:tcW w:w="5387" w:type="dxa"/>
            <w:tcBorders>
              <w:top w:val="single" w:sz="6" w:space="0" w:color="DDDDDD"/>
            </w:tcBorders>
            <w:shd w:val="clear" w:color="auto" w:fill="F5F5F5"/>
            <w:hideMark/>
          </w:tcPr>
          <w:p w14:paraId="14422210" w14:textId="08341F30"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 xml:space="preserve">Academic reflective writing </w:t>
            </w:r>
            <w:r w:rsidR="00291EA9" w:rsidRPr="00026C67">
              <w:rPr>
                <w:rFonts w:ascii="Arial" w:eastAsia="Times New Roman" w:hAnsi="Arial" w:cs="Arial"/>
                <w:color w:val="333333"/>
                <w:kern w:val="0"/>
                <w:sz w:val="24"/>
                <w:szCs w:val="24"/>
                <w:lang w:eastAsia="en-GB"/>
                <w14:ligatures w14:val="none"/>
              </w:rPr>
              <w:t>requires</w:t>
            </w:r>
            <w:r w:rsidRPr="00026C67">
              <w:rPr>
                <w:rFonts w:ascii="Arial" w:eastAsia="Times New Roman" w:hAnsi="Arial" w:cs="Arial"/>
                <w:color w:val="333333"/>
                <w:kern w:val="0"/>
                <w:sz w:val="24"/>
                <w:szCs w:val="24"/>
                <w:lang w:eastAsia="en-GB"/>
                <w14:ligatures w14:val="none"/>
              </w:rPr>
              <w:t xml:space="preserve"> structure and formal language.</w:t>
            </w:r>
          </w:p>
        </w:tc>
      </w:tr>
      <w:tr w:rsidR="000F3222" w:rsidRPr="00026C67" w14:paraId="7DFEC659" w14:textId="77777777" w:rsidTr="00C90014">
        <w:tc>
          <w:tcPr>
            <w:tcW w:w="4820" w:type="dxa"/>
            <w:tcBorders>
              <w:top w:val="single" w:sz="6" w:space="0" w:color="DDDDDD"/>
            </w:tcBorders>
            <w:shd w:val="clear" w:color="auto" w:fill="F5F5F5"/>
            <w:hideMark/>
          </w:tcPr>
          <w:p w14:paraId="451D1D64" w14:textId="77777777"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A place where you get marks for self-disclosure – while reflection is personal, you will not get a good mark by merely sharing challenging experiences or personal trauma</w:t>
            </w:r>
          </w:p>
        </w:tc>
        <w:tc>
          <w:tcPr>
            <w:tcW w:w="5387" w:type="dxa"/>
            <w:tcBorders>
              <w:top w:val="single" w:sz="6" w:space="0" w:color="DDDDDD"/>
            </w:tcBorders>
            <w:shd w:val="clear" w:color="auto" w:fill="F5F5F5"/>
            <w:hideMark/>
          </w:tcPr>
          <w:p w14:paraId="08FD71AE" w14:textId="77777777"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The experiences you share must be used actively to promote learning </w:t>
            </w:r>
            <w:r w:rsidRPr="00026C67">
              <w:rPr>
                <w:rFonts w:ascii="Arial" w:eastAsia="Times New Roman" w:hAnsi="Arial" w:cs="Arial"/>
                <w:b/>
                <w:bCs/>
                <w:color w:val="333333"/>
                <w:kern w:val="0"/>
                <w:sz w:val="24"/>
                <w:szCs w:val="24"/>
                <w:lang w:eastAsia="en-GB"/>
                <w14:ligatures w14:val="none"/>
              </w:rPr>
              <w:t>AND</w:t>
            </w:r>
            <w:r w:rsidRPr="00026C67">
              <w:rPr>
                <w:rFonts w:ascii="Arial" w:eastAsia="Times New Roman" w:hAnsi="Arial" w:cs="Arial"/>
                <w:color w:val="333333"/>
                <w:kern w:val="0"/>
                <w:sz w:val="24"/>
                <w:szCs w:val="24"/>
                <w:lang w:eastAsia="en-GB"/>
                <w14:ligatures w14:val="none"/>
              </w:rPr>
              <w:t> be appropriate for the audience. An assessor will probably not be comfortable reading your darkest secrets. Private reflections may include such content, but for academic refection it is unlikely to be appropriate. Reflections should be appropriate both for your boundaries and the boundaries of the person reading them.</w:t>
            </w:r>
          </w:p>
        </w:tc>
      </w:tr>
      <w:tr w:rsidR="000F3222" w:rsidRPr="00026C67" w14:paraId="508919F2" w14:textId="77777777" w:rsidTr="00C90014">
        <w:tc>
          <w:tcPr>
            <w:tcW w:w="4820" w:type="dxa"/>
            <w:tcBorders>
              <w:top w:val="single" w:sz="6" w:space="0" w:color="DDDDDD"/>
            </w:tcBorders>
            <w:shd w:val="clear" w:color="auto" w:fill="F5F5F5"/>
            <w:hideMark/>
          </w:tcPr>
          <w:p w14:paraId="320C2FA1" w14:textId="77777777"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A place where you get marks for complementing the course or teacher assessing you</w:t>
            </w:r>
          </w:p>
        </w:tc>
        <w:tc>
          <w:tcPr>
            <w:tcW w:w="5387" w:type="dxa"/>
            <w:tcBorders>
              <w:top w:val="single" w:sz="6" w:space="0" w:color="DDDDDD"/>
            </w:tcBorders>
            <w:shd w:val="clear" w:color="auto" w:fill="F5F5F5"/>
            <w:hideMark/>
          </w:tcPr>
          <w:p w14:paraId="188C1187" w14:textId="72E8A3FA"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 xml:space="preserve">Include the course and the teacher if they have affected </w:t>
            </w:r>
            <w:r w:rsidR="00291EA9" w:rsidRPr="00026C67">
              <w:rPr>
                <w:rFonts w:ascii="Arial" w:eastAsia="Times New Roman" w:hAnsi="Arial" w:cs="Arial"/>
                <w:color w:val="333333"/>
                <w:kern w:val="0"/>
                <w:sz w:val="24"/>
                <w:szCs w:val="24"/>
                <w:lang w:eastAsia="en-GB"/>
                <w14:ligatures w14:val="none"/>
              </w:rPr>
              <w:t>you but</w:t>
            </w:r>
            <w:r w:rsidRPr="00026C67">
              <w:rPr>
                <w:rFonts w:ascii="Arial" w:eastAsia="Times New Roman" w:hAnsi="Arial" w:cs="Arial"/>
                <w:color w:val="333333"/>
                <w:kern w:val="0"/>
                <w:sz w:val="24"/>
                <w:szCs w:val="24"/>
                <w:lang w:eastAsia="en-GB"/>
                <w14:ligatures w14:val="none"/>
              </w:rPr>
              <w:t xml:space="preserve"> be sure to uncover what about them worked or did not work for you, and how you can use this knowledge in other contexts.</w:t>
            </w:r>
          </w:p>
        </w:tc>
      </w:tr>
      <w:tr w:rsidR="000F3222" w:rsidRPr="00026C67" w14:paraId="2BB718F1" w14:textId="77777777" w:rsidTr="00C90014">
        <w:tc>
          <w:tcPr>
            <w:tcW w:w="4820" w:type="dxa"/>
            <w:tcBorders>
              <w:top w:val="single" w:sz="6" w:space="0" w:color="DDDDDD"/>
            </w:tcBorders>
            <w:shd w:val="clear" w:color="auto" w:fill="F5F5F5"/>
            <w:hideMark/>
          </w:tcPr>
          <w:p w14:paraId="36B531B4" w14:textId="77777777"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A place where you reference learning uncritically</w:t>
            </w:r>
          </w:p>
        </w:tc>
        <w:tc>
          <w:tcPr>
            <w:tcW w:w="5387" w:type="dxa"/>
            <w:tcBorders>
              <w:top w:val="single" w:sz="6" w:space="0" w:color="DDDDDD"/>
            </w:tcBorders>
            <w:shd w:val="clear" w:color="auto" w:fill="F5F5F5"/>
            <w:hideMark/>
          </w:tcPr>
          <w:p w14:paraId="6040A998" w14:textId="77777777"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You should evidence how you have learned something, what it means for you, and how it will be used in the future.</w:t>
            </w:r>
          </w:p>
        </w:tc>
      </w:tr>
      <w:tr w:rsidR="000F3222" w:rsidRPr="00026C67" w14:paraId="1EF804FE" w14:textId="77777777" w:rsidTr="00C90014">
        <w:tc>
          <w:tcPr>
            <w:tcW w:w="4820" w:type="dxa"/>
            <w:tcBorders>
              <w:top w:val="single" w:sz="6" w:space="0" w:color="DDDDDD"/>
            </w:tcBorders>
            <w:shd w:val="clear" w:color="auto" w:fill="F5F5F5"/>
            <w:hideMark/>
          </w:tcPr>
          <w:p w14:paraId="2A449E88" w14:textId="77777777"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A nuisance or waste of time</w:t>
            </w:r>
          </w:p>
        </w:tc>
        <w:tc>
          <w:tcPr>
            <w:tcW w:w="5387" w:type="dxa"/>
            <w:tcBorders>
              <w:top w:val="single" w:sz="6" w:space="0" w:color="DDDDDD"/>
            </w:tcBorders>
            <w:shd w:val="clear" w:color="auto" w:fill="F5F5F5"/>
            <w:hideMark/>
          </w:tcPr>
          <w:p w14:paraId="25829E1A" w14:textId="77777777" w:rsidR="000F3222" w:rsidRPr="00026C67" w:rsidRDefault="000F3222" w:rsidP="000F3222">
            <w:pPr>
              <w:spacing w:after="300"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Done correctly, formalising and structuring reflection can help you surface and evidence your personal learning and development, which in turn can help you to communicate your abilities and experiences effectively.</w:t>
            </w:r>
          </w:p>
        </w:tc>
      </w:tr>
    </w:tbl>
    <w:p w14:paraId="2BCA0D05" w14:textId="77777777" w:rsidR="004C5B64" w:rsidRPr="00026C67" w:rsidRDefault="004C5B64" w:rsidP="00B26D60">
      <w:pPr>
        <w:rPr>
          <w:rFonts w:ascii="Arial" w:hAnsi="Arial" w:cs="Arial"/>
          <w:sz w:val="24"/>
          <w:szCs w:val="24"/>
        </w:rPr>
      </w:pPr>
    </w:p>
    <w:p w14:paraId="69D41DC5" w14:textId="5B02B91B" w:rsidR="00B26D60" w:rsidRPr="00026C67" w:rsidRDefault="00B26D60" w:rsidP="00B26D60">
      <w:pPr>
        <w:rPr>
          <w:rFonts w:ascii="Arial" w:hAnsi="Arial" w:cs="Arial"/>
          <w:sz w:val="24"/>
          <w:szCs w:val="24"/>
        </w:rPr>
      </w:pPr>
      <w:r w:rsidRPr="00026C67">
        <w:rPr>
          <w:rFonts w:ascii="Arial" w:hAnsi="Arial" w:cs="Arial"/>
          <w:b/>
          <w:bCs/>
          <w:sz w:val="24"/>
          <w:szCs w:val="24"/>
        </w:rPr>
        <w:t>Appendix</w:t>
      </w:r>
      <w:r w:rsidR="004C5B64" w:rsidRPr="00026C67">
        <w:rPr>
          <w:rFonts w:ascii="Arial" w:hAnsi="Arial" w:cs="Arial"/>
          <w:b/>
          <w:bCs/>
          <w:sz w:val="24"/>
          <w:szCs w:val="24"/>
        </w:rPr>
        <w:t xml:space="preserve"> 4:</w:t>
      </w:r>
      <w:r w:rsidRPr="00026C67">
        <w:rPr>
          <w:rFonts w:ascii="Arial" w:hAnsi="Arial" w:cs="Arial"/>
          <w:b/>
          <w:bCs/>
          <w:sz w:val="24"/>
          <w:szCs w:val="24"/>
        </w:rPr>
        <w:t xml:space="preserve">  University of Cambridge (2023) Study Skills. </w:t>
      </w:r>
      <w:hyperlink r:id="rId61" w:history="1">
        <w:r w:rsidRPr="00026C67">
          <w:rPr>
            <w:rStyle w:val="Hyperlink"/>
            <w:rFonts w:ascii="Arial" w:hAnsi="Arial" w:cs="Arial"/>
            <w:sz w:val="24"/>
            <w:szCs w:val="24"/>
          </w:rPr>
          <w:t>https://libguides.cam.ac.uk/reflectivepracticetoolkit/barriers</w:t>
        </w:r>
      </w:hyperlink>
      <w:r w:rsidRPr="00026C67">
        <w:rPr>
          <w:rFonts w:ascii="Arial" w:hAnsi="Arial" w:cs="Arial"/>
          <w:sz w:val="24"/>
          <w:szCs w:val="24"/>
        </w:rPr>
        <w:t xml:space="preserve"> </w:t>
      </w:r>
    </w:p>
    <w:p w14:paraId="098710A5" w14:textId="77777777" w:rsidR="00B26D60" w:rsidRPr="00026C67" w:rsidRDefault="00B26D60" w:rsidP="00B26D60">
      <w:pPr>
        <w:shd w:val="clear" w:color="auto" w:fill="FFFFFF"/>
        <w:spacing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color w:val="333333"/>
          <w:kern w:val="0"/>
          <w:sz w:val="24"/>
          <w:szCs w:val="24"/>
          <w:lang w:eastAsia="en-GB"/>
          <w14:ligatures w14:val="none"/>
        </w:rPr>
        <w:t>Perhaps one of the biggest barriers to reflection is you! Unfortunately this is one of the hardest to overcome but it can be done. Being reflective takes a certain level of self-insight which can be uncomfortable for some people, especially if you are not used to it. The good news is that this can be achieved with some practice. If you are new to reflection you might need to try lots of different methods before you find the one(s) which works for you so don't get disheartened if something doesn't work first time - you can reflect on why and move on to something else!</w:t>
      </w:r>
    </w:p>
    <w:p w14:paraId="1D964A02" w14:textId="77777777" w:rsidR="00B26D60" w:rsidRPr="00026C67" w:rsidRDefault="00B26D60" w:rsidP="00B26D60">
      <w:pPr>
        <w:pStyle w:val="Title"/>
        <w:rPr>
          <w:rFonts w:ascii="Arial" w:hAnsi="Arial" w:cs="Arial"/>
          <w:sz w:val="24"/>
          <w:szCs w:val="24"/>
        </w:rPr>
      </w:pPr>
      <w:r w:rsidRPr="00026C67">
        <w:rPr>
          <w:rFonts w:ascii="Arial" w:hAnsi="Arial" w:cs="Arial"/>
          <w:sz w:val="24"/>
          <w:szCs w:val="24"/>
        </w:rPr>
        <w:t>What are the main barriers to reflection?</w:t>
      </w:r>
    </w:p>
    <w:p w14:paraId="29A1EDD1" w14:textId="77777777" w:rsidR="00B26D60" w:rsidRPr="00026C67" w:rsidRDefault="00B26D60" w:rsidP="00B26D60">
      <w:pPr>
        <w:pStyle w:val="Heading1"/>
        <w:rPr>
          <w:rFonts w:ascii="Arial" w:hAnsi="Arial" w:cs="Arial"/>
          <w:sz w:val="24"/>
          <w:szCs w:val="24"/>
        </w:rPr>
      </w:pPr>
      <w:r w:rsidRPr="00026C67">
        <w:rPr>
          <w:rFonts w:ascii="Arial" w:hAnsi="Arial" w:cs="Arial"/>
          <w:sz w:val="24"/>
          <w:szCs w:val="24"/>
        </w:rPr>
        <w:t>No time</w:t>
      </w:r>
    </w:p>
    <w:p w14:paraId="442D4284" w14:textId="77777777" w:rsidR="00B26D60" w:rsidRPr="00026C67" w:rsidRDefault="00B26D60" w:rsidP="00B26D60">
      <w:pPr>
        <w:rPr>
          <w:rFonts w:ascii="Arial" w:hAnsi="Arial" w:cs="Arial"/>
          <w:sz w:val="24"/>
          <w:szCs w:val="24"/>
        </w:rPr>
      </w:pPr>
      <w:r w:rsidRPr="00026C67">
        <w:rPr>
          <w:rFonts w:ascii="Arial" w:hAnsi="Arial" w:cs="Arial"/>
          <w:color w:val="333333"/>
          <w:sz w:val="24"/>
          <w:szCs w:val="24"/>
          <w:shd w:val="clear" w:color="auto" w:fill="FFFFFF"/>
        </w:rPr>
        <w:t xml:space="preserve">Whether you are studying, working or both it can be hard to find time to complete your existing to-do list so why add another thing? Doing proper reflection takes time </w:t>
      </w:r>
      <w:r w:rsidRPr="00026C67">
        <w:rPr>
          <w:rFonts w:ascii="Arial" w:hAnsi="Arial" w:cs="Arial"/>
          <w:color w:val="333333"/>
          <w:sz w:val="24"/>
          <w:szCs w:val="24"/>
          <w:shd w:val="clear" w:color="auto" w:fill="FFFFFF"/>
        </w:rPr>
        <w:lastRenderedPageBreak/>
        <w:t>but you need to think of this as an investment in your education, your professional development and your own mental wellbeing.</w:t>
      </w:r>
    </w:p>
    <w:p w14:paraId="175DA8C2" w14:textId="77777777" w:rsidR="00B26D60" w:rsidRPr="00026C67" w:rsidRDefault="00B26D60" w:rsidP="00B26D60">
      <w:pPr>
        <w:pStyle w:val="Heading1"/>
        <w:rPr>
          <w:rFonts w:ascii="Arial" w:hAnsi="Arial" w:cs="Arial"/>
          <w:sz w:val="24"/>
          <w:szCs w:val="24"/>
        </w:rPr>
      </w:pPr>
      <w:r w:rsidRPr="00026C67">
        <w:rPr>
          <w:rFonts w:ascii="Arial" w:hAnsi="Arial" w:cs="Arial"/>
          <w:sz w:val="24"/>
          <w:szCs w:val="24"/>
        </w:rPr>
        <w:t>Organisational culture</w:t>
      </w:r>
    </w:p>
    <w:p w14:paraId="7F1FD60B" w14:textId="77777777" w:rsidR="00B26D60" w:rsidRPr="00026C67" w:rsidRDefault="00B26D60" w:rsidP="00B26D60">
      <w:pPr>
        <w:rPr>
          <w:rFonts w:ascii="Arial" w:hAnsi="Arial" w:cs="Arial"/>
          <w:sz w:val="24"/>
          <w:szCs w:val="24"/>
        </w:rPr>
      </w:pPr>
      <w:r w:rsidRPr="00026C67">
        <w:rPr>
          <w:rFonts w:ascii="Arial" w:hAnsi="Arial" w:cs="Arial"/>
          <w:color w:val="333333"/>
          <w:sz w:val="24"/>
          <w:szCs w:val="24"/>
          <w:shd w:val="clear" w:color="auto" w:fill="FFFFFF"/>
        </w:rPr>
        <w:t>Not everyone works in an organisation which is open to the idea of being reflective - something which is particularly difficult in the workplace. A lack of support from management who don’t see reflective practice as a valuable activity can be hard to navigate. Try to outline it in terms of the return on investment they will get if they give you the resources you need to reflect. Think about what they will get out of it, whether this is a new approach to a project or just happier staff!</w:t>
      </w:r>
    </w:p>
    <w:p w14:paraId="03634D59" w14:textId="77777777" w:rsidR="00B26D60" w:rsidRPr="00026C67" w:rsidRDefault="00B26D60" w:rsidP="00B26D60">
      <w:pPr>
        <w:pStyle w:val="Heading1"/>
        <w:rPr>
          <w:rFonts w:ascii="Arial" w:hAnsi="Arial" w:cs="Arial"/>
          <w:sz w:val="24"/>
          <w:szCs w:val="24"/>
        </w:rPr>
      </w:pPr>
      <w:r w:rsidRPr="00026C67">
        <w:rPr>
          <w:rFonts w:ascii="Arial" w:hAnsi="Arial" w:cs="Arial"/>
          <w:sz w:val="24"/>
          <w:szCs w:val="24"/>
        </w:rPr>
        <w:t>Lack of skill</w:t>
      </w:r>
    </w:p>
    <w:p w14:paraId="139B11CC" w14:textId="2110236A" w:rsidR="00B26D60" w:rsidRPr="00026C67" w:rsidRDefault="00B26D60" w:rsidP="00B26D60">
      <w:pPr>
        <w:rPr>
          <w:rFonts w:ascii="Arial" w:hAnsi="Arial" w:cs="Arial"/>
          <w:sz w:val="24"/>
          <w:szCs w:val="24"/>
        </w:rPr>
      </w:pPr>
      <w:r w:rsidRPr="00026C67">
        <w:rPr>
          <w:rFonts w:ascii="Arial" w:hAnsi="Arial" w:cs="Arial"/>
          <w:color w:val="333333"/>
          <w:sz w:val="24"/>
          <w:szCs w:val="24"/>
          <w:shd w:val="clear" w:color="auto" w:fill="FFFFFF"/>
        </w:rPr>
        <w:t xml:space="preserve">Many people who are new to reflection are worried that they are doing it wrong or don’t know where to start. Some of the popular models of reflection set unrealistic expectations that the process needs to be undertaken in a certain way. It is important to remember that reflection is a very individual process and there is no one ‘right’ way of doing it. You can follow which ever course suits you. It may take some experimentation before you find the way that works for </w:t>
      </w:r>
      <w:r w:rsidR="00291EA9" w:rsidRPr="00026C67">
        <w:rPr>
          <w:rFonts w:ascii="Arial" w:hAnsi="Arial" w:cs="Arial"/>
          <w:color w:val="333333"/>
          <w:sz w:val="24"/>
          <w:szCs w:val="24"/>
          <w:shd w:val="clear" w:color="auto" w:fill="FFFFFF"/>
        </w:rPr>
        <w:t>you,</w:t>
      </w:r>
      <w:r w:rsidRPr="00026C67">
        <w:rPr>
          <w:rFonts w:ascii="Arial" w:hAnsi="Arial" w:cs="Arial"/>
          <w:color w:val="333333"/>
          <w:sz w:val="24"/>
          <w:szCs w:val="24"/>
          <w:shd w:val="clear" w:color="auto" w:fill="FFFFFF"/>
        </w:rPr>
        <w:t xml:space="preserve"> but half the fun is trying!</w:t>
      </w:r>
    </w:p>
    <w:p w14:paraId="3F067702" w14:textId="77777777" w:rsidR="00B26D60" w:rsidRPr="00026C67" w:rsidRDefault="00B26D60" w:rsidP="00B26D60">
      <w:pPr>
        <w:pStyle w:val="Heading1"/>
        <w:rPr>
          <w:rFonts w:ascii="Arial" w:hAnsi="Arial" w:cs="Arial"/>
          <w:sz w:val="24"/>
          <w:szCs w:val="24"/>
        </w:rPr>
      </w:pPr>
      <w:r w:rsidRPr="00026C67">
        <w:rPr>
          <w:rFonts w:ascii="Arial" w:hAnsi="Arial" w:cs="Arial"/>
          <w:sz w:val="24"/>
          <w:szCs w:val="24"/>
        </w:rPr>
        <w:t>Environment</w:t>
      </w:r>
    </w:p>
    <w:p w14:paraId="76104E88" w14:textId="77777777" w:rsidR="00B26D60" w:rsidRPr="00026C67" w:rsidRDefault="00B26D60" w:rsidP="00B26D60">
      <w:pPr>
        <w:rPr>
          <w:rFonts w:ascii="Arial" w:hAnsi="Arial" w:cs="Arial"/>
          <w:sz w:val="24"/>
          <w:szCs w:val="24"/>
        </w:rPr>
      </w:pPr>
      <w:r w:rsidRPr="00026C67">
        <w:rPr>
          <w:rFonts w:ascii="Arial" w:hAnsi="Arial" w:cs="Arial"/>
          <w:color w:val="333333"/>
          <w:sz w:val="24"/>
          <w:szCs w:val="24"/>
          <w:shd w:val="clear" w:color="auto" w:fill="FFFFFF"/>
        </w:rPr>
        <w:t>For some people, finding a physical location to be reflective can be a challenge. You will need to be in a certain mind set in order to practice reflection and it can be difficult to find an available place for this. Some people need a busy environment whilst others will need somewhere quiet and empty. If you are new to reflection then you may find that you need to experiment to find the right environment for you but once you have then you can work to find somewhere to practice your reflection. Try the Cambridge </w:t>
      </w:r>
      <w:hyperlink r:id="rId62" w:history="1">
        <w:r w:rsidRPr="00026C67">
          <w:rPr>
            <w:rStyle w:val="Hyperlink"/>
            <w:rFonts w:ascii="Arial" w:hAnsi="Arial" w:cs="Arial"/>
            <w:color w:val="2954D1"/>
            <w:sz w:val="24"/>
            <w:szCs w:val="24"/>
            <w:shd w:val="clear" w:color="auto" w:fill="FFFFFF"/>
          </w:rPr>
          <w:t>Spacefinder</w:t>
        </w:r>
      </w:hyperlink>
      <w:r w:rsidRPr="00026C67">
        <w:rPr>
          <w:rFonts w:ascii="Arial" w:hAnsi="Arial" w:cs="Arial"/>
          <w:color w:val="333333"/>
          <w:sz w:val="24"/>
          <w:szCs w:val="24"/>
          <w:shd w:val="clear" w:color="auto" w:fill="FFFFFF"/>
        </w:rPr>
        <w:t> site to give you some ideas of where you could work depending on your preferences.</w:t>
      </w:r>
    </w:p>
    <w:p w14:paraId="6AA1AA32" w14:textId="77777777" w:rsidR="00B26D60" w:rsidRPr="00026C67" w:rsidRDefault="00B26D60" w:rsidP="00B26D60">
      <w:pPr>
        <w:pStyle w:val="Heading1"/>
        <w:rPr>
          <w:rFonts w:ascii="Arial" w:hAnsi="Arial" w:cs="Arial"/>
          <w:sz w:val="24"/>
          <w:szCs w:val="24"/>
        </w:rPr>
      </w:pPr>
      <w:r w:rsidRPr="00026C67">
        <w:rPr>
          <w:rFonts w:ascii="Arial" w:hAnsi="Arial" w:cs="Arial"/>
          <w:sz w:val="24"/>
          <w:szCs w:val="24"/>
        </w:rPr>
        <w:t>Motivation</w:t>
      </w:r>
    </w:p>
    <w:p w14:paraId="570B247E" w14:textId="77777777" w:rsidR="00B26D60" w:rsidRPr="00026C67" w:rsidRDefault="00B26D60" w:rsidP="00B26D60">
      <w:pPr>
        <w:rPr>
          <w:rFonts w:ascii="Arial" w:hAnsi="Arial" w:cs="Arial"/>
          <w:sz w:val="24"/>
          <w:szCs w:val="24"/>
        </w:rPr>
      </w:pPr>
      <w:r w:rsidRPr="00026C67">
        <w:rPr>
          <w:rFonts w:ascii="Arial" w:hAnsi="Arial" w:cs="Arial"/>
          <w:color w:val="333333"/>
          <w:sz w:val="24"/>
          <w:szCs w:val="24"/>
          <w:shd w:val="clear" w:color="auto" w:fill="FFFFFF"/>
        </w:rPr>
        <w:t>A lack of time and support can take a toll on your ability to reflect, especially if you are reflecting on something you have been doing all day. The last thing you will want to do is to go home at night and think about it! Even the best reflective practitioners experience this feeling at some point so if you don't worry.</w:t>
      </w:r>
    </w:p>
    <w:p w14:paraId="6183D7EE" w14:textId="77777777" w:rsidR="00B26D60" w:rsidRPr="00026C67" w:rsidRDefault="00B26D60" w:rsidP="00B26D60">
      <w:pPr>
        <w:pStyle w:val="Heading1"/>
        <w:rPr>
          <w:rFonts w:ascii="Arial" w:hAnsi="Arial" w:cs="Arial"/>
          <w:sz w:val="24"/>
          <w:szCs w:val="24"/>
        </w:rPr>
      </w:pPr>
      <w:r w:rsidRPr="00026C67">
        <w:rPr>
          <w:rFonts w:ascii="Arial" w:hAnsi="Arial" w:cs="Arial"/>
          <w:sz w:val="24"/>
          <w:szCs w:val="24"/>
        </w:rPr>
        <w:t>Yourself</w:t>
      </w:r>
    </w:p>
    <w:p w14:paraId="19FF9D5B" w14:textId="77777777" w:rsidR="00B26D60" w:rsidRPr="00026C67" w:rsidRDefault="00B26D60" w:rsidP="00B26D60">
      <w:pPr>
        <w:rPr>
          <w:rFonts w:ascii="Arial" w:hAnsi="Arial" w:cs="Arial"/>
          <w:sz w:val="24"/>
          <w:szCs w:val="24"/>
        </w:rPr>
      </w:pPr>
      <w:r w:rsidRPr="00026C67">
        <w:rPr>
          <w:rFonts w:ascii="Arial" w:hAnsi="Arial" w:cs="Arial"/>
          <w:color w:val="333333"/>
          <w:sz w:val="24"/>
          <w:szCs w:val="24"/>
          <w:shd w:val="clear" w:color="auto" w:fill="FFFFFF"/>
        </w:rPr>
        <w:t>Perhaps one of the biggest barriers to reflection is you! Unfortunately this is one of the hardest to overcome but it can be done. Being reflective takes a certain level of self-insight which can be uncomfortable for some people, especially if you are not used to it. The good news is that this can be achieved with some practice. If you are new to reflection you might need to try lots of different methods before you find the one(s) which works for you so don't get disheartened if something doesn't work first time - you can reflect on why and move on to something else!</w:t>
      </w:r>
    </w:p>
    <w:p w14:paraId="7E446201" w14:textId="77777777" w:rsidR="00B26D60" w:rsidRPr="00026C67" w:rsidRDefault="00000000" w:rsidP="00B26D60">
      <w:pPr>
        <w:rPr>
          <w:rFonts w:ascii="Arial" w:hAnsi="Arial" w:cs="Arial"/>
          <w:sz w:val="24"/>
          <w:szCs w:val="24"/>
        </w:rPr>
      </w:pPr>
      <w:hyperlink r:id="rId63" w:history="1">
        <w:r w:rsidR="00B26D60" w:rsidRPr="00026C67">
          <w:rPr>
            <w:rStyle w:val="Hyperlink"/>
            <w:rFonts w:ascii="Arial" w:hAnsi="Arial" w:cs="Arial"/>
            <w:sz w:val="24"/>
            <w:szCs w:val="24"/>
          </w:rPr>
          <w:t>https://www.cambridge-community.org.uk/professional-development/gswrp/index.html</w:t>
        </w:r>
      </w:hyperlink>
    </w:p>
    <w:p w14:paraId="4AB1CE4E" w14:textId="24FD6022" w:rsidR="00C73BFD" w:rsidRPr="00026C67" w:rsidRDefault="00C73BFD" w:rsidP="00E962A5">
      <w:pPr>
        <w:shd w:val="clear" w:color="auto" w:fill="FFFFFF"/>
        <w:spacing w:before="100" w:beforeAutospacing="1" w:after="100" w:afterAutospacing="1" w:line="240" w:lineRule="auto"/>
        <w:outlineLvl w:val="1"/>
        <w:rPr>
          <w:rFonts w:ascii="Arial" w:eastAsia="Times New Roman" w:hAnsi="Arial" w:cs="Arial"/>
          <w:b/>
          <w:bCs/>
          <w:color w:val="333333"/>
          <w:kern w:val="0"/>
          <w:sz w:val="24"/>
          <w:szCs w:val="24"/>
          <w:lang w:eastAsia="en-GB"/>
          <w14:ligatures w14:val="none"/>
        </w:rPr>
      </w:pPr>
      <w:r w:rsidRPr="00026C67">
        <w:rPr>
          <w:rFonts w:ascii="Arial" w:hAnsi="Arial" w:cs="Arial"/>
          <w:b/>
          <w:bCs/>
          <w:sz w:val="24"/>
          <w:szCs w:val="24"/>
        </w:rPr>
        <w:lastRenderedPageBreak/>
        <w:t>Appendix</w:t>
      </w:r>
      <w:r w:rsidR="004C5B64" w:rsidRPr="00026C67">
        <w:rPr>
          <w:rFonts w:ascii="Arial" w:hAnsi="Arial" w:cs="Arial"/>
          <w:b/>
          <w:bCs/>
          <w:sz w:val="24"/>
          <w:szCs w:val="24"/>
        </w:rPr>
        <w:t xml:space="preserve"> 5</w:t>
      </w:r>
      <w:r w:rsidRPr="00026C67">
        <w:rPr>
          <w:rFonts w:ascii="Arial" w:hAnsi="Arial" w:cs="Arial"/>
          <w:b/>
          <w:bCs/>
          <w:sz w:val="24"/>
          <w:szCs w:val="24"/>
        </w:rPr>
        <w:t xml:space="preserve"> : </w:t>
      </w:r>
      <w:r w:rsidR="00E962A5" w:rsidRPr="00026C67">
        <w:rPr>
          <w:rFonts w:ascii="Arial" w:hAnsi="Arial" w:cs="Arial"/>
          <w:b/>
          <w:bCs/>
          <w:sz w:val="24"/>
          <w:szCs w:val="24"/>
        </w:rPr>
        <w:t xml:space="preserve"> </w:t>
      </w:r>
      <w:r w:rsidR="00E962A5" w:rsidRPr="00026C67">
        <w:rPr>
          <w:rFonts w:ascii="Arial" w:eastAsia="Times New Roman" w:hAnsi="Arial" w:cs="Arial"/>
          <w:b/>
          <w:bCs/>
          <w:color w:val="333333"/>
          <w:kern w:val="0"/>
          <w:sz w:val="24"/>
          <w:szCs w:val="24"/>
          <w:lang w:eastAsia="en-GB"/>
          <w14:ligatures w14:val="none"/>
        </w:rPr>
        <w:t xml:space="preserve">Types of reflective writing assignments. </w:t>
      </w:r>
      <w:r w:rsidRPr="00026C67">
        <w:rPr>
          <w:rFonts w:ascii="Arial" w:hAnsi="Arial" w:cs="Arial"/>
          <w:b/>
          <w:bCs/>
          <w:sz w:val="24"/>
          <w:szCs w:val="24"/>
        </w:rPr>
        <w:t>University of New South Wales</w:t>
      </w:r>
      <w:r w:rsidR="00026C67">
        <w:rPr>
          <w:rFonts w:ascii="Arial" w:hAnsi="Arial" w:cs="Arial"/>
          <w:b/>
          <w:bCs/>
          <w:sz w:val="24"/>
          <w:szCs w:val="24"/>
        </w:rPr>
        <w:t xml:space="preserve"> (2023)</w:t>
      </w:r>
    </w:p>
    <w:p w14:paraId="563804A1" w14:textId="77777777" w:rsidR="00C73BFD" w:rsidRPr="00026C67" w:rsidRDefault="00C73BFD" w:rsidP="00C73BFD">
      <w:pPr>
        <w:shd w:val="clear" w:color="auto" w:fill="FFFFFF"/>
        <w:spacing w:before="100" w:beforeAutospacing="1" w:after="100" w:afterAutospacing="1"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A journal</w:t>
      </w:r>
      <w:r w:rsidRPr="00026C67">
        <w:rPr>
          <w:rFonts w:ascii="Arial" w:eastAsia="Times New Roman" w:hAnsi="Arial" w:cs="Arial"/>
          <w:color w:val="333333"/>
          <w:kern w:val="0"/>
          <w:sz w:val="24"/>
          <w:szCs w:val="24"/>
          <w:lang w:eastAsia="en-GB"/>
          <w14:ligatures w14:val="none"/>
        </w:rPr>
        <w:t> requires you to write weekly entries throughout a semester. May require you to base your reflection on course content.</w:t>
      </w:r>
    </w:p>
    <w:p w14:paraId="3E167E36" w14:textId="314059AF" w:rsidR="00C73BFD" w:rsidRPr="00026C67" w:rsidRDefault="00C73BFD" w:rsidP="00C73BFD">
      <w:pPr>
        <w:shd w:val="clear" w:color="auto" w:fill="FFFFFF"/>
        <w:spacing w:before="100" w:beforeAutospacing="1" w:after="100" w:afterAutospacing="1"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A learning diary</w:t>
      </w:r>
      <w:r w:rsidRPr="00026C67">
        <w:rPr>
          <w:rFonts w:ascii="Arial" w:eastAsia="Times New Roman" w:hAnsi="Arial" w:cs="Arial"/>
          <w:color w:val="333333"/>
          <w:kern w:val="0"/>
          <w:sz w:val="24"/>
          <w:szCs w:val="24"/>
          <w:lang w:eastAsia="en-GB"/>
          <w14:ligatures w14:val="none"/>
        </w:rPr>
        <w:t xml:space="preserve"> is similar to a </w:t>
      </w:r>
      <w:r w:rsidR="00291EA9" w:rsidRPr="00026C67">
        <w:rPr>
          <w:rFonts w:ascii="Arial" w:eastAsia="Times New Roman" w:hAnsi="Arial" w:cs="Arial"/>
          <w:color w:val="333333"/>
          <w:kern w:val="0"/>
          <w:sz w:val="24"/>
          <w:szCs w:val="24"/>
          <w:lang w:eastAsia="en-GB"/>
          <w14:ligatures w14:val="none"/>
        </w:rPr>
        <w:t>journal but</w:t>
      </w:r>
      <w:r w:rsidRPr="00026C67">
        <w:rPr>
          <w:rFonts w:ascii="Arial" w:eastAsia="Times New Roman" w:hAnsi="Arial" w:cs="Arial"/>
          <w:color w:val="333333"/>
          <w:kern w:val="0"/>
          <w:sz w:val="24"/>
          <w:szCs w:val="24"/>
          <w:lang w:eastAsia="en-GB"/>
          <w14:ligatures w14:val="none"/>
        </w:rPr>
        <w:t xml:space="preserve"> may require group participation. The diary then becomes a place for you to communicate in writing with other group members.</w:t>
      </w:r>
    </w:p>
    <w:p w14:paraId="7FF4C2C4" w14:textId="77777777" w:rsidR="00C73BFD" w:rsidRPr="00026C67" w:rsidRDefault="00C73BFD" w:rsidP="00C73BFD">
      <w:pPr>
        <w:shd w:val="clear" w:color="auto" w:fill="FFFFFF"/>
        <w:spacing w:before="100" w:beforeAutospacing="1" w:after="100" w:afterAutospacing="1"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A logbook </w:t>
      </w:r>
      <w:r w:rsidRPr="00026C67">
        <w:rPr>
          <w:rFonts w:ascii="Arial" w:eastAsia="Times New Roman" w:hAnsi="Arial" w:cs="Arial"/>
          <w:color w:val="333333"/>
          <w:kern w:val="0"/>
          <w:sz w:val="24"/>
          <w:szCs w:val="24"/>
          <w:lang w:eastAsia="en-GB"/>
          <w14:ligatures w14:val="none"/>
        </w:rPr>
        <w:t>is often used in disciplines based on experimental work, such as science. You note down or 'log' what you have done. A log gives you an accurate record of a process and helps you reflect on past actions and make better decisions for future actions.</w:t>
      </w:r>
    </w:p>
    <w:p w14:paraId="6BE0E1A5" w14:textId="77777777" w:rsidR="00C73BFD" w:rsidRPr="00026C67" w:rsidRDefault="00C73BFD" w:rsidP="00C73BFD">
      <w:pPr>
        <w:shd w:val="clear" w:color="auto" w:fill="FFFFFF"/>
        <w:spacing w:before="100" w:beforeAutospacing="1" w:after="100" w:afterAutospacing="1"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A reflective note </w:t>
      </w:r>
      <w:r w:rsidRPr="00026C67">
        <w:rPr>
          <w:rFonts w:ascii="Arial" w:eastAsia="Times New Roman" w:hAnsi="Arial" w:cs="Arial"/>
          <w:color w:val="333333"/>
          <w:kern w:val="0"/>
          <w:sz w:val="24"/>
          <w:szCs w:val="24"/>
          <w:lang w:eastAsia="en-GB"/>
          <w14:ligatures w14:val="none"/>
        </w:rPr>
        <w:t>is often used in law. A reflective note encourages you to think about your personal reaction to a legal issue raised in a course.</w:t>
      </w:r>
    </w:p>
    <w:p w14:paraId="2D3D6E4E" w14:textId="77777777" w:rsidR="00C73BFD" w:rsidRPr="00026C67" w:rsidRDefault="00C73BFD" w:rsidP="00C73BFD">
      <w:pPr>
        <w:shd w:val="clear" w:color="auto" w:fill="FFFFFF"/>
        <w:spacing w:before="100" w:beforeAutospacing="1" w:after="100" w:afterAutospacing="1"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An essay diary</w:t>
      </w:r>
      <w:r w:rsidRPr="00026C67">
        <w:rPr>
          <w:rFonts w:ascii="Arial" w:eastAsia="Times New Roman" w:hAnsi="Arial" w:cs="Arial"/>
          <w:color w:val="333333"/>
          <w:kern w:val="0"/>
          <w:sz w:val="24"/>
          <w:szCs w:val="24"/>
          <w:lang w:eastAsia="en-GB"/>
          <w14:ligatures w14:val="none"/>
        </w:rPr>
        <w:t> can take the form of an annotated bibliography (where you examine sources of evidence you might include in your essay) and a critique (where you reflect on your own writing and research processes).</w:t>
      </w:r>
    </w:p>
    <w:p w14:paraId="28BD6773" w14:textId="77777777" w:rsidR="00C73BFD" w:rsidRPr="00026C67" w:rsidRDefault="00C73BFD" w:rsidP="00C73BFD">
      <w:pPr>
        <w:shd w:val="clear" w:color="auto" w:fill="FFFFFF"/>
        <w:spacing w:before="100" w:beforeAutospacing="1" w:after="100" w:afterAutospacing="1"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a peer review</w:t>
      </w:r>
      <w:r w:rsidRPr="00026C67">
        <w:rPr>
          <w:rFonts w:ascii="Arial" w:eastAsia="Times New Roman" w:hAnsi="Arial" w:cs="Arial"/>
          <w:color w:val="333333"/>
          <w:kern w:val="0"/>
          <w:sz w:val="24"/>
          <w:szCs w:val="24"/>
          <w:lang w:eastAsia="en-GB"/>
          <w14:ligatures w14:val="none"/>
        </w:rPr>
        <w:t> usually involves students showing their work to their peers for feedback.</w:t>
      </w:r>
    </w:p>
    <w:p w14:paraId="4444C776" w14:textId="77777777" w:rsidR="006F3FF7" w:rsidRDefault="00C73BFD" w:rsidP="006F3FF7">
      <w:pPr>
        <w:shd w:val="clear" w:color="auto" w:fill="FFFFFF"/>
        <w:spacing w:before="100" w:beforeAutospacing="1" w:after="100" w:afterAutospacing="1" w:line="240" w:lineRule="auto"/>
        <w:rPr>
          <w:rFonts w:ascii="Arial" w:eastAsia="Times New Roman" w:hAnsi="Arial" w:cs="Arial"/>
          <w:color w:val="333333"/>
          <w:kern w:val="0"/>
          <w:sz w:val="24"/>
          <w:szCs w:val="24"/>
          <w:lang w:eastAsia="en-GB"/>
          <w14:ligatures w14:val="none"/>
        </w:rPr>
      </w:pPr>
      <w:r w:rsidRPr="00026C67">
        <w:rPr>
          <w:rFonts w:ascii="Arial" w:eastAsia="Times New Roman" w:hAnsi="Arial" w:cs="Arial"/>
          <w:b/>
          <w:bCs/>
          <w:color w:val="333333"/>
          <w:kern w:val="0"/>
          <w:sz w:val="24"/>
          <w:szCs w:val="24"/>
          <w:lang w:eastAsia="en-GB"/>
          <w14:ligatures w14:val="none"/>
        </w:rPr>
        <w:t>A self-assessment task</w:t>
      </w:r>
      <w:r w:rsidRPr="00026C67">
        <w:rPr>
          <w:rFonts w:ascii="Arial" w:eastAsia="Times New Roman" w:hAnsi="Arial" w:cs="Arial"/>
          <w:color w:val="333333"/>
          <w:kern w:val="0"/>
          <w:sz w:val="24"/>
          <w:szCs w:val="24"/>
          <w:lang w:eastAsia="en-GB"/>
          <w14:ligatures w14:val="none"/>
        </w:rPr>
        <w:t> requires you to comment on your own work.</w:t>
      </w:r>
    </w:p>
    <w:p w14:paraId="7BBAF27E" w14:textId="77777777" w:rsidR="00026C67" w:rsidRDefault="00026C67" w:rsidP="006F3FF7">
      <w:pPr>
        <w:shd w:val="clear" w:color="auto" w:fill="FFFFFF"/>
        <w:spacing w:before="100" w:beforeAutospacing="1" w:after="100" w:afterAutospacing="1" w:line="240" w:lineRule="auto"/>
        <w:rPr>
          <w:rFonts w:ascii="Arial" w:eastAsia="Times New Roman" w:hAnsi="Arial" w:cs="Arial"/>
          <w:color w:val="333333"/>
          <w:kern w:val="0"/>
          <w:sz w:val="24"/>
          <w:szCs w:val="24"/>
          <w:lang w:eastAsia="en-GB"/>
          <w14:ligatures w14:val="none"/>
        </w:rPr>
      </w:pPr>
    </w:p>
    <w:p w14:paraId="6B5C9398" w14:textId="77777777" w:rsidR="00026C67" w:rsidRPr="00026C67" w:rsidRDefault="00026C67" w:rsidP="006F3FF7">
      <w:pPr>
        <w:shd w:val="clear" w:color="auto" w:fill="FFFFFF"/>
        <w:spacing w:before="100" w:beforeAutospacing="1" w:after="100" w:afterAutospacing="1" w:line="240" w:lineRule="auto"/>
        <w:rPr>
          <w:rFonts w:ascii="Arial" w:eastAsia="Times New Roman" w:hAnsi="Arial" w:cs="Arial"/>
          <w:color w:val="333333"/>
          <w:kern w:val="0"/>
          <w:sz w:val="24"/>
          <w:szCs w:val="24"/>
          <w:lang w:eastAsia="en-GB"/>
          <w14:ligatures w14:val="none"/>
        </w:rPr>
      </w:pPr>
    </w:p>
    <w:p w14:paraId="752E36E2" w14:textId="000B1582" w:rsidR="00C73BFD" w:rsidRPr="00026C67" w:rsidRDefault="00D2247E" w:rsidP="006F3FF7">
      <w:pPr>
        <w:shd w:val="clear" w:color="auto" w:fill="FFFFFF"/>
        <w:spacing w:before="100" w:beforeAutospacing="1" w:after="100" w:afterAutospacing="1" w:line="240" w:lineRule="auto"/>
        <w:rPr>
          <w:rFonts w:ascii="Arial" w:eastAsia="Times New Roman" w:hAnsi="Arial" w:cs="Arial"/>
          <w:color w:val="333333"/>
          <w:kern w:val="0"/>
          <w:sz w:val="24"/>
          <w:szCs w:val="24"/>
          <w:lang w:eastAsia="en-GB"/>
          <w14:ligatures w14:val="none"/>
        </w:rPr>
      </w:pPr>
      <w:r w:rsidRPr="00026C67">
        <w:rPr>
          <w:rFonts w:ascii="Arial" w:hAnsi="Arial" w:cs="Arial"/>
          <w:b/>
          <w:bCs/>
          <w:sz w:val="24"/>
          <w:szCs w:val="24"/>
        </w:rPr>
        <w:t xml:space="preserve">Appendix </w:t>
      </w:r>
      <w:r w:rsidR="0094536F" w:rsidRPr="00026C67">
        <w:rPr>
          <w:rFonts w:ascii="Arial" w:hAnsi="Arial" w:cs="Arial"/>
          <w:b/>
          <w:bCs/>
          <w:sz w:val="24"/>
          <w:szCs w:val="24"/>
        </w:rPr>
        <w:t xml:space="preserve">6: </w:t>
      </w:r>
      <w:r w:rsidRPr="00026C67">
        <w:rPr>
          <w:rFonts w:ascii="Arial" w:hAnsi="Arial" w:cs="Arial"/>
          <w:b/>
          <w:bCs/>
          <w:sz w:val="24"/>
          <w:szCs w:val="24"/>
        </w:rPr>
        <w:t>University of Birmingham</w:t>
      </w:r>
    </w:p>
    <w:p w14:paraId="3D015E41" w14:textId="77777777" w:rsidR="00DA1121" w:rsidRPr="00DA1121" w:rsidRDefault="00DA1121" w:rsidP="00DA1121">
      <w:pPr>
        <w:shd w:val="clear" w:color="auto" w:fill="FFFFFF"/>
        <w:spacing w:after="156" w:line="240" w:lineRule="auto"/>
        <w:outlineLvl w:val="0"/>
        <w:rPr>
          <w:rFonts w:ascii="Arial" w:eastAsia="Times New Roman" w:hAnsi="Arial" w:cs="Arial"/>
          <w:color w:val="4C4C4C"/>
          <w:kern w:val="36"/>
          <w:sz w:val="24"/>
          <w:szCs w:val="24"/>
          <w:lang w:eastAsia="en-GB"/>
          <w14:ligatures w14:val="none"/>
        </w:rPr>
      </w:pPr>
      <w:r w:rsidRPr="00DA1121">
        <w:rPr>
          <w:rFonts w:ascii="Arial" w:eastAsia="Times New Roman" w:hAnsi="Arial" w:cs="Arial"/>
          <w:color w:val="4C4C4C"/>
          <w:kern w:val="36"/>
          <w:sz w:val="24"/>
          <w:szCs w:val="24"/>
          <w:lang w:eastAsia="en-GB"/>
          <w14:ligatures w14:val="none"/>
        </w:rPr>
        <w:t>Reflection: What is it, how to do it and why it'll serve you well</w:t>
      </w:r>
    </w:p>
    <w:p w14:paraId="144597C4" w14:textId="77777777" w:rsidR="00DA1121" w:rsidRPr="00DA1121" w:rsidRDefault="00DA1121" w:rsidP="00DA1121">
      <w:pPr>
        <w:shd w:val="clear" w:color="auto" w:fill="FFFFFF"/>
        <w:spacing w:before="90" w:after="90" w:line="240" w:lineRule="auto"/>
        <w:outlineLvl w:val="2"/>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Reflective writing tips</w:t>
      </w:r>
    </w:p>
    <w:p w14:paraId="347AC8FE" w14:textId="0A94DDE2" w:rsidR="006F3FF7" w:rsidRPr="006F3FF7" w:rsidRDefault="00DA1121" w:rsidP="006F3FF7">
      <w:pPr>
        <w:pStyle w:val="Heading3"/>
        <w:shd w:val="clear" w:color="auto" w:fill="FFFFFF"/>
        <w:spacing w:before="90" w:after="90"/>
        <w:rPr>
          <w:rFonts w:ascii="Arial" w:eastAsia="Times New Roman" w:hAnsi="Arial" w:cs="Arial"/>
          <w:color w:val="2D3B45"/>
          <w:kern w:val="0"/>
          <w:lang w:eastAsia="en-GB"/>
          <w14:ligatures w14:val="none"/>
        </w:rPr>
      </w:pPr>
      <w:r w:rsidRPr="00DA1121">
        <w:rPr>
          <w:rFonts w:ascii="Arial" w:eastAsia="Times New Roman" w:hAnsi="Arial" w:cs="Arial"/>
          <w:color w:val="2D3B45"/>
          <w:kern w:val="0"/>
          <w:lang w:eastAsia="en-GB"/>
          <w14:ligatures w14:val="none"/>
        </w:rPr>
        <w:t> </w:t>
      </w:r>
    </w:p>
    <w:tbl>
      <w:tblPr>
        <w:tblW w:w="0" w:type="auto"/>
        <w:tblInd w:w="-8"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828"/>
        <w:gridCol w:w="3827"/>
      </w:tblGrid>
      <w:tr w:rsidR="006F3FF7" w:rsidRPr="006F3FF7" w14:paraId="12913C69" w14:textId="77777777" w:rsidTr="00026C67">
        <w:tc>
          <w:tcPr>
            <w:tcW w:w="3828"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35CF37DD"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b/>
                <w:bCs/>
                <w:color w:val="2D3B45"/>
                <w:kern w:val="0"/>
                <w:sz w:val="24"/>
                <w:szCs w:val="24"/>
                <w:lang w:eastAsia="en-GB"/>
                <w14:ligatures w14:val="none"/>
              </w:rPr>
              <w:t>Reflective writing is ...</w:t>
            </w:r>
          </w:p>
        </w:tc>
        <w:tc>
          <w:tcPr>
            <w:tcW w:w="3827"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699EF7B1"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b/>
                <w:bCs/>
                <w:color w:val="2D3B45"/>
                <w:kern w:val="0"/>
                <w:sz w:val="24"/>
                <w:szCs w:val="24"/>
                <w:lang w:eastAsia="en-GB"/>
                <w14:ligatures w14:val="none"/>
              </w:rPr>
              <w:t>Reflective writing isn't ...</w:t>
            </w:r>
          </w:p>
        </w:tc>
      </w:tr>
      <w:tr w:rsidR="006F3FF7" w:rsidRPr="006F3FF7" w14:paraId="573DFD55" w14:textId="77777777" w:rsidTr="00026C67">
        <w:tc>
          <w:tcPr>
            <w:tcW w:w="3828"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68C74C54"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Written in the first person</w:t>
            </w:r>
          </w:p>
        </w:tc>
        <w:tc>
          <w:tcPr>
            <w:tcW w:w="3827"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40C81798"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Written in the third person</w:t>
            </w:r>
          </w:p>
        </w:tc>
      </w:tr>
      <w:tr w:rsidR="006F3FF7" w:rsidRPr="006F3FF7" w14:paraId="23BD3358" w14:textId="77777777" w:rsidTr="00026C67">
        <w:tc>
          <w:tcPr>
            <w:tcW w:w="3828"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002C7AED"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Analytical</w:t>
            </w:r>
          </w:p>
        </w:tc>
        <w:tc>
          <w:tcPr>
            <w:tcW w:w="3827"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45748FCB"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Descriptive</w:t>
            </w:r>
          </w:p>
        </w:tc>
      </w:tr>
      <w:tr w:rsidR="006F3FF7" w:rsidRPr="006F3FF7" w14:paraId="56A80358" w14:textId="77777777" w:rsidTr="00026C67">
        <w:tc>
          <w:tcPr>
            <w:tcW w:w="3828"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2C677B9B"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Free flowing</w:t>
            </w:r>
          </w:p>
        </w:tc>
        <w:tc>
          <w:tcPr>
            <w:tcW w:w="3827"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18FDAB79"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What you think you should write</w:t>
            </w:r>
          </w:p>
        </w:tc>
      </w:tr>
      <w:tr w:rsidR="006F3FF7" w:rsidRPr="006F3FF7" w14:paraId="7A3B121E" w14:textId="77777777" w:rsidTr="00026C67">
        <w:tc>
          <w:tcPr>
            <w:tcW w:w="3828"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06951E44"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Subjective</w:t>
            </w:r>
          </w:p>
        </w:tc>
        <w:tc>
          <w:tcPr>
            <w:tcW w:w="3827"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21B6BB45"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Objective</w:t>
            </w:r>
          </w:p>
        </w:tc>
      </w:tr>
      <w:tr w:rsidR="006F3FF7" w:rsidRPr="006F3FF7" w14:paraId="37A63591" w14:textId="77777777" w:rsidTr="00026C67">
        <w:tc>
          <w:tcPr>
            <w:tcW w:w="3828"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4732F0C0"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A tool to challenge assumptions</w:t>
            </w:r>
          </w:p>
        </w:tc>
        <w:tc>
          <w:tcPr>
            <w:tcW w:w="3827"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084AC64D"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A tool to ignore assumptions</w:t>
            </w:r>
          </w:p>
        </w:tc>
      </w:tr>
      <w:tr w:rsidR="006F3FF7" w:rsidRPr="006F3FF7" w14:paraId="2F653839" w14:textId="77777777" w:rsidTr="00026C67">
        <w:tc>
          <w:tcPr>
            <w:tcW w:w="3828"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7E61BAFD"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A time investment</w:t>
            </w:r>
          </w:p>
        </w:tc>
        <w:tc>
          <w:tcPr>
            <w:tcW w:w="3827" w:type="dxa"/>
            <w:tcBorders>
              <w:top w:val="outset" w:sz="6" w:space="0" w:color="auto"/>
              <w:left w:val="outset" w:sz="6" w:space="0" w:color="auto"/>
              <w:bottom w:val="outset" w:sz="6" w:space="0" w:color="auto"/>
              <w:right w:val="outset" w:sz="6" w:space="0" w:color="auto"/>
            </w:tcBorders>
            <w:shd w:val="clear" w:color="auto" w:fill="FFFFFF"/>
            <w:tcMar>
              <w:top w:w="30" w:type="dxa"/>
              <w:left w:w="30" w:type="dxa"/>
              <w:bottom w:w="30" w:type="dxa"/>
              <w:right w:w="30" w:type="dxa"/>
            </w:tcMar>
            <w:vAlign w:val="center"/>
            <w:hideMark/>
          </w:tcPr>
          <w:p w14:paraId="064F6869" w14:textId="77777777" w:rsidR="006F3FF7" w:rsidRPr="006F3FF7" w:rsidRDefault="006F3FF7" w:rsidP="00111E07">
            <w:pPr>
              <w:spacing w:after="0" w:line="240" w:lineRule="auto"/>
              <w:rPr>
                <w:rFonts w:ascii="Arial" w:eastAsia="Times New Roman" w:hAnsi="Arial" w:cs="Arial"/>
                <w:color w:val="2D3B45"/>
                <w:kern w:val="0"/>
                <w:sz w:val="24"/>
                <w:szCs w:val="24"/>
                <w:lang w:eastAsia="en-GB"/>
                <w14:ligatures w14:val="none"/>
              </w:rPr>
            </w:pPr>
            <w:r w:rsidRPr="006F3FF7">
              <w:rPr>
                <w:rFonts w:ascii="Arial" w:eastAsia="Times New Roman" w:hAnsi="Arial" w:cs="Arial"/>
                <w:color w:val="2D3B45"/>
                <w:kern w:val="0"/>
                <w:sz w:val="24"/>
                <w:szCs w:val="24"/>
                <w:lang w:eastAsia="en-GB"/>
                <w14:ligatures w14:val="none"/>
              </w:rPr>
              <w:t>A waste of time</w:t>
            </w:r>
          </w:p>
        </w:tc>
      </w:tr>
    </w:tbl>
    <w:p w14:paraId="4CBD8FB8" w14:textId="54F0D800" w:rsidR="00DA1121" w:rsidRDefault="00DA1121" w:rsidP="00DA1121">
      <w:pPr>
        <w:shd w:val="clear" w:color="auto" w:fill="FFFFFF"/>
        <w:spacing w:before="180" w:after="180" w:line="240" w:lineRule="auto"/>
        <w:rPr>
          <w:rFonts w:ascii="Arial" w:eastAsia="Times New Roman" w:hAnsi="Arial" w:cs="Arial"/>
          <w:color w:val="2D3B45"/>
          <w:kern w:val="0"/>
          <w:sz w:val="24"/>
          <w:szCs w:val="24"/>
          <w:lang w:eastAsia="en-GB"/>
          <w14:ligatures w14:val="none"/>
        </w:rPr>
      </w:pPr>
    </w:p>
    <w:p w14:paraId="1624EAD9" w14:textId="77777777" w:rsidR="00026C67" w:rsidRPr="00DA1121" w:rsidRDefault="00026C67" w:rsidP="00DA1121">
      <w:pPr>
        <w:shd w:val="clear" w:color="auto" w:fill="FFFFFF"/>
        <w:spacing w:before="180" w:after="180" w:line="240" w:lineRule="auto"/>
        <w:rPr>
          <w:rFonts w:ascii="Arial" w:eastAsia="Times New Roman" w:hAnsi="Arial" w:cs="Arial"/>
          <w:color w:val="2D3B45"/>
          <w:kern w:val="0"/>
          <w:sz w:val="24"/>
          <w:szCs w:val="24"/>
          <w:lang w:eastAsia="en-GB"/>
          <w14:ligatures w14:val="none"/>
        </w:rPr>
      </w:pPr>
    </w:p>
    <w:p w14:paraId="1F3F75CA" w14:textId="77777777" w:rsidR="00DA1121" w:rsidRPr="00DA1121" w:rsidRDefault="00DA1121" w:rsidP="00DA1121">
      <w:pPr>
        <w:shd w:val="clear" w:color="auto" w:fill="FFFFFF"/>
        <w:spacing w:before="90" w:after="90" w:line="240" w:lineRule="auto"/>
        <w:outlineLvl w:val="3"/>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Suggested terminology:</w:t>
      </w:r>
    </w:p>
    <w:p w14:paraId="60968818" w14:textId="77777777" w:rsidR="00DA1121" w:rsidRPr="00DA1121" w:rsidRDefault="00DA1121" w:rsidP="00DA1121">
      <w:pPr>
        <w:numPr>
          <w:ilvl w:val="0"/>
          <w:numId w:val="18"/>
        </w:num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lastRenderedPageBreak/>
        <w:t>The most important thing was...</w:t>
      </w:r>
    </w:p>
    <w:p w14:paraId="09EFE607" w14:textId="77777777" w:rsidR="00DA1121" w:rsidRPr="00DA1121" w:rsidRDefault="00DA1121" w:rsidP="00DA1121">
      <w:pPr>
        <w:numPr>
          <w:ilvl w:val="0"/>
          <w:numId w:val="18"/>
        </w:num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At the time I felt...</w:t>
      </w:r>
    </w:p>
    <w:p w14:paraId="53583DD5" w14:textId="77777777" w:rsidR="00DA1121" w:rsidRPr="00DA1121" w:rsidRDefault="00DA1121" w:rsidP="00DA1121">
      <w:pPr>
        <w:numPr>
          <w:ilvl w:val="0"/>
          <w:numId w:val="18"/>
        </w:num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Late I realised...</w:t>
      </w:r>
    </w:p>
    <w:p w14:paraId="7B49036B" w14:textId="77777777" w:rsidR="00DA1121" w:rsidRPr="00DA1121" w:rsidRDefault="00DA1121" w:rsidP="00DA1121">
      <w:pPr>
        <w:numPr>
          <w:ilvl w:val="0"/>
          <w:numId w:val="18"/>
        </w:num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It was likely due to...</w:t>
      </w:r>
    </w:p>
    <w:p w14:paraId="3B15276B" w14:textId="77777777" w:rsidR="00DA1121" w:rsidRPr="00DA1121" w:rsidRDefault="00DA1121" w:rsidP="00DA1121">
      <w:pPr>
        <w:numPr>
          <w:ilvl w:val="0"/>
          <w:numId w:val="18"/>
        </w:num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After thinking about it...</w:t>
      </w:r>
    </w:p>
    <w:p w14:paraId="3595FDFA" w14:textId="77777777" w:rsidR="00DA1121" w:rsidRPr="00DA1121" w:rsidRDefault="00DA1121" w:rsidP="00DA1121">
      <w:pPr>
        <w:numPr>
          <w:ilvl w:val="0"/>
          <w:numId w:val="18"/>
        </w:num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I wonder what would happen if...</w:t>
      </w:r>
    </w:p>
    <w:p w14:paraId="563D2BF2" w14:textId="77777777" w:rsidR="00DA1121" w:rsidRPr="00DA1121" w:rsidRDefault="00DA1121" w:rsidP="00DA1121">
      <w:pPr>
        <w:numPr>
          <w:ilvl w:val="0"/>
          <w:numId w:val="18"/>
        </w:num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I learned that...</w:t>
      </w:r>
    </w:p>
    <w:p w14:paraId="03CBD1BD" w14:textId="77777777" w:rsidR="00DA1121" w:rsidRPr="00DA1121" w:rsidRDefault="00DA1121" w:rsidP="00DA1121">
      <w:pPr>
        <w:numPr>
          <w:ilvl w:val="0"/>
          <w:numId w:val="18"/>
        </w:num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I'm still unsure about...</w:t>
      </w:r>
    </w:p>
    <w:p w14:paraId="3D39E593" w14:textId="77777777" w:rsidR="00DA1121" w:rsidRPr="00DA1121" w:rsidRDefault="00DA1121" w:rsidP="00DA1121">
      <w:pPr>
        <w:numPr>
          <w:ilvl w:val="0"/>
          <w:numId w:val="18"/>
        </w:num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I need to know more about...</w:t>
      </w:r>
    </w:p>
    <w:p w14:paraId="43B7D4E7" w14:textId="36DAE61E" w:rsidR="00B93E77" w:rsidRDefault="00DA1121" w:rsidP="00026C67">
      <w:pPr>
        <w:numPr>
          <w:ilvl w:val="0"/>
          <w:numId w:val="18"/>
        </w:num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r w:rsidRPr="00DA1121">
        <w:rPr>
          <w:rFonts w:ascii="Arial" w:eastAsia="Times New Roman" w:hAnsi="Arial" w:cs="Arial"/>
          <w:color w:val="2D3B45"/>
          <w:kern w:val="0"/>
          <w:sz w:val="24"/>
          <w:szCs w:val="24"/>
          <w:lang w:eastAsia="en-GB"/>
          <w14:ligatures w14:val="none"/>
        </w:rPr>
        <w:t>My next steps are...</w:t>
      </w:r>
    </w:p>
    <w:p w14:paraId="4347E954" w14:textId="77777777" w:rsidR="00026C67" w:rsidRPr="00026C67" w:rsidRDefault="00026C67" w:rsidP="00026C67">
      <w:pPr>
        <w:shd w:val="clear" w:color="auto" w:fill="FFFFFF"/>
        <w:spacing w:before="100" w:beforeAutospacing="1" w:after="100" w:afterAutospacing="1" w:line="240" w:lineRule="auto"/>
        <w:ind w:left="1095"/>
        <w:rPr>
          <w:rFonts w:ascii="Arial" w:eastAsia="Times New Roman" w:hAnsi="Arial" w:cs="Arial"/>
          <w:color w:val="2D3B45"/>
          <w:kern w:val="0"/>
          <w:sz w:val="24"/>
          <w:szCs w:val="24"/>
          <w:lang w:eastAsia="en-GB"/>
          <w14:ligatures w14:val="none"/>
        </w:rPr>
      </w:pPr>
    </w:p>
    <w:p w14:paraId="142E0732" w14:textId="2E795692" w:rsidR="00B93E77" w:rsidRPr="0094536F" w:rsidRDefault="00B93E77">
      <w:pPr>
        <w:rPr>
          <w:rFonts w:ascii="Arial" w:hAnsi="Arial" w:cs="Arial"/>
          <w:b/>
          <w:bCs/>
          <w:sz w:val="24"/>
          <w:szCs w:val="24"/>
        </w:rPr>
      </w:pPr>
      <w:r w:rsidRPr="0094536F">
        <w:rPr>
          <w:rFonts w:ascii="Arial" w:hAnsi="Arial" w:cs="Arial"/>
          <w:b/>
          <w:bCs/>
          <w:sz w:val="24"/>
          <w:szCs w:val="24"/>
        </w:rPr>
        <w:t>Appendix</w:t>
      </w:r>
      <w:r w:rsidR="0094536F" w:rsidRPr="0094536F">
        <w:rPr>
          <w:rFonts w:ascii="Arial" w:hAnsi="Arial" w:cs="Arial"/>
          <w:b/>
          <w:bCs/>
          <w:sz w:val="24"/>
          <w:szCs w:val="24"/>
        </w:rPr>
        <w:t xml:space="preserve"> 7:</w:t>
      </w:r>
      <w:r w:rsidRPr="0094536F">
        <w:rPr>
          <w:rFonts w:ascii="Arial" w:hAnsi="Arial" w:cs="Arial"/>
          <w:b/>
          <w:bCs/>
          <w:sz w:val="24"/>
          <w:szCs w:val="24"/>
        </w:rPr>
        <w:t xml:space="preserve">  OU and UNISON (2023) </w:t>
      </w:r>
    </w:p>
    <w:p w14:paraId="297B1BCF" w14:textId="77777777" w:rsidR="00B93E77" w:rsidRPr="00BA6347" w:rsidRDefault="00B93E77" w:rsidP="00B93E77">
      <w:pPr>
        <w:shd w:val="clear" w:color="auto" w:fill="FFFFFF"/>
        <w:spacing w:after="0" w:line="346" w:lineRule="atLeast"/>
        <w:rPr>
          <w:rFonts w:ascii="Arial" w:eastAsia="Times New Roman" w:hAnsi="Arial" w:cs="Arial"/>
          <w:i/>
          <w:iCs/>
          <w:color w:val="4D4D4D"/>
          <w:kern w:val="0"/>
          <w:sz w:val="24"/>
          <w:szCs w:val="24"/>
          <w:lang w:eastAsia="en-GB"/>
          <w14:ligatures w14:val="none"/>
        </w:rPr>
      </w:pPr>
      <w:r w:rsidRPr="00BA6347">
        <w:rPr>
          <w:rFonts w:ascii="Arial" w:eastAsia="Times New Roman" w:hAnsi="Arial" w:cs="Arial"/>
          <w:b/>
          <w:bCs/>
          <w:i/>
          <w:iCs/>
          <w:color w:val="4D4D4D"/>
          <w:kern w:val="0"/>
          <w:sz w:val="24"/>
          <w:szCs w:val="24"/>
          <w:bdr w:val="none" w:sz="0" w:space="0" w:color="auto" w:frame="1"/>
          <w:lang w:eastAsia="en-GB"/>
          <w14:ligatures w14:val="none"/>
        </w:rPr>
        <w:t>Reflective questions to ask yourself:</w:t>
      </w:r>
    </w:p>
    <w:p w14:paraId="72E6A8DE" w14:textId="77777777" w:rsidR="00B93E77" w:rsidRPr="00BA6347" w:rsidRDefault="00B93E77" w:rsidP="00B93E77">
      <w:pPr>
        <w:numPr>
          <w:ilvl w:val="0"/>
          <w:numId w:val="1"/>
        </w:numPr>
        <w:shd w:val="clear" w:color="auto" w:fill="FFFFFF"/>
        <w:spacing w:after="0" w:line="324" w:lineRule="atLeast"/>
        <w:rPr>
          <w:rFonts w:ascii="Arial" w:eastAsia="Times New Roman" w:hAnsi="Arial" w:cs="Arial"/>
          <w:color w:val="4D4D4D"/>
          <w:kern w:val="0"/>
          <w:sz w:val="24"/>
          <w:szCs w:val="24"/>
          <w:lang w:eastAsia="en-GB"/>
          <w14:ligatures w14:val="none"/>
        </w:rPr>
      </w:pPr>
      <w:r w:rsidRPr="00BA6347">
        <w:rPr>
          <w:rFonts w:ascii="Arial" w:eastAsia="Times New Roman" w:hAnsi="Arial" w:cs="Arial"/>
          <w:b/>
          <w:bCs/>
          <w:color w:val="4D4D4D"/>
          <w:kern w:val="0"/>
          <w:sz w:val="24"/>
          <w:szCs w:val="24"/>
          <w:bdr w:val="none" w:sz="0" w:space="0" w:color="auto" w:frame="1"/>
          <w:lang w:eastAsia="en-GB"/>
          <w14:ligatures w14:val="none"/>
        </w:rPr>
        <w:t>Strengths </w:t>
      </w:r>
      <w:r w:rsidRPr="00BA6347">
        <w:rPr>
          <w:rFonts w:ascii="Arial" w:eastAsia="Times New Roman" w:hAnsi="Arial" w:cs="Arial"/>
          <w:color w:val="4D4D4D"/>
          <w:kern w:val="0"/>
          <w:sz w:val="24"/>
          <w:szCs w:val="24"/>
          <w:lang w:eastAsia="en-GB"/>
          <w14:ligatures w14:val="none"/>
        </w:rPr>
        <w:t>– What are my strengths? For example, am I well organised? Do I remember things?</w:t>
      </w:r>
    </w:p>
    <w:p w14:paraId="15E9303B" w14:textId="77777777" w:rsidR="00B93E77" w:rsidRPr="00BA6347" w:rsidRDefault="00B93E77" w:rsidP="00B93E77">
      <w:pPr>
        <w:numPr>
          <w:ilvl w:val="0"/>
          <w:numId w:val="1"/>
        </w:numPr>
        <w:shd w:val="clear" w:color="auto" w:fill="FFFFFF"/>
        <w:spacing w:after="0" w:line="324" w:lineRule="atLeast"/>
        <w:rPr>
          <w:rFonts w:ascii="Arial" w:eastAsia="Times New Roman" w:hAnsi="Arial" w:cs="Arial"/>
          <w:color w:val="4D4D4D"/>
          <w:kern w:val="0"/>
          <w:sz w:val="24"/>
          <w:szCs w:val="24"/>
          <w:lang w:eastAsia="en-GB"/>
          <w14:ligatures w14:val="none"/>
        </w:rPr>
      </w:pPr>
      <w:r w:rsidRPr="00BA6347">
        <w:rPr>
          <w:rFonts w:ascii="Arial" w:eastAsia="Times New Roman" w:hAnsi="Arial" w:cs="Arial"/>
          <w:b/>
          <w:bCs/>
          <w:color w:val="4D4D4D"/>
          <w:kern w:val="0"/>
          <w:sz w:val="24"/>
          <w:szCs w:val="24"/>
          <w:bdr w:val="none" w:sz="0" w:space="0" w:color="auto" w:frame="1"/>
          <w:lang w:eastAsia="en-GB"/>
          <w14:ligatures w14:val="none"/>
        </w:rPr>
        <w:t>Weaknesses</w:t>
      </w:r>
      <w:r w:rsidRPr="00BA6347">
        <w:rPr>
          <w:rFonts w:ascii="Arial" w:eastAsia="Times New Roman" w:hAnsi="Arial" w:cs="Arial"/>
          <w:color w:val="4D4D4D"/>
          <w:kern w:val="0"/>
          <w:sz w:val="24"/>
          <w:szCs w:val="24"/>
          <w:lang w:eastAsia="en-GB"/>
          <w14:ligatures w14:val="none"/>
        </w:rPr>
        <w:t> – What are my weaknesses? For example, am I easily distracted? Do I need more practise with a particular skill?</w:t>
      </w:r>
    </w:p>
    <w:p w14:paraId="2DEC0A59" w14:textId="77777777" w:rsidR="00B93E77" w:rsidRPr="00BA6347" w:rsidRDefault="00B93E77" w:rsidP="00B93E77">
      <w:pPr>
        <w:numPr>
          <w:ilvl w:val="0"/>
          <w:numId w:val="1"/>
        </w:numPr>
        <w:shd w:val="clear" w:color="auto" w:fill="FFFFFF"/>
        <w:spacing w:after="0" w:line="324" w:lineRule="atLeast"/>
        <w:rPr>
          <w:rFonts w:ascii="Arial" w:eastAsia="Times New Roman" w:hAnsi="Arial" w:cs="Arial"/>
          <w:color w:val="4D4D4D"/>
          <w:kern w:val="0"/>
          <w:sz w:val="24"/>
          <w:szCs w:val="24"/>
          <w:lang w:eastAsia="en-GB"/>
          <w14:ligatures w14:val="none"/>
        </w:rPr>
      </w:pPr>
      <w:r w:rsidRPr="00BA6347">
        <w:rPr>
          <w:rFonts w:ascii="Arial" w:eastAsia="Times New Roman" w:hAnsi="Arial" w:cs="Arial"/>
          <w:b/>
          <w:bCs/>
          <w:color w:val="4D4D4D"/>
          <w:kern w:val="0"/>
          <w:sz w:val="24"/>
          <w:szCs w:val="24"/>
          <w:bdr w:val="none" w:sz="0" w:space="0" w:color="auto" w:frame="1"/>
          <w:lang w:eastAsia="en-GB"/>
          <w14:ligatures w14:val="none"/>
        </w:rPr>
        <w:t>Skills </w:t>
      </w:r>
      <w:r w:rsidRPr="00BA6347">
        <w:rPr>
          <w:rFonts w:ascii="Arial" w:eastAsia="Times New Roman" w:hAnsi="Arial" w:cs="Arial"/>
          <w:color w:val="4D4D4D"/>
          <w:kern w:val="0"/>
          <w:sz w:val="24"/>
          <w:szCs w:val="24"/>
          <w:lang w:eastAsia="en-GB"/>
          <w14:ligatures w14:val="none"/>
        </w:rPr>
        <w:t>– What skills do I have and what am I good at?</w:t>
      </w:r>
    </w:p>
    <w:p w14:paraId="5355B3AD" w14:textId="77777777" w:rsidR="00B93E77" w:rsidRPr="00BA6347" w:rsidRDefault="00B93E77" w:rsidP="00B93E77">
      <w:pPr>
        <w:numPr>
          <w:ilvl w:val="0"/>
          <w:numId w:val="1"/>
        </w:numPr>
        <w:shd w:val="clear" w:color="auto" w:fill="FFFFFF"/>
        <w:spacing w:after="0" w:line="324" w:lineRule="atLeast"/>
        <w:rPr>
          <w:rFonts w:ascii="Arial" w:eastAsia="Times New Roman" w:hAnsi="Arial" w:cs="Arial"/>
          <w:color w:val="4D4D4D"/>
          <w:kern w:val="0"/>
          <w:sz w:val="24"/>
          <w:szCs w:val="24"/>
          <w:lang w:eastAsia="en-GB"/>
          <w14:ligatures w14:val="none"/>
        </w:rPr>
      </w:pPr>
      <w:r w:rsidRPr="00BA6347">
        <w:rPr>
          <w:rFonts w:ascii="Arial" w:eastAsia="Times New Roman" w:hAnsi="Arial" w:cs="Arial"/>
          <w:b/>
          <w:bCs/>
          <w:color w:val="4D4D4D"/>
          <w:kern w:val="0"/>
          <w:sz w:val="24"/>
          <w:szCs w:val="24"/>
          <w:bdr w:val="none" w:sz="0" w:space="0" w:color="auto" w:frame="1"/>
          <w:lang w:eastAsia="en-GB"/>
          <w14:ligatures w14:val="none"/>
        </w:rPr>
        <w:t>Problems</w:t>
      </w:r>
      <w:r w:rsidRPr="00BA6347">
        <w:rPr>
          <w:rFonts w:ascii="Arial" w:eastAsia="Times New Roman" w:hAnsi="Arial" w:cs="Arial"/>
          <w:color w:val="4D4D4D"/>
          <w:kern w:val="0"/>
          <w:sz w:val="24"/>
          <w:szCs w:val="24"/>
          <w:lang w:eastAsia="en-GB"/>
          <w14:ligatures w14:val="none"/>
        </w:rPr>
        <w:t> – What problems are there at work/home that may affect me? For example, responsibilities or distractions that may impact on study or work.</w:t>
      </w:r>
    </w:p>
    <w:p w14:paraId="19DAC84B" w14:textId="77777777" w:rsidR="00B93E77" w:rsidRPr="00BA6347" w:rsidRDefault="00B93E77" w:rsidP="00B93E77">
      <w:pPr>
        <w:numPr>
          <w:ilvl w:val="0"/>
          <w:numId w:val="1"/>
        </w:numPr>
        <w:shd w:val="clear" w:color="auto" w:fill="FFFFFF"/>
        <w:spacing w:after="0" w:line="324" w:lineRule="atLeast"/>
        <w:rPr>
          <w:rFonts w:ascii="Arial" w:eastAsia="Times New Roman" w:hAnsi="Arial" w:cs="Arial"/>
          <w:color w:val="4D4D4D"/>
          <w:kern w:val="0"/>
          <w:sz w:val="24"/>
          <w:szCs w:val="24"/>
          <w:lang w:eastAsia="en-GB"/>
          <w14:ligatures w14:val="none"/>
        </w:rPr>
      </w:pPr>
      <w:r w:rsidRPr="00BA6347">
        <w:rPr>
          <w:rFonts w:ascii="Arial" w:eastAsia="Times New Roman" w:hAnsi="Arial" w:cs="Arial"/>
          <w:b/>
          <w:bCs/>
          <w:color w:val="4D4D4D"/>
          <w:kern w:val="0"/>
          <w:sz w:val="24"/>
          <w:szCs w:val="24"/>
          <w:bdr w:val="none" w:sz="0" w:space="0" w:color="auto" w:frame="1"/>
          <w:lang w:eastAsia="en-GB"/>
          <w14:ligatures w14:val="none"/>
        </w:rPr>
        <w:t>Achievements</w:t>
      </w:r>
      <w:r w:rsidRPr="00BA6347">
        <w:rPr>
          <w:rFonts w:ascii="Arial" w:eastAsia="Times New Roman" w:hAnsi="Arial" w:cs="Arial"/>
          <w:color w:val="4D4D4D"/>
          <w:kern w:val="0"/>
          <w:sz w:val="24"/>
          <w:szCs w:val="24"/>
          <w:lang w:eastAsia="en-GB"/>
          <w14:ligatures w14:val="none"/>
        </w:rPr>
        <w:t> – What have I achieved?</w:t>
      </w:r>
    </w:p>
    <w:p w14:paraId="7942B3EB" w14:textId="77777777" w:rsidR="00B93E77" w:rsidRPr="00BA6347" w:rsidRDefault="00B93E77" w:rsidP="00B93E77">
      <w:pPr>
        <w:numPr>
          <w:ilvl w:val="0"/>
          <w:numId w:val="1"/>
        </w:numPr>
        <w:shd w:val="clear" w:color="auto" w:fill="FFFFFF"/>
        <w:spacing w:after="0" w:line="324" w:lineRule="atLeast"/>
        <w:rPr>
          <w:rFonts w:ascii="Arial" w:eastAsia="Times New Roman" w:hAnsi="Arial" w:cs="Arial"/>
          <w:color w:val="4D4D4D"/>
          <w:kern w:val="0"/>
          <w:sz w:val="24"/>
          <w:szCs w:val="24"/>
          <w:lang w:eastAsia="en-GB"/>
          <w14:ligatures w14:val="none"/>
        </w:rPr>
      </w:pPr>
      <w:r w:rsidRPr="00BA6347">
        <w:rPr>
          <w:rFonts w:ascii="Arial" w:eastAsia="Times New Roman" w:hAnsi="Arial" w:cs="Arial"/>
          <w:b/>
          <w:bCs/>
          <w:color w:val="4D4D4D"/>
          <w:kern w:val="0"/>
          <w:sz w:val="24"/>
          <w:szCs w:val="24"/>
          <w:bdr w:val="none" w:sz="0" w:space="0" w:color="auto" w:frame="1"/>
          <w:lang w:eastAsia="en-GB"/>
          <w14:ligatures w14:val="none"/>
        </w:rPr>
        <w:t>Happiness </w:t>
      </w:r>
      <w:r w:rsidRPr="00BA6347">
        <w:rPr>
          <w:rFonts w:ascii="Arial" w:eastAsia="Times New Roman" w:hAnsi="Arial" w:cs="Arial"/>
          <w:color w:val="4D4D4D"/>
          <w:kern w:val="0"/>
          <w:sz w:val="24"/>
          <w:szCs w:val="24"/>
          <w:lang w:eastAsia="en-GB"/>
          <w14:ligatures w14:val="none"/>
        </w:rPr>
        <w:t>– Are there things that I am unhappy with or disappointed about? What makes me happy?</w:t>
      </w:r>
    </w:p>
    <w:p w14:paraId="0EFD33F0" w14:textId="77777777" w:rsidR="00B93E77" w:rsidRPr="00BA6347" w:rsidRDefault="00B93E77" w:rsidP="00B93E77">
      <w:pPr>
        <w:numPr>
          <w:ilvl w:val="0"/>
          <w:numId w:val="1"/>
        </w:numPr>
        <w:shd w:val="clear" w:color="auto" w:fill="FFFFFF"/>
        <w:spacing w:after="0" w:line="324" w:lineRule="atLeast"/>
        <w:rPr>
          <w:rFonts w:ascii="Arial" w:eastAsia="Times New Roman" w:hAnsi="Arial" w:cs="Arial"/>
          <w:color w:val="4D4D4D"/>
          <w:kern w:val="0"/>
          <w:sz w:val="24"/>
          <w:szCs w:val="24"/>
          <w:lang w:eastAsia="en-GB"/>
          <w14:ligatures w14:val="none"/>
        </w:rPr>
      </w:pPr>
      <w:r w:rsidRPr="00BA6347">
        <w:rPr>
          <w:rFonts w:ascii="Arial" w:eastAsia="Times New Roman" w:hAnsi="Arial" w:cs="Arial"/>
          <w:b/>
          <w:bCs/>
          <w:color w:val="4D4D4D"/>
          <w:kern w:val="0"/>
          <w:sz w:val="24"/>
          <w:szCs w:val="24"/>
          <w:bdr w:val="none" w:sz="0" w:space="0" w:color="auto" w:frame="1"/>
          <w:lang w:eastAsia="en-GB"/>
          <w14:ligatures w14:val="none"/>
        </w:rPr>
        <w:t>Solutions </w:t>
      </w:r>
      <w:r w:rsidRPr="00BA6347">
        <w:rPr>
          <w:rFonts w:ascii="Arial" w:eastAsia="Times New Roman" w:hAnsi="Arial" w:cs="Arial"/>
          <w:color w:val="4D4D4D"/>
          <w:kern w:val="0"/>
          <w:sz w:val="24"/>
          <w:szCs w:val="24"/>
          <w:lang w:eastAsia="en-GB"/>
          <w14:ligatures w14:val="none"/>
        </w:rPr>
        <w:t>– What could I do to improve in these areas?</w:t>
      </w:r>
    </w:p>
    <w:p w14:paraId="1C019BB4" w14:textId="77777777" w:rsidR="00643146" w:rsidRDefault="00643146">
      <w:pPr>
        <w:rPr>
          <w:rFonts w:ascii="Arial" w:hAnsi="Arial" w:cs="Arial"/>
          <w:sz w:val="24"/>
          <w:szCs w:val="24"/>
        </w:rPr>
      </w:pPr>
    </w:p>
    <w:p w14:paraId="4A8919F6" w14:textId="77777777" w:rsidR="00026C67" w:rsidRPr="00BA6347" w:rsidRDefault="00026C67">
      <w:pPr>
        <w:rPr>
          <w:rFonts w:ascii="Arial" w:hAnsi="Arial" w:cs="Arial"/>
          <w:sz w:val="24"/>
          <w:szCs w:val="24"/>
        </w:rPr>
      </w:pPr>
    </w:p>
    <w:p w14:paraId="3844803C" w14:textId="7BB41CB5" w:rsidR="00643146" w:rsidRPr="00474182" w:rsidRDefault="0094536F">
      <w:pPr>
        <w:rPr>
          <w:rFonts w:ascii="Arial" w:hAnsi="Arial" w:cs="Arial"/>
          <w:b/>
          <w:bCs/>
          <w:sz w:val="24"/>
          <w:szCs w:val="24"/>
        </w:rPr>
      </w:pPr>
      <w:r w:rsidRPr="00474182">
        <w:rPr>
          <w:rFonts w:ascii="Arial" w:hAnsi="Arial" w:cs="Arial"/>
          <w:b/>
          <w:bCs/>
          <w:sz w:val="24"/>
          <w:szCs w:val="24"/>
        </w:rPr>
        <w:t xml:space="preserve">Appendix 8: Developing Schön (1983) </w:t>
      </w:r>
      <w:r w:rsidR="00643146" w:rsidRPr="00474182">
        <w:rPr>
          <w:rFonts w:ascii="Arial" w:hAnsi="Arial" w:cs="Arial"/>
          <w:b/>
          <w:bCs/>
          <w:sz w:val="24"/>
          <w:szCs w:val="24"/>
        </w:rPr>
        <w:t>Reflection before, during and after a learning process</w:t>
      </w:r>
      <w:r w:rsidRPr="00474182">
        <w:rPr>
          <w:rFonts w:ascii="Arial" w:hAnsi="Arial" w:cs="Arial"/>
          <w:b/>
          <w:bCs/>
          <w:sz w:val="24"/>
          <w:szCs w:val="24"/>
        </w:rPr>
        <w:t xml:space="preserve">. </w:t>
      </w:r>
    </w:p>
    <w:p w14:paraId="7080574C" w14:textId="77777777" w:rsidR="00643146" w:rsidRPr="0094536F" w:rsidRDefault="00643146" w:rsidP="0094536F">
      <w:pPr>
        <w:pStyle w:val="ListParagraph"/>
        <w:numPr>
          <w:ilvl w:val="0"/>
          <w:numId w:val="16"/>
        </w:numPr>
        <w:rPr>
          <w:rFonts w:cs="Arial"/>
        </w:rPr>
      </w:pPr>
      <w:r w:rsidRPr="0094536F">
        <w:rPr>
          <w:rFonts w:cs="Arial"/>
        </w:rPr>
        <w:t xml:space="preserve">Before an experience </w:t>
      </w:r>
    </w:p>
    <w:p w14:paraId="2BAE6EEE" w14:textId="77777777" w:rsidR="00643146" w:rsidRPr="0094536F" w:rsidRDefault="00643146" w:rsidP="0094536F">
      <w:pPr>
        <w:pStyle w:val="ListParagraph"/>
        <w:numPr>
          <w:ilvl w:val="0"/>
          <w:numId w:val="16"/>
        </w:numPr>
        <w:rPr>
          <w:rFonts w:cs="Arial"/>
        </w:rPr>
      </w:pPr>
      <w:r w:rsidRPr="0094536F">
        <w:rPr>
          <w:rFonts w:cs="Arial"/>
        </w:rPr>
        <w:t xml:space="preserve">During an experience </w:t>
      </w:r>
    </w:p>
    <w:p w14:paraId="0E37F122" w14:textId="77777777" w:rsidR="00643146" w:rsidRDefault="00643146" w:rsidP="0094536F">
      <w:pPr>
        <w:pStyle w:val="ListParagraph"/>
        <w:numPr>
          <w:ilvl w:val="0"/>
          <w:numId w:val="16"/>
        </w:numPr>
        <w:rPr>
          <w:rFonts w:cs="Arial"/>
        </w:rPr>
      </w:pPr>
      <w:r w:rsidRPr="0094536F">
        <w:rPr>
          <w:rFonts w:cs="Arial"/>
        </w:rPr>
        <w:t xml:space="preserve">After an experience </w:t>
      </w:r>
    </w:p>
    <w:p w14:paraId="5F311646" w14:textId="77777777" w:rsidR="0094536F" w:rsidRPr="0094536F" w:rsidRDefault="0094536F" w:rsidP="0094536F">
      <w:pPr>
        <w:pStyle w:val="ListParagraph"/>
        <w:ind w:left="720"/>
        <w:rPr>
          <w:rFonts w:cs="Arial"/>
        </w:rPr>
      </w:pPr>
    </w:p>
    <w:p w14:paraId="3BC30A50" w14:textId="25A6BA11" w:rsidR="00BA6347" w:rsidRPr="00BA6347" w:rsidRDefault="00BA6347" w:rsidP="00BA6347">
      <w:pPr>
        <w:shd w:val="clear" w:color="auto" w:fill="FFFFFF"/>
        <w:spacing w:after="300" w:line="240" w:lineRule="auto"/>
        <w:outlineLvl w:val="0"/>
        <w:rPr>
          <w:rFonts w:ascii="Arial" w:eastAsia="Times New Roman" w:hAnsi="Arial" w:cs="Arial"/>
          <w:color w:val="333333"/>
          <w:kern w:val="36"/>
          <w:sz w:val="24"/>
          <w:szCs w:val="24"/>
          <w:lang w:eastAsia="en-GB"/>
          <w14:ligatures w14:val="none"/>
        </w:rPr>
      </w:pPr>
      <w:r w:rsidRPr="00BA6347">
        <w:rPr>
          <w:rFonts w:ascii="Arial" w:eastAsia="Times New Roman" w:hAnsi="Arial" w:cs="Arial"/>
          <w:color w:val="333333"/>
          <w:kern w:val="36"/>
          <w:sz w:val="24"/>
          <w:szCs w:val="24"/>
          <w:lang w:eastAsia="en-GB"/>
          <w14:ligatures w14:val="none"/>
        </w:rPr>
        <w:t xml:space="preserve">Lewis, H. </w:t>
      </w:r>
      <w:r w:rsidR="00FF4D98">
        <w:rPr>
          <w:rFonts w:ascii="Arial" w:eastAsia="Times New Roman" w:hAnsi="Arial" w:cs="Arial"/>
          <w:color w:val="333333"/>
          <w:kern w:val="36"/>
          <w:sz w:val="24"/>
          <w:szCs w:val="24"/>
          <w:lang w:eastAsia="en-GB"/>
          <w14:ligatures w14:val="none"/>
        </w:rPr>
        <w:t xml:space="preserve">(2017) </w:t>
      </w:r>
      <w:r w:rsidRPr="00BA6347">
        <w:rPr>
          <w:rFonts w:ascii="Arial" w:eastAsia="Times New Roman" w:hAnsi="Arial" w:cs="Arial"/>
          <w:color w:val="333333"/>
          <w:kern w:val="36"/>
          <w:sz w:val="24"/>
          <w:szCs w:val="24"/>
          <w:lang w:eastAsia="en-GB"/>
          <w14:ligatures w14:val="none"/>
        </w:rPr>
        <w:t>Replaying your teaching can boost performance.</w:t>
      </w:r>
      <w:r w:rsidRPr="00FF4D98">
        <w:rPr>
          <w:rFonts w:ascii="Arial" w:eastAsia="Times New Roman" w:hAnsi="Arial" w:cs="Arial"/>
          <w:i/>
          <w:iCs/>
          <w:color w:val="333333"/>
          <w:kern w:val="36"/>
          <w:sz w:val="24"/>
          <w:szCs w:val="24"/>
          <w:lang w:eastAsia="en-GB"/>
          <w14:ligatures w14:val="none"/>
        </w:rPr>
        <w:t xml:space="preserve"> Early Years Education Eye</w:t>
      </w:r>
      <w:r w:rsidRPr="00BA6347">
        <w:rPr>
          <w:rFonts w:ascii="Arial" w:eastAsia="Times New Roman" w:hAnsi="Arial" w:cs="Arial"/>
          <w:color w:val="333333"/>
          <w:kern w:val="36"/>
          <w:sz w:val="24"/>
          <w:szCs w:val="24"/>
          <w:lang w:eastAsia="en-GB"/>
          <w14:ligatures w14:val="none"/>
        </w:rPr>
        <w:t xml:space="preserve">. </w:t>
      </w:r>
      <w:hyperlink r:id="rId64" w:history="1">
        <w:r w:rsidRPr="00D53188">
          <w:rPr>
            <w:rStyle w:val="Hyperlink"/>
            <w:rFonts w:ascii="Arial" w:hAnsi="Arial" w:cs="Arial"/>
            <w:sz w:val="24"/>
            <w:szCs w:val="24"/>
          </w:rPr>
          <w:t>https://www.earlyyearseducator.co.uk/features/article/replaying-your-teaching-can-boost-performance</w:t>
        </w:r>
      </w:hyperlink>
      <w:r w:rsidRPr="00BA6347">
        <w:rPr>
          <w:rFonts w:ascii="Arial" w:hAnsi="Arial" w:cs="Arial"/>
          <w:sz w:val="24"/>
          <w:szCs w:val="24"/>
        </w:rPr>
        <w:t xml:space="preserve"> </w:t>
      </w:r>
    </w:p>
    <w:p w14:paraId="5DCEE9F5" w14:textId="2E432531" w:rsidR="00643146" w:rsidRPr="00BA6347" w:rsidRDefault="00BA6347">
      <w:pPr>
        <w:rPr>
          <w:rFonts w:ascii="Arial" w:hAnsi="Arial" w:cs="Arial"/>
          <w:sz w:val="24"/>
          <w:szCs w:val="24"/>
        </w:rPr>
      </w:pPr>
      <w:r>
        <w:rPr>
          <w:noProof/>
        </w:rPr>
        <w:lastRenderedPageBreak/>
        <w:drawing>
          <wp:inline distT="0" distB="0" distL="0" distR="0" wp14:anchorId="60F68CE9" wp14:editId="25CAD451">
            <wp:extent cx="5539740" cy="3032760"/>
            <wp:effectExtent l="0" t="0" r="3810" b="0"/>
            <wp:docPr id="78360512" name="Picture 78360512" descr="A red and white checklis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60512" name="Picture 78360512" descr="A red and white checklist with black text&#10;&#10;Description automatically generated"/>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539740" cy="3032760"/>
                    </a:xfrm>
                    <a:prstGeom prst="rect">
                      <a:avLst/>
                    </a:prstGeom>
                    <a:noFill/>
                    <a:ln>
                      <a:noFill/>
                    </a:ln>
                  </pic:spPr>
                </pic:pic>
              </a:graphicData>
            </a:graphic>
          </wp:inline>
        </w:drawing>
      </w:r>
    </w:p>
    <w:p w14:paraId="1BFDC9B0" w14:textId="77777777" w:rsidR="00474182" w:rsidRDefault="00643146">
      <w:pPr>
        <w:rPr>
          <w:rFonts w:ascii="Arial" w:hAnsi="Arial" w:cs="Arial"/>
          <w:sz w:val="24"/>
          <w:szCs w:val="24"/>
        </w:rPr>
      </w:pPr>
      <w:r w:rsidRPr="00BA6347">
        <w:rPr>
          <w:rFonts w:ascii="Arial" w:hAnsi="Arial" w:cs="Arial"/>
          <w:sz w:val="24"/>
          <w:szCs w:val="24"/>
        </w:rPr>
        <w:t xml:space="preserve">What do you think might happen? </w:t>
      </w:r>
    </w:p>
    <w:p w14:paraId="17C1FE67" w14:textId="77777777" w:rsidR="00474182" w:rsidRDefault="00643146">
      <w:pPr>
        <w:rPr>
          <w:rFonts w:ascii="Arial" w:hAnsi="Arial" w:cs="Arial"/>
          <w:sz w:val="24"/>
          <w:szCs w:val="24"/>
        </w:rPr>
      </w:pPr>
      <w:r w:rsidRPr="00BA6347">
        <w:rPr>
          <w:rFonts w:ascii="Arial" w:hAnsi="Arial" w:cs="Arial"/>
          <w:sz w:val="24"/>
          <w:szCs w:val="24"/>
        </w:rPr>
        <w:t xml:space="preserve">What’s happening now, as you make rapid decisions? </w:t>
      </w:r>
    </w:p>
    <w:p w14:paraId="03106D74" w14:textId="77777777" w:rsidR="00474182" w:rsidRDefault="00643146">
      <w:pPr>
        <w:rPr>
          <w:rFonts w:ascii="Arial" w:hAnsi="Arial" w:cs="Arial"/>
          <w:sz w:val="24"/>
          <w:szCs w:val="24"/>
        </w:rPr>
      </w:pPr>
      <w:r w:rsidRPr="00BA6347">
        <w:rPr>
          <w:rFonts w:ascii="Arial" w:hAnsi="Arial" w:cs="Arial"/>
          <w:sz w:val="24"/>
          <w:szCs w:val="24"/>
        </w:rPr>
        <w:t xml:space="preserve">What are your insights immediately after, and/ or later when you have more emotional distance from the event? </w:t>
      </w:r>
    </w:p>
    <w:p w14:paraId="4857EC05" w14:textId="77777777" w:rsidR="00474182" w:rsidRDefault="00474182">
      <w:pPr>
        <w:rPr>
          <w:rFonts w:ascii="Arial" w:hAnsi="Arial" w:cs="Arial"/>
          <w:sz w:val="24"/>
          <w:szCs w:val="24"/>
        </w:rPr>
      </w:pPr>
    </w:p>
    <w:p w14:paraId="2F04D77C" w14:textId="2843B3DD" w:rsidR="00643146" w:rsidRPr="00BA6347" w:rsidRDefault="00643146">
      <w:pPr>
        <w:rPr>
          <w:rFonts w:ascii="Arial" w:hAnsi="Arial" w:cs="Arial"/>
          <w:sz w:val="24"/>
          <w:szCs w:val="24"/>
        </w:rPr>
      </w:pPr>
      <w:r w:rsidRPr="00BA6347">
        <w:rPr>
          <w:rFonts w:ascii="Arial" w:hAnsi="Arial" w:cs="Arial"/>
          <w:sz w:val="24"/>
          <w:szCs w:val="24"/>
        </w:rPr>
        <w:t>What might be the challenges? Is it working out as I expected? In retrospect how did it go? What do I need to know or do in order to be best prepared for these experiences? Am I dealing with the challenges well? What did I particularly value and why? Is there anything I should do, say or think to make the experience successful? Is there anything I would do differently before or during a similar event? What am I learning from this? What have I learnt?</w:t>
      </w:r>
    </w:p>
    <w:sectPr w:rsidR="00643146" w:rsidRPr="00BA6347" w:rsidSect="006F3F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630EC"/>
    <w:multiLevelType w:val="hybridMultilevel"/>
    <w:tmpl w:val="1422B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E1595E"/>
    <w:multiLevelType w:val="multilevel"/>
    <w:tmpl w:val="63FE5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6A626C"/>
    <w:multiLevelType w:val="hybridMultilevel"/>
    <w:tmpl w:val="44F86F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B30019"/>
    <w:multiLevelType w:val="multilevel"/>
    <w:tmpl w:val="EA4E5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173885"/>
    <w:multiLevelType w:val="hybridMultilevel"/>
    <w:tmpl w:val="2D2A1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22773"/>
    <w:multiLevelType w:val="multilevel"/>
    <w:tmpl w:val="34A4F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57DFF"/>
    <w:multiLevelType w:val="multilevel"/>
    <w:tmpl w:val="0C0A5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0C4D8B"/>
    <w:multiLevelType w:val="multilevel"/>
    <w:tmpl w:val="403CC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593D8A"/>
    <w:multiLevelType w:val="multilevel"/>
    <w:tmpl w:val="1666C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7363BB"/>
    <w:multiLevelType w:val="multilevel"/>
    <w:tmpl w:val="A6B28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5A707D"/>
    <w:multiLevelType w:val="hybridMultilevel"/>
    <w:tmpl w:val="5656A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D60CB9"/>
    <w:multiLevelType w:val="multilevel"/>
    <w:tmpl w:val="68E214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661A40"/>
    <w:multiLevelType w:val="multilevel"/>
    <w:tmpl w:val="8C7E6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8D7C5F"/>
    <w:multiLevelType w:val="hybridMultilevel"/>
    <w:tmpl w:val="3DA2D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FC4DDF"/>
    <w:multiLevelType w:val="hybridMultilevel"/>
    <w:tmpl w:val="70A01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DF1601"/>
    <w:multiLevelType w:val="hybridMultilevel"/>
    <w:tmpl w:val="9E9A1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142F01"/>
    <w:multiLevelType w:val="hybridMultilevel"/>
    <w:tmpl w:val="04C2E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C45E64"/>
    <w:multiLevelType w:val="multilevel"/>
    <w:tmpl w:val="E03CF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F478E3"/>
    <w:multiLevelType w:val="hybridMultilevel"/>
    <w:tmpl w:val="E3EA43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2841725">
    <w:abstractNumId w:val="3"/>
  </w:num>
  <w:num w:numId="2" w16cid:durableId="860053996">
    <w:abstractNumId w:val="11"/>
  </w:num>
  <w:num w:numId="3" w16cid:durableId="920914997">
    <w:abstractNumId w:val="17"/>
  </w:num>
  <w:num w:numId="4" w16cid:durableId="1644700358">
    <w:abstractNumId w:val="12"/>
  </w:num>
  <w:num w:numId="5" w16cid:durableId="1323655128">
    <w:abstractNumId w:val="1"/>
  </w:num>
  <w:num w:numId="6" w16cid:durableId="802697571">
    <w:abstractNumId w:val="7"/>
  </w:num>
  <w:num w:numId="7" w16cid:durableId="1665543692">
    <w:abstractNumId w:val="18"/>
  </w:num>
  <w:num w:numId="8" w16cid:durableId="1194342127">
    <w:abstractNumId w:val="16"/>
  </w:num>
  <w:num w:numId="9" w16cid:durableId="469715016">
    <w:abstractNumId w:val="15"/>
  </w:num>
  <w:num w:numId="10" w16cid:durableId="1237516303">
    <w:abstractNumId w:val="2"/>
  </w:num>
  <w:num w:numId="11" w16cid:durableId="1399595037">
    <w:abstractNumId w:val="10"/>
  </w:num>
  <w:num w:numId="12" w16cid:durableId="1360937221">
    <w:abstractNumId w:val="0"/>
  </w:num>
  <w:num w:numId="13" w16cid:durableId="1010789964">
    <w:abstractNumId w:val="9"/>
  </w:num>
  <w:num w:numId="14" w16cid:durableId="1231842420">
    <w:abstractNumId w:val="6"/>
  </w:num>
  <w:num w:numId="15" w16cid:durableId="1815564468">
    <w:abstractNumId w:val="14"/>
  </w:num>
  <w:num w:numId="16" w16cid:durableId="249386169">
    <w:abstractNumId w:val="4"/>
  </w:num>
  <w:num w:numId="17" w16cid:durableId="1123422574">
    <w:abstractNumId w:val="13"/>
  </w:num>
  <w:num w:numId="18" w16cid:durableId="1074426741">
    <w:abstractNumId w:val="5"/>
  </w:num>
  <w:num w:numId="19" w16cid:durableId="11364315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222"/>
    <w:rsid w:val="00010FEE"/>
    <w:rsid w:val="00026C67"/>
    <w:rsid w:val="0003092F"/>
    <w:rsid w:val="0005442B"/>
    <w:rsid w:val="000A1E92"/>
    <w:rsid w:val="000C5FF6"/>
    <w:rsid w:val="000E1170"/>
    <w:rsid w:val="000F3222"/>
    <w:rsid w:val="00105887"/>
    <w:rsid w:val="00112B39"/>
    <w:rsid w:val="00142FA4"/>
    <w:rsid w:val="00191447"/>
    <w:rsid w:val="001B7535"/>
    <w:rsid w:val="001C064E"/>
    <w:rsid w:val="00204871"/>
    <w:rsid w:val="00284AB9"/>
    <w:rsid w:val="00291EA9"/>
    <w:rsid w:val="00301D45"/>
    <w:rsid w:val="003B5B5D"/>
    <w:rsid w:val="003D151C"/>
    <w:rsid w:val="003E0C6A"/>
    <w:rsid w:val="0040695F"/>
    <w:rsid w:val="00442B45"/>
    <w:rsid w:val="00444A20"/>
    <w:rsid w:val="0044710E"/>
    <w:rsid w:val="00474182"/>
    <w:rsid w:val="004A51C6"/>
    <w:rsid w:val="004C5B64"/>
    <w:rsid w:val="004E1EFA"/>
    <w:rsid w:val="004F1CF2"/>
    <w:rsid w:val="005139DE"/>
    <w:rsid w:val="005159EA"/>
    <w:rsid w:val="00573A44"/>
    <w:rsid w:val="00580ACB"/>
    <w:rsid w:val="00592DCA"/>
    <w:rsid w:val="005E1886"/>
    <w:rsid w:val="005E1C67"/>
    <w:rsid w:val="005F0B50"/>
    <w:rsid w:val="00613FFA"/>
    <w:rsid w:val="00620613"/>
    <w:rsid w:val="006318D5"/>
    <w:rsid w:val="00643146"/>
    <w:rsid w:val="00646FFB"/>
    <w:rsid w:val="00655B0B"/>
    <w:rsid w:val="00671791"/>
    <w:rsid w:val="006D07E6"/>
    <w:rsid w:val="006E69DA"/>
    <w:rsid w:val="006F3FF7"/>
    <w:rsid w:val="00704E30"/>
    <w:rsid w:val="00732A33"/>
    <w:rsid w:val="00741F72"/>
    <w:rsid w:val="00760D75"/>
    <w:rsid w:val="00776AE4"/>
    <w:rsid w:val="007C2E50"/>
    <w:rsid w:val="007D4A15"/>
    <w:rsid w:val="007F4695"/>
    <w:rsid w:val="00865AD5"/>
    <w:rsid w:val="00867FF9"/>
    <w:rsid w:val="00874D8A"/>
    <w:rsid w:val="008C4FFC"/>
    <w:rsid w:val="0094536F"/>
    <w:rsid w:val="00956911"/>
    <w:rsid w:val="00956E1A"/>
    <w:rsid w:val="00A02D84"/>
    <w:rsid w:val="00A945B0"/>
    <w:rsid w:val="00AB3E90"/>
    <w:rsid w:val="00AC1672"/>
    <w:rsid w:val="00AD0D66"/>
    <w:rsid w:val="00AF3A2B"/>
    <w:rsid w:val="00B040E9"/>
    <w:rsid w:val="00B26D60"/>
    <w:rsid w:val="00B64544"/>
    <w:rsid w:val="00B85667"/>
    <w:rsid w:val="00B93E77"/>
    <w:rsid w:val="00BA6347"/>
    <w:rsid w:val="00C32541"/>
    <w:rsid w:val="00C567D6"/>
    <w:rsid w:val="00C672C0"/>
    <w:rsid w:val="00C73BFD"/>
    <w:rsid w:val="00C817BA"/>
    <w:rsid w:val="00C90014"/>
    <w:rsid w:val="00CB7B3D"/>
    <w:rsid w:val="00D2247E"/>
    <w:rsid w:val="00DA1121"/>
    <w:rsid w:val="00DB5DA4"/>
    <w:rsid w:val="00E125B2"/>
    <w:rsid w:val="00E206AD"/>
    <w:rsid w:val="00E962A5"/>
    <w:rsid w:val="00E97A9E"/>
    <w:rsid w:val="00EB1BDD"/>
    <w:rsid w:val="00F4323E"/>
    <w:rsid w:val="00FF4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9E79D"/>
  <w15:chartTrackingRefBased/>
  <w15:docId w15:val="{D899BB78-D18D-4E18-9121-A628921BD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2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73B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15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3092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3254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3222"/>
    <w:rPr>
      <w:color w:val="0563C1" w:themeColor="hyperlink"/>
      <w:u w:val="single"/>
    </w:rPr>
  </w:style>
  <w:style w:type="character" w:styleId="UnresolvedMention">
    <w:name w:val="Unresolved Mention"/>
    <w:basedOn w:val="DefaultParagraphFont"/>
    <w:uiPriority w:val="99"/>
    <w:semiHidden/>
    <w:unhideWhenUsed/>
    <w:rsid w:val="000F3222"/>
    <w:rPr>
      <w:color w:val="605E5C"/>
      <w:shd w:val="clear" w:color="auto" w:fill="E1DFDD"/>
    </w:rPr>
  </w:style>
  <w:style w:type="character" w:customStyle="1" w:styleId="Heading1Char">
    <w:name w:val="Heading 1 Char"/>
    <w:basedOn w:val="DefaultParagraphFont"/>
    <w:link w:val="Heading1"/>
    <w:uiPriority w:val="9"/>
    <w:rsid w:val="000F32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73BFD"/>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AC1672"/>
    <w:rPr>
      <w:color w:val="954F72" w:themeColor="followedHyperlink"/>
      <w:u w:val="single"/>
    </w:rPr>
  </w:style>
  <w:style w:type="character" w:styleId="Strong">
    <w:name w:val="Strong"/>
    <w:basedOn w:val="DefaultParagraphFont"/>
    <w:uiPriority w:val="22"/>
    <w:qFormat/>
    <w:rsid w:val="003D151C"/>
    <w:rPr>
      <w:b/>
      <w:bCs/>
    </w:rPr>
  </w:style>
  <w:style w:type="character" w:customStyle="1" w:styleId="Heading3Char">
    <w:name w:val="Heading 3 Char"/>
    <w:basedOn w:val="DefaultParagraphFont"/>
    <w:link w:val="Heading3"/>
    <w:uiPriority w:val="9"/>
    <w:rsid w:val="003D151C"/>
    <w:rPr>
      <w:rFonts w:asciiTheme="majorHAnsi" w:eastAsiaTheme="majorEastAsia" w:hAnsiTheme="majorHAnsi" w:cstheme="majorBidi"/>
      <w:color w:val="1F3763" w:themeColor="accent1" w:themeShade="7F"/>
      <w:sz w:val="24"/>
      <w:szCs w:val="24"/>
    </w:rPr>
  </w:style>
  <w:style w:type="character" w:customStyle="1" w:styleId="Title1">
    <w:name w:val="Title1"/>
    <w:basedOn w:val="DefaultParagraphFont"/>
    <w:rsid w:val="00655B0B"/>
  </w:style>
  <w:style w:type="character" w:customStyle="1" w:styleId="Subtitle1">
    <w:name w:val="Subtitle1"/>
    <w:basedOn w:val="DefaultParagraphFont"/>
    <w:rsid w:val="00655B0B"/>
  </w:style>
  <w:style w:type="paragraph" w:styleId="Title">
    <w:name w:val="Title"/>
    <w:basedOn w:val="Normal"/>
    <w:next w:val="Normal"/>
    <w:link w:val="TitleChar"/>
    <w:uiPriority w:val="10"/>
    <w:qFormat/>
    <w:rsid w:val="0003092F"/>
    <w:pPr>
      <w:spacing w:after="0" w:line="240" w:lineRule="auto"/>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03092F"/>
    <w:rPr>
      <w:rFonts w:asciiTheme="majorHAnsi" w:eastAsiaTheme="majorEastAsia" w:hAnsiTheme="majorHAnsi" w:cstheme="majorBidi"/>
      <w:spacing w:val="-10"/>
      <w:kern w:val="28"/>
      <w:sz w:val="56"/>
      <w:szCs w:val="56"/>
      <w14:ligatures w14:val="none"/>
    </w:rPr>
  </w:style>
  <w:style w:type="character" w:customStyle="1" w:styleId="Heading4Char">
    <w:name w:val="Heading 4 Char"/>
    <w:basedOn w:val="DefaultParagraphFont"/>
    <w:link w:val="Heading4"/>
    <w:uiPriority w:val="9"/>
    <w:semiHidden/>
    <w:rsid w:val="0003092F"/>
    <w:rPr>
      <w:rFonts w:asciiTheme="majorHAnsi" w:eastAsiaTheme="majorEastAsia" w:hAnsiTheme="majorHAnsi" w:cstheme="majorBidi"/>
      <w:i/>
      <w:iCs/>
      <w:color w:val="2F5496" w:themeColor="accent1" w:themeShade="BF"/>
    </w:rPr>
  </w:style>
  <w:style w:type="paragraph" w:styleId="ListParagraph">
    <w:name w:val="List Paragraph"/>
    <w:aliases w:val="Assessment title"/>
    <w:basedOn w:val="Normal"/>
    <w:uiPriority w:val="34"/>
    <w:qFormat/>
    <w:rsid w:val="00620613"/>
    <w:pPr>
      <w:spacing w:after="0" w:line="240" w:lineRule="auto"/>
      <w:contextualSpacing/>
    </w:pPr>
    <w:rPr>
      <w:rFonts w:ascii="Arial" w:eastAsia="Times New Roman" w:hAnsi="Arial" w:cs="Times New Roman"/>
      <w:kern w:val="0"/>
      <w:sz w:val="24"/>
      <w:szCs w:val="24"/>
      <w14:ligatures w14:val="none"/>
    </w:rPr>
  </w:style>
  <w:style w:type="paragraph" w:customStyle="1" w:styleId="BodyText1">
    <w:name w:val="Body Text1"/>
    <w:basedOn w:val="Normal"/>
    <w:rsid w:val="00956E1A"/>
    <w:pPr>
      <w:tabs>
        <w:tab w:val="left" w:pos="720"/>
        <w:tab w:val="left" w:pos="1440"/>
      </w:tabs>
      <w:spacing w:after="0" w:line="240" w:lineRule="auto"/>
    </w:pPr>
    <w:rPr>
      <w:rFonts w:ascii="CG Times (WN)" w:eastAsia="Times New Roman" w:hAnsi="CG Times (WN)" w:cs="Times New Roman"/>
      <w:kern w:val="0"/>
      <w:sz w:val="24"/>
      <w:szCs w:val="20"/>
      <w14:ligatures w14:val="none"/>
    </w:rPr>
  </w:style>
  <w:style w:type="table" w:styleId="TableGrid">
    <w:name w:val="Table Grid"/>
    <w:basedOn w:val="TableNormal"/>
    <w:uiPriority w:val="59"/>
    <w:rsid w:val="00956E1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volume-issue">
    <w:name w:val="volume-issue"/>
    <w:basedOn w:val="Normal"/>
    <w:rsid w:val="004069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0695F"/>
    <w:rPr>
      <w:i/>
      <w:iCs/>
    </w:rPr>
  </w:style>
  <w:style w:type="character" w:customStyle="1" w:styleId="Heading5Char">
    <w:name w:val="Heading 5 Char"/>
    <w:basedOn w:val="DefaultParagraphFont"/>
    <w:link w:val="Heading5"/>
    <w:uiPriority w:val="9"/>
    <w:semiHidden/>
    <w:rsid w:val="00C32541"/>
    <w:rPr>
      <w:rFonts w:asciiTheme="majorHAnsi" w:eastAsiaTheme="majorEastAsia" w:hAnsiTheme="majorHAnsi" w:cstheme="majorBidi"/>
      <w:color w:val="2F5496" w:themeColor="accent1" w:themeShade="BF"/>
    </w:rPr>
  </w:style>
  <w:style w:type="character" w:customStyle="1" w:styleId="copy-text">
    <w:name w:val="copy-text"/>
    <w:basedOn w:val="DefaultParagraphFont"/>
    <w:rsid w:val="00592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0031">
      <w:bodyDiv w:val="1"/>
      <w:marLeft w:val="0"/>
      <w:marRight w:val="0"/>
      <w:marTop w:val="0"/>
      <w:marBottom w:val="0"/>
      <w:divBdr>
        <w:top w:val="none" w:sz="0" w:space="0" w:color="auto"/>
        <w:left w:val="none" w:sz="0" w:space="0" w:color="auto"/>
        <w:bottom w:val="none" w:sz="0" w:space="0" w:color="auto"/>
        <w:right w:val="none" w:sz="0" w:space="0" w:color="auto"/>
      </w:divBdr>
      <w:divsChild>
        <w:div w:id="1392852961">
          <w:marLeft w:val="0"/>
          <w:marRight w:val="0"/>
          <w:marTop w:val="0"/>
          <w:marBottom w:val="120"/>
          <w:divBdr>
            <w:top w:val="none" w:sz="0" w:space="0" w:color="auto"/>
            <w:left w:val="none" w:sz="0" w:space="0" w:color="auto"/>
            <w:bottom w:val="single" w:sz="12" w:space="9" w:color="EBEBEB"/>
            <w:right w:val="none" w:sz="0" w:space="0" w:color="auto"/>
          </w:divBdr>
          <w:divsChild>
            <w:div w:id="1486119261">
              <w:marLeft w:val="0"/>
              <w:marRight w:val="0"/>
              <w:marTop w:val="100"/>
              <w:marBottom w:val="100"/>
              <w:divBdr>
                <w:top w:val="none" w:sz="0" w:space="0" w:color="auto"/>
                <w:left w:val="none" w:sz="0" w:space="0" w:color="auto"/>
                <w:bottom w:val="none" w:sz="0" w:space="0" w:color="auto"/>
                <w:right w:val="none" w:sz="0" w:space="0" w:color="auto"/>
              </w:divBdr>
              <w:divsChild>
                <w:div w:id="200412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057112">
          <w:marLeft w:val="0"/>
          <w:marRight w:val="0"/>
          <w:marTop w:val="0"/>
          <w:marBottom w:val="120"/>
          <w:divBdr>
            <w:top w:val="none" w:sz="0" w:space="0" w:color="auto"/>
            <w:left w:val="none" w:sz="0" w:space="0" w:color="auto"/>
            <w:bottom w:val="none" w:sz="0" w:space="0" w:color="auto"/>
            <w:right w:val="none" w:sz="0" w:space="0" w:color="auto"/>
          </w:divBdr>
          <w:divsChild>
            <w:div w:id="1563835305">
              <w:marLeft w:val="0"/>
              <w:marRight w:val="0"/>
              <w:marTop w:val="0"/>
              <w:marBottom w:val="0"/>
              <w:divBdr>
                <w:top w:val="none" w:sz="0" w:space="0" w:color="auto"/>
                <w:left w:val="none" w:sz="0" w:space="0" w:color="auto"/>
                <w:bottom w:val="none" w:sz="0" w:space="0" w:color="auto"/>
                <w:right w:val="none" w:sz="0" w:space="0" w:color="auto"/>
              </w:divBdr>
              <w:divsChild>
                <w:div w:id="1133016091">
                  <w:marLeft w:val="0"/>
                  <w:marRight w:val="0"/>
                  <w:marTop w:val="0"/>
                  <w:marBottom w:val="0"/>
                  <w:divBdr>
                    <w:top w:val="none" w:sz="0" w:space="0" w:color="auto"/>
                    <w:left w:val="none" w:sz="0" w:space="0" w:color="auto"/>
                    <w:bottom w:val="none" w:sz="0" w:space="0" w:color="auto"/>
                    <w:right w:val="none" w:sz="0" w:space="0" w:color="auto"/>
                  </w:divBdr>
                  <w:divsChild>
                    <w:div w:id="117480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917618">
      <w:bodyDiv w:val="1"/>
      <w:marLeft w:val="0"/>
      <w:marRight w:val="0"/>
      <w:marTop w:val="0"/>
      <w:marBottom w:val="0"/>
      <w:divBdr>
        <w:top w:val="none" w:sz="0" w:space="0" w:color="auto"/>
        <w:left w:val="none" w:sz="0" w:space="0" w:color="auto"/>
        <w:bottom w:val="none" w:sz="0" w:space="0" w:color="auto"/>
        <w:right w:val="none" w:sz="0" w:space="0" w:color="auto"/>
      </w:divBdr>
    </w:div>
    <w:div w:id="105658689">
      <w:bodyDiv w:val="1"/>
      <w:marLeft w:val="0"/>
      <w:marRight w:val="0"/>
      <w:marTop w:val="0"/>
      <w:marBottom w:val="0"/>
      <w:divBdr>
        <w:top w:val="none" w:sz="0" w:space="0" w:color="auto"/>
        <w:left w:val="none" w:sz="0" w:space="0" w:color="auto"/>
        <w:bottom w:val="none" w:sz="0" w:space="0" w:color="auto"/>
        <w:right w:val="none" w:sz="0" w:space="0" w:color="auto"/>
      </w:divBdr>
      <w:divsChild>
        <w:div w:id="1740052585">
          <w:marLeft w:val="0"/>
          <w:marRight w:val="0"/>
          <w:marTop w:val="0"/>
          <w:marBottom w:val="0"/>
          <w:divBdr>
            <w:top w:val="none" w:sz="0" w:space="0" w:color="auto"/>
            <w:left w:val="none" w:sz="0" w:space="0" w:color="auto"/>
            <w:bottom w:val="none" w:sz="0" w:space="0" w:color="auto"/>
            <w:right w:val="none" w:sz="0" w:space="0" w:color="auto"/>
          </w:divBdr>
        </w:div>
        <w:div w:id="1897157154">
          <w:marLeft w:val="0"/>
          <w:marRight w:val="0"/>
          <w:marTop w:val="0"/>
          <w:marBottom w:val="210"/>
          <w:divBdr>
            <w:top w:val="none" w:sz="0" w:space="0" w:color="auto"/>
            <w:left w:val="none" w:sz="0" w:space="0" w:color="auto"/>
            <w:bottom w:val="none" w:sz="0" w:space="0" w:color="auto"/>
            <w:right w:val="none" w:sz="0" w:space="0" w:color="auto"/>
          </w:divBdr>
          <w:divsChild>
            <w:div w:id="165945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98281">
      <w:bodyDiv w:val="1"/>
      <w:marLeft w:val="0"/>
      <w:marRight w:val="0"/>
      <w:marTop w:val="0"/>
      <w:marBottom w:val="0"/>
      <w:divBdr>
        <w:top w:val="none" w:sz="0" w:space="0" w:color="auto"/>
        <w:left w:val="none" w:sz="0" w:space="0" w:color="auto"/>
        <w:bottom w:val="none" w:sz="0" w:space="0" w:color="auto"/>
        <w:right w:val="none" w:sz="0" w:space="0" w:color="auto"/>
      </w:divBdr>
    </w:div>
    <w:div w:id="175852665">
      <w:bodyDiv w:val="1"/>
      <w:marLeft w:val="0"/>
      <w:marRight w:val="0"/>
      <w:marTop w:val="0"/>
      <w:marBottom w:val="0"/>
      <w:divBdr>
        <w:top w:val="none" w:sz="0" w:space="0" w:color="auto"/>
        <w:left w:val="none" w:sz="0" w:space="0" w:color="auto"/>
        <w:bottom w:val="none" w:sz="0" w:space="0" w:color="auto"/>
        <w:right w:val="none" w:sz="0" w:space="0" w:color="auto"/>
      </w:divBdr>
      <w:divsChild>
        <w:div w:id="1450466091">
          <w:marLeft w:val="0"/>
          <w:marRight w:val="0"/>
          <w:marTop w:val="0"/>
          <w:marBottom w:val="0"/>
          <w:divBdr>
            <w:top w:val="none" w:sz="0" w:space="0" w:color="auto"/>
            <w:left w:val="none" w:sz="0" w:space="0" w:color="auto"/>
            <w:bottom w:val="none" w:sz="0" w:space="0" w:color="auto"/>
            <w:right w:val="none" w:sz="0" w:space="0" w:color="auto"/>
          </w:divBdr>
        </w:div>
        <w:div w:id="590889208">
          <w:marLeft w:val="0"/>
          <w:marRight w:val="0"/>
          <w:marTop w:val="0"/>
          <w:marBottom w:val="0"/>
          <w:divBdr>
            <w:top w:val="none" w:sz="0" w:space="0" w:color="auto"/>
            <w:left w:val="none" w:sz="0" w:space="0" w:color="auto"/>
            <w:bottom w:val="none" w:sz="0" w:space="0" w:color="auto"/>
            <w:right w:val="none" w:sz="0" w:space="0" w:color="auto"/>
          </w:divBdr>
        </w:div>
      </w:divsChild>
    </w:div>
    <w:div w:id="237634671">
      <w:bodyDiv w:val="1"/>
      <w:marLeft w:val="0"/>
      <w:marRight w:val="0"/>
      <w:marTop w:val="0"/>
      <w:marBottom w:val="0"/>
      <w:divBdr>
        <w:top w:val="none" w:sz="0" w:space="0" w:color="auto"/>
        <w:left w:val="none" w:sz="0" w:space="0" w:color="auto"/>
        <w:bottom w:val="none" w:sz="0" w:space="0" w:color="auto"/>
        <w:right w:val="none" w:sz="0" w:space="0" w:color="auto"/>
      </w:divBdr>
    </w:div>
    <w:div w:id="257058783">
      <w:bodyDiv w:val="1"/>
      <w:marLeft w:val="0"/>
      <w:marRight w:val="0"/>
      <w:marTop w:val="0"/>
      <w:marBottom w:val="0"/>
      <w:divBdr>
        <w:top w:val="none" w:sz="0" w:space="0" w:color="auto"/>
        <w:left w:val="none" w:sz="0" w:space="0" w:color="auto"/>
        <w:bottom w:val="none" w:sz="0" w:space="0" w:color="auto"/>
        <w:right w:val="none" w:sz="0" w:space="0" w:color="auto"/>
      </w:divBdr>
    </w:div>
    <w:div w:id="258031415">
      <w:bodyDiv w:val="1"/>
      <w:marLeft w:val="0"/>
      <w:marRight w:val="0"/>
      <w:marTop w:val="0"/>
      <w:marBottom w:val="0"/>
      <w:divBdr>
        <w:top w:val="none" w:sz="0" w:space="0" w:color="auto"/>
        <w:left w:val="none" w:sz="0" w:space="0" w:color="auto"/>
        <w:bottom w:val="none" w:sz="0" w:space="0" w:color="auto"/>
        <w:right w:val="none" w:sz="0" w:space="0" w:color="auto"/>
      </w:divBdr>
    </w:div>
    <w:div w:id="474642915">
      <w:bodyDiv w:val="1"/>
      <w:marLeft w:val="0"/>
      <w:marRight w:val="0"/>
      <w:marTop w:val="0"/>
      <w:marBottom w:val="0"/>
      <w:divBdr>
        <w:top w:val="none" w:sz="0" w:space="0" w:color="auto"/>
        <w:left w:val="none" w:sz="0" w:space="0" w:color="auto"/>
        <w:bottom w:val="none" w:sz="0" w:space="0" w:color="auto"/>
        <w:right w:val="none" w:sz="0" w:space="0" w:color="auto"/>
      </w:divBdr>
    </w:div>
    <w:div w:id="880870124">
      <w:bodyDiv w:val="1"/>
      <w:marLeft w:val="0"/>
      <w:marRight w:val="0"/>
      <w:marTop w:val="0"/>
      <w:marBottom w:val="0"/>
      <w:divBdr>
        <w:top w:val="none" w:sz="0" w:space="0" w:color="auto"/>
        <w:left w:val="none" w:sz="0" w:space="0" w:color="auto"/>
        <w:bottom w:val="none" w:sz="0" w:space="0" w:color="auto"/>
        <w:right w:val="none" w:sz="0" w:space="0" w:color="auto"/>
      </w:divBdr>
    </w:div>
    <w:div w:id="944075242">
      <w:bodyDiv w:val="1"/>
      <w:marLeft w:val="0"/>
      <w:marRight w:val="0"/>
      <w:marTop w:val="0"/>
      <w:marBottom w:val="0"/>
      <w:divBdr>
        <w:top w:val="none" w:sz="0" w:space="0" w:color="auto"/>
        <w:left w:val="none" w:sz="0" w:space="0" w:color="auto"/>
        <w:bottom w:val="none" w:sz="0" w:space="0" w:color="auto"/>
        <w:right w:val="none" w:sz="0" w:space="0" w:color="auto"/>
      </w:divBdr>
    </w:div>
    <w:div w:id="968322832">
      <w:bodyDiv w:val="1"/>
      <w:marLeft w:val="0"/>
      <w:marRight w:val="0"/>
      <w:marTop w:val="0"/>
      <w:marBottom w:val="0"/>
      <w:divBdr>
        <w:top w:val="none" w:sz="0" w:space="0" w:color="auto"/>
        <w:left w:val="none" w:sz="0" w:space="0" w:color="auto"/>
        <w:bottom w:val="none" w:sz="0" w:space="0" w:color="auto"/>
        <w:right w:val="none" w:sz="0" w:space="0" w:color="auto"/>
      </w:divBdr>
    </w:div>
    <w:div w:id="997655980">
      <w:bodyDiv w:val="1"/>
      <w:marLeft w:val="0"/>
      <w:marRight w:val="0"/>
      <w:marTop w:val="0"/>
      <w:marBottom w:val="0"/>
      <w:divBdr>
        <w:top w:val="none" w:sz="0" w:space="0" w:color="auto"/>
        <w:left w:val="none" w:sz="0" w:space="0" w:color="auto"/>
        <w:bottom w:val="none" w:sz="0" w:space="0" w:color="auto"/>
        <w:right w:val="none" w:sz="0" w:space="0" w:color="auto"/>
      </w:divBdr>
    </w:div>
    <w:div w:id="1014267031">
      <w:bodyDiv w:val="1"/>
      <w:marLeft w:val="0"/>
      <w:marRight w:val="0"/>
      <w:marTop w:val="0"/>
      <w:marBottom w:val="0"/>
      <w:divBdr>
        <w:top w:val="none" w:sz="0" w:space="0" w:color="auto"/>
        <w:left w:val="none" w:sz="0" w:space="0" w:color="auto"/>
        <w:bottom w:val="none" w:sz="0" w:space="0" w:color="auto"/>
        <w:right w:val="none" w:sz="0" w:space="0" w:color="auto"/>
      </w:divBdr>
    </w:div>
    <w:div w:id="1059666544">
      <w:bodyDiv w:val="1"/>
      <w:marLeft w:val="0"/>
      <w:marRight w:val="0"/>
      <w:marTop w:val="0"/>
      <w:marBottom w:val="0"/>
      <w:divBdr>
        <w:top w:val="none" w:sz="0" w:space="0" w:color="auto"/>
        <w:left w:val="none" w:sz="0" w:space="0" w:color="auto"/>
        <w:bottom w:val="none" w:sz="0" w:space="0" w:color="auto"/>
        <w:right w:val="none" w:sz="0" w:space="0" w:color="auto"/>
      </w:divBdr>
      <w:divsChild>
        <w:div w:id="696196092">
          <w:marLeft w:val="300"/>
          <w:marRight w:val="300"/>
          <w:marTop w:val="300"/>
          <w:marBottom w:val="300"/>
          <w:divBdr>
            <w:top w:val="single" w:sz="6" w:space="0" w:color="FFFFFF"/>
            <w:left w:val="single" w:sz="6" w:space="11" w:color="FFFFFF"/>
            <w:bottom w:val="single" w:sz="6" w:space="0" w:color="FFFFFF"/>
            <w:right w:val="single" w:sz="6" w:space="11" w:color="FFFFFF"/>
          </w:divBdr>
        </w:div>
        <w:div w:id="83185177">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 w:id="1231042520">
      <w:bodyDiv w:val="1"/>
      <w:marLeft w:val="0"/>
      <w:marRight w:val="0"/>
      <w:marTop w:val="0"/>
      <w:marBottom w:val="0"/>
      <w:divBdr>
        <w:top w:val="none" w:sz="0" w:space="0" w:color="auto"/>
        <w:left w:val="none" w:sz="0" w:space="0" w:color="auto"/>
        <w:bottom w:val="none" w:sz="0" w:space="0" w:color="auto"/>
        <w:right w:val="none" w:sz="0" w:space="0" w:color="auto"/>
      </w:divBdr>
    </w:div>
    <w:div w:id="1257325688">
      <w:bodyDiv w:val="1"/>
      <w:marLeft w:val="0"/>
      <w:marRight w:val="0"/>
      <w:marTop w:val="0"/>
      <w:marBottom w:val="0"/>
      <w:divBdr>
        <w:top w:val="none" w:sz="0" w:space="0" w:color="auto"/>
        <w:left w:val="none" w:sz="0" w:space="0" w:color="auto"/>
        <w:bottom w:val="none" w:sz="0" w:space="0" w:color="auto"/>
        <w:right w:val="none" w:sz="0" w:space="0" w:color="auto"/>
      </w:divBdr>
    </w:div>
    <w:div w:id="1305739470">
      <w:bodyDiv w:val="1"/>
      <w:marLeft w:val="0"/>
      <w:marRight w:val="0"/>
      <w:marTop w:val="0"/>
      <w:marBottom w:val="0"/>
      <w:divBdr>
        <w:top w:val="none" w:sz="0" w:space="0" w:color="auto"/>
        <w:left w:val="none" w:sz="0" w:space="0" w:color="auto"/>
        <w:bottom w:val="none" w:sz="0" w:space="0" w:color="auto"/>
        <w:right w:val="none" w:sz="0" w:space="0" w:color="auto"/>
      </w:divBdr>
    </w:div>
    <w:div w:id="1310787486">
      <w:bodyDiv w:val="1"/>
      <w:marLeft w:val="0"/>
      <w:marRight w:val="0"/>
      <w:marTop w:val="0"/>
      <w:marBottom w:val="0"/>
      <w:divBdr>
        <w:top w:val="none" w:sz="0" w:space="0" w:color="auto"/>
        <w:left w:val="none" w:sz="0" w:space="0" w:color="auto"/>
        <w:bottom w:val="none" w:sz="0" w:space="0" w:color="auto"/>
        <w:right w:val="none" w:sz="0" w:space="0" w:color="auto"/>
      </w:divBdr>
      <w:divsChild>
        <w:div w:id="932788795">
          <w:marLeft w:val="0"/>
          <w:marRight w:val="0"/>
          <w:marTop w:val="0"/>
          <w:marBottom w:val="0"/>
          <w:divBdr>
            <w:top w:val="none" w:sz="0" w:space="0" w:color="auto"/>
            <w:left w:val="none" w:sz="0" w:space="0" w:color="auto"/>
            <w:bottom w:val="none" w:sz="0" w:space="0" w:color="auto"/>
            <w:right w:val="none" w:sz="0" w:space="0" w:color="auto"/>
          </w:divBdr>
          <w:divsChild>
            <w:div w:id="230116075">
              <w:marLeft w:val="0"/>
              <w:marRight w:val="0"/>
              <w:marTop w:val="0"/>
              <w:marBottom w:val="0"/>
              <w:divBdr>
                <w:top w:val="none" w:sz="0" w:space="0" w:color="auto"/>
                <w:left w:val="none" w:sz="0" w:space="0" w:color="auto"/>
                <w:bottom w:val="none" w:sz="0" w:space="0" w:color="auto"/>
                <w:right w:val="none" w:sz="0" w:space="0" w:color="auto"/>
              </w:divBdr>
              <w:divsChild>
                <w:div w:id="521936692">
                  <w:marLeft w:val="0"/>
                  <w:marRight w:val="0"/>
                  <w:marTop w:val="0"/>
                  <w:marBottom w:val="0"/>
                  <w:divBdr>
                    <w:top w:val="none" w:sz="0" w:space="0" w:color="auto"/>
                    <w:left w:val="none" w:sz="0" w:space="0" w:color="auto"/>
                    <w:bottom w:val="none" w:sz="0" w:space="0" w:color="auto"/>
                    <w:right w:val="none" w:sz="0" w:space="0" w:color="auto"/>
                  </w:divBdr>
                  <w:divsChild>
                    <w:div w:id="191608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779275">
          <w:marLeft w:val="0"/>
          <w:marRight w:val="0"/>
          <w:marTop w:val="0"/>
          <w:marBottom w:val="0"/>
          <w:divBdr>
            <w:top w:val="none" w:sz="0" w:space="0" w:color="auto"/>
            <w:left w:val="none" w:sz="0" w:space="0" w:color="auto"/>
            <w:bottom w:val="none" w:sz="0" w:space="0" w:color="auto"/>
            <w:right w:val="none" w:sz="0" w:space="0" w:color="auto"/>
          </w:divBdr>
          <w:divsChild>
            <w:div w:id="346951655">
              <w:marLeft w:val="0"/>
              <w:marRight w:val="0"/>
              <w:marTop w:val="0"/>
              <w:marBottom w:val="0"/>
              <w:divBdr>
                <w:top w:val="none" w:sz="0" w:space="0" w:color="auto"/>
                <w:left w:val="none" w:sz="0" w:space="0" w:color="auto"/>
                <w:bottom w:val="none" w:sz="0" w:space="0" w:color="auto"/>
                <w:right w:val="none" w:sz="0" w:space="0" w:color="auto"/>
              </w:divBdr>
            </w:div>
            <w:div w:id="44985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113060">
      <w:bodyDiv w:val="1"/>
      <w:marLeft w:val="0"/>
      <w:marRight w:val="0"/>
      <w:marTop w:val="0"/>
      <w:marBottom w:val="0"/>
      <w:divBdr>
        <w:top w:val="none" w:sz="0" w:space="0" w:color="auto"/>
        <w:left w:val="none" w:sz="0" w:space="0" w:color="auto"/>
        <w:bottom w:val="none" w:sz="0" w:space="0" w:color="auto"/>
        <w:right w:val="none" w:sz="0" w:space="0" w:color="auto"/>
      </w:divBdr>
      <w:divsChild>
        <w:div w:id="1314261805">
          <w:marLeft w:val="0"/>
          <w:marRight w:val="0"/>
          <w:marTop w:val="0"/>
          <w:marBottom w:val="0"/>
          <w:divBdr>
            <w:top w:val="none" w:sz="0" w:space="0" w:color="auto"/>
            <w:left w:val="none" w:sz="0" w:space="0" w:color="auto"/>
            <w:bottom w:val="none" w:sz="0" w:space="0" w:color="auto"/>
            <w:right w:val="none" w:sz="0" w:space="0" w:color="auto"/>
          </w:divBdr>
        </w:div>
      </w:divsChild>
    </w:div>
    <w:div w:id="1424374516">
      <w:bodyDiv w:val="1"/>
      <w:marLeft w:val="0"/>
      <w:marRight w:val="0"/>
      <w:marTop w:val="0"/>
      <w:marBottom w:val="0"/>
      <w:divBdr>
        <w:top w:val="none" w:sz="0" w:space="0" w:color="auto"/>
        <w:left w:val="none" w:sz="0" w:space="0" w:color="auto"/>
        <w:bottom w:val="none" w:sz="0" w:space="0" w:color="auto"/>
        <w:right w:val="none" w:sz="0" w:space="0" w:color="auto"/>
      </w:divBdr>
    </w:div>
    <w:div w:id="1426457668">
      <w:bodyDiv w:val="1"/>
      <w:marLeft w:val="0"/>
      <w:marRight w:val="0"/>
      <w:marTop w:val="0"/>
      <w:marBottom w:val="0"/>
      <w:divBdr>
        <w:top w:val="none" w:sz="0" w:space="0" w:color="auto"/>
        <w:left w:val="none" w:sz="0" w:space="0" w:color="auto"/>
        <w:bottom w:val="none" w:sz="0" w:space="0" w:color="auto"/>
        <w:right w:val="none" w:sz="0" w:space="0" w:color="auto"/>
      </w:divBdr>
      <w:divsChild>
        <w:div w:id="514152695">
          <w:marLeft w:val="0"/>
          <w:marRight w:val="0"/>
          <w:marTop w:val="0"/>
          <w:marBottom w:val="0"/>
          <w:divBdr>
            <w:top w:val="none" w:sz="0" w:space="0" w:color="auto"/>
            <w:left w:val="none" w:sz="0" w:space="0" w:color="auto"/>
            <w:bottom w:val="none" w:sz="0" w:space="0" w:color="auto"/>
            <w:right w:val="none" w:sz="0" w:space="0" w:color="auto"/>
          </w:divBdr>
          <w:divsChild>
            <w:div w:id="915554119">
              <w:marLeft w:val="0"/>
              <w:marRight w:val="0"/>
              <w:marTop w:val="0"/>
              <w:marBottom w:val="0"/>
              <w:divBdr>
                <w:top w:val="none" w:sz="0" w:space="0" w:color="auto"/>
                <w:left w:val="none" w:sz="0" w:space="0" w:color="auto"/>
                <w:bottom w:val="none" w:sz="0" w:space="0" w:color="auto"/>
                <w:right w:val="none" w:sz="0" w:space="0" w:color="auto"/>
              </w:divBdr>
              <w:divsChild>
                <w:div w:id="922568001">
                  <w:marLeft w:val="0"/>
                  <w:marRight w:val="0"/>
                  <w:marTop w:val="0"/>
                  <w:marBottom w:val="0"/>
                  <w:divBdr>
                    <w:top w:val="none" w:sz="0" w:space="0" w:color="auto"/>
                    <w:left w:val="none" w:sz="0" w:space="0" w:color="auto"/>
                    <w:bottom w:val="none" w:sz="0" w:space="0" w:color="auto"/>
                    <w:right w:val="none" w:sz="0" w:space="0" w:color="auto"/>
                  </w:divBdr>
                  <w:divsChild>
                    <w:div w:id="1227571733">
                      <w:marLeft w:val="0"/>
                      <w:marRight w:val="0"/>
                      <w:marTop w:val="0"/>
                      <w:marBottom w:val="0"/>
                      <w:divBdr>
                        <w:top w:val="none" w:sz="0" w:space="0" w:color="auto"/>
                        <w:left w:val="none" w:sz="0" w:space="0" w:color="auto"/>
                        <w:bottom w:val="none" w:sz="0" w:space="0" w:color="auto"/>
                        <w:right w:val="none" w:sz="0" w:space="0" w:color="auto"/>
                      </w:divBdr>
                    </w:div>
                  </w:divsChild>
                </w:div>
                <w:div w:id="1213074887">
                  <w:marLeft w:val="0"/>
                  <w:marRight w:val="0"/>
                  <w:marTop w:val="0"/>
                  <w:marBottom w:val="0"/>
                  <w:divBdr>
                    <w:top w:val="none" w:sz="0" w:space="0" w:color="auto"/>
                    <w:left w:val="none" w:sz="0" w:space="0" w:color="auto"/>
                    <w:bottom w:val="none" w:sz="0" w:space="0" w:color="auto"/>
                    <w:right w:val="none" w:sz="0" w:space="0" w:color="auto"/>
                  </w:divBdr>
                  <w:divsChild>
                    <w:div w:id="830027011">
                      <w:marLeft w:val="0"/>
                      <w:marRight w:val="0"/>
                      <w:marTop w:val="0"/>
                      <w:marBottom w:val="0"/>
                      <w:divBdr>
                        <w:top w:val="none" w:sz="0" w:space="0" w:color="auto"/>
                        <w:left w:val="single" w:sz="6" w:space="0" w:color="D8D9DA"/>
                        <w:bottom w:val="none" w:sz="0" w:space="0" w:color="auto"/>
                        <w:right w:val="none" w:sz="0" w:space="0" w:color="auto"/>
                      </w:divBdr>
                      <w:divsChild>
                        <w:div w:id="875000961">
                          <w:marLeft w:val="0"/>
                          <w:marRight w:val="0"/>
                          <w:marTop w:val="0"/>
                          <w:marBottom w:val="0"/>
                          <w:divBdr>
                            <w:top w:val="none" w:sz="0" w:space="0" w:color="auto"/>
                            <w:left w:val="none" w:sz="0" w:space="0" w:color="auto"/>
                            <w:bottom w:val="none" w:sz="0" w:space="0" w:color="auto"/>
                            <w:right w:val="none" w:sz="0" w:space="0" w:color="auto"/>
                          </w:divBdr>
                          <w:divsChild>
                            <w:div w:id="153819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554205">
                  <w:marLeft w:val="0"/>
                  <w:marRight w:val="0"/>
                  <w:marTop w:val="0"/>
                  <w:marBottom w:val="0"/>
                  <w:divBdr>
                    <w:top w:val="none" w:sz="0" w:space="0" w:color="auto"/>
                    <w:left w:val="none" w:sz="0" w:space="0" w:color="auto"/>
                    <w:bottom w:val="none" w:sz="0" w:space="0" w:color="auto"/>
                    <w:right w:val="none" w:sz="0" w:space="0" w:color="auto"/>
                  </w:divBdr>
                  <w:divsChild>
                    <w:div w:id="1185095018">
                      <w:marLeft w:val="0"/>
                      <w:marRight w:val="0"/>
                      <w:marTop w:val="0"/>
                      <w:marBottom w:val="0"/>
                      <w:divBdr>
                        <w:top w:val="none" w:sz="0" w:space="0" w:color="auto"/>
                        <w:left w:val="none" w:sz="0" w:space="0" w:color="auto"/>
                        <w:bottom w:val="none" w:sz="0" w:space="0" w:color="auto"/>
                        <w:right w:val="none" w:sz="0" w:space="0" w:color="auto"/>
                      </w:divBdr>
                      <w:divsChild>
                        <w:div w:id="1994210533">
                          <w:marLeft w:val="0"/>
                          <w:marRight w:val="0"/>
                          <w:marTop w:val="0"/>
                          <w:marBottom w:val="0"/>
                          <w:divBdr>
                            <w:top w:val="none" w:sz="0" w:space="0" w:color="auto"/>
                            <w:left w:val="none" w:sz="0" w:space="0" w:color="auto"/>
                            <w:bottom w:val="none" w:sz="0" w:space="0" w:color="auto"/>
                            <w:right w:val="none" w:sz="0" w:space="0" w:color="auto"/>
                          </w:divBdr>
                          <w:divsChild>
                            <w:div w:id="50961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101430">
                  <w:marLeft w:val="0"/>
                  <w:marRight w:val="0"/>
                  <w:marTop w:val="0"/>
                  <w:marBottom w:val="0"/>
                  <w:divBdr>
                    <w:top w:val="none" w:sz="0" w:space="0" w:color="auto"/>
                    <w:left w:val="none" w:sz="0" w:space="0" w:color="auto"/>
                    <w:bottom w:val="none" w:sz="0" w:space="0" w:color="auto"/>
                    <w:right w:val="none" w:sz="0" w:space="0" w:color="auto"/>
                  </w:divBdr>
                  <w:divsChild>
                    <w:div w:id="850264082">
                      <w:marLeft w:val="0"/>
                      <w:marRight w:val="0"/>
                      <w:marTop w:val="0"/>
                      <w:marBottom w:val="0"/>
                      <w:divBdr>
                        <w:top w:val="none" w:sz="0" w:space="0" w:color="auto"/>
                        <w:left w:val="none" w:sz="0" w:space="0" w:color="auto"/>
                        <w:bottom w:val="none" w:sz="0" w:space="0" w:color="auto"/>
                        <w:right w:val="none" w:sz="0" w:space="0" w:color="auto"/>
                      </w:divBdr>
                    </w:div>
                    <w:div w:id="1100444212">
                      <w:marLeft w:val="0"/>
                      <w:marRight w:val="0"/>
                      <w:marTop w:val="0"/>
                      <w:marBottom w:val="0"/>
                      <w:divBdr>
                        <w:top w:val="none" w:sz="0" w:space="0" w:color="auto"/>
                        <w:left w:val="none" w:sz="0" w:space="0" w:color="auto"/>
                        <w:bottom w:val="none" w:sz="0" w:space="0" w:color="auto"/>
                        <w:right w:val="none" w:sz="0" w:space="0" w:color="auto"/>
                      </w:divBdr>
                    </w:div>
                    <w:div w:id="132982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697273">
          <w:marLeft w:val="0"/>
          <w:marRight w:val="0"/>
          <w:marTop w:val="0"/>
          <w:marBottom w:val="0"/>
          <w:divBdr>
            <w:top w:val="none" w:sz="0" w:space="0" w:color="auto"/>
            <w:left w:val="none" w:sz="0" w:space="0" w:color="auto"/>
            <w:bottom w:val="none" w:sz="0" w:space="0" w:color="auto"/>
            <w:right w:val="none" w:sz="0" w:space="0" w:color="auto"/>
          </w:divBdr>
          <w:divsChild>
            <w:div w:id="1956592522">
              <w:marLeft w:val="0"/>
              <w:marRight w:val="0"/>
              <w:marTop w:val="0"/>
              <w:marBottom w:val="0"/>
              <w:divBdr>
                <w:top w:val="none" w:sz="0" w:space="0" w:color="auto"/>
                <w:left w:val="none" w:sz="0" w:space="0" w:color="auto"/>
                <w:bottom w:val="single" w:sz="12" w:space="0" w:color="D8D9DA"/>
                <w:right w:val="none" w:sz="0" w:space="0" w:color="auto"/>
              </w:divBdr>
              <w:divsChild>
                <w:div w:id="197396544">
                  <w:marLeft w:val="0"/>
                  <w:marRight w:val="0"/>
                  <w:marTop w:val="0"/>
                  <w:marBottom w:val="0"/>
                  <w:divBdr>
                    <w:top w:val="none" w:sz="0" w:space="0" w:color="auto"/>
                    <w:left w:val="none" w:sz="0" w:space="0" w:color="auto"/>
                    <w:bottom w:val="none" w:sz="0" w:space="0" w:color="auto"/>
                    <w:right w:val="none" w:sz="0" w:space="0" w:color="auto"/>
                  </w:divBdr>
                  <w:divsChild>
                    <w:div w:id="369065876">
                      <w:marLeft w:val="0"/>
                      <w:marRight w:val="0"/>
                      <w:marTop w:val="0"/>
                      <w:marBottom w:val="0"/>
                      <w:divBdr>
                        <w:top w:val="none" w:sz="0" w:space="0" w:color="auto"/>
                        <w:left w:val="none" w:sz="0" w:space="0" w:color="auto"/>
                        <w:bottom w:val="none" w:sz="0" w:space="0" w:color="auto"/>
                        <w:right w:val="none" w:sz="0" w:space="0" w:color="auto"/>
                      </w:divBdr>
                    </w:div>
                  </w:divsChild>
                </w:div>
                <w:div w:id="1445343825">
                  <w:marLeft w:val="0"/>
                  <w:marRight w:val="0"/>
                  <w:marTop w:val="0"/>
                  <w:marBottom w:val="0"/>
                  <w:divBdr>
                    <w:top w:val="none" w:sz="0" w:space="0" w:color="auto"/>
                    <w:left w:val="none" w:sz="0" w:space="0" w:color="auto"/>
                    <w:bottom w:val="none" w:sz="0" w:space="0" w:color="auto"/>
                    <w:right w:val="none" w:sz="0" w:space="0" w:color="auto"/>
                  </w:divBdr>
                  <w:divsChild>
                    <w:div w:id="21477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6226488">
      <w:bodyDiv w:val="1"/>
      <w:marLeft w:val="0"/>
      <w:marRight w:val="0"/>
      <w:marTop w:val="0"/>
      <w:marBottom w:val="0"/>
      <w:divBdr>
        <w:top w:val="none" w:sz="0" w:space="0" w:color="auto"/>
        <w:left w:val="none" w:sz="0" w:space="0" w:color="auto"/>
        <w:bottom w:val="none" w:sz="0" w:space="0" w:color="auto"/>
        <w:right w:val="none" w:sz="0" w:space="0" w:color="auto"/>
      </w:divBdr>
    </w:div>
    <w:div w:id="1898197040">
      <w:bodyDiv w:val="1"/>
      <w:marLeft w:val="0"/>
      <w:marRight w:val="0"/>
      <w:marTop w:val="0"/>
      <w:marBottom w:val="0"/>
      <w:divBdr>
        <w:top w:val="none" w:sz="0" w:space="0" w:color="auto"/>
        <w:left w:val="none" w:sz="0" w:space="0" w:color="auto"/>
        <w:bottom w:val="none" w:sz="0" w:space="0" w:color="auto"/>
        <w:right w:val="none" w:sz="0" w:space="0" w:color="auto"/>
      </w:divBdr>
    </w:div>
    <w:div w:id="1941260967">
      <w:bodyDiv w:val="1"/>
      <w:marLeft w:val="0"/>
      <w:marRight w:val="0"/>
      <w:marTop w:val="0"/>
      <w:marBottom w:val="0"/>
      <w:divBdr>
        <w:top w:val="none" w:sz="0" w:space="0" w:color="auto"/>
        <w:left w:val="none" w:sz="0" w:space="0" w:color="auto"/>
        <w:bottom w:val="none" w:sz="0" w:space="0" w:color="auto"/>
        <w:right w:val="none" w:sz="0" w:space="0" w:color="auto"/>
      </w:divBdr>
      <w:divsChild>
        <w:div w:id="1738355375">
          <w:marLeft w:val="0"/>
          <w:marRight w:val="0"/>
          <w:marTop w:val="0"/>
          <w:marBottom w:val="300"/>
          <w:divBdr>
            <w:top w:val="none" w:sz="0" w:space="0" w:color="auto"/>
            <w:left w:val="none" w:sz="0" w:space="0" w:color="auto"/>
            <w:bottom w:val="none" w:sz="0" w:space="0" w:color="auto"/>
            <w:right w:val="none" w:sz="0" w:space="0" w:color="auto"/>
          </w:divBdr>
          <w:divsChild>
            <w:div w:id="2019430708">
              <w:marLeft w:val="0"/>
              <w:marRight w:val="0"/>
              <w:marTop w:val="0"/>
              <w:marBottom w:val="0"/>
              <w:divBdr>
                <w:top w:val="single" w:sz="6" w:space="0" w:color="DDDDDD"/>
                <w:left w:val="single" w:sz="6" w:space="0" w:color="DDDDDD"/>
                <w:bottom w:val="single" w:sz="6" w:space="0" w:color="DDDDDD"/>
                <w:right w:val="single" w:sz="6" w:space="0" w:color="DDDDDD"/>
              </w:divBdr>
              <w:divsChild>
                <w:div w:id="29230764">
                  <w:marLeft w:val="0"/>
                  <w:marRight w:val="0"/>
                  <w:marTop w:val="0"/>
                  <w:marBottom w:val="0"/>
                  <w:divBdr>
                    <w:top w:val="none" w:sz="0" w:space="8" w:color="DDDDDD"/>
                    <w:left w:val="none" w:sz="0" w:space="11" w:color="DDDDDD"/>
                    <w:bottom w:val="none" w:sz="0" w:space="0" w:color="auto"/>
                    <w:right w:val="none" w:sz="0" w:space="11" w:color="DDDDDD"/>
                  </w:divBdr>
                </w:div>
              </w:divsChild>
            </w:div>
            <w:div w:id="675183239">
              <w:marLeft w:val="0"/>
              <w:marRight w:val="0"/>
              <w:marTop w:val="75"/>
              <w:marBottom w:val="0"/>
              <w:divBdr>
                <w:top w:val="single" w:sz="6" w:space="0" w:color="DDDDDD"/>
                <w:left w:val="single" w:sz="6" w:space="0" w:color="DDDDDD"/>
                <w:bottom w:val="single" w:sz="6" w:space="0" w:color="DDDDDD"/>
                <w:right w:val="single" w:sz="6" w:space="0" w:color="DDDDDD"/>
              </w:divBdr>
              <w:divsChild>
                <w:div w:id="1960985078">
                  <w:marLeft w:val="0"/>
                  <w:marRight w:val="0"/>
                  <w:marTop w:val="0"/>
                  <w:marBottom w:val="0"/>
                  <w:divBdr>
                    <w:top w:val="none" w:sz="0" w:space="8" w:color="DDDDDD"/>
                    <w:left w:val="none" w:sz="0" w:space="11" w:color="DDDDDD"/>
                    <w:bottom w:val="none" w:sz="0" w:space="0" w:color="auto"/>
                    <w:right w:val="none" w:sz="0" w:space="11" w:color="DDDDDD"/>
                  </w:divBdr>
                </w:div>
              </w:divsChild>
            </w:div>
            <w:div w:id="363598009">
              <w:marLeft w:val="0"/>
              <w:marRight w:val="0"/>
              <w:marTop w:val="75"/>
              <w:marBottom w:val="0"/>
              <w:divBdr>
                <w:top w:val="single" w:sz="6" w:space="0" w:color="DDDDDD"/>
                <w:left w:val="single" w:sz="6" w:space="0" w:color="DDDDDD"/>
                <w:bottom w:val="single" w:sz="6" w:space="0" w:color="DDDDDD"/>
                <w:right w:val="single" w:sz="6" w:space="0" w:color="DDDDDD"/>
              </w:divBdr>
              <w:divsChild>
                <w:div w:id="646083573">
                  <w:marLeft w:val="0"/>
                  <w:marRight w:val="0"/>
                  <w:marTop w:val="0"/>
                  <w:marBottom w:val="0"/>
                  <w:divBdr>
                    <w:top w:val="none" w:sz="0" w:space="8" w:color="DDDDDD"/>
                    <w:left w:val="none" w:sz="0" w:space="11" w:color="DDDDDD"/>
                    <w:bottom w:val="none" w:sz="0" w:space="0" w:color="auto"/>
                    <w:right w:val="none" w:sz="0" w:space="11" w:color="DDDDDD"/>
                  </w:divBdr>
                </w:div>
              </w:divsChild>
            </w:div>
            <w:div w:id="2135177874">
              <w:marLeft w:val="0"/>
              <w:marRight w:val="0"/>
              <w:marTop w:val="75"/>
              <w:marBottom w:val="0"/>
              <w:divBdr>
                <w:top w:val="single" w:sz="6" w:space="0" w:color="DDDDDD"/>
                <w:left w:val="single" w:sz="6" w:space="0" w:color="DDDDDD"/>
                <w:bottom w:val="single" w:sz="6" w:space="0" w:color="DDDDDD"/>
                <w:right w:val="single" w:sz="6" w:space="0" w:color="DDDDDD"/>
              </w:divBdr>
              <w:divsChild>
                <w:div w:id="647830990">
                  <w:marLeft w:val="0"/>
                  <w:marRight w:val="0"/>
                  <w:marTop w:val="0"/>
                  <w:marBottom w:val="0"/>
                  <w:divBdr>
                    <w:top w:val="none" w:sz="0" w:space="8" w:color="DDDDDD"/>
                    <w:left w:val="none" w:sz="0" w:space="11" w:color="DDDDDD"/>
                    <w:bottom w:val="none" w:sz="0" w:space="0" w:color="auto"/>
                    <w:right w:val="none" w:sz="0" w:space="11" w:color="DDDDDD"/>
                  </w:divBdr>
                </w:div>
              </w:divsChild>
            </w:div>
            <w:div w:id="2031296605">
              <w:marLeft w:val="0"/>
              <w:marRight w:val="0"/>
              <w:marTop w:val="75"/>
              <w:marBottom w:val="0"/>
              <w:divBdr>
                <w:top w:val="single" w:sz="6" w:space="0" w:color="DDDDDD"/>
                <w:left w:val="single" w:sz="6" w:space="0" w:color="DDDDDD"/>
                <w:bottom w:val="single" w:sz="6" w:space="0" w:color="DDDDDD"/>
                <w:right w:val="single" w:sz="6" w:space="0" w:color="DDDDDD"/>
              </w:divBdr>
              <w:divsChild>
                <w:div w:id="284313491">
                  <w:marLeft w:val="0"/>
                  <w:marRight w:val="0"/>
                  <w:marTop w:val="0"/>
                  <w:marBottom w:val="0"/>
                  <w:divBdr>
                    <w:top w:val="none" w:sz="0" w:space="8" w:color="DDDDDD"/>
                    <w:left w:val="none" w:sz="0" w:space="11" w:color="DDDDDD"/>
                    <w:bottom w:val="none" w:sz="0" w:space="0" w:color="auto"/>
                    <w:right w:val="none" w:sz="0" w:space="11" w:color="DDDDDD"/>
                  </w:divBdr>
                </w:div>
              </w:divsChild>
            </w:div>
            <w:div w:id="586816486">
              <w:marLeft w:val="0"/>
              <w:marRight w:val="0"/>
              <w:marTop w:val="75"/>
              <w:marBottom w:val="0"/>
              <w:divBdr>
                <w:top w:val="single" w:sz="6" w:space="0" w:color="DDDDDD"/>
                <w:left w:val="single" w:sz="6" w:space="0" w:color="DDDDDD"/>
                <w:bottom w:val="single" w:sz="6" w:space="0" w:color="DDDDDD"/>
                <w:right w:val="single" w:sz="6" w:space="0" w:color="DDDDDD"/>
              </w:divBdr>
              <w:divsChild>
                <w:div w:id="418647021">
                  <w:marLeft w:val="0"/>
                  <w:marRight w:val="0"/>
                  <w:marTop w:val="0"/>
                  <w:marBottom w:val="0"/>
                  <w:divBdr>
                    <w:top w:val="none" w:sz="0" w:space="8" w:color="DDDDDD"/>
                    <w:left w:val="none" w:sz="0" w:space="11" w:color="DDDDDD"/>
                    <w:bottom w:val="none" w:sz="0" w:space="0" w:color="auto"/>
                    <w:right w:val="none" w:sz="0" w:space="11" w:color="DDDDDD"/>
                  </w:divBdr>
                </w:div>
                <w:div w:id="271668154">
                  <w:marLeft w:val="0"/>
                  <w:marRight w:val="0"/>
                  <w:marTop w:val="0"/>
                  <w:marBottom w:val="0"/>
                  <w:divBdr>
                    <w:top w:val="none" w:sz="0" w:space="0" w:color="auto"/>
                    <w:left w:val="none" w:sz="0" w:space="0" w:color="auto"/>
                    <w:bottom w:val="none" w:sz="0" w:space="0" w:color="auto"/>
                    <w:right w:val="none" w:sz="0" w:space="0" w:color="auto"/>
                  </w:divBdr>
                  <w:divsChild>
                    <w:div w:id="125662427">
                      <w:marLeft w:val="0"/>
                      <w:marRight w:val="0"/>
                      <w:marTop w:val="0"/>
                      <w:marBottom w:val="0"/>
                      <w:divBdr>
                        <w:top w:val="single" w:sz="6" w:space="11" w:color="DDDDDD"/>
                        <w:left w:val="none" w:sz="0" w:space="0" w:color="auto"/>
                        <w:bottom w:val="none" w:sz="0" w:space="0" w:color="auto"/>
                        <w:right w:val="none" w:sz="0" w:space="0" w:color="auto"/>
                      </w:divBdr>
                    </w:div>
                  </w:divsChild>
                </w:div>
              </w:divsChild>
            </w:div>
          </w:divsChild>
        </w:div>
      </w:divsChild>
    </w:div>
    <w:div w:id="1980838508">
      <w:bodyDiv w:val="1"/>
      <w:marLeft w:val="0"/>
      <w:marRight w:val="0"/>
      <w:marTop w:val="0"/>
      <w:marBottom w:val="0"/>
      <w:divBdr>
        <w:top w:val="none" w:sz="0" w:space="0" w:color="auto"/>
        <w:left w:val="none" w:sz="0" w:space="0" w:color="auto"/>
        <w:bottom w:val="none" w:sz="0" w:space="0" w:color="auto"/>
        <w:right w:val="none" w:sz="0" w:space="0" w:color="auto"/>
      </w:divBdr>
      <w:divsChild>
        <w:div w:id="11078079">
          <w:marLeft w:val="0"/>
          <w:marRight w:val="0"/>
          <w:marTop w:val="0"/>
          <w:marBottom w:val="0"/>
          <w:divBdr>
            <w:top w:val="none" w:sz="0" w:space="0" w:color="auto"/>
            <w:left w:val="none" w:sz="0" w:space="0" w:color="auto"/>
            <w:bottom w:val="none" w:sz="0" w:space="0" w:color="auto"/>
            <w:right w:val="none" w:sz="0" w:space="0" w:color="auto"/>
          </w:divBdr>
        </w:div>
      </w:divsChild>
    </w:div>
    <w:div w:id="2053454591">
      <w:bodyDiv w:val="1"/>
      <w:marLeft w:val="0"/>
      <w:marRight w:val="0"/>
      <w:marTop w:val="0"/>
      <w:marBottom w:val="0"/>
      <w:divBdr>
        <w:top w:val="none" w:sz="0" w:space="0" w:color="auto"/>
        <w:left w:val="none" w:sz="0" w:space="0" w:color="auto"/>
        <w:bottom w:val="none" w:sz="0" w:space="0" w:color="auto"/>
        <w:right w:val="none" w:sz="0" w:space="0" w:color="auto"/>
      </w:divBdr>
    </w:div>
    <w:div w:id="2097707429">
      <w:bodyDiv w:val="1"/>
      <w:marLeft w:val="0"/>
      <w:marRight w:val="0"/>
      <w:marTop w:val="0"/>
      <w:marBottom w:val="0"/>
      <w:divBdr>
        <w:top w:val="none" w:sz="0" w:space="0" w:color="auto"/>
        <w:left w:val="none" w:sz="0" w:space="0" w:color="auto"/>
        <w:bottom w:val="none" w:sz="0" w:space="0" w:color="auto"/>
        <w:right w:val="none" w:sz="0" w:space="0" w:color="auto"/>
      </w:divBdr>
      <w:divsChild>
        <w:div w:id="259221171">
          <w:marLeft w:val="0"/>
          <w:marRight w:val="0"/>
          <w:marTop w:val="0"/>
          <w:marBottom w:val="0"/>
          <w:divBdr>
            <w:top w:val="none" w:sz="0" w:space="0" w:color="auto"/>
            <w:left w:val="none" w:sz="0" w:space="0" w:color="auto"/>
            <w:bottom w:val="none" w:sz="0" w:space="0" w:color="auto"/>
            <w:right w:val="none" w:sz="0" w:space="0" w:color="auto"/>
          </w:divBdr>
          <w:divsChild>
            <w:div w:id="1213616184">
              <w:marLeft w:val="0"/>
              <w:marRight w:val="0"/>
              <w:marTop w:val="0"/>
              <w:marBottom w:val="0"/>
              <w:divBdr>
                <w:top w:val="none" w:sz="0" w:space="0" w:color="auto"/>
                <w:left w:val="none" w:sz="0" w:space="0" w:color="auto"/>
                <w:bottom w:val="none" w:sz="0" w:space="0" w:color="auto"/>
                <w:right w:val="none" w:sz="0" w:space="0" w:color="auto"/>
              </w:divBdr>
              <w:divsChild>
                <w:div w:id="620304186">
                  <w:marLeft w:val="0"/>
                  <w:marRight w:val="0"/>
                  <w:marTop w:val="0"/>
                  <w:marBottom w:val="0"/>
                  <w:divBdr>
                    <w:top w:val="none" w:sz="0" w:space="0" w:color="auto"/>
                    <w:left w:val="none" w:sz="0" w:space="0" w:color="auto"/>
                    <w:bottom w:val="none" w:sz="0" w:space="0" w:color="auto"/>
                    <w:right w:val="none" w:sz="0" w:space="0" w:color="auto"/>
                  </w:divBdr>
                </w:div>
                <w:div w:id="206338649">
                  <w:marLeft w:val="0"/>
                  <w:marRight w:val="0"/>
                  <w:marTop w:val="0"/>
                  <w:marBottom w:val="0"/>
                  <w:divBdr>
                    <w:top w:val="none" w:sz="0" w:space="0" w:color="auto"/>
                    <w:left w:val="none" w:sz="0" w:space="0" w:color="auto"/>
                    <w:bottom w:val="none" w:sz="0" w:space="0" w:color="auto"/>
                    <w:right w:val="none" w:sz="0" w:space="0" w:color="auto"/>
                  </w:divBdr>
                </w:div>
                <w:div w:id="143420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5.open.ac.uk/choose/unison/develop/my-skills/self-reflection" TargetMode="External"/><Relationship Id="rId21" Type="http://schemas.openxmlformats.org/officeDocument/2006/relationships/hyperlink" Target="https://www.earlyyearseducator.co.uk/features/article/replaying-your-teaching-can-boost-performance" TargetMode="External"/><Relationship Id="rId34" Type="http://schemas.openxmlformats.org/officeDocument/2006/relationships/hyperlink" Target="https://uk.sagepub.com/sites/default/files/upm-binaries/59229_Sellars.pdf" TargetMode="External"/><Relationship Id="rId42" Type="http://schemas.openxmlformats.org/officeDocument/2006/relationships/hyperlink" Target="https://www.sciencedirect.com/science/article/pii/S1877042813034915?via%3Dihub" TargetMode="External"/><Relationship Id="rId47" Type="http://schemas.openxmlformats.org/officeDocument/2006/relationships/hyperlink" Target="https://www.student.unsw.edu.au/examples-reflective-writing" TargetMode="External"/><Relationship Id="rId50" Type="http://schemas.openxmlformats.org/officeDocument/2006/relationships/hyperlink" Target="https://files.eric.ed.gov/fulltext/EJ1103400.pdf" TargetMode="External"/><Relationship Id="rId55" Type="http://schemas.openxmlformats.org/officeDocument/2006/relationships/hyperlink" Target="https://www.reseaproject.com/" TargetMode="External"/><Relationship Id="rId63" Type="http://schemas.openxmlformats.org/officeDocument/2006/relationships/hyperlink" Target="https://www.cambridge-community.org.uk/professional-development/gswrp/index.html"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cruseit.com/2015/09/modern-and-postmodern-management-theory/" TargetMode="External"/><Relationship Id="rId29" Type="http://schemas.openxmlformats.org/officeDocument/2006/relationships/hyperlink" Target="https://onlinelibrary.wiley.com/authored-by/Boncori/Anne%E2%80%90Laure" TargetMode="External"/><Relationship Id="rId11" Type="http://schemas.openxmlformats.org/officeDocument/2006/relationships/hyperlink" Target="https://doi.org/10.1177/09697330211035489" TargetMode="External"/><Relationship Id="rId24" Type="http://schemas.openxmlformats.org/officeDocument/2006/relationships/hyperlink" Target="https://99designs.co.uk/blog/tips/personal-branding/" TargetMode="External"/><Relationship Id="rId32" Type="http://schemas.openxmlformats.org/officeDocument/2006/relationships/hyperlink" Target="file:///C:\Users\steve\OneDrive%20-%20Applied%20Business%20Academy\Desktop\Teaching%20preparation\MSc%20Projects\Assessment\Individual%20Refelction\Volume22,%20Issue1" TargetMode="External"/><Relationship Id="rId37" Type="http://schemas.openxmlformats.org/officeDocument/2006/relationships/hyperlink" Target="https://onlinelibrary.wiley.com/authored-by/Mason/Katy" TargetMode="External"/><Relationship Id="rId40" Type="http://schemas.openxmlformats.org/officeDocument/2006/relationships/hyperlink" Target="https://www.sciencedirect.com/journal/procedia-social-and-behavioral-sciences" TargetMode="External"/><Relationship Id="rId45" Type="http://schemas.openxmlformats.org/officeDocument/2006/relationships/hyperlink" Target="https://www.ed.ac.uk/reflection/reflectors-toolkit/producing-reflections/academic-reflections/general-tips" TargetMode="External"/><Relationship Id="rId53" Type="http://schemas.openxmlformats.org/officeDocument/2006/relationships/hyperlink" Target="https://www.greenbiz.com/article/why-younger-generations-are-more-willing-change-name-sustainability" TargetMode="External"/><Relationship Id="rId58" Type="http://schemas.openxmlformats.org/officeDocument/2006/relationships/image" Target="media/image5.jpe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libguides.cam.ac.uk/reflectivepracticetoolkit/barriers" TargetMode="External"/><Relationship Id="rId19" Type="http://schemas.openxmlformats.org/officeDocument/2006/relationships/hyperlink" Target="https://globalcitizenbizdotorg.files.wordpress.com/2021/08/image0-5.jpeg" TargetMode="External"/><Relationship Id="rId14" Type="http://schemas.openxmlformats.org/officeDocument/2006/relationships/hyperlink" Target="https://doi.org/10.1080/19415257.2020.1827011" TargetMode="External"/><Relationship Id="rId22" Type="http://schemas.openxmlformats.org/officeDocument/2006/relationships/hyperlink" Target="https://www.linkedin.com/in/steve-griffiths-69a0859/" TargetMode="External"/><Relationship Id="rId27" Type="http://schemas.openxmlformats.org/officeDocument/2006/relationships/hyperlink" Target="https://onlinelibrary.wiley.com/authored-by/Seeck/Hannele" TargetMode="External"/><Relationship Id="rId30" Type="http://schemas.openxmlformats.org/officeDocument/2006/relationships/hyperlink" Target="https://onlinelibrary.wiley.com/authored-by/Foug%C3%A8re/Martin" TargetMode="External"/><Relationship Id="rId35" Type="http://schemas.openxmlformats.org/officeDocument/2006/relationships/hyperlink" Target="https://onlinelibrary.wiley.com/authored-by/%C5%9Aliwa/Martyna" TargetMode="External"/><Relationship Id="rId43" Type="http://schemas.openxmlformats.org/officeDocument/2006/relationships/hyperlink" Target="https://intranet.birmingham.ac.uk/as/libraryservices/library/asc/documents/public/short-guide-reflective-writing.pdf" TargetMode="External"/><Relationship Id="rId48" Type="http://schemas.openxmlformats.org/officeDocument/2006/relationships/hyperlink" Target="https://doi.org/10.1080/09518398.2023.2233916" TargetMode="External"/><Relationship Id="rId56" Type="http://schemas.openxmlformats.org/officeDocument/2006/relationships/hyperlink" Target="https://www.thespiritofone.com/" TargetMode="External"/><Relationship Id="rId64" Type="http://schemas.openxmlformats.org/officeDocument/2006/relationships/hyperlink" Target="https://www.earlyyearseducator.co.uk/features/article/replaying-your-teaching-can-boost-performance" TargetMode="External"/><Relationship Id="rId8" Type="http://schemas.openxmlformats.org/officeDocument/2006/relationships/image" Target="media/image3.png"/><Relationship Id="rId51" Type="http://schemas.openxmlformats.org/officeDocument/2006/relationships/hyperlink" Target="https://www.theguardian.com/profile/fionabeckett" TargetMode="External"/><Relationship Id="rId3" Type="http://schemas.openxmlformats.org/officeDocument/2006/relationships/styles" Target="styles.xml"/><Relationship Id="rId12" Type="http://schemas.openxmlformats.org/officeDocument/2006/relationships/hyperlink" Target="https://usq.pressbooks.pub/academicsuccess/chapter/types-of-assignments/" TargetMode="External"/><Relationship Id="rId17" Type="http://schemas.openxmlformats.org/officeDocument/2006/relationships/hyperlink" Target="https://doi.org/10.1016/S0733-558X(03)21003-X" TargetMode="External"/><Relationship Id="rId25" Type="http://schemas.openxmlformats.org/officeDocument/2006/relationships/hyperlink" Target="https://www.mextesol.net/journal/index.php?page=journal&amp;id_article=4433" TargetMode="External"/><Relationship Id="rId33" Type="http://schemas.openxmlformats.org/officeDocument/2006/relationships/hyperlink" Target="https://doi.org/10.1111/ijmr.12215" TargetMode="External"/><Relationship Id="rId38" Type="http://schemas.openxmlformats.org/officeDocument/2006/relationships/hyperlink" Target="https://onlinelibrary.wiley.com/authored-by/Beech/Nic" TargetMode="External"/><Relationship Id="rId46" Type="http://schemas.openxmlformats.org/officeDocument/2006/relationships/hyperlink" Target="https://libguides.cam.ac.uk/reflectivepracticetoolkit/models" TargetMode="External"/><Relationship Id="rId59" Type="http://schemas.openxmlformats.org/officeDocument/2006/relationships/hyperlink" Target="https://www.google.com/search?rlz=1C1JZAP_enGB874GB876&amp;sxsrf=APq-WBsE470nSTsLGYB5-QkwY9DbYGA-Ag:1645647472147&amp;source=univ&amp;tbm=isch&amp;q=men%27s+health+jason+momoa&amp;fir=xjoOJL9Ney4NfM%252C7sAqfJ1DUYgJdM%252C_%253BPkcE0brCcOzxuM%252CWb_naerAJnFzZM%252C_%253B8bywKbT5xBAwfM%252CPoyXeFSQU0uvLM%252C_%253BKSOagw-hPLGBsM%252C5GlTE1l20c0-wM%252C_%253BV1q1kwucjBpkTM%252CbnjE32Z3N6P6cM%252C_%253BI72AjwKVJUOF5M%252CrkA0Eo-vI-43EM%252C_%253Bn-JB8TGXqwtFjM%252C1LC76_E5z99QvM%252C_%253BgihUNMx2iTCSWM%252CDIw-5fUO_K46yM%252C_%253BQJiHBDtRKYjURM%252C61__9tqbEh_dLM%252C_%253BU9idviq10Ps1KM%252CBbGklpm4HiontM%252C_&amp;usg=AI4_-kR3mW24zIGuL4AkOrSf_8fmje1VYw&amp;sa=X&amp;ved=2ahUKEwjEm4LI0pb2AhUBlFwKHRUZDJMQ420oAHoECAQQCQ&amp;biw=1536&amp;bih=754&amp;dpr=1.25" TargetMode="External"/><Relationship Id="rId67" Type="http://schemas.openxmlformats.org/officeDocument/2006/relationships/theme" Target="theme/theme1.xml"/><Relationship Id="rId20" Type="http://schemas.openxmlformats.org/officeDocument/2006/relationships/hyperlink" Target="https://doi.org/10.1080/14623943.2021.1995856" TargetMode="External"/><Relationship Id="rId41" Type="http://schemas.openxmlformats.org/officeDocument/2006/relationships/hyperlink" Target="https://www.sciencedirect.com/journal/procedia-social-and-behavioral-sciences/vol/93/suppl/C" TargetMode="External"/><Relationship Id="rId54" Type="http://schemas.openxmlformats.org/officeDocument/2006/relationships/hyperlink" Target="https://bcorporation.uk/" TargetMode="External"/><Relationship Id="rId62" Type="http://schemas.openxmlformats.org/officeDocument/2006/relationships/hyperlink" Target="https://spacefinder.lib.cam.ac.uk/"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nursinganswers.net/reflective-guides/schon-reflective-model.php?vref=1" TargetMode="External"/><Relationship Id="rId23" Type="http://schemas.openxmlformats.org/officeDocument/2006/relationships/hyperlink" Target="https://cms.aom.org/home" TargetMode="External"/><Relationship Id="rId28" Type="http://schemas.openxmlformats.org/officeDocument/2006/relationships/hyperlink" Target="https://onlinelibrary.wiley.com/authored-by/Sturdy/Andrew" TargetMode="External"/><Relationship Id="rId36" Type="http://schemas.openxmlformats.org/officeDocument/2006/relationships/hyperlink" Target="https://onlinelibrary.wiley.com/authored-by/Gordon/Lisi" TargetMode="External"/><Relationship Id="rId49" Type="http://schemas.openxmlformats.org/officeDocument/2006/relationships/hyperlink" Target="https://libraryguides.vu.edu.au/apa-referencing/7Webpages" TargetMode="External"/><Relationship Id="rId57" Type="http://schemas.openxmlformats.org/officeDocument/2006/relationships/hyperlink" Target="https://thehiddensea.com/pages/story-new" TargetMode="External"/><Relationship Id="rId10" Type="http://schemas.openxmlformats.org/officeDocument/2006/relationships/hyperlink" Target="https://doi.org/10.3389/fpsyg.2021.707168" TargetMode="External"/><Relationship Id="rId31" Type="http://schemas.openxmlformats.org/officeDocument/2006/relationships/hyperlink" Target="https://scite.ai/journals/international-journal-of-management-reviews-aXgl5" TargetMode="External"/><Relationship Id="rId44" Type="http://schemas.openxmlformats.org/officeDocument/2006/relationships/hyperlink" Target="https://libguides.cam.ac.uk/reflectivepracticetoolkit/barriers" TargetMode="External"/><Relationship Id="rId52" Type="http://schemas.openxmlformats.org/officeDocument/2006/relationships/hyperlink" Target="https://www.theguardian.com/food/2021/may/07/drink-brands-that-wont-cost-the-earth-sustainable-beer-wine" TargetMode="External"/><Relationship Id="rId60" Type="http://schemas.openxmlformats.org/officeDocument/2006/relationships/hyperlink" Target="https://www.ed.ac.uk/reflection/reflectors-toolkit/reflecting-on-experience" TargetMode="External"/><Relationship Id="rId65"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www.tandfonline.com/doi/full/10.1080/02602938.2010.488795?casa_token=4VJQ5V1x2EgAAAAA%3AsfQ-x8tnKXhzkoj92N71e6lMWTQUFHFwVNqgPzMW5WEXLQyxp77extl2FOaYYxg7T6bBxTZW9dhIZg" TargetMode="External"/><Relationship Id="rId18" Type="http://schemas.openxmlformats.org/officeDocument/2006/relationships/hyperlink" Target="https://doi.org/10.20944/preprints202307.2151.v1" TargetMode="External"/><Relationship Id="rId39" Type="http://schemas.openxmlformats.org/officeDocument/2006/relationships/hyperlink" Target="https://doi.org/10.1111/gwao.129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EF8A44-0C48-4A7E-AB81-B0F13C838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8408</Words>
  <Characters>47932</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2</cp:revision>
  <dcterms:created xsi:type="dcterms:W3CDTF">2023-10-30T15:27:00Z</dcterms:created>
  <dcterms:modified xsi:type="dcterms:W3CDTF">2023-10-30T15:27:00Z</dcterms:modified>
</cp:coreProperties>
</file>