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90A07" w14:textId="77777777" w:rsidR="000A0667" w:rsidRDefault="000A0667"/>
    <w:p w14:paraId="25B28B02" w14:textId="77777777" w:rsidR="000A0667" w:rsidRDefault="000A0667"/>
    <w:p w14:paraId="4D8B84BF" w14:textId="77777777" w:rsidR="000A0667" w:rsidRDefault="000A0667" w:rsidP="000A0667">
      <w:pPr>
        <w:jc w:val="center"/>
        <w:rPr>
          <w:b/>
          <w:bCs/>
          <w:sz w:val="36"/>
          <w:szCs w:val="36"/>
        </w:rPr>
      </w:pPr>
    </w:p>
    <w:p w14:paraId="7C7075FD" w14:textId="77777777" w:rsidR="000A0667" w:rsidRDefault="000A0667" w:rsidP="000A0667">
      <w:pPr>
        <w:jc w:val="center"/>
        <w:rPr>
          <w:b/>
          <w:bCs/>
          <w:sz w:val="36"/>
          <w:szCs w:val="36"/>
        </w:rPr>
      </w:pPr>
    </w:p>
    <w:p w14:paraId="016B6C9D" w14:textId="77777777" w:rsidR="000A0667" w:rsidRPr="000A0667" w:rsidRDefault="004E33E0" w:rsidP="000A0667">
      <w:pPr>
        <w:jc w:val="center"/>
        <w:rPr>
          <w:b/>
          <w:bCs/>
          <w:sz w:val="36"/>
          <w:szCs w:val="36"/>
        </w:rPr>
      </w:pPr>
      <w:proofErr w:type="spellStart"/>
      <w:r w:rsidRPr="000A0667">
        <w:rPr>
          <w:b/>
          <w:bCs/>
          <w:sz w:val="36"/>
          <w:szCs w:val="36"/>
        </w:rPr>
        <w:t>Programme</w:t>
      </w:r>
      <w:proofErr w:type="spellEnd"/>
      <w:r w:rsidRPr="000A0667">
        <w:rPr>
          <w:b/>
          <w:bCs/>
          <w:sz w:val="36"/>
          <w:szCs w:val="36"/>
        </w:rPr>
        <w:t>: Law and Legal Practice</w:t>
      </w:r>
    </w:p>
    <w:p w14:paraId="113286B3" w14:textId="77777777" w:rsidR="000A0667" w:rsidRPr="000A0667" w:rsidRDefault="004E33E0" w:rsidP="000A0667">
      <w:pPr>
        <w:jc w:val="center"/>
        <w:rPr>
          <w:b/>
          <w:bCs/>
          <w:sz w:val="36"/>
          <w:szCs w:val="36"/>
        </w:rPr>
      </w:pPr>
      <w:r w:rsidRPr="000A0667">
        <w:rPr>
          <w:b/>
          <w:bCs/>
          <w:sz w:val="36"/>
          <w:szCs w:val="36"/>
        </w:rPr>
        <w:t>Module: Legal Process</w:t>
      </w:r>
    </w:p>
    <w:p w14:paraId="5A663554" w14:textId="77777777" w:rsidR="000A0667" w:rsidRPr="000A0667" w:rsidRDefault="004E33E0" w:rsidP="000A0667">
      <w:pPr>
        <w:jc w:val="center"/>
        <w:rPr>
          <w:b/>
          <w:bCs/>
          <w:sz w:val="36"/>
          <w:szCs w:val="36"/>
        </w:rPr>
      </w:pPr>
      <w:r w:rsidRPr="000A0667">
        <w:rPr>
          <w:b/>
          <w:bCs/>
          <w:sz w:val="36"/>
          <w:szCs w:val="36"/>
        </w:rPr>
        <w:t>Assignment Title: Diversity in the Judiciary (Supreme Court)</w:t>
      </w:r>
    </w:p>
    <w:p w14:paraId="09056A82" w14:textId="77777777" w:rsidR="000A0667" w:rsidRDefault="004E33E0">
      <w:pPr>
        <w:spacing w:line="259" w:lineRule="auto"/>
        <w:jc w:val="left"/>
        <w:rPr>
          <w:b/>
          <w:bCs/>
          <w:sz w:val="36"/>
          <w:szCs w:val="36"/>
        </w:rPr>
      </w:pPr>
      <w:r>
        <w:rPr>
          <w:b/>
          <w:bCs/>
          <w:sz w:val="36"/>
          <w:szCs w:val="36"/>
        </w:rPr>
        <w:br w:type="page"/>
      </w:r>
    </w:p>
    <w:p w14:paraId="2FD3A025" w14:textId="77777777" w:rsidR="00ED04EB" w:rsidRDefault="004E33E0" w:rsidP="00554C2E">
      <w:pPr>
        <w:pStyle w:val="Heading1"/>
      </w:pPr>
      <w:r w:rsidRPr="00ED04EB">
        <w:lastRenderedPageBreak/>
        <w:t>Introduction</w:t>
      </w:r>
    </w:p>
    <w:p w14:paraId="64B377A4" w14:textId="77777777" w:rsidR="00ED04EB" w:rsidRDefault="004E33E0" w:rsidP="00921BEA">
      <w:pPr>
        <w:rPr>
          <w:b/>
          <w:bCs/>
        </w:rPr>
      </w:pPr>
      <w:r>
        <w:t>The essay will enlist some relevant information about the judiciary act that has taken effect on the regulatory structure of the country. There are large variations in the judiciar</w:t>
      </w:r>
      <w:r w:rsidR="00FD3C45">
        <w:t xml:space="preserve">y activities as there are many infrastructures in the country that need to be developed and maintained with the proper guidance. </w:t>
      </w:r>
      <w:r w:rsidR="002563A4">
        <w:t xml:space="preserve">The essay will inform that the judges have the prime responsibility to pass the legislation after the long-term process. The several roles of the Supreme Court Justice will be included in the essay. </w:t>
      </w:r>
      <w:r w:rsidR="00612D0D">
        <w:t xml:space="preserve">The capabilities of this court will be elaborately discussed in the </w:t>
      </w:r>
      <w:r w:rsidR="00BF2F95">
        <w:t>essay and the factors that will give an impact on the decision of the Supreme Court also be highlighted. Later, there will be a short discussion about the demographics to contradict the composition of Supreme Court justices.</w:t>
      </w:r>
      <w:r>
        <w:rPr>
          <w:b/>
          <w:bCs/>
        </w:rPr>
        <w:br w:type="page"/>
      </w:r>
    </w:p>
    <w:p w14:paraId="5401C45D" w14:textId="77777777" w:rsidR="00CC1C42" w:rsidRDefault="004E33E0" w:rsidP="00020A61">
      <w:pPr>
        <w:rPr>
          <w:b/>
          <w:bCs/>
        </w:rPr>
      </w:pPr>
      <w:r>
        <w:rPr>
          <w:b/>
          <w:bCs/>
        </w:rPr>
        <w:lastRenderedPageBreak/>
        <w:t>Discussion</w:t>
      </w:r>
    </w:p>
    <w:p w14:paraId="62D7124D" w14:textId="77777777" w:rsidR="00824145" w:rsidRPr="000757FE" w:rsidRDefault="004E33E0" w:rsidP="00020A61">
      <w:pPr>
        <w:rPr>
          <w:shd w:val="clear" w:color="auto" w:fill="FFFFFF"/>
        </w:rPr>
      </w:pPr>
      <w:r w:rsidRPr="00DE7B6A">
        <w:rPr>
          <w:b/>
          <w:bCs/>
        </w:rPr>
        <w:t>The regulations and the rules</w:t>
      </w:r>
      <w:r>
        <w:t xml:space="preserve"> of the government in any country are always in the top-level discussion as these determine how the infrastructure of the country will be </w:t>
      </w:r>
      <w:r w:rsidR="00BB4874">
        <w:t xml:space="preserve">reformed or developed for the long-term perspective. There are </w:t>
      </w:r>
      <w:r w:rsidR="00BB4874" w:rsidRPr="00DE7B6A">
        <w:rPr>
          <w:b/>
          <w:bCs/>
        </w:rPr>
        <w:t>four judiciary structures</w:t>
      </w:r>
      <w:r w:rsidR="00BB4874">
        <w:t xml:space="preserve"> followed by the government of almost all countries to regulate the laws</w:t>
      </w:r>
      <w:r w:rsidR="00627231">
        <w:t xml:space="preserve"> that are </w:t>
      </w:r>
      <w:r w:rsidR="009A5696" w:rsidRPr="00DE7B6A">
        <w:rPr>
          <w:b/>
          <w:bCs/>
        </w:rPr>
        <w:t>high</w:t>
      </w:r>
      <w:r w:rsidR="00627231" w:rsidRPr="00DE7B6A">
        <w:rPr>
          <w:b/>
          <w:bCs/>
        </w:rPr>
        <w:t xml:space="preserve"> court, the lower court, the supreme court and the trial courts</w:t>
      </w:r>
      <w:r w:rsidR="00627231">
        <w:t>. That means every structure has some number of judicial functions that may be flowe</w:t>
      </w:r>
      <w:r w:rsidR="006651FD">
        <w:t xml:space="preserve">d from </w:t>
      </w:r>
      <w:r w:rsidR="006651FD" w:rsidRPr="00DE7B6A">
        <w:rPr>
          <w:b/>
          <w:bCs/>
        </w:rPr>
        <w:t>the lower section to the upper section</w:t>
      </w:r>
      <w:r w:rsidR="00282F47">
        <w:rPr>
          <w:b/>
          <w:bCs/>
        </w:rPr>
        <w:t xml:space="preserve"> </w:t>
      </w:r>
      <w:sdt>
        <w:sdtPr>
          <w:rPr>
            <w:b/>
            <w:bCs/>
          </w:rPr>
          <w:id w:val="-479232532"/>
          <w:citation/>
        </w:sdtPr>
        <w:sdtEndPr/>
        <w:sdtContent>
          <w:r w:rsidR="00282F47">
            <w:rPr>
              <w:b/>
              <w:bCs/>
            </w:rPr>
            <w:fldChar w:fldCharType="begin"/>
          </w:r>
          <w:r w:rsidR="00282F47">
            <w:rPr>
              <w:b/>
              <w:bCs/>
            </w:rPr>
            <w:instrText xml:space="preserve"> CITATION Sup22 \l 1033 </w:instrText>
          </w:r>
          <w:r w:rsidR="00282F47">
            <w:rPr>
              <w:b/>
              <w:bCs/>
            </w:rPr>
            <w:fldChar w:fldCharType="separate"/>
          </w:r>
          <w:r w:rsidR="00282F47" w:rsidRPr="00282F47">
            <w:rPr>
              <w:noProof/>
            </w:rPr>
            <w:t>(SupremecourtUK, 2022)</w:t>
          </w:r>
          <w:r w:rsidR="00282F47">
            <w:rPr>
              <w:b/>
              <w:bCs/>
            </w:rPr>
            <w:fldChar w:fldCharType="end"/>
          </w:r>
        </w:sdtContent>
      </w:sdt>
      <w:r w:rsidR="006651FD">
        <w:t xml:space="preserve">. The highest judiciary structure in the UK is the </w:t>
      </w:r>
      <w:r w:rsidR="006651FD" w:rsidRPr="00DE7B6A">
        <w:rPr>
          <w:b/>
          <w:bCs/>
        </w:rPr>
        <w:t>Supreme Court</w:t>
      </w:r>
      <w:r w:rsidR="006651FD">
        <w:t xml:space="preserve"> which is also called the </w:t>
      </w:r>
      <w:r w:rsidR="006651FD" w:rsidRPr="00DE7B6A">
        <w:rPr>
          <w:b/>
          <w:bCs/>
        </w:rPr>
        <w:t>Apex court</w:t>
      </w:r>
      <w:r w:rsidR="006651FD">
        <w:t xml:space="preserve"> as it has the responsibility to make </w:t>
      </w:r>
      <w:r w:rsidR="006651FD" w:rsidRPr="00DE7B6A">
        <w:rPr>
          <w:b/>
          <w:bCs/>
        </w:rPr>
        <w:t>the final decision</w:t>
      </w:r>
      <w:r w:rsidR="008B492C">
        <w:t xml:space="preserve"> about the action.</w:t>
      </w:r>
      <w:r w:rsidR="00F01B33">
        <w:t xml:space="preserve"> The Supreme Court can permit transferring the case from one court to another court and not consider upcoming cases if the lower court has not given any relevant order for the case. </w:t>
      </w:r>
      <w:r w:rsidR="005357AA">
        <w:t xml:space="preserve">It must appeal </w:t>
      </w:r>
      <w:r w:rsidR="005357AA" w:rsidRPr="00DE7B6A">
        <w:rPr>
          <w:b/>
          <w:bCs/>
        </w:rPr>
        <w:t>the criminal cases</w:t>
      </w:r>
      <w:r w:rsidR="005357AA">
        <w:t xml:space="preserve"> like burglary, murder and robbery that can be prolonged for a specific amount of time</w:t>
      </w:r>
      <w:r w:rsidR="00282F47">
        <w:t xml:space="preserve"> </w:t>
      </w:r>
      <w:sdt>
        <w:sdtPr>
          <w:id w:val="-2046355257"/>
          <w:citation/>
        </w:sdtPr>
        <w:sdtEndPr/>
        <w:sdtContent>
          <w:r w:rsidR="00282F47">
            <w:fldChar w:fldCharType="begin"/>
          </w:r>
          <w:r w:rsidR="00282F47">
            <w:instrText xml:space="preserve"> CITATION Edu22 \l 1033 </w:instrText>
          </w:r>
          <w:r w:rsidR="00282F47">
            <w:fldChar w:fldCharType="separate"/>
          </w:r>
          <w:r w:rsidR="00282F47" w:rsidRPr="00282F47">
            <w:rPr>
              <w:noProof/>
            </w:rPr>
            <w:t>(Educaloi, 2022)</w:t>
          </w:r>
          <w:r w:rsidR="00282F47">
            <w:fldChar w:fldCharType="end"/>
          </w:r>
        </w:sdtContent>
      </w:sdt>
      <w:r w:rsidR="005357AA">
        <w:t xml:space="preserve">. Along with this, </w:t>
      </w:r>
      <w:r w:rsidR="005357AA" w:rsidRPr="00DE7B6A">
        <w:rPr>
          <w:b/>
          <w:bCs/>
        </w:rPr>
        <w:t>various civil cases like property damage, and defamation</w:t>
      </w:r>
      <w:r w:rsidR="005357AA">
        <w:t xml:space="preserve"> </w:t>
      </w:r>
      <w:r w:rsidR="009A5696">
        <w:t xml:space="preserve">are also been appealed by the Supreme Court. The judges of the Supreme Court are used </w:t>
      </w:r>
      <w:r w:rsidR="009A5696" w:rsidRPr="00DE7B6A">
        <w:rPr>
          <w:b/>
          <w:bCs/>
        </w:rPr>
        <w:t>to hearing the arguable points</w:t>
      </w:r>
      <w:r w:rsidR="009A5696">
        <w:t xml:space="preserve"> about the laws that are important for the </w:t>
      </w:r>
      <w:r w:rsidR="009A5696" w:rsidRPr="00DE7B6A">
        <w:rPr>
          <w:b/>
          <w:bCs/>
        </w:rPr>
        <w:t>general public safet</w:t>
      </w:r>
      <w:r w:rsidR="00282F47">
        <w:rPr>
          <w:b/>
          <w:bCs/>
        </w:rPr>
        <w:t xml:space="preserve">y </w:t>
      </w:r>
      <w:sdt>
        <w:sdtPr>
          <w:rPr>
            <w:b/>
            <w:bCs/>
          </w:rPr>
          <w:id w:val="-384186210"/>
          <w:citation/>
        </w:sdtPr>
        <w:sdtEndPr/>
        <w:sdtContent>
          <w:r w:rsidR="009134B2">
            <w:rPr>
              <w:b/>
              <w:bCs/>
            </w:rPr>
            <w:fldChar w:fldCharType="begin"/>
          </w:r>
          <w:r w:rsidR="009134B2">
            <w:rPr>
              <w:b/>
              <w:bCs/>
            </w:rPr>
            <w:instrText xml:space="preserve"> CITATION Jud13 \l 1033 </w:instrText>
          </w:r>
          <w:r w:rsidR="009134B2">
            <w:rPr>
              <w:b/>
              <w:bCs/>
            </w:rPr>
            <w:fldChar w:fldCharType="separate"/>
          </w:r>
          <w:r w:rsidR="009134B2" w:rsidRPr="009134B2">
            <w:rPr>
              <w:noProof/>
            </w:rPr>
            <w:t>(JudiciaryUK, 2013)</w:t>
          </w:r>
          <w:r w:rsidR="009134B2">
            <w:rPr>
              <w:b/>
              <w:bCs/>
            </w:rPr>
            <w:fldChar w:fldCharType="end"/>
          </w:r>
        </w:sdtContent>
      </w:sdt>
      <w:r w:rsidR="009A5696">
        <w:t xml:space="preserve">. The court sometimes concentrates on several cases where the replacement of some </w:t>
      </w:r>
      <w:r w:rsidR="009A5696" w:rsidRPr="00DE7B6A">
        <w:rPr>
          <w:b/>
          <w:bCs/>
        </w:rPr>
        <w:t>laws of the UK constitution</w:t>
      </w:r>
      <w:r w:rsidR="009A5696">
        <w:t xml:space="preserve"> </w:t>
      </w:r>
      <w:r w:rsidR="00983EE8">
        <w:t xml:space="preserve">is necessary and </w:t>
      </w:r>
      <w:r w:rsidR="00983EE8" w:rsidRPr="00DE7B6A">
        <w:rPr>
          <w:b/>
          <w:bCs/>
        </w:rPr>
        <w:t>the issues of the greatest public</w:t>
      </w:r>
      <w:r w:rsidR="00983EE8">
        <w:t xml:space="preserve">. It also proposes the idea of the development as well as maintenance of the high court to resolve any type of case in a short time. The UK Supreme Court intends to hear </w:t>
      </w:r>
      <w:r w:rsidR="00983EE8" w:rsidRPr="00DE7B6A">
        <w:rPr>
          <w:b/>
          <w:bCs/>
        </w:rPr>
        <w:t xml:space="preserve">the appeals </w:t>
      </w:r>
      <w:r w:rsidR="00DB1F90" w:rsidRPr="00DE7B6A">
        <w:rPr>
          <w:b/>
          <w:bCs/>
        </w:rPr>
        <w:t>from the courts of three countries</w:t>
      </w:r>
      <w:r w:rsidR="009134B2">
        <w:rPr>
          <w:b/>
          <w:bCs/>
        </w:rPr>
        <w:t xml:space="preserve"> </w:t>
      </w:r>
      <w:sdt>
        <w:sdtPr>
          <w:rPr>
            <w:b/>
            <w:bCs/>
          </w:rPr>
          <w:id w:val="1677685672"/>
          <w:citation/>
        </w:sdtPr>
        <w:sdtEndPr/>
        <w:sdtContent>
          <w:r w:rsidR="009134B2">
            <w:rPr>
              <w:b/>
              <w:bCs/>
            </w:rPr>
            <w:fldChar w:fldCharType="begin"/>
          </w:r>
          <w:r w:rsidR="009134B2">
            <w:rPr>
              <w:b/>
              <w:bCs/>
            </w:rPr>
            <w:instrText xml:space="preserve"> CITATION Jus22 \l 1033 </w:instrText>
          </w:r>
          <w:r w:rsidR="009134B2">
            <w:rPr>
              <w:b/>
              <w:bCs/>
            </w:rPr>
            <w:fldChar w:fldCharType="separate"/>
          </w:r>
          <w:r w:rsidR="009134B2" w:rsidRPr="009134B2">
            <w:rPr>
              <w:noProof/>
            </w:rPr>
            <w:t>(Justcite, 2022)</w:t>
          </w:r>
          <w:r w:rsidR="009134B2">
            <w:rPr>
              <w:b/>
              <w:bCs/>
            </w:rPr>
            <w:fldChar w:fldCharType="end"/>
          </w:r>
        </w:sdtContent>
      </w:sdt>
      <w:r w:rsidR="00DB1F90">
        <w:t xml:space="preserve">.  The appeal court of the criminal division, the appeal court of civil division and the high court have functioned in Wales and England. The session court of Scotland connects with </w:t>
      </w:r>
      <w:r w:rsidR="00DB1F90" w:rsidRPr="00DE7B6A">
        <w:rPr>
          <w:b/>
          <w:bCs/>
        </w:rPr>
        <w:t>the UK Supreme Court</w:t>
      </w:r>
      <w:r w:rsidR="00DB1F90">
        <w:t xml:space="preserve"> for the cases </w:t>
      </w:r>
      <w:r w:rsidR="000043A3">
        <w:t>and the high court and the appeal court of Northern Ireland for the same criteria. Though</w:t>
      </w:r>
      <w:r w:rsidR="002D55BC">
        <w:t xml:space="preserve"> the UK Supreme Court has not had the power to take over </w:t>
      </w:r>
      <w:r w:rsidR="002D55BC" w:rsidRPr="00045627">
        <w:rPr>
          <w:b/>
          <w:bCs/>
        </w:rPr>
        <w:t xml:space="preserve">a case and </w:t>
      </w:r>
      <w:r w:rsidR="002D55BC" w:rsidRPr="00045627">
        <w:rPr>
          <w:b/>
          <w:bCs/>
        </w:rPr>
        <w:lastRenderedPageBreak/>
        <w:t>judgement of the case</w:t>
      </w:r>
      <w:r w:rsidR="002D55BC">
        <w:t xml:space="preserve">, the other courts have to give </w:t>
      </w:r>
      <w:r w:rsidR="002D55BC" w:rsidRPr="00045627">
        <w:rPr>
          <w:b/>
          <w:bCs/>
        </w:rPr>
        <w:t>much priority</w:t>
      </w:r>
      <w:r w:rsidR="002D55BC">
        <w:t xml:space="preserve"> </w:t>
      </w:r>
      <w:r w:rsidR="00FA399C">
        <w:t xml:space="preserve">to take </w:t>
      </w:r>
      <w:r w:rsidR="00FA399C" w:rsidRPr="00045627">
        <w:rPr>
          <w:b/>
          <w:bCs/>
        </w:rPr>
        <w:t>permission from the Supreme Court</w:t>
      </w:r>
      <w:r w:rsidR="00FA399C">
        <w:t>. The Supreme Court can interpret all about of the laws of all types of courts and man</w:t>
      </w:r>
      <w:r w:rsidR="00366CFF">
        <w:t xml:space="preserve">age in deciding to </w:t>
      </w:r>
      <w:r w:rsidR="00366CFF" w:rsidRPr="00045627">
        <w:rPr>
          <w:b/>
          <w:bCs/>
        </w:rPr>
        <w:t>bring a new law or replace the old law</w:t>
      </w:r>
      <w:r w:rsidR="00366CFF">
        <w:t xml:space="preserve"> by collecting the particular facts. It also gives priority that the other courts should use </w:t>
      </w:r>
      <w:r w:rsidR="00366CFF" w:rsidRPr="00045627">
        <w:rPr>
          <w:b/>
          <w:bCs/>
        </w:rPr>
        <w:t>proper legislation after getting outcomes</w:t>
      </w:r>
      <w:r w:rsidR="00366CFF">
        <w:t xml:space="preserve"> from the cases. </w:t>
      </w:r>
      <w:r w:rsidR="00970244">
        <w:t xml:space="preserve">Gender equality and ethnicity also impact the decision process of the Supreme Court. </w:t>
      </w:r>
      <w:r w:rsidR="00BF74D7">
        <w:t xml:space="preserve">Lord Reed has </w:t>
      </w:r>
      <w:r w:rsidR="00EB0600">
        <w:t xml:space="preserve">reported in the media that there is a </w:t>
      </w:r>
      <w:r w:rsidR="00EB0600" w:rsidRPr="00045627">
        <w:rPr>
          <w:b/>
          <w:bCs/>
        </w:rPr>
        <w:t>lack of judges with black skin</w:t>
      </w:r>
      <w:r w:rsidR="00EB0600">
        <w:t xml:space="preserve"> in the Supreme Court. The President of the UK Supreme Court strongly agrees that justice </w:t>
      </w:r>
      <w:r w:rsidR="00E62B9B">
        <w:t xml:space="preserve">is needed for the judges </w:t>
      </w:r>
      <w:r w:rsidR="00E62B9B" w:rsidRPr="00045627">
        <w:rPr>
          <w:b/>
          <w:bCs/>
        </w:rPr>
        <w:t>who fall in the background of the ethnic minority</w:t>
      </w:r>
      <w:r w:rsidR="00E62B9B">
        <w:t xml:space="preserve">. From the report of the online news, </w:t>
      </w:r>
      <w:r w:rsidR="00E62B9B" w:rsidRPr="00045627">
        <w:rPr>
          <w:b/>
          <w:bCs/>
        </w:rPr>
        <w:t>senior judges of 6%</w:t>
      </w:r>
      <w:r w:rsidR="00E62B9B">
        <w:t xml:space="preserve"> have been appointed in the High Court who is belonged to the background of ethnic minority</w:t>
      </w:r>
      <w:r w:rsidR="009134B2">
        <w:t xml:space="preserve"> </w:t>
      </w:r>
      <w:sdt>
        <w:sdtPr>
          <w:id w:val="-186147305"/>
          <w:citation/>
        </w:sdtPr>
        <w:sdtEndPr/>
        <w:sdtContent>
          <w:r w:rsidR="009134B2">
            <w:fldChar w:fldCharType="begin"/>
          </w:r>
          <w:r w:rsidR="009134B2">
            <w:instrText xml:space="preserve"> CITATION KAT22 \l 1033 </w:instrText>
          </w:r>
          <w:r w:rsidR="009134B2">
            <w:fldChar w:fldCharType="separate"/>
          </w:r>
          <w:r w:rsidR="009134B2" w:rsidRPr="009134B2">
            <w:rPr>
              <w:noProof/>
            </w:rPr>
            <w:t>(MALLESON, 2022)</w:t>
          </w:r>
          <w:r w:rsidR="009134B2">
            <w:fldChar w:fldCharType="end"/>
          </w:r>
        </w:sdtContent>
      </w:sdt>
      <w:r w:rsidR="00E62B9B">
        <w:t>. Such a problem affects the decision of the Supreme Court</w:t>
      </w:r>
      <w:r w:rsidR="00DD5678">
        <w:t xml:space="preserve"> and </w:t>
      </w:r>
      <w:r w:rsidR="00DD5678" w:rsidRPr="00045627">
        <w:rPr>
          <w:b/>
          <w:bCs/>
        </w:rPr>
        <w:t>the prime reason</w:t>
      </w:r>
      <w:r w:rsidR="00DD5678">
        <w:t xml:space="preserve"> will be the delay </w:t>
      </w:r>
      <w:r w:rsidR="00DD5678" w:rsidRPr="00045627">
        <w:rPr>
          <w:b/>
          <w:bCs/>
        </w:rPr>
        <w:t>in appealing the important cases</w:t>
      </w:r>
      <w:r w:rsidR="00795564">
        <w:t xml:space="preserve"> </w:t>
      </w:r>
      <w:sdt>
        <w:sdtPr>
          <w:id w:val="819389280"/>
          <w:citation/>
        </w:sdtPr>
        <w:sdtEndPr/>
        <w:sdtContent>
          <w:r w:rsidR="00795564">
            <w:fldChar w:fldCharType="begin"/>
          </w:r>
          <w:r w:rsidR="00795564">
            <w:instrText xml:space="preserve"> CITATION Cli20 \l 1033 </w:instrText>
          </w:r>
          <w:r w:rsidR="00795564">
            <w:fldChar w:fldCharType="separate"/>
          </w:r>
          <w:r w:rsidR="00795564" w:rsidRPr="00795564">
            <w:rPr>
              <w:noProof/>
            </w:rPr>
            <w:t>(Coleman, 2020)</w:t>
          </w:r>
          <w:r w:rsidR="00795564">
            <w:fldChar w:fldCharType="end"/>
          </w:r>
        </w:sdtContent>
      </w:sdt>
      <w:r w:rsidR="00DD5678">
        <w:t xml:space="preserve">. After several changes in </w:t>
      </w:r>
      <w:r w:rsidR="00DD5678" w:rsidRPr="00045627">
        <w:rPr>
          <w:b/>
          <w:bCs/>
        </w:rPr>
        <w:t>the legislation of the UK</w:t>
      </w:r>
      <w:r w:rsidR="00DD5678">
        <w:t xml:space="preserve"> over a few decades, </w:t>
      </w:r>
      <w:r w:rsidR="00DD5678" w:rsidRPr="00045627">
        <w:rPr>
          <w:b/>
          <w:bCs/>
        </w:rPr>
        <w:t>gender equality</w:t>
      </w:r>
      <w:r w:rsidR="00DD5678">
        <w:t xml:space="preserve"> </w:t>
      </w:r>
      <w:r w:rsidR="00795564">
        <w:t>in the Supreme Court of the UK is also a major concern for future perspectives</w:t>
      </w:r>
      <w:r w:rsidR="004E0DFA">
        <w:t xml:space="preserve"> </w:t>
      </w:r>
      <w:sdt>
        <w:sdtPr>
          <w:id w:val="-1816556481"/>
          <w:citation/>
        </w:sdtPr>
        <w:sdtEndPr/>
        <w:sdtContent>
          <w:r w:rsidR="004E0DFA">
            <w:fldChar w:fldCharType="begin"/>
          </w:r>
          <w:r w:rsidR="004E0DFA">
            <w:instrText xml:space="preserve"> CITATION Van22 \l 1033 </w:instrText>
          </w:r>
          <w:r w:rsidR="004E0DFA">
            <w:fldChar w:fldCharType="separate"/>
          </w:r>
          <w:r w:rsidR="004E0DFA">
            <w:rPr>
              <w:noProof/>
            </w:rPr>
            <w:t xml:space="preserve"> </w:t>
          </w:r>
          <w:r w:rsidR="004E0DFA" w:rsidRPr="009134B2">
            <w:rPr>
              <w:noProof/>
            </w:rPr>
            <w:t>(Ruiz, 2022)</w:t>
          </w:r>
          <w:r w:rsidR="004E0DFA">
            <w:fldChar w:fldCharType="end"/>
          </w:r>
        </w:sdtContent>
      </w:sdt>
      <w:r w:rsidR="00795564">
        <w:t xml:space="preserve">. Last year a female young lawyer </w:t>
      </w:r>
      <w:r w:rsidR="00795564" w:rsidRPr="00045627">
        <w:rPr>
          <w:b/>
          <w:bCs/>
        </w:rPr>
        <w:t xml:space="preserve">Alexandra Wilson </w:t>
      </w:r>
      <w:r w:rsidR="00336789">
        <w:t xml:space="preserve">has </w:t>
      </w:r>
      <w:proofErr w:type="spellStart"/>
      <w:r w:rsidR="00336789">
        <w:t>apologised</w:t>
      </w:r>
      <w:proofErr w:type="spellEnd"/>
      <w:r w:rsidR="00336789">
        <w:t xml:space="preserve"> for the misconception of the court. The UK Supreme Court has still faced issues regarding the diversity of gender. Women lawyers have been appointed more after the previous year in </w:t>
      </w:r>
      <w:r w:rsidR="00336789" w:rsidRPr="00045627">
        <w:rPr>
          <w:b/>
          <w:bCs/>
        </w:rPr>
        <w:t>UK Supreme Court</w:t>
      </w:r>
      <w:r w:rsidR="00336789">
        <w:t xml:space="preserve">. From the BBC report, the figure describes the rise of </w:t>
      </w:r>
      <w:r w:rsidR="00C568FE" w:rsidRPr="00045627">
        <w:rPr>
          <w:b/>
          <w:bCs/>
        </w:rPr>
        <w:t>10% in the judges of the lower court and 15% in the tribunal judges</w:t>
      </w:r>
      <w:r w:rsidR="00C568FE">
        <w:t xml:space="preserve">. After the increase of the woman lawyer in the Supreme Court, </w:t>
      </w:r>
      <w:r w:rsidR="00C568FE" w:rsidRPr="00045627">
        <w:rPr>
          <w:b/>
          <w:bCs/>
        </w:rPr>
        <w:t>the decision-making speed</w:t>
      </w:r>
      <w:r w:rsidR="00C568FE">
        <w:t xml:space="preserve"> is taking much better than the previous years</w:t>
      </w:r>
      <w:r w:rsidR="004E0DFA">
        <w:t xml:space="preserve"> </w:t>
      </w:r>
      <w:sdt>
        <w:sdtPr>
          <w:id w:val="-124549500"/>
          <w:citation/>
        </w:sdtPr>
        <w:sdtEndPr/>
        <w:sdtContent>
          <w:r w:rsidR="004E0DFA">
            <w:fldChar w:fldCharType="begin"/>
          </w:r>
          <w:r w:rsidR="004E0DFA">
            <w:instrText xml:space="preserve"> CITATION ban21 \l 1033 </w:instrText>
          </w:r>
          <w:r w:rsidR="004E0DFA">
            <w:fldChar w:fldCharType="separate"/>
          </w:r>
          <w:r w:rsidR="004E0DFA">
            <w:rPr>
              <w:noProof/>
            </w:rPr>
            <w:t xml:space="preserve"> </w:t>
          </w:r>
          <w:r w:rsidR="004E0DFA" w:rsidRPr="009134B2">
            <w:rPr>
              <w:noProof/>
            </w:rPr>
            <w:t>(bankofengland, 2021)</w:t>
          </w:r>
          <w:r w:rsidR="004E0DFA">
            <w:fldChar w:fldCharType="end"/>
          </w:r>
        </w:sdtContent>
      </w:sdt>
      <w:r w:rsidR="00C568FE">
        <w:t xml:space="preserve">. </w:t>
      </w:r>
      <w:r w:rsidR="00C568FE" w:rsidRPr="00045627">
        <w:rPr>
          <w:b/>
          <w:bCs/>
        </w:rPr>
        <w:t>Women lawyers</w:t>
      </w:r>
      <w:r w:rsidR="00C568FE">
        <w:t xml:space="preserve"> have got much success in the representation of the ideas of a new law. </w:t>
      </w:r>
      <w:r w:rsidR="00045627">
        <w:t>The selection process of the judge for the Supreme Court is a bit more complex rather than hiring employees in the organisation. First of all,</w:t>
      </w:r>
      <w:r w:rsidR="009410A4">
        <w:t xml:space="preserve"> </w:t>
      </w:r>
      <w:r w:rsidR="009410A4" w:rsidRPr="009C32F4">
        <w:rPr>
          <w:b/>
          <w:bCs/>
        </w:rPr>
        <w:t>the vacancy of jurisdiction</w:t>
      </w:r>
      <w:r w:rsidR="009410A4">
        <w:t xml:space="preserve"> is announced when a judge retires</w:t>
      </w:r>
      <w:r w:rsidR="00CB32E3">
        <w:t xml:space="preserve"> or goes to </w:t>
      </w:r>
      <w:r w:rsidR="00CB32E3" w:rsidRPr="009C32F4">
        <w:rPr>
          <w:b/>
          <w:bCs/>
        </w:rPr>
        <w:t>senior status</w:t>
      </w:r>
      <w:r w:rsidR="00CB32E3">
        <w:t xml:space="preserve">. After that, the senators select potential nominees from </w:t>
      </w:r>
      <w:r w:rsidR="00CB32E3" w:rsidRPr="009C32F4">
        <w:rPr>
          <w:b/>
          <w:bCs/>
        </w:rPr>
        <w:t xml:space="preserve">various </w:t>
      </w:r>
      <w:r w:rsidR="00CB32E3" w:rsidRPr="009C32F4">
        <w:rPr>
          <w:b/>
          <w:bCs/>
        </w:rPr>
        <w:lastRenderedPageBreak/>
        <w:t>states based on merit</w:t>
      </w:r>
      <w:r w:rsidR="00CB32E3">
        <w:t xml:space="preserve"> and they take the help of the commission of judicial selection. The UK president then confirms to </w:t>
      </w:r>
      <w:r w:rsidR="00CB32E3" w:rsidRPr="009C32F4">
        <w:rPr>
          <w:b/>
          <w:bCs/>
        </w:rPr>
        <w:t>nominate the candidate</w:t>
      </w:r>
      <w:r w:rsidR="00CB32E3">
        <w:t xml:space="preserve"> </w:t>
      </w:r>
      <w:r w:rsidR="00E10DBC">
        <w:t xml:space="preserve">with the help of other </w:t>
      </w:r>
      <w:r w:rsidR="00E10DBC" w:rsidRPr="009C32F4">
        <w:rPr>
          <w:b/>
          <w:bCs/>
        </w:rPr>
        <w:t>political leaders</w:t>
      </w:r>
      <w:r w:rsidR="00E10DBC">
        <w:t xml:space="preserve"> and their reviews. After this,</w:t>
      </w:r>
      <w:r w:rsidR="004E0DFA">
        <w:t xml:space="preserve"> </w:t>
      </w:r>
      <w:r w:rsidR="004E0DFA" w:rsidRPr="004E0DFA">
        <w:rPr>
          <w:b/>
          <w:bCs/>
        </w:rPr>
        <w:t>the federal judiciary</w:t>
      </w:r>
      <w:r w:rsidR="00E10DBC">
        <w:t xml:space="preserve"> gives an independent review of the qualification of the candidates in terms of </w:t>
      </w:r>
      <w:r w:rsidR="00E10DBC" w:rsidRPr="009C32F4">
        <w:rPr>
          <w:b/>
          <w:bCs/>
        </w:rPr>
        <w:t>temperament and integrity</w:t>
      </w:r>
      <w:r w:rsidR="004E0DFA">
        <w:rPr>
          <w:b/>
          <w:bCs/>
        </w:rPr>
        <w:t xml:space="preserve"> </w:t>
      </w:r>
      <w:sdt>
        <w:sdtPr>
          <w:id w:val="995613864"/>
          <w:citation/>
        </w:sdtPr>
        <w:sdtEndPr/>
        <w:sdtContent>
          <w:r w:rsidR="004E0DFA">
            <w:fldChar w:fldCharType="begin"/>
          </w:r>
          <w:r w:rsidR="004E0DFA">
            <w:rPr>
              <w:b/>
              <w:bCs/>
            </w:rPr>
            <w:instrText xml:space="preserve"> CITATION arc22 \l 1033 </w:instrText>
          </w:r>
          <w:r w:rsidR="004E0DFA">
            <w:fldChar w:fldCharType="separate"/>
          </w:r>
          <w:r w:rsidR="004E0DFA" w:rsidRPr="004E0DFA">
            <w:rPr>
              <w:noProof/>
            </w:rPr>
            <w:t>(archives, 2022)</w:t>
          </w:r>
          <w:r w:rsidR="004E0DFA">
            <w:fldChar w:fldCharType="end"/>
          </w:r>
        </w:sdtContent>
      </w:sdt>
      <w:r w:rsidR="00E10DBC">
        <w:t xml:space="preserve">. Then the senators have launched </w:t>
      </w:r>
      <w:r w:rsidR="0052314F">
        <w:t xml:space="preserve">blue slips to </w:t>
      </w:r>
      <w:r w:rsidR="0052314F" w:rsidRPr="009C32F4">
        <w:rPr>
          <w:b/>
          <w:bCs/>
        </w:rPr>
        <w:t>the committee of Senate Judiciary</w:t>
      </w:r>
      <w:r w:rsidR="0052314F">
        <w:t xml:space="preserve"> to oppose or support the candidates. The senators then evaluate and report </w:t>
      </w:r>
      <w:r w:rsidR="00204C7D">
        <w:t xml:space="preserve">on the performance of the candidates for a more </w:t>
      </w:r>
      <w:proofErr w:type="spellStart"/>
      <w:r w:rsidR="00204C7D">
        <w:t>favourable</w:t>
      </w:r>
      <w:proofErr w:type="spellEnd"/>
      <w:r w:rsidR="00204C7D">
        <w:t xml:space="preserve"> decision. </w:t>
      </w:r>
      <w:r w:rsidR="00204C7D" w:rsidRPr="009C32F4">
        <w:rPr>
          <w:b/>
          <w:bCs/>
        </w:rPr>
        <w:t>The voting process</w:t>
      </w:r>
      <w:r w:rsidR="00204C7D">
        <w:t xml:space="preserve"> is considered the final process where the candidates who can hold </w:t>
      </w:r>
      <w:r w:rsidR="00204C7D" w:rsidRPr="009C32F4">
        <w:rPr>
          <w:b/>
          <w:bCs/>
        </w:rPr>
        <w:t>major votes</w:t>
      </w:r>
      <w:r w:rsidR="00204C7D">
        <w:t xml:space="preserve"> are designated as </w:t>
      </w:r>
      <w:r w:rsidR="00204C7D" w:rsidRPr="009C32F4">
        <w:rPr>
          <w:b/>
          <w:bCs/>
        </w:rPr>
        <w:t>the permanent judge</w:t>
      </w:r>
      <w:r w:rsidR="00204C7D">
        <w:t xml:space="preserve"> of the Supreme Court</w:t>
      </w:r>
      <w:r w:rsidR="004E0DFA">
        <w:t xml:space="preserve"> </w:t>
      </w:r>
      <w:sdt>
        <w:sdtPr>
          <w:id w:val="-1166321805"/>
          <w:citation/>
        </w:sdtPr>
        <w:sdtEndPr/>
        <w:sdtContent>
          <w:r w:rsidR="004E0DFA">
            <w:fldChar w:fldCharType="begin"/>
          </w:r>
          <w:r w:rsidR="004E0DFA">
            <w:instrText xml:space="preserve"> CITATION Pau18 \l 1033 </w:instrText>
          </w:r>
          <w:r w:rsidR="004E0DFA">
            <w:fldChar w:fldCharType="separate"/>
          </w:r>
          <w:r w:rsidR="004E0DFA" w:rsidRPr="004E0DFA">
            <w:rPr>
              <w:noProof/>
            </w:rPr>
            <w:t>(Bovend’Eert, 2018)</w:t>
          </w:r>
          <w:r w:rsidR="004E0DFA">
            <w:fldChar w:fldCharType="end"/>
          </w:r>
        </w:sdtContent>
      </w:sdt>
      <w:r w:rsidR="00204C7D">
        <w:t xml:space="preserve">. </w:t>
      </w:r>
      <w:r w:rsidR="00680011">
        <w:t xml:space="preserve">During the selection process in the judiciary section, the senators have set the number of judges </w:t>
      </w:r>
      <w:r w:rsidR="000D59F9">
        <w:t xml:space="preserve">following </w:t>
      </w:r>
      <w:r w:rsidR="000D59F9" w:rsidRPr="009C32F4">
        <w:rPr>
          <w:b/>
          <w:bCs/>
        </w:rPr>
        <w:t>the act of constitutional reformation 2005</w:t>
      </w:r>
      <w:r w:rsidR="000757FE">
        <w:rPr>
          <w:b/>
          <w:bCs/>
        </w:rPr>
        <w:t xml:space="preserve"> </w:t>
      </w:r>
      <w:r w:rsidR="000757FE">
        <w:rPr>
          <w:shd w:val="clear" w:color="auto" w:fill="FFFFFF"/>
        </w:rPr>
        <w:t>(Hobbs, 2018)</w:t>
      </w:r>
      <w:r w:rsidR="000D59F9">
        <w:t>. The UK president has the responsibility to follow the conditions of the nomination of the judges. The number can be increased</w:t>
      </w:r>
      <w:r w:rsidR="00E12AD4">
        <w:t xml:space="preserve"> in the special condition given by the </w:t>
      </w:r>
      <w:r w:rsidR="00E12AD4" w:rsidRPr="009C32F4">
        <w:rPr>
          <w:b/>
          <w:bCs/>
        </w:rPr>
        <w:t>UK Queen</w:t>
      </w:r>
      <w:r w:rsidR="00E12AD4">
        <w:t xml:space="preserve"> under</w:t>
      </w:r>
      <w:r w:rsidR="00E12AD4" w:rsidRPr="009C32F4">
        <w:rPr>
          <w:b/>
          <w:bCs/>
        </w:rPr>
        <w:t xml:space="preserve"> section 23(3)</w:t>
      </w:r>
      <w:r w:rsidR="000757FE">
        <w:rPr>
          <w:b/>
          <w:bCs/>
        </w:rPr>
        <w:t xml:space="preserve"> </w:t>
      </w:r>
      <w:r w:rsidR="000757FE">
        <w:rPr>
          <w:shd w:val="clear" w:color="auto" w:fill="FFFFFF"/>
        </w:rPr>
        <w:t>(Blair, 2019)</w:t>
      </w:r>
      <w:r w:rsidR="00E12AD4" w:rsidRPr="009C32F4">
        <w:rPr>
          <w:b/>
          <w:bCs/>
        </w:rPr>
        <w:t>.</w:t>
      </w:r>
      <w:r w:rsidR="00E12AD4">
        <w:t xml:space="preserve"> The qualification criteria </w:t>
      </w:r>
      <w:r w:rsidR="00F06080">
        <w:t xml:space="preserve">for nominating candidates </w:t>
      </w:r>
      <w:r w:rsidR="009C32F4">
        <w:t>are</w:t>
      </w:r>
      <w:r w:rsidR="00E12AD4">
        <w:t xml:space="preserve"> made under the guidance of </w:t>
      </w:r>
      <w:r w:rsidR="00F06080" w:rsidRPr="009C32F4">
        <w:rPr>
          <w:b/>
          <w:bCs/>
        </w:rPr>
        <w:t>section 25</w:t>
      </w:r>
      <w:r w:rsidR="00F06080">
        <w:t xml:space="preserve">. Under </w:t>
      </w:r>
      <w:r w:rsidR="00F06080" w:rsidRPr="009C32F4">
        <w:rPr>
          <w:b/>
          <w:bCs/>
        </w:rPr>
        <w:t>section 60</w:t>
      </w:r>
      <w:r w:rsidR="00F06080">
        <w:t xml:space="preserve">, the senior judges have made their decisions to inform </w:t>
      </w:r>
      <w:r w:rsidR="00F06080" w:rsidRPr="009C32F4">
        <w:rPr>
          <w:b/>
          <w:bCs/>
        </w:rPr>
        <w:t>the ethic of the laws</w:t>
      </w:r>
      <w:r w:rsidR="000757FE">
        <w:rPr>
          <w:b/>
          <w:bCs/>
        </w:rPr>
        <w:t xml:space="preserve"> </w:t>
      </w:r>
      <w:r w:rsidR="000757FE">
        <w:rPr>
          <w:shd w:val="clear" w:color="auto" w:fill="FFFFFF"/>
        </w:rPr>
        <w:t>(Young, 2021)</w:t>
      </w:r>
      <w:r w:rsidR="00F06080">
        <w:t xml:space="preserve">. </w:t>
      </w:r>
      <w:r w:rsidR="009A4C33">
        <w:t xml:space="preserve">The UK Supreme Court is composed of the </w:t>
      </w:r>
      <w:r w:rsidR="009A4C33" w:rsidRPr="009C32F4">
        <w:rPr>
          <w:b/>
          <w:bCs/>
        </w:rPr>
        <w:t>deputy president, the president and the ten judges</w:t>
      </w:r>
      <w:r w:rsidR="009A4C33">
        <w:t xml:space="preserve"> to regulate and reform all constitutional laws.  Along with this, </w:t>
      </w:r>
      <w:r w:rsidR="00953858">
        <w:t xml:space="preserve">the UK still gives importance to the laws of the Queen, it sometimes </w:t>
      </w:r>
      <w:r w:rsidR="00953858" w:rsidRPr="009C32F4">
        <w:rPr>
          <w:b/>
          <w:bCs/>
        </w:rPr>
        <w:t>grants justice</w:t>
      </w:r>
      <w:r w:rsidR="00953858">
        <w:t xml:space="preserve"> to the new issues. Presently, </w:t>
      </w:r>
      <w:r w:rsidR="00953858" w:rsidRPr="009C32F4">
        <w:rPr>
          <w:b/>
          <w:bCs/>
        </w:rPr>
        <w:t>12 permanent judges</w:t>
      </w:r>
      <w:r w:rsidR="00953858">
        <w:t xml:space="preserve"> in the Supreme Court have </w:t>
      </w:r>
      <w:r w:rsidR="00953858" w:rsidRPr="009C32F4">
        <w:rPr>
          <w:b/>
          <w:bCs/>
        </w:rPr>
        <w:t>the liabilities</w:t>
      </w:r>
      <w:r w:rsidR="00953858">
        <w:t xml:space="preserve"> to grant the appeal allocated in the other courts. The president in </w:t>
      </w:r>
      <w:r w:rsidR="00953858" w:rsidRPr="009C32F4">
        <w:rPr>
          <w:b/>
          <w:bCs/>
        </w:rPr>
        <w:t>special cases requests</w:t>
      </w:r>
      <w:r w:rsidR="00953858">
        <w:t xml:space="preserve"> the senior judge to form two groups. The first group </w:t>
      </w:r>
      <w:r w:rsidR="004848E5">
        <w:t xml:space="preserve">acts as a senior judge of </w:t>
      </w:r>
      <w:r w:rsidR="004848E5" w:rsidRPr="009C32F4">
        <w:rPr>
          <w:b/>
          <w:bCs/>
        </w:rPr>
        <w:t>the territorial area</w:t>
      </w:r>
      <w:r w:rsidR="004848E5">
        <w:t xml:space="preserve"> and the second group acts under a </w:t>
      </w:r>
      <w:r w:rsidR="004848E5" w:rsidRPr="009C32F4">
        <w:rPr>
          <w:b/>
          <w:bCs/>
        </w:rPr>
        <w:t>supplementary panel</w:t>
      </w:r>
      <w:r w:rsidR="004848E5">
        <w:t xml:space="preserve">. The judges who are giving the contribution underlying in the panel have to </w:t>
      </w:r>
      <w:r w:rsidR="004848E5" w:rsidRPr="009C32F4">
        <w:rPr>
          <w:b/>
          <w:bCs/>
        </w:rPr>
        <w:t>follow section 75</w:t>
      </w:r>
      <w:r w:rsidR="000757FE">
        <w:rPr>
          <w:b/>
          <w:bCs/>
        </w:rPr>
        <w:t xml:space="preserve"> </w:t>
      </w:r>
      <w:r w:rsidR="000757FE">
        <w:rPr>
          <w:shd w:val="clear" w:color="auto" w:fill="FFFFFF"/>
        </w:rPr>
        <w:t>(</w:t>
      </w:r>
      <w:proofErr w:type="spellStart"/>
      <w:r w:rsidR="000757FE">
        <w:rPr>
          <w:shd w:val="clear" w:color="auto" w:fill="FFFFFF"/>
        </w:rPr>
        <w:t>Mimler</w:t>
      </w:r>
      <w:proofErr w:type="spellEnd"/>
      <w:r w:rsidR="000757FE">
        <w:rPr>
          <w:shd w:val="clear" w:color="auto" w:fill="FFFFFF"/>
        </w:rPr>
        <w:t>, 2019)</w:t>
      </w:r>
      <w:r w:rsidR="004848E5">
        <w:t xml:space="preserve">. This panel is also divided into two parts that are the former judge of senior territorial and the former judge of Supreme Court. </w:t>
      </w:r>
      <w:r w:rsidR="004848E5" w:rsidRPr="009C32F4">
        <w:rPr>
          <w:b/>
          <w:bCs/>
        </w:rPr>
        <w:t xml:space="preserve">The difference between these </w:t>
      </w:r>
      <w:r w:rsidR="004848E5" w:rsidRPr="009C32F4">
        <w:rPr>
          <w:b/>
          <w:bCs/>
        </w:rPr>
        <w:lastRenderedPageBreak/>
        <w:t>composi</w:t>
      </w:r>
      <w:r w:rsidRPr="009C32F4">
        <w:rPr>
          <w:b/>
          <w:bCs/>
        </w:rPr>
        <w:t>tions</w:t>
      </w:r>
      <w:r>
        <w:t xml:space="preserve"> of the Supreme Court of the UK is not too much from the other countries only there is an exception that the judges of the supplementary panel cannot receive any salary</w:t>
      </w:r>
      <w:r w:rsidR="000757FE">
        <w:t xml:space="preserve"> </w:t>
      </w:r>
      <w:r w:rsidR="000757FE">
        <w:rPr>
          <w:shd w:val="clear" w:color="auto" w:fill="FFFFFF"/>
        </w:rPr>
        <w:t>(Duncan, 2019)</w:t>
      </w:r>
      <w:r>
        <w:t xml:space="preserve">. The cases which have been closed and still </w:t>
      </w:r>
      <w:r w:rsidR="007B2A1D">
        <w:t xml:space="preserve">do not get proper judgement can be opened after </w:t>
      </w:r>
      <w:r w:rsidR="007B2A1D" w:rsidRPr="009C32F4">
        <w:rPr>
          <w:b/>
          <w:bCs/>
        </w:rPr>
        <w:t>appealing permission from the Supreme Court</w:t>
      </w:r>
      <w:r w:rsidR="007B2A1D">
        <w:t xml:space="preserve">. The Supreme Court expands the time for investing the case more deeply. </w:t>
      </w:r>
      <w:r w:rsidR="007B2A1D" w:rsidRPr="009C32F4">
        <w:rPr>
          <w:b/>
          <w:bCs/>
        </w:rPr>
        <w:t>The judges who do not avail to judg</w:t>
      </w:r>
      <w:r w:rsidR="007B2A1D">
        <w:t xml:space="preserve">e properly or make a decision on the case and laws are reported by the Supreme Court to the judicial committee. </w:t>
      </w:r>
      <w:r w:rsidR="007B2A1D" w:rsidRPr="009C32F4">
        <w:rPr>
          <w:b/>
          <w:bCs/>
        </w:rPr>
        <w:t>The wrong decision made by the judges</w:t>
      </w:r>
      <w:r w:rsidR="007B2A1D">
        <w:t xml:space="preserve"> can be taken over by the Supreme </w:t>
      </w:r>
      <w:r w:rsidR="009C32F4">
        <w:t xml:space="preserve">Court and ask the other court to reform that decision. It also implements </w:t>
      </w:r>
      <w:r w:rsidR="009C32F4" w:rsidRPr="009C32F4">
        <w:rPr>
          <w:b/>
          <w:bCs/>
        </w:rPr>
        <w:t xml:space="preserve">special laws on the common people </w:t>
      </w:r>
      <w:r w:rsidR="009C32F4">
        <w:t>when there is a major disruption in the country.</w:t>
      </w:r>
    </w:p>
    <w:p w14:paraId="6FE6111A" w14:textId="77777777" w:rsidR="00ED04EB" w:rsidRPr="00CC1C42" w:rsidRDefault="004E33E0" w:rsidP="00020A61">
      <w:pPr>
        <w:rPr>
          <w:b/>
          <w:bCs/>
        </w:rPr>
      </w:pPr>
      <w:r>
        <w:br w:type="page"/>
      </w:r>
    </w:p>
    <w:p w14:paraId="682AF952" w14:textId="77777777" w:rsidR="000A0667" w:rsidRDefault="004E33E0" w:rsidP="00554C2E">
      <w:pPr>
        <w:pStyle w:val="Heading1"/>
      </w:pPr>
      <w:r w:rsidRPr="00ED04EB">
        <w:lastRenderedPageBreak/>
        <w:t>Conclusion</w:t>
      </w:r>
    </w:p>
    <w:p w14:paraId="53ABA7C3" w14:textId="77777777" w:rsidR="004E0DFA" w:rsidRDefault="004E33E0" w:rsidP="00ED04EB">
      <w:r>
        <w:t xml:space="preserve">The essay has stated that the deviation of the judiciary is very important for maintaining the regulations strictly in a country. The essay has proven that the judges in the Supreme Court have many experiences to pass the laws. Various roles and power of the Supreme Court Justice have been critically analysed in the essay. Impacts of the gender and ethnicity have been </w:t>
      </w:r>
      <w:proofErr w:type="spellStart"/>
      <w:r>
        <w:t>generalised</w:t>
      </w:r>
      <w:proofErr w:type="spellEnd"/>
      <w:r>
        <w:t xml:space="preserve"> in the essay. There are some selection processes for the Supreme Court appointments that have been depicted systematically. During this, the regulations that have been applied to the process have been added to the essay. Future, it has given the light on the composition of the Supreme Court Justice.  </w:t>
      </w:r>
    </w:p>
    <w:p w14:paraId="7B4FD008" w14:textId="77777777" w:rsidR="004E0DFA" w:rsidRDefault="004E33E0">
      <w:pPr>
        <w:spacing w:line="259" w:lineRule="auto"/>
        <w:jc w:val="left"/>
      </w:pPr>
      <w:r>
        <w:br w:type="page"/>
      </w:r>
    </w:p>
    <w:p w14:paraId="3FECCE33" w14:textId="77777777" w:rsidR="00BF2F95" w:rsidRDefault="004E33E0" w:rsidP="00ED04EB">
      <w:pPr>
        <w:rPr>
          <w:b/>
          <w:bCs/>
        </w:rPr>
      </w:pPr>
      <w:r>
        <w:rPr>
          <w:b/>
          <w:bCs/>
        </w:rPr>
        <w:lastRenderedPageBreak/>
        <w:t>References</w:t>
      </w:r>
    </w:p>
    <w:p w14:paraId="7AAF47C6" w14:textId="77777777" w:rsidR="004E0DFA" w:rsidRDefault="004E33E0" w:rsidP="00ED04EB">
      <w:pPr>
        <w:rPr>
          <w:b/>
          <w:bCs/>
        </w:rPr>
      </w:pPr>
      <w:r>
        <w:rPr>
          <w:b/>
          <w:bCs/>
        </w:rPr>
        <w:t>Books and journals</w:t>
      </w:r>
    </w:p>
    <w:p w14:paraId="3161818C" w14:textId="77777777" w:rsidR="000757FE" w:rsidRDefault="004E33E0" w:rsidP="000757FE">
      <w:pPr>
        <w:rPr>
          <w:shd w:val="clear" w:color="auto" w:fill="FFFFFF"/>
        </w:rPr>
      </w:pPr>
      <w:r>
        <w:rPr>
          <w:shd w:val="clear" w:color="auto" w:fill="FFFFFF"/>
        </w:rPr>
        <w:t>Blair, D., (2019). Mark Elliott, Jack Williams and Alison Young (eds), The UK Constitution After Miller: Brexit and Beyond.</w:t>
      </w:r>
    </w:p>
    <w:p w14:paraId="04B3B333" w14:textId="77777777" w:rsidR="000757FE" w:rsidRDefault="004E33E0" w:rsidP="000757FE">
      <w:pPr>
        <w:rPr>
          <w:shd w:val="clear" w:color="auto" w:fill="FFFFFF"/>
        </w:rPr>
      </w:pPr>
      <w:r>
        <w:rPr>
          <w:shd w:val="clear" w:color="auto" w:fill="FFFFFF"/>
        </w:rPr>
        <w:t>Duncan, G. and Willoughby, R., (2019). UK Supreme Court decides on pregabalin second medical use patent. </w:t>
      </w:r>
      <w:r>
        <w:rPr>
          <w:i/>
          <w:iCs/>
          <w:shd w:val="clear" w:color="auto" w:fill="FFFFFF"/>
        </w:rPr>
        <w:t>Pharmaceutical Patent Analyst</w:t>
      </w:r>
      <w:r>
        <w:rPr>
          <w:shd w:val="clear" w:color="auto" w:fill="FFFFFF"/>
        </w:rPr>
        <w:t>, </w:t>
      </w:r>
      <w:r>
        <w:rPr>
          <w:i/>
          <w:iCs/>
          <w:shd w:val="clear" w:color="auto" w:fill="FFFFFF"/>
        </w:rPr>
        <w:t>8</w:t>
      </w:r>
      <w:r>
        <w:rPr>
          <w:shd w:val="clear" w:color="auto" w:fill="FFFFFF"/>
        </w:rPr>
        <w:t>(3), pp.81-85.</w:t>
      </w:r>
    </w:p>
    <w:p w14:paraId="7CEE6F1C" w14:textId="77777777" w:rsidR="000757FE" w:rsidRDefault="004E33E0" w:rsidP="000757FE">
      <w:pPr>
        <w:rPr>
          <w:shd w:val="clear" w:color="auto" w:fill="FFFFFF"/>
        </w:rPr>
      </w:pPr>
      <w:r>
        <w:rPr>
          <w:shd w:val="clear" w:color="auto" w:fill="FFFFFF"/>
        </w:rPr>
        <w:t xml:space="preserve">Hobbs, H., 2018. Constitutional recognition and reform: developing inclusive Australian citizenship through treaty. </w:t>
      </w:r>
      <w:r>
        <w:rPr>
          <w:i/>
          <w:iCs/>
          <w:shd w:val="clear" w:color="auto" w:fill="FFFFFF"/>
        </w:rPr>
        <w:t>Australian Journal of Political Science</w:t>
      </w:r>
      <w:r>
        <w:rPr>
          <w:shd w:val="clear" w:color="auto" w:fill="FFFFFF"/>
        </w:rPr>
        <w:t>, </w:t>
      </w:r>
      <w:r>
        <w:rPr>
          <w:i/>
          <w:iCs/>
          <w:shd w:val="clear" w:color="auto" w:fill="FFFFFF"/>
        </w:rPr>
        <w:t>53</w:t>
      </w:r>
      <w:r>
        <w:rPr>
          <w:shd w:val="clear" w:color="auto" w:fill="FFFFFF"/>
        </w:rPr>
        <w:t>(2), pp.176-194.</w:t>
      </w:r>
    </w:p>
    <w:p w14:paraId="62297F3A" w14:textId="77777777" w:rsidR="000757FE" w:rsidRDefault="004E33E0" w:rsidP="000757FE">
      <w:pPr>
        <w:rPr>
          <w:shd w:val="clear" w:color="auto" w:fill="FFFFFF"/>
        </w:rPr>
      </w:pPr>
      <w:proofErr w:type="spellStart"/>
      <w:r>
        <w:rPr>
          <w:shd w:val="clear" w:color="auto" w:fill="FFFFFF"/>
        </w:rPr>
        <w:t>Mimler</w:t>
      </w:r>
      <w:proofErr w:type="spellEnd"/>
      <w:r>
        <w:rPr>
          <w:shd w:val="clear" w:color="auto" w:fill="FFFFFF"/>
        </w:rPr>
        <w:t>, M.D., (2019). 3D printing and patent law–a UK perspective: apt and ready?. In </w:t>
      </w:r>
      <w:r>
        <w:rPr>
          <w:i/>
          <w:iCs/>
          <w:shd w:val="clear" w:color="auto" w:fill="FFFFFF"/>
        </w:rPr>
        <w:t>3D Printing and Beyond</w:t>
      </w:r>
      <w:r>
        <w:rPr>
          <w:shd w:val="clear" w:color="auto" w:fill="FFFFFF"/>
        </w:rPr>
        <w:t>. Edward Elgar Publishing.</w:t>
      </w:r>
    </w:p>
    <w:p w14:paraId="6D02D039" w14:textId="77777777" w:rsidR="000757FE" w:rsidRDefault="004E33E0" w:rsidP="000757FE">
      <w:pPr>
        <w:rPr>
          <w:shd w:val="clear" w:color="auto" w:fill="FFFFFF"/>
        </w:rPr>
      </w:pPr>
      <w:r>
        <w:rPr>
          <w:shd w:val="clear" w:color="auto" w:fill="FFFFFF"/>
        </w:rPr>
        <w:t>Young, A.L., (2021). The Prorogation Case: Re-inventing the Constitution or Re-imagining Constitutional Scholarship. Appellate Press.</w:t>
      </w:r>
    </w:p>
    <w:p w14:paraId="1FFB1A16" w14:textId="77777777" w:rsidR="004E0DFA" w:rsidRDefault="004E33E0" w:rsidP="00ED04EB">
      <w:pPr>
        <w:rPr>
          <w:b/>
          <w:bCs/>
        </w:rPr>
      </w:pPr>
      <w:r>
        <w:rPr>
          <w:b/>
          <w:bCs/>
        </w:rPr>
        <w:t>Website references</w:t>
      </w:r>
    </w:p>
    <w:p w14:paraId="7F248FBC" w14:textId="77777777" w:rsidR="00B96214" w:rsidRDefault="004E33E0" w:rsidP="00B96214">
      <w:pPr>
        <w:pStyle w:val="Bibliography"/>
        <w:rPr>
          <w:noProof/>
          <w:szCs w:val="24"/>
        </w:rPr>
      </w:pPr>
      <w:r>
        <w:rPr>
          <w:noProof/>
        </w:rPr>
        <w:t xml:space="preserve">archives, (2022). </w:t>
      </w:r>
      <w:r>
        <w:rPr>
          <w:i/>
          <w:iCs/>
          <w:noProof/>
        </w:rPr>
        <w:t xml:space="preserve">Federal Judiciary Act (1789) - National Archives. </w:t>
      </w:r>
      <w:r>
        <w:rPr>
          <w:noProof/>
        </w:rPr>
        <w:t xml:space="preserve">[Online] </w:t>
      </w:r>
    </w:p>
    <w:p w14:paraId="38AB2605" w14:textId="0C700196" w:rsidR="00B96214" w:rsidRDefault="004E33E0" w:rsidP="00B96214">
      <w:pPr>
        <w:pStyle w:val="Bibliography"/>
        <w:rPr>
          <w:noProof/>
          <w:szCs w:val="24"/>
        </w:rPr>
      </w:pPr>
      <w:r>
        <w:rPr>
          <w:noProof/>
        </w:rPr>
        <w:t xml:space="preserve">Available at: </w:t>
      </w:r>
      <w:hyperlink r:id="rId7" w:history="1">
        <w:r w:rsidRPr="00172CF1">
          <w:rPr>
            <w:rStyle w:val="Hyperlink"/>
            <w:noProof/>
          </w:rPr>
          <w:t>https://www.archives.gov/milestone-documents/federal-judiciary-act</w:t>
        </w:r>
      </w:hyperlink>
    </w:p>
    <w:p w14:paraId="18DE5813" w14:textId="77777777" w:rsidR="00B96214" w:rsidRDefault="004E33E0" w:rsidP="00B96214">
      <w:pPr>
        <w:pStyle w:val="Bibliography"/>
        <w:rPr>
          <w:noProof/>
        </w:rPr>
      </w:pPr>
      <w:r>
        <w:rPr>
          <w:noProof/>
        </w:rPr>
        <w:t xml:space="preserve">bankofengland, (2021). </w:t>
      </w:r>
      <w:r>
        <w:rPr>
          <w:i/>
          <w:iCs/>
          <w:noProof/>
        </w:rPr>
        <w:t xml:space="preserve">Court Review of Ethnic Diversity and Inclusion. </w:t>
      </w:r>
      <w:r>
        <w:rPr>
          <w:noProof/>
        </w:rPr>
        <w:t xml:space="preserve">[Online] </w:t>
      </w:r>
    </w:p>
    <w:p w14:paraId="24E5849B" w14:textId="2892AE6D" w:rsidR="00B96214" w:rsidRDefault="004E33E0" w:rsidP="00B96214">
      <w:pPr>
        <w:pStyle w:val="Bibliography"/>
        <w:rPr>
          <w:noProof/>
        </w:rPr>
      </w:pPr>
      <w:r>
        <w:rPr>
          <w:noProof/>
        </w:rPr>
        <w:t xml:space="preserve">Available at: </w:t>
      </w:r>
      <w:hyperlink r:id="rId8" w:history="1">
        <w:r w:rsidRPr="00172CF1">
          <w:rPr>
            <w:rStyle w:val="Hyperlink"/>
            <w:noProof/>
          </w:rPr>
          <w:t>https://www.bankofengland.co.uk/report/2021/court-review-of-ethnic-diversity-and-inclusion</w:t>
        </w:r>
      </w:hyperlink>
    </w:p>
    <w:p w14:paraId="141CEE86" w14:textId="77777777" w:rsidR="00B96214" w:rsidRDefault="004E33E0" w:rsidP="00B96214">
      <w:pPr>
        <w:pStyle w:val="Bibliography"/>
        <w:rPr>
          <w:noProof/>
        </w:rPr>
      </w:pPr>
      <w:r>
        <w:rPr>
          <w:noProof/>
        </w:rPr>
        <w:t xml:space="preserve">Bovend’Eert, P., (2018). </w:t>
      </w:r>
      <w:r>
        <w:rPr>
          <w:i/>
          <w:iCs/>
          <w:noProof/>
        </w:rPr>
        <w:t xml:space="preserve">Recruitment and appointment of judges and justices in Europe and the US: law and legal culture. </w:t>
      </w:r>
      <w:r>
        <w:rPr>
          <w:noProof/>
        </w:rPr>
        <w:t xml:space="preserve">[Online] </w:t>
      </w:r>
    </w:p>
    <w:p w14:paraId="34F757B5" w14:textId="1808E58D" w:rsidR="00B96214" w:rsidRPr="00172CF1" w:rsidRDefault="004E33E0" w:rsidP="00B96214">
      <w:pPr>
        <w:pStyle w:val="Bibliography"/>
        <w:rPr>
          <w:rStyle w:val="Hyperlink"/>
        </w:rPr>
      </w:pPr>
      <w:r>
        <w:rPr>
          <w:noProof/>
        </w:rPr>
        <w:lastRenderedPageBreak/>
        <w:t xml:space="preserve">Available at: </w:t>
      </w:r>
      <w:hyperlink r:id="rId9" w:history="1">
        <w:r w:rsidRPr="00172CF1">
          <w:rPr>
            <w:rStyle w:val="Hyperlink"/>
          </w:rPr>
          <w:t>https://trema.nvvr.org/editie/2018-05/recruitment-and-appointment-of-judges-and-justices-in-europe-and-the-us</w:t>
        </w:r>
      </w:hyperlink>
    </w:p>
    <w:p w14:paraId="0FEC8A1B" w14:textId="77777777" w:rsidR="00B96214" w:rsidRDefault="004E33E0" w:rsidP="00B96214">
      <w:pPr>
        <w:pStyle w:val="Bibliography"/>
        <w:rPr>
          <w:noProof/>
        </w:rPr>
      </w:pPr>
      <w:r>
        <w:rPr>
          <w:noProof/>
        </w:rPr>
        <w:t xml:space="preserve">Coleman, C., (2020). </w:t>
      </w:r>
      <w:r>
        <w:rPr>
          <w:i/>
          <w:iCs/>
          <w:noProof/>
        </w:rPr>
        <w:t xml:space="preserve">Supreme Court President Lord Reed wants more diversity in Supreme Court. </w:t>
      </w:r>
      <w:r>
        <w:rPr>
          <w:noProof/>
        </w:rPr>
        <w:t xml:space="preserve">[Online] </w:t>
      </w:r>
    </w:p>
    <w:p w14:paraId="007AEF00" w14:textId="31776B90" w:rsidR="00B96214" w:rsidRDefault="004E33E0" w:rsidP="00B96214">
      <w:pPr>
        <w:pStyle w:val="Bibliography"/>
        <w:rPr>
          <w:noProof/>
        </w:rPr>
      </w:pPr>
      <w:r>
        <w:rPr>
          <w:noProof/>
        </w:rPr>
        <w:t xml:space="preserve">Available at: </w:t>
      </w:r>
      <w:hyperlink r:id="rId10" w:history="1">
        <w:r w:rsidRPr="00172CF1">
          <w:rPr>
            <w:rStyle w:val="Hyperlink"/>
            <w:noProof/>
          </w:rPr>
          <w:t>https://www.bbc.com/news/uk-54410466</w:t>
        </w:r>
      </w:hyperlink>
    </w:p>
    <w:p w14:paraId="072F8787" w14:textId="77777777" w:rsidR="00B96214" w:rsidRDefault="004E33E0" w:rsidP="00B96214">
      <w:pPr>
        <w:pStyle w:val="Bibliography"/>
        <w:rPr>
          <w:noProof/>
        </w:rPr>
      </w:pPr>
      <w:r>
        <w:rPr>
          <w:noProof/>
        </w:rPr>
        <w:t xml:space="preserve">Educaloi, (2022). </w:t>
      </w:r>
      <w:r>
        <w:rPr>
          <w:i/>
          <w:iCs/>
          <w:noProof/>
        </w:rPr>
        <w:t xml:space="preserve">Differences Between Civil and Criminal Cases. </w:t>
      </w:r>
      <w:r>
        <w:rPr>
          <w:noProof/>
        </w:rPr>
        <w:t xml:space="preserve">[Online] </w:t>
      </w:r>
    </w:p>
    <w:p w14:paraId="456F062F" w14:textId="617CA0C5" w:rsidR="00B96214" w:rsidRDefault="004E33E0" w:rsidP="00B96214">
      <w:pPr>
        <w:pStyle w:val="Bibliography"/>
        <w:rPr>
          <w:noProof/>
        </w:rPr>
      </w:pPr>
      <w:r>
        <w:rPr>
          <w:noProof/>
        </w:rPr>
        <w:t xml:space="preserve">Available at: </w:t>
      </w:r>
      <w:hyperlink r:id="rId11" w:history="1">
        <w:r w:rsidRPr="00172CF1">
          <w:rPr>
            <w:rStyle w:val="Hyperlink"/>
            <w:noProof/>
          </w:rPr>
          <w:t>https://educaloi.qc.ca/en/capsules/differences-between-civil-and-criminal-cases/</w:t>
        </w:r>
      </w:hyperlink>
    </w:p>
    <w:p w14:paraId="4F4D0AA2" w14:textId="77777777" w:rsidR="00B96214" w:rsidRDefault="004E33E0" w:rsidP="00B96214">
      <w:pPr>
        <w:pStyle w:val="Bibliography"/>
        <w:rPr>
          <w:noProof/>
        </w:rPr>
      </w:pPr>
      <w:r>
        <w:rPr>
          <w:noProof/>
        </w:rPr>
        <w:t xml:space="preserve">JudiciaryUK, (2022). </w:t>
      </w:r>
      <w:r>
        <w:rPr>
          <w:i/>
          <w:iCs/>
          <w:noProof/>
        </w:rPr>
        <w:t xml:space="preserve">Civil | Courts and Tribunals Judiciary. </w:t>
      </w:r>
      <w:r>
        <w:rPr>
          <w:noProof/>
        </w:rPr>
        <w:t xml:space="preserve">[Online] </w:t>
      </w:r>
    </w:p>
    <w:p w14:paraId="599DCB02" w14:textId="7B6E7D38" w:rsidR="00B96214" w:rsidRDefault="004E33E0" w:rsidP="00B96214">
      <w:pPr>
        <w:pStyle w:val="Bibliography"/>
        <w:rPr>
          <w:noProof/>
        </w:rPr>
      </w:pPr>
      <w:r>
        <w:rPr>
          <w:noProof/>
        </w:rPr>
        <w:t xml:space="preserve">Available at: </w:t>
      </w:r>
      <w:hyperlink r:id="rId12" w:history="1">
        <w:r w:rsidRPr="00172CF1">
          <w:rPr>
            <w:rStyle w:val="Hyperlink"/>
          </w:rPr>
          <w:t>https://www.judiciary.uk/about-the-judiciary/the-justice-system/jurisdictions/civil-jurisdiction/</w:t>
        </w:r>
      </w:hyperlink>
    </w:p>
    <w:p w14:paraId="1581E39F" w14:textId="77777777" w:rsidR="00B96214" w:rsidRDefault="004E33E0" w:rsidP="00B96214">
      <w:pPr>
        <w:pStyle w:val="Bibliography"/>
        <w:rPr>
          <w:noProof/>
        </w:rPr>
      </w:pPr>
      <w:r>
        <w:rPr>
          <w:noProof/>
        </w:rPr>
        <w:t xml:space="preserve">Justcite, (2022). </w:t>
      </w:r>
      <w:r>
        <w:rPr>
          <w:i/>
          <w:iCs/>
          <w:noProof/>
        </w:rPr>
        <w:t xml:space="preserve">What is the Structure of the UK Court System?. </w:t>
      </w:r>
      <w:r>
        <w:rPr>
          <w:noProof/>
        </w:rPr>
        <w:t xml:space="preserve">[Online] </w:t>
      </w:r>
    </w:p>
    <w:p w14:paraId="330600B6" w14:textId="28D69EE0" w:rsidR="00B96214" w:rsidRDefault="004E33E0" w:rsidP="00B96214">
      <w:pPr>
        <w:pStyle w:val="Bibliography"/>
        <w:rPr>
          <w:noProof/>
        </w:rPr>
      </w:pPr>
      <w:r>
        <w:rPr>
          <w:noProof/>
        </w:rPr>
        <w:t xml:space="preserve">Available at: </w:t>
      </w:r>
      <w:hyperlink r:id="rId13" w:history="1">
        <w:r w:rsidRPr="00172CF1">
          <w:rPr>
            <w:rStyle w:val="Hyperlink"/>
          </w:rPr>
          <w:t>http://www.justcite.com/kb/editorial-policies/terms/uk-court-structure/</w:t>
        </w:r>
      </w:hyperlink>
    </w:p>
    <w:p w14:paraId="08561791" w14:textId="77777777" w:rsidR="00B96214" w:rsidRDefault="004E33E0" w:rsidP="00B96214">
      <w:pPr>
        <w:pStyle w:val="Bibliography"/>
        <w:rPr>
          <w:noProof/>
        </w:rPr>
      </w:pPr>
      <w:r>
        <w:rPr>
          <w:noProof/>
        </w:rPr>
        <w:t xml:space="preserve">MALLESON, K., (2022). </w:t>
      </w:r>
      <w:r>
        <w:rPr>
          <w:i/>
          <w:iCs/>
          <w:noProof/>
        </w:rPr>
        <w:t xml:space="preserve">Values diversity in the United Kingdom Supreme Court: abandoning the ‘don't-ask-don't-tell’ policy. </w:t>
      </w:r>
      <w:r>
        <w:rPr>
          <w:noProof/>
        </w:rPr>
        <w:t xml:space="preserve">[Online] </w:t>
      </w:r>
    </w:p>
    <w:p w14:paraId="69D2DA28" w14:textId="61A9A313" w:rsidR="00B96214" w:rsidRPr="00172CF1" w:rsidRDefault="004E33E0" w:rsidP="00B96214">
      <w:pPr>
        <w:pStyle w:val="Bibliography"/>
        <w:rPr>
          <w:rStyle w:val="Hyperlink"/>
        </w:rPr>
      </w:pPr>
      <w:r>
        <w:rPr>
          <w:noProof/>
        </w:rPr>
        <w:t>Available at</w:t>
      </w:r>
      <w:r w:rsidRPr="00172CF1">
        <w:rPr>
          <w:rStyle w:val="Hyperlink"/>
        </w:rPr>
        <w:t xml:space="preserve">: </w:t>
      </w:r>
      <w:hyperlink r:id="rId14" w:history="1">
        <w:r w:rsidRPr="00172CF1">
          <w:rPr>
            <w:rStyle w:val="Hyperlink"/>
          </w:rPr>
          <w:t>https://onlinelibrary.wiley.com/doi/full/10.1111/jols.12343</w:t>
        </w:r>
      </w:hyperlink>
    </w:p>
    <w:p w14:paraId="5908317B" w14:textId="77777777" w:rsidR="00B96214" w:rsidRDefault="004E33E0" w:rsidP="00B96214">
      <w:pPr>
        <w:pStyle w:val="Bibliography"/>
        <w:rPr>
          <w:noProof/>
        </w:rPr>
      </w:pPr>
      <w:r>
        <w:rPr>
          <w:noProof/>
        </w:rPr>
        <w:t xml:space="preserve">Ruiz, V., (2022). </w:t>
      </w:r>
      <w:r>
        <w:rPr>
          <w:i/>
          <w:iCs/>
          <w:noProof/>
        </w:rPr>
        <w:t xml:space="preserve">The Role of Women Judges and a Gender Perspective in Ensuring Judicial Independence and Integrity. </w:t>
      </w:r>
      <w:r>
        <w:rPr>
          <w:noProof/>
        </w:rPr>
        <w:t xml:space="preserve">[Online] </w:t>
      </w:r>
    </w:p>
    <w:p w14:paraId="2A5F2CAD" w14:textId="77777777" w:rsidR="00B96214" w:rsidRDefault="004E33E0" w:rsidP="00B96214">
      <w:pPr>
        <w:pStyle w:val="Bibliography"/>
        <w:rPr>
          <w:noProof/>
        </w:rPr>
      </w:pPr>
      <w:r>
        <w:rPr>
          <w:noProof/>
        </w:rPr>
        <w:t xml:space="preserve">Available at: </w:t>
      </w:r>
      <w:r>
        <w:rPr>
          <w:noProof/>
          <w:u w:val="single"/>
        </w:rPr>
        <w:t>The Role of Women Judges and a Gender Perspective in Ensuring Judicial Independence and Integrity</w:t>
      </w:r>
    </w:p>
    <w:p w14:paraId="2041BF64" w14:textId="77777777" w:rsidR="000757FE" w:rsidRDefault="004E33E0" w:rsidP="00B96214">
      <w:pPr>
        <w:pStyle w:val="Bibliography"/>
        <w:rPr>
          <w:noProof/>
        </w:rPr>
      </w:pPr>
      <w:r>
        <w:rPr>
          <w:noProof/>
        </w:rPr>
        <w:t xml:space="preserve">SupremecourtUK, (2022). </w:t>
      </w:r>
      <w:r>
        <w:rPr>
          <w:i/>
          <w:iCs/>
          <w:noProof/>
        </w:rPr>
        <w:t xml:space="preserve">Role of The Supreme Court. </w:t>
      </w:r>
      <w:r>
        <w:rPr>
          <w:noProof/>
        </w:rPr>
        <w:t xml:space="preserve">[Online] </w:t>
      </w:r>
    </w:p>
    <w:p w14:paraId="1558314D" w14:textId="662E1559" w:rsidR="000757FE" w:rsidRDefault="004E33E0" w:rsidP="00B96214">
      <w:pPr>
        <w:pStyle w:val="Bibliography"/>
        <w:rPr>
          <w:noProof/>
        </w:rPr>
      </w:pPr>
      <w:r>
        <w:rPr>
          <w:noProof/>
        </w:rPr>
        <w:lastRenderedPageBreak/>
        <w:t xml:space="preserve">Available at: </w:t>
      </w:r>
      <w:hyperlink r:id="rId15" w:history="1">
        <w:r w:rsidRPr="00172CF1">
          <w:rPr>
            <w:rStyle w:val="Hyperlink"/>
            <w:noProof/>
          </w:rPr>
          <w:t>https://www.supremecourt.uk/about/role-of-the-supreme-court.html</w:t>
        </w:r>
      </w:hyperlink>
    </w:p>
    <w:p w14:paraId="736825DF" w14:textId="77777777" w:rsidR="004E0DFA" w:rsidRPr="00ED04EB" w:rsidRDefault="004E0DFA" w:rsidP="00ED04EB">
      <w:pPr>
        <w:rPr>
          <w:b/>
          <w:bCs/>
        </w:rPr>
      </w:pPr>
    </w:p>
    <w:sectPr w:rsidR="004E0DFA" w:rsidRPr="00ED04EB" w:rsidSect="000A0667">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D644F" w14:textId="77777777" w:rsidR="007E4CB4" w:rsidRDefault="007E4CB4">
      <w:pPr>
        <w:spacing w:after="0" w:line="240" w:lineRule="auto"/>
      </w:pPr>
      <w:r>
        <w:separator/>
      </w:r>
    </w:p>
  </w:endnote>
  <w:endnote w:type="continuationSeparator" w:id="0">
    <w:p w14:paraId="695D9DB4" w14:textId="77777777" w:rsidR="007E4CB4" w:rsidRDefault="007E4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343167"/>
      <w:docPartObj>
        <w:docPartGallery w:val="Page Numbers (Bottom of Page)"/>
        <w:docPartUnique/>
      </w:docPartObj>
    </w:sdtPr>
    <w:sdtEndPr/>
    <w:sdtContent>
      <w:sdt>
        <w:sdtPr>
          <w:id w:val="-1769616900"/>
          <w:docPartObj>
            <w:docPartGallery w:val="Page Numbers (Top of Page)"/>
            <w:docPartUnique/>
          </w:docPartObj>
        </w:sdtPr>
        <w:sdtEndPr/>
        <w:sdtContent>
          <w:p w14:paraId="276B1CE1" w14:textId="77777777" w:rsidR="00ED04EB" w:rsidRDefault="004E33E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33F9D82" w14:textId="77777777" w:rsidR="000A0667" w:rsidRDefault="000A0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11851" w14:textId="77777777" w:rsidR="007E4CB4" w:rsidRDefault="007E4CB4">
      <w:pPr>
        <w:spacing w:after="0" w:line="240" w:lineRule="auto"/>
      </w:pPr>
      <w:r>
        <w:separator/>
      </w:r>
    </w:p>
  </w:footnote>
  <w:footnote w:type="continuationSeparator" w:id="0">
    <w:p w14:paraId="5775C469" w14:textId="77777777" w:rsidR="007E4CB4" w:rsidRDefault="007E4C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93EC" w14:textId="008A6092" w:rsidR="000A0667" w:rsidRPr="00171938" w:rsidRDefault="00171938" w:rsidP="00ED04EB">
    <w:pPr>
      <w:pStyle w:val="Header"/>
      <w:jc w:val="right"/>
      <w:rPr>
        <w:lang w:val="en-IN"/>
      </w:rPr>
    </w:pPr>
    <w:r>
      <w:rPr>
        <w:lang w:val="en-IN"/>
      </w:rPr>
      <w:t>Law and Legal Processes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667"/>
    <w:rsid w:val="000043A3"/>
    <w:rsid w:val="00020A61"/>
    <w:rsid w:val="00045627"/>
    <w:rsid w:val="00064FF5"/>
    <w:rsid w:val="000757FE"/>
    <w:rsid w:val="00080E5B"/>
    <w:rsid w:val="00086631"/>
    <w:rsid w:val="000A0667"/>
    <w:rsid w:val="000D59F9"/>
    <w:rsid w:val="00171938"/>
    <w:rsid w:val="00172CF1"/>
    <w:rsid w:val="001C6E18"/>
    <w:rsid w:val="00204C7D"/>
    <w:rsid w:val="0023148A"/>
    <w:rsid w:val="002563A4"/>
    <w:rsid w:val="00282F47"/>
    <w:rsid w:val="002C3807"/>
    <w:rsid w:val="002D55BC"/>
    <w:rsid w:val="00336789"/>
    <w:rsid w:val="00366CFF"/>
    <w:rsid w:val="003D653D"/>
    <w:rsid w:val="004848E5"/>
    <w:rsid w:val="004E0DFA"/>
    <w:rsid w:val="004E33E0"/>
    <w:rsid w:val="0052314F"/>
    <w:rsid w:val="005357AA"/>
    <w:rsid w:val="00554C2E"/>
    <w:rsid w:val="005D3291"/>
    <w:rsid w:val="00612D0D"/>
    <w:rsid w:val="00627231"/>
    <w:rsid w:val="006651FD"/>
    <w:rsid w:val="00680011"/>
    <w:rsid w:val="00795564"/>
    <w:rsid w:val="007A3F95"/>
    <w:rsid w:val="007B2A1D"/>
    <w:rsid w:val="007B4DAD"/>
    <w:rsid w:val="007E4CB4"/>
    <w:rsid w:val="00824145"/>
    <w:rsid w:val="008B492C"/>
    <w:rsid w:val="008E49A2"/>
    <w:rsid w:val="009134B2"/>
    <w:rsid w:val="00921BEA"/>
    <w:rsid w:val="009410A4"/>
    <w:rsid w:val="00953858"/>
    <w:rsid w:val="00953EB9"/>
    <w:rsid w:val="00970244"/>
    <w:rsid w:val="00983EE8"/>
    <w:rsid w:val="009A4C33"/>
    <w:rsid w:val="009A5696"/>
    <w:rsid w:val="009C32F4"/>
    <w:rsid w:val="00A43848"/>
    <w:rsid w:val="00AD24D4"/>
    <w:rsid w:val="00B9470B"/>
    <w:rsid w:val="00B96214"/>
    <w:rsid w:val="00BB4874"/>
    <w:rsid w:val="00BF2F95"/>
    <w:rsid w:val="00BF74D7"/>
    <w:rsid w:val="00C568FE"/>
    <w:rsid w:val="00CA3360"/>
    <w:rsid w:val="00CB32E3"/>
    <w:rsid w:val="00CC1C42"/>
    <w:rsid w:val="00D36B26"/>
    <w:rsid w:val="00DB1F90"/>
    <w:rsid w:val="00DD5678"/>
    <w:rsid w:val="00DE7B6A"/>
    <w:rsid w:val="00E10DBC"/>
    <w:rsid w:val="00E12AD4"/>
    <w:rsid w:val="00E62B9B"/>
    <w:rsid w:val="00EB0600"/>
    <w:rsid w:val="00ED04EB"/>
    <w:rsid w:val="00EE082F"/>
    <w:rsid w:val="00F01B33"/>
    <w:rsid w:val="00F06080"/>
    <w:rsid w:val="00F33215"/>
    <w:rsid w:val="00FA399C"/>
    <w:rsid w:val="00FD3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C8E9A"/>
  <w15:chartTrackingRefBased/>
  <w15:docId w15:val="{6D42F3FD-C8A3-414B-92ED-B26FAB7F0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E18"/>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53EB9"/>
    <w:pPr>
      <w:keepNext/>
      <w:keepLines/>
      <w:spacing w:before="480" w:after="120"/>
      <w:outlineLvl w:val="0"/>
    </w:pPr>
    <w:rPr>
      <w:rFonts w:eastAsiaTheme="majorEastAsia" w:cstheme="majorBidi"/>
      <w:b/>
      <w:color w:val="000000"/>
      <w:sz w:val="28"/>
      <w:szCs w:val="46"/>
    </w:rPr>
  </w:style>
  <w:style w:type="paragraph" w:styleId="Heading2">
    <w:name w:val="heading 2"/>
    <w:basedOn w:val="Normal"/>
    <w:next w:val="Normal"/>
    <w:link w:val="Heading2Char"/>
    <w:autoRedefine/>
    <w:uiPriority w:val="9"/>
    <w:semiHidden/>
    <w:unhideWhenUsed/>
    <w:qFormat/>
    <w:rsid w:val="00F3321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B9470B"/>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EB9"/>
    <w:rPr>
      <w:rFonts w:ascii="Times New Roman" w:eastAsiaTheme="majorEastAsia" w:hAnsi="Times New Roman" w:cstheme="majorBidi"/>
      <w:b/>
      <w:color w:val="000000"/>
      <w:sz w:val="28"/>
      <w:szCs w:val="46"/>
    </w:rPr>
  </w:style>
  <w:style w:type="character" w:customStyle="1" w:styleId="Heading2Char">
    <w:name w:val="Heading 2 Char"/>
    <w:basedOn w:val="DefaultParagraphFont"/>
    <w:link w:val="Heading2"/>
    <w:uiPriority w:val="9"/>
    <w:semiHidden/>
    <w:rsid w:val="00F33215"/>
    <w:rPr>
      <w:rFonts w:ascii="Times New Roman" w:eastAsiaTheme="majorEastAsia" w:hAnsi="Times New Roman" w:cstheme="majorBidi"/>
      <w:b/>
      <w:sz w:val="26"/>
      <w:szCs w:val="26"/>
    </w:rPr>
  </w:style>
  <w:style w:type="paragraph" w:styleId="NoSpacing">
    <w:name w:val="No Spacing"/>
    <w:autoRedefine/>
    <w:uiPriority w:val="1"/>
    <w:qFormat/>
    <w:rsid w:val="00F33215"/>
    <w:pPr>
      <w:spacing w:after="0" w:line="480" w:lineRule="auto"/>
      <w:jc w:val="both"/>
    </w:pPr>
    <w:rPr>
      <w:rFonts w:ascii="Times New Roman" w:hAnsi="Times New Roman"/>
      <w:sz w:val="24"/>
      <w:u w:val="single"/>
    </w:rPr>
  </w:style>
  <w:style w:type="character" w:customStyle="1" w:styleId="Heading3Char">
    <w:name w:val="Heading 3 Char"/>
    <w:basedOn w:val="DefaultParagraphFont"/>
    <w:link w:val="Heading3"/>
    <w:uiPriority w:val="9"/>
    <w:rsid w:val="00B9470B"/>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0A06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667"/>
    <w:rPr>
      <w:rFonts w:ascii="Times New Roman" w:hAnsi="Times New Roman"/>
      <w:sz w:val="24"/>
    </w:rPr>
  </w:style>
  <w:style w:type="paragraph" w:styleId="Footer">
    <w:name w:val="footer"/>
    <w:basedOn w:val="Normal"/>
    <w:link w:val="FooterChar"/>
    <w:uiPriority w:val="99"/>
    <w:unhideWhenUsed/>
    <w:rsid w:val="000A06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667"/>
    <w:rPr>
      <w:rFonts w:ascii="Times New Roman" w:hAnsi="Times New Roman"/>
      <w:sz w:val="24"/>
    </w:rPr>
  </w:style>
  <w:style w:type="paragraph" w:styleId="Bibliography">
    <w:name w:val="Bibliography"/>
    <w:basedOn w:val="Normal"/>
    <w:next w:val="Normal"/>
    <w:uiPriority w:val="37"/>
    <w:unhideWhenUsed/>
    <w:rsid w:val="000757FE"/>
  </w:style>
  <w:style w:type="character" w:styleId="Hyperlink">
    <w:name w:val="Hyperlink"/>
    <w:basedOn w:val="DefaultParagraphFont"/>
    <w:uiPriority w:val="99"/>
    <w:unhideWhenUsed/>
    <w:rsid w:val="00172CF1"/>
    <w:rPr>
      <w:color w:val="0563C1" w:themeColor="hyperlink"/>
      <w:u w:val="single"/>
    </w:rPr>
  </w:style>
  <w:style w:type="character" w:styleId="UnresolvedMention">
    <w:name w:val="Unresolved Mention"/>
    <w:basedOn w:val="DefaultParagraphFont"/>
    <w:uiPriority w:val="99"/>
    <w:rsid w:val="00172CF1"/>
    <w:rPr>
      <w:color w:val="605E5C"/>
      <w:shd w:val="clear" w:color="auto" w:fill="E1DFDD"/>
    </w:rPr>
  </w:style>
  <w:style w:type="character" w:styleId="FollowedHyperlink">
    <w:name w:val="FollowedHyperlink"/>
    <w:basedOn w:val="DefaultParagraphFont"/>
    <w:uiPriority w:val="99"/>
    <w:semiHidden/>
    <w:unhideWhenUsed/>
    <w:rsid w:val="00172C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kofengland.co.uk/report/2021/court-review-of-ethnic-diversity-and-inclusion" TargetMode="External"/><Relationship Id="rId13" Type="http://schemas.openxmlformats.org/officeDocument/2006/relationships/hyperlink" Target="http://www.justcite.com/kb/editorial-policies/terms/uk-court-structu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chives.gov/milestone-documents/federal-judiciary-act" TargetMode="External"/><Relationship Id="rId12" Type="http://schemas.openxmlformats.org/officeDocument/2006/relationships/hyperlink" Target="https://www.judiciary.uk/about-the-judiciary/the-justice-system/jurisdictions/civil-jurisdic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ucaloi.qc.ca/en/capsules/differences-between-civil-and-criminal-cases/" TargetMode="External"/><Relationship Id="rId5" Type="http://schemas.openxmlformats.org/officeDocument/2006/relationships/footnotes" Target="footnotes.xml"/><Relationship Id="rId15" Type="http://schemas.openxmlformats.org/officeDocument/2006/relationships/hyperlink" Target="https://www.supremecourt.uk/about/role-of-the-supreme-court.html" TargetMode="External"/><Relationship Id="rId10" Type="http://schemas.openxmlformats.org/officeDocument/2006/relationships/hyperlink" Target="https://www.bbc.com/news/uk-5441046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rema.nvvr.org/editie/2018-05/recruitment-and-appointment-of-judges-and-justices-in-europe-and-the-us" TargetMode="External"/><Relationship Id="rId14" Type="http://schemas.openxmlformats.org/officeDocument/2006/relationships/hyperlink" Target="https://onlinelibrary.wiley.com/doi/full/10.1111/jols.123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Cli20</b:Tag>
    <b:SourceType>DocumentFromInternetSite</b:SourceType>
    <b:Guid>{838CE64E-EC93-44C7-82AE-8E5B181842CB}</b:Guid>
    <b:Author>
      <b:Author>
        <b:NameList>
          <b:Person>
            <b:Last>Coleman</b:Last>
            <b:First>Clive</b:First>
          </b:Person>
        </b:NameList>
      </b:Author>
    </b:Author>
    <b:Title>Supreme Court President Lord Reed wants more diversity in Supreme Court</b:Title>
    <b:Year>2020</b:Year>
    <b:URL>https://www.bbc.com/news/uk-54410466</b:URL>
    <b:RefOrder>6</b:RefOrder>
  </b:Source>
  <b:Source>
    <b:Tag>Sup22</b:Tag>
    <b:SourceType>DocumentFromInternetSite</b:SourceType>
    <b:Guid>{FA6A7D55-906E-497B-BAD6-D156EB8D2331}</b:Guid>
    <b:Author>
      <b:Author>
        <b:NameList>
          <b:Person>
            <b:Last>SupremecourtUK</b:Last>
          </b:Person>
        </b:NameList>
      </b:Author>
    </b:Author>
    <b:Title>Role of The Supreme Court</b:Title>
    <b:Year>2022</b:Year>
    <b:URL>https://www.supremecourt.uk/about/role-of-the-supreme-court.html</b:URL>
    <b:RefOrder>1</b:RefOrder>
  </b:Source>
  <b:Source>
    <b:Tag>Edu22</b:Tag>
    <b:SourceType>DocumentFromInternetSite</b:SourceType>
    <b:Guid>{3D249DE6-F39D-4AA6-9A4C-D979B430B4BA}</b:Guid>
    <b:Author>
      <b:Author>
        <b:NameList>
          <b:Person>
            <b:Last>Educaloi</b:Last>
          </b:Person>
        </b:NameList>
      </b:Author>
    </b:Author>
    <b:Title>Differences Between Civil and Criminal Cases</b:Title>
    <b:Year>2022</b:Year>
    <b:URL>https://educaloi.qc.ca/en/capsules/differences-between-civil-and-criminal-cases/</b:URL>
    <b:RefOrder>2</b:RefOrder>
  </b:Source>
  <b:Source>
    <b:Tag>Jud13</b:Tag>
    <b:SourceType>DocumentFromInternetSite</b:SourceType>
    <b:Guid>{6F6B8730-A91B-4FD0-9A7F-37F62E7C0440}</b:Guid>
    <b:Author>
      <b:Author>
        <b:NameList>
          <b:Person>
            <b:Last>JudiciaryUK</b:Last>
          </b:Person>
        </b:NameList>
      </b:Author>
    </b:Author>
    <b:Title>Civil | Courts and Tribunals Judiciary</b:Title>
    <b:Year>2013</b:Year>
    <b:URL>https://www.judiciary.uk/about-the-judiciary/the-justice-system/jurisdictions/civil-jurisdiction/</b:URL>
    <b:RefOrder>3</b:RefOrder>
  </b:Source>
  <b:Source>
    <b:Tag>Jus22</b:Tag>
    <b:SourceType>DocumentFromInternetSite</b:SourceType>
    <b:Guid>{9E68B9F7-CD1D-469C-B759-C7AAA08229E5}</b:Guid>
    <b:Author>
      <b:Author>
        <b:NameList>
          <b:Person>
            <b:Last>Justcite</b:Last>
          </b:Person>
        </b:NameList>
      </b:Author>
    </b:Author>
    <b:Title>What is the Structure of the UK Court System?</b:Title>
    <b:Year>2022</b:Year>
    <b:URL>http://www.justcite.com/kb/editorial-policies/terms/uk-court-structure/</b:URL>
    <b:RefOrder>4</b:RefOrder>
  </b:Source>
  <b:Source>
    <b:Tag>KAT22</b:Tag>
    <b:SourceType>DocumentFromInternetSite</b:SourceType>
    <b:Guid>{92D925E7-10E2-4090-95E4-5987877BB8AE}</b:Guid>
    <b:Author>
      <b:Author>
        <b:NameList>
          <b:Person>
            <b:Last>MALLESON</b:Last>
            <b:First>KATE</b:First>
          </b:Person>
        </b:NameList>
      </b:Author>
    </b:Author>
    <b:Title>Values diversity in the United Kingdom Supreme Court: abandoning the ‘don't-ask-don't-tell’ policy</b:Title>
    <b:Year>2022</b:Year>
    <b:URL>https://onlinelibrary.wiley.com/doi/full/10.1111/jols.12343</b:URL>
    <b:RefOrder>5</b:RefOrder>
  </b:Source>
  <b:Source>
    <b:Tag>Van22</b:Tag>
    <b:SourceType>DocumentFromInternetSite</b:SourceType>
    <b:Guid>{38C5A757-BAD7-4B23-A159-318E7EE7BBB5}</b:Guid>
    <b:Author>
      <b:Author>
        <b:NameList>
          <b:Person>
            <b:Last>Ruiz</b:Last>
            <b:First>Vanessa</b:First>
          </b:Person>
        </b:NameList>
      </b:Author>
    </b:Author>
    <b:Title>The Role of Women Judges and a Gender Perspective in Ensuring Judicial Independence and Integrity</b:Title>
    <b:Year>2022</b:Year>
    <b:URL>The Role of Women Judges and a Gender Perspective in Ensuring Judicial Independence and Integrity</b:URL>
    <b:RefOrder>7</b:RefOrder>
  </b:Source>
  <b:Source>
    <b:Tag>ban21</b:Tag>
    <b:SourceType>DocumentFromInternetSite</b:SourceType>
    <b:Guid>{73B11B43-844F-476B-8CCD-55A0304C8F0B}</b:Guid>
    <b:Author>
      <b:Author>
        <b:NameList>
          <b:Person>
            <b:Last>bankofengland</b:Last>
          </b:Person>
        </b:NameList>
      </b:Author>
    </b:Author>
    <b:Title>Court Review of Ethnic Diversity and Inclusion</b:Title>
    <b:Year>2021</b:Year>
    <b:URL>https://www.bankofengland.co.uk/report/2021/court-review-of-ethnic-diversity-and-inclusion</b:URL>
    <b:RefOrder>8</b:RefOrder>
  </b:Source>
  <b:Source>
    <b:Tag>arc22</b:Tag>
    <b:SourceType>DocumentFromInternetSite</b:SourceType>
    <b:Guid>{C6115F16-85C5-4D31-AAD6-C4E92BF2EAC6}</b:Guid>
    <b:Author>
      <b:Author>
        <b:NameList>
          <b:Person>
            <b:Last>archives</b:Last>
          </b:Person>
        </b:NameList>
      </b:Author>
    </b:Author>
    <b:Title>Federal Judiciary Act (1789) - National Archives</b:Title>
    <b:Year>2022</b:Year>
    <b:URL>https://www.archives.gov/milestone-documents/federal-judiciary-act</b:URL>
    <b:RefOrder>9</b:RefOrder>
  </b:Source>
  <b:Source>
    <b:Tag>Pau18</b:Tag>
    <b:SourceType>DocumentFromInternetSite</b:SourceType>
    <b:Guid>{4F1AD5C5-7B10-4D09-9056-A0B999497989}</b:Guid>
    <b:Author>
      <b:Author>
        <b:NameList>
          <b:Person>
            <b:Last>Bovend’Eert</b:Last>
            <b:First>Paul</b:First>
          </b:Person>
        </b:NameList>
      </b:Author>
    </b:Author>
    <b:Title>Recruitment and appointment of judges and justices in Europe and the US: law and legal culture</b:Title>
    <b:Year>2018</b:Year>
    <b:URL>https://trema.nvvr.org/editie/2018-05/recruitment-and-appointment-of-judges-and-justices-in-europe-and-the-us</b:URL>
    <b:RefOrder>10</b:RefOrder>
  </b:Source>
</b:Sources>
</file>

<file path=customXml/itemProps1.xml><?xml version="1.0" encoding="utf-8"?>
<ds:datastoreItem xmlns:ds="http://schemas.openxmlformats.org/officeDocument/2006/customXml" ds:itemID="{66AB983D-543F-4ABF-9C6D-C21FE4C5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gaby_tzzu@yahoo.com</cp:lastModifiedBy>
  <cp:revision>3</cp:revision>
  <dcterms:created xsi:type="dcterms:W3CDTF">2022-06-16T21:01:00Z</dcterms:created>
  <dcterms:modified xsi:type="dcterms:W3CDTF">2022-06-16T21:19:00Z</dcterms:modified>
</cp:coreProperties>
</file>