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34789" w14:textId="77777777" w:rsidR="008D53E1" w:rsidRDefault="008D53E1" w:rsidP="008D53E1">
      <w:pPr>
        <w:jc w:val="center"/>
        <w:rPr>
          <w:rFonts w:ascii="Arial" w:hAnsi="Arial" w:cs="Arial"/>
          <w:sz w:val="32"/>
          <w:szCs w:val="32"/>
        </w:rPr>
      </w:pPr>
    </w:p>
    <w:p w14:paraId="704201CA" w14:textId="77777777" w:rsidR="008D53E1" w:rsidRDefault="008D53E1" w:rsidP="008D53E1">
      <w:pPr>
        <w:jc w:val="center"/>
        <w:rPr>
          <w:rFonts w:ascii="Arial" w:hAnsi="Arial" w:cs="Arial"/>
          <w:sz w:val="32"/>
          <w:szCs w:val="32"/>
        </w:rPr>
      </w:pPr>
    </w:p>
    <w:p w14:paraId="7F1FDA7C" w14:textId="77777777" w:rsidR="008D53E1" w:rsidRDefault="008D53E1" w:rsidP="008D53E1">
      <w:pPr>
        <w:jc w:val="center"/>
        <w:rPr>
          <w:rFonts w:ascii="Arial" w:hAnsi="Arial" w:cs="Arial"/>
          <w:sz w:val="32"/>
          <w:szCs w:val="32"/>
        </w:rPr>
      </w:pPr>
    </w:p>
    <w:p w14:paraId="1D2670A8" w14:textId="77777777" w:rsidR="008D53E1" w:rsidRDefault="008D53E1" w:rsidP="008D53E1">
      <w:pPr>
        <w:jc w:val="center"/>
        <w:rPr>
          <w:rFonts w:ascii="Arial" w:hAnsi="Arial" w:cs="Arial"/>
          <w:sz w:val="32"/>
          <w:szCs w:val="32"/>
        </w:rPr>
      </w:pPr>
    </w:p>
    <w:p w14:paraId="6B87B6D1" w14:textId="77777777" w:rsidR="008D53E1" w:rsidRDefault="008D53E1" w:rsidP="008D53E1">
      <w:pPr>
        <w:jc w:val="center"/>
        <w:rPr>
          <w:rFonts w:ascii="Arial" w:hAnsi="Arial" w:cs="Arial"/>
          <w:sz w:val="32"/>
          <w:szCs w:val="32"/>
        </w:rPr>
      </w:pPr>
    </w:p>
    <w:p w14:paraId="4005D934" w14:textId="66BC9407" w:rsidR="00634DA5" w:rsidRPr="008D53E1" w:rsidRDefault="008D53E1" w:rsidP="008D53E1">
      <w:pPr>
        <w:jc w:val="center"/>
        <w:rPr>
          <w:rFonts w:ascii="Arial" w:hAnsi="Arial" w:cs="Arial"/>
          <w:sz w:val="32"/>
          <w:szCs w:val="32"/>
        </w:rPr>
      </w:pPr>
      <w:r w:rsidRPr="008D53E1">
        <w:rPr>
          <w:rFonts w:ascii="Arial" w:hAnsi="Arial" w:cs="Arial"/>
          <w:sz w:val="32"/>
          <w:szCs w:val="32"/>
        </w:rPr>
        <w:t>Assignment 1 : Student Journal</w:t>
      </w:r>
    </w:p>
    <w:p w14:paraId="59765A61" w14:textId="7BA1ACDC" w:rsidR="008D53E1" w:rsidRPr="008D53E1" w:rsidRDefault="008D53E1" w:rsidP="008D53E1">
      <w:pPr>
        <w:jc w:val="center"/>
        <w:rPr>
          <w:rFonts w:ascii="Arial" w:hAnsi="Arial" w:cs="Arial"/>
          <w:sz w:val="32"/>
          <w:szCs w:val="32"/>
        </w:rPr>
      </w:pPr>
      <w:r w:rsidRPr="008D53E1">
        <w:rPr>
          <w:rFonts w:ascii="Arial" w:hAnsi="Arial" w:cs="Arial"/>
          <w:sz w:val="32"/>
          <w:szCs w:val="32"/>
        </w:rPr>
        <w:t>Food and Beverage Operations (BMIH4002)</w:t>
      </w:r>
    </w:p>
    <w:p w14:paraId="0DA95696" w14:textId="69A9D164" w:rsidR="008D53E1" w:rsidRPr="008D53E1" w:rsidRDefault="008D53E1" w:rsidP="008D53E1">
      <w:pPr>
        <w:jc w:val="center"/>
        <w:rPr>
          <w:rFonts w:ascii="Arial" w:hAnsi="Arial" w:cs="Arial"/>
          <w:sz w:val="32"/>
          <w:szCs w:val="32"/>
        </w:rPr>
      </w:pPr>
      <w:r w:rsidRPr="008D53E1">
        <w:rPr>
          <w:rFonts w:ascii="Arial" w:hAnsi="Arial" w:cs="Arial"/>
          <w:sz w:val="32"/>
          <w:szCs w:val="32"/>
        </w:rPr>
        <w:t>Student name : Ciprian Anghel</w:t>
      </w:r>
    </w:p>
    <w:p w14:paraId="5E141212" w14:textId="68B9CCE9" w:rsidR="008D53E1" w:rsidRDefault="008D53E1" w:rsidP="008D53E1">
      <w:pPr>
        <w:jc w:val="center"/>
        <w:rPr>
          <w:rFonts w:ascii="Arial" w:hAnsi="Arial" w:cs="Arial"/>
          <w:sz w:val="32"/>
          <w:szCs w:val="32"/>
        </w:rPr>
      </w:pPr>
      <w:r w:rsidRPr="008D53E1">
        <w:rPr>
          <w:rFonts w:ascii="Arial" w:hAnsi="Arial" w:cs="Arial"/>
          <w:sz w:val="32"/>
          <w:szCs w:val="32"/>
        </w:rPr>
        <w:t>Tutor name :Muhammad Cassamo</w:t>
      </w:r>
    </w:p>
    <w:p w14:paraId="76EA57AB" w14:textId="77777777" w:rsidR="008D53E1" w:rsidRDefault="008D53E1" w:rsidP="008D53E1">
      <w:pPr>
        <w:jc w:val="center"/>
        <w:rPr>
          <w:rFonts w:ascii="Arial" w:hAnsi="Arial" w:cs="Arial"/>
          <w:sz w:val="32"/>
          <w:szCs w:val="32"/>
        </w:rPr>
      </w:pPr>
    </w:p>
    <w:p w14:paraId="792F7E1B" w14:textId="77777777" w:rsidR="008D53E1" w:rsidRDefault="008D53E1" w:rsidP="008D53E1">
      <w:pPr>
        <w:jc w:val="center"/>
        <w:rPr>
          <w:rFonts w:ascii="Arial" w:hAnsi="Arial" w:cs="Arial"/>
          <w:sz w:val="32"/>
          <w:szCs w:val="32"/>
        </w:rPr>
      </w:pPr>
    </w:p>
    <w:p w14:paraId="2F6DB963" w14:textId="77777777" w:rsidR="008D53E1" w:rsidRDefault="008D53E1" w:rsidP="008D53E1">
      <w:pPr>
        <w:jc w:val="center"/>
        <w:rPr>
          <w:rFonts w:ascii="Arial" w:hAnsi="Arial" w:cs="Arial"/>
          <w:sz w:val="32"/>
          <w:szCs w:val="32"/>
        </w:rPr>
      </w:pPr>
    </w:p>
    <w:p w14:paraId="563D2104" w14:textId="77777777" w:rsidR="008D53E1" w:rsidRDefault="008D53E1" w:rsidP="008D53E1">
      <w:pPr>
        <w:jc w:val="center"/>
        <w:rPr>
          <w:rFonts w:ascii="Arial" w:hAnsi="Arial" w:cs="Arial"/>
          <w:sz w:val="32"/>
          <w:szCs w:val="32"/>
        </w:rPr>
      </w:pPr>
    </w:p>
    <w:p w14:paraId="64EA1919" w14:textId="77777777" w:rsidR="008D53E1" w:rsidRDefault="008D53E1" w:rsidP="008D53E1">
      <w:pPr>
        <w:jc w:val="center"/>
        <w:rPr>
          <w:rFonts w:ascii="Arial" w:hAnsi="Arial" w:cs="Arial"/>
          <w:sz w:val="32"/>
          <w:szCs w:val="32"/>
        </w:rPr>
      </w:pPr>
    </w:p>
    <w:p w14:paraId="1EED3532" w14:textId="77777777" w:rsidR="008D53E1" w:rsidRDefault="008D53E1" w:rsidP="008D53E1">
      <w:pPr>
        <w:jc w:val="center"/>
        <w:rPr>
          <w:rFonts w:ascii="Arial" w:hAnsi="Arial" w:cs="Arial"/>
          <w:sz w:val="32"/>
          <w:szCs w:val="32"/>
        </w:rPr>
      </w:pPr>
    </w:p>
    <w:p w14:paraId="65A7BDA9" w14:textId="77777777" w:rsidR="008D53E1" w:rsidRDefault="008D53E1" w:rsidP="008D53E1">
      <w:pPr>
        <w:jc w:val="center"/>
        <w:rPr>
          <w:rFonts w:ascii="Arial" w:hAnsi="Arial" w:cs="Arial"/>
          <w:sz w:val="32"/>
          <w:szCs w:val="32"/>
        </w:rPr>
      </w:pPr>
    </w:p>
    <w:p w14:paraId="4F0C3461" w14:textId="77777777" w:rsidR="008D53E1" w:rsidRDefault="008D53E1" w:rsidP="008D53E1">
      <w:pPr>
        <w:jc w:val="center"/>
        <w:rPr>
          <w:rFonts w:ascii="Arial" w:hAnsi="Arial" w:cs="Arial"/>
          <w:sz w:val="32"/>
          <w:szCs w:val="32"/>
        </w:rPr>
      </w:pPr>
    </w:p>
    <w:p w14:paraId="6488121B" w14:textId="77777777" w:rsidR="008D53E1" w:rsidRDefault="008D53E1" w:rsidP="008D53E1">
      <w:pPr>
        <w:jc w:val="center"/>
        <w:rPr>
          <w:rFonts w:ascii="Arial" w:hAnsi="Arial" w:cs="Arial"/>
          <w:sz w:val="32"/>
          <w:szCs w:val="32"/>
        </w:rPr>
      </w:pPr>
    </w:p>
    <w:p w14:paraId="49240E67" w14:textId="77777777" w:rsidR="008D53E1" w:rsidRDefault="008D53E1" w:rsidP="008D53E1">
      <w:pPr>
        <w:jc w:val="center"/>
        <w:rPr>
          <w:rFonts w:ascii="Arial" w:hAnsi="Arial" w:cs="Arial"/>
          <w:sz w:val="32"/>
          <w:szCs w:val="32"/>
        </w:rPr>
      </w:pPr>
    </w:p>
    <w:p w14:paraId="22DE4F69" w14:textId="77777777" w:rsidR="008D53E1" w:rsidRDefault="008D53E1" w:rsidP="008D53E1">
      <w:pPr>
        <w:jc w:val="center"/>
        <w:rPr>
          <w:rFonts w:ascii="Arial" w:hAnsi="Arial" w:cs="Arial"/>
          <w:sz w:val="32"/>
          <w:szCs w:val="32"/>
        </w:rPr>
      </w:pPr>
    </w:p>
    <w:p w14:paraId="23F68434" w14:textId="77777777" w:rsidR="008D53E1" w:rsidRDefault="008D53E1" w:rsidP="008D53E1">
      <w:pPr>
        <w:jc w:val="center"/>
        <w:rPr>
          <w:rFonts w:ascii="Arial" w:hAnsi="Arial" w:cs="Arial"/>
          <w:sz w:val="32"/>
          <w:szCs w:val="32"/>
        </w:rPr>
      </w:pPr>
    </w:p>
    <w:p w14:paraId="38CB9D93" w14:textId="77777777" w:rsidR="008D53E1" w:rsidRDefault="008D53E1" w:rsidP="008D53E1">
      <w:pPr>
        <w:jc w:val="center"/>
        <w:rPr>
          <w:rFonts w:ascii="Arial" w:hAnsi="Arial" w:cs="Arial"/>
          <w:sz w:val="32"/>
          <w:szCs w:val="32"/>
        </w:rPr>
      </w:pPr>
    </w:p>
    <w:p w14:paraId="2F93795B" w14:textId="77777777" w:rsidR="008D53E1" w:rsidRDefault="008D53E1" w:rsidP="008D53E1">
      <w:pPr>
        <w:jc w:val="center"/>
        <w:rPr>
          <w:rFonts w:ascii="Arial" w:hAnsi="Arial" w:cs="Arial"/>
          <w:sz w:val="32"/>
          <w:szCs w:val="32"/>
        </w:rPr>
      </w:pPr>
    </w:p>
    <w:p w14:paraId="61BA743A" w14:textId="77777777" w:rsidR="008D53E1" w:rsidRDefault="008D53E1" w:rsidP="008D53E1">
      <w:pPr>
        <w:jc w:val="center"/>
        <w:rPr>
          <w:rFonts w:ascii="Arial" w:hAnsi="Arial" w:cs="Arial"/>
          <w:sz w:val="32"/>
          <w:szCs w:val="32"/>
        </w:rPr>
      </w:pPr>
    </w:p>
    <w:p w14:paraId="18C3760E" w14:textId="11C11189" w:rsidR="008D53E1" w:rsidRDefault="008D53E1" w:rsidP="008D53E1">
      <w:pPr>
        <w:rPr>
          <w:rFonts w:ascii="Arial" w:hAnsi="Arial" w:cs="Arial"/>
          <w:sz w:val="32"/>
          <w:szCs w:val="32"/>
        </w:rPr>
      </w:pPr>
      <w:r>
        <w:rPr>
          <w:rFonts w:ascii="Arial" w:hAnsi="Arial" w:cs="Arial"/>
          <w:sz w:val="32"/>
          <w:szCs w:val="32"/>
        </w:rPr>
        <w:t>Word Count:</w:t>
      </w:r>
      <w:r w:rsidR="00030A90">
        <w:rPr>
          <w:rFonts w:ascii="Arial" w:hAnsi="Arial" w:cs="Arial"/>
          <w:sz w:val="32"/>
          <w:szCs w:val="32"/>
        </w:rPr>
        <w:t xml:space="preserve"> 815 words</w:t>
      </w:r>
    </w:p>
    <w:p w14:paraId="7AA69A75" w14:textId="41A00E6D" w:rsidR="008D53E1" w:rsidRPr="008D53E1" w:rsidRDefault="008D53E1" w:rsidP="008D53E1">
      <w:pPr>
        <w:spacing w:line="360" w:lineRule="auto"/>
        <w:jc w:val="center"/>
        <w:rPr>
          <w:rFonts w:ascii="Arial" w:hAnsi="Arial" w:cs="Arial"/>
          <w:b/>
          <w:bCs/>
          <w:sz w:val="32"/>
          <w:szCs w:val="32"/>
        </w:rPr>
      </w:pPr>
      <w:r w:rsidRPr="008D53E1">
        <w:rPr>
          <w:rFonts w:ascii="Arial" w:hAnsi="Arial" w:cs="Arial"/>
          <w:b/>
          <w:bCs/>
          <w:sz w:val="32"/>
          <w:szCs w:val="32"/>
        </w:rPr>
        <w:lastRenderedPageBreak/>
        <w:t>Does the required skill set of a Food and Beverage employee change, based on the type of business and the type of service that is offered?</w:t>
      </w:r>
    </w:p>
    <w:p w14:paraId="6AF8ACA3" w14:textId="77777777" w:rsidR="008D53E1" w:rsidRDefault="008D53E1" w:rsidP="008D53E1">
      <w:pPr>
        <w:jc w:val="center"/>
        <w:rPr>
          <w:rFonts w:ascii="Arial" w:hAnsi="Arial" w:cs="Arial"/>
          <w:sz w:val="32"/>
          <w:szCs w:val="32"/>
        </w:rPr>
      </w:pPr>
    </w:p>
    <w:p w14:paraId="0E151448" w14:textId="69574D51" w:rsidR="008D53E1" w:rsidRPr="008C20F6" w:rsidRDefault="008D53E1" w:rsidP="008C20F6">
      <w:pPr>
        <w:spacing w:line="360" w:lineRule="auto"/>
        <w:ind w:firstLine="720"/>
        <w:rPr>
          <w:rFonts w:ascii="Arial" w:hAnsi="Arial" w:cs="Arial"/>
          <w:sz w:val="24"/>
          <w:szCs w:val="24"/>
        </w:rPr>
      </w:pPr>
      <w:r w:rsidRPr="008C20F6">
        <w:rPr>
          <w:rFonts w:ascii="Arial" w:hAnsi="Arial" w:cs="Arial"/>
          <w:sz w:val="24"/>
          <w:szCs w:val="24"/>
        </w:rPr>
        <w:t xml:space="preserve">Restaurants are a place which can serve to be one of the places </w:t>
      </w:r>
      <w:r w:rsidR="00EA003F" w:rsidRPr="008C20F6">
        <w:rPr>
          <w:rFonts w:ascii="Arial" w:hAnsi="Arial" w:cs="Arial"/>
          <w:sz w:val="24"/>
          <w:szCs w:val="24"/>
        </w:rPr>
        <w:t>to spend time with</w:t>
      </w:r>
      <w:r w:rsidRPr="008C20F6">
        <w:rPr>
          <w:rFonts w:ascii="Arial" w:hAnsi="Arial" w:cs="Arial"/>
          <w:sz w:val="24"/>
          <w:szCs w:val="24"/>
        </w:rPr>
        <w:t xml:space="preserve"> friends and families. On a personal, I like to have fun in tasting different types of foods and beverages offered by restaurants. It is one of my favourite pass </w:t>
      </w:r>
      <w:r w:rsidR="00EA003F" w:rsidRPr="008C20F6">
        <w:rPr>
          <w:rFonts w:ascii="Arial" w:hAnsi="Arial" w:cs="Arial"/>
          <w:sz w:val="24"/>
          <w:szCs w:val="24"/>
        </w:rPr>
        <w:t>times</w:t>
      </w:r>
      <w:r w:rsidRPr="008C20F6">
        <w:rPr>
          <w:rFonts w:ascii="Arial" w:hAnsi="Arial" w:cs="Arial"/>
          <w:sz w:val="24"/>
          <w:szCs w:val="24"/>
        </w:rPr>
        <w:t xml:space="preserve"> to go around different types of restaurants like pubs, cafes, and family dining restaurants to try out what unique they have to offer to us. One of the most important factors for the success of any kinds of restaurants is the role of their managers. Apart from the taste of the food and the ambience, it is the manager under whose guidance and responsibility, all the other factors of a restaurant depends (</w:t>
      </w:r>
      <w:r w:rsidRPr="008C20F6">
        <w:rPr>
          <w:rFonts w:ascii="Arial" w:hAnsi="Arial" w:cs="Arial"/>
          <w:color w:val="222222"/>
          <w:sz w:val="24"/>
          <w:szCs w:val="24"/>
          <w:shd w:val="clear" w:color="auto" w:fill="FFFFFF"/>
        </w:rPr>
        <w:t>Chien &amp; Tsai, 2021)</w:t>
      </w:r>
      <w:r w:rsidRPr="008C20F6">
        <w:rPr>
          <w:rFonts w:ascii="Arial" w:hAnsi="Arial" w:cs="Arial"/>
          <w:sz w:val="24"/>
          <w:szCs w:val="24"/>
        </w:rPr>
        <w:t xml:space="preserve">. Therefore, I believe, the success of a restaurant depends upon the role of the managers. </w:t>
      </w:r>
      <w:r w:rsidR="00EA003F" w:rsidRPr="008C20F6">
        <w:rPr>
          <w:rFonts w:ascii="Arial" w:eastAsia="Times New Roman" w:hAnsi="Arial" w:cs="Arial"/>
          <w:color w:val="000000"/>
          <w:kern w:val="0"/>
          <w:sz w:val="24"/>
          <w:szCs w:val="24"/>
          <w:lang w:eastAsia="en-GB"/>
          <w14:ligatures w14:val="none"/>
        </w:rPr>
        <w:t>As a customer in the food and beverage industry, I have had the opportunity to interact with various food and beverage managers, each contributing to my overall dining experience. In this reflective essay, I will compare and contrast the impact of food and beverage managers on customer experience in two distinct types of organizations:</w:t>
      </w:r>
      <w:r w:rsidR="00EA003F" w:rsidRPr="008C20F6">
        <w:rPr>
          <w:rFonts w:ascii="Arial" w:hAnsi="Arial" w:cs="Arial"/>
          <w:sz w:val="24"/>
          <w:szCs w:val="24"/>
        </w:rPr>
        <w:t xml:space="preserve"> in</w:t>
      </w:r>
      <w:r w:rsidRPr="008C20F6">
        <w:rPr>
          <w:rFonts w:ascii="Arial" w:hAnsi="Arial" w:cs="Arial"/>
          <w:sz w:val="24"/>
          <w:szCs w:val="24"/>
        </w:rPr>
        <w:t xml:space="preserve"> a family dining restaurant and in a pub. Both are responsible to offer food but are yet different in their role technically.</w:t>
      </w:r>
    </w:p>
    <w:p w14:paraId="77CEA991" w14:textId="77777777" w:rsidR="008D53E1" w:rsidRPr="008C20F6" w:rsidRDefault="008D53E1" w:rsidP="008C20F6">
      <w:pPr>
        <w:spacing w:line="360" w:lineRule="auto"/>
        <w:ind w:firstLine="720"/>
        <w:rPr>
          <w:rFonts w:ascii="Arial" w:hAnsi="Arial" w:cs="Arial"/>
          <w:sz w:val="24"/>
          <w:szCs w:val="24"/>
          <w:lang w:val="en-IN"/>
        </w:rPr>
      </w:pPr>
      <w:r w:rsidRPr="008C20F6">
        <w:rPr>
          <w:rFonts w:ascii="Arial" w:hAnsi="Arial" w:cs="Arial"/>
          <w:sz w:val="24"/>
          <w:szCs w:val="24"/>
          <w:lang w:val="en-IN"/>
        </w:rPr>
        <w:t>In a family style dining restaurant, food is generally brought to the table on a large platter, which is served to the family on the serving dishes which are usually plated individually. The ambiences of these types of restaurants are comfortable and cosy with warm light and music. Usually, the menu card is equipped with all kinds of food options and beverages (</w:t>
      </w:r>
      <w:r w:rsidRPr="008C20F6">
        <w:rPr>
          <w:rFonts w:ascii="Arial" w:hAnsi="Arial" w:cs="Arial"/>
          <w:color w:val="222222"/>
          <w:sz w:val="24"/>
          <w:szCs w:val="24"/>
          <w:shd w:val="clear" w:color="auto" w:fill="FFFFFF"/>
        </w:rPr>
        <w:t>Najib, Abdul Rahman &amp; Fahma, 2021)</w:t>
      </w:r>
      <w:r w:rsidRPr="008C20F6">
        <w:rPr>
          <w:rFonts w:ascii="Arial" w:hAnsi="Arial" w:cs="Arial"/>
          <w:sz w:val="24"/>
          <w:szCs w:val="24"/>
          <w:lang w:val="en-IN"/>
        </w:rPr>
        <w:t xml:space="preserve">. There are also options available for vegan, vegetarian and non-vegetarians. On the other hand, the menu cards have sufficient options for kids generally. It is a place where families can over to have fun among themselves along with delicious foods </w:t>
      </w:r>
      <w:r w:rsidRPr="008C20F6">
        <w:rPr>
          <w:rFonts w:ascii="Arial" w:hAnsi="Arial" w:cs="Arial"/>
          <w:sz w:val="24"/>
          <w:szCs w:val="24"/>
          <w:shd w:val="clear" w:color="auto" w:fill="FFFFFF"/>
        </w:rPr>
        <w:t>(Hwang, Park &amp; Kim, 2020)</w:t>
      </w:r>
      <w:r w:rsidRPr="008C20F6">
        <w:rPr>
          <w:rFonts w:ascii="Arial" w:hAnsi="Arial" w:cs="Arial"/>
          <w:sz w:val="24"/>
          <w:szCs w:val="24"/>
          <w:lang w:val="en-IN"/>
        </w:rPr>
        <w:t>.</w:t>
      </w:r>
    </w:p>
    <w:p w14:paraId="4E4C1204" w14:textId="11FB757E" w:rsidR="008D53E1" w:rsidRPr="008C20F6" w:rsidRDefault="008D53E1" w:rsidP="008C20F6">
      <w:pPr>
        <w:spacing w:line="360" w:lineRule="auto"/>
        <w:ind w:firstLine="720"/>
        <w:rPr>
          <w:rFonts w:ascii="Arial" w:hAnsi="Arial" w:cs="Arial"/>
          <w:sz w:val="24"/>
          <w:szCs w:val="24"/>
        </w:rPr>
      </w:pPr>
      <w:r w:rsidRPr="008C20F6">
        <w:rPr>
          <w:rFonts w:ascii="Arial" w:hAnsi="Arial" w:cs="Arial"/>
          <w:sz w:val="24"/>
          <w:szCs w:val="24"/>
          <w:lang w:val="en-IN"/>
        </w:rPr>
        <w:t xml:space="preserve">The role of manager in family dining restaurant is highly complex because </w:t>
      </w:r>
      <w:r w:rsidR="00035346" w:rsidRPr="008C20F6">
        <w:rPr>
          <w:rFonts w:ascii="Arial" w:hAnsi="Arial" w:cs="Arial"/>
          <w:sz w:val="24"/>
          <w:szCs w:val="24"/>
          <w:lang w:val="en-IN"/>
        </w:rPr>
        <w:t>it</w:t>
      </w:r>
      <w:r w:rsidRPr="008C20F6">
        <w:rPr>
          <w:rFonts w:ascii="Arial" w:hAnsi="Arial" w:cs="Arial"/>
          <w:sz w:val="24"/>
          <w:szCs w:val="24"/>
          <w:lang w:val="en-IN"/>
        </w:rPr>
        <w:t xml:space="preserve"> is required to oversee a lot of things. The goal of these restaurants is to target the families and to keep in mind that a family is consisted of young, mid-aged and old </w:t>
      </w:r>
      <w:r w:rsidRPr="008C20F6">
        <w:rPr>
          <w:rFonts w:ascii="Arial" w:hAnsi="Arial" w:cs="Arial"/>
          <w:sz w:val="24"/>
          <w:szCs w:val="24"/>
          <w:lang w:val="en-IN"/>
        </w:rPr>
        <w:lastRenderedPageBreak/>
        <w:t xml:space="preserve">people. Therefore, I believe that it is under the responsibility of a manager to offer services which are aligned with its target customers </w:t>
      </w:r>
      <w:r w:rsidRPr="008C20F6">
        <w:rPr>
          <w:rFonts w:ascii="Arial" w:hAnsi="Arial" w:cs="Arial"/>
          <w:sz w:val="24"/>
          <w:szCs w:val="24"/>
          <w:shd w:val="clear" w:color="auto" w:fill="FFFFFF"/>
        </w:rPr>
        <w:t>(Cho et al., 2019)</w:t>
      </w:r>
      <w:r w:rsidRPr="008C20F6">
        <w:rPr>
          <w:rFonts w:ascii="Arial" w:hAnsi="Arial" w:cs="Arial"/>
          <w:sz w:val="24"/>
          <w:szCs w:val="24"/>
          <w:lang w:val="en-IN"/>
        </w:rPr>
        <w:t xml:space="preserve">. The managers are responsible to ensure the fact that the families are treated with respect and </w:t>
      </w:r>
      <w:r w:rsidRPr="008C20F6">
        <w:rPr>
          <w:rFonts w:ascii="Arial" w:hAnsi="Arial" w:cs="Arial"/>
          <w:sz w:val="24"/>
          <w:szCs w:val="24"/>
        </w:rPr>
        <w:t>offered high-quality of service to make their experience better. This includes greeting customers, handling complaints, and ensuring that the restaurant is clean and presentable (</w:t>
      </w:r>
      <w:r w:rsidRPr="008C20F6">
        <w:rPr>
          <w:rFonts w:ascii="Arial" w:hAnsi="Arial" w:cs="Arial"/>
          <w:color w:val="222222"/>
          <w:sz w:val="24"/>
          <w:szCs w:val="24"/>
          <w:shd w:val="clear" w:color="auto" w:fill="FFFFFF"/>
        </w:rPr>
        <w:t>Kim et al., 2021)</w:t>
      </w:r>
      <w:r w:rsidRPr="008C20F6">
        <w:rPr>
          <w:rFonts w:ascii="Arial" w:hAnsi="Arial" w:cs="Arial"/>
          <w:sz w:val="24"/>
          <w:szCs w:val="24"/>
        </w:rPr>
        <w:t xml:space="preserve">. They are also equipped with the task to manage staffs, which include hiring, providing training as well as assigning the job to each employee. Managers are responsible to update the menu time to time, so that they can provide unique dining experience as per the expectation of the market. They must also ensure that the restaurant is profitable and that revenue targets are met </w:t>
      </w:r>
      <w:r w:rsidRPr="008C20F6">
        <w:rPr>
          <w:rFonts w:ascii="Arial" w:hAnsi="Arial" w:cs="Arial"/>
          <w:sz w:val="24"/>
          <w:szCs w:val="24"/>
          <w:shd w:val="clear" w:color="auto" w:fill="FFFFFF"/>
        </w:rPr>
        <w:t>(Nyamekye et al., 2021)</w:t>
      </w:r>
      <w:r w:rsidRPr="008C20F6">
        <w:rPr>
          <w:rFonts w:ascii="Arial" w:hAnsi="Arial" w:cs="Arial"/>
          <w:sz w:val="24"/>
          <w:szCs w:val="24"/>
        </w:rPr>
        <w:t>.</w:t>
      </w:r>
    </w:p>
    <w:p w14:paraId="575C047C" w14:textId="77777777" w:rsidR="008D53E1" w:rsidRPr="008C20F6" w:rsidRDefault="008D53E1" w:rsidP="008C20F6">
      <w:pPr>
        <w:spacing w:line="360" w:lineRule="auto"/>
        <w:ind w:firstLine="720"/>
        <w:rPr>
          <w:rFonts w:ascii="Arial" w:hAnsi="Arial" w:cs="Arial"/>
          <w:sz w:val="24"/>
          <w:szCs w:val="24"/>
        </w:rPr>
      </w:pPr>
      <w:r w:rsidRPr="008C20F6">
        <w:rPr>
          <w:rFonts w:ascii="Arial" w:hAnsi="Arial" w:cs="Arial"/>
          <w:sz w:val="24"/>
          <w:szCs w:val="24"/>
        </w:rPr>
        <w:t>For example, family dining restaurant like “Heddon Street Kitchen” is one of the most famous restaurants in London that caters to the taste buds of its customers since a long time now. And I believe, the credit should be given to the managers of the restaurant for its great success.</w:t>
      </w:r>
    </w:p>
    <w:p w14:paraId="236B8144" w14:textId="77777777" w:rsidR="008D53E1" w:rsidRPr="008C20F6" w:rsidRDefault="008D53E1" w:rsidP="008C20F6">
      <w:pPr>
        <w:spacing w:line="360" w:lineRule="auto"/>
        <w:ind w:firstLine="720"/>
        <w:rPr>
          <w:rFonts w:ascii="Arial" w:hAnsi="Arial" w:cs="Arial"/>
          <w:sz w:val="24"/>
          <w:szCs w:val="24"/>
        </w:rPr>
      </w:pPr>
      <w:r w:rsidRPr="008C20F6">
        <w:rPr>
          <w:rFonts w:ascii="Arial" w:hAnsi="Arial" w:cs="Arial"/>
          <w:sz w:val="24"/>
          <w:szCs w:val="24"/>
        </w:rPr>
        <w:t>This type of restaurant is considered to be an establishment which is granted permission to mostly serve alcoholic beverages for the purpose of drinking in its premises. Pubs are mostly famous for serving huge range of different types of drinks and alcohols alongside some quick meals like pizzas and pastas (</w:t>
      </w:r>
      <w:r w:rsidRPr="008C20F6">
        <w:rPr>
          <w:rFonts w:ascii="Arial" w:hAnsi="Arial" w:cs="Arial"/>
          <w:color w:val="222222"/>
          <w:sz w:val="24"/>
          <w:szCs w:val="24"/>
          <w:shd w:val="clear" w:color="auto" w:fill="FFFFFF"/>
        </w:rPr>
        <w:t>Kang et al., 2021)</w:t>
      </w:r>
      <w:r w:rsidRPr="008C20F6">
        <w:rPr>
          <w:rFonts w:ascii="Arial" w:hAnsi="Arial" w:cs="Arial"/>
          <w:sz w:val="24"/>
          <w:szCs w:val="24"/>
        </w:rPr>
        <w:t>. I have seen that the pubs are generally equipped with loud music and bright lights.</w:t>
      </w:r>
    </w:p>
    <w:p w14:paraId="6E4AD988" w14:textId="047321F1" w:rsidR="008D53E1" w:rsidRPr="008C20F6" w:rsidRDefault="00030A90" w:rsidP="008C20F6">
      <w:pPr>
        <w:spacing w:line="360" w:lineRule="auto"/>
        <w:ind w:firstLine="720"/>
        <w:rPr>
          <w:rFonts w:ascii="Arial" w:hAnsi="Arial" w:cs="Arial"/>
          <w:sz w:val="24"/>
          <w:szCs w:val="24"/>
        </w:rPr>
      </w:pPr>
      <w:r>
        <w:rPr>
          <w:rFonts w:ascii="Arial" w:hAnsi="Arial" w:cs="Arial"/>
          <w:sz w:val="24"/>
          <w:szCs w:val="24"/>
        </w:rPr>
        <w:t>On the other side, the</w:t>
      </w:r>
      <w:r w:rsidR="008D53E1" w:rsidRPr="008C20F6">
        <w:rPr>
          <w:rFonts w:ascii="Arial" w:hAnsi="Arial" w:cs="Arial"/>
          <w:sz w:val="24"/>
          <w:szCs w:val="24"/>
        </w:rPr>
        <w:t xml:space="preserve"> role of manager in a pub is completely different from that of a family dining restaurant. I believe alongside the responsibilities of ensuring customer satisfaction and managing staff or deciding the menu developments, the managers are equipped with the responsibilities of conduction of special events on a regular basis in order to attract party gigs, selecting as well as purchasing liquor, maintaining safety and legal regulations and training of bartenders and DJs as per the demands of the customers, for example, “The Prospect of Whitby” (</w:t>
      </w:r>
      <w:r w:rsidR="008D53E1" w:rsidRPr="008C20F6">
        <w:rPr>
          <w:rFonts w:ascii="Arial" w:hAnsi="Arial" w:cs="Arial"/>
          <w:color w:val="222222"/>
          <w:sz w:val="24"/>
          <w:szCs w:val="24"/>
          <w:shd w:val="clear" w:color="auto" w:fill="FFFFFF"/>
        </w:rPr>
        <w:t>Hernández-Rojas, et al., 2021)</w:t>
      </w:r>
      <w:r w:rsidR="008D53E1" w:rsidRPr="008C20F6">
        <w:rPr>
          <w:rFonts w:ascii="Arial" w:hAnsi="Arial" w:cs="Arial"/>
          <w:sz w:val="24"/>
          <w:szCs w:val="24"/>
        </w:rPr>
        <w:t>.</w:t>
      </w:r>
    </w:p>
    <w:p w14:paraId="488817BD" w14:textId="6F493630" w:rsidR="008D53E1" w:rsidRDefault="008C20F6" w:rsidP="008C20F6">
      <w:pPr>
        <w:spacing w:line="360" w:lineRule="auto"/>
        <w:ind w:firstLine="720"/>
      </w:pPr>
      <w:r w:rsidRPr="008C20F6">
        <w:rPr>
          <w:rFonts w:ascii="Arial" w:eastAsia="Times New Roman" w:hAnsi="Arial" w:cs="Arial"/>
          <w:color w:val="000000"/>
          <w:kern w:val="0"/>
          <w:sz w:val="24"/>
          <w:szCs w:val="24"/>
          <w:lang w:eastAsia="en-GB"/>
          <w14:ligatures w14:val="none"/>
        </w:rPr>
        <w:t>In conclusion, the role of food and beverage managers significantly influences the customer experience in different organizational types.</w:t>
      </w:r>
      <w:r w:rsidRPr="008C20F6">
        <w:rPr>
          <w:rFonts w:ascii="Arial" w:eastAsia="Times New Roman" w:hAnsi="Arial" w:cs="Arial"/>
          <w:color w:val="000000"/>
          <w:kern w:val="0"/>
          <w:sz w:val="24"/>
          <w:szCs w:val="24"/>
          <w:lang w:eastAsia="en-GB"/>
          <w14:ligatures w14:val="none"/>
        </w:rPr>
        <w:t xml:space="preserve"> </w:t>
      </w:r>
      <w:r w:rsidR="008D53E1" w:rsidRPr="008C20F6">
        <w:rPr>
          <w:rFonts w:ascii="Arial" w:hAnsi="Arial" w:cs="Arial"/>
          <w:sz w:val="24"/>
          <w:szCs w:val="24"/>
        </w:rPr>
        <w:t>Therefore,</w:t>
      </w:r>
      <w:r w:rsidRPr="008C20F6">
        <w:rPr>
          <w:rFonts w:ascii="Arial" w:hAnsi="Arial" w:cs="Arial"/>
          <w:sz w:val="24"/>
          <w:szCs w:val="24"/>
        </w:rPr>
        <w:t xml:space="preserve"> I think</w:t>
      </w:r>
      <w:r w:rsidR="008D53E1" w:rsidRPr="008C20F6">
        <w:rPr>
          <w:rFonts w:ascii="Arial" w:hAnsi="Arial" w:cs="Arial"/>
          <w:sz w:val="24"/>
          <w:szCs w:val="24"/>
        </w:rPr>
        <w:t xml:space="preserve"> both family dining restaurants and pubs require skilled managers who can balance the needs of customers, staff, and the business. While the managers at family dining </w:t>
      </w:r>
      <w:r w:rsidR="008D53E1" w:rsidRPr="008C20F6">
        <w:rPr>
          <w:rFonts w:ascii="Arial" w:hAnsi="Arial" w:cs="Arial"/>
          <w:sz w:val="24"/>
          <w:szCs w:val="24"/>
        </w:rPr>
        <w:lastRenderedPageBreak/>
        <w:t>restaurants are equipped with the responsibilities to create a warm and comfortable atmosphere for families, on the other hand, in pubs, they are responsible to adhere to legal as well as safety regulations alongside trying to maintain an enjoyable and party-like atmosphere.</w:t>
      </w:r>
      <w:r w:rsidR="008D53E1">
        <w:br w:type="page"/>
      </w:r>
    </w:p>
    <w:p w14:paraId="280385B4" w14:textId="77777777" w:rsidR="008D53E1" w:rsidRPr="008D53E1" w:rsidRDefault="008D53E1" w:rsidP="008D53E1">
      <w:pPr>
        <w:pStyle w:val="Heading1"/>
        <w:rPr>
          <w:rFonts w:ascii="Arial" w:hAnsi="Arial" w:cs="Arial"/>
        </w:rPr>
      </w:pPr>
      <w:bookmarkStart w:id="0" w:name="_Toc88731478"/>
      <w:r w:rsidRPr="008D53E1">
        <w:rPr>
          <w:rFonts w:ascii="Arial" w:hAnsi="Arial" w:cs="Arial"/>
        </w:rPr>
        <w:lastRenderedPageBreak/>
        <w:t>References</w:t>
      </w:r>
      <w:bookmarkEnd w:id="0"/>
      <w:r w:rsidRPr="008D53E1">
        <w:rPr>
          <w:rFonts w:ascii="Arial" w:hAnsi="Arial" w:cs="Arial"/>
        </w:rPr>
        <w:t xml:space="preserve"> </w:t>
      </w:r>
    </w:p>
    <w:p w14:paraId="2A2D0E47" w14:textId="77777777" w:rsidR="008D53E1" w:rsidRPr="008D53E1" w:rsidRDefault="008D53E1" w:rsidP="008D53E1">
      <w:pPr>
        <w:spacing w:line="360" w:lineRule="auto"/>
        <w:rPr>
          <w:rFonts w:ascii="Arial" w:hAnsi="Arial" w:cs="Arial"/>
          <w:sz w:val="24"/>
          <w:szCs w:val="24"/>
        </w:rPr>
      </w:pPr>
      <w:r w:rsidRPr="008D53E1">
        <w:rPr>
          <w:rFonts w:ascii="Arial" w:hAnsi="Arial" w:cs="Arial"/>
          <w:color w:val="222222"/>
          <w:sz w:val="24"/>
          <w:szCs w:val="24"/>
          <w:shd w:val="clear" w:color="auto" w:fill="FFFFFF"/>
        </w:rPr>
        <w:t>Chien, S. Y., &amp; Tsai, C. H. (2021). Entrepreneurial orientation, learning, and store performance of restaurant: The role of knowledge-based dynamic capabilities. </w:t>
      </w:r>
      <w:r w:rsidRPr="008D53E1">
        <w:rPr>
          <w:rFonts w:ascii="Arial" w:hAnsi="Arial" w:cs="Arial"/>
          <w:i/>
          <w:iCs/>
          <w:color w:val="222222"/>
          <w:sz w:val="24"/>
          <w:szCs w:val="24"/>
          <w:shd w:val="clear" w:color="auto" w:fill="FFFFFF"/>
        </w:rPr>
        <w:t>Journal of Hospitality and Tourism Management</w:t>
      </w:r>
      <w:r w:rsidRPr="008D53E1">
        <w:rPr>
          <w:rFonts w:ascii="Arial" w:hAnsi="Arial" w:cs="Arial"/>
          <w:color w:val="222222"/>
          <w:sz w:val="24"/>
          <w:szCs w:val="24"/>
          <w:shd w:val="clear" w:color="auto" w:fill="FFFFFF"/>
        </w:rPr>
        <w:t>, </w:t>
      </w:r>
      <w:r w:rsidRPr="008D53E1">
        <w:rPr>
          <w:rFonts w:ascii="Arial" w:hAnsi="Arial" w:cs="Arial"/>
          <w:i/>
          <w:iCs/>
          <w:color w:val="222222"/>
          <w:sz w:val="24"/>
          <w:szCs w:val="24"/>
          <w:shd w:val="clear" w:color="auto" w:fill="FFFFFF"/>
        </w:rPr>
        <w:t>46</w:t>
      </w:r>
      <w:r w:rsidRPr="008D53E1">
        <w:rPr>
          <w:rFonts w:ascii="Arial" w:hAnsi="Arial" w:cs="Arial"/>
          <w:color w:val="222222"/>
          <w:sz w:val="24"/>
          <w:szCs w:val="24"/>
          <w:shd w:val="clear" w:color="auto" w:fill="FFFFFF"/>
        </w:rPr>
        <w:t>, 384-392.</w:t>
      </w:r>
    </w:p>
    <w:p w14:paraId="1D898300" w14:textId="77777777" w:rsidR="008D53E1" w:rsidRPr="008D53E1" w:rsidRDefault="008D53E1" w:rsidP="008D53E1">
      <w:pPr>
        <w:spacing w:line="360" w:lineRule="auto"/>
        <w:rPr>
          <w:rFonts w:ascii="Arial" w:hAnsi="Arial" w:cs="Arial"/>
          <w:color w:val="000000" w:themeColor="text1"/>
          <w:sz w:val="24"/>
          <w:szCs w:val="24"/>
        </w:rPr>
      </w:pPr>
      <w:r w:rsidRPr="008D53E1">
        <w:rPr>
          <w:rFonts w:ascii="Arial" w:hAnsi="Arial" w:cs="Arial"/>
          <w:color w:val="222222"/>
          <w:sz w:val="24"/>
          <w:szCs w:val="24"/>
          <w:shd w:val="clear" w:color="auto" w:fill="FFFFFF"/>
        </w:rPr>
        <w:t>Hernández-Rojas, R. D., &amp; Huete Alcocer, N. (2021). The role of traditional restaurants in tourist destination loyalty. </w:t>
      </w:r>
      <w:r w:rsidRPr="008D53E1">
        <w:rPr>
          <w:rFonts w:ascii="Arial" w:hAnsi="Arial" w:cs="Arial"/>
          <w:i/>
          <w:iCs/>
          <w:color w:val="222222"/>
          <w:sz w:val="24"/>
          <w:szCs w:val="24"/>
          <w:shd w:val="clear" w:color="auto" w:fill="FFFFFF"/>
        </w:rPr>
        <w:t>Plos one</w:t>
      </w:r>
      <w:r w:rsidRPr="008D53E1">
        <w:rPr>
          <w:rFonts w:ascii="Arial" w:hAnsi="Arial" w:cs="Arial"/>
          <w:color w:val="222222"/>
          <w:sz w:val="24"/>
          <w:szCs w:val="24"/>
          <w:shd w:val="clear" w:color="auto" w:fill="FFFFFF"/>
        </w:rPr>
        <w:t>, </w:t>
      </w:r>
      <w:r w:rsidRPr="008D53E1">
        <w:rPr>
          <w:rFonts w:ascii="Arial" w:hAnsi="Arial" w:cs="Arial"/>
          <w:i/>
          <w:iCs/>
          <w:color w:val="222222"/>
          <w:sz w:val="24"/>
          <w:szCs w:val="24"/>
          <w:shd w:val="clear" w:color="auto" w:fill="FFFFFF"/>
        </w:rPr>
        <w:t>16</w:t>
      </w:r>
      <w:r w:rsidRPr="008D53E1">
        <w:rPr>
          <w:rFonts w:ascii="Arial" w:hAnsi="Arial" w:cs="Arial"/>
          <w:color w:val="222222"/>
          <w:sz w:val="24"/>
          <w:szCs w:val="24"/>
          <w:shd w:val="clear" w:color="auto" w:fill="FFFFFF"/>
        </w:rPr>
        <w:t>(6), e0253088.</w:t>
      </w:r>
    </w:p>
    <w:p w14:paraId="3F735C3C" w14:textId="77777777" w:rsidR="008D53E1" w:rsidRPr="008D53E1" w:rsidRDefault="008D53E1" w:rsidP="008D53E1">
      <w:pPr>
        <w:spacing w:line="360" w:lineRule="auto"/>
        <w:rPr>
          <w:rFonts w:ascii="Arial" w:hAnsi="Arial" w:cs="Arial"/>
          <w:sz w:val="24"/>
          <w:szCs w:val="24"/>
        </w:rPr>
      </w:pPr>
      <w:r w:rsidRPr="008D53E1">
        <w:rPr>
          <w:rFonts w:ascii="Arial" w:hAnsi="Arial" w:cs="Arial"/>
          <w:color w:val="222222"/>
          <w:sz w:val="24"/>
          <w:szCs w:val="24"/>
          <w:shd w:val="clear" w:color="auto" w:fill="FFFFFF"/>
        </w:rPr>
        <w:t>Kang, G. W., Piao, Z. Z., &amp; Ko, J. Y. (2021). Descriptive or injunctive: How do restaurant customers react to the guidelines of COVID-19 prevention measures? The role of psychological reactance. </w:t>
      </w:r>
      <w:r w:rsidRPr="008D53E1">
        <w:rPr>
          <w:rFonts w:ascii="Arial" w:hAnsi="Arial" w:cs="Arial"/>
          <w:i/>
          <w:iCs/>
          <w:color w:val="222222"/>
          <w:sz w:val="24"/>
          <w:szCs w:val="24"/>
          <w:shd w:val="clear" w:color="auto" w:fill="FFFFFF"/>
        </w:rPr>
        <w:t>International Journal of Hospitality Management</w:t>
      </w:r>
      <w:r w:rsidRPr="008D53E1">
        <w:rPr>
          <w:rFonts w:ascii="Arial" w:hAnsi="Arial" w:cs="Arial"/>
          <w:color w:val="222222"/>
          <w:sz w:val="24"/>
          <w:szCs w:val="24"/>
          <w:shd w:val="clear" w:color="auto" w:fill="FFFFFF"/>
        </w:rPr>
        <w:t>, </w:t>
      </w:r>
      <w:r w:rsidRPr="008D53E1">
        <w:rPr>
          <w:rFonts w:ascii="Arial" w:hAnsi="Arial" w:cs="Arial"/>
          <w:i/>
          <w:iCs/>
          <w:color w:val="222222"/>
          <w:sz w:val="24"/>
          <w:szCs w:val="24"/>
          <w:shd w:val="clear" w:color="auto" w:fill="FFFFFF"/>
        </w:rPr>
        <w:t>95</w:t>
      </w:r>
      <w:r w:rsidRPr="008D53E1">
        <w:rPr>
          <w:rFonts w:ascii="Arial" w:hAnsi="Arial" w:cs="Arial"/>
          <w:color w:val="222222"/>
          <w:sz w:val="24"/>
          <w:szCs w:val="24"/>
          <w:shd w:val="clear" w:color="auto" w:fill="FFFFFF"/>
        </w:rPr>
        <w:t>, 102934.</w:t>
      </w:r>
    </w:p>
    <w:p w14:paraId="47A63D57" w14:textId="77777777" w:rsidR="008D53E1" w:rsidRPr="008D53E1" w:rsidRDefault="008D53E1" w:rsidP="008D53E1">
      <w:pPr>
        <w:spacing w:line="360" w:lineRule="auto"/>
        <w:rPr>
          <w:rFonts w:ascii="Arial" w:hAnsi="Arial" w:cs="Arial"/>
          <w:sz w:val="24"/>
          <w:szCs w:val="24"/>
        </w:rPr>
      </w:pPr>
      <w:r w:rsidRPr="008D53E1">
        <w:rPr>
          <w:rFonts w:ascii="Arial" w:hAnsi="Arial" w:cs="Arial"/>
          <w:color w:val="222222"/>
          <w:sz w:val="24"/>
          <w:szCs w:val="24"/>
          <w:shd w:val="clear" w:color="auto" w:fill="FFFFFF"/>
        </w:rPr>
        <w:t>Kim, M., Kim, E. J., &amp; Bai, B. (2021). Examining restaurant purchase intention during crises: the role of message appeal. </w:t>
      </w:r>
      <w:r w:rsidRPr="008D53E1">
        <w:rPr>
          <w:rFonts w:ascii="Arial" w:hAnsi="Arial" w:cs="Arial"/>
          <w:i/>
          <w:iCs/>
          <w:color w:val="222222"/>
          <w:sz w:val="24"/>
          <w:szCs w:val="24"/>
          <w:shd w:val="clear" w:color="auto" w:fill="FFFFFF"/>
        </w:rPr>
        <w:t>International Journal of Contemporary Hospitality Management</w:t>
      </w:r>
      <w:r w:rsidRPr="008D53E1">
        <w:rPr>
          <w:rFonts w:ascii="Arial" w:hAnsi="Arial" w:cs="Arial"/>
          <w:color w:val="222222"/>
          <w:sz w:val="24"/>
          <w:szCs w:val="24"/>
          <w:shd w:val="clear" w:color="auto" w:fill="FFFFFF"/>
        </w:rPr>
        <w:t>, </w:t>
      </w:r>
      <w:r w:rsidRPr="008D53E1">
        <w:rPr>
          <w:rFonts w:ascii="Arial" w:hAnsi="Arial" w:cs="Arial"/>
          <w:i/>
          <w:iCs/>
          <w:color w:val="222222"/>
          <w:sz w:val="24"/>
          <w:szCs w:val="24"/>
          <w:shd w:val="clear" w:color="auto" w:fill="FFFFFF"/>
        </w:rPr>
        <w:t>33</w:t>
      </w:r>
      <w:r w:rsidRPr="008D53E1">
        <w:rPr>
          <w:rFonts w:ascii="Arial" w:hAnsi="Arial" w:cs="Arial"/>
          <w:color w:val="222222"/>
          <w:sz w:val="24"/>
          <w:szCs w:val="24"/>
          <w:shd w:val="clear" w:color="auto" w:fill="FFFFFF"/>
        </w:rPr>
        <w:t>(12), 4373-4390.</w:t>
      </w:r>
    </w:p>
    <w:p w14:paraId="4F8C20C0" w14:textId="77777777" w:rsidR="008D53E1" w:rsidRPr="008D53E1" w:rsidRDefault="008D53E1" w:rsidP="008D53E1">
      <w:pPr>
        <w:spacing w:line="360" w:lineRule="auto"/>
        <w:rPr>
          <w:rFonts w:ascii="Arial" w:hAnsi="Arial" w:cs="Arial"/>
          <w:color w:val="222222"/>
          <w:sz w:val="24"/>
          <w:szCs w:val="24"/>
          <w:shd w:val="clear" w:color="auto" w:fill="FFFFFF"/>
        </w:rPr>
      </w:pPr>
      <w:r w:rsidRPr="008D53E1">
        <w:rPr>
          <w:rFonts w:ascii="Arial" w:hAnsi="Arial" w:cs="Arial"/>
          <w:color w:val="222222"/>
          <w:sz w:val="24"/>
          <w:szCs w:val="24"/>
          <w:shd w:val="clear" w:color="auto" w:fill="FFFFFF"/>
        </w:rPr>
        <w:t>Najib, M., Abdul Rahman, A. A., &amp; Fahma, F. (2021). Business survival of small and medium-sized restaurants through a crisis: The role of government support and innovation. </w:t>
      </w:r>
      <w:r w:rsidRPr="008D53E1">
        <w:rPr>
          <w:rFonts w:ascii="Arial" w:hAnsi="Arial" w:cs="Arial"/>
          <w:i/>
          <w:iCs/>
          <w:color w:val="222222"/>
          <w:sz w:val="24"/>
          <w:szCs w:val="24"/>
          <w:shd w:val="clear" w:color="auto" w:fill="FFFFFF"/>
        </w:rPr>
        <w:t>Sustainability</w:t>
      </w:r>
      <w:r w:rsidRPr="008D53E1">
        <w:rPr>
          <w:rFonts w:ascii="Arial" w:hAnsi="Arial" w:cs="Arial"/>
          <w:color w:val="222222"/>
          <w:sz w:val="24"/>
          <w:szCs w:val="24"/>
          <w:shd w:val="clear" w:color="auto" w:fill="FFFFFF"/>
        </w:rPr>
        <w:t>, </w:t>
      </w:r>
      <w:r w:rsidRPr="008D53E1">
        <w:rPr>
          <w:rFonts w:ascii="Arial" w:hAnsi="Arial" w:cs="Arial"/>
          <w:i/>
          <w:iCs/>
          <w:color w:val="222222"/>
          <w:sz w:val="24"/>
          <w:szCs w:val="24"/>
          <w:shd w:val="clear" w:color="auto" w:fill="FFFFFF"/>
        </w:rPr>
        <w:t>13</w:t>
      </w:r>
      <w:r w:rsidRPr="008D53E1">
        <w:rPr>
          <w:rFonts w:ascii="Arial" w:hAnsi="Arial" w:cs="Arial"/>
          <w:color w:val="222222"/>
          <w:sz w:val="24"/>
          <w:szCs w:val="24"/>
          <w:shd w:val="clear" w:color="auto" w:fill="FFFFFF"/>
        </w:rPr>
        <w:t>(19), 10535.</w:t>
      </w:r>
    </w:p>
    <w:p w14:paraId="4DD1400A" w14:textId="77777777" w:rsidR="008D53E1" w:rsidRPr="008D53E1" w:rsidRDefault="008D53E1" w:rsidP="008D53E1">
      <w:pPr>
        <w:spacing w:line="360" w:lineRule="auto"/>
        <w:rPr>
          <w:rFonts w:ascii="Arial" w:hAnsi="Arial" w:cs="Arial"/>
          <w:color w:val="000000" w:themeColor="text1"/>
          <w:sz w:val="24"/>
          <w:szCs w:val="24"/>
          <w:shd w:val="clear" w:color="auto" w:fill="FFFFFF"/>
        </w:rPr>
      </w:pPr>
      <w:r w:rsidRPr="008D53E1">
        <w:rPr>
          <w:rFonts w:ascii="Arial" w:hAnsi="Arial" w:cs="Arial"/>
          <w:sz w:val="24"/>
          <w:szCs w:val="24"/>
          <w:shd w:val="clear" w:color="auto" w:fill="FFFFFF"/>
        </w:rPr>
        <w:t>Hwang, J., Park, S., &amp; Kim, I. (2020). Understanding motivated consumer innovativeness in the context of a robotic restaurant: The moderating role of product knowledge. </w:t>
      </w:r>
      <w:r w:rsidRPr="008D53E1">
        <w:rPr>
          <w:rFonts w:ascii="Arial" w:hAnsi="Arial" w:cs="Arial"/>
          <w:i/>
          <w:iCs/>
          <w:sz w:val="24"/>
          <w:szCs w:val="24"/>
          <w:shd w:val="clear" w:color="auto" w:fill="FFFFFF"/>
        </w:rPr>
        <w:t>Journal of Hospitality and Tourism Management</w:t>
      </w:r>
      <w:r w:rsidRPr="008D53E1">
        <w:rPr>
          <w:rFonts w:ascii="Arial" w:hAnsi="Arial" w:cs="Arial"/>
          <w:sz w:val="24"/>
          <w:szCs w:val="24"/>
          <w:shd w:val="clear" w:color="auto" w:fill="FFFFFF"/>
        </w:rPr>
        <w:t>, </w:t>
      </w:r>
      <w:r w:rsidRPr="008D53E1">
        <w:rPr>
          <w:rFonts w:ascii="Arial" w:hAnsi="Arial" w:cs="Arial"/>
          <w:i/>
          <w:iCs/>
          <w:sz w:val="24"/>
          <w:szCs w:val="24"/>
          <w:shd w:val="clear" w:color="auto" w:fill="FFFFFF"/>
        </w:rPr>
        <w:t>44</w:t>
      </w:r>
      <w:r w:rsidRPr="008D53E1">
        <w:rPr>
          <w:rFonts w:ascii="Arial" w:hAnsi="Arial" w:cs="Arial"/>
          <w:sz w:val="24"/>
          <w:szCs w:val="24"/>
          <w:shd w:val="clear" w:color="auto" w:fill="FFFFFF"/>
        </w:rPr>
        <w:t>, 272-282.</w:t>
      </w:r>
    </w:p>
    <w:p w14:paraId="6F9294C0" w14:textId="77777777" w:rsidR="008D53E1" w:rsidRPr="008D53E1" w:rsidRDefault="008D53E1" w:rsidP="008D53E1">
      <w:pPr>
        <w:spacing w:line="360" w:lineRule="auto"/>
        <w:rPr>
          <w:rFonts w:ascii="Arial" w:hAnsi="Arial" w:cs="Arial"/>
          <w:sz w:val="24"/>
          <w:szCs w:val="24"/>
          <w:shd w:val="clear" w:color="auto" w:fill="FFFFFF"/>
        </w:rPr>
      </w:pPr>
      <w:r w:rsidRPr="008D53E1">
        <w:rPr>
          <w:rFonts w:ascii="Arial" w:hAnsi="Arial" w:cs="Arial"/>
          <w:sz w:val="24"/>
          <w:szCs w:val="24"/>
          <w:shd w:val="clear" w:color="auto" w:fill="FFFFFF"/>
        </w:rPr>
        <w:t>Cho, M., Bonn, M. A., Giunipero, L., &amp; Divers, J. (2019). Restaurant purchasing skills and the impacts upon strategic purchasing and performance: The roles of supplier integration. </w:t>
      </w:r>
      <w:r w:rsidRPr="008D53E1">
        <w:rPr>
          <w:rFonts w:ascii="Arial" w:hAnsi="Arial" w:cs="Arial"/>
          <w:i/>
          <w:iCs/>
          <w:sz w:val="24"/>
          <w:szCs w:val="24"/>
          <w:shd w:val="clear" w:color="auto" w:fill="FFFFFF"/>
        </w:rPr>
        <w:t>International Journal of Hospitality Management</w:t>
      </w:r>
      <w:r w:rsidRPr="008D53E1">
        <w:rPr>
          <w:rFonts w:ascii="Arial" w:hAnsi="Arial" w:cs="Arial"/>
          <w:sz w:val="24"/>
          <w:szCs w:val="24"/>
          <w:shd w:val="clear" w:color="auto" w:fill="FFFFFF"/>
        </w:rPr>
        <w:t>, </w:t>
      </w:r>
      <w:r w:rsidRPr="008D53E1">
        <w:rPr>
          <w:rFonts w:ascii="Arial" w:hAnsi="Arial" w:cs="Arial"/>
          <w:i/>
          <w:iCs/>
          <w:sz w:val="24"/>
          <w:szCs w:val="24"/>
          <w:shd w:val="clear" w:color="auto" w:fill="FFFFFF"/>
        </w:rPr>
        <w:t>78</w:t>
      </w:r>
      <w:r w:rsidRPr="008D53E1">
        <w:rPr>
          <w:rFonts w:ascii="Arial" w:hAnsi="Arial" w:cs="Arial"/>
          <w:sz w:val="24"/>
          <w:szCs w:val="24"/>
          <w:shd w:val="clear" w:color="auto" w:fill="FFFFFF"/>
        </w:rPr>
        <w:t>, 293-303.</w:t>
      </w:r>
    </w:p>
    <w:p w14:paraId="656170C6" w14:textId="77777777" w:rsidR="008D53E1" w:rsidRPr="008D53E1" w:rsidRDefault="008D53E1" w:rsidP="008D53E1">
      <w:pPr>
        <w:spacing w:line="360" w:lineRule="auto"/>
        <w:rPr>
          <w:rFonts w:ascii="Arial" w:hAnsi="Arial" w:cs="Arial"/>
          <w:sz w:val="24"/>
          <w:szCs w:val="24"/>
        </w:rPr>
      </w:pPr>
      <w:r w:rsidRPr="008D53E1">
        <w:rPr>
          <w:rFonts w:ascii="Arial" w:hAnsi="Arial" w:cs="Arial"/>
          <w:sz w:val="24"/>
          <w:szCs w:val="24"/>
          <w:shd w:val="clear" w:color="auto" w:fill="FFFFFF"/>
        </w:rPr>
        <w:t>Nyamekye, M. B., Adam, D. R., Boateng, H., &amp; Kosiba, J. P. (2021). Place attachment and brand loyalty: the moderating role of customer experience in the restaurant setting. </w:t>
      </w:r>
      <w:r w:rsidRPr="008D53E1">
        <w:rPr>
          <w:rFonts w:ascii="Arial" w:hAnsi="Arial" w:cs="Arial"/>
          <w:i/>
          <w:iCs/>
          <w:sz w:val="24"/>
          <w:szCs w:val="24"/>
          <w:shd w:val="clear" w:color="auto" w:fill="FFFFFF"/>
        </w:rPr>
        <w:t>International Hospitality Review</w:t>
      </w:r>
      <w:r w:rsidRPr="008D53E1">
        <w:rPr>
          <w:rFonts w:ascii="Arial" w:hAnsi="Arial" w:cs="Arial"/>
          <w:sz w:val="24"/>
          <w:szCs w:val="24"/>
          <w:shd w:val="clear" w:color="auto" w:fill="FFFFFF"/>
        </w:rPr>
        <w:t>.</w:t>
      </w:r>
    </w:p>
    <w:p w14:paraId="4EEEFA4C" w14:textId="77777777" w:rsidR="008D53E1" w:rsidRPr="008D53E1" w:rsidRDefault="008D53E1" w:rsidP="008D53E1">
      <w:pPr>
        <w:jc w:val="center"/>
        <w:rPr>
          <w:rFonts w:ascii="Arial" w:hAnsi="Arial" w:cs="Arial"/>
          <w:sz w:val="32"/>
          <w:szCs w:val="32"/>
        </w:rPr>
      </w:pPr>
    </w:p>
    <w:sectPr w:rsidR="008D53E1" w:rsidRPr="008D53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095"/>
    <w:rsid w:val="00030A90"/>
    <w:rsid w:val="00035346"/>
    <w:rsid w:val="00634DA5"/>
    <w:rsid w:val="006A0095"/>
    <w:rsid w:val="00817807"/>
    <w:rsid w:val="008C20F6"/>
    <w:rsid w:val="008D53E1"/>
    <w:rsid w:val="00CA6D59"/>
    <w:rsid w:val="00EA0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9EC8D"/>
  <w15:chartTrackingRefBased/>
  <w15:docId w15:val="{EAE9A5BC-272A-40A0-B0EA-88449FB0F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53E1"/>
    <w:pPr>
      <w:keepNext/>
      <w:keepLines/>
      <w:spacing w:before="240" w:after="0" w:line="480" w:lineRule="auto"/>
      <w:outlineLvl w:val="0"/>
    </w:pPr>
    <w:rPr>
      <w:rFonts w:ascii="Times New Roman" w:eastAsiaTheme="majorEastAsia" w:hAnsi="Times New Roman" w:cstheme="majorBidi"/>
      <w:b/>
      <w:color w:val="000000" w:themeColor="text1"/>
      <w:kern w:val="0"/>
      <w:sz w:val="28"/>
      <w:szCs w:val="32"/>
      <w14:ligatures w14:val="none"/>
    </w:rPr>
  </w:style>
  <w:style w:type="paragraph" w:styleId="Heading2">
    <w:name w:val="heading 2"/>
    <w:basedOn w:val="Normal"/>
    <w:next w:val="Normal"/>
    <w:link w:val="Heading2Char"/>
    <w:uiPriority w:val="9"/>
    <w:semiHidden/>
    <w:unhideWhenUsed/>
    <w:qFormat/>
    <w:rsid w:val="008D53E1"/>
    <w:pPr>
      <w:keepNext/>
      <w:keepLines/>
      <w:spacing w:before="40" w:after="0" w:line="480" w:lineRule="auto"/>
      <w:outlineLvl w:val="1"/>
    </w:pPr>
    <w:rPr>
      <w:rFonts w:ascii="Times New Roman" w:eastAsiaTheme="majorEastAsia" w:hAnsi="Times New Roman" w:cstheme="majorBidi"/>
      <w:b/>
      <w:color w:val="000000" w:themeColor="text1"/>
      <w:kern w:val="0"/>
      <w:sz w:val="26"/>
      <w:szCs w:val="26"/>
      <w:lang w:val="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3E1"/>
    <w:rPr>
      <w:rFonts w:ascii="Times New Roman" w:eastAsiaTheme="majorEastAsia" w:hAnsi="Times New Roman" w:cstheme="majorBidi"/>
      <w:b/>
      <w:color w:val="000000" w:themeColor="text1"/>
      <w:kern w:val="0"/>
      <w:sz w:val="28"/>
      <w:szCs w:val="32"/>
      <w14:ligatures w14:val="none"/>
    </w:rPr>
  </w:style>
  <w:style w:type="character" w:customStyle="1" w:styleId="Heading2Char">
    <w:name w:val="Heading 2 Char"/>
    <w:basedOn w:val="DefaultParagraphFont"/>
    <w:link w:val="Heading2"/>
    <w:uiPriority w:val="9"/>
    <w:semiHidden/>
    <w:rsid w:val="008D53E1"/>
    <w:rPr>
      <w:rFonts w:ascii="Times New Roman" w:eastAsiaTheme="majorEastAsia" w:hAnsi="Times New Roman" w:cstheme="majorBidi"/>
      <w:b/>
      <w:color w:val="000000" w:themeColor="text1"/>
      <w:kern w:val="0"/>
      <w:sz w:val="26"/>
      <w:szCs w:val="26"/>
      <w:lang w:val="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22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5</Pages>
  <Words>1036</Words>
  <Characters>5909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5</cp:revision>
  <dcterms:created xsi:type="dcterms:W3CDTF">2023-05-10T22:53:00Z</dcterms:created>
  <dcterms:modified xsi:type="dcterms:W3CDTF">2023-05-19T10:14:00Z</dcterms:modified>
</cp:coreProperties>
</file>