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859E4" w14:textId="77777777" w:rsidR="003C04DD" w:rsidRPr="005E4412" w:rsidRDefault="003C04DD" w:rsidP="003C04DD">
      <w:pPr>
        <w:spacing w:line="360" w:lineRule="auto"/>
        <w:rPr>
          <w:rFonts w:ascii="Arial" w:hAnsi="Arial" w:cs="Arial"/>
          <w:sz w:val="22"/>
          <w:szCs w:val="22"/>
        </w:rPr>
      </w:pPr>
      <w:bookmarkStart w:id="0" w:name="_Hlk160921568"/>
      <w:bookmarkEnd w:id="0"/>
      <w:r w:rsidRPr="005E4412">
        <w:rPr>
          <w:rFonts w:ascii="Arial" w:hAnsi="Arial" w:cs="Arial"/>
          <w:sz w:val="22"/>
          <w:szCs w:val="22"/>
        </w:rPr>
        <w:t>Student: Carl Daniels</w:t>
      </w:r>
    </w:p>
    <w:p w14:paraId="0A4D54CD" w14:textId="77777777"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Student Number: 97011030</w:t>
      </w:r>
    </w:p>
    <w:p w14:paraId="53BAEF33" w14:textId="199B5D83"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 xml:space="preserve">Module Title: </w:t>
      </w:r>
      <w:r w:rsidR="000851AC" w:rsidRPr="005E4412">
        <w:rPr>
          <w:rFonts w:ascii="Arial" w:hAnsi="Arial" w:cs="Arial"/>
          <w:sz w:val="22"/>
          <w:szCs w:val="22"/>
        </w:rPr>
        <w:t>Work-based Learning Project (</w:t>
      </w:r>
      <w:r w:rsidR="007A27ED" w:rsidRPr="005E4412">
        <w:rPr>
          <w:rFonts w:ascii="Arial" w:hAnsi="Arial" w:cs="Arial"/>
          <w:sz w:val="22"/>
          <w:szCs w:val="22"/>
        </w:rPr>
        <w:t xml:space="preserve">Major / </w:t>
      </w:r>
      <w:r w:rsidR="000851AC" w:rsidRPr="005E4412">
        <w:rPr>
          <w:rFonts w:ascii="Arial" w:hAnsi="Arial" w:cs="Arial"/>
          <w:sz w:val="22"/>
          <w:szCs w:val="22"/>
        </w:rPr>
        <w:t>Extended)</w:t>
      </w:r>
    </w:p>
    <w:p w14:paraId="4577503E" w14:textId="002B5AD1"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 xml:space="preserve">Module Code: </w:t>
      </w:r>
      <w:r w:rsidR="000851AC" w:rsidRPr="005E4412">
        <w:rPr>
          <w:rFonts w:ascii="Arial" w:hAnsi="Arial" w:cs="Arial"/>
          <w:sz w:val="22"/>
          <w:szCs w:val="22"/>
        </w:rPr>
        <w:t>BMPF7010</w:t>
      </w:r>
    </w:p>
    <w:p w14:paraId="0D4E36C3" w14:textId="2E5CBE41"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t xml:space="preserve">Submission Deadline: </w:t>
      </w:r>
      <w:r w:rsidR="00977AC1">
        <w:rPr>
          <w:rFonts w:ascii="Arial" w:hAnsi="Arial" w:cs="Arial"/>
          <w:sz w:val="22"/>
          <w:szCs w:val="22"/>
        </w:rPr>
        <w:t>12</w:t>
      </w:r>
      <w:r w:rsidR="00977AC1" w:rsidRPr="00977AC1">
        <w:rPr>
          <w:rFonts w:ascii="Arial" w:hAnsi="Arial" w:cs="Arial"/>
          <w:sz w:val="22"/>
          <w:szCs w:val="22"/>
          <w:vertAlign w:val="superscript"/>
        </w:rPr>
        <w:t>th</w:t>
      </w:r>
      <w:r w:rsidR="00977AC1">
        <w:rPr>
          <w:rFonts w:ascii="Arial" w:hAnsi="Arial" w:cs="Arial"/>
          <w:sz w:val="22"/>
          <w:szCs w:val="22"/>
        </w:rPr>
        <w:t xml:space="preserve"> June</w:t>
      </w:r>
      <w:r w:rsidR="000851AC" w:rsidRPr="005E4412">
        <w:rPr>
          <w:rFonts w:ascii="Arial" w:hAnsi="Arial" w:cs="Arial"/>
          <w:sz w:val="22"/>
          <w:szCs w:val="22"/>
        </w:rPr>
        <w:t xml:space="preserve"> 2026</w:t>
      </w:r>
    </w:p>
    <w:p w14:paraId="0C97A152" w14:textId="77777777" w:rsidR="003C04DD" w:rsidRPr="005E4412" w:rsidRDefault="003C04DD" w:rsidP="003C04DD">
      <w:pPr>
        <w:spacing w:line="360" w:lineRule="auto"/>
        <w:jc w:val="center"/>
        <w:rPr>
          <w:rFonts w:ascii="Arial" w:hAnsi="Arial" w:cs="Arial"/>
          <w:sz w:val="22"/>
          <w:szCs w:val="22"/>
        </w:rPr>
      </w:pPr>
    </w:p>
    <w:p w14:paraId="52047A6C" w14:textId="77777777" w:rsidR="00CF3A68" w:rsidRPr="005E4412" w:rsidRDefault="00CF3A68" w:rsidP="003C04DD">
      <w:pPr>
        <w:spacing w:line="360" w:lineRule="auto"/>
        <w:jc w:val="center"/>
        <w:rPr>
          <w:rFonts w:ascii="Arial" w:hAnsi="Arial" w:cs="Arial"/>
          <w:sz w:val="22"/>
          <w:szCs w:val="22"/>
        </w:rPr>
      </w:pPr>
    </w:p>
    <w:p w14:paraId="00171C18" w14:textId="77777777" w:rsidR="00CF3A68" w:rsidRPr="005E4412" w:rsidRDefault="00CF3A68" w:rsidP="003C04DD">
      <w:pPr>
        <w:spacing w:line="360" w:lineRule="auto"/>
        <w:jc w:val="center"/>
        <w:rPr>
          <w:rFonts w:ascii="Arial" w:hAnsi="Arial" w:cs="Arial"/>
          <w:sz w:val="22"/>
          <w:szCs w:val="22"/>
        </w:rPr>
      </w:pPr>
    </w:p>
    <w:p w14:paraId="30148F65" w14:textId="77777777" w:rsidR="003C04DD" w:rsidRPr="005E4412" w:rsidRDefault="003C04DD" w:rsidP="003C04DD">
      <w:pPr>
        <w:spacing w:line="360" w:lineRule="auto"/>
        <w:jc w:val="center"/>
        <w:rPr>
          <w:rFonts w:ascii="Arial" w:hAnsi="Arial" w:cs="Arial"/>
          <w:sz w:val="22"/>
          <w:szCs w:val="22"/>
        </w:rPr>
      </w:pPr>
      <w:r w:rsidRPr="005E4412">
        <w:rPr>
          <w:rFonts w:ascii="Arial" w:hAnsi="Arial" w:cs="Arial"/>
          <w:sz w:val="22"/>
          <w:szCs w:val="22"/>
        </w:rPr>
        <w:t xml:space="preserve">Assessment Component 1: </w:t>
      </w:r>
    </w:p>
    <w:p w14:paraId="1FCDEFE8" w14:textId="77777777" w:rsidR="003C04DD" w:rsidRPr="005E4412" w:rsidRDefault="003C04DD" w:rsidP="003C04DD">
      <w:pPr>
        <w:spacing w:line="360" w:lineRule="auto"/>
        <w:jc w:val="center"/>
        <w:rPr>
          <w:rFonts w:ascii="Arial" w:hAnsi="Arial" w:cs="Arial"/>
          <w:b/>
          <w:bCs/>
          <w:sz w:val="22"/>
          <w:szCs w:val="22"/>
          <w:u w:val="single"/>
        </w:rPr>
      </w:pPr>
    </w:p>
    <w:p w14:paraId="3A79656F" w14:textId="5C2AC995" w:rsidR="003C04DD" w:rsidRPr="002757FC" w:rsidRDefault="007A27ED" w:rsidP="003C04DD">
      <w:pPr>
        <w:spacing w:line="360" w:lineRule="auto"/>
        <w:jc w:val="center"/>
        <w:rPr>
          <w:rFonts w:ascii="Arial" w:hAnsi="Arial" w:cs="Arial"/>
          <w:b/>
          <w:bCs/>
          <w:sz w:val="36"/>
          <w:szCs w:val="36"/>
          <w:u w:val="single"/>
        </w:rPr>
      </w:pPr>
      <w:r w:rsidRPr="002757FC">
        <w:rPr>
          <w:rFonts w:ascii="Arial" w:hAnsi="Arial" w:cs="Arial"/>
          <w:b/>
          <w:bCs/>
          <w:sz w:val="36"/>
          <w:szCs w:val="36"/>
          <w:u w:val="single"/>
        </w:rPr>
        <w:t>What is the True Value of Physical Activity to Actif Sport and Leisure’s Activity Participants and Wider Society?</w:t>
      </w:r>
    </w:p>
    <w:p w14:paraId="5E35181B" w14:textId="77777777" w:rsidR="003C04DD" w:rsidRPr="005E4412" w:rsidRDefault="003C04DD" w:rsidP="003C04DD">
      <w:pPr>
        <w:spacing w:line="360" w:lineRule="auto"/>
        <w:rPr>
          <w:rFonts w:ascii="Arial" w:hAnsi="Arial" w:cs="Arial"/>
          <w:sz w:val="22"/>
          <w:szCs w:val="22"/>
        </w:rPr>
      </w:pPr>
    </w:p>
    <w:p w14:paraId="35EABA45" w14:textId="77777777" w:rsidR="003C04DD" w:rsidRPr="005E4412" w:rsidRDefault="003C04DD" w:rsidP="003C04DD">
      <w:pPr>
        <w:spacing w:line="360" w:lineRule="auto"/>
        <w:jc w:val="center"/>
        <w:rPr>
          <w:rFonts w:ascii="Arial" w:hAnsi="Arial" w:cs="Arial"/>
          <w:sz w:val="22"/>
          <w:szCs w:val="22"/>
        </w:rPr>
      </w:pPr>
    </w:p>
    <w:p w14:paraId="08F8C994" w14:textId="77777777" w:rsidR="003C04DD" w:rsidRPr="005E4412" w:rsidRDefault="003C04DD" w:rsidP="003C04DD">
      <w:pPr>
        <w:spacing w:line="360" w:lineRule="auto"/>
        <w:jc w:val="center"/>
        <w:rPr>
          <w:rFonts w:ascii="Arial" w:hAnsi="Arial" w:cs="Arial"/>
          <w:sz w:val="22"/>
          <w:szCs w:val="22"/>
        </w:rPr>
      </w:pPr>
    </w:p>
    <w:p w14:paraId="4B59E471" w14:textId="77777777" w:rsidR="003C04DD" w:rsidRPr="005E4412" w:rsidRDefault="003C04DD" w:rsidP="003C04DD">
      <w:pPr>
        <w:spacing w:line="360" w:lineRule="auto"/>
        <w:jc w:val="center"/>
        <w:rPr>
          <w:rFonts w:ascii="Arial" w:hAnsi="Arial" w:cs="Arial"/>
          <w:sz w:val="22"/>
          <w:szCs w:val="22"/>
        </w:rPr>
      </w:pPr>
    </w:p>
    <w:p w14:paraId="529DAD4C" w14:textId="77777777" w:rsidR="003C04DD" w:rsidRPr="005E4412" w:rsidRDefault="003C04DD" w:rsidP="003C04DD">
      <w:pPr>
        <w:spacing w:line="360" w:lineRule="auto"/>
        <w:jc w:val="center"/>
        <w:rPr>
          <w:rFonts w:ascii="Arial" w:hAnsi="Arial" w:cs="Arial"/>
          <w:sz w:val="22"/>
          <w:szCs w:val="22"/>
        </w:rPr>
      </w:pPr>
    </w:p>
    <w:p w14:paraId="060E2C2E" w14:textId="77777777" w:rsidR="003C04DD" w:rsidRPr="005E4412" w:rsidRDefault="003C04DD" w:rsidP="003C04DD">
      <w:pPr>
        <w:spacing w:line="360" w:lineRule="auto"/>
        <w:jc w:val="center"/>
        <w:rPr>
          <w:rFonts w:ascii="Arial" w:hAnsi="Arial" w:cs="Arial"/>
          <w:sz w:val="22"/>
          <w:szCs w:val="22"/>
        </w:rPr>
      </w:pPr>
    </w:p>
    <w:p w14:paraId="68C1A5F1" w14:textId="77777777" w:rsidR="003C04DD" w:rsidRPr="005E4412" w:rsidRDefault="003C04DD" w:rsidP="003C04DD">
      <w:pPr>
        <w:spacing w:line="360" w:lineRule="auto"/>
        <w:jc w:val="center"/>
        <w:rPr>
          <w:rFonts w:ascii="Arial" w:hAnsi="Arial" w:cs="Arial"/>
          <w:sz w:val="22"/>
          <w:szCs w:val="22"/>
        </w:rPr>
      </w:pPr>
    </w:p>
    <w:p w14:paraId="68080875" w14:textId="77777777" w:rsidR="003C04DD" w:rsidRPr="005E4412" w:rsidRDefault="003C04DD" w:rsidP="003C04DD">
      <w:pPr>
        <w:spacing w:line="360" w:lineRule="auto"/>
        <w:jc w:val="center"/>
        <w:rPr>
          <w:rFonts w:ascii="Arial" w:hAnsi="Arial" w:cs="Arial"/>
          <w:sz w:val="22"/>
          <w:szCs w:val="22"/>
        </w:rPr>
      </w:pPr>
    </w:p>
    <w:p w14:paraId="17395EA7" w14:textId="77777777" w:rsidR="003C04DD" w:rsidRPr="005E4412" w:rsidRDefault="003C04DD" w:rsidP="003C04DD">
      <w:pPr>
        <w:spacing w:line="360" w:lineRule="auto"/>
        <w:jc w:val="center"/>
        <w:rPr>
          <w:rFonts w:ascii="Arial" w:hAnsi="Arial" w:cs="Arial"/>
          <w:sz w:val="22"/>
          <w:szCs w:val="22"/>
        </w:rPr>
      </w:pPr>
    </w:p>
    <w:p w14:paraId="0EF0E099" w14:textId="327F8B00" w:rsidR="003C04DD" w:rsidRPr="005E4412" w:rsidRDefault="003C04DD" w:rsidP="003C04DD">
      <w:pPr>
        <w:spacing w:line="360" w:lineRule="auto"/>
        <w:jc w:val="center"/>
        <w:rPr>
          <w:rFonts w:ascii="Arial" w:hAnsi="Arial" w:cs="Arial"/>
          <w:sz w:val="22"/>
          <w:szCs w:val="22"/>
        </w:rPr>
      </w:pPr>
      <w:r w:rsidRPr="00977AC1">
        <w:rPr>
          <w:rFonts w:ascii="Arial" w:hAnsi="Arial" w:cs="Arial"/>
          <w:sz w:val="22"/>
          <w:szCs w:val="22"/>
        </w:rPr>
        <w:t>Word count (excluding reference</w:t>
      </w:r>
      <w:r w:rsidR="009E09FF" w:rsidRPr="00977AC1">
        <w:rPr>
          <w:rFonts w:ascii="Arial" w:hAnsi="Arial" w:cs="Arial"/>
          <w:sz w:val="22"/>
          <w:szCs w:val="22"/>
        </w:rPr>
        <w:t>s and appendices</w:t>
      </w:r>
      <w:r w:rsidRPr="00977AC1">
        <w:rPr>
          <w:rFonts w:ascii="Arial" w:hAnsi="Arial" w:cs="Arial"/>
          <w:sz w:val="22"/>
          <w:szCs w:val="22"/>
        </w:rPr>
        <w:t xml:space="preserve">): </w:t>
      </w:r>
      <w:r w:rsidR="00977AC1" w:rsidRPr="00977AC1">
        <w:rPr>
          <w:rFonts w:ascii="Arial" w:hAnsi="Arial" w:cs="Arial"/>
          <w:sz w:val="22"/>
          <w:szCs w:val="22"/>
        </w:rPr>
        <w:t>13,</w:t>
      </w:r>
      <w:r w:rsidR="005830D4">
        <w:rPr>
          <w:rFonts w:ascii="Arial" w:hAnsi="Arial" w:cs="Arial"/>
          <w:sz w:val="22"/>
          <w:szCs w:val="22"/>
        </w:rPr>
        <w:t>584</w:t>
      </w:r>
      <w:r w:rsidRPr="00977AC1">
        <w:rPr>
          <w:rFonts w:ascii="Arial" w:hAnsi="Arial" w:cs="Arial"/>
          <w:sz w:val="22"/>
          <w:szCs w:val="22"/>
        </w:rPr>
        <w:t xml:space="preserve"> words</w:t>
      </w:r>
    </w:p>
    <w:p w14:paraId="49E4FC56" w14:textId="77777777"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br w:type="page"/>
      </w:r>
    </w:p>
    <w:p w14:paraId="70B15644" w14:textId="77777777" w:rsidR="003C04DD" w:rsidRPr="005E4412" w:rsidRDefault="003C04DD" w:rsidP="003C04DD">
      <w:pPr>
        <w:spacing w:line="360" w:lineRule="auto"/>
        <w:jc w:val="center"/>
        <w:rPr>
          <w:rFonts w:ascii="Arial" w:hAnsi="Arial" w:cs="Arial"/>
          <w:sz w:val="22"/>
          <w:szCs w:val="22"/>
        </w:rPr>
      </w:pPr>
      <w:r w:rsidRPr="005E4412">
        <w:rPr>
          <w:rFonts w:ascii="Arial" w:hAnsi="Arial" w:cs="Arial"/>
          <w:b/>
          <w:bCs/>
          <w:sz w:val="22"/>
          <w:szCs w:val="22"/>
        </w:rPr>
        <w:lastRenderedPageBreak/>
        <w:t>Contents</w:t>
      </w:r>
    </w:p>
    <w:p w14:paraId="5E47658A" w14:textId="77777777" w:rsidR="003C04DD" w:rsidRPr="005E4412" w:rsidRDefault="003C04DD" w:rsidP="003C04DD">
      <w:pPr>
        <w:spacing w:line="360" w:lineRule="auto"/>
        <w:rPr>
          <w:rFonts w:ascii="Arial" w:hAnsi="Arial" w:cs="Arial"/>
          <w:sz w:val="22"/>
          <w:szCs w:val="22"/>
          <w:highlight w:val="gree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64"/>
        <w:gridCol w:w="516"/>
      </w:tblGrid>
      <w:tr w:rsidR="003C04DD" w:rsidRPr="005E4412" w14:paraId="315A6921" w14:textId="77777777" w:rsidTr="00BC7FEF">
        <w:trPr>
          <w:trHeight w:val="1242"/>
        </w:trPr>
        <w:tc>
          <w:tcPr>
            <w:tcW w:w="8764" w:type="dxa"/>
          </w:tcPr>
          <w:p w14:paraId="0787F471" w14:textId="7F26002F" w:rsidR="003C04DD" w:rsidRPr="005E4412" w:rsidRDefault="003C04DD" w:rsidP="00CD0A2F">
            <w:pPr>
              <w:pStyle w:val="ListParagraph"/>
              <w:numPr>
                <w:ilvl w:val="0"/>
                <w:numId w:val="3"/>
              </w:numPr>
              <w:spacing w:line="360" w:lineRule="auto"/>
              <w:rPr>
                <w:rFonts w:ascii="Arial" w:hAnsi="Arial" w:cs="Arial"/>
              </w:rPr>
            </w:pPr>
            <w:r w:rsidRPr="005E4412">
              <w:rPr>
                <w:rFonts w:ascii="Arial" w:hAnsi="Arial" w:cs="Arial"/>
              </w:rPr>
              <w:t>Introduction………………………………………………………………</w:t>
            </w:r>
            <w:proofErr w:type="gramStart"/>
            <w:r w:rsidRPr="005E4412">
              <w:rPr>
                <w:rFonts w:ascii="Arial" w:hAnsi="Arial" w:cs="Arial"/>
              </w:rPr>
              <w:t>…..</w:t>
            </w:r>
            <w:proofErr w:type="gramEnd"/>
          </w:p>
        </w:tc>
        <w:tc>
          <w:tcPr>
            <w:tcW w:w="516" w:type="dxa"/>
          </w:tcPr>
          <w:p w14:paraId="05B950B8" w14:textId="52FC395E" w:rsidR="003C04DD" w:rsidRPr="005E4412" w:rsidRDefault="00D1485B">
            <w:pPr>
              <w:spacing w:line="360" w:lineRule="auto"/>
              <w:jc w:val="right"/>
              <w:rPr>
                <w:rFonts w:ascii="Arial" w:hAnsi="Arial" w:cs="Arial"/>
                <w:sz w:val="22"/>
                <w:szCs w:val="22"/>
              </w:rPr>
            </w:pPr>
            <w:r w:rsidRPr="005E4412">
              <w:rPr>
                <w:rFonts w:ascii="Arial" w:hAnsi="Arial" w:cs="Arial"/>
                <w:sz w:val="22"/>
                <w:szCs w:val="22"/>
              </w:rPr>
              <w:t>3</w:t>
            </w:r>
          </w:p>
        </w:tc>
      </w:tr>
      <w:tr w:rsidR="003C04DD" w:rsidRPr="005E4412" w14:paraId="006F60DB" w14:textId="77777777" w:rsidTr="00BC7FEF">
        <w:trPr>
          <w:trHeight w:val="1242"/>
        </w:trPr>
        <w:tc>
          <w:tcPr>
            <w:tcW w:w="8764" w:type="dxa"/>
          </w:tcPr>
          <w:p w14:paraId="0D62FEB4" w14:textId="295B8416" w:rsidR="003C04DD" w:rsidRPr="005E4412" w:rsidRDefault="0031724F" w:rsidP="00CD0A2F">
            <w:pPr>
              <w:pStyle w:val="ListParagraph"/>
              <w:numPr>
                <w:ilvl w:val="0"/>
                <w:numId w:val="3"/>
              </w:numPr>
              <w:spacing w:line="360" w:lineRule="auto"/>
              <w:rPr>
                <w:rFonts w:ascii="Arial" w:hAnsi="Arial" w:cs="Arial"/>
              </w:rPr>
            </w:pPr>
            <w:r w:rsidRPr="005E4412">
              <w:rPr>
                <w:rFonts w:ascii="Arial" w:hAnsi="Arial" w:cs="Arial"/>
              </w:rPr>
              <w:t>Literature Review</w:t>
            </w:r>
            <w:r w:rsidR="003C04DD" w:rsidRPr="005E4412">
              <w:rPr>
                <w:rFonts w:ascii="Arial" w:hAnsi="Arial" w:cs="Arial"/>
              </w:rPr>
              <w:t>……………</w:t>
            </w:r>
            <w:r w:rsidR="008E00D2" w:rsidRPr="005E4412">
              <w:rPr>
                <w:rFonts w:ascii="Arial" w:hAnsi="Arial" w:cs="Arial"/>
              </w:rPr>
              <w:t>………………………………………………</w:t>
            </w:r>
          </w:p>
          <w:p w14:paraId="29D1F318" w14:textId="77777777" w:rsidR="003C04DD" w:rsidRPr="005E4412" w:rsidRDefault="003C04DD">
            <w:pPr>
              <w:spacing w:line="360" w:lineRule="auto"/>
              <w:rPr>
                <w:rFonts w:ascii="Arial" w:hAnsi="Arial" w:cs="Arial"/>
                <w:sz w:val="22"/>
                <w:szCs w:val="22"/>
                <w:highlight w:val="green"/>
              </w:rPr>
            </w:pPr>
          </w:p>
        </w:tc>
        <w:tc>
          <w:tcPr>
            <w:tcW w:w="516" w:type="dxa"/>
          </w:tcPr>
          <w:p w14:paraId="76679FEE" w14:textId="3DFD3615" w:rsidR="003C04DD" w:rsidRPr="005E4412" w:rsidRDefault="00335AC0">
            <w:pPr>
              <w:spacing w:line="360" w:lineRule="auto"/>
              <w:jc w:val="right"/>
              <w:rPr>
                <w:rFonts w:ascii="Arial" w:hAnsi="Arial" w:cs="Arial"/>
                <w:sz w:val="22"/>
                <w:szCs w:val="22"/>
              </w:rPr>
            </w:pPr>
            <w:r w:rsidRPr="005E4412">
              <w:rPr>
                <w:rFonts w:ascii="Arial" w:hAnsi="Arial" w:cs="Arial"/>
                <w:sz w:val="22"/>
                <w:szCs w:val="22"/>
              </w:rPr>
              <w:t>5</w:t>
            </w:r>
          </w:p>
        </w:tc>
      </w:tr>
      <w:tr w:rsidR="003C04DD" w:rsidRPr="005E4412" w14:paraId="5EF42CC0" w14:textId="77777777" w:rsidTr="00BC7FEF">
        <w:trPr>
          <w:trHeight w:val="1242"/>
        </w:trPr>
        <w:tc>
          <w:tcPr>
            <w:tcW w:w="8764" w:type="dxa"/>
          </w:tcPr>
          <w:p w14:paraId="4BE35A8B" w14:textId="0CA18A04" w:rsidR="003C04DD" w:rsidRPr="005E4412" w:rsidRDefault="0031724F" w:rsidP="00CD0A2F">
            <w:pPr>
              <w:pStyle w:val="ListParagraph"/>
              <w:numPr>
                <w:ilvl w:val="0"/>
                <w:numId w:val="3"/>
              </w:numPr>
              <w:spacing w:line="360" w:lineRule="auto"/>
              <w:rPr>
                <w:rFonts w:ascii="Arial" w:hAnsi="Arial" w:cs="Arial"/>
              </w:rPr>
            </w:pPr>
            <w:r w:rsidRPr="005E4412">
              <w:rPr>
                <w:rFonts w:ascii="Arial" w:hAnsi="Arial" w:cs="Arial"/>
              </w:rPr>
              <w:t xml:space="preserve">Methods </w:t>
            </w:r>
            <w:r w:rsidR="003C04DD" w:rsidRPr="005E4412">
              <w:rPr>
                <w:rFonts w:ascii="Arial" w:hAnsi="Arial" w:cs="Arial"/>
              </w:rPr>
              <w:t>…………………………</w:t>
            </w:r>
            <w:r w:rsidR="008E00D2" w:rsidRPr="005E4412">
              <w:rPr>
                <w:rFonts w:ascii="Arial" w:hAnsi="Arial" w:cs="Arial"/>
              </w:rPr>
              <w:t>……………</w:t>
            </w:r>
            <w:r w:rsidR="003C04DD" w:rsidRPr="005E4412">
              <w:rPr>
                <w:rFonts w:ascii="Arial" w:hAnsi="Arial" w:cs="Arial"/>
              </w:rPr>
              <w:t>………………………….….</w:t>
            </w:r>
          </w:p>
          <w:p w14:paraId="6C156E0C" w14:textId="77777777" w:rsidR="003C04DD" w:rsidRPr="005E4412" w:rsidRDefault="003C04DD">
            <w:pPr>
              <w:spacing w:line="360" w:lineRule="auto"/>
              <w:rPr>
                <w:rFonts w:ascii="Arial" w:hAnsi="Arial" w:cs="Arial"/>
                <w:sz w:val="22"/>
                <w:szCs w:val="22"/>
                <w:highlight w:val="green"/>
              </w:rPr>
            </w:pPr>
          </w:p>
        </w:tc>
        <w:tc>
          <w:tcPr>
            <w:tcW w:w="516" w:type="dxa"/>
          </w:tcPr>
          <w:p w14:paraId="0D2BA8B7" w14:textId="754EC76A" w:rsidR="003C04DD" w:rsidRPr="005E4412" w:rsidRDefault="005A089B">
            <w:pPr>
              <w:spacing w:line="360" w:lineRule="auto"/>
              <w:jc w:val="right"/>
              <w:rPr>
                <w:rFonts w:ascii="Arial" w:hAnsi="Arial" w:cs="Arial"/>
                <w:sz w:val="22"/>
                <w:szCs w:val="22"/>
              </w:rPr>
            </w:pPr>
            <w:r w:rsidRPr="005E4412">
              <w:rPr>
                <w:rFonts w:ascii="Arial" w:hAnsi="Arial" w:cs="Arial"/>
                <w:sz w:val="22"/>
                <w:szCs w:val="22"/>
              </w:rPr>
              <w:t>12</w:t>
            </w:r>
          </w:p>
        </w:tc>
      </w:tr>
      <w:tr w:rsidR="003C04DD" w:rsidRPr="005E4412" w14:paraId="7B125854" w14:textId="77777777" w:rsidTr="00BC7FEF">
        <w:trPr>
          <w:trHeight w:val="1242"/>
        </w:trPr>
        <w:tc>
          <w:tcPr>
            <w:tcW w:w="8764" w:type="dxa"/>
          </w:tcPr>
          <w:p w14:paraId="5865AB66" w14:textId="0EE17128" w:rsidR="003C04DD" w:rsidRPr="005E4412" w:rsidRDefault="004C3C15" w:rsidP="00CD0A2F">
            <w:pPr>
              <w:pStyle w:val="ListParagraph"/>
              <w:numPr>
                <w:ilvl w:val="0"/>
                <w:numId w:val="3"/>
              </w:numPr>
              <w:spacing w:line="360" w:lineRule="auto"/>
              <w:rPr>
                <w:rFonts w:ascii="Arial" w:hAnsi="Arial" w:cs="Arial"/>
              </w:rPr>
            </w:pPr>
            <w:r w:rsidRPr="005E4412">
              <w:rPr>
                <w:rFonts w:ascii="Arial" w:hAnsi="Arial" w:cs="Arial"/>
              </w:rPr>
              <w:t xml:space="preserve">Findings </w:t>
            </w:r>
            <w:r w:rsidR="003C04DD" w:rsidRPr="005E4412">
              <w:rPr>
                <w:rFonts w:ascii="Arial" w:hAnsi="Arial" w:cs="Arial"/>
              </w:rPr>
              <w:t>……………………………………</w:t>
            </w:r>
            <w:r w:rsidR="008E00D2" w:rsidRPr="005E4412">
              <w:rPr>
                <w:rFonts w:ascii="Arial" w:hAnsi="Arial" w:cs="Arial"/>
              </w:rPr>
              <w:t>………</w:t>
            </w:r>
            <w:r w:rsidR="003C04DD" w:rsidRPr="005E4412">
              <w:rPr>
                <w:rFonts w:ascii="Arial" w:hAnsi="Arial" w:cs="Arial"/>
              </w:rPr>
              <w:t>…………………….…</w:t>
            </w:r>
          </w:p>
          <w:p w14:paraId="4F6D463D" w14:textId="77777777" w:rsidR="003C04DD" w:rsidRPr="005E4412" w:rsidRDefault="003C04DD">
            <w:pPr>
              <w:spacing w:line="360" w:lineRule="auto"/>
              <w:rPr>
                <w:rFonts w:ascii="Arial" w:hAnsi="Arial" w:cs="Arial"/>
                <w:sz w:val="22"/>
                <w:szCs w:val="22"/>
                <w:highlight w:val="green"/>
              </w:rPr>
            </w:pPr>
          </w:p>
        </w:tc>
        <w:tc>
          <w:tcPr>
            <w:tcW w:w="516" w:type="dxa"/>
          </w:tcPr>
          <w:p w14:paraId="2E2C785D" w14:textId="2B5AD0AD" w:rsidR="003C04DD" w:rsidRPr="005E4412" w:rsidRDefault="00870D26">
            <w:pPr>
              <w:spacing w:line="360" w:lineRule="auto"/>
              <w:jc w:val="right"/>
              <w:rPr>
                <w:rFonts w:ascii="Arial" w:hAnsi="Arial" w:cs="Arial"/>
                <w:sz w:val="22"/>
                <w:szCs w:val="22"/>
              </w:rPr>
            </w:pPr>
            <w:r w:rsidRPr="005E4412">
              <w:rPr>
                <w:rFonts w:ascii="Arial" w:hAnsi="Arial" w:cs="Arial"/>
                <w:sz w:val="22"/>
                <w:szCs w:val="22"/>
              </w:rPr>
              <w:t>17</w:t>
            </w:r>
          </w:p>
        </w:tc>
      </w:tr>
      <w:tr w:rsidR="00E85EB4" w:rsidRPr="005E4412" w14:paraId="23D41436" w14:textId="77777777" w:rsidTr="00BC7FEF">
        <w:trPr>
          <w:trHeight w:val="1242"/>
        </w:trPr>
        <w:tc>
          <w:tcPr>
            <w:tcW w:w="8764" w:type="dxa"/>
          </w:tcPr>
          <w:p w14:paraId="5DFFAAD6" w14:textId="2DFF282C" w:rsidR="004C3C15" w:rsidRPr="005E4412" w:rsidRDefault="008A26CF" w:rsidP="00CD0A2F">
            <w:pPr>
              <w:pStyle w:val="ListParagraph"/>
              <w:numPr>
                <w:ilvl w:val="0"/>
                <w:numId w:val="3"/>
              </w:numPr>
              <w:spacing w:line="360" w:lineRule="auto"/>
              <w:rPr>
                <w:rFonts w:ascii="Arial" w:hAnsi="Arial" w:cs="Arial"/>
              </w:rPr>
            </w:pPr>
            <w:r w:rsidRPr="005E4412">
              <w:rPr>
                <w:rFonts w:ascii="Arial" w:hAnsi="Arial" w:cs="Arial"/>
              </w:rPr>
              <w:t>Conclusions</w:t>
            </w:r>
            <w:r w:rsidR="00BC7FEF" w:rsidRPr="005E4412">
              <w:rPr>
                <w:rFonts w:ascii="Arial" w:hAnsi="Arial" w:cs="Arial"/>
              </w:rPr>
              <w:t xml:space="preserve"> and </w:t>
            </w:r>
            <w:r w:rsidR="008E00D2" w:rsidRPr="005E4412">
              <w:rPr>
                <w:rFonts w:ascii="Arial" w:hAnsi="Arial" w:cs="Arial"/>
              </w:rPr>
              <w:t>Recommendations</w:t>
            </w:r>
            <w:r w:rsidR="004C3C15" w:rsidRPr="005E4412">
              <w:rPr>
                <w:rFonts w:ascii="Arial" w:hAnsi="Arial" w:cs="Arial"/>
              </w:rPr>
              <w:t>…………</w:t>
            </w:r>
            <w:r w:rsidR="008E00D2" w:rsidRPr="005E4412">
              <w:rPr>
                <w:rFonts w:ascii="Arial" w:hAnsi="Arial" w:cs="Arial"/>
              </w:rPr>
              <w:t>………</w:t>
            </w:r>
            <w:r w:rsidR="004C3C15" w:rsidRPr="005E4412">
              <w:rPr>
                <w:rFonts w:ascii="Arial" w:hAnsi="Arial" w:cs="Arial"/>
              </w:rPr>
              <w:t>……………….…</w:t>
            </w:r>
          </w:p>
          <w:p w14:paraId="3DF0FC90" w14:textId="77777777" w:rsidR="00E85EB4" w:rsidRPr="005E4412" w:rsidRDefault="00E85EB4" w:rsidP="004C3C15">
            <w:pPr>
              <w:pStyle w:val="ListParagraph"/>
              <w:spacing w:line="360" w:lineRule="auto"/>
              <w:rPr>
                <w:rFonts w:ascii="Arial" w:hAnsi="Arial" w:cs="Arial"/>
              </w:rPr>
            </w:pPr>
          </w:p>
        </w:tc>
        <w:tc>
          <w:tcPr>
            <w:tcW w:w="516" w:type="dxa"/>
          </w:tcPr>
          <w:p w14:paraId="6115FE92" w14:textId="4E0CD2E0" w:rsidR="00E85EB4" w:rsidRPr="005E4412" w:rsidRDefault="00870D26">
            <w:pPr>
              <w:spacing w:line="360" w:lineRule="auto"/>
              <w:jc w:val="right"/>
              <w:rPr>
                <w:rFonts w:ascii="Arial" w:hAnsi="Arial" w:cs="Arial"/>
                <w:sz w:val="22"/>
                <w:szCs w:val="22"/>
              </w:rPr>
            </w:pPr>
            <w:r w:rsidRPr="005E4412">
              <w:rPr>
                <w:rFonts w:ascii="Arial" w:hAnsi="Arial" w:cs="Arial"/>
                <w:sz w:val="22"/>
                <w:szCs w:val="22"/>
              </w:rPr>
              <w:t>38</w:t>
            </w:r>
          </w:p>
        </w:tc>
      </w:tr>
      <w:tr w:rsidR="00E85EB4" w:rsidRPr="005E4412" w14:paraId="29C4EDB5" w14:textId="77777777" w:rsidTr="00BC7FEF">
        <w:trPr>
          <w:trHeight w:val="1242"/>
        </w:trPr>
        <w:tc>
          <w:tcPr>
            <w:tcW w:w="8764" w:type="dxa"/>
          </w:tcPr>
          <w:p w14:paraId="3D20D137" w14:textId="678B798C" w:rsidR="004C3C15" w:rsidRPr="005E4412" w:rsidRDefault="008A26CF" w:rsidP="00CD0A2F">
            <w:pPr>
              <w:pStyle w:val="ListParagraph"/>
              <w:numPr>
                <w:ilvl w:val="0"/>
                <w:numId w:val="3"/>
              </w:numPr>
              <w:spacing w:line="360" w:lineRule="auto"/>
              <w:rPr>
                <w:rFonts w:ascii="Arial" w:hAnsi="Arial" w:cs="Arial"/>
              </w:rPr>
            </w:pPr>
            <w:r w:rsidRPr="005E4412">
              <w:rPr>
                <w:rFonts w:ascii="Arial" w:hAnsi="Arial" w:cs="Arial"/>
              </w:rPr>
              <w:t xml:space="preserve">Reference list </w:t>
            </w:r>
            <w:r w:rsidR="00870D26" w:rsidRPr="005E4412">
              <w:rPr>
                <w:rFonts w:ascii="Arial" w:hAnsi="Arial" w:cs="Arial"/>
              </w:rPr>
              <w:t>……………………………………</w:t>
            </w:r>
            <w:r w:rsidR="004C3C15" w:rsidRPr="005E4412">
              <w:rPr>
                <w:rFonts w:ascii="Arial" w:hAnsi="Arial" w:cs="Arial"/>
              </w:rPr>
              <w:t>……………………….…</w:t>
            </w:r>
          </w:p>
          <w:p w14:paraId="71F5C1C4" w14:textId="77777777" w:rsidR="00E85EB4" w:rsidRPr="005E4412" w:rsidRDefault="00E85EB4" w:rsidP="004C3C15">
            <w:pPr>
              <w:pStyle w:val="ListParagraph"/>
              <w:spacing w:line="360" w:lineRule="auto"/>
              <w:rPr>
                <w:rFonts w:ascii="Arial" w:hAnsi="Arial" w:cs="Arial"/>
              </w:rPr>
            </w:pPr>
          </w:p>
        </w:tc>
        <w:tc>
          <w:tcPr>
            <w:tcW w:w="516" w:type="dxa"/>
          </w:tcPr>
          <w:p w14:paraId="7C176D31" w14:textId="60ED19F6" w:rsidR="00E85EB4" w:rsidRPr="005E4412" w:rsidRDefault="00870D26">
            <w:pPr>
              <w:spacing w:line="360" w:lineRule="auto"/>
              <w:jc w:val="right"/>
              <w:rPr>
                <w:rFonts w:ascii="Arial" w:hAnsi="Arial" w:cs="Arial"/>
                <w:sz w:val="22"/>
                <w:szCs w:val="22"/>
              </w:rPr>
            </w:pPr>
            <w:r w:rsidRPr="005E4412">
              <w:rPr>
                <w:rFonts w:ascii="Arial" w:hAnsi="Arial" w:cs="Arial"/>
                <w:sz w:val="22"/>
                <w:szCs w:val="22"/>
              </w:rPr>
              <w:t>42</w:t>
            </w:r>
          </w:p>
        </w:tc>
      </w:tr>
      <w:tr w:rsidR="00E85EB4" w:rsidRPr="005E4412" w14:paraId="51D99EB6" w14:textId="77777777" w:rsidTr="00BC7FEF">
        <w:trPr>
          <w:trHeight w:val="1242"/>
        </w:trPr>
        <w:tc>
          <w:tcPr>
            <w:tcW w:w="8764" w:type="dxa"/>
          </w:tcPr>
          <w:p w14:paraId="38122959" w14:textId="0742135E" w:rsidR="0064438E" w:rsidRPr="005E4412" w:rsidRDefault="0064438E" w:rsidP="00CD0A2F">
            <w:pPr>
              <w:pStyle w:val="ListParagraph"/>
              <w:numPr>
                <w:ilvl w:val="0"/>
                <w:numId w:val="3"/>
              </w:numPr>
              <w:spacing w:line="360" w:lineRule="auto"/>
              <w:rPr>
                <w:rFonts w:ascii="Arial" w:hAnsi="Arial" w:cs="Arial"/>
              </w:rPr>
            </w:pPr>
            <w:r w:rsidRPr="005E4412">
              <w:rPr>
                <w:rFonts w:ascii="Arial" w:hAnsi="Arial" w:cs="Arial"/>
              </w:rPr>
              <w:t>Appendices</w:t>
            </w:r>
            <w:r w:rsidR="00103CBA" w:rsidRPr="005E4412">
              <w:rPr>
                <w:rFonts w:ascii="Arial" w:hAnsi="Arial" w:cs="Arial"/>
              </w:rPr>
              <w:t>…………………………………………………………….…….</w:t>
            </w:r>
          </w:p>
          <w:p w14:paraId="2EFB0118" w14:textId="77777777" w:rsidR="00BA246E" w:rsidRDefault="000E3215" w:rsidP="000E3215">
            <w:pPr>
              <w:pStyle w:val="ListParagraph"/>
              <w:spacing w:line="360" w:lineRule="auto"/>
              <w:ind w:left="1508"/>
              <w:rPr>
                <w:rFonts w:ascii="Arial" w:hAnsi="Arial" w:cs="Arial"/>
              </w:rPr>
            </w:pPr>
            <w:r w:rsidRPr="000E3215">
              <w:rPr>
                <w:rFonts w:ascii="Arial" w:hAnsi="Arial" w:cs="Arial"/>
              </w:rPr>
              <w:t>Appendix A: Ethics approval documentation</w:t>
            </w:r>
          </w:p>
          <w:p w14:paraId="5C8BE19E" w14:textId="77777777" w:rsidR="00BA246E" w:rsidRDefault="000E3215" w:rsidP="000E3215">
            <w:pPr>
              <w:pStyle w:val="ListParagraph"/>
              <w:spacing w:line="360" w:lineRule="auto"/>
              <w:ind w:left="1508"/>
              <w:rPr>
                <w:rFonts w:ascii="Arial" w:hAnsi="Arial" w:cs="Arial"/>
              </w:rPr>
            </w:pPr>
            <w:r w:rsidRPr="000E3215">
              <w:rPr>
                <w:rFonts w:ascii="Arial" w:hAnsi="Arial" w:cs="Arial"/>
              </w:rPr>
              <w:t>Appendix B: Survey questionnaire (English)</w:t>
            </w:r>
          </w:p>
          <w:p w14:paraId="2DD3C928" w14:textId="77777777" w:rsidR="00BA246E" w:rsidRDefault="000E3215" w:rsidP="000E3215">
            <w:pPr>
              <w:pStyle w:val="ListParagraph"/>
              <w:spacing w:line="360" w:lineRule="auto"/>
              <w:ind w:left="1508"/>
              <w:rPr>
                <w:rFonts w:ascii="Arial" w:hAnsi="Arial" w:cs="Arial"/>
              </w:rPr>
            </w:pPr>
            <w:r w:rsidRPr="000E3215">
              <w:rPr>
                <w:rFonts w:ascii="Arial" w:hAnsi="Arial" w:cs="Arial"/>
              </w:rPr>
              <w:t>Appendix C: Survey questionnaire (Welsh)</w:t>
            </w:r>
          </w:p>
          <w:p w14:paraId="1D67BD69" w14:textId="2663D67F" w:rsidR="00707CA6" w:rsidRPr="008A570D" w:rsidRDefault="008A570D" w:rsidP="008A570D">
            <w:pPr>
              <w:pStyle w:val="ListParagraph"/>
              <w:spacing w:line="360" w:lineRule="auto"/>
              <w:ind w:left="1508"/>
              <w:rPr>
                <w:rFonts w:ascii="Arial" w:hAnsi="Arial" w:cs="Arial"/>
              </w:rPr>
            </w:pPr>
            <w:r w:rsidRPr="000E3215">
              <w:rPr>
                <w:rFonts w:ascii="Arial" w:hAnsi="Arial" w:cs="Arial"/>
              </w:rPr>
              <w:t>Appendix D: Qualitative coding overview</w:t>
            </w:r>
          </w:p>
          <w:p w14:paraId="3AC43765" w14:textId="3462ED6F" w:rsidR="00103CBA" w:rsidRDefault="000E3215" w:rsidP="000E3215">
            <w:pPr>
              <w:pStyle w:val="ListParagraph"/>
              <w:spacing w:line="360" w:lineRule="auto"/>
              <w:ind w:left="1508"/>
              <w:rPr>
                <w:rFonts w:ascii="Arial" w:hAnsi="Arial" w:cs="Arial"/>
              </w:rPr>
            </w:pPr>
            <w:r w:rsidRPr="000E3215">
              <w:rPr>
                <w:rFonts w:ascii="Arial" w:hAnsi="Arial" w:cs="Arial"/>
              </w:rPr>
              <w:t xml:space="preserve">Appendix </w:t>
            </w:r>
            <w:r w:rsidR="008A570D">
              <w:rPr>
                <w:rFonts w:ascii="Arial" w:hAnsi="Arial" w:cs="Arial"/>
              </w:rPr>
              <w:t>E</w:t>
            </w:r>
            <w:r w:rsidRPr="000E3215">
              <w:rPr>
                <w:rFonts w:ascii="Arial" w:hAnsi="Arial" w:cs="Arial"/>
              </w:rPr>
              <w:t>: Qualitative coding overview</w:t>
            </w:r>
          </w:p>
          <w:p w14:paraId="104A5998" w14:textId="5088F871" w:rsidR="00E85EB4" w:rsidRPr="005E4412" w:rsidRDefault="000E3215" w:rsidP="00103CBA">
            <w:pPr>
              <w:pStyle w:val="ListParagraph"/>
              <w:spacing w:line="360" w:lineRule="auto"/>
              <w:ind w:left="1508"/>
              <w:rPr>
                <w:rFonts w:ascii="Arial" w:hAnsi="Arial" w:cs="Arial"/>
              </w:rPr>
            </w:pPr>
            <w:r w:rsidRPr="000E3215">
              <w:rPr>
                <w:rFonts w:ascii="Arial" w:hAnsi="Arial" w:cs="Arial"/>
              </w:rPr>
              <w:t xml:space="preserve">Appendix </w:t>
            </w:r>
            <w:r w:rsidR="008A570D">
              <w:rPr>
                <w:rFonts w:ascii="Arial" w:hAnsi="Arial" w:cs="Arial"/>
              </w:rPr>
              <w:t>F</w:t>
            </w:r>
            <w:r w:rsidRPr="000E3215">
              <w:rPr>
                <w:rFonts w:ascii="Arial" w:hAnsi="Arial" w:cs="Arial"/>
              </w:rPr>
              <w:t>: Survey sampling and filtering criteria</w:t>
            </w:r>
          </w:p>
        </w:tc>
        <w:tc>
          <w:tcPr>
            <w:tcW w:w="516" w:type="dxa"/>
          </w:tcPr>
          <w:p w14:paraId="0C0E8A78" w14:textId="3AB77A06" w:rsidR="00E85EB4" w:rsidRDefault="00BA246E">
            <w:pPr>
              <w:spacing w:line="360" w:lineRule="auto"/>
              <w:jc w:val="right"/>
              <w:rPr>
                <w:rFonts w:ascii="Arial" w:hAnsi="Arial" w:cs="Arial"/>
                <w:sz w:val="22"/>
                <w:szCs w:val="22"/>
              </w:rPr>
            </w:pPr>
            <w:r>
              <w:rPr>
                <w:rFonts w:ascii="Arial" w:hAnsi="Arial" w:cs="Arial"/>
                <w:sz w:val="22"/>
                <w:szCs w:val="22"/>
              </w:rPr>
              <w:t>4</w:t>
            </w:r>
            <w:r w:rsidR="006E562E">
              <w:rPr>
                <w:rFonts w:ascii="Arial" w:hAnsi="Arial" w:cs="Arial"/>
                <w:sz w:val="22"/>
                <w:szCs w:val="22"/>
              </w:rPr>
              <w:t>5</w:t>
            </w:r>
          </w:p>
          <w:p w14:paraId="2FC98565" w14:textId="0BB07DE4" w:rsidR="00BA246E" w:rsidRDefault="00BA246E">
            <w:pPr>
              <w:spacing w:line="360" w:lineRule="auto"/>
              <w:jc w:val="right"/>
              <w:rPr>
                <w:rFonts w:ascii="Arial" w:hAnsi="Arial" w:cs="Arial"/>
                <w:sz w:val="22"/>
                <w:szCs w:val="22"/>
              </w:rPr>
            </w:pPr>
            <w:r>
              <w:rPr>
                <w:rFonts w:ascii="Arial" w:hAnsi="Arial" w:cs="Arial"/>
                <w:sz w:val="22"/>
                <w:szCs w:val="22"/>
              </w:rPr>
              <w:t>4</w:t>
            </w:r>
            <w:r w:rsidR="006E562E">
              <w:rPr>
                <w:rFonts w:ascii="Arial" w:hAnsi="Arial" w:cs="Arial"/>
                <w:sz w:val="22"/>
                <w:szCs w:val="22"/>
              </w:rPr>
              <w:t>5</w:t>
            </w:r>
          </w:p>
          <w:p w14:paraId="13926145" w14:textId="4149CA85" w:rsidR="00BA246E" w:rsidRDefault="006E562E">
            <w:pPr>
              <w:spacing w:line="360" w:lineRule="auto"/>
              <w:jc w:val="right"/>
              <w:rPr>
                <w:rFonts w:ascii="Arial" w:hAnsi="Arial" w:cs="Arial"/>
                <w:sz w:val="22"/>
                <w:szCs w:val="22"/>
              </w:rPr>
            </w:pPr>
            <w:r>
              <w:rPr>
                <w:rFonts w:ascii="Arial" w:hAnsi="Arial" w:cs="Arial"/>
                <w:sz w:val="22"/>
                <w:szCs w:val="22"/>
              </w:rPr>
              <w:t>61</w:t>
            </w:r>
          </w:p>
          <w:p w14:paraId="59E7C5BD" w14:textId="5A7BA2A8" w:rsidR="00BA246E" w:rsidRDefault="006E562E">
            <w:pPr>
              <w:spacing w:line="360" w:lineRule="auto"/>
              <w:jc w:val="right"/>
              <w:rPr>
                <w:rFonts w:ascii="Arial" w:hAnsi="Arial" w:cs="Arial"/>
                <w:sz w:val="22"/>
                <w:szCs w:val="22"/>
              </w:rPr>
            </w:pPr>
            <w:r>
              <w:rPr>
                <w:rFonts w:ascii="Arial" w:hAnsi="Arial" w:cs="Arial"/>
                <w:sz w:val="22"/>
                <w:szCs w:val="22"/>
              </w:rPr>
              <w:t>63</w:t>
            </w:r>
          </w:p>
          <w:p w14:paraId="0DD7B806" w14:textId="0B5C8700" w:rsidR="00BA246E" w:rsidRDefault="006E562E">
            <w:pPr>
              <w:spacing w:line="360" w:lineRule="auto"/>
              <w:jc w:val="right"/>
              <w:rPr>
                <w:rFonts w:ascii="Arial" w:hAnsi="Arial" w:cs="Arial"/>
                <w:sz w:val="22"/>
                <w:szCs w:val="22"/>
              </w:rPr>
            </w:pPr>
            <w:r>
              <w:rPr>
                <w:rFonts w:ascii="Arial" w:hAnsi="Arial" w:cs="Arial"/>
                <w:sz w:val="22"/>
                <w:szCs w:val="22"/>
              </w:rPr>
              <w:t>66</w:t>
            </w:r>
          </w:p>
          <w:p w14:paraId="0758E69B" w14:textId="77777777" w:rsidR="00BA246E" w:rsidRDefault="00BA246E">
            <w:pPr>
              <w:spacing w:line="360" w:lineRule="auto"/>
              <w:jc w:val="right"/>
              <w:rPr>
                <w:rFonts w:ascii="Arial" w:hAnsi="Arial" w:cs="Arial"/>
                <w:sz w:val="22"/>
                <w:szCs w:val="22"/>
              </w:rPr>
            </w:pPr>
            <w:r>
              <w:rPr>
                <w:rFonts w:ascii="Arial" w:hAnsi="Arial" w:cs="Arial"/>
                <w:sz w:val="22"/>
                <w:szCs w:val="22"/>
              </w:rPr>
              <w:t>6</w:t>
            </w:r>
            <w:r w:rsidR="006E562E">
              <w:rPr>
                <w:rFonts w:ascii="Arial" w:hAnsi="Arial" w:cs="Arial"/>
                <w:sz w:val="22"/>
                <w:szCs w:val="22"/>
              </w:rPr>
              <w:t>8</w:t>
            </w:r>
          </w:p>
          <w:p w14:paraId="0F5BDA7D" w14:textId="3F723FAB" w:rsidR="006E562E" w:rsidRPr="005E4412" w:rsidRDefault="003D1FCE">
            <w:pPr>
              <w:spacing w:line="360" w:lineRule="auto"/>
              <w:jc w:val="right"/>
              <w:rPr>
                <w:rFonts w:ascii="Arial" w:hAnsi="Arial" w:cs="Arial"/>
                <w:sz w:val="22"/>
                <w:szCs w:val="22"/>
              </w:rPr>
            </w:pPr>
            <w:r>
              <w:rPr>
                <w:rFonts w:ascii="Arial" w:hAnsi="Arial" w:cs="Arial"/>
                <w:sz w:val="22"/>
                <w:szCs w:val="22"/>
              </w:rPr>
              <w:t>71</w:t>
            </w:r>
          </w:p>
        </w:tc>
      </w:tr>
    </w:tbl>
    <w:p w14:paraId="09D398D6" w14:textId="77777777" w:rsidR="003C04DD" w:rsidRPr="005E4412" w:rsidRDefault="003C04DD" w:rsidP="003C04DD">
      <w:pPr>
        <w:spacing w:line="360" w:lineRule="auto"/>
        <w:rPr>
          <w:rFonts w:ascii="Arial" w:hAnsi="Arial" w:cs="Arial"/>
          <w:sz w:val="22"/>
          <w:szCs w:val="22"/>
        </w:rPr>
      </w:pPr>
    </w:p>
    <w:p w14:paraId="159B0936" w14:textId="77777777" w:rsidR="003C04DD" w:rsidRPr="005E4412" w:rsidRDefault="003C04DD" w:rsidP="003C04DD">
      <w:pPr>
        <w:spacing w:line="360" w:lineRule="auto"/>
        <w:rPr>
          <w:rFonts w:ascii="Arial" w:hAnsi="Arial" w:cs="Arial"/>
          <w:sz w:val="22"/>
          <w:szCs w:val="22"/>
        </w:rPr>
      </w:pPr>
      <w:r w:rsidRPr="005E4412">
        <w:rPr>
          <w:rFonts w:ascii="Arial" w:hAnsi="Arial" w:cs="Arial"/>
          <w:sz w:val="22"/>
          <w:szCs w:val="22"/>
        </w:rPr>
        <w:br w:type="page"/>
      </w:r>
    </w:p>
    <w:p w14:paraId="77BD0A52" w14:textId="7EBB1908" w:rsidR="003C04DD" w:rsidRPr="005E4412" w:rsidRDefault="003C04DD" w:rsidP="00CD0A2F">
      <w:pPr>
        <w:pStyle w:val="ListParagraph"/>
        <w:numPr>
          <w:ilvl w:val="0"/>
          <w:numId w:val="2"/>
        </w:numPr>
        <w:spacing w:line="360" w:lineRule="auto"/>
        <w:rPr>
          <w:rFonts w:ascii="Arial" w:hAnsi="Arial" w:cs="Arial"/>
        </w:rPr>
      </w:pPr>
      <w:r w:rsidRPr="005E4412">
        <w:rPr>
          <w:rFonts w:ascii="Arial" w:hAnsi="Arial" w:cs="Arial"/>
          <w:b/>
          <w:bCs/>
        </w:rPr>
        <w:lastRenderedPageBreak/>
        <w:t>Introduction</w:t>
      </w:r>
    </w:p>
    <w:p w14:paraId="3968915B" w14:textId="77777777" w:rsidR="00A642A2" w:rsidRPr="005E4412" w:rsidRDefault="00A642A2" w:rsidP="00A642A2">
      <w:pPr>
        <w:spacing w:line="360" w:lineRule="auto"/>
        <w:rPr>
          <w:rFonts w:ascii="Arial" w:hAnsi="Arial" w:cs="Arial"/>
          <w:sz w:val="22"/>
          <w:szCs w:val="22"/>
        </w:rPr>
      </w:pPr>
    </w:p>
    <w:p w14:paraId="3A908D93" w14:textId="3F74DBB7" w:rsidR="006A352D" w:rsidRPr="005E4412" w:rsidRDefault="00AE300E" w:rsidP="00D27892">
      <w:pPr>
        <w:spacing w:line="360" w:lineRule="auto"/>
        <w:rPr>
          <w:rFonts w:ascii="Arial" w:hAnsi="Arial" w:cs="Arial"/>
          <w:sz w:val="22"/>
          <w:szCs w:val="22"/>
        </w:rPr>
      </w:pPr>
      <w:r w:rsidRPr="005E4412">
        <w:rPr>
          <w:rFonts w:ascii="Arial" w:hAnsi="Arial" w:cs="Arial"/>
          <w:sz w:val="22"/>
          <w:szCs w:val="22"/>
        </w:rPr>
        <w:t xml:space="preserve">Actif Sport and Leisure is Carmarthenshire County Council’s in-house </w:t>
      </w:r>
      <w:r w:rsidR="00724C52" w:rsidRPr="005E4412">
        <w:rPr>
          <w:rFonts w:ascii="Arial" w:hAnsi="Arial" w:cs="Arial"/>
          <w:sz w:val="22"/>
          <w:szCs w:val="22"/>
        </w:rPr>
        <w:t>sport and leisure</w:t>
      </w:r>
      <w:r w:rsidRPr="005E4412">
        <w:rPr>
          <w:rFonts w:ascii="Arial" w:hAnsi="Arial" w:cs="Arial"/>
          <w:sz w:val="22"/>
          <w:szCs w:val="22"/>
        </w:rPr>
        <w:t xml:space="preserve"> service, with a mission </w:t>
      </w:r>
      <w:r w:rsidRPr="005E4412">
        <w:rPr>
          <w:rFonts w:ascii="Arial" w:hAnsi="Arial" w:cs="Arial"/>
          <w:b/>
          <w:bCs/>
          <w:sz w:val="22"/>
          <w:szCs w:val="22"/>
        </w:rPr>
        <w:t>to inspire the county’s population to be active for life</w:t>
      </w:r>
      <w:r w:rsidR="003E040C" w:rsidRPr="005E4412">
        <w:rPr>
          <w:rFonts w:ascii="Arial" w:hAnsi="Arial" w:cs="Arial"/>
          <w:b/>
          <w:bCs/>
          <w:sz w:val="22"/>
          <w:szCs w:val="22"/>
        </w:rPr>
        <w:t xml:space="preserve"> </w:t>
      </w:r>
      <w:r w:rsidR="006F1701" w:rsidRPr="005E4412">
        <w:rPr>
          <w:rFonts w:ascii="Arial" w:hAnsi="Arial" w:cs="Arial"/>
          <w:sz w:val="22"/>
          <w:szCs w:val="22"/>
        </w:rPr>
        <w:t>through a network of facilities and community programmes</w:t>
      </w:r>
      <w:r w:rsidRPr="005E4412">
        <w:rPr>
          <w:rFonts w:ascii="Arial" w:hAnsi="Arial" w:cs="Arial"/>
          <w:sz w:val="22"/>
          <w:szCs w:val="22"/>
        </w:rPr>
        <w:t>. Its ten-year strategy has reached the mid-point of its implementation period, formed using empirical and secondary activity and health-related data</w:t>
      </w:r>
      <w:r w:rsidR="009B34AF" w:rsidRPr="005E4412">
        <w:rPr>
          <w:rFonts w:ascii="Arial" w:hAnsi="Arial" w:cs="Arial"/>
          <w:sz w:val="22"/>
          <w:szCs w:val="22"/>
        </w:rPr>
        <w:t xml:space="preserve">, within a wider </w:t>
      </w:r>
      <w:r w:rsidR="00901AA9" w:rsidRPr="005E4412">
        <w:rPr>
          <w:rFonts w:ascii="Arial" w:hAnsi="Arial" w:cs="Arial"/>
          <w:sz w:val="22"/>
          <w:szCs w:val="22"/>
        </w:rPr>
        <w:t>policy environment that emphasises prevention and community wellbeing</w:t>
      </w:r>
      <w:r w:rsidR="00094F36" w:rsidRPr="005E4412">
        <w:rPr>
          <w:rFonts w:ascii="Arial" w:hAnsi="Arial" w:cs="Arial"/>
          <w:sz w:val="22"/>
          <w:szCs w:val="22"/>
        </w:rPr>
        <w:t xml:space="preserve"> </w:t>
      </w:r>
      <w:sdt>
        <w:sdtPr>
          <w:rPr>
            <w:rFonts w:ascii="Arial" w:hAnsi="Arial" w:cs="Arial"/>
            <w:sz w:val="22"/>
            <w:szCs w:val="22"/>
          </w:rPr>
          <w:id w:val="194054404"/>
          <w:citation/>
        </w:sdtPr>
        <w:sdtContent>
          <w:r w:rsidR="00094F36" w:rsidRPr="005E4412">
            <w:rPr>
              <w:rFonts w:ascii="Arial" w:hAnsi="Arial" w:cs="Arial"/>
              <w:sz w:val="22"/>
              <w:szCs w:val="22"/>
            </w:rPr>
            <w:fldChar w:fldCharType="begin"/>
          </w:r>
          <w:r w:rsidR="00094F36" w:rsidRPr="005E4412">
            <w:rPr>
              <w:rFonts w:ascii="Arial" w:hAnsi="Arial" w:cs="Arial"/>
              <w:sz w:val="22"/>
              <w:szCs w:val="22"/>
            </w:rPr>
            <w:instrText xml:space="preserve"> CITATION Car191 \l 2057 </w:instrText>
          </w:r>
          <w:r w:rsidR="00094F36" w:rsidRPr="005E4412">
            <w:rPr>
              <w:rFonts w:ascii="Arial" w:hAnsi="Arial" w:cs="Arial"/>
              <w:sz w:val="22"/>
              <w:szCs w:val="22"/>
            </w:rPr>
            <w:fldChar w:fldCharType="separate"/>
          </w:r>
          <w:r w:rsidR="00094F36" w:rsidRPr="005E4412">
            <w:rPr>
              <w:rFonts w:ascii="Arial" w:hAnsi="Arial" w:cs="Arial"/>
              <w:sz w:val="22"/>
              <w:szCs w:val="22"/>
            </w:rPr>
            <w:t>(Carmarthenshire County Council, 2019)</w:t>
          </w:r>
          <w:r w:rsidR="00094F36" w:rsidRPr="005E4412">
            <w:rPr>
              <w:rFonts w:ascii="Arial" w:hAnsi="Arial" w:cs="Arial"/>
              <w:sz w:val="22"/>
              <w:szCs w:val="22"/>
            </w:rPr>
            <w:fldChar w:fldCharType="end"/>
          </w:r>
        </w:sdtContent>
      </w:sdt>
      <w:sdt>
        <w:sdtPr>
          <w:rPr>
            <w:rFonts w:ascii="Arial" w:hAnsi="Arial" w:cs="Arial"/>
            <w:sz w:val="22"/>
            <w:szCs w:val="22"/>
          </w:rPr>
          <w:id w:val="-330528521"/>
          <w:citation/>
        </w:sdtPr>
        <w:sdtContent>
          <w:r w:rsidR="00094F36" w:rsidRPr="005E4412">
            <w:rPr>
              <w:rFonts w:ascii="Arial" w:hAnsi="Arial" w:cs="Arial"/>
              <w:sz w:val="22"/>
              <w:szCs w:val="22"/>
            </w:rPr>
            <w:fldChar w:fldCharType="begin"/>
          </w:r>
          <w:r w:rsidR="00094F36" w:rsidRPr="005E4412">
            <w:rPr>
              <w:rFonts w:ascii="Arial" w:hAnsi="Arial" w:cs="Arial"/>
              <w:sz w:val="22"/>
              <w:szCs w:val="22"/>
            </w:rPr>
            <w:instrText xml:space="preserve"> CITATION Car23 \l 2057 </w:instrText>
          </w:r>
          <w:r w:rsidR="00094F36" w:rsidRPr="005E4412">
            <w:rPr>
              <w:rFonts w:ascii="Arial" w:hAnsi="Arial" w:cs="Arial"/>
              <w:sz w:val="22"/>
              <w:szCs w:val="22"/>
            </w:rPr>
            <w:fldChar w:fldCharType="separate"/>
          </w:r>
          <w:r w:rsidR="00094F36" w:rsidRPr="005E4412">
            <w:rPr>
              <w:rFonts w:ascii="Arial" w:hAnsi="Arial" w:cs="Arial"/>
              <w:sz w:val="22"/>
              <w:szCs w:val="22"/>
            </w:rPr>
            <w:t xml:space="preserve"> (Carmarthenshire County Council, 2023)</w:t>
          </w:r>
          <w:r w:rsidR="00094F36" w:rsidRPr="005E4412">
            <w:rPr>
              <w:rFonts w:ascii="Arial" w:hAnsi="Arial" w:cs="Arial"/>
              <w:sz w:val="22"/>
              <w:szCs w:val="22"/>
            </w:rPr>
            <w:fldChar w:fldCharType="end"/>
          </w:r>
        </w:sdtContent>
      </w:sdt>
      <w:sdt>
        <w:sdtPr>
          <w:rPr>
            <w:rFonts w:ascii="Arial" w:hAnsi="Arial" w:cs="Arial"/>
            <w:sz w:val="22"/>
            <w:szCs w:val="22"/>
          </w:rPr>
          <w:id w:val="-1526401708"/>
          <w:citation/>
        </w:sdtPr>
        <w:sdtContent>
          <w:r w:rsidR="00094F36" w:rsidRPr="005E4412">
            <w:rPr>
              <w:rFonts w:ascii="Arial" w:hAnsi="Arial" w:cs="Arial"/>
              <w:sz w:val="22"/>
              <w:szCs w:val="22"/>
            </w:rPr>
            <w:fldChar w:fldCharType="begin"/>
          </w:r>
          <w:r w:rsidR="00094F36" w:rsidRPr="005E4412">
            <w:rPr>
              <w:rFonts w:ascii="Arial" w:hAnsi="Arial" w:cs="Arial"/>
              <w:sz w:val="22"/>
              <w:szCs w:val="22"/>
            </w:rPr>
            <w:instrText xml:space="preserve"> CITATION Car231 \l 2057 </w:instrText>
          </w:r>
          <w:r w:rsidR="00094F36" w:rsidRPr="005E4412">
            <w:rPr>
              <w:rFonts w:ascii="Arial" w:hAnsi="Arial" w:cs="Arial"/>
              <w:sz w:val="22"/>
              <w:szCs w:val="22"/>
            </w:rPr>
            <w:fldChar w:fldCharType="separate"/>
          </w:r>
          <w:r w:rsidR="00094F36" w:rsidRPr="005E4412">
            <w:rPr>
              <w:rFonts w:ascii="Arial" w:hAnsi="Arial" w:cs="Arial"/>
              <w:sz w:val="22"/>
              <w:szCs w:val="22"/>
            </w:rPr>
            <w:t xml:space="preserve"> (Carmarthenshire Public Services Board, 2023)</w:t>
          </w:r>
          <w:r w:rsidR="00094F36" w:rsidRPr="005E4412">
            <w:rPr>
              <w:rFonts w:ascii="Arial" w:hAnsi="Arial" w:cs="Arial"/>
              <w:sz w:val="22"/>
              <w:szCs w:val="22"/>
            </w:rPr>
            <w:fldChar w:fldCharType="end"/>
          </w:r>
        </w:sdtContent>
      </w:sdt>
      <w:r w:rsidR="00611BEB" w:rsidRPr="005E4412">
        <w:rPr>
          <w:rFonts w:ascii="Arial" w:hAnsi="Arial" w:cs="Arial"/>
          <w:sz w:val="22"/>
          <w:szCs w:val="22"/>
        </w:rPr>
        <w:t>.</w:t>
      </w:r>
      <w:r w:rsidRPr="005E4412">
        <w:rPr>
          <w:rFonts w:ascii="Arial" w:hAnsi="Arial" w:cs="Arial"/>
          <w:sz w:val="22"/>
          <w:szCs w:val="22"/>
        </w:rPr>
        <w:t xml:space="preserve"> </w:t>
      </w:r>
    </w:p>
    <w:p w14:paraId="33628217" w14:textId="038D06A0" w:rsidR="00D66016" w:rsidRPr="005E4412" w:rsidRDefault="00AE300E" w:rsidP="00D27892">
      <w:pPr>
        <w:spacing w:line="360" w:lineRule="auto"/>
        <w:rPr>
          <w:rFonts w:ascii="Arial" w:hAnsi="Arial" w:cs="Arial"/>
          <w:sz w:val="22"/>
          <w:szCs w:val="22"/>
        </w:rPr>
      </w:pPr>
      <w:r w:rsidRPr="005E4412">
        <w:rPr>
          <w:rFonts w:ascii="Arial" w:hAnsi="Arial" w:cs="Arial"/>
          <w:sz w:val="22"/>
          <w:szCs w:val="22"/>
        </w:rPr>
        <w:br/>
        <w:t xml:space="preserve">Prior to setting its 2020–2030 ten-year strategy, the service was generating an estimated £6 million of social value annually through its network of leisure centres. This figure was </w:t>
      </w:r>
      <w:r w:rsidR="004C6C78" w:rsidRPr="005E4412">
        <w:rPr>
          <w:rFonts w:ascii="Arial" w:hAnsi="Arial" w:cs="Arial"/>
          <w:sz w:val="22"/>
          <w:szCs w:val="22"/>
        </w:rPr>
        <w:t xml:space="preserve">generated </w:t>
      </w:r>
      <w:r w:rsidRPr="005E4412">
        <w:rPr>
          <w:rFonts w:ascii="Arial" w:hAnsi="Arial" w:cs="Arial"/>
          <w:sz w:val="22"/>
          <w:szCs w:val="22"/>
        </w:rPr>
        <w:t xml:space="preserve">using the Datahub </w:t>
      </w:r>
      <w:r w:rsidR="00C71DCE" w:rsidRPr="005E4412">
        <w:rPr>
          <w:rFonts w:ascii="Arial" w:hAnsi="Arial" w:cs="Arial"/>
          <w:sz w:val="22"/>
          <w:szCs w:val="22"/>
        </w:rPr>
        <w:t xml:space="preserve">Software </w:t>
      </w:r>
      <w:r w:rsidRPr="005E4412">
        <w:rPr>
          <w:rFonts w:ascii="Arial" w:hAnsi="Arial" w:cs="Arial"/>
          <w:sz w:val="22"/>
          <w:szCs w:val="22"/>
        </w:rPr>
        <w:t xml:space="preserve">Tool </w:t>
      </w:r>
      <w:r w:rsidR="00C71DCE" w:rsidRPr="005E4412">
        <w:rPr>
          <w:rFonts w:ascii="Arial" w:hAnsi="Arial" w:cs="Arial"/>
          <w:sz w:val="22"/>
          <w:szCs w:val="22"/>
        </w:rPr>
        <w:t xml:space="preserve">developed </w:t>
      </w:r>
      <w:r w:rsidRPr="005E4412">
        <w:rPr>
          <w:rFonts w:ascii="Arial" w:hAnsi="Arial" w:cs="Arial"/>
          <w:sz w:val="22"/>
          <w:szCs w:val="22"/>
        </w:rPr>
        <w:t xml:space="preserve">by 4Global, in partnership with the Sheffield Hallam Research Institute, and reflects the organisation’s significant impact on health, wellbeing, and community outcomes. Recognising the importance of this contribution, Actif’s strategic intent was to double its social value over the ten-year period, underscoring a commitment to maximising the benefits of physical activity for individuals and </w:t>
      </w:r>
      <w:r w:rsidR="0045433D" w:rsidRPr="005E4412">
        <w:rPr>
          <w:rFonts w:ascii="Arial" w:hAnsi="Arial" w:cs="Arial"/>
          <w:sz w:val="22"/>
          <w:szCs w:val="22"/>
        </w:rPr>
        <w:t xml:space="preserve">wider </w:t>
      </w:r>
      <w:r w:rsidRPr="005E4412">
        <w:rPr>
          <w:rFonts w:ascii="Arial" w:hAnsi="Arial" w:cs="Arial"/>
          <w:sz w:val="22"/>
          <w:szCs w:val="22"/>
        </w:rPr>
        <w:t>society.</w:t>
      </w:r>
      <w:r w:rsidRPr="005E4412">
        <w:rPr>
          <w:rFonts w:ascii="Arial" w:hAnsi="Arial" w:cs="Arial"/>
          <w:sz w:val="22"/>
          <w:szCs w:val="22"/>
        </w:rPr>
        <w:br/>
      </w:r>
      <w:r w:rsidRPr="005E4412">
        <w:rPr>
          <w:rFonts w:ascii="Arial" w:hAnsi="Arial" w:cs="Arial"/>
          <w:sz w:val="22"/>
          <w:szCs w:val="22"/>
        </w:rPr>
        <w:br/>
      </w:r>
      <w:r w:rsidR="00BA44AE" w:rsidRPr="005E4412">
        <w:rPr>
          <w:rFonts w:ascii="Arial" w:hAnsi="Arial" w:cs="Arial"/>
          <w:sz w:val="22"/>
          <w:szCs w:val="22"/>
        </w:rPr>
        <w:t>This aspiration aligns with i</w:t>
      </w:r>
      <w:r w:rsidRPr="005E4412">
        <w:rPr>
          <w:rFonts w:ascii="Arial" w:hAnsi="Arial" w:cs="Arial"/>
          <w:sz w:val="22"/>
          <w:szCs w:val="22"/>
        </w:rPr>
        <w:t xml:space="preserve">ndustry trends </w:t>
      </w:r>
      <w:r w:rsidR="00BA44AE" w:rsidRPr="005E4412">
        <w:rPr>
          <w:rFonts w:ascii="Arial" w:hAnsi="Arial" w:cs="Arial"/>
          <w:sz w:val="22"/>
          <w:szCs w:val="22"/>
        </w:rPr>
        <w:t xml:space="preserve">that </w:t>
      </w:r>
      <w:r w:rsidRPr="005E4412">
        <w:rPr>
          <w:rFonts w:ascii="Arial" w:hAnsi="Arial" w:cs="Arial"/>
          <w:sz w:val="22"/>
          <w:szCs w:val="22"/>
        </w:rPr>
        <w:t xml:space="preserve">indicate a growing expectation for </w:t>
      </w:r>
      <w:r w:rsidR="003A54AE" w:rsidRPr="005E4412">
        <w:rPr>
          <w:rFonts w:ascii="Arial" w:hAnsi="Arial" w:cs="Arial"/>
          <w:sz w:val="22"/>
          <w:szCs w:val="22"/>
        </w:rPr>
        <w:t>public-sector</w:t>
      </w:r>
      <w:r w:rsidRPr="005E4412">
        <w:rPr>
          <w:rFonts w:ascii="Arial" w:hAnsi="Arial" w:cs="Arial"/>
          <w:sz w:val="22"/>
          <w:szCs w:val="22"/>
        </w:rPr>
        <w:t xml:space="preserve"> organisations to adopt robust frameworks for measuring and reporting social value</w:t>
      </w:r>
      <w:sdt>
        <w:sdtPr>
          <w:rPr>
            <w:rFonts w:ascii="Arial" w:hAnsi="Arial" w:cs="Arial"/>
            <w:sz w:val="22"/>
            <w:szCs w:val="22"/>
          </w:rPr>
          <w:id w:val="-344793555"/>
          <w:citation/>
        </w:sdtPr>
        <w:sdtContent>
          <w:r w:rsidR="00193F02" w:rsidRPr="005E4412">
            <w:rPr>
              <w:rFonts w:ascii="Arial" w:hAnsi="Arial" w:cs="Arial"/>
              <w:sz w:val="22"/>
              <w:szCs w:val="22"/>
            </w:rPr>
            <w:fldChar w:fldCharType="begin"/>
          </w:r>
          <w:r w:rsidR="00193F02" w:rsidRPr="005E4412">
            <w:rPr>
              <w:rFonts w:ascii="Arial" w:hAnsi="Arial" w:cs="Arial"/>
              <w:sz w:val="22"/>
              <w:szCs w:val="22"/>
            </w:rPr>
            <w:instrText xml:space="preserve"> CITATION Lyn24 \l 2057 </w:instrText>
          </w:r>
          <w:r w:rsidR="00193F02" w:rsidRPr="005E4412">
            <w:rPr>
              <w:rFonts w:ascii="Arial" w:hAnsi="Arial" w:cs="Arial"/>
              <w:sz w:val="22"/>
              <w:szCs w:val="22"/>
            </w:rPr>
            <w:fldChar w:fldCharType="separate"/>
          </w:r>
          <w:r w:rsidR="00193F02" w:rsidRPr="005E4412">
            <w:rPr>
              <w:rFonts w:ascii="Arial" w:hAnsi="Arial" w:cs="Arial"/>
              <w:sz w:val="22"/>
              <w:szCs w:val="22"/>
            </w:rPr>
            <w:t xml:space="preserve"> (Lynch, 2024)</w:t>
          </w:r>
          <w:r w:rsidR="00193F02" w:rsidRPr="005E4412">
            <w:rPr>
              <w:rFonts w:ascii="Arial" w:hAnsi="Arial" w:cs="Arial"/>
              <w:sz w:val="22"/>
              <w:szCs w:val="22"/>
            </w:rPr>
            <w:fldChar w:fldCharType="end"/>
          </w:r>
        </w:sdtContent>
      </w:sdt>
      <w:r w:rsidR="00193F02" w:rsidRPr="005E4412">
        <w:rPr>
          <w:rFonts w:ascii="Arial" w:hAnsi="Arial" w:cs="Arial"/>
          <w:sz w:val="22"/>
          <w:szCs w:val="22"/>
        </w:rPr>
        <w:t xml:space="preserve"> </w:t>
      </w:r>
      <w:sdt>
        <w:sdtPr>
          <w:rPr>
            <w:rFonts w:ascii="Arial" w:hAnsi="Arial" w:cs="Arial"/>
            <w:sz w:val="22"/>
            <w:szCs w:val="22"/>
          </w:rPr>
          <w:id w:val="1619181280"/>
          <w:citation/>
        </w:sdtPr>
        <w:sdtContent>
          <w:r w:rsidR="00193F02" w:rsidRPr="005E4412">
            <w:rPr>
              <w:rFonts w:ascii="Arial" w:hAnsi="Arial" w:cs="Arial"/>
              <w:sz w:val="22"/>
              <w:szCs w:val="22"/>
            </w:rPr>
            <w:fldChar w:fldCharType="begin"/>
          </w:r>
          <w:r w:rsidR="00193F02" w:rsidRPr="005E4412">
            <w:rPr>
              <w:rFonts w:ascii="Arial" w:hAnsi="Arial" w:cs="Arial"/>
              <w:sz w:val="22"/>
              <w:szCs w:val="22"/>
            </w:rPr>
            <w:instrText xml:space="preserve"> CITATION Shi25 \l 2057 </w:instrText>
          </w:r>
          <w:r w:rsidR="00193F02" w:rsidRPr="005E4412">
            <w:rPr>
              <w:rFonts w:ascii="Arial" w:hAnsi="Arial" w:cs="Arial"/>
              <w:sz w:val="22"/>
              <w:szCs w:val="22"/>
            </w:rPr>
            <w:fldChar w:fldCharType="separate"/>
          </w:r>
          <w:r w:rsidR="00193F02" w:rsidRPr="005E4412">
            <w:rPr>
              <w:rFonts w:ascii="Arial" w:hAnsi="Arial" w:cs="Arial"/>
              <w:sz w:val="22"/>
              <w:szCs w:val="22"/>
            </w:rPr>
            <w:t>(Shields, et al., 2025)</w:t>
          </w:r>
          <w:r w:rsidR="00193F02" w:rsidRPr="005E4412">
            <w:rPr>
              <w:rFonts w:ascii="Arial" w:hAnsi="Arial" w:cs="Arial"/>
              <w:sz w:val="22"/>
              <w:szCs w:val="22"/>
            </w:rPr>
            <w:fldChar w:fldCharType="end"/>
          </w:r>
        </w:sdtContent>
      </w:sdt>
      <w:r w:rsidR="00193F02" w:rsidRPr="005E4412">
        <w:rPr>
          <w:rFonts w:ascii="Arial" w:hAnsi="Arial" w:cs="Arial"/>
          <w:sz w:val="22"/>
          <w:szCs w:val="22"/>
        </w:rPr>
        <w:t xml:space="preserve">. </w:t>
      </w:r>
      <w:r w:rsidR="004857B2" w:rsidRPr="005E4412">
        <w:rPr>
          <w:rFonts w:ascii="Arial" w:hAnsi="Arial" w:cs="Arial"/>
          <w:sz w:val="22"/>
          <w:szCs w:val="22"/>
        </w:rPr>
        <w:t>In Wales, the Well</w:t>
      </w:r>
      <w:r w:rsidR="004857B2" w:rsidRPr="005E4412">
        <w:rPr>
          <w:rFonts w:ascii="Cambria Math" w:hAnsi="Cambria Math" w:cs="Cambria Math"/>
          <w:sz w:val="22"/>
          <w:szCs w:val="22"/>
        </w:rPr>
        <w:t>‑</w:t>
      </w:r>
      <w:r w:rsidR="004857B2" w:rsidRPr="005E4412">
        <w:rPr>
          <w:rFonts w:ascii="Arial" w:hAnsi="Arial" w:cs="Arial"/>
          <w:sz w:val="22"/>
          <w:szCs w:val="22"/>
        </w:rPr>
        <w:t>being of Future Generations (Wales) Act 2015 places a statutory duty on public bodies to act for long</w:t>
      </w:r>
      <w:r w:rsidR="004857B2" w:rsidRPr="005E4412">
        <w:rPr>
          <w:rFonts w:ascii="Cambria Math" w:hAnsi="Cambria Math" w:cs="Cambria Math"/>
          <w:sz w:val="22"/>
          <w:szCs w:val="22"/>
        </w:rPr>
        <w:t>‑</w:t>
      </w:r>
      <w:r w:rsidR="004857B2" w:rsidRPr="005E4412">
        <w:rPr>
          <w:rFonts w:ascii="Arial" w:hAnsi="Arial" w:cs="Arial"/>
          <w:sz w:val="22"/>
          <w:szCs w:val="22"/>
        </w:rPr>
        <w:t>term wellbeing, prevention and equity</w:t>
      </w:r>
      <w:r w:rsidRPr="005E4412">
        <w:rPr>
          <w:rFonts w:ascii="Arial" w:hAnsi="Arial" w:cs="Arial"/>
          <w:sz w:val="22"/>
          <w:szCs w:val="22"/>
        </w:rPr>
        <w:t xml:space="preserve"> </w:t>
      </w:r>
      <w:sdt>
        <w:sdtPr>
          <w:rPr>
            <w:rFonts w:ascii="Arial" w:hAnsi="Arial" w:cs="Arial"/>
            <w:sz w:val="22"/>
            <w:szCs w:val="22"/>
          </w:rPr>
          <w:id w:val="60305588"/>
          <w:citation/>
        </w:sdtPr>
        <w:sdtContent>
          <w:r w:rsidR="007D3D73" w:rsidRPr="005E4412">
            <w:rPr>
              <w:rFonts w:ascii="Arial" w:hAnsi="Arial" w:cs="Arial"/>
              <w:sz w:val="22"/>
              <w:szCs w:val="22"/>
            </w:rPr>
            <w:fldChar w:fldCharType="begin"/>
          </w:r>
          <w:r w:rsidR="007D3D73" w:rsidRPr="005E4412">
            <w:rPr>
              <w:rFonts w:ascii="Arial" w:hAnsi="Arial" w:cs="Arial"/>
              <w:sz w:val="22"/>
              <w:szCs w:val="22"/>
            </w:rPr>
            <w:instrText xml:space="preserve"> CITATION Wel25 \l 2057 </w:instrText>
          </w:r>
          <w:r w:rsidR="007D3D73" w:rsidRPr="005E4412">
            <w:rPr>
              <w:rFonts w:ascii="Arial" w:hAnsi="Arial" w:cs="Arial"/>
              <w:sz w:val="22"/>
              <w:szCs w:val="22"/>
            </w:rPr>
            <w:fldChar w:fldCharType="separate"/>
          </w:r>
          <w:r w:rsidR="0074282A" w:rsidRPr="005E4412">
            <w:rPr>
              <w:rFonts w:ascii="Arial" w:hAnsi="Arial" w:cs="Arial"/>
              <w:sz w:val="22"/>
              <w:szCs w:val="22"/>
            </w:rPr>
            <w:t>(Welsh Government, 2025)</w:t>
          </w:r>
          <w:r w:rsidR="007D3D73" w:rsidRPr="005E4412">
            <w:rPr>
              <w:rFonts w:ascii="Arial" w:hAnsi="Arial" w:cs="Arial"/>
              <w:sz w:val="22"/>
              <w:szCs w:val="22"/>
            </w:rPr>
            <w:fldChar w:fldCharType="end"/>
          </w:r>
        </w:sdtContent>
      </w:sdt>
      <w:r w:rsidRPr="005E4412">
        <w:rPr>
          <w:rFonts w:ascii="Arial" w:hAnsi="Arial" w:cs="Arial"/>
          <w:sz w:val="22"/>
          <w:szCs w:val="22"/>
        </w:rPr>
        <w:t>. The Act</w:t>
      </w:r>
      <w:proofErr w:type="gramStart"/>
      <w:r w:rsidRPr="005E4412">
        <w:rPr>
          <w:rFonts w:ascii="Arial" w:hAnsi="Arial" w:cs="Arial"/>
          <w:sz w:val="22"/>
          <w:szCs w:val="22"/>
        </w:rPr>
        <w:t>, in particular, requires</w:t>
      </w:r>
      <w:proofErr w:type="gramEnd"/>
      <w:r w:rsidRPr="005E4412">
        <w:rPr>
          <w:rFonts w:ascii="Arial" w:hAnsi="Arial" w:cs="Arial"/>
          <w:sz w:val="22"/>
          <w:szCs w:val="22"/>
        </w:rPr>
        <w:t xml:space="preserve"> public bodies in Wales to work towards well-being goals and to demonstrate sustainable development in all decision-making</w:t>
      </w:r>
      <w:r w:rsidR="00D66016" w:rsidRPr="005E4412">
        <w:rPr>
          <w:rFonts w:ascii="Arial" w:hAnsi="Arial" w:cs="Arial"/>
          <w:sz w:val="22"/>
          <w:szCs w:val="22"/>
        </w:rPr>
        <w:t>.</w:t>
      </w:r>
      <w:r w:rsidR="00C5125D" w:rsidRPr="005E4412">
        <w:rPr>
          <w:rFonts w:ascii="Arial" w:hAnsi="Arial" w:cs="Arial"/>
          <w:sz w:val="22"/>
          <w:szCs w:val="22"/>
        </w:rPr>
        <w:t xml:space="preserve"> For a public leisure provider serving a largely rural county, this increases the importance of producing credible, locally relevant evidence that shows both what changes</w:t>
      </w:r>
      <w:r w:rsidR="00202A50" w:rsidRPr="005E4412">
        <w:rPr>
          <w:rFonts w:ascii="Arial" w:hAnsi="Arial" w:cs="Arial"/>
          <w:sz w:val="22"/>
          <w:szCs w:val="22"/>
        </w:rPr>
        <w:t>,</w:t>
      </w:r>
      <w:r w:rsidR="00C5125D" w:rsidRPr="005E4412">
        <w:rPr>
          <w:rFonts w:ascii="Arial" w:hAnsi="Arial" w:cs="Arial"/>
          <w:sz w:val="22"/>
          <w:szCs w:val="22"/>
        </w:rPr>
        <w:t xml:space="preserve"> and for whom.</w:t>
      </w:r>
    </w:p>
    <w:p w14:paraId="5537F81E" w14:textId="7CED36F6" w:rsidR="00C804ED" w:rsidRPr="005E4412" w:rsidRDefault="00AE300E" w:rsidP="00D27892">
      <w:pPr>
        <w:spacing w:line="360" w:lineRule="auto"/>
        <w:rPr>
          <w:rFonts w:ascii="Arial" w:hAnsi="Arial" w:cs="Arial"/>
          <w:sz w:val="22"/>
          <w:szCs w:val="22"/>
        </w:rPr>
      </w:pPr>
      <w:r w:rsidRPr="005E4412">
        <w:rPr>
          <w:rFonts w:ascii="Arial" w:hAnsi="Arial" w:cs="Arial"/>
          <w:sz w:val="22"/>
          <w:szCs w:val="22"/>
        </w:rPr>
        <w:br/>
        <w:t>At the same time, there is increasing recognition of the need to address health inequalities, promote active lifestyles, and support community resilience</w:t>
      </w:r>
      <w:r w:rsidR="00311A89" w:rsidRPr="005E4412">
        <w:rPr>
          <w:rFonts w:ascii="Arial" w:hAnsi="Arial" w:cs="Arial"/>
          <w:sz w:val="22"/>
          <w:szCs w:val="22"/>
        </w:rPr>
        <w:t xml:space="preserve"> </w:t>
      </w:r>
      <w:sdt>
        <w:sdtPr>
          <w:rPr>
            <w:rFonts w:ascii="Arial" w:hAnsi="Arial" w:cs="Arial"/>
            <w:sz w:val="22"/>
            <w:szCs w:val="22"/>
          </w:rPr>
          <w:id w:val="805127518"/>
          <w:citation/>
        </w:sdtPr>
        <w:sdtContent>
          <w:r w:rsidR="00CB662D" w:rsidRPr="005E4412">
            <w:rPr>
              <w:rFonts w:ascii="Arial" w:hAnsi="Arial" w:cs="Arial"/>
              <w:sz w:val="22"/>
              <w:szCs w:val="22"/>
            </w:rPr>
            <w:fldChar w:fldCharType="begin"/>
          </w:r>
          <w:r w:rsidR="001C6255" w:rsidRPr="005E4412">
            <w:rPr>
              <w:rFonts w:ascii="Arial" w:hAnsi="Arial" w:cs="Arial"/>
              <w:sz w:val="22"/>
              <w:szCs w:val="22"/>
            </w:rPr>
            <w:instrText xml:space="preserve">CITATION Jon24 \l 2057 </w:instrText>
          </w:r>
          <w:r w:rsidR="00CB662D" w:rsidRPr="005E4412">
            <w:rPr>
              <w:rFonts w:ascii="Arial" w:hAnsi="Arial" w:cs="Arial"/>
              <w:sz w:val="22"/>
              <w:szCs w:val="22"/>
            </w:rPr>
            <w:fldChar w:fldCharType="separate"/>
          </w:r>
          <w:r w:rsidR="001C6255" w:rsidRPr="005E4412">
            <w:rPr>
              <w:rFonts w:ascii="Arial" w:hAnsi="Arial" w:cs="Arial"/>
              <w:noProof/>
              <w:sz w:val="22"/>
              <w:szCs w:val="22"/>
            </w:rPr>
            <w:t>(Jones, et al., 2024)</w:t>
          </w:r>
          <w:r w:rsidR="00CB662D" w:rsidRPr="005E4412">
            <w:rPr>
              <w:rFonts w:ascii="Arial" w:hAnsi="Arial" w:cs="Arial"/>
              <w:sz w:val="22"/>
              <w:szCs w:val="22"/>
            </w:rPr>
            <w:fldChar w:fldCharType="end"/>
          </w:r>
        </w:sdtContent>
      </w:sdt>
      <w:r w:rsidR="00EE1163" w:rsidRPr="005E4412">
        <w:rPr>
          <w:rFonts w:ascii="Arial" w:hAnsi="Arial" w:cs="Arial"/>
          <w:sz w:val="22"/>
          <w:szCs w:val="22"/>
        </w:rPr>
        <w:t xml:space="preserve"> </w:t>
      </w:r>
      <w:sdt>
        <w:sdtPr>
          <w:rPr>
            <w:rFonts w:ascii="Arial" w:hAnsi="Arial" w:cs="Arial"/>
            <w:sz w:val="22"/>
            <w:szCs w:val="22"/>
          </w:rPr>
          <w:id w:val="148945451"/>
          <w:citation/>
        </w:sdtPr>
        <w:sdtContent>
          <w:r w:rsidR="00EE1163" w:rsidRPr="005E4412">
            <w:rPr>
              <w:rFonts w:ascii="Arial" w:hAnsi="Arial" w:cs="Arial"/>
              <w:sz w:val="22"/>
              <w:szCs w:val="22"/>
            </w:rPr>
            <w:fldChar w:fldCharType="begin"/>
          </w:r>
          <w:r w:rsidR="00EE1163" w:rsidRPr="005E4412">
            <w:rPr>
              <w:rFonts w:ascii="Arial" w:hAnsi="Arial" w:cs="Arial"/>
              <w:sz w:val="22"/>
              <w:szCs w:val="22"/>
            </w:rPr>
            <w:instrText xml:space="preserve"> CITATION Hig18 \l 2057 </w:instrText>
          </w:r>
          <w:r w:rsidR="00EE1163" w:rsidRPr="005E4412">
            <w:rPr>
              <w:rFonts w:ascii="Arial" w:hAnsi="Arial" w:cs="Arial"/>
              <w:sz w:val="22"/>
              <w:szCs w:val="22"/>
            </w:rPr>
            <w:fldChar w:fldCharType="separate"/>
          </w:r>
          <w:r w:rsidR="00EE1163" w:rsidRPr="005E4412">
            <w:rPr>
              <w:rFonts w:ascii="Arial" w:hAnsi="Arial" w:cs="Arial"/>
              <w:noProof/>
              <w:sz w:val="22"/>
              <w:szCs w:val="22"/>
            </w:rPr>
            <w:t>(Higgerson, et al., 2018)</w:t>
          </w:r>
          <w:r w:rsidR="00EE1163" w:rsidRPr="005E4412">
            <w:rPr>
              <w:rFonts w:ascii="Arial" w:hAnsi="Arial" w:cs="Arial"/>
              <w:sz w:val="22"/>
              <w:szCs w:val="22"/>
            </w:rPr>
            <w:fldChar w:fldCharType="end"/>
          </w:r>
        </w:sdtContent>
      </w:sdt>
      <w:r w:rsidR="0079582D" w:rsidRPr="005E4412">
        <w:rPr>
          <w:rFonts w:ascii="Arial" w:hAnsi="Arial" w:cs="Arial"/>
          <w:sz w:val="22"/>
          <w:szCs w:val="22"/>
        </w:rPr>
        <w:t xml:space="preserve"> </w:t>
      </w:r>
      <w:sdt>
        <w:sdtPr>
          <w:rPr>
            <w:rFonts w:ascii="Arial" w:hAnsi="Arial" w:cs="Arial"/>
            <w:sz w:val="22"/>
            <w:szCs w:val="22"/>
          </w:rPr>
          <w:id w:val="1779370654"/>
          <w:citation/>
        </w:sdtPr>
        <w:sdtContent>
          <w:r w:rsidR="0079582D" w:rsidRPr="005E4412">
            <w:rPr>
              <w:rFonts w:ascii="Arial" w:hAnsi="Arial" w:cs="Arial"/>
              <w:sz w:val="22"/>
              <w:szCs w:val="22"/>
            </w:rPr>
            <w:fldChar w:fldCharType="begin"/>
          </w:r>
          <w:r w:rsidR="0079582D" w:rsidRPr="005E4412">
            <w:rPr>
              <w:rFonts w:ascii="Arial" w:hAnsi="Arial" w:cs="Arial"/>
              <w:sz w:val="22"/>
              <w:szCs w:val="22"/>
            </w:rPr>
            <w:instrText xml:space="preserve"> CITATION Hec24 \l 2057 </w:instrText>
          </w:r>
          <w:r w:rsidR="0079582D" w:rsidRPr="005E4412">
            <w:rPr>
              <w:rFonts w:ascii="Arial" w:hAnsi="Arial" w:cs="Arial"/>
              <w:sz w:val="22"/>
              <w:szCs w:val="22"/>
            </w:rPr>
            <w:fldChar w:fldCharType="separate"/>
          </w:r>
          <w:r w:rsidR="0079582D" w:rsidRPr="005E4412">
            <w:rPr>
              <w:rFonts w:ascii="Arial" w:hAnsi="Arial" w:cs="Arial"/>
              <w:noProof/>
              <w:sz w:val="22"/>
              <w:szCs w:val="22"/>
            </w:rPr>
            <w:t>(Heckel, et al., 2024)</w:t>
          </w:r>
          <w:r w:rsidR="0079582D" w:rsidRPr="005E4412">
            <w:rPr>
              <w:rFonts w:ascii="Arial" w:hAnsi="Arial" w:cs="Arial"/>
              <w:sz w:val="22"/>
              <w:szCs w:val="22"/>
            </w:rPr>
            <w:fldChar w:fldCharType="end"/>
          </w:r>
        </w:sdtContent>
      </w:sdt>
      <w:r w:rsidR="0026587B" w:rsidRPr="005E4412">
        <w:rPr>
          <w:rFonts w:ascii="Arial" w:hAnsi="Arial" w:cs="Arial"/>
          <w:sz w:val="22"/>
          <w:szCs w:val="22"/>
        </w:rPr>
        <w:t xml:space="preserve"> </w:t>
      </w:r>
      <w:r w:rsidRPr="005E4412">
        <w:rPr>
          <w:rFonts w:ascii="Arial" w:hAnsi="Arial" w:cs="Arial"/>
          <w:sz w:val="22"/>
          <w:szCs w:val="22"/>
        </w:rPr>
        <w:t>—</w:t>
      </w:r>
      <w:r w:rsidR="00311A89" w:rsidRPr="005E4412">
        <w:rPr>
          <w:rFonts w:ascii="Arial" w:hAnsi="Arial" w:cs="Arial"/>
          <w:sz w:val="22"/>
          <w:szCs w:val="22"/>
        </w:rPr>
        <w:t xml:space="preserve"> </w:t>
      </w:r>
      <w:r w:rsidRPr="005E4412">
        <w:rPr>
          <w:rFonts w:ascii="Arial" w:hAnsi="Arial" w:cs="Arial"/>
          <w:sz w:val="22"/>
          <w:szCs w:val="22"/>
        </w:rPr>
        <w:t>objectives that are central to Actif Sport and Leisure’s mission</w:t>
      </w:r>
      <w:r w:rsidR="00102C97" w:rsidRPr="005E4412">
        <w:rPr>
          <w:rFonts w:ascii="Arial" w:hAnsi="Arial" w:cs="Arial"/>
          <w:sz w:val="22"/>
          <w:szCs w:val="22"/>
        </w:rPr>
        <w:t>.</w:t>
      </w:r>
    </w:p>
    <w:p w14:paraId="5BC4C4AC" w14:textId="77777777" w:rsidR="00C804ED" w:rsidRPr="005E4412" w:rsidRDefault="00C804ED" w:rsidP="00D27892">
      <w:pPr>
        <w:spacing w:line="360" w:lineRule="auto"/>
        <w:rPr>
          <w:rFonts w:ascii="Arial" w:hAnsi="Arial" w:cs="Arial"/>
          <w:sz w:val="22"/>
          <w:szCs w:val="22"/>
        </w:rPr>
      </w:pPr>
    </w:p>
    <w:p w14:paraId="6B41A3D1" w14:textId="4796608A"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National evidence shows the scale of social value generated by physical activity. Sport England’s updated model estimates £107.2bn of social value in 2022/23 and £122.9bn in 2023/24, with most value arising from improvements in subjective wellbeing</w:t>
      </w:r>
      <w:r w:rsidR="00D36020" w:rsidRPr="005E4412">
        <w:rPr>
          <w:rFonts w:ascii="Arial" w:hAnsi="Arial" w:cs="Arial"/>
          <w:sz w:val="22"/>
          <w:szCs w:val="22"/>
        </w:rPr>
        <w:t xml:space="preserve"> </w:t>
      </w:r>
      <w:sdt>
        <w:sdtPr>
          <w:rPr>
            <w:rFonts w:ascii="Arial" w:hAnsi="Arial" w:cs="Arial"/>
            <w:sz w:val="22"/>
            <w:szCs w:val="22"/>
          </w:rPr>
          <w:id w:val="-1553455025"/>
          <w:citation/>
        </w:sdtPr>
        <w:sdtContent>
          <w:r w:rsidR="00D36020" w:rsidRPr="005E4412">
            <w:rPr>
              <w:rFonts w:ascii="Arial" w:hAnsi="Arial" w:cs="Arial"/>
              <w:sz w:val="22"/>
              <w:szCs w:val="22"/>
            </w:rPr>
            <w:fldChar w:fldCharType="begin"/>
          </w:r>
          <w:r w:rsidR="00D36020" w:rsidRPr="005E4412">
            <w:rPr>
              <w:rFonts w:ascii="Arial" w:hAnsi="Arial" w:cs="Arial"/>
              <w:sz w:val="22"/>
              <w:szCs w:val="22"/>
            </w:rPr>
            <w:instrText xml:space="preserve"> CITATION Spo24 \l 2057 </w:instrText>
          </w:r>
          <w:r w:rsidR="00D36020" w:rsidRPr="005E4412">
            <w:rPr>
              <w:rFonts w:ascii="Arial" w:hAnsi="Arial" w:cs="Arial"/>
              <w:sz w:val="22"/>
              <w:szCs w:val="22"/>
            </w:rPr>
            <w:fldChar w:fldCharType="separate"/>
          </w:r>
          <w:r w:rsidR="00D36020" w:rsidRPr="005E4412">
            <w:rPr>
              <w:rFonts w:ascii="Arial" w:hAnsi="Arial" w:cs="Arial"/>
              <w:noProof/>
              <w:sz w:val="22"/>
              <w:szCs w:val="22"/>
            </w:rPr>
            <w:t>(Sport England, 2024)</w:t>
          </w:r>
          <w:r w:rsidR="00D36020" w:rsidRPr="005E4412">
            <w:rPr>
              <w:rFonts w:ascii="Arial" w:hAnsi="Arial" w:cs="Arial"/>
              <w:sz w:val="22"/>
              <w:szCs w:val="22"/>
            </w:rPr>
            <w:fldChar w:fldCharType="end"/>
          </w:r>
        </w:sdtContent>
      </w:sdt>
      <w:sdt>
        <w:sdtPr>
          <w:rPr>
            <w:rFonts w:ascii="Arial" w:hAnsi="Arial" w:cs="Arial"/>
            <w:sz w:val="22"/>
            <w:szCs w:val="22"/>
          </w:rPr>
          <w:id w:val="-501511833"/>
          <w:citation/>
        </w:sdtPr>
        <w:sdtContent>
          <w:r w:rsidR="00D36020" w:rsidRPr="005E4412">
            <w:rPr>
              <w:rFonts w:ascii="Arial" w:hAnsi="Arial" w:cs="Arial"/>
              <w:sz w:val="22"/>
              <w:szCs w:val="22"/>
            </w:rPr>
            <w:fldChar w:fldCharType="begin"/>
          </w:r>
          <w:r w:rsidR="00D36020" w:rsidRPr="005E4412">
            <w:rPr>
              <w:rFonts w:ascii="Arial" w:hAnsi="Arial" w:cs="Arial"/>
              <w:sz w:val="22"/>
              <w:szCs w:val="22"/>
            </w:rPr>
            <w:instrText xml:space="preserve"> CITATION Spo25a \l 2057 </w:instrText>
          </w:r>
          <w:r w:rsidR="00D36020" w:rsidRPr="005E4412">
            <w:rPr>
              <w:rFonts w:ascii="Arial" w:hAnsi="Arial" w:cs="Arial"/>
              <w:sz w:val="22"/>
              <w:szCs w:val="22"/>
            </w:rPr>
            <w:fldChar w:fldCharType="separate"/>
          </w:r>
          <w:r w:rsidR="00D36020" w:rsidRPr="005E4412">
            <w:rPr>
              <w:rFonts w:ascii="Arial" w:hAnsi="Arial" w:cs="Arial"/>
              <w:noProof/>
              <w:sz w:val="22"/>
              <w:szCs w:val="22"/>
            </w:rPr>
            <w:t xml:space="preserve"> (Sport England, 2025a)</w:t>
          </w:r>
          <w:r w:rsidR="00D36020" w:rsidRPr="005E4412">
            <w:rPr>
              <w:rFonts w:ascii="Arial" w:hAnsi="Arial" w:cs="Arial"/>
              <w:sz w:val="22"/>
              <w:szCs w:val="22"/>
            </w:rPr>
            <w:fldChar w:fldCharType="end"/>
          </w:r>
        </w:sdtContent>
      </w:sdt>
      <w:r w:rsidRPr="005E4412">
        <w:rPr>
          <w:rFonts w:ascii="Arial" w:hAnsi="Arial" w:cs="Arial"/>
          <w:sz w:val="22"/>
          <w:szCs w:val="22"/>
        </w:rPr>
        <w:t>. These estimates now use WELLBY</w:t>
      </w:r>
      <w:r w:rsidRPr="005E4412">
        <w:rPr>
          <w:rFonts w:ascii="Cambria Math" w:hAnsi="Cambria Math" w:cs="Cambria Math"/>
          <w:sz w:val="22"/>
          <w:szCs w:val="22"/>
        </w:rPr>
        <w:t>‑</w:t>
      </w:r>
      <w:r w:rsidRPr="005E4412">
        <w:rPr>
          <w:rFonts w:ascii="Arial" w:hAnsi="Arial" w:cs="Arial"/>
          <w:sz w:val="22"/>
          <w:szCs w:val="22"/>
        </w:rPr>
        <w:t>based methods and publish limitations such as cross</w:t>
      </w:r>
      <w:r w:rsidRPr="005E4412">
        <w:rPr>
          <w:rFonts w:ascii="Cambria Math" w:hAnsi="Cambria Math" w:cs="Cambria Math"/>
          <w:sz w:val="22"/>
          <w:szCs w:val="22"/>
        </w:rPr>
        <w:t>‑</w:t>
      </w:r>
      <w:r w:rsidRPr="005E4412">
        <w:rPr>
          <w:rFonts w:ascii="Arial" w:hAnsi="Arial" w:cs="Arial"/>
          <w:sz w:val="22"/>
          <w:szCs w:val="22"/>
        </w:rPr>
        <w:t xml:space="preserve">sectional data and potential reverse causality </w:t>
      </w:r>
      <w:sdt>
        <w:sdtPr>
          <w:rPr>
            <w:rFonts w:ascii="Arial" w:hAnsi="Arial" w:cs="Arial"/>
            <w:sz w:val="22"/>
            <w:szCs w:val="22"/>
          </w:rPr>
          <w:id w:val="1125430373"/>
          <w:citation/>
        </w:sdtPr>
        <w:sdtContent>
          <w:r w:rsidR="00AD689B" w:rsidRPr="005E4412">
            <w:rPr>
              <w:rFonts w:ascii="Arial" w:hAnsi="Arial" w:cs="Arial"/>
              <w:sz w:val="22"/>
              <w:szCs w:val="22"/>
            </w:rPr>
            <w:fldChar w:fldCharType="begin"/>
          </w:r>
          <w:r w:rsidR="00AD689B" w:rsidRPr="005E4412">
            <w:rPr>
              <w:rFonts w:ascii="Arial" w:hAnsi="Arial" w:cs="Arial"/>
              <w:sz w:val="22"/>
              <w:szCs w:val="22"/>
            </w:rPr>
            <w:instrText xml:space="preserve"> CITATION Spo25b \l 2057 </w:instrText>
          </w:r>
          <w:r w:rsidR="00AD689B" w:rsidRPr="005E4412">
            <w:rPr>
              <w:rFonts w:ascii="Arial" w:hAnsi="Arial" w:cs="Arial"/>
              <w:sz w:val="22"/>
              <w:szCs w:val="22"/>
            </w:rPr>
            <w:fldChar w:fldCharType="separate"/>
          </w:r>
          <w:r w:rsidR="00AD689B" w:rsidRPr="005E4412">
            <w:rPr>
              <w:rFonts w:ascii="Arial" w:hAnsi="Arial" w:cs="Arial"/>
              <w:noProof/>
              <w:sz w:val="22"/>
              <w:szCs w:val="22"/>
            </w:rPr>
            <w:t>(Sport England, 2025b)</w:t>
          </w:r>
          <w:r w:rsidR="00AD689B" w:rsidRPr="005E4412">
            <w:rPr>
              <w:rFonts w:ascii="Arial" w:hAnsi="Arial" w:cs="Arial"/>
              <w:sz w:val="22"/>
              <w:szCs w:val="22"/>
            </w:rPr>
            <w:fldChar w:fldCharType="end"/>
          </w:r>
        </w:sdtContent>
      </w:sdt>
      <w:r w:rsidRPr="005E4412">
        <w:rPr>
          <w:rFonts w:ascii="Arial" w:hAnsi="Arial" w:cs="Arial"/>
          <w:sz w:val="22"/>
          <w:szCs w:val="22"/>
        </w:rPr>
        <w:t>.</w:t>
      </w:r>
    </w:p>
    <w:p w14:paraId="3317729F" w14:textId="77777777" w:rsidR="00C94550" w:rsidRPr="005E4412" w:rsidRDefault="00C94550" w:rsidP="00D27892">
      <w:pPr>
        <w:spacing w:line="360" w:lineRule="auto"/>
        <w:rPr>
          <w:rFonts w:ascii="Arial" w:hAnsi="Arial" w:cs="Arial"/>
          <w:sz w:val="22"/>
          <w:szCs w:val="22"/>
        </w:rPr>
      </w:pPr>
    </w:p>
    <w:p w14:paraId="50367845" w14:textId="46C2CAAF"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Alongside England</w:t>
      </w:r>
      <w:r w:rsidRPr="005E4412">
        <w:rPr>
          <w:rFonts w:ascii="Cambria Math" w:hAnsi="Cambria Math" w:cs="Cambria Math"/>
          <w:sz w:val="22"/>
          <w:szCs w:val="22"/>
        </w:rPr>
        <w:t>‑</w:t>
      </w:r>
      <w:r w:rsidRPr="005E4412">
        <w:rPr>
          <w:rFonts w:ascii="Arial" w:hAnsi="Arial" w:cs="Arial"/>
          <w:sz w:val="22"/>
          <w:szCs w:val="22"/>
        </w:rPr>
        <w:t xml:space="preserve">wide analysis, Sheffield Hallam University and Sport Wales present similar findings, highlighting the contribution of physical activity to health, cohesion and productivity across </w:t>
      </w:r>
      <w:r w:rsidRPr="005E4412">
        <w:rPr>
          <w:rFonts w:ascii="Arial" w:hAnsi="Arial" w:cs="Arial"/>
          <w:sz w:val="22"/>
          <w:szCs w:val="22"/>
        </w:rPr>
        <w:lastRenderedPageBreak/>
        <w:t xml:space="preserve">the UK </w:t>
      </w:r>
      <w:sdt>
        <w:sdtPr>
          <w:rPr>
            <w:rFonts w:ascii="Arial" w:hAnsi="Arial" w:cs="Arial"/>
            <w:sz w:val="22"/>
            <w:szCs w:val="22"/>
          </w:rPr>
          <w:id w:val="-1482767297"/>
          <w:citation/>
        </w:sdtPr>
        <w:sdtContent>
          <w:r w:rsidR="00A25D6A" w:rsidRPr="005E4412">
            <w:rPr>
              <w:rFonts w:ascii="Arial" w:hAnsi="Arial" w:cs="Arial"/>
              <w:sz w:val="22"/>
              <w:szCs w:val="22"/>
            </w:rPr>
            <w:fldChar w:fldCharType="begin"/>
          </w:r>
          <w:r w:rsidR="00A25D6A" w:rsidRPr="005E4412">
            <w:rPr>
              <w:rFonts w:ascii="Arial" w:hAnsi="Arial" w:cs="Arial"/>
              <w:sz w:val="22"/>
              <w:szCs w:val="22"/>
            </w:rPr>
            <w:instrText xml:space="preserve"> CITATION She25 \l 2057 </w:instrText>
          </w:r>
          <w:r w:rsidR="00A25D6A" w:rsidRPr="005E4412">
            <w:rPr>
              <w:rFonts w:ascii="Arial" w:hAnsi="Arial" w:cs="Arial"/>
              <w:sz w:val="22"/>
              <w:szCs w:val="22"/>
            </w:rPr>
            <w:fldChar w:fldCharType="separate"/>
          </w:r>
          <w:r w:rsidR="00A25D6A" w:rsidRPr="005E4412">
            <w:rPr>
              <w:rFonts w:ascii="Arial" w:hAnsi="Arial" w:cs="Arial"/>
              <w:noProof/>
              <w:sz w:val="22"/>
              <w:szCs w:val="22"/>
            </w:rPr>
            <w:t>(Sheffield Hallam University, 2025)</w:t>
          </w:r>
          <w:r w:rsidR="00A25D6A" w:rsidRPr="005E4412">
            <w:rPr>
              <w:rFonts w:ascii="Arial" w:hAnsi="Arial" w:cs="Arial"/>
              <w:sz w:val="22"/>
              <w:szCs w:val="22"/>
            </w:rPr>
            <w:fldChar w:fldCharType="end"/>
          </w:r>
        </w:sdtContent>
      </w:sdt>
      <w:sdt>
        <w:sdtPr>
          <w:rPr>
            <w:rFonts w:ascii="Arial" w:hAnsi="Arial" w:cs="Arial"/>
            <w:sz w:val="22"/>
            <w:szCs w:val="22"/>
          </w:rPr>
          <w:id w:val="-1705941557"/>
          <w:citation/>
        </w:sdtPr>
        <w:sdtContent>
          <w:r w:rsidR="00A25D6A" w:rsidRPr="005E4412">
            <w:rPr>
              <w:rFonts w:ascii="Arial" w:hAnsi="Arial" w:cs="Arial"/>
              <w:sz w:val="22"/>
              <w:szCs w:val="22"/>
            </w:rPr>
            <w:fldChar w:fldCharType="begin"/>
          </w:r>
          <w:r w:rsidR="00A25D6A" w:rsidRPr="005E4412">
            <w:rPr>
              <w:rFonts w:ascii="Arial" w:hAnsi="Arial" w:cs="Arial"/>
              <w:sz w:val="22"/>
              <w:szCs w:val="22"/>
            </w:rPr>
            <w:instrText xml:space="preserve"> CITATION Spo25 \l 2057 </w:instrText>
          </w:r>
          <w:r w:rsidR="00A25D6A" w:rsidRPr="005E4412">
            <w:rPr>
              <w:rFonts w:ascii="Arial" w:hAnsi="Arial" w:cs="Arial"/>
              <w:sz w:val="22"/>
              <w:szCs w:val="22"/>
            </w:rPr>
            <w:fldChar w:fldCharType="separate"/>
          </w:r>
          <w:r w:rsidR="00A25D6A" w:rsidRPr="005E4412">
            <w:rPr>
              <w:rFonts w:ascii="Arial" w:hAnsi="Arial" w:cs="Arial"/>
              <w:noProof/>
              <w:sz w:val="22"/>
              <w:szCs w:val="22"/>
            </w:rPr>
            <w:t xml:space="preserve"> (Sport Wales, 2025)</w:t>
          </w:r>
          <w:r w:rsidR="00A25D6A" w:rsidRPr="005E4412">
            <w:rPr>
              <w:rFonts w:ascii="Arial" w:hAnsi="Arial" w:cs="Arial"/>
              <w:sz w:val="22"/>
              <w:szCs w:val="22"/>
            </w:rPr>
            <w:fldChar w:fldCharType="end"/>
          </w:r>
        </w:sdtContent>
      </w:sdt>
      <w:r w:rsidRPr="005E4412">
        <w:rPr>
          <w:rFonts w:ascii="Arial" w:hAnsi="Arial" w:cs="Arial"/>
          <w:sz w:val="22"/>
          <w:szCs w:val="22"/>
        </w:rPr>
        <w:t>. These national messages reinforce the need for robust, locally grounded assessment methods.</w:t>
      </w:r>
    </w:p>
    <w:p w14:paraId="61785A7B" w14:textId="77777777" w:rsidR="00C94550" w:rsidRPr="005E4412" w:rsidRDefault="00C94550" w:rsidP="00D27892">
      <w:pPr>
        <w:spacing w:line="360" w:lineRule="auto"/>
        <w:rPr>
          <w:rFonts w:ascii="Arial" w:hAnsi="Arial" w:cs="Arial"/>
          <w:sz w:val="22"/>
          <w:szCs w:val="22"/>
        </w:rPr>
      </w:pPr>
    </w:p>
    <w:p w14:paraId="54B0C5E8" w14:textId="47AEE10C" w:rsidR="008E7E86" w:rsidRPr="005E4412" w:rsidRDefault="008E7E86" w:rsidP="00D27892">
      <w:pPr>
        <w:spacing w:line="360" w:lineRule="auto"/>
        <w:rPr>
          <w:rFonts w:ascii="Arial" w:hAnsi="Arial" w:cs="Arial"/>
          <w:sz w:val="22"/>
          <w:szCs w:val="22"/>
          <w:highlight w:val="green"/>
        </w:rPr>
      </w:pPr>
      <w:r w:rsidRPr="005E4412">
        <w:rPr>
          <w:rFonts w:ascii="Arial" w:hAnsi="Arial" w:cs="Arial"/>
          <w:sz w:val="22"/>
          <w:szCs w:val="22"/>
        </w:rPr>
        <w:t>Two methodological approaches dominate current practice. Wellbeing valuation, including the WELLBY, enables monetisation of life</w:t>
      </w:r>
      <w:r w:rsidRPr="005E4412">
        <w:rPr>
          <w:rFonts w:ascii="Cambria Math" w:hAnsi="Cambria Math" w:cs="Cambria Math"/>
          <w:sz w:val="22"/>
          <w:szCs w:val="22"/>
        </w:rPr>
        <w:t>‑</w:t>
      </w:r>
      <w:r w:rsidRPr="005E4412">
        <w:rPr>
          <w:rFonts w:ascii="Arial" w:hAnsi="Arial" w:cs="Arial"/>
          <w:sz w:val="22"/>
          <w:szCs w:val="22"/>
        </w:rPr>
        <w:t>satisfaction changes and distributional analysis, though results depend heavily on assumptions in the income–wellbeing relationship</w:t>
      </w:r>
      <w:r w:rsidR="0059095D" w:rsidRPr="005E4412">
        <w:rPr>
          <w:rFonts w:ascii="Arial" w:hAnsi="Arial" w:cs="Arial"/>
          <w:sz w:val="22"/>
          <w:szCs w:val="22"/>
        </w:rPr>
        <w:t xml:space="preserve"> </w:t>
      </w:r>
      <w:sdt>
        <w:sdtPr>
          <w:rPr>
            <w:rFonts w:ascii="Arial" w:hAnsi="Arial" w:cs="Arial"/>
            <w:sz w:val="22"/>
            <w:szCs w:val="22"/>
          </w:rPr>
          <w:id w:val="-309794870"/>
          <w:citation/>
        </w:sdtPr>
        <w:sdtContent>
          <w:r w:rsidR="0059095D" w:rsidRPr="005E4412">
            <w:rPr>
              <w:rFonts w:ascii="Arial" w:hAnsi="Arial" w:cs="Arial"/>
              <w:sz w:val="22"/>
              <w:szCs w:val="22"/>
            </w:rPr>
            <w:fldChar w:fldCharType="begin"/>
          </w:r>
          <w:r w:rsidR="0059095D" w:rsidRPr="005E4412">
            <w:rPr>
              <w:rFonts w:ascii="Arial" w:hAnsi="Arial" w:cs="Arial"/>
              <w:sz w:val="22"/>
              <w:szCs w:val="22"/>
            </w:rPr>
            <w:instrText xml:space="preserve"> CITATION Kah10 \l 2057 </w:instrText>
          </w:r>
          <w:r w:rsidR="0059095D" w:rsidRPr="005E4412">
            <w:rPr>
              <w:rFonts w:ascii="Arial" w:hAnsi="Arial" w:cs="Arial"/>
              <w:sz w:val="22"/>
              <w:szCs w:val="22"/>
            </w:rPr>
            <w:fldChar w:fldCharType="separate"/>
          </w:r>
          <w:r w:rsidR="0059095D" w:rsidRPr="005E4412">
            <w:rPr>
              <w:rFonts w:ascii="Arial" w:hAnsi="Arial" w:cs="Arial"/>
              <w:noProof/>
              <w:sz w:val="22"/>
              <w:szCs w:val="22"/>
            </w:rPr>
            <w:t>(Kahneman &amp; Deaton, 2010)</w:t>
          </w:r>
          <w:r w:rsidR="0059095D" w:rsidRPr="005E4412">
            <w:rPr>
              <w:rFonts w:ascii="Arial" w:hAnsi="Arial" w:cs="Arial"/>
              <w:sz w:val="22"/>
              <w:szCs w:val="22"/>
            </w:rPr>
            <w:fldChar w:fldCharType="end"/>
          </w:r>
        </w:sdtContent>
      </w:sdt>
      <w:sdt>
        <w:sdtPr>
          <w:rPr>
            <w:rFonts w:ascii="Arial" w:hAnsi="Arial" w:cs="Arial"/>
            <w:sz w:val="22"/>
            <w:szCs w:val="22"/>
          </w:rPr>
          <w:id w:val="-230389614"/>
          <w:citation/>
        </w:sdtPr>
        <w:sdtContent>
          <w:r w:rsidR="001A1EC0" w:rsidRPr="005E4412">
            <w:rPr>
              <w:rFonts w:ascii="Arial" w:hAnsi="Arial" w:cs="Arial"/>
              <w:sz w:val="22"/>
              <w:szCs w:val="22"/>
            </w:rPr>
            <w:fldChar w:fldCharType="begin"/>
          </w:r>
          <w:r w:rsidR="001A1EC0" w:rsidRPr="005E4412">
            <w:rPr>
              <w:rFonts w:ascii="Arial" w:hAnsi="Arial" w:cs="Arial"/>
              <w:sz w:val="22"/>
              <w:szCs w:val="22"/>
            </w:rPr>
            <w:instrText xml:space="preserve"> CITATION Kil23 \l 2057 </w:instrText>
          </w:r>
          <w:r w:rsidR="001A1EC0" w:rsidRPr="005E4412">
            <w:rPr>
              <w:rFonts w:ascii="Arial" w:hAnsi="Arial" w:cs="Arial"/>
              <w:sz w:val="22"/>
              <w:szCs w:val="22"/>
            </w:rPr>
            <w:fldChar w:fldCharType="separate"/>
          </w:r>
          <w:r w:rsidR="001A1EC0" w:rsidRPr="005E4412">
            <w:rPr>
              <w:rFonts w:ascii="Arial" w:hAnsi="Arial" w:cs="Arial"/>
              <w:noProof/>
              <w:sz w:val="22"/>
              <w:szCs w:val="22"/>
            </w:rPr>
            <w:t xml:space="preserve"> (Killingsworth, et al., 2023)</w:t>
          </w:r>
          <w:r w:rsidR="001A1EC0" w:rsidRPr="005E4412">
            <w:rPr>
              <w:rFonts w:ascii="Arial" w:hAnsi="Arial" w:cs="Arial"/>
              <w:sz w:val="22"/>
              <w:szCs w:val="22"/>
            </w:rPr>
            <w:fldChar w:fldCharType="end"/>
          </w:r>
        </w:sdtContent>
      </w:sdt>
      <w:r w:rsidRPr="005E4412">
        <w:rPr>
          <w:rFonts w:ascii="Arial" w:hAnsi="Arial" w:cs="Arial"/>
          <w:sz w:val="22"/>
          <w:szCs w:val="22"/>
        </w:rPr>
        <w:t>. Operational tools such as the DataHub/4GLOBAL Social Value Calculator</w:t>
      </w:r>
      <w:r w:rsidR="003A457F" w:rsidRPr="005E4412">
        <w:rPr>
          <w:rFonts w:ascii="Arial" w:hAnsi="Arial" w:cs="Arial"/>
          <w:sz w:val="22"/>
          <w:szCs w:val="22"/>
        </w:rPr>
        <w:t>, currently</w:t>
      </w:r>
      <w:r w:rsidR="00710D35" w:rsidRPr="005E4412">
        <w:rPr>
          <w:rFonts w:ascii="Arial" w:hAnsi="Arial" w:cs="Arial"/>
          <w:sz w:val="22"/>
          <w:szCs w:val="22"/>
        </w:rPr>
        <w:t xml:space="preserve"> used by Actif Sport and Leisure,</w:t>
      </w:r>
      <w:r w:rsidRPr="005E4412">
        <w:rPr>
          <w:rFonts w:ascii="Arial" w:hAnsi="Arial" w:cs="Arial"/>
          <w:sz w:val="22"/>
          <w:szCs w:val="22"/>
        </w:rPr>
        <w:t xml:space="preserve"> convert attendance data into monetised outcomes, though the proprietary methodology limits transparency and may conflate activity exposure with actual outcome change</w:t>
      </w:r>
      <w:r w:rsidR="00D146D9" w:rsidRPr="005E4412">
        <w:rPr>
          <w:rFonts w:ascii="Arial" w:hAnsi="Arial" w:cs="Arial"/>
          <w:sz w:val="22"/>
          <w:szCs w:val="22"/>
        </w:rPr>
        <w:t xml:space="preserve"> </w:t>
      </w:r>
      <w:sdt>
        <w:sdtPr>
          <w:rPr>
            <w:rFonts w:ascii="Arial" w:hAnsi="Arial" w:cs="Arial"/>
            <w:sz w:val="22"/>
            <w:szCs w:val="22"/>
          </w:rPr>
          <w:id w:val="-2010204572"/>
          <w:citation/>
        </w:sdtPr>
        <w:sdtContent>
          <w:r w:rsidR="00D146D9" w:rsidRPr="005E4412">
            <w:rPr>
              <w:rFonts w:ascii="Arial" w:hAnsi="Arial" w:cs="Arial"/>
              <w:sz w:val="22"/>
              <w:szCs w:val="22"/>
            </w:rPr>
            <w:fldChar w:fldCharType="begin"/>
          </w:r>
          <w:r w:rsidR="00D146D9" w:rsidRPr="005E4412">
            <w:rPr>
              <w:rFonts w:ascii="Arial" w:hAnsi="Arial" w:cs="Arial"/>
              <w:sz w:val="22"/>
              <w:szCs w:val="22"/>
            </w:rPr>
            <w:instrText xml:space="preserve"> CITATION 4Gl26 \l 2057 </w:instrText>
          </w:r>
          <w:r w:rsidR="00D146D9" w:rsidRPr="005E4412">
            <w:rPr>
              <w:rFonts w:ascii="Arial" w:hAnsi="Arial" w:cs="Arial"/>
              <w:sz w:val="22"/>
              <w:szCs w:val="22"/>
            </w:rPr>
            <w:fldChar w:fldCharType="separate"/>
          </w:r>
          <w:r w:rsidR="00D146D9" w:rsidRPr="005E4412">
            <w:rPr>
              <w:rFonts w:ascii="Arial" w:hAnsi="Arial" w:cs="Arial"/>
              <w:noProof/>
              <w:sz w:val="22"/>
              <w:szCs w:val="22"/>
            </w:rPr>
            <w:t>(4Global, n.d.)</w:t>
          </w:r>
          <w:r w:rsidR="00D146D9" w:rsidRPr="005E4412">
            <w:rPr>
              <w:rFonts w:ascii="Arial" w:hAnsi="Arial" w:cs="Arial"/>
              <w:sz w:val="22"/>
              <w:szCs w:val="22"/>
            </w:rPr>
            <w:fldChar w:fldCharType="end"/>
          </w:r>
        </w:sdtContent>
      </w:sdt>
      <w:r w:rsidR="00D146D9" w:rsidRPr="005E4412">
        <w:rPr>
          <w:rFonts w:ascii="Arial" w:hAnsi="Arial" w:cs="Arial"/>
          <w:sz w:val="22"/>
          <w:szCs w:val="22"/>
        </w:rPr>
        <w:t>.</w:t>
      </w:r>
    </w:p>
    <w:p w14:paraId="24D6590F" w14:textId="77777777" w:rsidR="00C94550" w:rsidRPr="005E4412" w:rsidRDefault="00C94550" w:rsidP="00D27892">
      <w:pPr>
        <w:spacing w:line="360" w:lineRule="auto"/>
        <w:rPr>
          <w:rFonts w:ascii="Arial" w:hAnsi="Arial" w:cs="Arial"/>
          <w:sz w:val="22"/>
          <w:szCs w:val="22"/>
          <w:highlight w:val="green"/>
        </w:rPr>
      </w:pPr>
    </w:p>
    <w:p w14:paraId="1CA54321" w14:textId="34216DFD"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 xml:space="preserve">The wider academic literature highlights the risks of relying on a single monetised figure. SROI studies show variability due to subjective proxy selection and assumptions around deadweight and attribution </w:t>
      </w:r>
      <w:sdt>
        <w:sdtPr>
          <w:rPr>
            <w:rFonts w:ascii="Arial" w:hAnsi="Arial" w:cs="Arial"/>
            <w:sz w:val="22"/>
            <w:szCs w:val="22"/>
          </w:rPr>
          <w:id w:val="-1290276901"/>
          <w:citation/>
        </w:sdtPr>
        <w:sdtContent>
          <w:r w:rsidR="008441A0" w:rsidRPr="005E4412">
            <w:rPr>
              <w:rFonts w:ascii="Arial" w:hAnsi="Arial" w:cs="Arial"/>
              <w:sz w:val="22"/>
              <w:szCs w:val="22"/>
            </w:rPr>
            <w:fldChar w:fldCharType="begin"/>
          </w:r>
          <w:r w:rsidR="008441A0" w:rsidRPr="005E4412">
            <w:rPr>
              <w:rFonts w:ascii="Arial" w:hAnsi="Arial" w:cs="Arial"/>
              <w:sz w:val="22"/>
              <w:szCs w:val="22"/>
            </w:rPr>
            <w:instrText xml:space="preserve"> CITATION Arv14 \l 2057 </w:instrText>
          </w:r>
          <w:r w:rsidR="008441A0" w:rsidRPr="005E4412">
            <w:rPr>
              <w:rFonts w:ascii="Arial" w:hAnsi="Arial" w:cs="Arial"/>
              <w:sz w:val="22"/>
              <w:szCs w:val="22"/>
            </w:rPr>
            <w:fldChar w:fldCharType="separate"/>
          </w:r>
          <w:r w:rsidR="008441A0" w:rsidRPr="005E4412">
            <w:rPr>
              <w:rFonts w:ascii="Arial" w:hAnsi="Arial" w:cs="Arial"/>
              <w:noProof/>
              <w:sz w:val="22"/>
              <w:szCs w:val="22"/>
            </w:rPr>
            <w:t>(Arvidson &amp; Lyon, 2014)</w:t>
          </w:r>
          <w:r w:rsidR="008441A0" w:rsidRPr="005E4412">
            <w:rPr>
              <w:rFonts w:ascii="Arial" w:hAnsi="Arial" w:cs="Arial"/>
              <w:sz w:val="22"/>
              <w:szCs w:val="22"/>
            </w:rPr>
            <w:fldChar w:fldCharType="end"/>
          </w:r>
        </w:sdtContent>
      </w:sdt>
      <w:sdt>
        <w:sdtPr>
          <w:rPr>
            <w:rFonts w:ascii="Arial" w:hAnsi="Arial" w:cs="Arial"/>
            <w:sz w:val="22"/>
            <w:szCs w:val="22"/>
          </w:rPr>
          <w:id w:val="-114302952"/>
          <w:citation/>
        </w:sdtPr>
        <w:sdtContent>
          <w:r w:rsidR="00A13DEA" w:rsidRPr="005E4412">
            <w:rPr>
              <w:rFonts w:ascii="Arial" w:hAnsi="Arial" w:cs="Arial"/>
              <w:sz w:val="22"/>
              <w:szCs w:val="22"/>
            </w:rPr>
            <w:fldChar w:fldCharType="begin"/>
          </w:r>
          <w:r w:rsidR="00A13DEA" w:rsidRPr="005E4412">
            <w:rPr>
              <w:rFonts w:ascii="Arial" w:hAnsi="Arial" w:cs="Arial"/>
              <w:sz w:val="22"/>
              <w:szCs w:val="22"/>
            </w:rPr>
            <w:instrText xml:space="preserve"> CITATION Mai15 \l 2057 </w:instrText>
          </w:r>
          <w:r w:rsidR="00A13DEA" w:rsidRPr="005E4412">
            <w:rPr>
              <w:rFonts w:ascii="Arial" w:hAnsi="Arial" w:cs="Arial"/>
              <w:sz w:val="22"/>
              <w:szCs w:val="22"/>
            </w:rPr>
            <w:fldChar w:fldCharType="separate"/>
          </w:r>
          <w:r w:rsidR="00A13DEA" w:rsidRPr="005E4412">
            <w:rPr>
              <w:rFonts w:ascii="Arial" w:hAnsi="Arial" w:cs="Arial"/>
              <w:noProof/>
              <w:sz w:val="22"/>
              <w:szCs w:val="22"/>
            </w:rPr>
            <w:t xml:space="preserve"> (Maier, et al., 2015)</w:t>
          </w:r>
          <w:r w:rsidR="00A13DEA" w:rsidRPr="005E4412">
            <w:rPr>
              <w:rFonts w:ascii="Arial" w:hAnsi="Arial" w:cs="Arial"/>
              <w:sz w:val="22"/>
              <w:szCs w:val="22"/>
            </w:rPr>
            <w:fldChar w:fldCharType="end"/>
          </w:r>
        </w:sdtContent>
      </w:sdt>
      <w:r w:rsidR="004275F0" w:rsidRPr="005E4412">
        <w:rPr>
          <w:rFonts w:ascii="Arial" w:hAnsi="Arial" w:cs="Arial"/>
          <w:sz w:val="22"/>
          <w:szCs w:val="22"/>
        </w:rPr>
        <w:t xml:space="preserve">. </w:t>
      </w:r>
      <w:r w:rsidR="003A54AE" w:rsidRPr="005E4412">
        <w:rPr>
          <w:rFonts w:ascii="Arial" w:hAnsi="Arial" w:cs="Arial"/>
          <w:sz w:val="22"/>
          <w:szCs w:val="22"/>
        </w:rPr>
        <w:t>Public-sector</w:t>
      </w:r>
      <w:r w:rsidRPr="005E4412">
        <w:rPr>
          <w:rFonts w:ascii="Arial" w:hAnsi="Arial" w:cs="Arial"/>
          <w:sz w:val="22"/>
          <w:szCs w:val="22"/>
        </w:rPr>
        <w:t xml:space="preserve"> procurement analyses also warn that inconsistent valuation methods undermine credible comparison between bids </w:t>
      </w:r>
      <w:sdt>
        <w:sdtPr>
          <w:rPr>
            <w:rFonts w:ascii="Arial" w:hAnsi="Arial" w:cs="Arial"/>
            <w:sz w:val="22"/>
            <w:szCs w:val="22"/>
          </w:rPr>
          <w:id w:val="483137094"/>
          <w:citation/>
        </w:sdtPr>
        <w:sdtContent>
          <w:r w:rsidR="004275F0" w:rsidRPr="005E4412">
            <w:rPr>
              <w:rFonts w:ascii="Arial" w:hAnsi="Arial" w:cs="Arial"/>
              <w:sz w:val="22"/>
              <w:szCs w:val="22"/>
            </w:rPr>
            <w:fldChar w:fldCharType="begin"/>
          </w:r>
          <w:r w:rsidR="004275F0" w:rsidRPr="005E4412">
            <w:rPr>
              <w:rFonts w:ascii="Arial" w:hAnsi="Arial" w:cs="Arial"/>
              <w:sz w:val="22"/>
              <w:szCs w:val="22"/>
            </w:rPr>
            <w:instrText xml:space="preserve"> CITATION Shi25 \l 2057 </w:instrText>
          </w:r>
          <w:r w:rsidR="004275F0" w:rsidRPr="005E4412">
            <w:rPr>
              <w:rFonts w:ascii="Arial" w:hAnsi="Arial" w:cs="Arial"/>
              <w:sz w:val="22"/>
              <w:szCs w:val="22"/>
            </w:rPr>
            <w:fldChar w:fldCharType="separate"/>
          </w:r>
          <w:r w:rsidR="004275F0" w:rsidRPr="005E4412">
            <w:rPr>
              <w:rFonts w:ascii="Arial" w:hAnsi="Arial" w:cs="Arial"/>
              <w:noProof/>
              <w:sz w:val="22"/>
              <w:szCs w:val="22"/>
            </w:rPr>
            <w:t>(Shields, et al., 2025)</w:t>
          </w:r>
          <w:r w:rsidR="004275F0" w:rsidRPr="005E4412">
            <w:rPr>
              <w:rFonts w:ascii="Arial" w:hAnsi="Arial" w:cs="Arial"/>
              <w:sz w:val="22"/>
              <w:szCs w:val="22"/>
            </w:rPr>
            <w:fldChar w:fldCharType="end"/>
          </w:r>
        </w:sdtContent>
      </w:sdt>
      <w:r w:rsidRPr="005E4412">
        <w:rPr>
          <w:rFonts w:ascii="Arial" w:hAnsi="Arial" w:cs="Arial"/>
          <w:sz w:val="22"/>
          <w:szCs w:val="22"/>
        </w:rPr>
        <w:t>.</w:t>
      </w:r>
    </w:p>
    <w:p w14:paraId="3A7FA14A" w14:textId="77777777" w:rsidR="00C94550" w:rsidRPr="005E4412" w:rsidRDefault="00C94550" w:rsidP="00D27892">
      <w:pPr>
        <w:spacing w:line="360" w:lineRule="auto"/>
        <w:rPr>
          <w:rFonts w:ascii="Arial" w:hAnsi="Arial" w:cs="Arial"/>
          <w:sz w:val="22"/>
          <w:szCs w:val="22"/>
        </w:rPr>
      </w:pPr>
    </w:p>
    <w:p w14:paraId="0B0D0768" w14:textId="25F1E49E" w:rsidR="008E7E86" w:rsidRPr="005E4412" w:rsidRDefault="008E7E86" w:rsidP="00D27892">
      <w:pPr>
        <w:spacing w:line="360" w:lineRule="auto"/>
        <w:rPr>
          <w:rFonts w:ascii="Arial" w:hAnsi="Arial" w:cs="Arial"/>
          <w:sz w:val="22"/>
          <w:szCs w:val="22"/>
        </w:rPr>
      </w:pPr>
      <w:r w:rsidRPr="005E4412">
        <w:rPr>
          <w:rFonts w:ascii="Arial" w:hAnsi="Arial" w:cs="Arial"/>
          <w:sz w:val="22"/>
          <w:szCs w:val="22"/>
        </w:rPr>
        <w:t xml:space="preserve">Locally, Actif operates in a financial climate shaped by austerity, community asset transfer and tensions between financial sustainability and social objectives </w:t>
      </w:r>
      <w:sdt>
        <w:sdtPr>
          <w:rPr>
            <w:rFonts w:ascii="Arial" w:hAnsi="Arial" w:cs="Arial"/>
            <w:sz w:val="22"/>
            <w:szCs w:val="22"/>
          </w:rPr>
          <w:id w:val="-1340310155"/>
          <w:citation/>
        </w:sdtPr>
        <w:sdtContent>
          <w:r w:rsidR="00C32DD7" w:rsidRPr="005E4412">
            <w:rPr>
              <w:rFonts w:ascii="Arial" w:hAnsi="Arial" w:cs="Arial"/>
              <w:sz w:val="22"/>
              <w:szCs w:val="22"/>
            </w:rPr>
            <w:fldChar w:fldCharType="begin"/>
          </w:r>
          <w:r w:rsidR="00C32DD7" w:rsidRPr="005E4412">
            <w:rPr>
              <w:rFonts w:ascii="Arial" w:hAnsi="Arial" w:cs="Arial"/>
              <w:sz w:val="22"/>
              <w:szCs w:val="22"/>
            </w:rPr>
            <w:instrText xml:space="preserve"> CITATION Nic20 \l 2057 </w:instrText>
          </w:r>
          <w:r w:rsidR="00C32DD7" w:rsidRPr="005E4412">
            <w:rPr>
              <w:rFonts w:ascii="Arial" w:hAnsi="Arial" w:cs="Arial"/>
              <w:sz w:val="22"/>
              <w:szCs w:val="22"/>
            </w:rPr>
            <w:fldChar w:fldCharType="separate"/>
          </w:r>
          <w:r w:rsidR="00C32DD7" w:rsidRPr="005E4412">
            <w:rPr>
              <w:rFonts w:ascii="Arial" w:hAnsi="Arial" w:cs="Arial"/>
              <w:noProof/>
              <w:sz w:val="22"/>
              <w:szCs w:val="22"/>
            </w:rPr>
            <w:t>(Nichols, et al., 2020)</w:t>
          </w:r>
          <w:r w:rsidR="00C32DD7" w:rsidRPr="005E4412">
            <w:rPr>
              <w:rFonts w:ascii="Arial" w:hAnsi="Arial" w:cs="Arial"/>
              <w:sz w:val="22"/>
              <w:szCs w:val="22"/>
            </w:rPr>
            <w:fldChar w:fldCharType="end"/>
          </w:r>
        </w:sdtContent>
      </w:sdt>
      <w:sdt>
        <w:sdtPr>
          <w:rPr>
            <w:rFonts w:ascii="Arial" w:hAnsi="Arial" w:cs="Arial"/>
            <w:sz w:val="22"/>
            <w:szCs w:val="22"/>
          </w:rPr>
          <w:id w:val="-689918600"/>
          <w:citation/>
        </w:sdtPr>
        <w:sdtContent>
          <w:r w:rsidR="00C32DD7" w:rsidRPr="005E4412">
            <w:rPr>
              <w:rFonts w:ascii="Arial" w:hAnsi="Arial" w:cs="Arial"/>
              <w:sz w:val="22"/>
              <w:szCs w:val="22"/>
            </w:rPr>
            <w:fldChar w:fldCharType="begin"/>
          </w:r>
          <w:r w:rsidR="00C32DD7" w:rsidRPr="005E4412">
            <w:rPr>
              <w:rFonts w:ascii="Arial" w:hAnsi="Arial" w:cs="Arial"/>
              <w:sz w:val="22"/>
              <w:szCs w:val="22"/>
            </w:rPr>
            <w:instrText xml:space="preserve"> CITATION Par17 \l 2057 </w:instrText>
          </w:r>
          <w:r w:rsidR="00C32DD7" w:rsidRPr="005E4412">
            <w:rPr>
              <w:rFonts w:ascii="Arial" w:hAnsi="Arial" w:cs="Arial"/>
              <w:sz w:val="22"/>
              <w:szCs w:val="22"/>
            </w:rPr>
            <w:fldChar w:fldCharType="separate"/>
          </w:r>
          <w:r w:rsidR="00C32DD7" w:rsidRPr="005E4412">
            <w:rPr>
              <w:rFonts w:ascii="Arial" w:hAnsi="Arial" w:cs="Arial"/>
              <w:noProof/>
              <w:sz w:val="22"/>
              <w:szCs w:val="22"/>
            </w:rPr>
            <w:t xml:space="preserve"> (Parker &amp; Lloyd, 2017)</w:t>
          </w:r>
          <w:r w:rsidR="00C32DD7" w:rsidRPr="005E4412">
            <w:rPr>
              <w:rFonts w:ascii="Arial" w:hAnsi="Arial" w:cs="Arial"/>
              <w:sz w:val="22"/>
              <w:szCs w:val="22"/>
            </w:rPr>
            <w:fldChar w:fldCharType="end"/>
          </w:r>
        </w:sdtContent>
      </w:sdt>
      <w:r w:rsidRPr="005E4412">
        <w:rPr>
          <w:rFonts w:ascii="Arial" w:hAnsi="Arial" w:cs="Arial"/>
          <w:sz w:val="22"/>
          <w:szCs w:val="22"/>
        </w:rPr>
        <w:t xml:space="preserve">. This reinforces the need for a balanced approach that recognises costs but foregrounds </w:t>
      </w:r>
      <w:r w:rsidR="0086059E" w:rsidRPr="005E4412">
        <w:rPr>
          <w:rFonts w:ascii="Arial" w:hAnsi="Arial" w:cs="Arial"/>
          <w:sz w:val="22"/>
          <w:szCs w:val="22"/>
        </w:rPr>
        <w:t>outcomes that matter to communities</w:t>
      </w:r>
      <w:r w:rsidRPr="005E4412">
        <w:rPr>
          <w:rFonts w:ascii="Arial" w:hAnsi="Arial" w:cs="Arial"/>
          <w:sz w:val="22"/>
          <w:szCs w:val="22"/>
        </w:rPr>
        <w:t>.</w:t>
      </w:r>
    </w:p>
    <w:p w14:paraId="44348A6B" w14:textId="77777777" w:rsidR="00C94550" w:rsidRPr="005E4412" w:rsidRDefault="00C94550" w:rsidP="00D27892">
      <w:pPr>
        <w:spacing w:line="360" w:lineRule="auto"/>
        <w:rPr>
          <w:rFonts w:ascii="Arial" w:hAnsi="Arial" w:cs="Arial"/>
          <w:sz w:val="22"/>
          <w:szCs w:val="22"/>
        </w:rPr>
      </w:pPr>
    </w:p>
    <w:p w14:paraId="4BC4B22C" w14:textId="410FE921" w:rsidR="00821F73" w:rsidRPr="005E4412" w:rsidRDefault="00FE6CBA" w:rsidP="00D27892">
      <w:pPr>
        <w:spacing w:line="360" w:lineRule="auto"/>
        <w:rPr>
          <w:rFonts w:ascii="Arial" w:hAnsi="Arial" w:cs="Arial"/>
          <w:sz w:val="22"/>
          <w:szCs w:val="22"/>
        </w:rPr>
      </w:pPr>
      <w:r w:rsidRPr="005E4412">
        <w:rPr>
          <w:rFonts w:ascii="Arial" w:hAnsi="Arial" w:cs="Arial"/>
          <w:sz w:val="22"/>
          <w:szCs w:val="22"/>
        </w:rPr>
        <w:t>Against this backdrop, the study aims to determine the value of participation in Actif’s programmes for individuals and the wider community, and to appraise how commonly used frameworks (calculator</w:t>
      </w:r>
      <w:r w:rsidRPr="005E4412">
        <w:rPr>
          <w:rFonts w:ascii="Cambria Math" w:hAnsi="Cambria Math" w:cs="Cambria Math"/>
          <w:sz w:val="22"/>
          <w:szCs w:val="22"/>
        </w:rPr>
        <w:t>‑</w:t>
      </w:r>
      <w:r w:rsidRPr="005E4412">
        <w:rPr>
          <w:rFonts w:ascii="Arial" w:hAnsi="Arial" w:cs="Arial"/>
          <w:sz w:val="22"/>
          <w:szCs w:val="22"/>
        </w:rPr>
        <w:t>based estimates, SROI, wellbeing valuation) can be applied credibly in a Welsh local</w:t>
      </w:r>
      <w:r w:rsidRPr="005E4412">
        <w:rPr>
          <w:rFonts w:ascii="Cambria Math" w:hAnsi="Cambria Math" w:cs="Cambria Math"/>
          <w:sz w:val="22"/>
          <w:szCs w:val="22"/>
        </w:rPr>
        <w:t>‑</w:t>
      </w:r>
      <w:r w:rsidRPr="005E4412">
        <w:rPr>
          <w:rFonts w:ascii="Arial" w:hAnsi="Arial" w:cs="Arial"/>
          <w:sz w:val="22"/>
          <w:szCs w:val="22"/>
        </w:rPr>
        <w:t>authority context. The contribution is threefold: (i) conceptual — clarifying what ‘value’ means across traditions; (ii) methodological — demonstrating a mixed</w:t>
      </w:r>
      <w:r w:rsidRPr="005E4412">
        <w:rPr>
          <w:rFonts w:ascii="Cambria Math" w:hAnsi="Cambria Math" w:cs="Cambria Math"/>
          <w:sz w:val="22"/>
          <w:szCs w:val="22"/>
        </w:rPr>
        <w:t>‑</w:t>
      </w:r>
      <w:r w:rsidRPr="005E4412">
        <w:rPr>
          <w:rFonts w:ascii="Arial" w:hAnsi="Arial" w:cs="Arial"/>
          <w:sz w:val="22"/>
          <w:szCs w:val="22"/>
        </w:rPr>
        <w:t>methods approach that integrates calculator outputs, survey data and participant interviews; and (iii) practical — offering guidance on transparent reporting, equity</w:t>
      </w:r>
      <w:r w:rsidRPr="005E4412">
        <w:rPr>
          <w:rFonts w:ascii="Cambria Math" w:hAnsi="Cambria Math" w:cs="Cambria Math"/>
          <w:sz w:val="22"/>
          <w:szCs w:val="22"/>
        </w:rPr>
        <w:t>‑</w:t>
      </w:r>
      <w:r w:rsidRPr="005E4412">
        <w:rPr>
          <w:rFonts w:ascii="Arial" w:hAnsi="Arial" w:cs="Arial"/>
          <w:sz w:val="22"/>
          <w:szCs w:val="22"/>
        </w:rPr>
        <w:t>sensitive targeting and improvement</w:t>
      </w:r>
      <w:r w:rsidRPr="005E4412">
        <w:rPr>
          <w:rFonts w:ascii="Cambria Math" w:hAnsi="Cambria Math" w:cs="Cambria Math"/>
          <w:sz w:val="22"/>
          <w:szCs w:val="22"/>
        </w:rPr>
        <w:t>‑</w:t>
      </w:r>
      <w:r w:rsidRPr="005E4412">
        <w:rPr>
          <w:rFonts w:ascii="Arial" w:hAnsi="Arial" w:cs="Arial"/>
          <w:sz w:val="22"/>
          <w:szCs w:val="22"/>
        </w:rPr>
        <w:t xml:space="preserve">focused use of evidence </w:t>
      </w:r>
      <w:sdt>
        <w:sdtPr>
          <w:rPr>
            <w:rFonts w:ascii="Arial" w:hAnsi="Arial" w:cs="Arial"/>
            <w:sz w:val="22"/>
            <w:szCs w:val="22"/>
          </w:rPr>
          <w:id w:val="188341198"/>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Arv14 \l 2057 </w:instrText>
          </w:r>
          <w:r w:rsidRPr="005E4412">
            <w:rPr>
              <w:rFonts w:ascii="Arial" w:hAnsi="Arial" w:cs="Arial"/>
              <w:sz w:val="22"/>
              <w:szCs w:val="22"/>
            </w:rPr>
            <w:fldChar w:fldCharType="separate"/>
          </w:r>
          <w:r w:rsidRPr="005E4412">
            <w:rPr>
              <w:rFonts w:ascii="Arial" w:hAnsi="Arial" w:cs="Arial"/>
              <w:sz w:val="22"/>
              <w:szCs w:val="22"/>
            </w:rPr>
            <w:t>(Arvidson &amp; Lyon, 2014)</w:t>
          </w:r>
          <w:r w:rsidRPr="005E4412">
            <w:rPr>
              <w:rFonts w:ascii="Arial" w:hAnsi="Arial" w:cs="Arial"/>
              <w:sz w:val="22"/>
              <w:szCs w:val="22"/>
            </w:rPr>
            <w:fldChar w:fldCharType="end"/>
          </w:r>
        </w:sdtContent>
      </w:sdt>
      <w:sdt>
        <w:sdtPr>
          <w:rPr>
            <w:rFonts w:ascii="Arial" w:hAnsi="Arial" w:cs="Arial"/>
            <w:sz w:val="22"/>
            <w:szCs w:val="22"/>
          </w:rPr>
          <w:id w:val="-985393185"/>
          <w:citation/>
        </w:sdtPr>
        <w:sdtContent>
          <w:r w:rsidR="00BA5318" w:rsidRPr="005E4412">
            <w:rPr>
              <w:rFonts w:ascii="Arial" w:hAnsi="Arial" w:cs="Arial"/>
              <w:sz w:val="22"/>
              <w:szCs w:val="22"/>
            </w:rPr>
            <w:fldChar w:fldCharType="begin"/>
          </w:r>
          <w:r w:rsidR="00BA5318" w:rsidRPr="005E4412">
            <w:rPr>
              <w:rFonts w:ascii="Arial" w:hAnsi="Arial" w:cs="Arial"/>
              <w:sz w:val="22"/>
              <w:szCs w:val="22"/>
            </w:rPr>
            <w:instrText xml:space="preserve"> CITATION Spo25a \l 2057 </w:instrText>
          </w:r>
          <w:r w:rsidR="00BA5318" w:rsidRPr="005E4412">
            <w:rPr>
              <w:rFonts w:ascii="Arial" w:hAnsi="Arial" w:cs="Arial"/>
              <w:sz w:val="22"/>
              <w:szCs w:val="22"/>
            </w:rPr>
            <w:fldChar w:fldCharType="separate"/>
          </w:r>
          <w:r w:rsidR="00BA5318" w:rsidRPr="005E4412">
            <w:rPr>
              <w:rFonts w:ascii="Arial" w:hAnsi="Arial" w:cs="Arial"/>
              <w:sz w:val="22"/>
              <w:szCs w:val="22"/>
            </w:rPr>
            <w:t xml:space="preserve"> (Sport England, 2025a)</w:t>
          </w:r>
          <w:r w:rsidR="00BA5318" w:rsidRPr="005E4412">
            <w:rPr>
              <w:rFonts w:ascii="Arial" w:hAnsi="Arial" w:cs="Arial"/>
              <w:sz w:val="22"/>
              <w:szCs w:val="22"/>
            </w:rPr>
            <w:fldChar w:fldCharType="end"/>
          </w:r>
        </w:sdtContent>
      </w:sdt>
      <w:r w:rsidRPr="005E4412">
        <w:rPr>
          <w:rFonts w:ascii="Arial" w:hAnsi="Arial" w:cs="Arial"/>
          <w:sz w:val="22"/>
          <w:szCs w:val="22"/>
        </w:rPr>
        <w:t>.</w:t>
      </w:r>
    </w:p>
    <w:p w14:paraId="061C158F" w14:textId="77777777" w:rsidR="00FE6CBA" w:rsidRPr="005E4412" w:rsidRDefault="00FE6CBA" w:rsidP="00D27892">
      <w:pPr>
        <w:spacing w:line="360" w:lineRule="auto"/>
        <w:rPr>
          <w:rFonts w:ascii="Arial" w:hAnsi="Arial" w:cs="Arial"/>
          <w:sz w:val="22"/>
          <w:szCs w:val="22"/>
        </w:rPr>
      </w:pPr>
    </w:p>
    <w:p w14:paraId="0DE1E006" w14:textId="7107D79A" w:rsidR="008E7E86" w:rsidRPr="005E4412" w:rsidRDefault="00D71D47" w:rsidP="00D27892">
      <w:pPr>
        <w:spacing w:line="360" w:lineRule="auto"/>
        <w:rPr>
          <w:rFonts w:ascii="Arial" w:hAnsi="Arial" w:cs="Arial"/>
          <w:sz w:val="22"/>
          <w:szCs w:val="22"/>
        </w:rPr>
      </w:pPr>
      <w:r w:rsidRPr="005E4412">
        <w:rPr>
          <w:rFonts w:ascii="Arial" w:hAnsi="Arial" w:cs="Arial"/>
          <w:sz w:val="22"/>
          <w:szCs w:val="22"/>
        </w:rPr>
        <w:t>In undertaking this project, the researcher also aims to strengthen his own practice. A key part of this is developing a clearer understanding of the different ways value can be measured — what each approach offers, where the limitations lie, and how they can be used sensibly in a local authority context. Alongside this, the project provides an opportunity to build greater confidence in mixed</w:t>
      </w:r>
      <w:r w:rsidRPr="005E4412">
        <w:rPr>
          <w:rFonts w:ascii="Cambria Math" w:hAnsi="Cambria Math" w:cs="Cambria Math"/>
          <w:sz w:val="22"/>
          <w:szCs w:val="22"/>
        </w:rPr>
        <w:t>‑</w:t>
      </w:r>
      <w:r w:rsidRPr="005E4412">
        <w:rPr>
          <w:rFonts w:ascii="Arial" w:hAnsi="Arial" w:cs="Arial"/>
          <w:sz w:val="22"/>
          <w:szCs w:val="22"/>
        </w:rPr>
        <w:t>methods research: designing practical tools, analysing data in a structured way, and making sense of patterns without losing sight of the people behind them. The researcher also expects the process to sharpen his critical thinking, particularly</w:t>
      </w:r>
      <w:r w:rsidR="001A5BF7" w:rsidRPr="005E4412">
        <w:rPr>
          <w:rFonts w:ascii="Arial" w:hAnsi="Arial" w:cs="Arial"/>
          <w:sz w:val="22"/>
          <w:szCs w:val="22"/>
        </w:rPr>
        <w:t xml:space="preserve"> </w:t>
      </w:r>
      <w:r w:rsidRPr="005E4412">
        <w:rPr>
          <w:rFonts w:ascii="Arial" w:hAnsi="Arial" w:cs="Arial"/>
          <w:sz w:val="22"/>
          <w:szCs w:val="22"/>
        </w:rPr>
        <w:t>round interpreting evidence that is often presented as definitive when</w:t>
      </w:r>
      <w:proofErr w:type="gramStart"/>
      <w:r w:rsidR="00443F8D" w:rsidRPr="005E4412">
        <w:rPr>
          <w:rFonts w:ascii="Arial" w:hAnsi="Arial" w:cs="Arial"/>
          <w:sz w:val="22"/>
          <w:szCs w:val="22"/>
        </w:rPr>
        <w:t>,</w:t>
      </w:r>
      <w:r w:rsidRPr="005E4412">
        <w:rPr>
          <w:rFonts w:ascii="Arial" w:hAnsi="Arial" w:cs="Arial"/>
          <w:sz w:val="22"/>
          <w:szCs w:val="22"/>
        </w:rPr>
        <w:t xml:space="preserve"> in reality</w:t>
      </w:r>
      <w:r w:rsidR="00443F8D" w:rsidRPr="005E4412">
        <w:rPr>
          <w:rFonts w:ascii="Arial" w:hAnsi="Arial" w:cs="Arial"/>
          <w:sz w:val="22"/>
          <w:szCs w:val="22"/>
        </w:rPr>
        <w:t>,</w:t>
      </w:r>
      <w:r w:rsidRPr="005E4412">
        <w:rPr>
          <w:rFonts w:ascii="Arial" w:hAnsi="Arial" w:cs="Arial"/>
          <w:sz w:val="22"/>
          <w:szCs w:val="22"/>
        </w:rPr>
        <w:t xml:space="preserve"> it</w:t>
      </w:r>
      <w:proofErr w:type="gramEnd"/>
      <w:r w:rsidRPr="005E4412">
        <w:rPr>
          <w:rFonts w:ascii="Arial" w:hAnsi="Arial" w:cs="Arial"/>
          <w:sz w:val="22"/>
          <w:szCs w:val="22"/>
        </w:rPr>
        <w:t xml:space="preserve"> requires careful judgement. More broadly, the study is intended to </w:t>
      </w:r>
      <w:r w:rsidRPr="005E4412">
        <w:rPr>
          <w:rFonts w:ascii="Arial" w:hAnsi="Arial" w:cs="Arial"/>
          <w:sz w:val="22"/>
          <w:szCs w:val="22"/>
        </w:rPr>
        <w:lastRenderedPageBreak/>
        <w:t xml:space="preserve">support his ongoing professional development as a senior manager by improving the way evidence is used in conversations with </w:t>
      </w:r>
      <w:r w:rsidR="00530939" w:rsidRPr="005E4412">
        <w:rPr>
          <w:rFonts w:ascii="Arial" w:hAnsi="Arial" w:cs="Arial"/>
          <w:sz w:val="22"/>
          <w:szCs w:val="22"/>
        </w:rPr>
        <w:t xml:space="preserve">organisational </w:t>
      </w:r>
      <w:r w:rsidR="009F5201" w:rsidRPr="005E4412">
        <w:rPr>
          <w:rFonts w:ascii="Arial" w:hAnsi="Arial" w:cs="Arial"/>
          <w:sz w:val="22"/>
          <w:szCs w:val="22"/>
        </w:rPr>
        <w:t>decision-makers</w:t>
      </w:r>
      <w:r w:rsidR="00443F8D" w:rsidRPr="005E4412">
        <w:rPr>
          <w:rFonts w:ascii="Arial" w:hAnsi="Arial" w:cs="Arial"/>
          <w:sz w:val="22"/>
          <w:szCs w:val="22"/>
        </w:rPr>
        <w:t xml:space="preserve">, </w:t>
      </w:r>
      <w:r w:rsidR="000C0693" w:rsidRPr="005E4412">
        <w:rPr>
          <w:rFonts w:ascii="Arial" w:hAnsi="Arial" w:cs="Arial"/>
          <w:sz w:val="22"/>
          <w:szCs w:val="22"/>
        </w:rPr>
        <w:t xml:space="preserve">colleagues and </w:t>
      </w:r>
      <w:r w:rsidR="00530939" w:rsidRPr="005E4412">
        <w:rPr>
          <w:rFonts w:ascii="Arial" w:hAnsi="Arial" w:cs="Arial"/>
          <w:sz w:val="22"/>
          <w:szCs w:val="22"/>
        </w:rPr>
        <w:t xml:space="preserve">partners, </w:t>
      </w:r>
      <w:r w:rsidRPr="005E4412">
        <w:rPr>
          <w:rFonts w:ascii="Arial" w:hAnsi="Arial" w:cs="Arial"/>
          <w:sz w:val="22"/>
          <w:szCs w:val="22"/>
        </w:rPr>
        <w:t>and by strengthening the reflective habits expected of an insider</w:t>
      </w:r>
      <w:r w:rsidRPr="005E4412">
        <w:rPr>
          <w:rFonts w:ascii="Cambria Math" w:hAnsi="Cambria Math" w:cs="Cambria Math"/>
          <w:sz w:val="22"/>
          <w:szCs w:val="22"/>
        </w:rPr>
        <w:t>‑</w:t>
      </w:r>
      <w:r w:rsidRPr="005E4412">
        <w:rPr>
          <w:rFonts w:ascii="Arial" w:hAnsi="Arial" w:cs="Arial"/>
          <w:sz w:val="22"/>
          <w:szCs w:val="22"/>
        </w:rPr>
        <w:t>researcher working within his own organisation.</w:t>
      </w:r>
    </w:p>
    <w:p w14:paraId="68CA7ED3" w14:textId="77777777" w:rsidR="00C776F9" w:rsidRPr="005E4412" w:rsidRDefault="00C776F9" w:rsidP="00D27892">
      <w:pPr>
        <w:spacing w:line="360" w:lineRule="auto"/>
        <w:rPr>
          <w:rFonts w:ascii="Arial" w:hAnsi="Arial" w:cs="Arial"/>
          <w:sz w:val="22"/>
          <w:szCs w:val="22"/>
        </w:rPr>
      </w:pPr>
    </w:p>
    <w:p w14:paraId="2D7389BA" w14:textId="77777777" w:rsidR="00685B22" w:rsidRPr="005E4412" w:rsidRDefault="008E7E86" w:rsidP="00D27892">
      <w:pPr>
        <w:spacing w:line="360" w:lineRule="auto"/>
        <w:rPr>
          <w:rFonts w:ascii="Arial" w:hAnsi="Arial" w:cs="Arial"/>
          <w:sz w:val="22"/>
          <w:szCs w:val="22"/>
        </w:rPr>
      </w:pPr>
      <w:r w:rsidRPr="005E4412">
        <w:rPr>
          <w:rFonts w:ascii="Arial" w:hAnsi="Arial" w:cs="Arial"/>
          <w:sz w:val="22"/>
          <w:szCs w:val="22"/>
        </w:rPr>
        <w:t>The remainder of the dissertation is structured as follows: the literature review examines key theories and evidence relating to the value of physical activity and social</w:t>
      </w:r>
      <w:r w:rsidRPr="005E4412">
        <w:rPr>
          <w:rFonts w:ascii="Cambria Math" w:hAnsi="Cambria Math" w:cs="Cambria Math"/>
          <w:sz w:val="22"/>
          <w:szCs w:val="22"/>
        </w:rPr>
        <w:t>‑</w:t>
      </w:r>
      <w:r w:rsidRPr="005E4412">
        <w:rPr>
          <w:rFonts w:ascii="Arial" w:hAnsi="Arial" w:cs="Arial"/>
          <w:sz w:val="22"/>
          <w:szCs w:val="22"/>
        </w:rPr>
        <w:t>value measurement; the methods section outlines the mixed</w:t>
      </w:r>
      <w:r w:rsidRPr="005E4412">
        <w:rPr>
          <w:rFonts w:ascii="Cambria Math" w:hAnsi="Cambria Math" w:cs="Cambria Math"/>
          <w:sz w:val="22"/>
          <w:szCs w:val="22"/>
        </w:rPr>
        <w:t>‑</w:t>
      </w:r>
      <w:r w:rsidRPr="005E4412">
        <w:rPr>
          <w:rFonts w:ascii="Arial" w:hAnsi="Arial" w:cs="Arial"/>
          <w:sz w:val="22"/>
          <w:szCs w:val="22"/>
        </w:rPr>
        <w:t>methods design; the findings section presents results from analysis; and the conclusions and recommendations set out implications for future practice.</w:t>
      </w:r>
    </w:p>
    <w:p w14:paraId="3464F468" w14:textId="77777777" w:rsidR="00685B22" w:rsidRPr="005E4412" w:rsidRDefault="00685B22" w:rsidP="00D73640">
      <w:pPr>
        <w:spacing w:line="360" w:lineRule="auto"/>
        <w:rPr>
          <w:rFonts w:ascii="Arial" w:hAnsi="Arial" w:cs="Arial"/>
          <w:b/>
          <w:bCs/>
          <w:sz w:val="22"/>
          <w:szCs w:val="22"/>
        </w:rPr>
      </w:pPr>
    </w:p>
    <w:p w14:paraId="1B64A7F3" w14:textId="7DD984B9" w:rsidR="00474C7C" w:rsidRPr="005E4412" w:rsidRDefault="00BF6465" w:rsidP="00415F52">
      <w:pPr>
        <w:pStyle w:val="ListParagraph"/>
        <w:numPr>
          <w:ilvl w:val="0"/>
          <w:numId w:val="2"/>
        </w:numPr>
        <w:spacing w:line="360" w:lineRule="auto"/>
        <w:rPr>
          <w:rFonts w:ascii="Arial" w:hAnsi="Arial" w:cs="Arial"/>
          <w:b/>
          <w:bCs/>
        </w:rPr>
      </w:pPr>
      <w:r w:rsidRPr="005E4412">
        <w:rPr>
          <w:rFonts w:ascii="Arial" w:hAnsi="Arial" w:cs="Arial"/>
          <w:b/>
          <w:bCs/>
        </w:rPr>
        <w:t>Literature review</w:t>
      </w:r>
    </w:p>
    <w:p w14:paraId="4A2B8BE4" w14:textId="77777777" w:rsidR="00A642A2" w:rsidRPr="005E4412" w:rsidRDefault="00A642A2" w:rsidP="00A642A2">
      <w:pPr>
        <w:spacing w:line="360" w:lineRule="auto"/>
        <w:rPr>
          <w:rFonts w:ascii="Arial" w:hAnsi="Arial" w:cs="Arial"/>
          <w:b/>
          <w:bCs/>
          <w:sz w:val="22"/>
          <w:szCs w:val="22"/>
        </w:rPr>
      </w:pPr>
    </w:p>
    <w:p w14:paraId="63105F2B" w14:textId="483CBF3B" w:rsidR="00772966" w:rsidRPr="005E4412" w:rsidRDefault="6DF5E24C" w:rsidP="00D27892">
      <w:pPr>
        <w:spacing w:line="360" w:lineRule="auto"/>
        <w:rPr>
          <w:rFonts w:ascii="Arial" w:hAnsi="Arial" w:cs="Arial"/>
          <w:sz w:val="22"/>
          <w:szCs w:val="22"/>
        </w:rPr>
      </w:pPr>
      <w:r w:rsidRPr="005E4412">
        <w:rPr>
          <w:rFonts w:ascii="Arial" w:hAnsi="Arial" w:cs="Arial"/>
          <w:sz w:val="22"/>
          <w:szCs w:val="22"/>
        </w:rPr>
        <w:t xml:space="preserve">This review situates the </w:t>
      </w:r>
      <w:r w:rsidR="030202E9" w:rsidRPr="005E4412">
        <w:rPr>
          <w:rFonts w:ascii="Arial" w:hAnsi="Arial" w:cs="Arial"/>
          <w:sz w:val="22"/>
          <w:szCs w:val="22"/>
        </w:rPr>
        <w:t xml:space="preserve">work-based research project </w:t>
      </w:r>
      <w:r w:rsidRPr="005E4412">
        <w:rPr>
          <w:rFonts w:ascii="Arial" w:hAnsi="Arial" w:cs="Arial"/>
          <w:sz w:val="22"/>
          <w:szCs w:val="22"/>
        </w:rPr>
        <w:t>within the global, national and local policy context for valuing sport and physical activity</w:t>
      </w:r>
      <w:r w:rsidR="003355A6" w:rsidRPr="005E4412">
        <w:rPr>
          <w:rFonts w:ascii="Arial" w:hAnsi="Arial" w:cs="Arial"/>
          <w:sz w:val="22"/>
          <w:szCs w:val="22"/>
        </w:rPr>
        <w:t xml:space="preserve">. It </w:t>
      </w:r>
      <w:r w:rsidRPr="005E4412">
        <w:rPr>
          <w:rFonts w:ascii="Arial" w:hAnsi="Arial" w:cs="Arial"/>
          <w:sz w:val="22"/>
          <w:szCs w:val="22"/>
        </w:rPr>
        <w:t xml:space="preserve">synthesises the main theoretical lenses used to conceptualise ‘value’, and critically evaluates the approaches most often used in UK public leisure </w:t>
      </w:r>
      <w:r w:rsidR="006C0F84" w:rsidRPr="005E4412">
        <w:rPr>
          <w:rFonts w:ascii="Arial" w:hAnsi="Arial" w:cs="Arial"/>
          <w:sz w:val="22"/>
          <w:szCs w:val="22"/>
        </w:rPr>
        <w:t xml:space="preserve">include </w:t>
      </w:r>
      <w:r w:rsidR="001B63BE" w:rsidRPr="005E4412">
        <w:rPr>
          <w:rFonts w:ascii="Arial" w:hAnsi="Arial" w:cs="Arial"/>
          <w:sz w:val="22"/>
          <w:szCs w:val="22"/>
        </w:rPr>
        <w:t>Social Return On Investment (SROI)</w:t>
      </w:r>
      <w:r w:rsidRPr="005E4412">
        <w:rPr>
          <w:rFonts w:ascii="Arial" w:hAnsi="Arial" w:cs="Arial"/>
          <w:sz w:val="22"/>
          <w:szCs w:val="22"/>
        </w:rPr>
        <w:t>, wellbeing valuation</w:t>
      </w:r>
      <w:r w:rsidR="001B63BE" w:rsidRPr="005E4412">
        <w:rPr>
          <w:rFonts w:ascii="Arial" w:hAnsi="Arial" w:cs="Arial"/>
          <w:sz w:val="22"/>
          <w:szCs w:val="22"/>
        </w:rPr>
        <w:t xml:space="preserve"> using wellbeing-adjusted life years (WELLBY</w:t>
      </w:r>
      <w:r w:rsidR="00772966" w:rsidRPr="005E4412">
        <w:rPr>
          <w:rFonts w:ascii="Arial" w:hAnsi="Arial" w:cs="Arial"/>
          <w:sz w:val="22"/>
          <w:szCs w:val="22"/>
        </w:rPr>
        <w:t>s)</w:t>
      </w:r>
      <w:r w:rsidRPr="005E4412">
        <w:rPr>
          <w:rFonts w:ascii="Arial" w:hAnsi="Arial" w:cs="Arial"/>
          <w:sz w:val="22"/>
          <w:szCs w:val="22"/>
        </w:rPr>
        <w:t>, and calculator</w:t>
      </w:r>
      <w:r w:rsidRPr="005E4412">
        <w:rPr>
          <w:rFonts w:ascii="Cambria Math" w:hAnsi="Cambria Math" w:cs="Cambria Math"/>
          <w:sz w:val="22"/>
          <w:szCs w:val="22"/>
        </w:rPr>
        <w:t>‑</w:t>
      </w:r>
      <w:r w:rsidRPr="005E4412">
        <w:rPr>
          <w:rFonts w:ascii="Arial" w:hAnsi="Arial" w:cs="Arial"/>
          <w:sz w:val="22"/>
          <w:szCs w:val="22"/>
        </w:rPr>
        <w:t>based</w:t>
      </w:r>
      <w:r w:rsidR="00772966" w:rsidRPr="005E4412">
        <w:rPr>
          <w:rFonts w:ascii="Arial" w:hAnsi="Arial" w:cs="Arial"/>
          <w:sz w:val="22"/>
          <w:szCs w:val="22"/>
        </w:rPr>
        <w:t xml:space="preserve"> social value</w:t>
      </w:r>
      <w:r w:rsidRPr="005E4412">
        <w:rPr>
          <w:rFonts w:ascii="Arial" w:hAnsi="Arial" w:cs="Arial"/>
          <w:sz w:val="22"/>
          <w:szCs w:val="22"/>
        </w:rPr>
        <w:t xml:space="preserve"> models</w:t>
      </w:r>
      <w:r w:rsidR="00A1107F" w:rsidRPr="005E4412">
        <w:rPr>
          <w:rFonts w:ascii="Arial" w:hAnsi="Arial" w:cs="Arial"/>
          <w:sz w:val="22"/>
          <w:szCs w:val="22"/>
        </w:rPr>
        <w:t>.</w:t>
      </w:r>
    </w:p>
    <w:p w14:paraId="10625276" w14:textId="77777777" w:rsidR="00772966" w:rsidRPr="005E4412" w:rsidRDefault="00772966" w:rsidP="00D27892">
      <w:pPr>
        <w:spacing w:line="360" w:lineRule="auto"/>
        <w:rPr>
          <w:rFonts w:ascii="Arial" w:hAnsi="Arial" w:cs="Arial"/>
          <w:sz w:val="22"/>
          <w:szCs w:val="22"/>
        </w:rPr>
      </w:pPr>
    </w:p>
    <w:p w14:paraId="2B4C9912" w14:textId="77777777" w:rsidR="007116DE" w:rsidRPr="005E4412" w:rsidRDefault="007116DE" w:rsidP="007116DE">
      <w:pPr>
        <w:spacing w:line="360" w:lineRule="auto"/>
        <w:rPr>
          <w:rFonts w:ascii="Arial" w:hAnsi="Arial" w:cs="Arial"/>
          <w:sz w:val="22"/>
          <w:szCs w:val="22"/>
        </w:rPr>
      </w:pPr>
      <w:proofErr w:type="gramStart"/>
      <w:r w:rsidRPr="005E4412">
        <w:rPr>
          <w:rFonts w:ascii="Arial" w:hAnsi="Arial" w:cs="Arial"/>
          <w:sz w:val="22"/>
          <w:szCs w:val="22"/>
        </w:rPr>
        <w:t>For the purpose of</w:t>
      </w:r>
      <w:proofErr w:type="gramEnd"/>
      <w:r w:rsidRPr="005E4412">
        <w:rPr>
          <w:rFonts w:ascii="Arial" w:hAnsi="Arial" w:cs="Arial"/>
          <w:sz w:val="22"/>
          <w:szCs w:val="22"/>
        </w:rPr>
        <w:t xml:space="preserve"> this study, “value” is understood as the benefits generated through participation in physical activity that are meaningful to individuals, communities and public systems. These benefits include both outcomes that can be expressed in monetary terms, such as elements of social value associated with wellbeing, health and potential public service impacts, and outcomes that are less amenable to financial valuation, including lived experiences of capability, independence, routine and social connection. </w:t>
      </w:r>
    </w:p>
    <w:p w14:paraId="2117138F" w14:textId="77777777" w:rsidR="007116DE" w:rsidRPr="005E4412" w:rsidRDefault="007116DE" w:rsidP="007116DE">
      <w:pPr>
        <w:spacing w:line="360" w:lineRule="auto"/>
        <w:rPr>
          <w:rFonts w:ascii="Arial" w:hAnsi="Arial" w:cs="Arial"/>
          <w:sz w:val="22"/>
          <w:szCs w:val="22"/>
        </w:rPr>
      </w:pPr>
    </w:p>
    <w:p w14:paraId="193A8CD3" w14:textId="77777777" w:rsidR="0010115D" w:rsidRPr="005E4412" w:rsidRDefault="0010115D" w:rsidP="0010115D">
      <w:pPr>
        <w:spacing w:line="360" w:lineRule="auto"/>
        <w:rPr>
          <w:rFonts w:ascii="Arial" w:hAnsi="Arial" w:cs="Arial"/>
          <w:sz w:val="22"/>
          <w:szCs w:val="22"/>
        </w:rPr>
      </w:pPr>
      <w:r w:rsidRPr="005E4412">
        <w:rPr>
          <w:rFonts w:ascii="Arial" w:hAnsi="Arial" w:cs="Arial"/>
          <w:sz w:val="22"/>
          <w:szCs w:val="22"/>
        </w:rPr>
        <w:t xml:space="preserve">Accordingly, the study adopts a broad understanding of value: financial social value is treated as a useful but partial lens, complemented by qualitative evidence to capture dimensions of value that matter to participants but are not readily monetised. </w:t>
      </w:r>
    </w:p>
    <w:p w14:paraId="1A188704" w14:textId="77777777" w:rsidR="0010115D" w:rsidRPr="005E4412" w:rsidRDefault="0010115D" w:rsidP="0010115D">
      <w:pPr>
        <w:spacing w:line="360" w:lineRule="auto"/>
        <w:rPr>
          <w:rFonts w:ascii="Arial" w:hAnsi="Arial" w:cs="Arial"/>
          <w:sz w:val="22"/>
          <w:szCs w:val="22"/>
        </w:rPr>
      </w:pPr>
    </w:p>
    <w:p w14:paraId="7CBF5E31" w14:textId="28744EF7" w:rsidR="0010115D" w:rsidRPr="005E4412" w:rsidRDefault="0010115D" w:rsidP="0010115D">
      <w:pPr>
        <w:spacing w:line="360" w:lineRule="auto"/>
        <w:rPr>
          <w:rFonts w:ascii="Arial" w:hAnsi="Arial" w:cs="Arial"/>
          <w:sz w:val="22"/>
          <w:szCs w:val="22"/>
        </w:rPr>
      </w:pPr>
      <w:r w:rsidRPr="005E4412">
        <w:rPr>
          <w:rFonts w:ascii="Arial" w:hAnsi="Arial" w:cs="Arial"/>
          <w:sz w:val="22"/>
          <w:szCs w:val="22"/>
        </w:rPr>
        <w:t xml:space="preserve">This definition reflects the realities of public leisure provision, where value must be legible to </w:t>
      </w:r>
      <w:r w:rsidR="00045068" w:rsidRPr="005E4412">
        <w:rPr>
          <w:rFonts w:ascii="Arial" w:hAnsi="Arial" w:cs="Arial"/>
          <w:sz w:val="22"/>
          <w:szCs w:val="22"/>
        </w:rPr>
        <w:t>decis</w:t>
      </w:r>
      <w:r w:rsidR="009F5201" w:rsidRPr="005E4412">
        <w:rPr>
          <w:rFonts w:ascii="Arial" w:hAnsi="Arial" w:cs="Arial"/>
          <w:sz w:val="22"/>
          <w:szCs w:val="22"/>
        </w:rPr>
        <w:t xml:space="preserve">ion-makers </w:t>
      </w:r>
      <w:r w:rsidRPr="005E4412">
        <w:rPr>
          <w:rFonts w:ascii="Arial" w:hAnsi="Arial" w:cs="Arial"/>
          <w:sz w:val="22"/>
          <w:szCs w:val="22"/>
        </w:rPr>
        <w:t xml:space="preserve">while remaining grounded in </w:t>
      </w:r>
      <w:proofErr w:type="gramStart"/>
      <w:r w:rsidRPr="005E4412">
        <w:rPr>
          <w:rFonts w:ascii="Arial" w:hAnsi="Arial" w:cs="Arial"/>
          <w:sz w:val="22"/>
          <w:szCs w:val="22"/>
        </w:rPr>
        <w:t>participants’</w:t>
      </w:r>
      <w:proofErr w:type="gramEnd"/>
      <w:r w:rsidRPr="005E4412">
        <w:rPr>
          <w:rFonts w:ascii="Arial" w:hAnsi="Arial" w:cs="Arial"/>
          <w:sz w:val="22"/>
          <w:szCs w:val="22"/>
        </w:rPr>
        <w:t xml:space="preserve"> lived experience.</w:t>
      </w:r>
    </w:p>
    <w:p w14:paraId="548D8B90" w14:textId="54477F65" w:rsidR="0010115D" w:rsidRPr="005E4412" w:rsidRDefault="0010115D" w:rsidP="0010115D">
      <w:pPr>
        <w:spacing w:line="360" w:lineRule="auto"/>
        <w:rPr>
          <w:rFonts w:ascii="Arial" w:hAnsi="Arial" w:cs="Arial"/>
          <w:sz w:val="22"/>
          <w:szCs w:val="22"/>
        </w:rPr>
      </w:pPr>
      <w:r w:rsidRPr="005E4412">
        <w:rPr>
          <w:rFonts w:ascii="Arial" w:hAnsi="Arial" w:cs="Arial"/>
          <w:sz w:val="22"/>
          <w:szCs w:val="22"/>
        </w:rPr>
        <w:t xml:space="preserve">The literature reviewed in the following sections is therefore considered through these different value lenses, providing a conceptual foundation for examining how physical activity is valued, measured and reported within </w:t>
      </w:r>
      <w:r w:rsidR="00343FC1" w:rsidRPr="005E4412">
        <w:rPr>
          <w:rFonts w:ascii="Arial" w:hAnsi="Arial" w:cs="Arial"/>
          <w:sz w:val="22"/>
          <w:szCs w:val="22"/>
        </w:rPr>
        <w:t>public-sector</w:t>
      </w:r>
      <w:r w:rsidRPr="005E4412">
        <w:rPr>
          <w:rFonts w:ascii="Arial" w:hAnsi="Arial" w:cs="Arial"/>
          <w:sz w:val="22"/>
          <w:szCs w:val="22"/>
        </w:rPr>
        <w:t xml:space="preserve"> leisure contexts.</w:t>
      </w:r>
    </w:p>
    <w:p w14:paraId="2E7B16DF" w14:textId="77777777" w:rsidR="0010115D" w:rsidRPr="005E4412" w:rsidRDefault="0010115D" w:rsidP="0010115D">
      <w:pPr>
        <w:spacing w:line="360" w:lineRule="auto"/>
        <w:rPr>
          <w:rFonts w:ascii="Arial" w:hAnsi="Arial" w:cs="Arial"/>
          <w:sz w:val="22"/>
          <w:szCs w:val="22"/>
        </w:rPr>
      </w:pPr>
    </w:p>
    <w:p w14:paraId="59AAA337" w14:textId="1BC10B60" w:rsidR="00E50B93" w:rsidRPr="005E4412" w:rsidRDefault="00E50B93" w:rsidP="00E50B93">
      <w:pPr>
        <w:spacing w:line="360" w:lineRule="auto"/>
        <w:rPr>
          <w:rFonts w:ascii="Arial" w:hAnsi="Arial" w:cs="Arial"/>
          <w:sz w:val="22"/>
          <w:szCs w:val="22"/>
        </w:rPr>
      </w:pPr>
      <w:r w:rsidRPr="005E4412">
        <w:rPr>
          <w:rFonts w:ascii="Arial" w:hAnsi="Arial" w:cs="Arial"/>
          <w:sz w:val="22"/>
          <w:szCs w:val="22"/>
        </w:rPr>
        <w:t>SROI originated in social</w:t>
      </w:r>
      <w:r w:rsidRPr="005E4412">
        <w:rPr>
          <w:rFonts w:ascii="Arial" w:hAnsi="Arial" w:cs="Arial"/>
          <w:sz w:val="22"/>
          <w:szCs w:val="22"/>
        </w:rPr>
        <w:noBreakHyphen/>
        <w:t>enterprise and impact</w:t>
      </w:r>
      <w:r w:rsidRPr="005E4412">
        <w:rPr>
          <w:rFonts w:ascii="Arial" w:hAnsi="Arial" w:cs="Arial"/>
          <w:sz w:val="22"/>
          <w:szCs w:val="22"/>
        </w:rPr>
        <w:noBreakHyphen/>
        <w:t>accounting practice and was formalised in the UK through the development of standard guidance in the early 2000s</w:t>
      </w:r>
      <w:r w:rsidR="003709B8" w:rsidRPr="005E4412">
        <w:rPr>
          <w:rFonts w:ascii="Arial" w:hAnsi="Arial" w:cs="Arial"/>
          <w:sz w:val="22"/>
          <w:szCs w:val="22"/>
        </w:rPr>
        <w:t xml:space="preserve"> </w:t>
      </w:r>
      <w:sdt>
        <w:sdtPr>
          <w:rPr>
            <w:rFonts w:ascii="Arial" w:hAnsi="Arial" w:cs="Arial"/>
            <w:sz w:val="22"/>
            <w:szCs w:val="22"/>
          </w:rPr>
          <w:id w:val="-1346015233"/>
          <w:citation/>
        </w:sdtPr>
        <w:sdtContent>
          <w:r w:rsidR="003709B8" w:rsidRPr="005E4412">
            <w:rPr>
              <w:rFonts w:ascii="Arial" w:hAnsi="Arial" w:cs="Arial"/>
              <w:sz w:val="22"/>
              <w:szCs w:val="22"/>
            </w:rPr>
            <w:fldChar w:fldCharType="begin"/>
          </w:r>
          <w:r w:rsidR="003709B8" w:rsidRPr="005E4412">
            <w:rPr>
              <w:rFonts w:ascii="Arial" w:hAnsi="Arial" w:cs="Arial"/>
              <w:sz w:val="22"/>
              <w:szCs w:val="22"/>
            </w:rPr>
            <w:instrText xml:space="preserve"> CITATION Nic12 \l 2057 </w:instrText>
          </w:r>
          <w:r w:rsidR="003709B8" w:rsidRPr="005E4412">
            <w:rPr>
              <w:rFonts w:ascii="Arial" w:hAnsi="Arial" w:cs="Arial"/>
              <w:sz w:val="22"/>
              <w:szCs w:val="22"/>
            </w:rPr>
            <w:fldChar w:fldCharType="separate"/>
          </w:r>
          <w:r w:rsidR="003709B8" w:rsidRPr="005E4412">
            <w:rPr>
              <w:rFonts w:ascii="Arial" w:hAnsi="Arial" w:cs="Arial"/>
              <w:noProof/>
              <w:sz w:val="22"/>
              <w:szCs w:val="22"/>
            </w:rPr>
            <w:t>(Nicholls, et al., 2012)</w:t>
          </w:r>
          <w:r w:rsidR="003709B8" w:rsidRPr="005E4412">
            <w:rPr>
              <w:rFonts w:ascii="Arial" w:hAnsi="Arial" w:cs="Arial"/>
              <w:sz w:val="22"/>
              <w:szCs w:val="22"/>
            </w:rPr>
            <w:fldChar w:fldCharType="end"/>
          </w:r>
        </w:sdtContent>
      </w:sdt>
      <w:r w:rsidRPr="005E4412">
        <w:rPr>
          <w:rFonts w:ascii="Arial" w:hAnsi="Arial" w:cs="Arial"/>
          <w:sz w:val="22"/>
          <w:szCs w:val="22"/>
        </w:rPr>
        <w:t xml:space="preserve">. Wellbeing valuation, operationalised through the use of WELLBYs, emerged from wellbeing economics and subjective wellbeing research, and has been incorporated into UK public appraisal through HM </w:t>
      </w:r>
      <w:r w:rsidRPr="005E4412">
        <w:rPr>
          <w:rFonts w:ascii="Arial" w:hAnsi="Arial" w:cs="Arial"/>
          <w:sz w:val="22"/>
          <w:szCs w:val="22"/>
        </w:rPr>
        <w:lastRenderedPageBreak/>
        <w:t>Treasury’s Green Book supplementary guidance</w:t>
      </w:r>
      <w:r w:rsidR="00B17656" w:rsidRPr="005E4412">
        <w:rPr>
          <w:rFonts w:ascii="Arial" w:hAnsi="Arial" w:cs="Arial"/>
          <w:sz w:val="22"/>
          <w:szCs w:val="22"/>
        </w:rPr>
        <w:t xml:space="preserve"> </w:t>
      </w:r>
      <w:sdt>
        <w:sdtPr>
          <w:rPr>
            <w:rFonts w:ascii="Arial" w:hAnsi="Arial" w:cs="Arial"/>
            <w:sz w:val="22"/>
            <w:szCs w:val="22"/>
          </w:rPr>
          <w:id w:val="650722162"/>
          <w:citation/>
        </w:sdtPr>
        <w:sdtContent>
          <w:r w:rsidR="00666BBD" w:rsidRPr="005E4412">
            <w:rPr>
              <w:rFonts w:ascii="Arial" w:hAnsi="Arial" w:cs="Arial"/>
              <w:sz w:val="22"/>
              <w:szCs w:val="22"/>
            </w:rPr>
            <w:fldChar w:fldCharType="begin"/>
          </w:r>
          <w:r w:rsidR="00666BBD" w:rsidRPr="005E4412">
            <w:rPr>
              <w:rFonts w:ascii="Arial" w:hAnsi="Arial" w:cs="Arial"/>
              <w:sz w:val="22"/>
              <w:szCs w:val="22"/>
            </w:rPr>
            <w:instrText xml:space="preserve"> CITATION Lay21 \l 2057 </w:instrText>
          </w:r>
          <w:r w:rsidR="00666BBD" w:rsidRPr="005E4412">
            <w:rPr>
              <w:rFonts w:ascii="Arial" w:hAnsi="Arial" w:cs="Arial"/>
              <w:sz w:val="22"/>
              <w:szCs w:val="22"/>
            </w:rPr>
            <w:fldChar w:fldCharType="separate"/>
          </w:r>
          <w:r w:rsidR="00666BBD" w:rsidRPr="005E4412">
            <w:rPr>
              <w:rFonts w:ascii="Arial" w:hAnsi="Arial" w:cs="Arial"/>
              <w:noProof/>
              <w:sz w:val="22"/>
              <w:szCs w:val="22"/>
            </w:rPr>
            <w:t>(Layard, et al., 2021)</w:t>
          </w:r>
          <w:r w:rsidR="00666BBD" w:rsidRPr="005E4412">
            <w:rPr>
              <w:rFonts w:ascii="Arial" w:hAnsi="Arial" w:cs="Arial"/>
              <w:sz w:val="22"/>
              <w:szCs w:val="22"/>
            </w:rPr>
            <w:fldChar w:fldCharType="end"/>
          </w:r>
        </w:sdtContent>
      </w:sdt>
      <w:sdt>
        <w:sdtPr>
          <w:rPr>
            <w:rFonts w:ascii="Arial" w:hAnsi="Arial" w:cs="Arial"/>
            <w:sz w:val="22"/>
            <w:szCs w:val="22"/>
          </w:rPr>
          <w:id w:val="-1780248902"/>
          <w:citation/>
        </w:sdtPr>
        <w:sdtContent>
          <w:r w:rsidR="002C3A1D" w:rsidRPr="005E4412">
            <w:rPr>
              <w:rFonts w:ascii="Arial" w:hAnsi="Arial" w:cs="Arial"/>
              <w:sz w:val="22"/>
              <w:szCs w:val="22"/>
            </w:rPr>
            <w:fldChar w:fldCharType="begin"/>
          </w:r>
          <w:r w:rsidR="002C3A1D" w:rsidRPr="005E4412">
            <w:rPr>
              <w:rFonts w:ascii="Arial" w:hAnsi="Arial" w:cs="Arial"/>
              <w:sz w:val="22"/>
              <w:szCs w:val="22"/>
            </w:rPr>
            <w:instrText xml:space="preserve"> CITATION HMT22 \l 2057 </w:instrText>
          </w:r>
          <w:r w:rsidR="002C3A1D" w:rsidRPr="005E4412">
            <w:rPr>
              <w:rFonts w:ascii="Arial" w:hAnsi="Arial" w:cs="Arial"/>
              <w:sz w:val="22"/>
              <w:szCs w:val="22"/>
            </w:rPr>
            <w:fldChar w:fldCharType="separate"/>
          </w:r>
          <w:r w:rsidR="002C3A1D" w:rsidRPr="005E4412">
            <w:rPr>
              <w:rFonts w:ascii="Arial" w:hAnsi="Arial" w:cs="Arial"/>
              <w:noProof/>
              <w:sz w:val="22"/>
              <w:szCs w:val="22"/>
            </w:rPr>
            <w:t xml:space="preserve"> (HM Treasury, 2022)</w:t>
          </w:r>
          <w:r w:rsidR="002C3A1D" w:rsidRPr="005E4412">
            <w:rPr>
              <w:rFonts w:ascii="Arial" w:hAnsi="Arial" w:cs="Arial"/>
              <w:sz w:val="22"/>
              <w:szCs w:val="22"/>
            </w:rPr>
            <w:fldChar w:fldCharType="end"/>
          </w:r>
        </w:sdtContent>
      </w:sdt>
      <w:r w:rsidRPr="005E4412">
        <w:rPr>
          <w:rFonts w:ascii="Arial" w:hAnsi="Arial" w:cs="Arial"/>
          <w:sz w:val="22"/>
          <w:szCs w:val="22"/>
        </w:rPr>
        <w:t>. Calculator</w:t>
      </w:r>
      <w:r w:rsidRPr="005E4412">
        <w:rPr>
          <w:rFonts w:ascii="Arial" w:hAnsi="Arial" w:cs="Arial"/>
          <w:sz w:val="22"/>
          <w:szCs w:val="22"/>
        </w:rPr>
        <w:noBreakHyphen/>
        <w:t>based models used in sport and leisure have a more recent policy origin, being developed to translate national evidence on participation into practical management and reporting tools, including Sport England’s Social Value Model and provider</w:t>
      </w:r>
      <w:r w:rsidRPr="005E4412">
        <w:rPr>
          <w:rFonts w:ascii="Arial" w:hAnsi="Arial" w:cs="Arial"/>
          <w:sz w:val="22"/>
          <w:szCs w:val="22"/>
        </w:rPr>
        <w:noBreakHyphen/>
        <w:t>specific tools such as the 4GLOBAL/DataHub Social Value Calculator</w:t>
      </w:r>
      <w:r w:rsidR="002D16A5" w:rsidRPr="005E4412">
        <w:rPr>
          <w:rFonts w:ascii="Arial" w:hAnsi="Arial" w:cs="Arial"/>
          <w:sz w:val="22"/>
          <w:szCs w:val="22"/>
        </w:rPr>
        <w:t xml:space="preserve"> </w:t>
      </w:r>
      <w:sdt>
        <w:sdtPr>
          <w:rPr>
            <w:rFonts w:ascii="Arial" w:hAnsi="Arial" w:cs="Arial"/>
            <w:sz w:val="22"/>
            <w:szCs w:val="22"/>
          </w:rPr>
          <w:id w:val="1434552038"/>
          <w:citation/>
        </w:sdtPr>
        <w:sdtContent>
          <w:r w:rsidR="001F2617" w:rsidRPr="005E4412">
            <w:rPr>
              <w:rFonts w:ascii="Arial" w:hAnsi="Arial" w:cs="Arial"/>
              <w:sz w:val="22"/>
              <w:szCs w:val="22"/>
            </w:rPr>
            <w:fldChar w:fldCharType="begin"/>
          </w:r>
          <w:r w:rsidR="001F2617" w:rsidRPr="005E4412">
            <w:rPr>
              <w:rFonts w:ascii="Arial" w:hAnsi="Arial" w:cs="Arial"/>
              <w:sz w:val="22"/>
              <w:szCs w:val="22"/>
            </w:rPr>
            <w:instrText xml:space="preserve"> CITATION Spo24 \l 2057 </w:instrText>
          </w:r>
          <w:r w:rsidR="001F2617" w:rsidRPr="005E4412">
            <w:rPr>
              <w:rFonts w:ascii="Arial" w:hAnsi="Arial" w:cs="Arial"/>
              <w:sz w:val="22"/>
              <w:szCs w:val="22"/>
            </w:rPr>
            <w:fldChar w:fldCharType="separate"/>
          </w:r>
          <w:r w:rsidR="001F2617" w:rsidRPr="005E4412">
            <w:rPr>
              <w:rFonts w:ascii="Arial" w:hAnsi="Arial" w:cs="Arial"/>
              <w:noProof/>
              <w:sz w:val="22"/>
              <w:szCs w:val="22"/>
            </w:rPr>
            <w:t>(Sport England, 2024)</w:t>
          </w:r>
          <w:r w:rsidR="001F2617" w:rsidRPr="005E4412">
            <w:rPr>
              <w:rFonts w:ascii="Arial" w:hAnsi="Arial" w:cs="Arial"/>
              <w:sz w:val="22"/>
              <w:szCs w:val="22"/>
            </w:rPr>
            <w:fldChar w:fldCharType="end"/>
          </w:r>
        </w:sdtContent>
      </w:sdt>
      <w:sdt>
        <w:sdtPr>
          <w:rPr>
            <w:rFonts w:ascii="Arial" w:hAnsi="Arial" w:cs="Arial"/>
            <w:sz w:val="22"/>
            <w:szCs w:val="22"/>
          </w:rPr>
          <w:id w:val="-942063704"/>
          <w:citation/>
        </w:sdtPr>
        <w:sdtContent>
          <w:r w:rsidR="001F2617" w:rsidRPr="005E4412">
            <w:rPr>
              <w:rFonts w:ascii="Arial" w:hAnsi="Arial" w:cs="Arial"/>
              <w:sz w:val="22"/>
              <w:szCs w:val="22"/>
            </w:rPr>
            <w:fldChar w:fldCharType="begin"/>
          </w:r>
          <w:r w:rsidR="001F2617" w:rsidRPr="005E4412">
            <w:rPr>
              <w:rFonts w:ascii="Arial" w:hAnsi="Arial" w:cs="Arial"/>
              <w:sz w:val="22"/>
              <w:szCs w:val="22"/>
            </w:rPr>
            <w:instrText xml:space="preserve"> CITATION 4Gl26 \l 2057 </w:instrText>
          </w:r>
          <w:r w:rsidR="001F2617" w:rsidRPr="005E4412">
            <w:rPr>
              <w:rFonts w:ascii="Arial" w:hAnsi="Arial" w:cs="Arial"/>
              <w:sz w:val="22"/>
              <w:szCs w:val="22"/>
            </w:rPr>
            <w:fldChar w:fldCharType="separate"/>
          </w:r>
          <w:r w:rsidR="001F2617" w:rsidRPr="005E4412">
            <w:rPr>
              <w:rFonts w:ascii="Arial" w:hAnsi="Arial" w:cs="Arial"/>
              <w:noProof/>
              <w:sz w:val="22"/>
              <w:szCs w:val="22"/>
            </w:rPr>
            <w:t xml:space="preserve"> (4Global, n.d.)</w:t>
          </w:r>
          <w:r w:rsidR="001F2617" w:rsidRPr="005E4412">
            <w:rPr>
              <w:rFonts w:ascii="Arial" w:hAnsi="Arial" w:cs="Arial"/>
              <w:sz w:val="22"/>
              <w:szCs w:val="22"/>
            </w:rPr>
            <w:fldChar w:fldCharType="end"/>
          </w:r>
        </w:sdtContent>
      </w:sdt>
      <w:r w:rsidR="00D745E9" w:rsidRPr="005E4412">
        <w:rPr>
          <w:rFonts w:ascii="Arial" w:hAnsi="Arial" w:cs="Arial"/>
          <w:sz w:val="22"/>
          <w:szCs w:val="22"/>
        </w:rPr>
        <w:t>.</w:t>
      </w:r>
    </w:p>
    <w:p w14:paraId="604C7117" w14:textId="77777777" w:rsidR="008E7490" w:rsidRPr="005E4412" w:rsidRDefault="008E7490" w:rsidP="00D27892">
      <w:pPr>
        <w:spacing w:line="360" w:lineRule="auto"/>
        <w:rPr>
          <w:rFonts w:ascii="Arial" w:hAnsi="Arial" w:cs="Arial"/>
          <w:sz w:val="22"/>
          <w:szCs w:val="22"/>
        </w:rPr>
      </w:pPr>
    </w:p>
    <w:p w14:paraId="4B256E49" w14:textId="7604B438" w:rsidR="008B77D8" w:rsidRPr="005E4412" w:rsidRDefault="008B77D8" w:rsidP="00D27892">
      <w:pPr>
        <w:spacing w:line="360" w:lineRule="auto"/>
        <w:rPr>
          <w:rFonts w:ascii="Arial" w:hAnsi="Arial" w:cs="Arial"/>
          <w:sz w:val="22"/>
          <w:szCs w:val="22"/>
        </w:rPr>
      </w:pPr>
      <w:r w:rsidRPr="005E4412">
        <w:rPr>
          <w:rFonts w:ascii="Arial" w:hAnsi="Arial" w:cs="Arial"/>
          <w:sz w:val="22"/>
          <w:szCs w:val="22"/>
        </w:rPr>
        <w:t>The goal is to identify what a credible, locally grounded approach should include for a Welsh local</w:t>
      </w:r>
      <w:r w:rsidRPr="005E4412">
        <w:rPr>
          <w:rFonts w:ascii="Cambria Math" w:hAnsi="Cambria Math" w:cs="Cambria Math"/>
          <w:sz w:val="22"/>
          <w:szCs w:val="22"/>
        </w:rPr>
        <w:t>‑</w:t>
      </w:r>
      <w:r w:rsidRPr="005E4412">
        <w:rPr>
          <w:rFonts w:ascii="Arial" w:hAnsi="Arial" w:cs="Arial"/>
          <w:sz w:val="22"/>
          <w:szCs w:val="22"/>
        </w:rPr>
        <w:t>authority provider working under statutory duties and budget pressure.</w:t>
      </w:r>
    </w:p>
    <w:p w14:paraId="7BF548F4" w14:textId="77777777" w:rsidR="00415F52" w:rsidRPr="005E4412" w:rsidRDefault="00415F52" w:rsidP="00D27892">
      <w:pPr>
        <w:spacing w:line="360" w:lineRule="auto"/>
        <w:rPr>
          <w:rFonts w:ascii="Arial" w:hAnsi="Arial" w:cs="Arial"/>
          <w:sz w:val="22"/>
          <w:szCs w:val="22"/>
        </w:rPr>
      </w:pPr>
    </w:p>
    <w:p w14:paraId="617B587B" w14:textId="5549BD47" w:rsidR="00911038" w:rsidRPr="005E4412" w:rsidRDefault="00415F52" w:rsidP="00D27892">
      <w:pPr>
        <w:spacing w:line="360" w:lineRule="auto"/>
        <w:rPr>
          <w:rFonts w:ascii="Arial" w:hAnsi="Arial" w:cs="Arial"/>
          <w:sz w:val="22"/>
          <w:szCs w:val="22"/>
        </w:rPr>
      </w:pPr>
      <w:r w:rsidRPr="005E4412">
        <w:rPr>
          <w:rFonts w:ascii="Arial" w:hAnsi="Arial" w:cs="Arial"/>
          <w:sz w:val="22"/>
          <w:szCs w:val="22"/>
        </w:rPr>
        <w:t>International evidence consistently frames physical inactivity as a major public</w:t>
      </w:r>
      <w:r w:rsidRPr="005E4412">
        <w:rPr>
          <w:rFonts w:ascii="Cambria Math" w:hAnsi="Cambria Math" w:cs="Cambria Math"/>
          <w:sz w:val="22"/>
          <w:szCs w:val="22"/>
        </w:rPr>
        <w:t>‑</w:t>
      </w:r>
      <w:r w:rsidRPr="005E4412">
        <w:rPr>
          <w:rFonts w:ascii="Arial" w:hAnsi="Arial" w:cs="Arial"/>
          <w:sz w:val="22"/>
          <w:szCs w:val="22"/>
        </w:rPr>
        <w:t>health and economic challenge, strengthening the preventive case for physical activity services. Modelling suggests meaningful long</w:t>
      </w:r>
      <w:r w:rsidRPr="005E4412">
        <w:rPr>
          <w:rFonts w:ascii="Cambria Math" w:hAnsi="Cambria Math" w:cs="Cambria Math"/>
          <w:sz w:val="22"/>
          <w:szCs w:val="22"/>
        </w:rPr>
        <w:t>‑</w:t>
      </w:r>
      <w:r w:rsidRPr="005E4412">
        <w:rPr>
          <w:rFonts w:ascii="Arial" w:hAnsi="Arial" w:cs="Arial"/>
          <w:sz w:val="22"/>
          <w:szCs w:val="22"/>
        </w:rPr>
        <w:t>run economic and health gains from more active populations, while public</w:t>
      </w:r>
      <w:r w:rsidRPr="005E4412">
        <w:rPr>
          <w:rFonts w:ascii="Cambria Math" w:hAnsi="Cambria Math" w:cs="Cambria Math"/>
          <w:sz w:val="22"/>
          <w:szCs w:val="22"/>
        </w:rPr>
        <w:t>‑</w:t>
      </w:r>
      <w:r w:rsidRPr="005E4412">
        <w:rPr>
          <w:rFonts w:ascii="Arial" w:hAnsi="Arial" w:cs="Arial"/>
          <w:sz w:val="22"/>
          <w:szCs w:val="22"/>
        </w:rPr>
        <w:t>health studies estimate direct healthcare costs attributable to inactivity</w:t>
      </w:r>
      <w:r w:rsidR="000248B2" w:rsidRPr="005E4412">
        <w:rPr>
          <w:rFonts w:ascii="Arial" w:hAnsi="Arial" w:cs="Arial"/>
          <w:sz w:val="22"/>
          <w:szCs w:val="22"/>
        </w:rPr>
        <w:t xml:space="preserve"> – </w:t>
      </w:r>
      <w:r w:rsidRPr="005E4412">
        <w:rPr>
          <w:rFonts w:ascii="Arial" w:hAnsi="Arial" w:cs="Arial"/>
          <w:sz w:val="22"/>
          <w:szCs w:val="22"/>
        </w:rPr>
        <w:t>together, compelling reasons to evidence impact in decision</w:t>
      </w:r>
      <w:r w:rsidRPr="005E4412">
        <w:rPr>
          <w:rFonts w:ascii="Cambria Math" w:hAnsi="Cambria Math" w:cs="Cambria Math"/>
          <w:sz w:val="22"/>
          <w:szCs w:val="22"/>
        </w:rPr>
        <w:t>‑</w:t>
      </w:r>
      <w:r w:rsidRPr="005E4412">
        <w:rPr>
          <w:rFonts w:ascii="Arial" w:hAnsi="Arial" w:cs="Arial"/>
          <w:sz w:val="22"/>
          <w:szCs w:val="22"/>
        </w:rPr>
        <w:t xml:space="preserve">friendly ways </w:t>
      </w:r>
      <w:sdt>
        <w:sdtPr>
          <w:rPr>
            <w:rFonts w:ascii="Arial" w:hAnsi="Arial" w:cs="Arial"/>
            <w:sz w:val="22"/>
            <w:szCs w:val="22"/>
          </w:rPr>
          <w:id w:val="-2065710860"/>
          <w:citation/>
        </w:sdtPr>
        <w:sdtContent>
          <w:r w:rsidR="002E270E" w:rsidRPr="005E4412">
            <w:rPr>
              <w:rFonts w:ascii="Arial" w:hAnsi="Arial" w:cs="Arial"/>
              <w:sz w:val="22"/>
              <w:szCs w:val="22"/>
            </w:rPr>
            <w:fldChar w:fldCharType="begin"/>
          </w:r>
          <w:r w:rsidR="002E270E" w:rsidRPr="005E4412">
            <w:rPr>
              <w:rFonts w:ascii="Arial" w:hAnsi="Arial" w:cs="Arial"/>
              <w:sz w:val="22"/>
              <w:szCs w:val="22"/>
            </w:rPr>
            <w:instrText xml:space="preserve"> CITATION Dui23 \l 2057 </w:instrText>
          </w:r>
          <w:r w:rsidR="002E270E" w:rsidRPr="005E4412">
            <w:rPr>
              <w:rFonts w:ascii="Arial" w:hAnsi="Arial" w:cs="Arial"/>
              <w:sz w:val="22"/>
              <w:szCs w:val="22"/>
            </w:rPr>
            <w:fldChar w:fldCharType="separate"/>
          </w:r>
          <w:r w:rsidR="002E270E" w:rsidRPr="005E4412">
            <w:rPr>
              <w:rFonts w:ascii="Arial" w:hAnsi="Arial" w:cs="Arial"/>
              <w:sz w:val="22"/>
              <w:szCs w:val="22"/>
            </w:rPr>
            <w:t>(Duijvestijn, et al., 2023)</w:t>
          </w:r>
          <w:r w:rsidR="002E270E" w:rsidRPr="005E4412">
            <w:rPr>
              <w:rFonts w:ascii="Arial" w:hAnsi="Arial" w:cs="Arial"/>
              <w:sz w:val="22"/>
              <w:szCs w:val="22"/>
            </w:rPr>
            <w:fldChar w:fldCharType="end"/>
          </w:r>
        </w:sdtContent>
      </w:sdt>
      <w:sdt>
        <w:sdtPr>
          <w:rPr>
            <w:rFonts w:ascii="Arial" w:hAnsi="Arial" w:cs="Arial"/>
            <w:sz w:val="22"/>
            <w:szCs w:val="22"/>
          </w:rPr>
          <w:id w:val="-454257319"/>
          <w:citation/>
        </w:sdtPr>
        <w:sdtContent>
          <w:r w:rsidR="002E270E" w:rsidRPr="005E4412">
            <w:rPr>
              <w:rFonts w:ascii="Arial" w:hAnsi="Arial" w:cs="Arial"/>
              <w:sz w:val="22"/>
              <w:szCs w:val="22"/>
            </w:rPr>
            <w:fldChar w:fldCharType="begin"/>
          </w:r>
          <w:r w:rsidR="002E270E" w:rsidRPr="005E4412">
            <w:rPr>
              <w:rFonts w:ascii="Arial" w:hAnsi="Arial" w:cs="Arial"/>
              <w:sz w:val="22"/>
              <w:szCs w:val="22"/>
            </w:rPr>
            <w:instrText xml:space="preserve"> CITATION Mar \l 2057 </w:instrText>
          </w:r>
          <w:r w:rsidR="002E270E" w:rsidRPr="005E4412">
            <w:rPr>
              <w:rFonts w:ascii="Arial" w:hAnsi="Arial" w:cs="Arial"/>
              <w:sz w:val="22"/>
              <w:szCs w:val="22"/>
            </w:rPr>
            <w:fldChar w:fldCharType="separate"/>
          </w:r>
          <w:r w:rsidR="002E270E" w:rsidRPr="005E4412">
            <w:rPr>
              <w:rFonts w:ascii="Arial" w:hAnsi="Arial" w:cs="Arial"/>
              <w:sz w:val="22"/>
              <w:szCs w:val="22"/>
            </w:rPr>
            <w:t xml:space="preserve"> (Hafner, et al., 2020)</w:t>
          </w:r>
          <w:r w:rsidR="002E270E" w:rsidRPr="005E4412">
            <w:rPr>
              <w:rFonts w:ascii="Arial" w:hAnsi="Arial" w:cs="Arial"/>
              <w:sz w:val="22"/>
              <w:szCs w:val="22"/>
            </w:rPr>
            <w:fldChar w:fldCharType="end"/>
          </w:r>
        </w:sdtContent>
      </w:sdt>
      <w:sdt>
        <w:sdtPr>
          <w:rPr>
            <w:rFonts w:ascii="Arial" w:hAnsi="Arial" w:cs="Arial"/>
            <w:sz w:val="22"/>
            <w:szCs w:val="22"/>
          </w:rPr>
          <w:id w:val="557600883"/>
          <w:citation/>
        </w:sdtPr>
        <w:sdtContent>
          <w:r w:rsidR="00412950" w:rsidRPr="005E4412">
            <w:rPr>
              <w:rFonts w:ascii="Arial" w:hAnsi="Arial" w:cs="Arial"/>
              <w:sz w:val="22"/>
              <w:szCs w:val="22"/>
            </w:rPr>
            <w:fldChar w:fldCharType="begin"/>
          </w:r>
          <w:r w:rsidR="00412950" w:rsidRPr="005E4412">
            <w:rPr>
              <w:rFonts w:ascii="Arial" w:hAnsi="Arial" w:cs="Arial"/>
              <w:sz w:val="22"/>
              <w:szCs w:val="22"/>
            </w:rPr>
            <w:instrText xml:space="preserve"> CITATION San23 \l 2057 </w:instrText>
          </w:r>
          <w:r w:rsidR="00412950" w:rsidRPr="005E4412">
            <w:rPr>
              <w:rFonts w:ascii="Arial" w:hAnsi="Arial" w:cs="Arial"/>
              <w:sz w:val="22"/>
              <w:szCs w:val="22"/>
            </w:rPr>
            <w:fldChar w:fldCharType="separate"/>
          </w:r>
          <w:r w:rsidR="00412950" w:rsidRPr="005E4412">
            <w:rPr>
              <w:rFonts w:ascii="Arial" w:hAnsi="Arial" w:cs="Arial"/>
              <w:sz w:val="22"/>
              <w:szCs w:val="22"/>
            </w:rPr>
            <w:t xml:space="preserve"> (Santos, et al., 2023)</w:t>
          </w:r>
          <w:r w:rsidR="00412950" w:rsidRPr="005E4412">
            <w:rPr>
              <w:rFonts w:ascii="Arial" w:hAnsi="Arial" w:cs="Arial"/>
              <w:sz w:val="22"/>
              <w:szCs w:val="22"/>
            </w:rPr>
            <w:fldChar w:fldCharType="end"/>
          </w:r>
        </w:sdtContent>
      </w:sdt>
      <w:r w:rsidRPr="005E4412">
        <w:rPr>
          <w:rFonts w:ascii="Arial" w:hAnsi="Arial" w:cs="Arial"/>
          <w:sz w:val="22"/>
          <w:szCs w:val="22"/>
        </w:rPr>
        <w:t xml:space="preserve">. </w:t>
      </w:r>
      <w:r w:rsidR="000B5216" w:rsidRPr="005E4412">
        <w:rPr>
          <w:rFonts w:ascii="Arial" w:hAnsi="Arial" w:cs="Arial"/>
          <w:sz w:val="22"/>
          <w:szCs w:val="22"/>
        </w:rPr>
        <w:t xml:space="preserve">In wellbeing economics, the capabilities foundation articulated in Chapters 2–3 of Dalziel, Saunders and Saunders </w:t>
      </w:r>
      <w:sdt>
        <w:sdtPr>
          <w:rPr>
            <w:rFonts w:ascii="Arial" w:hAnsi="Arial" w:cs="Arial"/>
            <w:sz w:val="22"/>
            <w:szCs w:val="22"/>
          </w:rPr>
          <w:id w:val="2043079794"/>
          <w:citation/>
        </w:sdtPr>
        <w:sdtContent>
          <w:r w:rsidR="00235B5C" w:rsidRPr="005E4412">
            <w:rPr>
              <w:rFonts w:ascii="Arial" w:hAnsi="Arial" w:cs="Arial"/>
              <w:sz w:val="22"/>
              <w:szCs w:val="22"/>
            </w:rPr>
            <w:fldChar w:fldCharType="begin"/>
          </w:r>
          <w:r w:rsidR="00CC52E7" w:rsidRPr="005E4412">
            <w:rPr>
              <w:rFonts w:ascii="Arial" w:hAnsi="Arial" w:cs="Arial"/>
              <w:sz w:val="22"/>
              <w:szCs w:val="22"/>
            </w:rPr>
            <w:instrText xml:space="preserve">CITATION Dal18 \n  \t  \l 2057 </w:instrText>
          </w:r>
          <w:r w:rsidR="00235B5C" w:rsidRPr="005E4412">
            <w:rPr>
              <w:rFonts w:ascii="Arial" w:hAnsi="Arial" w:cs="Arial"/>
              <w:sz w:val="22"/>
              <w:szCs w:val="22"/>
            </w:rPr>
            <w:fldChar w:fldCharType="separate"/>
          </w:r>
          <w:r w:rsidR="00CC52E7" w:rsidRPr="005E4412">
            <w:rPr>
              <w:rFonts w:ascii="Arial" w:hAnsi="Arial" w:cs="Arial"/>
              <w:sz w:val="22"/>
              <w:szCs w:val="22"/>
            </w:rPr>
            <w:t>(2018)</w:t>
          </w:r>
          <w:r w:rsidR="00235B5C" w:rsidRPr="005E4412">
            <w:rPr>
              <w:rFonts w:ascii="Arial" w:hAnsi="Arial" w:cs="Arial"/>
              <w:sz w:val="22"/>
              <w:szCs w:val="22"/>
            </w:rPr>
            <w:fldChar w:fldCharType="end"/>
          </w:r>
        </w:sdtContent>
      </w:sdt>
      <w:r w:rsidR="00CC52E7" w:rsidRPr="005E4412">
        <w:rPr>
          <w:rFonts w:ascii="Arial" w:hAnsi="Arial" w:cs="Arial"/>
          <w:sz w:val="22"/>
          <w:szCs w:val="22"/>
        </w:rPr>
        <w:t xml:space="preserve"> </w:t>
      </w:r>
      <w:r w:rsidR="000B5050" w:rsidRPr="005E4412">
        <w:rPr>
          <w:rFonts w:ascii="Arial" w:hAnsi="Arial" w:cs="Arial"/>
          <w:sz w:val="22"/>
          <w:szCs w:val="22"/>
        </w:rPr>
        <w:t xml:space="preserve">emphasises that wellbeing depends on people’s real freedoms to lead lives they have reason to value, rather than solely on income or utility </w:t>
      </w:r>
      <w:sdt>
        <w:sdtPr>
          <w:rPr>
            <w:rFonts w:ascii="Arial" w:hAnsi="Arial" w:cs="Arial"/>
            <w:sz w:val="22"/>
            <w:szCs w:val="22"/>
          </w:rPr>
          <w:id w:val="-1006518740"/>
          <w:citation/>
        </w:sdtPr>
        <w:sdtContent>
          <w:r w:rsidR="000B5050" w:rsidRPr="005E4412">
            <w:rPr>
              <w:rFonts w:ascii="Arial" w:hAnsi="Arial" w:cs="Arial"/>
              <w:sz w:val="22"/>
              <w:szCs w:val="22"/>
            </w:rPr>
            <w:fldChar w:fldCharType="begin"/>
          </w:r>
          <w:r w:rsidR="00060F67" w:rsidRPr="005E4412">
            <w:rPr>
              <w:rFonts w:ascii="Arial" w:hAnsi="Arial" w:cs="Arial"/>
              <w:sz w:val="22"/>
              <w:szCs w:val="22"/>
            </w:rPr>
            <w:instrText xml:space="preserve">CITATION Dal18 \l 2057 </w:instrText>
          </w:r>
          <w:r w:rsidR="000B5050" w:rsidRPr="005E4412">
            <w:rPr>
              <w:rFonts w:ascii="Arial" w:hAnsi="Arial" w:cs="Arial"/>
              <w:sz w:val="22"/>
              <w:szCs w:val="22"/>
            </w:rPr>
            <w:fldChar w:fldCharType="separate"/>
          </w:r>
          <w:r w:rsidR="00060F67" w:rsidRPr="005E4412">
            <w:rPr>
              <w:rFonts w:ascii="Arial" w:hAnsi="Arial" w:cs="Arial"/>
              <w:noProof/>
              <w:sz w:val="22"/>
              <w:szCs w:val="22"/>
            </w:rPr>
            <w:t>(Dalziel, et al., 2018)</w:t>
          </w:r>
          <w:r w:rsidR="000B5050" w:rsidRPr="005E4412">
            <w:rPr>
              <w:rFonts w:ascii="Arial" w:hAnsi="Arial" w:cs="Arial"/>
              <w:sz w:val="22"/>
              <w:szCs w:val="22"/>
            </w:rPr>
            <w:fldChar w:fldCharType="end"/>
          </w:r>
        </w:sdtContent>
      </w:sdt>
      <w:r w:rsidR="000B5050" w:rsidRPr="005E4412">
        <w:rPr>
          <w:rFonts w:ascii="Arial" w:hAnsi="Arial" w:cs="Arial"/>
          <w:sz w:val="22"/>
          <w:szCs w:val="22"/>
        </w:rPr>
        <w:t>.</w:t>
      </w:r>
    </w:p>
    <w:p w14:paraId="7BADBC6B" w14:textId="77777777" w:rsidR="00415F52" w:rsidRPr="005E4412" w:rsidRDefault="00415F52" w:rsidP="00D27892">
      <w:pPr>
        <w:spacing w:line="360" w:lineRule="auto"/>
        <w:rPr>
          <w:rFonts w:ascii="Arial" w:hAnsi="Arial" w:cs="Arial"/>
          <w:sz w:val="22"/>
          <w:szCs w:val="22"/>
        </w:rPr>
      </w:pPr>
    </w:p>
    <w:p w14:paraId="0695A0CA" w14:textId="03A8C748"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 xml:space="preserve">However, the income–wellbeing relationship underpinning many wellbeing valuations is </w:t>
      </w:r>
      <w:r w:rsidR="001F3A54" w:rsidRPr="005E4412">
        <w:rPr>
          <w:rFonts w:ascii="Arial" w:hAnsi="Arial" w:cs="Arial"/>
          <w:sz w:val="22"/>
          <w:szCs w:val="22"/>
        </w:rPr>
        <w:t>debated</w:t>
      </w:r>
      <w:r w:rsidRPr="005E4412">
        <w:rPr>
          <w:rFonts w:ascii="Arial" w:hAnsi="Arial" w:cs="Arial"/>
          <w:sz w:val="22"/>
          <w:szCs w:val="22"/>
        </w:rPr>
        <w:t>. Early work suggested that while life evaluation rises with income, emotional wellbeing may plateau at higher levels</w:t>
      </w:r>
      <w:r w:rsidR="00F07820" w:rsidRPr="005E4412">
        <w:rPr>
          <w:rFonts w:ascii="Arial" w:hAnsi="Arial" w:cs="Arial"/>
          <w:sz w:val="22"/>
          <w:szCs w:val="22"/>
        </w:rPr>
        <w:t xml:space="preserve"> </w:t>
      </w:r>
      <w:sdt>
        <w:sdtPr>
          <w:rPr>
            <w:rFonts w:ascii="Arial" w:hAnsi="Arial" w:cs="Arial"/>
            <w:sz w:val="22"/>
            <w:szCs w:val="22"/>
          </w:rPr>
          <w:id w:val="-1336380735"/>
          <w:citation/>
        </w:sdtPr>
        <w:sdtContent>
          <w:r w:rsidR="00F07820" w:rsidRPr="005E4412">
            <w:rPr>
              <w:rFonts w:ascii="Arial" w:hAnsi="Arial" w:cs="Arial"/>
              <w:sz w:val="22"/>
              <w:szCs w:val="22"/>
            </w:rPr>
            <w:fldChar w:fldCharType="begin"/>
          </w:r>
          <w:r w:rsidR="00F07820" w:rsidRPr="005E4412">
            <w:rPr>
              <w:rFonts w:ascii="Arial" w:hAnsi="Arial" w:cs="Arial"/>
              <w:sz w:val="22"/>
              <w:szCs w:val="22"/>
            </w:rPr>
            <w:instrText xml:space="preserve"> CITATION Kah10 \l 2057 </w:instrText>
          </w:r>
          <w:r w:rsidR="00F07820" w:rsidRPr="005E4412">
            <w:rPr>
              <w:rFonts w:ascii="Arial" w:hAnsi="Arial" w:cs="Arial"/>
              <w:sz w:val="22"/>
              <w:szCs w:val="22"/>
            </w:rPr>
            <w:fldChar w:fldCharType="separate"/>
          </w:r>
          <w:r w:rsidR="00F07820" w:rsidRPr="005E4412">
            <w:rPr>
              <w:rFonts w:ascii="Arial" w:hAnsi="Arial" w:cs="Arial"/>
              <w:noProof/>
              <w:sz w:val="22"/>
              <w:szCs w:val="22"/>
            </w:rPr>
            <w:t>(Kahneman &amp; Deaton, 2010)</w:t>
          </w:r>
          <w:r w:rsidR="00F07820" w:rsidRPr="005E4412">
            <w:rPr>
              <w:rFonts w:ascii="Arial" w:hAnsi="Arial" w:cs="Arial"/>
              <w:sz w:val="22"/>
              <w:szCs w:val="22"/>
            </w:rPr>
            <w:fldChar w:fldCharType="end"/>
          </w:r>
        </w:sdtContent>
      </w:sdt>
      <w:r w:rsidRPr="005E4412">
        <w:rPr>
          <w:rFonts w:ascii="Arial" w:hAnsi="Arial" w:cs="Arial"/>
          <w:sz w:val="22"/>
          <w:szCs w:val="22"/>
        </w:rPr>
        <w:t>; more recent adversarial collaboration indicates that emotional wellbeing often continues to increase with income for many, with different patterns among the least happy</w:t>
      </w:r>
      <w:r w:rsidR="000518CA" w:rsidRPr="005E4412">
        <w:rPr>
          <w:rFonts w:ascii="Arial" w:hAnsi="Arial" w:cs="Arial"/>
          <w:sz w:val="22"/>
          <w:szCs w:val="22"/>
        </w:rPr>
        <w:t xml:space="preserve"> </w:t>
      </w:r>
      <w:sdt>
        <w:sdtPr>
          <w:rPr>
            <w:rFonts w:ascii="Arial" w:hAnsi="Arial" w:cs="Arial"/>
            <w:sz w:val="22"/>
            <w:szCs w:val="22"/>
          </w:rPr>
          <w:id w:val="203692268"/>
          <w:citation/>
        </w:sdtPr>
        <w:sdtContent>
          <w:r w:rsidR="000518CA" w:rsidRPr="005E4412">
            <w:rPr>
              <w:rFonts w:ascii="Arial" w:hAnsi="Arial" w:cs="Arial"/>
              <w:sz w:val="22"/>
              <w:szCs w:val="22"/>
            </w:rPr>
            <w:fldChar w:fldCharType="begin"/>
          </w:r>
          <w:r w:rsidR="000518CA" w:rsidRPr="005E4412">
            <w:rPr>
              <w:rFonts w:ascii="Arial" w:hAnsi="Arial" w:cs="Arial"/>
              <w:sz w:val="22"/>
              <w:szCs w:val="22"/>
            </w:rPr>
            <w:instrText xml:space="preserve"> CITATION Kil23 \l 2057 </w:instrText>
          </w:r>
          <w:r w:rsidR="000518CA" w:rsidRPr="005E4412">
            <w:rPr>
              <w:rFonts w:ascii="Arial" w:hAnsi="Arial" w:cs="Arial"/>
              <w:sz w:val="22"/>
              <w:szCs w:val="22"/>
            </w:rPr>
            <w:fldChar w:fldCharType="separate"/>
          </w:r>
          <w:r w:rsidR="000518CA" w:rsidRPr="005E4412">
            <w:rPr>
              <w:rFonts w:ascii="Arial" w:hAnsi="Arial" w:cs="Arial"/>
              <w:noProof/>
              <w:sz w:val="22"/>
              <w:szCs w:val="22"/>
            </w:rPr>
            <w:t xml:space="preserve"> (Killingsworth, et al., 2023)</w:t>
          </w:r>
          <w:r w:rsidR="000518CA" w:rsidRPr="005E4412">
            <w:rPr>
              <w:rFonts w:ascii="Arial" w:hAnsi="Arial" w:cs="Arial"/>
              <w:sz w:val="22"/>
              <w:szCs w:val="22"/>
            </w:rPr>
            <w:fldChar w:fldCharType="end"/>
          </w:r>
        </w:sdtContent>
      </w:sdt>
      <w:r w:rsidRPr="005E4412">
        <w:rPr>
          <w:rFonts w:ascii="Arial" w:hAnsi="Arial" w:cs="Arial"/>
          <w:sz w:val="22"/>
          <w:szCs w:val="22"/>
        </w:rPr>
        <w:t>. Practically, WELLBY</w:t>
      </w:r>
      <w:r w:rsidRPr="005E4412">
        <w:rPr>
          <w:rFonts w:ascii="Cambria Math" w:hAnsi="Cambria Math" w:cs="Cambria Math"/>
          <w:sz w:val="22"/>
          <w:szCs w:val="22"/>
        </w:rPr>
        <w:t>‑</w:t>
      </w:r>
      <w:r w:rsidRPr="005E4412">
        <w:rPr>
          <w:rFonts w:ascii="Arial" w:hAnsi="Arial" w:cs="Arial"/>
          <w:sz w:val="22"/>
          <w:szCs w:val="22"/>
        </w:rPr>
        <w:t>based monetisation requires transparency about assumptions and attention to distribution, because a single gradient is unlikely to fit all groups equally</w:t>
      </w:r>
      <w:r w:rsidR="000D2477" w:rsidRPr="005E4412">
        <w:rPr>
          <w:rFonts w:ascii="Arial" w:hAnsi="Arial" w:cs="Arial"/>
          <w:sz w:val="22"/>
          <w:szCs w:val="22"/>
        </w:rPr>
        <w:t xml:space="preserve"> </w:t>
      </w:r>
      <w:sdt>
        <w:sdtPr>
          <w:rPr>
            <w:rFonts w:ascii="Arial" w:hAnsi="Arial" w:cs="Arial"/>
            <w:sz w:val="22"/>
            <w:szCs w:val="22"/>
          </w:rPr>
          <w:id w:val="-721364424"/>
          <w:citation/>
        </w:sdtPr>
        <w:sdtContent>
          <w:r w:rsidR="00AB26A6" w:rsidRPr="005E4412">
            <w:rPr>
              <w:rFonts w:ascii="Arial" w:hAnsi="Arial" w:cs="Arial"/>
              <w:sz w:val="22"/>
              <w:szCs w:val="22"/>
            </w:rPr>
            <w:fldChar w:fldCharType="begin"/>
          </w:r>
          <w:r w:rsidR="00A43819" w:rsidRPr="005E4412">
            <w:rPr>
              <w:rFonts w:ascii="Arial" w:hAnsi="Arial" w:cs="Arial"/>
              <w:sz w:val="22"/>
              <w:szCs w:val="22"/>
            </w:rPr>
            <w:instrText xml:space="preserve">CITATION Dal18 \l 2057 </w:instrText>
          </w:r>
          <w:r w:rsidR="00AB26A6" w:rsidRPr="005E4412">
            <w:rPr>
              <w:rFonts w:ascii="Arial" w:hAnsi="Arial" w:cs="Arial"/>
              <w:sz w:val="22"/>
              <w:szCs w:val="22"/>
            </w:rPr>
            <w:fldChar w:fldCharType="separate"/>
          </w:r>
          <w:r w:rsidR="00A43819" w:rsidRPr="005E4412">
            <w:rPr>
              <w:rFonts w:ascii="Arial" w:hAnsi="Arial" w:cs="Arial"/>
              <w:noProof/>
              <w:sz w:val="22"/>
              <w:szCs w:val="22"/>
            </w:rPr>
            <w:t xml:space="preserve"> (Dalziel, et al., 2018)</w:t>
          </w:r>
          <w:r w:rsidR="00AB26A6" w:rsidRPr="005E4412">
            <w:rPr>
              <w:rFonts w:ascii="Arial" w:hAnsi="Arial" w:cs="Arial"/>
              <w:sz w:val="22"/>
              <w:szCs w:val="22"/>
            </w:rPr>
            <w:fldChar w:fldCharType="end"/>
          </w:r>
        </w:sdtContent>
      </w:sdt>
      <w:r w:rsidRPr="005E4412">
        <w:rPr>
          <w:rFonts w:ascii="Arial" w:hAnsi="Arial" w:cs="Arial"/>
          <w:sz w:val="22"/>
          <w:szCs w:val="22"/>
        </w:rPr>
        <w:t>.</w:t>
      </w:r>
    </w:p>
    <w:p w14:paraId="038DD2A3" w14:textId="77777777" w:rsidR="00415F52" w:rsidRPr="005E4412" w:rsidRDefault="00415F52" w:rsidP="00D27892">
      <w:pPr>
        <w:spacing w:line="360" w:lineRule="auto"/>
        <w:rPr>
          <w:rFonts w:ascii="Arial" w:hAnsi="Arial" w:cs="Arial"/>
          <w:sz w:val="22"/>
          <w:szCs w:val="22"/>
        </w:rPr>
      </w:pPr>
    </w:p>
    <w:p w14:paraId="35460F58" w14:textId="4B7057AE" w:rsidR="00415F52" w:rsidRPr="005E4412" w:rsidRDefault="00D550F0" w:rsidP="00D27892">
      <w:pPr>
        <w:spacing w:line="360" w:lineRule="auto"/>
        <w:rPr>
          <w:rFonts w:ascii="Arial" w:hAnsi="Arial" w:cs="Arial"/>
          <w:sz w:val="22"/>
          <w:szCs w:val="22"/>
        </w:rPr>
      </w:pPr>
      <w:r w:rsidRPr="005E4412">
        <w:rPr>
          <w:rFonts w:ascii="Arial" w:hAnsi="Arial" w:cs="Arial"/>
          <w:sz w:val="22"/>
          <w:szCs w:val="22"/>
        </w:rPr>
        <w:t>Considering n</w:t>
      </w:r>
      <w:r w:rsidR="00415F52" w:rsidRPr="005E4412">
        <w:rPr>
          <w:rFonts w:ascii="Arial" w:hAnsi="Arial" w:cs="Arial"/>
          <w:sz w:val="22"/>
          <w:szCs w:val="22"/>
        </w:rPr>
        <w:t xml:space="preserve">ational </w:t>
      </w:r>
      <w:r w:rsidR="00CE67C9" w:rsidRPr="005E4412">
        <w:rPr>
          <w:rFonts w:ascii="Arial" w:hAnsi="Arial" w:cs="Arial"/>
          <w:sz w:val="22"/>
          <w:szCs w:val="22"/>
        </w:rPr>
        <w:t>(</w:t>
      </w:r>
      <w:r w:rsidR="00415F52" w:rsidRPr="005E4412">
        <w:rPr>
          <w:rFonts w:ascii="Arial" w:hAnsi="Arial" w:cs="Arial"/>
          <w:sz w:val="22"/>
          <w:szCs w:val="22"/>
        </w:rPr>
        <w:t>UK</w:t>
      </w:r>
      <w:r w:rsidR="00CE67C9" w:rsidRPr="005E4412">
        <w:rPr>
          <w:rFonts w:ascii="Arial" w:hAnsi="Arial" w:cs="Arial"/>
          <w:sz w:val="22"/>
          <w:szCs w:val="22"/>
        </w:rPr>
        <w:t>)</w:t>
      </w:r>
      <w:r w:rsidR="00415F52" w:rsidRPr="005E4412">
        <w:rPr>
          <w:rFonts w:ascii="Arial" w:hAnsi="Arial" w:cs="Arial"/>
          <w:sz w:val="22"/>
          <w:szCs w:val="22"/>
        </w:rPr>
        <w:t xml:space="preserve"> context</w:t>
      </w:r>
      <w:r w:rsidR="00CE67C9" w:rsidRPr="005E4412">
        <w:rPr>
          <w:rFonts w:ascii="Arial" w:hAnsi="Arial" w:cs="Arial"/>
          <w:sz w:val="22"/>
          <w:szCs w:val="22"/>
        </w:rPr>
        <w:t>, sec</w:t>
      </w:r>
      <w:r w:rsidR="00415F52" w:rsidRPr="005E4412">
        <w:rPr>
          <w:rFonts w:ascii="Arial" w:hAnsi="Arial" w:cs="Arial"/>
          <w:sz w:val="22"/>
          <w:szCs w:val="22"/>
        </w:rPr>
        <w:t xml:space="preserve">tor partners </w:t>
      </w:r>
      <w:r w:rsidR="00CE67C9" w:rsidRPr="005E4412">
        <w:rPr>
          <w:rFonts w:ascii="Arial" w:hAnsi="Arial" w:cs="Arial"/>
          <w:sz w:val="22"/>
          <w:szCs w:val="22"/>
        </w:rPr>
        <w:t xml:space="preserve">in England </w:t>
      </w:r>
      <w:r w:rsidR="00377A08" w:rsidRPr="005E4412">
        <w:rPr>
          <w:rFonts w:ascii="Arial" w:hAnsi="Arial" w:cs="Arial"/>
          <w:sz w:val="22"/>
          <w:szCs w:val="22"/>
        </w:rPr>
        <w:t>have advanced national social</w:t>
      </w:r>
      <w:r w:rsidR="00377A08" w:rsidRPr="005E4412">
        <w:rPr>
          <w:rFonts w:ascii="Arial" w:hAnsi="Arial" w:cs="Arial"/>
          <w:sz w:val="22"/>
          <w:szCs w:val="22"/>
        </w:rPr>
        <w:noBreakHyphen/>
        <w:t>value estimates that illustrate the overall scale of benefit</w:t>
      </w:r>
      <w:r w:rsidR="00415F52" w:rsidRPr="005E4412">
        <w:rPr>
          <w:rFonts w:ascii="Arial" w:hAnsi="Arial" w:cs="Arial"/>
          <w:sz w:val="22"/>
          <w:szCs w:val="22"/>
        </w:rPr>
        <w:t>. Sport England’s latest work places annual social value above £100 billion, with most of the value arising from subjective</w:t>
      </w:r>
      <w:r w:rsidR="00415F52" w:rsidRPr="005E4412">
        <w:rPr>
          <w:rFonts w:ascii="Cambria Math" w:hAnsi="Cambria Math" w:cs="Cambria Math"/>
          <w:sz w:val="22"/>
          <w:szCs w:val="22"/>
        </w:rPr>
        <w:t>‑</w:t>
      </w:r>
      <w:r w:rsidR="00415F52" w:rsidRPr="005E4412">
        <w:rPr>
          <w:rFonts w:ascii="Arial" w:hAnsi="Arial" w:cs="Arial"/>
          <w:sz w:val="22"/>
          <w:szCs w:val="22"/>
        </w:rPr>
        <w:t xml:space="preserve">wellbeing gains and additional value from reduced healthcare </w:t>
      </w:r>
      <w:r w:rsidR="007A669C" w:rsidRPr="005E4412">
        <w:rPr>
          <w:rFonts w:ascii="Arial" w:hAnsi="Arial" w:cs="Arial"/>
          <w:sz w:val="22"/>
          <w:szCs w:val="22"/>
        </w:rPr>
        <w:t>demand</w:t>
      </w:r>
      <w:r w:rsidR="00415F52" w:rsidRPr="005E4412">
        <w:rPr>
          <w:rFonts w:ascii="Arial" w:hAnsi="Arial" w:cs="Arial"/>
          <w:sz w:val="22"/>
          <w:szCs w:val="22"/>
        </w:rPr>
        <w:t xml:space="preserve"> </w:t>
      </w:r>
      <w:sdt>
        <w:sdtPr>
          <w:rPr>
            <w:rFonts w:ascii="Arial" w:hAnsi="Arial" w:cs="Arial"/>
            <w:sz w:val="22"/>
            <w:szCs w:val="22"/>
          </w:rPr>
          <w:id w:val="192270104"/>
          <w:citation/>
        </w:sdtPr>
        <w:sdtContent>
          <w:r w:rsidR="00EE6C24" w:rsidRPr="005E4412">
            <w:rPr>
              <w:rFonts w:ascii="Arial" w:hAnsi="Arial" w:cs="Arial"/>
              <w:sz w:val="22"/>
              <w:szCs w:val="22"/>
            </w:rPr>
            <w:fldChar w:fldCharType="begin"/>
          </w:r>
          <w:r w:rsidR="00EE6C24" w:rsidRPr="005E4412">
            <w:rPr>
              <w:rFonts w:ascii="Arial" w:hAnsi="Arial" w:cs="Arial"/>
              <w:sz w:val="22"/>
              <w:szCs w:val="22"/>
            </w:rPr>
            <w:instrText xml:space="preserve"> CITATION Spo24 \l 2057 </w:instrText>
          </w:r>
          <w:r w:rsidR="00EE6C24" w:rsidRPr="005E4412">
            <w:rPr>
              <w:rFonts w:ascii="Arial" w:hAnsi="Arial" w:cs="Arial"/>
              <w:sz w:val="22"/>
              <w:szCs w:val="22"/>
            </w:rPr>
            <w:fldChar w:fldCharType="separate"/>
          </w:r>
          <w:r w:rsidR="00EE6C24" w:rsidRPr="005E4412">
            <w:rPr>
              <w:rFonts w:ascii="Arial" w:hAnsi="Arial" w:cs="Arial"/>
              <w:noProof/>
              <w:sz w:val="22"/>
              <w:szCs w:val="22"/>
            </w:rPr>
            <w:t>(Sport England, 2024)</w:t>
          </w:r>
          <w:r w:rsidR="00EE6C24" w:rsidRPr="005E4412">
            <w:rPr>
              <w:rFonts w:ascii="Arial" w:hAnsi="Arial" w:cs="Arial"/>
              <w:sz w:val="22"/>
              <w:szCs w:val="22"/>
            </w:rPr>
            <w:fldChar w:fldCharType="end"/>
          </w:r>
        </w:sdtContent>
      </w:sdt>
      <w:sdt>
        <w:sdtPr>
          <w:rPr>
            <w:rFonts w:ascii="Arial" w:hAnsi="Arial" w:cs="Arial"/>
            <w:sz w:val="22"/>
            <w:szCs w:val="22"/>
          </w:rPr>
          <w:id w:val="1379820284"/>
          <w:citation/>
        </w:sdtPr>
        <w:sdtContent>
          <w:r w:rsidR="00EE6C24" w:rsidRPr="005E4412">
            <w:rPr>
              <w:rFonts w:ascii="Arial" w:hAnsi="Arial" w:cs="Arial"/>
              <w:sz w:val="22"/>
              <w:szCs w:val="22"/>
            </w:rPr>
            <w:fldChar w:fldCharType="begin"/>
          </w:r>
          <w:r w:rsidR="00EE6C24" w:rsidRPr="005E4412">
            <w:rPr>
              <w:rFonts w:ascii="Arial" w:hAnsi="Arial" w:cs="Arial"/>
              <w:sz w:val="22"/>
              <w:szCs w:val="22"/>
            </w:rPr>
            <w:instrText xml:space="preserve"> CITATION Spo25a \l 2057 </w:instrText>
          </w:r>
          <w:r w:rsidR="00EE6C24" w:rsidRPr="005E4412">
            <w:rPr>
              <w:rFonts w:ascii="Arial" w:hAnsi="Arial" w:cs="Arial"/>
              <w:sz w:val="22"/>
              <w:szCs w:val="22"/>
            </w:rPr>
            <w:fldChar w:fldCharType="separate"/>
          </w:r>
          <w:r w:rsidR="00EE6C24" w:rsidRPr="005E4412">
            <w:rPr>
              <w:rFonts w:ascii="Arial" w:hAnsi="Arial" w:cs="Arial"/>
              <w:noProof/>
              <w:sz w:val="22"/>
              <w:szCs w:val="22"/>
            </w:rPr>
            <w:t xml:space="preserve"> (Sport England, 2025a)</w:t>
          </w:r>
          <w:r w:rsidR="00EE6C24" w:rsidRPr="005E4412">
            <w:rPr>
              <w:rFonts w:ascii="Arial" w:hAnsi="Arial" w:cs="Arial"/>
              <w:sz w:val="22"/>
              <w:szCs w:val="22"/>
            </w:rPr>
            <w:fldChar w:fldCharType="end"/>
          </w:r>
        </w:sdtContent>
      </w:sdt>
      <w:r w:rsidR="00415F52" w:rsidRPr="005E4412">
        <w:rPr>
          <w:rFonts w:ascii="Arial" w:hAnsi="Arial" w:cs="Arial"/>
          <w:sz w:val="22"/>
          <w:szCs w:val="22"/>
        </w:rPr>
        <w:t xml:space="preserve">. The programme </w:t>
      </w:r>
      <w:r w:rsidR="00C809D8" w:rsidRPr="005E4412">
        <w:rPr>
          <w:rFonts w:ascii="Arial" w:hAnsi="Arial" w:cs="Arial"/>
          <w:sz w:val="22"/>
          <w:szCs w:val="22"/>
        </w:rPr>
        <w:t>seems</w:t>
      </w:r>
      <w:r w:rsidR="00415F52" w:rsidRPr="005E4412">
        <w:rPr>
          <w:rFonts w:ascii="Arial" w:hAnsi="Arial" w:cs="Arial"/>
          <w:sz w:val="22"/>
          <w:szCs w:val="22"/>
        </w:rPr>
        <w:t xml:space="preserve"> unusually transparent for a national model </w:t>
      </w:r>
      <w:r w:rsidR="007A669C" w:rsidRPr="005E4412">
        <w:rPr>
          <w:rFonts w:ascii="Arial" w:hAnsi="Arial" w:cs="Arial"/>
          <w:sz w:val="22"/>
          <w:szCs w:val="22"/>
        </w:rPr>
        <w:t xml:space="preserve">– </w:t>
      </w:r>
      <w:r w:rsidR="00415F52" w:rsidRPr="005E4412">
        <w:rPr>
          <w:rFonts w:ascii="Arial" w:hAnsi="Arial" w:cs="Arial"/>
          <w:sz w:val="22"/>
          <w:szCs w:val="22"/>
        </w:rPr>
        <w:t>it adopts WELLBY methods, acknowledges limitations (cross</w:t>
      </w:r>
      <w:r w:rsidR="00415F52" w:rsidRPr="005E4412">
        <w:rPr>
          <w:rFonts w:ascii="Cambria Math" w:hAnsi="Cambria Math" w:cs="Cambria Math"/>
          <w:sz w:val="22"/>
          <w:szCs w:val="22"/>
        </w:rPr>
        <w:t>‑</w:t>
      </w:r>
      <w:r w:rsidR="00415F52" w:rsidRPr="005E4412">
        <w:rPr>
          <w:rFonts w:ascii="Arial" w:hAnsi="Arial" w:cs="Arial"/>
          <w:sz w:val="22"/>
          <w:szCs w:val="22"/>
        </w:rPr>
        <w:t xml:space="preserve">sectional data, potential reverse causality), and reports subgroup results </w:t>
      </w:r>
      <w:r w:rsidR="000C5544" w:rsidRPr="005E4412">
        <w:rPr>
          <w:rFonts w:ascii="Arial" w:hAnsi="Arial" w:cs="Arial"/>
          <w:sz w:val="22"/>
          <w:szCs w:val="22"/>
        </w:rPr>
        <w:t xml:space="preserve">– </w:t>
      </w:r>
      <w:r w:rsidR="00415F52" w:rsidRPr="005E4412">
        <w:rPr>
          <w:rFonts w:ascii="Arial" w:hAnsi="Arial" w:cs="Arial"/>
          <w:sz w:val="22"/>
          <w:szCs w:val="22"/>
        </w:rPr>
        <w:t>all of which improves interpretation and reduces the risk of over</w:t>
      </w:r>
      <w:r w:rsidR="00415F52" w:rsidRPr="005E4412">
        <w:rPr>
          <w:rFonts w:ascii="Cambria Math" w:hAnsi="Cambria Math" w:cs="Cambria Math"/>
          <w:sz w:val="22"/>
          <w:szCs w:val="22"/>
        </w:rPr>
        <w:t>‑</w:t>
      </w:r>
      <w:r w:rsidR="00415F52" w:rsidRPr="005E4412">
        <w:rPr>
          <w:rFonts w:ascii="Arial" w:hAnsi="Arial" w:cs="Arial"/>
          <w:sz w:val="22"/>
          <w:szCs w:val="22"/>
        </w:rPr>
        <w:t>claiming when numbers are used in public decision</w:t>
      </w:r>
      <w:r w:rsidR="00415F52" w:rsidRPr="005E4412">
        <w:rPr>
          <w:rFonts w:ascii="Cambria Math" w:hAnsi="Cambria Math" w:cs="Cambria Math"/>
          <w:sz w:val="22"/>
          <w:szCs w:val="22"/>
        </w:rPr>
        <w:t>‑</w:t>
      </w:r>
      <w:r w:rsidR="00415F52" w:rsidRPr="005E4412">
        <w:rPr>
          <w:rFonts w:ascii="Arial" w:hAnsi="Arial" w:cs="Arial"/>
          <w:sz w:val="22"/>
          <w:szCs w:val="22"/>
        </w:rPr>
        <w:t xml:space="preserve">making </w:t>
      </w:r>
      <w:sdt>
        <w:sdtPr>
          <w:rPr>
            <w:rFonts w:ascii="Arial" w:hAnsi="Arial" w:cs="Arial"/>
            <w:sz w:val="22"/>
            <w:szCs w:val="22"/>
          </w:rPr>
          <w:id w:val="1916438379"/>
          <w:citation/>
        </w:sdtPr>
        <w:sdtContent>
          <w:r w:rsidR="00C809D8" w:rsidRPr="005E4412">
            <w:rPr>
              <w:rFonts w:ascii="Arial" w:hAnsi="Arial" w:cs="Arial"/>
              <w:sz w:val="22"/>
              <w:szCs w:val="22"/>
            </w:rPr>
            <w:fldChar w:fldCharType="begin"/>
          </w:r>
          <w:r w:rsidR="00C809D8" w:rsidRPr="005E4412">
            <w:rPr>
              <w:rFonts w:ascii="Arial" w:hAnsi="Arial" w:cs="Arial"/>
              <w:sz w:val="22"/>
              <w:szCs w:val="22"/>
            </w:rPr>
            <w:instrText xml:space="preserve"> CITATION Spo25b \l 2057 </w:instrText>
          </w:r>
          <w:r w:rsidR="00C809D8" w:rsidRPr="005E4412">
            <w:rPr>
              <w:rFonts w:ascii="Arial" w:hAnsi="Arial" w:cs="Arial"/>
              <w:sz w:val="22"/>
              <w:szCs w:val="22"/>
            </w:rPr>
            <w:fldChar w:fldCharType="separate"/>
          </w:r>
          <w:r w:rsidR="00C809D8" w:rsidRPr="005E4412">
            <w:rPr>
              <w:rFonts w:ascii="Arial" w:hAnsi="Arial" w:cs="Arial"/>
              <w:noProof/>
              <w:sz w:val="22"/>
              <w:szCs w:val="22"/>
            </w:rPr>
            <w:t>(Sport England, 2025b)</w:t>
          </w:r>
          <w:r w:rsidR="00C809D8" w:rsidRPr="005E4412">
            <w:rPr>
              <w:rFonts w:ascii="Arial" w:hAnsi="Arial" w:cs="Arial"/>
              <w:sz w:val="22"/>
              <w:szCs w:val="22"/>
            </w:rPr>
            <w:fldChar w:fldCharType="end"/>
          </w:r>
        </w:sdtContent>
      </w:sdt>
      <w:r w:rsidR="00415F52" w:rsidRPr="005E4412">
        <w:rPr>
          <w:rFonts w:ascii="Arial" w:hAnsi="Arial" w:cs="Arial"/>
          <w:sz w:val="22"/>
          <w:szCs w:val="22"/>
        </w:rPr>
        <w:t>.</w:t>
      </w:r>
    </w:p>
    <w:p w14:paraId="6415F41C" w14:textId="77777777" w:rsidR="00415F52" w:rsidRPr="005E4412" w:rsidRDefault="00415F52" w:rsidP="00D27892">
      <w:pPr>
        <w:spacing w:line="360" w:lineRule="auto"/>
        <w:rPr>
          <w:rFonts w:ascii="Arial" w:hAnsi="Arial" w:cs="Arial"/>
          <w:sz w:val="22"/>
          <w:szCs w:val="22"/>
        </w:rPr>
      </w:pPr>
    </w:p>
    <w:p w14:paraId="5BC77204" w14:textId="68ABEA90"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 xml:space="preserve">In the Welsh context, national communications similarly emphasise the combined economic, health and social value of physical activity, </w:t>
      </w:r>
      <w:r w:rsidR="00726C9D" w:rsidRPr="005E4412">
        <w:rPr>
          <w:rFonts w:ascii="Arial" w:hAnsi="Arial" w:cs="Arial"/>
          <w:sz w:val="22"/>
          <w:szCs w:val="22"/>
        </w:rPr>
        <w:t>supporting local systems in making the case for preventive investment</w:t>
      </w:r>
      <w:r w:rsidR="007F1A46" w:rsidRPr="005E4412">
        <w:rPr>
          <w:rFonts w:ascii="Arial" w:hAnsi="Arial" w:cs="Arial"/>
          <w:sz w:val="22"/>
          <w:szCs w:val="22"/>
        </w:rPr>
        <w:t xml:space="preserve"> </w:t>
      </w:r>
      <w:sdt>
        <w:sdtPr>
          <w:rPr>
            <w:rFonts w:ascii="Arial" w:hAnsi="Arial" w:cs="Arial"/>
            <w:sz w:val="22"/>
            <w:szCs w:val="22"/>
          </w:rPr>
          <w:id w:val="1254246662"/>
          <w:citation/>
        </w:sdtPr>
        <w:sdtContent>
          <w:r w:rsidR="00092431" w:rsidRPr="005E4412">
            <w:rPr>
              <w:rFonts w:ascii="Arial" w:hAnsi="Arial" w:cs="Arial"/>
              <w:sz w:val="22"/>
              <w:szCs w:val="22"/>
            </w:rPr>
            <w:fldChar w:fldCharType="begin"/>
          </w:r>
          <w:r w:rsidR="00092431" w:rsidRPr="005E4412">
            <w:rPr>
              <w:rFonts w:ascii="Arial" w:hAnsi="Arial" w:cs="Arial"/>
              <w:sz w:val="22"/>
              <w:szCs w:val="22"/>
            </w:rPr>
            <w:instrText xml:space="preserve"> CITATION Spo25 \l 2057 </w:instrText>
          </w:r>
          <w:r w:rsidR="00092431" w:rsidRPr="005E4412">
            <w:rPr>
              <w:rFonts w:ascii="Arial" w:hAnsi="Arial" w:cs="Arial"/>
              <w:sz w:val="22"/>
              <w:szCs w:val="22"/>
            </w:rPr>
            <w:fldChar w:fldCharType="separate"/>
          </w:r>
          <w:r w:rsidR="00092431" w:rsidRPr="005E4412">
            <w:rPr>
              <w:rFonts w:ascii="Arial" w:hAnsi="Arial" w:cs="Arial"/>
              <w:noProof/>
              <w:sz w:val="22"/>
              <w:szCs w:val="22"/>
            </w:rPr>
            <w:t>(Sport Wales, 2025)</w:t>
          </w:r>
          <w:r w:rsidR="00092431" w:rsidRPr="005E4412">
            <w:rPr>
              <w:rFonts w:ascii="Arial" w:hAnsi="Arial" w:cs="Arial"/>
              <w:sz w:val="22"/>
              <w:szCs w:val="22"/>
            </w:rPr>
            <w:fldChar w:fldCharType="end"/>
          </w:r>
        </w:sdtContent>
      </w:sdt>
      <w:r w:rsidRPr="005E4412">
        <w:rPr>
          <w:rFonts w:ascii="Arial" w:hAnsi="Arial" w:cs="Arial"/>
          <w:sz w:val="22"/>
          <w:szCs w:val="22"/>
        </w:rPr>
        <w:t xml:space="preserve">. Yet </w:t>
      </w:r>
      <w:r w:rsidR="00092431" w:rsidRPr="005E4412">
        <w:rPr>
          <w:rFonts w:ascii="Arial" w:hAnsi="Arial" w:cs="Arial"/>
          <w:sz w:val="22"/>
          <w:szCs w:val="22"/>
        </w:rPr>
        <w:t xml:space="preserve">there is a danger in </w:t>
      </w:r>
      <w:r w:rsidRPr="005E4412">
        <w:rPr>
          <w:rFonts w:ascii="Arial" w:hAnsi="Arial" w:cs="Arial"/>
          <w:sz w:val="22"/>
          <w:szCs w:val="22"/>
        </w:rPr>
        <w:t xml:space="preserve">national models </w:t>
      </w:r>
      <w:r w:rsidR="00092431" w:rsidRPr="005E4412">
        <w:rPr>
          <w:rFonts w:ascii="Arial" w:hAnsi="Arial" w:cs="Arial"/>
          <w:sz w:val="22"/>
          <w:szCs w:val="22"/>
        </w:rPr>
        <w:t xml:space="preserve">being </w:t>
      </w:r>
      <w:r w:rsidRPr="005E4412">
        <w:rPr>
          <w:rFonts w:ascii="Arial" w:hAnsi="Arial" w:cs="Arial"/>
          <w:sz w:val="22"/>
          <w:szCs w:val="22"/>
        </w:rPr>
        <w:t>treated as plug</w:t>
      </w:r>
      <w:r w:rsidRPr="005E4412">
        <w:rPr>
          <w:rFonts w:ascii="Cambria Math" w:hAnsi="Cambria Math" w:cs="Cambria Math"/>
          <w:sz w:val="22"/>
          <w:szCs w:val="22"/>
        </w:rPr>
        <w:t>‑</w:t>
      </w:r>
      <w:r w:rsidRPr="005E4412">
        <w:rPr>
          <w:rFonts w:ascii="Arial" w:hAnsi="Arial" w:cs="Arial"/>
          <w:sz w:val="22"/>
          <w:szCs w:val="22"/>
        </w:rPr>
        <w:t>and</w:t>
      </w:r>
      <w:r w:rsidRPr="005E4412">
        <w:rPr>
          <w:rFonts w:ascii="Cambria Math" w:hAnsi="Cambria Math" w:cs="Cambria Math"/>
          <w:sz w:val="22"/>
          <w:szCs w:val="22"/>
        </w:rPr>
        <w:t>‑</w:t>
      </w:r>
      <w:r w:rsidRPr="005E4412">
        <w:rPr>
          <w:rFonts w:ascii="Arial" w:hAnsi="Arial" w:cs="Arial"/>
          <w:sz w:val="22"/>
          <w:szCs w:val="22"/>
        </w:rPr>
        <w:t xml:space="preserve">play for local allocation or for judging a single service’s contribution: parameters and </w:t>
      </w:r>
      <w:r w:rsidRPr="005E4412">
        <w:rPr>
          <w:rFonts w:ascii="Arial" w:hAnsi="Arial" w:cs="Arial"/>
          <w:sz w:val="22"/>
          <w:szCs w:val="22"/>
        </w:rPr>
        <w:lastRenderedPageBreak/>
        <w:t xml:space="preserve">averages rarely reflect </w:t>
      </w:r>
      <w:r w:rsidR="008F5650" w:rsidRPr="005E4412">
        <w:rPr>
          <w:rFonts w:ascii="Arial" w:hAnsi="Arial" w:cs="Arial"/>
          <w:sz w:val="22"/>
          <w:szCs w:val="22"/>
        </w:rPr>
        <w:t xml:space="preserve">nuances </w:t>
      </w:r>
      <w:r w:rsidR="00050451" w:rsidRPr="005E4412">
        <w:rPr>
          <w:rFonts w:ascii="Arial" w:hAnsi="Arial" w:cs="Arial"/>
          <w:sz w:val="22"/>
          <w:szCs w:val="22"/>
        </w:rPr>
        <w:t xml:space="preserve">like </w:t>
      </w:r>
      <w:r w:rsidRPr="005E4412">
        <w:rPr>
          <w:rFonts w:ascii="Arial" w:hAnsi="Arial" w:cs="Arial"/>
          <w:sz w:val="22"/>
          <w:szCs w:val="22"/>
        </w:rPr>
        <w:t>rurality, transport constraints, deprivation profiles or health</w:t>
      </w:r>
      <w:r w:rsidRPr="005E4412">
        <w:rPr>
          <w:rFonts w:ascii="Cambria Math" w:hAnsi="Cambria Math" w:cs="Cambria Math"/>
          <w:sz w:val="22"/>
          <w:szCs w:val="22"/>
        </w:rPr>
        <w:t>‑</w:t>
      </w:r>
      <w:r w:rsidRPr="005E4412">
        <w:rPr>
          <w:rFonts w:ascii="Arial" w:hAnsi="Arial" w:cs="Arial"/>
          <w:sz w:val="22"/>
          <w:szCs w:val="22"/>
        </w:rPr>
        <w:t>pathway adherence in a particular county</w:t>
      </w:r>
      <w:r w:rsidR="00050451" w:rsidRPr="005E4412">
        <w:rPr>
          <w:rFonts w:ascii="Arial" w:hAnsi="Arial" w:cs="Arial"/>
          <w:sz w:val="22"/>
          <w:szCs w:val="22"/>
        </w:rPr>
        <w:t>,</w:t>
      </w:r>
      <w:r w:rsidR="00543756" w:rsidRPr="005E4412">
        <w:rPr>
          <w:rFonts w:ascii="Arial" w:hAnsi="Arial" w:cs="Arial"/>
          <w:sz w:val="22"/>
          <w:szCs w:val="22"/>
        </w:rPr>
        <w:t xml:space="preserve"> and</w:t>
      </w:r>
      <w:r w:rsidR="00050451" w:rsidRPr="005E4412">
        <w:rPr>
          <w:rFonts w:ascii="Arial" w:hAnsi="Arial" w:cs="Arial"/>
          <w:sz w:val="22"/>
          <w:szCs w:val="22"/>
        </w:rPr>
        <w:t>,</w:t>
      </w:r>
      <w:r w:rsidR="00543756" w:rsidRPr="005E4412">
        <w:rPr>
          <w:rFonts w:ascii="Arial" w:hAnsi="Arial" w:cs="Arial"/>
          <w:sz w:val="22"/>
          <w:szCs w:val="22"/>
        </w:rPr>
        <w:t xml:space="preserve"> with the significant </w:t>
      </w:r>
      <w:r w:rsidR="00664D7A" w:rsidRPr="005E4412">
        <w:rPr>
          <w:rFonts w:ascii="Arial" w:hAnsi="Arial" w:cs="Arial"/>
          <w:sz w:val="22"/>
          <w:szCs w:val="22"/>
        </w:rPr>
        <w:t xml:space="preserve">variation of </w:t>
      </w:r>
      <w:r w:rsidR="00543756" w:rsidRPr="005E4412">
        <w:rPr>
          <w:rFonts w:ascii="Arial" w:hAnsi="Arial" w:cs="Arial"/>
          <w:sz w:val="22"/>
          <w:szCs w:val="22"/>
        </w:rPr>
        <w:t>prevalence</w:t>
      </w:r>
      <w:r w:rsidR="00664D7A" w:rsidRPr="005E4412">
        <w:rPr>
          <w:rFonts w:ascii="Arial" w:hAnsi="Arial" w:cs="Arial"/>
          <w:sz w:val="22"/>
          <w:szCs w:val="22"/>
        </w:rPr>
        <w:t xml:space="preserve"> </w:t>
      </w:r>
      <w:r w:rsidR="00BD15B5" w:rsidRPr="005E4412">
        <w:rPr>
          <w:rFonts w:ascii="Arial" w:hAnsi="Arial" w:cs="Arial"/>
          <w:sz w:val="22"/>
          <w:szCs w:val="22"/>
        </w:rPr>
        <w:t xml:space="preserve">across Wales, </w:t>
      </w:r>
      <w:r w:rsidR="00123723" w:rsidRPr="005E4412">
        <w:rPr>
          <w:rFonts w:ascii="Arial" w:hAnsi="Arial" w:cs="Arial"/>
          <w:sz w:val="22"/>
          <w:szCs w:val="22"/>
        </w:rPr>
        <w:t>th</w:t>
      </w:r>
      <w:r w:rsidR="00E239E4" w:rsidRPr="005E4412">
        <w:rPr>
          <w:rFonts w:ascii="Arial" w:hAnsi="Arial" w:cs="Arial"/>
          <w:sz w:val="22"/>
          <w:szCs w:val="22"/>
        </w:rPr>
        <w:t>is presents real risk.</w:t>
      </w:r>
      <w:r w:rsidRPr="005E4412">
        <w:rPr>
          <w:rFonts w:ascii="Arial" w:hAnsi="Arial" w:cs="Arial"/>
          <w:sz w:val="22"/>
          <w:szCs w:val="22"/>
        </w:rPr>
        <w:t xml:space="preserve"> A credible local approach </w:t>
      </w:r>
      <w:r w:rsidR="00C736A8" w:rsidRPr="005E4412">
        <w:rPr>
          <w:rFonts w:ascii="Arial" w:hAnsi="Arial" w:cs="Arial"/>
          <w:sz w:val="22"/>
          <w:szCs w:val="22"/>
        </w:rPr>
        <w:t xml:space="preserve">has the ability to </w:t>
      </w:r>
      <w:r w:rsidRPr="005E4412">
        <w:rPr>
          <w:rFonts w:ascii="Arial" w:hAnsi="Arial" w:cs="Arial"/>
          <w:sz w:val="22"/>
          <w:szCs w:val="22"/>
        </w:rPr>
        <w:t>triangulate national model outputs with local administrative data and primary evidence, and report</w:t>
      </w:r>
      <w:r w:rsidR="00FD65CC" w:rsidRPr="005E4412">
        <w:rPr>
          <w:rFonts w:ascii="Arial" w:hAnsi="Arial" w:cs="Arial"/>
          <w:sz w:val="22"/>
          <w:szCs w:val="22"/>
        </w:rPr>
        <w:t xml:space="preserve"> on</w:t>
      </w:r>
      <w:r w:rsidRPr="005E4412">
        <w:rPr>
          <w:rFonts w:ascii="Arial" w:hAnsi="Arial" w:cs="Arial"/>
          <w:sz w:val="22"/>
          <w:szCs w:val="22"/>
        </w:rPr>
        <w:t xml:space="preserve"> who benefits rather than only how much</w:t>
      </w:r>
      <w:r w:rsidR="00E239E4" w:rsidRPr="005E4412">
        <w:rPr>
          <w:rFonts w:ascii="Arial" w:hAnsi="Arial" w:cs="Arial"/>
          <w:sz w:val="22"/>
          <w:szCs w:val="22"/>
        </w:rPr>
        <w:t xml:space="preserve"> </w:t>
      </w:r>
      <w:sdt>
        <w:sdtPr>
          <w:rPr>
            <w:rFonts w:ascii="Arial" w:hAnsi="Arial" w:cs="Arial"/>
            <w:sz w:val="22"/>
            <w:szCs w:val="22"/>
          </w:rPr>
          <w:id w:val="-1255671607"/>
          <w:citation/>
        </w:sdtPr>
        <w:sdtContent>
          <w:r w:rsidR="00E239E4" w:rsidRPr="005E4412">
            <w:rPr>
              <w:rFonts w:ascii="Arial" w:hAnsi="Arial" w:cs="Arial"/>
              <w:sz w:val="22"/>
              <w:szCs w:val="22"/>
            </w:rPr>
            <w:fldChar w:fldCharType="begin"/>
          </w:r>
          <w:r w:rsidR="00E239E4" w:rsidRPr="005E4412">
            <w:rPr>
              <w:rFonts w:ascii="Arial" w:hAnsi="Arial" w:cs="Arial"/>
              <w:sz w:val="22"/>
              <w:szCs w:val="22"/>
            </w:rPr>
            <w:instrText xml:space="preserve"> CITATION Spo25 \l 2057 </w:instrText>
          </w:r>
          <w:r w:rsidR="00E239E4" w:rsidRPr="005E4412">
            <w:rPr>
              <w:rFonts w:ascii="Arial" w:hAnsi="Arial" w:cs="Arial"/>
              <w:sz w:val="22"/>
              <w:szCs w:val="22"/>
            </w:rPr>
            <w:fldChar w:fldCharType="separate"/>
          </w:r>
          <w:r w:rsidR="00E239E4" w:rsidRPr="005E4412">
            <w:rPr>
              <w:rFonts w:ascii="Arial" w:hAnsi="Arial" w:cs="Arial"/>
              <w:noProof/>
              <w:sz w:val="22"/>
              <w:szCs w:val="22"/>
            </w:rPr>
            <w:t>(Sport Wales, 2025)</w:t>
          </w:r>
          <w:r w:rsidR="00E239E4" w:rsidRPr="005E4412">
            <w:rPr>
              <w:rFonts w:ascii="Arial" w:hAnsi="Arial" w:cs="Arial"/>
              <w:sz w:val="22"/>
              <w:szCs w:val="22"/>
            </w:rPr>
            <w:fldChar w:fldCharType="end"/>
          </w:r>
        </w:sdtContent>
      </w:sdt>
      <w:sdt>
        <w:sdtPr>
          <w:rPr>
            <w:rFonts w:ascii="Arial" w:hAnsi="Arial" w:cs="Arial"/>
            <w:sz w:val="22"/>
            <w:szCs w:val="22"/>
          </w:rPr>
          <w:id w:val="229200594"/>
          <w:citation/>
        </w:sdtPr>
        <w:sdtContent>
          <w:r w:rsidR="00E239E4" w:rsidRPr="005E4412">
            <w:rPr>
              <w:rFonts w:ascii="Arial" w:hAnsi="Arial" w:cs="Arial"/>
              <w:sz w:val="22"/>
              <w:szCs w:val="22"/>
            </w:rPr>
            <w:fldChar w:fldCharType="begin"/>
          </w:r>
          <w:r w:rsidR="00E239E4" w:rsidRPr="005E4412">
            <w:rPr>
              <w:rFonts w:ascii="Arial" w:hAnsi="Arial" w:cs="Arial"/>
              <w:sz w:val="22"/>
              <w:szCs w:val="22"/>
            </w:rPr>
            <w:instrText xml:space="preserve"> CITATION Spo25a \l 2057 </w:instrText>
          </w:r>
          <w:r w:rsidR="00E239E4" w:rsidRPr="005E4412">
            <w:rPr>
              <w:rFonts w:ascii="Arial" w:hAnsi="Arial" w:cs="Arial"/>
              <w:sz w:val="22"/>
              <w:szCs w:val="22"/>
            </w:rPr>
            <w:fldChar w:fldCharType="separate"/>
          </w:r>
          <w:r w:rsidR="00E239E4" w:rsidRPr="005E4412">
            <w:rPr>
              <w:rFonts w:ascii="Arial" w:hAnsi="Arial" w:cs="Arial"/>
              <w:noProof/>
              <w:sz w:val="22"/>
              <w:szCs w:val="22"/>
            </w:rPr>
            <w:t xml:space="preserve"> (Sport England, 2025a)</w:t>
          </w:r>
          <w:r w:rsidR="00E239E4" w:rsidRPr="005E4412">
            <w:rPr>
              <w:rFonts w:ascii="Arial" w:hAnsi="Arial" w:cs="Arial"/>
              <w:sz w:val="22"/>
              <w:szCs w:val="22"/>
            </w:rPr>
            <w:fldChar w:fldCharType="end"/>
          </w:r>
        </w:sdtContent>
      </w:sdt>
      <w:r w:rsidRPr="005E4412">
        <w:rPr>
          <w:rFonts w:ascii="Arial" w:hAnsi="Arial" w:cs="Arial"/>
          <w:sz w:val="22"/>
          <w:szCs w:val="22"/>
        </w:rPr>
        <w:t>.</w:t>
      </w:r>
    </w:p>
    <w:p w14:paraId="113F026A" w14:textId="77777777" w:rsidR="00415F52" w:rsidRPr="005E4412" w:rsidRDefault="00415F52" w:rsidP="00D27892">
      <w:pPr>
        <w:spacing w:line="360" w:lineRule="auto"/>
        <w:rPr>
          <w:rFonts w:ascii="Arial" w:hAnsi="Arial" w:cs="Arial"/>
          <w:sz w:val="22"/>
          <w:szCs w:val="22"/>
        </w:rPr>
      </w:pPr>
    </w:p>
    <w:p w14:paraId="0D6DF57F" w14:textId="3CF0E6EC" w:rsidR="00415F52" w:rsidRPr="005E4412" w:rsidRDefault="00C0124D" w:rsidP="00D27892">
      <w:pPr>
        <w:spacing w:line="360" w:lineRule="auto"/>
        <w:rPr>
          <w:rFonts w:ascii="Arial" w:hAnsi="Arial" w:cs="Arial"/>
          <w:sz w:val="22"/>
          <w:szCs w:val="22"/>
        </w:rPr>
      </w:pPr>
      <w:r w:rsidRPr="005E4412">
        <w:rPr>
          <w:rFonts w:ascii="Arial" w:hAnsi="Arial" w:cs="Arial"/>
          <w:sz w:val="22"/>
          <w:szCs w:val="22"/>
        </w:rPr>
        <w:t>Further, t</w:t>
      </w:r>
      <w:r w:rsidR="00415F52" w:rsidRPr="005E4412">
        <w:rPr>
          <w:rFonts w:ascii="Arial" w:hAnsi="Arial" w:cs="Arial"/>
          <w:sz w:val="22"/>
          <w:szCs w:val="22"/>
        </w:rPr>
        <w:t>he Well</w:t>
      </w:r>
      <w:r w:rsidR="00415F52" w:rsidRPr="005E4412">
        <w:rPr>
          <w:rFonts w:ascii="Cambria Math" w:hAnsi="Cambria Math" w:cs="Cambria Math"/>
          <w:sz w:val="22"/>
          <w:szCs w:val="22"/>
        </w:rPr>
        <w:t>‑</w:t>
      </w:r>
      <w:r w:rsidR="00415F52" w:rsidRPr="005E4412">
        <w:rPr>
          <w:rFonts w:ascii="Arial" w:hAnsi="Arial" w:cs="Arial"/>
          <w:sz w:val="22"/>
          <w:szCs w:val="22"/>
        </w:rPr>
        <w:t xml:space="preserve">being of Future Generations (Wales) Act 2015 legally binds public bodies </w:t>
      </w:r>
      <w:r w:rsidR="00883D22" w:rsidRPr="005E4412">
        <w:rPr>
          <w:rFonts w:ascii="Arial" w:hAnsi="Arial" w:cs="Arial"/>
          <w:sz w:val="22"/>
          <w:szCs w:val="22"/>
        </w:rPr>
        <w:t xml:space="preserve">in Wales </w:t>
      </w:r>
      <w:r w:rsidR="00415F52" w:rsidRPr="005E4412">
        <w:rPr>
          <w:rFonts w:ascii="Arial" w:hAnsi="Arial" w:cs="Arial"/>
          <w:sz w:val="22"/>
          <w:szCs w:val="22"/>
        </w:rPr>
        <w:t>to act for long</w:t>
      </w:r>
      <w:r w:rsidR="00415F52" w:rsidRPr="005E4412">
        <w:rPr>
          <w:rFonts w:ascii="Cambria Math" w:hAnsi="Cambria Math" w:cs="Cambria Math"/>
          <w:sz w:val="22"/>
          <w:szCs w:val="22"/>
        </w:rPr>
        <w:t>‑</w:t>
      </w:r>
      <w:r w:rsidR="00415F52" w:rsidRPr="005E4412">
        <w:rPr>
          <w:rFonts w:ascii="Arial" w:hAnsi="Arial" w:cs="Arial"/>
          <w:sz w:val="22"/>
          <w:szCs w:val="22"/>
        </w:rPr>
        <w:t xml:space="preserve">term wellbeing, prevention and equity </w:t>
      </w:r>
      <w:sdt>
        <w:sdtPr>
          <w:rPr>
            <w:rFonts w:ascii="Arial" w:hAnsi="Arial" w:cs="Arial"/>
            <w:sz w:val="22"/>
            <w:szCs w:val="22"/>
          </w:rPr>
          <w:id w:val="-1116679988"/>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Wel25 \l 2057 </w:instrText>
          </w:r>
          <w:r w:rsidRPr="005E4412">
            <w:rPr>
              <w:rFonts w:ascii="Arial" w:hAnsi="Arial" w:cs="Arial"/>
              <w:sz w:val="22"/>
              <w:szCs w:val="22"/>
            </w:rPr>
            <w:fldChar w:fldCharType="separate"/>
          </w:r>
          <w:r w:rsidRPr="005E4412">
            <w:rPr>
              <w:rFonts w:ascii="Arial" w:hAnsi="Arial" w:cs="Arial"/>
              <w:noProof/>
              <w:sz w:val="22"/>
              <w:szCs w:val="22"/>
            </w:rPr>
            <w:t>(Welsh Government, 2025)</w:t>
          </w:r>
          <w:r w:rsidRPr="005E4412">
            <w:rPr>
              <w:rFonts w:ascii="Arial" w:hAnsi="Arial" w:cs="Arial"/>
              <w:sz w:val="22"/>
              <w:szCs w:val="22"/>
            </w:rPr>
            <w:fldChar w:fldCharType="end"/>
          </w:r>
        </w:sdtContent>
      </w:sdt>
      <w:r w:rsidR="00415F52" w:rsidRPr="005E4412">
        <w:rPr>
          <w:rFonts w:ascii="Arial" w:hAnsi="Arial" w:cs="Arial"/>
          <w:sz w:val="22"/>
          <w:szCs w:val="22"/>
        </w:rPr>
        <w:t>. For public leisure, this reframes impact as more than income or cost control: services must show contribution to healthier communities and fairness between groups, not just throughput. In Carmarthenshire, these duties are reflected in the Public Services Board Well</w:t>
      </w:r>
      <w:r w:rsidR="00415F52" w:rsidRPr="005E4412">
        <w:rPr>
          <w:rFonts w:ascii="Cambria Math" w:hAnsi="Cambria Math" w:cs="Cambria Math"/>
          <w:sz w:val="22"/>
          <w:szCs w:val="22"/>
        </w:rPr>
        <w:t>‑</w:t>
      </w:r>
      <w:r w:rsidR="00415F52" w:rsidRPr="005E4412">
        <w:rPr>
          <w:rFonts w:ascii="Arial" w:hAnsi="Arial" w:cs="Arial"/>
          <w:sz w:val="22"/>
          <w:szCs w:val="22"/>
        </w:rPr>
        <w:t xml:space="preserve">being Plan </w:t>
      </w:r>
      <w:sdt>
        <w:sdtPr>
          <w:rPr>
            <w:rFonts w:ascii="Arial" w:hAnsi="Arial" w:cs="Arial"/>
            <w:sz w:val="22"/>
            <w:szCs w:val="22"/>
          </w:rPr>
          <w:id w:val="1515499106"/>
          <w:citation/>
        </w:sdtPr>
        <w:sdtContent>
          <w:r w:rsidR="007F2184" w:rsidRPr="005E4412">
            <w:rPr>
              <w:rFonts w:ascii="Arial" w:hAnsi="Arial" w:cs="Arial"/>
              <w:sz w:val="22"/>
              <w:szCs w:val="22"/>
            </w:rPr>
            <w:fldChar w:fldCharType="begin"/>
          </w:r>
          <w:r w:rsidR="007F2184" w:rsidRPr="005E4412">
            <w:rPr>
              <w:rFonts w:ascii="Arial" w:hAnsi="Arial" w:cs="Arial"/>
              <w:sz w:val="22"/>
              <w:szCs w:val="22"/>
            </w:rPr>
            <w:instrText xml:space="preserve">CITATION Car231 \n  \t  \l 2057 </w:instrText>
          </w:r>
          <w:r w:rsidR="007F2184" w:rsidRPr="005E4412">
            <w:rPr>
              <w:rFonts w:ascii="Arial" w:hAnsi="Arial" w:cs="Arial"/>
              <w:sz w:val="22"/>
              <w:szCs w:val="22"/>
            </w:rPr>
            <w:fldChar w:fldCharType="separate"/>
          </w:r>
          <w:r w:rsidR="007F2184" w:rsidRPr="005E4412">
            <w:rPr>
              <w:rFonts w:ascii="Arial" w:hAnsi="Arial" w:cs="Arial"/>
              <w:noProof/>
              <w:sz w:val="22"/>
              <w:szCs w:val="22"/>
            </w:rPr>
            <w:t>(2023)</w:t>
          </w:r>
          <w:r w:rsidR="007F2184" w:rsidRPr="005E4412">
            <w:rPr>
              <w:rFonts w:ascii="Arial" w:hAnsi="Arial" w:cs="Arial"/>
              <w:sz w:val="22"/>
              <w:szCs w:val="22"/>
            </w:rPr>
            <w:fldChar w:fldCharType="end"/>
          </w:r>
        </w:sdtContent>
      </w:sdt>
      <w:r w:rsidR="007F2184" w:rsidRPr="005E4412">
        <w:rPr>
          <w:rFonts w:ascii="Arial" w:hAnsi="Arial" w:cs="Arial"/>
          <w:sz w:val="22"/>
          <w:szCs w:val="22"/>
        </w:rPr>
        <w:t xml:space="preserve"> </w:t>
      </w:r>
      <w:r w:rsidR="00415F52" w:rsidRPr="005E4412">
        <w:rPr>
          <w:rFonts w:ascii="Arial" w:hAnsi="Arial" w:cs="Arial"/>
          <w:sz w:val="22"/>
          <w:szCs w:val="22"/>
        </w:rPr>
        <w:t>and the Council’s Leisure, Culture and Outdoor Recreation Strategy</w:t>
      </w:r>
      <w:r w:rsidR="005C423F" w:rsidRPr="005E4412">
        <w:rPr>
          <w:rFonts w:ascii="Arial" w:hAnsi="Arial" w:cs="Arial"/>
          <w:sz w:val="22"/>
          <w:szCs w:val="22"/>
        </w:rPr>
        <w:t xml:space="preserve"> </w:t>
      </w:r>
      <w:sdt>
        <w:sdtPr>
          <w:rPr>
            <w:rFonts w:ascii="Arial" w:hAnsi="Arial" w:cs="Arial"/>
            <w:sz w:val="22"/>
            <w:szCs w:val="22"/>
          </w:rPr>
          <w:id w:val="-2143339832"/>
          <w:citation/>
        </w:sdtPr>
        <w:sdtContent>
          <w:r w:rsidR="005C423F" w:rsidRPr="005E4412">
            <w:rPr>
              <w:rFonts w:ascii="Arial" w:hAnsi="Arial" w:cs="Arial"/>
              <w:sz w:val="22"/>
              <w:szCs w:val="22"/>
            </w:rPr>
            <w:fldChar w:fldCharType="begin"/>
          </w:r>
          <w:r w:rsidR="005C423F" w:rsidRPr="005E4412">
            <w:rPr>
              <w:rFonts w:ascii="Arial" w:hAnsi="Arial" w:cs="Arial"/>
              <w:sz w:val="22"/>
              <w:szCs w:val="22"/>
            </w:rPr>
            <w:instrText xml:space="preserve">CITATION Car23 \n  \t  \l 2057 </w:instrText>
          </w:r>
          <w:r w:rsidR="005C423F" w:rsidRPr="005E4412">
            <w:rPr>
              <w:rFonts w:ascii="Arial" w:hAnsi="Arial" w:cs="Arial"/>
              <w:sz w:val="22"/>
              <w:szCs w:val="22"/>
            </w:rPr>
            <w:fldChar w:fldCharType="separate"/>
          </w:r>
          <w:r w:rsidR="005C423F" w:rsidRPr="005E4412">
            <w:rPr>
              <w:rFonts w:ascii="Arial" w:hAnsi="Arial" w:cs="Arial"/>
              <w:noProof/>
              <w:sz w:val="22"/>
              <w:szCs w:val="22"/>
            </w:rPr>
            <w:t>(2023)</w:t>
          </w:r>
          <w:r w:rsidR="005C423F" w:rsidRPr="005E4412">
            <w:rPr>
              <w:rFonts w:ascii="Arial" w:hAnsi="Arial" w:cs="Arial"/>
              <w:sz w:val="22"/>
              <w:szCs w:val="22"/>
            </w:rPr>
            <w:fldChar w:fldCharType="end"/>
          </w:r>
        </w:sdtContent>
      </w:sdt>
      <w:r w:rsidR="00415F52" w:rsidRPr="005E4412">
        <w:rPr>
          <w:rFonts w:ascii="Arial" w:hAnsi="Arial" w:cs="Arial"/>
          <w:sz w:val="22"/>
          <w:szCs w:val="22"/>
        </w:rPr>
        <w:t>, which position physical activity as a core lever for prevention and community benefit.</w:t>
      </w:r>
    </w:p>
    <w:p w14:paraId="61C97E6D" w14:textId="39F81FFB" w:rsidR="00415F52" w:rsidRPr="005E4412" w:rsidRDefault="00415F52" w:rsidP="00D27892">
      <w:pPr>
        <w:spacing w:line="360" w:lineRule="auto"/>
        <w:rPr>
          <w:rFonts w:ascii="Arial" w:hAnsi="Arial" w:cs="Arial"/>
          <w:sz w:val="22"/>
          <w:szCs w:val="22"/>
        </w:rPr>
      </w:pPr>
    </w:p>
    <w:p w14:paraId="4E6FCE25" w14:textId="592B8169"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Sector governance since 2010 has also changed the operating landscape. Austerity and public</w:t>
      </w:r>
      <w:r w:rsidRPr="005E4412">
        <w:rPr>
          <w:rFonts w:ascii="Cambria Math" w:hAnsi="Cambria Math" w:cs="Cambria Math"/>
          <w:sz w:val="22"/>
          <w:szCs w:val="22"/>
        </w:rPr>
        <w:t>‑</w:t>
      </w:r>
      <w:r w:rsidRPr="005E4412">
        <w:rPr>
          <w:rFonts w:ascii="Arial" w:hAnsi="Arial" w:cs="Arial"/>
          <w:sz w:val="22"/>
          <w:szCs w:val="22"/>
        </w:rPr>
        <w:t xml:space="preserve">service reform accelerated community asset transfer and outsourcing across the UK leisure estate, with recognised tensions between financial sustainability and social purpose </w:t>
      </w:r>
      <w:sdt>
        <w:sdtPr>
          <w:rPr>
            <w:rFonts w:ascii="Arial" w:hAnsi="Arial" w:cs="Arial"/>
            <w:sz w:val="22"/>
            <w:szCs w:val="22"/>
          </w:rPr>
          <w:id w:val="-1338761567"/>
          <w:citation/>
        </w:sdtPr>
        <w:sdtContent>
          <w:r w:rsidR="00503270" w:rsidRPr="005E4412">
            <w:rPr>
              <w:rFonts w:ascii="Arial" w:hAnsi="Arial" w:cs="Arial"/>
              <w:sz w:val="22"/>
              <w:szCs w:val="22"/>
            </w:rPr>
            <w:fldChar w:fldCharType="begin"/>
          </w:r>
          <w:r w:rsidR="00503270" w:rsidRPr="005E4412">
            <w:rPr>
              <w:rFonts w:ascii="Arial" w:hAnsi="Arial" w:cs="Arial"/>
              <w:sz w:val="22"/>
              <w:szCs w:val="22"/>
            </w:rPr>
            <w:instrText xml:space="preserve"> CITATION Nic20 \l 2057 </w:instrText>
          </w:r>
          <w:r w:rsidR="00503270" w:rsidRPr="005E4412">
            <w:rPr>
              <w:rFonts w:ascii="Arial" w:hAnsi="Arial" w:cs="Arial"/>
              <w:sz w:val="22"/>
              <w:szCs w:val="22"/>
            </w:rPr>
            <w:fldChar w:fldCharType="separate"/>
          </w:r>
          <w:r w:rsidR="00503270" w:rsidRPr="005E4412">
            <w:rPr>
              <w:rFonts w:ascii="Arial" w:hAnsi="Arial" w:cs="Arial"/>
              <w:noProof/>
              <w:sz w:val="22"/>
              <w:szCs w:val="22"/>
            </w:rPr>
            <w:t>(Nichols, et al., 2020)</w:t>
          </w:r>
          <w:r w:rsidR="00503270" w:rsidRPr="005E4412">
            <w:rPr>
              <w:rFonts w:ascii="Arial" w:hAnsi="Arial" w:cs="Arial"/>
              <w:sz w:val="22"/>
              <w:szCs w:val="22"/>
            </w:rPr>
            <w:fldChar w:fldCharType="end"/>
          </w:r>
        </w:sdtContent>
      </w:sdt>
      <w:sdt>
        <w:sdtPr>
          <w:rPr>
            <w:rFonts w:ascii="Arial" w:hAnsi="Arial" w:cs="Arial"/>
            <w:sz w:val="22"/>
            <w:szCs w:val="22"/>
          </w:rPr>
          <w:id w:val="284165887"/>
          <w:citation/>
        </w:sdtPr>
        <w:sdtContent>
          <w:r w:rsidR="00503270" w:rsidRPr="005E4412">
            <w:rPr>
              <w:rFonts w:ascii="Arial" w:hAnsi="Arial" w:cs="Arial"/>
              <w:sz w:val="22"/>
              <w:szCs w:val="22"/>
            </w:rPr>
            <w:fldChar w:fldCharType="begin"/>
          </w:r>
          <w:r w:rsidR="00503270" w:rsidRPr="005E4412">
            <w:rPr>
              <w:rFonts w:ascii="Arial" w:hAnsi="Arial" w:cs="Arial"/>
              <w:sz w:val="22"/>
              <w:szCs w:val="22"/>
            </w:rPr>
            <w:instrText xml:space="preserve"> CITATION Par17 \l 2057 </w:instrText>
          </w:r>
          <w:r w:rsidR="00503270" w:rsidRPr="005E4412">
            <w:rPr>
              <w:rFonts w:ascii="Arial" w:hAnsi="Arial" w:cs="Arial"/>
              <w:sz w:val="22"/>
              <w:szCs w:val="22"/>
            </w:rPr>
            <w:fldChar w:fldCharType="separate"/>
          </w:r>
          <w:r w:rsidR="00503270" w:rsidRPr="005E4412">
            <w:rPr>
              <w:rFonts w:ascii="Arial" w:hAnsi="Arial" w:cs="Arial"/>
              <w:noProof/>
              <w:sz w:val="22"/>
              <w:szCs w:val="22"/>
            </w:rPr>
            <w:t xml:space="preserve"> (Parker &amp; Lloyd, 2017)</w:t>
          </w:r>
          <w:r w:rsidR="00503270" w:rsidRPr="005E4412">
            <w:rPr>
              <w:rFonts w:ascii="Arial" w:hAnsi="Arial" w:cs="Arial"/>
              <w:sz w:val="22"/>
              <w:szCs w:val="22"/>
            </w:rPr>
            <w:fldChar w:fldCharType="end"/>
          </w:r>
        </w:sdtContent>
      </w:sdt>
      <w:r w:rsidR="00525D8E" w:rsidRPr="005E4412">
        <w:rPr>
          <w:rFonts w:ascii="Arial" w:hAnsi="Arial" w:cs="Arial"/>
          <w:sz w:val="22"/>
          <w:szCs w:val="22"/>
        </w:rPr>
        <w:t>.</w:t>
      </w:r>
      <w:r w:rsidR="00503270" w:rsidRPr="005E4412">
        <w:rPr>
          <w:rFonts w:ascii="Arial" w:hAnsi="Arial" w:cs="Arial"/>
          <w:sz w:val="22"/>
          <w:szCs w:val="22"/>
        </w:rPr>
        <w:t xml:space="preserve"> </w:t>
      </w:r>
      <w:r w:rsidRPr="005E4412">
        <w:rPr>
          <w:rFonts w:ascii="Arial" w:hAnsi="Arial" w:cs="Arial"/>
          <w:sz w:val="22"/>
          <w:szCs w:val="22"/>
        </w:rPr>
        <w:t>Reviews note uneven capacity and risk transfer, while Parliamentary evidence has raised concerns about pseudo</w:t>
      </w:r>
      <w:r w:rsidRPr="005E4412">
        <w:rPr>
          <w:rFonts w:ascii="Cambria Math" w:hAnsi="Cambria Math" w:cs="Cambria Math"/>
          <w:sz w:val="22"/>
          <w:szCs w:val="22"/>
        </w:rPr>
        <w:t>‑</w:t>
      </w:r>
      <w:r w:rsidRPr="005E4412">
        <w:rPr>
          <w:rFonts w:ascii="Arial" w:hAnsi="Arial" w:cs="Arial"/>
          <w:sz w:val="22"/>
          <w:szCs w:val="22"/>
        </w:rPr>
        <w:t>charitable structures and tax fairness in outsourcing arrangements</w:t>
      </w:r>
      <w:sdt>
        <w:sdtPr>
          <w:rPr>
            <w:rFonts w:ascii="Arial" w:hAnsi="Arial" w:cs="Arial"/>
            <w:sz w:val="22"/>
            <w:szCs w:val="22"/>
          </w:rPr>
          <w:id w:val="1439254188"/>
          <w:citation/>
        </w:sdtPr>
        <w:sdtContent>
          <w:r w:rsidR="00FA72FD" w:rsidRPr="005E4412">
            <w:rPr>
              <w:rFonts w:ascii="Arial" w:hAnsi="Arial" w:cs="Arial"/>
              <w:sz w:val="22"/>
              <w:szCs w:val="22"/>
            </w:rPr>
            <w:fldChar w:fldCharType="begin"/>
          </w:r>
          <w:r w:rsidR="00FA72FD" w:rsidRPr="005E4412">
            <w:rPr>
              <w:rFonts w:ascii="Arial" w:hAnsi="Arial" w:cs="Arial"/>
              <w:sz w:val="22"/>
              <w:szCs w:val="22"/>
            </w:rPr>
            <w:instrText xml:space="preserve"> CITATION SPO18 \l 2057 </w:instrText>
          </w:r>
          <w:r w:rsidR="00FA72FD" w:rsidRPr="005E4412">
            <w:rPr>
              <w:rFonts w:ascii="Arial" w:hAnsi="Arial" w:cs="Arial"/>
              <w:sz w:val="22"/>
              <w:szCs w:val="22"/>
            </w:rPr>
            <w:fldChar w:fldCharType="separate"/>
          </w:r>
          <w:r w:rsidR="00FA72FD" w:rsidRPr="005E4412">
            <w:rPr>
              <w:rFonts w:ascii="Arial" w:hAnsi="Arial" w:cs="Arial"/>
              <w:noProof/>
              <w:sz w:val="22"/>
              <w:szCs w:val="22"/>
            </w:rPr>
            <w:t xml:space="preserve"> (SPORTA, 2018)</w:t>
          </w:r>
          <w:r w:rsidR="00FA72FD" w:rsidRPr="005E4412">
            <w:rPr>
              <w:rFonts w:ascii="Arial" w:hAnsi="Arial" w:cs="Arial"/>
              <w:sz w:val="22"/>
              <w:szCs w:val="22"/>
            </w:rPr>
            <w:fldChar w:fldCharType="end"/>
          </w:r>
        </w:sdtContent>
      </w:sdt>
      <w:r w:rsidR="00525D8E" w:rsidRPr="005E4412">
        <w:rPr>
          <w:rFonts w:ascii="Arial" w:hAnsi="Arial" w:cs="Arial"/>
          <w:sz w:val="22"/>
          <w:szCs w:val="22"/>
        </w:rPr>
        <w:t xml:space="preserve">. </w:t>
      </w:r>
      <w:r w:rsidRPr="005E4412">
        <w:rPr>
          <w:rFonts w:ascii="Arial" w:hAnsi="Arial" w:cs="Arial"/>
          <w:sz w:val="22"/>
          <w:szCs w:val="22"/>
        </w:rPr>
        <w:t xml:space="preserve">In this climate, a balanced valuation </w:t>
      </w:r>
      <w:r w:rsidR="00857A74" w:rsidRPr="005E4412">
        <w:rPr>
          <w:rFonts w:ascii="Arial" w:hAnsi="Arial" w:cs="Arial"/>
          <w:sz w:val="22"/>
          <w:szCs w:val="22"/>
        </w:rPr>
        <w:t xml:space="preserve">– </w:t>
      </w:r>
      <w:r w:rsidRPr="005E4412">
        <w:rPr>
          <w:rFonts w:ascii="Arial" w:hAnsi="Arial" w:cs="Arial"/>
          <w:sz w:val="22"/>
          <w:szCs w:val="22"/>
        </w:rPr>
        <w:t>one that integrates finance, prevention and lived community benefit</w:t>
      </w:r>
      <w:r w:rsidR="00857A74" w:rsidRPr="005E4412">
        <w:rPr>
          <w:rFonts w:ascii="Arial" w:hAnsi="Arial" w:cs="Arial"/>
          <w:sz w:val="22"/>
          <w:szCs w:val="22"/>
        </w:rPr>
        <w:t xml:space="preserve"> – </w:t>
      </w:r>
      <w:r w:rsidRPr="005E4412">
        <w:rPr>
          <w:rFonts w:ascii="Arial" w:hAnsi="Arial" w:cs="Arial"/>
          <w:sz w:val="22"/>
          <w:szCs w:val="22"/>
        </w:rPr>
        <w:t>is a governance necessit</w:t>
      </w:r>
      <w:r w:rsidR="00525D8E" w:rsidRPr="005E4412">
        <w:rPr>
          <w:rFonts w:ascii="Arial" w:hAnsi="Arial" w:cs="Arial"/>
          <w:sz w:val="22"/>
          <w:szCs w:val="22"/>
        </w:rPr>
        <w:t>y</w:t>
      </w:r>
      <w:r w:rsidRPr="005E4412">
        <w:rPr>
          <w:rFonts w:ascii="Arial" w:hAnsi="Arial" w:cs="Arial"/>
          <w:sz w:val="22"/>
          <w:szCs w:val="22"/>
        </w:rPr>
        <w:t>.</w:t>
      </w:r>
    </w:p>
    <w:p w14:paraId="3DA0653F" w14:textId="77777777" w:rsidR="00415F52" w:rsidRPr="005E4412" w:rsidRDefault="00415F52" w:rsidP="00D27892">
      <w:pPr>
        <w:spacing w:line="360" w:lineRule="auto"/>
        <w:rPr>
          <w:rFonts w:ascii="Arial" w:hAnsi="Arial" w:cs="Arial"/>
          <w:sz w:val="22"/>
          <w:szCs w:val="22"/>
        </w:rPr>
      </w:pPr>
    </w:p>
    <w:p w14:paraId="359BD764" w14:textId="0C65287D" w:rsidR="007015FD" w:rsidRPr="005E4412" w:rsidRDefault="007015FD" w:rsidP="007015FD">
      <w:pPr>
        <w:spacing w:line="360" w:lineRule="auto"/>
        <w:rPr>
          <w:rFonts w:ascii="Arial" w:hAnsi="Arial" w:cs="Arial"/>
          <w:sz w:val="22"/>
          <w:szCs w:val="22"/>
        </w:rPr>
      </w:pPr>
      <w:r w:rsidRPr="005E4412">
        <w:rPr>
          <w:rFonts w:ascii="Arial" w:hAnsi="Arial" w:cs="Arial"/>
          <w:sz w:val="22"/>
          <w:szCs w:val="22"/>
        </w:rPr>
        <w:t xml:space="preserve">Three complementary lenses are used in this study to organise evidence and reduce conceptual blind spots: economic or public value, wellbeing value, and social capital or community value. While no single lens is treated as sufficient on its own, wellbeing value is primary in this framework, reflecting the study’s focus on </w:t>
      </w:r>
      <w:proofErr w:type="gramStart"/>
      <w:r w:rsidRPr="005E4412">
        <w:rPr>
          <w:rFonts w:ascii="Arial" w:hAnsi="Arial" w:cs="Arial"/>
          <w:sz w:val="22"/>
          <w:szCs w:val="22"/>
        </w:rPr>
        <w:t>participants’</w:t>
      </w:r>
      <w:proofErr w:type="gramEnd"/>
      <w:r w:rsidRPr="005E4412">
        <w:rPr>
          <w:rFonts w:ascii="Arial" w:hAnsi="Arial" w:cs="Arial"/>
          <w:sz w:val="22"/>
          <w:szCs w:val="22"/>
        </w:rPr>
        <w:t xml:space="preserve"> lived experience of physical activity. Economic and public value operate as an important but secondary lens, translating outcomes into forms that are legible to </w:t>
      </w:r>
      <w:r w:rsidR="009F5201" w:rsidRPr="005E4412">
        <w:rPr>
          <w:rFonts w:ascii="Arial" w:hAnsi="Arial" w:cs="Arial"/>
          <w:sz w:val="22"/>
          <w:szCs w:val="22"/>
        </w:rPr>
        <w:t>decision-makers</w:t>
      </w:r>
      <w:r w:rsidRPr="005E4412">
        <w:rPr>
          <w:rFonts w:ascii="Arial" w:hAnsi="Arial" w:cs="Arial"/>
          <w:sz w:val="22"/>
          <w:szCs w:val="22"/>
        </w:rPr>
        <w:t>, while social capital provides a contextual lens for understanding how value is shaped by relationships, access and participation.</w:t>
      </w:r>
    </w:p>
    <w:p w14:paraId="79EA23E3" w14:textId="77777777" w:rsidR="0071240C" w:rsidRPr="005E4412" w:rsidRDefault="0071240C" w:rsidP="007015FD">
      <w:pPr>
        <w:spacing w:line="360" w:lineRule="auto"/>
        <w:rPr>
          <w:rFonts w:ascii="Arial" w:hAnsi="Arial" w:cs="Arial"/>
          <w:sz w:val="22"/>
          <w:szCs w:val="22"/>
        </w:rPr>
      </w:pPr>
    </w:p>
    <w:p w14:paraId="36A2D752" w14:textId="6043B894" w:rsidR="007015FD" w:rsidRPr="005E4412" w:rsidRDefault="007015FD" w:rsidP="007015FD">
      <w:pPr>
        <w:spacing w:line="360" w:lineRule="auto"/>
        <w:rPr>
          <w:rFonts w:ascii="Arial" w:hAnsi="Arial" w:cs="Arial"/>
          <w:sz w:val="22"/>
          <w:szCs w:val="22"/>
        </w:rPr>
      </w:pPr>
      <w:r w:rsidRPr="005E4412">
        <w:rPr>
          <w:rFonts w:ascii="Arial" w:hAnsi="Arial" w:cs="Arial"/>
          <w:sz w:val="22"/>
          <w:szCs w:val="22"/>
        </w:rPr>
        <w:t>Each lens captures a distinct aspect of “value”. Economic or public value converts outcomes into fiscal or productivity signals to support comparison and resource allocation, drawing on public</w:t>
      </w:r>
      <w:r w:rsidRPr="005E4412">
        <w:rPr>
          <w:rFonts w:ascii="Arial" w:hAnsi="Arial" w:cs="Arial"/>
          <w:sz w:val="22"/>
          <w:szCs w:val="22"/>
        </w:rPr>
        <w:noBreakHyphen/>
        <w:t>value and social</w:t>
      </w:r>
      <w:r w:rsidRPr="005E4412">
        <w:rPr>
          <w:rFonts w:ascii="Arial" w:hAnsi="Arial" w:cs="Arial"/>
          <w:sz w:val="22"/>
          <w:szCs w:val="22"/>
        </w:rPr>
        <w:noBreakHyphen/>
        <w:t xml:space="preserve">accounting traditions </w:t>
      </w:r>
      <w:sdt>
        <w:sdtPr>
          <w:rPr>
            <w:rFonts w:ascii="Arial" w:hAnsi="Arial" w:cs="Arial"/>
            <w:sz w:val="22"/>
            <w:szCs w:val="22"/>
          </w:rPr>
          <w:id w:val="-310261615"/>
          <w:citation/>
        </w:sdtPr>
        <w:sdtContent>
          <w:r w:rsidR="0071240C" w:rsidRPr="005E4412">
            <w:rPr>
              <w:rFonts w:ascii="Arial" w:hAnsi="Arial" w:cs="Arial"/>
              <w:sz w:val="22"/>
              <w:szCs w:val="22"/>
            </w:rPr>
            <w:fldChar w:fldCharType="begin"/>
          </w:r>
          <w:r w:rsidR="0071240C" w:rsidRPr="005E4412">
            <w:rPr>
              <w:rFonts w:ascii="Arial" w:hAnsi="Arial" w:cs="Arial"/>
              <w:sz w:val="22"/>
              <w:szCs w:val="22"/>
            </w:rPr>
            <w:instrText xml:space="preserve"> CITATION Cli13 \l 2057 </w:instrText>
          </w:r>
          <w:r w:rsidR="0071240C" w:rsidRPr="005E4412">
            <w:rPr>
              <w:rFonts w:ascii="Arial" w:hAnsi="Arial" w:cs="Arial"/>
              <w:sz w:val="22"/>
              <w:szCs w:val="22"/>
            </w:rPr>
            <w:fldChar w:fldCharType="separate"/>
          </w:r>
          <w:r w:rsidR="0071240C" w:rsidRPr="005E4412">
            <w:rPr>
              <w:rFonts w:ascii="Arial" w:hAnsi="Arial" w:cs="Arial"/>
              <w:noProof/>
              <w:sz w:val="22"/>
              <w:szCs w:val="22"/>
            </w:rPr>
            <w:t>(Clifford, et al., 2013)</w:t>
          </w:r>
          <w:r w:rsidR="0071240C" w:rsidRPr="005E4412">
            <w:rPr>
              <w:rFonts w:ascii="Arial" w:hAnsi="Arial" w:cs="Arial"/>
              <w:sz w:val="22"/>
              <w:szCs w:val="22"/>
            </w:rPr>
            <w:fldChar w:fldCharType="end"/>
          </w:r>
        </w:sdtContent>
      </w:sdt>
      <w:r w:rsidRPr="005E4412">
        <w:rPr>
          <w:rFonts w:ascii="Arial" w:hAnsi="Arial" w:cs="Arial"/>
          <w:sz w:val="22"/>
          <w:szCs w:val="22"/>
        </w:rPr>
        <w:t>. Wellbeing value centres subjective experience and quality of life, aligned with wellbeing economics and capabilities</w:t>
      </w:r>
      <w:r w:rsidRPr="005E4412">
        <w:rPr>
          <w:rFonts w:ascii="Arial" w:hAnsi="Arial" w:cs="Arial"/>
          <w:sz w:val="22"/>
          <w:szCs w:val="22"/>
        </w:rPr>
        <w:noBreakHyphen/>
        <w:t xml:space="preserve">based thinking, which emphasises people’s real freedoms to live lives they have reason to value </w:t>
      </w:r>
      <w:sdt>
        <w:sdtPr>
          <w:rPr>
            <w:rFonts w:ascii="Arial" w:hAnsi="Arial" w:cs="Arial"/>
            <w:sz w:val="22"/>
            <w:szCs w:val="22"/>
          </w:rPr>
          <w:id w:val="254952728"/>
          <w:citation/>
        </w:sdtPr>
        <w:sdtContent>
          <w:r w:rsidR="001575FF" w:rsidRPr="005E4412">
            <w:rPr>
              <w:rFonts w:ascii="Arial" w:hAnsi="Arial" w:cs="Arial"/>
              <w:sz w:val="22"/>
              <w:szCs w:val="22"/>
            </w:rPr>
            <w:fldChar w:fldCharType="begin"/>
          </w:r>
          <w:r w:rsidR="001575FF" w:rsidRPr="005E4412">
            <w:rPr>
              <w:rFonts w:ascii="Arial" w:hAnsi="Arial" w:cs="Arial"/>
              <w:sz w:val="22"/>
              <w:szCs w:val="22"/>
            </w:rPr>
            <w:instrText xml:space="preserve"> CITATION Dal18 \l 2057 </w:instrText>
          </w:r>
          <w:r w:rsidR="001575FF" w:rsidRPr="005E4412">
            <w:rPr>
              <w:rFonts w:ascii="Arial" w:hAnsi="Arial" w:cs="Arial"/>
              <w:sz w:val="22"/>
              <w:szCs w:val="22"/>
            </w:rPr>
            <w:fldChar w:fldCharType="separate"/>
          </w:r>
          <w:r w:rsidR="001575FF" w:rsidRPr="005E4412">
            <w:rPr>
              <w:rFonts w:ascii="Arial" w:hAnsi="Arial" w:cs="Arial"/>
              <w:noProof/>
              <w:sz w:val="22"/>
              <w:szCs w:val="22"/>
            </w:rPr>
            <w:t>(Dalziel, et al., 2018)</w:t>
          </w:r>
          <w:r w:rsidR="001575FF" w:rsidRPr="005E4412">
            <w:rPr>
              <w:rFonts w:ascii="Arial" w:hAnsi="Arial" w:cs="Arial"/>
              <w:sz w:val="22"/>
              <w:szCs w:val="22"/>
            </w:rPr>
            <w:fldChar w:fldCharType="end"/>
          </w:r>
        </w:sdtContent>
      </w:sdt>
      <w:sdt>
        <w:sdtPr>
          <w:rPr>
            <w:rFonts w:ascii="Arial" w:hAnsi="Arial" w:cs="Arial"/>
            <w:sz w:val="22"/>
            <w:szCs w:val="22"/>
          </w:rPr>
          <w:id w:val="2045255626"/>
          <w:citation/>
        </w:sdtPr>
        <w:sdtContent>
          <w:r w:rsidR="0059184C" w:rsidRPr="005E4412">
            <w:rPr>
              <w:rFonts w:ascii="Arial" w:hAnsi="Arial" w:cs="Arial"/>
              <w:sz w:val="22"/>
              <w:szCs w:val="22"/>
            </w:rPr>
            <w:fldChar w:fldCharType="begin"/>
          </w:r>
          <w:r w:rsidR="0059184C" w:rsidRPr="005E4412">
            <w:rPr>
              <w:rFonts w:ascii="Arial" w:hAnsi="Arial" w:cs="Arial"/>
              <w:sz w:val="22"/>
              <w:szCs w:val="22"/>
            </w:rPr>
            <w:instrText xml:space="preserve"> CITATION Kah10 \l 2057 </w:instrText>
          </w:r>
          <w:r w:rsidR="0059184C" w:rsidRPr="005E4412">
            <w:rPr>
              <w:rFonts w:ascii="Arial" w:hAnsi="Arial" w:cs="Arial"/>
              <w:sz w:val="22"/>
              <w:szCs w:val="22"/>
            </w:rPr>
            <w:fldChar w:fldCharType="separate"/>
          </w:r>
          <w:r w:rsidR="0059184C" w:rsidRPr="005E4412">
            <w:rPr>
              <w:rFonts w:ascii="Arial" w:hAnsi="Arial" w:cs="Arial"/>
              <w:noProof/>
              <w:sz w:val="22"/>
              <w:szCs w:val="22"/>
            </w:rPr>
            <w:t xml:space="preserve"> (Kahneman &amp; Deaton, 2010)</w:t>
          </w:r>
          <w:r w:rsidR="0059184C" w:rsidRPr="005E4412">
            <w:rPr>
              <w:rFonts w:ascii="Arial" w:hAnsi="Arial" w:cs="Arial"/>
              <w:sz w:val="22"/>
              <w:szCs w:val="22"/>
            </w:rPr>
            <w:fldChar w:fldCharType="end"/>
          </w:r>
        </w:sdtContent>
      </w:sdt>
      <w:r w:rsidR="0059184C" w:rsidRPr="005E4412">
        <w:rPr>
          <w:rFonts w:ascii="Arial" w:hAnsi="Arial" w:cs="Arial"/>
          <w:sz w:val="22"/>
          <w:szCs w:val="22"/>
        </w:rPr>
        <w:t>.</w:t>
      </w:r>
      <w:r w:rsidRPr="005E4412">
        <w:rPr>
          <w:rFonts w:ascii="Arial" w:hAnsi="Arial" w:cs="Arial"/>
          <w:sz w:val="22"/>
          <w:szCs w:val="22"/>
        </w:rPr>
        <w:t xml:space="preserve"> Social capital focuses on connection, trust and participation within communities, recognising that these relational dimensions are often central to how individuals experience value, but may be uneven or exclusionary if access and design are not addressed </w:t>
      </w:r>
      <w:sdt>
        <w:sdtPr>
          <w:rPr>
            <w:rFonts w:ascii="Arial" w:hAnsi="Arial" w:cs="Arial"/>
            <w:sz w:val="22"/>
            <w:szCs w:val="22"/>
          </w:rPr>
          <w:id w:val="-1651741391"/>
          <w:citation/>
        </w:sdtPr>
        <w:sdtContent>
          <w:r w:rsidR="0059184C" w:rsidRPr="005E4412">
            <w:rPr>
              <w:rFonts w:ascii="Arial" w:hAnsi="Arial" w:cs="Arial"/>
              <w:sz w:val="22"/>
              <w:szCs w:val="22"/>
            </w:rPr>
            <w:fldChar w:fldCharType="begin"/>
          </w:r>
          <w:r w:rsidR="0059184C" w:rsidRPr="005E4412">
            <w:rPr>
              <w:rFonts w:ascii="Arial" w:hAnsi="Arial" w:cs="Arial"/>
              <w:sz w:val="22"/>
              <w:szCs w:val="22"/>
            </w:rPr>
            <w:instrText xml:space="preserve"> CITATION Por98 \l 2057 </w:instrText>
          </w:r>
          <w:r w:rsidR="0059184C" w:rsidRPr="005E4412">
            <w:rPr>
              <w:rFonts w:ascii="Arial" w:hAnsi="Arial" w:cs="Arial"/>
              <w:sz w:val="22"/>
              <w:szCs w:val="22"/>
            </w:rPr>
            <w:fldChar w:fldCharType="separate"/>
          </w:r>
          <w:r w:rsidR="0059184C" w:rsidRPr="005E4412">
            <w:rPr>
              <w:rFonts w:ascii="Arial" w:hAnsi="Arial" w:cs="Arial"/>
              <w:noProof/>
              <w:sz w:val="22"/>
              <w:szCs w:val="22"/>
            </w:rPr>
            <w:t>(Portes, 1998)</w:t>
          </w:r>
          <w:r w:rsidR="0059184C" w:rsidRPr="005E4412">
            <w:rPr>
              <w:rFonts w:ascii="Arial" w:hAnsi="Arial" w:cs="Arial"/>
              <w:sz w:val="22"/>
              <w:szCs w:val="22"/>
            </w:rPr>
            <w:fldChar w:fldCharType="end"/>
          </w:r>
        </w:sdtContent>
      </w:sdt>
      <w:r w:rsidRPr="005E4412">
        <w:rPr>
          <w:rFonts w:ascii="Arial" w:hAnsi="Arial" w:cs="Arial"/>
          <w:sz w:val="22"/>
          <w:szCs w:val="22"/>
        </w:rPr>
        <w:t>.</w:t>
      </w:r>
    </w:p>
    <w:p w14:paraId="07695DC9" w14:textId="77777777" w:rsidR="0059184C" w:rsidRPr="005E4412" w:rsidRDefault="0059184C" w:rsidP="007015FD">
      <w:pPr>
        <w:spacing w:line="360" w:lineRule="auto"/>
        <w:rPr>
          <w:rFonts w:ascii="Arial" w:hAnsi="Arial" w:cs="Arial"/>
          <w:sz w:val="22"/>
          <w:szCs w:val="22"/>
        </w:rPr>
      </w:pPr>
    </w:p>
    <w:p w14:paraId="202B2860" w14:textId="6355FAD5" w:rsidR="007015FD" w:rsidRPr="005E4412" w:rsidRDefault="007015FD" w:rsidP="007015FD">
      <w:pPr>
        <w:spacing w:line="360" w:lineRule="auto"/>
        <w:rPr>
          <w:rFonts w:ascii="Arial" w:hAnsi="Arial" w:cs="Arial"/>
          <w:sz w:val="22"/>
          <w:szCs w:val="22"/>
        </w:rPr>
      </w:pPr>
      <w:r w:rsidRPr="005E4412">
        <w:rPr>
          <w:rFonts w:ascii="Arial" w:hAnsi="Arial" w:cs="Arial"/>
          <w:sz w:val="22"/>
          <w:szCs w:val="22"/>
        </w:rPr>
        <w:t xml:space="preserve">Using these lenses in combination helps avoid the limitations of any single approach. Financial valuation alone risks reducing complex social experiences to what can be monetised; wellbeing measures without context may overlook distribution and access; and social capital accounts, if used in isolation, may lack traction in </w:t>
      </w:r>
      <w:r w:rsidR="00074B0E" w:rsidRPr="005E4412">
        <w:rPr>
          <w:rFonts w:ascii="Arial" w:hAnsi="Arial" w:cs="Arial"/>
          <w:sz w:val="22"/>
          <w:szCs w:val="22"/>
        </w:rPr>
        <w:t>public-sector</w:t>
      </w:r>
      <w:r w:rsidRPr="005E4412">
        <w:rPr>
          <w:rFonts w:ascii="Arial" w:hAnsi="Arial" w:cs="Arial"/>
          <w:sz w:val="22"/>
          <w:szCs w:val="22"/>
        </w:rPr>
        <w:t xml:space="preserve"> decision</w:t>
      </w:r>
      <w:r w:rsidRPr="005E4412">
        <w:rPr>
          <w:rFonts w:ascii="Arial" w:hAnsi="Arial" w:cs="Arial"/>
          <w:sz w:val="22"/>
          <w:szCs w:val="22"/>
        </w:rPr>
        <w:noBreakHyphen/>
        <w:t xml:space="preserve">making. Together, the lenses provide a </w:t>
      </w:r>
      <w:proofErr w:type="gramStart"/>
      <w:r w:rsidRPr="005E4412">
        <w:rPr>
          <w:rFonts w:ascii="Arial" w:hAnsi="Arial" w:cs="Arial"/>
          <w:sz w:val="22"/>
          <w:szCs w:val="22"/>
        </w:rPr>
        <w:t>more complete and credible</w:t>
      </w:r>
      <w:proofErr w:type="gramEnd"/>
      <w:r w:rsidRPr="005E4412">
        <w:rPr>
          <w:rFonts w:ascii="Arial" w:hAnsi="Arial" w:cs="Arial"/>
          <w:sz w:val="22"/>
          <w:szCs w:val="22"/>
        </w:rPr>
        <w:t xml:space="preserve"> conceptual framework for examining value in public leisure, while also defining the limits of the study. The analysis does not attempt to produce a single definitive measure of “true value”, nor to capture all possible economic or societal effects of physical activity. Instead, it focuses on those dimensions of value that are most meaningful to participants and most relevant to a Welsh local</w:t>
      </w:r>
      <w:r w:rsidRPr="005E4412">
        <w:rPr>
          <w:rFonts w:ascii="Arial" w:hAnsi="Arial" w:cs="Arial"/>
          <w:sz w:val="22"/>
          <w:szCs w:val="22"/>
        </w:rPr>
        <w:noBreakHyphen/>
        <w:t>authority context operating under statutory duties and budget pressure.</w:t>
      </w:r>
    </w:p>
    <w:p w14:paraId="3149DAB2" w14:textId="77777777" w:rsidR="00415F52" w:rsidRPr="005E4412" w:rsidRDefault="00415F52" w:rsidP="00D27892">
      <w:pPr>
        <w:spacing w:line="360" w:lineRule="auto"/>
        <w:rPr>
          <w:rFonts w:ascii="Arial" w:hAnsi="Arial" w:cs="Arial"/>
          <w:sz w:val="22"/>
          <w:szCs w:val="22"/>
        </w:rPr>
      </w:pPr>
    </w:p>
    <w:p w14:paraId="004F5790" w14:textId="5EC403B0" w:rsidR="00415F52" w:rsidRPr="005E4412" w:rsidRDefault="00A9742A" w:rsidP="00D27892">
      <w:pPr>
        <w:spacing w:line="360" w:lineRule="auto"/>
        <w:rPr>
          <w:rFonts w:ascii="Arial" w:hAnsi="Arial" w:cs="Arial"/>
          <w:sz w:val="22"/>
          <w:szCs w:val="22"/>
        </w:rPr>
      </w:pPr>
      <w:r w:rsidRPr="005E4412">
        <w:rPr>
          <w:rFonts w:ascii="Arial" w:hAnsi="Arial" w:cs="Arial"/>
          <w:sz w:val="22"/>
          <w:szCs w:val="22"/>
        </w:rPr>
        <w:t xml:space="preserve">For Social Return </w:t>
      </w:r>
      <w:r w:rsidR="004F3784" w:rsidRPr="005E4412">
        <w:rPr>
          <w:rFonts w:ascii="Arial" w:hAnsi="Arial" w:cs="Arial"/>
          <w:sz w:val="22"/>
          <w:szCs w:val="22"/>
        </w:rPr>
        <w:t>O</w:t>
      </w:r>
      <w:r w:rsidRPr="005E4412">
        <w:rPr>
          <w:rFonts w:ascii="Arial" w:hAnsi="Arial" w:cs="Arial"/>
          <w:sz w:val="22"/>
          <w:szCs w:val="22"/>
        </w:rPr>
        <w:t>n Investment</w:t>
      </w:r>
      <w:r w:rsidR="004F3784" w:rsidRPr="005E4412">
        <w:rPr>
          <w:rFonts w:ascii="Arial" w:hAnsi="Arial" w:cs="Arial"/>
          <w:sz w:val="22"/>
          <w:szCs w:val="22"/>
        </w:rPr>
        <w:t xml:space="preserve"> (SROI) m</w:t>
      </w:r>
      <w:r w:rsidR="00415F52" w:rsidRPr="005E4412">
        <w:rPr>
          <w:rFonts w:ascii="Arial" w:hAnsi="Arial" w:cs="Arial"/>
          <w:sz w:val="22"/>
          <w:szCs w:val="22"/>
        </w:rPr>
        <w:t>ethodological approaches in practice</w:t>
      </w:r>
      <w:r w:rsidR="00034C43" w:rsidRPr="005E4412">
        <w:rPr>
          <w:rFonts w:ascii="Arial" w:hAnsi="Arial" w:cs="Arial"/>
          <w:sz w:val="22"/>
          <w:szCs w:val="22"/>
        </w:rPr>
        <w:t xml:space="preserve">, a </w:t>
      </w:r>
      <w:r w:rsidR="00670361" w:rsidRPr="005E4412">
        <w:rPr>
          <w:rFonts w:ascii="Arial" w:hAnsi="Arial" w:cs="Arial"/>
          <w:sz w:val="22"/>
          <w:szCs w:val="22"/>
        </w:rPr>
        <w:t xml:space="preserve">stakeholder-led </w:t>
      </w:r>
      <w:r w:rsidR="00034C43" w:rsidRPr="005E4412">
        <w:rPr>
          <w:rFonts w:ascii="Arial" w:hAnsi="Arial" w:cs="Arial"/>
          <w:sz w:val="22"/>
          <w:szCs w:val="22"/>
        </w:rPr>
        <w:t>theory of change is constructed</w:t>
      </w:r>
      <w:r w:rsidR="00670361" w:rsidRPr="005E4412">
        <w:rPr>
          <w:rFonts w:ascii="Arial" w:hAnsi="Arial" w:cs="Arial"/>
          <w:sz w:val="22"/>
          <w:szCs w:val="22"/>
        </w:rPr>
        <w:t xml:space="preserve">, </w:t>
      </w:r>
      <w:r w:rsidR="00415F52" w:rsidRPr="005E4412">
        <w:rPr>
          <w:rFonts w:ascii="Arial" w:hAnsi="Arial" w:cs="Arial"/>
          <w:sz w:val="22"/>
          <w:szCs w:val="22"/>
        </w:rPr>
        <w:t>outcomes</w:t>
      </w:r>
      <w:r w:rsidR="00C16A8E" w:rsidRPr="005E4412">
        <w:rPr>
          <w:rFonts w:ascii="Arial" w:hAnsi="Arial" w:cs="Arial"/>
          <w:sz w:val="22"/>
          <w:szCs w:val="22"/>
        </w:rPr>
        <w:t xml:space="preserve"> are identified</w:t>
      </w:r>
      <w:r w:rsidR="00415F52" w:rsidRPr="005E4412">
        <w:rPr>
          <w:rFonts w:ascii="Arial" w:hAnsi="Arial" w:cs="Arial"/>
          <w:sz w:val="22"/>
          <w:szCs w:val="22"/>
        </w:rPr>
        <w:t>, monetary proxies</w:t>
      </w:r>
      <w:r w:rsidR="00C16A8E" w:rsidRPr="005E4412">
        <w:rPr>
          <w:rFonts w:ascii="Arial" w:hAnsi="Arial" w:cs="Arial"/>
          <w:sz w:val="22"/>
          <w:szCs w:val="22"/>
        </w:rPr>
        <w:t xml:space="preserve"> are assigned</w:t>
      </w:r>
      <w:r w:rsidR="00415F52" w:rsidRPr="005E4412">
        <w:rPr>
          <w:rFonts w:ascii="Arial" w:hAnsi="Arial" w:cs="Arial"/>
          <w:sz w:val="22"/>
          <w:szCs w:val="22"/>
        </w:rPr>
        <w:t xml:space="preserve"> and for counterfactuals </w:t>
      </w:r>
      <w:r w:rsidR="00C0573C" w:rsidRPr="005E4412">
        <w:rPr>
          <w:rFonts w:ascii="Arial" w:hAnsi="Arial" w:cs="Arial"/>
          <w:sz w:val="22"/>
          <w:szCs w:val="22"/>
        </w:rPr>
        <w:t xml:space="preserve">are accounted for </w:t>
      </w:r>
      <w:r w:rsidR="00415F52" w:rsidRPr="005E4412">
        <w:rPr>
          <w:rFonts w:ascii="Arial" w:hAnsi="Arial" w:cs="Arial"/>
          <w:sz w:val="22"/>
          <w:szCs w:val="22"/>
        </w:rPr>
        <w:t>(deadweight, displacement, attribution, drop</w:t>
      </w:r>
      <w:r w:rsidR="00415F52" w:rsidRPr="005E4412">
        <w:rPr>
          <w:rFonts w:ascii="Cambria Math" w:hAnsi="Cambria Math" w:cs="Cambria Math"/>
          <w:sz w:val="22"/>
          <w:szCs w:val="22"/>
        </w:rPr>
        <w:t>‑</w:t>
      </w:r>
      <w:r w:rsidR="00415F52" w:rsidRPr="005E4412">
        <w:rPr>
          <w:rFonts w:ascii="Arial" w:hAnsi="Arial" w:cs="Arial"/>
          <w:sz w:val="22"/>
          <w:szCs w:val="22"/>
        </w:rPr>
        <w:t xml:space="preserve">off). Strengths include participation, explicit logic modelling and a comprehensive intent </w:t>
      </w:r>
      <w:sdt>
        <w:sdtPr>
          <w:rPr>
            <w:rFonts w:ascii="Arial" w:hAnsi="Arial" w:cs="Arial"/>
            <w:sz w:val="22"/>
            <w:szCs w:val="22"/>
          </w:rPr>
          <w:id w:val="502097288"/>
          <w:citation/>
        </w:sdtPr>
        <w:sdtContent>
          <w:r w:rsidR="00855876" w:rsidRPr="005E4412">
            <w:rPr>
              <w:rFonts w:ascii="Arial" w:hAnsi="Arial" w:cs="Arial"/>
              <w:sz w:val="22"/>
              <w:szCs w:val="22"/>
            </w:rPr>
            <w:fldChar w:fldCharType="begin"/>
          </w:r>
          <w:r w:rsidR="00855876" w:rsidRPr="005E4412">
            <w:rPr>
              <w:rFonts w:ascii="Arial" w:hAnsi="Arial" w:cs="Arial"/>
              <w:sz w:val="22"/>
              <w:szCs w:val="22"/>
            </w:rPr>
            <w:instrText xml:space="preserve"> CITATION Arv14 \l 2057 </w:instrText>
          </w:r>
          <w:r w:rsidR="00855876" w:rsidRPr="005E4412">
            <w:rPr>
              <w:rFonts w:ascii="Arial" w:hAnsi="Arial" w:cs="Arial"/>
              <w:sz w:val="22"/>
              <w:szCs w:val="22"/>
            </w:rPr>
            <w:fldChar w:fldCharType="separate"/>
          </w:r>
          <w:r w:rsidR="00855876" w:rsidRPr="005E4412">
            <w:rPr>
              <w:rFonts w:ascii="Arial" w:hAnsi="Arial" w:cs="Arial"/>
              <w:noProof/>
              <w:sz w:val="22"/>
              <w:szCs w:val="22"/>
            </w:rPr>
            <w:t>(Arvidson &amp; Lyon, 2014)</w:t>
          </w:r>
          <w:r w:rsidR="00855876" w:rsidRPr="005E4412">
            <w:rPr>
              <w:rFonts w:ascii="Arial" w:hAnsi="Arial" w:cs="Arial"/>
              <w:sz w:val="22"/>
              <w:szCs w:val="22"/>
            </w:rPr>
            <w:fldChar w:fldCharType="end"/>
          </w:r>
        </w:sdtContent>
      </w:sdt>
      <w:r w:rsidR="00415F52" w:rsidRPr="005E4412">
        <w:rPr>
          <w:rFonts w:ascii="Arial" w:hAnsi="Arial" w:cs="Arial"/>
          <w:sz w:val="22"/>
          <w:szCs w:val="22"/>
        </w:rPr>
        <w:t>. The critiques are significant for public leisure: subjectivity in proxy choice, optimism bias in assumptions, and replicability issues</w:t>
      </w:r>
      <w:r w:rsidR="004207EF" w:rsidRPr="005E4412">
        <w:rPr>
          <w:rFonts w:ascii="Arial" w:hAnsi="Arial" w:cs="Arial"/>
          <w:sz w:val="22"/>
          <w:szCs w:val="22"/>
        </w:rPr>
        <w:t xml:space="preserve">, where </w:t>
      </w:r>
      <w:r w:rsidR="00415F52" w:rsidRPr="005E4412">
        <w:rPr>
          <w:rFonts w:ascii="Arial" w:hAnsi="Arial" w:cs="Arial"/>
          <w:sz w:val="22"/>
          <w:szCs w:val="22"/>
        </w:rPr>
        <w:t>different analysts</w:t>
      </w:r>
      <w:r w:rsidR="009F6F5A" w:rsidRPr="005E4412">
        <w:rPr>
          <w:rFonts w:ascii="Arial" w:hAnsi="Arial" w:cs="Arial"/>
          <w:sz w:val="22"/>
          <w:szCs w:val="22"/>
        </w:rPr>
        <w:t xml:space="preserve"> can produce materially different ratios </w:t>
      </w:r>
      <w:sdt>
        <w:sdtPr>
          <w:rPr>
            <w:rFonts w:ascii="Arial" w:hAnsi="Arial" w:cs="Arial"/>
            <w:sz w:val="22"/>
            <w:szCs w:val="22"/>
          </w:rPr>
          <w:id w:val="2115551772"/>
          <w:citation/>
        </w:sdtPr>
        <w:sdtContent>
          <w:r w:rsidR="009F6F5A" w:rsidRPr="005E4412">
            <w:rPr>
              <w:rFonts w:ascii="Arial" w:hAnsi="Arial" w:cs="Arial"/>
              <w:sz w:val="22"/>
              <w:szCs w:val="22"/>
            </w:rPr>
            <w:fldChar w:fldCharType="begin"/>
          </w:r>
          <w:r w:rsidR="009F6F5A" w:rsidRPr="005E4412">
            <w:rPr>
              <w:rFonts w:ascii="Arial" w:hAnsi="Arial" w:cs="Arial"/>
              <w:sz w:val="22"/>
              <w:szCs w:val="22"/>
            </w:rPr>
            <w:instrText xml:space="preserve"> CITATION Mai15 \l 2057 </w:instrText>
          </w:r>
          <w:r w:rsidR="009F6F5A" w:rsidRPr="005E4412">
            <w:rPr>
              <w:rFonts w:ascii="Arial" w:hAnsi="Arial" w:cs="Arial"/>
              <w:sz w:val="22"/>
              <w:szCs w:val="22"/>
            </w:rPr>
            <w:fldChar w:fldCharType="separate"/>
          </w:r>
          <w:r w:rsidR="009F6F5A" w:rsidRPr="005E4412">
            <w:rPr>
              <w:rFonts w:ascii="Arial" w:hAnsi="Arial" w:cs="Arial"/>
              <w:noProof/>
              <w:sz w:val="22"/>
              <w:szCs w:val="22"/>
            </w:rPr>
            <w:t>(Maier, et al., 2015)</w:t>
          </w:r>
          <w:r w:rsidR="009F6F5A" w:rsidRPr="005E4412">
            <w:rPr>
              <w:rFonts w:ascii="Arial" w:hAnsi="Arial" w:cs="Arial"/>
              <w:sz w:val="22"/>
              <w:szCs w:val="22"/>
            </w:rPr>
            <w:fldChar w:fldCharType="end"/>
          </w:r>
        </w:sdtContent>
      </w:sdt>
      <w:r w:rsidR="00415F52" w:rsidRPr="005E4412">
        <w:rPr>
          <w:rFonts w:ascii="Arial" w:hAnsi="Arial" w:cs="Arial"/>
          <w:sz w:val="22"/>
          <w:szCs w:val="22"/>
        </w:rPr>
        <w:t>. In contexts with diffuse aims and heterogeneous users, single</w:t>
      </w:r>
      <w:r w:rsidR="00415F52" w:rsidRPr="005E4412">
        <w:rPr>
          <w:rFonts w:ascii="Cambria Math" w:hAnsi="Cambria Math" w:cs="Cambria Math"/>
          <w:sz w:val="22"/>
          <w:szCs w:val="22"/>
        </w:rPr>
        <w:t>‑</w:t>
      </w:r>
      <w:r w:rsidR="00415F52" w:rsidRPr="005E4412">
        <w:rPr>
          <w:rFonts w:ascii="Arial" w:hAnsi="Arial" w:cs="Arial"/>
          <w:sz w:val="22"/>
          <w:szCs w:val="22"/>
        </w:rPr>
        <w:t>figure SROI results can over</w:t>
      </w:r>
      <w:r w:rsidR="00415F52" w:rsidRPr="005E4412">
        <w:rPr>
          <w:rFonts w:ascii="Cambria Math" w:hAnsi="Cambria Math" w:cs="Cambria Math"/>
          <w:sz w:val="22"/>
          <w:szCs w:val="22"/>
        </w:rPr>
        <w:t>‑</w:t>
      </w:r>
      <w:r w:rsidR="00415F52" w:rsidRPr="005E4412">
        <w:rPr>
          <w:rFonts w:ascii="Arial" w:hAnsi="Arial" w:cs="Arial"/>
          <w:sz w:val="22"/>
          <w:szCs w:val="22"/>
        </w:rPr>
        <w:t>simplify and appear more precise than justified; SROI is safer as a scenario tool with transparent parameters and sensitivity analysis.</w:t>
      </w:r>
    </w:p>
    <w:p w14:paraId="0DE265BE" w14:textId="77777777" w:rsidR="00415F52" w:rsidRPr="005E4412" w:rsidRDefault="00415F52" w:rsidP="00D27892">
      <w:pPr>
        <w:spacing w:line="360" w:lineRule="auto"/>
        <w:rPr>
          <w:rFonts w:ascii="Arial" w:hAnsi="Arial" w:cs="Arial"/>
          <w:sz w:val="22"/>
          <w:szCs w:val="22"/>
        </w:rPr>
      </w:pPr>
    </w:p>
    <w:p w14:paraId="7EDEE21C" w14:textId="522052BF" w:rsidR="00415F52" w:rsidRPr="005E4412" w:rsidRDefault="007806B2" w:rsidP="00D27892">
      <w:pPr>
        <w:spacing w:line="360" w:lineRule="auto"/>
        <w:rPr>
          <w:rFonts w:ascii="Arial" w:hAnsi="Arial" w:cs="Arial"/>
          <w:sz w:val="22"/>
          <w:szCs w:val="22"/>
        </w:rPr>
      </w:pPr>
      <w:r w:rsidRPr="005E4412">
        <w:rPr>
          <w:rFonts w:ascii="Arial" w:hAnsi="Arial" w:cs="Arial"/>
          <w:sz w:val="22"/>
          <w:szCs w:val="22"/>
        </w:rPr>
        <w:t>For</w:t>
      </w:r>
      <w:r w:rsidR="00415F52" w:rsidRPr="005E4412">
        <w:rPr>
          <w:rFonts w:ascii="Arial" w:hAnsi="Arial" w:cs="Arial"/>
          <w:sz w:val="22"/>
          <w:szCs w:val="22"/>
        </w:rPr>
        <w:t xml:space="preserve"> WELLBY</w:t>
      </w:r>
      <w:r w:rsidR="00415F52" w:rsidRPr="005E4412">
        <w:rPr>
          <w:rFonts w:ascii="Cambria Math" w:hAnsi="Cambria Math" w:cs="Cambria Math"/>
          <w:sz w:val="22"/>
          <w:szCs w:val="22"/>
        </w:rPr>
        <w:t>‑</w:t>
      </w:r>
      <w:r w:rsidR="00415F52" w:rsidRPr="005E4412">
        <w:rPr>
          <w:rFonts w:ascii="Arial" w:hAnsi="Arial" w:cs="Arial"/>
          <w:sz w:val="22"/>
          <w:szCs w:val="22"/>
        </w:rPr>
        <w:t xml:space="preserve">based </w:t>
      </w:r>
      <w:r w:rsidRPr="005E4412">
        <w:rPr>
          <w:rFonts w:ascii="Arial" w:hAnsi="Arial" w:cs="Arial"/>
          <w:sz w:val="22"/>
          <w:szCs w:val="22"/>
        </w:rPr>
        <w:t xml:space="preserve">methodological approaches, </w:t>
      </w:r>
      <w:r w:rsidR="00415F52" w:rsidRPr="005E4412">
        <w:rPr>
          <w:rFonts w:ascii="Arial" w:hAnsi="Arial" w:cs="Arial"/>
          <w:sz w:val="22"/>
          <w:szCs w:val="22"/>
        </w:rPr>
        <w:t xml:space="preserve">valuation advances comparability and enables distributional analysis aligned to Welsh duties </w:t>
      </w:r>
      <w:r w:rsidR="0071018C" w:rsidRPr="005E4412">
        <w:rPr>
          <w:rFonts w:ascii="Arial" w:hAnsi="Arial" w:cs="Arial"/>
          <w:sz w:val="22"/>
          <w:szCs w:val="22"/>
        </w:rPr>
        <w:t>(</w:t>
      </w:r>
      <w:r w:rsidR="00415F52" w:rsidRPr="005E4412">
        <w:rPr>
          <w:rFonts w:ascii="Arial" w:hAnsi="Arial" w:cs="Arial"/>
          <w:sz w:val="22"/>
          <w:szCs w:val="22"/>
        </w:rPr>
        <w:t>higher marginal value for inactive adults or people with long</w:t>
      </w:r>
      <w:r w:rsidR="00415F52" w:rsidRPr="005E4412">
        <w:rPr>
          <w:rFonts w:ascii="Cambria Math" w:hAnsi="Cambria Math" w:cs="Cambria Math"/>
          <w:sz w:val="22"/>
          <w:szCs w:val="22"/>
        </w:rPr>
        <w:t>‑</w:t>
      </w:r>
      <w:r w:rsidR="00415F52" w:rsidRPr="005E4412">
        <w:rPr>
          <w:rFonts w:ascii="Arial" w:hAnsi="Arial" w:cs="Arial"/>
          <w:sz w:val="22"/>
          <w:szCs w:val="22"/>
        </w:rPr>
        <w:t>term conditions). National programmes’ explicit caveats about data limits (cross</w:t>
      </w:r>
      <w:r w:rsidR="00415F52" w:rsidRPr="005E4412">
        <w:rPr>
          <w:rFonts w:ascii="Cambria Math" w:hAnsi="Cambria Math" w:cs="Cambria Math"/>
          <w:sz w:val="22"/>
          <w:szCs w:val="22"/>
        </w:rPr>
        <w:t>‑</w:t>
      </w:r>
      <w:r w:rsidR="00415F52" w:rsidRPr="005E4412">
        <w:rPr>
          <w:rFonts w:ascii="Arial" w:hAnsi="Arial" w:cs="Arial"/>
          <w:sz w:val="22"/>
          <w:szCs w:val="22"/>
        </w:rPr>
        <w:t>sectional associations, omitted variables) are a positive step and should be mirrored locally. The academic debate over the income–wellbeing relationship means local monetisation should publish assumptions and present ranges, then triangulate with survey and interview evidence to check face validity</w:t>
      </w:r>
      <w:r w:rsidR="009279DF" w:rsidRPr="005E4412">
        <w:rPr>
          <w:rFonts w:ascii="Arial" w:hAnsi="Arial" w:cs="Arial"/>
          <w:sz w:val="22"/>
          <w:szCs w:val="22"/>
        </w:rPr>
        <w:t xml:space="preserve"> </w:t>
      </w:r>
      <w:sdt>
        <w:sdtPr>
          <w:rPr>
            <w:rFonts w:ascii="Arial" w:hAnsi="Arial" w:cs="Arial"/>
            <w:sz w:val="22"/>
            <w:szCs w:val="22"/>
          </w:rPr>
          <w:id w:val="-1453704000"/>
          <w:citation/>
        </w:sdtPr>
        <w:sdtContent>
          <w:r w:rsidR="009279DF" w:rsidRPr="005E4412">
            <w:rPr>
              <w:rFonts w:ascii="Arial" w:hAnsi="Arial" w:cs="Arial"/>
              <w:sz w:val="22"/>
              <w:szCs w:val="22"/>
            </w:rPr>
            <w:fldChar w:fldCharType="begin"/>
          </w:r>
          <w:r w:rsidR="009279DF" w:rsidRPr="005E4412">
            <w:rPr>
              <w:rFonts w:ascii="Arial" w:hAnsi="Arial" w:cs="Arial"/>
              <w:sz w:val="22"/>
              <w:szCs w:val="22"/>
            </w:rPr>
            <w:instrText xml:space="preserve"> CITATION Spo25a \l 2057 </w:instrText>
          </w:r>
          <w:r w:rsidR="009279DF" w:rsidRPr="005E4412">
            <w:rPr>
              <w:rFonts w:ascii="Arial" w:hAnsi="Arial" w:cs="Arial"/>
              <w:sz w:val="22"/>
              <w:szCs w:val="22"/>
            </w:rPr>
            <w:fldChar w:fldCharType="separate"/>
          </w:r>
          <w:r w:rsidR="009279DF" w:rsidRPr="005E4412">
            <w:rPr>
              <w:rFonts w:ascii="Arial" w:hAnsi="Arial" w:cs="Arial"/>
              <w:noProof/>
              <w:sz w:val="22"/>
              <w:szCs w:val="22"/>
            </w:rPr>
            <w:t>(Sport England, 2025a)</w:t>
          </w:r>
          <w:r w:rsidR="009279DF" w:rsidRPr="005E4412">
            <w:rPr>
              <w:rFonts w:ascii="Arial" w:hAnsi="Arial" w:cs="Arial"/>
              <w:sz w:val="22"/>
              <w:szCs w:val="22"/>
            </w:rPr>
            <w:fldChar w:fldCharType="end"/>
          </w:r>
        </w:sdtContent>
      </w:sdt>
      <w:sdt>
        <w:sdtPr>
          <w:rPr>
            <w:rFonts w:ascii="Arial" w:hAnsi="Arial" w:cs="Arial"/>
            <w:sz w:val="22"/>
            <w:szCs w:val="22"/>
          </w:rPr>
          <w:id w:val="-1314947304"/>
          <w:citation/>
        </w:sdtPr>
        <w:sdtContent>
          <w:r w:rsidR="00415B6E" w:rsidRPr="005E4412">
            <w:rPr>
              <w:rFonts w:ascii="Arial" w:hAnsi="Arial" w:cs="Arial"/>
              <w:sz w:val="22"/>
              <w:szCs w:val="22"/>
            </w:rPr>
            <w:fldChar w:fldCharType="begin"/>
          </w:r>
          <w:r w:rsidR="00415B6E" w:rsidRPr="005E4412">
            <w:rPr>
              <w:rFonts w:ascii="Arial" w:hAnsi="Arial" w:cs="Arial"/>
              <w:sz w:val="22"/>
              <w:szCs w:val="22"/>
            </w:rPr>
            <w:instrText xml:space="preserve"> CITATION Spo25b \l 2057 </w:instrText>
          </w:r>
          <w:r w:rsidR="00415B6E" w:rsidRPr="005E4412">
            <w:rPr>
              <w:rFonts w:ascii="Arial" w:hAnsi="Arial" w:cs="Arial"/>
              <w:sz w:val="22"/>
              <w:szCs w:val="22"/>
            </w:rPr>
            <w:fldChar w:fldCharType="separate"/>
          </w:r>
          <w:r w:rsidR="00415B6E" w:rsidRPr="005E4412">
            <w:rPr>
              <w:rFonts w:ascii="Arial" w:hAnsi="Arial" w:cs="Arial"/>
              <w:noProof/>
              <w:sz w:val="22"/>
              <w:szCs w:val="22"/>
            </w:rPr>
            <w:t xml:space="preserve"> (Sport England, 2025b)</w:t>
          </w:r>
          <w:r w:rsidR="00415B6E" w:rsidRPr="005E4412">
            <w:rPr>
              <w:rFonts w:ascii="Arial" w:hAnsi="Arial" w:cs="Arial"/>
              <w:sz w:val="22"/>
              <w:szCs w:val="22"/>
            </w:rPr>
            <w:fldChar w:fldCharType="end"/>
          </w:r>
        </w:sdtContent>
      </w:sdt>
      <w:sdt>
        <w:sdtPr>
          <w:rPr>
            <w:rFonts w:ascii="Arial" w:hAnsi="Arial" w:cs="Arial"/>
            <w:sz w:val="22"/>
            <w:szCs w:val="22"/>
          </w:rPr>
          <w:id w:val="486759115"/>
          <w:citation/>
        </w:sdtPr>
        <w:sdtContent>
          <w:r w:rsidR="00415B6E" w:rsidRPr="005E4412">
            <w:rPr>
              <w:rFonts w:ascii="Arial" w:hAnsi="Arial" w:cs="Arial"/>
              <w:sz w:val="22"/>
              <w:szCs w:val="22"/>
            </w:rPr>
            <w:fldChar w:fldCharType="begin"/>
          </w:r>
          <w:r w:rsidR="00415B6E" w:rsidRPr="005E4412">
            <w:rPr>
              <w:rFonts w:ascii="Arial" w:hAnsi="Arial" w:cs="Arial"/>
              <w:sz w:val="22"/>
              <w:szCs w:val="22"/>
            </w:rPr>
            <w:instrText xml:space="preserve"> CITATION Kah10 \l 2057 </w:instrText>
          </w:r>
          <w:r w:rsidR="00415B6E" w:rsidRPr="005E4412">
            <w:rPr>
              <w:rFonts w:ascii="Arial" w:hAnsi="Arial" w:cs="Arial"/>
              <w:sz w:val="22"/>
              <w:szCs w:val="22"/>
            </w:rPr>
            <w:fldChar w:fldCharType="separate"/>
          </w:r>
          <w:r w:rsidR="00415B6E" w:rsidRPr="005E4412">
            <w:rPr>
              <w:rFonts w:ascii="Arial" w:hAnsi="Arial" w:cs="Arial"/>
              <w:noProof/>
              <w:sz w:val="22"/>
              <w:szCs w:val="22"/>
            </w:rPr>
            <w:t xml:space="preserve"> (Kahneman &amp; Deaton, 2010)</w:t>
          </w:r>
          <w:r w:rsidR="00415B6E" w:rsidRPr="005E4412">
            <w:rPr>
              <w:rFonts w:ascii="Arial" w:hAnsi="Arial" w:cs="Arial"/>
              <w:sz w:val="22"/>
              <w:szCs w:val="22"/>
            </w:rPr>
            <w:fldChar w:fldCharType="end"/>
          </w:r>
        </w:sdtContent>
      </w:sdt>
      <w:sdt>
        <w:sdtPr>
          <w:rPr>
            <w:rFonts w:ascii="Arial" w:hAnsi="Arial" w:cs="Arial"/>
            <w:sz w:val="22"/>
            <w:szCs w:val="22"/>
          </w:rPr>
          <w:id w:val="1507092460"/>
          <w:citation/>
        </w:sdtPr>
        <w:sdtContent>
          <w:r w:rsidR="00415B6E" w:rsidRPr="005E4412">
            <w:rPr>
              <w:rFonts w:ascii="Arial" w:hAnsi="Arial" w:cs="Arial"/>
              <w:sz w:val="22"/>
              <w:szCs w:val="22"/>
            </w:rPr>
            <w:fldChar w:fldCharType="begin"/>
          </w:r>
          <w:r w:rsidR="00415B6E" w:rsidRPr="005E4412">
            <w:rPr>
              <w:rFonts w:ascii="Arial" w:hAnsi="Arial" w:cs="Arial"/>
              <w:sz w:val="22"/>
              <w:szCs w:val="22"/>
            </w:rPr>
            <w:instrText xml:space="preserve"> CITATION Kil23 \l 2057 </w:instrText>
          </w:r>
          <w:r w:rsidR="00415B6E" w:rsidRPr="005E4412">
            <w:rPr>
              <w:rFonts w:ascii="Arial" w:hAnsi="Arial" w:cs="Arial"/>
              <w:sz w:val="22"/>
              <w:szCs w:val="22"/>
            </w:rPr>
            <w:fldChar w:fldCharType="separate"/>
          </w:r>
          <w:r w:rsidR="00415B6E" w:rsidRPr="005E4412">
            <w:rPr>
              <w:rFonts w:ascii="Arial" w:hAnsi="Arial" w:cs="Arial"/>
              <w:noProof/>
              <w:sz w:val="22"/>
              <w:szCs w:val="22"/>
            </w:rPr>
            <w:t xml:space="preserve"> (Killingsworth, et al., 2023)</w:t>
          </w:r>
          <w:r w:rsidR="00415B6E" w:rsidRPr="005E4412">
            <w:rPr>
              <w:rFonts w:ascii="Arial" w:hAnsi="Arial" w:cs="Arial"/>
              <w:sz w:val="22"/>
              <w:szCs w:val="22"/>
            </w:rPr>
            <w:fldChar w:fldCharType="end"/>
          </w:r>
        </w:sdtContent>
      </w:sdt>
      <w:r w:rsidR="00415F52" w:rsidRPr="005E4412">
        <w:rPr>
          <w:rFonts w:ascii="Arial" w:hAnsi="Arial" w:cs="Arial"/>
          <w:sz w:val="22"/>
          <w:szCs w:val="22"/>
        </w:rPr>
        <w:t>.</w:t>
      </w:r>
    </w:p>
    <w:p w14:paraId="1AEF674D" w14:textId="77777777" w:rsidR="00415F52" w:rsidRPr="005E4412" w:rsidRDefault="00415F52" w:rsidP="00D27892">
      <w:pPr>
        <w:spacing w:line="360" w:lineRule="auto"/>
        <w:rPr>
          <w:rFonts w:ascii="Arial" w:hAnsi="Arial" w:cs="Arial"/>
          <w:sz w:val="22"/>
          <w:szCs w:val="22"/>
        </w:rPr>
      </w:pPr>
    </w:p>
    <w:p w14:paraId="47955238" w14:textId="72D621CE" w:rsidR="00415F52" w:rsidRPr="005E4412" w:rsidRDefault="007806B2" w:rsidP="00D27892">
      <w:pPr>
        <w:spacing w:line="360" w:lineRule="auto"/>
        <w:rPr>
          <w:rFonts w:ascii="Arial" w:hAnsi="Arial" w:cs="Arial"/>
          <w:sz w:val="22"/>
          <w:szCs w:val="22"/>
        </w:rPr>
      </w:pPr>
      <w:r w:rsidRPr="005E4412">
        <w:rPr>
          <w:rFonts w:ascii="Arial" w:hAnsi="Arial" w:cs="Arial"/>
          <w:sz w:val="22"/>
          <w:szCs w:val="22"/>
        </w:rPr>
        <w:t>For calculator</w:t>
      </w:r>
      <w:r w:rsidRPr="005E4412">
        <w:rPr>
          <w:rFonts w:ascii="Cambria Math" w:hAnsi="Cambria Math" w:cs="Cambria Math"/>
          <w:sz w:val="22"/>
          <w:szCs w:val="22"/>
        </w:rPr>
        <w:t>‑</w:t>
      </w:r>
      <w:r w:rsidRPr="005E4412">
        <w:rPr>
          <w:rFonts w:ascii="Arial" w:hAnsi="Arial" w:cs="Arial"/>
          <w:sz w:val="22"/>
          <w:szCs w:val="22"/>
        </w:rPr>
        <w:t>based m</w:t>
      </w:r>
      <w:r w:rsidR="00415F52" w:rsidRPr="005E4412">
        <w:rPr>
          <w:rFonts w:ascii="Arial" w:hAnsi="Arial" w:cs="Arial"/>
          <w:sz w:val="22"/>
          <w:szCs w:val="22"/>
        </w:rPr>
        <w:t>ethodological approaches</w:t>
      </w:r>
      <w:r w:rsidRPr="005E4412">
        <w:rPr>
          <w:rFonts w:ascii="Arial" w:hAnsi="Arial" w:cs="Arial"/>
          <w:sz w:val="22"/>
          <w:szCs w:val="22"/>
        </w:rPr>
        <w:t xml:space="preserve">, typically used by </w:t>
      </w:r>
      <w:r w:rsidR="00415F52" w:rsidRPr="005E4412">
        <w:rPr>
          <w:rFonts w:ascii="Arial" w:hAnsi="Arial" w:cs="Arial"/>
          <w:sz w:val="22"/>
          <w:szCs w:val="22"/>
        </w:rPr>
        <w:t>leisure providers</w:t>
      </w:r>
      <w:r w:rsidR="00E340FC" w:rsidRPr="005E4412">
        <w:rPr>
          <w:rFonts w:ascii="Arial" w:hAnsi="Arial" w:cs="Arial"/>
          <w:sz w:val="22"/>
          <w:szCs w:val="22"/>
        </w:rPr>
        <w:t>, c</w:t>
      </w:r>
      <w:r w:rsidR="00415F52" w:rsidRPr="005E4412">
        <w:rPr>
          <w:rFonts w:ascii="Arial" w:hAnsi="Arial" w:cs="Arial"/>
          <w:sz w:val="22"/>
          <w:szCs w:val="22"/>
        </w:rPr>
        <w:t xml:space="preserve">alculator tools convert operator data </w:t>
      </w:r>
      <w:r w:rsidR="0071018C" w:rsidRPr="005E4412">
        <w:rPr>
          <w:rFonts w:ascii="Arial" w:hAnsi="Arial" w:cs="Arial"/>
          <w:sz w:val="22"/>
          <w:szCs w:val="22"/>
        </w:rPr>
        <w:t>(</w:t>
      </w:r>
      <w:r w:rsidR="00415F52" w:rsidRPr="005E4412">
        <w:rPr>
          <w:rFonts w:ascii="Arial" w:hAnsi="Arial" w:cs="Arial"/>
          <w:sz w:val="22"/>
          <w:szCs w:val="22"/>
        </w:rPr>
        <w:t>attendances, participation type) into domain</w:t>
      </w:r>
      <w:r w:rsidR="00415F52" w:rsidRPr="005E4412">
        <w:rPr>
          <w:rFonts w:ascii="Cambria Math" w:hAnsi="Cambria Math" w:cs="Cambria Math"/>
          <w:sz w:val="22"/>
          <w:szCs w:val="22"/>
        </w:rPr>
        <w:t>‑</w:t>
      </w:r>
      <w:r w:rsidR="00415F52" w:rsidRPr="005E4412">
        <w:rPr>
          <w:rFonts w:ascii="Arial" w:hAnsi="Arial" w:cs="Arial"/>
          <w:sz w:val="22"/>
          <w:szCs w:val="22"/>
        </w:rPr>
        <w:t>level valuations (health, wellbeing, education, crime) at site and programme level</w:t>
      </w:r>
      <w:r w:rsidR="00E340FC" w:rsidRPr="005E4412">
        <w:rPr>
          <w:rFonts w:ascii="Arial" w:hAnsi="Arial" w:cs="Arial"/>
          <w:sz w:val="22"/>
          <w:szCs w:val="22"/>
        </w:rPr>
        <w:t xml:space="preserve">. This </w:t>
      </w:r>
      <w:r w:rsidR="00415F52" w:rsidRPr="005E4412">
        <w:rPr>
          <w:rFonts w:ascii="Arial" w:hAnsi="Arial" w:cs="Arial"/>
          <w:sz w:val="22"/>
          <w:szCs w:val="22"/>
        </w:rPr>
        <w:t>support</w:t>
      </w:r>
      <w:r w:rsidR="003D4F66" w:rsidRPr="005E4412">
        <w:rPr>
          <w:rFonts w:ascii="Arial" w:hAnsi="Arial" w:cs="Arial"/>
          <w:sz w:val="22"/>
          <w:szCs w:val="22"/>
        </w:rPr>
        <w:t>s</w:t>
      </w:r>
      <w:r w:rsidR="00415F52" w:rsidRPr="005E4412">
        <w:rPr>
          <w:rFonts w:ascii="Arial" w:hAnsi="Arial" w:cs="Arial"/>
          <w:sz w:val="22"/>
          <w:szCs w:val="22"/>
        </w:rPr>
        <w:t xml:space="preserve"> targeting and </w:t>
      </w:r>
      <w:r w:rsidR="003D4F66" w:rsidRPr="005E4412">
        <w:rPr>
          <w:rFonts w:ascii="Arial" w:hAnsi="Arial" w:cs="Arial"/>
          <w:sz w:val="22"/>
          <w:szCs w:val="22"/>
        </w:rPr>
        <w:t>management and</w:t>
      </w:r>
      <w:r w:rsidR="00415F52" w:rsidRPr="005E4412">
        <w:rPr>
          <w:rFonts w:ascii="Arial" w:hAnsi="Arial" w:cs="Arial"/>
          <w:sz w:val="22"/>
          <w:szCs w:val="22"/>
        </w:rPr>
        <w:t xml:space="preserve"> provid</w:t>
      </w:r>
      <w:r w:rsidR="00CD7972" w:rsidRPr="005E4412">
        <w:rPr>
          <w:rFonts w:ascii="Arial" w:hAnsi="Arial" w:cs="Arial"/>
          <w:sz w:val="22"/>
          <w:szCs w:val="22"/>
        </w:rPr>
        <w:t>es</w:t>
      </w:r>
      <w:r w:rsidR="00415F52" w:rsidRPr="005E4412">
        <w:rPr>
          <w:rFonts w:ascii="Arial" w:hAnsi="Arial" w:cs="Arial"/>
          <w:sz w:val="22"/>
          <w:szCs w:val="22"/>
        </w:rPr>
        <w:t xml:space="preserve"> numbers that </w:t>
      </w:r>
      <w:r w:rsidR="00CD7972" w:rsidRPr="005E4412">
        <w:rPr>
          <w:rFonts w:ascii="Arial" w:hAnsi="Arial" w:cs="Arial"/>
          <w:sz w:val="22"/>
          <w:szCs w:val="22"/>
        </w:rPr>
        <w:t xml:space="preserve">operators and </w:t>
      </w:r>
      <w:r w:rsidR="00415F52" w:rsidRPr="005E4412">
        <w:rPr>
          <w:rFonts w:ascii="Arial" w:hAnsi="Arial" w:cs="Arial"/>
          <w:sz w:val="22"/>
          <w:szCs w:val="22"/>
        </w:rPr>
        <w:t xml:space="preserve">commissioners </w:t>
      </w:r>
      <w:r w:rsidR="00CD7972" w:rsidRPr="005E4412">
        <w:rPr>
          <w:rFonts w:ascii="Arial" w:hAnsi="Arial" w:cs="Arial"/>
          <w:sz w:val="22"/>
          <w:szCs w:val="22"/>
        </w:rPr>
        <w:t xml:space="preserve">tend to </w:t>
      </w:r>
      <w:r w:rsidR="00415F52" w:rsidRPr="005E4412">
        <w:rPr>
          <w:rFonts w:ascii="Arial" w:hAnsi="Arial" w:cs="Arial"/>
          <w:sz w:val="22"/>
          <w:szCs w:val="22"/>
        </w:rPr>
        <w:t>recognise</w:t>
      </w:r>
      <w:r w:rsidR="0093465B" w:rsidRPr="005E4412">
        <w:rPr>
          <w:rFonts w:ascii="Arial" w:hAnsi="Arial" w:cs="Arial"/>
          <w:sz w:val="22"/>
          <w:szCs w:val="22"/>
        </w:rPr>
        <w:t xml:space="preserve"> </w:t>
      </w:r>
      <w:sdt>
        <w:sdtPr>
          <w:rPr>
            <w:rFonts w:ascii="Arial" w:hAnsi="Arial" w:cs="Arial"/>
            <w:sz w:val="22"/>
            <w:szCs w:val="22"/>
          </w:rPr>
          <w:id w:val="-1361891306"/>
          <w:citation/>
        </w:sdtPr>
        <w:sdtContent>
          <w:r w:rsidR="0093465B" w:rsidRPr="005E4412">
            <w:rPr>
              <w:rFonts w:ascii="Arial" w:hAnsi="Arial" w:cs="Arial"/>
              <w:sz w:val="22"/>
              <w:szCs w:val="22"/>
            </w:rPr>
            <w:fldChar w:fldCharType="begin"/>
          </w:r>
          <w:r w:rsidR="0093465B" w:rsidRPr="005E4412">
            <w:rPr>
              <w:rFonts w:ascii="Arial" w:hAnsi="Arial" w:cs="Arial"/>
              <w:sz w:val="22"/>
              <w:szCs w:val="22"/>
            </w:rPr>
            <w:instrText xml:space="preserve"> CITATION 4Gl26 \l 2057 </w:instrText>
          </w:r>
          <w:r w:rsidR="0093465B" w:rsidRPr="005E4412">
            <w:rPr>
              <w:rFonts w:ascii="Arial" w:hAnsi="Arial" w:cs="Arial"/>
              <w:sz w:val="22"/>
              <w:szCs w:val="22"/>
            </w:rPr>
            <w:fldChar w:fldCharType="separate"/>
          </w:r>
          <w:r w:rsidR="0093465B" w:rsidRPr="005E4412">
            <w:rPr>
              <w:rFonts w:ascii="Arial" w:hAnsi="Arial" w:cs="Arial"/>
              <w:noProof/>
              <w:sz w:val="22"/>
              <w:szCs w:val="22"/>
            </w:rPr>
            <w:t>(4Global, n.d.)</w:t>
          </w:r>
          <w:r w:rsidR="0093465B" w:rsidRPr="005E4412">
            <w:rPr>
              <w:rFonts w:ascii="Arial" w:hAnsi="Arial" w:cs="Arial"/>
              <w:sz w:val="22"/>
              <w:szCs w:val="22"/>
            </w:rPr>
            <w:fldChar w:fldCharType="end"/>
          </w:r>
        </w:sdtContent>
      </w:sdt>
      <w:r w:rsidR="00415F52" w:rsidRPr="005E4412">
        <w:rPr>
          <w:rFonts w:ascii="Arial" w:hAnsi="Arial" w:cs="Arial"/>
          <w:sz w:val="22"/>
          <w:szCs w:val="22"/>
        </w:rPr>
        <w:t>. From a research standard, however, there are transparency and inference risks: methods are often proprietary; attendance is an exposure, not an outcome; and national averages may mis</w:t>
      </w:r>
      <w:r w:rsidR="00415F52" w:rsidRPr="005E4412">
        <w:rPr>
          <w:rFonts w:ascii="Cambria Math" w:hAnsi="Cambria Math" w:cs="Cambria Math"/>
          <w:sz w:val="22"/>
          <w:szCs w:val="22"/>
        </w:rPr>
        <w:t>‑</w:t>
      </w:r>
      <w:r w:rsidR="00415F52" w:rsidRPr="005E4412">
        <w:rPr>
          <w:rFonts w:ascii="Arial" w:hAnsi="Arial" w:cs="Arial"/>
          <w:sz w:val="22"/>
          <w:szCs w:val="22"/>
        </w:rPr>
        <w:t>fit local conditions where rurality, transport or pathway design differ. The safe use</w:t>
      </w:r>
      <w:r w:rsidR="00415F52" w:rsidRPr="005E4412">
        <w:rPr>
          <w:rFonts w:ascii="Cambria Math" w:hAnsi="Cambria Math" w:cs="Cambria Math"/>
          <w:sz w:val="22"/>
          <w:szCs w:val="22"/>
        </w:rPr>
        <w:t>‑</w:t>
      </w:r>
      <w:r w:rsidR="00415F52" w:rsidRPr="005E4412">
        <w:rPr>
          <w:rFonts w:ascii="Arial" w:hAnsi="Arial" w:cs="Arial"/>
          <w:sz w:val="22"/>
          <w:szCs w:val="22"/>
        </w:rPr>
        <w:t>case is as indicative management intelligence, with documented settings whenever numbers are used externally, and always combined with locally collected evidence.</w:t>
      </w:r>
    </w:p>
    <w:p w14:paraId="384B4248" w14:textId="77777777" w:rsidR="00415F52" w:rsidRPr="005E4412" w:rsidRDefault="00415F52" w:rsidP="00D27892">
      <w:pPr>
        <w:spacing w:line="360" w:lineRule="auto"/>
        <w:rPr>
          <w:rFonts w:ascii="Arial" w:hAnsi="Arial" w:cs="Arial"/>
          <w:sz w:val="22"/>
          <w:szCs w:val="22"/>
        </w:rPr>
      </w:pPr>
    </w:p>
    <w:p w14:paraId="468014EC" w14:textId="3D657CE6"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lastRenderedPageBreak/>
        <w:t>Public procurement debates warn that inconsistent measures and weak place</w:t>
      </w:r>
      <w:r w:rsidRPr="005E4412">
        <w:rPr>
          <w:rFonts w:ascii="Cambria Math" w:hAnsi="Cambria Math" w:cs="Cambria Math"/>
          <w:sz w:val="22"/>
          <w:szCs w:val="22"/>
        </w:rPr>
        <w:t>‑</w:t>
      </w:r>
      <w:r w:rsidRPr="005E4412">
        <w:rPr>
          <w:rFonts w:ascii="Arial" w:hAnsi="Arial" w:cs="Arial"/>
          <w:sz w:val="22"/>
          <w:szCs w:val="22"/>
        </w:rPr>
        <w:t>linkage can create a form of social</w:t>
      </w:r>
      <w:r w:rsidRPr="005E4412">
        <w:rPr>
          <w:rFonts w:ascii="Cambria Math" w:hAnsi="Cambria Math" w:cs="Cambria Math"/>
          <w:sz w:val="22"/>
          <w:szCs w:val="22"/>
        </w:rPr>
        <w:t>‑</w:t>
      </w:r>
      <w:r w:rsidRPr="005E4412">
        <w:rPr>
          <w:rFonts w:ascii="Arial" w:hAnsi="Arial" w:cs="Arial"/>
          <w:sz w:val="22"/>
          <w:szCs w:val="22"/>
        </w:rPr>
        <w:t xml:space="preserve">value </w:t>
      </w:r>
      <w:r w:rsidR="00132B70" w:rsidRPr="005E4412">
        <w:rPr>
          <w:rFonts w:ascii="Arial" w:hAnsi="Arial" w:cs="Arial"/>
          <w:sz w:val="22"/>
          <w:szCs w:val="22"/>
        </w:rPr>
        <w:t>‘</w:t>
      </w:r>
      <w:r w:rsidRPr="005E4412">
        <w:rPr>
          <w:rFonts w:ascii="Arial" w:hAnsi="Arial" w:cs="Arial"/>
          <w:sz w:val="22"/>
          <w:szCs w:val="22"/>
        </w:rPr>
        <w:t>theatre</w:t>
      </w:r>
      <w:r w:rsidR="00132B70" w:rsidRPr="005E4412">
        <w:rPr>
          <w:rFonts w:ascii="Arial" w:hAnsi="Arial" w:cs="Arial"/>
          <w:sz w:val="22"/>
          <w:szCs w:val="22"/>
        </w:rPr>
        <w:t>’</w:t>
      </w:r>
      <w:r w:rsidRPr="005E4412">
        <w:rPr>
          <w:rFonts w:ascii="Arial" w:hAnsi="Arial" w:cs="Arial"/>
          <w:sz w:val="22"/>
          <w:szCs w:val="22"/>
        </w:rPr>
        <w:t>: impressive</w:t>
      </w:r>
      <w:r w:rsidRPr="005E4412">
        <w:rPr>
          <w:rFonts w:ascii="Cambria Math" w:hAnsi="Cambria Math" w:cs="Cambria Math"/>
          <w:sz w:val="22"/>
          <w:szCs w:val="22"/>
        </w:rPr>
        <w:t>‑</w:t>
      </w:r>
      <w:r w:rsidRPr="005E4412">
        <w:rPr>
          <w:rFonts w:ascii="Arial" w:hAnsi="Arial" w:cs="Arial"/>
          <w:sz w:val="22"/>
          <w:szCs w:val="22"/>
        </w:rPr>
        <w:t>sounding numbers with limited relevance to local need or to delivery accountability</w:t>
      </w:r>
      <w:r w:rsidR="006405EA" w:rsidRPr="005E4412">
        <w:rPr>
          <w:rFonts w:ascii="Arial" w:hAnsi="Arial" w:cs="Arial"/>
          <w:sz w:val="22"/>
          <w:szCs w:val="22"/>
        </w:rPr>
        <w:t xml:space="preserve"> </w:t>
      </w:r>
      <w:sdt>
        <w:sdtPr>
          <w:rPr>
            <w:rFonts w:ascii="Arial" w:hAnsi="Arial" w:cs="Arial"/>
            <w:sz w:val="22"/>
            <w:szCs w:val="22"/>
          </w:rPr>
          <w:id w:val="-1436901737"/>
          <w:citation/>
        </w:sdtPr>
        <w:sdtContent>
          <w:r w:rsidR="006405EA" w:rsidRPr="005E4412">
            <w:rPr>
              <w:rFonts w:ascii="Arial" w:hAnsi="Arial" w:cs="Arial"/>
              <w:sz w:val="22"/>
              <w:szCs w:val="22"/>
            </w:rPr>
            <w:fldChar w:fldCharType="begin"/>
          </w:r>
          <w:r w:rsidR="006405EA" w:rsidRPr="005E4412">
            <w:rPr>
              <w:rFonts w:ascii="Arial" w:hAnsi="Arial" w:cs="Arial"/>
              <w:sz w:val="22"/>
              <w:szCs w:val="22"/>
            </w:rPr>
            <w:instrText xml:space="preserve"> CITATION Shi25 \l 2057 </w:instrText>
          </w:r>
          <w:r w:rsidR="006405EA" w:rsidRPr="005E4412">
            <w:rPr>
              <w:rFonts w:ascii="Arial" w:hAnsi="Arial" w:cs="Arial"/>
              <w:sz w:val="22"/>
              <w:szCs w:val="22"/>
            </w:rPr>
            <w:fldChar w:fldCharType="separate"/>
          </w:r>
          <w:r w:rsidR="006405EA" w:rsidRPr="005E4412">
            <w:rPr>
              <w:rFonts w:ascii="Arial" w:hAnsi="Arial" w:cs="Arial"/>
              <w:noProof/>
              <w:sz w:val="22"/>
              <w:szCs w:val="22"/>
            </w:rPr>
            <w:t>(Shields, et al., 2025)</w:t>
          </w:r>
          <w:r w:rsidR="006405EA" w:rsidRPr="005E4412">
            <w:rPr>
              <w:rFonts w:ascii="Arial" w:hAnsi="Arial" w:cs="Arial"/>
              <w:sz w:val="22"/>
              <w:szCs w:val="22"/>
            </w:rPr>
            <w:fldChar w:fldCharType="end"/>
          </w:r>
        </w:sdtContent>
      </w:sdt>
      <w:r w:rsidRPr="005E4412">
        <w:rPr>
          <w:rFonts w:ascii="Arial" w:hAnsi="Arial" w:cs="Arial"/>
          <w:sz w:val="22"/>
          <w:szCs w:val="22"/>
        </w:rPr>
        <w:t>. In leisure, this risk is magnified by varied operating models (in</w:t>
      </w:r>
      <w:r w:rsidRPr="005E4412">
        <w:rPr>
          <w:rFonts w:ascii="Cambria Math" w:hAnsi="Cambria Math" w:cs="Cambria Math"/>
          <w:sz w:val="22"/>
          <w:szCs w:val="22"/>
        </w:rPr>
        <w:t>‑</w:t>
      </w:r>
      <w:r w:rsidRPr="005E4412">
        <w:rPr>
          <w:rFonts w:ascii="Arial" w:hAnsi="Arial" w:cs="Arial"/>
          <w:sz w:val="22"/>
          <w:szCs w:val="22"/>
        </w:rPr>
        <w:t>house, trusts, contractors) and financial pressures on all parties. The sector therefore calls for clearer standards, place</w:t>
      </w:r>
      <w:r w:rsidRPr="005E4412">
        <w:rPr>
          <w:rFonts w:ascii="Cambria Math" w:hAnsi="Cambria Math" w:cs="Cambria Math"/>
          <w:sz w:val="22"/>
          <w:szCs w:val="22"/>
        </w:rPr>
        <w:t>‑</w:t>
      </w:r>
      <w:r w:rsidRPr="005E4412">
        <w:rPr>
          <w:rFonts w:ascii="Arial" w:hAnsi="Arial" w:cs="Arial"/>
          <w:sz w:val="22"/>
          <w:szCs w:val="22"/>
        </w:rPr>
        <w:t>based targeting and credible evidence that commissioners can interrogate — in practice, explaining how values were produced, what they do and do not mean, and where the uncertainties are.</w:t>
      </w:r>
    </w:p>
    <w:p w14:paraId="121959F3" w14:textId="77777777" w:rsidR="00415F52" w:rsidRPr="005E4412" w:rsidRDefault="00415F52" w:rsidP="00D27892">
      <w:pPr>
        <w:spacing w:line="360" w:lineRule="auto"/>
        <w:rPr>
          <w:rFonts w:ascii="Arial" w:hAnsi="Arial" w:cs="Arial"/>
          <w:sz w:val="22"/>
          <w:szCs w:val="22"/>
        </w:rPr>
      </w:pPr>
    </w:p>
    <w:p w14:paraId="3AAF6EC3" w14:textId="0635A849"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Carmarthenshire’s geography and demography influence participation and outcomes: rural travel times, variable public transport, uneven access to facilities</w:t>
      </w:r>
      <w:r w:rsidR="00B86371" w:rsidRPr="005E4412">
        <w:rPr>
          <w:rFonts w:ascii="Arial" w:hAnsi="Arial" w:cs="Arial"/>
          <w:sz w:val="22"/>
          <w:szCs w:val="22"/>
        </w:rPr>
        <w:t>,</w:t>
      </w:r>
      <w:r w:rsidRPr="005E4412">
        <w:rPr>
          <w:rFonts w:ascii="Arial" w:hAnsi="Arial" w:cs="Arial"/>
          <w:sz w:val="22"/>
          <w:szCs w:val="22"/>
        </w:rPr>
        <w:t xml:space="preserve"> </w:t>
      </w:r>
      <w:r w:rsidR="00B86371" w:rsidRPr="005E4412">
        <w:rPr>
          <w:rFonts w:ascii="Arial" w:hAnsi="Arial" w:cs="Arial"/>
          <w:sz w:val="22"/>
          <w:szCs w:val="22"/>
        </w:rPr>
        <w:t xml:space="preserve">an ageing population </w:t>
      </w:r>
      <w:r w:rsidRPr="005E4412">
        <w:rPr>
          <w:rFonts w:ascii="Arial" w:hAnsi="Arial" w:cs="Arial"/>
          <w:sz w:val="22"/>
          <w:szCs w:val="22"/>
        </w:rPr>
        <w:t>and different patterns of long</w:t>
      </w:r>
      <w:r w:rsidRPr="005E4412">
        <w:rPr>
          <w:rFonts w:ascii="Cambria Math" w:hAnsi="Cambria Math" w:cs="Cambria Math"/>
          <w:sz w:val="22"/>
          <w:szCs w:val="22"/>
        </w:rPr>
        <w:t>‑</w:t>
      </w:r>
      <w:r w:rsidRPr="005E4412">
        <w:rPr>
          <w:rFonts w:ascii="Arial" w:hAnsi="Arial" w:cs="Arial"/>
          <w:sz w:val="22"/>
          <w:szCs w:val="22"/>
        </w:rPr>
        <w:t>term conditions across communities</w:t>
      </w:r>
      <w:r w:rsidR="00081E57" w:rsidRPr="005E4412">
        <w:rPr>
          <w:rFonts w:ascii="Arial" w:hAnsi="Arial" w:cs="Arial"/>
          <w:sz w:val="22"/>
          <w:szCs w:val="22"/>
        </w:rPr>
        <w:t xml:space="preserve"> </w:t>
      </w:r>
      <w:sdt>
        <w:sdtPr>
          <w:rPr>
            <w:rFonts w:ascii="Arial" w:hAnsi="Arial" w:cs="Arial"/>
            <w:sz w:val="22"/>
            <w:szCs w:val="22"/>
          </w:rPr>
          <w:id w:val="-1123141796"/>
          <w:citation/>
        </w:sdtPr>
        <w:sdtContent>
          <w:r w:rsidR="00081E57" w:rsidRPr="005E4412">
            <w:rPr>
              <w:rFonts w:ascii="Arial" w:hAnsi="Arial" w:cs="Arial"/>
              <w:sz w:val="22"/>
              <w:szCs w:val="22"/>
            </w:rPr>
            <w:fldChar w:fldCharType="begin"/>
          </w:r>
          <w:r w:rsidR="00081E57" w:rsidRPr="005E4412">
            <w:rPr>
              <w:rFonts w:ascii="Arial" w:hAnsi="Arial" w:cs="Arial"/>
              <w:sz w:val="22"/>
              <w:szCs w:val="22"/>
            </w:rPr>
            <w:instrText xml:space="preserve"> CITATION Car231 \l 2057 </w:instrText>
          </w:r>
          <w:r w:rsidR="00081E57" w:rsidRPr="005E4412">
            <w:rPr>
              <w:rFonts w:ascii="Arial" w:hAnsi="Arial" w:cs="Arial"/>
              <w:sz w:val="22"/>
              <w:szCs w:val="22"/>
            </w:rPr>
            <w:fldChar w:fldCharType="separate"/>
          </w:r>
          <w:r w:rsidR="00081E57" w:rsidRPr="005E4412">
            <w:rPr>
              <w:rFonts w:ascii="Arial" w:hAnsi="Arial" w:cs="Arial"/>
              <w:noProof/>
              <w:sz w:val="22"/>
              <w:szCs w:val="22"/>
            </w:rPr>
            <w:t xml:space="preserve"> (Carmarthenshire Public Services Board, 2023)</w:t>
          </w:r>
          <w:r w:rsidR="00081E57" w:rsidRPr="005E4412">
            <w:rPr>
              <w:rFonts w:ascii="Arial" w:hAnsi="Arial" w:cs="Arial"/>
              <w:sz w:val="22"/>
              <w:szCs w:val="22"/>
            </w:rPr>
            <w:fldChar w:fldCharType="end"/>
          </w:r>
        </w:sdtContent>
      </w:sdt>
      <w:r w:rsidRPr="005E4412">
        <w:rPr>
          <w:rFonts w:ascii="Arial" w:hAnsi="Arial" w:cs="Arial"/>
          <w:sz w:val="22"/>
          <w:szCs w:val="22"/>
        </w:rPr>
        <w:t xml:space="preserve">. Programme design </w:t>
      </w:r>
      <w:r w:rsidR="0071018C" w:rsidRPr="005E4412">
        <w:rPr>
          <w:rFonts w:ascii="Arial" w:hAnsi="Arial" w:cs="Arial"/>
          <w:sz w:val="22"/>
          <w:szCs w:val="22"/>
        </w:rPr>
        <w:t>(</w:t>
      </w:r>
      <w:r w:rsidRPr="005E4412">
        <w:rPr>
          <w:rFonts w:ascii="Arial" w:hAnsi="Arial" w:cs="Arial"/>
          <w:sz w:val="22"/>
          <w:szCs w:val="22"/>
        </w:rPr>
        <w:t xml:space="preserve">socially interactive formats, supportive progression pathways) affects whether attendance translates into improved wellbeing, a point reinforced by empirical research. These realities justify an approach that measures both the extent of participation and the quality of experience, and that uses primary data to avoid relying on national averages alone </w:t>
      </w:r>
      <w:sdt>
        <w:sdtPr>
          <w:rPr>
            <w:rFonts w:ascii="Arial" w:hAnsi="Arial" w:cs="Arial"/>
            <w:sz w:val="22"/>
            <w:szCs w:val="22"/>
          </w:rPr>
          <w:id w:val="1431317201"/>
          <w:citation/>
        </w:sdtPr>
        <w:sdtContent>
          <w:r w:rsidR="000E4297" w:rsidRPr="005E4412">
            <w:rPr>
              <w:rFonts w:ascii="Arial" w:hAnsi="Arial" w:cs="Arial"/>
              <w:sz w:val="22"/>
              <w:szCs w:val="22"/>
            </w:rPr>
            <w:fldChar w:fldCharType="begin"/>
          </w:r>
          <w:r w:rsidR="000E4297" w:rsidRPr="005E4412">
            <w:rPr>
              <w:rFonts w:ascii="Arial" w:hAnsi="Arial" w:cs="Arial"/>
              <w:sz w:val="22"/>
              <w:szCs w:val="22"/>
            </w:rPr>
            <w:instrText xml:space="preserve"> CITATION Dow11 \l 2057 </w:instrText>
          </w:r>
          <w:r w:rsidR="000E4297" w:rsidRPr="005E4412">
            <w:rPr>
              <w:rFonts w:ascii="Arial" w:hAnsi="Arial" w:cs="Arial"/>
              <w:sz w:val="22"/>
              <w:szCs w:val="22"/>
            </w:rPr>
            <w:fldChar w:fldCharType="separate"/>
          </w:r>
          <w:r w:rsidR="000E4297" w:rsidRPr="005E4412">
            <w:rPr>
              <w:rFonts w:ascii="Arial" w:hAnsi="Arial" w:cs="Arial"/>
              <w:noProof/>
              <w:sz w:val="22"/>
              <w:szCs w:val="22"/>
            </w:rPr>
            <w:t>(Downward &amp; Rasciute, 2011)</w:t>
          </w:r>
          <w:r w:rsidR="000E4297" w:rsidRPr="005E4412">
            <w:rPr>
              <w:rFonts w:ascii="Arial" w:hAnsi="Arial" w:cs="Arial"/>
              <w:sz w:val="22"/>
              <w:szCs w:val="22"/>
            </w:rPr>
            <w:fldChar w:fldCharType="end"/>
          </w:r>
        </w:sdtContent>
      </w:sdt>
      <w:r w:rsidRPr="005E4412">
        <w:rPr>
          <w:rFonts w:ascii="Arial" w:hAnsi="Arial" w:cs="Arial"/>
          <w:sz w:val="22"/>
          <w:szCs w:val="22"/>
        </w:rPr>
        <w:t>.</w:t>
      </w:r>
    </w:p>
    <w:p w14:paraId="663AF0C5" w14:textId="77777777" w:rsidR="00415F52" w:rsidRPr="005E4412" w:rsidRDefault="00415F52" w:rsidP="00D27892">
      <w:pPr>
        <w:spacing w:line="360" w:lineRule="auto"/>
        <w:rPr>
          <w:rFonts w:ascii="Arial" w:hAnsi="Arial" w:cs="Arial"/>
          <w:sz w:val="22"/>
          <w:szCs w:val="22"/>
        </w:rPr>
      </w:pPr>
    </w:p>
    <w:p w14:paraId="7738FE30" w14:textId="36CA1B45"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Empirical work associates sport and physical activity with higher subjective wellbeing, especially for socially interactive opportunities</w:t>
      </w:r>
      <w:r w:rsidR="00F009E7" w:rsidRPr="005E4412">
        <w:rPr>
          <w:rFonts w:ascii="Arial" w:hAnsi="Arial" w:cs="Arial"/>
          <w:sz w:val="22"/>
          <w:szCs w:val="22"/>
        </w:rPr>
        <w:t xml:space="preserve"> </w:t>
      </w:r>
      <w:sdt>
        <w:sdtPr>
          <w:rPr>
            <w:rFonts w:ascii="Arial" w:hAnsi="Arial" w:cs="Arial"/>
            <w:sz w:val="22"/>
            <w:szCs w:val="22"/>
          </w:rPr>
          <w:id w:val="-849475579"/>
          <w:citation/>
        </w:sdtPr>
        <w:sdtContent>
          <w:r w:rsidR="00F009E7" w:rsidRPr="005E4412">
            <w:rPr>
              <w:rFonts w:ascii="Arial" w:hAnsi="Arial" w:cs="Arial"/>
              <w:sz w:val="22"/>
              <w:szCs w:val="22"/>
            </w:rPr>
            <w:fldChar w:fldCharType="begin"/>
          </w:r>
          <w:r w:rsidR="00F009E7" w:rsidRPr="005E4412">
            <w:rPr>
              <w:rFonts w:ascii="Arial" w:hAnsi="Arial" w:cs="Arial"/>
              <w:sz w:val="22"/>
              <w:szCs w:val="22"/>
            </w:rPr>
            <w:instrText xml:space="preserve"> CITATION Dow11 \l 2057 </w:instrText>
          </w:r>
          <w:r w:rsidR="00F009E7" w:rsidRPr="005E4412">
            <w:rPr>
              <w:rFonts w:ascii="Arial" w:hAnsi="Arial" w:cs="Arial"/>
              <w:sz w:val="22"/>
              <w:szCs w:val="22"/>
            </w:rPr>
            <w:fldChar w:fldCharType="separate"/>
          </w:r>
          <w:r w:rsidR="00F009E7" w:rsidRPr="005E4412">
            <w:rPr>
              <w:rFonts w:ascii="Arial" w:hAnsi="Arial" w:cs="Arial"/>
              <w:noProof/>
              <w:sz w:val="22"/>
              <w:szCs w:val="22"/>
            </w:rPr>
            <w:t>(Downward &amp; Rasciute, 2011)</w:t>
          </w:r>
          <w:r w:rsidR="00F009E7" w:rsidRPr="005E4412">
            <w:rPr>
              <w:rFonts w:ascii="Arial" w:hAnsi="Arial" w:cs="Arial"/>
              <w:sz w:val="22"/>
              <w:szCs w:val="22"/>
            </w:rPr>
            <w:fldChar w:fldCharType="end"/>
          </w:r>
        </w:sdtContent>
      </w:sdt>
      <w:r w:rsidRPr="005E4412">
        <w:rPr>
          <w:rFonts w:ascii="Arial" w:hAnsi="Arial" w:cs="Arial"/>
          <w:sz w:val="22"/>
          <w:szCs w:val="22"/>
        </w:rPr>
        <w:t xml:space="preserve">. National modelling indicates that the marginal value of shifting someone from inactive to active can be highest for certain groups </w:t>
      </w:r>
      <w:r w:rsidR="0071018C" w:rsidRPr="005E4412">
        <w:rPr>
          <w:rFonts w:ascii="Arial" w:hAnsi="Arial" w:cs="Arial"/>
          <w:sz w:val="22"/>
          <w:szCs w:val="22"/>
        </w:rPr>
        <w:t>(</w:t>
      </w:r>
      <w:r w:rsidRPr="005E4412">
        <w:rPr>
          <w:rFonts w:ascii="Arial" w:hAnsi="Arial" w:cs="Arial"/>
          <w:sz w:val="22"/>
          <w:szCs w:val="22"/>
        </w:rPr>
        <w:t>inactive adults, people with long</w:t>
      </w:r>
      <w:r w:rsidRPr="005E4412">
        <w:rPr>
          <w:rFonts w:ascii="Cambria Math" w:hAnsi="Cambria Math" w:cs="Cambria Math"/>
          <w:sz w:val="22"/>
          <w:szCs w:val="22"/>
        </w:rPr>
        <w:t>‑</w:t>
      </w:r>
      <w:r w:rsidRPr="005E4412">
        <w:rPr>
          <w:rFonts w:ascii="Arial" w:hAnsi="Arial" w:cs="Arial"/>
          <w:sz w:val="22"/>
          <w:szCs w:val="22"/>
        </w:rPr>
        <w:t>term conditions)</w:t>
      </w:r>
      <w:r w:rsidR="00F009E7" w:rsidRPr="005E4412">
        <w:rPr>
          <w:rFonts w:ascii="Arial" w:hAnsi="Arial" w:cs="Arial"/>
          <w:sz w:val="22"/>
          <w:szCs w:val="22"/>
        </w:rPr>
        <w:t xml:space="preserve"> </w:t>
      </w:r>
      <w:sdt>
        <w:sdtPr>
          <w:rPr>
            <w:rFonts w:ascii="Arial" w:hAnsi="Arial" w:cs="Arial"/>
            <w:sz w:val="22"/>
            <w:szCs w:val="22"/>
          </w:rPr>
          <w:id w:val="1504318044"/>
          <w:citation/>
        </w:sdtPr>
        <w:sdtContent>
          <w:r w:rsidR="00F009E7" w:rsidRPr="005E4412">
            <w:rPr>
              <w:rFonts w:ascii="Arial" w:hAnsi="Arial" w:cs="Arial"/>
              <w:sz w:val="22"/>
              <w:szCs w:val="22"/>
            </w:rPr>
            <w:fldChar w:fldCharType="begin"/>
          </w:r>
          <w:r w:rsidR="00F009E7" w:rsidRPr="005E4412">
            <w:rPr>
              <w:rFonts w:ascii="Arial" w:hAnsi="Arial" w:cs="Arial"/>
              <w:sz w:val="22"/>
              <w:szCs w:val="22"/>
            </w:rPr>
            <w:instrText xml:space="preserve"> CITATION Spo25b \l 2057 </w:instrText>
          </w:r>
          <w:r w:rsidR="00F009E7" w:rsidRPr="005E4412">
            <w:rPr>
              <w:rFonts w:ascii="Arial" w:hAnsi="Arial" w:cs="Arial"/>
              <w:sz w:val="22"/>
              <w:szCs w:val="22"/>
            </w:rPr>
            <w:fldChar w:fldCharType="separate"/>
          </w:r>
          <w:r w:rsidR="00F009E7" w:rsidRPr="005E4412">
            <w:rPr>
              <w:rFonts w:ascii="Arial" w:hAnsi="Arial" w:cs="Arial"/>
              <w:noProof/>
              <w:sz w:val="22"/>
              <w:szCs w:val="22"/>
            </w:rPr>
            <w:t xml:space="preserve"> (Sport England, 2025b)</w:t>
          </w:r>
          <w:r w:rsidR="00F009E7" w:rsidRPr="005E4412">
            <w:rPr>
              <w:rFonts w:ascii="Arial" w:hAnsi="Arial" w:cs="Arial"/>
              <w:sz w:val="22"/>
              <w:szCs w:val="22"/>
            </w:rPr>
            <w:fldChar w:fldCharType="end"/>
          </w:r>
        </w:sdtContent>
      </w:sdt>
      <w:r w:rsidRPr="005E4412">
        <w:rPr>
          <w:rFonts w:ascii="Arial" w:hAnsi="Arial" w:cs="Arial"/>
          <w:sz w:val="22"/>
          <w:szCs w:val="22"/>
        </w:rPr>
        <w:t xml:space="preserve">. This aligns with the Welsh duty to act preventively and fairly across communities and supports distributional reporting in local valuation </w:t>
      </w:r>
      <w:r w:rsidR="0071018C" w:rsidRPr="005E4412">
        <w:rPr>
          <w:rFonts w:ascii="Arial" w:hAnsi="Arial" w:cs="Arial"/>
          <w:sz w:val="22"/>
          <w:szCs w:val="22"/>
        </w:rPr>
        <w:t>(</w:t>
      </w:r>
      <w:r w:rsidRPr="005E4412">
        <w:rPr>
          <w:rFonts w:ascii="Arial" w:hAnsi="Arial" w:cs="Arial"/>
          <w:sz w:val="22"/>
          <w:szCs w:val="22"/>
        </w:rPr>
        <w:t xml:space="preserve">outcomes by inactivity status, disability, gender, age, deprivation) </w:t>
      </w:r>
      <w:sdt>
        <w:sdtPr>
          <w:rPr>
            <w:rFonts w:ascii="Arial" w:hAnsi="Arial" w:cs="Arial"/>
            <w:sz w:val="22"/>
            <w:szCs w:val="22"/>
          </w:rPr>
          <w:id w:val="-1607188341"/>
          <w:citation/>
        </w:sdtPr>
        <w:sdtContent>
          <w:r w:rsidR="00446A3D" w:rsidRPr="005E4412">
            <w:rPr>
              <w:rFonts w:ascii="Arial" w:hAnsi="Arial" w:cs="Arial"/>
              <w:sz w:val="22"/>
              <w:szCs w:val="22"/>
            </w:rPr>
            <w:fldChar w:fldCharType="begin"/>
          </w:r>
          <w:r w:rsidR="00446A3D" w:rsidRPr="005E4412">
            <w:rPr>
              <w:rFonts w:ascii="Arial" w:hAnsi="Arial" w:cs="Arial"/>
              <w:sz w:val="22"/>
              <w:szCs w:val="22"/>
            </w:rPr>
            <w:instrText xml:space="preserve"> CITATION Wel25 \l 2057 </w:instrText>
          </w:r>
          <w:r w:rsidR="00446A3D" w:rsidRPr="005E4412">
            <w:rPr>
              <w:rFonts w:ascii="Arial" w:hAnsi="Arial" w:cs="Arial"/>
              <w:sz w:val="22"/>
              <w:szCs w:val="22"/>
            </w:rPr>
            <w:fldChar w:fldCharType="separate"/>
          </w:r>
          <w:r w:rsidR="00446A3D" w:rsidRPr="005E4412">
            <w:rPr>
              <w:rFonts w:ascii="Arial" w:hAnsi="Arial" w:cs="Arial"/>
              <w:noProof/>
              <w:sz w:val="22"/>
              <w:szCs w:val="22"/>
            </w:rPr>
            <w:t xml:space="preserve"> (Welsh Government, 2025)</w:t>
          </w:r>
          <w:r w:rsidR="00446A3D" w:rsidRPr="005E4412">
            <w:rPr>
              <w:rFonts w:ascii="Arial" w:hAnsi="Arial" w:cs="Arial"/>
              <w:sz w:val="22"/>
              <w:szCs w:val="22"/>
            </w:rPr>
            <w:fldChar w:fldCharType="end"/>
          </w:r>
        </w:sdtContent>
      </w:sdt>
      <w:r w:rsidRPr="005E4412">
        <w:rPr>
          <w:rFonts w:ascii="Arial" w:hAnsi="Arial" w:cs="Arial"/>
          <w:sz w:val="22"/>
          <w:szCs w:val="22"/>
        </w:rPr>
        <w:t>.</w:t>
      </w:r>
    </w:p>
    <w:p w14:paraId="0BB3C957" w14:textId="77777777" w:rsidR="00415F52" w:rsidRPr="005E4412" w:rsidRDefault="00415F52" w:rsidP="00D27892">
      <w:pPr>
        <w:spacing w:line="360" w:lineRule="auto"/>
        <w:rPr>
          <w:rFonts w:ascii="Arial" w:hAnsi="Arial" w:cs="Arial"/>
          <w:sz w:val="22"/>
          <w:szCs w:val="22"/>
        </w:rPr>
      </w:pPr>
    </w:p>
    <w:p w14:paraId="607C5EFD" w14:textId="626A300B"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In practice, the Well</w:t>
      </w:r>
      <w:r w:rsidRPr="005E4412">
        <w:rPr>
          <w:rFonts w:ascii="Cambria Math" w:hAnsi="Cambria Math" w:cs="Cambria Math"/>
          <w:sz w:val="22"/>
          <w:szCs w:val="22"/>
        </w:rPr>
        <w:t>‑</w:t>
      </w:r>
      <w:r w:rsidRPr="005E4412">
        <w:rPr>
          <w:rFonts w:ascii="Arial" w:hAnsi="Arial" w:cs="Arial"/>
          <w:sz w:val="22"/>
          <w:szCs w:val="22"/>
        </w:rPr>
        <w:t>being of Future Generations framework shapes how evidence is judged in Welsh public bodies. Local leaders and Scrutiny committees typically expect to see: (i) a clear line of sight from service activity to Well</w:t>
      </w:r>
      <w:r w:rsidRPr="005E4412">
        <w:rPr>
          <w:rFonts w:ascii="Cambria Math" w:hAnsi="Cambria Math" w:cs="Cambria Math"/>
          <w:sz w:val="22"/>
          <w:szCs w:val="22"/>
        </w:rPr>
        <w:t>‑</w:t>
      </w:r>
      <w:r w:rsidRPr="005E4412">
        <w:rPr>
          <w:rFonts w:ascii="Arial" w:hAnsi="Arial" w:cs="Arial"/>
          <w:sz w:val="22"/>
          <w:szCs w:val="22"/>
        </w:rPr>
        <w:t>being Objectives in the PSB plan; (ii) preventive and long</w:t>
      </w:r>
      <w:r w:rsidRPr="005E4412">
        <w:rPr>
          <w:rFonts w:ascii="Cambria Math" w:hAnsi="Cambria Math" w:cs="Cambria Math"/>
          <w:sz w:val="22"/>
          <w:szCs w:val="22"/>
        </w:rPr>
        <w:t>‑</w:t>
      </w:r>
      <w:r w:rsidRPr="005E4412">
        <w:rPr>
          <w:rFonts w:ascii="Arial" w:hAnsi="Arial" w:cs="Arial"/>
          <w:sz w:val="22"/>
          <w:szCs w:val="22"/>
        </w:rPr>
        <w:t>term logic, not just short</w:t>
      </w:r>
      <w:r w:rsidRPr="005E4412">
        <w:rPr>
          <w:rFonts w:ascii="Cambria Math" w:hAnsi="Cambria Math" w:cs="Cambria Math"/>
          <w:sz w:val="22"/>
          <w:szCs w:val="22"/>
        </w:rPr>
        <w:t>‑</w:t>
      </w:r>
      <w:r w:rsidRPr="005E4412">
        <w:rPr>
          <w:rFonts w:ascii="Arial" w:hAnsi="Arial" w:cs="Arial"/>
          <w:sz w:val="22"/>
          <w:szCs w:val="22"/>
        </w:rPr>
        <w:t>term utilisation; and (iii) distributional analysis that shows who benefits and where gaps remain</w:t>
      </w:r>
      <w:r w:rsidR="008B664E" w:rsidRPr="005E4412">
        <w:rPr>
          <w:rFonts w:ascii="Arial" w:hAnsi="Arial" w:cs="Arial"/>
          <w:sz w:val="22"/>
          <w:szCs w:val="22"/>
        </w:rPr>
        <w:t xml:space="preserve"> </w:t>
      </w:r>
      <w:sdt>
        <w:sdtPr>
          <w:rPr>
            <w:rFonts w:ascii="Arial" w:hAnsi="Arial" w:cs="Arial"/>
            <w:sz w:val="22"/>
            <w:szCs w:val="22"/>
          </w:rPr>
          <w:id w:val="111253992"/>
          <w:citation/>
        </w:sdtPr>
        <w:sdtContent>
          <w:r w:rsidR="008B664E" w:rsidRPr="005E4412">
            <w:rPr>
              <w:rFonts w:ascii="Arial" w:hAnsi="Arial" w:cs="Arial"/>
              <w:sz w:val="22"/>
              <w:szCs w:val="22"/>
            </w:rPr>
            <w:fldChar w:fldCharType="begin"/>
          </w:r>
          <w:r w:rsidR="008B664E" w:rsidRPr="005E4412">
            <w:rPr>
              <w:rFonts w:ascii="Arial" w:hAnsi="Arial" w:cs="Arial"/>
              <w:sz w:val="22"/>
              <w:szCs w:val="22"/>
            </w:rPr>
            <w:instrText xml:space="preserve"> CITATION Wel25 \l 2057 </w:instrText>
          </w:r>
          <w:r w:rsidR="008B664E" w:rsidRPr="005E4412">
            <w:rPr>
              <w:rFonts w:ascii="Arial" w:hAnsi="Arial" w:cs="Arial"/>
              <w:sz w:val="22"/>
              <w:szCs w:val="22"/>
            </w:rPr>
            <w:fldChar w:fldCharType="separate"/>
          </w:r>
          <w:r w:rsidR="008B664E" w:rsidRPr="005E4412">
            <w:rPr>
              <w:rFonts w:ascii="Arial" w:hAnsi="Arial" w:cs="Arial"/>
              <w:noProof/>
              <w:sz w:val="22"/>
              <w:szCs w:val="22"/>
            </w:rPr>
            <w:t>(Welsh Government, 2025)</w:t>
          </w:r>
          <w:r w:rsidR="008B664E" w:rsidRPr="005E4412">
            <w:rPr>
              <w:rFonts w:ascii="Arial" w:hAnsi="Arial" w:cs="Arial"/>
              <w:sz w:val="22"/>
              <w:szCs w:val="22"/>
            </w:rPr>
            <w:fldChar w:fldCharType="end"/>
          </w:r>
        </w:sdtContent>
      </w:sdt>
      <w:r w:rsidRPr="005E4412">
        <w:rPr>
          <w:rFonts w:ascii="Arial" w:hAnsi="Arial" w:cs="Arial"/>
          <w:sz w:val="22"/>
          <w:szCs w:val="22"/>
        </w:rPr>
        <w:t>. These expectations reflect the Act’s emphasis on long</w:t>
      </w:r>
      <w:r w:rsidRPr="005E4412">
        <w:rPr>
          <w:rFonts w:ascii="Cambria Math" w:hAnsi="Cambria Math" w:cs="Cambria Math"/>
          <w:sz w:val="22"/>
          <w:szCs w:val="22"/>
        </w:rPr>
        <w:t>‑</w:t>
      </w:r>
      <w:r w:rsidRPr="005E4412">
        <w:rPr>
          <w:rFonts w:ascii="Arial" w:hAnsi="Arial" w:cs="Arial"/>
          <w:sz w:val="22"/>
          <w:szCs w:val="22"/>
        </w:rPr>
        <w:t>term,</w:t>
      </w:r>
      <w:r w:rsidR="004A0297" w:rsidRPr="005E4412">
        <w:rPr>
          <w:rFonts w:ascii="Arial" w:hAnsi="Arial" w:cs="Arial"/>
          <w:sz w:val="22"/>
          <w:szCs w:val="22"/>
        </w:rPr>
        <w:t xml:space="preserve"> </w:t>
      </w:r>
      <w:r w:rsidRPr="005E4412">
        <w:rPr>
          <w:rFonts w:ascii="Arial" w:hAnsi="Arial" w:cs="Arial"/>
          <w:sz w:val="22"/>
          <w:szCs w:val="22"/>
        </w:rPr>
        <w:t xml:space="preserve">prevention and fairness, and are mirrored in Carmarthenshire’s PSB </w:t>
      </w:r>
      <w:sdt>
        <w:sdtPr>
          <w:rPr>
            <w:rFonts w:ascii="Arial" w:hAnsi="Arial" w:cs="Arial"/>
            <w:sz w:val="22"/>
            <w:szCs w:val="22"/>
          </w:rPr>
          <w:id w:val="2090958462"/>
          <w:citation/>
        </w:sdtPr>
        <w:sdtContent>
          <w:r w:rsidR="004A0297" w:rsidRPr="005E4412">
            <w:rPr>
              <w:rFonts w:ascii="Arial" w:hAnsi="Arial" w:cs="Arial"/>
              <w:sz w:val="22"/>
              <w:szCs w:val="22"/>
            </w:rPr>
            <w:fldChar w:fldCharType="begin"/>
          </w:r>
          <w:r w:rsidR="004A0297" w:rsidRPr="005E4412">
            <w:rPr>
              <w:rFonts w:ascii="Arial" w:hAnsi="Arial" w:cs="Arial"/>
              <w:sz w:val="22"/>
              <w:szCs w:val="22"/>
            </w:rPr>
            <w:instrText xml:space="preserve"> CITATION Car231 \l 2057 </w:instrText>
          </w:r>
          <w:r w:rsidR="004A0297" w:rsidRPr="005E4412">
            <w:rPr>
              <w:rFonts w:ascii="Arial" w:hAnsi="Arial" w:cs="Arial"/>
              <w:sz w:val="22"/>
              <w:szCs w:val="22"/>
            </w:rPr>
            <w:fldChar w:fldCharType="separate"/>
          </w:r>
          <w:r w:rsidR="004A0297" w:rsidRPr="005E4412">
            <w:rPr>
              <w:rFonts w:ascii="Arial" w:hAnsi="Arial" w:cs="Arial"/>
              <w:noProof/>
              <w:sz w:val="22"/>
              <w:szCs w:val="22"/>
            </w:rPr>
            <w:t xml:space="preserve"> (Carmarthenshire Public Services Board, 2023)</w:t>
          </w:r>
          <w:r w:rsidR="004A0297" w:rsidRPr="005E4412">
            <w:rPr>
              <w:rFonts w:ascii="Arial" w:hAnsi="Arial" w:cs="Arial"/>
              <w:sz w:val="22"/>
              <w:szCs w:val="22"/>
            </w:rPr>
            <w:fldChar w:fldCharType="end"/>
          </w:r>
        </w:sdtContent>
      </w:sdt>
      <w:r w:rsidR="004A0297" w:rsidRPr="005E4412">
        <w:rPr>
          <w:rFonts w:ascii="Arial" w:hAnsi="Arial" w:cs="Arial"/>
          <w:sz w:val="22"/>
          <w:szCs w:val="22"/>
        </w:rPr>
        <w:t xml:space="preserve"> </w:t>
      </w:r>
      <w:r w:rsidRPr="005E4412">
        <w:rPr>
          <w:rFonts w:ascii="Arial" w:hAnsi="Arial" w:cs="Arial"/>
          <w:sz w:val="22"/>
          <w:szCs w:val="22"/>
        </w:rPr>
        <w:t>and Council strategies</w:t>
      </w:r>
      <w:r w:rsidR="004A0297" w:rsidRPr="005E4412">
        <w:rPr>
          <w:rFonts w:ascii="Arial" w:hAnsi="Arial" w:cs="Arial"/>
          <w:sz w:val="22"/>
          <w:szCs w:val="22"/>
        </w:rPr>
        <w:t xml:space="preserve"> </w:t>
      </w:r>
      <w:sdt>
        <w:sdtPr>
          <w:rPr>
            <w:rFonts w:ascii="Arial" w:hAnsi="Arial" w:cs="Arial"/>
            <w:sz w:val="22"/>
            <w:szCs w:val="22"/>
          </w:rPr>
          <w:id w:val="1971705057"/>
          <w:citation/>
        </w:sdtPr>
        <w:sdtContent>
          <w:r w:rsidR="004A0297" w:rsidRPr="005E4412">
            <w:rPr>
              <w:rFonts w:ascii="Arial" w:hAnsi="Arial" w:cs="Arial"/>
              <w:sz w:val="22"/>
              <w:szCs w:val="22"/>
            </w:rPr>
            <w:fldChar w:fldCharType="begin"/>
          </w:r>
          <w:r w:rsidR="004A0297" w:rsidRPr="005E4412">
            <w:rPr>
              <w:rFonts w:ascii="Arial" w:hAnsi="Arial" w:cs="Arial"/>
              <w:sz w:val="22"/>
              <w:szCs w:val="22"/>
            </w:rPr>
            <w:instrText xml:space="preserve"> CITATION Car23 \l 2057 </w:instrText>
          </w:r>
          <w:r w:rsidR="004A0297" w:rsidRPr="005E4412">
            <w:rPr>
              <w:rFonts w:ascii="Arial" w:hAnsi="Arial" w:cs="Arial"/>
              <w:sz w:val="22"/>
              <w:szCs w:val="22"/>
            </w:rPr>
            <w:fldChar w:fldCharType="separate"/>
          </w:r>
          <w:r w:rsidR="004A0297" w:rsidRPr="005E4412">
            <w:rPr>
              <w:rFonts w:ascii="Arial" w:hAnsi="Arial" w:cs="Arial"/>
              <w:noProof/>
              <w:sz w:val="22"/>
              <w:szCs w:val="22"/>
            </w:rPr>
            <w:t xml:space="preserve"> (Carmarthenshire County Council, 2023)</w:t>
          </w:r>
          <w:r w:rsidR="004A0297" w:rsidRPr="005E4412">
            <w:rPr>
              <w:rFonts w:ascii="Arial" w:hAnsi="Arial" w:cs="Arial"/>
              <w:sz w:val="22"/>
              <w:szCs w:val="22"/>
            </w:rPr>
            <w:fldChar w:fldCharType="end"/>
          </w:r>
        </w:sdtContent>
      </w:sdt>
      <w:r w:rsidRPr="005E4412">
        <w:rPr>
          <w:rFonts w:ascii="Arial" w:hAnsi="Arial" w:cs="Arial"/>
          <w:sz w:val="22"/>
          <w:szCs w:val="22"/>
        </w:rPr>
        <w:t>, which position physical activity as a lever for healthier, more equal communities.</w:t>
      </w:r>
    </w:p>
    <w:p w14:paraId="5E9588AD" w14:textId="77777777" w:rsidR="00415F52" w:rsidRPr="005E4412" w:rsidRDefault="00415F52" w:rsidP="00D27892">
      <w:pPr>
        <w:spacing w:line="360" w:lineRule="auto"/>
        <w:rPr>
          <w:rFonts w:ascii="Arial" w:hAnsi="Arial" w:cs="Arial"/>
          <w:sz w:val="22"/>
          <w:szCs w:val="22"/>
        </w:rPr>
      </w:pPr>
    </w:p>
    <w:p w14:paraId="1E54EAF3" w14:textId="514BC602"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For a local authority provider, this has three evidence implications. First, headline valuations should be accompanied by transparent assumptions and ranges (WELLBY conversion choices, SROI deadweight/attribution). Second, reporting should include equity</w:t>
      </w:r>
      <w:r w:rsidRPr="005E4412">
        <w:rPr>
          <w:rFonts w:ascii="Cambria Math" w:hAnsi="Cambria Math" w:cs="Cambria Math"/>
          <w:sz w:val="22"/>
          <w:szCs w:val="22"/>
        </w:rPr>
        <w:t>‑</w:t>
      </w:r>
      <w:r w:rsidRPr="005E4412">
        <w:rPr>
          <w:rFonts w:ascii="Arial" w:hAnsi="Arial" w:cs="Arial"/>
          <w:sz w:val="22"/>
          <w:szCs w:val="22"/>
        </w:rPr>
        <w:t>focused breakdowns (inactivity, disability, age, gender, deprivation) and be explicit about unmet need. Third, qualitative accounts should be used to explain how change happened and why — especially where numbers alone could be misread by committees focused on short</w:t>
      </w:r>
      <w:r w:rsidRPr="005E4412">
        <w:rPr>
          <w:rFonts w:ascii="Cambria Math" w:hAnsi="Cambria Math" w:cs="Cambria Math"/>
          <w:sz w:val="22"/>
          <w:szCs w:val="22"/>
        </w:rPr>
        <w:t>‑</w:t>
      </w:r>
      <w:r w:rsidRPr="005E4412">
        <w:rPr>
          <w:rFonts w:ascii="Arial" w:hAnsi="Arial" w:cs="Arial"/>
          <w:sz w:val="22"/>
          <w:szCs w:val="22"/>
        </w:rPr>
        <w:t xml:space="preserve">term finances </w:t>
      </w:r>
      <w:sdt>
        <w:sdtPr>
          <w:rPr>
            <w:rFonts w:ascii="Arial" w:hAnsi="Arial" w:cs="Arial"/>
            <w:sz w:val="22"/>
            <w:szCs w:val="22"/>
          </w:rPr>
          <w:id w:val="-1398670737"/>
          <w:citation/>
        </w:sdtPr>
        <w:sdtContent>
          <w:r w:rsidR="00630553" w:rsidRPr="005E4412">
            <w:rPr>
              <w:rFonts w:ascii="Arial" w:hAnsi="Arial" w:cs="Arial"/>
              <w:sz w:val="22"/>
              <w:szCs w:val="22"/>
            </w:rPr>
            <w:fldChar w:fldCharType="begin"/>
          </w:r>
          <w:r w:rsidR="00630553" w:rsidRPr="005E4412">
            <w:rPr>
              <w:rFonts w:ascii="Arial" w:hAnsi="Arial" w:cs="Arial"/>
              <w:sz w:val="22"/>
              <w:szCs w:val="22"/>
            </w:rPr>
            <w:instrText xml:space="preserve"> CITATION Wel25 \l 2057 </w:instrText>
          </w:r>
          <w:r w:rsidR="00630553" w:rsidRPr="005E4412">
            <w:rPr>
              <w:rFonts w:ascii="Arial" w:hAnsi="Arial" w:cs="Arial"/>
              <w:sz w:val="22"/>
              <w:szCs w:val="22"/>
            </w:rPr>
            <w:fldChar w:fldCharType="separate"/>
          </w:r>
          <w:r w:rsidR="00630553" w:rsidRPr="005E4412">
            <w:rPr>
              <w:rFonts w:ascii="Arial" w:hAnsi="Arial" w:cs="Arial"/>
              <w:noProof/>
              <w:sz w:val="22"/>
              <w:szCs w:val="22"/>
            </w:rPr>
            <w:t>(Welsh Government, 2025)</w:t>
          </w:r>
          <w:r w:rsidR="00630553" w:rsidRPr="005E4412">
            <w:rPr>
              <w:rFonts w:ascii="Arial" w:hAnsi="Arial" w:cs="Arial"/>
              <w:sz w:val="22"/>
              <w:szCs w:val="22"/>
            </w:rPr>
            <w:fldChar w:fldCharType="end"/>
          </w:r>
        </w:sdtContent>
      </w:sdt>
      <w:r w:rsidRPr="005E4412">
        <w:rPr>
          <w:rFonts w:ascii="Arial" w:hAnsi="Arial" w:cs="Arial"/>
          <w:sz w:val="22"/>
          <w:szCs w:val="22"/>
        </w:rPr>
        <w:t>.</w:t>
      </w:r>
    </w:p>
    <w:p w14:paraId="57D8B452" w14:textId="77777777" w:rsidR="00415F52" w:rsidRPr="005E4412" w:rsidRDefault="00415F52" w:rsidP="00D27892">
      <w:pPr>
        <w:spacing w:line="360" w:lineRule="auto"/>
        <w:rPr>
          <w:rFonts w:ascii="Arial" w:hAnsi="Arial" w:cs="Arial"/>
          <w:sz w:val="22"/>
          <w:szCs w:val="22"/>
        </w:rPr>
      </w:pPr>
    </w:p>
    <w:p w14:paraId="3AC63A5A" w14:textId="74F01E55" w:rsidR="00415F52" w:rsidRPr="005E4412" w:rsidRDefault="00415F52" w:rsidP="00D27892">
      <w:pPr>
        <w:spacing w:line="360" w:lineRule="auto"/>
        <w:rPr>
          <w:rFonts w:ascii="Arial" w:hAnsi="Arial" w:cs="Arial"/>
          <w:sz w:val="22"/>
          <w:szCs w:val="22"/>
        </w:rPr>
      </w:pPr>
      <w:r w:rsidRPr="005E4412">
        <w:rPr>
          <w:rFonts w:ascii="Arial" w:hAnsi="Arial" w:cs="Arial"/>
          <w:sz w:val="22"/>
          <w:szCs w:val="22"/>
        </w:rPr>
        <w:t>To reduce the risk of social</w:t>
      </w:r>
      <w:r w:rsidRPr="005E4412">
        <w:rPr>
          <w:rFonts w:ascii="Cambria Math" w:hAnsi="Cambria Math" w:cs="Cambria Math"/>
          <w:sz w:val="22"/>
          <w:szCs w:val="22"/>
        </w:rPr>
        <w:t>‑</w:t>
      </w:r>
      <w:r w:rsidRPr="005E4412">
        <w:rPr>
          <w:rFonts w:ascii="Arial" w:hAnsi="Arial" w:cs="Arial"/>
          <w:sz w:val="22"/>
          <w:szCs w:val="22"/>
        </w:rPr>
        <w:t xml:space="preserve">value </w:t>
      </w:r>
      <w:r w:rsidR="001E64D4" w:rsidRPr="005E4412">
        <w:rPr>
          <w:rFonts w:ascii="Arial" w:hAnsi="Arial" w:cs="Arial"/>
          <w:sz w:val="22"/>
          <w:szCs w:val="22"/>
        </w:rPr>
        <w:t>‘</w:t>
      </w:r>
      <w:r w:rsidRPr="005E4412">
        <w:rPr>
          <w:rFonts w:ascii="Arial" w:hAnsi="Arial" w:cs="Arial"/>
          <w:sz w:val="22"/>
          <w:szCs w:val="22"/>
        </w:rPr>
        <w:t>theatre’ and support fair comparison, a concise disclosure checklist can be used whenever values are reported externally: (1) Scope</w:t>
      </w:r>
      <w:r w:rsidR="00340D0B" w:rsidRPr="005E4412">
        <w:rPr>
          <w:rFonts w:ascii="Arial" w:hAnsi="Arial" w:cs="Arial"/>
          <w:sz w:val="22"/>
          <w:szCs w:val="22"/>
        </w:rPr>
        <w:t xml:space="preserve"> – </w:t>
      </w:r>
      <w:r w:rsidRPr="005E4412">
        <w:rPr>
          <w:rFonts w:ascii="Arial" w:hAnsi="Arial" w:cs="Arial"/>
          <w:sz w:val="22"/>
          <w:szCs w:val="22"/>
        </w:rPr>
        <w:t>cohort definition, time window, inclusion/exclusion rules; (2) Exposure</w:t>
      </w:r>
      <w:r w:rsidR="00340D0B" w:rsidRPr="005E4412">
        <w:rPr>
          <w:rFonts w:ascii="Arial" w:hAnsi="Arial" w:cs="Arial"/>
          <w:sz w:val="22"/>
          <w:szCs w:val="22"/>
        </w:rPr>
        <w:t xml:space="preserve"> – </w:t>
      </w:r>
      <w:r w:rsidRPr="005E4412">
        <w:rPr>
          <w:rFonts w:ascii="Arial" w:hAnsi="Arial" w:cs="Arial"/>
          <w:sz w:val="22"/>
          <w:szCs w:val="22"/>
        </w:rPr>
        <w:t xml:space="preserve">how attendance/participation was converted into outcomes (frequency, duration, adherence logic); (3) Assumptions </w:t>
      </w:r>
      <w:r w:rsidR="00A27E10" w:rsidRPr="005E4412">
        <w:rPr>
          <w:rFonts w:ascii="Arial" w:hAnsi="Arial" w:cs="Arial"/>
          <w:sz w:val="22"/>
          <w:szCs w:val="22"/>
        </w:rPr>
        <w:t xml:space="preserve">– </w:t>
      </w:r>
      <w:r w:rsidRPr="005E4412">
        <w:rPr>
          <w:rFonts w:ascii="Arial" w:hAnsi="Arial" w:cs="Arial"/>
          <w:sz w:val="22"/>
          <w:szCs w:val="22"/>
        </w:rPr>
        <w:t>SROI</w:t>
      </w:r>
      <w:r w:rsidRPr="005E4412">
        <w:rPr>
          <w:rFonts w:ascii="Cambria Math" w:hAnsi="Cambria Math" w:cs="Cambria Math"/>
          <w:sz w:val="22"/>
          <w:szCs w:val="22"/>
        </w:rPr>
        <w:t>‑</w:t>
      </w:r>
      <w:r w:rsidRPr="005E4412">
        <w:rPr>
          <w:rFonts w:ascii="Arial" w:hAnsi="Arial" w:cs="Arial"/>
          <w:sz w:val="22"/>
          <w:szCs w:val="22"/>
        </w:rPr>
        <w:t>style parameters (deadweight, attribution, displacement, drop</w:t>
      </w:r>
      <w:r w:rsidRPr="005E4412">
        <w:rPr>
          <w:rFonts w:ascii="Cambria Math" w:hAnsi="Cambria Math" w:cs="Cambria Math"/>
          <w:sz w:val="22"/>
          <w:szCs w:val="22"/>
        </w:rPr>
        <w:t>‑</w:t>
      </w:r>
      <w:r w:rsidRPr="005E4412">
        <w:rPr>
          <w:rFonts w:ascii="Arial" w:hAnsi="Arial" w:cs="Arial"/>
          <w:sz w:val="22"/>
          <w:szCs w:val="22"/>
        </w:rPr>
        <w:t xml:space="preserve">off) or WELLBY conversion choices (dataset, functional form); (4) Safeguards against double counting </w:t>
      </w:r>
      <w:r w:rsidR="00A27E10" w:rsidRPr="005E4412">
        <w:rPr>
          <w:rFonts w:ascii="Arial" w:hAnsi="Arial" w:cs="Arial"/>
          <w:sz w:val="22"/>
          <w:szCs w:val="22"/>
        </w:rPr>
        <w:t xml:space="preserve">– </w:t>
      </w:r>
      <w:r w:rsidRPr="005E4412">
        <w:rPr>
          <w:rFonts w:ascii="Arial" w:hAnsi="Arial" w:cs="Arial"/>
          <w:sz w:val="22"/>
          <w:szCs w:val="22"/>
        </w:rPr>
        <w:t xml:space="preserve">how overlaps across domains were handled; (5) Uncertainty </w:t>
      </w:r>
      <w:r w:rsidR="00A27E10" w:rsidRPr="005E4412">
        <w:rPr>
          <w:rFonts w:ascii="Arial" w:hAnsi="Arial" w:cs="Arial"/>
          <w:sz w:val="22"/>
          <w:szCs w:val="22"/>
        </w:rPr>
        <w:t xml:space="preserve">– </w:t>
      </w:r>
      <w:r w:rsidRPr="005E4412">
        <w:rPr>
          <w:rFonts w:ascii="Arial" w:hAnsi="Arial" w:cs="Arial"/>
          <w:sz w:val="22"/>
          <w:szCs w:val="22"/>
        </w:rPr>
        <w:t xml:space="preserve">ranges or sensitivity tests for key parameters; (6) Subgroups </w:t>
      </w:r>
      <w:r w:rsidR="00A27E10" w:rsidRPr="005E4412">
        <w:rPr>
          <w:rFonts w:ascii="Arial" w:hAnsi="Arial" w:cs="Arial"/>
          <w:sz w:val="22"/>
          <w:szCs w:val="22"/>
        </w:rPr>
        <w:t xml:space="preserve">– </w:t>
      </w:r>
      <w:r w:rsidRPr="005E4412">
        <w:rPr>
          <w:rFonts w:ascii="Arial" w:hAnsi="Arial" w:cs="Arial"/>
          <w:sz w:val="22"/>
          <w:szCs w:val="22"/>
        </w:rPr>
        <w:t xml:space="preserve">required distributional breakdowns; (7) Data quality </w:t>
      </w:r>
      <w:r w:rsidR="00A27E10" w:rsidRPr="005E4412">
        <w:rPr>
          <w:rFonts w:ascii="Arial" w:hAnsi="Arial" w:cs="Arial"/>
          <w:sz w:val="22"/>
          <w:szCs w:val="22"/>
        </w:rPr>
        <w:t xml:space="preserve">– </w:t>
      </w:r>
      <w:r w:rsidRPr="005E4412">
        <w:rPr>
          <w:rFonts w:ascii="Arial" w:hAnsi="Arial" w:cs="Arial"/>
          <w:sz w:val="22"/>
          <w:szCs w:val="22"/>
        </w:rPr>
        <w:t>missing</w:t>
      </w:r>
      <w:r w:rsidRPr="005E4412">
        <w:rPr>
          <w:rFonts w:ascii="Cambria Math" w:hAnsi="Cambria Math" w:cs="Cambria Math"/>
          <w:sz w:val="22"/>
          <w:szCs w:val="22"/>
        </w:rPr>
        <w:t>‑</w:t>
      </w:r>
      <w:r w:rsidRPr="005E4412">
        <w:rPr>
          <w:rFonts w:ascii="Arial" w:hAnsi="Arial" w:cs="Arial"/>
          <w:sz w:val="22"/>
          <w:szCs w:val="22"/>
        </w:rPr>
        <w:t xml:space="preserve">data handling and known limitations. This minimum set aligns with sector calls for clearer standards and with national programmes’ emphasis on transparent limitations and subgroup reporting </w:t>
      </w:r>
      <w:sdt>
        <w:sdtPr>
          <w:rPr>
            <w:rFonts w:ascii="Arial" w:hAnsi="Arial" w:cs="Arial"/>
            <w:sz w:val="22"/>
            <w:szCs w:val="22"/>
          </w:rPr>
          <w:id w:val="-1760053248"/>
          <w:citation/>
        </w:sdtPr>
        <w:sdtContent>
          <w:r w:rsidR="00526268" w:rsidRPr="005E4412">
            <w:rPr>
              <w:rFonts w:ascii="Arial" w:hAnsi="Arial" w:cs="Arial"/>
              <w:sz w:val="22"/>
              <w:szCs w:val="22"/>
            </w:rPr>
            <w:fldChar w:fldCharType="begin"/>
          </w:r>
          <w:r w:rsidR="00526268" w:rsidRPr="005E4412">
            <w:rPr>
              <w:rFonts w:ascii="Arial" w:hAnsi="Arial" w:cs="Arial"/>
              <w:sz w:val="22"/>
              <w:szCs w:val="22"/>
            </w:rPr>
            <w:instrText xml:space="preserve"> CITATION Shi25 \l 2057 </w:instrText>
          </w:r>
          <w:r w:rsidR="00526268" w:rsidRPr="005E4412">
            <w:rPr>
              <w:rFonts w:ascii="Arial" w:hAnsi="Arial" w:cs="Arial"/>
              <w:sz w:val="22"/>
              <w:szCs w:val="22"/>
            </w:rPr>
            <w:fldChar w:fldCharType="separate"/>
          </w:r>
          <w:r w:rsidR="00526268" w:rsidRPr="005E4412">
            <w:rPr>
              <w:rFonts w:ascii="Arial" w:hAnsi="Arial" w:cs="Arial"/>
              <w:noProof/>
              <w:sz w:val="22"/>
              <w:szCs w:val="22"/>
            </w:rPr>
            <w:t>(Shields, et al., 2025)</w:t>
          </w:r>
          <w:r w:rsidR="00526268" w:rsidRPr="005E4412">
            <w:rPr>
              <w:rFonts w:ascii="Arial" w:hAnsi="Arial" w:cs="Arial"/>
              <w:sz w:val="22"/>
              <w:szCs w:val="22"/>
            </w:rPr>
            <w:fldChar w:fldCharType="end"/>
          </w:r>
        </w:sdtContent>
      </w:sdt>
      <w:sdt>
        <w:sdtPr>
          <w:rPr>
            <w:rFonts w:ascii="Arial" w:hAnsi="Arial" w:cs="Arial"/>
            <w:sz w:val="22"/>
            <w:szCs w:val="22"/>
          </w:rPr>
          <w:id w:val="331887264"/>
          <w:citation/>
        </w:sdtPr>
        <w:sdtContent>
          <w:r w:rsidR="00526268" w:rsidRPr="005E4412">
            <w:rPr>
              <w:rFonts w:ascii="Arial" w:hAnsi="Arial" w:cs="Arial"/>
              <w:sz w:val="22"/>
              <w:szCs w:val="22"/>
            </w:rPr>
            <w:fldChar w:fldCharType="begin"/>
          </w:r>
          <w:r w:rsidR="00526268" w:rsidRPr="005E4412">
            <w:rPr>
              <w:rFonts w:ascii="Arial" w:hAnsi="Arial" w:cs="Arial"/>
              <w:sz w:val="22"/>
              <w:szCs w:val="22"/>
            </w:rPr>
            <w:instrText xml:space="preserve"> CITATION Spo25a \l 2057 </w:instrText>
          </w:r>
          <w:r w:rsidR="00526268" w:rsidRPr="005E4412">
            <w:rPr>
              <w:rFonts w:ascii="Arial" w:hAnsi="Arial" w:cs="Arial"/>
              <w:sz w:val="22"/>
              <w:szCs w:val="22"/>
            </w:rPr>
            <w:fldChar w:fldCharType="separate"/>
          </w:r>
          <w:r w:rsidR="00526268" w:rsidRPr="005E4412">
            <w:rPr>
              <w:rFonts w:ascii="Arial" w:hAnsi="Arial" w:cs="Arial"/>
              <w:noProof/>
              <w:sz w:val="22"/>
              <w:szCs w:val="22"/>
            </w:rPr>
            <w:t xml:space="preserve"> (Sport England, 2025a)</w:t>
          </w:r>
          <w:r w:rsidR="00526268" w:rsidRPr="005E4412">
            <w:rPr>
              <w:rFonts w:ascii="Arial" w:hAnsi="Arial" w:cs="Arial"/>
              <w:sz w:val="22"/>
              <w:szCs w:val="22"/>
            </w:rPr>
            <w:fldChar w:fldCharType="end"/>
          </w:r>
        </w:sdtContent>
      </w:sdt>
      <w:sdt>
        <w:sdtPr>
          <w:rPr>
            <w:rFonts w:ascii="Arial" w:hAnsi="Arial" w:cs="Arial"/>
            <w:sz w:val="22"/>
            <w:szCs w:val="22"/>
          </w:rPr>
          <w:id w:val="-959105491"/>
          <w:citation/>
        </w:sdtPr>
        <w:sdtContent>
          <w:r w:rsidR="00526268" w:rsidRPr="005E4412">
            <w:rPr>
              <w:rFonts w:ascii="Arial" w:hAnsi="Arial" w:cs="Arial"/>
              <w:sz w:val="22"/>
              <w:szCs w:val="22"/>
            </w:rPr>
            <w:fldChar w:fldCharType="begin"/>
          </w:r>
          <w:r w:rsidR="00526268" w:rsidRPr="005E4412">
            <w:rPr>
              <w:rFonts w:ascii="Arial" w:hAnsi="Arial" w:cs="Arial"/>
              <w:sz w:val="22"/>
              <w:szCs w:val="22"/>
            </w:rPr>
            <w:instrText xml:space="preserve"> CITATION Spo25b \l 2057 </w:instrText>
          </w:r>
          <w:r w:rsidR="00526268" w:rsidRPr="005E4412">
            <w:rPr>
              <w:rFonts w:ascii="Arial" w:hAnsi="Arial" w:cs="Arial"/>
              <w:sz w:val="22"/>
              <w:szCs w:val="22"/>
            </w:rPr>
            <w:fldChar w:fldCharType="separate"/>
          </w:r>
          <w:r w:rsidR="00526268" w:rsidRPr="005E4412">
            <w:rPr>
              <w:rFonts w:ascii="Arial" w:hAnsi="Arial" w:cs="Arial"/>
              <w:noProof/>
              <w:sz w:val="22"/>
              <w:szCs w:val="22"/>
            </w:rPr>
            <w:t xml:space="preserve"> (Sport England, 2025b)</w:t>
          </w:r>
          <w:r w:rsidR="00526268" w:rsidRPr="005E4412">
            <w:rPr>
              <w:rFonts w:ascii="Arial" w:hAnsi="Arial" w:cs="Arial"/>
              <w:sz w:val="22"/>
              <w:szCs w:val="22"/>
            </w:rPr>
            <w:fldChar w:fldCharType="end"/>
          </w:r>
        </w:sdtContent>
      </w:sdt>
      <w:r w:rsidRPr="005E4412">
        <w:rPr>
          <w:rFonts w:ascii="Arial" w:hAnsi="Arial" w:cs="Arial"/>
          <w:sz w:val="22"/>
          <w:szCs w:val="22"/>
        </w:rPr>
        <w:t>.</w:t>
      </w:r>
    </w:p>
    <w:p w14:paraId="1D707293" w14:textId="77777777" w:rsidR="00415F52" w:rsidRPr="005E4412" w:rsidRDefault="00415F52" w:rsidP="00D27892">
      <w:pPr>
        <w:spacing w:line="360" w:lineRule="auto"/>
        <w:rPr>
          <w:rFonts w:ascii="Arial" w:hAnsi="Arial" w:cs="Arial"/>
          <w:sz w:val="22"/>
          <w:szCs w:val="22"/>
        </w:rPr>
      </w:pPr>
    </w:p>
    <w:p w14:paraId="61B972DF" w14:textId="62C25FE7" w:rsidR="00415F52" w:rsidRPr="005E4412" w:rsidRDefault="00526268" w:rsidP="00D27892">
      <w:pPr>
        <w:spacing w:line="360" w:lineRule="auto"/>
        <w:rPr>
          <w:rFonts w:ascii="Arial" w:hAnsi="Arial" w:cs="Arial"/>
          <w:sz w:val="22"/>
          <w:szCs w:val="22"/>
        </w:rPr>
      </w:pPr>
      <w:r w:rsidRPr="005E4412">
        <w:rPr>
          <w:rFonts w:ascii="Arial" w:hAnsi="Arial" w:cs="Arial"/>
          <w:sz w:val="22"/>
          <w:szCs w:val="22"/>
        </w:rPr>
        <w:t>For a credible</w:t>
      </w:r>
      <w:r w:rsidR="00415F52" w:rsidRPr="005E4412">
        <w:rPr>
          <w:rFonts w:ascii="Arial" w:hAnsi="Arial" w:cs="Arial"/>
          <w:sz w:val="22"/>
          <w:szCs w:val="22"/>
        </w:rPr>
        <w:t>, local, procurement</w:t>
      </w:r>
      <w:r w:rsidR="00415F52" w:rsidRPr="005E4412">
        <w:rPr>
          <w:rFonts w:ascii="Cambria Math" w:hAnsi="Cambria Math" w:cs="Cambria Math"/>
          <w:sz w:val="22"/>
          <w:szCs w:val="22"/>
        </w:rPr>
        <w:t>‑</w:t>
      </w:r>
      <w:r w:rsidR="00415F52" w:rsidRPr="005E4412">
        <w:rPr>
          <w:rFonts w:ascii="Arial" w:hAnsi="Arial" w:cs="Arial"/>
          <w:sz w:val="22"/>
          <w:szCs w:val="22"/>
        </w:rPr>
        <w:t>ready approach</w:t>
      </w:r>
      <w:r w:rsidRPr="005E4412">
        <w:rPr>
          <w:rFonts w:ascii="Arial" w:hAnsi="Arial" w:cs="Arial"/>
          <w:sz w:val="22"/>
          <w:szCs w:val="22"/>
        </w:rPr>
        <w:t>, f</w:t>
      </w:r>
      <w:r w:rsidR="00415F52" w:rsidRPr="005E4412">
        <w:rPr>
          <w:rFonts w:ascii="Arial" w:hAnsi="Arial" w:cs="Arial"/>
          <w:sz w:val="22"/>
          <w:szCs w:val="22"/>
        </w:rPr>
        <w:t xml:space="preserve">ive elements stand out for Actif’s context: (1) triangulate lenses </w:t>
      </w:r>
      <w:r w:rsidR="00A13FA6" w:rsidRPr="005E4412">
        <w:rPr>
          <w:rFonts w:ascii="Arial" w:hAnsi="Arial" w:cs="Arial"/>
          <w:sz w:val="22"/>
          <w:szCs w:val="22"/>
        </w:rPr>
        <w:t xml:space="preserve">– </w:t>
      </w:r>
      <w:r w:rsidR="00415F52" w:rsidRPr="005E4412">
        <w:rPr>
          <w:rFonts w:ascii="Arial" w:hAnsi="Arial" w:cs="Arial"/>
          <w:sz w:val="22"/>
          <w:szCs w:val="22"/>
        </w:rPr>
        <w:t xml:space="preserve">economic/public value, wellbeing and social capital </w:t>
      </w:r>
      <w:r w:rsidR="00A13FA6" w:rsidRPr="005E4412">
        <w:rPr>
          <w:rFonts w:ascii="Arial" w:hAnsi="Arial" w:cs="Arial"/>
          <w:sz w:val="22"/>
          <w:szCs w:val="22"/>
        </w:rPr>
        <w:t xml:space="preserve">– </w:t>
      </w:r>
      <w:r w:rsidR="00415F52" w:rsidRPr="005E4412">
        <w:rPr>
          <w:rFonts w:ascii="Arial" w:hAnsi="Arial" w:cs="Arial"/>
          <w:sz w:val="22"/>
          <w:szCs w:val="22"/>
        </w:rPr>
        <w:t>to avoid over</w:t>
      </w:r>
      <w:r w:rsidR="00415F52" w:rsidRPr="005E4412">
        <w:rPr>
          <w:rFonts w:ascii="Cambria Math" w:hAnsi="Cambria Math" w:cs="Cambria Math"/>
          <w:sz w:val="22"/>
          <w:szCs w:val="22"/>
        </w:rPr>
        <w:t>‑</w:t>
      </w:r>
      <w:r w:rsidR="00415F52" w:rsidRPr="005E4412">
        <w:rPr>
          <w:rFonts w:ascii="Arial" w:hAnsi="Arial" w:cs="Arial"/>
          <w:sz w:val="22"/>
          <w:szCs w:val="22"/>
        </w:rPr>
        <w:t>reliance on a single definition; (2) publish methods and ranges (WELLBY assumptions, any counterfactuals used in SROI</w:t>
      </w:r>
      <w:r w:rsidR="00415F52" w:rsidRPr="005E4412">
        <w:rPr>
          <w:rFonts w:ascii="Cambria Math" w:hAnsi="Cambria Math" w:cs="Cambria Math"/>
          <w:sz w:val="22"/>
          <w:szCs w:val="22"/>
        </w:rPr>
        <w:t>‑</w:t>
      </w:r>
      <w:r w:rsidR="00415F52" w:rsidRPr="005E4412">
        <w:rPr>
          <w:rFonts w:ascii="Arial" w:hAnsi="Arial" w:cs="Arial"/>
          <w:sz w:val="22"/>
          <w:szCs w:val="22"/>
        </w:rPr>
        <w:t>style scenarios, calculator settings) to build trust and help colleagues read numbers appropriately; (3) calibrate locally using administrative data (referral adherence, membership retention) and contextual factors (rurality, transport, deprivation); (4) report distribution (not just totals) by inactivity, disability, gender, age and deprivation, aligning with Welsh well</w:t>
      </w:r>
      <w:r w:rsidR="00415F52" w:rsidRPr="005E4412">
        <w:rPr>
          <w:rFonts w:ascii="Cambria Math" w:hAnsi="Cambria Math" w:cs="Cambria Math"/>
          <w:sz w:val="22"/>
          <w:szCs w:val="22"/>
        </w:rPr>
        <w:t>‑</w:t>
      </w:r>
      <w:r w:rsidR="00415F52" w:rsidRPr="005E4412">
        <w:rPr>
          <w:rFonts w:ascii="Arial" w:hAnsi="Arial" w:cs="Arial"/>
          <w:sz w:val="22"/>
          <w:szCs w:val="22"/>
        </w:rPr>
        <w:t xml:space="preserve">being duties; and (5) use mixed methods: treat monetised values as indicative signals, then test and interpret them with survey indicators and participants’ accounts of change </w:t>
      </w:r>
      <w:sdt>
        <w:sdtPr>
          <w:rPr>
            <w:rFonts w:ascii="Arial" w:hAnsi="Arial" w:cs="Arial"/>
            <w:sz w:val="22"/>
            <w:szCs w:val="22"/>
          </w:rPr>
          <w:id w:val="-116830542"/>
          <w:citation/>
        </w:sdtPr>
        <w:sdtContent>
          <w:r w:rsidR="001B4C8F" w:rsidRPr="005E4412">
            <w:rPr>
              <w:rFonts w:ascii="Arial" w:hAnsi="Arial" w:cs="Arial"/>
              <w:sz w:val="22"/>
              <w:szCs w:val="22"/>
            </w:rPr>
            <w:fldChar w:fldCharType="begin"/>
          </w:r>
          <w:r w:rsidR="001B4C8F" w:rsidRPr="005E4412">
            <w:rPr>
              <w:rFonts w:ascii="Arial" w:hAnsi="Arial" w:cs="Arial"/>
              <w:sz w:val="22"/>
              <w:szCs w:val="22"/>
            </w:rPr>
            <w:instrText xml:space="preserve"> CITATION Cli13 \l 2057 </w:instrText>
          </w:r>
          <w:r w:rsidR="001B4C8F" w:rsidRPr="005E4412">
            <w:rPr>
              <w:rFonts w:ascii="Arial" w:hAnsi="Arial" w:cs="Arial"/>
              <w:sz w:val="22"/>
              <w:szCs w:val="22"/>
            </w:rPr>
            <w:fldChar w:fldCharType="separate"/>
          </w:r>
          <w:r w:rsidR="001B4C8F" w:rsidRPr="005E4412">
            <w:rPr>
              <w:rFonts w:ascii="Arial" w:hAnsi="Arial" w:cs="Arial"/>
              <w:noProof/>
              <w:sz w:val="22"/>
              <w:szCs w:val="22"/>
            </w:rPr>
            <w:t>(Clifford, et al., 2013)</w:t>
          </w:r>
          <w:r w:rsidR="001B4C8F" w:rsidRPr="005E4412">
            <w:rPr>
              <w:rFonts w:ascii="Arial" w:hAnsi="Arial" w:cs="Arial"/>
              <w:sz w:val="22"/>
              <w:szCs w:val="22"/>
            </w:rPr>
            <w:fldChar w:fldCharType="end"/>
          </w:r>
        </w:sdtContent>
      </w:sdt>
      <w:sdt>
        <w:sdtPr>
          <w:rPr>
            <w:rFonts w:ascii="Arial" w:hAnsi="Arial" w:cs="Arial"/>
            <w:sz w:val="22"/>
            <w:szCs w:val="22"/>
          </w:rPr>
          <w:id w:val="648475722"/>
          <w:citation/>
        </w:sdtPr>
        <w:sdtContent>
          <w:r w:rsidR="001B4C8F" w:rsidRPr="005E4412">
            <w:rPr>
              <w:rFonts w:ascii="Arial" w:hAnsi="Arial" w:cs="Arial"/>
              <w:sz w:val="22"/>
              <w:szCs w:val="22"/>
            </w:rPr>
            <w:fldChar w:fldCharType="begin"/>
          </w:r>
          <w:r w:rsidR="001B4C8F" w:rsidRPr="005E4412">
            <w:rPr>
              <w:rFonts w:ascii="Arial" w:hAnsi="Arial" w:cs="Arial"/>
              <w:sz w:val="22"/>
              <w:szCs w:val="22"/>
            </w:rPr>
            <w:instrText xml:space="preserve"> CITATION Por98 \l 2057 </w:instrText>
          </w:r>
          <w:r w:rsidR="001B4C8F" w:rsidRPr="005E4412">
            <w:rPr>
              <w:rFonts w:ascii="Arial" w:hAnsi="Arial" w:cs="Arial"/>
              <w:sz w:val="22"/>
              <w:szCs w:val="22"/>
            </w:rPr>
            <w:fldChar w:fldCharType="separate"/>
          </w:r>
          <w:r w:rsidR="001B4C8F" w:rsidRPr="005E4412">
            <w:rPr>
              <w:rFonts w:ascii="Arial" w:hAnsi="Arial" w:cs="Arial"/>
              <w:noProof/>
              <w:sz w:val="22"/>
              <w:szCs w:val="22"/>
            </w:rPr>
            <w:t xml:space="preserve"> (Portes, 1998)</w:t>
          </w:r>
          <w:r w:rsidR="001B4C8F" w:rsidRPr="005E4412">
            <w:rPr>
              <w:rFonts w:ascii="Arial" w:hAnsi="Arial" w:cs="Arial"/>
              <w:sz w:val="22"/>
              <w:szCs w:val="22"/>
            </w:rPr>
            <w:fldChar w:fldCharType="end"/>
          </w:r>
        </w:sdtContent>
      </w:sdt>
      <w:sdt>
        <w:sdtPr>
          <w:rPr>
            <w:rFonts w:ascii="Arial" w:hAnsi="Arial" w:cs="Arial"/>
            <w:sz w:val="22"/>
            <w:szCs w:val="22"/>
          </w:rPr>
          <w:id w:val="-98960454"/>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Arv14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(Arvidson &amp; Lyon, 2014)</w:t>
          </w:r>
          <w:r w:rsidR="00CD643C" w:rsidRPr="005E4412">
            <w:rPr>
              <w:rFonts w:ascii="Arial" w:hAnsi="Arial" w:cs="Arial"/>
              <w:sz w:val="22"/>
              <w:szCs w:val="22"/>
            </w:rPr>
            <w:fldChar w:fldCharType="end"/>
          </w:r>
        </w:sdtContent>
      </w:sdt>
      <w:sdt>
        <w:sdtPr>
          <w:rPr>
            <w:rFonts w:ascii="Arial" w:hAnsi="Arial" w:cs="Arial"/>
            <w:sz w:val="22"/>
            <w:szCs w:val="22"/>
          </w:rPr>
          <w:id w:val="1440958699"/>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Mai15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(Maier, et al., 2015)</w:t>
          </w:r>
          <w:r w:rsidR="00CD643C" w:rsidRPr="005E4412">
            <w:rPr>
              <w:rFonts w:ascii="Arial" w:hAnsi="Arial" w:cs="Arial"/>
              <w:sz w:val="22"/>
              <w:szCs w:val="22"/>
            </w:rPr>
            <w:fldChar w:fldCharType="end"/>
          </w:r>
        </w:sdtContent>
      </w:sdt>
      <w:sdt>
        <w:sdtPr>
          <w:rPr>
            <w:rFonts w:ascii="Arial" w:hAnsi="Arial" w:cs="Arial"/>
            <w:sz w:val="22"/>
            <w:szCs w:val="22"/>
          </w:rPr>
          <w:id w:val="671619748"/>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Spo25a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(Sport England, 2025a)</w:t>
          </w:r>
          <w:r w:rsidR="00CD643C" w:rsidRPr="005E4412">
            <w:rPr>
              <w:rFonts w:ascii="Arial" w:hAnsi="Arial" w:cs="Arial"/>
              <w:sz w:val="22"/>
              <w:szCs w:val="22"/>
            </w:rPr>
            <w:fldChar w:fldCharType="end"/>
          </w:r>
        </w:sdtContent>
      </w:sdt>
      <w:sdt>
        <w:sdtPr>
          <w:rPr>
            <w:rFonts w:ascii="Arial" w:hAnsi="Arial" w:cs="Arial"/>
            <w:sz w:val="22"/>
            <w:szCs w:val="22"/>
          </w:rPr>
          <w:id w:val="1183237778"/>
          <w:citation/>
        </w:sdtPr>
        <w:sdtContent>
          <w:r w:rsidR="00CD643C" w:rsidRPr="005E4412">
            <w:rPr>
              <w:rFonts w:ascii="Arial" w:hAnsi="Arial" w:cs="Arial"/>
              <w:sz w:val="22"/>
              <w:szCs w:val="22"/>
            </w:rPr>
            <w:fldChar w:fldCharType="begin"/>
          </w:r>
          <w:r w:rsidR="00CD643C" w:rsidRPr="005E4412">
            <w:rPr>
              <w:rFonts w:ascii="Arial" w:hAnsi="Arial" w:cs="Arial"/>
              <w:sz w:val="22"/>
              <w:szCs w:val="22"/>
            </w:rPr>
            <w:instrText xml:space="preserve"> CITATION Spo25b \l 2057 </w:instrText>
          </w:r>
          <w:r w:rsidR="00CD643C" w:rsidRPr="005E4412">
            <w:rPr>
              <w:rFonts w:ascii="Arial" w:hAnsi="Arial" w:cs="Arial"/>
              <w:sz w:val="22"/>
              <w:szCs w:val="22"/>
            </w:rPr>
            <w:fldChar w:fldCharType="separate"/>
          </w:r>
          <w:r w:rsidR="00CD643C" w:rsidRPr="005E4412">
            <w:rPr>
              <w:rFonts w:ascii="Arial" w:hAnsi="Arial" w:cs="Arial"/>
              <w:noProof/>
              <w:sz w:val="22"/>
              <w:szCs w:val="22"/>
            </w:rPr>
            <w:t xml:space="preserve"> (Sport England, 2025b)</w:t>
          </w:r>
          <w:r w:rsidR="00CD643C" w:rsidRPr="005E4412">
            <w:rPr>
              <w:rFonts w:ascii="Arial" w:hAnsi="Arial" w:cs="Arial"/>
              <w:sz w:val="22"/>
              <w:szCs w:val="22"/>
            </w:rPr>
            <w:fldChar w:fldCharType="end"/>
          </w:r>
        </w:sdtContent>
      </w:sdt>
      <w:r w:rsidR="00415F52" w:rsidRPr="005E4412">
        <w:rPr>
          <w:rFonts w:ascii="Arial" w:hAnsi="Arial" w:cs="Arial"/>
          <w:sz w:val="22"/>
          <w:szCs w:val="22"/>
        </w:rPr>
        <w:t>.</w:t>
      </w:r>
    </w:p>
    <w:p w14:paraId="302C1C96" w14:textId="77777777" w:rsidR="00415F52" w:rsidRPr="005E4412" w:rsidRDefault="00415F52" w:rsidP="00D27892">
      <w:pPr>
        <w:spacing w:line="360" w:lineRule="auto"/>
        <w:rPr>
          <w:rFonts w:ascii="Arial" w:hAnsi="Arial" w:cs="Arial"/>
          <w:sz w:val="22"/>
          <w:szCs w:val="22"/>
        </w:rPr>
      </w:pPr>
    </w:p>
    <w:p w14:paraId="2278CF99" w14:textId="42968364" w:rsidR="00415F52" w:rsidRPr="005E4412" w:rsidRDefault="6DF5E24C" w:rsidP="00D27892">
      <w:pPr>
        <w:spacing w:line="360" w:lineRule="auto"/>
        <w:rPr>
          <w:rFonts w:ascii="Arial" w:hAnsi="Arial" w:cs="Arial"/>
          <w:sz w:val="22"/>
          <w:szCs w:val="22"/>
        </w:rPr>
      </w:pPr>
      <w:r w:rsidRPr="005E4412">
        <w:rPr>
          <w:rFonts w:ascii="Arial" w:hAnsi="Arial" w:cs="Arial"/>
          <w:sz w:val="22"/>
          <w:szCs w:val="22"/>
        </w:rPr>
        <w:t>The project responds to four gaps seen in practice: a local credibility gap (national averages and black</w:t>
      </w:r>
      <w:r w:rsidRPr="005E4412">
        <w:rPr>
          <w:rFonts w:ascii="Cambria Math" w:hAnsi="Cambria Math" w:cs="Cambria Math"/>
          <w:sz w:val="22"/>
          <w:szCs w:val="22"/>
        </w:rPr>
        <w:t>‑</w:t>
      </w:r>
      <w:r w:rsidRPr="005E4412">
        <w:rPr>
          <w:rFonts w:ascii="Arial" w:hAnsi="Arial" w:cs="Arial"/>
          <w:sz w:val="22"/>
          <w:szCs w:val="22"/>
        </w:rPr>
        <w:t>box calculators rarely capture rurality, transport and pathway adherence); a transparency gap (results used in external settings need documented assumptions and settings to be trusted); a distribution gap (headline totals conceal who benefits); and a learning</w:t>
      </w:r>
      <w:r w:rsidRPr="005E4412">
        <w:rPr>
          <w:rFonts w:ascii="Cambria Math" w:hAnsi="Cambria Math" w:cs="Cambria Math"/>
          <w:sz w:val="22"/>
          <w:szCs w:val="22"/>
        </w:rPr>
        <w:t>‑</w:t>
      </w:r>
      <w:r w:rsidRPr="005E4412">
        <w:rPr>
          <w:rFonts w:ascii="Arial" w:hAnsi="Arial" w:cs="Arial"/>
          <w:sz w:val="22"/>
          <w:szCs w:val="22"/>
        </w:rPr>
        <w:t>versus</w:t>
      </w:r>
      <w:r w:rsidRPr="005E4412">
        <w:rPr>
          <w:rFonts w:ascii="Cambria Math" w:hAnsi="Cambria Math" w:cs="Cambria Math"/>
          <w:sz w:val="22"/>
          <w:szCs w:val="22"/>
        </w:rPr>
        <w:t>‑</w:t>
      </w:r>
      <w:r w:rsidRPr="005E4412">
        <w:rPr>
          <w:rFonts w:ascii="Arial" w:hAnsi="Arial" w:cs="Arial"/>
          <w:sz w:val="22"/>
          <w:szCs w:val="22"/>
        </w:rPr>
        <w:t>proving gap (valuation that only produces a big number does not help front</w:t>
      </w:r>
      <w:r w:rsidRPr="005E4412">
        <w:rPr>
          <w:rFonts w:ascii="Cambria Math" w:hAnsi="Cambria Math" w:cs="Cambria Math"/>
          <w:sz w:val="22"/>
          <w:szCs w:val="22"/>
        </w:rPr>
        <w:t>‑</w:t>
      </w:r>
      <w:r w:rsidRPr="005E4412">
        <w:rPr>
          <w:rFonts w:ascii="Arial" w:hAnsi="Arial" w:cs="Arial"/>
          <w:sz w:val="22"/>
          <w:szCs w:val="22"/>
        </w:rPr>
        <w:t xml:space="preserve">line design). By integrating indicative calculator outputs (where relevant) with a bilingual survey and purposive interviews, this study aims to offer a defensible and useful account of value for a </w:t>
      </w:r>
      <w:r w:rsidR="00074B0E" w:rsidRPr="005E4412">
        <w:rPr>
          <w:rFonts w:ascii="Arial" w:hAnsi="Arial" w:cs="Arial"/>
          <w:sz w:val="22"/>
          <w:szCs w:val="22"/>
        </w:rPr>
        <w:t>pu</w:t>
      </w:r>
      <w:r w:rsidR="003A54AE" w:rsidRPr="005E4412">
        <w:rPr>
          <w:rFonts w:ascii="Arial" w:hAnsi="Arial" w:cs="Arial"/>
          <w:sz w:val="22"/>
          <w:szCs w:val="22"/>
        </w:rPr>
        <w:t>blic-sector</w:t>
      </w:r>
      <w:r w:rsidRPr="005E4412">
        <w:rPr>
          <w:rFonts w:ascii="Arial" w:hAnsi="Arial" w:cs="Arial"/>
          <w:sz w:val="22"/>
          <w:szCs w:val="22"/>
        </w:rPr>
        <w:t xml:space="preserve"> setting — procurement</w:t>
      </w:r>
      <w:r w:rsidRPr="005E4412">
        <w:rPr>
          <w:rFonts w:ascii="Cambria Math" w:hAnsi="Cambria Math" w:cs="Cambria Math"/>
          <w:sz w:val="22"/>
          <w:szCs w:val="22"/>
        </w:rPr>
        <w:t>‑</w:t>
      </w:r>
      <w:r w:rsidRPr="005E4412">
        <w:rPr>
          <w:rFonts w:ascii="Arial" w:hAnsi="Arial" w:cs="Arial"/>
          <w:sz w:val="22"/>
          <w:szCs w:val="22"/>
        </w:rPr>
        <w:t>ready but also improvement</w:t>
      </w:r>
      <w:r w:rsidRPr="005E4412">
        <w:rPr>
          <w:rFonts w:ascii="Cambria Math" w:hAnsi="Cambria Math" w:cs="Cambria Math"/>
          <w:sz w:val="22"/>
          <w:szCs w:val="22"/>
        </w:rPr>
        <w:t>‑</w:t>
      </w:r>
      <w:r w:rsidRPr="005E4412">
        <w:rPr>
          <w:rFonts w:ascii="Arial" w:hAnsi="Arial" w:cs="Arial"/>
          <w:sz w:val="22"/>
          <w:szCs w:val="22"/>
        </w:rPr>
        <w:t xml:space="preserve">oriented </w:t>
      </w:r>
      <w:sdt>
        <w:sdtPr>
          <w:rPr>
            <w:rFonts w:ascii="Arial" w:hAnsi="Arial" w:cs="Arial"/>
            <w:sz w:val="22"/>
            <w:szCs w:val="22"/>
          </w:rPr>
          <w:id w:val="899256012"/>
          <w:citation/>
        </w:sdtPr>
        <w:sdtContent>
          <w:r w:rsidR="00B05A8B" w:rsidRPr="005E4412">
            <w:rPr>
              <w:rFonts w:ascii="Arial" w:hAnsi="Arial" w:cs="Arial"/>
              <w:sz w:val="22"/>
              <w:szCs w:val="22"/>
            </w:rPr>
            <w:fldChar w:fldCharType="begin"/>
          </w:r>
          <w:r w:rsidR="00B05A8B" w:rsidRPr="005E4412">
            <w:rPr>
              <w:rFonts w:ascii="Arial" w:hAnsi="Arial" w:cs="Arial"/>
              <w:sz w:val="22"/>
              <w:szCs w:val="22"/>
            </w:rPr>
            <w:instrText xml:space="preserve"> CITATION 4Gl26 \l 2057 </w:instrText>
          </w:r>
          <w:r w:rsidR="00B05A8B" w:rsidRPr="005E4412">
            <w:rPr>
              <w:rFonts w:ascii="Arial" w:hAnsi="Arial" w:cs="Arial"/>
              <w:sz w:val="22"/>
              <w:szCs w:val="22"/>
            </w:rPr>
            <w:fldChar w:fldCharType="separate"/>
          </w:r>
          <w:r w:rsidR="5A528E6F" w:rsidRPr="005E4412">
            <w:rPr>
              <w:rFonts w:ascii="Arial" w:hAnsi="Arial" w:cs="Arial"/>
              <w:noProof/>
              <w:sz w:val="22"/>
              <w:szCs w:val="22"/>
            </w:rPr>
            <w:t>(4Global, n.d.)</w:t>
          </w:r>
          <w:r w:rsidR="00B05A8B" w:rsidRPr="005E4412">
            <w:rPr>
              <w:rFonts w:ascii="Arial" w:hAnsi="Arial" w:cs="Arial"/>
              <w:sz w:val="22"/>
              <w:szCs w:val="22"/>
            </w:rPr>
            <w:fldChar w:fldCharType="end"/>
          </w:r>
        </w:sdtContent>
      </w:sdt>
      <w:sdt>
        <w:sdtPr>
          <w:rPr>
            <w:rFonts w:ascii="Arial" w:hAnsi="Arial" w:cs="Arial"/>
            <w:sz w:val="22"/>
            <w:szCs w:val="22"/>
          </w:rPr>
          <w:id w:val="-423802441"/>
          <w:citation/>
        </w:sdtPr>
        <w:sdtContent>
          <w:r w:rsidR="003A36F3" w:rsidRPr="005E4412">
            <w:rPr>
              <w:rFonts w:ascii="Arial" w:hAnsi="Arial" w:cs="Arial"/>
              <w:sz w:val="22"/>
              <w:szCs w:val="22"/>
            </w:rPr>
            <w:fldChar w:fldCharType="begin"/>
          </w:r>
          <w:r w:rsidR="003A36F3" w:rsidRPr="005E4412">
            <w:rPr>
              <w:rFonts w:ascii="Arial" w:hAnsi="Arial" w:cs="Arial"/>
              <w:sz w:val="22"/>
              <w:szCs w:val="22"/>
            </w:rPr>
            <w:instrText xml:space="preserve"> CITATION Spo25a \l 2057 </w:instrText>
          </w:r>
          <w:r w:rsidR="003A36F3" w:rsidRPr="005E4412">
            <w:rPr>
              <w:rFonts w:ascii="Arial" w:hAnsi="Arial" w:cs="Arial"/>
              <w:sz w:val="22"/>
              <w:szCs w:val="22"/>
            </w:rPr>
            <w:fldChar w:fldCharType="separate"/>
          </w:r>
          <w:r w:rsidR="76F5F82F" w:rsidRPr="005E4412">
            <w:rPr>
              <w:rFonts w:ascii="Arial" w:hAnsi="Arial" w:cs="Arial"/>
              <w:noProof/>
              <w:sz w:val="22"/>
              <w:szCs w:val="22"/>
            </w:rPr>
            <w:t xml:space="preserve"> (Sport England, 2025a)</w:t>
          </w:r>
          <w:r w:rsidR="003A36F3" w:rsidRPr="005E4412">
            <w:rPr>
              <w:rFonts w:ascii="Arial" w:hAnsi="Arial" w:cs="Arial"/>
              <w:sz w:val="22"/>
              <w:szCs w:val="22"/>
            </w:rPr>
            <w:fldChar w:fldCharType="end"/>
          </w:r>
        </w:sdtContent>
      </w:sdt>
      <w:sdt>
        <w:sdtPr>
          <w:rPr>
            <w:rFonts w:ascii="Arial" w:hAnsi="Arial" w:cs="Arial"/>
            <w:sz w:val="22"/>
            <w:szCs w:val="22"/>
          </w:rPr>
          <w:id w:val="976876319"/>
          <w:citation/>
        </w:sdtPr>
        <w:sdtContent>
          <w:r w:rsidR="003A36F3" w:rsidRPr="005E4412">
            <w:rPr>
              <w:rFonts w:ascii="Arial" w:hAnsi="Arial" w:cs="Arial"/>
              <w:sz w:val="22"/>
              <w:szCs w:val="22"/>
            </w:rPr>
            <w:fldChar w:fldCharType="begin"/>
          </w:r>
          <w:r w:rsidR="003A36F3" w:rsidRPr="005E4412">
            <w:rPr>
              <w:rFonts w:ascii="Arial" w:hAnsi="Arial" w:cs="Arial"/>
              <w:sz w:val="22"/>
              <w:szCs w:val="22"/>
            </w:rPr>
            <w:instrText xml:space="preserve"> CITATION Spo25b \l 2057 </w:instrText>
          </w:r>
          <w:r w:rsidR="003A36F3" w:rsidRPr="005E4412">
            <w:rPr>
              <w:rFonts w:ascii="Arial" w:hAnsi="Arial" w:cs="Arial"/>
              <w:sz w:val="22"/>
              <w:szCs w:val="22"/>
            </w:rPr>
            <w:fldChar w:fldCharType="separate"/>
          </w:r>
          <w:r w:rsidR="76F5F82F" w:rsidRPr="005E4412">
            <w:rPr>
              <w:rFonts w:ascii="Arial" w:hAnsi="Arial" w:cs="Arial"/>
              <w:noProof/>
              <w:sz w:val="22"/>
              <w:szCs w:val="22"/>
            </w:rPr>
            <w:t xml:space="preserve"> (Sport England, 2025b)</w:t>
          </w:r>
          <w:r w:rsidR="003A36F3" w:rsidRPr="005E4412">
            <w:rPr>
              <w:rFonts w:ascii="Arial" w:hAnsi="Arial" w:cs="Arial"/>
              <w:sz w:val="22"/>
              <w:szCs w:val="22"/>
            </w:rPr>
            <w:fldChar w:fldCharType="end"/>
          </w:r>
        </w:sdtContent>
      </w:sdt>
      <w:r w:rsidRPr="005E4412">
        <w:rPr>
          <w:rFonts w:ascii="Arial" w:hAnsi="Arial" w:cs="Arial"/>
          <w:sz w:val="22"/>
          <w:szCs w:val="22"/>
        </w:rPr>
        <w:t>.</w:t>
      </w:r>
    </w:p>
    <w:p w14:paraId="203EDEBE" w14:textId="77777777" w:rsidR="004E4F62" w:rsidRPr="005E4412" w:rsidRDefault="004E4F62" w:rsidP="00D27892">
      <w:pPr>
        <w:spacing w:line="360" w:lineRule="auto"/>
        <w:rPr>
          <w:rFonts w:ascii="Arial" w:hAnsi="Arial" w:cs="Arial"/>
          <w:sz w:val="22"/>
          <w:szCs w:val="22"/>
        </w:rPr>
      </w:pPr>
    </w:p>
    <w:p w14:paraId="3A84C00A" w14:textId="538AB03A"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 xml:space="preserve">Alongside gaps observed in practice, the academic literature also highlights </w:t>
      </w:r>
      <w:proofErr w:type="gramStart"/>
      <w:r w:rsidRPr="005E4412">
        <w:rPr>
          <w:rFonts w:ascii="Arial" w:hAnsi="Arial" w:cs="Arial"/>
          <w:sz w:val="22"/>
          <w:szCs w:val="22"/>
        </w:rPr>
        <w:t>a number of</w:t>
      </w:r>
      <w:proofErr w:type="gramEnd"/>
      <w:r w:rsidRPr="005E4412">
        <w:rPr>
          <w:rFonts w:ascii="Arial" w:hAnsi="Arial" w:cs="Arial"/>
          <w:sz w:val="22"/>
          <w:szCs w:val="22"/>
        </w:rPr>
        <w:t xml:space="preserve"> limitations that shape the context for this study. First, while the social value of physical activity has been widely modelled at national and sector level, there is relatively little primary research that brings together monetised social value estimates with participants’ own accounts of what they value and why. Much of the published work prioritises scale, aggregation and comparability (for example, headline values or ratios), with less attention given to how these values align with lived experience at service level </w:t>
      </w:r>
      <w:sdt>
        <w:sdtPr>
          <w:rPr>
            <w:rFonts w:ascii="Arial" w:hAnsi="Arial" w:cs="Arial"/>
            <w:sz w:val="22"/>
            <w:szCs w:val="22"/>
          </w:rPr>
          <w:id w:val="-653685394"/>
          <w:citation/>
        </w:sdtPr>
        <w:sdtContent>
          <w:r w:rsidR="00A52C25" w:rsidRPr="005E4412">
            <w:rPr>
              <w:rFonts w:ascii="Arial" w:hAnsi="Arial" w:cs="Arial"/>
              <w:sz w:val="22"/>
              <w:szCs w:val="22"/>
            </w:rPr>
            <w:fldChar w:fldCharType="begin"/>
          </w:r>
          <w:r w:rsidR="00A52C25" w:rsidRPr="005E4412">
            <w:rPr>
              <w:rFonts w:ascii="Arial" w:hAnsi="Arial" w:cs="Arial"/>
              <w:sz w:val="22"/>
              <w:szCs w:val="22"/>
            </w:rPr>
            <w:instrText xml:space="preserve"> CITATION Arv14 \l 2057 </w:instrText>
          </w:r>
          <w:r w:rsidR="00A52C25" w:rsidRPr="005E4412">
            <w:rPr>
              <w:rFonts w:ascii="Arial" w:hAnsi="Arial" w:cs="Arial"/>
              <w:sz w:val="22"/>
              <w:szCs w:val="22"/>
            </w:rPr>
            <w:fldChar w:fldCharType="separate"/>
          </w:r>
          <w:r w:rsidR="00A52C25" w:rsidRPr="005E4412">
            <w:rPr>
              <w:rFonts w:ascii="Arial" w:hAnsi="Arial" w:cs="Arial"/>
              <w:noProof/>
              <w:sz w:val="22"/>
              <w:szCs w:val="22"/>
            </w:rPr>
            <w:t>(Arvidson &amp; Lyon, 2014)</w:t>
          </w:r>
          <w:r w:rsidR="00A52C25" w:rsidRPr="005E4412">
            <w:rPr>
              <w:rFonts w:ascii="Arial" w:hAnsi="Arial" w:cs="Arial"/>
              <w:sz w:val="22"/>
              <w:szCs w:val="22"/>
            </w:rPr>
            <w:fldChar w:fldCharType="end"/>
          </w:r>
        </w:sdtContent>
      </w:sdt>
      <w:sdt>
        <w:sdtPr>
          <w:rPr>
            <w:rFonts w:ascii="Arial" w:hAnsi="Arial" w:cs="Arial"/>
            <w:sz w:val="22"/>
            <w:szCs w:val="22"/>
          </w:rPr>
          <w:id w:val="289869155"/>
          <w:citation/>
        </w:sdtPr>
        <w:sdtContent>
          <w:r w:rsidR="00F14F74" w:rsidRPr="005E4412">
            <w:rPr>
              <w:rFonts w:ascii="Arial" w:hAnsi="Arial" w:cs="Arial"/>
              <w:sz w:val="22"/>
              <w:szCs w:val="22"/>
            </w:rPr>
            <w:fldChar w:fldCharType="begin"/>
          </w:r>
          <w:r w:rsidR="00F14F74" w:rsidRPr="005E4412">
            <w:rPr>
              <w:rFonts w:ascii="Arial" w:hAnsi="Arial" w:cs="Arial"/>
              <w:sz w:val="22"/>
              <w:szCs w:val="22"/>
            </w:rPr>
            <w:instrText xml:space="preserve"> CITATION Mai15 \l 2057 </w:instrText>
          </w:r>
          <w:r w:rsidR="00F14F74" w:rsidRPr="005E4412">
            <w:rPr>
              <w:rFonts w:ascii="Arial" w:hAnsi="Arial" w:cs="Arial"/>
              <w:sz w:val="22"/>
              <w:szCs w:val="22"/>
            </w:rPr>
            <w:fldChar w:fldCharType="separate"/>
          </w:r>
          <w:r w:rsidR="00F14F74" w:rsidRPr="005E4412">
            <w:rPr>
              <w:rFonts w:ascii="Arial" w:hAnsi="Arial" w:cs="Arial"/>
              <w:noProof/>
              <w:sz w:val="22"/>
              <w:szCs w:val="22"/>
            </w:rPr>
            <w:t xml:space="preserve"> (Maier, et al., 2015)</w:t>
          </w:r>
          <w:r w:rsidR="00F14F74" w:rsidRPr="005E4412">
            <w:rPr>
              <w:rFonts w:ascii="Arial" w:hAnsi="Arial" w:cs="Arial"/>
              <w:sz w:val="22"/>
              <w:szCs w:val="22"/>
            </w:rPr>
            <w:fldChar w:fldCharType="end"/>
          </w:r>
        </w:sdtContent>
      </w:sdt>
      <w:r w:rsidRPr="005E4412">
        <w:rPr>
          <w:rFonts w:ascii="Arial" w:hAnsi="Arial" w:cs="Arial"/>
          <w:sz w:val="22"/>
          <w:szCs w:val="22"/>
        </w:rPr>
        <w:t>.</w:t>
      </w:r>
    </w:p>
    <w:p w14:paraId="16084040" w14:textId="77777777" w:rsidR="004E4F62" w:rsidRPr="005E4412" w:rsidRDefault="004E4F62" w:rsidP="004E4F62">
      <w:pPr>
        <w:spacing w:line="360" w:lineRule="auto"/>
        <w:rPr>
          <w:rFonts w:ascii="Arial" w:hAnsi="Arial" w:cs="Arial"/>
          <w:sz w:val="22"/>
          <w:szCs w:val="22"/>
        </w:rPr>
      </w:pPr>
    </w:p>
    <w:p w14:paraId="11C8132E" w14:textId="4B1978A4"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 xml:space="preserve">Second, there are ongoing theoretical and conceptual debates about how far wellbeing and social outcomes can, or should, be expressed in financial terms. Wellbeing valuation and SROI approaches draw on different assumptions about causality, attribution and commensuration, and their results are known to be sensitive to modelling choices and proxy selection </w:t>
      </w:r>
      <w:sdt>
        <w:sdtPr>
          <w:rPr>
            <w:rFonts w:ascii="Arial" w:hAnsi="Arial" w:cs="Arial"/>
            <w:sz w:val="22"/>
            <w:szCs w:val="22"/>
          </w:rPr>
          <w:id w:val="1387682251"/>
          <w:citation/>
        </w:sdtPr>
        <w:sdtContent>
          <w:r w:rsidR="00F14F74" w:rsidRPr="005E4412">
            <w:rPr>
              <w:rFonts w:ascii="Arial" w:hAnsi="Arial" w:cs="Arial"/>
              <w:sz w:val="22"/>
              <w:szCs w:val="22"/>
            </w:rPr>
            <w:fldChar w:fldCharType="begin"/>
          </w:r>
          <w:r w:rsidR="00F14F74" w:rsidRPr="005E4412">
            <w:rPr>
              <w:rFonts w:ascii="Arial" w:hAnsi="Arial" w:cs="Arial"/>
              <w:sz w:val="22"/>
              <w:szCs w:val="22"/>
            </w:rPr>
            <w:instrText xml:space="preserve"> CITATION Kah10 \l 2057 </w:instrText>
          </w:r>
          <w:r w:rsidR="00F14F74" w:rsidRPr="005E4412">
            <w:rPr>
              <w:rFonts w:ascii="Arial" w:hAnsi="Arial" w:cs="Arial"/>
              <w:sz w:val="22"/>
              <w:szCs w:val="22"/>
            </w:rPr>
            <w:fldChar w:fldCharType="separate"/>
          </w:r>
          <w:r w:rsidR="00F14F74" w:rsidRPr="005E4412">
            <w:rPr>
              <w:rFonts w:ascii="Arial" w:hAnsi="Arial" w:cs="Arial"/>
              <w:noProof/>
              <w:sz w:val="22"/>
              <w:szCs w:val="22"/>
            </w:rPr>
            <w:t>(Kahneman &amp; Deaton, 2010)</w:t>
          </w:r>
          <w:r w:rsidR="00F14F74" w:rsidRPr="005E4412">
            <w:rPr>
              <w:rFonts w:ascii="Arial" w:hAnsi="Arial" w:cs="Arial"/>
              <w:sz w:val="22"/>
              <w:szCs w:val="22"/>
            </w:rPr>
            <w:fldChar w:fldCharType="end"/>
          </w:r>
        </w:sdtContent>
      </w:sdt>
      <w:sdt>
        <w:sdtPr>
          <w:rPr>
            <w:rFonts w:ascii="Arial" w:hAnsi="Arial" w:cs="Arial"/>
            <w:sz w:val="22"/>
            <w:szCs w:val="22"/>
          </w:rPr>
          <w:id w:val="-805008033"/>
          <w:citation/>
        </w:sdtPr>
        <w:sdtContent>
          <w:r w:rsidR="00F14F74" w:rsidRPr="005E4412">
            <w:rPr>
              <w:rFonts w:ascii="Arial" w:hAnsi="Arial" w:cs="Arial"/>
              <w:sz w:val="22"/>
              <w:szCs w:val="22"/>
            </w:rPr>
            <w:fldChar w:fldCharType="begin"/>
          </w:r>
          <w:r w:rsidR="00F14F74" w:rsidRPr="005E4412">
            <w:rPr>
              <w:rFonts w:ascii="Arial" w:hAnsi="Arial" w:cs="Arial"/>
              <w:sz w:val="22"/>
              <w:szCs w:val="22"/>
            </w:rPr>
            <w:instrText xml:space="preserve"> CITATION Arv14 \l 2057 </w:instrText>
          </w:r>
          <w:r w:rsidR="00F14F74" w:rsidRPr="005E4412">
            <w:rPr>
              <w:rFonts w:ascii="Arial" w:hAnsi="Arial" w:cs="Arial"/>
              <w:sz w:val="22"/>
              <w:szCs w:val="22"/>
            </w:rPr>
            <w:fldChar w:fldCharType="separate"/>
          </w:r>
          <w:r w:rsidR="00F14F74" w:rsidRPr="005E4412">
            <w:rPr>
              <w:rFonts w:ascii="Arial" w:hAnsi="Arial" w:cs="Arial"/>
              <w:noProof/>
              <w:sz w:val="22"/>
              <w:szCs w:val="22"/>
            </w:rPr>
            <w:t xml:space="preserve"> (Arvidson &amp; Lyon, 2014)</w:t>
          </w:r>
          <w:r w:rsidR="00F14F74" w:rsidRPr="005E4412">
            <w:rPr>
              <w:rFonts w:ascii="Arial" w:hAnsi="Arial" w:cs="Arial"/>
              <w:sz w:val="22"/>
              <w:szCs w:val="22"/>
            </w:rPr>
            <w:fldChar w:fldCharType="end"/>
          </w:r>
        </w:sdtContent>
      </w:sdt>
      <w:r w:rsidRPr="005E4412">
        <w:rPr>
          <w:rFonts w:ascii="Arial" w:hAnsi="Arial" w:cs="Arial"/>
          <w:sz w:val="22"/>
          <w:szCs w:val="22"/>
        </w:rPr>
        <w:t>. These debates suggest that monetised figures are best understood as indicative rather than definitive, particularly in complex public</w:t>
      </w:r>
      <w:r w:rsidRPr="005E4412">
        <w:rPr>
          <w:rFonts w:ascii="Arial" w:hAnsi="Arial" w:cs="Arial"/>
          <w:sz w:val="22"/>
          <w:szCs w:val="22"/>
        </w:rPr>
        <w:noBreakHyphen/>
        <w:t>service settings.</w:t>
      </w:r>
    </w:p>
    <w:p w14:paraId="6930A29D" w14:textId="77777777" w:rsidR="004E4F62" w:rsidRPr="005E4412" w:rsidRDefault="004E4F62" w:rsidP="004E4F62">
      <w:pPr>
        <w:spacing w:line="360" w:lineRule="auto"/>
        <w:rPr>
          <w:rFonts w:ascii="Arial" w:hAnsi="Arial" w:cs="Arial"/>
          <w:sz w:val="22"/>
          <w:szCs w:val="22"/>
        </w:rPr>
      </w:pPr>
    </w:p>
    <w:p w14:paraId="4394937E" w14:textId="61929117"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Third, much of the available evidence has been developed within an England</w:t>
      </w:r>
      <w:r w:rsidRPr="005E4412">
        <w:rPr>
          <w:rFonts w:ascii="Arial" w:hAnsi="Arial" w:cs="Arial"/>
          <w:sz w:val="22"/>
          <w:szCs w:val="22"/>
        </w:rPr>
        <w:noBreakHyphen/>
        <w:t>focused policy and funding context. National social</w:t>
      </w:r>
      <w:r w:rsidRPr="005E4412">
        <w:rPr>
          <w:rFonts w:ascii="Arial" w:hAnsi="Arial" w:cs="Arial"/>
          <w:sz w:val="22"/>
          <w:szCs w:val="22"/>
        </w:rPr>
        <w:noBreakHyphen/>
        <w:t>value models and valuation studies are rarely tailored explicitly to the Welsh local</w:t>
      </w:r>
      <w:r w:rsidRPr="005E4412">
        <w:rPr>
          <w:rFonts w:ascii="Arial" w:hAnsi="Arial" w:cs="Arial"/>
          <w:sz w:val="22"/>
          <w:szCs w:val="22"/>
        </w:rPr>
        <w:noBreakHyphen/>
        <w:t>authority environment, where statutory duties under the Well</w:t>
      </w:r>
      <w:r w:rsidRPr="005E4412">
        <w:rPr>
          <w:rFonts w:ascii="Arial" w:hAnsi="Arial" w:cs="Arial"/>
          <w:sz w:val="22"/>
          <w:szCs w:val="22"/>
        </w:rPr>
        <w:noBreakHyphen/>
        <w:t>being of Future Generations (Wales) Act emphasise long</w:t>
      </w:r>
      <w:r w:rsidRPr="005E4412">
        <w:rPr>
          <w:rFonts w:ascii="Arial" w:hAnsi="Arial" w:cs="Arial"/>
          <w:sz w:val="22"/>
          <w:szCs w:val="22"/>
        </w:rPr>
        <w:noBreakHyphen/>
        <w:t>term wellbeing, prevention and equity. Empirical studies that ground valuation approaches within everyday Welsh public</w:t>
      </w:r>
      <w:r w:rsidRPr="005E4412">
        <w:rPr>
          <w:rFonts w:ascii="Arial" w:hAnsi="Arial" w:cs="Arial"/>
          <w:sz w:val="22"/>
          <w:szCs w:val="22"/>
        </w:rPr>
        <w:noBreakHyphen/>
        <w:t xml:space="preserve">leisure provision are comparatively limited </w:t>
      </w:r>
      <w:sdt>
        <w:sdtPr>
          <w:rPr>
            <w:rFonts w:ascii="Arial" w:hAnsi="Arial" w:cs="Arial"/>
            <w:sz w:val="22"/>
            <w:szCs w:val="22"/>
          </w:rPr>
          <w:id w:val="2133743796"/>
          <w:citation/>
        </w:sdtPr>
        <w:sdtContent>
          <w:r w:rsidR="00A92DF5" w:rsidRPr="005E4412">
            <w:rPr>
              <w:rFonts w:ascii="Arial" w:hAnsi="Arial" w:cs="Arial"/>
              <w:sz w:val="22"/>
              <w:szCs w:val="22"/>
            </w:rPr>
            <w:fldChar w:fldCharType="begin"/>
          </w:r>
          <w:r w:rsidR="00A92DF5" w:rsidRPr="005E4412">
            <w:rPr>
              <w:rFonts w:ascii="Arial" w:hAnsi="Arial" w:cs="Arial"/>
              <w:sz w:val="22"/>
              <w:szCs w:val="22"/>
            </w:rPr>
            <w:instrText xml:space="preserve"> CITATION Wel25 \l 2057 </w:instrText>
          </w:r>
          <w:r w:rsidR="00A92DF5" w:rsidRPr="005E4412">
            <w:rPr>
              <w:rFonts w:ascii="Arial" w:hAnsi="Arial" w:cs="Arial"/>
              <w:sz w:val="22"/>
              <w:szCs w:val="22"/>
            </w:rPr>
            <w:fldChar w:fldCharType="separate"/>
          </w:r>
          <w:r w:rsidR="00A92DF5" w:rsidRPr="005E4412">
            <w:rPr>
              <w:rFonts w:ascii="Arial" w:hAnsi="Arial" w:cs="Arial"/>
              <w:noProof/>
              <w:sz w:val="22"/>
              <w:szCs w:val="22"/>
            </w:rPr>
            <w:t>(Welsh Government, 2025)</w:t>
          </w:r>
          <w:r w:rsidR="00A92DF5" w:rsidRPr="005E4412">
            <w:rPr>
              <w:rFonts w:ascii="Arial" w:hAnsi="Arial" w:cs="Arial"/>
              <w:sz w:val="22"/>
              <w:szCs w:val="22"/>
            </w:rPr>
            <w:fldChar w:fldCharType="end"/>
          </w:r>
        </w:sdtContent>
      </w:sdt>
      <w:sdt>
        <w:sdtPr>
          <w:rPr>
            <w:rFonts w:ascii="Arial" w:hAnsi="Arial" w:cs="Arial"/>
            <w:sz w:val="22"/>
            <w:szCs w:val="22"/>
          </w:rPr>
          <w:id w:val="-1943207572"/>
          <w:citation/>
        </w:sdtPr>
        <w:sdtContent>
          <w:r w:rsidR="00A92DF5" w:rsidRPr="005E4412">
            <w:rPr>
              <w:rFonts w:ascii="Arial" w:hAnsi="Arial" w:cs="Arial"/>
              <w:sz w:val="22"/>
              <w:szCs w:val="22"/>
            </w:rPr>
            <w:fldChar w:fldCharType="begin"/>
          </w:r>
          <w:r w:rsidR="00A92DF5" w:rsidRPr="005E4412">
            <w:rPr>
              <w:rFonts w:ascii="Arial" w:hAnsi="Arial" w:cs="Arial"/>
              <w:sz w:val="22"/>
              <w:szCs w:val="22"/>
            </w:rPr>
            <w:instrText xml:space="preserve"> CITATION Spo25 \l 2057 </w:instrText>
          </w:r>
          <w:r w:rsidR="00A92DF5" w:rsidRPr="005E4412">
            <w:rPr>
              <w:rFonts w:ascii="Arial" w:hAnsi="Arial" w:cs="Arial"/>
              <w:sz w:val="22"/>
              <w:szCs w:val="22"/>
            </w:rPr>
            <w:fldChar w:fldCharType="separate"/>
          </w:r>
          <w:r w:rsidR="00A92DF5" w:rsidRPr="005E4412">
            <w:rPr>
              <w:rFonts w:ascii="Arial" w:hAnsi="Arial" w:cs="Arial"/>
              <w:noProof/>
              <w:sz w:val="22"/>
              <w:szCs w:val="22"/>
            </w:rPr>
            <w:t xml:space="preserve"> (Sport Wales, 2025)</w:t>
          </w:r>
          <w:r w:rsidR="00A92DF5" w:rsidRPr="005E4412">
            <w:rPr>
              <w:rFonts w:ascii="Arial" w:hAnsi="Arial" w:cs="Arial"/>
              <w:sz w:val="22"/>
              <w:szCs w:val="22"/>
            </w:rPr>
            <w:fldChar w:fldCharType="end"/>
          </w:r>
        </w:sdtContent>
      </w:sdt>
      <w:r w:rsidRPr="005E4412">
        <w:rPr>
          <w:rFonts w:ascii="Arial" w:hAnsi="Arial" w:cs="Arial"/>
          <w:sz w:val="22"/>
          <w:szCs w:val="22"/>
        </w:rPr>
        <w:t>.</w:t>
      </w:r>
    </w:p>
    <w:p w14:paraId="3DDE0D79" w14:textId="77777777" w:rsidR="004E4F62" w:rsidRPr="005E4412" w:rsidRDefault="004E4F62" w:rsidP="00503E1E">
      <w:pPr>
        <w:spacing w:line="360" w:lineRule="auto"/>
        <w:rPr>
          <w:rFonts w:ascii="Arial" w:hAnsi="Arial" w:cs="Arial"/>
          <w:sz w:val="22"/>
          <w:szCs w:val="22"/>
        </w:rPr>
      </w:pPr>
    </w:p>
    <w:p w14:paraId="35EB2310" w14:textId="5A127D0D" w:rsidR="004E4F62" w:rsidRPr="005E4412" w:rsidRDefault="004E4F62" w:rsidP="004E4F62">
      <w:pPr>
        <w:spacing w:line="360" w:lineRule="auto"/>
        <w:rPr>
          <w:rFonts w:ascii="Arial" w:hAnsi="Arial" w:cs="Arial"/>
          <w:sz w:val="22"/>
          <w:szCs w:val="22"/>
        </w:rPr>
      </w:pPr>
      <w:r w:rsidRPr="005E4412">
        <w:rPr>
          <w:rFonts w:ascii="Arial" w:hAnsi="Arial" w:cs="Arial"/>
          <w:sz w:val="22"/>
          <w:szCs w:val="22"/>
        </w:rPr>
        <w:t>Finally, the literature consistently identifies methodological challenges in measuring and valuing physical activity outcomes, including reliance on cross</w:t>
      </w:r>
      <w:r w:rsidRPr="005E4412">
        <w:rPr>
          <w:rFonts w:ascii="Arial" w:hAnsi="Arial" w:cs="Arial"/>
          <w:sz w:val="22"/>
          <w:szCs w:val="22"/>
        </w:rPr>
        <w:noBreakHyphen/>
        <w:t>sectional data, the use of participation or attendance as a proxy for outcome change, and limited transparency in proprietary calculator</w:t>
      </w:r>
      <w:r w:rsidRPr="005E4412">
        <w:rPr>
          <w:rFonts w:ascii="Arial" w:hAnsi="Arial" w:cs="Arial"/>
          <w:sz w:val="22"/>
          <w:szCs w:val="22"/>
        </w:rPr>
        <w:noBreakHyphen/>
        <w:t xml:space="preserve">based models </w:t>
      </w:r>
      <w:sdt>
        <w:sdtPr>
          <w:rPr>
            <w:rFonts w:ascii="Arial" w:hAnsi="Arial" w:cs="Arial"/>
            <w:sz w:val="22"/>
            <w:szCs w:val="22"/>
          </w:rPr>
          <w:id w:val="-461491570"/>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Mai15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(Maier, et al., 2015)</w:t>
          </w:r>
          <w:r w:rsidR="00872113" w:rsidRPr="005E4412">
            <w:rPr>
              <w:rFonts w:ascii="Arial" w:hAnsi="Arial" w:cs="Arial"/>
              <w:sz w:val="22"/>
              <w:szCs w:val="22"/>
            </w:rPr>
            <w:fldChar w:fldCharType="end"/>
          </w:r>
        </w:sdtContent>
      </w:sdt>
      <w:sdt>
        <w:sdtPr>
          <w:rPr>
            <w:rFonts w:ascii="Arial" w:hAnsi="Arial" w:cs="Arial"/>
            <w:sz w:val="22"/>
            <w:szCs w:val="22"/>
          </w:rPr>
          <w:id w:val="156423717"/>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Spo25b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 xml:space="preserve"> (Sport England, 2025b)</w:t>
          </w:r>
          <w:r w:rsidR="00872113" w:rsidRPr="005E4412">
            <w:rPr>
              <w:rFonts w:ascii="Arial" w:hAnsi="Arial" w:cs="Arial"/>
              <w:sz w:val="22"/>
              <w:szCs w:val="22"/>
            </w:rPr>
            <w:fldChar w:fldCharType="end"/>
          </w:r>
        </w:sdtContent>
      </w:sdt>
      <w:r w:rsidRPr="005E4412">
        <w:rPr>
          <w:rFonts w:ascii="Arial" w:hAnsi="Arial" w:cs="Arial"/>
          <w:sz w:val="22"/>
          <w:szCs w:val="22"/>
        </w:rPr>
        <w:t>. These limitations do not invalidate existing approaches, but they do raise questions about how confidently headline values can be interpreted at local service level.</w:t>
      </w:r>
    </w:p>
    <w:p w14:paraId="2355CCEC" w14:textId="77777777" w:rsidR="006578DA" w:rsidRPr="005E4412" w:rsidRDefault="006578DA" w:rsidP="004E4F62">
      <w:pPr>
        <w:spacing w:line="360" w:lineRule="auto"/>
        <w:rPr>
          <w:rFonts w:ascii="Arial" w:hAnsi="Arial" w:cs="Arial"/>
          <w:sz w:val="22"/>
          <w:szCs w:val="22"/>
        </w:rPr>
      </w:pPr>
    </w:p>
    <w:p w14:paraId="03775DDD" w14:textId="77777777" w:rsidR="002674FE" w:rsidRPr="005E4412" w:rsidRDefault="002674FE" w:rsidP="002674FE">
      <w:pPr>
        <w:spacing w:line="360" w:lineRule="auto"/>
        <w:rPr>
          <w:rFonts w:ascii="Arial" w:hAnsi="Arial" w:cs="Arial"/>
          <w:sz w:val="22"/>
          <w:szCs w:val="22"/>
        </w:rPr>
      </w:pPr>
      <w:r w:rsidRPr="005E4412">
        <w:rPr>
          <w:rFonts w:ascii="Arial" w:hAnsi="Arial" w:cs="Arial"/>
          <w:sz w:val="22"/>
          <w:szCs w:val="22"/>
        </w:rPr>
        <w:t>Taken together, the literature highlights both the importance of evidencing the value of physical activity and the limitations of existing approaches when used in isolation. While national models and monetised valuations provide useful indicators of scale and comparability, they offer only a partial account of how value is generated and experienced within local public</w:t>
      </w:r>
      <w:r w:rsidRPr="005E4412">
        <w:rPr>
          <w:rFonts w:ascii="Arial" w:hAnsi="Arial" w:cs="Arial"/>
          <w:sz w:val="22"/>
          <w:szCs w:val="22"/>
        </w:rPr>
        <w:noBreakHyphen/>
        <w:t>leisure settings. The conceptual framework set out in this chapter therefore adopts a plural lens, centred on wellbeing but informed by economic and social perspectives, and recognises the need to combine quantitative indicators with qualitative insight.</w:t>
      </w:r>
    </w:p>
    <w:p w14:paraId="0C9CE679" w14:textId="77777777" w:rsidR="00DF0B56" w:rsidRPr="005E4412" w:rsidRDefault="00DF0B56" w:rsidP="002674FE">
      <w:pPr>
        <w:spacing w:line="360" w:lineRule="auto"/>
        <w:rPr>
          <w:rFonts w:ascii="Arial" w:hAnsi="Arial" w:cs="Arial"/>
          <w:sz w:val="22"/>
          <w:szCs w:val="22"/>
        </w:rPr>
      </w:pPr>
    </w:p>
    <w:p w14:paraId="15588D94" w14:textId="05E711A7" w:rsidR="002674FE" w:rsidRPr="005E4412" w:rsidRDefault="002674FE" w:rsidP="002674FE">
      <w:pPr>
        <w:spacing w:line="360" w:lineRule="auto"/>
        <w:rPr>
          <w:rFonts w:ascii="Arial" w:hAnsi="Arial" w:cs="Arial"/>
          <w:sz w:val="22"/>
          <w:szCs w:val="22"/>
        </w:rPr>
      </w:pPr>
      <w:r w:rsidRPr="005E4412">
        <w:rPr>
          <w:rFonts w:ascii="Arial" w:hAnsi="Arial" w:cs="Arial"/>
          <w:sz w:val="22"/>
          <w:szCs w:val="22"/>
        </w:rPr>
        <w:t>The next chapter sets out the mixed</w:t>
      </w:r>
      <w:r w:rsidRPr="005E4412">
        <w:rPr>
          <w:rFonts w:ascii="Arial" w:hAnsi="Arial" w:cs="Arial"/>
          <w:sz w:val="22"/>
          <w:szCs w:val="22"/>
        </w:rPr>
        <w:noBreakHyphen/>
        <w:t>methods approach used in this study, explaining how the research design responds to the identified gaps in both practice and the academic literature.</w:t>
      </w:r>
    </w:p>
    <w:p w14:paraId="5C633A50" w14:textId="77777777" w:rsidR="00685B22" w:rsidRPr="005E4412" w:rsidRDefault="00685B22" w:rsidP="00685B22">
      <w:pPr>
        <w:rPr>
          <w:rFonts w:ascii="Arial" w:hAnsi="Arial" w:cs="Arial"/>
          <w:sz w:val="22"/>
          <w:szCs w:val="22"/>
        </w:rPr>
      </w:pPr>
    </w:p>
    <w:p w14:paraId="1AF0A42B" w14:textId="77777777" w:rsidR="00870D26" w:rsidRPr="005E4412" w:rsidRDefault="00870D26">
      <w:pPr>
        <w:rPr>
          <w:rFonts w:ascii="Arial" w:eastAsia="Calibri" w:hAnsi="Arial" w:cs="Arial"/>
          <w:b/>
          <w:bCs/>
          <w:sz w:val="22"/>
          <w:szCs w:val="22"/>
        </w:rPr>
      </w:pPr>
      <w:r w:rsidRPr="005E4412">
        <w:rPr>
          <w:rFonts w:ascii="Arial" w:hAnsi="Arial" w:cs="Arial"/>
          <w:b/>
          <w:bCs/>
          <w:sz w:val="22"/>
          <w:szCs w:val="22"/>
        </w:rPr>
        <w:br w:type="page"/>
      </w:r>
    </w:p>
    <w:p w14:paraId="24264DBC" w14:textId="0E34CEDD" w:rsidR="00617399" w:rsidRPr="005E4412" w:rsidRDefault="001354FC" w:rsidP="00CD0A2F">
      <w:pPr>
        <w:pStyle w:val="ListParagraph"/>
        <w:numPr>
          <w:ilvl w:val="0"/>
          <w:numId w:val="2"/>
        </w:numPr>
        <w:spacing w:line="360" w:lineRule="auto"/>
        <w:rPr>
          <w:rFonts w:ascii="Arial" w:hAnsi="Arial" w:cs="Arial"/>
        </w:rPr>
      </w:pPr>
      <w:r w:rsidRPr="005E4412">
        <w:rPr>
          <w:rFonts w:ascii="Arial" w:hAnsi="Arial" w:cs="Arial"/>
          <w:b/>
          <w:bCs/>
        </w:rPr>
        <w:lastRenderedPageBreak/>
        <w:t>Methods</w:t>
      </w:r>
    </w:p>
    <w:p w14:paraId="0613F89C" w14:textId="77777777" w:rsidR="00617399" w:rsidRPr="005E4412" w:rsidRDefault="00617399" w:rsidP="00617399">
      <w:pPr>
        <w:rPr>
          <w:rFonts w:ascii="Arial" w:hAnsi="Arial" w:cs="Arial"/>
          <w:sz w:val="22"/>
          <w:szCs w:val="22"/>
        </w:rPr>
      </w:pPr>
    </w:p>
    <w:p w14:paraId="7D0C64DE" w14:textId="464E1C5D" w:rsidR="00BE2909" w:rsidRPr="005E4412" w:rsidRDefault="00BE2909" w:rsidP="00D27892">
      <w:pPr>
        <w:spacing w:line="360" w:lineRule="auto"/>
        <w:rPr>
          <w:rFonts w:ascii="Arial" w:hAnsi="Arial" w:cs="Arial"/>
          <w:sz w:val="22"/>
          <w:szCs w:val="22"/>
        </w:rPr>
      </w:pPr>
      <w:r w:rsidRPr="005E4412">
        <w:rPr>
          <w:rFonts w:ascii="Arial" w:hAnsi="Arial" w:cs="Arial"/>
          <w:sz w:val="22"/>
          <w:szCs w:val="22"/>
        </w:rPr>
        <w:t>This chapter explains how the study examine</w:t>
      </w:r>
      <w:r w:rsidR="00691C9C" w:rsidRPr="005E4412">
        <w:rPr>
          <w:rFonts w:ascii="Arial" w:hAnsi="Arial" w:cs="Arial"/>
          <w:sz w:val="22"/>
          <w:szCs w:val="22"/>
        </w:rPr>
        <w:t>s</w:t>
      </w:r>
      <w:r w:rsidRPr="005E4412">
        <w:rPr>
          <w:rFonts w:ascii="Arial" w:hAnsi="Arial" w:cs="Arial"/>
          <w:sz w:val="22"/>
          <w:szCs w:val="22"/>
        </w:rPr>
        <w:t xml:space="preserve"> the value of physical activity for Actif Sport and Leisure participants and, by extension, the communities they live in. </w:t>
      </w:r>
      <w:r w:rsidR="001269C1">
        <w:rPr>
          <w:rFonts w:ascii="Arial" w:hAnsi="Arial" w:cs="Arial"/>
          <w:sz w:val="22"/>
          <w:szCs w:val="22"/>
        </w:rPr>
        <w:t xml:space="preserve">Ethical approval for the study was obtained </w:t>
      </w:r>
      <w:r w:rsidR="00FC27AD">
        <w:rPr>
          <w:rFonts w:ascii="Arial" w:hAnsi="Arial" w:cs="Arial"/>
          <w:sz w:val="22"/>
          <w:szCs w:val="22"/>
        </w:rPr>
        <w:t>in advance in line with the university’s research ethics requirements (see Appendix A).</w:t>
      </w:r>
      <w:r w:rsidR="001269C1">
        <w:rPr>
          <w:rFonts w:ascii="Arial" w:hAnsi="Arial" w:cs="Arial"/>
          <w:sz w:val="22"/>
          <w:szCs w:val="22"/>
        </w:rPr>
        <w:t xml:space="preserve"> </w:t>
      </w:r>
      <w:r w:rsidRPr="005E4412">
        <w:rPr>
          <w:rFonts w:ascii="Arial" w:hAnsi="Arial" w:cs="Arial"/>
          <w:sz w:val="22"/>
          <w:szCs w:val="22"/>
        </w:rPr>
        <w:t>The design follows the approved project proposal and keeps a deliberate focus on methods that are credible but practical in an operational setting. In short: the study uses a mixed</w:t>
      </w:r>
      <w:r w:rsidRPr="005E4412">
        <w:rPr>
          <w:rFonts w:ascii="Cambria Math" w:hAnsi="Cambria Math" w:cs="Cambria Math"/>
          <w:sz w:val="22"/>
          <w:szCs w:val="22"/>
        </w:rPr>
        <w:t>‑</w:t>
      </w:r>
      <w:r w:rsidRPr="005E4412">
        <w:rPr>
          <w:rFonts w:ascii="Arial" w:hAnsi="Arial" w:cs="Arial"/>
          <w:sz w:val="22"/>
          <w:szCs w:val="22"/>
        </w:rPr>
        <w:t>methods approach so that we can report what is measurable while still listening to what people say about their own experiences. This balance matters because the local debate is not only about costs and usage, but also about real gains in health, connection and day</w:t>
      </w:r>
      <w:r w:rsidRPr="005E4412">
        <w:rPr>
          <w:rFonts w:ascii="Cambria Math" w:hAnsi="Cambria Math" w:cs="Cambria Math"/>
          <w:sz w:val="22"/>
          <w:szCs w:val="22"/>
        </w:rPr>
        <w:t>‑</w:t>
      </w:r>
      <w:r w:rsidRPr="005E4412">
        <w:rPr>
          <w:rFonts w:ascii="Arial" w:hAnsi="Arial" w:cs="Arial"/>
          <w:sz w:val="22"/>
          <w:szCs w:val="22"/>
        </w:rPr>
        <w:t>to</w:t>
      </w:r>
      <w:r w:rsidRPr="005E4412">
        <w:rPr>
          <w:rFonts w:ascii="Cambria Math" w:hAnsi="Cambria Math" w:cs="Cambria Math"/>
          <w:sz w:val="22"/>
          <w:szCs w:val="22"/>
        </w:rPr>
        <w:t>‑</w:t>
      </w:r>
      <w:r w:rsidRPr="005E4412">
        <w:rPr>
          <w:rFonts w:ascii="Arial" w:hAnsi="Arial" w:cs="Arial"/>
          <w:sz w:val="22"/>
          <w:szCs w:val="22"/>
        </w:rPr>
        <w:t>day life</w:t>
      </w:r>
      <w:r w:rsidR="006F4DE6" w:rsidRPr="005E4412">
        <w:rPr>
          <w:rFonts w:ascii="Arial" w:hAnsi="Arial" w:cs="Arial"/>
          <w:sz w:val="22"/>
          <w:szCs w:val="22"/>
        </w:rPr>
        <w:t>.</w:t>
      </w:r>
    </w:p>
    <w:p w14:paraId="0F3E3BEA" w14:textId="77777777" w:rsidR="00BE2909" w:rsidRPr="005E4412" w:rsidRDefault="00BE2909" w:rsidP="00D27892">
      <w:pPr>
        <w:spacing w:line="360" w:lineRule="auto"/>
        <w:rPr>
          <w:rFonts w:ascii="Arial" w:hAnsi="Arial" w:cs="Arial"/>
          <w:sz w:val="22"/>
          <w:szCs w:val="22"/>
        </w:rPr>
      </w:pPr>
    </w:p>
    <w:p w14:paraId="44D1FFA4" w14:textId="310EFF5E" w:rsidR="00B91AF0" w:rsidRPr="005E4412" w:rsidRDefault="00B91AF0" w:rsidP="00D27892">
      <w:pPr>
        <w:spacing w:line="360" w:lineRule="auto"/>
        <w:rPr>
          <w:rFonts w:ascii="Arial" w:hAnsi="Arial" w:cs="Arial"/>
          <w:sz w:val="22"/>
          <w:szCs w:val="22"/>
        </w:rPr>
      </w:pPr>
      <w:r w:rsidRPr="005E4412">
        <w:rPr>
          <w:rFonts w:ascii="Arial" w:hAnsi="Arial" w:cs="Arial"/>
          <w:sz w:val="22"/>
          <w:szCs w:val="22"/>
        </w:rPr>
        <w:t>A convergent mixed</w:t>
      </w:r>
      <w:r w:rsidRPr="005E4412">
        <w:rPr>
          <w:rFonts w:ascii="Cambria Math" w:hAnsi="Cambria Math" w:cs="Cambria Math"/>
          <w:sz w:val="22"/>
          <w:szCs w:val="22"/>
        </w:rPr>
        <w:t>‑</w:t>
      </w:r>
      <w:r w:rsidRPr="005E4412">
        <w:rPr>
          <w:rFonts w:ascii="Arial" w:hAnsi="Arial" w:cs="Arial"/>
          <w:sz w:val="22"/>
          <w:szCs w:val="22"/>
        </w:rPr>
        <w:t xml:space="preserve">methods design </w:t>
      </w:r>
      <w:r w:rsidR="006500FE" w:rsidRPr="005E4412">
        <w:rPr>
          <w:rFonts w:ascii="Arial" w:hAnsi="Arial" w:cs="Arial"/>
          <w:sz w:val="22"/>
          <w:szCs w:val="22"/>
        </w:rPr>
        <w:t>was</w:t>
      </w:r>
      <w:r w:rsidRPr="005E4412">
        <w:rPr>
          <w:rFonts w:ascii="Arial" w:hAnsi="Arial" w:cs="Arial"/>
          <w:sz w:val="22"/>
          <w:szCs w:val="22"/>
        </w:rPr>
        <w:t xml:space="preserve"> used. Quantitative and qualitative data </w:t>
      </w:r>
      <w:r w:rsidR="006500FE" w:rsidRPr="005E4412">
        <w:rPr>
          <w:rFonts w:ascii="Arial" w:hAnsi="Arial" w:cs="Arial"/>
          <w:sz w:val="22"/>
          <w:szCs w:val="22"/>
        </w:rPr>
        <w:t>were</w:t>
      </w:r>
      <w:r w:rsidRPr="005E4412">
        <w:rPr>
          <w:rFonts w:ascii="Arial" w:hAnsi="Arial" w:cs="Arial"/>
          <w:sz w:val="22"/>
          <w:szCs w:val="22"/>
        </w:rPr>
        <w:t xml:space="preserve"> collected in the same overall period, analysed separately, then brought together to compare and combine findings. This mirrors the proposal’s intention to place numbers alongside lived experience so that the strengths of each approach are used together rather than in isolation. Mixed</w:t>
      </w:r>
      <w:r w:rsidRPr="005E4412">
        <w:rPr>
          <w:rFonts w:ascii="Cambria Math" w:hAnsi="Cambria Math" w:cs="Cambria Math"/>
          <w:sz w:val="22"/>
          <w:szCs w:val="22"/>
        </w:rPr>
        <w:t>‑</w:t>
      </w:r>
      <w:r w:rsidRPr="005E4412">
        <w:rPr>
          <w:rFonts w:ascii="Arial" w:hAnsi="Arial" w:cs="Arial"/>
          <w:sz w:val="22"/>
          <w:szCs w:val="22"/>
        </w:rPr>
        <w:t>methods research is well established as a pragmatic way to study complex, real</w:t>
      </w:r>
      <w:r w:rsidRPr="005E4412">
        <w:rPr>
          <w:rFonts w:ascii="Cambria Math" w:hAnsi="Cambria Math" w:cs="Cambria Math"/>
          <w:sz w:val="22"/>
          <w:szCs w:val="22"/>
        </w:rPr>
        <w:t>‑</w:t>
      </w:r>
      <w:r w:rsidRPr="005E4412">
        <w:rPr>
          <w:rFonts w:ascii="Arial" w:hAnsi="Arial" w:cs="Arial"/>
          <w:sz w:val="22"/>
          <w:szCs w:val="22"/>
        </w:rPr>
        <w:t>world topics where different kinds of evidence are needed to answer a single question</w:t>
      </w:r>
      <w:r w:rsidR="00D860A2" w:rsidRPr="005E4412">
        <w:rPr>
          <w:rFonts w:ascii="Arial" w:hAnsi="Arial" w:cs="Arial"/>
          <w:sz w:val="22"/>
          <w:szCs w:val="22"/>
        </w:rPr>
        <w:t xml:space="preserve"> </w:t>
      </w:r>
      <w:sdt>
        <w:sdtPr>
          <w:rPr>
            <w:rFonts w:ascii="Arial" w:hAnsi="Arial" w:cs="Arial"/>
            <w:sz w:val="22"/>
            <w:szCs w:val="22"/>
          </w:rPr>
          <w:id w:val="-190837128"/>
          <w:citation/>
        </w:sdtPr>
        <w:sdtContent>
          <w:r w:rsidR="00D860A2" w:rsidRPr="005E4412">
            <w:rPr>
              <w:rFonts w:ascii="Arial" w:hAnsi="Arial" w:cs="Arial"/>
              <w:sz w:val="22"/>
              <w:szCs w:val="22"/>
            </w:rPr>
            <w:fldChar w:fldCharType="begin"/>
          </w:r>
          <w:r w:rsidR="00D860A2" w:rsidRPr="005E4412">
            <w:rPr>
              <w:rFonts w:ascii="Arial" w:hAnsi="Arial" w:cs="Arial"/>
              <w:sz w:val="22"/>
              <w:szCs w:val="22"/>
            </w:rPr>
            <w:instrText xml:space="preserve"> CITATION Joh04 \l 2057 </w:instrText>
          </w:r>
          <w:r w:rsidR="00D860A2" w:rsidRPr="005E4412">
            <w:rPr>
              <w:rFonts w:ascii="Arial" w:hAnsi="Arial" w:cs="Arial"/>
              <w:sz w:val="22"/>
              <w:szCs w:val="22"/>
            </w:rPr>
            <w:fldChar w:fldCharType="separate"/>
          </w:r>
          <w:r w:rsidR="00D860A2" w:rsidRPr="005E4412">
            <w:rPr>
              <w:rFonts w:ascii="Arial" w:hAnsi="Arial" w:cs="Arial"/>
              <w:noProof/>
              <w:sz w:val="22"/>
              <w:szCs w:val="22"/>
            </w:rPr>
            <w:t>(Johnson &amp; Onwuegbuzie, 2004)</w:t>
          </w:r>
          <w:r w:rsidR="00D860A2" w:rsidRPr="005E4412">
            <w:rPr>
              <w:rFonts w:ascii="Arial" w:hAnsi="Arial" w:cs="Arial"/>
              <w:sz w:val="22"/>
              <w:szCs w:val="22"/>
            </w:rPr>
            <w:fldChar w:fldCharType="end"/>
          </w:r>
        </w:sdtContent>
      </w:sdt>
      <w:r w:rsidRPr="005E4412">
        <w:rPr>
          <w:rFonts w:ascii="Arial" w:hAnsi="Arial" w:cs="Arial"/>
          <w:sz w:val="22"/>
          <w:szCs w:val="22"/>
        </w:rPr>
        <w:t xml:space="preserve">. At the same time, the design recognises that different research traditions exist; </w:t>
      </w:r>
      <w:r w:rsidR="0078030E" w:rsidRPr="005E4412">
        <w:rPr>
          <w:rFonts w:ascii="Arial" w:hAnsi="Arial" w:cs="Arial"/>
          <w:sz w:val="22"/>
          <w:szCs w:val="22"/>
        </w:rPr>
        <w:t>the a</w:t>
      </w:r>
      <w:r w:rsidR="00C94B83" w:rsidRPr="005E4412">
        <w:rPr>
          <w:rFonts w:ascii="Arial" w:hAnsi="Arial" w:cs="Arial"/>
          <w:sz w:val="22"/>
          <w:szCs w:val="22"/>
        </w:rPr>
        <w:t>pproach</w:t>
      </w:r>
      <w:r w:rsidRPr="005E4412">
        <w:rPr>
          <w:rFonts w:ascii="Arial" w:hAnsi="Arial" w:cs="Arial"/>
          <w:sz w:val="22"/>
          <w:szCs w:val="22"/>
        </w:rPr>
        <w:t xml:space="preserve"> </w:t>
      </w:r>
      <w:r w:rsidR="005217E9" w:rsidRPr="005E4412">
        <w:rPr>
          <w:rFonts w:ascii="Arial" w:hAnsi="Arial" w:cs="Arial"/>
          <w:sz w:val="22"/>
          <w:szCs w:val="22"/>
        </w:rPr>
        <w:t>was</w:t>
      </w:r>
      <w:r w:rsidRPr="005E4412">
        <w:rPr>
          <w:rFonts w:ascii="Arial" w:hAnsi="Arial" w:cs="Arial"/>
          <w:sz w:val="22"/>
          <w:szCs w:val="22"/>
        </w:rPr>
        <w:t xml:space="preserve"> to work in a practical way between them so that the project remains useful for local decision</w:t>
      </w:r>
      <w:r w:rsidRPr="005E4412">
        <w:rPr>
          <w:rFonts w:ascii="Cambria Math" w:hAnsi="Cambria Math" w:cs="Cambria Math"/>
          <w:sz w:val="22"/>
          <w:szCs w:val="22"/>
        </w:rPr>
        <w:t>‑</w:t>
      </w:r>
      <w:r w:rsidRPr="005E4412">
        <w:rPr>
          <w:rFonts w:ascii="Arial" w:hAnsi="Arial" w:cs="Arial"/>
          <w:sz w:val="22"/>
          <w:szCs w:val="22"/>
        </w:rPr>
        <w:t xml:space="preserve">making </w:t>
      </w:r>
      <w:sdt>
        <w:sdtPr>
          <w:rPr>
            <w:rFonts w:ascii="Arial" w:hAnsi="Arial" w:cs="Arial"/>
            <w:sz w:val="22"/>
            <w:szCs w:val="22"/>
          </w:rPr>
          <w:id w:val="2124648705"/>
          <w:citation/>
        </w:sdtPr>
        <w:sdtContent>
          <w:r w:rsidR="00D860A2" w:rsidRPr="005E4412">
            <w:rPr>
              <w:rFonts w:ascii="Arial" w:hAnsi="Arial" w:cs="Arial"/>
              <w:sz w:val="22"/>
              <w:szCs w:val="22"/>
            </w:rPr>
            <w:fldChar w:fldCharType="begin"/>
          </w:r>
          <w:r w:rsidR="00D860A2" w:rsidRPr="005E4412">
            <w:rPr>
              <w:rFonts w:ascii="Arial" w:hAnsi="Arial" w:cs="Arial"/>
              <w:sz w:val="22"/>
              <w:szCs w:val="22"/>
            </w:rPr>
            <w:instrText xml:space="preserve"> CITATION Alh20 \l 2057 </w:instrText>
          </w:r>
          <w:r w:rsidR="00D860A2" w:rsidRPr="005E4412">
            <w:rPr>
              <w:rFonts w:ascii="Arial" w:hAnsi="Arial" w:cs="Arial"/>
              <w:sz w:val="22"/>
              <w:szCs w:val="22"/>
            </w:rPr>
            <w:fldChar w:fldCharType="separate"/>
          </w:r>
          <w:r w:rsidR="00D860A2" w:rsidRPr="005E4412">
            <w:rPr>
              <w:rFonts w:ascii="Arial" w:hAnsi="Arial" w:cs="Arial"/>
              <w:sz w:val="22"/>
              <w:szCs w:val="22"/>
            </w:rPr>
            <w:t>(Alharahsheh &amp; Pius, 2020)</w:t>
          </w:r>
          <w:r w:rsidR="00D860A2" w:rsidRPr="005E4412">
            <w:rPr>
              <w:rFonts w:ascii="Arial" w:hAnsi="Arial" w:cs="Arial"/>
              <w:sz w:val="22"/>
              <w:szCs w:val="22"/>
            </w:rPr>
            <w:fldChar w:fldCharType="end"/>
          </w:r>
        </w:sdtContent>
      </w:sdt>
      <w:r w:rsidRPr="005E4412">
        <w:rPr>
          <w:rFonts w:ascii="Arial" w:hAnsi="Arial" w:cs="Arial"/>
          <w:sz w:val="22"/>
          <w:szCs w:val="22"/>
        </w:rPr>
        <w:t>.</w:t>
      </w:r>
    </w:p>
    <w:p w14:paraId="7FAC9CD9" w14:textId="77777777" w:rsidR="00BE2909" w:rsidRPr="005E4412" w:rsidRDefault="00BE2909" w:rsidP="00D27892">
      <w:pPr>
        <w:spacing w:line="360" w:lineRule="auto"/>
        <w:rPr>
          <w:rFonts w:ascii="Arial" w:hAnsi="Arial" w:cs="Arial"/>
          <w:sz w:val="22"/>
          <w:szCs w:val="22"/>
        </w:rPr>
      </w:pPr>
    </w:p>
    <w:p w14:paraId="0383C1E6" w14:textId="5B957C60" w:rsidR="001D4ACE" w:rsidRPr="005E4412" w:rsidRDefault="001D4ACE" w:rsidP="00D27892">
      <w:pPr>
        <w:spacing w:line="360" w:lineRule="auto"/>
        <w:rPr>
          <w:rFonts w:ascii="Arial" w:hAnsi="Arial" w:cs="Arial"/>
          <w:sz w:val="22"/>
          <w:szCs w:val="22"/>
        </w:rPr>
      </w:pPr>
      <w:r w:rsidRPr="005E4412">
        <w:rPr>
          <w:rFonts w:ascii="Arial" w:hAnsi="Arial" w:cs="Arial"/>
          <w:sz w:val="22"/>
          <w:szCs w:val="22"/>
        </w:rPr>
        <w:t xml:space="preserve">The setting </w:t>
      </w:r>
      <w:r w:rsidR="00B06CB4" w:rsidRPr="005E4412">
        <w:rPr>
          <w:rFonts w:ascii="Arial" w:hAnsi="Arial" w:cs="Arial"/>
          <w:sz w:val="22"/>
          <w:szCs w:val="22"/>
        </w:rPr>
        <w:t>is</w:t>
      </w:r>
      <w:r w:rsidRPr="005E4412">
        <w:rPr>
          <w:rFonts w:ascii="Arial" w:hAnsi="Arial" w:cs="Arial"/>
          <w:sz w:val="22"/>
          <w:szCs w:val="22"/>
        </w:rPr>
        <w:t xml:space="preserve"> Actif Sport and Leisure, part of Carmarthenshire County Council. As described in the proposal, Actif operates facilities and outreach programmes in a non</w:t>
      </w:r>
      <w:r w:rsidRPr="005E4412">
        <w:rPr>
          <w:rFonts w:ascii="Cambria Math" w:hAnsi="Cambria Math" w:cs="Cambria Math"/>
          <w:sz w:val="22"/>
          <w:szCs w:val="22"/>
        </w:rPr>
        <w:t>‑</w:t>
      </w:r>
      <w:r w:rsidRPr="005E4412">
        <w:rPr>
          <w:rFonts w:ascii="Arial" w:hAnsi="Arial" w:cs="Arial"/>
          <w:sz w:val="22"/>
          <w:szCs w:val="22"/>
        </w:rPr>
        <w:t>statutory area that has come under pressure to evidence its contribution beyond income and attendance. The study is intended to inform that local discussion by connecting user</w:t>
      </w:r>
      <w:r w:rsidRPr="005E4412">
        <w:rPr>
          <w:rFonts w:ascii="Cambria Math" w:hAnsi="Cambria Math" w:cs="Cambria Math"/>
          <w:sz w:val="22"/>
          <w:szCs w:val="22"/>
        </w:rPr>
        <w:t>‑</w:t>
      </w:r>
      <w:r w:rsidRPr="005E4412">
        <w:rPr>
          <w:rFonts w:ascii="Arial" w:hAnsi="Arial" w:cs="Arial"/>
          <w:sz w:val="22"/>
          <w:szCs w:val="22"/>
        </w:rPr>
        <w:t>reported outcomes with a small number of well</w:t>
      </w:r>
      <w:r w:rsidRPr="005E4412">
        <w:rPr>
          <w:rFonts w:ascii="Cambria Math" w:hAnsi="Cambria Math" w:cs="Cambria Math"/>
          <w:sz w:val="22"/>
          <w:szCs w:val="22"/>
        </w:rPr>
        <w:t>‑</w:t>
      </w:r>
      <w:r w:rsidRPr="005E4412">
        <w:rPr>
          <w:rFonts w:ascii="Arial" w:hAnsi="Arial" w:cs="Arial"/>
          <w:sz w:val="22"/>
          <w:szCs w:val="22"/>
        </w:rPr>
        <w:t xml:space="preserve">understood measures </w:t>
      </w:r>
      <w:r w:rsidR="0039043B" w:rsidRPr="005E4412">
        <w:rPr>
          <w:rFonts w:ascii="Arial" w:hAnsi="Arial" w:cs="Arial"/>
          <w:sz w:val="22"/>
          <w:szCs w:val="22"/>
        </w:rPr>
        <w:t>to inform</w:t>
      </w:r>
      <w:r w:rsidRPr="005E4412">
        <w:rPr>
          <w:rFonts w:ascii="Arial" w:hAnsi="Arial" w:cs="Arial"/>
          <w:sz w:val="22"/>
          <w:szCs w:val="22"/>
        </w:rPr>
        <w:t xml:space="preserve"> balanced decisions</w:t>
      </w:r>
      <w:r w:rsidR="0039043B" w:rsidRPr="005E4412">
        <w:rPr>
          <w:rFonts w:ascii="Arial" w:hAnsi="Arial" w:cs="Arial"/>
          <w:sz w:val="22"/>
          <w:szCs w:val="22"/>
        </w:rPr>
        <w:t xml:space="preserve"> </w:t>
      </w:r>
      <w:sdt>
        <w:sdtPr>
          <w:rPr>
            <w:rFonts w:ascii="Arial" w:hAnsi="Arial" w:cs="Arial"/>
            <w:sz w:val="22"/>
            <w:szCs w:val="22"/>
          </w:rPr>
          <w:id w:val="1994369740"/>
          <w:citation/>
        </w:sdtPr>
        <w:sdtContent>
          <w:r w:rsidR="00725567" w:rsidRPr="005E4412">
            <w:rPr>
              <w:rFonts w:ascii="Arial" w:hAnsi="Arial" w:cs="Arial"/>
              <w:sz w:val="22"/>
              <w:szCs w:val="22"/>
            </w:rPr>
            <w:fldChar w:fldCharType="begin"/>
          </w:r>
          <w:r w:rsidR="00725567" w:rsidRPr="005E4412">
            <w:rPr>
              <w:rFonts w:ascii="Arial" w:hAnsi="Arial" w:cs="Arial"/>
              <w:sz w:val="22"/>
              <w:szCs w:val="22"/>
            </w:rPr>
            <w:instrText xml:space="preserve"> CITATION Car191 \l 2057 </w:instrText>
          </w:r>
          <w:r w:rsidR="00725567" w:rsidRPr="005E4412">
            <w:rPr>
              <w:rFonts w:ascii="Arial" w:hAnsi="Arial" w:cs="Arial"/>
              <w:sz w:val="22"/>
              <w:szCs w:val="22"/>
            </w:rPr>
            <w:fldChar w:fldCharType="separate"/>
          </w:r>
          <w:r w:rsidR="00725567" w:rsidRPr="005E4412">
            <w:rPr>
              <w:rFonts w:ascii="Arial" w:hAnsi="Arial" w:cs="Arial"/>
              <w:noProof/>
              <w:sz w:val="22"/>
              <w:szCs w:val="22"/>
            </w:rPr>
            <w:t>(Carmarthenshire County Council, 2019)</w:t>
          </w:r>
          <w:r w:rsidR="00725567" w:rsidRPr="005E4412">
            <w:rPr>
              <w:rFonts w:ascii="Arial" w:hAnsi="Arial" w:cs="Arial"/>
              <w:sz w:val="22"/>
              <w:szCs w:val="22"/>
            </w:rPr>
            <w:fldChar w:fldCharType="end"/>
          </w:r>
        </w:sdtContent>
      </w:sdt>
      <w:sdt>
        <w:sdtPr>
          <w:rPr>
            <w:rFonts w:ascii="Arial" w:hAnsi="Arial" w:cs="Arial"/>
            <w:sz w:val="22"/>
            <w:szCs w:val="22"/>
          </w:rPr>
          <w:id w:val="-1597861806"/>
          <w:citation/>
        </w:sdtPr>
        <w:sdtContent>
          <w:r w:rsidR="00725567" w:rsidRPr="005E4412">
            <w:rPr>
              <w:rFonts w:ascii="Arial" w:hAnsi="Arial" w:cs="Arial"/>
              <w:sz w:val="22"/>
              <w:szCs w:val="22"/>
            </w:rPr>
            <w:fldChar w:fldCharType="begin"/>
          </w:r>
          <w:r w:rsidR="00725567" w:rsidRPr="005E4412">
            <w:rPr>
              <w:rFonts w:ascii="Arial" w:hAnsi="Arial" w:cs="Arial"/>
              <w:sz w:val="22"/>
              <w:szCs w:val="22"/>
            </w:rPr>
            <w:instrText xml:space="preserve"> CITATION Car23 \l 2057 </w:instrText>
          </w:r>
          <w:r w:rsidR="00725567" w:rsidRPr="005E4412">
            <w:rPr>
              <w:rFonts w:ascii="Arial" w:hAnsi="Arial" w:cs="Arial"/>
              <w:sz w:val="22"/>
              <w:szCs w:val="22"/>
            </w:rPr>
            <w:fldChar w:fldCharType="separate"/>
          </w:r>
          <w:r w:rsidR="00725567" w:rsidRPr="005E4412">
            <w:rPr>
              <w:rFonts w:ascii="Arial" w:hAnsi="Arial" w:cs="Arial"/>
              <w:noProof/>
              <w:sz w:val="22"/>
              <w:szCs w:val="22"/>
            </w:rPr>
            <w:t xml:space="preserve"> (Carmarthenshire County Council, 2023)</w:t>
          </w:r>
          <w:r w:rsidR="00725567" w:rsidRPr="005E4412">
            <w:rPr>
              <w:rFonts w:ascii="Arial" w:hAnsi="Arial" w:cs="Arial"/>
              <w:sz w:val="22"/>
              <w:szCs w:val="22"/>
            </w:rPr>
            <w:fldChar w:fldCharType="end"/>
          </w:r>
        </w:sdtContent>
      </w:sdt>
      <w:sdt>
        <w:sdtPr>
          <w:rPr>
            <w:rFonts w:ascii="Arial" w:hAnsi="Arial" w:cs="Arial"/>
            <w:sz w:val="22"/>
            <w:szCs w:val="22"/>
          </w:rPr>
          <w:id w:val="-1906748046"/>
          <w:citation/>
        </w:sdtPr>
        <w:sdtContent>
          <w:r w:rsidR="00725567" w:rsidRPr="005E4412">
            <w:rPr>
              <w:rFonts w:ascii="Arial" w:hAnsi="Arial" w:cs="Arial"/>
              <w:sz w:val="22"/>
              <w:szCs w:val="22"/>
            </w:rPr>
            <w:fldChar w:fldCharType="begin"/>
          </w:r>
          <w:r w:rsidR="00725567" w:rsidRPr="005E4412">
            <w:rPr>
              <w:rFonts w:ascii="Arial" w:hAnsi="Arial" w:cs="Arial"/>
              <w:sz w:val="22"/>
              <w:szCs w:val="22"/>
            </w:rPr>
            <w:instrText xml:space="preserve"> CITATION Car231 \l 2057 </w:instrText>
          </w:r>
          <w:r w:rsidR="00725567" w:rsidRPr="005E4412">
            <w:rPr>
              <w:rFonts w:ascii="Arial" w:hAnsi="Arial" w:cs="Arial"/>
              <w:sz w:val="22"/>
              <w:szCs w:val="22"/>
            </w:rPr>
            <w:fldChar w:fldCharType="separate"/>
          </w:r>
          <w:r w:rsidR="00725567" w:rsidRPr="005E4412">
            <w:rPr>
              <w:rFonts w:ascii="Arial" w:hAnsi="Arial" w:cs="Arial"/>
              <w:noProof/>
              <w:sz w:val="22"/>
              <w:szCs w:val="22"/>
            </w:rPr>
            <w:t xml:space="preserve"> (Carmarthenshire Public Services Board, 2023)</w:t>
          </w:r>
          <w:r w:rsidR="00725567" w:rsidRPr="005E4412">
            <w:rPr>
              <w:rFonts w:ascii="Arial" w:hAnsi="Arial" w:cs="Arial"/>
              <w:sz w:val="22"/>
              <w:szCs w:val="22"/>
            </w:rPr>
            <w:fldChar w:fldCharType="end"/>
          </w:r>
        </w:sdtContent>
      </w:sdt>
      <w:r w:rsidRPr="005E4412">
        <w:rPr>
          <w:rFonts w:ascii="Arial" w:hAnsi="Arial" w:cs="Arial"/>
          <w:sz w:val="22"/>
          <w:szCs w:val="22"/>
        </w:rPr>
        <w:t>.</w:t>
      </w:r>
    </w:p>
    <w:p w14:paraId="36803813" w14:textId="77777777" w:rsidR="00087F34" w:rsidRPr="005E4412" w:rsidRDefault="00087F34" w:rsidP="00D27892">
      <w:pPr>
        <w:spacing w:line="360" w:lineRule="auto"/>
        <w:rPr>
          <w:rFonts w:ascii="Arial" w:hAnsi="Arial" w:cs="Arial"/>
          <w:sz w:val="22"/>
          <w:szCs w:val="22"/>
        </w:rPr>
      </w:pPr>
    </w:p>
    <w:p w14:paraId="7BDD793C" w14:textId="6E2401B0" w:rsidR="00DC7C57" w:rsidRPr="005E4412" w:rsidRDefault="00157608" w:rsidP="006A04FF">
      <w:pPr>
        <w:spacing w:line="360" w:lineRule="auto"/>
        <w:rPr>
          <w:rFonts w:ascii="Arial" w:hAnsi="Arial" w:cs="Arial"/>
          <w:b/>
          <w:bCs/>
          <w:sz w:val="22"/>
          <w:szCs w:val="22"/>
        </w:rPr>
      </w:pPr>
      <w:r w:rsidRPr="005E4412">
        <w:rPr>
          <w:rFonts w:ascii="Arial" w:hAnsi="Arial" w:cs="Arial"/>
          <w:b/>
          <w:bCs/>
          <w:sz w:val="22"/>
          <w:szCs w:val="22"/>
        </w:rPr>
        <w:t xml:space="preserve">3.1 </w:t>
      </w:r>
      <w:r w:rsidR="001811DE" w:rsidRPr="005E4412">
        <w:rPr>
          <w:rFonts w:ascii="Arial" w:hAnsi="Arial" w:cs="Arial"/>
          <w:b/>
          <w:bCs/>
          <w:sz w:val="22"/>
          <w:szCs w:val="22"/>
        </w:rPr>
        <w:t>Quantitative Strand: Survey</w:t>
      </w:r>
    </w:p>
    <w:p w14:paraId="609EF217" w14:textId="5C475FF8" w:rsidR="006B4337" w:rsidRDefault="001E6D94" w:rsidP="006A04FF">
      <w:pPr>
        <w:spacing w:line="360" w:lineRule="auto"/>
        <w:rPr>
          <w:rFonts w:ascii="Arial" w:hAnsi="Arial" w:cs="Arial"/>
          <w:sz w:val="22"/>
          <w:szCs w:val="22"/>
        </w:rPr>
      </w:pPr>
      <w:r w:rsidRPr="005E4412">
        <w:rPr>
          <w:rFonts w:ascii="Arial" w:hAnsi="Arial" w:cs="Arial"/>
          <w:sz w:val="22"/>
          <w:szCs w:val="22"/>
        </w:rPr>
        <w:t xml:space="preserve">Two samples </w:t>
      </w:r>
      <w:r w:rsidR="009F048A" w:rsidRPr="005E4412">
        <w:rPr>
          <w:rFonts w:ascii="Arial" w:hAnsi="Arial" w:cs="Arial"/>
          <w:sz w:val="22"/>
          <w:szCs w:val="22"/>
        </w:rPr>
        <w:t>were</w:t>
      </w:r>
      <w:r w:rsidRPr="005E4412">
        <w:rPr>
          <w:rFonts w:ascii="Arial" w:hAnsi="Arial" w:cs="Arial"/>
          <w:sz w:val="22"/>
          <w:szCs w:val="22"/>
        </w:rPr>
        <w:t xml:space="preserve"> used. First, a survey sample of adult Actif users</w:t>
      </w:r>
      <w:r w:rsidR="00ED20DA" w:rsidRPr="005E4412">
        <w:rPr>
          <w:rFonts w:ascii="Arial" w:hAnsi="Arial" w:cs="Arial"/>
          <w:sz w:val="22"/>
          <w:szCs w:val="22"/>
        </w:rPr>
        <w:t xml:space="preserve">. The proposal outlines an intention to email surveys to </w:t>
      </w:r>
      <w:r w:rsidR="00A35DCC" w:rsidRPr="005E4412">
        <w:rPr>
          <w:rFonts w:ascii="Arial" w:hAnsi="Arial" w:cs="Arial"/>
          <w:sz w:val="22"/>
          <w:szCs w:val="22"/>
        </w:rPr>
        <w:t xml:space="preserve">around 700 members, expecting a return of approximately 100 based on </w:t>
      </w:r>
      <w:r w:rsidR="00341B5D" w:rsidRPr="005E4412">
        <w:rPr>
          <w:rFonts w:ascii="Arial" w:hAnsi="Arial" w:cs="Arial"/>
          <w:sz w:val="22"/>
          <w:szCs w:val="22"/>
        </w:rPr>
        <w:t xml:space="preserve">historical completion rates. </w:t>
      </w:r>
      <w:r w:rsidR="00E75A05" w:rsidRPr="005E4412">
        <w:rPr>
          <w:rFonts w:ascii="Arial" w:hAnsi="Arial" w:cs="Arial"/>
          <w:sz w:val="22"/>
          <w:szCs w:val="22"/>
        </w:rPr>
        <w:t xml:space="preserve">However, </w:t>
      </w:r>
      <w:r w:rsidR="009457AA" w:rsidRPr="005E4412">
        <w:rPr>
          <w:rFonts w:ascii="Arial" w:hAnsi="Arial" w:cs="Arial"/>
          <w:sz w:val="22"/>
          <w:szCs w:val="22"/>
        </w:rPr>
        <w:t>a cohort of 1,719 was returned</w:t>
      </w:r>
      <w:r w:rsidR="00110C4F" w:rsidRPr="005E4412">
        <w:rPr>
          <w:rFonts w:ascii="Arial" w:hAnsi="Arial" w:cs="Arial"/>
          <w:sz w:val="22"/>
          <w:szCs w:val="22"/>
        </w:rPr>
        <w:t xml:space="preserve"> </w:t>
      </w:r>
      <w:r w:rsidR="00D228E1" w:rsidRPr="005E4412">
        <w:rPr>
          <w:rFonts w:ascii="Arial" w:hAnsi="Arial" w:cs="Arial"/>
          <w:sz w:val="22"/>
          <w:szCs w:val="22"/>
        </w:rPr>
        <w:t xml:space="preserve">after applying all relevant filters </w:t>
      </w:r>
      <w:r w:rsidR="009C1BCD" w:rsidRPr="005E4412">
        <w:rPr>
          <w:rFonts w:ascii="Arial" w:hAnsi="Arial" w:cs="Arial"/>
          <w:sz w:val="22"/>
          <w:szCs w:val="22"/>
        </w:rPr>
        <w:t>to the member database:</w:t>
      </w:r>
      <w:r w:rsidR="006A04FF" w:rsidRPr="005E4412">
        <w:rPr>
          <w:rFonts w:ascii="Arial" w:hAnsi="Arial" w:cs="Arial"/>
          <w:sz w:val="22"/>
          <w:szCs w:val="22"/>
        </w:rPr>
        <w:t xml:space="preserve"> </w:t>
      </w:r>
      <w:r w:rsidR="00110C4F" w:rsidRPr="005E4412">
        <w:rPr>
          <w:rFonts w:ascii="Arial" w:hAnsi="Arial" w:cs="Arial"/>
          <w:sz w:val="22"/>
          <w:szCs w:val="22"/>
        </w:rPr>
        <w:t>16+yrs</w:t>
      </w:r>
      <w:r w:rsidR="006A04FF" w:rsidRPr="005E4412">
        <w:rPr>
          <w:rFonts w:ascii="Arial" w:hAnsi="Arial" w:cs="Arial"/>
          <w:sz w:val="22"/>
          <w:szCs w:val="22"/>
        </w:rPr>
        <w:t xml:space="preserve">, </w:t>
      </w:r>
      <w:r w:rsidR="00110C4F" w:rsidRPr="005E4412">
        <w:rPr>
          <w:rFonts w:ascii="Arial" w:hAnsi="Arial" w:cs="Arial"/>
          <w:sz w:val="22"/>
          <w:szCs w:val="22"/>
        </w:rPr>
        <w:t>‘Active’ member status</w:t>
      </w:r>
      <w:r w:rsidR="006A04FF" w:rsidRPr="005E4412">
        <w:rPr>
          <w:rFonts w:ascii="Arial" w:hAnsi="Arial" w:cs="Arial"/>
          <w:sz w:val="22"/>
          <w:szCs w:val="22"/>
        </w:rPr>
        <w:t xml:space="preserve">, </w:t>
      </w:r>
      <w:r w:rsidR="00962C6E" w:rsidRPr="005E4412">
        <w:rPr>
          <w:rFonts w:ascii="Arial" w:hAnsi="Arial" w:cs="Arial"/>
          <w:sz w:val="22"/>
          <w:szCs w:val="22"/>
        </w:rPr>
        <w:t>Adult member/Junior Member price level</w:t>
      </w:r>
      <w:r w:rsidR="006A04FF" w:rsidRPr="005E4412">
        <w:rPr>
          <w:rFonts w:ascii="Arial" w:hAnsi="Arial" w:cs="Arial"/>
          <w:sz w:val="22"/>
          <w:szCs w:val="22"/>
        </w:rPr>
        <w:t xml:space="preserve">, </w:t>
      </w:r>
      <w:r w:rsidR="000B2819" w:rsidRPr="005E4412">
        <w:rPr>
          <w:rFonts w:ascii="Arial" w:hAnsi="Arial" w:cs="Arial"/>
          <w:sz w:val="22"/>
          <w:szCs w:val="22"/>
        </w:rPr>
        <w:t>Removed any customers without an email address</w:t>
      </w:r>
      <w:r w:rsidR="006A04FF" w:rsidRPr="005E4412">
        <w:rPr>
          <w:rFonts w:ascii="Arial" w:hAnsi="Arial" w:cs="Arial"/>
          <w:sz w:val="22"/>
          <w:szCs w:val="22"/>
        </w:rPr>
        <w:t xml:space="preserve">, </w:t>
      </w:r>
      <w:r w:rsidR="000B2819" w:rsidRPr="005E4412">
        <w:rPr>
          <w:rFonts w:ascii="Arial" w:hAnsi="Arial" w:cs="Arial"/>
          <w:sz w:val="22"/>
          <w:szCs w:val="22"/>
        </w:rPr>
        <w:t xml:space="preserve">Has to have selected </w:t>
      </w:r>
      <w:r w:rsidR="00752B25" w:rsidRPr="005E4412">
        <w:rPr>
          <w:rFonts w:ascii="Arial" w:hAnsi="Arial" w:cs="Arial"/>
          <w:sz w:val="22"/>
          <w:szCs w:val="22"/>
        </w:rPr>
        <w:t>‘</w:t>
      </w:r>
      <w:r w:rsidR="000B2819" w:rsidRPr="005E4412">
        <w:rPr>
          <w:rFonts w:ascii="Arial" w:hAnsi="Arial" w:cs="Arial"/>
          <w:b/>
          <w:bCs/>
          <w:sz w:val="22"/>
          <w:szCs w:val="22"/>
        </w:rPr>
        <w:t>consented to email</w:t>
      </w:r>
      <w:r w:rsidR="00752B25" w:rsidRPr="005E4412">
        <w:rPr>
          <w:rFonts w:ascii="Arial" w:hAnsi="Arial" w:cs="Arial"/>
          <w:b/>
          <w:bCs/>
          <w:sz w:val="22"/>
          <w:szCs w:val="22"/>
        </w:rPr>
        <w:t>’</w:t>
      </w:r>
      <w:r w:rsidR="006A04FF" w:rsidRPr="005E4412">
        <w:rPr>
          <w:rFonts w:ascii="Arial" w:hAnsi="Arial" w:cs="Arial"/>
          <w:b/>
          <w:bCs/>
          <w:sz w:val="22"/>
          <w:szCs w:val="22"/>
        </w:rPr>
        <w:t xml:space="preserve">, </w:t>
      </w:r>
      <w:r w:rsidR="006B4337" w:rsidRPr="005E4412">
        <w:rPr>
          <w:rFonts w:ascii="Arial" w:hAnsi="Arial" w:cs="Arial"/>
          <w:sz w:val="22"/>
          <w:szCs w:val="22"/>
        </w:rPr>
        <w:t xml:space="preserve">Any fitness membership paid on </w:t>
      </w:r>
      <w:r w:rsidR="006B4337" w:rsidRPr="005E4412">
        <w:rPr>
          <w:rFonts w:ascii="Arial" w:hAnsi="Arial" w:cs="Arial"/>
          <w:b/>
          <w:bCs/>
          <w:sz w:val="22"/>
          <w:szCs w:val="22"/>
        </w:rPr>
        <w:t>monthly DD</w:t>
      </w:r>
      <w:r w:rsidR="006B4337" w:rsidRPr="005E4412">
        <w:rPr>
          <w:rFonts w:ascii="Arial" w:hAnsi="Arial" w:cs="Arial"/>
          <w:sz w:val="22"/>
          <w:szCs w:val="22"/>
        </w:rPr>
        <w:t xml:space="preserve">, and is </w:t>
      </w:r>
      <w:r w:rsidR="006B4337" w:rsidRPr="005E4412">
        <w:rPr>
          <w:rFonts w:ascii="Arial" w:hAnsi="Arial" w:cs="Arial"/>
          <w:b/>
          <w:bCs/>
          <w:sz w:val="22"/>
          <w:szCs w:val="22"/>
        </w:rPr>
        <w:t>current</w:t>
      </w:r>
      <w:r w:rsidR="006A04FF" w:rsidRPr="005E4412">
        <w:rPr>
          <w:rFonts w:ascii="Arial" w:hAnsi="Arial" w:cs="Arial"/>
          <w:b/>
          <w:bCs/>
          <w:sz w:val="22"/>
          <w:szCs w:val="22"/>
        </w:rPr>
        <w:t xml:space="preserve">, </w:t>
      </w:r>
      <w:r w:rsidR="006B4337" w:rsidRPr="005E4412">
        <w:rPr>
          <w:rFonts w:ascii="Arial" w:hAnsi="Arial" w:cs="Arial"/>
          <w:sz w:val="22"/>
          <w:szCs w:val="22"/>
        </w:rPr>
        <w:t xml:space="preserve">Last interaction date on account – </w:t>
      </w:r>
      <w:r w:rsidR="006B4337" w:rsidRPr="005E4412">
        <w:rPr>
          <w:rFonts w:ascii="Arial" w:hAnsi="Arial" w:cs="Arial"/>
          <w:b/>
          <w:bCs/>
          <w:sz w:val="22"/>
          <w:szCs w:val="22"/>
        </w:rPr>
        <w:t>within 14 days</w:t>
      </w:r>
      <w:r w:rsidR="006A04FF" w:rsidRPr="005E4412">
        <w:rPr>
          <w:rFonts w:ascii="Arial" w:hAnsi="Arial" w:cs="Arial"/>
          <w:b/>
          <w:bCs/>
          <w:sz w:val="22"/>
          <w:szCs w:val="22"/>
        </w:rPr>
        <w:t xml:space="preserve">, </w:t>
      </w:r>
      <w:r w:rsidR="006B4337" w:rsidRPr="005E4412">
        <w:rPr>
          <w:rFonts w:ascii="Arial" w:hAnsi="Arial" w:cs="Arial"/>
          <w:sz w:val="22"/>
          <w:szCs w:val="22"/>
        </w:rPr>
        <w:t>No linked members</w:t>
      </w:r>
      <w:r w:rsidR="006A04FF" w:rsidRPr="005E4412">
        <w:rPr>
          <w:rFonts w:ascii="Arial" w:hAnsi="Arial" w:cs="Arial"/>
          <w:sz w:val="22"/>
          <w:szCs w:val="22"/>
        </w:rPr>
        <w:t>.</w:t>
      </w:r>
    </w:p>
    <w:p w14:paraId="15014376" w14:textId="77777777" w:rsidR="008862BE" w:rsidRDefault="008862BE" w:rsidP="006A04FF">
      <w:pPr>
        <w:spacing w:line="360" w:lineRule="auto"/>
        <w:rPr>
          <w:rFonts w:ascii="Arial" w:hAnsi="Arial" w:cs="Arial"/>
          <w:sz w:val="22"/>
          <w:szCs w:val="22"/>
        </w:rPr>
      </w:pPr>
    </w:p>
    <w:p w14:paraId="54D0B3E0" w14:textId="77777777" w:rsidR="008862BE" w:rsidRPr="008862BE" w:rsidRDefault="008862BE" w:rsidP="008862BE">
      <w:pPr>
        <w:spacing w:line="360" w:lineRule="auto"/>
        <w:rPr>
          <w:rFonts w:ascii="Arial" w:hAnsi="Arial" w:cs="Arial"/>
          <w:sz w:val="22"/>
          <w:szCs w:val="22"/>
        </w:rPr>
      </w:pPr>
      <w:r w:rsidRPr="008862BE">
        <w:rPr>
          <w:rFonts w:ascii="Arial" w:hAnsi="Arial" w:cs="Arial"/>
          <w:sz w:val="22"/>
          <w:szCs w:val="22"/>
        </w:rPr>
        <w:t>Details of the inclusion and exclusion criteria applied to derive the eligible survey cohort are summarised in Appendix E.</w:t>
      </w:r>
    </w:p>
    <w:p w14:paraId="62DEE2B9" w14:textId="77777777" w:rsidR="008862BE" w:rsidRPr="005E4412" w:rsidRDefault="008862BE" w:rsidP="006A04FF">
      <w:pPr>
        <w:spacing w:line="360" w:lineRule="auto"/>
        <w:rPr>
          <w:rFonts w:ascii="Arial" w:hAnsi="Arial" w:cs="Arial"/>
          <w:sz w:val="22"/>
          <w:szCs w:val="22"/>
        </w:rPr>
      </w:pPr>
    </w:p>
    <w:p w14:paraId="037AE34E" w14:textId="7C7F3BC6" w:rsidR="009D733E" w:rsidRPr="005E4412" w:rsidRDefault="001D3F13" w:rsidP="00752A9B">
      <w:pPr>
        <w:spacing w:line="360" w:lineRule="auto"/>
        <w:rPr>
          <w:rFonts w:ascii="Arial" w:hAnsi="Arial" w:cs="Arial"/>
          <w:sz w:val="22"/>
          <w:szCs w:val="22"/>
        </w:rPr>
      </w:pPr>
      <w:r w:rsidRPr="005E4412">
        <w:rPr>
          <w:rFonts w:ascii="Arial" w:hAnsi="Arial" w:cs="Arial"/>
          <w:sz w:val="22"/>
          <w:szCs w:val="22"/>
        </w:rPr>
        <w:lastRenderedPageBreak/>
        <w:t xml:space="preserve">Given the uncertainty </w:t>
      </w:r>
      <w:r w:rsidR="008C5335" w:rsidRPr="005E4412">
        <w:rPr>
          <w:rFonts w:ascii="Arial" w:hAnsi="Arial" w:cs="Arial"/>
          <w:sz w:val="22"/>
          <w:szCs w:val="22"/>
        </w:rPr>
        <w:t>of return rate, it was decided to send the survey to the cohort</w:t>
      </w:r>
      <w:r w:rsidR="00E0470B" w:rsidRPr="005E4412">
        <w:rPr>
          <w:rFonts w:ascii="Arial" w:hAnsi="Arial" w:cs="Arial"/>
          <w:sz w:val="22"/>
          <w:szCs w:val="22"/>
        </w:rPr>
        <w:t xml:space="preserve">. </w:t>
      </w:r>
      <w:r w:rsidR="00752A9B" w:rsidRPr="005E4412">
        <w:rPr>
          <w:rFonts w:ascii="Arial" w:hAnsi="Arial" w:cs="Arial"/>
          <w:sz w:val="22"/>
          <w:szCs w:val="22"/>
        </w:rPr>
        <w:t xml:space="preserve">The survey </w:t>
      </w:r>
      <w:r w:rsidR="009F048A" w:rsidRPr="005E4412">
        <w:rPr>
          <w:rFonts w:ascii="Arial" w:hAnsi="Arial" w:cs="Arial"/>
          <w:sz w:val="22"/>
          <w:szCs w:val="22"/>
        </w:rPr>
        <w:t>wa</w:t>
      </w:r>
      <w:r w:rsidR="00752A9B" w:rsidRPr="005E4412">
        <w:rPr>
          <w:rFonts w:ascii="Arial" w:hAnsi="Arial" w:cs="Arial"/>
          <w:sz w:val="22"/>
          <w:szCs w:val="22"/>
        </w:rPr>
        <w:t xml:space="preserve">s short (around </w:t>
      </w:r>
      <w:r w:rsidR="00A76BDA" w:rsidRPr="005E4412">
        <w:rPr>
          <w:rFonts w:ascii="Arial" w:hAnsi="Arial" w:cs="Arial"/>
          <w:sz w:val="22"/>
          <w:szCs w:val="22"/>
        </w:rPr>
        <w:t>five</w:t>
      </w:r>
      <w:r w:rsidR="00752A9B" w:rsidRPr="005E4412">
        <w:rPr>
          <w:rFonts w:ascii="Arial" w:hAnsi="Arial" w:cs="Arial"/>
          <w:sz w:val="22"/>
          <w:szCs w:val="22"/>
        </w:rPr>
        <w:t xml:space="preserve"> minutes)</w:t>
      </w:r>
      <w:r w:rsidR="004E1C76" w:rsidRPr="005E4412">
        <w:rPr>
          <w:rFonts w:ascii="Arial" w:hAnsi="Arial" w:cs="Arial"/>
          <w:sz w:val="22"/>
          <w:szCs w:val="22"/>
        </w:rPr>
        <w:t>,</w:t>
      </w:r>
      <w:r w:rsidR="001E7E2C" w:rsidRPr="005E4412">
        <w:rPr>
          <w:rFonts w:ascii="Arial" w:hAnsi="Arial" w:cs="Arial"/>
          <w:sz w:val="22"/>
          <w:szCs w:val="22"/>
        </w:rPr>
        <w:t xml:space="preserve"> provided in English and Welsh</w:t>
      </w:r>
      <w:r w:rsidR="00147B8D" w:rsidRPr="005E4412">
        <w:rPr>
          <w:rFonts w:ascii="Arial" w:hAnsi="Arial" w:cs="Arial"/>
          <w:sz w:val="22"/>
          <w:szCs w:val="22"/>
        </w:rPr>
        <w:t xml:space="preserve">, </w:t>
      </w:r>
      <w:r w:rsidR="00E02D15" w:rsidRPr="005E4412">
        <w:rPr>
          <w:rFonts w:ascii="Arial" w:hAnsi="Arial" w:cs="Arial"/>
          <w:sz w:val="22"/>
          <w:szCs w:val="22"/>
        </w:rPr>
        <w:t>mobile friendly</w:t>
      </w:r>
      <w:r w:rsidR="0006768F" w:rsidRPr="005E4412">
        <w:rPr>
          <w:rFonts w:ascii="Arial" w:hAnsi="Arial" w:cs="Arial"/>
          <w:sz w:val="22"/>
          <w:szCs w:val="22"/>
        </w:rPr>
        <w:t xml:space="preserve"> and ma</w:t>
      </w:r>
      <w:r w:rsidR="009F048A" w:rsidRPr="005E4412">
        <w:rPr>
          <w:rFonts w:ascii="Arial" w:hAnsi="Arial" w:cs="Arial"/>
          <w:sz w:val="22"/>
          <w:szCs w:val="22"/>
        </w:rPr>
        <w:t>de</w:t>
      </w:r>
      <w:r w:rsidR="0006768F" w:rsidRPr="005E4412">
        <w:rPr>
          <w:rFonts w:ascii="Arial" w:hAnsi="Arial" w:cs="Arial"/>
          <w:sz w:val="22"/>
          <w:szCs w:val="22"/>
        </w:rPr>
        <w:t xml:space="preserve"> it clear that participation </w:t>
      </w:r>
      <w:r w:rsidR="00425C45" w:rsidRPr="005E4412">
        <w:rPr>
          <w:rFonts w:ascii="Arial" w:hAnsi="Arial" w:cs="Arial"/>
          <w:sz w:val="22"/>
          <w:szCs w:val="22"/>
        </w:rPr>
        <w:t>w</w:t>
      </w:r>
      <w:r w:rsidR="009F048A" w:rsidRPr="005E4412">
        <w:rPr>
          <w:rFonts w:ascii="Arial" w:hAnsi="Arial" w:cs="Arial"/>
          <w:sz w:val="22"/>
          <w:szCs w:val="22"/>
        </w:rPr>
        <w:t>as</w:t>
      </w:r>
      <w:r w:rsidR="0006768F" w:rsidRPr="005E4412">
        <w:rPr>
          <w:rFonts w:ascii="Arial" w:hAnsi="Arial" w:cs="Arial"/>
          <w:sz w:val="22"/>
          <w:szCs w:val="22"/>
        </w:rPr>
        <w:t xml:space="preserve"> voluntary and non</w:t>
      </w:r>
      <w:r w:rsidR="0006768F" w:rsidRPr="005E4412">
        <w:rPr>
          <w:rFonts w:ascii="Cambria Math" w:hAnsi="Cambria Math" w:cs="Cambria Math"/>
          <w:sz w:val="22"/>
          <w:szCs w:val="22"/>
        </w:rPr>
        <w:t>‑</w:t>
      </w:r>
      <w:r w:rsidR="0006768F" w:rsidRPr="005E4412">
        <w:rPr>
          <w:rFonts w:ascii="Arial" w:hAnsi="Arial" w:cs="Arial"/>
          <w:sz w:val="22"/>
          <w:szCs w:val="22"/>
        </w:rPr>
        <w:t xml:space="preserve">judgemental </w:t>
      </w:r>
      <w:sdt>
        <w:sdtPr>
          <w:rPr>
            <w:rFonts w:ascii="Arial" w:hAnsi="Arial" w:cs="Arial"/>
            <w:sz w:val="22"/>
            <w:szCs w:val="22"/>
          </w:rPr>
          <w:id w:val="1141620352"/>
          <w:citation/>
        </w:sdtPr>
        <w:sdtContent>
          <w:r w:rsidR="00613732" w:rsidRPr="005E4412">
            <w:rPr>
              <w:rFonts w:ascii="Arial" w:hAnsi="Arial" w:cs="Arial"/>
              <w:sz w:val="22"/>
              <w:szCs w:val="22"/>
            </w:rPr>
            <w:fldChar w:fldCharType="begin"/>
          </w:r>
          <w:r w:rsidR="00613732" w:rsidRPr="005E4412">
            <w:rPr>
              <w:rFonts w:ascii="Arial" w:hAnsi="Arial" w:cs="Arial"/>
              <w:sz w:val="22"/>
              <w:szCs w:val="22"/>
            </w:rPr>
            <w:instrText xml:space="preserve"> CITATION Sau19 \l 2057 </w:instrText>
          </w:r>
          <w:r w:rsidR="00613732" w:rsidRPr="005E4412">
            <w:rPr>
              <w:rFonts w:ascii="Arial" w:hAnsi="Arial" w:cs="Arial"/>
              <w:sz w:val="22"/>
              <w:szCs w:val="22"/>
            </w:rPr>
            <w:fldChar w:fldCharType="separate"/>
          </w:r>
          <w:r w:rsidR="00613732" w:rsidRPr="005E4412">
            <w:rPr>
              <w:rFonts w:ascii="Arial" w:hAnsi="Arial" w:cs="Arial"/>
              <w:noProof/>
              <w:sz w:val="22"/>
              <w:szCs w:val="22"/>
            </w:rPr>
            <w:t>(Saunders, et al., 2019)</w:t>
          </w:r>
          <w:r w:rsidR="00613732" w:rsidRPr="005E4412">
            <w:rPr>
              <w:rFonts w:ascii="Arial" w:hAnsi="Arial" w:cs="Arial"/>
              <w:sz w:val="22"/>
              <w:szCs w:val="22"/>
            </w:rPr>
            <w:fldChar w:fldCharType="end"/>
          </w:r>
        </w:sdtContent>
      </w:sdt>
      <w:r w:rsidR="009D733E" w:rsidRPr="005E4412">
        <w:rPr>
          <w:rFonts w:ascii="Arial" w:hAnsi="Arial" w:cs="Arial"/>
          <w:sz w:val="22"/>
          <w:szCs w:val="22"/>
        </w:rPr>
        <w:t>.</w:t>
      </w:r>
    </w:p>
    <w:p w14:paraId="637CB2DB" w14:textId="77777777" w:rsidR="009D733E" w:rsidRPr="005E4412" w:rsidRDefault="009D733E" w:rsidP="00752A9B">
      <w:pPr>
        <w:spacing w:line="360" w:lineRule="auto"/>
        <w:rPr>
          <w:rFonts w:ascii="Arial" w:hAnsi="Arial" w:cs="Arial"/>
          <w:sz w:val="22"/>
          <w:szCs w:val="22"/>
        </w:rPr>
      </w:pPr>
    </w:p>
    <w:p w14:paraId="712949BE" w14:textId="4A8CC24D"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xml:space="preserve">It </w:t>
      </w:r>
      <w:r w:rsidR="00425C45" w:rsidRPr="005E4412">
        <w:rPr>
          <w:rFonts w:ascii="Arial" w:hAnsi="Arial" w:cs="Arial"/>
          <w:sz w:val="22"/>
          <w:szCs w:val="22"/>
        </w:rPr>
        <w:t>brought</w:t>
      </w:r>
      <w:r w:rsidRPr="005E4412">
        <w:rPr>
          <w:rFonts w:ascii="Arial" w:hAnsi="Arial" w:cs="Arial"/>
          <w:sz w:val="22"/>
          <w:szCs w:val="22"/>
        </w:rPr>
        <w:t xml:space="preserve"> together three kinds of items: (i) brief, widely used outcome questions; (ii) a small set of perceived</w:t>
      </w:r>
      <w:r w:rsidRPr="005E4412">
        <w:rPr>
          <w:rFonts w:ascii="Cambria Math" w:hAnsi="Cambria Math" w:cs="Cambria Math"/>
          <w:sz w:val="22"/>
          <w:szCs w:val="22"/>
        </w:rPr>
        <w:t>‑</w:t>
      </w:r>
      <w:r w:rsidRPr="005E4412">
        <w:rPr>
          <w:rFonts w:ascii="Arial" w:hAnsi="Arial" w:cs="Arial"/>
          <w:sz w:val="22"/>
          <w:szCs w:val="22"/>
        </w:rPr>
        <w:t>change items that reflect Actif’s theory of change; and (iii) essential demographics/usage factors to support subgroup views.</w:t>
      </w:r>
    </w:p>
    <w:p w14:paraId="57FF038B" w14:textId="77777777" w:rsidR="00752A9B" w:rsidRPr="005E4412" w:rsidRDefault="00752A9B" w:rsidP="00752A9B">
      <w:pPr>
        <w:spacing w:line="360" w:lineRule="auto"/>
        <w:rPr>
          <w:rFonts w:ascii="Arial" w:hAnsi="Arial" w:cs="Arial"/>
          <w:sz w:val="22"/>
          <w:szCs w:val="22"/>
        </w:rPr>
      </w:pPr>
    </w:p>
    <w:p w14:paraId="6D37DFB5" w14:textId="77777777" w:rsidR="00752A9B" w:rsidRPr="005E4412" w:rsidRDefault="00752A9B" w:rsidP="00752A9B">
      <w:pPr>
        <w:spacing w:line="360" w:lineRule="auto"/>
        <w:rPr>
          <w:rFonts w:ascii="Arial" w:hAnsi="Arial" w:cs="Arial"/>
          <w:b/>
          <w:bCs/>
          <w:sz w:val="22"/>
          <w:szCs w:val="22"/>
        </w:rPr>
      </w:pPr>
      <w:r w:rsidRPr="005E4412">
        <w:rPr>
          <w:rFonts w:ascii="Arial" w:hAnsi="Arial" w:cs="Arial"/>
          <w:b/>
          <w:bCs/>
          <w:sz w:val="22"/>
          <w:szCs w:val="22"/>
        </w:rPr>
        <w:t>Primary outcome domains:</w:t>
      </w:r>
    </w:p>
    <w:p w14:paraId="138E1865"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Personal wellbeing: three positive items averaged to a single index (0–10) and a separate anxiety item (0–10). Reporting the positive items together and anxiety separately reflects common UK practice and helps with clear communication to non</w:t>
      </w:r>
      <w:r w:rsidRPr="005E4412">
        <w:rPr>
          <w:rFonts w:ascii="Cambria Math" w:hAnsi="Cambria Math" w:cs="Cambria Math"/>
          <w:sz w:val="22"/>
          <w:szCs w:val="22"/>
        </w:rPr>
        <w:t>‑</w:t>
      </w:r>
      <w:r w:rsidRPr="005E4412">
        <w:rPr>
          <w:rFonts w:ascii="Arial" w:hAnsi="Arial" w:cs="Arial"/>
          <w:sz w:val="22"/>
          <w:szCs w:val="22"/>
        </w:rPr>
        <w:t>specialists.</w:t>
      </w:r>
    </w:p>
    <w:p w14:paraId="4D4A950F"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Health</w:t>
      </w:r>
      <w:r w:rsidRPr="005E4412">
        <w:rPr>
          <w:rFonts w:ascii="Cambria Math" w:hAnsi="Cambria Math" w:cs="Cambria Math"/>
          <w:sz w:val="22"/>
          <w:szCs w:val="22"/>
        </w:rPr>
        <w:t>‑</w:t>
      </w:r>
      <w:r w:rsidRPr="005E4412">
        <w:rPr>
          <w:rFonts w:ascii="Arial" w:hAnsi="Arial" w:cs="Arial"/>
          <w:sz w:val="22"/>
          <w:szCs w:val="22"/>
        </w:rPr>
        <w:t>related quality of life: the five EQ</w:t>
      </w:r>
      <w:r w:rsidRPr="005E4412">
        <w:rPr>
          <w:rFonts w:ascii="Cambria Math" w:hAnsi="Cambria Math" w:cs="Cambria Math"/>
          <w:sz w:val="22"/>
          <w:szCs w:val="22"/>
        </w:rPr>
        <w:t>‑</w:t>
      </w:r>
      <w:r w:rsidRPr="005E4412">
        <w:rPr>
          <w:rFonts w:ascii="Arial" w:hAnsi="Arial" w:cs="Arial"/>
          <w:sz w:val="22"/>
          <w:szCs w:val="22"/>
        </w:rPr>
        <w:t>5D</w:t>
      </w:r>
      <w:r w:rsidRPr="005E4412">
        <w:rPr>
          <w:rFonts w:ascii="Cambria Math" w:hAnsi="Cambria Math" w:cs="Cambria Math"/>
          <w:sz w:val="22"/>
          <w:szCs w:val="22"/>
        </w:rPr>
        <w:t>‑</w:t>
      </w:r>
      <w:r w:rsidRPr="005E4412">
        <w:rPr>
          <w:rFonts w:ascii="Arial" w:hAnsi="Arial" w:cs="Arial"/>
          <w:sz w:val="22"/>
          <w:szCs w:val="22"/>
        </w:rPr>
        <w:t>style domains and a visual analogue rating of health today (0–100). Responses form five</w:t>
      </w:r>
      <w:r w:rsidRPr="005E4412">
        <w:rPr>
          <w:rFonts w:ascii="Cambria Math" w:hAnsi="Cambria Math" w:cs="Cambria Math"/>
          <w:sz w:val="22"/>
          <w:szCs w:val="22"/>
        </w:rPr>
        <w:t>‑</w:t>
      </w:r>
      <w:r w:rsidRPr="005E4412">
        <w:rPr>
          <w:rFonts w:ascii="Arial" w:hAnsi="Arial" w:cs="Arial"/>
          <w:sz w:val="22"/>
          <w:szCs w:val="22"/>
        </w:rPr>
        <w:t>digit profiles for simple description (for example, distribution of pain/discomfort levels).</w:t>
      </w:r>
    </w:p>
    <w:p w14:paraId="41454D65"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Physical activity proxy: the number of days in the last week with 30+ minutes of activity. Using ≥5 days as a proxy for meeting adult guidelines keeps the survey simple while still offering a clear story for policy.</w:t>
      </w:r>
    </w:p>
    <w:p w14:paraId="1AB6F994" w14:textId="77777777" w:rsidR="00752A9B" w:rsidRPr="005E4412" w:rsidRDefault="00752A9B" w:rsidP="00752A9B">
      <w:pPr>
        <w:spacing w:line="360" w:lineRule="auto"/>
        <w:rPr>
          <w:rFonts w:ascii="Arial" w:hAnsi="Arial" w:cs="Arial"/>
          <w:sz w:val="22"/>
          <w:szCs w:val="22"/>
        </w:rPr>
      </w:pPr>
    </w:p>
    <w:p w14:paraId="78916D17" w14:textId="77777777" w:rsidR="00752A9B" w:rsidRPr="005E4412" w:rsidRDefault="00752A9B" w:rsidP="00752A9B">
      <w:pPr>
        <w:spacing w:line="360" w:lineRule="auto"/>
        <w:rPr>
          <w:rFonts w:ascii="Arial" w:hAnsi="Arial" w:cs="Arial"/>
          <w:b/>
          <w:bCs/>
          <w:sz w:val="22"/>
          <w:szCs w:val="22"/>
        </w:rPr>
      </w:pPr>
      <w:r w:rsidRPr="005E4412">
        <w:rPr>
          <w:rFonts w:ascii="Arial" w:hAnsi="Arial" w:cs="Arial"/>
          <w:b/>
          <w:bCs/>
          <w:sz w:val="22"/>
          <w:szCs w:val="22"/>
        </w:rPr>
        <w:t>Secondary outcome domains:</w:t>
      </w:r>
    </w:p>
    <w:p w14:paraId="7E1312BF"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Social connection/loneliness (single item with three categories).</w:t>
      </w:r>
    </w:p>
    <w:p w14:paraId="3CC33248"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Mental wellbeing (short three</w:t>
      </w:r>
      <w:r w:rsidRPr="005E4412">
        <w:rPr>
          <w:rFonts w:ascii="Cambria Math" w:hAnsi="Cambria Math" w:cs="Cambria Math"/>
          <w:sz w:val="22"/>
          <w:szCs w:val="22"/>
        </w:rPr>
        <w:t>‑</w:t>
      </w:r>
      <w:r w:rsidRPr="005E4412">
        <w:rPr>
          <w:rFonts w:ascii="Arial" w:hAnsi="Arial" w:cs="Arial"/>
          <w:sz w:val="22"/>
          <w:szCs w:val="22"/>
        </w:rPr>
        <w:t>item subset scored 1–5 as an average index).</w:t>
      </w:r>
    </w:p>
    <w:p w14:paraId="276CC89A"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Perceived outcomes of participation (four items, 1–5): managing or preventing a condition; feeling more connected; reduced use of GP/health professionals; and healthier lifestyle habits.</w:t>
      </w:r>
    </w:p>
    <w:p w14:paraId="13588AA0"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Barriers (binary checklist) covering cost, travel/time, confidence, health condition, session times, accessibility and none.</w:t>
      </w:r>
    </w:p>
    <w:p w14:paraId="46CAC4F6" w14:textId="77777777"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 Demographics and usage: age band, facility used most, visit frequency, membership, financial situation, caring responsibilities, and presence of a long</w:t>
      </w:r>
      <w:r w:rsidRPr="005E4412">
        <w:rPr>
          <w:rFonts w:ascii="Cambria Math" w:hAnsi="Cambria Math" w:cs="Cambria Math"/>
          <w:sz w:val="22"/>
          <w:szCs w:val="22"/>
        </w:rPr>
        <w:t>‑</w:t>
      </w:r>
      <w:r w:rsidRPr="005E4412">
        <w:rPr>
          <w:rFonts w:ascii="Arial" w:hAnsi="Arial" w:cs="Arial"/>
          <w:sz w:val="22"/>
          <w:szCs w:val="22"/>
        </w:rPr>
        <w:t>term condition/disability.</w:t>
      </w:r>
    </w:p>
    <w:p w14:paraId="6BF2EAFB" w14:textId="77777777" w:rsidR="00752A9B" w:rsidRPr="005E4412" w:rsidRDefault="00752A9B" w:rsidP="00752A9B">
      <w:pPr>
        <w:spacing w:line="360" w:lineRule="auto"/>
        <w:rPr>
          <w:rFonts w:ascii="Arial" w:hAnsi="Arial" w:cs="Arial"/>
          <w:sz w:val="22"/>
          <w:szCs w:val="22"/>
        </w:rPr>
      </w:pPr>
    </w:p>
    <w:p w14:paraId="612D8250" w14:textId="6315C7F3" w:rsidR="00752A9B" w:rsidRPr="005E4412" w:rsidRDefault="00752A9B" w:rsidP="00752A9B">
      <w:pPr>
        <w:spacing w:line="360" w:lineRule="auto"/>
        <w:rPr>
          <w:rFonts w:ascii="Arial" w:hAnsi="Arial" w:cs="Arial"/>
          <w:sz w:val="22"/>
          <w:szCs w:val="22"/>
        </w:rPr>
      </w:pPr>
      <w:r w:rsidRPr="005E4412">
        <w:rPr>
          <w:rFonts w:ascii="Arial" w:hAnsi="Arial" w:cs="Arial"/>
          <w:sz w:val="22"/>
          <w:szCs w:val="22"/>
        </w:rPr>
        <w:t>The choices echo</w:t>
      </w:r>
      <w:r w:rsidR="004D5E53" w:rsidRPr="005E4412">
        <w:rPr>
          <w:rFonts w:ascii="Arial" w:hAnsi="Arial" w:cs="Arial"/>
          <w:sz w:val="22"/>
          <w:szCs w:val="22"/>
        </w:rPr>
        <w:t>ed</w:t>
      </w:r>
      <w:r w:rsidRPr="005E4412">
        <w:rPr>
          <w:rFonts w:ascii="Arial" w:hAnsi="Arial" w:cs="Arial"/>
          <w:sz w:val="22"/>
          <w:szCs w:val="22"/>
        </w:rPr>
        <w:t xml:space="preserve"> the proposal’s call for measures that are intelligible to senior managers and elected members, while still being defensible in an academic setting</w:t>
      </w:r>
      <w:r w:rsidR="00EB1794" w:rsidRPr="005E4412">
        <w:rPr>
          <w:rFonts w:ascii="Arial" w:hAnsi="Arial" w:cs="Arial"/>
          <w:sz w:val="22"/>
          <w:szCs w:val="22"/>
        </w:rPr>
        <w:t xml:space="preserve"> </w:t>
      </w:r>
      <w:sdt>
        <w:sdtPr>
          <w:rPr>
            <w:rFonts w:ascii="Arial" w:hAnsi="Arial" w:cs="Arial"/>
            <w:sz w:val="22"/>
            <w:szCs w:val="22"/>
          </w:rPr>
          <w:id w:val="586970739"/>
          <w:citation/>
        </w:sdtPr>
        <w:sdtContent>
          <w:r w:rsidR="003D7E29" w:rsidRPr="005E4412">
            <w:rPr>
              <w:rFonts w:ascii="Arial" w:hAnsi="Arial" w:cs="Arial"/>
              <w:sz w:val="22"/>
              <w:szCs w:val="22"/>
            </w:rPr>
            <w:fldChar w:fldCharType="begin"/>
          </w:r>
          <w:r w:rsidR="003D7E29" w:rsidRPr="005E4412">
            <w:rPr>
              <w:rFonts w:ascii="Arial" w:hAnsi="Arial" w:cs="Arial"/>
              <w:sz w:val="22"/>
              <w:szCs w:val="22"/>
            </w:rPr>
            <w:instrText xml:space="preserve"> CITATION Dui23 \l 2057 </w:instrText>
          </w:r>
          <w:r w:rsidR="003D7E29" w:rsidRPr="005E4412">
            <w:rPr>
              <w:rFonts w:ascii="Arial" w:hAnsi="Arial" w:cs="Arial"/>
              <w:sz w:val="22"/>
              <w:szCs w:val="22"/>
            </w:rPr>
            <w:fldChar w:fldCharType="separate"/>
          </w:r>
          <w:r w:rsidR="003D7E29" w:rsidRPr="005E4412">
            <w:rPr>
              <w:rFonts w:ascii="Arial" w:hAnsi="Arial" w:cs="Arial"/>
              <w:noProof/>
              <w:sz w:val="22"/>
              <w:szCs w:val="22"/>
            </w:rPr>
            <w:t>(Duijvestijn, et al., 2023)</w:t>
          </w:r>
          <w:r w:rsidR="003D7E29" w:rsidRPr="005E4412">
            <w:rPr>
              <w:rFonts w:ascii="Arial" w:hAnsi="Arial" w:cs="Arial"/>
              <w:sz w:val="22"/>
              <w:szCs w:val="22"/>
            </w:rPr>
            <w:fldChar w:fldCharType="end"/>
          </w:r>
        </w:sdtContent>
      </w:sdt>
      <w:sdt>
        <w:sdtPr>
          <w:rPr>
            <w:rFonts w:ascii="Arial" w:hAnsi="Arial" w:cs="Arial"/>
            <w:sz w:val="22"/>
            <w:szCs w:val="22"/>
          </w:rPr>
          <w:id w:val="223797251"/>
          <w:citation/>
        </w:sdtPr>
        <w:sdtContent>
          <w:r w:rsidR="003D7E29" w:rsidRPr="005E4412">
            <w:rPr>
              <w:rFonts w:ascii="Arial" w:hAnsi="Arial" w:cs="Arial"/>
              <w:sz w:val="22"/>
              <w:szCs w:val="22"/>
            </w:rPr>
            <w:fldChar w:fldCharType="begin"/>
          </w:r>
          <w:r w:rsidR="003D7E29" w:rsidRPr="005E4412">
            <w:rPr>
              <w:rFonts w:ascii="Arial" w:hAnsi="Arial" w:cs="Arial"/>
              <w:sz w:val="22"/>
              <w:szCs w:val="22"/>
            </w:rPr>
            <w:instrText xml:space="preserve"> CITATION Mar \l 2057 </w:instrText>
          </w:r>
          <w:r w:rsidR="003D7E29" w:rsidRPr="005E4412">
            <w:rPr>
              <w:rFonts w:ascii="Arial" w:hAnsi="Arial" w:cs="Arial"/>
              <w:sz w:val="22"/>
              <w:szCs w:val="22"/>
            </w:rPr>
            <w:fldChar w:fldCharType="separate"/>
          </w:r>
          <w:r w:rsidR="003D7E29" w:rsidRPr="005E4412">
            <w:rPr>
              <w:rFonts w:ascii="Arial" w:hAnsi="Arial" w:cs="Arial"/>
              <w:noProof/>
              <w:sz w:val="22"/>
              <w:szCs w:val="22"/>
            </w:rPr>
            <w:t xml:space="preserve"> (Hafner, et al., 2020)</w:t>
          </w:r>
          <w:r w:rsidR="003D7E29" w:rsidRPr="005E4412">
            <w:rPr>
              <w:rFonts w:ascii="Arial" w:hAnsi="Arial" w:cs="Arial"/>
              <w:sz w:val="22"/>
              <w:szCs w:val="22"/>
            </w:rPr>
            <w:fldChar w:fldCharType="end"/>
          </w:r>
        </w:sdtContent>
      </w:sdt>
      <w:sdt>
        <w:sdtPr>
          <w:rPr>
            <w:rFonts w:ascii="Arial" w:hAnsi="Arial" w:cs="Arial"/>
            <w:sz w:val="22"/>
            <w:szCs w:val="22"/>
          </w:rPr>
          <w:id w:val="1679850266"/>
          <w:citation/>
        </w:sdtPr>
        <w:sdtContent>
          <w:r w:rsidR="00406FDF" w:rsidRPr="005E4412">
            <w:rPr>
              <w:rFonts w:ascii="Arial" w:hAnsi="Arial" w:cs="Arial"/>
              <w:sz w:val="22"/>
              <w:szCs w:val="22"/>
            </w:rPr>
            <w:fldChar w:fldCharType="begin"/>
          </w:r>
          <w:r w:rsidR="00406FDF" w:rsidRPr="005E4412">
            <w:rPr>
              <w:rFonts w:ascii="Arial" w:hAnsi="Arial" w:cs="Arial"/>
              <w:sz w:val="22"/>
              <w:szCs w:val="22"/>
            </w:rPr>
            <w:instrText xml:space="preserve"> CITATION Hal241 \l 2057 </w:instrText>
          </w:r>
          <w:r w:rsidR="00406FDF" w:rsidRPr="005E4412">
            <w:rPr>
              <w:rFonts w:ascii="Arial" w:hAnsi="Arial" w:cs="Arial"/>
              <w:sz w:val="22"/>
              <w:szCs w:val="22"/>
            </w:rPr>
            <w:fldChar w:fldCharType="separate"/>
          </w:r>
          <w:r w:rsidR="00406FDF" w:rsidRPr="005E4412">
            <w:rPr>
              <w:rFonts w:ascii="Arial" w:hAnsi="Arial" w:cs="Arial"/>
              <w:noProof/>
              <w:sz w:val="22"/>
              <w:szCs w:val="22"/>
            </w:rPr>
            <w:t xml:space="preserve"> (Hallal, et al., 2024)</w:t>
          </w:r>
          <w:r w:rsidR="00406FDF" w:rsidRPr="005E4412">
            <w:rPr>
              <w:rFonts w:ascii="Arial" w:hAnsi="Arial" w:cs="Arial"/>
              <w:sz w:val="22"/>
              <w:szCs w:val="22"/>
            </w:rPr>
            <w:fldChar w:fldCharType="end"/>
          </w:r>
        </w:sdtContent>
      </w:sdt>
      <w:sdt>
        <w:sdtPr>
          <w:rPr>
            <w:rFonts w:ascii="Arial" w:hAnsi="Arial" w:cs="Arial"/>
            <w:sz w:val="22"/>
            <w:szCs w:val="22"/>
          </w:rPr>
          <w:id w:val="1989204632"/>
          <w:citation/>
        </w:sdtPr>
        <w:sdtContent>
          <w:r w:rsidR="006D2812" w:rsidRPr="005E4412">
            <w:rPr>
              <w:rFonts w:ascii="Arial" w:hAnsi="Arial" w:cs="Arial"/>
              <w:sz w:val="22"/>
              <w:szCs w:val="22"/>
            </w:rPr>
            <w:fldChar w:fldCharType="begin"/>
          </w:r>
          <w:r w:rsidR="006D2812" w:rsidRPr="005E4412">
            <w:rPr>
              <w:rFonts w:ascii="Arial" w:hAnsi="Arial" w:cs="Arial"/>
              <w:sz w:val="22"/>
              <w:szCs w:val="22"/>
            </w:rPr>
            <w:instrText xml:space="preserve"> CITATION Chr \l 2057 </w:instrText>
          </w:r>
          <w:r w:rsidR="006D2812" w:rsidRPr="005E4412">
            <w:rPr>
              <w:rFonts w:ascii="Arial" w:hAnsi="Arial" w:cs="Arial"/>
              <w:sz w:val="22"/>
              <w:szCs w:val="22"/>
            </w:rPr>
            <w:fldChar w:fldCharType="separate"/>
          </w:r>
          <w:r w:rsidR="006D2812" w:rsidRPr="005E4412">
            <w:rPr>
              <w:rFonts w:ascii="Arial" w:hAnsi="Arial" w:cs="Arial"/>
              <w:noProof/>
              <w:sz w:val="22"/>
              <w:szCs w:val="22"/>
            </w:rPr>
            <w:t xml:space="preserve"> (Scott, 2022)</w:t>
          </w:r>
          <w:r w:rsidR="006D2812" w:rsidRPr="005E4412">
            <w:rPr>
              <w:rFonts w:ascii="Arial" w:hAnsi="Arial" w:cs="Arial"/>
              <w:sz w:val="22"/>
              <w:szCs w:val="22"/>
            </w:rPr>
            <w:fldChar w:fldCharType="end"/>
          </w:r>
        </w:sdtContent>
      </w:sdt>
      <w:r w:rsidRPr="005E4412">
        <w:rPr>
          <w:rFonts w:ascii="Arial" w:hAnsi="Arial" w:cs="Arial"/>
          <w:sz w:val="22"/>
          <w:szCs w:val="22"/>
        </w:rPr>
        <w:t>.</w:t>
      </w:r>
    </w:p>
    <w:p w14:paraId="41128B02" w14:textId="77777777" w:rsidR="007C7B0E" w:rsidRPr="005E4412" w:rsidRDefault="007C7B0E" w:rsidP="00D27892">
      <w:pPr>
        <w:spacing w:line="360" w:lineRule="auto"/>
        <w:rPr>
          <w:rFonts w:ascii="Arial" w:hAnsi="Arial" w:cs="Arial"/>
          <w:sz w:val="22"/>
          <w:szCs w:val="22"/>
        </w:rPr>
      </w:pPr>
    </w:p>
    <w:p w14:paraId="7C6B8183" w14:textId="43065AB0" w:rsidR="00CE1050" w:rsidRDefault="00A130FB" w:rsidP="00A5236C">
      <w:pPr>
        <w:spacing w:line="360" w:lineRule="auto"/>
        <w:rPr>
          <w:rFonts w:ascii="Arial" w:hAnsi="Arial" w:cs="Arial"/>
          <w:sz w:val="22"/>
          <w:szCs w:val="22"/>
        </w:rPr>
      </w:pPr>
      <w:r w:rsidRPr="00A130FB">
        <w:rPr>
          <w:rFonts w:ascii="Arial" w:hAnsi="Arial" w:cs="Arial"/>
          <w:sz w:val="22"/>
          <w:szCs w:val="22"/>
        </w:rPr>
        <w:t>The full survey instrument, including consent text and question wording, is provided in Appendix B (English) and Appendix C (Welsh).</w:t>
      </w:r>
    </w:p>
    <w:p w14:paraId="190D2077" w14:textId="77777777" w:rsidR="00CE1050" w:rsidRDefault="00CE1050" w:rsidP="00A5236C">
      <w:pPr>
        <w:spacing w:line="360" w:lineRule="auto"/>
        <w:rPr>
          <w:rFonts w:ascii="Arial" w:hAnsi="Arial" w:cs="Arial"/>
          <w:sz w:val="22"/>
          <w:szCs w:val="22"/>
        </w:rPr>
      </w:pPr>
    </w:p>
    <w:p w14:paraId="75453DBE" w14:textId="43546E02" w:rsidR="00A5236C" w:rsidRPr="005E4412" w:rsidRDefault="00A5236C" w:rsidP="00A5236C">
      <w:pPr>
        <w:spacing w:line="360" w:lineRule="auto"/>
        <w:rPr>
          <w:rFonts w:ascii="Arial" w:hAnsi="Arial" w:cs="Arial"/>
          <w:sz w:val="22"/>
          <w:szCs w:val="22"/>
        </w:rPr>
      </w:pPr>
      <w:r w:rsidRPr="005E4412">
        <w:rPr>
          <w:rFonts w:ascii="Arial" w:hAnsi="Arial" w:cs="Arial"/>
          <w:sz w:val="22"/>
          <w:szCs w:val="22"/>
        </w:rPr>
        <w:t xml:space="preserve">When interpreting the findings, it </w:t>
      </w:r>
      <w:r w:rsidR="000B018C" w:rsidRPr="005E4412">
        <w:rPr>
          <w:rFonts w:ascii="Arial" w:hAnsi="Arial" w:cs="Arial"/>
          <w:sz w:val="22"/>
          <w:szCs w:val="22"/>
        </w:rPr>
        <w:t>was</w:t>
      </w:r>
      <w:r w:rsidRPr="005E4412">
        <w:rPr>
          <w:rFonts w:ascii="Arial" w:hAnsi="Arial" w:cs="Arial"/>
          <w:sz w:val="22"/>
          <w:szCs w:val="22"/>
        </w:rPr>
        <w:t xml:space="preserve"> important to recognise that respondents who report</w:t>
      </w:r>
      <w:r w:rsidR="00E77037" w:rsidRPr="005E4412">
        <w:rPr>
          <w:rFonts w:ascii="Arial" w:hAnsi="Arial" w:cs="Arial"/>
          <w:sz w:val="22"/>
          <w:szCs w:val="22"/>
        </w:rPr>
        <w:t>ed</w:t>
      </w:r>
      <w:r w:rsidRPr="005E4412">
        <w:rPr>
          <w:rFonts w:ascii="Arial" w:hAnsi="Arial" w:cs="Arial"/>
          <w:sz w:val="22"/>
          <w:szCs w:val="22"/>
        </w:rPr>
        <w:t xml:space="preserve"> a long</w:t>
      </w:r>
      <w:r w:rsidRPr="005E4412">
        <w:rPr>
          <w:rFonts w:ascii="Arial" w:hAnsi="Arial" w:cs="Arial"/>
          <w:sz w:val="22"/>
          <w:szCs w:val="22"/>
        </w:rPr>
        <w:noBreakHyphen/>
        <w:t xml:space="preserve">term health condition or disability (Question 4 of the survey) </w:t>
      </w:r>
      <w:r w:rsidR="000B018C" w:rsidRPr="005E4412">
        <w:rPr>
          <w:rFonts w:ascii="Arial" w:hAnsi="Arial" w:cs="Arial"/>
          <w:sz w:val="22"/>
          <w:szCs w:val="22"/>
        </w:rPr>
        <w:t>were</w:t>
      </w:r>
      <w:r w:rsidRPr="005E4412">
        <w:rPr>
          <w:rFonts w:ascii="Arial" w:hAnsi="Arial" w:cs="Arial"/>
          <w:sz w:val="22"/>
          <w:szCs w:val="22"/>
        </w:rPr>
        <w:t xml:space="preserve"> intentionally retained within the dataset. Existing research suggests that individuals living with chronic conditions often report distinct </w:t>
      </w:r>
      <w:r w:rsidRPr="005E4412">
        <w:rPr>
          <w:rFonts w:ascii="Arial" w:hAnsi="Arial" w:cs="Arial"/>
          <w:sz w:val="22"/>
          <w:szCs w:val="22"/>
        </w:rPr>
        <w:lastRenderedPageBreak/>
        <w:t>patterns of wellbeing and health</w:t>
      </w:r>
      <w:r w:rsidRPr="005E4412">
        <w:rPr>
          <w:rFonts w:ascii="Arial" w:hAnsi="Arial" w:cs="Arial"/>
          <w:sz w:val="22"/>
          <w:szCs w:val="22"/>
        </w:rPr>
        <w:noBreakHyphen/>
        <w:t xml:space="preserve">related quality of life and may experience particularly meaningful benefits from participation in physical activity </w:t>
      </w:r>
      <w:sdt>
        <w:sdtPr>
          <w:rPr>
            <w:rFonts w:ascii="Arial" w:hAnsi="Arial" w:cs="Arial"/>
            <w:sz w:val="22"/>
            <w:szCs w:val="22"/>
          </w:rPr>
          <w:id w:val="-1310166470"/>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War17 \l 2057 </w:instrText>
          </w:r>
          <w:r w:rsidRPr="005E4412">
            <w:rPr>
              <w:rFonts w:ascii="Arial" w:hAnsi="Arial" w:cs="Arial"/>
              <w:sz w:val="22"/>
              <w:szCs w:val="22"/>
            </w:rPr>
            <w:fldChar w:fldCharType="separate"/>
          </w:r>
          <w:r w:rsidRPr="005E4412">
            <w:rPr>
              <w:rFonts w:ascii="Arial" w:hAnsi="Arial" w:cs="Arial"/>
              <w:noProof/>
              <w:sz w:val="22"/>
              <w:szCs w:val="22"/>
            </w:rPr>
            <w:t>(Warburton &amp; Bredin, 2017)</w:t>
          </w:r>
          <w:r w:rsidRPr="005E4412">
            <w:rPr>
              <w:rFonts w:ascii="Arial" w:hAnsi="Arial" w:cs="Arial"/>
              <w:sz w:val="22"/>
              <w:szCs w:val="22"/>
            </w:rPr>
            <w:fldChar w:fldCharType="end"/>
          </w:r>
        </w:sdtContent>
      </w:sdt>
      <w:r w:rsidRPr="005E4412">
        <w:rPr>
          <w:rFonts w:ascii="Arial" w:hAnsi="Arial" w:cs="Arial"/>
          <w:sz w:val="22"/>
          <w:szCs w:val="22"/>
        </w:rPr>
        <w:t xml:space="preserve"> </w:t>
      </w:r>
      <w:sdt>
        <w:sdtPr>
          <w:rPr>
            <w:rFonts w:ascii="Arial" w:hAnsi="Arial" w:cs="Arial"/>
            <w:sz w:val="22"/>
            <w:szCs w:val="22"/>
          </w:rPr>
          <w:id w:val="1760094484"/>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Mar20 \l 2057 </w:instrText>
          </w:r>
          <w:r w:rsidRPr="005E4412">
            <w:rPr>
              <w:rFonts w:ascii="Arial" w:hAnsi="Arial" w:cs="Arial"/>
              <w:sz w:val="22"/>
              <w:szCs w:val="22"/>
            </w:rPr>
            <w:fldChar w:fldCharType="separate"/>
          </w:r>
          <w:r w:rsidRPr="005E4412">
            <w:rPr>
              <w:rFonts w:ascii="Arial" w:hAnsi="Arial" w:cs="Arial"/>
              <w:noProof/>
              <w:sz w:val="22"/>
              <w:szCs w:val="22"/>
            </w:rPr>
            <w:t>(Marquez, et al., 2020)</w:t>
          </w:r>
          <w:r w:rsidRPr="005E4412">
            <w:rPr>
              <w:rFonts w:ascii="Arial" w:hAnsi="Arial" w:cs="Arial"/>
              <w:sz w:val="22"/>
              <w:szCs w:val="22"/>
            </w:rPr>
            <w:fldChar w:fldCharType="end"/>
          </w:r>
        </w:sdtContent>
      </w:sdt>
      <w:r w:rsidRPr="005E4412">
        <w:rPr>
          <w:rFonts w:ascii="Arial" w:hAnsi="Arial" w:cs="Arial"/>
          <w:sz w:val="22"/>
          <w:szCs w:val="22"/>
        </w:rPr>
        <w:t>. Retaining these perspectives therefore supports a more inclusive and policy</w:t>
      </w:r>
      <w:r w:rsidRPr="005E4412">
        <w:rPr>
          <w:rFonts w:ascii="Arial" w:hAnsi="Arial" w:cs="Arial"/>
          <w:sz w:val="22"/>
          <w:szCs w:val="22"/>
        </w:rPr>
        <w:noBreakHyphen/>
        <w:t>relevant understanding of value in public leisure contexts.</w:t>
      </w:r>
    </w:p>
    <w:p w14:paraId="7C5E8659" w14:textId="77777777" w:rsidR="00A5236C" w:rsidRPr="005E4412" w:rsidRDefault="00A5236C" w:rsidP="00A5236C">
      <w:pPr>
        <w:spacing w:line="360" w:lineRule="auto"/>
        <w:rPr>
          <w:rFonts w:ascii="Arial" w:hAnsi="Arial" w:cs="Arial"/>
          <w:sz w:val="22"/>
          <w:szCs w:val="22"/>
        </w:rPr>
      </w:pPr>
    </w:p>
    <w:p w14:paraId="43F67511" w14:textId="7DA02A1D" w:rsidR="00A5236C" w:rsidRPr="005E4412" w:rsidRDefault="00A5236C" w:rsidP="00A5236C">
      <w:pPr>
        <w:spacing w:line="360" w:lineRule="auto"/>
        <w:rPr>
          <w:rFonts w:ascii="Arial" w:hAnsi="Arial" w:cs="Arial"/>
          <w:sz w:val="22"/>
          <w:szCs w:val="22"/>
        </w:rPr>
      </w:pPr>
      <w:r w:rsidRPr="005E4412">
        <w:rPr>
          <w:rFonts w:ascii="Arial" w:hAnsi="Arial" w:cs="Arial"/>
          <w:sz w:val="22"/>
          <w:szCs w:val="22"/>
        </w:rPr>
        <w:t>At the same time, the literature highlights that health</w:t>
      </w:r>
      <w:r w:rsidRPr="005E4412">
        <w:rPr>
          <w:rFonts w:ascii="Arial" w:hAnsi="Arial" w:cs="Arial"/>
          <w:sz w:val="22"/>
          <w:szCs w:val="22"/>
        </w:rPr>
        <w:noBreakHyphen/>
        <w:t>related heterogeneity can complicate comparisons across populations, particularly when general population wellbeing measures such as the ONS4 or EQ</w:t>
      </w:r>
      <w:r w:rsidRPr="005E4412">
        <w:rPr>
          <w:rFonts w:ascii="Arial" w:hAnsi="Arial" w:cs="Arial"/>
          <w:sz w:val="22"/>
          <w:szCs w:val="22"/>
        </w:rPr>
        <w:noBreakHyphen/>
        <w:t xml:space="preserve">5D are applied </w:t>
      </w:r>
      <w:sdt>
        <w:sdtPr>
          <w:rPr>
            <w:rFonts w:ascii="Arial" w:hAnsi="Arial" w:cs="Arial"/>
            <w:sz w:val="22"/>
            <w:szCs w:val="22"/>
          </w:rPr>
          <w:id w:val="417224868"/>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Bra15 \l 2057 </w:instrText>
          </w:r>
          <w:r w:rsidRPr="005E4412">
            <w:rPr>
              <w:rFonts w:ascii="Arial" w:hAnsi="Arial" w:cs="Arial"/>
              <w:sz w:val="22"/>
              <w:szCs w:val="22"/>
            </w:rPr>
            <w:fldChar w:fldCharType="separate"/>
          </w:r>
          <w:r w:rsidRPr="005E4412">
            <w:rPr>
              <w:rFonts w:ascii="Arial" w:hAnsi="Arial" w:cs="Arial"/>
              <w:noProof/>
              <w:sz w:val="22"/>
              <w:szCs w:val="22"/>
            </w:rPr>
            <w:t>(Brazier &amp; Tsuchiya, 2015)</w:t>
          </w:r>
          <w:r w:rsidRPr="005E4412">
            <w:rPr>
              <w:rFonts w:ascii="Arial" w:hAnsi="Arial" w:cs="Arial"/>
              <w:sz w:val="22"/>
              <w:szCs w:val="22"/>
            </w:rPr>
            <w:fldChar w:fldCharType="end"/>
          </w:r>
        </w:sdtContent>
      </w:sdt>
      <w:sdt>
        <w:sdtPr>
          <w:rPr>
            <w:rFonts w:ascii="Arial" w:hAnsi="Arial" w:cs="Arial"/>
            <w:sz w:val="22"/>
            <w:szCs w:val="22"/>
          </w:rPr>
          <w:id w:val="-92556253"/>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Dol19 \l 2057 </w:instrText>
          </w:r>
          <w:r w:rsidRPr="005E4412">
            <w:rPr>
              <w:rFonts w:ascii="Arial" w:hAnsi="Arial" w:cs="Arial"/>
              <w:sz w:val="22"/>
              <w:szCs w:val="22"/>
            </w:rPr>
            <w:fldChar w:fldCharType="separate"/>
          </w:r>
          <w:r w:rsidRPr="005E4412">
            <w:rPr>
              <w:rFonts w:ascii="Arial" w:hAnsi="Arial" w:cs="Arial"/>
              <w:noProof/>
              <w:sz w:val="22"/>
              <w:szCs w:val="22"/>
            </w:rPr>
            <w:t xml:space="preserve"> (Dolan, et al., 2019)</w:t>
          </w:r>
          <w:r w:rsidRPr="005E4412">
            <w:rPr>
              <w:rFonts w:ascii="Arial" w:hAnsi="Arial" w:cs="Arial"/>
              <w:sz w:val="22"/>
              <w:szCs w:val="22"/>
            </w:rPr>
            <w:fldChar w:fldCharType="end"/>
          </w:r>
        </w:sdtContent>
      </w:sdt>
      <w:r w:rsidRPr="005E4412">
        <w:rPr>
          <w:rFonts w:ascii="Arial" w:hAnsi="Arial" w:cs="Arial"/>
          <w:sz w:val="22"/>
          <w:szCs w:val="22"/>
        </w:rPr>
        <w:t>. Long</w:t>
      </w:r>
      <w:r w:rsidRPr="005E4412">
        <w:rPr>
          <w:rFonts w:ascii="Arial" w:hAnsi="Arial" w:cs="Arial"/>
          <w:sz w:val="22"/>
          <w:szCs w:val="22"/>
        </w:rPr>
        <w:noBreakHyphen/>
        <w:t xml:space="preserve">term health conditions can shape baseline wellbeing and responsiveness to change, and any differences observed in this study </w:t>
      </w:r>
      <w:r w:rsidR="008148E6" w:rsidRPr="005E4412">
        <w:rPr>
          <w:rFonts w:ascii="Arial" w:hAnsi="Arial" w:cs="Arial"/>
          <w:sz w:val="22"/>
          <w:szCs w:val="22"/>
        </w:rPr>
        <w:t>were</w:t>
      </w:r>
      <w:r w:rsidRPr="005E4412">
        <w:rPr>
          <w:rFonts w:ascii="Arial" w:hAnsi="Arial" w:cs="Arial"/>
          <w:sz w:val="22"/>
          <w:szCs w:val="22"/>
        </w:rPr>
        <w:t xml:space="preserve"> therefore interpreted within this wider methodological context. The analysis </w:t>
      </w:r>
      <w:r w:rsidR="008148E6" w:rsidRPr="005E4412">
        <w:rPr>
          <w:rFonts w:ascii="Arial" w:hAnsi="Arial" w:cs="Arial"/>
          <w:sz w:val="22"/>
          <w:szCs w:val="22"/>
        </w:rPr>
        <w:t>w</w:t>
      </w:r>
      <w:r w:rsidRPr="005E4412">
        <w:rPr>
          <w:rFonts w:ascii="Arial" w:hAnsi="Arial" w:cs="Arial"/>
          <w:sz w:val="22"/>
          <w:szCs w:val="22"/>
        </w:rPr>
        <w:t xml:space="preserve">as undertaken with sensitivity to these considerations, ensuring that subgroup differences </w:t>
      </w:r>
      <w:r w:rsidR="008148E6" w:rsidRPr="005E4412">
        <w:rPr>
          <w:rFonts w:ascii="Arial" w:hAnsi="Arial" w:cs="Arial"/>
          <w:sz w:val="22"/>
          <w:szCs w:val="22"/>
        </w:rPr>
        <w:t>were</w:t>
      </w:r>
      <w:r w:rsidRPr="005E4412">
        <w:rPr>
          <w:rFonts w:ascii="Arial" w:hAnsi="Arial" w:cs="Arial"/>
          <w:sz w:val="22"/>
          <w:szCs w:val="22"/>
        </w:rPr>
        <w:t xml:space="preserve"> contextualised where relevant rather than over</w:t>
      </w:r>
      <w:r w:rsidRPr="005E4412">
        <w:rPr>
          <w:rFonts w:ascii="Arial" w:hAnsi="Arial" w:cs="Arial"/>
          <w:sz w:val="22"/>
          <w:szCs w:val="22"/>
        </w:rPr>
        <w:noBreakHyphen/>
        <w:t>generalised.</w:t>
      </w:r>
    </w:p>
    <w:p w14:paraId="52DAAB13" w14:textId="77777777" w:rsidR="00A5236C" w:rsidRPr="005E4412" w:rsidRDefault="00A5236C" w:rsidP="00A5236C">
      <w:pPr>
        <w:spacing w:line="360" w:lineRule="auto"/>
        <w:rPr>
          <w:rFonts w:ascii="Arial" w:hAnsi="Arial" w:cs="Arial"/>
          <w:sz w:val="22"/>
          <w:szCs w:val="22"/>
        </w:rPr>
      </w:pPr>
    </w:p>
    <w:p w14:paraId="495B8503" w14:textId="787EFAAC" w:rsidR="00DC7C57" w:rsidRPr="005E4412" w:rsidRDefault="008028AA" w:rsidP="00A5236C">
      <w:pPr>
        <w:spacing w:line="360" w:lineRule="auto"/>
        <w:rPr>
          <w:rFonts w:ascii="Arial" w:hAnsi="Arial" w:cs="Arial"/>
          <w:b/>
          <w:bCs/>
          <w:sz w:val="22"/>
          <w:szCs w:val="22"/>
        </w:rPr>
      </w:pPr>
      <w:r w:rsidRPr="005E4412">
        <w:rPr>
          <w:rFonts w:ascii="Arial" w:hAnsi="Arial" w:cs="Arial"/>
          <w:b/>
          <w:bCs/>
          <w:sz w:val="22"/>
          <w:szCs w:val="22"/>
        </w:rPr>
        <w:t xml:space="preserve">3.2 </w:t>
      </w:r>
      <w:r w:rsidR="00DC7C57" w:rsidRPr="005E4412">
        <w:rPr>
          <w:rFonts w:ascii="Arial" w:hAnsi="Arial" w:cs="Arial"/>
          <w:b/>
          <w:bCs/>
          <w:sz w:val="22"/>
          <w:szCs w:val="22"/>
        </w:rPr>
        <w:t>Qualitative Strand: Structured Interviews</w:t>
      </w:r>
    </w:p>
    <w:p w14:paraId="2067B89F" w14:textId="7D3D3AFD" w:rsidR="001E6D94" w:rsidRPr="005E4412" w:rsidRDefault="0038163F" w:rsidP="00A5236C">
      <w:pPr>
        <w:spacing w:line="360" w:lineRule="auto"/>
        <w:rPr>
          <w:rFonts w:ascii="Arial" w:hAnsi="Arial" w:cs="Arial"/>
          <w:sz w:val="22"/>
          <w:szCs w:val="22"/>
        </w:rPr>
      </w:pPr>
      <w:r w:rsidRPr="005E4412">
        <w:rPr>
          <w:rFonts w:ascii="Arial" w:hAnsi="Arial" w:cs="Arial"/>
          <w:sz w:val="22"/>
          <w:szCs w:val="22"/>
        </w:rPr>
        <w:t xml:space="preserve">The </w:t>
      </w:r>
      <w:r w:rsidR="00182C30" w:rsidRPr="005E4412">
        <w:rPr>
          <w:rFonts w:ascii="Arial" w:hAnsi="Arial" w:cs="Arial"/>
          <w:sz w:val="22"/>
          <w:szCs w:val="22"/>
        </w:rPr>
        <w:t xml:space="preserve">intention for the </w:t>
      </w:r>
      <w:r w:rsidRPr="005E4412">
        <w:rPr>
          <w:rFonts w:ascii="Arial" w:hAnsi="Arial" w:cs="Arial"/>
          <w:sz w:val="22"/>
          <w:szCs w:val="22"/>
        </w:rPr>
        <w:t>s</w:t>
      </w:r>
      <w:r w:rsidR="001E6D94" w:rsidRPr="005E4412">
        <w:rPr>
          <w:rFonts w:ascii="Arial" w:hAnsi="Arial" w:cs="Arial"/>
          <w:sz w:val="22"/>
          <w:szCs w:val="22"/>
        </w:rPr>
        <w:t>econd</w:t>
      </w:r>
      <w:r w:rsidRPr="005E4412">
        <w:rPr>
          <w:rFonts w:ascii="Arial" w:hAnsi="Arial" w:cs="Arial"/>
          <w:sz w:val="22"/>
          <w:szCs w:val="22"/>
        </w:rPr>
        <w:t xml:space="preserve"> sample</w:t>
      </w:r>
      <w:r w:rsidR="00182C30" w:rsidRPr="005E4412">
        <w:rPr>
          <w:rFonts w:ascii="Arial" w:hAnsi="Arial" w:cs="Arial"/>
          <w:sz w:val="22"/>
          <w:szCs w:val="22"/>
        </w:rPr>
        <w:t xml:space="preserve"> was </w:t>
      </w:r>
      <w:r w:rsidR="00023B2B" w:rsidRPr="005E4412">
        <w:rPr>
          <w:rFonts w:ascii="Arial" w:hAnsi="Arial" w:cs="Arial"/>
          <w:sz w:val="22"/>
          <w:szCs w:val="22"/>
        </w:rPr>
        <w:t xml:space="preserve">to conduct </w:t>
      </w:r>
      <w:r w:rsidR="001E6D94" w:rsidRPr="005E4412">
        <w:rPr>
          <w:rFonts w:ascii="Arial" w:hAnsi="Arial" w:cs="Arial"/>
          <w:sz w:val="22"/>
          <w:szCs w:val="22"/>
        </w:rPr>
        <w:t>qualitative interview</w:t>
      </w:r>
      <w:r w:rsidR="00023B2B" w:rsidRPr="005E4412">
        <w:rPr>
          <w:rFonts w:ascii="Arial" w:hAnsi="Arial" w:cs="Arial"/>
          <w:sz w:val="22"/>
          <w:szCs w:val="22"/>
        </w:rPr>
        <w:t xml:space="preserve">s from a cohort of </w:t>
      </w:r>
      <w:r w:rsidR="00F53EEA" w:rsidRPr="005E4412">
        <w:rPr>
          <w:rFonts w:ascii="Arial" w:hAnsi="Arial" w:cs="Arial"/>
          <w:sz w:val="22"/>
          <w:szCs w:val="22"/>
        </w:rPr>
        <w:t>around ten</w:t>
      </w:r>
      <w:r w:rsidR="00023B2B" w:rsidRPr="005E4412">
        <w:rPr>
          <w:rFonts w:ascii="Arial" w:hAnsi="Arial" w:cs="Arial"/>
          <w:sz w:val="22"/>
          <w:szCs w:val="22"/>
        </w:rPr>
        <w:t xml:space="preserve"> individuals who had </w:t>
      </w:r>
      <w:r w:rsidR="00F53EEA" w:rsidRPr="005E4412">
        <w:rPr>
          <w:rFonts w:ascii="Arial" w:hAnsi="Arial" w:cs="Arial"/>
          <w:sz w:val="22"/>
          <w:szCs w:val="22"/>
        </w:rPr>
        <w:t xml:space="preserve">provided </w:t>
      </w:r>
      <w:r w:rsidR="001E6D94" w:rsidRPr="005E4412">
        <w:rPr>
          <w:rFonts w:ascii="Arial" w:hAnsi="Arial" w:cs="Arial"/>
          <w:sz w:val="22"/>
          <w:szCs w:val="22"/>
        </w:rPr>
        <w:t>historical service feedback</w:t>
      </w:r>
      <w:r w:rsidR="00F53EEA" w:rsidRPr="005E4412">
        <w:rPr>
          <w:rFonts w:ascii="Arial" w:hAnsi="Arial" w:cs="Arial"/>
          <w:sz w:val="22"/>
          <w:szCs w:val="22"/>
        </w:rPr>
        <w:t xml:space="preserve">, </w:t>
      </w:r>
      <w:r w:rsidR="001E6D94" w:rsidRPr="005E4412">
        <w:rPr>
          <w:rFonts w:ascii="Arial" w:hAnsi="Arial" w:cs="Arial"/>
          <w:sz w:val="22"/>
          <w:szCs w:val="22"/>
        </w:rPr>
        <w:t>report</w:t>
      </w:r>
      <w:r w:rsidR="00F53EEA" w:rsidRPr="005E4412">
        <w:rPr>
          <w:rFonts w:ascii="Arial" w:hAnsi="Arial" w:cs="Arial"/>
          <w:sz w:val="22"/>
          <w:szCs w:val="22"/>
        </w:rPr>
        <w:t>ing</w:t>
      </w:r>
      <w:r w:rsidR="001E6D94" w:rsidRPr="005E4412">
        <w:rPr>
          <w:rFonts w:ascii="Arial" w:hAnsi="Arial" w:cs="Arial"/>
          <w:sz w:val="22"/>
          <w:szCs w:val="22"/>
        </w:rPr>
        <w:t xml:space="preserve"> noticeable changes</w:t>
      </w:r>
      <w:r w:rsidR="00B66B95" w:rsidRPr="005E4412">
        <w:rPr>
          <w:rFonts w:ascii="Arial" w:hAnsi="Arial" w:cs="Arial"/>
          <w:sz w:val="22"/>
          <w:szCs w:val="22"/>
        </w:rPr>
        <w:t xml:space="preserve"> – </w:t>
      </w:r>
      <w:r w:rsidR="001E6D94" w:rsidRPr="005E4412">
        <w:rPr>
          <w:rFonts w:ascii="Arial" w:hAnsi="Arial" w:cs="Arial"/>
          <w:sz w:val="22"/>
          <w:szCs w:val="22"/>
        </w:rPr>
        <w:t>positive or negative</w:t>
      </w:r>
      <w:r w:rsidR="00B66B95" w:rsidRPr="005E4412">
        <w:rPr>
          <w:rFonts w:ascii="Arial" w:hAnsi="Arial" w:cs="Arial"/>
          <w:sz w:val="22"/>
          <w:szCs w:val="22"/>
        </w:rPr>
        <w:t xml:space="preserve"> – </w:t>
      </w:r>
      <w:r w:rsidR="001E6D94" w:rsidRPr="005E4412">
        <w:rPr>
          <w:rFonts w:ascii="Arial" w:hAnsi="Arial" w:cs="Arial"/>
          <w:sz w:val="22"/>
          <w:szCs w:val="22"/>
        </w:rPr>
        <w:t xml:space="preserve">after engaging with Actif. This </w:t>
      </w:r>
      <w:r w:rsidR="007C7B0E" w:rsidRPr="005E4412">
        <w:rPr>
          <w:rFonts w:ascii="Arial" w:hAnsi="Arial" w:cs="Arial"/>
          <w:sz w:val="22"/>
          <w:szCs w:val="22"/>
        </w:rPr>
        <w:t>was intended to provide</w:t>
      </w:r>
      <w:r w:rsidR="001E6D94" w:rsidRPr="005E4412">
        <w:rPr>
          <w:rFonts w:ascii="Arial" w:hAnsi="Arial" w:cs="Arial"/>
          <w:sz w:val="22"/>
          <w:szCs w:val="22"/>
        </w:rPr>
        <w:t xml:space="preserve"> deeper accounts that help to interpret the survey patterns.</w:t>
      </w:r>
      <w:r w:rsidR="007C7B0E" w:rsidRPr="005E4412">
        <w:rPr>
          <w:rFonts w:ascii="Arial" w:hAnsi="Arial" w:cs="Arial"/>
          <w:sz w:val="22"/>
          <w:szCs w:val="22"/>
        </w:rPr>
        <w:t xml:space="preserve"> However, </w:t>
      </w:r>
      <w:r w:rsidR="00C46AE3" w:rsidRPr="005E4412">
        <w:rPr>
          <w:rFonts w:ascii="Arial" w:hAnsi="Arial" w:cs="Arial"/>
          <w:sz w:val="22"/>
          <w:szCs w:val="22"/>
        </w:rPr>
        <w:t xml:space="preserve">reflecting on the </w:t>
      </w:r>
      <w:r w:rsidR="00F56FF1" w:rsidRPr="005E4412">
        <w:rPr>
          <w:rFonts w:ascii="Arial" w:hAnsi="Arial" w:cs="Arial"/>
          <w:sz w:val="22"/>
          <w:szCs w:val="22"/>
        </w:rPr>
        <w:t xml:space="preserve">ethical </w:t>
      </w:r>
      <w:r w:rsidR="00C46AE3" w:rsidRPr="005E4412">
        <w:rPr>
          <w:rFonts w:ascii="Arial" w:hAnsi="Arial" w:cs="Arial"/>
          <w:sz w:val="22"/>
          <w:szCs w:val="22"/>
        </w:rPr>
        <w:t>need to apply exclusion criteria</w:t>
      </w:r>
      <w:r w:rsidR="00F56FF1" w:rsidRPr="005E4412">
        <w:rPr>
          <w:rFonts w:ascii="Arial" w:hAnsi="Arial" w:cs="Arial"/>
          <w:sz w:val="22"/>
          <w:szCs w:val="22"/>
        </w:rPr>
        <w:t xml:space="preserve"> </w:t>
      </w:r>
      <w:r w:rsidR="00C46AE3" w:rsidRPr="005E4412">
        <w:rPr>
          <w:rFonts w:ascii="Arial" w:hAnsi="Arial" w:cs="Arial"/>
          <w:sz w:val="22"/>
          <w:szCs w:val="22"/>
        </w:rPr>
        <w:t>(</w:t>
      </w:r>
      <w:r w:rsidR="00B3472A" w:rsidRPr="005E4412">
        <w:rPr>
          <w:rFonts w:ascii="Arial" w:hAnsi="Arial" w:cs="Arial"/>
          <w:sz w:val="22"/>
          <w:szCs w:val="22"/>
        </w:rPr>
        <w:t>not including children or vulnerable adults)</w:t>
      </w:r>
      <w:r w:rsidR="001C45DF" w:rsidRPr="005E4412">
        <w:rPr>
          <w:rFonts w:ascii="Arial" w:hAnsi="Arial" w:cs="Arial"/>
          <w:sz w:val="22"/>
          <w:szCs w:val="22"/>
        </w:rPr>
        <w:t xml:space="preserve"> there was a </w:t>
      </w:r>
      <w:r w:rsidR="00DE0CF2" w:rsidRPr="005E4412">
        <w:rPr>
          <w:rFonts w:ascii="Arial" w:hAnsi="Arial" w:cs="Arial"/>
          <w:sz w:val="22"/>
          <w:szCs w:val="22"/>
        </w:rPr>
        <w:t xml:space="preserve">higher risk of unknowingly including children and/or vulnerable adults </w:t>
      </w:r>
      <w:proofErr w:type="gramStart"/>
      <w:r w:rsidR="00926AB0" w:rsidRPr="005E4412">
        <w:rPr>
          <w:rFonts w:ascii="Arial" w:hAnsi="Arial" w:cs="Arial"/>
          <w:sz w:val="22"/>
          <w:szCs w:val="22"/>
        </w:rPr>
        <w:t>through the use of</w:t>
      </w:r>
      <w:proofErr w:type="gramEnd"/>
      <w:r w:rsidR="00926AB0" w:rsidRPr="005E4412">
        <w:rPr>
          <w:rFonts w:ascii="Arial" w:hAnsi="Arial" w:cs="Arial"/>
          <w:sz w:val="22"/>
          <w:szCs w:val="22"/>
        </w:rPr>
        <w:t xml:space="preserve"> historical feedback </w:t>
      </w:r>
      <w:r w:rsidR="00DE0CF2" w:rsidRPr="005E4412">
        <w:rPr>
          <w:rFonts w:ascii="Arial" w:hAnsi="Arial" w:cs="Arial"/>
          <w:sz w:val="22"/>
          <w:szCs w:val="22"/>
        </w:rPr>
        <w:t xml:space="preserve">as the fields are not </w:t>
      </w:r>
      <w:r w:rsidR="008A47D7" w:rsidRPr="005E4412">
        <w:rPr>
          <w:rFonts w:ascii="Arial" w:hAnsi="Arial" w:cs="Arial"/>
          <w:sz w:val="22"/>
          <w:szCs w:val="22"/>
        </w:rPr>
        <w:t>consistently captured in the database</w:t>
      </w:r>
      <w:r w:rsidR="00D02EF1" w:rsidRPr="005E4412">
        <w:rPr>
          <w:rFonts w:ascii="Arial" w:hAnsi="Arial" w:cs="Arial"/>
          <w:sz w:val="22"/>
          <w:szCs w:val="22"/>
        </w:rPr>
        <w:t>. A</w:t>
      </w:r>
      <w:r w:rsidR="00D07772" w:rsidRPr="005E4412">
        <w:rPr>
          <w:rFonts w:ascii="Arial" w:hAnsi="Arial" w:cs="Arial"/>
          <w:sz w:val="22"/>
          <w:szCs w:val="22"/>
        </w:rPr>
        <w:t xml:space="preserve"> more </w:t>
      </w:r>
      <w:r w:rsidR="003F145A" w:rsidRPr="005E4412">
        <w:rPr>
          <w:rFonts w:ascii="Arial" w:hAnsi="Arial" w:cs="Arial"/>
          <w:sz w:val="22"/>
          <w:szCs w:val="22"/>
        </w:rPr>
        <w:t xml:space="preserve">secure </w:t>
      </w:r>
      <w:r w:rsidR="00D07772" w:rsidRPr="005E4412">
        <w:rPr>
          <w:rFonts w:ascii="Arial" w:hAnsi="Arial" w:cs="Arial"/>
          <w:sz w:val="22"/>
          <w:szCs w:val="22"/>
        </w:rPr>
        <w:t xml:space="preserve">approach was to </w:t>
      </w:r>
      <w:r w:rsidR="00136266" w:rsidRPr="005E4412">
        <w:rPr>
          <w:rFonts w:ascii="Arial" w:hAnsi="Arial" w:cs="Arial"/>
          <w:sz w:val="22"/>
          <w:szCs w:val="22"/>
        </w:rPr>
        <w:t>randomly select ten of the respondents to the above survey</w:t>
      </w:r>
      <w:r w:rsidR="00EE2A7E" w:rsidRPr="005E4412">
        <w:rPr>
          <w:rFonts w:ascii="Arial" w:hAnsi="Arial" w:cs="Arial"/>
          <w:sz w:val="22"/>
          <w:szCs w:val="22"/>
        </w:rPr>
        <w:t xml:space="preserve"> who had completed ‘Question 29’ with appropriate </w:t>
      </w:r>
      <w:r w:rsidR="00885E66" w:rsidRPr="005E4412">
        <w:rPr>
          <w:rFonts w:ascii="Arial" w:hAnsi="Arial" w:cs="Arial"/>
          <w:sz w:val="22"/>
          <w:szCs w:val="22"/>
        </w:rPr>
        <w:t>content</w:t>
      </w:r>
      <w:r w:rsidR="007919F0" w:rsidRPr="005E4412">
        <w:rPr>
          <w:rFonts w:ascii="Arial" w:hAnsi="Arial" w:cs="Arial"/>
          <w:sz w:val="22"/>
          <w:szCs w:val="22"/>
        </w:rPr>
        <w:t xml:space="preserve">, asking for </w:t>
      </w:r>
      <w:r w:rsidR="00706DE0" w:rsidRPr="005E4412">
        <w:rPr>
          <w:rFonts w:ascii="Arial" w:hAnsi="Arial" w:cs="Arial"/>
          <w:sz w:val="22"/>
          <w:szCs w:val="22"/>
        </w:rPr>
        <w:t>‘the most valuable change you have experienced with Actif</w:t>
      </w:r>
      <w:r w:rsidR="007919F0" w:rsidRPr="005E4412">
        <w:rPr>
          <w:rFonts w:ascii="Arial" w:hAnsi="Arial" w:cs="Arial"/>
          <w:sz w:val="22"/>
          <w:szCs w:val="22"/>
        </w:rPr>
        <w:t>.</w:t>
      </w:r>
      <w:r w:rsidR="00706DE0" w:rsidRPr="005E4412">
        <w:rPr>
          <w:rFonts w:ascii="Arial" w:hAnsi="Arial" w:cs="Arial"/>
          <w:sz w:val="22"/>
          <w:szCs w:val="22"/>
        </w:rPr>
        <w:t xml:space="preserve">’ </w:t>
      </w:r>
      <w:r w:rsidR="007919F0" w:rsidRPr="005E4412">
        <w:rPr>
          <w:rFonts w:ascii="Arial" w:hAnsi="Arial" w:cs="Arial"/>
          <w:sz w:val="22"/>
          <w:szCs w:val="22"/>
        </w:rPr>
        <w:t>G</w:t>
      </w:r>
      <w:r w:rsidR="001651F2" w:rsidRPr="005E4412">
        <w:rPr>
          <w:rFonts w:ascii="Arial" w:hAnsi="Arial" w:cs="Arial"/>
          <w:sz w:val="22"/>
          <w:szCs w:val="22"/>
        </w:rPr>
        <w:t xml:space="preserve">iven that </w:t>
      </w:r>
      <w:r w:rsidR="009056DA" w:rsidRPr="005E4412">
        <w:rPr>
          <w:rFonts w:ascii="Arial" w:hAnsi="Arial" w:cs="Arial"/>
          <w:sz w:val="22"/>
          <w:szCs w:val="22"/>
        </w:rPr>
        <w:t xml:space="preserve">respondents had been filtered prior, </w:t>
      </w:r>
      <w:r w:rsidR="000A680B" w:rsidRPr="005E4412">
        <w:rPr>
          <w:rFonts w:ascii="Arial" w:hAnsi="Arial" w:cs="Arial"/>
          <w:sz w:val="22"/>
          <w:szCs w:val="22"/>
        </w:rPr>
        <w:t xml:space="preserve">this </w:t>
      </w:r>
      <w:r w:rsidR="009056DA" w:rsidRPr="005E4412">
        <w:rPr>
          <w:rFonts w:ascii="Arial" w:hAnsi="Arial" w:cs="Arial"/>
          <w:sz w:val="22"/>
          <w:szCs w:val="22"/>
        </w:rPr>
        <w:t xml:space="preserve">gave greater assurance </w:t>
      </w:r>
      <w:r w:rsidR="0056183E" w:rsidRPr="005E4412">
        <w:rPr>
          <w:rFonts w:ascii="Arial" w:hAnsi="Arial" w:cs="Arial"/>
          <w:sz w:val="22"/>
          <w:szCs w:val="22"/>
        </w:rPr>
        <w:t>of ethical compliance.</w:t>
      </w:r>
    </w:p>
    <w:p w14:paraId="18F77C93" w14:textId="77777777" w:rsidR="00FA2968" w:rsidRPr="005E4412" w:rsidRDefault="00FA2968" w:rsidP="00A5236C">
      <w:pPr>
        <w:spacing w:line="360" w:lineRule="auto"/>
        <w:rPr>
          <w:rFonts w:ascii="Arial" w:hAnsi="Arial" w:cs="Arial"/>
          <w:sz w:val="22"/>
          <w:szCs w:val="22"/>
        </w:rPr>
      </w:pPr>
    </w:p>
    <w:p w14:paraId="725BA1E2" w14:textId="7A2AD523" w:rsidR="00FA2968" w:rsidRPr="005E4412" w:rsidRDefault="00C92024" w:rsidP="00A5236C">
      <w:pPr>
        <w:spacing w:line="360" w:lineRule="auto"/>
        <w:rPr>
          <w:rFonts w:ascii="Arial" w:hAnsi="Arial" w:cs="Arial"/>
          <w:sz w:val="22"/>
          <w:szCs w:val="22"/>
        </w:rPr>
      </w:pPr>
      <w:r w:rsidRPr="005E4412">
        <w:rPr>
          <w:rFonts w:ascii="Arial" w:hAnsi="Arial" w:cs="Arial"/>
          <w:sz w:val="22"/>
          <w:szCs w:val="22"/>
        </w:rPr>
        <w:t xml:space="preserve">Respondents </w:t>
      </w:r>
      <w:r w:rsidR="0084461F" w:rsidRPr="005E4412">
        <w:rPr>
          <w:rFonts w:ascii="Arial" w:hAnsi="Arial" w:cs="Arial"/>
          <w:sz w:val="22"/>
          <w:szCs w:val="22"/>
        </w:rPr>
        <w:t>were then filtered to remove anyone not</w:t>
      </w:r>
      <w:r w:rsidRPr="005E4412">
        <w:rPr>
          <w:rFonts w:ascii="Arial" w:hAnsi="Arial" w:cs="Arial"/>
          <w:sz w:val="22"/>
          <w:szCs w:val="22"/>
        </w:rPr>
        <w:t xml:space="preserve"> providing </w:t>
      </w:r>
      <w:r w:rsidR="00130D22" w:rsidRPr="005E4412">
        <w:rPr>
          <w:rFonts w:ascii="Arial" w:hAnsi="Arial" w:cs="Arial"/>
          <w:sz w:val="22"/>
          <w:szCs w:val="22"/>
        </w:rPr>
        <w:t xml:space="preserve">an </w:t>
      </w:r>
      <w:proofErr w:type="gramStart"/>
      <w:r w:rsidR="00130D22" w:rsidRPr="005E4412">
        <w:rPr>
          <w:rFonts w:ascii="Arial" w:hAnsi="Arial" w:cs="Arial"/>
          <w:sz w:val="22"/>
          <w:szCs w:val="22"/>
        </w:rPr>
        <w:t>answer</w:t>
      </w:r>
      <w:r w:rsidR="00D92934" w:rsidRPr="005E4412">
        <w:rPr>
          <w:rFonts w:ascii="Arial" w:hAnsi="Arial" w:cs="Arial"/>
          <w:sz w:val="22"/>
          <w:szCs w:val="22"/>
        </w:rPr>
        <w:t>,</w:t>
      </w:r>
      <w:r w:rsidR="00130D22" w:rsidRPr="005E4412">
        <w:rPr>
          <w:rFonts w:ascii="Arial" w:hAnsi="Arial" w:cs="Arial"/>
          <w:sz w:val="22"/>
          <w:szCs w:val="22"/>
        </w:rPr>
        <w:t xml:space="preserve"> </w:t>
      </w:r>
      <w:r w:rsidR="0034053E" w:rsidRPr="005E4412">
        <w:rPr>
          <w:rFonts w:ascii="Arial" w:hAnsi="Arial" w:cs="Arial"/>
          <w:sz w:val="22"/>
          <w:szCs w:val="22"/>
        </w:rPr>
        <w:t>or</w:t>
      </w:r>
      <w:proofErr w:type="gramEnd"/>
      <w:r w:rsidR="0034053E" w:rsidRPr="005E4412">
        <w:rPr>
          <w:rFonts w:ascii="Arial" w:hAnsi="Arial" w:cs="Arial"/>
          <w:sz w:val="22"/>
          <w:szCs w:val="22"/>
        </w:rPr>
        <w:t xml:space="preserve"> entering ‘nothing’ </w:t>
      </w:r>
      <w:r w:rsidR="00D92934" w:rsidRPr="005E4412">
        <w:rPr>
          <w:rFonts w:ascii="Arial" w:hAnsi="Arial" w:cs="Arial"/>
          <w:sz w:val="22"/>
          <w:szCs w:val="22"/>
        </w:rPr>
        <w:t xml:space="preserve">or irrelevant text </w:t>
      </w:r>
      <w:r w:rsidRPr="005E4412">
        <w:rPr>
          <w:rFonts w:ascii="Arial" w:hAnsi="Arial" w:cs="Arial"/>
          <w:sz w:val="22"/>
          <w:szCs w:val="22"/>
        </w:rPr>
        <w:t>to Q29</w:t>
      </w:r>
      <w:r w:rsidR="007033EF" w:rsidRPr="005E4412">
        <w:rPr>
          <w:rFonts w:ascii="Arial" w:hAnsi="Arial" w:cs="Arial"/>
          <w:sz w:val="22"/>
          <w:szCs w:val="22"/>
        </w:rPr>
        <w:t xml:space="preserve">, then removing anyone who did not provide an email address, leaving </w:t>
      </w:r>
      <w:r w:rsidR="000B78DB" w:rsidRPr="005E4412">
        <w:rPr>
          <w:rFonts w:ascii="Arial" w:hAnsi="Arial" w:cs="Arial"/>
          <w:sz w:val="22"/>
          <w:szCs w:val="22"/>
        </w:rPr>
        <w:t>eighty-seven</w:t>
      </w:r>
      <w:r w:rsidR="007800F5" w:rsidRPr="005E4412">
        <w:rPr>
          <w:rFonts w:ascii="Arial" w:hAnsi="Arial" w:cs="Arial"/>
          <w:sz w:val="22"/>
          <w:szCs w:val="22"/>
        </w:rPr>
        <w:t xml:space="preserve"> respondents. These were further screened to </w:t>
      </w:r>
      <w:r w:rsidR="007F6D04" w:rsidRPr="005E4412">
        <w:rPr>
          <w:rFonts w:ascii="Arial" w:hAnsi="Arial" w:cs="Arial"/>
          <w:sz w:val="22"/>
          <w:szCs w:val="22"/>
        </w:rPr>
        <w:t xml:space="preserve">identify those commenting on </w:t>
      </w:r>
      <w:r w:rsidR="0026134A" w:rsidRPr="005E4412">
        <w:rPr>
          <w:rFonts w:ascii="Arial" w:hAnsi="Arial" w:cs="Arial"/>
          <w:sz w:val="22"/>
          <w:szCs w:val="22"/>
        </w:rPr>
        <w:t>stronger</w:t>
      </w:r>
      <w:r w:rsidR="007F6D04" w:rsidRPr="005E4412">
        <w:rPr>
          <w:rFonts w:ascii="Arial" w:hAnsi="Arial" w:cs="Arial"/>
          <w:sz w:val="22"/>
          <w:szCs w:val="22"/>
        </w:rPr>
        <w:t xml:space="preserve"> ‘</w:t>
      </w:r>
      <w:r w:rsidR="001E2F0B" w:rsidRPr="005E4412">
        <w:rPr>
          <w:rFonts w:ascii="Arial" w:hAnsi="Arial" w:cs="Arial"/>
          <w:sz w:val="22"/>
          <w:szCs w:val="22"/>
        </w:rPr>
        <w:t>lived experience</w:t>
      </w:r>
      <w:r w:rsidR="007F6D04" w:rsidRPr="005E4412">
        <w:rPr>
          <w:rFonts w:ascii="Arial" w:hAnsi="Arial" w:cs="Arial"/>
          <w:sz w:val="22"/>
          <w:szCs w:val="22"/>
        </w:rPr>
        <w:t>’ impact</w:t>
      </w:r>
      <w:r w:rsidR="00F55D54" w:rsidRPr="005E4412">
        <w:rPr>
          <w:rFonts w:ascii="Arial" w:hAnsi="Arial" w:cs="Arial"/>
          <w:sz w:val="22"/>
          <w:szCs w:val="22"/>
        </w:rPr>
        <w:t>s</w:t>
      </w:r>
      <w:r w:rsidR="008C475A" w:rsidRPr="005E4412">
        <w:rPr>
          <w:rFonts w:ascii="Arial" w:hAnsi="Arial" w:cs="Arial"/>
          <w:sz w:val="22"/>
          <w:szCs w:val="22"/>
        </w:rPr>
        <w:t xml:space="preserve"> or requiring the interview process to be conducted in Welsh</w:t>
      </w:r>
      <w:r w:rsidR="00F55D54" w:rsidRPr="005E4412">
        <w:rPr>
          <w:rFonts w:ascii="Arial" w:hAnsi="Arial" w:cs="Arial"/>
          <w:sz w:val="22"/>
          <w:szCs w:val="22"/>
        </w:rPr>
        <w:t xml:space="preserve">, </w:t>
      </w:r>
      <w:r w:rsidR="00165707" w:rsidRPr="005E4412">
        <w:rPr>
          <w:rFonts w:ascii="Arial" w:hAnsi="Arial" w:cs="Arial"/>
          <w:sz w:val="22"/>
          <w:szCs w:val="22"/>
        </w:rPr>
        <w:t xml:space="preserve">providing </w:t>
      </w:r>
      <w:r w:rsidR="000B78DB" w:rsidRPr="005E4412">
        <w:rPr>
          <w:rFonts w:ascii="Arial" w:hAnsi="Arial" w:cs="Arial"/>
          <w:sz w:val="22"/>
          <w:szCs w:val="22"/>
        </w:rPr>
        <w:t>twenty-three</w:t>
      </w:r>
      <w:r w:rsidR="00BF1FD9" w:rsidRPr="005E4412">
        <w:rPr>
          <w:rFonts w:ascii="Arial" w:hAnsi="Arial" w:cs="Arial"/>
          <w:sz w:val="22"/>
          <w:szCs w:val="22"/>
        </w:rPr>
        <w:t xml:space="preserve"> respondents</w:t>
      </w:r>
      <w:r w:rsidR="00165707" w:rsidRPr="005E4412">
        <w:rPr>
          <w:rFonts w:ascii="Arial" w:hAnsi="Arial" w:cs="Arial"/>
          <w:sz w:val="22"/>
          <w:szCs w:val="22"/>
        </w:rPr>
        <w:t xml:space="preserve"> to be emailed an invite to participate, with a booking link provided to </w:t>
      </w:r>
      <w:r w:rsidR="000B78DB" w:rsidRPr="005E4412">
        <w:rPr>
          <w:rFonts w:ascii="Arial" w:hAnsi="Arial" w:cs="Arial"/>
          <w:sz w:val="22"/>
          <w:szCs w:val="22"/>
        </w:rPr>
        <w:t>sixteen</w:t>
      </w:r>
      <w:r w:rsidR="00165707" w:rsidRPr="005E4412">
        <w:rPr>
          <w:rFonts w:ascii="Arial" w:hAnsi="Arial" w:cs="Arial"/>
          <w:sz w:val="22"/>
          <w:szCs w:val="22"/>
        </w:rPr>
        <w:t xml:space="preserve"> </w:t>
      </w:r>
      <w:r w:rsidR="000B78DB" w:rsidRPr="005E4412">
        <w:rPr>
          <w:rFonts w:ascii="Arial" w:hAnsi="Arial" w:cs="Arial"/>
          <w:sz w:val="22"/>
          <w:szCs w:val="22"/>
        </w:rPr>
        <w:t>interview slots.</w:t>
      </w:r>
    </w:p>
    <w:p w14:paraId="4E8A47F9" w14:textId="77777777" w:rsidR="00D30F4C" w:rsidRPr="005E4412" w:rsidRDefault="00D30F4C" w:rsidP="00A5236C">
      <w:pPr>
        <w:spacing w:line="360" w:lineRule="auto"/>
        <w:rPr>
          <w:rFonts w:ascii="Arial" w:hAnsi="Arial" w:cs="Arial"/>
          <w:sz w:val="22"/>
          <w:szCs w:val="22"/>
        </w:rPr>
      </w:pPr>
    </w:p>
    <w:p w14:paraId="5A536312" w14:textId="086BC9EC" w:rsidR="00973D50" w:rsidRPr="005E4412" w:rsidRDefault="00F742B2" w:rsidP="003F0A95">
      <w:pPr>
        <w:spacing w:line="360" w:lineRule="auto"/>
        <w:rPr>
          <w:rFonts w:ascii="Arial" w:hAnsi="Arial" w:cs="Arial"/>
          <w:sz w:val="22"/>
          <w:szCs w:val="22"/>
        </w:rPr>
      </w:pPr>
      <w:r w:rsidRPr="005E4412">
        <w:rPr>
          <w:rFonts w:ascii="Arial" w:hAnsi="Arial" w:cs="Arial"/>
          <w:sz w:val="22"/>
          <w:szCs w:val="22"/>
        </w:rPr>
        <w:t xml:space="preserve">Four </w:t>
      </w:r>
      <w:r w:rsidR="00F62607" w:rsidRPr="005E4412">
        <w:rPr>
          <w:rFonts w:ascii="Arial" w:hAnsi="Arial" w:cs="Arial"/>
          <w:sz w:val="22"/>
          <w:szCs w:val="22"/>
        </w:rPr>
        <w:t xml:space="preserve">individuals volunteered for interviews, </w:t>
      </w:r>
      <w:r w:rsidR="006C60C3" w:rsidRPr="005E4412">
        <w:rPr>
          <w:rFonts w:ascii="Arial" w:hAnsi="Arial" w:cs="Arial"/>
          <w:sz w:val="22"/>
          <w:szCs w:val="22"/>
        </w:rPr>
        <w:t xml:space="preserve">which was </w:t>
      </w:r>
      <w:r w:rsidR="00F62607" w:rsidRPr="005E4412">
        <w:rPr>
          <w:rFonts w:ascii="Arial" w:hAnsi="Arial" w:cs="Arial"/>
          <w:sz w:val="22"/>
          <w:szCs w:val="22"/>
        </w:rPr>
        <w:t>lower in number than intended</w:t>
      </w:r>
      <w:r w:rsidR="006C60C3" w:rsidRPr="005E4412">
        <w:rPr>
          <w:rFonts w:ascii="Arial" w:hAnsi="Arial" w:cs="Arial"/>
          <w:sz w:val="22"/>
          <w:szCs w:val="22"/>
        </w:rPr>
        <w:t xml:space="preserve">. However, given that </w:t>
      </w:r>
      <w:r w:rsidR="00392EAA" w:rsidRPr="005E4412">
        <w:rPr>
          <w:rFonts w:ascii="Arial" w:hAnsi="Arial" w:cs="Arial"/>
          <w:sz w:val="22"/>
          <w:szCs w:val="22"/>
        </w:rPr>
        <w:t xml:space="preserve">substantial survey data was </w:t>
      </w:r>
      <w:proofErr w:type="gramStart"/>
      <w:r w:rsidR="006D4CFE" w:rsidRPr="005E4412">
        <w:rPr>
          <w:rFonts w:ascii="Arial" w:hAnsi="Arial" w:cs="Arial"/>
          <w:sz w:val="22"/>
          <w:szCs w:val="22"/>
        </w:rPr>
        <w:t>obtained</w:t>
      </w:r>
      <w:proofErr w:type="gramEnd"/>
      <w:r w:rsidR="006D4CFE" w:rsidRPr="005E4412">
        <w:rPr>
          <w:rFonts w:ascii="Arial" w:hAnsi="Arial" w:cs="Arial"/>
          <w:sz w:val="22"/>
          <w:szCs w:val="22"/>
        </w:rPr>
        <w:t xml:space="preserve"> and the interviews gave detailed, high-quality insights</w:t>
      </w:r>
      <w:r w:rsidR="00C51036" w:rsidRPr="005E4412">
        <w:rPr>
          <w:rFonts w:ascii="Arial" w:hAnsi="Arial" w:cs="Arial"/>
          <w:sz w:val="22"/>
          <w:szCs w:val="22"/>
        </w:rPr>
        <w:t xml:space="preserve"> to enable triangulation and deepen findings,</w:t>
      </w:r>
      <w:r w:rsidR="00134D6C" w:rsidRPr="005E4412">
        <w:rPr>
          <w:rFonts w:ascii="Arial" w:hAnsi="Arial" w:cs="Arial"/>
          <w:sz w:val="22"/>
          <w:szCs w:val="22"/>
        </w:rPr>
        <w:t xml:space="preserve"> this was deemed as sufficient</w:t>
      </w:r>
      <w:r w:rsidR="00330BAA" w:rsidRPr="005E4412">
        <w:rPr>
          <w:rFonts w:ascii="Arial" w:hAnsi="Arial" w:cs="Arial"/>
          <w:sz w:val="22"/>
          <w:szCs w:val="22"/>
        </w:rPr>
        <w:t>.</w:t>
      </w:r>
    </w:p>
    <w:p w14:paraId="30CDD483" w14:textId="77777777" w:rsidR="00725567" w:rsidRPr="005E4412" w:rsidRDefault="00725567" w:rsidP="00D27892">
      <w:pPr>
        <w:spacing w:line="360" w:lineRule="auto"/>
        <w:rPr>
          <w:rFonts w:ascii="Arial" w:hAnsi="Arial" w:cs="Arial"/>
          <w:sz w:val="22"/>
          <w:szCs w:val="22"/>
        </w:rPr>
      </w:pPr>
    </w:p>
    <w:p w14:paraId="2EE2AF14" w14:textId="2D1A7746" w:rsidR="00134DD8" w:rsidRPr="005E4412" w:rsidRDefault="00FB3D12" w:rsidP="00134DD8">
      <w:pPr>
        <w:spacing w:line="360" w:lineRule="auto"/>
        <w:rPr>
          <w:rFonts w:ascii="Arial" w:hAnsi="Arial" w:cs="Arial"/>
          <w:sz w:val="22"/>
          <w:szCs w:val="22"/>
        </w:rPr>
      </w:pPr>
      <w:r w:rsidRPr="005E4412">
        <w:rPr>
          <w:rFonts w:ascii="Arial" w:hAnsi="Arial" w:cs="Arial"/>
          <w:sz w:val="22"/>
          <w:szCs w:val="22"/>
        </w:rPr>
        <w:t xml:space="preserve">Interviews followed a </w:t>
      </w:r>
      <w:r w:rsidR="00397B0D" w:rsidRPr="005E4412">
        <w:rPr>
          <w:rFonts w:ascii="Arial" w:hAnsi="Arial" w:cs="Arial"/>
          <w:sz w:val="22"/>
          <w:szCs w:val="22"/>
        </w:rPr>
        <w:t>semi-</w:t>
      </w:r>
      <w:r w:rsidR="00E264A2" w:rsidRPr="005E4412">
        <w:rPr>
          <w:rFonts w:ascii="Arial" w:hAnsi="Arial" w:cs="Arial"/>
          <w:sz w:val="22"/>
          <w:szCs w:val="22"/>
        </w:rPr>
        <w:t xml:space="preserve">structured interview schedule designed to take approximately 30 minutes, </w:t>
      </w:r>
      <w:r w:rsidRPr="005E4412">
        <w:rPr>
          <w:rFonts w:ascii="Arial" w:hAnsi="Arial" w:cs="Arial"/>
          <w:sz w:val="22"/>
          <w:szCs w:val="22"/>
        </w:rPr>
        <w:t>explor</w:t>
      </w:r>
      <w:r w:rsidR="00A6017C" w:rsidRPr="005E4412">
        <w:rPr>
          <w:rFonts w:ascii="Arial" w:hAnsi="Arial" w:cs="Arial"/>
          <w:sz w:val="22"/>
          <w:szCs w:val="22"/>
        </w:rPr>
        <w:t>ing</w:t>
      </w:r>
      <w:r w:rsidRPr="005E4412">
        <w:rPr>
          <w:rFonts w:ascii="Arial" w:hAnsi="Arial" w:cs="Arial"/>
          <w:sz w:val="22"/>
          <w:szCs w:val="22"/>
        </w:rPr>
        <w:t xml:space="preserve"> participants’ perceptions of the value of physical activity, particularly aspects that are less easily captured through standardised outcome measures or financial valuation models. The schedule </w:t>
      </w:r>
      <w:r w:rsidRPr="005E4412">
        <w:rPr>
          <w:rFonts w:ascii="Arial" w:hAnsi="Arial" w:cs="Arial"/>
          <w:sz w:val="22"/>
          <w:szCs w:val="22"/>
        </w:rPr>
        <w:lastRenderedPageBreak/>
        <w:t>was developed to align with the study’s conceptual framework (economic/public value, wellbeing, and social capital), and to ensure consistency across interviews while allowing participants freedom to describe experiences in their own terms</w:t>
      </w:r>
      <w:r w:rsidR="00D60BAE" w:rsidRPr="005E4412">
        <w:rPr>
          <w:rFonts w:ascii="Arial" w:hAnsi="Arial" w:cs="Arial"/>
          <w:sz w:val="22"/>
          <w:szCs w:val="22"/>
        </w:rPr>
        <w:t xml:space="preserve"> </w:t>
      </w:r>
      <w:sdt>
        <w:sdtPr>
          <w:rPr>
            <w:rFonts w:ascii="Arial" w:hAnsi="Arial" w:cs="Arial"/>
            <w:sz w:val="22"/>
            <w:szCs w:val="22"/>
          </w:rPr>
          <w:id w:val="-1087384496"/>
          <w:citation/>
        </w:sdtPr>
        <w:sdtContent>
          <w:r w:rsidR="004876C6" w:rsidRPr="005E4412">
            <w:rPr>
              <w:rFonts w:ascii="Arial" w:hAnsi="Arial" w:cs="Arial"/>
              <w:sz w:val="22"/>
              <w:szCs w:val="22"/>
            </w:rPr>
            <w:fldChar w:fldCharType="begin"/>
          </w:r>
          <w:r w:rsidR="004876C6" w:rsidRPr="005E4412">
            <w:rPr>
              <w:rFonts w:ascii="Arial" w:hAnsi="Arial" w:cs="Arial"/>
              <w:sz w:val="22"/>
              <w:szCs w:val="22"/>
            </w:rPr>
            <w:instrText xml:space="preserve"> CITATION Ber20 \l 2057 </w:instrText>
          </w:r>
          <w:r w:rsidR="004876C6" w:rsidRPr="005E4412">
            <w:rPr>
              <w:rFonts w:ascii="Arial" w:hAnsi="Arial" w:cs="Arial"/>
              <w:sz w:val="22"/>
              <w:szCs w:val="22"/>
            </w:rPr>
            <w:fldChar w:fldCharType="separate"/>
          </w:r>
          <w:r w:rsidR="004876C6" w:rsidRPr="005E4412">
            <w:rPr>
              <w:rFonts w:ascii="Arial" w:hAnsi="Arial" w:cs="Arial"/>
              <w:sz w:val="22"/>
              <w:szCs w:val="22"/>
            </w:rPr>
            <w:t>(Berkovic, et al., 2020)</w:t>
          </w:r>
          <w:r w:rsidR="004876C6" w:rsidRPr="005E4412">
            <w:rPr>
              <w:rFonts w:ascii="Arial" w:hAnsi="Arial" w:cs="Arial"/>
              <w:sz w:val="22"/>
              <w:szCs w:val="22"/>
            </w:rPr>
            <w:fldChar w:fldCharType="end"/>
          </w:r>
        </w:sdtContent>
      </w:sdt>
      <w:r w:rsidR="00D60BAE" w:rsidRPr="005E4412">
        <w:rPr>
          <w:rFonts w:ascii="Arial" w:hAnsi="Arial" w:cs="Arial"/>
          <w:sz w:val="22"/>
          <w:szCs w:val="22"/>
        </w:rPr>
        <w:t>.</w:t>
      </w:r>
    </w:p>
    <w:p w14:paraId="67022308" w14:textId="77777777" w:rsidR="00A05D31" w:rsidRPr="005E4412" w:rsidRDefault="00A05D31" w:rsidP="00134DD8">
      <w:pPr>
        <w:spacing w:line="360" w:lineRule="auto"/>
        <w:rPr>
          <w:rFonts w:ascii="Arial" w:hAnsi="Arial" w:cs="Arial"/>
          <w:sz w:val="22"/>
          <w:szCs w:val="22"/>
        </w:rPr>
      </w:pPr>
    </w:p>
    <w:p w14:paraId="19BDC778" w14:textId="21130BDE" w:rsidR="00C079BA" w:rsidRPr="005E4412" w:rsidRDefault="00C079BA" w:rsidP="00C079BA">
      <w:pPr>
        <w:spacing w:line="360" w:lineRule="auto"/>
        <w:rPr>
          <w:rFonts w:ascii="Arial" w:hAnsi="Arial" w:cs="Arial"/>
          <w:b/>
          <w:bCs/>
          <w:sz w:val="22"/>
          <w:szCs w:val="22"/>
        </w:rPr>
      </w:pPr>
      <w:r w:rsidRPr="005E4412">
        <w:rPr>
          <w:rFonts w:ascii="Arial" w:hAnsi="Arial" w:cs="Arial"/>
          <w:b/>
          <w:bCs/>
          <w:sz w:val="22"/>
          <w:szCs w:val="22"/>
        </w:rPr>
        <w:t>Interview schedule (</w:t>
      </w:r>
      <w:r w:rsidRPr="00E17F99">
        <w:rPr>
          <w:rFonts w:ascii="Arial" w:hAnsi="Arial" w:cs="Arial"/>
          <w:b/>
          <w:bCs/>
          <w:sz w:val="22"/>
          <w:szCs w:val="22"/>
        </w:rPr>
        <w:t xml:space="preserve">see Appendix </w:t>
      </w:r>
      <w:r w:rsidR="00E17F99" w:rsidRPr="00E17F99">
        <w:rPr>
          <w:rFonts w:ascii="Arial" w:hAnsi="Arial" w:cs="Arial"/>
          <w:b/>
          <w:bCs/>
          <w:sz w:val="22"/>
          <w:szCs w:val="22"/>
        </w:rPr>
        <w:t>D</w:t>
      </w:r>
      <w:r w:rsidRPr="005E4412">
        <w:rPr>
          <w:rFonts w:ascii="Arial" w:hAnsi="Arial" w:cs="Arial"/>
          <w:b/>
          <w:bCs/>
          <w:sz w:val="22"/>
          <w:szCs w:val="22"/>
        </w:rPr>
        <w:t>):</w:t>
      </w:r>
    </w:p>
    <w:p w14:paraId="29D81089" w14:textId="640B88AD" w:rsidR="008C66BC"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Introduction and participation context</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establish rapport and situate participants’ experiences by clarifying the type, duration and frequency of their engagement with Actif Sport and Leisure activities.</w:t>
      </w:r>
    </w:p>
    <w:p w14:paraId="1804F05F"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Perceived change since becoming active</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explore participants’ own perceptions of change associated with participation, without imposing predefined outcome categories.</w:t>
      </w:r>
    </w:p>
    <w:p w14:paraId="403E2329"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Personal value of physical activity</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identify what participants themselves regard as most valuable about being physically active, capturing dimensions of value that are not readily represented through standard quantitative indicators.</w:t>
      </w:r>
    </w:p>
    <w:p w14:paraId="0F04F7B3"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Social connection and community impact</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examine whether and how participation influences feelings of social connection, belonging and engagement, aligning with the social capital lens of the study.</w:t>
      </w:r>
    </w:p>
    <w:p w14:paraId="702451CB"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Health and wellbeing in everyday life</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understand how participants perceive the relationship between physical activity and the day</w:t>
      </w:r>
      <w:r w:rsidRPr="005E4412">
        <w:rPr>
          <w:rFonts w:ascii="Arial" w:hAnsi="Arial" w:cs="Arial"/>
          <w:sz w:val="22"/>
          <w:szCs w:val="22"/>
        </w:rPr>
        <w:noBreakHyphen/>
        <w:t>to</w:t>
      </w:r>
      <w:r w:rsidRPr="005E4412">
        <w:rPr>
          <w:rFonts w:ascii="Arial" w:hAnsi="Arial" w:cs="Arial"/>
          <w:sz w:val="22"/>
          <w:szCs w:val="22"/>
        </w:rPr>
        <w:noBreakHyphen/>
        <w:t>day management of health and wellbeing, without adopting a clinical or diagnostic framing.</w:t>
      </w:r>
    </w:p>
    <w:p w14:paraId="346EB794"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Perceived ‘worth’ of participation</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elicit participants’ own judgements about whether participation is worthwhile and how value is articulated in practical, everyday terms.</w:t>
      </w:r>
    </w:p>
    <w:p w14:paraId="27988C22" w14:textId="77777777" w:rsidR="008D6333"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Limits of financial valuation</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explore participants’ reflections on attempts to express the benefits of physical activity in monetary terms, informing analysis of the strengths and limitations of monetisation approaches.</w:t>
      </w:r>
    </w:p>
    <w:p w14:paraId="267413D1" w14:textId="57EFDA5A" w:rsidR="008C66BC" w:rsidRPr="005E4412" w:rsidRDefault="008C66BC" w:rsidP="006522E1">
      <w:pPr>
        <w:numPr>
          <w:ilvl w:val="0"/>
          <w:numId w:val="4"/>
        </w:numPr>
        <w:spacing w:line="360" w:lineRule="auto"/>
        <w:rPr>
          <w:rFonts w:ascii="Arial" w:hAnsi="Arial" w:cs="Arial"/>
          <w:sz w:val="22"/>
          <w:szCs w:val="22"/>
        </w:rPr>
      </w:pPr>
      <w:r w:rsidRPr="005E4412">
        <w:rPr>
          <w:rFonts w:ascii="Arial" w:hAnsi="Arial" w:cs="Arial"/>
          <w:b/>
          <w:bCs/>
          <w:sz w:val="22"/>
          <w:szCs w:val="22"/>
        </w:rPr>
        <w:t>Open closure</w:t>
      </w:r>
      <w:r w:rsidRPr="005E4412">
        <w:rPr>
          <w:rFonts w:ascii="Arial" w:hAnsi="Arial" w:cs="Arial"/>
          <w:b/>
          <w:bCs/>
          <w:sz w:val="22"/>
          <w:szCs w:val="22"/>
        </w:rPr>
        <w:br/>
      </w:r>
      <w:r w:rsidRPr="005E4412">
        <w:rPr>
          <w:rFonts w:ascii="Arial" w:hAnsi="Arial" w:cs="Arial"/>
          <w:i/>
          <w:iCs/>
          <w:sz w:val="22"/>
          <w:szCs w:val="22"/>
        </w:rPr>
        <w:t>Purpose:</w:t>
      </w:r>
      <w:r w:rsidRPr="005E4412">
        <w:rPr>
          <w:rFonts w:ascii="Arial" w:hAnsi="Arial" w:cs="Arial"/>
          <w:sz w:val="22"/>
          <w:szCs w:val="22"/>
        </w:rPr>
        <w:t xml:space="preserve"> To provide participants with the opportunity to raise any additional aspects of their experience considered important, ensuring completeness and participant control.</w:t>
      </w:r>
    </w:p>
    <w:p w14:paraId="5A436EEB" w14:textId="77777777" w:rsidR="008C66BC" w:rsidRPr="005E4412" w:rsidRDefault="008C66BC" w:rsidP="00C079BA">
      <w:pPr>
        <w:spacing w:line="360" w:lineRule="auto"/>
        <w:rPr>
          <w:rFonts w:ascii="Arial" w:hAnsi="Arial" w:cs="Arial"/>
          <w:b/>
          <w:bCs/>
          <w:sz w:val="22"/>
          <w:szCs w:val="22"/>
        </w:rPr>
      </w:pPr>
    </w:p>
    <w:p w14:paraId="362EF92A" w14:textId="49FF7D3D" w:rsidR="00FB3D12" w:rsidRPr="005E4412" w:rsidRDefault="00C079BA" w:rsidP="00134DD8">
      <w:pPr>
        <w:spacing w:line="360" w:lineRule="auto"/>
        <w:rPr>
          <w:rFonts w:ascii="Arial" w:hAnsi="Arial" w:cs="Arial"/>
          <w:sz w:val="22"/>
          <w:szCs w:val="22"/>
        </w:rPr>
      </w:pPr>
      <w:r w:rsidRPr="005E4412">
        <w:rPr>
          <w:rFonts w:ascii="Arial" w:hAnsi="Arial" w:cs="Arial"/>
          <w:sz w:val="22"/>
          <w:szCs w:val="22"/>
        </w:rPr>
        <w:t xml:space="preserve">Interviews were conducted in a quiet space in an Actif venue or via Microsoft Teams, were </w:t>
      </w:r>
      <w:r w:rsidR="00D10F18" w:rsidRPr="005E4412">
        <w:rPr>
          <w:rFonts w:ascii="Arial" w:hAnsi="Arial" w:cs="Arial"/>
          <w:sz w:val="22"/>
          <w:szCs w:val="22"/>
        </w:rPr>
        <w:t>audio/video</w:t>
      </w:r>
      <w:r w:rsidRPr="005E4412">
        <w:rPr>
          <w:rFonts w:ascii="Arial" w:hAnsi="Arial" w:cs="Arial"/>
          <w:sz w:val="22"/>
          <w:szCs w:val="22"/>
        </w:rPr>
        <w:t xml:space="preserve">-recorded and transcribed with consent. The style was deliberately straightforward and approachable, encouraging participants to talk about ordinary experiences, not only ‘big’ outcomes </w:t>
      </w:r>
      <w:sdt>
        <w:sdtPr>
          <w:rPr>
            <w:rFonts w:ascii="Arial" w:hAnsi="Arial" w:cs="Arial"/>
            <w:sz w:val="22"/>
            <w:szCs w:val="22"/>
          </w:rPr>
          <w:id w:val="357469045"/>
          <w:citation/>
        </w:sdtPr>
        <w:sdtContent>
          <w:r w:rsidRPr="005E4412">
            <w:rPr>
              <w:rFonts w:ascii="Arial" w:hAnsi="Arial" w:cs="Arial"/>
              <w:sz w:val="22"/>
              <w:szCs w:val="22"/>
            </w:rPr>
            <w:fldChar w:fldCharType="begin"/>
          </w:r>
          <w:r w:rsidRPr="005E4412">
            <w:rPr>
              <w:rFonts w:ascii="Arial" w:hAnsi="Arial" w:cs="Arial"/>
              <w:sz w:val="22"/>
              <w:szCs w:val="22"/>
            </w:rPr>
            <w:instrText xml:space="preserve"> CITATION Ber20 \l 2057 </w:instrText>
          </w:r>
          <w:r w:rsidRPr="005E4412">
            <w:rPr>
              <w:rFonts w:ascii="Arial" w:hAnsi="Arial" w:cs="Arial"/>
              <w:sz w:val="22"/>
              <w:szCs w:val="22"/>
            </w:rPr>
            <w:fldChar w:fldCharType="separate"/>
          </w:r>
          <w:r w:rsidRPr="005E4412">
            <w:rPr>
              <w:rFonts w:ascii="Arial" w:hAnsi="Arial" w:cs="Arial"/>
              <w:sz w:val="22"/>
              <w:szCs w:val="22"/>
            </w:rPr>
            <w:t>(Berkovic, et al., 2020)</w:t>
          </w:r>
          <w:r w:rsidRPr="005E4412">
            <w:rPr>
              <w:rFonts w:ascii="Arial" w:hAnsi="Arial" w:cs="Arial"/>
              <w:sz w:val="22"/>
              <w:szCs w:val="22"/>
            </w:rPr>
            <w:fldChar w:fldCharType="end"/>
          </w:r>
        </w:sdtContent>
      </w:sdt>
      <w:r w:rsidRPr="005E4412">
        <w:rPr>
          <w:rFonts w:ascii="Arial" w:hAnsi="Arial" w:cs="Arial"/>
          <w:sz w:val="22"/>
          <w:szCs w:val="22"/>
        </w:rPr>
        <w:t>.</w:t>
      </w:r>
    </w:p>
    <w:p w14:paraId="491C9889" w14:textId="77777777" w:rsidR="00FB3D12" w:rsidRPr="005E4412" w:rsidRDefault="00FB3D12" w:rsidP="00134DD8">
      <w:pPr>
        <w:spacing w:line="360" w:lineRule="auto"/>
        <w:rPr>
          <w:rFonts w:ascii="Arial" w:hAnsi="Arial" w:cs="Arial"/>
          <w:sz w:val="22"/>
          <w:szCs w:val="22"/>
        </w:rPr>
      </w:pPr>
    </w:p>
    <w:p w14:paraId="42645A52" w14:textId="55ECAD56" w:rsidR="002E1500" w:rsidRPr="005E4412" w:rsidRDefault="002E1500" w:rsidP="002E1500">
      <w:pPr>
        <w:spacing w:line="360" w:lineRule="auto"/>
        <w:rPr>
          <w:rFonts w:ascii="Arial" w:hAnsi="Arial" w:cs="Arial"/>
          <w:sz w:val="22"/>
          <w:szCs w:val="22"/>
        </w:rPr>
      </w:pPr>
      <w:r w:rsidRPr="005E4412">
        <w:rPr>
          <w:rFonts w:ascii="Arial" w:hAnsi="Arial" w:cs="Arial"/>
          <w:sz w:val="22"/>
          <w:szCs w:val="22"/>
        </w:rPr>
        <w:lastRenderedPageBreak/>
        <w:t xml:space="preserve">Data </w:t>
      </w:r>
      <w:r w:rsidR="00C200CC" w:rsidRPr="005E4412">
        <w:rPr>
          <w:rFonts w:ascii="Arial" w:hAnsi="Arial" w:cs="Arial"/>
          <w:sz w:val="22"/>
          <w:szCs w:val="22"/>
        </w:rPr>
        <w:t>was</w:t>
      </w:r>
      <w:r w:rsidRPr="005E4412">
        <w:rPr>
          <w:rFonts w:ascii="Arial" w:hAnsi="Arial" w:cs="Arial"/>
          <w:sz w:val="22"/>
          <w:szCs w:val="22"/>
        </w:rPr>
        <w:t xml:space="preserve"> pseudonymised and stored on secure </w:t>
      </w:r>
      <w:r w:rsidR="00147192" w:rsidRPr="005E4412">
        <w:rPr>
          <w:rFonts w:ascii="Arial" w:hAnsi="Arial" w:cs="Arial"/>
          <w:sz w:val="22"/>
          <w:szCs w:val="22"/>
        </w:rPr>
        <w:t>Carmarthenshire County C</w:t>
      </w:r>
      <w:r w:rsidRPr="005E4412">
        <w:rPr>
          <w:rFonts w:ascii="Arial" w:hAnsi="Arial" w:cs="Arial"/>
          <w:sz w:val="22"/>
          <w:szCs w:val="22"/>
        </w:rPr>
        <w:t>ouncil</w:t>
      </w:r>
      <w:r w:rsidR="00C00FFD" w:rsidRPr="005E4412">
        <w:rPr>
          <w:rFonts w:ascii="Arial" w:hAnsi="Arial" w:cs="Arial"/>
          <w:sz w:val="22"/>
          <w:szCs w:val="22"/>
        </w:rPr>
        <w:t xml:space="preserve"> </w:t>
      </w:r>
      <w:r w:rsidRPr="005E4412">
        <w:rPr>
          <w:rFonts w:ascii="Arial" w:hAnsi="Arial" w:cs="Arial"/>
          <w:sz w:val="22"/>
          <w:szCs w:val="22"/>
        </w:rPr>
        <w:t xml:space="preserve">systems in line with the UWTSD Research Ethics &amp; Integrity Code of Practice and GDPR. </w:t>
      </w:r>
      <w:r w:rsidR="00C00FFD" w:rsidRPr="005E4412">
        <w:rPr>
          <w:rFonts w:ascii="Arial" w:hAnsi="Arial" w:cs="Arial"/>
          <w:sz w:val="22"/>
          <w:szCs w:val="22"/>
        </w:rPr>
        <w:t>Any i</w:t>
      </w:r>
      <w:r w:rsidRPr="005E4412">
        <w:rPr>
          <w:rFonts w:ascii="Arial" w:hAnsi="Arial" w:cs="Arial"/>
          <w:sz w:val="22"/>
          <w:szCs w:val="22"/>
        </w:rPr>
        <w:t xml:space="preserve">nterview recordings </w:t>
      </w:r>
      <w:r w:rsidR="00C96690" w:rsidRPr="005E4412">
        <w:rPr>
          <w:rFonts w:ascii="Arial" w:hAnsi="Arial" w:cs="Arial"/>
          <w:sz w:val="22"/>
          <w:szCs w:val="22"/>
        </w:rPr>
        <w:t>were</w:t>
      </w:r>
      <w:r w:rsidRPr="005E4412">
        <w:rPr>
          <w:rFonts w:ascii="Arial" w:hAnsi="Arial" w:cs="Arial"/>
          <w:sz w:val="22"/>
          <w:szCs w:val="22"/>
        </w:rPr>
        <w:t xml:space="preserve"> deleted after accurate transcription and quality checks. Transcripts and survey exports </w:t>
      </w:r>
      <w:r w:rsidR="00C96690" w:rsidRPr="005E4412">
        <w:rPr>
          <w:rFonts w:ascii="Arial" w:hAnsi="Arial" w:cs="Arial"/>
          <w:sz w:val="22"/>
          <w:szCs w:val="22"/>
        </w:rPr>
        <w:t>were</w:t>
      </w:r>
      <w:r w:rsidRPr="005E4412">
        <w:rPr>
          <w:rFonts w:ascii="Arial" w:hAnsi="Arial" w:cs="Arial"/>
          <w:sz w:val="22"/>
          <w:szCs w:val="22"/>
        </w:rPr>
        <w:t xml:space="preserve"> retained for the period stated in the ethics submission. The public</w:t>
      </w:r>
      <w:r w:rsidRPr="005E4412">
        <w:rPr>
          <w:rFonts w:ascii="Cambria Math" w:hAnsi="Cambria Math" w:cs="Cambria Math"/>
          <w:sz w:val="22"/>
          <w:szCs w:val="22"/>
        </w:rPr>
        <w:t>‑</w:t>
      </w:r>
      <w:r w:rsidRPr="005E4412">
        <w:rPr>
          <w:rFonts w:ascii="Arial" w:hAnsi="Arial" w:cs="Arial"/>
          <w:sz w:val="22"/>
          <w:szCs w:val="22"/>
        </w:rPr>
        <w:t>interest focus of the project also aligns with the Well</w:t>
      </w:r>
      <w:r w:rsidRPr="005E4412">
        <w:rPr>
          <w:rFonts w:ascii="Cambria Math" w:hAnsi="Cambria Math" w:cs="Cambria Math"/>
          <w:sz w:val="22"/>
          <w:szCs w:val="22"/>
        </w:rPr>
        <w:t>‑</w:t>
      </w:r>
      <w:r w:rsidRPr="005E4412">
        <w:rPr>
          <w:rFonts w:ascii="Arial" w:hAnsi="Arial" w:cs="Arial"/>
          <w:sz w:val="22"/>
          <w:szCs w:val="22"/>
        </w:rPr>
        <w:t>being of Future Generations (Wales) Act, which places emphasis on long</w:t>
      </w:r>
      <w:r w:rsidRPr="005E4412">
        <w:rPr>
          <w:rFonts w:ascii="Cambria Math" w:hAnsi="Cambria Math" w:cs="Cambria Math"/>
          <w:sz w:val="22"/>
          <w:szCs w:val="22"/>
        </w:rPr>
        <w:t>‑</w:t>
      </w:r>
      <w:r w:rsidRPr="005E4412">
        <w:rPr>
          <w:rFonts w:ascii="Arial" w:hAnsi="Arial" w:cs="Arial"/>
          <w:sz w:val="22"/>
          <w:szCs w:val="22"/>
        </w:rPr>
        <w:t xml:space="preserve">term wellbeing and fairness across communities </w:t>
      </w:r>
      <w:sdt>
        <w:sdtPr>
          <w:rPr>
            <w:rFonts w:ascii="Arial" w:hAnsi="Arial" w:cs="Arial"/>
            <w:sz w:val="22"/>
            <w:szCs w:val="22"/>
          </w:rPr>
          <w:id w:val="1379203945"/>
          <w:citation/>
        </w:sdtPr>
        <w:sdtContent>
          <w:r w:rsidR="002B41A7" w:rsidRPr="005E4412">
            <w:rPr>
              <w:rFonts w:ascii="Arial" w:hAnsi="Arial" w:cs="Arial"/>
              <w:sz w:val="22"/>
              <w:szCs w:val="22"/>
            </w:rPr>
            <w:fldChar w:fldCharType="begin"/>
          </w:r>
          <w:r w:rsidR="002B41A7" w:rsidRPr="005E4412">
            <w:rPr>
              <w:rFonts w:ascii="Arial" w:hAnsi="Arial" w:cs="Arial"/>
              <w:sz w:val="22"/>
              <w:szCs w:val="22"/>
            </w:rPr>
            <w:instrText xml:space="preserve"> CITATION Wel25 \l 2057 </w:instrText>
          </w:r>
          <w:r w:rsidR="002B41A7" w:rsidRPr="005E4412">
            <w:rPr>
              <w:rFonts w:ascii="Arial" w:hAnsi="Arial" w:cs="Arial"/>
              <w:sz w:val="22"/>
              <w:szCs w:val="22"/>
            </w:rPr>
            <w:fldChar w:fldCharType="separate"/>
          </w:r>
          <w:r w:rsidR="002B41A7" w:rsidRPr="005E4412">
            <w:rPr>
              <w:rFonts w:ascii="Arial" w:hAnsi="Arial" w:cs="Arial"/>
              <w:sz w:val="22"/>
              <w:szCs w:val="22"/>
            </w:rPr>
            <w:t>(Welsh Government, 2025)</w:t>
          </w:r>
          <w:r w:rsidR="002B41A7" w:rsidRPr="005E4412">
            <w:rPr>
              <w:rFonts w:ascii="Arial" w:hAnsi="Arial" w:cs="Arial"/>
              <w:sz w:val="22"/>
              <w:szCs w:val="22"/>
            </w:rPr>
            <w:fldChar w:fldCharType="end"/>
          </w:r>
        </w:sdtContent>
      </w:sdt>
      <w:sdt>
        <w:sdtPr>
          <w:rPr>
            <w:rFonts w:ascii="Arial" w:hAnsi="Arial" w:cs="Arial"/>
            <w:sz w:val="22"/>
            <w:szCs w:val="22"/>
          </w:rPr>
          <w:id w:val="756177396"/>
          <w:citation/>
        </w:sdtPr>
        <w:sdtContent>
          <w:r w:rsidR="002B41A7" w:rsidRPr="005E4412">
            <w:rPr>
              <w:rFonts w:ascii="Arial" w:hAnsi="Arial" w:cs="Arial"/>
              <w:sz w:val="22"/>
              <w:szCs w:val="22"/>
            </w:rPr>
            <w:fldChar w:fldCharType="begin"/>
          </w:r>
          <w:r w:rsidR="002B41A7" w:rsidRPr="005E4412">
            <w:rPr>
              <w:rFonts w:ascii="Arial" w:hAnsi="Arial" w:cs="Arial"/>
              <w:sz w:val="22"/>
              <w:szCs w:val="22"/>
            </w:rPr>
            <w:instrText xml:space="preserve"> CITATION Car231 \l 2057 </w:instrText>
          </w:r>
          <w:r w:rsidR="002B41A7" w:rsidRPr="005E4412">
            <w:rPr>
              <w:rFonts w:ascii="Arial" w:hAnsi="Arial" w:cs="Arial"/>
              <w:sz w:val="22"/>
              <w:szCs w:val="22"/>
            </w:rPr>
            <w:fldChar w:fldCharType="separate"/>
          </w:r>
          <w:r w:rsidR="002B41A7" w:rsidRPr="005E4412">
            <w:rPr>
              <w:rFonts w:ascii="Arial" w:hAnsi="Arial" w:cs="Arial"/>
              <w:sz w:val="22"/>
              <w:szCs w:val="22"/>
            </w:rPr>
            <w:t xml:space="preserve"> (Carmarthenshire Public Services Board, 2023)</w:t>
          </w:r>
          <w:r w:rsidR="002B41A7" w:rsidRPr="005E4412">
            <w:rPr>
              <w:rFonts w:ascii="Arial" w:hAnsi="Arial" w:cs="Arial"/>
              <w:sz w:val="22"/>
              <w:szCs w:val="22"/>
            </w:rPr>
            <w:fldChar w:fldCharType="end"/>
          </w:r>
        </w:sdtContent>
      </w:sdt>
      <w:r w:rsidRPr="005E4412">
        <w:rPr>
          <w:rFonts w:ascii="Arial" w:hAnsi="Arial" w:cs="Arial"/>
          <w:sz w:val="22"/>
          <w:szCs w:val="22"/>
        </w:rPr>
        <w:t>.</w:t>
      </w:r>
    </w:p>
    <w:p w14:paraId="7B0EEDF8" w14:textId="77777777" w:rsidR="002B41A7" w:rsidRPr="005E4412" w:rsidRDefault="002B41A7" w:rsidP="002E1500">
      <w:pPr>
        <w:spacing w:line="360" w:lineRule="auto"/>
        <w:rPr>
          <w:rFonts w:ascii="Arial" w:hAnsi="Arial" w:cs="Arial"/>
          <w:sz w:val="22"/>
          <w:szCs w:val="22"/>
        </w:rPr>
      </w:pPr>
    </w:p>
    <w:p w14:paraId="10DEACC9" w14:textId="3244DE89" w:rsidR="00231E96" w:rsidRPr="005E4412" w:rsidRDefault="008028AA" w:rsidP="008263B6">
      <w:pPr>
        <w:spacing w:line="360" w:lineRule="auto"/>
        <w:rPr>
          <w:rFonts w:ascii="Arial" w:hAnsi="Arial" w:cs="Arial"/>
          <w:sz w:val="22"/>
          <w:szCs w:val="22"/>
        </w:rPr>
      </w:pPr>
      <w:r w:rsidRPr="005E4412">
        <w:rPr>
          <w:rFonts w:ascii="Arial" w:hAnsi="Arial" w:cs="Arial"/>
          <w:b/>
          <w:bCs/>
          <w:sz w:val="22"/>
          <w:szCs w:val="22"/>
        </w:rPr>
        <w:t xml:space="preserve">3.3 </w:t>
      </w:r>
      <w:r w:rsidR="00231E96" w:rsidRPr="005E4412">
        <w:rPr>
          <w:rFonts w:ascii="Arial" w:hAnsi="Arial" w:cs="Arial"/>
          <w:b/>
          <w:bCs/>
          <w:sz w:val="22"/>
          <w:szCs w:val="22"/>
        </w:rPr>
        <w:t>Analysis</w:t>
      </w:r>
    </w:p>
    <w:p w14:paraId="4DB33300" w14:textId="74C02CB9" w:rsidR="001C3104" w:rsidRDefault="00CF0FC0" w:rsidP="00DA35B7">
      <w:pPr>
        <w:spacing w:line="360" w:lineRule="auto"/>
        <w:rPr>
          <w:rFonts w:ascii="Arial" w:hAnsi="Arial" w:cs="Arial"/>
          <w:sz w:val="22"/>
          <w:szCs w:val="22"/>
        </w:rPr>
      </w:pPr>
      <w:r w:rsidRPr="00CF0FC0">
        <w:rPr>
          <w:rFonts w:ascii="Arial" w:hAnsi="Arial" w:cs="Arial"/>
          <w:sz w:val="22"/>
          <w:szCs w:val="22"/>
        </w:rPr>
        <w:t xml:space="preserve">Interview data were analysed using structured inductive thematic analysis. An overview of the coding process and resulting themes is provided in Appendix </w:t>
      </w:r>
      <w:r w:rsidR="00334851">
        <w:rPr>
          <w:rFonts w:ascii="Arial" w:hAnsi="Arial" w:cs="Arial"/>
          <w:sz w:val="22"/>
          <w:szCs w:val="22"/>
        </w:rPr>
        <w:t>E</w:t>
      </w:r>
      <w:r w:rsidRPr="00CF0FC0">
        <w:rPr>
          <w:rFonts w:ascii="Arial" w:hAnsi="Arial" w:cs="Arial"/>
          <w:sz w:val="22"/>
          <w:szCs w:val="22"/>
        </w:rPr>
        <w:t>.</w:t>
      </w:r>
    </w:p>
    <w:p w14:paraId="33E91873" w14:textId="77777777" w:rsidR="001C3104" w:rsidRDefault="001C3104" w:rsidP="00DA35B7">
      <w:pPr>
        <w:spacing w:line="360" w:lineRule="auto"/>
        <w:rPr>
          <w:rFonts w:ascii="Arial" w:hAnsi="Arial" w:cs="Arial"/>
          <w:sz w:val="22"/>
          <w:szCs w:val="22"/>
        </w:rPr>
      </w:pPr>
    </w:p>
    <w:p w14:paraId="365DC62F" w14:textId="6EB86AE0" w:rsidR="00DA35B7" w:rsidRPr="005E4412" w:rsidRDefault="00DA35B7" w:rsidP="00DA35B7">
      <w:pPr>
        <w:spacing w:line="360" w:lineRule="auto"/>
        <w:rPr>
          <w:rFonts w:ascii="Arial" w:hAnsi="Arial" w:cs="Arial"/>
          <w:sz w:val="22"/>
          <w:szCs w:val="22"/>
        </w:rPr>
      </w:pPr>
      <w:r w:rsidRPr="005E4412">
        <w:rPr>
          <w:rFonts w:ascii="Arial" w:hAnsi="Arial" w:cs="Arial"/>
          <w:sz w:val="22"/>
          <w:szCs w:val="22"/>
        </w:rPr>
        <w:t>Quantitative analysis was descriptive and exploratory, reflecting the applied purpose of the study and its focus on understanding patterns within the data rather than estimating causal effects. In line with the mixed</w:t>
      </w:r>
      <w:r w:rsidRPr="005E4412">
        <w:rPr>
          <w:rFonts w:ascii="Arial" w:hAnsi="Arial" w:cs="Arial"/>
          <w:sz w:val="22"/>
          <w:szCs w:val="22"/>
        </w:rPr>
        <w:noBreakHyphen/>
        <w:t>methods design, analysis prioritised transparent data checks and clear descriptive reporting, including summary statistics and examination of subgroup patterns (for example by facility, age band and presence of a long</w:t>
      </w:r>
      <w:r w:rsidRPr="005E4412">
        <w:rPr>
          <w:rFonts w:ascii="Arial" w:hAnsi="Arial" w:cs="Arial"/>
          <w:sz w:val="22"/>
          <w:szCs w:val="22"/>
        </w:rPr>
        <w:noBreakHyphen/>
        <w:t>term condition). A limited health</w:t>
      </w:r>
      <w:r w:rsidRPr="005E4412">
        <w:rPr>
          <w:rFonts w:ascii="Arial" w:hAnsi="Arial" w:cs="Arial"/>
          <w:sz w:val="22"/>
          <w:szCs w:val="22"/>
        </w:rPr>
        <w:noBreakHyphen/>
        <w:t>economic step was also undertaken to explore how observed wellbeing and health profiles might be expressed using conservative, UK</w:t>
      </w:r>
      <w:r w:rsidRPr="005E4412">
        <w:rPr>
          <w:rFonts w:ascii="Arial" w:hAnsi="Arial" w:cs="Arial"/>
          <w:sz w:val="22"/>
          <w:szCs w:val="22"/>
        </w:rPr>
        <w:noBreakHyphen/>
        <w:t>appropriate valuation conventions. Consistent with the cross</w:t>
      </w:r>
      <w:r w:rsidRPr="005E4412">
        <w:rPr>
          <w:rFonts w:ascii="Arial" w:hAnsi="Arial" w:cs="Arial"/>
          <w:sz w:val="22"/>
          <w:szCs w:val="22"/>
        </w:rPr>
        <w:noBreakHyphen/>
        <w:t>sectional design, these translations are presented as indicative and are interpreted alongside qualitative evidence, rather than as definitive measures of impact.</w:t>
      </w:r>
    </w:p>
    <w:p w14:paraId="252494A4" w14:textId="77777777" w:rsidR="008263B6" w:rsidRPr="005E4412" w:rsidRDefault="008263B6" w:rsidP="008263B6">
      <w:pPr>
        <w:spacing w:line="360" w:lineRule="auto"/>
        <w:rPr>
          <w:rFonts w:ascii="Arial" w:hAnsi="Arial" w:cs="Arial"/>
          <w:sz w:val="22"/>
          <w:szCs w:val="22"/>
        </w:rPr>
      </w:pPr>
    </w:p>
    <w:p w14:paraId="4602C28F" w14:textId="3F22F7A8" w:rsidR="002E1500" w:rsidRPr="005E4412" w:rsidRDefault="002E1500" w:rsidP="008263B6">
      <w:pPr>
        <w:spacing w:line="360" w:lineRule="auto"/>
        <w:rPr>
          <w:rFonts w:ascii="Arial" w:hAnsi="Arial" w:cs="Arial"/>
          <w:sz w:val="22"/>
          <w:szCs w:val="22"/>
        </w:rPr>
      </w:pPr>
      <w:r w:rsidRPr="005E4412">
        <w:rPr>
          <w:rFonts w:ascii="Arial" w:hAnsi="Arial" w:cs="Arial"/>
          <w:sz w:val="22"/>
          <w:szCs w:val="22"/>
        </w:rPr>
        <w:t>These steps are designed to keep the analysis understandable and credible for a non</w:t>
      </w:r>
      <w:r w:rsidRPr="005E4412">
        <w:rPr>
          <w:rFonts w:ascii="Cambria Math" w:hAnsi="Cambria Math" w:cs="Cambria Math"/>
          <w:sz w:val="22"/>
          <w:szCs w:val="22"/>
        </w:rPr>
        <w:t>‑</w:t>
      </w:r>
      <w:r w:rsidRPr="005E4412">
        <w:rPr>
          <w:rFonts w:ascii="Arial" w:hAnsi="Arial" w:cs="Arial"/>
          <w:sz w:val="22"/>
          <w:szCs w:val="22"/>
        </w:rPr>
        <w:t xml:space="preserve">specialist audience while still following accepted research practices </w:t>
      </w:r>
      <w:sdt>
        <w:sdtPr>
          <w:rPr>
            <w:rFonts w:ascii="Arial" w:hAnsi="Arial" w:cs="Arial"/>
            <w:sz w:val="22"/>
            <w:szCs w:val="22"/>
          </w:rPr>
          <w:id w:val="-492028016"/>
          <w:citation/>
        </w:sdtPr>
        <w:sdtContent>
          <w:r w:rsidR="003A5E01" w:rsidRPr="005E4412">
            <w:rPr>
              <w:rFonts w:ascii="Arial" w:hAnsi="Arial" w:cs="Arial"/>
              <w:sz w:val="22"/>
              <w:szCs w:val="22"/>
            </w:rPr>
            <w:fldChar w:fldCharType="begin"/>
          </w:r>
          <w:r w:rsidR="003A5E01" w:rsidRPr="005E4412">
            <w:rPr>
              <w:rFonts w:ascii="Arial" w:hAnsi="Arial" w:cs="Arial"/>
              <w:sz w:val="22"/>
              <w:szCs w:val="22"/>
            </w:rPr>
            <w:instrText xml:space="preserve"> CITATION Sau19 \l 2057 </w:instrText>
          </w:r>
          <w:r w:rsidR="003A5E01" w:rsidRPr="005E4412">
            <w:rPr>
              <w:rFonts w:ascii="Arial" w:hAnsi="Arial" w:cs="Arial"/>
              <w:sz w:val="22"/>
              <w:szCs w:val="22"/>
            </w:rPr>
            <w:fldChar w:fldCharType="separate"/>
          </w:r>
          <w:r w:rsidR="003A5E01" w:rsidRPr="005E4412">
            <w:rPr>
              <w:rFonts w:ascii="Arial" w:hAnsi="Arial" w:cs="Arial"/>
              <w:sz w:val="22"/>
              <w:szCs w:val="22"/>
            </w:rPr>
            <w:t>(Saunders, et al., 2019)</w:t>
          </w:r>
          <w:r w:rsidR="003A5E01" w:rsidRPr="005E4412">
            <w:rPr>
              <w:rFonts w:ascii="Arial" w:hAnsi="Arial" w:cs="Arial"/>
              <w:sz w:val="22"/>
              <w:szCs w:val="22"/>
            </w:rPr>
            <w:fldChar w:fldCharType="end"/>
          </w:r>
        </w:sdtContent>
      </w:sdt>
      <w:r w:rsidRPr="005E4412">
        <w:rPr>
          <w:rFonts w:ascii="Arial" w:hAnsi="Arial" w:cs="Arial"/>
          <w:sz w:val="22"/>
          <w:szCs w:val="22"/>
        </w:rPr>
        <w:t>.</w:t>
      </w:r>
    </w:p>
    <w:p w14:paraId="1BCBB3F6" w14:textId="77777777" w:rsidR="008263B6" w:rsidRPr="005E4412" w:rsidRDefault="008263B6" w:rsidP="008263B6">
      <w:pPr>
        <w:spacing w:line="360" w:lineRule="auto"/>
        <w:rPr>
          <w:rFonts w:ascii="Arial" w:hAnsi="Arial" w:cs="Arial"/>
          <w:sz w:val="22"/>
          <w:szCs w:val="22"/>
        </w:rPr>
      </w:pPr>
    </w:p>
    <w:p w14:paraId="4A3038F6" w14:textId="08C0F062" w:rsidR="0084639D" w:rsidRPr="005E4412" w:rsidRDefault="00D411B6" w:rsidP="002E1500">
      <w:pPr>
        <w:spacing w:line="360" w:lineRule="auto"/>
        <w:rPr>
          <w:rFonts w:ascii="Arial" w:hAnsi="Arial" w:cs="Arial"/>
          <w:sz w:val="22"/>
          <w:szCs w:val="22"/>
        </w:rPr>
      </w:pPr>
      <w:r w:rsidRPr="005E4412">
        <w:rPr>
          <w:rFonts w:ascii="Arial" w:hAnsi="Arial" w:cs="Arial"/>
          <w:sz w:val="22"/>
          <w:szCs w:val="22"/>
        </w:rPr>
        <w:t xml:space="preserve">Qualitative analysis through interview </w:t>
      </w:r>
      <w:r w:rsidR="000E6D78" w:rsidRPr="005E4412">
        <w:rPr>
          <w:rFonts w:ascii="Arial" w:hAnsi="Arial" w:cs="Arial"/>
          <w:sz w:val="22"/>
          <w:szCs w:val="22"/>
        </w:rPr>
        <w:t>saw</w:t>
      </w:r>
      <w:r w:rsidRPr="005E4412">
        <w:rPr>
          <w:rFonts w:ascii="Arial" w:hAnsi="Arial" w:cs="Arial"/>
          <w:sz w:val="22"/>
          <w:szCs w:val="22"/>
        </w:rPr>
        <w:t xml:space="preserve"> </w:t>
      </w:r>
      <w:r w:rsidR="00F83F16" w:rsidRPr="005E4412">
        <w:rPr>
          <w:rFonts w:ascii="Arial" w:hAnsi="Arial" w:cs="Arial"/>
          <w:sz w:val="22"/>
          <w:szCs w:val="22"/>
        </w:rPr>
        <w:t xml:space="preserve">transcripts analysed using inductive thematic analysis. In practice this means: (a) reading through each transcript more than once; (b) tagging short sections that speak to change, value, enablers or barriers; (c) grouping tags into themes such as ‘feeling part of something’, ‘managing a condition’, or ‘confidence to be active’; (d) refining theme labels and selecting short quotations to illustrate the findings. This method keeps the process transparent and helps to connect the language used by participants with the headline results seen in the survey </w:t>
      </w:r>
      <w:sdt>
        <w:sdtPr>
          <w:rPr>
            <w:rFonts w:ascii="Arial" w:hAnsi="Arial" w:cs="Arial"/>
            <w:sz w:val="22"/>
            <w:szCs w:val="22"/>
          </w:rPr>
          <w:id w:val="1647938387"/>
          <w:citation/>
        </w:sdtPr>
        <w:sdtContent>
          <w:r w:rsidR="001A63D7" w:rsidRPr="005E4412">
            <w:rPr>
              <w:rFonts w:ascii="Arial" w:hAnsi="Arial" w:cs="Arial"/>
              <w:sz w:val="22"/>
              <w:szCs w:val="22"/>
            </w:rPr>
            <w:fldChar w:fldCharType="begin"/>
          </w:r>
          <w:r w:rsidR="001A63D7" w:rsidRPr="005E4412">
            <w:rPr>
              <w:rFonts w:ascii="Arial" w:hAnsi="Arial" w:cs="Arial"/>
              <w:sz w:val="22"/>
              <w:szCs w:val="22"/>
            </w:rPr>
            <w:instrText xml:space="preserve"> CITATION Ber20 \l 2057 </w:instrText>
          </w:r>
          <w:r w:rsidR="001A63D7" w:rsidRPr="005E4412">
            <w:rPr>
              <w:rFonts w:ascii="Arial" w:hAnsi="Arial" w:cs="Arial"/>
              <w:sz w:val="22"/>
              <w:szCs w:val="22"/>
            </w:rPr>
            <w:fldChar w:fldCharType="separate"/>
          </w:r>
          <w:r w:rsidR="001A63D7" w:rsidRPr="005E4412">
            <w:rPr>
              <w:rFonts w:ascii="Arial" w:hAnsi="Arial" w:cs="Arial"/>
              <w:noProof/>
              <w:sz w:val="22"/>
              <w:szCs w:val="22"/>
            </w:rPr>
            <w:t>(Berkovic, et al., 2020)</w:t>
          </w:r>
          <w:r w:rsidR="001A63D7" w:rsidRPr="005E4412">
            <w:rPr>
              <w:rFonts w:ascii="Arial" w:hAnsi="Arial" w:cs="Arial"/>
              <w:sz w:val="22"/>
              <w:szCs w:val="22"/>
            </w:rPr>
            <w:fldChar w:fldCharType="end"/>
          </w:r>
        </w:sdtContent>
      </w:sdt>
      <w:r w:rsidR="001A63D7" w:rsidRPr="005E4412">
        <w:rPr>
          <w:rFonts w:ascii="Arial" w:hAnsi="Arial" w:cs="Arial"/>
          <w:sz w:val="22"/>
          <w:szCs w:val="22"/>
        </w:rPr>
        <w:t>.</w:t>
      </w:r>
    </w:p>
    <w:p w14:paraId="137AC84F" w14:textId="77777777" w:rsidR="008D0386" w:rsidRPr="005E4412" w:rsidRDefault="008D0386" w:rsidP="002E1500">
      <w:pPr>
        <w:spacing w:line="360" w:lineRule="auto"/>
        <w:rPr>
          <w:rFonts w:ascii="Arial" w:hAnsi="Arial" w:cs="Arial"/>
          <w:sz w:val="22"/>
          <w:szCs w:val="22"/>
        </w:rPr>
      </w:pPr>
    </w:p>
    <w:p w14:paraId="09FBC611" w14:textId="77777777" w:rsidR="0084639D" w:rsidRPr="005E4412" w:rsidRDefault="0084639D" w:rsidP="0084639D">
      <w:pPr>
        <w:spacing w:line="360" w:lineRule="auto"/>
        <w:rPr>
          <w:rFonts w:ascii="Arial" w:hAnsi="Arial" w:cs="Arial"/>
          <w:sz w:val="22"/>
          <w:szCs w:val="22"/>
        </w:rPr>
      </w:pPr>
      <w:r w:rsidRPr="005E4412">
        <w:rPr>
          <w:rFonts w:ascii="Arial" w:hAnsi="Arial" w:cs="Arial"/>
          <w:sz w:val="22"/>
          <w:szCs w:val="22"/>
        </w:rPr>
        <w:t>As an insider researcher, the potential for pre</w:t>
      </w:r>
      <w:r w:rsidRPr="005E4412">
        <w:rPr>
          <w:rFonts w:ascii="Arial" w:hAnsi="Arial" w:cs="Arial"/>
          <w:sz w:val="22"/>
          <w:szCs w:val="22"/>
        </w:rPr>
        <w:noBreakHyphen/>
        <w:t>understanding and expectation was recognised. To mitigate this, qualitative analysis followed a structured, question</w:t>
      </w:r>
      <w:r w:rsidRPr="005E4412">
        <w:rPr>
          <w:rFonts w:ascii="Arial" w:hAnsi="Arial" w:cs="Arial"/>
          <w:sz w:val="22"/>
          <w:szCs w:val="22"/>
        </w:rPr>
        <w:noBreakHyphen/>
        <w:t>anchored coding process and reflexive notes were kept separate from the analytic record, helping to distinguish participants’ accounts from the researcher’s own interpretations.</w:t>
      </w:r>
    </w:p>
    <w:p w14:paraId="39013449" w14:textId="77777777" w:rsidR="00F83F16" w:rsidRPr="005E4412" w:rsidRDefault="00F83F16" w:rsidP="002E1500">
      <w:pPr>
        <w:spacing w:line="360" w:lineRule="auto"/>
        <w:rPr>
          <w:rFonts w:ascii="Arial" w:hAnsi="Arial" w:cs="Arial"/>
          <w:sz w:val="22"/>
          <w:szCs w:val="22"/>
        </w:rPr>
      </w:pPr>
    </w:p>
    <w:p w14:paraId="362F34EB" w14:textId="2DBD1C9D" w:rsidR="002B2FE4" w:rsidRPr="005E4412" w:rsidRDefault="002B2FE4" w:rsidP="002B2FE4">
      <w:pPr>
        <w:spacing w:line="360" w:lineRule="auto"/>
        <w:rPr>
          <w:rFonts w:ascii="Arial" w:hAnsi="Arial" w:cs="Arial"/>
          <w:sz w:val="22"/>
          <w:szCs w:val="22"/>
        </w:rPr>
      </w:pPr>
      <w:r w:rsidRPr="005E4412">
        <w:rPr>
          <w:rFonts w:ascii="Arial" w:hAnsi="Arial" w:cs="Arial"/>
          <w:sz w:val="22"/>
          <w:szCs w:val="22"/>
        </w:rPr>
        <w:lastRenderedPageBreak/>
        <w:t>After separate analyses, the quantitative and qualitative strands were brought together to support integrated interpretation. Survey findings were used to identify patterns in wellbeing, perceived health and social outcomes, while interview data provided explanatory depth and context, particularly where quantitative indicators alone were limited or open to misinterpretation.</w:t>
      </w:r>
    </w:p>
    <w:p w14:paraId="59E3EF52" w14:textId="77777777" w:rsidR="00D935DF" w:rsidRPr="005E4412" w:rsidRDefault="00D935DF" w:rsidP="00D07268">
      <w:pPr>
        <w:spacing w:line="360" w:lineRule="auto"/>
        <w:rPr>
          <w:rFonts w:ascii="Arial" w:hAnsi="Arial" w:cs="Arial"/>
          <w:sz w:val="22"/>
          <w:szCs w:val="22"/>
        </w:rPr>
      </w:pPr>
    </w:p>
    <w:p w14:paraId="25F37461" w14:textId="77777777" w:rsidR="0029328C" w:rsidRPr="005E4412" w:rsidRDefault="0029328C" w:rsidP="0029328C">
      <w:pPr>
        <w:spacing w:line="360" w:lineRule="auto"/>
        <w:rPr>
          <w:rFonts w:ascii="Arial" w:hAnsi="Arial" w:cs="Arial"/>
          <w:sz w:val="22"/>
          <w:szCs w:val="22"/>
        </w:rPr>
      </w:pPr>
      <w:r w:rsidRPr="005E4412">
        <w:rPr>
          <w:rFonts w:ascii="Arial" w:hAnsi="Arial" w:cs="Arial"/>
          <w:sz w:val="22"/>
          <w:szCs w:val="22"/>
        </w:rPr>
        <w:t>The methods adopted are proportionate to a work</w:t>
      </w:r>
      <w:r w:rsidRPr="005E4412">
        <w:rPr>
          <w:rFonts w:ascii="Arial" w:hAnsi="Arial" w:cs="Arial"/>
          <w:sz w:val="22"/>
          <w:szCs w:val="22"/>
        </w:rPr>
        <w:noBreakHyphen/>
        <w:t>based project and are intended to support credible interpretation rather than causal attribution. Quantitative findings provide an overview of patterns within a defined user population, while qualitative interviews offer explanatory depth and context. Limitations relating to cross</w:t>
      </w:r>
      <w:r w:rsidRPr="005E4412">
        <w:rPr>
          <w:rFonts w:ascii="Arial" w:hAnsi="Arial" w:cs="Arial"/>
          <w:sz w:val="22"/>
          <w:szCs w:val="22"/>
        </w:rPr>
        <w:noBreakHyphen/>
        <w:t>sectional design, self</w:t>
      </w:r>
      <w:r w:rsidRPr="005E4412">
        <w:rPr>
          <w:rFonts w:ascii="Arial" w:hAnsi="Arial" w:cs="Arial"/>
          <w:sz w:val="22"/>
          <w:szCs w:val="22"/>
        </w:rPr>
        <w:noBreakHyphen/>
        <w:t xml:space="preserve">reported data, sample scope and interview scale are acknowledged when interpreting the </w:t>
      </w:r>
      <w:proofErr w:type="gramStart"/>
      <w:r w:rsidRPr="005E4412">
        <w:rPr>
          <w:rFonts w:ascii="Arial" w:hAnsi="Arial" w:cs="Arial"/>
          <w:sz w:val="22"/>
          <w:szCs w:val="22"/>
        </w:rPr>
        <w:t>findings, and</w:t>
      </w:r>
      <w:proofErr w:type="gramEnd"/>
      <w:r w:rsidRPr="005E4412">
        <w:rPr>
          <w:rFonts w:ascii="Arial" w:hAnsi="Arial" w:cs="Arial"/>
          <w:sz w:val="22"/>
          <w:szCs w:val="22"/>
        </w:rPr>
        <w:t xml:space="preserve"> are considered alongside the applied purpose of the study and its organisational setting.</w:t>
      </w:r>
    </w:p>
    <w:p w14:paraId="1516121F" w14:textId="77777777" w:rsidR="007514B3" w:rsidRPr="005E4412" w:rsidRDefault="007514B3" w:rsidP="002E1500">
      <w:pPr>
        <w:spacing w:line="360" w:lineRule="auto"/>
        <w:rPr>
          <w:rFonts w:ascii="Arial" w:hAnsi="Arial" w:cs="Arial"/>
          <w:sz w:val="22"/>
          <w:szCs w:val="22"/>
        </w:rPr>
      </w:pPr>
    </w:p>
    <w:p w14:paraId="1B86CEE6" w14:textId="790EEAFB" w:rsidR="00A05D31" w:rsidRPr="005E4412" w:rsidRDefault="002E1500" w:rsidP="002E1500">
      <w:pPr>
        <w:spacing w:line="360" w:lineRule="auto"/>
        <w:rPr>
          <w:rFonts w:ascii="Arial" w:hAnsi="Arial" w:cs="Arial"/>
          <w:sz w:val="22"/>
          <w:szCs w:val="22"/>
        </w:rPr>
      </w:pPr>
      <w:r w:rsidRPr="005E4412">
        <w:rPr>
          <w:rFonts w:ascii="Arial" w:hAnsi="Arial" w:cs="Arial"/>
          <w:sz w:val="22"/>
          <w:szCs w:val="22"/>
        </w:rPr>
        <w:t>In summary, the chapter sets out a practical path to evidence the value of physical activity in a way that is understandable to non</w:t>
      </w:r>
      <w:r w:rsidRPr="005E4412">
        <w:rPr>
          <w:rFonts w:ascii="Cambria Math" w:hAnsi="Cambria Math" w:cs="Cambria Math"/>
          <w:sz w:val="22"/>
          <w:szCs w:val="22"/>
        </w:rPr>
        <w:t>‑</w:t>
      </w:r>
      <w:r w:rsidRPr="005E4412">
        <w:rPr>
          <w:rFonts w:ascii="Arial" w:hAnsi="Arial" w:cs="Arial"/>
          <w:sz w:val="22"/>
          <w:szCs w:val="22"/>
        </w:rPr>
        <w:t>specialists and robust enough for academic scrutiny. The plan follows the proposal closely and remains grounded in the local policy context, while giving space to people’s own accounts of change. By combining concise measurement with everyday narratives, the study aims to generate findings that are both credible and usable for service planning and local decision</w:t>
      </w:r>
      <w:r w:rsidRPr="005E4412">
        <w:rPr>
          <w:rFonts w:ascii="Cambria Math" w:hAnsi="Cambria Math" w:cs="Cambria Math"/>
          <w:sz w:val="22"/>
          <w:szCs w:val="22"/>
        </w:rPr>
        <w:t>‑</w:t>
      </w:r>
      <w:r w:rsidRPr="005E4412">
        <w:rPr>
          <w:rFonts w:ascii="Arial" w:hAnsi="Arial" w:cs="Arial"/>
          <w:sz w:val="22"/>
          <w:szCs w:val="22"/>
        </w:rPr>
        <w:t xml:space="preserve">making </w:t>
      </w:r>
      <w:sdt>
        <w:sdtPr>
          <w:rPr>
            <w:rFonts w:ascii="Arial" w:hAnsi="Arial" w:cs="Arial"/>
            <w:sz w:val="22"/>
            <w:szCs w:val="22"/>
          </w:rPr>
          <w:id w:val="1071323173"/>
          <w:citation/>
        </w:sdtPr>
        <w:sdtContent>
          <w:r w:rsidR="0084520D" w:rsidRPr="005E4412">
            <w:rPr>
              <w:rFonts w:ascii="Arial" w:hAnsi="Arial" w:cs="Arial"/>
              <w:sz w:val="22"/>
              <w:szCs w:val="22"/>
            </w:rPr>
            <w:fldChar w:fldCharType="begin"/>
          </w:r>
          <w:r w:rsidR="0084520D" w:rsidRPr="005E4412">
            <w:rPr>
              <w:rFonts w:ascii="Arial" w:hAnsi="Arial" w:cs="Arial"/>
              <w:sz w:val="22"/>
              <w:szCs w:val="22"/>
            </w:rPr>
            <w:instrText xml:space="preserve"> CITATION Nic20 \l 2057 </w:instrText>
          </w:r>
          <w:r w:rsidR="0084520D" w:rsidRPr="005E4412">
            <w:rPr>
              <w:rFonts w:ascii="Arial" w:hAnsi="Arial" w:cs="Arial"/>
              <w:sz w:val="22"/>
              <w:szCs w:val="22"/>
            </w:rPr>
            <w:fldChar w:fldCharType="separate"/>
          </w:r>
          <w:r w:rsidR="0084520D" w:rsidRPr="005E4412">
            <w:rPr>
              <w:rFonts w:ascii="Arial" w:hAnsi="Arial" w:cs="Arial"/>
              <w:noProof/>
              <w:sz w:val="22"/>
              <w:szCs w:val="22"/>
            </w:rPr>
            <w:t>(Nichols, et al., 2020)</w:t>
          </w:r>
          <w:r w:rsidR="0084520D" w:rsidRPr="005E4412">
            <w:rPr>
              <w:rFonts w:ascii="Arial" w:hAnsi="Arial" w:cs="Arial"/>
              <w:sz w:val="22"/>
              <w:szCs w:val="22"/>
            </w:rPr>
            <w:fldChar w:fldCharType="end"/>
          </w:r>
        </w:sdtContent>
      </w:sdt>
      <w:sdt>
        <w:sdtPr>
          <w:rPr>
            <w:rFonts w:ascii="Arial" w:hAnsi="Arial" w:cs="Arial"/>
            <w:sz w:val="22"/>
            <w:szCs w:val="22"/>
          </w:rPr>
          <w:id w:val="1688857945"/>
          <w:citation/>
        </w:sdtPr>
        <w:sdtContent>
          <w:r w:rsidR="00196DDA" w:rsidRPr="005E4412">
            <w:rPr>
              <w:rFonts w:ascii="Arial" w:hAnsi="Arial" w:cs="Arial"/>
              <w:sz w:val="22"/>
              <w:szCs w:val="22"/>
            </w:rPr>
            <w:fldChar w:fldCharType="begin"/>
          </w:r>
          <w:r w:rsidR="00196DDA" w:rsidRPr="005E4412">
            <w:rPr>
              <w:rFonts w:ascii="Arial" w:hAnsi="Arial" w:cs="Arial"/>
              <w:sz w:val="22"/>
              <w:szCs w:val="22"/>
            </w:rPr>
            <w:instrText xml:space="preserve"> CITATION Par17 \l 2057 </w:instrText>
          </w:r>
          <w:r w:rsidR="00196DDA" w:rsidRPr="005E4412">
            <w:rPr>
              <w:rFonts w:ascii="Arial" w:hAnsi="Arial" w:cs="Arial"/>
              <w:sz w:val="22"/>
              <w:szCs w:val="22"/>
            </w:rPr>
            <w:fldChar w:fldCharType="separate"/>
          </w:r>
          <w:r w:rsidR="00196DDA" w:rsidRPr="005E4412">
            <w:rPr>
              <w:rFonts w:ascii="Arial" w:hAnsi="Arial" w:cs="Arial"/>
              <w:noProof/>
              <w:sz w:val="22"/>
              <w:szCs w:val="22"/>
            </w:rPr>
            <w:t xml:space="preserve"> (Parker &amp; Lloyd, 2017)</w:t>
          </w:r>
          <w:r w:rsidR="00196DDA" w:rsidRPr="005E4412">
            <w:rPr>
              <w:rFonts w:ascii="Arial" w:hAnsi="Arial" w:cs="Arial"/>
              <w:sz w:val="22"/>
              <w:szCs w:val="22"/>
            </w:rPr>
            <w:fldChar w:fldCharType="end"/>
          </w:r>
        </w:sdtContent>
      </w:sdt>
      <w:sdt>
        <w:sdtPr>
          <w:rPr>
            <w:rFonts w:ascii="Arial" w:hAnsi="Arial" w:cs="Arial"/>
            <w:sz w:val="22"/>
            <w:szCs w:val="22"/>
          </w:rPr>
          <w:id w:val="493311012"/>
          <w:citation/>
        </w:sdtPr>
        <w:sdtContent>
          <w:r w:rsidR="00196DDA" w:rsidRPr="005E4412">
            <w:rPr>
              <w:rFonts w:ascii="Arial" w:hAnsi="Arial" w:cs="Arial"/>
              <w:sz w:val="22"/>
              <w:szCs w:val="22"/>
            </w:rPr>
            <w:fldChar w:fldCharType="begin"/>
          </w:r>
          <w:r w:rsidR="00196DDA" w:rsidRPr="005E4412">
            <w:rPr>
              <w:rFonts w:ascii="Arial" w:hAnsi="Arial" w:cs="Arial"/>
              <w:sz w:val="22"/>
              <w:szCs w:val="22"/>
            </w:rPr>
            <w:instrText xml:space="preserve"> CITATION Chr \l 2057 </w:instrText>
          </w:r>
          <w:r w:rsidR="00196DDA" w:rsidRPr="005E4412">
            <w:rPr>
              <w:rFonts w:ascii="Arial" w:hAnsi="Arial" w:cs="Arial"/>
              <w:sz w:val="22"/>
              <w:szCs w:val="22"/>
            </w:rPr>
            <w:fldChar w:fldCharType="separate"/>
          </w:r>
          <w:r w:rsidR="00196DDA" w:rsidRPr="005E4412">
            <w:rPr>
              <w:rFonts w:ascii="Arial" w:hAnsi="Arial" w:cs="Arial"/>
              <w:noProof/>
              <w:sz w:val="22"/>
              <w:szCs w:val="22"/>
            </w:rPr>
            <w:t xml:space="preserve"> (Scott, 2022)</w:t>
          </w:r>
          <w:r w:rsidR="00196DDA" w:rsidRPr="005E4412">
            <w:rPr>
              <w:rFonts w:ascii="Arial" w:hAnsi="Arial" w:cs="Arial"/>
              <w:sz w:val="22"/>
              <w:szCs w:val="22"/>
            </w:rPr>
            <w:fldChar w:fldCharType="end"/>
          </w:r>
        </w:sdtContent>
      </w:sdt>
      <w:r w:rsidRPr="005E4412">
        <w:rPr>
          <w:rFonts w:ascii="Arial" w:hAnsi="Arial" w:cs="Arial"/>
          <w:sz w:val="22"/>
          <w:szCs w:val="22"/>
        </w:rPr>
        <w:t>.</w:t>
      </w:r>
    </w:p>
    <w:p w14:paraId="3B9C07DF" w14:textId="77777777" w:rsidR="00BE2909" w:rsidRPr="005E4412" w:rsidRDefault="00BE2909" w:rsidP="00D27892">
      <w:pPr>
        <w:spacing w:line="360" w:lineRule="auto"/>
        <w:rPr>
          <w:rFonts w:ascii="Arial" w:hAnsi="Arial" w:cs="Arial"/>
          <w:sz w:val="22"/>
          <w:szCs w:val="22"/>
        </w:rPr>
      </w:pPr>
    </w:p>
    <w:p w14:paraId="5C60176E" w14:textId="79CDB93A" w:rsidR="00617399" w:rsidRPr="005E4412" w:rsidRDefault="001354FC" w:rsidP="00CD0A2F">
      <w:pPr>
        <w:pStyle w:val="ListParagraph"/>
        <w:numPr>
          <w:ilvl w:val="0"/>
          <w:numId w:val="2"/>
        </w:numPr>
        <w:spacing w:line="360" w:lineRule="auto"/>
        <w:rPr>
          <w:rFonts w:ascii="Arial" w:hAnsi="Arial" w:cs="Arial"/>
        </w:rPr>
      </w:pPr>
      <w:r w:rsidRPr="005E4412">
        <w:rPr>
          <w:rFonts w:ascii="Arial" w:hAnsi="Arial" w:cs="Arial"/>
          <w:b/>
          <w:bCs/>
        </w:rPr>
        <w:t>Findings</w:t>
      </w:r>
    </w:p>
    <w:p w14:paraId="7D677C07" w14:textId="77777777" w:rsidR="00D73640" w:rsidRPr="005E4412" w:rsidRDefault="00D73640" w:rsidP="00D73640">
      <w:pPr>
        <w:spacing w:line="360" w:lineRule="auto"/>
        <w:rPr>
          <w:rFonts w:ascii="Arial" w:hAnsi="Arial" w:cs="Arial"/>
          <w:sz w:val="22"/>
          <w:szCs w:val="22"/>
        </w:rPr>
      </w:pPr>
    </w:p>
    <w:p w14:paraId="6FA3F999" w14:textId="61EA9BC5" w:rsidR="00EE7788" w:rsidRPr="005E4412" w:rsidRDefault="00EE7788" w:rsidP="00781772">
      <w:pPr>
        <w:spacing w:line="360" w:lineRule="auto"/>
        <w:rPr>
          <w:rFonts w:ascii="Arial" w:hAnsi="Arial" w:cs="Arial"/>
          <w:sz w:val="22"/>
          <w:szCs w:val="22"/>
        </w:rPr>
      </w:pPr>
      <w:r w:rsidRPr="005E4412">
        <w:rPr>
          <w:rFonts w:ascii="Arial" w:hAnsi="Arial" w:cs="Arial"/>
          <w:sz w:val="22"/>
          <w:szCs w:val="22"/>
        </w:rPr>
        <w:t xml:space="preserve">This chapter brings together the results from the quantitative survey, indicative wellbeing monetisation (WELLBY-based), and qualitative interviews to present an integrated account of the value of physical activity participation within Actif Sport and Leisure. In line with the mixed-methods design set out in Chapter </w:t>
      </w:r>
      <w:r w:rsidR="003B00B7" w:rsidRPr="005E4412">
        <w:rPr>
          <w:rFonts w:ascii="Arial" w:hAnsi="Arial" w:cs="Arial"/>
          <w:sz w:val="22"/>
          <w:szCs w:val="22"/>
        </w:rPr>
        <w:t>3</w:t>
      </w:r>
      <w:r w:rsidRPr="005E4412">
        <w:rPr>
          <w:rFonts w:ascii="Arial" w:hAnsi="Arial" w:cs="Arial"/>
          <w:sz w:val="22"/>
          <w:szCs w:val="22"/>
        </w:rPr>
        <w:t>, quantitative and qualitative strands are first presented in a structured way and then considered together, allowing areas of convergence, elaboration and tension to be identified. The focus is on describing patterns observed in the data and interpreting their meaning within the organisational and policy context, rather than establishing causal effects.</w:t>
      </w:r>
    </w:p>
    <w:p w14:paraId="00AB4F88" w14:textId="110C71CB" w:rsidR="00EE7788" w:rsidRPr="005E4412" w:rsidRDefault="00EE7788" w:rsidP="00781772">
      <w:pPr>
        <w:spacing w:line="360" w:lineRule="auto"/>
        <w:rPr>
          <w:rFonts w:ascii="Arial" w:hAnsi="Arial" w:cs="Arial"/>
          <w:sz w:val="22"/>
          <w:szCs w:val="22"/>
        </w:rPr>
      </w:pPr>
      <w:r w:rsidRPr="005E4412">
        <w:rPr>
          <w:rFonts w:ascii="Arial" w:hAnsi="Arial" w:cs="Arial"/>
          <w:sz w:val="22"/>
          <w:szCs w:val="22"/>
        </w:rPr>
        <w:t xml:space="preserve">Unless stated otherwise, quantitative findings refer to the eligible survey sample (n = 219). Where wellbeing-based monetisation is introduced, figures are explicitly presented as indicative or scenario-based, reflecting the cross-sectional design of the study and the absence of a measured counterfactual, </w:t>
      </w:r>
      <w:r w:rsidR="00E032E9" w:rsidRPr="005E4412">
        <w:rPr>
          <w:rFonts w:ascii="Arial" w:hAnsi="Arial" w:cs="Arial"/>
          <w:sz w:val="22"/>
          <w:szCs w:val="22"/>
        </w:rPr>
        <w:t>consistent with the principles set out in the HM Treasury Green Book</w:t>
      </w:r>
      <w:r w:rsidR="00205128" w:rsidRPr="005E4412">
        <w:rPr>
          <w:rFonts w:ascii="Arial" w:hAnsi="Arial" w:cs="Arial"/>
          <w:sz w:val="22"/>
          <w:szCs w:val="22"/>
        </w:rPr>
        <w:t xml:space="preserve"> </w:t>
      </w:r>
      <w:sdt>
        <w:sdtPr>
          <w:rPr>
            <w:rFonts w:ascii="Arial" w:hAnsi="Arial" w:cs="Arial"/>
            <w:sz w:val="22"/>
            <w:szCs w:val="22"/>
          </w:rPr>
          <w:id w:val="-1770930523"/>
          <w:citation/>
        </w:sdtPr>
        <w:sdtContent>
          <w:r w:rsidR="00DF3232" w:rsidRPr="005E4412">
            <w:rPr>
              <w:rFonts w:ascii="Arial" w:hAnsi="Arial" w:cs="Arial"/>
              <w:sz w:val="22"/>
              <w:szCs w:val="22"/>
            </w:rPr>
            <w:fldChar w:fldCharType="begin"/>
          </w:r>
          <w:r w:rsidR="00DF3232" w:rsidRPr="005E4412">
            <w:rPr>
              <w:rFonts w:ascii="Arial" w:hAnsi="Arial" w:cs="Arial"/>
              <w:sz w:val="22"/>
              <w:szCs w:val="22"/>
            </w:rPr>
            <w:instrText xml:space="preserve"> CITATION HMT22 \l 2057 </w:instrText>
          </w:r>
          <w:r w:rsidR="00DF3232" w:rsidRPr="005E4412">
            <w:rPr>
              <w:rFonts w:ascii="Arial" w:hAnsi="Arial" w:cs="Arial"/>
              <w:sz w:val="22"/>
              <w:szCs w:val="22"/>
            </w:rPr>
            <w:fldChar w:fldCharType="separate"/>
          </w:r>
          <w:r w:rsidR="00DF3232" w:rsidRPr="005E4412">
            <w:rPr>
              <w:rFonts w:ascii="Arial" w:hAnsi="Arial" w:cs="Arial"/>
              <w:noProof/>
              <w:sz w:val="22"/>
              <w:szCs w:val="22"/>
            </w:rPr>
            <w:t>(HM Treasury, 2022)</w:t>
          </w:r>
          <w:r w:rsidR="00DF3232" w:rsidRPr="005E4412">
            <w:rPr>
              <w:rFonts w:ascii="Arial" w:hAnsi="Arial" w:cs="Arial"/>
              <w:sz w:val="22"/>
              <w:szCs w:val="22"/>
            </w:rPr>
            <w:fldChar w:fldCharType="end"/>
          </w:r>
        </w:sdtContent>
      </w:sdt>
      <w:r w:rsidRPr="005E4412">
        <w:rPr>
          <w:rFonts w:ascii="Arial" w:hAnsi="Arial" w:cs="Arial"/>
          <w:sz w:val="22"/>
          <w:szCs w:val="22"/>
        </w:rPr>
        <w:t>.</w:t>
      </w:r>
    </w:p>
    <w:p w14:paraId="571A63F6" w14:textId="77777777" w:rsidR="00781772" w:rsidRPr="005E4412" w:rsidRDefault="00781772" w:rsidP="00781772">
      <w:pPr>
        <w:spacing w:line="360" w:lineRule="auto"/>
        <w:rPr>
          <w:rFonts w:ascii="Arial" w:hAnsi="Arial" w:cs="Arial"/>
          <w:sz w:val="22"/>
          <w:szCs w:val="22"/>
        </w:rPr>
      </w:pPr>
    </w:p>
    <w:p w14:paraId="4716CC14" w14:textId="6B57F073" w:rsidR="00EE7788" w:rsidRPr="005E4412" w:rsidRDefault="00794B1A" w:rsidP="00794B1A">
      <w:pPr>
        <w:spacing w:line="360" w:lineRule="auto"/>
        <w:rPr>
          <w:rFonts w:ascii="Arial" w:hAnsi="Arial" w:cs="Arial"/>
          <w:b/>
          <w:bCs/>
          <w:sz w:val="22"/>
          <w:szCs w:val="22"/>
        </w:rPr>
      </w:pPr>
      <w:r w:rsidRPr="005E4412">
        <w:rPr>
          <w:rFonts w:ascii="Arial" w:hAnsi="Arial" w:cs="Arial"/>
          <w:b/>
          <w:bCs/>
          <w:sz w:val="22"/>
          <w:szCs w:val="22"/>
        </w:rPr>
        <w:t>4.1</w:t>
      </w:r>
      <w:r w:rsidR="00EE7788" w:rsidRPr="005E4412">
        <w:rPr>
          <w:rFonts w:ascii="Arial" w:hAnsi="Arial" w:cs="Arial"/>
          <w:b/>
          <w:bCs/>
          <w:sz w:val="22"/>
          <w:szCs w:val="22"/>
        </w:rPr>
        <w:t xml:space="preserve"> Physical Activity Frequency within the Sample</w:t>
      </w:r>
    </w:p>
    <w:p w14:paraId="509FF388" w14:textId="72BA887F" w:rsidR="00EE7788" w:rsidRPr="005E4412" w:rsidRDefault="00EE7788" w:rsidP="006B54C1">
      <w:pPr>
        <w:spacing w:line="360" w:lineRule="auto"/>
        <w:rPr>
          <w:rFonts w:ascii="Arial" w:hAnsi="Arial" w:cs="Arial"/>
          <w:sz w:val="22"/>
          <w:szCs w:val="22"/>
        </w:rPr>
      </w:pPr>
      <w:r w:rsidRPr="005E4412">
        <w:rPr>
          <w:rFonts w:ascii="Arial" w:hAnsi="Arial" w:cs="Arial"/>
          <w:sz w:val="22"/>
          <w:szCs w:val="22"/>
        </w:rPr>
        <w:t xml:space="preserve">Physical activity frequency was measured using respondents’ self-reported number of days per week in which they were active for at least 30 minutes. This measure provides a pragmatic proxy for weekly activity volume and is consistent with UK physical activity surveillance practice. Across the sample, a </w:t>
      </w:r>
      <w:r w:rsidRPr="005E4412">
        <w:rPr>
          <w:rFonts w:ascii="Arial" w:hAnsi="Arial" w:cs="Arial"/>
          <w:sz w:val="22"/>
          <w:szCs w:val="22"/>
        </w:rPr>
        <w:lastRenderedPageBreak/>
        <w:t xml:space="preserve">wide distribution of activity levels was observed, ranging from zero to seven active days per week (Figure </w:t>
      </w:r>
      <w:r w:rsidR="000813B2" w:rsidRPr="005E4412">
        <w:rPr>
          <w:rFonts w:ascii="Arial" w:hAnsi="Arial" w:cs="Arial"/>
          <w:sz w:val="22"/>
          <w:szCs w:val="22"/>
        </w:rPr>
        <w:t>4</w:t>
      </w:r>
      <w:r w:rsidRPr="005E4412">
        <w:rPr>
          <w:rFonts w:ascii="Arial" w:hAnsi="Arial" w:cs="Arial"/>
          <w:sz w:val="22"/>
          <w:szCs w:val="22"/>
        </w:rPr>
        <w:t>.1).</w:t>
      </w:r>
    </w:p>
    <w:p w14:paraId="050EF901" w14:textId="7111AE15" w:rsidR="00653813" w:rsidRPr="005E4412" w:rsidRDefault="00EB0134" w:rsidP="006B54C1">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0B35B419" wp14:editId="4DB9EEF9">
            <wp:extent cx="6254115" cy="3519805"/>
            <wp:effectExtent l="0" t="0" r="0" b="4445"/>
            <wp:docPr id="1918028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54115" cy="3519805"/>
                    </a:xfrm>
                    <a:prstGeom prst="rect">
                      <a:avLst/>
                    </a:prstGeom>
                    <a:noFill/>
                    <a:ln>
                      <a:noFill/>
                    </a:ln>
                  </pic:spPr>
                </pic:pic>
              </a:graphicData>
            </a:graphic>
          </wp:inline>
        </w:drawing>
      </w:r>
    </w:p>
    <w:p w14:paraId="4509C60B" w14:textId="7673D1D5" w:rsidR="00D427C1" w:rsidRPr="005E4412" w:rsidRDefault="00D427C1" w:rsidP="008602EC">
      <w:pPr>
        <w:spacing w:line="360" w:lineRule="auto"/>
        <w:jc w:val="center"/>
        <w:rPr>
          <w:rFonts w:ascii="Arial" w:hAnsi="Arial" w:cs="Arial"/>
          <w:sz w:val="22"/>
          <w:szCs w:val="22"/>
        </w:rPr>
      </w:pPr>
      <w:r w:rsidRPr="005E4412">
        <w:rPr>
          <w:rFonts w:ascii="Arial" w:hAnsi="Arial" w:cs="Arial"/>
          <w:b/>
          <w:bCs/>
          <w:sz w:val="22"/>
          <w:szCs w:val="22"/>
        </w:rPr>
        <w:t xml:space="preserve">Figure </w:t>
      </w:r>
      <w:r w:rsidR="000813B2" w:rsidRPr="005E4412">
        <w:rPr>
          <w:rFonts w:ascii="Arial" w:hAnsi="Arial" w:cs="Arial"/>
          <w:b/>
          <w:bCs/>
          <w:sz w:val="22"/>
          <w:szCs w:val="22"/>
        </w:rPr>
        <w:t>4</w:t>
      </w:r>
      <w:r w:rsidRPr="005E4412">
        <w:rPr>
          <w:rFonts w:ascii="Arial" w:hAnsi="Arial" w:cs="Arial"/>
          <w:b/>
          <w:bCs/>
          <w:sz w:val="22"/>
          <w:szCs w:val="22"/>
        </w:rPr>
        <w:t>.1:</w:t>
      </w:r>
      <w:r w:rsidRPr="005E4412">
        <w:rPr>
          <w:rFonts w:ascii="Arial" w:hAnsi="Arial" w:cs="Arial"/>
          <w:sz w:val="22"/>
          <w:szCs w:val="22"/>
        </w:rPr>
        <w:t xml:space="preserve"> Distribution of active days per week (30+ minutes in the last week)</w:t>
      </w:r>
      <w:r w:rsidR="009934D0" w:rsidRPr="005E4412">
        <w:rPr>
          <w:rFonts w:ascii="Arial" w:hAnsi="Arial" w:cs="Arial"/>
          <w:sz w:val="22"/>
          <w:szCs w:val="22"/>
        </w:rPr>
        <w:t xml:space="preserve">. </w:t>
      </w:r>
      <w:r w:rsidRPr="005E4412">
        <w:rPr>
          <w:rFonts w:ascii="Arial" w:hAnsi="Arial" w:cs="Arial"/>
          <w:b/>
          <w:bCs/>
          <w:sz w:val="22"/>
          <w:szCs w:val="22"/>
        </w:rPr>
        <w:t>n = 214 answered this item</w:t>
      </w:r>
      <w:r w:rsidR="009934D0" w:rsidRPr="005E4412">
        <w:rPr>
          <w:rFonts w:ascii="Arial" w:hAnsi="Arial" w:cs="Arial"/>
          <w:sz w:val="22"/>
          <w:szCs w:val="22"/>
        </w:rPr>
        <w:t>.</w:t>
      </w:r>
    </w:p>
    <w:p w14:paraId="7D252F6F" w14:textId="77777777" w:rsidR="00ED7D35" w:rsidRPr="005E4412" w:rsidRDefault="00ED7D35" w:rsidP="006B54C1">
      <w:pPr>
        <w:spacing w:line="360" w:lineRule="auto"/>
        <w:rPr>
          <w:rFonts w:ascii="Arial" w:hAnsi="Arial" w:cs="Arial"/>
          <w:sz w:val="22"/>
          <w:szCs w:val="22"/>
        </w:rPr>
      </w:pPr>
    </w:p>
    <w:p w14:paraId="234E8CAA" w14:textId="11B613E8" w:rsidR="00EE7788" w:rsidRPr="005E4412" w:rsidRDefault="00EE7788" w:rsidP="006B54C1">
      <w:pPr>
        <w:spacing w:line="360" w:lineRule="auto"/>
        <w:rPr>
          <w:rFonts w:ascii="Arial" w:hAnsi="Arial" w:cs="Arial"/>
          <w:sz w:val="22"/>
          <w:szCs w:val="22"/>
        </w:rPr>
      </w:pPr>
      <w:r w:rsidRPr="005E4412">
        <w:rPr>
          <w:rFonts w:ascii="Arial" w:hAnsi="Arial" w:cs="Arial"/>
          <w:sz w:val="22"/>
          <w:szCs w:val="22"/>
        </w:rPr>
        <w:t>Using the UK Chief Medical Officers’ guideline of approximately 150 minutes of moderate-intensity activity per week as a reference point, respondents reporting activity on five or more days per week were classified as meeting recommended activity levels. Just under half of the sample met this threshold</w:t>
      </w:r>
      <w:r w:rsidR="00DA6950" w:rsidRPr="005E4412">
        <w:rPr>
          <w:rFonts w:ascii="Arial" w:hAnsi="Arial" w:cs="Arial"/>
          <w:sz w:val="22"/>
          <w:szCs w:val="22"/>
        </w:rPr>
        <w:t xml:space="preserve"> (Figure 3.2)</w:t>
      </w:r>
      <w:r w:rsidRPr="005E4412">
        <w:rPr>
          <w:rFonts w:ascii="Arial" w:hAnsi="Arial" w:cs="Arial"/>
          <w:sz w:val="22"/>
          <w:szCs w:val="22"/>
        </w:rPr>
        <w:t>. Importantly, responses were spread across the full activity spectrum, supporting the use of activity frequency as a graded exposure rather than a simple binary distinction between ‘active’ and ‘inactive’ individuals.</w:t>
      </w:r>
    </w:p>
    <w:p w14:paraId="05590CED" w14:textId="77777777" w:rsidR="00DA6950" w:rsidRPr="005E4412" w:rsidRDefault="00DA6950" w:rsidP="006B54C1">
      <w:pPr>
        <w:spacing w:line="360" w:lineRule="auto"/>
        <w:rPr>
          <w:rFonts w:ascii="Arial" w:hAnsi="Arial" w:cs="Arial"/>
          <w:sz w:val="22"/>
          <w:szCs w:val="22"/>
        </w:rPr>
      </w:pPr>
    </w:p>
    <w:p w14:paraId="0841C7D3" w14:textId="53716BB6" w:rsidR="00DA6950" w:rsidRPr="005E4412" w:rsidRDefault="00DA6950" w:rsidP="006B54C1">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316DE9B4" wp14:editId="1ECA56D2">
            <wp:extent cx="4986020" cy="2795270"/>
            <wp:effectExtent l="0" t="0" r="5080" b="5080"/>
            <wp:docPr id="3772394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6020" cy="2795270"/>
                    </a:xfrm>
                    <a:prstGeom prst="rect">
                      <a:avLst/>
                    </a:prstGeom>
                    <a:noFill/>
                    <a:ln>
                      <a:noFill/>
                    </a:ln>
                  </pic:spPr>
                </pic:pic>
              </a:graphicData>
            </a:graphic>
          </wp:inline>
        </w:drawing>
      </w:r>
    </w:p>
    <w:p w14:paraId="2E52CADA" w14:textId="180E0CCF" w:rsidR="00553087" w:rsidRPr="005E4412" w:rsidRDefault="00553087" w:rsidP="00553087">
      <w:pPr>
        <w:spacing w:line="360" w:lineRule="auto"/>
        <w:jc w:val="center"/>
        <w:rPr>
          <w:rFonts w:ascii="Arial" w:hAnsi="Arial" w:cs="Arial"/>
          <w:sz w:val="22"/>
          <w:szCs w:val="22"/>
        </w:rPr>
      </w:pPr>
      <w:r w:rsidRPr="005E4412">
        <w:rPr>
          <w:rFonts w:ascii="Arial" w:hAnsi="Arial" w:cs="Arial"/>
          <w:b/>
          <w:bCs/>
          <w:sz w:val="22"/>
          <w:szCs w:val="22"/>
        </w:rPr>
        <w:lastRenderedPageBreak/>
        <w:t xml:space="preserve">Figure </w:t>
      </w:r>
      <w:r w:rsidR="000813B2" w:rsidRPr="005E4412">
        <w:rPr>
          <w:rFonts w:ascii="Arial" w:hAnsi="Arial" w:cs="Arial"/>
          <w:b/>
          <w:bCs/>
          <w:sz w:val="22"/>
          <w:szCs w:val="22"/>
        </w:rPr>
        <w:t>4</w:t>
      </w:r>
      <w:r w:rsidRPr="005E4412">
        <w:rPr>
          <w:rFonts w:ascii="Arial" w:hAnsi="Arial" w:cs="Arial"/>
          <w:b/>
          <w:bCs/>
          <w:sz w:val="22"/>
          <w:szCs w:val="22"/>
        </w:rPr>
        <w:t>.2:</w:t>
      </w:r>
      <w:r w:rsidRPr="005E4412">
        <w:rPr>
          <w:rFonts w:ascii="Arial" w:hAnsi="Arial" w:cs="Arial"/>
          <w:sz w:val="22"/>
          <w:szCs w:val="22"/>
        </w:rPr>
        <w:t xml:space="preserve"> </w:t>
      </w:r>
      <w:r w:rsidR="00FA5C5F" w:rsidRPr="005E4412">
        <w:rPr>
          <w:rFonts w:ascii="Arial" w:hAnsi="Arial" w:cs="Arial"/>
          <w:sz w:val="22"/>
          <w:szCs w:val="22"/>
        </w:rPr>
        <w:t xml:space="preserve">Percentage of respondents </w:t>
      </w:r>
      <w:r w:rsidR="00B91A13" w:rsidRPr="005E4412">
        <w:rPr>
          <w:rFonts w:ascii="Arial" w:hAnsi="Arial" w:cs="Arial"/>
          <w:sz w:val="22"/>
          <w:szCs w:val="22"/>
        </w:rPr>
        <w:t>meeting the UK Chief Medical Officers’ guideline of approximately 150 minutes of moderate-intensity activity per week.</w:t>
      </w:r>
    </w:p>
    <w:p w14:paraId="7B69E414" w14:textId="77777777" w:rsidR="00186623" w:rsidRPr="005E4412" w:rsidRDefault="00186623" w:rsidP="006B54C1">
      <w:pPr>
        <w:spacing w:line="360" w:lineRule="auto"/>
        <w:rPr>
          <w:rFonts w:ascii="Arial" w:hAnsi="Arial" w:cs="Arial"/>
          <w:sz w:val="22"/>
          <w:szCs w:val="22"/>
        </w:rPr>
      </w:pPr>
    </w:p>
    <w:p w14:paraId="17770A96" w14:textId="47B7CFD7" w:rsidR="00EE7788" w:rsidRPr="005E4412" w:rsidRDefault="00EE7788" w:rsidP="0050421C">
      <w:pPr>
        <w:pStyle w:val="ListParagraph"/>
        <w:numPr>
          <w:ilvl w:val="1"/>
          <w:numId w:val="2"/>
        </w:numPr>
        <w:spacing w:line="360" w:lineRule="auto"/>
        <w:ind w:left="426"/>
        <w:rPr>
          <w:rFonts w:ascii="Arial" w:hAnsi="Arial" w:cs="Arial"/>
          <w:b/>
          <w:bCs/>
        </w:rPr>
      </w:pPr>
      <w:r w:rsidRPr="005E4412">
        <w:rPr>
          <w:rFonts w:ascii="Arial" w:hAnsi="Arial" w:cs="Arial"/>
          <w:b/>
          <w:bCs/>
        </w:rPr>
        <w:t>Physical Activity Frequency and Subjective Wellbeing</w:t>
      </w:r>
    </w:p>
    <w:p w14:paraId="4F248965" w14:textId="77777777" w:rsidR="0050421C" w:rsidRPr="005E4412" w:rsidRDefault="0050421C" w:rsidP="0050421C">
      <w:pPr>
        <w:spacing w:line="360" w:lineRule="auto"/>
        <w:ind w:left="360"/>
        <w:rPr>
          <w:rFonts w:ascii="Arial" w:hAnsi="Arial" w:cs="Arial"/>
          <w:b/>
          <w:bCs/>
          <w:sz w:val="22"/>
          <w:szCs w:val="22"/>
        </w:rPr>
      </w:pPr>
    </w:p>
    <w:p w14:paraId="4CDDD224" w14:textId="1651BF47" w:rsidR="00EE7788" w:rsidRPr="005E4412" w:rsidRDefault="0050421C" w:rsidP="0050421C">
      <w:pPr>
        <w:spacing w:line="360" w:lineRule="auto"/>
        <w:rPr>
          <w:rFonts w:ascii="Arial" w:hAnsi="Arial" w:cs="Arial"/>
          <w:b/>
          <w:bCs/>
          <w:sz w:val="22"/>
          <w:szCs w:val="22"/>
        </w:rPr>
      </w:pPr>
      <w:r w:rsidRPr="005E4412">
        <w:rPr>
          <w:rFonts w:ascii="Arial" w:hAnsi="Arial" w:cs="Arial"/>
          <w:b/>
          <w:bCs/>
          <w:sz w:val="22"/>
          <w:szCs w:val="22"/>
        </w:rPr>
        <w:t xml:space="preserve">4.2.1 </w:t>
      </w:r>
      <w:r w:rsidR="00EE7788" w:rsidRPr="005E4412">
        <w:rPr>
          <w:rFonts w:ascii="Arial" w:hAnsi="Arial" w:cs="Arial"/>
          <w:b/>
          <w:bCs/>
          <w:sz w:val="22"/>
          <w:szCs w:val="22"/>
        </w:rPr>
        <w:t>ONS Personal Wellbeing (ONS4)</w:t>
      </w:r>
    </w:p>
    <w:p w14:paraId="74D38B03" w14:textId="5CC9EBB1"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Subjective wellbeing was assessed using the four Office for National Statistics personal wellbeing measures: life satisfaction, feeling that life is worthwhile, happiness, and anxiety. These measures are widely used in UK population wellbeing research and capture evaluative, eudemonic and affective dimensions of wellbeing, allowing comparison with national benchmarks while remaining accessible to non-specialist audiences </w:t>
      </w:r>
      <w:sdt>
        <w:sdtPr>
          <w:rPr>
            <w:rFonts w:ascii="Arial" w:hAnsi="Arial" w:cs="Arial"/>
            <w:sz w:val="22"/>
            <w:szCs w:val="22"/>
          </w:rPr>
          <w:id w:val="1651795081"/>
          <w:citation/>
        </w:sdtPr>
        <w:sdtContent>
          <w:r w:rsidR="007D6A31" w:rsidRPr="005E4412">
            <w:rPr>
              <w:rFonts w:ascii="Arial" w:hAnsi="Arial" w:cs="Arial"/>
              <w:sz w:val="22"/>
              <w:szCs w:val="22"/>
            </w:rPr>
            <w:fldChar w:fldCharType="begin"/>
          </w:r>
          <w:r w:rsidR="006413FC" w:rsidRPr="005E4412">
            <w:rPr>
              <w:rFonts w:ascii="Arial" w:hAnsi="Arial" w:cs="Arial"/>
              <w:sz w:val="22"/>
              <w:szCs w:val="22"/>
            </w:rPr>
            <w:instrText xml:space="preserve">CITATION Off26 \l 2057 </w:instrText>
          </w:r>
          <w:r w:rsidR="007D6A31" w:rsidRPr="005E4412">
            <w:rPr>
              <w:rFonts w:ascii="Arial" w:hAnsi="Arial" w:cs="Arial"/>
              <w:sz w:val="22"/>
              <w:szCs w:val="22"/>
            </w:rPr>
            <w:fldChar w:fldCharType="separate"/>
          </w:r>
          <w:r w:rsidR="006413FC" w:rsidRPr="005E4412">
            <w:rPr>
              <w:rFonts w:ascii="Arial" w:hAnsi="Arial" w:cs="Arial"/>
              <w:noProof/>
              <w:sz w:val="22"/>
              <w:szCs w:val="22"/>
            </w:rPr>
            <w:t>(Office for National Statistics (ONS), n.d.)</w:t>
          </w:r>
          <w:r w:rsidR="007D6A31" w:rsidRPr="005E4412">
            <w:rPr>
              <w:rFonts w:ascii="Arial" w:hAnsi="Arial" w:cs="Arial"/>
              <w:sz w:val="22"/>
              <w:szCs w:val="22"/>
            </w:rPr>
            <w:fldChar w:fldCharType="end"/>
          </w:r>
        </w:sdtContent>
      </w:sdt>
      <w:r w:rsidRPr="005E4412">
        <w:rPr>
          <w:rFonts w:ascii="Arial" w:hAnsi="Arial" w:cs="Arial"/>
          <w:sz w:val="22"/>
          <w:szCs w:val="22"/>
        </w:rPr>
        <w:t>.</w:t>
      </w:r>
    </w:p>
    <w:p w14:paraId="414190D3" w14:textId="77777777" w:rsidR="0050421C" w:rsidRPr="005E4412" w:rsidRDefault="0050421C" w:rsidP="00640AE7">
      <w:pPr>
        <w:spacing w:line="360" w:lineRule="auto"/>
        <w:rPr>
          <w:rFonts w:ascii="Arial" w:hAnsi="Arial" w:cs="Arial"/>
          <w:sz w:val="22"/>
          <w:szCs w:val="22"/>
        </w:rPr>
      </w:pPr>
    </w:p>
    <w:p w14:paraId="7288ED6B" w14:textId="68734A51"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Analysis revealed a clear graded relationship between physical activity frequency and the three positively framed ONS wellbeing measures. </w:t>
      </w:r>
      <w:r w:rsidR="00FD78C0" w:rsidRPr="005E4412">
        <w:rPr>
          <w:rFonts w:ascii="Arial" w:hAnsi="Arial" w:cs="Arial"/>
          <w:sz w:val="22"/>
          <w:szCs w:val="22"/>
        </w:rPr>
        <w:t xml:space="preserve">Mean life satisfaction increased progressively as the number of active days per week increased, with particularly pronounced differences observed between respondents reporting very low activity levels (0–1 </w:t>
      </w:r>
      <w:proofErr w:type="gramStart"/>
      <w:r w:rsidR="00FD78C0" w:rsidRPr="005E4412">
        <w:rPr>
          <w:rFonts w:ascii="Arial" w:hAnsi="Arial" w:cs="Arial"/>
          <w:sz w:val="22"/>
          <w:szCs w:val="22"/>
        </w:rPr>
        <w:t>days</w:t>
      </w:r>
      <w:proofErr w:type="gramEnd"/>
      <w:r w:rsidR="00FD78C0" w:rsidRPr="005E4412">
        <w:rPr>
          <w:rFonts w:ascii="Arial" w:hAnsi="Arial" w:cs="Arial"/>
          <w:sz w:val="22"/>
          <w:szCs w:val="22"/>
        </w:rPr>
        <w:t xml:space="preserve"> per week) and those reporting moderate levels of activity (2–4 days per week), as illustrated in Figure 4.3</w:t>
      </w:r>
      <w:r w:rsidRPr="005E4412">
        <w:rPr>
          <w:rFonts w:ascii="Arial" w:hAnsi="Arial" w:cs="Arial"/>
          <w:sz w:val="22"/>
          <w:szCs w:val="22"/>
        </w:rPr>
        <w:t>. At higher activity levels (5–7 days per week), mean life satisfaction remained elevated, with no evidence of decline or plateau within the observed range.</w:t>
      </w:r>
    </w:p>
    <w:p w14:paraId="02697CA4" w14:textId="77777777" w:rsidR="00B51762" w:rsidRPr="005E4412" w:rsidRDefault="00B51762" w:rsidP="00640AE7">
      <w:pPr>
        <w:spacing w:line="360" w:lineRule="auto"/>
        <w:rPr>
          <w:rFonts w:ascii="Arial" w:hAnsi="Arial" w:cs="Arial"/>
          <w:sz w:val="22"/>
          <w:szCs w:val="22"/>
        </w:rPr>
      </w:pPr>
    </w:p>
    <w:p w14:paraId="4A5F67CD" w14:textId="535CFAF7" w:rsidR="00B51762" w:rsidRPr="005E4412" w:rsidRDefault="00030B2A" w:rsidP="00640AE7">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42DED1EC" wp14:editId="55B285E6">
            <wp:extent cx="5166995" cy="3329940"/>
            <wp:effectExtent l="0" t="0" r="0" b="3810"/>
            <wp:docPr id="1170822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6995" cy="3329940"/>
                    </a:xfrm>
                    <a:prstGeom prst="rect">
                      <a:avLst/>
                    </a:prstGeom>
                    <a:noFill/>
                    <a:ln>
                      <a:noFill/>
                    </a:ln>
                  </pic:spPr>
                </pic:pic>
              </a:graphicData>
            </a:graphic>
          </wp:inline>
        </w:drawing>
      </w:r>
    </w:p>
    <w:p w14:paraId="25CDA688" w14:textId="3B1227F5" w:rsidR="00030B2A" w:rsidRPr="005E4412" w:rsidRDefault="00030B2A" w:rsidP="004C7019">
      <w:pPr>
        <w:spacing w:line="360" w:lineRule="auto"/>
        <w:jc w:val="center"/>
        <w:rPr>
          <w:rFonts w:ascii="Arial" w:hAnsi="Arial" w:cs="Arial"/>
          <w:sz w:val="22"/>
          <w:szCs w:val="22"/>
        </w:rPr>
      </w:pPr>
      <w:r w:rsidRPr="005E4412">
        <w:rPr>
          <w:rFonts w:ascii="Arial" w:hAnsi="Arial" w:cs="Arial"/>
          <w:b/>
          <w:bCs/>
          <w:sz w:val="22"/>
          <w:szCs w:val="22"/>
        </w:rPr>
        <w:t>Figure 4.3:</w:t>
      </w:r>
      <w:r w:rsidRPr="005E4412">
        <w:rPr>
          <w:rFonts w:ascii="Arial" w:hAnsi="Arial" w:cs="Arial"/>
          <w:sz w:val="22"/>
          <w:szCs w:val="22"/>
        </w:rPr>
        <w:t xml:space="preserve"> </w:t>
      </w:r>
      <w:r w:rsidR="008D1C6C" w:rsidRPr="005E4412">
        <w:rPr>
          <w:rFonts w:ascii="Arial" w:hAnsi="Arial" w:cs="Arial"/>
          <w:sz w:val="22"/>
          <w:szCs w:val="22"/>
        </w:rPr>
        <w:t xml:space="preserve">Number of days physically active </w:t>
      </w:r>
      <w:r w:rsidR="003E0E6B" w:rsidRPr="005E4412">
        <w:rPr>
          <w:rFonts w:ascii="Arial" w:hAnsi="Arial" w:cs="Arial"/>
          <w:sz w:val="22"/>
          <w:szCs w:val="22"/>
        </w:rPr>
        <w:t>versus</w:t>
      </w:r>
      <w:r w:rsidR="004C7019" w:rsidRPr="005E4412">
        <w:rPr>
          <w:rFonts w:ascii="Arial" w:hAnsi="Arial" w:cs="Arial"/>
          <w:sz w:val="22"/>
          <w:szCs w:val="22"/>
        </w:rPr>
        <w:t xml:space="preserve"> life satisfaction</w:t>
      </w:r>
      <w:r w:rsidRPr="005E4412">
        <w:rPr>
          <w:rFonts w:ascii="Arial" w:hAnsi="Arial" w:cs="Arial"/>
          <w:sz w:val="22"/>
          <w:szCs w:val="22"/>
        </w:rPr>
        <w:t>.</w:t>
      </w:r>
    </w:p>
    <w:p w14:paraId="2A3477AE" w14:textId="77777777" w:rsidR="0050421C" w:rsidRPr="005E4412" w:rsidRDefault="0050421C" w:rsidP="00640AE7">
      <w:pPr>
        <w:spacing w:line="360" w:lineRule="auto"/>
        <w:rPr>
          <w:rFonts w:ascii="Arial" w:hAnsi="Arial" w:cs="Arial"/>
          <w:sz w:val="22"/>
          <w:szCs w:val="22"/>
        </w:rPr>
      </w:pPr>
    </w:p>
    <w:p w14:paraId="39FD9E29" w14:textId="77777777" w:rsidR="00F27EA6" w:rsidRPr="005E4412" w:rsidRDefault="00F27EA6" w:rsidP="00F27EA6">
      <w:pPr>
        <w:spacing w:line="360" w:lineRule="auto"/>
        <w:rPr>
          <w:rFonts w:ascii="Arial" w:hAnsi="Arial" w:cs="Arial"/>
          <w:sz w:val="22"/>
          <w:szCs w:val="22"/>
        </w:rPr>
      </w:pPr>
      <w:r w:rsidRPr="00F27EA6">
        <w:rPr>
          <w:rFonts w:ascii="Arial" w:hAnsi="Arial" w:cs="Arial"/>
          <w:sz w:val="22"/>
          <w:szCs w:val="22"/>
        </w:rPr>
        <w:t>When life satisfaction is presented using the ONS banded categories, a similar pattern is evident, with respondents reporting higher physical activity frequency more likely to be clustered in the higher life satisfaction bands (Figure 4.4).</w:t>
      </w:r>
    </w:p>
    <w:p w14:paraId="433D2947" w14:textId="77777777" w:rsidR="00D06879" w:rsidRPr="005E4412" w:rsidRDefault="00D06879" w:rsidP="00F27EA6">
      <w:pPr>
        <w:spacing w:line="360" w:lineRule="auto"/>
        <w:rPr>
          <w:rFonts w:ascii="Arial" w:hAnsi="Arial" w:cs="Arial"/>
          <w:sz w:val="22"/>
          <w:szCs w:val="22"/>
        </w:rPr>
      </w:pPr>
    </w:p>
    <w:p w14:paraId="75949467" w14:textId="7AF80FDB" w:rsidR="00D06879" w:rsidRPr="00F27EA6" w:rsidRDefault="00D06879" w:rsidP="00F27EA6">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4EC72986" wp14:editId="2A00C7A7">
            <wp:extent cx="5149850" cy="3329940"/>
            <wp:effectExtent l="0" t="0" r="0" b="3810"/>
            <wp:docPr id="6928933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9850" cy="3329940"/>
                    </a:xfrm>
                    <a:prstGeom prst="rect">
                      <a:avLst/>
                    </a:prstGeom>
                    <a:noFill/>
                    <a:ln>
                      <a:noFill/>
                    </a:ln>
                  </pic:spPr>
                </pic:pic>
              </a:graphicData>
            </a:graphic>
          </wp:inline>
        </w:drawing>
      </w:r>
    </w:p>
    <w:p w14:paraId="69E6818E" w14:textId="77777777" w:rsidR="008D1C6C" w:rsidRPr="008D1C6C" w:rsidRDefault="008D1C6C" w:rsidP="008D1C6C">
      <w:pPr>
        <w:spacing w:line="360" w:lineRule="auto"/>
        <w:jc w:val="center"/>
        <w:rPr>
          <w:rFonts w:ascii="Arial" w:hAnsi="Arial" w:cs="Arial"/>
          <w:sz w:val="22"/>
          <w:szCs w:val="22"/>
        </w:rPr>
      </w:pPr>
      <w:r w:rsidRPr="008D1C6C">
        <w:rPr>
          <w:rFonts w:ascii="Arial" w:hAnsi="Arial" w:cs="Arial"/>
          <w:b/>
          <w:bCs/>
          <w:sz w:val="22"/>
          <w:szCs w:val="22"/>
        </w:rPr>
        <w:t>Figure 4.4:</w:t>
      </w:r>
      <w:r w:rsidRPr="008D1C6C">
        <w:rPr>
          <w:rFonts w:ascii="Arial" w:hAnsi="Arial" w:cs="Arial"/>
          <w:sz w:val="22"/>
          <w:szCs w:val="22"/>
        </w:rPr>
        <w:t xml:space="preserve"> Distribution of ONS life satisfaction bands by physical activity frequency.</w:t>
      </w:r>
    </w:p>
    <w:p w14:paraId="380C2E1F" w14:textId="77777777" w:rsidR="00F27EA6" w:rsidRPr="005E4412" w:rsidRDefault="00F27EA6" w:rsidP="00640AE7">
      <w:pPr>
        <w:spacing w:line="360" w:lineRule="auto"/>
        <w:rPr>
          <w:rFonts w:ascii="Arial" w:hAnsi="Arial" w:cs="Arial"/>
          <w:sz w:val="22"/>
          <w:szCs w:val="22"/>
        </w:rPr>
      </w:pPr>
    </w:p>
    <w:p w14:paraId="2AE5BE16" w14:textId="77777777" w:rsidR="0093150B"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This convergence strengthens confidence that the observed associations reflect a broad relationship between physical activity frequency and positive subjective wellbeing rather than a single indicator. </w:t>
      </w:r>
    </w:p>
    <w:p w14:paraId="62A38263" w14:textId="77777777" w:rsidR="0093150B" w:rsidRPr="005E4412" w:rsidRDefault="0093150B" w:rsidP="00640AE7">
      <w:pPr>
        <w:spacing w:line="360" w:lineRule="auto"/>
        <w:rPr>
          <w:rFonts w:ascii="Arial" w:hAnsi="Arial" w:cs="Arial"/>
          <w:sz w:val="22"/>
          <w:szCs w:val="22"/>
        </w:rPr>
      </w:pPr>
    </w:p>
    <w:p w14:paraId="0A09217A" w14:textId="2BC2D442"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Anxiety demonstrated an inverse relationship with activity frequency, with mean anxiety scores decreasing as reported activity increased (Figure </w:t>
      </w:r>
      <w:r w:rsidR="00E75870" w:rsidRPr="005E4412">
        <w:rPr>
          <w:rFonts w:ascii="Arial" w:hAnsi="Arial" w:cs="Arial"/>
          <w:sz w:val="22"/>
          <w:szCs w:val="22"/>
        </w:rPr>
        <w:t>4.5</w:t>
      </w:r>
      <w:r w:rsidRPr="005E4412">
        <w:rPr>
          <w:rFonts w:ascii="Arial" w:hAnsi="Arial" w:cs="Arial"/>
          <w:sz w:val="22"/>
          <w:szCs w:val="22"/>
        </w:rPr>
        <w:t xml:space="preserve">). Given that the anxiety item asks respondents how anxious they felt “yesterday”, this suggests that </w:t>
      </w:r>
      <w:r w:rsidR="00B05AE7" w:rsidRPr="005E4412">
        <w:rPr>
          <w:rFonts w:ascii="Arial" w:hAnsi="Arial" w:cs="Arial"/>
          <w:sz w:val="22"/>
          <w:szCs w:val="22"/>
        </w:rPr>
        <w:t>higher reported activity frequency is associated not only with longer</w:t>
      </w:r>
      <w:r w:rsidR="00B05AE7" w:rsidRPr="005E4412">
        <w:rPr>
          <w:rFonts w:ascii="Arial" w:hAnsi="Arial" w:cs="Arial"/>
          <w:sz w:val="22"/>
          <w:szCs w:val="22"/>
        </w:rPr>
        <w:noBreakHyphen/>
        <w:t xml:space="preserve">term evaluations of wellbeing but also with </w:t>
      </w:r>
      <w:r w:rsidRPr="005E4412">
        <w:rPr>
          <w:rFonts w:ascii="Arial" w:hAnsi="Arial" w:cs="Arial"/>
          <w:sz w:val="22"/>
          <w:szCs w:val="22"/>
        </w:rPr>
        <w:t>day-to-day emotional experience.</w:t>
      </w:r>
    </w:p>
    <w:p w14:paraId="5C5A73A6" w14:textId="77777777" w:rsidR="00E75870" w:rsidRPr="005E4412" w:rsidRDefault="00E75870" w:rsidP="00640AE7">
      <w:pPr>
        <w:spacing w:line="360" w:lineRule="auto"/>
        <w:rPr>
          <w:rFonts w:ascii="Arial" w:hAnsi="Arial" w:cs="Arial"/>
          <w:sz w:val="22"/>
          <w:szCs w:val="22"/>
        </w:rPr>
      </w:pPr>
    </w:p>
    <w:p w14:paraId="2C368D1C" w14:textId="587A90DC" w:rsidR="00E75870" w:rsidRPr="005E4412" w:rsidRDefault="00EA29F2" w:rsidP="00640AE7">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61E161D2" wp14:editId="0C05E04D">
            <wp:extent cx="5149850" cy="3329940"/>
            <wp:effectExtent l="0" t="0" r="0" b="3810"/>
            <wp:docPr id="8519793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9850" cy="3329940"/>
                    </a:xfrm>
                    <a:prstGeom prst="rect">
                      <a:avLst/>
                    </a:prstGeom>
                    <a:noFill/>
                    <a:ln>
                      <a:noFill/>
                    </a:ln>
                  </pic:spPr>
                </pic:pic>
              </a:graphicData>
            </a:graphic>
          </wp:inline>
        </w:drawing>
      </w:r>
    </w:p>
    <w:p w14:paraId="081DA878" w14:textId="5FA834F2" w:rsidR="00EA29F2" w:rsidRPr="008D1C6C" w:rsidRDefault="00EA29F2" w:rsidP="00EA29F2">
      <w:pPr>
        <w:spacing w:line="360" w:lineRule="auto"/>
        <w:jc w:val="center"/>
        <w:rPr>
          <w:rFonts w:ascii="Arial" w:hAnsi="Arial" w:cs="Arial"/>
          <w:sz w:val="22"/>
          <w:szCs w:val="22"/>
        </w:rPr>
      </w:pPr>
      <w:r w:rsidRPr="008D1C6C">
        <w:rPr>
          <w:rFonts w:ascii="Arial" w:hAnsi="Arial" w:cs="Arial"/>
          <w:b/>
          <w:bCs/>
          <w:sz w:val="22"/>
          <w:szCs w:val="22"/>
        </w:rPr>
        <w:lastRenderedPageBreak/>
        <w:t>Figure 4.</w:t>
      </w:r>
      <w:r w:rsidRPr="005E4412">
        <w:rPr>
          <w:rFonts w:ascii="Arial" w:hAnsi="Arial" w:cs="Arial"/>
          <w:b/>
          <w:bCs/>
          <w:sz w:val="22"/>
          <w:szCs w:val="22"/>
        </w:rPr>
        <w:t>5</w:t>
      </w:r>
      <w:r w:rsidRPr="008D1C6C">
        <w:rPr>
          <w:rFonts w:ascii="Arial" w:hAnsi="Arial" w:cs="Arial"/>
          <w:b/>
          <w:bCs/>
          <w:sz w:val="22"/>
          <w:szCs w:val="22"/>
        </w:rPr>
        <w:t>:</w:t>
      </w:r>
      <w:r w:rsidRPr="008D1C6C">
        <w:rPr>
          <w:rFonts w:ascii="Arial" w:hAnsi="Arial" w:cs="Arial"/>
          <w:sz w:val="22"/>
          <w:szCs w:val="22"/>
        </w:rPr>
        <w:t xml:space="preserve"> Distribution of ONS </w:t>
      </w:r>
      <w:r w:rsidR="00C049B9" w:rsidRPr="005E4412">
        <w:rPr>
          <w:rFonts w:ascii="Arial" w:hAnsi="Arial" w:cs="Arial"/>
          <w:sz w:val="22"/>
          <w:szCs w:val="22"/>
        </w:rPr>
        <w:t>anxiety</w:t>
      </w:r>
      <w:r w:rsidRPr="008D1C6C">
        <w:rPr>
          <w:rFonts w:ascii="Arial" w:hAnsi="Arial" w:cs="Arial"/>
          <w:sz w:val="22"/>
          <w:szCs w:val="22"/>
        </w:rPr>
        <w:t xml:space="preserve"> bands by physical activity frequency.</w:t>
      </w:r>
    </w:p>
    <w:p w14:paraId="64A46C77" w14:textId="77777777" w:rsidR="0050421C" w:rsidRPr="005E4412" w:rsidRDefault="0050421C" w:rsidP="00640AE7">
      <w:pPr>
        <w:spacing w:line="360" w:lineRule="auto"/>
        <w:rPr>
          <w:rFonts w:ascii="Arial" w:hAnsi="Arial" w:cs="Arial"/>
          <w:sz w:val="22"/>
          <w:szCs w:val="22"/>
        </w:rPr>
      </w:pPr>
    </w:p>
    <w:p w14:paraId="1B5605B0" w14:textId="5FBA1D22"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Qualitative interview findings</w:t>
      </w:r>
      <w:r w:rsidR="0038395A">
        <w:rPr>
          <w:rFonts w:ascii="Arial" w:hAnsi="Arial" w:cs="Arial"/>
          <w:sz w:val="22"/>
          <w:szCs w:val="22"/>
        </w:rPr>
        <w:t>, with themes drawn from the interview analysis process described in App</w:t>
      </w:r>
      <w:r w:rsidR="00DC4B68">
        <w:rPr>
          <w:rFonts w:ascii="Arial" w:hAnsi="Arial" w:cs="Arial"/>
          <w:sz w:val="22"/>
          <w:szCs w:val="22"/>
        </w:rPr>
        <w:t xml:space="preserve">endix </w:t>
      </w:r>
      <w:r w:rsidR="00334851">
        <w:rPr>
          <w:rFonts w:ascii="Arial" w:hAnsi="Arial" w:cs="Arial"/>
          <w:sz w:val="22"/>
          <w:szCs w:val="22"/>
        </w:rPr>
        <w:t>E</w:t>
      </w:r>
      <w:r w:rsidR="00DC4B68">
        <w:rPr>
          <w:rFonts w:ascii="Arial" w:hAnsi="Arial" w:cs="Arial"/>
          <w:sz w:val="22"/>
          <w:szCs w:val="22"/>
        </w:rPr>
        <w:t>,</w:t>
      </w:r>
      <w:r w:rsidRPr="005E4412">
        <w:rPr>
          <w:rFonts w:ascii="Arial" w:hAnsi="Arial" w:cs="Arial"/>
          <w:sz w:val="22"/>
          <w:szCs w:val="22"/>
        </w:rPr>
        <w:t xml:space="preserve"> strongly reinforced these quantitative patterns. Participants often described the value of physical activity not in abstract terms, but through its impact on emotional regulation, coping, and feeling psychologically ‘level’. One participant reflected that being active had helped them manage worries they experienced following retirement, noting that they were now better able to “cope mentally” and that activity helped keep their “head straight” (Participant A). Another participant described exercise as providing emotional stability, rather than dramatic transformation, stating that it “just keeps me feeling level” and prevents a slide into low mood or anxiety (Participant C).</w:t>
      </w:r>
    </w:p>
    <w:p w14:paraId="03A17992" w14:textId="77777777" w:rsidR="0050421C" w:rsidRPr="005E4412" w:rsidRDefault="0050421C" w:rsidP="00640AE7">
      <w:pPr>
        <w:spacing w:line="360" w:lineRule="auto"/>
        <w:rPr>
          <w:rFonts w:ascii="Arial" w:hAnsi="Arial" w:cs="Arial"/>
          <w:sz w:val="22"/>
          <w:szCs w:val="22"/>
        </w:rPr>
      </w:pPr>
    </w:p>
    <w:p w14:paraId="4E24E589" w14:textId="33264002"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 xml:space="preserve">These accounts mirror the graded survey patterns, particularly the marked differences observed between very low and moderate activity levels. </w:t>
      </w:r>
      <w:r w:rsidR="007E0D54" w:rsidRPr="005E4412">
        <w:rPr>
          <w:rFonts w:ascii="Arial" w:hAnsi="Arial" w:cs="Arial"/>
          <w:sz w:val="22"/>
          <w:szCs w:val="22"/>
        </w:rPr>
        <w:t xml:space="preserve">Multiple </w:t>
      </w:r>
      <w:r w:rsidRPr="005E4412">
        <w:rPr>
          <w:rFonts w:ascii="Arial" w:hAnsi="Arial" w:cs="Arial"/>
          <w:sz w:val="22"/>
          <w:szCs w:val="22"/>
        </w:rPr>
        <w:t>interviewees emphasised that the most meaningful change occurred once activity became regular rather than intensive, suggesting that benefits to wellbeing were accessible below guideline thresholds. As one participant explained, even modest regular activity produced a sense of emotional balance and routine that extended beyond the activity session itself, contributing to better sleep and improved mood throughout the day (Participant A). This helps to explain why the largest gains in life satisfaction observed in Figure 5.2 occur between the lowest and middle activity groups, rather than exclusively at the highest levels of activity.</w:t>
      </w:r>
    </w:p>
    <w:p w14:paraId="720FC43D" w14:textId="77777777" w:rsidR="0050421C" w:rsidRPr="005E4412" w:rsidRDefault="0050421C" w:rsidP="00640AE7">
      <w:pPr>
        <w:spacing w:line="360" w:lineRule="auto"/>
        <w:rPr>
          <w:rFonts w:ascii="Arial" w:hAnsi="Arial" w:cs="Arial"/>
          <w:sz w:val="22"/>
          <w:szCs w:val="22"/>
        </w:rPr>
      </w:pPr>
    </w:p>
    <w:p w14:paraId="7886A63D" w14:textId="77777777" w:rsidR="00EE7788" w:rsidRPr="005E4412" w:rsidRDefault="00EE7788" w:rsidP="00640AE7">
      <w:pPr>
        <w:spacing w:line="360" w:lineRule="auto"/>
        <w:rPr>
          <w:rFonts w:ascii="Arial" w:hAnsi="Arial" w:cs="Arial"/>
          <w:sz w:val="22"/>
          <w:szCs w:val="22"/>
        </w:rPr>
      </w:pPr>
      <w:r w:rsidRPr="005E4412">
        <w:rPr>
          <w:rFonts w:ascii="Arial" w:hAnsi="Arial" w:cs="Arial"/>
          <w:sz w:val="22"/>
          <w:szCs w:val="22"/>
        </w:rPr>
        <w:t>Interview data also added nuance to the inverse relationship between physical activity and anxiety. While survey results showed lower mean anxiety scores among more active respondents, participants’ narratives revealed that activity functioned as a stabilising influence rather than a complete remedy. One interviewee described feeling “righteously tired” after exercise, explaining that this physical tiredness helped quieten anxious thoughts and promoted better sleep, which in turn improved next-day coping (Participant A). Another participant noted that activity did not eliminate stressors but made them feel more manageable, reinforcing the interpretation of physical activity as a tool for emotional regulation rather than avoidance of difficulty.</w:t>
      </w:r>
    </w:p>
    <w:p w14:paraId="29FFF49F" w14:textId="77777777" w:rsidR="0050421C" w:rsidRPr="005E4412" w:rsidRDefault="0050421C" w:rsidP="00640AE7">
      <w:pPr>
        <w:spacing w:line="360" w:lineRule="auto"/>
        <w:rPr>
          <w:rFonts w:ascii="Arial" w:hAnsi="Arial" w:cs="Arial"/>
          <w:sz w:val="22"/>
          <w:szCs w:val="22"/>
        </w:rPr>
      </w:pPr>
    </w:p>
    <w:p w14:paraId="60A45A75" w14:textId="5D3BDE88" w:rsidR="00EE7788" w:rsidRPr="005E4412" w:rsidRDefault="00AA7CAF" w:rsidP="00640AE7">
      <w:pPr>
        <w:spacing w:line="360" w:lineRule="auto"/>
        <w:rPr>
          <w:rFonts w:ascii="Arial" w:hAnsi="Arial" w:cs="Arial"/>
          <w:sz w:val="22"/>
          <w:szCs w:val="22"/>
        </w:rPr>
      </w:pPr>
      <w:r w:rsidRPr="005E4412">
        <w:rPr>
          <w:rFonts w:ascii="Arial" w:hAnsi="Arial" w:cs="Arial"/>
          <w:sz w:val="22"/>
          <w:szCs w:val="22"/>
        </w:rPr>
        <w:t>Across the strands of evidence</w:t>
      </w:r>
      <w:r w:rsidR="00EE7788" w:rsidRPr="005E4412">
        <w:rPr>
          <w:rFonts w:ascii="Arial" w:hAnsi="Arial" w:cs="Arial"/>
          <w:sz w:val="22"/>
          <w:szCs w:val="22"/>
        </w:rPr>
        <w:t>, the integration of survey and interview findings suggests that physical activity frequency is associated with subjective wellbeing</w:t>
      </w:r>
      <w:r w:rsidR="00ED72E3" w:rsidRPr="005E4412">
        <w:rPr>
          <w:rFonts w:ascii="Arial" w:hAnsi="Arial" w:cs="Arial"/>
          <w:sz w:val="22"/>
          <w:szCs w:val="22"/>
        </w:rPr>
        <w:t>, with interview accounts pointing to routine, emotional balance and perceived coping capacity as plausible explanatory factors</w:t>
      </w:r>
      <w:r w:rsidR="00EE7788" w:rsidRPr="005E4412">
        <w:rPr>
          <w:rFonts w:ascii="Arial" w:hAnsi="Arial" w:cs="Arial"/>
          <w:sz w:val="22"/>
          <w:szCs w:val="22"/>
        </w:rPr>
        <w:t>. While causality cannot be inferred from the cross-sectional design, the coherence between graded quantitative associations and lived qualitative accounts strengthens confidence in the relevance of physical activity as a correlate of wellbeing within this population. These findings are consistent with existing evidence linking regular physical activity to improved subjective wellbeing, while also highlighting the importance of modest, sustained participation rather than an exclusive focus on high-intensity or guideline-level activity.</w:t>
      </w:r>
    </w:p>
    <w:p w14:paraId="30F88EE3" w14:textId="77777777" w:rsidR="00640AE7" w:rsidRPr="005E4412" w:rsidRDefault="00640AE7" w:rsidP="00640AE7">
      <w:pPr>
        <w:spacing w:line="360" w:lineRule="auto"/>
        <w:rPr>
          <w:rFonts w:ascii="Arial" w:hAnsi="Arial" w:cs="Arial"/>
          <w:sz w:val="22"/>
          <w:szCs w:val="22"/>
        </w:rPr>
      </w:pPr>
    </w:p>
    <w:p w14:paraId="1C2F34B7" w14:textId="4BA70028" w:rsidR="00EE7788" w:rsidRPr="005E4412" w:rsidRDefault="00FC5354" w:rsidP="0050421C">
      <w:pPr>
        <w:spacing w:line="360" w:lineRule="auto"/>
        <w:rPr>
          <w:rFonts w:ascii="Arial" w:hAnsi="Arial" w:cs="Arial"/>
          <w:b/>
          <w:bCs/>
          <w:sz w:val="22"/>
          <w:szCs w:val="22"/>
        </w:rPr>
      </w:pPr>
      <w:r w:rsidRPr="005E4412">
        <w:rPr>
          <w:rFonts w:ascii="Arial" w:hAnsi="Arial" w:cs="Arial"/>
          <w:b/>
          <w:bCs/>
          <w:sz w:val="22"/>
          <w:szCs w:val="22"/>
        </w:rPr>
        <w:lastRenderedPageBreak/>
        <w:t>4.2</w:t>
      </w:r>
      <w:r w:rsidR="00EE7788" w:rsidRPr="005E4412">
        <w:rPr>
          <w:rFonts w:ascii="Arial" w:hAnsi="Arial" w:cs="Arial"/>
          <w:b/>
          <w:bCs/>
          <w:sz w:val="22"/>
          <w:szCs w:val="22"/>
        </w:rPr>
        <w:t>.2 Relative contributions of wellbeing domains</w:t>
      </w:r>
    </w:p>
    <w:p w14:paraId="6100EF03" w14:textId="77777777" w:rsidR="0050421C" w:rsidRPr="005E4412" w:rsidRDefault="0050421C" w:rsidP="0050421C">
      <w:pPr>
        <w:spacing w:line="360" w:lineRule="auto"/>
        <w:rPr>
          <w:rFonts w:ascii="Arial" w:hAnsi="Arial" w:cs="Arial"/>
          <w:b/>
          <w:bCs/>
          <w:sz w:val="22"/>
          <w:szCs w:val="22"/>
        </w:rPr>
      </w:pPr>
    </w:p>
    <w:p w14:paraId="1B78A29C" w14:textId="5C70B4B0" w:rsidR="006C525C"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Although all four ONS wellbeing measures displayed broadly consistent associations with physical activity frequency, closer inspection suggests that they reflect related but distinct aspects of lived experience. Life satisfaction and feelings that life is worthwhile capture relatively stable evaluative judgements, which may be influenced by sustained patterns of behaviour, routine and perceived self-efficacy. In contrast, happiness and anxiety are more immediately </w:t>
      </w:r>
      <w:r w:rsidR="00CF15E9" w:rsidRPr="005E4412">
        <w:rPr>
          <w:rFonts w:ascii="Arial" w:hAnsi="Arial" w:cs="Arial"/>
          <w:sz w:val="22"/>
          <w:szCs w:val="22"/>
        </w:rPr>
        <w:t>emotional</w:t>
      </w:r>
      <w:r w:rsidRPr="005E4412">
        <w:rPr>
          <w:rFonts w:ascii="Arial" w:hAnsi="Arial" w:cs="Arial"/>
          <w:sz w:val="22"/>
          <w:szCs w:val="22"/>
        </w:rPr>
        <w:t xml:space="preserve"> and likely to be sensitive to short-term fluctuations in daily experience.</w:t>
      </w:r>
    </w:p>
    <w:p w14:paraId="651B871D" w14:textId="77777777" w:rsidR="00E31FDE" w:rsidRPr="005E4412" w:rsidRDefault="00E31FDE" w:rsidP="0050421C">
      <w:pPr>
        <w:spacing w:line="360" w:lineRule="auto"/>
        <w:rPr>
          <w:rFonts w:ascii="Arial" w:hAnsi="Arial" w:cs="Arial"/>
          <w:sz w:val="22"/>
          <w:szCs w:val="22"/>
        </w:rPr>
      </w:pPr>
    </w:p>
    <w:p w14:paraId="354B2EBC" w14:textId="2BF01320" w:rsidR="00EE7788" w:rsidRPr="005E4412" w:rsidRDefault="00EE7788" w:rsidP="003C44A6">
      <w:pPr>
        <w:spacing w:line="360" w:lineRule="auto"/>
        <w:rPr>
          <w:rFonts w:ascii="Arial" w:hAnsi="Arial" w:cs="Arial"/>
          <w:sz w:val="22"/>
          <w:szCs w:val="22"/>
        </w:rPr>
      </w:pPr>
      <w:r w:rsidRPr="005E4412">
        <w:rPr>
          <w:rFonts w:ascii="Arial" w:hAnsi="Arial" w:cs="Arial"/>
          <w:sz w:val="22"/>
          <w:szCs w:val="22"/>
        </w:rPr>
        <w:t xml:space="preserve">The fact that activity frequency was associated not only with higher life satisfaction but also with lower reported anxiety on the previous day is therefore notable. It suggests that the relationship between regular physical activity and wellbeing operates across both longer-term evaluative domains and shorter-term emotional states. </w:t>
      </w:r>
      <w:r w:rsidR="001353AE" w:rsidRPr="005E4412">
        <w:rPr>
          <w:rFonts w:ascii="Arial" w:hAnsi="Arial" w:cs="Arial"/>
          <w:sz w:val="22"/>
          <w:szCs w:val="22"/>
        </w:rPr>
        <w:t>Interview narratives provide explanatory texture for this pattern, with participants describing physical activity as helping them feel calmer, sleep better, and cope more effectively with everyday stresses rather than delivering an immediate ‘high’.</w:t>
      </w:r>
    </w:p>
    <w:p w14:paraId="4E76CF45" w14:textId="77777777" w:rsidR="00753BCE" w:rsidRPr="005E4412" w:rsidRDefault="00753BCE" w:rsidP="0050421C">
      <w:pPr>
        <w:spacing w:line="360" w:lineRule="auto"/>
        <w:rPr>
          <w:rFonts w:ascii="Arial" w:hAnsi="Arial" w:cs="Arial"/>
          <w:sz w:val="22"/>
          <w:szCs w:val="22"/>
        </w:rPr>
      </w:pPr>
    </w:p>
    <w:p w14:paraId="204CB8EB"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Importantly, the convergence across multiple wellbeing domains strengthens confidence in the robustness of the observed associations. Were activity frequency linked to only one measure, it might raise concerns about measurement artefact or construct specificity. Instead, the alignment across life satisfaction, worthwhileness, happiness and anxiety indicates that physical activity frequency is associated with a broad spectrum of subjective wellbeing experiences within this cohort. At the same time, the differentiation between domains highlights that benefits are multifaceted, reinforcing the value of using a suite of wellbeing indicators rather than relying on a single outcome measure.</w:t>
      </w:r>
    </w:p>
    <w:p w14:paraId="52197D9A" w14:textId="77777777" w:rsidR="00664A9C" w:rsidRPr="005E4412" w:rsidRDefault="00664A9C" w:rsidP="0050421C">
      <w:pPr>
        <w:spacing w:line="360" w:lineRule="auto"/>
        <w:rPr>
          <w:rFonts w:ascii="Arial" w:hAnsi="Arial" w:cs="Arial"/>
          <w:sz w:val="22"/>
          <w:szCs w:val="22"/>
        </w:rPr>
      </w:pPr>
    </w:p>
    <w:p w14:paraId="3A5EC1F3" w14:textId="3FB92DDA" w:rsidR="00EE7788" w:rsidRPr="005E4412" w:rsidRDefault="00E32108" w:rsidP="0050421C">
      <w:pPr>
        <w:spacing w:line="360" w:lineRule="auto"/>
        <w:rPr>
          <w:rFonts w:ascii="Arial" w:hAnsi="Arial" w:cs="Arial"/>
          <w:sz w:val="22"/>
          <w:szCs w:val="22"/>
        </w:rPr>
      </w:pPr>
      <w:r w:rsidRPr="005E4412">
        <w:rPr>
          <w:rFonts w:ascii="Arial" w:hAnsi="Arial" w:cs="Arial"/>
          <w:sz w:val="22"/>
          <w:szCs w:val="22"/>
        </w:rPr>
        <w:t xml:space="preserve">Considering </w:t>
      </w:r>
      <w:r w:rsidR="00F25DC0" w:rsidRPr="005E4412">
        <w:rPr>
          <w:rFonts w:ascii="Arial" w:hAnsi="Arial" w:cs="Arial"/>
          <w:sz w:val="22"/>
          <w:szCs w:val="22"/>
        </w:rPr>
        <w:t>the data</w:t>
      </w:r>
      <w:r w:rsidR="00EE7788" w:rsidRPr="005E4412">
        <w:rPr>
          <w:rFonts w:ascii="Arial" w:hAnsi="Arial" w:cs="Arial"/>
          <w:sz w:val="22"/>
          <w:szCs w:val="22"/>
        </w:rPr>
        <w:t>, this pattern suggests that physical activity is not associated with wellbeing in a single, uniform way. Instead, respondents appear to experience a combination of relatively stable improvements (such as feeling more satisfied with life overall) alongside more immediate, day-to-day effects (such as feeling calmer or less anxious). In practical terms, this helps explain why participants often spoke about feeling more ‘level’, sleeping better, or coping more effectively, rather than describing dramatic or transformative changes. It also reinforces why modest, regular participation featured so strongly in interview accounts: these kinds of routines are well suited to producing steady, repeatable benefits across multiple wellbeing domains, even when activity intensity remains relatively low.</w:t>
      </w:r>
    </w:p>
    <w:p w14:paraId="1E798EDF" w14:textId="77777777" w:rsidR="00E0429D" w:rsidRPr="005E4412" w:rsidRDefault="00E0429D" w:rsidP="0050421C">
      <w:pPr>
        <w:spacing w:line="360" w:lineRule="auto"/>
        <w:rPr>
          <w:rFonts w:ascii="Arial" w:hAnsi="Arial" w:cs="Arial"/>
          <w:sz w:val="22"/>
          <w:szCs w:val="22"/>
        </w:rPr>
      </w:pPr>
    </w:p>
    <w:p w14:paraId="6043520E" w14:textId="79F34597" w:rsidR="00EE7788" w:rsidRPr="005E4412" w:rsidRDefault="00AB7CC1"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 xml:space="preserve"> Physical Activity Frequency and Perceived Health</w:t>
      </w:r>
    </w:p>
    <w:p w14:paraId="11AFC791" w14:textId="4250409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This section examines the relationship between physical activity frequency and perceived health status, using respondents’ self-rated health as measured by the EQ Visual Analogue Scale (EQVAS), alongside descriptive patterns from the EQ-5D-5L dimensions (with particular attention to pain/discomfort and anxiety/depression), consistent with established guidance on the interpretation of </w:t>
      </w:r>
      <w:r w:rsidRPr="005E4412">
        <w:rPr>
          <w:rFonts w:ascii="Arial" w:hAnsi="Arial" w:cs="Arial"/>
          <w:sz w:val="22"/>
          <w:szCs w:val="22"/>
        </w:rPr>
        <w:lastRenderedPageBreak/>
        <w:t>EQ-5D health-related quality of life measures</w:t>
      </w:r>
      <w:r w:rsidR="00FB3039" w:rsidRPr="005E4412">
        <w:rPr>
          <w:rFonts w:ascii="Arial" w:hAnsi="Arial" w:cs="Arial"/>
          <w:sz w:val="22"/>
          <w:szCs w:val="22"/>
        </w:rPr>
        <w:t xml:space="preserve"> </w:t>
      </w:r>
      <w:sdt>
        <w:sdtPr>
          <w:rPr>
            <w:rFonts w:ascii="Arial" w:hAnsi="Arial" w:cs="Arial"/>
            <w:sz w:val="22"/>
            <w:szCs w:val="22"/>
          </w:rPr>
          <w:id w:val="-729917314"/>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Dev17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(Devlin &amp; Brooks, 2017)</w:t>
          </w:r>
          <w:r w:rsidR="00872113" w:rsidRPr="005E4412">
            <w:rPr>
              <w:rFonts w:ascii="Arial" w:hAnsi="Arial" w:cs="Arial"/>
              <w:sz w:val="22"/>
              <w:szCs w:val="22"/>
            </w:rPr>
            <w:fldChar w:fldCharType="end"/>
          </w:r>
        </w:sdtContent>
      </w:sdt>
      <w:r w:rsidRPr="005E4412">
        <w:rPr>
          <w:rFonts w:ascii="Arial" w:hAnsi="Arial" w:cs="Arial"/>
          <w:sz w:val="22"/>
          <w:szCs w:val="22"/>
        </w:rPr>
        <w:t xml:space="preserve">. </w:t>
      </w:r>
      <w:r w:rsidR="00EE572D" w:rsidRPr="005E4412">
        <w:rPr>
          <w:rFonts w:ascii="Arial" w:hAnsi="Arial" w:cs="Arial"/>
          <w:sz w:val="22"/>
          <w:szCs w:val="22"/>
        </w:rPr>
        <w:t>Collectively</w:t>
      </w:r>
      <w:r w:rsidRPr="005E4412">
        <w:rPr>
          <w:rFonts w:ascii="Arial" w:hAnsi="Arial" w:cs="Arial"/>
          <w:sz w:val="22"/>
          <w:szCs w:val="22"/>
        </w:rPr>
        <w:t>, these measures provide insight into how physical activity frequency relates to individuals’ own assessments of health, functioning and day-to-day capability.</w:t>
      </w:r>
    </w:p>
    <w:p w14:paraId="5F95E766" w14:textId="77777777" w:rsidR="00FC5354" w:rsidRPr="005E4412" w:rsidRDefault="00FC5354" w:rsidP="0050421C">
      <w:pPr>
        <w:spacing w:line="360" w:lineRule="auto"/>
        <w:rPr>
          <w:rFonts w:ascii="Arial" w:hAnsi="Arial" w:cs="Arial"/>
          <w:sz w:val="22"/>
          <w:szCs w:val="22"/>
        </w:rPr>
      </w:pPr>
    </w:p>
    <w:p w14:paraId="1F87CF68" w14:textId="08F735A2" w:rsidR="00EE7788" w:rsidRPr="005E4412" w:rsidRDefault="00AB7CC1"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1 Physical Activity Frequency and EQVAS (Self-rated Health)</w:t>
      </w:r>
    </w:p>
    <w:p w14:paraId="305653E1" w14:textId="032F1F64" w:rsidR="00BF3C11" w:rsidRPr="005E4412" w:rsidRDefault="00EE7788" w:rsidP="00BF3C11">
      <w:pPr>
        <w:spacing w:line="360" w:lineRule="auto"/>
        <w:rPr>
          <w:rFonts w:ascii="Arial" w:hAnsi="Arial" w:cs="Arial"/>
          <w:sz w:val="22"/>
          <w:szCs w:val="22"/>
        </w:rPr>
      </w:pPr>
      <w:r w:rsidRPr="005E4412">
        <w:rPr>
          <w:rFonts w:ascii="Arial" w:hAnsi="Arial" w:cs="Arial"/>
          <w:sz w:val="22"/>
          <w:szCs w:val="22"/>
        </w:rPr>
        <w:t xml:space="preserve">Across the eligible sample, EQVAS scores demonstrated a </w:t>
      </w:r>
      <w:r w:rsidR="00DD1097" w:rsidRPr="005E4412">
        <w:rPr>
          <w:rFonts w:ascii="Arial" w:hAnsi="Arial" w:cs="Arial"/>
          <w:sz w:val="22"/>
          <w:szCs w:val="22"/>
        </w:rPr>
        <w:t>graded positive association with physical activity frequency, increasing progressively as the number of active days per week increased</w:t>
      </w:r>
      <w:r w:rsidR="00BF3C11" w:rsidRPr="005E4412">
        <w:rPr>
          <w:rFonts w:ascii="Arial" w:hAnsi="Arial" w:cs="Arial"/>
          <w:sz w:val="22"/>
          <w:szCs w:val="22"/>
        </w:rPr>
        <w:t>, as illustrated in Figure 4.6.</w:t>
      </w:r>
    </w:p>
    <w:p w14:paraId="382C986E" w14:textId="68886E68" w:rsidR="00EE7788" w:rsidRPr="005E4412" w:rsidRDefault="00EE7788" w:rsidP="0050421C">
      <w:pPr>
        <w:spacing w:line="360" w:lineRule="auto"/>
        <w:rPr>
          <w:rFonts w:ascii="Arial" w:hAnsi="Arial" w:cs="Arial"/>
          <w:sz w:val="22"/>
          <w:szCs w:val="22"/>
        </w:rPr>
      </w:pPr>
    </w:p>
    <w:p w14:paraId="0C3E8B51" w14:textId="17801EAB" w:rsidR="00BF3C11" w:rsidRPr="005E4412" w:rsidRDefault="009D1C7B"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1D114E6A" wp14:editId="3710B86E">
            <wp:extent cx="6297295" cy="3873500"/>
            <wp:effectExtent l="0" t="0" r="8255" b="0"/>
            <wp:docPr id="4723693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97295" cy="3873500"/>
                    </a:xfrm>
                    <a:prstGeom prst="rect">
                      <a:avLst/>
                    </a:prstGeom>
                    <a:noFill/>
                    <a:ln>
                      <a:noFill/>
                    </a:ln>
                  </pic:spPr>
                </pic:pic>
              </a:graphicData>
            </a:graphic>
          </wp:inline>
        </w:drawing>
      </w:r>
    </w:p>
    <w:p w14:paraId="640A16A7" w14:textId="58C88006" w:rsidR="003E7D17" w:rsidRPr="003E7D17" w:rsidRDefault="003E7D17" w:rsidP="003E7D17">
      <w:pPr>
        <w:spacing w:line="360" w:lineRule="auto"/>
        <w:jc w:val="center"/>
        <w:rPr>
          <w:rFonts w:ascii="Arial" w:hAnsi="Arial" w:cs="Arial"/>
          <w:sz w:val="22"/>
          <w:szCs w:val="22"/>
        </w:rPr>
      </w:pPr>
      <w:r w:rsidRPr="003E7D17">
        <w:rPr>
          <w:rFonts w:ascii="Arial" w:hAnsi="Arial" w:cs="Arial"/>
          <w:b/>
          <w:bCs/>
          <w:sz w:val="22"/>
          <w:szCs w:val="22"/>
        </w:rPr>
        <w:t>Figure 4.6:</w:t>
      </w:r>
      <w:r w:rsidRPr="003E7D17">
        <w:rPr>
          <w:rFonts w:ascii="Arial" w:hAnsi="Arial" w:cs="Arial"/>
          <w:sz w:val="22"/>
          <w:szCs w:val="22"/>
        </w:rPr>
        <w:t xml:space="preserve"> Self-rated health (EQ VAS, 0–100) plotted against number of active days in the last week.</w:t>
      </w:r>
    </w:p>
    <w:p w14:paraId="09BD3B83" w14:textId="77777777" w:rsidR="00303A79" w:rsidRPr="005E4412" w:rsidRDefault="00303A79" w:rsidP="0050421C">
      <w:pPr>
        <w:spacing w:line="360" w:lineRule="auto"/>
        <w:rPr>
          <w:rFonts w:ascii="Arial" w:hAnsi="Arial" w:cs="Arial"/>
          <w:sz w:val="22"/>
          <w:szCs w:val="22"/>
        </w:rPr>
      </w:pPr>
    </w:p>
    <w:p w14:paraId="21E09106" w14:textId="650D299C"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While the largest differences were observed between very low and moderate activity levels, further gains in perceived health were still evident at higher activity frequencies. This suggests that </w:t>
      </w:r>
      <w:r w:rsidR="00905BE5" w:rsidRPr="005E4412">
        <w:rPr>
          <w:rFonts w:ascii="Arial" w:hAnsi="Arial" w:cs="Arial"/>
          <w:sz w:val="22"/>
          <w:szCs w:val="22"/>
        </w:rPr>
        <w:t>higher reported activity levels are associated not only with avoidance of poorer perceived health, but also with progressively higher self</w:t>
      </w:r>
      <w:r w:rsidR="00905BE5" w:rsidRPr="005E4412">
        <w:rPr>
          <w:rFonts w:ascii="Arial" w:hAnsi="Arial" w:cs="Arial"/>
          <w:sz w:val="22"/>
          <w:szCs w:val="22"/>
        </w:rPr>
        <w:noBreakHyphen/>
        <w:t>rated health among more active individuals</w:t>
      </w:r>
      <w:r w:rsidRPr="005E4412">
        <w:rPr>
          <w:rFonts w:ascii="Arial" w:hAnsi="Arial" w:cs="Arial"/>
          <w:sz w:val="22"/>
          <w:szCs w:val="22"/>
        </w:rPr>
        <w:t>.</w:t>
      </w:r>
    </w:p>
    <w:p w14:paraId="1FC2A68B" w14:textId="77777777" w:rsidR="00303A79" w:rsidRPr="005E4412" w:rsidRDefault="00303A79" w:rsidP="0050421C">
      <w:pPr>
        <w:spacing w:line="360" w:lineRule="auto"/>
        <w:rPr>
          <w:rFonts w:ascii="Arial" w:hAnsi="Arial" w:cs="Arial"/>
          <w:sz w:val="22"/>
          <w:szCs w:val="22"/>
        </w:rPr>
      </w:pPr>
    </w:p>
    <w:p w14:paraId="3F285D9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Qualitative interview accounts strongly reinforced the interpretation of perceived health as lived functioning rather than abstract “fitness”. Participants repeatedly articulated value through concrete changes in mobility, pain and everyday capability. One participant described entering the programme with severe knee degeneration, stating that their knee was “bone on bone” and that they “could barely get upstairs and had to lock [their] leg and pull [themselves] up”. They reported that even light exercise alongside physiotherapy produced “a massive difference”, enabling them to virtually cut out painkillers and manage stairs again.</w:t>
      </w:r>
    </w:p>
    <w:p w14:paraId="6FCF377D" w14:textId="77777777" w:rsidR="00303A79" w:rsidRPr="005E4412" w:rsidRDefault="00303A79" w:rsidP="0050421C">
      <w:pPr>
        <w:spacing w:line="360" w:lineRule="auto"/>
        <w:rPr>
          <w:rFonts w:ascii="Arial" w:hAnsi="Arial" w:cs="Arial"/>
          <w:sz w:val="22"/>
          <w:szCs w:val="22"/>
        </w:rPr>
      </w:pPr>
    </w:p>
    <w:p w14:paraId="0A9B0522" w14:textId="3BA261A5"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Similarly, another participant described improvements in everyday movement following participation, emphasising the practical meaning of health gains: “I can get up out of a chair easily now… going up and down stairs without struggling </w:t>
      </w:r>
      <w:r w:rsidR="00AF27DE" w:rsidRPr="005E4412">
        <w:rPr>
          <w:rFonts w:ascii="Arial" w:hAnsi="Arial" w:cs="Arial"/>
          <w:sz w:val="22"/>
          <w:szCs w:val="22"/>
        </w:rPr>
        <w:t xml:space="preserve">– </w:t>
      </w:r>
      <w:r w:rsidRPr="005E4412">
        <w:rPr>
          <w:rFonts w:ascii="Arial" w:hAnsi="Arial" w:cs="Arial"/>
          <w:sz w:val="22"/>
          <w:szCs w:val="22"/>
        </w:rPr>
        <w:t xml:space="preserve">I just feel lighter and fitter.” These accounts align with the graded EQVAS pattern in Figure </w:t>
      </w:r>
      <w:r w:rsidR="000065A6" w:rsidRPr="005E4412">
        <w:rPr>
          <w:rFonts w:ascii="Arial" w:hAnsi="Arial" w:cs="Arial"/>
          <w:sz w:val="22"/>
          <w:szCs w:val="22"/>
        </w:rPr>
        <w:t>4.6</w:t>
      </w:r>
      <w:r w:rsidRPr="005E4412">
        <w:rPr>
          <w:rFonts w:ascii="Arial" w:hAnsi="Arial" w:cs="Arial"/>
          <w:sz w:val="22"/>
          <w:szCs w:val="22"/>
        </w:rPr>
        <w:t xml:space="preserve"> by illustrating how perceived health can improve through incremental changes in daily capability and confidence rather than through dramatic medical events.</w:t>
      </w:r>
    </w:p>
    <w:p w14:paraId="3A0CB005" w14:textId="77777777" w:rsidR="00BE36F7" w:rsidRPr="005E4412" w:rsidRDefault="00BE36F7" w:rsidP="0050421C">
      <w:pPr>
        <w:spacing w:line="360" w:lineRule="auto"/>
        <w:rPr>
          <w:rFonts w:ascii="Arial" w:hAnsi="Arial" w:cs="Arial"/>
          <w:b/>
          <w:bCs/>
          <w:sz w:val="22"/>
          <w:szCs w:val="22"/>
        </w:rPr>
      </w:pPr>
    </w:p>
    <w:p w14:paraId="7820A152" w14:textId="6290B255"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.2 EQ-5D-5L Descriptive Patterns (Pain/Discomfort and Anxiety/Depression)</w:t>
      </w:r>
    </w:p>
    <w:p w14:paraId="16D9BAEE"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Descriptive analysis of the EQ-5D-5L dimensions provides further context for the EQVAS gradient. Across the sample, </w:t>
      </w:r>
      <w:proofErr w:type="gramStart"/>
      <w:r w:rsidRPr="005E4412">
        <w:rPr>
          <w:rFonts w:ascii="Arial" w:hAnsi="Arial" w:cs="Arial"/>
          <w:sz w:val="22"/>
          <w:szCs w:val="22"/>
        </w:rPr>
        <w:t>the majority of</w:t>
      </w:r>
      <w:proofErr w:type="gramEnd"/>
      <w:r w:rsidRPr="005E4412">
        <w:rPr>
          <w:rFonts w:ascii="Arial" w:hAnsi="Arial" w:cs="Arial"/>
          <w:sz w:val="22"/>
          <w:szCs w:val="22"/>
        </w:rPr>
        <w:t xml:space="preserve"> respondents reported “no problems” or “slight problems” in domains such as mobility, self-care and usual activities. However, greater variation was observed in pain/discomfort and anxiety/depression, mirroring patterns seen in the ONS wellbeing measures. Respondents reporting higher physical activity frequency were less likely to report moderate or severe problems in these domains.</w:t>
      </w:r>
    </w:p>
    <w:p w14:paraId="1704A899" w14:textId="77777777" w:rsidR="00B6415C" w:rsidRPr="005E4412" w:rsidRDefault="00B6415C" w:rsidP="0050421C">
      <w:pPr>
        <w:spacing w:line="360" w:lineRule="auto"/>
        <w:rPr>
          <w:rFonts w:ascii="Arial" w:hAnsi="Arial" w:cs="Arial"/>
          <w:sz w:val="22"/>
          <w:szCs w:val="22"/>
        </w:rPr>
      </w:pPr>
    </w:p>
    <w:p w14:paraId="39E504EB"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Interview narratives made clear that pain/discomfort </w:t>
      </w:r>
      <w:proofErr w:type="gramStart"/>
      <w:r w:rsidRPr="005E4412">
        <w:rPr>
          <w:rFonts w:ascii="Arial" w:hAnsi="Arial" w:cs="Arial"/>
          <w:sz w:val="22"/>
          <w:szCs w:val="22"/>
        </w:rPr>
        <w:t>in particular is</w:t>
      </w:r>
      <w:proofErr w:type="gramEnd"/>
      <w:r w:rsidRPr="005E4412">
        <w:rPr>
          <w:rFonts w:ascii="Arial" w:hAnsi="Arial" w:cs="Arial"/>
          <w:sz w:val="22"/>
          <w:szCs w:val="22"/>
        </w:rPr>
        <w:t xml:space="preserve"> not a marginal issue for some participants; rather, it is central to how they experience the value of being active. Participant A was explicit that exercise did not “cure” their knee but made life “much more manageable”, reducing constant pain and enabling daily tasks to require less effort and cause less discomfort. Participant D similarly described starting from a position of significant mobility limitation, noting that before engaging regularly they could not manage stairs normally and “had to go down sideways”. They reported that after sustained engagement they could “go up and down stairs normally again” and that their independence had improved to the point of needing “one walking stick now instead of two.”</w:t>
      </w:r>
    </w:p>
    <w:p w14:paraId="1D4B6277" w14:textId="77777777" w:rsidR="00B6415C" w:rsidRPr="005E4412" w:rsidRDefault="00B6415C" w:rsidP="0050421C">
      <w:pPr>
        <w:spacing w:line="360" w:lineRule="auto"/>
        <w:rPr>
          <w:rFonts w:ascii="Arial" w:hAnsi="Arial" w:cs="Arial"/>
          <w:sz w:val="22"/>
          <w:szCs w:val="22"/>
        </w:rPr>
      </w:pPr>
    </w:p>
    <w:p w14:paraId="21FA77A6"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These lived accounts are consistent with the survey pattern in which pain/discomfort shows greater spread than other EQ-5D-5L domains, and in which higher activity frequency is associated with fewer moderate/severe reports. The qualitative material also highlights an important nuance for interpretation: for participants managing long-term conditions, value is often framed as prevention of decline and maintenance of stability rather than total symptom removal.</w:t>
      </w:r>
    </w:p>
    <w:p w14:paraId="45E2D753" w14:textId="77777777" w:rsidR="00BE36F7" w:rsidRPr="005E4412" w:rsidRDefault="00BE36F7" w:rsidP="0050421C">
      <w:pPr>
        <w:spacing w:line="360" w:lineRule="auto"/>
        <w:rPr>
          <w:rFonts w:ascii="Arial" w:hAnsi="Arial" w:cs="Arial"/>
          <w:b/>
          <w:bCs/>
          <w:sz w:val="22"/>
          <w:szCs w:val="22"/>
        </w:rPr>
      </w:pPr>
    </w:p>
    <w:p w14:paraId="20CCF1B3" w14:textId="1841948D"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.3 Interpreting “Health” as Capability and Independence</w:t>
      </w:r>
    </w:p>
    <w:p w14:paraId="7161240F"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 consistent feature across interviews was the framing of health value in terms of capability and independence. Participant D named “independence” as the central value, describing everyday tasks such as lifting, laundry, getting up from the floor, and avoiding injury as the outcomes that mattered most. They also linked improved bone density and reduced fracture risk to sustained weight-bearing exercise, offering a concrete example of how perceived health improvement may be experienced as long-term risk reduction rather than short-term symptom change.</w:t>
      </w:r>
    </w:p>
    <w:p w14:paraId="46C4DFB7" w14:textId="77777777" w:rsidR="00B6415C" w:rsidRPr="005E4412" w:rsidRDefault="00B6415C" w:rsidP="0050421C">
      <w:pPr>
        <w:spacing w:line="360" w:lineRule="auto"/>
        <w:rPr>
          <w:rFonts w:ascii="Arial" w:hAnsi="Arial" w:cs="Arial"/>
          <w:sz w:val="22"/>
          <w:szCs w:val="22"/>
        </w:rPr>
      </w:pPr>
    </w:p>
    <w:p w14:paraId="36B150F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Participant B’s narrative similarly points to health as capability and resilience: after experiencing an episode of sustained high heart rate while cycling, they shifted from endurance activity towards gym-based, load-bearing exercise, explicitly relating this change to ageing and the importance of “bone strength”. They described this shift as producing a different recovery profile, with gym sessions leaving them “more energised” rather than exhausted.</w:t>
      </w:r>
    </w:p>
    <w:p w14:paraId="3B7D35AC" w14:textId="77777777" w:rsidR="00B6415C" w:rsidRPr="005E4412" w:rsidRDefault="00B6415C" w:rsidP="0050421C">
      <w:pPr>
        <w:spacing w:line="360" w:lineRule="auto"/>
        <w:rPr>
          <w:rFonts w:ascii="Arial" w:hAnsi="Arial" w:cs="Arial"/>
          <w:sz w:val="22"/>
          <w:szCs w:val="22"/>
        </w:rPr>
      </w:pPr>
    </w:p>
    <w:p w14:paraId="4B7B8412" w14:textId="44DA3FFE" w:rsidR="00EE7788" w:rsidRPr="005E4412" w:rsidRDefault="00B4186C" w:rsidP="0050421C">
      <w:pPr>
        <w:spacing w:line="360" w:lineRule="auto"/>
        <w:rPr>
          <w:rFonts w:ascii="Arial" w:hAnsi="Arial" w:cs="Arial"/>
          <w:sz w:val="22"/>
          <w:szCs w:val="22"/>
        </w:rPr>
      </w:pPr>
      <w:r w:rsidRPr="005E4412">
        <w:rPr>
          <w:rFonts w:ascii="Arial" w:hAnsi="Arial" w:cs="Arial"/>
          <w:sz w:val="22"/>
          <w:szCs w:val="22"/>
        </w:rPr>
        <w:t>Collectively</w:t>
      </w:r>
      <w:r w:rsidR="00EE7788" w:rsidRPr="005E4412">
        <w:rPr>
          <w:rFonts w:ascii="Arial" w:hAnsi="Arial" w:cs="Arial"/>
          <w:sz w:val="22"/>
          <w:szCs w:val="22"/>
        </w:rPr>
        <w:t>, the integrated findings suggest that perceived health in this cohort is closely tied to participants’ ability to function independently and manage long-term conditions. While the cross-sectional design precludes causal inference, the coherence between graded EQVAS patterns by activity frequency and participants’ detailed accounts of mobility, pain reduction and daily functioning provides a credible, internally consistent picture of how physical activity may relate to perceived health-related quality of life within this population.</w:t>
      </w:r>
    </w:p>
    <w:p w14:paraId="5D857E61" w14:textId="77777777" w:rsidR="00BE36F7" w:rsidRPr="005E4412" w:rsidRDefault="00BE36F7" w:rsidP="0050421C">
      <w:pPr>
        <w:spacing w:line="360" w:lineRule="auto"/>
        <w:rPr>
          <w:rFonts w:ascii="Arial" w:hAnsi="Arial" w:cs="Arial"/>
          <w:b/>
          <w:bCs/>
          <w:sz w:val="22"/>
          <w:szCs w:val="22"/>
        </w:rPr>
      </w:pPr>
    </w:p>
    <w:p w14:paraId="5C8681CD" w14:textId="360160F0"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4.3</w:t>
      </w:r>
      <w:r w:rsidR="00EE7788" w:rsidRPr="005E4412">
        <w:rPr>
          <w:rFonts w:ascii="Arial" w:hAnsi="Arial" w:cs="Arial"/>
          <w:b/>
          <w:bCs/>
          <w:sz w:val="22"/>
          <w:szCs w:val="22"/>
        </w:rPr>
        <w:t>.4 Divergence between EQVAS and EQ-5D descriptive measures</w:t>
      </w:r>
    </w:p>
    <w:p w14:paraId="2F2E787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 notable feature of the findings is the apparent divergence between respondents’ global self-rated health (EQVAS) and the persistence of specific problems captured within the EQ-5D-5L descriptive system, particularly pain/discomfort. In several cases, participants reported substantial improvements in EQVAS scores and described feeling healthier overall, despite continuing to experience chronic pain or mobility limitations. This pattern helps clarify why improvements in perceived health are evident even where complete symptom resolution has not occurred.</w:t>
      </w:r>
    </w:p>
    <w:p w14:paraId="620C58F2" w14:textId="77777777" w:rsidR="00B6415C" w:rsidRPr="005E4412" w:rsidRDefault="00B6415C" w:rsidP="0050421C">
      <w:pPr>
        <w:spacing w:line="360" w:lineRule="auto"/>
        <w:rPr>
          <w:rFonts w:ascii="Arial" w:hAnsi="Arial" w:cs="Arial"/>
          <w:sz w:val="22"/>
          <w:szCs w:val="22"/>
        </w:rPr>
      </w:pPr>
    </w:p>
    <w:p w14:paraId="24CFD1F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EQVAS invites respondents to make a holistic judgement about their current health, drawing together physical, psychological and functional considerations into a single summary score. In contrast, the EQ-5D descriptive dimensions require respondents to indicate the presence or absence of specific problems at the time of completion. For participants managing long-term conditions, these two perspectives need not align. Interview accounts suggest that feeling healthier often reflects improved coping, confidence and day-to-day capability rather than the elimination of symptoms. In this sense, EQVAS appears particularly sensitive to incremental gains in manageability and independence.</w:t>
      </w:r>
    </w:p>
    <w:p w14:paraId="0AEC3144" w14:textId="77777777" w:rsidR="00B6415C" w:rsidRPr="005E4412" w:rsidRDefault="00B6415C" w:rsidP="0050421C">
      <w:pPr>
        <w:spacing w:line="360" w:lineRule="auto"/>
        <w:rPr>
          <w:rFonts w:ascii="Arial" w:hAnsi="Arial" w:cs="Arial"/>
          <w:sz w:val="22"/>
          <w:szCs w:val="22"/>
        </w:rPr>
      </w:pPr>
    </w:p>
    <w:p w14:paraId="53B67959" w14:textId="1D73442E"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This distinction is evident in participants’ narratives. </w:t>
      </w:r>
      <w:r w:rsidR="00C779B9" w:rsidRPr="005E4412">
        <w:rPr>
          <w:rFonts w:ascii="Arial" w:hAnsi="Arial" w:cs="Arial"/>
          <w:sz w:val="22"/>
          <w:szCs w:val="22"/>
        </w:rPr>
        <w:t>Multiple</w:t>
      </w:r>
      <w:r w:rsidRPr="005E4412">
        <w:rPr>
          <w:rFonts w:ascii="Arial" w:hAnsi="Arial" w:cs="Arial"/>
          <w:sz w:val="22"/>
          <w:szCs w:val="22"/>
        </w:rPr>
        <w:t xml:space="preserve"> interviewees acknowledged ongoing pain but emphasised that it felt “under control” or “more manageable” </w:t>
      </w:r>
      <w:proofErr w:type="gramStart"/>
      <w:r w:rsidRPr="005E4412">
        <w:rPr>
          <w:rFonts w:ascii="Arial" w:hAnsi="Arial" w:cs="Arial"/>
          <w:sz w:val="22"/>
          <w:szCs w:val="22"/>
        </w:rPr>
        <w:t>as a result of</w:t>
      </w:r>
      <w:proofErr w:type="gramEnd"/>
      <w:r w:rsidRPr="005E4412">
        <w:rPr>
          <w:rFonts w:ascii="Arial" w:hAnsi="Arial" w:cs="Arial"/>
          <w:sz w:val="22"/>
          <w:szCs w:val="22"/>
        </w:rPr>
        <w:t xml:space="preserve"> regular activity. Others spoke about being better able to pace themselves, recover more effectively, or avoid flare-ups that previously disrupted daily life. These experiences are readily captured by changes in EQVAS but may not always translate into movement between EQ-5D pain/discomfort categories.</w:t>
      </w:r>
    </w:p>
    <w:p w14:paraId="5BDEB7BE" w14:textId="77777777" w:rsidR="00B6415C" w:rsidRPr="005E4412" w:rsidRDefault="00B6415C" w:rsidP="0050421C">
      <w:pPr>
        <w:spacing w:line="360" w:lineRule="auto"/>
        <w:rPr>
          <w:rFonts w:ascii="Arial" w:hAnsi="Arial" w:cs="Arial"/>
          <w:sz w:val="22"/>
          <w:szCs w:val="22"/>
        </w:rPr>
      </w:pPr>
    </w:p>
    <w:p w14:paraId="1A5A20E7"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Importantly, this divergence should not be interpreted as inconsistency or measurement weakness. Instead, it highlights the value of using both global and domain-specific measures together. EQVAS captures respondents’ overall sense of health-related quality of life, while the EQ-5D dimensions provide important detail about the nature and persistence of </w:t>
      </w:r>
      <w:proofErr w:type="gramStart"/>
      <w:r w:rsidRPr="005E4412">
        <w:rPr>
          <w:rFonts w:ascii="Arial" w:hAnsi="Arial" w:cs="Arial"/>
          <w:sz w:val="22"/>
          <w:szCs w:val="22"/>
        </w:rPr>
        <w:t>particular problems</w:t>
      </w:r>
      <w:proofErr w:type="gramEnd"/>
      <w:r w:rsidRPr="005E4412">
        <w:rPr>
          <w:rFonts w:ascii="Arial" w:hAnsi="Arial" w:cs="Arial"/>
          <w:sz w:val="22"/>
          <w:szCs w:val="22"/>
        </w:rPr>
        <w:t xml:space="preserve">. When considered </w:t>
      </w:r>
      <w:r w:rsidRPr="005E4412">
        <w:rPr>
          <w:rFonts w:ascii="Arial" w:hAnsi="Arial" w:cs="Arial"/>
          <w:sz w:val="22"/>
          <w:szCs w:val="22"/>
        </w:rPr>
        <w:lastRenderedPageBreak/>
        <w:t>alongside qualitative accounts, the combination offers a more complete picture of how physical activity is experienced as beneficial, even in the context of long-term or fluctuating conditions.</w:t>
      </w:r>
    </w:p>
    <w:p w14:paraId="432F08F6" w14:textId="77777777" w:rsidR="00BE36F7" w:rsidRPr="005E4412" w:rsidRDefault="00BE36F7" w:rsidP="0050421C">
      <w:pPr>
        <w:spacing w:line="360" w:lineRule="auto"/>
        <w:rPr>
          <w:rFonts w:ascii="Arial" w:hAnsi="Arial" w:cs="Arial"/>
          <w:b/>
          <w:bCs/>
          <w:sz w:val="22"/>
          <w:szCs w:val="22"/>
        </w:rPr>
      </w:pPr>
    </w:p>
    <w:p w14:paraId="0EAD0208" w14:textId="5E532025"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 xml:space="preserve"> Psychosocial Outcomes: Anxiety and Social Isolation</w:t>
      </w:r>
    </w:p>
    <w:p w14:paraId="1E33A4A8" w14:textId="5DA8DB0D"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section examines the relationship between physical activity frequency and two psychosocial outcomes: anxiety and social isolation. Together, these outcomes extend the analysis beyond physical and evaluative wellbeing to consider how activity relates to day-to-day emotional experience and perceived connectedness.</w:t>
      </w:r>
    </w:p>
    <w:p w14:paraId="06D11468" w14:textId="77777777" w:rsidR="00BE36F7" w:rsidRPr="005E4412" w:rsidRDefault="00BE36F7" w:rsidP="0050421C">
      <w:pPr>
        <w:spacing w:line="360" w:lineRule="auto"/>
        <w:rPr>
          <w:rFonts w:ascii="Arial" w:hAnsi="Arial" w:cs="Arial"/>
          <w:b/>
          <w:bCs/>
          <w:sz w:val="22"/>
          <w:szCs w:val="22"/>
        </w:rPr>
      </w:pPr>
    </w:p>
    <w:p w14:paraId="3E4079E7" w14:textId="482677DC"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.1 Physical Activity Frequency and Anxiety</w:t>
      </w:r>
    </w:p>
    <w:p w14:paraId="4A916796" w14:textId="6673A466"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As reported in Section </w:t>
      </w:r>
      <w:r w:rsidR="001739B2" w:rsidRPr="005E4412">
        <w:rPr>
          <w:rFonts w:ascii="Arial" w:hAnsi="Arial" w:cs="Arial"/>
          <w:sz w:val="22"/>
          <w:szCs w:val="22"/>
        </w:rPr>
        <w:t>4.2.1</w:t>
      </w:r>
      <w:r w:rsidRPr="005E4412">
        <w:rPr>
          <w:rFonts w:ascii="Arial" w:hAnsi="Arial" w:cs="Arial"/>
          <w:sz w:val="22"/>
          <w:szCs w:val="22"/>
        </w:rPr>
        <w:t xml:space="preserve">, anxiety scores demonstrated a consistent inverse relationship with physical activity frequency. Respondents reporting lower activity levels tended to report higher anxiety, while those reporting more frequent activity reported lower mean anxiety scores (Figure </w:t>
      </w:r>
      <w:r w:rsidR="007325F7" w:rsidRPr="005E4412">
        <w:rPr>
          <w:rFonts w:ascii="Arial" w:hAnsi="Arial" w:cs="Arial"/>
          <w:sz w:val="22"/>
          <w:szCs w:val="22"/>
        </w:rPr>
        <w:t>4.5</w:t>
      </w:r>
      <w:r w:rsidRPr="005E4412">
        <w:rPr>
          <w:rFonts w:ascii="Arial" w:hAnsi="Arial" w:cs="Arial"/>
          <w:sz w:val="22"/>
          <w:szCs w:val="22"/>
        </w:rPr>
        <w:t xml:space="preserve">). </w:t>
      </w:r>
      <w:r w:rsidR="002C013B" w:rsidRPr="005E4412">
        <w:rPr>
          <w:rFonts w:ascii="Arial" w:hAnsi="Arial" w:cs="Arial"/>
          <w:sz w:val="22"/>
          <w:szCs w:val="22"/>
        </w:rPr>
        <w:t xml:space="preserve">This pattern is notable given that the anxiety item captures anxiety experienced on the previous day, making it sensitive to immediate emotional states. </w:t>
      </w:r>
      <w:r w:rsidRPr="005E4412">
        <w:rPr>
          <w:rFonts w:ascii="Arial" w:hAnsi="Arial" w:cs="Arial"/>
          <w:sz w:val="22"/>
          <w:szCs w:val="22"/>
        </w:rPr>
        <w:t>Despite this, habitual activity frequency remained clearly associated with anxiety levels, suggesting that regular engagement in physical activity is linked to more favourable day-to-day emotional experiences.</w:t>
      </w:r>
    </w:p>
    <w:p w14:paraId="352CD3C0" w14:textId="77777777" w:rsidR="00B6415C" w:rsidRPr="005E4412" w:rsidRDefault="00B6415C" w:rsidP="0050421C">
      <w:pPr>
        <w:spacing w:line="360" w:lineRule="auto"/>
        <w:rPr>
          <w:rFonts w:ascii="Arial" w:hAnsi="Arial" w:cs="Arial"/>
          <w:sz w:val="22"/>
          <w:szCs w:val="22"/>
        </w:rPr>
      </w:pPr>
    </w:p>
    <w:p w14:paraId="473FC912"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Interview data offered strong explanatory detail for this pattern. Participants tended not to present activity as eliminating stressors; rather, it was described as a stabilising influence that supports coping and emotional regulation. Participant A described the feeling after exercise as being “righteously tired”, implying a positive fatigue that promotes relaxation and better sleep, which in turn supports next-day coping. They also reported that becoming fitter had made “a big difference” to their ability to manage worries and anxiety following retirement.</w:t>
      </w:r>
    </w:p>
    <w:p w14:paraId="4AEEB9D4" w14:textId="77777777" w:rsidR="00BE36F7" w:rsidRPr="005E4412" w:rsidRDefault="00BE36F7" w:rsidP="0050421C">
      <w:pPr>
        <w:spacing w:line="360" w:lineRule="auto"/>
        <w:rPr>
          <w:rFonts w:ascii="Arial" w:hAnsi="Arial" w:cs="Arial"/>
          <w:b/>
          <w:bCs/>
          <w:sz w:val="22"/>
          <w:szCs w:val="22"/>
        </w:rPr>
      </w:pPr>
    </w:p>
    <w:p w14:paraId="7511A0BC" w14:textId="5C16E270"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.2 Physical Activity Frequency and Social Isolation</w:t>
      </w:r>
    </w:p>
    <w:p w14:paraId="36F40849" w14:textId="77777777" w:rsidR="00A05688" w:rsidRPr="005E4412" w:rsidRDefault="00EE7788" w:rsidP="00A05688">
      <w:pPr>
        <w:spacing w:line="360" w:lineRule="auto"/>
        <w:rPr>
          <w:rFonts w:ascii="Arial" w:hAnsi="Arial" w:cs="Arial"/>
          <w:sz w:val="22"/>
          <w:szCs w:val="22"/>
        </w:rPr>
      </w:pPr>
      <w:r w:rsidRPr="005E4412">
        <w:rPr>
          <w:rFonts w:ascii="Arial" w:hAnsi="Arial" w:cs="Arial"/>
          <w:sz w:val="22"/>
          <w:szCs w:val="22"/>
        </w:rPr>
        <w:t xml:space="preserve">Perceived social isolation was measured using a single item derived from the UCLA loneliness scale (how often respondents feel isolated: ‘hardly ever’, ‘some of the time’, ‘often’). </w:t>
      </w:r>
      <w:r w:rsidR="00A05688" w:rsidRPr="005E4412">
        <w:rPr>
          <w:rFonts w:ascii="Arial" w:hAnsi="Arial" w:cs="Arial"/>
          <w:sz w:val="22"/>
          <w:szCs w:val="22"/>
        </w:rPr>
        <w:t>Figure 4.7 shows a clear social gradient by physical activity frequency, with respondents reporting higher levels of activity more likely to report feeling isolated “hardly ever”, and those reporting very low activity more likely to report feeling isolated “often”.</w:t>
      </w:r>
    </w:p>
    <w:p w14:paraId="40504D66" w14:textId="4AEEBAAD" w:rsidR="00EE7788" w:rsidRPr="005E4412" w:rsidRDefault="00EE7788" w:rsidP="0050421C">
      <w:pPr>
        <w:spacing w:line="360" w:lineRule="auto"/>
        <w:rPr>
          <w:rFonts w:ascii="Arial" w:hAnsi="Arial" w:cs="Arial"/>
          <w:sz w:val="22"/>
          <w:szCs w:val="22"/>
        </w:rPr>
      </w:pPr>
    </w:p>
    <w:p w14:paraId="0E7A8C74" w14:textId="0AB78162" w:rsidR="00A05688" w:rsidRPr="005E4412" w:rsidRDefault="00A05688" w:rsidP="0050421C">
      <w:pPr>
        <w:spacing w:line="360" w:lineRule="auto"/>
        <w:rPr>
          <w:rFonts w:ascii="Arial" w:hAnsi="Arial" w:cs="Arial"/>
          <w:sz w:val="22"/>
          <w:szCs w:val="22"/>
        </w:rPr>
      </w:pPr>
      <w:r w:rsidRPr="005E4412">
        <w:rPr>
          <w:rFonts w:ascii="Arial" w:hAnsi="Arial" w:cs="Arial"/>
          <w:noProof/>
          <w:sz w:val="22"/>
          <w:szCs w:val="22"/>
        </w:rPr>
        <w:lastRenderedPageBreak/>
        <w:drawing>
          <wp:inline distT="0" distB="0" distL="0" distR="0" wp14:anchorId="2E00A5AA" wp14:editId="15D7968E">
            <wp:extent cx="5149850" cy="3329940"/>
            <wp:effectExtent l="0" t="0" r="0" b="3810"/>
            <wp:docPr id="798448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9850" cy="3329940"/>
                    </a:xfrm>
                    <a:prstGeom prst="rect">
                      <a:avLst/>
                    </a:prstGeom>
                    <a:noFill/>
                    <a:ln>
                      <a:noFill/>
                    </a:ln>
                  </pic:spPr>
                </pic:pic>
              </a:graphicData>
            </a:graphic>
          </wp:inline>
        </w:drawing>
      </w:r>
    </w:p>
    <w:p w14:paraId="07242ADB" w14:textId="3896ECF7" w:rsidR="00AD737C" w:rsidRPr="005E4412" w:rsidRDefault="00026EE4" w:rsidP="00026EE4">
      <w:pPr>
        <w:spacing w:line="360" w:lineRule="auto"/>
        <w:jc w:val="center"/>
        <w:rPr>
          <w:rFonts w:ascii="Arial" w:hAnsi="Arial" w:cs="Arial"/>
          <w:sz w:val="22"/>
          <w:szCs w:val="22"/>
        </w:rPr>
      </w:pPr>
      <w:r w:rsidRPr="00026EE4">
        <w:rPr>
          <w:rFonts w:ascii="Arial" w:hAnsi="Arial" w:cs="Arial"/>
          <w:b/>
          <w:bCs/>
          <w:sz w:val="22"/>
          <w:szCs w:val="22"/>
        </w:rPr>
        <w:t>Figure 4.7:</w:t>
      </w:r>
      <w:r w:rsidRPr="00026EE4">
        <w:rPr>
          <w:rFonts w:ascii="Arial" w:hAnsi="Arial" w:cs="Arial"/>
          <w:sz w:val="22"/>
          <w:szCs w:val="22"/>
        </w:rPr>
        <w:t xml:space="preserve"> Perceived social isolation by physical activity frequency</w:t>
      </w:r>
    </w:p>
    <w:p w14:paraId="68374A2B" w14:textId="77777777" w:rsidR="00B6415C" w:rsidRPr="005E4412" w:rsidRDefault="00B6415C" w:rsidP="0050421C">
      <w:pPr>
        <w:spacing w:line="360" w:lineRule="auto"/>
        <w:rPr>
          <w:rFonts w:ascii="Arial" w:hAnsi="Arial" w:cs="Arial"/>
          <w:sz w:val="22"/>
          <w:szCs w:val="22"/>
        </w:rPr>
      </w:pPr>
    </w:p>
    <w:p w14:paraId="63B61AB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pattern suggests that differences in social connectedness are evident not only between those meeting guideline thresholds and those largely inactive, but also between those reporting some activity and those reporting very little. In other words, modest increases in activity frequency may be associated with meaningful differences in perceived connectedness.</w:t>
      </w:r>
    </w:p>
    <w:p w14:paraId="2EBEF651" w14:textId="77777777" w:rsidR="00BE36F7" w:rsidRPr="005E4412" w:rsidRDefault="00BE36F7" w:rsidP="0050421C">
      <w:pPr>
        <w:spacing w:line="360" w:lineRule="auto"/>
        <w:rPr>
          <w:rFonts w:ascii="Arial" w:hAnsi="Arial" w:cs="Arial"/>
          <w:b/>
          <w:bCs/>
          <w:sz w:val="22"/>
          <w:szCs w:val="22"/>
        </w:rPr>
      </w:pPr>
    </w:p>
    <w:p w14:paraId="5C2AF3EE" w14:textId="340BE6D7" w:rsidR="00EE7788" w:rsidRPr="005E4412" w:rsidRDefault="00BE36F7" w:rsidP="0050421C">
      <w:pPr>
        <w:spacing w:line="360" w:lineRule="auto"/>
        <w:rPr>
          <w:rFonts w:ascii="Arial" w:hAnsi="Arial" w:cs="Arial"/>
          <w:b/>
          <w:bCs/>
          <w:sz w:val="22"/>
          <w:szCs w:val="22"/>
        </w:rPr>
      </w:pPr>
      <w:r w:rsidRPr="005E4412">
        <w:rPr>
          <w:rFonts w:ascii="Arial" w:hAnsi="Arial" w:cs="Arial"/>
          <w:b/>
          <w:bCs/>
          <w:sz w:val="22"/>
          <w:szCs w:val="22"/>
        </w:rPr>
        <w:t>4.4</w:t>
      </w:r>
      <w:r w:rsidR="00EE7788" w:rsidRPr="005E4412">
        <w:rPr>
          <w:rFonts w:ascii="Arial" w:hAnsi="Arial" w:cs="Arial"/>
          <w:b/>
          <w:bCs/>
          <w:sz w:val="22"/>
          <w:szCs w:val="22"/>
        </w:rPr>
        <w:t>.3 Qualitative Elaboration: Belonging Without Social Pressure</w:t>
      </w:r>
    </w:p>
    <w:p w14:paraId="76DCE66C"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The interviews added substantial authenticity to the survey signal by clarifying what “social connection” </w:t>
      </w:r>
      <w:proofErr w:type="gramStart"/>
      <w:r w:rsidRPr="005E4412">
        <w:rPr>
          <w:rFonts w:ascii="Arial" w:hAnsi="Arial" w:cs="Arial"/>
          <w:sz w:val="22"/>
          <w:szCs w:val="22"/>
        </w:rPr>
        <w:t>actually meant</w:t>
      </w:r>
      <w:proofErr w:type="gramEnd"/>
      <w:r w:rsidRPr="005E4412">
        <w:rPr>
          <w:rFonts w:ascii="Arial" w:hAnsi="Arial" w:cs="Arial"/>
          <w:sz w:val="22"/>
          <w:szCs w:val="22"/>
        </w:rPr>
        <w:t xml:space="preserve"> to participants. Importantly, social value was not always framed as developing close friendships; rather, it often operated through familiarity, routine interactions, and the confidence to be around others.</w:t>
      </w:r>
    </w:p>
    <w:p w14:paraId="2CA0B343" w14:textId="77777777" w:rsidR="00B6415C" w:rsidRPr="005E4412" w:rsidRDefault="00B6415C" w:rsidP="0050421C">
      <w:pPr>
        <w:spacing w:line="360" w:lineRule="auto"/>
        <w:rPr>
          <w:rFonts w:ascii="Arial" w:hAnsi="Arial" w:cs="Arial"/>
          <w:sz w:val="22"/>
          <w:szCs w:val="22"/>
        </w:rPr>
      </w:pPr>
    </w:p>
    <w:p w14:paraId="1380ABD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Participant A described this in understated terms: they did not report making “close friends” at the </w:t>
      </w:r>
      <w:proofErr w:type="gramStart"/>
      <w:r w:rsidRPr="005E4412">
        <w:rPr>
          <w:rFonts w:ascii="Arial" w:hAnsi="Arial" w:cs="Arial"/>
          <w:sz w:val="22"/>
          <w:szCs w:val="22"/>
        </w:rPr>
        <w:t>gym, but</w:t>
      </w:r>
      <w:proofErr w:type="gramEnd"/>
      <w:r w:rsidRPr="005E4412">
        <w:rPr>
          <w:rFonts w:ascii="Arial" w:hAnsi="Arial" w:cs="Arial"/>
          <w:sz w:val="22"/>
          <w:szCs w:val="22"/>
        </w:rPr>
        <w:t xml:space="preserve"> emphasised the importance of regularly seeing and chatting with the same people, interactions they would not otherwise have. In their account, this widened the range of everyday social contact following retirement and relocation.</w:t>
      </w:r>
    </w:p>
    <w:p w14:paraId="0EEA0AED" w14:textId="77777777" w:rsidR="00B6415C" w:rsidRPr="005E4412" w:rsidRDefault="00B6415C" w:rsidP="0050421C">
      <w:pPr>
        <w:spacing w:line="360" w:lineRule="auto"/>
        <w:rPr>
          <w:rFonts w:ascii="Arial" w:hAnsi="Arial" w:cs="Arial"/>
          <w:sz w:val="22"/>
          <w:szCs w:val="22"/>
        </w:rPr>
      </w:pPr>
    </w:p>
    <w:p w14:paraId="4A4CC1C0"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Participant B similarly noted that at the centre you “see the same faces regularly, even if it’s just a nod or hello”, and that over time these small interactions accumulate into a sense of connection. They also observed that some people train together and then go for coffee afterwards, particularly people living on their own.</w:t>
      </w:r>
    </w:p>
    <w:p w14:paraId="1B9B0F8E" w14:textId="77777777" w:rsidR="00B6415C" w:rsidRPr="005E4412" w:rsidRDefault="00B6415C" w:rsidP="0050421C">
      <w:pPr>
        <w:spacing w:line="360" w:lineRule="auto"/>
        <w:rPr>
          <w:rFonts w:ascii="Arial" w:hAnsi="Arial" w:cs="Arial"/>
          <w:sz w:val="22"/>
          <w:szCs w:val="22"/>
        </w:rPr>
      </w:pPr>
    </w:p>
    <w:p w14:paraId="7DB1C58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Participant C placed particular emphasis on the social dimension as part of wellbeing, describing the value of “exercising with other people, encouraging each other, having a coffee afterwards”, and noted that being active had helped them build a social group after moving to Wales.</w:t>
      </w:r>
    </w:p>
    <w:p w14:paraId="5D244353" w14:textId="77777777" w:rsidR="00B6415C" w:rsidRPr="005E4412" w:rsidRDefault="00B6415C" w:rsidP="0050421C">
      <w:pPr>
        <w:spacing w:line="360" w:lineRule="auto"/>
        <w:rPr>
          <w:rFonts w:ascii="Arial" w:hAnsi="Arial" w:cs="Arial"/>
          <w:sz w:val="22"/>
          <w:szCs w:val="22"/>
        </w:rPr>
      </w:pPr>
    </w:p>
    <w:p w14:paraId="27F2CF2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Participant D offered a more specific account of social connection as both enabling and bounded. They noted that attending Actif had changed their social world: “If I didn’t go there, I wouldn’t see anybody.” They also described connecting with “a small group of us who are neurodivergent”, where shared understanding reduced social pressure and made connection possible on their own terms.</w:t>
      </w:r>
    </w:p>
    <w:p w14:paraId="17FA0404" w14:textId="77777777" w:rsidR="00B6415C" w:rsidRPr="005E4412" w:rsidRDefault="00B6415C" w:rsidP="0050421C">
      <w:pPr>
        <w:spacing w:line="360" w:lineRule="auto"/>
        <w:rPr>
          <w:rFonts w:ascii="Arial" w:hAnsi="Arial" w:cs="Arial"/>
          <w:sz w:val="22"/>
          <w:szCs w:val="22"/>
        </w:rPr>
      </w:pPr>
    </w:p>
    <w:p w14:paraId="2901537F"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Taken together, the qualitative findings explain why the survey shows lower isolation among more active respondents: activity provides structured opportunities for contact and belonging, often without requiring intensive social interaction. This is particularly relevant in a public leisure context, where the centre can function as a low-barrier, routine-based social space for people who may otherwise be isolated. At the same time, the interviews also highlight that social value is uneven and conditional: it depends on routine, accessibility, and the extent to which the environment feels safe and inclusive for different individuals.</w:t>
      </w:r>
    </w:p>
    <w:p w14:paraId="509ECD51" w14:textId="77777777" w:rsidR="00B6415C" w:rsidRPr="005E4412" w:rsidRDefault="00B6415C" w:rsidP="0050421C">
      <w:pPr>
        <w:spacing w:line="360" w:lineRule="auto"/>
        <w:rPr>
          <w:rFonts w:ascii="Arial" w:hAnsi="Arial" w:cs="Arial"/>
          <w:sz w:val="22"/>
          <w:szCs w:val="22"/>
        </w:rPr>
      </w:pPr>
    </w:p>
    <w:p w14:paraId="32ED0A8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In summary, physical activity frequency was associated with both lower anxiety and lower perceived social isolation. The quantitative pattern is strongly reinforced by qualitative accounts suggesting that value is experienced through emotional regulation, improved sleep and coping, and through belonging and familiarity within a shared space. As with other findings in this chapter, these associations cannot be interpreted as causal effects; however, the coherence between survey gradients and lived accounts strengthens confidence in the relevance of these psychosocial outcomes to how participants understand the value of being active.</w:t>
      </w:r>
    </w:p>
    <w:p w14:paraId="63167B49" w14:textId="77777777" w:rsidR="00BC4D36" w:rsidRPr="005E4412" w:rsidRDefault="00BC4D36" w:rsidP="0050421C">
      <w:pPr>
        <w:spacing w:line="360" w:lineRule="auto"/>
        <w:rPr>
          <w:rFonts w:ascii="Arial" w:hAnsi="Arial" w:cs="Arial"/>
          <w:b/>
          <w:bCs/>
          <w:sz w:val="22"/>
          <w:szCs w:val="22"/>
        </w:rPr>
      </w:pPr>
    </w:p>
    <w:p w14:paraId="4ABA8DC7" w14:textId="5A2A40B3"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 xml:space="preserve"> Threshold Effects: Meeting versus Not Meeting Activity Guidelines</w:t>
      </w:r>
    </w:p>
    <w:p w14:paraId="71DDDAD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section examines whether there are observable differences in wellbeing and health outcomes between respondents who meet the UK Chief Medical Officers’ (CMO) physical activity guideline threshold and those who do not. While the earlier sections consider physical activity as a graded exposure, a threshold framing is policy-relevant because it mirrors how physical activity is commonly operationalised in public health reporting and local decision-making.</w:t>
      </w:r>
    </w:p>
    <w:p w14:paraId="265659A7" w14:textId="77777777" w:rsidR="00B6415C" w:rsidRPr="005E4412" w:rsidRDefault="00B6415C" w:rsidP="0050421C">
      <w:pPr>
        <w:spacing w:line="360" w:lineRule="auto"/>
        <w:rPr>
          <w:rFonts w:ascii="Arial" w:hAnsi="Arial" w:cs="Arial"/>
          <w:sz w:val="22"/>
          <w:szCs w:val="22"/>
        </w:rPr>
      </w:pPr>
    </w:p>
    <w:p w14:paraId="14E9A07D" w14:textId="54F8CD5C" w:rsidR="00076800" w:rsidRPr="005E4412" w:rsidRDefault="00EE7788" w:rsidP="00076800">
      <w:pPr>
        <w:spacing w:line="360" w:lineRule="auto"/>
        <w:rPr>
          <w:rFonts w:ascii="Arial" w:hAnsi="Arial" w:cs="Arial"/>
          <w:sz w:val="22"/>
          <w:szCs w:val="22"/>
        </w:rPr>
      </w:pPr>
      <w:r w:rsidRPr="005E4412">
        <w:rPr>
          <w:rFonts w:ascii="Arial" w:hAnsi="Arial" w:cs="Arial"/>
          <w:sz w:val="22"/>
          <w:szCs w:val="22"/>
        </w:rPr>
        <w:t xml:space="preserve">Respondents were classified into two groups: (i) meeting guidelines (active on five or more days per week, approximating at least 150 minutes of moderate-intensity activity per week), and (ii) not meeting guidelines (active on fewer than five days per week). </w:t>
      </w:r>
      <w:r w:rsidR="00076800" w:rsidRPr="005E4412">
        <w:rPr>
          <w:rFonts w:ascii="Arial" w:hAnsi="Arial" w:cs="Arial"/>
          <w:sz w:val="22"/>
          <w:szCs w:val="22"/>
        </w:rPr>
        <w:t>In line with the graded findings reported earlier, respondents meeting the threshold consistently reported more favourable outcomes across subjective wellbeing, perceived health, anxiety and social isolation (Figures 4.8a–4.8</w:t>
      </w:r>
      <w:r w:rsidR="0073470E" w:rsidRPr="005E4412">
        <w:rPr>
          <w:rFonts w:ascii="Arial" w:hAnsi="Arial" w:cs="Arial"/>
          <w:sz w:val="22"/>
          <w:szCs w:val="22"/>
        </w:rPr>
        <w:t>d</w:t>
      </w:r>
      <w:r w:rsidR="00076800" w:rsidRPr="005E4412">
        <w:rPr>
          <w:rFonts w:ascii="Arial" w:hAnsi="Arial" w:cs="Arial"/>
          <w:sz w:val="22"/>
          <w:szCs w:val="22"/>
        </w:rPr>
        <w:t>).</w:t>
      </w:r>
    </w:p>
    <w:p w14:paraId="67224CBD" w14:textId="61BE8EBC" w:rsidR="00EE7788" w:rsidRPr="005E4412" w:rsidRDefault="00EE7788" w:rsidP="0050421C">
      <w:pPr>
        <w:spacing w:line="360" w:lineRule="auto"/>
        <w:rPr>
          <w:rFonts w:ascii="Arial" w:hAnsi="Arial" w:cs="Arial"/>
          <w:sz w:val="22"/>
          <w:szCs w:val="22"/>
        </w:rPr>
      </w:pPr>
    </w:p>
    <w:p w14:paraId="491C2DCE" w14:textId="7CC873E2" w:rsidR="00B5500B" w:rsidRPr="005E4412" w:rsidRDefault="00F71F89" w:rsidP="0050421C">
      <w:pPr>
        <w:spacing w:line="360" w:lineRule="auto"/>
        <w:rPr>
          <w:rFonts w:ascii="Arial" w:hAnsi="Arial" w:cs="Arial"/>
          <w:sz w:val="22"/>
          <w:szCs w:val="22"/>
        </w:rPr>
      </w:pPr>
      <w:r w:rsidRPr="005E4412">
        <w:rPr>
          <w:rFonts w:ascii="Arial" w:hAnsi="Arial" w:cs="Arial"/>
          <w:noProof/>
          <w:sz w:val="22"/>
          <w:szCs w:val="22"/>
        </w:rPr>
        <w:lastRenderedPageBreak/>
        <w:drawing>
          <wp:inline distT="0" distB="0" distL="0" distR="0" wp14:anchorId="45ECBA72" wp14:editId="0E68B047">
            <wp:extent cx="6297295" cy="4270076"/>
            <wp:effectExtent l="0" t="0" r="8255" b="0"/>
            <wp:docPr id="950555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9052" cy="4271267"/>
                    </a:xfrm>
                    <a:prstGeom prst="rect">
                      <a:avLst/>
                    </a:prstGeom>
                    <a:noFill/>
                    <a:ln>
                      <a:noFill/>
                    </a:ln>
                  </pic:spPr>
                </pic:pic>
              </a:graphicData>
            </a:graphic>
          </wp:inline>
        </w:drawing>
      </w:r>
    </w:p>
    <w:p w14:paraId="5B103D57" w14:textId="77777777" w:rsidR="00921F7B" w:rsidRPr="00921F7B" w:rsidRDefault="00921F7B" w:rsidP="00921F7B">
      <w:pPr>
        <w:spacing w:line="360" w:lineRule="auto"/>
        <w:jc w:val="center"/>
        <w:rPr>
          <w:rFonts w:ascii="Arial" w:hAnsi="Arial" w:cs="Arial"/>
          <w:sz w:val="22"/>
          <w:szCs w:val="22"/>
        </w:rPr>
      </w:pPr>
      <w:r w:rsidRPr="00921F7B">
        <w:rPr>
          <w:rFonts w:ascii="Arial" w:hAnsi="Arial" w:cs="Arial"/>
          <w:b/>
          <w:bCs/>
          <w:sz w:val="22"/>
          <w:szCs w:val="22"/>
        </w:rPr>
        <w:t>Figure 4.8a:</w:t>
      </w:r>
      <w:r w:rsidRPr="00921F7B">
        <w:rPr>
          <w:rFonts w:ascii="Arial" w:hAnsi="Arial" w:cs="Arial"/>
          <w:sz w:val="22"/>
          <w:szCs w:val="22"/>
        </w:rPr>
        <w:t xml:space="preserve"> Subjective wellbeing (ONS) by physical activity guideline proxy.</w:t>
      </w:r>
    </w:p>
    <w:p w14:paraId="4746B441" w14:textId="77777777" w:rsidR="00F7331A" w:rsidRPr="005E4412" w:rsidRDefault="00F7331A" w:rsidP="0050421C">
      <w:pPr>
        <w:spacing w:line="360" w:lineRule="auto"/>
        <w:rPr>
          <w:rFonts w:ascii="Arial" w:hAnsi="Arial" w:cs="Arial"/>
          <w:sz w:val="22"/>
          <w:szCs w:val="22"/>
        </w:rPr>
      </w:pPr>
    </w:p>
    <w:p w14:paraId="5B0BFEF1" w14:textId="09DAD7BE" w:rsidR="00E01A50" w:rsidRPr="005E4412" w:rsidRDefault="00B6430B"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2AE26ABA" wp14:editId="0A230996">
            <wp:extent cx="6297295" cy="4080295"/>
            <wp:effectExtent l="0" t="0" r="8255" b="0"/>
            <wp:docPr id="143863649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99487" cy="4081715"/>
                    </a:xfrm>
                    <a:prstGeom prst="rect">
                      <a:avLst/>
                    </a:prstGeom>
                    <a:noFill/>
                    <a:ln>
                      <a:noFill/>
                    </a:ln>
                  </pic:spPr>
                </pic:pic>
              </a:graphicData>
            </a:graphic>
          </wp:inline>
        </w:drawing>
      </w:r>
    </w:p>
    <w:p w14:paraId="1A6F5B03" w14:textId="6B5988A7" w:rsidR="00E01A50" w:rsidRPr="005E4412" w:rsidRDefault="0032482E" w:rsidP="0032482E">
      <w:pPr>
        <w:spacing w:line="360" w:lineRule="auto"/>
        <w:jc w:val="center"/>
        <w:rPr>
          <w:rFonts w:ascii="Arial" w:hAnsi="Arial" w:cs="Arial"/>
          <w:sz w:val="22"/>
          <w:szCs w:val="22"/>
        </w:rPr>
      </w:pPr>
      <w:r w:rsidRPr="0032482E">
        <w:rPr>
          <w:rFonts w:ascii="Arial" w:hAnsi="Arial" w:cs="Arial"/>
          <w:b/>
          <w:bCs/>
          <w:sz w:val="22"/>
          <w:szCs w:val="22"/>
        </w:rPr>
        <w:t>Figure 4.8b:</w:t>
      </w:r>
      <w:r w:rsidRPr="0032482E">
        <w:rPr>
          <w:rFonts w:ascii="Arial" w:hAnsi="Arial" w:cs="Arial"/>
          <w:sz w:val="22"/>
          <w:szCs w:val="22"/>
        </w:rPr>
        <w:t xml:space="preserve"> Self-rated health (EQ VAS, 0–100) by physical activity guideline proxy (≥5 days vs &lt;5 days).</w:t>
      </w:r>
    </w:p>
    <w:p w14:paraId="428366CF" w14:textId="77777777" w:rsidR="00E01A50" w:rsidRPr="005E4412" w:rsidRDefault="00E01A50" w:rsidP="0050421C">
      <w:pPr>
        <w:spacing w:line="360" w:lineRule="auto"/>
        <w:rPr>
          <w:rFonts w:ascii="Arial" w:hAnsi="Arial" w:cs="Arial"/>
          <w:sz w:val="22"/>
          <w:szCs w:val="22"/>
        </w:rPr>
      </w:pPr>
    </w:p>
    <w:p w14:paraId="526EEBDB" w14:textId="3C1C77A3" w:rsidR="00E01A50" w:rsidRPr="005E4412" w:rsidRDefault="006322F0"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23DA5584" wp14:editId="77259FD6">
            <wp:extent cx="6296890" cy="4088921"/>
            <wp:effectExtent l="0" t="0" r="8890" b="6985"/>
            <wp:docPr id="180528659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0210" cy="4091077"/>
                    </a:xfrm>
                    <a:prstGeom prst="rect">
                      <a:avLst/>
                    </a:prstGeom>
                    <a:noFill/>
                    <a:ln>
                      <a:noFill/>
                    </a:ln>
                  </pic:spPr>
                </pic:pic>
              </a:graphicData>
            </a:graphic>
          </wp:inline>
        </w:drawing>
      </w:r>
    </w:p>
    <w:p w14:paraId="09E5E902" w14:textId="3DBA4A8D" w:rsidR="00E25748" w:rsidRPr="00E25748" w:rsidRDefault="00E25748" w:rsidP="00E25748">
      <w:pPr>
        <w:spacing w:line="360" w:lineRule="auto"/>
        <w:jc w:val="center"/>
        <w:rPr>
          <w:rFonts w:ascii="Arial" w:hAnsi="Arial" w:cs="Arial"/>
          <w:sz w:val="22"/>
          <w:szCs w:val="22"/>
        </w:rPr>
      </w:pPr>
      <w:r w:rsidRPr="00E25748">
        <w:rPr>
          <w:rFonts w:ascii="Arial" w:hAnsi="Arial" w:cs="Arial"/>
          <w:b/>
          <w:bCs/>
          <w:sz w:val="22"/>
          <w:szCs w:val="22"/>
        </w:rPr>
        <w:t>Figure 4.8c:</w:t>
      </w:r>
      <w:r w:rsidRPr="00E25748">
        <w:rPr>
          <w:rFonts w:ascii="Arial" w:hAnsi="Arial" w:cs="Arial"/>
          <w:sz w:val="22"/>
          <w:szCs w:val="22"/>
        </w:rPr>
        <w:t xml:space="preserve"> ONS anxiety (yesterday) by physical activity guideline proxy.</w:t>
      </w:r>
    </w:p>
    <w:p w14:paraId="466AB864" w14:textId="77777777" w:rsidR="00E01A50" w:rsidRPr="005E4412" w:rsidRDefault="00E01A50" w:rsidP="0050421C">
      <w:pPr>
        <w:spacing w:line="360" w:lineRule="auto"/>
        <w:rPr>
          <w:rFonts w:ascii="Arial" w:hAnsi="Arial" w:cs="Arial"/>
          <w:sz w:val="22"/>
          <w:szCs w:val="22"/>
        </w:rPr>
      </w:pPr>
    </w:p>
    <w:p w14:paraId="5181BDCC" w14:textId="00ADE164" w:rsidR="00E01A50" w:rsidRPr="005E4412" w:rsidRDefault="008F4285" w:rsidP="0050421C">
      <w:pPr>
        <w:spacing w:line="360" w:lineRule="auto"/>
        <w:rPr>
          <w:rFonts w:ascii="Arial" w:hAnsi="Arial" w:cs="Arial"/>
          <w:sz w:val="22"/>
          <w:szCs w:val="22"/>
        </w:rPr>
      </w:pPr>
      <w:r w:rsidRPr="005E4412">
        <w:rPr>
          <w:rFonts w:ascii="Arial" w:hAnsi="Arial" w:cs="Arial"/>
          <w:noProof/>
          <w:sz w:val="22"/>
          <w:szCs w:val="22"/>
        </w:rPr>
        <w:drawing>
          <wp:inline distT="0" distB="0" distL="0" distR="0" wp14:anchorId="084DE62D" wp14:editId="4961A089">
            <wp:extent cx="6297295" cy="4183811"/>
            <wp:effectExtent l="0" t="0" r="8255" b="7620"/>
            <wp:docPr id="84074926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9142" cy="4185038"/>
                    </a:xfrm>
                    <a:prstGeom prst="rect">
                      <a:avLst/>
                    </a:prstGeom>
                    <a:noFill/>
                    <a:ln>
                      <a:noFill/>
                    </a:ln>
                  </pic:spPr>
                </pic:pic>
              </a:graphicData>
            </a:graphic>
          </wp:inline>
        </w:drawing>
      </w:r>
    </w:p>
    <w:p w14:paraId="47B403EC" w14:textId="6FE1462D" w:rsidR="00F70C20" w:rsidRPr="00F70C20" w:rsidRDefault="00F70C20" w:rsidP="00F70C20">
      <w:pPr>
        <w:spacing w:line="360" w:lineRule="auto"/>
        <w:rPr>
          <w:rFonts w:ascii="Arial" w:hAnsi="Arial" w:cs="Arial"/>
          <w:sz w:val="22"/>
          <w:szCs w:val="22"/>
        </w:rPr>
      </w:pPr>
      <w:r w:rsidRPr="00F70C20">
        <w:rPr>
          <w:rFonts w:ascii="Arial" w:hAnsi="Arial" w:cs="Arial"/>
          <w:b/>
          <w:bCs/>
          <w:sz w:val="22"/>
          <w:szCs w:val="22"/>
        </w:rPr>
        <w:t>Figure 4.8</w:t>
      </w:r>
      <w:r w:rsidRPr="005E4412">
        <w:rPr>
          <w:rFonts w:ascii="Arial" w:hAnsi="Arial" w:cs="Arial"/>
          <w:b/>
          <w:bCs/>
          <w:sz w:val="22"/>
          <w:szCs w:val="22"/>
        </w:rPr>
        <w:t>d</w:t>
      </w:r>
      <w:r w:rsidRPr="00F70C20">
        <w:rPr>
          <w:rFonts w:ascii="Arial" w:hAnsi="Arial" w:cs="Arial"/>
          <w:b/>
          <w:bCs/>
          <w:sz w:val="22"/>
          <w:szCs w:val="22"/>
        </w:rPr>
        <w:t>:</w:t>
      </w:r>
      <w:r w:rsidRPr="00F70C20">
        <w:rPr>
          <w:rFonts w:ascii="Arial" w:hAnsi="Arial" w:cs="Arial"/>
          <w:sz w:val="22"/>
          <w:szCs w:val="22"/>
        </w:rPr>
        <w:t xml:space="preserve"> Feeling isolated (UCLA single</w:t>
      </w:r>
      <w:r w:rsidRPr="00F70C20">
        <w:rPr>
          <w:rFonts w:ascii="Arial" w:hAnsi="Arial" w:cs="Arial"/>
          <w:sz w:val="22"/>
          <w:szCs w:val="22"/>
        </w:rPr>
        <w:noBreakHyphen/>
        <w:t>item measure) by physical activity guideline proxy.</w:t>
      </w:r>
    </w:p>
    <w:p w14:paraId="352E1BE7" w14:textId="77777777" w:rsidR="00E25748" w:rsidRPr="005E4412" w:rsidRDefault="00E25748" w:rsidP="00F70C20">
      <w:pPr>
        <w:spacing w:line="360" w:lineRule="auto"/>
        <w:jc w:val="center"/>
        <w:rPr>
          <w:rFonts w:ascii="Arial" w:hAnsi="Arial" w:cs="Arial"/>
          <w:sz w:val="22"/>
          <w:szCs w:val="22"/>
        </w:rPr>
      </w:pPr>
    </w:p>
    <w:p w14:paraId="1B437307" w14:textId="77777777" w:rsidR="00BC4D36" w:rsidRPr="005E4412" w:rsidRDefault="00BC4D36" w:rsidP="0050421C">
      <w:pPr>
        <w:spacing w:line="360" w:lineRule="auto"/>
        <w:rPr>
          <w:rFonts w:ascii="Arial" w:hAnsi="Arial" w:cs="Arial"/>
          <w:b/>
          <w:bCs/>
          <w:sz w:val="22"/>
          <w:szCs w:val="22"/>
        </w:rPr>
      </w:pPr>
    </w:p>
    <w:p w14:paraId="29E6E3A0" w14:textId="53B985F6"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.1 Quantitative threshold comparisons</w:t>
      </w:r>
    </w:p>
    <w:p w14:paraId="19B7395C"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Across the ONS wellbeing measures, respondents meeting guideline-level activity reported higher positive wellbeing and lower anxiety than those not meeting the threshold. Similarly, respondents meeting the threshold reported higher mean EQVAS scores and lower perceived social isolation compared with those below the threshold. While the absolute differences were modest, their consistency across domains strengthens the overall pattern observed in this chapter.</w:t>
      </w:r>
    </w:p>
    <w:p w14:paraId="4D33FEE6" w14:textId="77777777" w:rsidR="00BC4D36" w:rsidRPr="005E4412" w:rsidRDefault="00BC4D36" w:rsidP="0050421C">
      <w:pPr>
        <w:spacing w:line="360" w:lineRule="auto"/>
        <w:rPr>
          <w:rFonts w:ascii="Arial" w:hAnsi="Arial" w:cs="Arial"/>
          <w:b/>
          <w:bCs/>
          <w:sz w:val="22"/>
          <w:szCs w:val="22"/>
        </w:rPr>
      </w:pPr>
    </w:p>
    <w:p w14:paraId="252035CC" w14:textId="5747C85E"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.2 Qualitative elaboration: why “regular” matters</w:t>
      </w:r>
    </w:p>
    <w:p w14:paraId="5FBC8F80"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 interviews helped explain why the threshold comparison remains meaningful despite the graded nature of the data. Participants frequently framed value not in terms of intensity, but in terms of regularity, routine and the way activity becomes embedded within everyday life. Participant D described their participation pattern as stable and routine-based (“Monday, Wednesday and Friday”), emphasising that routine itself was important and that disruptions (such as school holidays) could undermine wellbeing and adherence.</w:t>
      </w:r>
    </w:p>
    <w:p w14:paraId="5439B536" w14:textId="77777777" w:rsidR="00B6415C" w:rsidRPr="005E4412" w:rsidRDefault="00B6415C" w:rsidP="0050421C">
      <w:pPr>
        <w:spacing w:line="360" w:lineRule="auto"/>
        <w:rPr>
          <w:rFonts w:ascii="Arial" w:hAnsi="Arial" w:cs="Arial"/>
          <w:sz w:val="22"/>
          <w:szCs w:val="22"/>
        </w:rPr>
      </w:pPr>
    </w:p>
    <w:p w14:paraId="5FDA0AC6"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Participant A similarly emphasised the role of structure, describing early-morning gym attendance as a reason to get up and a “good start to the day”, suggesting that regular participation creates benefits that extend beyond the session through improved daily rhythm and purposeful routine. Participant C’s account illustrated an even stronger embedding of activity in weekly life (12–15 classes per week), explicitly linking regular participation to sustained weight loss, improved mobility and improved sleep.</w:t>
      </w:r>
    </w:p>
    <w:p w14:paraId="4AA7DC93" w14:textId="77777777" w:rsidR="00FD4E4E" w:rsidRPr="005E4412" w:rsidRDefault="00FD4E4E" w:rsidP="0050421C">
      <w:pPr>
        <w:spacing w:line="360" w:lineRule="auto"/>
        <w:rPr>
          <w:rFonts w:ascii="Arial" w:hAnsi="Arial" w:cs="Arial"/>
          <w:sz w:val="22"/>
          <w:szCs w:val="22"/>
        </w:rPr>
      </w:pPr>
    </w:p>
    <w:p w14:paraId="4ADC2FA3" w14:textId="716CE9D6" w:rsidR="00EE7788" w:rsidRPr="005E4412" w:rsidRDefault="00371E8D" w:rsidP="0050421C">
      <w:pPr>
        <w:spacing w:line="360" w:lineRule="auto"/>
        <w:rPr>
          <w:rFonts w:ascii="Arial" w:hAnsi="Arial" w:cs="Arial"/>
          <w:sz w:val="22"/>
          <w:szCs w:val="22"/>
        </w:rPr>
      </w:pPr>
      <w:r w:rsidRPr="005E4412">
        <w:rPr>
          <w:rFonts w:ascii="Arial" w:hAnsi="Arial" w:cs="Arial"/>
          <w:sz w:val="22"/>
          <w:szCs w:val="22"/>
        </w:rPr>
        <w:t xml:space="preserve">Considering </w:t>
      </w:r>
      <w:r w:rsidR="00531A7F" w:rsidRPr="005E4412">
        <w:rPr>
          <w:rFonts w:ascii="Arial" w:hAnsi="Arial" w:cs="Arial"/>
          <w:sz w:val="22"/>
          <w:szCs w:val="22"/>
        </w:rPr>
        <w:t>the evidence</w:t>
      </w:r>
      <w:r w:rsidR="00EE7788" w:rsidRPr="005E4412">
        <w:rPr>
          <w:rFonts w:ascii="Arial" w:hAnsi="Arial" w:cs="Arial"/>
          <w:sz w:val="22"/>
          <w:szCs w:val="22"/>
        </w:rPr>
        <w:t xml:space="preserve">, these narratives </w:t>
      </w:r>
      <w:r w:rsidR="00EB74F3" w:rsidRPr="005E4412">
        <w:rPr>
          <w:rFonts w:ascii="Arial" w:hAnsi="Arial" w:cs="Arial"/>
          <w:sz w:val="22"/>
          <w:szCs w:val="22"/>
        </w:rPr>
        <w:t>help to explain why guideline</w:t>
      </w:r>
      <w:r w:rsidR="00EB74F3" w:rsidRPr="005E4412">
        <w:rPr>
          <w:rFonts w:ascii="Arial" w:hAnsi="Arial" w:cs="Arial"/>
          <w:sz w:val="22"/>
          <w:szCs w:val="22"/>
        </w:rPr>
        <w:noBreakHyphen/>
        <w:t>level engagement is associated with the most consistently favourable survey outcomes</w:t>
      </w:r>
      <w:r w:rsidR="00EE7788" w:rsidRPr="005E4412">
        <w:rPr>
          <w:rFonts w:ascii="Arial" w:hAnsi="Arial" w:cs="Arial"/>
          <w:sz w:val="22"/>
          <w:szCs w:val="22"/>
        </w:rPr>
        <w:t xml:space="preserve">: it is more likely to reflect activity that is habitual, planned and integrated into daily life, rather than occasional or sporadic activity. At the same time, the interviews also reinforce the graded finding that meaningful benefits may occur below the threshold. </w:t>
      </w:r>
      <w:r w:rsidR="00486D38" w:rsidRPr="005E4412">
        <w:rPr>
          <w:rFonts w:ascii="Arial" w:hAnsi="Arial" w:cs="Arial"/>
          <w:sz w:val="22"/>
          <w:szCs w:val="22"/>
        </w:rPr>
        <w:t>Multiple</w:t>
      </w:r>
      <w:r w:rsidR="00EE7788" w:rsidRPr="005E4412">
        <w:rPr>
          <w:rFonts w:ascii="Arial" w:hAnsi="Arial" w:cs="Arial"/>
          <w:sz w:val="22"/>
          <w:szCs w:val="22"/>
        </w:rPr>
        <w:t xml:space="preserve"> participants described improvements that began with relatively modest activity (e.g., water-based exercise or light-intensity sessions) and then built over time as participation became more consistent.</w:t>
      </w:r>
    </w:p>
    <w:p w14:paraId="510C8FF7" w14:textId="77777777" w:rsidR="00FD4E4E" w:rsidRPr="005E4412" w:rsidRDefault="00FD4E4E" w:rsidP="0050421C">
      <w:pPr>
        <w:spacing w:line="360" w:lineRule="auto"/>
        <w:rPr>
          <w:rFonts w:ascii="Arial" w:hAnsi="Arial" w:cs="Arial"/>
          <w:sz w:val="22"/>
          <w:szCs w:val="22"/>
        </w:rPr>
      </w:pPr>
    </w:p>
    <w:p w14:paraId="7C1C54A8"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In summary, threshold-based analyses provide a policy-aligned perspective on the findings, while qualitative accounts indicate that the ‘threshold’ is experienced less as a binary cut-off and more as a marker of regular, routinised participation. This supports cautious interpretation: guideline-level activity is associated with the most consistently favourable outcomes in this cohort, but benefits are not restricted to this group alone.</w:t>
      </w:r>
    </w:p>
    <w:p w14:paraId="577882C0" w14:textId="77777777" w:rsidR="000C29CA" w:rsidRPr="005E4412" w:rsidRDefault="000C29CA" w:rsidP="0050421C">
      <w:pPr>
        <w:spacing w:line="360" w:lineRule="auto"/>
        <w:rPr>
          <w:rFonts w:ascii="Arial" w:hAnsi="Arial" w:cs="Arial"/>
          <w:b/>
          <w:bCs/>
          <w:sz w:val="22"/>
          <w:szCs w:val="22"/>
        </w:rPr>
      </w:pPr>
    </w:p>
    <w:p w14:paraId="65E8A611" w14:textId="4A988022" w:rsidR="00EE7788" w:rsidRPr="005E4412" w:rsidRDefault="00BC4D36"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.3 Distributional and heterogeneity considerations within the sample</w:t>
      </w:r>
    </w:p>
    <w:p w14:paraId="2937CFE4" w14:textId="6395627D"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 xml:space="preserve">While earlier sections emphasise graded associations between physical activity frequency and health and wellbeing outcomes, closer inspection of both survey dispersion and interview narratives suggests that these relationships are not uniform across the sample. Respondents arrive at physical activity from highly diverse starting points, including differences in age, long-term health conditions, work or retirement status, and prior activity histories. As a result, identical levels of reported weekly activity do not necessarily represent </w:t>
      </w:r>
      <w:r w:rsidR="007022F2" w:rsidRPr="005E4412">
        <w:rPr>
          <w:rFonts w:ascii="Arial" w:hAnsi="Arial" w:cs="Arial"/>
          <w:sz w:val="22"/>
          <w:szCs w:val="22"/>
        </w:rPr>
        <w:t>do not necessarily represent the same lived experience</w:t>
      </w:r>
      <w:r w:rsidRPr="005E4412">
        <w:rPr>
          <w:rFonts w:ascii="Arial" w:hAnsi="Arial" w:cs="Arial"/>
          <w:sz w:val="22"/>
          <w:szCs w:val="22"/>
        </w:rPr>
        <w:t>.</w:t>
      </w:r>
    </w:p>
    <w:p w14:paraId="7DC7D3D6" w14:textId="77777777" w:rsidR="00FD4E4E" w:rsidRPr="005E4412" w:rsidRDefault="00FD4E4E" w:rsidP="0050421C">
      <w:pPr>
        <w:spacing w:line="360" w:lineRule="auto"/>
        <w:rPr>
          <w:rFonts w:ascii="Arial" w:hAnsi="Arial" w:cs="Arial"/>
          <w:sz w:val="22"/>
          <w:szCs w:val="22"/>
        </w:rPr>
      </w:pPr>
    </w:p>
    <w:p w14:paraId="5D2F1F0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For respondents reporting low baseline health or long-term musculoskeletal conditions, relatively modest activity levels appear to yield proportionally large perceived gains. Interviewees managing chronic pain, mobility limitation or neurological conditions consistently framed participation as a means of regaining control over daily function rather than progressing toward an external fitness ideal. In these cases, increasing from zero or one active day per week to two or three days represented a meaningful shift in independence and confidence, even where absolute activity volume remained below guideline thresholds. This helps contextualise the quantitative finding that the steepest improvements in wellbeing and EQVAS scores occur between the lowest and middle activity groups.</w:t>
      </w:r>
    </w:p>
    <w:p w14:paraId="5EA865C5" w14:textId="77777777" w:rsidR="00FD4E4E" w:rsidRPr="005E4412" w:rsidRDefault="00FD4E4E" w:rsidP="0050421C">
      <w:pPr>
        <w:spacing w:line="360" w:lineRule="auto"/>
        <w:rPr>
          <w:rFonts w:ascii="Arial" w:hAnsi="Arial" w:cs="Arial"/>
          <w:sz w:val="22"/>
          <w:szCs w:val="22"/>
        </w:rPr>
      </w:pPr>
    </w:p>
    <w:p w14:paraId="43D63248" w14:textId="733E436C" w:rsidR="00FD4E4E"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Conversely, for respondents already active on most days of the week, incremental increases in activity frequency were less visible in self-rated health or wellbeing measures. Interview participants with long-standing activity habits tended to frame value in terms of maintenance rather than improvement, emphasising avoiding decline, managing ageing, and sustaining routine. These narratives align with the quantitative observation that wellbeing scores plateau at higher activity levels rather than continuing to rise linearly. Together, these patterns suggest that aggregate mean scores conceal important distributional effects, where value is greatest for those furthest from </w:t>
      </w:r>
      <w:r w:rsidR="0089570A" w:rsidRPr="005E4412">
        <w:rPr>
          <w:rFonts w:ascii="Arial" w:hAnsi="Arial" w:cs="Arial"/>
          <w:sz w:val="22"/>
          <w:szCs w:val="22"/>
        </w:rPr>
        <w:t>where value is greatest for those starting from the lowest baseline.</w:t>
      </w:r>
    </w:p>
    <w:p w14:paraId="3A13E81F" w14:textId="77777777" w:rsidR="0089570A" w:rsidRPr="005E4412" w:rsidRDefault="0089570A" w:rsidP="0050421C">
      <w:pPr>
        <w:spacing w:line="360" w:lineRule="auto"/>
        <w:rPr>
          <w:rFonts w:ascii="Arial" w:hAnsi="Arial" w:cs="Arial"/>
          <w:sz w:val="22"/>
          <w:szCs w:val="22"/>
        </w:rPr>
      </w:pPr>
    </w:p>
    <w:p w14:paraId="03176B1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heterogeneity reinforces the analytical choice to treat physical activity frequency as a graded exposure rather than a binary indicator. It also cautions against interpreting average effects as equally applicable across the population, an issue that becomes particularly salient when considering monetised wellbeing values that implicitly average gains across individuals with very different baseline needs.</w:t>
      </w:r>
    </w:p>
    <w:p w14:paraId="33BCE12B" w14:textId="77777777" w:rsidR="000C29CA" w:rsidRPr="005E4412" w:rsidRDefault="000C29CA" w:rsidP="0050421C">
      <w:pPr>
        <w:spacing w:line="360" w:lineRule="auto"/>
        <w:rPr>
          <w:rFonts w:ascii="Arial" w:hAnsi="Arial" w:cs="Arial"/>
          <w:b/>
          <w:bCs/>
          <w:sz w:val="22"/>
          <w:szCs w:val="22"/>
        </w:rPr>
      </w:pPr>
    </w:p>
    <w:p w14:paraId="3474D73B" w14:textId="5A4F6AB1" w:rsidR="00EE7788" w:rsidRPr="005E4412" w:rsidRDefault="000C29CA" w:rsidP="0050421C">
      <w:pPr>
        <w:spacing w:line="360" w:lineRule="auto"/>
        <w:rPr>
          <w:rFonts w:ascii="Arial" w:hAnsi="Arial" w:cs="Arial"/>
          <w:b/>
          <w:bCs/>
          <w:sz w:val="22"/>
          <w:szCs w:val="22"/>
        </w:rPr>
      </w:pPr>
      <w:r w:rsidRPr="005E4412">
        <w:rPr>
          <w:rFonts w:ascii="Arial" w:hAnsi="Arial" w:cs="Arial"/>
          <w:b/>
          <w:bCs/>
          <w:sz w:val="22"/>
          <w:szCs w:val="22"/>
        </w:rPr>
        <w:t>4.5</w:t>
      </w:r>
      <w:r w:rsidR="00EE7788" w:rsidRPr="005E4412">
        <w:rPr>
          <w:rFonts w:ascii="Arial" w:hAnsi="Arial" w:cs="Arial"/>
          <w:b/>
          <w:bCs/>
          <w:sz w:val="22"/>
          <w:szCs w:val="22"/>
        </w:rPr>
        <w:t>.4 Boundary cases, barriers and non-linear effects</w:t>
      </w:r>
    </w:p>
    <w:p w14:paraId="0171C5E9" w14:textId="2E74C5AA"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Although the overall findings indicate positive associations between activity frequency and outcomes, both quantitative and qualitative data point to boundary cases where engagement is fragile or benefits are contingent on external factors. </w:t>
      </w:r>
      <w:r w:rsidR="003B054B" w:rsidRPr="005E4412">
        <w:rPr>
          <w:rFonts w:ascii="Arial" w:hAnsi="Arial" w:cs="Arial"/>
          <w:sz w:val="22"/>
          <w:szCs w:val="22"/>
        </w:rPr>
        <w:t>Multiple</w:t>
      </w:r>
      <w:r w:rsidRPr="005E4412">
        <w:rPr>
          <w:rFonts w:ascii="Arial" w:hAnsi="Arial" w:cs="Arial"/>
          <w:sz w:val="22"/>
          <w:szCs w:val="22"/>
        </w:rPr>
        <w:t xml:space="preserve"> interviewees described periods where illness, caregiving responsibilities, seasonal disruption or facility closures reduced their ability to sustain routine participation. These disruptions were frequently accompanied by declines in mood, sleep quality or perceived coping, even when participants remained motivated to be active.</w:t>
      </w:r>
    </w:p>
    <w:p w14:paraId="2752157C" w14:textId="77777777" w:rsidR="00FD4E4E" w:rsidRPr="005E4412" w:rsidRDefault="00FD4E4E" w:rsidP="0050421C">
      <w:pPr>
        <w:spacing w:line="360" w:lineRule="auto"/>
        <w:rPr>
          <w:rFonts w:ascii="Arial" w:hAnsi="Arial" w:cs="Arial"/>
          <w:sz w:val="22"/>
          <w:szCs w:val="22"/>
        </w:rPr>
      </w:pPr>
    </w:p>
    <w:p w14:paraId="04C22D1A" w14:textId="1472A9B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lastRenderedPageBreak/>
        <w:t xml:space="preserve">Such accounts highlight that observed associations are embedded within broader social and organisational contexts. Access to facilities, consistency of timetabling, affordability, and perceived environmental safety all emerged indirectly through interviews as conditions that </w:t>
      </w:r>
      <w:r w:rsidR="003F23F9" w:rsidRPr="005E4412">
        <w:rPr>
          <w:rFonts w:ascii="Arial" w:hAnsi="Arial" w:cs="Arial"/>
          <w:sz w:val="22"/>
          <w:szCs w:val="22"/>
        </w:rPr>
        <w:t>shape how activity is experienced and whether it is reflected in wellbeing outcomes</w:t>
      </w:r>
      <w:r w:rsidRPr="005E4412">
        <w:rPr>
          <w:rFonts w:ascii="Arial" w:hAnsi="Arial" w:cs="Arial"/>
          <w:sz w:val="22"/>
          <w:szCs w:val="22"/>
        </w:rPr>
        <w:t>. When these conditions are absent, frequency alone may be a poor proxy for lived experience, helping to explain some variability in survey responses within the same activity categories.</w:t>
      </w:r>
    </w:p>
    <w:p w14:paraId="426B99F3" w14:textId="77777777" w:rsidR="00FD4E4E" w:rsidRPr="005E4412" w:rsidRDefault="00FD4E4E" w:rsidP="0050421C">
      <w:pPr>
        <w:spacing w:line="360" w:lineRule="auto"/>
        <w:rPr>
          <w:rFonts w:ascii="Arial" w:hAnsi="Arial" w:cs="Arial"/>
          <w:sz w:val="22"/>
          <w:szCs w:val="22"/>
        </w:rPr>
      </w:pPr>
    </w:p>
    <w:p w14:paraId="2848ED6E"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Importantly, no evidence was found of negative wellbeing effects associated with higher activity frequency within the observed range. Neither survey data nor interviews suggested overtraining, burnout or increased anxiety among the most active respondents. Instead, those reporting very high participation tended to emphasise self-regulation, enjoyment and social reinforcement as protective factors. This supports the interpretation that, within this cohort, higher activity reflects successful integration into daily life rather than coercive or externally pressured behaviour.</w:t>
      </w:r>
    </w:p>
    <w:p w14:paraId="093A28AE" w14:textId="77777777" w:rsidR="00FD4E4E" w:rsidRPr="005E4412" w:rsidRDefault="00FD4E4E" w:rsidP="0050421C">
      <w:pPr>
        <w:spacing w:line="360" w:lineRule="auto"/>
        <w:rPr>
          <w:rFonts w:ascii="Arial" w:hAnsi="Arial" w:cs="Arial"/>
          <w:sz w:val="22"/>
          <w:szCs w:val="22"/>
        </w:rPr>
      </w:pPr>
    </w:p>
    <w:p w14:paraId="10C94FAA"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Together, these boundary observations add nuance to the main findings by clarifying the conditions under which activity frequency is most likely to be associated with positive outcomes, and where caution is needed in extrapolating benefits.</w:t>
      </w:r>
    </w:p>
    <w:p w14:paraId="3B5F4E90" w14:textId="77777777" w:rsidR="000C29CA" w:rsidRPr="005E4412" w:rsidRDefault="000C29CA" w:rsidP="0050421C">
      <w:pPr>
        <w:spacing w:line="360" w:lineRule="auto"/>
        <w:rPr>
          <w:rFonts w:ascii="Arial" w:hAnsi="Arial" w:cs="Arial"/>
          <w:b/>
          <w:bCs/>
          <w:sz w:val="22"/>
          <w:szCs w:val="22"/>
        </w:rPr>
      </w:pPr>
    </w:p>
    <w:p w14:paraId="1601F7E0" w14:textId="6AE62DBB" w:rsidR="00EE7788" w:rsidRPr="005E4412" w:rsidRDefault="006A65E3"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 Indicative WELLBY-Based Monetisation of Wellbeing Outcomes</w:t>
      </w:r>
    </w:p>
    <w:p w14:paraId="648F16AA" w14:textId="5757E36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This section explores whether the observed wellbeing outcomes can be expressed in financial terms using a WELLBY-based approach. Consistent with the Green Book supplementary wellbeing guidance, all WELLBY estimates are </w:t>
      </w:r>
      <w:r w:rsidR="002F1C69" w:rsidRPr="005E4412">
        <w:rPr>
          <w:rFonts w:ascii="Arial" w:hAnsi="Arial" w:cs="Arial"/>
          <w:sz w:val="22"/>
          <w:szCs w:val="22"/>
        </w:rPr>
        <w:t xml:space="preserve">presented as illustrative scenarios rather than estimates of impact </w:t>
      </w:r>
      <w:r w:rsidRPr="005E4412">
        <w:rPr>
          <w:rFonts w:ascii="Arial" w:hAnsi="Arial" w:cs="Arial"/>
          <w:sz w:val="22"/>
          <w:szCs w:val="22"/>
        </w:rPr>
        <w:t xml:space="preserve">due to the cross-sectional design and the absence of a measured baseline or control group </w:t>
      </w:r>
      <w:sdt>
        <w:sdtPr>
          <w:rPr>
            <w:rFonts w:ascii="Arial" w:hAnsi="Arial" w:cs="Arial"/>
            <w:sz w:val="22"/>
            <w:szCs w:val="22"/>
          </w:rPr>
          <w:id w:val="-1580973596"/>
          <w:citation/>
        </w:sdtPr>
        <w:sdtContent>
          <w:r w:rsidR="008A65B7" w:rsidRPr="005E4412">
            <w:rPr>
              <w:rFonts w:ascii="Arial" w:hAnsi="Arial" w:cs="Arial"/>
              <w:sz w:val="22"/>
              <w:szCs w:val="22"/>
            </w:rPr>
            <w:fldChar w:fldCharType="begin"/>
          </w:r>
          <w:r w:rsidR="008A65B7" w:rsidRPr="005E4412">
            <w:rPr>
              <w:rFonts w:ascii="Arial" w:hAnsi="Arial" w:cs="Arial"/>
              <w:sz w:val="22"/>
              <w:szCs w:val="22"/>
            </w:rPr>
            <w:instrText xml:space="preserve"> CITATION HMT22 \l 2057 </w:instrText>
          </w:r>
          <w:r w:rsidR="008A65B7" w:rsidRPr="005E4412">
            <w:rPr>
              <w:rFonts w:ascii="Arial" w:hAnsi="Arial" w:cs="Arial"/>
              <w:sz w:val="22"/>
              <w:szCs w:val="22"/>
            </w:rPr>
            <w:fldChar w:fldCharType="separate"/>
          </w:r>
          <w:r w:rsidR="008A65B7" w:rsidRPr="005E4412">
            <w:rPr>
              <w:rFonts w:ascii="Arial" w:hAnsi="Arial" w:cs="Arial"/>
              <w:noProof/>
              <w:sz w:val="22"/>
              <w:szCs w:val="22"/>
            </w:rPr>
            <w:t>(HM Treasury, 2022)</w:t>
          </w:r>
          <w:r w:rsidR="008A65B7" w:rsidRPr="005E4412">
            <w:rPr>
              <w:rFonts w:ascii="Arial" w:hAnsi="Arial" w:cs="Arial"/>
              <w:sz w:val="22"/>
              <w:szCs w:val="22"/>
            </w:rPr>
            <w:fldChar w:fldCharType="end"/>
          </w:r>
        </w:sdtContent>
      </w:sdt>
      <w:r w:rsidRPr="005E4412">
        <w:rPr>
          <w:rFonts w:ascii="Arial" w:hAnsi="Arial" w:cs="Arial"/>
          <w:sz w:val="22"/>
          <w:szCs w:val="22"/>
        </w:rPr>
        <w:t>.</w:t>
      </w:r>
    </w:p>
    <w:p w14:paraId="3D546452" w14:textId="77777777" w:rsidR="00FD4E4E" w:rsidRPr="005E4412" w:rsidRDefault="00FD4E4E" w:rsidP="0050421C">
      <w:pPr>
        <w:spacing w:line="360" w:lineRule="auto"/>
        <w:rPr>
          <w:rFonts w:ascii="Arial" w:hAnsi="Arial" w:cs="Arial"/>
          <w:sz w:val="22"/>
          <w:szCs w:val="22"/>
        </w:rPr>
      </w:pPr>
    </w:p>
    <w:p w14:paraId="6065687C" w14:textId="69D2813F"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 WELLBY (wellbeing-adjusted life year) is typically defined as a one-point change in life satisfaction (0–10) for one person for one year, which can be aggregated and (where appropriate) monetised for appraisal purposes. </w:t>
      </w:r>
      <w:r w:rsidR="00BC13DB" w:rsidRPr="005E4412">
        <w:rPr>
          <w:rFonts w:ascii="Arial" w:hAnsi="Arial" w:cs="Arial"/>
          <w:sz w:val="22"/>
          <w:szCs w:val="22"/>
        </w:rPr>
        <w:t>This aligns with wider wellbeing</w:t>
      </w:r>
      <w:r w:rsidR="00BC13DB" w:rsidRPr="005E4412">
        <w:rPr>
          <w:rFonts w:ascii="Arial" w:hAnsi="Arial" w:cs="Arial"/>
          <w:sz w:val="22"/>
          <w:szCs w:val="22"/>
        </w:rPr>
        <w:noBreakHyphen/>
        <w:t xml:space="preserve">economics literature, which positions wellbeing valuation as a structured way of informing appraisal and comparison, rather than as a complete representation of lived experience </w:t>
      </w:r>
      <w:sdt>
        <w:sdtPr>
          <w:rPr>
            <w:rFonts w:ascii="Arial" w:hAnsi="Arial" w:cs="Arial"/>
            <w:sz w:val="22"/>
            <w:szCs w:val="22"/>
          </w:rPr>
          <w:id w:val="-1197842775"/>
          <w:citation/>
        </w:sdtPr>
        <w:sdtContent>
          <w:r w:rsidR="00BC13DB" w:rsidRPr="005E4412">
            <w:rPr>
              <w:rFonts w:ascii="Arial" w:hAnsi="Arial" w:cs="Arial"/>
              <w:sz w:val="22"/>
              <w:szCs w:val="22"/>
            </w:rPr>
            <w:fldChar w:fldCharType="begin"/>
          </w:r>
          <w:r w:rsidR="00BC13DB" w:rsidRPr="005E4412">
            <w:rPr>
              <w:rFonts w:ascii="Arial" w:hAnsi="Arial" w:cs="Arial"/>
              <w:sz w:val="22"/>
              <w:szCs w:val="22"/>
            </w:rPr>
            <w:instrText xml:space="preserve"> CITATION Fri20 \l 2057 </w:instrText>
          </w:r>
          <w:r w:rsidR="00BC13DB" w:rsidRPr="005E4412">
            <w:rPr>
              <w:rFonts w:ascii="Arial" w:hAnsi="Arial" w:cs="Arial"/>
              <w:sz w:val="22"/>
              <w:szCs w:val="22"/>
            </w:rPr>
            <w:fldChar w:fldCharType="separate"/>
          </w:r>
          <w:r w:rsidR="00BC13DB" w:rsidRPr="005E4412">
            <w:rPr>
              <w:rFonts w:ascii="Arial" w:hAnsi="Arial" w:cs="Arial"/>
              <w:noProof/>
              <w:sz w:val="22"/>
              <w:szCs w:val="22"/>
            </w:rPr>
            <w:t>(Frijters, et al., 2020)</w:t>
          </w:r>
          <w:r w:rsidR="00BC13DB" w:rsidRPr="005E4412">
            <w:rPr>
              <w:rFonts w:ascii="Arial" w:hAnsi="Arial" w:cs="Arial"/>
              <w:sz w:val="22"/>
              <w:szCs w:val="22"/>
            </w:rPr>
            <w:fldChar w:fldCharType="end"/>
          </w:r>
        </w:sdtContent>
      </w:sdt>
      <w:r w:rsidR="00BC13DB" w:rsidRPr="005E4412">
        <w:rPr>
          <w:rFonts w:ascii="Arial" w:hAnsi="Arial" w:cs="Arial"/>
          <w:sz w:val="22"/>
          <w:szCs w:val="22"/>
        </w:rPr>
        <w:t xml:space="preserve">. </w:t>
      </w:r>
      <w:r w:rsidRPr="005E4412">
        <w:rPr>
          <w:rFonts w:ascii="Arial" w:hAnsi="Arial" w:cs="Arial"/>
          <w:sz w:val="22"/>
          <w:szCs w:val="22"/>
        </w:rPr>
        <w:t>However, the Green Book guidance emphasises that credible monetisation depends on establishing a plausible counterfactual and making attribution assumptions explicit</w:t>
      </w:r>
      <w:r w:rsidR="00872113" w:rsidRPr="005E4412">
        <w:rPr>
          <w:rFonts w:ascii="Arial" w:hAnsi="Arial" w:cs="Arial"/>
          <w:sz w:val="22"/>
          <w:szCs w:val="22"/>
        </w:rPr>
        <w:t xml:space="preserve"> </w:t>
      </w:r>
      <w:sdt>
        <w:sdtPr>
          <w:rPr>
            <w:rFonts w:ascii="Arial" w:hAnsi="Arial" w:cs="Arial"/>
            <w:sz w:val="22"/>
            <w:szCs w:val="22"/>
          </w:rPr>
          <w:id w:val="965779138"/>
          <w:citation/>
        </w:sdtPr>
        <w:sdtContent>
          <w:r w:rsidR="00872113" w:rsidRPr="005E4412">
            <w:rPr>
              <w:rFonts w:ascii="Arial" w:hAnsi="Arial" w:cs="Arial"/>
              <w:sz w:val="22"/>
              <w:szCs w:val="22"/>
            </w:rPr>
            <w:fldChar w:fldCharType="begin"/>
          </w:r>
          <w:r w:rsidR="00872113" w:rsidRPr="005E4412">
            <w:rPr>
              <w:rFonts w:ascii="Arial" w:hAnsi="Arial" w:cs="Arial"/>
              <w:sz w:val="22"/>
              <w:szCs w:val="22"/>
            </w:rPr>
            <w:instrText xml:space="preserve"> CITATION HMT22 \l 2057 </w:instrText>
          </w:r>
          <w:r w:rsidR="00872113" w:rsidRPr="005E4412">
            <w:rPr>
              <w:rFonts w:ascii="Arial" w:hAnsi="Arial" w:cs="Arial"/>
              <w:sz w:val="22"/>
              <w:szCs w:val="22"/>
            </w:rPr>
            <w:fldChar w:fldCharType="separate"/>
          </w:r>
          <w:r w:rsidR="00872113" w:rsidRPr="005E4412">
            <w:rPr>
              <w:rFonts w:ascii="Arial" w:hAnsi="Arial" w:cs="Arial"/>
              <w:noProof/>
              <w:sz w:val="22"/>
              <w:szCs w:val="22"/>
            </w:rPr>
            <w:t>(HM Treasury, 2022)</w:t>
          </w:r>
          <w:r w:rsidR="00872113" w:rsidRPr="005E4412">
            <w:rPr>
              <w:rFonts w:ascii="Arial" w:hAnsi="Arial" w:cs="Arial"/>
              <w:sz w:val="22"/>
              <w:szCs w:val="22"/>
            </w:rPr>
            <w:fldChar w:fldCharType="end"/>
          </w:r>
        </w:sdtContent>
      </w:sdt>
      <w:r w:rsidRPr="005E4412">
        <w:rPr>
          <w:rFonts w:ascii="Arial" w:hAnsi="Arial" w:cs="Arial"/>
          <w:sz w:val="22"/>
          <w:szCs w:val="22"/>
        </w:rPr>
        <w:t>.</w:t>
      </w:r>
    </w:p>
    <w:p w14:paraId="3E9DB806" w14:textId="77777777" w:rsidR="00FD4E4E" w:rsidRPr="005E4412" w:rsidRDefault="00FD4E4E" w:rsidP="0050421C">
      <w:pPr>
        <w:spacing w:line="360" w:lineRule="auto"/>
        <w:rPr>
          <w:rFonts w:ascii="Arial" w:hAnsi="Arial" w:cs="Arial"/>
          <w:sz w:val="22"/>
          <w:szCs w:val="22"/>
        </w:rPr>
      </w:pPr>
    </w:p>
    <w:p w14:paraId="2D6654C9" w14:textId="688365D2"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To illustrate both the potential scale and the sensitivity to assumptions, two valuation routes were applied</w:t>
      </w:r>
      <w:r w:rsidR="00161E70" w:rsidRPr="005E4412">
        <w:rPr>
          <w:rFonts w:ascii="Arial" w:hAnsi="Arial" w:cs="Arial"/>
          <w:sz w:val="22"/>
          <w:szCs w:val="22"/>
        </w:rPr>
        <w:t>. Across both routes, the monetised conversion uses a unit value of £13,000 per WELLBY (2019 prices):</w:t>
      </w:r>
    </w:p>
    <w:p w14:paraId="49CF6089" w14:textId="7505373D" w:rsidR="00EE7788" w:rsidRPr="005E4412" w:rsidRDefault="00EE7788" w:rsidP="006522E1">
      <w:pPr>
        <w:numPr>
          <w:ilvl w:val="0"/>
          <w:numId w:val="5"/>
        </w:numPr>
        <w:tabs>
          <w:tab w:val="clear" w:pos="720"/>
        </w:tabs>
        <w:spacing w:line="360" w:lineRule="auto"/>
        <w:ind w:left="567" w:hanging="284"/>
        <w:rPr>
          <w:rFonts w:ascii="Arial" w:hAnsi="Arial" w:cs="Arial"/>
          <w:sz w:val="22"/>
          <w:szCs w:val="22"/>
        </w:rPr>
      </w:pPr>
      <w:r w:rsidRPr="005E4412">
        <w:rPr>
          <w:rFonts w:ascii="Arial" w:hAnsi="Arial" w:cs="Arial"/>
          <w:b/>
          <w:bCs/>
          <w:sz w:val="22"/>
          <w:szCs w:val="22"/>
        </w:rPr>
        <w:t xml:space="preserve">Route </w:t>
      </w:r>
      <w:r w:rsidR="00E12BB7" w:rsidRPr="005E4412">
        <w:rPr>
          <w:rFonts w:ascii="Arial" w:hAnsi="Arial" w:cs="Arial"/>
          <w:b/>
          <w:bCs/>
          <w:sz w:val="22"/>
          <w:szCs w:val="22"/>
        </w:rPr>
        <w:t>A</w:t>
      </w:r>
      <w:r w:rsidRPr="005E4412">
        <w:rPr>
          <w:rFonts w:ascii="Arial" w:hAnsi="Arial" w:cs="Arial"/>
          <w:b/>
          <w:bCs/>
          <w:sz w:val="22"/>
          <w:szCs w:val="22"/>
        </w:rPr>
        <w:t xml:space="preserve"> (Benchmark scenario):</w:t>
      </w:r>
      <w:r w:rsidRPr="005E4412">
        <w:rPr>
          <w:rFonts w:ascii="Arial" w:hAnsi="Arial" w:cs="Arial"/>
          <w:sz w:val="22"/>
          <w:szCs w:val="22"/>
        </w:rPr>
        <w:t xml:space="preserve"> uses the difference between the sample’s observed mean life satisfaction and a national benchmark as an illustrative upper-bound WELLBY effect (explicitly not a causal estimate).</w:t>
      </w:r>
    </w:p>
    <w:p w14:paraId="33B7467B" w14:textId="7DF1F2CF" w:rsidR="00EE7788" w:rsidRPr="005E4412" w:rsidRDefault="00EE7788" w:rsidP="006522E1">
      <w:pPr>
        <w:numPr>
          <w:ilvl w:val="0"/>
          <w:numId w:val="5"/>
        </w:numPr>
        <w:tabs>
          <w:tab w:val="clear" w:pos="720"/>
        </w:tabs>
        <w:spacing w:line="360" w:lineRule="auto"/>
        <w:ind w:left="567" w:hanging="284"/>
        <w:rPr>
          <w:rFonts w:ascii="Arial" w:hAnsi="Arial" w:cs="Arial"/>
          <w:sz w:val="22"/>
          <w:szCs w:val="22"/>
        </w:rPr>
      </w:pPr>
      <w:r w:rsidRPr="005E4412">
        <w:rPr>
          <w:rFonts w:ascii="Arial" w:hAnsi="Arial" w:cs="Arial"/>
          <w:b/>
          <w:bCs/>
          <w:sz w:val="22"/>
          <w:szCs w:val="22"/>
        </w:rPr>
        <w:lastRenderedPageBreak/>
        <w:t xml:space="preserve">Route </w:t>
      </w:r>
      <w:r w:rsidR="00E12BB7" w:rsidRPr="005E4412">
        <w:rPr>
          <w:rFonts w:ascii="Arial" w:hAnsi="Arial" w:cs="Arial"/>
          <w:b/>
          <w:bCs/>
          <w:sz w:val="22"/>
          <w:szCs w:val="22"/>
        </w:rPr>
        <w:t>B</w:t>
      </w:r>
      <w:r w:rsidRPr="005E4412">
        <w:rPr>
          <w:rFonts w:ascii="Arial" w:hAnsi="Arial" w:cs="Arial"/>
          <w:b/>
          <w:bCs/>
          <w:sz w:val="22"/>
          <w:szCs w:val="22"/>
        </w:rPr>
        <w:t xml:space="preserve"> (National-model-aligned transfer values</w:t>
      </w:r>
      <w:r w:rsidRPr="005E4412">
        <w:rPr>
          <w:rFonts w:ascii="Arial" w:hAnsi="Arial" w:cs="Arial"/>
          <w:sz w:val="22"/>
          <w:szCs w:val="22"/>
        </w:rPr>
        <w:t>): applies published, WELLBY-derived per-person annual wellbeing values associated with physical activity status (as used in national social value modelling), treating these as transferable “policy-aligned” estimates rather than measured local effects.</w:t>
      </w:r>
    </w:p>
    <w:p w14:paraId="36384DB5" w14:textId="77777777" w:rsidR="00FD4E4E" w:rsidRPr="005E4412" w:rsidRDefault="00FD4E4E" w:rsidP="00FD4E4E">
      <w:pPr>
        <w:spacing w:line="360" w:lineRule="auto"/>
        <w:rPr>
          <w:rFonts w:ascii="Arial" w:hAnsi="Arial" w:cs="Arial"/>
          <w:sz w:val="22"/>
          <w:szCs w:val="22"/>
        </w:rPr>
      </w:pPr>
    </w:p>
    <w:p w14:paraId="7FC71F5B" w14:textId="77777777" w:rsidR="006A65E3" w:rsidRPr="005E4412" w:rsidRDefault="006A65E3" w:rsidP="0050421C">
      <w:pPr>
        <w:spacing w:line="360" w:lineRule="auto"/>
        <w:rPr>
          <w:rFonts w:ascii="Arial" w:hAnsi="Arial" w:cs="Arial"/>
          <w:b/>
          <w:bCs/>
          <w:sz w:val="22"/>
          <w:szCs w:val="22"/>
        </w:rPr>
      </w:pPr>
    </w:p>
    <w:p w14:paraId="64AD520A" w14:textId="1CD34AFC" w:rsidR="00EE7788" w:rsidRPr="005E4412" w:rsidRDefault="006A65E3"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.1 Route </w:t>
      </w:r>
      <w:r w:rsidR="00E20174" w:rsidRPr="005E4412">
        <w:rPr>
          <w:rFonts w:ascii="Arial" w:hAnsi="Arial" w:cs="Arial"/>
          <w:b/>
          <w:bCs/>
          <w:sz w:val="22"/>
          <w:szCs w:val="22"/>
        </w:rPr>
        <w:t>A</w:t>
      </w:r>
      <w:r w:rsidR="00EE7788" w:rsidRPr="005E4412">
        <w:rPr>
          <w:rFonts w:ascii="Arial" w:hAnsi="Arial" w:cs="Arial"/>
          <w:b/>
          <w:bCs/>
          <w:sz w:val="22"/>
          <w:szCs w:val="22"/>
        </w:rPr>
        <w:t>: Benchmark-based WELLBY scenario (respondent cohort)</w:t>
      </w:r>
    </w:p>
    <w:p w14:paraId="68313F58" w14:textId="6D41F41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For the eligible respondent cohort (n = 219), the mean life satisfaction score was 7.73. The benchmark scenario uses an illustrative UK mean life satisfaction of 7.45, yielding a difference of 0.284 points. This </w:t>
      </w:r>
      <w:r w:rsidR="001C5433" w:rsidRPr="005E4412">
        <w:rPr>
          <w:rFonts w:ascii="Arial" w:hAnsi="Arial" w:cs="Arial"/>
          <w:sz w:val="22"/>
          <w:szCs w:val="22"/>
        </w:rPr>
        <w:t>difference</w:t>
      </w:r>
      <w:r w:rsidRPr="005E4412">
        <w:rPr>
          <w:rFonts w:ascii="Arial" w:hAnsi="Arial" w:cs="Arial"/>
          <w:sz w:val="22"/>
          <w:szCs w:val="22"/>
        </w:rPr>
        <w:t xml:space="preserve"> is treated as an upper-bound scenario because the respondent sample may differ systematically from the benchmark population (for example due to self-selection into membership and survey response).</w:t>
      </w:r>
    </w:p>
    <w:p w14:paraId="5951EE4E" w14:textId="77777777" w:rsidR="00924969" w:rsidRPr="005E4412" w:rsidRDefault="00924969" w:rsidP="0050421C">
      <w:pPr>
        <w:spacing w:line="360" w:lineRule="auto"/>
        <w:rPr>
          <w:rFonts w:ascii="Arial" w:hAnsi="Arial" w:cs="Arial"/>
          <w:sz w:val="22"/>
          <w:szCs w:val="22"/>
        </w:rPr>
      </w:pPr>
    </w:p>
    <w:p w14:paraId="4457FA85" w14:textId="16C33195"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WELLBY conversion. Under the simplifying assumption of one-year duration, the indicative WELLBYs for the cohort are:</w:t>
      </w:r>
    </w:p>
    <w:p w14:paraId="6CD3F7AC" w14:textId="11DA09D4" w:rsidR="008C0A24" w:rsidRPr="005E4412" w:rsidRDefault="00EE7788" w:rsidP="006522E1">
      <w:pPr>
        <w:numPr>
          <w:ilvl w:val="0"/>
          <w:numId w:val="6"/>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 xml:space="preserve">WELLBYs = </w:t>
      </w:r>
      <w:r w:rsidR="00D84065" w:rsidRPr="005E4412">
        <w:rPr>
          <w:rFonts w:ascii="Arial" w:hAnsi="Arial" w:cs="Arial"/>
          <w:sz w:val="22"/>
          <w:szCs w:val="22"/>
        </w:rPr>
        <w:tab/>
      </w:r>
      <w:r w:rsidR="004C1FA6" w:rsidRPr="005E4412">
        <w:rPr>
          <w:rFonts w:ascii="Arial" w:hAnsi="Arial" w:cs="Arial"/>
          <w:sz w:val="22"/>
          <w:szCs w:val="22"/>
        </w:rPr>
        <w:t>difference in</w:t>
      </w:r>
      <w:r w:rsidRPr="005E4412">
        <w:rPr>
          <w:rFonts w:ascii="Arial" w:hAnsi="Arial" w:cs="Arial"/>
          <w:sz w:val="22"/>
          <w:szCs w:val="22"/>
        </w:rPr>
        <w:t xml:space="preserve"> life satisfaction × people × 1 year = </w:t>
      </w:r>
    </w:p>
    <w:p w14:paraId="7E329B33" w14:textId="5DFA77D4" w:rsidR="00EE7788" w:rsidRPr="005E4412" w:rsidRDefault="008C0A24" w:rsidP="00D84065">
      <w:pPr>
        <w:spacing w:line="360" w:lineRule="auto"/>
        <w:ind w:left="1571" w:firstLine="589"/>
        <w:rPr>
          <w:rFonts w:ascii="Arial" w:hAnsi="Arial" w:cs="Arial"/>
          <w:sz w:val="22"/>
          <w:szCs w:val="22"/>
        </w:rPr>
      </w:pPr>
      <w:r w:rsidRPr="005E4412">
        <w:rPr>
          <w:rFonts w:ascii="Arial" w:hAnsi="Arial" w:cs="Arial"/>
          <w:sz w:val="22"/>
          <w:szCs w:val="22"/>
        </w:rPr>
        <w:t>0</w:t>
      </w:r>
      <w:r w:rsidR="00EE7788" w:rsidRPr="005E4412">
        <w:rPr>
          <w:rFonts w:ascii="Arial" w:hAnsi="Arial" w:cs="Arial"/>
          <w:sz w:val="22"/>
          <w:szCs w:val="22"/>
        </w:rPr>
        <w:t xml:space="preserve">.284 × 219 = </w:t>
      </w:r>
      <w:r w:rsidR="00EE7788" w:rsidRPr="005E4412">
        <w:rPr>
          <w:rFonts w:ascii="Arial" w:hAnsi="Arial" w:cs="Arial"/>
          <w:b/>
          <w:bCs/>
          <w:sz w:val="22"/>
          <w:szCs w:val="22"/>
        </w:rPr>
        <w:t>62.18 WELLBYs</w:t>
      </w:r>
      <w:r w:rsidR="00EE7788" w:rsidRPr="005E4412">
        <w:rPr>
          <w:rFonts w:ascii="Arial" w:hAnsi="Arial" w:cs="Arial"/>
          <w:sz w:val="22"/>
          <w:szCs w:val="22"/>
        </w:rPr>
        <w:t>.</w:t>
      </w:r>
    </w:p>
    <w:p w14:paraId="76790064" w14:textId="74B7BF70"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Applying £13,000 per WELLBY produces an indicative unadjusted monetary value of </w:t>
      </w:r>
      <w:r w:rsidRPr="005E4412">
        <w:rPr>
          <w:rFonts w:ascii="Arial" w:hAnsi="Arial" w:cs="Arial"/>
          <w:b/>
          <w:bCs/>
          <w:sz w:val="22"/>
          <w:szCs w:val="22"/>
        </w:rPr>
        <w:t>£808,391</w:t>
      </w:r>
      <w:r w:rsidRPr="005E4412">
        <w:rPr>
          <w:rFonts w:ascii="Arial" w:hAnsi="Arial" w:cs="Arial"/>
          <w:sz w:val="22"/>
          <w:szCs w:val="22"/>
        </w:rPr>
        <w:t xml:space="preserve"> per year for the respondent cohort. Because attribution cannot be established from this dataset alone, an attribution sensitivity is shown to illustrate uncertainty:</w:t>
      </w:r>
    </w:p>
    <w:p w14:paraId="1B10E8C0"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25% attribution: £202,098</w:t>
      </w:r>
    </w:p>
    <w:p w14:paraId="72BDE14B"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50% attribution: £404,196</w:t>
      </w:r>
    </w:p>
    <w:p w14:paraId="7978E863"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75% attribution: £606,293</w:t>
      </w:r>
    </w:p>
    <w:p w14:paraId="2E781EC5" w14:textId="77777777" w:rsidR="00EE7788" w:rsidRPr="005E4412" w:rsidRDefault="00EE7788" w:rsidP="006522E1">
      <w:pPr>
        <w:numPr>
          <w:ilvl w:val="0"/>
          <w:numId w:val="7"/>
        </w:numPr>
        <w:tabs>
          <w:tab w:val="clear" w:pos="720"/>
          <w:tab w:val="num" w:pos="851"/>
        </w:tabs>
        <w:spacing w:line="360" w:lineRule="auto"/>
        <w:ind w:left="567" w:firstLine="0"/>
        <w:rPr>
          <w:rFonts w:ascii="Arial" w:hAnsi="Arial" w:cs="Arial"/>
          <w:sz w:val="22"/>
          <w:szCs w:val="22"/>
        </w:rPr>
      </w:pPr>
      <w:r w:rsidRPr="005E4412">
        <w:rPr>
          <w:rFonts w:ascii="Arial" w:hAnsi="Arial" w:cs="Arial"/>
          <w:sz w:val="22"/>
          <w:szCs w:val="22"/>
        </w:rPr>
        <w:t>100% attribution (upper): £808,391</w:t>
      </w:r>
    </w:p>
    <w:p w14:paraId="6F2378F3" w14:textId="77777777" w:rsidR="003C56DA" w:rsidRPr="005E4412" w:rsidRDefault="003C56DA" w:rsidP="003C56DA">
      <w:pPr>
        <w:spacing w:line="360" w:lineRule="auto"/>
        <w:ind w:left="567"/>
        <w:rPr>
          <w:rFonts w:ascii="Arial" w:hAnsi="Arial" w:cs="Arial"/>
          <w:sz w:val="22"/>
          <w:szCs w:val="22"/>
        </w:rPr>
      </w:pPr>
    </w:p>
    <w:p w14:paraId="01D44557" w14:textId="5216CA0B" w:rsidR="007C193A" w:rsidRPr="007C193A" w:rsidRDefault="00EE7788" w:rsidP="007C193A">
      <w:pPr>
        <w:spacing w:line="360" w:lineRule="auto"/>
        <w:rPr>
          <w:rFonts w:ascii="Arial" w:hAnsi="Arial" w:cs="Arial"/>
          <w:sz w:val="22"/>
          <w:szCs w:val="22"/>
        </w:rPr>
      </w:pPr>
      <w:r w:rsidRPr="005E4412">
        <w:rPr>
          <w:rFonts w:ascii="Arial" w:hAnsi="Arial" w:cs="Arial"/>
          <w:sz w:val="22"/>
          <w:szCs w:val="22"/>
        </w:rPr>
        <w:t>This range is not presented as the “true” value of Actif; rather it demonstrates the degree to which WELLBY monetisation depends on assumptions about counterfactual wellbeing and attribution, consistent with the Green Book emphasis on transparency.</w:t>
      </w:r>
      <w:r w:rsidR="007C193A">
        <w:rPr>
          <w:rFonts w:ascii="Arial" w:hAnsi="Arial" w:cs="Arial"/>
          <w:sz w:val="22"/>
          <w:szCs w:val="22"/>
        </w:rPr>
        <w:t xml:space="preserve"> I</w:t>
      </w:r>
      <w:r w:rsidR="007C193A" w:rsidRPr="007C193A">
        <w:rPr>
          <w:rFonts w:ascii="Arial" w:hAnsi="Arial" w:cs="Arial"/>
          <w:sz w:val="22"/>
          <w:szCs w:val="22"/>
        </w:rPr>
        <w:t>ndicative scaling of wellbeing</w:t>
      </w:r>
      <w:r w:rsidR="007C193A" w:rsidRPr="007C193A">
        <w:rPr>
          <w:rFonts w:ascii="Arial" w:hAnsi="Arial" w:cs="Arial"/>
          <w:sz w:val="22"/>
          <w:szCs w:val="22"/>
        </w:rPr>
        <w:noBreakHyphen/>
        <w:t xml:space="preserve">based values is undertaken with reference to the defined eligible membership cohort, derived using the filtering criteria set out in Appendix </w:t>
      </w:r>
      <w:r w:rsidR="00334851">
        <w:rPr>
          <w:rFonts w:ascii="Arial" w:hAnsi="Arial" w:cs="Arial"/>
          <w:sz w:val="22"/>
          <w:szCs w:val="22"/>
        </w:rPr>
        <w:t>F</w:t>
      </w:r>
      <w:r w:rsidR="007C193A" w:rsidRPr="007C193A">
        <w:rPr>
          <w:rFonts w:ascii="Arial" w:hAnsi="Arial" w:cs="Arial"/>
          <w:sz w:val="22"/>
          <w:szCs w:val="22"/>
        </w:rPr>
        <w:t>.</w:t>
      </w:r>
    </w:p>
    <w:p w14:paraId="6A1F709C" w14:textId="77777777" w:rsidR="00924969" w:rsidRPr="005E4412" w:rsidRDefault="00924969" w:rsidP="0050421C">
      <w:pPr>
        <w:spacing w:line="360" w:lineRule="auto"/>
        <w:rPr>
          <w:rFonts w:ascii="Arial" w:hAnsi="Arial" w:cs="Arial"/>
          <w:b/>
          <w:bCs/>
          <w:sz w:val="22"/>
          <w:szCs w:val="22"/>
        </w:rPr>
      </w:pPr>
    </w:p>
    <w:p w14:paraId="4BB52AA2" w14:textId="5C8F4F01"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.2 Route </w:t>
      </w:r>
      <w:r w:rsidR="009A5D3F" w:rsidRPr="005E4412">
        <w:rPr>
          <w:rFonts w:ascii="Arial" w:hAnsi="Arial" w:cs="Arial"/>
          <w:b/>
          <w:bCs/>
          <w:sz w:val="22"/>
          <w:szCs w:val="22"/>
        </w:rPr>
        <w:t>A</w:t>
      </w:r>
      <w:r w:rsidR="00EE7788" w:rsidRPr="005E4412">
        <w:rPr>
          <w:rFonts w:ascii="Arial" w:hAnsi="Arial" w:cs="Arial"/>
          <w:b/>
          <w:bCs/>
          <w:sz w:val="22"/>
          <w:szCs w:val="22"/>
        </w:rPr>
        <w:t xml:space="preserve"> scaled to the filtered membership list (n = 1,719)</w:t>
      </w:r>
    </w:p>
    <w:p w14:paraId="003155F5" w14:textId="27A98E94"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To illustrate potential scale, the respondent-cohort Route </w:t>
      </w:r>
      <w:r w:rsidR="00417B78" w:rsidRPr="005E4412">
        <w:rPr>
          <w:rFonts w:ascii="Arial" w:hAnsi="Arial" w:cs="Arial"/>
          <w:sz w:val="22"/>
          <w:szCs w:val="22"/>
        </w:rPr>
        <w:t>A</w:t>
      </w:r>
      <w:r w:rsidRPr="005E4412">
        <w:rPr>
          <w:rFonts w:ascii="Arial" w:hAnsi="Arial" w:cs="Arial"/>
          <w:sz w:val="22"/>
          <w:szCs w:val="22"/>
        </w:rPr>
        <w:t xml:space="preserve"> results were scaled to the filtered membership list of 1,719 adult members used for survey distribution (explicitly assuming representativeness of respondents to that filtered list). The scaling factor is 1,719 / 219 = 7.8493.</w:t>
      </w:r>
    </w:p>
    <w:p w14:paraId="7FBB47F4"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Under this assumption:</w:t>
      </w:r>
    </w:p>
    <w:p w14:paraId="4EC4656F" w14:textId="11840200" w:rsidR="00EE7788" w:rsidRPr="005E4412" w:rsidRDefault="00EE7788" w:rsidP="006522E1">
      <w:pPr>
        <w:numPr>
          <w:ilvl w:val="0"/>
          <w:numId w:val="8"/>
        </w:numPr>
        <w:tabs>
          <w:tab w:val="clear" w:pos="720"/>
        </w:tabs>
        <w:spacing w:line="360" w:lineRule="auto"/>
        <w:ind w:left="851" w:hanging="283"/>
        <w:rPr>
          <w:rFonts w:ascii="Arial" w:hAnsi="Arial" w:cs="Arial"/>
          <w:sz w:val="22"/>
          <w:szCs w:val="22"/>
        </w:rPr>
      </w:pPr>
      <w:r w:rsidRPr="005E4412">
        <w:rPr>
          <w:rFonts w:ascii="Arial" w:hAnsi="Arial" w:cs="Arial"/>
          <w:sz w:val="22"/>
          <w:szCs w:val="22"/>
        </w:rPr>
        <w:t xml:space="preserve">Route </w:t>
      </w:r>
      <w:r w:rsidR="003E401C" w:rsidRPr="005E4412">
        <w:rPr>
          <w:rFonts w:ascii="Arial" w:hAnsi="Arial" w:cs="Arial"/>
          <w:sz w:val="22"/>
          <w:szCs w:val="22"/>
        </w:rPr>
        <w:t>A</w:t>
      </w:r>
      <w:r w:rsidR="00FF67A5" w:rsidRPr="005E4412">
        <w:rPr>
          <w:rFonts w:ascii="Arial" w:hAnsi="Arial" w:cs="Arial"/>
          <w:sz w:val="22"/>
          <w:szCs w:val="22"/>
        </w:rPr>
        <w:t xml:space="preserve">: </w:t>
      </w:r>
      <w:r w:rsidRPr="005E4412">
        <w:rPr>
          <w:rFonts w:ascii="Arial" w:hAnsi="Arial" w:cs="Arial"/>
          <w:b/>
          <w:bCs/>
          <w:sz w:val="22"/>
          <w:szCs w:val="22"/>
        </w:rPr>
        <w:t>488.1</w:t>
      </w:r>
      <w:r w:rsidR="00FF67A5" w:rsidRPr="005E4412">
        <w:rPr>
          <w:rFonts w:ascii="Arial" w:hAnsi="Arial" w:cs="Arial"/>
          <w:b/>
          <w:bCs/>
          <w:sz w:val="22"/>
          <w:szCs w:val="22"/>
        </w:rPr>
        <w:t xml:space="preserve"> WELLBYs</w:t>
      </w:r>
      <w:r w:rsidR="00FF67A5" w:rsidRPr="005E4412">
        <w:rPr>
          <w:rFonts w:ascii="Arial" w:hAnsi="Arial" w:cs="Arial"/>
          <w:sz w:val="22"/>
          <w:szCs w:val="22"/>
        </w:rPr>
        <w:t xml:space="preserve"> (population, 1 year)</w:t>
      </w:r>
    </w:p>
    <w:p w14:paraId="5F743D0C" w14:textId="1800CDBF" w:rsidR="00EE7788" w:rsidRPr="005E4412" w:rsidRDefault="00EE7788" w:rsidP="006522E1">
      <w:pPr>
        <w:numPr>
          <w:ilvl w:val="0"/>
          <w:numId w:val="8"/>
        </w:numPr>
        <w:tabs>
          <w:tab w:val="clear" w:pos="720"/>
        </w:tabs>
        <w:spacing w:line="360" w:lineRule="auto"/>
        <w:ind w:left="851" w:hanging="283"/>
        <w:rPr>
          <w:rFonts w:ascii="Arial" w:hAnsi="Arial" w:cs="Arial"/>
          <w:sz w:val="22"/>
          <w:szCs w:val="22"/>
        </w:rPr>
      </w:pPr>
      <w:r w:rsidRPr="005E4412">
        <w:rPr>
          <w:rFonts w:ascii="Arial" w:hAnsi="Arial" w:cs="Arial"/>
          <w:sz w:val="22"/>
          <w:szCs w:val="22"/>
        </w:rPr>
        <w:t xml:space="preserve">Route </w:t>
      </w:r>
      <w:r w:rsidR="00FF67A5" w:rsidRPr="005E4412">
        <w:rPr>
          <w:rFonts w:ascii="Arial" w:hAnsi="Arial" w:cs="Arial"/>
          <w:sz w:val="22"/>
          <w:szCs w:val="22"/>
        </w:rPr>
        <w:t>A</w:t>
      </w:r>
      <w:r w:rsidRPr="005E4412">
        <w:rPr>
          <w:rFonts w:ascii="Arial" w:hAnsi="Arial" w:cs="Arial"/>
          <w:sz w:val="22"/>
          <w:szCs w:val="22"/>
        </w:rPr>
        <w:t xml:space="preserve"> £ value (unadjusted; 2019 prices): </w:t>
      </w:r>
      <w:r w:rsidRPr="005E4412">
        <w:rPr>
          <w:rFonts w:ascii="Arial" w:hAnsi="Arial" w:cs="Arial"/>
          <w:b/>
          <w:bCs/>
          <w:sz w:val="22"/>
          <w:szCs w:val="22"/>
        </w:rPr>
        <w:t>£6,345,318</w:t>
      </w:r>
      <w:r w:rsidRPr="005E4412">
        <w:rPr>
          <w:rFonts w:ascii="Arial" w:hAnsi="Arial" w:cs="Arial"/>
          <w:sz w:val="22"/>
          <w:szCs w:val="22"/>
        </w:rPr>
        <w:t xml:space="preserve"> per year</w:t>
      </w:r>
    </w:p>
    <w:p w14:paraId="0956DA84" w14:textId="77777777" w:rsidR="00EE7788" w:rsidRPr="005E4412" w:rsidRDefault="00EE7788" w:rsidP="006522E1">
      <w:pPr>
        <w:numPr>
          <w:ilvl w:val="0"/>
          <w:numId w:val="8"/>
        </w:numPr>
        <w:tabs>
          <w:tab w:val="clear" w:pos="720"/>
        </w:tabs>
        <w:spacing w:line="360" w:lineRule="auto"/>
        <w:ind w:left="851" w:hanging="283"/>
        <w:rPr>
          <w:rFonts w:ascii="Arial" w:hAnsi="Arial" w:cs="Arial"/>
          <w:sz w:val="22"/>
          <w:szCs w:val="22"/>
        </w:rPr>
      </w:pPr>
      <w:r w:rsidRPr="005E4412">
        <w:rPr>
          <w:rFonts w:ascii="Arial" w:hAnsi="Arial" w:cs="Arial"/>
          <w:sz w:val="22"/>
          <w:szCs w:val="22"/>
        </w:rPr>
        <w:t>Attribution sensitivity:</w:t>
      </w:r>
    </w:p>
    <w:p w14:paraId="6409B5AB"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lastRenderedPageBreak/>
        <w:t>25%: £1,586,329</w:t>
      </w:r>
    </w:p>
    <w:p w14:paraId="638B5868"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t>50%: £3,172,659</w:t>
      </w:r>
    </w:p>
    <w:p w14:paraId="73CB6E36"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t>75%: £4,758,988</w:t>
      </w:r>
    </w:p>
    <w:p w14:paraId="5E50050D" w14:textId="77777777" w:rsidR="00EE7788" w:rsidRPr="005E4412" w:rsidRDefault="00EE7788" w:rsidP="006522E1">
      <w:pPr>
        <w:numPr>
          <w:ilvl w:val="1"/>
          <w:numId w:val="8"/>
        </w:numPr>
        <w:spacing w:line="360" w:lineRule="auto"/>
        <w:ind w:left="1134" w:firstLine="0"/>
        <w:rPr>
          <w:rFonts w:ascii="Arial" w:hAnsi="Arial" w:cs="Arial"/>
          <w:sz w:val="22"/>
          <w:szCs w:val="22"/>
        </w:rPr>
      </w:pPr>
      <w:r w:rsidRPr="005E4412">
        <w:rPr>
          <w:rFonts w:ascii="Arial" w:hAnsi="Arial" w:cs="Arial"/>
          <w:sz w:val="22"/>
          <w:szCs w:val="22"/>
        </w:rPr>
        <w:t>100% (upper): £6,345,318</w:t>
      </w:r>
    </w:p>
    <w:p w14:paraId="4B3A6620" w14:textId="77777777" w:rsidR="003C56DA" w:rsidRPr="005E4412" w:rsidRDefault="003C56DA" w:rsidP="003C56DA">
      <w:pPr>
        <w:spacing w:line="360" w:lineRule="auto"/>
        <w:rPr>
          <w:rFonts w:ascii="Arial" w:hAnsi="Arial" w:cs="Arial"/>
          <w:sz w:val="22"/>
          <w:szCs w:val="22"/>
        </w:rPr>
      </w:pPr>
    </w:p>
    <w:p w14:paraId="3EDEB23E"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This scaled result is reported as indicative and is included primarily to demonstrate magnitude and sensitivity, not to claim that Actif causes an equivalent change in life satisfaction. The key empirical point is that monetised wellbeing valuations can vary by millions of pounds depending on benchmark choice and attribution framing.</w:t>
      </w:r>
    </w:p>
    <w:p w14:paraId="7191FD43" w14:textId="77777777" w:rsidR="00924969" w:rsidRPr="005E4412" w:rsidRDefault="00924969" w:rsidP="0050421C">
      <w:pPr>
        <w:spacing w:line="360" w:lineRule="auto"/>
        <w:rPr>
          <w:rFonts w:ascii="Arial" w:hAnsi="Arial" w:cs="Arial"/>
          <w:b/>
          <w:bCs/>
          <w:sz w:val="22"/>
          <w:szCs w:val="22"/>
        </w:rPr>
      </w:pPr>
    </w:p>
    <w:p w14:paraId="0068CB4B" w14:textId="27A854D8"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.3 Route </w:t>
      </w:r>
      <w:r w:rsidR="00A10ABF" w:rsidRPr="005E4412">
        <w:rPr>
          <w:rFonts w:ascii="Arial" w:hAnsi="Arial" w:cs="Arial"/>
          <w:b/>
          <w:bCs/>
          <w:sz w:val="22"/>
          <w:szCs w:val="22"/>
        </w:rPr>
        <w:t>B</w:t>
      </w:r>
      <w:r w:rsidR="00EE7788" w:rsidRPr="005E4412">
        <w:rPr>
          <w:rFonts w:ascii="Arial" w:hAnsi="Arial" w:cs="Arial"/>
          <w:b/>
          <w:bCs/>
          <w:sz w:val="22"/>
          <w:szCs w:val="22"/>
        </w:rPr>
        <w:t>: National-model-aligned transfer values (respondent cohort)</w:t>
      </w:r>
    </w:p>
    <w:p w14:paraId="4F4BBCC2" w14:textId="5B1E4B6E"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Route </w:t>
      </w:r>
      <w:r w:rsidR="0093767E" w:rsidRPr="005E4412">
        <w:rPr>
          <w:rFonts w:ascii="Arial" w:hAnsi="Arial" w:cs="Arial"/>
          <w:sz w:val="22"/>
          <w:szCs w:val="22"/>
        </w:rPr>
        <w:t>B</w:t>
      </w:r>
      <w:r w:rsidRPr="005E4412">
        <w:rPr>
          <w:rFonts w:ascii="Arial" w:hAnsi="Arial" w:cs="Arial"/>
          <w:sz w:val="22"/>
          <w:szCs w:val="22"/>
        </w:rPr>
        <w:t xml:space="preserve"> applies published, WELLBY-derived per-person annual wellbeing values associated with being “active” versus alternative comparator categories. In this study, respondents were split into two proxy activity groups based on days active (≥5 days versus &lt;5 days): Meets n = 106 and Below n = 113. Two comparator scenarios are shown because the valuation depends materially on how the “Below” group maps onto national activity categories.</w:t>
      </w:r>
    </w:p>
    <w:p w14:paraId="27954761" w14:textId="2E0CF718" w:rsidR="00EE7788" w:rsidRPr="005E4412" w:rsidRDefault="00EE7788" w:rsidP="006522E1">
      <w:pPr>
        <w:numPr>
          <w:ilvl w:val="0"/>
          <w:numId w:val="9"/>
        </w:numPr>
        <w:tabs>
          <w:tab w:val="clear" w:pos="720"/>
          <w:tab w:val="num" w:pos="851"/>
        </w:tabs>
        <w:spacing w:line="360" w:lineRule="auto"/>
        <w:ind w:left="851" w:hanging="425"/>
        <w:rPr>
          <w:rFonts w:ascii="Arial" w:hAnsi="Arial" w:cs="Arial"/>
          <w:sz w:val="22"/>
          <w:szCs w:val="22"/>
        </w:rPr>
      </w:pPr>
      <w:r w:rsidRPr="005E4412">
        <w:rPr>
          <w:rFonts w:ascii="Arial" w:hAnsi="Arial" w:cs="Arial"/>
          <w:sz w:val="22"/>
          <w:szCs w:val="22"/>
        </w:rPr>
        <w:t xml:space="preserve">Route </w:t>
      </w:r>
      <w:r w:rsidR="00504F77" w:rsidRPr="005E4412">
        <w:rPr>
          <w:rFonts w:ascii="Arial" w:hAnsi="Arial" w:cs="Arial"/>
          <w:sz w:val="22"/>
          <w:szCs w:val="22"/>
        </w:rPr>
        <w:t>B</w:t>
      </w:r>
      <w:r w:rsidRPr="005E4412">
        <w:rPr>
          <w:rFonts w:ascii="Arial" w:hAnsi="Arial" w:cs="Arial"/>
          <w:sz w:val="22"/>
          <w:szCs w:val="22"/>
        </w:rPr>
        <w:t xml:space="preserve">1 (conservative comparator): treat “Below” as “fairly active” and apply an incremental uplift of £1,300 per person per year for those meeting the proxy. This yields </w:t>
      </w:r>
      <w:r w:rsidRPr="005E4412">
        <w:rPr>
          <w:rFonts w:ascii="Arial" w:hAnsi="Arial" w:cs="Arial"/>
          <w:b/>
          <w:bCs/>
          <w:sz w:val="22"/>
          <w:szCs w:val="22"/>
        </w:rPr>
        <w:t>£137,800</w:t>
      </w:r>
      <w:r w:rsidRPr="005E4412">
        <w:rPr>
          <w:rFonts w:ascii="Arial" w:hAnsi="Arial" w:cs="Arial"/>
          <w:sz w:val="22"/>
          <w:szCs w:val="22"/>
        </w:rPr>
        <w:t xml:space="preserve"> per year for the cohort</w:t>
      </w:r>
      <w:r w:rsidR="00B52019" w:rsidRPr="005E4412">
        <w:rPr>
          <w:rFonts w:ascii="Arial" w:hAnsi="Arial" w:cs="Arial"/>
          <w:sz w:val="22"/>
          <w:szCs w:val="22"/>
        </w:rPr>
        <w:t xml:space="preserve"> (</w:t>
      </w:r>
      <w:r w:rsidR="007C1D6A" w:rsidRPr="005E4412">
        <w:rPr>
          <w:rFonts w:ascii="Arial" w:hAnsi="Arial" w:cs="Arial"/>
          <w:sz w:val="22"/>
          <w:szCs w:val="22"/>
        </w:rPr>
        <w:t>106 x £1,300)</w:t>
      </w:r>
      <w:r w:rsidRPr="005E4412">
        <w:rPr>
          <w:rFonts w:ascii="Arial" w:hAnsi="Arial" w:cs="Arial"/>
          <w:sz w:val="22"/>
          <w:szCs w:val="22"/>
        </w:rPr>
        <w:t>.</w:t>
      </w:r>
    </w:p>
    <w:p w14:paraId="24E0217E" w14:textId="6D8E9E08" w:rsidR="00EE7788" w:rsidRPr="005E4412" w:rsidRDefault="00EE7788" w:rsidP="006522E1">
      <w:pPr>
        <w:numPr>
          <w:ilvl w:val="0"/>
          <w:numId w:val="9"/>
        </w:numPr>
        <w:tabs>
          <w:tab w:val="clear" w:pos="720"/>
          <w:tab w:val="num" w:pos="851"/>
        </w:tabs>
        <w:spacing w:line="360" w:lineRule="auto"/>
        <w:ind w:left="851" w:hanging="425"/>
        <w:rPr>
          <w:rFonts w:ascii="Arial" w:hAnsi="Arial" w:cs="Arial"/>
          <w:sz w:val="22"/>
          <w:szCs w:val="22"/>
        </w:rPr>
      </w:pPr>
      <w:r w:rsidRPr="005E4412">
        <w:rPr>
          <w:rFonts w:ascii="Arial" w:hAnsi="Arial" w:cs="Arial"/>
          <w:sz w:val="22"/>
          <w:szCs w:val="22"/>
        </w:rPr>
        <w:t xml:space="preserve">Route </w:t>
      </w:r>
      <w:r w:rsidR="004243B9" w:rsidRPr="005E4412">
        <w:rPr>
          <w:rFonts w:ascii="Arial" w:hAnsi="Arial" w:cs="Arial"/>
          <w:sz w:val="22"/>
          <w:szCs w:val="22"/>
        </w:rPr>
        <w:t>B</w:t>
      </w:r>
      <w:r w:rsidRPr="005E4412">
        <w:rPr>
          <w:rFonts w:ascii="Arial" w:hAnsi="Arial" w:cs="Arial"/>
          <w:sz w:val="22"/>
          <w:szCs w:val="22"/>
        </w:rPr>
        <w:t xml:space="preserve">2 (upper comparator): treat “Below” as “inactive” and value “Meets” at £2,500 per person per year, yielding </w:t>
      </w:r>
      <w:r w:rsidRPr="005E4412">
        <w:rPr>
          <w:rFonts w:ascii="Arial" w:hAnsi="Arial" w:cs="Arial"/>
          <w:b/>
          <w:bCs/>
          <w:sz w:val="22"/>
          <w:szCs w:val="22"/>
        </w:rPr>
        <w:t>£265,000</w:t>
      </w:r>
      <w:r w:rsidRPr="005E4412">
        <w:rPr>
          <w:rFonts w:ascii="Arial" w:hAnsi="Arial" w:cs="Arial"/>
          <w:sz w:val="22"/>
          <w:szCs w:val="22"/>
        </w:rPr>
        <w:t xml:space="preserve"> per year for the cohort</w:t>
      </w:r>
      <w:r w:rsidR="007C1D6A" w:rsidRPr="005E4412">
        <w:rPr>
          <w:rFonts w:ascii="Arial" w:hAnsi="Arial" w:cs="Arial"/>
          <w:sz w:val="22"/>
          <w:szCs w:val="22"/>
        </w:rPr>
        <w:t xml:space="preserve"> (</w:t>
      </w:r>
      <w:r w:rsidR="00C711B0" w:rsidRPr="005E4412">
        <w:rPr>
          <w:rFonts w:ascii="Arial" w:hAnsi="Arial" w:cs="Arial"/>
          <w:sz w:val="22"/>
          <w:szCs w:val="22"/>
        </w:rPr>
        <w:t>106 x £2,500)</w:t>
      </w:r>
      <w:r w:rsidRPr="005E4412">
        <w:rPr>
          <w:rFonts w:ascii="Arial" w:hAnsi="Arial" w:cs="Arial"/>
          <w:sz w:val="22"/>
          <w:szCs w:val="22"/>
        </w:rPr>
        <w:t>.</w:t>
      </w:r>
    </w:p>
    <w:p w14:paraId="55D1DD8D" w14:textId="77777777" w:rsidR="003C56DA" w:rsidRPr="005E4412" w:rsidRDefault="003C56DA" w:rsidP="0050421C">
      <w:pPr>
        <w:spacing w:line="360" w:lineRule="auto"/>
        <w:rPr>
          <w:rFonts w:ascii="Arial" w:hAnsi="Arial" w:cs="Arial"/>
          <w:sz w:val="22"/>
          <w:szCs w:val="22"/>
        </w:rPr>
      </w:pPr>
    </w:p>
    <w:p w14:paraId="45719CAA" w14:textId="1A6CAA66"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These are intentionally framed as transfer estimates (aligning local interpretation with national modelling practice) rather than observed local effects.</w:t>
      </w:r>
    </w:p>
    <w:p w14:paraId="152AEEEA" w14:textId="77777777" w:rsidR="00924969" w:rsidRPr="005E4412" w:rsidRDefault="00924969" w:rsidP="0050421C">
      <w:pPr>
        <w:spacing w:line="360" w:lineRule="auto"/>
        <w:rPr>
          <w:rFonts w:ascii="Arial" w:hAnsi="Arial" w:cs="Arial"/>
          <w:b/>
          <w:bCs/>
          <w:sz w:val="22"/>
          <w:szCs w:val="22"/>
        </w:rPr>
      </w:pPr>
    </w:p>
    <w:p w14:paraId="329400F2" w14:textId="39B3F837"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 xml:space="preserve">.4 Route </w:t>
      </w:r>
      <w:r w:rsidR="00C711B0" w:rsidRPr="005E4412">
        <w:rPr>
          <w:rFonts w:ascii="Arial" w:hAnsi="Arial" w:cs="Arial"/>
          <w:b/>
          <w:bCs/>
          <w:sz w:val="22"/>
          <w:szCs w:val="22"/>
        </w:rPr>
        <w:t>B</w:t>
      </w:r>
      <w:r w:rsidR="00EE7788" w:rsidRPr="005E4412">
        <w:rPr>
          <w:rFonts w:ascii="Arial" w:hAnsi="Arial" w:cs="Arial"/>
          <w:b/>
          <w:bCs/>
          <w:sz w:val="22"/>
          <w:szCs w:val="22"/>
        </w:rPr>
        <w:t xml:space="preserve"> scaled to the filtered membership list (n = 1,719)</w:t>
      </w:r>
    </w:p>
    <w:p w14:paraId="72F51FEC" w14:textId="38E2A9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Using the same representativeness assumption as above, Route </w:t>
      </w:r>
      <w:r w:rsidR="002822EA" w:rsidRPr="005E4412">
        <w:rPr>
          <w:rFonts w:ascii="Arial" w:hAnsi="Arial" w:cs="Arial"/>
          <w:sz w:val="22"/>
          <w:szCs w:val="22"/>
        </w:rPr>
        <w:t>B</w:t>
      </w:r>
      <w:r w:rsidRPr="005E4412">
        <w:rPr>
          <w:rFonts w:ascii="Arial" w:hAnsi="Arial" w:cs="Arial"/>
          <w:sz w:val="22"/>
          <w:szCs w:val="22"/>
        </w:rPr>
        <w:t xml:space="preserve"> was also scaled to the filtered membership list. The estimated counts in the population were 832 meeting the proxy and 887 below the proxy. Under these assumptions, the annual values were:</w:t>
      </w:r>
    </w:p>
    <w:p w14:paraId="40D6A309" w14:textId="67F0D85D" w:rsidR="00EE7788" w:rsidRPr="005E4412" w:rsidRDefault="00EE7788" w:rsidP="006522E1">
      <w:pPr>
        <w:numPr>
          <w:ilvl w:val="0"/>
          <w:numId w:val="10"/>
        </w:numPr>
        <w:spacing w:line="360" w:lineRule="auto"/>
        <w:ind w:left="851" w:hanging="425"/>
        <w:rPr>
          <w:rFonts w:ascii="Arial" w:hAnsi="Arial" w:cs="Arial"/>
          <w:sz w:val="22"/>
          <w:szCs w:val="22"/>
        </w:rPr>
      </w:pPr>
      <w:r w:rsidRPr="005E4412">
        <w:rPr>
          <w:rFonts w:ascii="Arial" w:hAnsi="Arial" w:cs="Arial"/>
          <w:sz w:val="22"/>
          <w:szCs w:val="22"/>
        </w:rPr>
        <w:t xml:space="preserve">Route </w:t>
      </w:r>
      <w:r w:rsidR="007D020B" w:rsidRPr="005E4412">
        <w:rPr>
          <w:rFonts w:ascii="Arial" w:hAnsi="Arial" w:cs="Arial"/>
          <w:sz w:val="22"/>
          <w:szCs w:val="22"/>
        </w:rPr>
        <w:t>B</w:t>
      </w:r>
      <w:r w:rsidRPr="005E4412">
        <w:rPr>
          <w:rFonts w:ascii="Arial" w:hAnsi="Arial" w:cs="Arial"/>
          <w:sz w:val="22"/>
          <w:szCs w:val="22"/>
        </w:rPr>
        <w:t xml:space="preserve">1 scaled: </w:t>
      </w:r>
      <w:r w:rsidRPr="005E4412">
        <w:rPr>
          <w:rFonts w:ascii="Arial" w:hAnsi="Arial" w:cs="Arial"/>
          <w:b/>
          <w:bCs/>
          <w:sz w:val="22"/>
          <w:szCs w:val="22"/>
        </w:rPr>
        <w:t>£1,081,636</w:t>
      </w:r>
      <w:r w:rsidRPr="005E4412">
        <w:rPr>
          <w:rFonts w:ascii="Arial" w:hAnsi="Arial" w:cs="Arial"/>
          <w:sz w:val="22"/>
          <w:szCs w:val="22"/>
        </w:rPr>
        <w:t xml:space="preserve"> per year (Meets uplift vs </w:t>
      </w:r>
      <w:proofErr w:type="gramStart"/>
      <w:r w:rsidRPr="005E4412">
        <w:rPr>
          <w:rFonts w:ascii="Arial" w:hAnsi="Arial" w:cs="Arial"/>
          <w:sz w:val="22"/>
          <w:szCs w:val="22"/>
        </w:rPr>
        <w:t>fairly active</w:t>
      </w:r>
      <w:proofErr w:type="gramEnd"/>
      <w:r w:rsidRPr="005E4412">
        <w:rPr>
          <w:rFonts w:ascii="Arial" w:hAnsi="Arial" w:cs="Arial"/>
          <w:sz w:val="22"/>
          <w:szCs w:val="22"/>
        </w:rPr>
        <w:t>)</w:t>
      </w:r>
    </w:p>
    <w:p w14:paraId="05396551" w14:textId="04D0E010" w:rsidR="00EE7788" w:rsidRPr="005E4412" w:rsidRDefault="00EE7788" w:rsidP="006522E1">
      <w:pPr>
        <w:numPr>
          <w:ilvl w:val="0"/>
          <w:numId w:val="10"/>
        </w:numPr>
        <w:spacing w:line="360" w:lineRule="auto"/>
        <w:ind w:left="851" w:hanging="425"/>
        <w:rPr>
          <w:rFonts w:ascii="Arial" w:hAnsi="Arial" w:cs="Arial"/>
          <w:sz w:val="22"/>
          <w:szCs w:val="22"/>
        </w:rPr>
      </w:pPr>
      <w:r w:rsidRPr="005E4412">
        <w:rPr>
          <w:rFonts w:ascii="Arial" w:hAnsi="Arial" w:cs="Arial"/>
          <w:sz w:val="22"/>
          <w:szCs w:val="22"/>
        </w:rPr>
        <w:t xml:space="preserve">Route </w:t>
      </w:r>
      <w:r w:rsidR="007D020B" w:rsidRPr="005E4412">
        <w:rPr>
          <w:rFonts w:ascii="Arial" w:hAnsi="Arial" w:cs="Arial"/>
          <w:sz w:val="22"/>
          <w:szCs w:val="22"/>
        </w:rPr>
        <w:t>B</w:t>
      </w:r>
      <w:r w:rsidRPr="005E4412">
        <w:rPr>
          <w:rFonts w:ascii="Arial" w:hAnsi="Arial" w:cs="Arial"/>
          <w:sz w:val="22"/>
          <w:szCs w:val="22"/>
        </w:rPr>
        <w:t xml:space="preserve">2 scaled: </w:t>
      </w:r>
      <w:r w:rsidRPr="005E4412">
        <w:rPr>
          <w:rFonts w:ascii="Arial" w:hAnsi="Arial" w:cs="Arial"/>
          <w:b/>
          <w:bCs/>
          <w:sz w:val="22"/>
          <w:szCs w:val="22"/>
        </w:rPr>
        <w:t>£2,080,068</w:t>
      </w:r>
      <w:r w:rsidRPr="005E4412">
        <w:rPr>
          <w:rFonts w:ascii="Arial" w:hAnsi="Arial" w:cs="Arial"/>
          <w:sz w:val="22"/>
          <w:szCs w:val="22"/>
        </w:rPr>
        <w:t xml:space="preserve"> per year (Meets valued vs inactive)</w:t>
      </w:r>
    </w:p>
    <w:p w14:paraId="3684CC64" w14:textId="77777777" w:rsidR="003C56DA" w:rsidRPr="005E4412" w:rsidRDefault="003C56DA" w:rsidP="0050421C">
      <w:pPr>
        <w:spacing w:line="360" w:lineRule="auto"/>
        <w:rPr>
          <w:rFonts w:ascii="Arial" w:hAnsi="Arial" w:cs="Arial"/>
          <w:sz w:val="22"/>
          <w:szCs w:val="22"/>
        </w:rPr>
      </w:pPr>
    </w:p>
    <w:p w14:paraId="05F08E20" w14:textId="6F2D4389"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As with Route B, these figures are included to demonstrate how different but defensible valuation framings produce substantially different totals, reinforcing that wellbeing-based financial values should be treated as sensemaking tools rather than definitive measures.</w:t>
      </w:r>
    </w:p>
    <w:p w14:paraId="5B98AED0" w14:textId="77777777" w:rsidR="00924969" w:rsidRPr="005E4412" w:rsidRDefault="00924969" w:rsidP="0050421C">
      <w:pPr>
        <w:spacing w:line="360" w:lineRule="auto"/>
        <w:rPr>
          <w:rFonts w:ascii="Arial" w:hAnsi="Arial" w:cs="Arial"/>
          <w:b/>
          <w:bCs/>
          <w:sz w:val="22"/>
          <w:szCs w:val="22"/>
        </w:rPr>
      </w:pPr>
    </w:p>
    <w:p w14:paraId="78890FDA" w14:textId="00E413D8"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.5 Lived value and the limits of monetisation (qualitative alignment)</w:t>
      </w:r>
    </w:p>
    <w:p w14:paraId="3D32212C" w14:textId="3FACAEC3"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The interviews provide a crucial “</w:t>
      </w:r>
      <w:r w:rsidR="00E65AB8" w:rsidRPr="005E4412">
        <w:rPr>
          <w:rFonts w:ascii="Arial" w:hAnsi="Arial" w:cs="Arial"/>
          <w:sz w:val="22"/>
          <w:szCs w:val="22"/>
        </w:rPr>
        <w:t>human</w:t>
      </w:r>
      <w:r w:rsidRPr="005E4412">
        <w:rPr>
          <w:rFonts w:ascii="Arial" w:hAnsi="Arial" w:cs="Arial"/>
          <w:sz w:val="22"/>
          <w:szCs w:val="22"/>
        </w:rPr>
        <w:t xml:space="preserve"> validity” check on what these monetised values do</w:t>
      </w:r>
      <w:r w:rsidR="00941975" w:rsidRPr="005E4412">
        <w:rPr>
          <w:rFonts w:ascii="Arial" w:hAnsi="Arial" w:cs="Arial"/>
          <w:sz w:val="22"/>
          <w:szCs w:val="22"/>
        </w:rPr>
        <w:t xml:space="preserve"> </w:t>
      </w:r>
      <w:r w:rsidRPr="005E4412">
        <w:rPr>
          <w:rFonts w:ascii="Arial" w:hAnsi="Arial" w:cs="Arial"/>
          <w:sz w:val="22"/>
          <w:szCs w:val="22"/>
        </w:rPr>
        <w:t>and do not</w:t>
      </w:r>
      <w:r w:rsidR="00941975" w:rsidRPr="005E4412">
        <w:rPr>
          <w:rFonts w:ascii="Arial" w:hAnsi="Arial" w:cs="Arial"/>
          <w:sz w:val="22"/>
          <w:szCs w:val="22"/>
        </w:rPr>
        <w:t xml:space="preserve"> </w:t>
      </w:r>
      <w:r w:rsidRPr="005E4412">
        <w:rPr>
          <w:rFonts w:ascii="Arial" w:hAnsi="Arial" w:cs="Arial"/>
          <w:sz w:val="22"/>
          <w:szCs w:val="22"/>
        </w:rPr>
        <w:t xml:space="preserve">capture. </w:t>
      </w:r>
      <w:r w:rsidR="002A4FE6" w:rsidRPr="005E4412">
        <w:rPr>
          <w:rFonts w:ascii="Arial" w:hAnsi="Arial" w:cs="Arial"/>
          <w:sz w:val="22"/>
          <w:szCs w:val="22"/>
        </w:rPr>
        <w:t xml:space="preserve">Participants frequently expressed value in everyday terms such as independence, </w:t>
      </w:r>
      <w:r w:rsidR="002A4FE6" w:rsidRPr="005E4412">
        <w:rPr>
          <w:rFonts w:ascii="Arial" w:hAnsi="Arial" w:cs="Arial"/>
          <w:sz w:val="22"/>
          <w:szCs w:val="22"/>
        </w:rPr>
        <w:lastRenderedPageBreak/>
        <w:t>reduced pain, routine and belonging, but were clear that these experiences cannot be fully captured in financial terms</w:t>
      </w:r>
      <w:r w:rsidRPr="005E4412">
        <w:rPr>
          <w:rFonts w:ascii="Arial" w:hAnsi="Arial" w:cs="Arial"/>
          <w:sz w:val="22"/>
          <w:szCs w:val="22"/>
        </w:rPr>
        <w:t>.</w:t>
      </w:r>
    </w:p>
    <w:p w14:paraId="2158BE5E" w14:textId="77777777" w:rsidR="003C56DA" w:rsidRPr="005E4412" w:rsidRDefault="003C56DA" w:rsidP="0050421C">
      <w:pPr>
        <w:spacing w:line="360" w:lineRule="auto"/>
        <w:rPr>
          <w:rFonts w:ascii="Arial" w:hAnsi="Arial" w:cs="Arial"/>
          <w:sz w:val="22"/>
          <w:szCs w:val="22"/>
        </w:rPr>
      </w:pPr>
    </w:p>
    <w:p w14:paraId="472F5BF1" w14:textId="509AC943"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First, participants framed value as capability and independence, often expressed through ordinary daily tasks rather than abstract wellbeing scores. Participant D explicitly identified “independence” as the central value and described everyday functioning outcomes such as being able to get up from the floor, lift laundry safely, and walk without injury</w:t>
      </w:r>
      <w:r w:rsidR="00EA7CC5" w:rsidRPr="005E4412">
        <w:rPr>
          <w:rFonts w:ascii="Arial" w:hAnsi="Arial" w:cs="Arial"/>
          <w:sz w:val="22"/>
          <w:szCs w:val="22"/>
        </w:rPr>
        <w:t xml:space="preserve">; </w:t>
      </w:r>
      <w:r w:rsidRPr="005E4412">
        <w:rPr>
          <w:rFonts w:ascii="Arial" w:hAnsi="Arial" w:cs="Arial"/>
          <w:sz w:val="22"/>
          <w:szCs w:val="22"/>
        </w:rPr>
        <w:t>changes that are meaningful yet not easily summarised by a single annualised metric.</w:t>
      </w:r>
    </w:p>
    <w:p w14:paraId="63A033AC" w14:textId="77777777" w:rsidR="003C56DA" w:rsidRPr="005E4412" w:rsidRDefault="003C56DA" w:rsidP="0050421C">
      <w:pPr>
        <w:spacing w:line="360" w:lineRule="auto"/>
        <w:rPr>
          <w:rFonts w:ascii="Arial" w:hAnsi="Arial" w:cs="Arial"/>
          <w:sz w:val="22"/>
          <w:szCs w:val="22"/>
        </w:rPr>
      </w:pPr>
    </w:p>
    <w:p w14:paraId="7EE706E9"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Second, participants frequently described value as prevention and self-management, rather than the narrow avoidance of health services. This helps contextualise why survey items about reduced GP/health professional use may produce weaker signals even where wellbeing and perceived health are strongly positive: the valued outcome is often “keeping things manageable”, not claiming a direct reduction in service utilisation. For example, Participant A stated that exercise does not “cure” their knee but makes life “much more manageable”.</w:t>
      </w:r>
    </w:p>
    <w:p w14:paraId="43A03B2A" w14:textId="77777777" w:rsidR="003C56DA" w:rsidRPr="005E4412" w:rsidRDefault="003C56DA" w:rsidP="0050421C">
      <w:pPr>
        <w:spacing w:line="360" w:lineRule="auto"/>
        <w:rPr>
          <w:rFonts w:ascii="Arial" w:hAnsi="Arial" w:cs="Arial"/>
          <w:sz w:val="22"/>
          <w:szCs w:val="22"/>
        </w:rPr>
      </w:pPr>
    </w:p>
    <w:p w14:paraId="00011B19"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Third, when asked directly about financial value, participants were clear that perceived worth exceeds cost and that monetary figures do not fully represent personal value. Participant C stated: “Feeling healthy is worth far more than any financial calculation.” Participant B similarly acknowledged the usefulness of tracking outcomes but noted that “the financial side doesn’t capture the full picture.”</w:t>
      </w:r>
    </w:p>
    <w:p w14:paraId="305F2616" w14:textId="77777777" w:rsidR="003C56DA" w:rsidRPr="005E4412" w:rsidRDefault="003C56DA" w:rsidP="0050421C">
      <w:pPr>
        <w:spacing w:line="360" w:lineRule="auto"/>
        <w:rPr>
          <w:rFonts w:ascii="Arial" w:hAnsi="Arial" w:cs="Arial"/>
          <w:sz w:val="22"/>
          <w:szCs w:val="22"/>
        </w:rPr>
      </w:pPr>
    </w:p>
    <w:p w14:paraId="45794AB3" w14:textId="1936BA4B" w:rsidR="00EE7788" w:rsidRPr="005E4412" w:rsidRDefault="00A05519" w:rsidP="0050421C">
      <w:pPr>
        <w:spacing w:line="360" w:lineRule="auto"/>
        <w:rPr>
          <w:rFonts w:ascii="Arial" w:hAnsi="Arial" w:cs="Arial"/>
          <w:sz w:val="22"/>
          <w:szCs w:val="22"/>
        </w:rPr>
      </w:pPr>
      <w:r w:rsidRPr="005E4412">
        <w:rPr>
          <w:rFonts w:ascii="Arial" w:hAnsi="Arial" w:cs="Arial"/>
          <w:sz w:val="22"/>
          <w:szCs w:val="22"/>
        </w:rPr>
        <w:t>Collectively</w:t>
      </w:r>
      <w:r w:rsidR="00EE7788" w:rsidRPr="005E4412">
        <w:rPr>
          <w:rFonts w:ascii="Arial" w:hAnsi="Arial" w:cs="Arial"/>
          <w:sz w:val="22"/>
          <w:szCs w:val="22"/>
        </w:rPr>
        <w:t xml:space="preserve">, the qualitative findings do not render WELLBY valuation irrelevant; rather, they show why a single monetised value is insufficient as a standalone account of ‘true value’. The evidence suggests that wellbeing monetisation can help communicate scale and support </w:t>
      </w:r>
      <w:r w:rsidR="00524272" w:rsidRPr="005E4412">
        <w:rPr>
          <w:rFonts w:ascii="Arial" w:hAnsi="Arial" w:cs="Arial"/>
          <w:sz w:val="22"/>
          <w:szCs w:val="22"/>
        </w:rPr>
        <w:t>strategic</w:t>
      </w:r>
      <w:r w:rsidR="00EE7788" w:rsidRPr="005E4412">
        <w:rPr>
          <w:rFonts w:ascii="Arial" w:hAnsi="Arial" w:cs="Arial"/>
          <w:sz w:val="22"/>
          <w:szCs w:val="22"/>
        </w:rPr>
        <w:t xml:space="preserve"> conversations, but it must sit alongside qualitative accounts that capture dignity, independence, routine and belonging</w:t>
      </w:r>
      <w:r w:rsidR="00E82865" w:rsidRPr="005E4412">
        <w:rPr>
          <w:rFonts w:ascii="Arial" w:hAnsi="Arial" w:cs="Arial"/>
          <w:sz w:val="22"/>
          <w:szCs w:val="22"/>
        </w:rPr>
        <w:t xml:space="preserve">. These are </w:t>
      </w:r>
      <w:r w:rsidR="00EE7788" w:rsidRPr="005E4412">
        <w:rPr>
          <w:rFonts w:ascii="Arial" w:hAnsi="Arial" w:cs="Arial"/>
          <w:sz w:val="22"/>
          <w:szCs w:val="22"/>
        </w:rPr>
        <w:t>dimensions of value that participants repeatedly emphasised and that may otherwise be obscured when results are presented solely as a financial figure.</w:t>
      </w:r>
    </w:p>
    <w:p w14:paraId="6C4D17CD" w14:textId="77777777" w:rsidR="00924969" w:rsidRPr="005E4412" w:rsidRDefault="00924969" w:rsidP="0050421C">
      <w:pPr>
        <w:spacing w:line="360" w:lineRule="auto"/>
        <w:rPr>
          <w:rFonts w:ascii="Arial" w:hAnsi="Arial" w:cs="Arial"/>
          <w:b/>
          <w:bCs/>
          <w:sz w:val="22"/>
          <w:szCs w:val="22"/>
        </w:rPr>
      </w:pPr>
    </w:p>
    <w:p w14:paraId="59338CD8" w14:textId="17C8D85A"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4.6</w:t>
      </w:r>
      <w:r w:rsidR="00EE7788" w:rsidRPr="005E4412">
        <w:rPr>
          <w:rFonts w:ascii="Arial" w:hAnsi="Arial" w:cs="Arial"/>
          <w:b/>
          <w:bCs/>
          <w:sz w:val="22"/>
          <w:szCs w:val="22"/>
        </w:rPr>
        <w:t>.6 Behaviour of WELLBY estimates and scaling assumptions</w:t>
      </w:r>
    </w:p>
    <w:p w14:paraId="29AF1DAD"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An important empirical finding of this study relates not only to the magnitude of the WELLBY-based values produced, but to how those values behave under different assumptions about scope and scale. In particular, the contrast between cohort-level estimates, scaled estimates, and nationally aligned transfer values illustrates how sensitive wellbeing monetisation is to decisions about population definition.</w:t>
      </w:r>
    </w:p>
    <w:p w14:paraId="65BEACEA" w14:textId="77777777" w:rsidR="003C56DA" w:rsidRPr="005E4412" w:rsidRDefault="003C56DA" w:rsidP="0050421C">
      <w:pPr>
        <w:spacing w:line="360" w:lineRule="auto"/>
        <w:rPr>
          <w:rFonts w:ascii="Arial" w:hAnsi="Arial" w:cs="Arial"/>
          <w:sz w:val="22"/>
          <w:szCs w:val="22"/>
        </w:rPr>
      </w:pPr>
    </w:p>
    <w:p w14:paraId="3E123C3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In this analysis, scaled estimates were calculated using a filtered membership population of 1,719 eligible members. This figure reflects the subset of Actif Sport &amp; Leisure memberships that met the inclusion criteria applied for survey distribution, following internal data filtering carried out by the organisation. Scaling the respondent-cohort results to this filtered population therefore represents a </w:t>
      </w:r>
      <w:r w:rsidRPr="005E4412">
        <w:rPr>
          <w:rFonts w:ascii="Arial" w:hAnsi="Arial" w:cs="Arial"/>
          <w:sz w:val="22"/>
          <w:szCs w:val="22"/>
        </w:rPr>
        <w:lastRenderedPageBreak/>
        <w:t>conservative and defensible assumption: it assumes only that wellbeing effects observed among respondents may reasonably apply across the same pool of eligible members from which the sample was drawn.</w:t>
      </w:r>
    </w:p>
    <w:p w14:paraId="196066B0" w14:textId="77777777" w:rsidR="003C56DA" w:rsidRPr="005E4412" w:rsidRDefault="003C56DA" w:rsidP="0050421C">
      <w:pPr>
        <w:spacing w:line="360" w:lineRule="auto"/>
        <w:rPr>
          <w:rFonts w:ascii="Arial" w:hAnsi="Arial" w:cs="Arial"/>
          <w:sz w:val="22"/>
          <w:szCs w:val="22"/>
        </w:rPr>
      </w:pPr>
    </w:p>
    <w:p w14:paraId="5C9C863C"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Crucially, this scaling should be understood as a minimum scope assumption, not an estimate of the total population to which wellbeing benefits might plausibly apply. In practice, Actif services are accessed by a much wider range of members and participants than those captured within the filtered dataset used for this study. However, because data for those wider groups were not extracted or cleaned to the same standard, extending monetised estimates beyond the 1,719 eligible members would require stronger assumptions than can be supported by the available evidence. The decision to scale only to this filtered population therefore reflects analytical caution rather than a claim about the upper limit of social value.</w:t>
      </w:r>
    </w:p>
    <w:p w14:paraId="7ACD86C2" w14:textId="77777777" w:rsidR="003C56DA" w:rsidRPr="005E4412" w:rsidRDefault="003C56DA" w:rsidP="0050421C">
      <w:pPr>
        <w:spacing w:line="360" w:lineRule="auto"/>
        <w:rPr>
          <w:rFonts w:ascii="Arial" w:hAnsi="Arial" w:cs="Arial"/>
          <w:sz w:val="22"/>
          <w:szCs w:val="22"/>
        </w:rPr>
      </w:pPr>
    </w:p>
    <w:p w14:paraId="7BD6827C" w14:textId="1BFA3930"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Viewed in this light, the behaviour of the WELLBY estimates is itself informative. Route </w:t>
      </w:r>
      <w:r w:rsidR="00EE785A" w:rsidRPr="005E4412">
        <w:rPr>
          <w:rFonts w:ascii="Arial" w:hAnsi="Arial" w:cs="Arial"/>
          <w:sz w:val="22"/>
          <w:szCs w:val="22"/>
        </w:rPr>
        <w:t>A</w:t>
      </w:r>
      <w:r w:rsidRPr="005E4412">
        <w:rPr>
          <w:rFonts w:ascii="Arial" w:hAnsi="Arial" w:cs="Arial"/>
          <w:sz w:val="22"/>
          <w:szCs w:val="22"/>
        </w:rPr>
        <w:t xml:space="preserve"> values increase rapidly when scaled, not because individual effects are assumed to be large, but because even modest per-person wellbeing differences translate into substantial aggregate values when applied across a defined population. Route </w:t>
      </w:r>
      <w:r w:rsidR="00205663" w:rsidRPr="005E4412">
        <w:rPr>
          <w:rFonts w:ascii="Arial" w:hAnsi="Arial" w:cs="Arial"/>
          <w:sz w:val="22"/>
          <w:szCs w:val="22"/>
        </w:rPr>
        <w:t>B</w:t>
      </w:r>
      <w:r w:rsidRPr="005E4412">
        <w:rPr>
          <w:rFonts w:ascii="Arial" w:hAnsi="Arial" w:cs="Arial"/>
          <w:sz w:val="22"/>
          <w:szCs w:val="22"/>
        </w:rPr>
        <w:t xml:space="preserve"> values, by contrast, remain more constrained because they rely on externally derived per-person transfer values that implicitly embed national averages and conservative modelling assumptions. The spread between these approaches demonstrates that wellbeing monetisation is highly sensitive to population boundary choices, and that transparent reporting of those choices is as important as the headline figures themselves.</w:t>
      </w:r>
    </w:p>
    <w:p w14:paraId="57FD7540" w14:textId="77777777" w:rsidR="003C56DA" w:rsidRPr="005E4412" w:rsidRDefault="003C56DA" w:rsidP="0050421C">
      <w:pPr>
        <w:spacing w:line="360" w:lineRule="auto"/>
        <w:rPr>
          <w:rFonts w:ascii="Arial" w:hAnsi="Arial" w:cs="Arial"/>
          <w:sz w:val="22"/>
          <w:szCs w:val="22"/>
        </w:rPr>
      </w:pPr>
    </w:p>
    <w:p w14:paraId="6F58D55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Taken together, these findings reinforce the interpretation of WELLBY-based monetisation as a sensemaking tool rather than a precise measure of impact. The scaled estimates illustrate the potential order of magnitude of wellbeing value within a clearly defined membership population, while also making explicit that the true scope of social value is likely to extend beyond the bounds of what has been quantified here. This reinforces the importance of presenting monetised wellbeing values alongside qualitative and descriptive evidence, rather than treating them as exhaustive representations of value.</w:t>
      </w:r>
    </w:p>
    <w:p w14:paraId="748F9E41" w14:textId="77777777" w:rsidR="00924969" w:rsidRPr="005E4412" w:rsidRDefault="00924969" w:rsidP="0050421C">
      <w:pPr>
        <w:spacing w:line="360" w:lineRule="auto"/>
        <w:rPr>
          <w:rFonts w:ascii="Arial" w:hAnsi="Arial" w:cs="Arial"/>
          <w:b/>
          <w:bCs/>
          <w:sz w:val="22"/>
          <w:szCs w:val="22"/>
        </w:rPr>
      </w:pPr>
    </w:p>
    <w:p w14:paraId="3DFC7172" w14:textId="2E319399"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4.7</w:t>
      </w:r>
      <w:r w:rsidR="00EE7788" w:rsidRPr="005E4412">
        <w:rPr>
          <w:rFonts w:ascii="Arial" w:hAnsi="Arial" w:cs="Arial"/>
          <w:b/>
          <w:bCs/>
          <w:sz w:val="22"/>
          <w:szCs w:val="22"/>
        </w:rPr>
        <w:t xml:space="preserve"> Qualitative Interview Findings: Lived Experience of Value</w:t>
      </w:r>
    </w:p>
    <w:p w14:paraId="18990758"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Qualitative interviews provide critical context for interpreting the quantitative patterns and monetised estimates. Across interviews, participants consistently framed the value of physical activity in terms of everyday functioning and independence, mental wellbeing, structure and routine, and social connection without pressure.</w:t>
      </w:r>
    </w:p>
    <w:p w14:paraId="4B6CDF57" w14:textId="77777777" w:rsidR="003C56DA" w:rsidRPr="005E4412" w:rsidRDefault="003C56DA" w:rsidP="0050421C">
      <w:pPr>
        <w:spacing w:line="360" w:lineRule="auto"/>
        <w:rPr>
          <w:rFonts w:ascii="Arial" w:hAnsi="Arial" w:cs="Arial"/>
          <w:sz w:val="22"/>
          <w:szCs w:val="22"/>
        </w:rPr>
      </w:pPr>
    </w:p>
    <w:p w14:paraId="41BB8825"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Participants emphasised ordinary but meaningful changes, such as managing stairs, getting up from chairs, sleeping better, and feeling more confident in daily life. Mentally, activity was described as helping participants feel ‘level’, cope better with worries, and maintain emotional balance. Social value </w:t>
      </w:r>
      <w:r w:rsidRPr="005E4412">
        <w:rPr>
          <w:rFonts w:ascii="Arial" w:hAnsi="Arial" w:cs="Arial"/>
          <w:sz w:val="22"/>
          <w:szCs w:val="22"/>
        </w:rPr>
        <w:lastRenderedPageBreak/>
        <w:t xml:space="preserve">was often expressed not through deep relationships but through familiarity, shared space, and reduced isolation. Importantly, participants framed value as prevention and self-management rather than avoidance of healthcare </w:t>
      </w:r>
      <w:proofErr w:type="gramStart"/>
      <w:r w:rsidRPr="005E4412">
        <w:rPr>
          <w:rFonts w:ascii="Arial" w:hAnsi="Arial" w:cs="Arial"/>
          <w:sz w:val="22"/>
          <w:szCs w:val="22"/>
        </w:rPr>
        <w:t>services, and</w:t>
      </w:r>
      <w:proofErr w:type="gramEnd"/>
      <w:r w:rsidRPr="005E4412">
        <w:rPr>
          <w:rFonts w:ascii="Arial" w:hAnsi="Arial" w:cs="Arial"/>
          <w:sz w:val="22"/>
          <w:szCs w:val="22"/>
        </w:rPr>
        <w:t xml:space="preserve"> consistently reported that perceived personal value exceeded financial cost.</w:t>
      </w:r>
    </w:p>
    <w:p w14:paraId="4F53B6D9" w14:textId="77777777" w:rsidR="00924969" w:rsidRPr="005E4412" w:rsidRDefault="00924969" w:rsidP="0050421C">
      <w:pPr>
        <w:spacing w:line="360" w:lineRule="auto"/>
        <w:rPr>
          <w:rFonts w:ascii="Arial" w:hAnsi="Arial" w:cs="Arial"/>
          <w:b/>
          <w:bCs/>
          <w:sz w:val="22"/>
          <w:szCs w:val="22"/>
        </w:rPr>
      </w:pPr>
    </w:p>
    <w:p w14:paraId="5262D0BA" w14:textId="09F3B11A" w:rsidR="00EE7788" w:rsidRPr="005E4412" w:rsidRDefault="00924969" w:rsidP="0050421C">
      <w:pPr>
        <w:spacing w:line="360" w:lineRule="auto"/>
        <w:rPr>
          <w:rFonts w:ascii="Arial" w:hAnsi="Arial" w:cs="Arial"/>
          <w:b/>
          <w:bCs/>
          <w:sz w:val="22"/>
          <w:szCs w:val="22"/>
        </w:rPr>
      </w:pPr>
      <w:r w:rsidRPr="005E4412">
        <w:rPr>
          <w:rFonts w:ascii="Arial" w:hAnsi="Arial" w:cs="Arial"/>
          <w:b/>
          <w:bCs/>
          <w:sz w:val="22"/>
          <w:szCs w:val="22"/>
        </w:rPr>
        <w:t>4.8</w:t>
      </w:r>
      <w:r w:rsidR="00EE7788" w:rsidRPr="005E4412">
        <w:rPr>
          <w:rFonts w:ascii="Arial" w:hAnsi="Arial" w:cs="Arial"/>
          <w:b/>
          <w:bCs/>
          <w:sz w:val="22"/>
          <w:szCs w:val="22"/>
        </w:rPr>
        <w:t xml:space="preserve"> Triangulation of Quantitative, WELLBY and Qualitative Findings</w:t>
      </w:r>
    </w:p>
    <w:p w14:paraId="33EE4EE1" w14:textId="77777777"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Bringing the strands together reveals strong convergence between survey patterns and interview accounts. Graded associations between activity frequency and wellbeing align with participants’ descriptions of incremental benefits, particularly at lower activity levels. Threshold-based survey results mirror participants’ accounts of routine and confidence associated with regular participation. Where monetised WELLBY values appear large or abstract, interview data help explain what those wellbeing gains consist of in lived terms and where financial valuation fails to capture aspects such as dignity, independence and belonging.</w:t>
      </w:r>
    </w:p>
    <w:p w14:paraId="4689073F" w14:textId="77777777" w:rsidR="003C56DA" w:rsidRPr="005E4412" w:rsidRDefault="003C56DA" w:rsidP="0050421C">
      <w:pPr>
        <w:spacing w:line="360" w:lineRule="auto"/>
        <w:rPr>
          <w:rFonts w:ascii="Arial" w:hAnsi="Arial" w:cs="Arial"/>
          <w:sz w:val="22"/>
          <w:szCs w:val="22"/>
        </w:rPr>
      </w:pPr>
    </w:p>
    <w:p w14:paraId="5854E960" w14:textId="501827FF" w:rsidR="00EE7788" w:rsidRPr="005E4412" w:rsidRDefault="00EE7788" w:rsidP="0050421C">
      <w:pPr>
        <w:spacing w:line="360" w:lineRule="auto"/>
        <w:rPr>
          <w:rFonts w:ascii="Arial" w:hAnsi="Arial" w:cs="Arial"/>
          <w:sz w:val="22"/>
          <w:szCs w:val="22"/>
        </w:rPr>
      </w:pPr>
      <w:r w:rsidRPr="005E4412">
        <w:rPr>
          <w:rFonts w:ascii="Arial" w:hAnsi="Arial" w:cs="Arial"/>
          <w:sz w:val="22"/>
          <w:szCs w:val="22"/>
        </w:rPr>
        <w:t xml:space="preserve">Together, the integrated findings demonstrate that while wellbeing-based monetisation can </w:t>
      </w:r>
      <w:r w:rsidR="00EF7974" w:rsidRPr="005E4412">
        <w:rPr>
          <w:rFonts w:ascii="Arial" w:hAnsi="Arial" w:cs="Arial"/>
          <w:sz w:val="22"/>
          <w:szCs w:val="22"/>
        </w:rPr>
        <w:t xml:space="preserve">be a useful way </w:t>
      </w:r>
      <w:r w:rsidR="00AB04A7" w:rsidRPr="005E4412">
        <w:rPr>
          <w:rFonts w:ascii="Arial" w:hAnsi="Arial" w:cs="Arial"/>
          <w:sz w:val="22"/>
          <w:szCs w:val="22"/>
        </w:rPr>
        <w:t xml:space="preserve">of </w:t>
      </w:r>
      <w:r w:rsidRPr="005E4412">
        <w:rPr>
          <w:rFonts w:ascii="Arial" w:hAnsi="Arial" w:cs="Arial"/>
          <w:sz w:val="22"/>
          <w:szCs w:val="22"/>
        </w:rPr>
        <w:t xml:space="preserve">communicating scale, it does not </w:t>
      </w:r>
      <w:r w:rsidR="00AB04A7" w:rsidRPr="005E4412">
        <w:rPr>
          <w:rFonts w:ascii="Arial" w:hAnsi="Arial" w:cs="Arial"/>
          <w:sz w:val="22"/>
          <w:szCs w:val="22"/>
        </w:rPr>
        <w:t>fully reflect how</w:t>
      </w:r>
      <w:r w:rsidRPr="005E4412">
        <w:rPr>
          <w:rFonts w:ascii="Arial" w:hAnsi="Arial" w:cs="Arial"/>
          <w:sz w:val="22"/>
          <w:szCs w:val="22"/>
        </w:rPr>
        <w:t xml:space="preserve"> participants themselves understand value. The findings therefore support a plural, mixed-methods approach to valuing physical activity, combining quantitative indicators, cautious financial valuation and qualitative insight to inform local decision-making.</w:t>
      </w:r>
    </w:p>
    <w:p w14:paraId="4E3BC275" w14:textId="77777777" w:rsidR="00F35C37" w:rsidRPr="005E4412" w:rsidRDefault="00F35C37" w:rsidP="0050421C">
      <w:pPr>
        <w:spacing w:line="360" w:lineRule="auto"/>
        <w:rPr>
          <w:rFonts w:ascii="Arial" w:hAnsi="Arial" w:cs="Arial"/>
          <w:sz w:val="22"/>
          <w:szCs w:val="22"/>
        </w:rPr>
      </w:pPr>
    </w:p>
    <w:p w14:paraId="238B8531" w14:textId="251E09D9" w:rsidR="001354FC" w:rsidRPr="005E4412" w:rsidRDefault="00F726E1" w:rsidP="00F35C37">
      <w:pPr>
        <w:pStyle w:val="ListParagraph"/>
        <w:numPr>
          <w:ilvl w:val="0"/>
          <w:numId w:val="2"/>
        </w:numPr>
        <w:spacing w:line="360" w:lineRule="auto"/>
        <w:rPr>
          <w:rFonts w:ascii="Arial" w:hAnsi="Arial" w:cs="Arial"/>
          <w:b/>
          <w:bCs/>
        </w:rPr>
      </w:pPr>
      <w:r w:rsidRPr="005E4412">
        <w:rPr>
          <w:rFonts w:ascii="Arial" w:hAnsi="Arial" w:cs="Arial"/>
          <w:b/>
          <w:bCs/>
        </w:rPr>
        <w:t>Conclusions</w:t>
      </w:r>
      <w:r w:rsidR="00AF7329" w:rsidRPr="005E4412">
        <w:rPr>
          <w:rFonts w:ascii="Arial" w:hAnsi="Arial" w:cs="Arial"/>
          <w:b/>
          <w:bCs/>
        </w:rPr>
        <w:t xml:space="preserve"> &amp; Recommendations</w:t>
      </w:r>
    </w:p>
    <w:p w14:paraId="3380555E" w14:textId="77777777" w:rsidR="003358ED" w:rsidRPr="005E4412" w:rsidRDefault="003358ED" w:rsidP="003358ED">
      <w:pPr>
        <w:spacing w:line="360" w:lineRule="auto"/>
        <w:rPr>
          <w:rFonts w:ascii="Arial" w:hAnsi="Arial" w:cs="Arial"/>
          <w:b/>
          <w:bCs/>
          <w:sz w:val="22"/>
          <w:szCs w:val="22"/>
        </w:rPr>
      </w:pPr>
    </w:p>
    <w:p w14:paraId="1A0F4FCE" w14:textId="320F4A76"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 xml:space="preserve">This dissertation set out to examine a question that is central to public leisure provision: </w:t>
      </w:r>
      <w:r w:rsidRPr="00113909">
        <w:rPr>
          <w:rFonts w:ascii="Arial" w:hAnsi="Arial" w:cs="Arial"/>
          <w:b/>
          <w:bCs/>
          <w:sz w:val="22"/>
          <w:szCs w:val="22"/>
        </w:rPr>
        <w:t>what is the true value of physical activity</w:t>
      </w:r>
      <w:r w:rsidRPr="00113909">
        <w:rPr>
          <w:rFonts w:ascii="Arial" w:hAnsi="Arial" w:cs="Arial"/>
          <w:sz w:val="22"/>
          <w:szCs w:val="22"/>
        </w:rPr>
        <w:t>, and how that value can be evidenced in a way that is both academically credible and practically useful within a local authority context</w:t>
      </w:r>
      <w:r w:rsidR="00895F7E" w:rsidRPr="005E4412">
        <w:rPr>
          <w:rFonts w:ascii="Arial" w:hAnsi="Arial" w:cs="Arial"/>
          <w:sz w:val="22"/>
          <w:szCs w:val="22"/>
        </w:rPr>
        <w:t>?</w:t>
      </w:r>
      <w:r w:rsidRPr="00113909">
        <w:rPr>
          <w:rFonts w:ascii="Arial" w:hAnsi="Arial" w:cs="Arial"/>
          <w:sz w:val="22"/>
          <w:szCs w:val="22"/>
        </w:rPr>
        <w:t xml:space="preserve"> The study was designed deliberately as a mixed</w:t>
      </w:r>
      <w:r w:rsidRPr="00113909">
        <w:rPr>
          <w:rFonts w:ascii="Arial" w:hAnsi="Arial" w:cs="Arial"/>
          <w:sz w:val="22"/>
          <w:szCs w:val="22"/>
        </w:rPr>
        <w:noBreakHyphen/>
        <w:t>methods project, recognising that value is not singular or easily reduced to one metric. Some aspects of value lend themselves to measurement and comparison; others are experienced unevenly, quietly, and over time. The challenge for public leisure is therefore not whether physical activity matters, but how its value is communicated convincingly in an environment where financial pressures often dominate decision</w:t>
      </w:r>
      <w:r w:rsidRPr="00113909">
        <w:rPr>
          <w:rFonts w:ascii="Arial" w:hAnsi="Arial" w:cs="Arial"/>
          <w:sz w:val="22"/>
          <w:szCs w:val="22"/>
        </w:rPr>
        <w:noBreakHyphen/>
        <w:t>making.</w:t>
      </w:r>
    </w:p>
    <w:p w14:paraId="62F08C48" w14:textId="77777777" w:rsidR="00895F7E" w:rsidRPr="005E4412" w:rsidRDefault="00895F7E" w:rsidP="00895F7E">
      <w:pPr>
        <w:spacing w:line="360" w:lineRule="auto"/>
        <w:rPr>
          <w:rFonts w:ascii="Arial" w:hAnsi="Arial" w:cs="Arial"/>
          <w:sz w:val="22"/>
          <w:szCs w:val="22"/>
        </w:rPr>
      </w:pPr>
    </w:p>
    <w:p w14:paraId="58756288" w14:textId="32BEF602"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 xml:space="preserve">A first conclusion is the </w:t>
      </w:r>
      <w:r w:rsidRPr="00113909">
        <w:rPr>
          <w:rFonts w:ascii="Arial" w:hAnsi="Arial" w:cs="Arial"/>
          <w:b/>
          <w:bCs/>
          <w:sz w:val="22"/>
          <w:szCs w:val="22"/>
        </w:rPr>
        <w:t>strong internal consistency</w:t>
      </w:r>
      <w:r w:rsidRPr="00113909">
        <w:rPr>
          <w:rFonts w:ascii="Arial" w:hAnsi="Arial" w:cs="Arial"/>
          <w:sz w:val="22"/>
          <w:szCs w:val="22"/>
        </w:rPr>
        <w:t xml:space="preserve"> of the findings. Across the quantitative survey, wellbeing</w:t>
      </w:r>
      <w:r w:rsidRPr="00113909">
        <w:rPr>
          <w:rFonts w:ascii="Arial" w:hAnsi="Arial" w:cs="Arial"/>
          <w:sz w:val="22"/>
          <w:szCs w:val="22"/>
        </w:rPr>
        <w:noBreakHyphen/>
        <w:t>based monetisation and qualitative interviews, physical activity frequency was consistently associated with more favourable outcomes in subjective wellbeing, perceived health, anxiety and social isolation. These associations were both graded, with improvements visible across the activity spectrum, and policy</w:t>
      </w:r>
      <w:r w:rsidRPr="00113909">
        <w:rPr>
          <w:rFonts w:ascii="Arial" w:hAnsi="Arial" w:cs="Arial"/>
          <w:sz w:val="22"/>
          <w:szCs w:val="22"/>
        </w:rPr>
        <w:noBreakHyphen/>
        <w:t>relevant, with those meeting guideline</w:t>
      </w:r>
      <w:r w:rsidRPr="00113909">
        <w:rPr>
          <w:rFonts w:ascii="Arial" w:hAnsi="Arial" w:cs="Arial"/>
          <w:sz w:val="22"/>
          <w:szCs w:val="22"/>
        </w:rPr>
        <w:noBreakHyphen/>
        <w:t xml:space="preserve">level activity generally reporting the most favourable profiles. Importantly, the findings do not support a narrow interpretation in which only high levels of activity are valuable. The clearest differences were observed between very low activity and modest, regular participation — a pattern that was repeatedly echoed in the interview data. </w:t>
      </w:r>
      <w:r w:rsidRPr="00113909">
        <w:rPr>
          <w:rFonts w:ascii="Arial" w:hAnsi="Arial" w:cs="Arial"/>
          <w:sz w:val="22"/>
          <w:szCs w:val="22"/>
        </w:rPr>
        <w:lastRenderedPageBreak/>
        <w:t>Participants described value not in terms of dramatic transformation, but as feeling more level, coping better, sleeping better, and managing everyday life with greater confidence. In practical terms, the findings reinforce the importance of regularity and routine, rather than intensity alone, as a pathway to value.</w:t>
      </w:r>
    </w:p>
    <w:p w14:paraId="414C9A0F" w14:textId="77777777" w:rsidR="00895F7E" w:rsidRPr="005E4412" w:rsidRDefault="00895F7E" w:rsidP="00895F7E">
      <w:pPr>
        <w:spacing w:line="360" w:lineRule="auto"/>
        <w:rPr>
          <w:rFonts w:ascii="Arial" w:hAnsi="Arial" w:cs="Arial"/>
          <w:sz w:val="22"/>
          <w:szCs w:val="22"/>
        </w:rPr>
      </w:pPr>
    </w:p>
    <w:p w14:paraId="2A51ED4D" w14:textId="1C64AB29"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A second conclusion relates to how health improvement is understood and experienced. Survey findings showed a</w:t>
      </w:r>
      <w:r w:rsidRPr="00113909">
        <w:rPr>
          <w:rFonts w:ascii="Arial" w:hAnsi="Arial" w:cs="Arial"/>
          <w:b/>
          <w:bCs/>
          <w:sz w:val="22"/>
          <w:szCs w:val="22"/>
        </w:rPr>
        <w:t xml:space="preserve"> clear association between activity frequency and self</w:t>
      </w:r>
      <w:r w:rsidRPr="00113909">
        <w:rPr>
          <w:rFonts w:ascii="Arial" w:hAnsi="Arial" w:cs="Arial"/>
          <w:b/>
          <w:bCs/>
          <w:sz w:val="22"/>
          <w:szCs w:val="22"/>
        </w:rPr>
        <w:noBreakHyphen/>
        <w:t>rated health</w:t>
      </w:r>
      <w:r w:rsidRPr="00113909">
        <w:rPr>
          <w:rFonts w:ascii="Arial" w:hAnsi="Arial" w:cs="Arial"/>
          <w:sz w:val="22"/>
          <w:szCs w:val="22"/>
        </w:rPr>
        <w:t xml:space="preserve"> (EQ VAS</w:t>
      </w:r>
      <w:proofErr w:type="gramStart"/>
      <w:r w:rsidR="00644E3A" w:rsidRPr="005E4412">
        <w:rPr>
          <w:rFonts w:ascii="Arial" w:hAnsi="Arial" w:cs="Arial"/>
          <w:sz w:val="22"/>
          <w:szCs w:val="22"/>
        </w:rPr>
        <w:t>), yet</w:t>
      </w:r>
      <w:proofErr w:type="gramEnd"/>
      <w:r w:rsidRPr="00113909">
        <w:rPr>
          <w:rFonts w:ascii="Arial" w:hAnsi="Arial" w:cs="Arial"/>
          <w:sz w:val="22"/>
          <w:szCs w:val="22"/>
        </w:rPr>
        <w:t xml:space="preserve"> interview accounts rarely framed health gains in terms of cure or symptom resolution. Instead, participants consistently described value through capability and independence: being able to manage stairs, get up from a chair, rely less on pain medication, and maintain function over time. Addressing the divergence between global self</w:t>
      </w:r>
      <w:r w:rsidRPr="00113909">
        <w:rPr>
          <w:rFonts w:ascii="Arial" w:hAnsi="Arial" w:cs="Arial"/>
          <w:sz w:val="22"/>
          <w:szCs w:val="22"/>
        </w:rPr>
        <w:noBreakHyphen/>
        <w:t>rated health and persistent pain or limitation is therefore important. Physical activity was experienced as improving overall quality of life even where long</w:t>
      </w:r>
      <w:r w:rsidRPr="00113909">
        <w:rPr>
          <w:rFonts w:ascii="Arial" w:hAnsi="Arial" w:cs="Arial"/>
          <w:sz w:val="22"/>
          <w:szCs w:val="22"/>
        </w:rPr>
        <w:noBreakHyphen/>
        <w:t>term conditions remained. This offers a more realistic account of preventive value and aligns with wider debates in health</w:t>
      </w:r>
      <w:r w:rsidRPr="00113909">
        <w:rPr>
          <w:rFonts w:ascii="Arial" w:hAnsi="Arial" w:cs="Arial"/>
          <w:sz w:val="22"/>
          <w:szCs w:val="22"/>
        </w:rPr>
        <w:noBreakHyphen/>
        <w:t>related quality</w:t>
      </w:r>
      <w:r w:rsidRPr="00113909">
        <w:rPr>
          <w:rFonts w:ascii="Arial" w:hAnsi="Arial" w:cs="Arial"/>
          <w:sz w:val="22"/>
          <w:szCs w:val="22"/>
        </w:rPr>
        <w:noBreakHyphen/>
        <w:t>of</w:t>
      </w:r>
      <w:r w:rsidRPr="00113909">
        <w:rPr>
          <w:rFonts w:ascii="Arial" w:hAnsi="Arial" w:cs="Arial"/>
          <w:sz w:val="22"/>
          <w:szCs w:val="22"/>
        </w:rPr>
        <w:noBreakHyphen/>
        <w:t>life measurement, which caution against equating impact solely with clinical change</w:t>
      </w:r>
      <w:r w:rsidR="00CA3577" w:rsidRPr="005E4412">
        <w:rPr>
          <w:rFonts w:ascii="Arial" w:hAnsi="Arial" w:cs="Arial"/>
          <w:sz w:val="22"/>
          <w:szCs w:val="22"/>
        </w:rPr>
        <w:t xml:space="preserve"> </w:t>
      </w:r>
      <w:sdt>
        <w:sdtPr>
          <w:rPr>
            <w:rFonts w:ascii="Arial" w:hAnsi="Arial" w:cs="Arial"/>
            <w:sz w:val="22"/>
            <w:szCs w:val="22"/>
          </w:rPr>
          <w:id w:val="-274177984"/>
          <w:citation/>
        </w:sdtPr>
        <w:sdtContent>
          <w:r w:rsidR="00CA3577" w:rsidRPr="005E4412">
            <w:rPr>
              <w:rFonts w:ascii="Arial" w:hAnsi="Arial" w:cs="Arial"/>
              <w:sz w:val="22"/>
              <w:szCs w:val="22"/>
            </w:rPr>
            <w:fldChar w:fldCharType="begin"/>
          </w:r>
          <w:r w:rsidR="00CA3577" w:rsidRPr="005E4412">
            <w:rPr>
              <w:rFonts w:ascii="Arial" w:hAnsi="Arial" w:cs="Arial"/>
              <w:sz w:val="22"/>
              <w:szCs w:val="22"/>
            </w:rPr>
            <w:instrText xml:space="preserve"> CITATION Dev17 \l 2057 </w:instrText>
          </w:r>
          <w:r w:rsidR="00CA3577" w:rsidRPr="005E4412">
            <w:rPr>
              <w:rFonts w:ascii="Arial" w:hAnsi="Arial" w:cs="Arial"/>
              <w:sz w:val="22"/>
              <w:szCs w:val="22"/>
            </w:rPr>
            <w:fldChar w:fldCharType="separate"/>
          </w:r>
          <w:r w:rsidR="00CA3577" w:rsidRPr="005E4412">
            <w:rPr>
              <w:rFonts w:ascii="Arial" w:hAnsi="Arial" w:cs="Arial"/>
              <w:noProof/>
              <w:sz w:val="22"/>
              <w:szCs w:val="22"/>
            </w:rPr>
            <w:t>(Devlin &amp; Brooks, 2017)</w:t>
          </w:r>
          <w:r w:rsidR="00CA3577" w:rsidRPr="005E4412">
            <w:rPr>
              <w:rFonts w:ascii="Arial" w:hAnsi="Arial" w:cs="Arial"/>
              <w:sz w:val="22"/>
              <w:szCs w:val="22"/>
            </w:rPr>
            <w:fldChar w:fldCharType="end"/>
          </w:r>
        </w:sdtContent>
      </w:sdt>
      <w:r w:rsidR="00CA3577" w:rsidRPr="005E4412">
        <w:rPr>
          <w:rFonts w:ascii="Arial" w:hAnsi="Arial" w:cs="Arial"/>
          <w:sz w:val="22"/>
          <w:szCs w:val="22"/>
        </w:rPr>
        <w:t>.</w:t>
      </w:r>
    </w:p>
    <w:p w14:paraId="5CBA2BB5" w14:textId="77777777" w:rsidR="00895F7E" w:rsidRPr="005E4412" w:rsidRDefault="00895F7E" w:rsidP="00895F7E">
      <w:pPr>
        <w:spacing w:line="360" w:lineRule="auto"/>
        <w:rPr>
          <w:rFonts w:ascii="Arial" w:hAnsi="Arial" w:cs="Arial"/>
          <w:sz w:val="22"/>
          <w:szCs w:val="22"/>
        </w:rPr>
      </w:pPr>
    </w:p>
    <w:p w14:paraId="24095A0C" w14:textId="2B6397BE"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The third conclusion concerns financial social value and monetisation. The WELLBY</w:t>
      </w:r>
      <w:r w:rsidRPr="00113909">
        <w:rPr>
          <w:rFonts w:ascii="Arial" w:hAnsi="Arial" w:cs="Arial"/>
          <w:sz w:val="22"/>
          <w:szCs w:val="22"/>
        </w:rPr>
        <w:noBreakHyphen/>
        <w:t xml:space="preserve">based scenarios illustrate that </w:t>
      </w:r>
      <w:r w:rsidRPr="00113909">
        <w:rPr>
          <w:rFonts w:ascii="Arial" w:hAnsi="Arial" w:cs="Arial"/>
          <w:b/>
          <w:bCs/>
          <w:sz w:val="22"/>
          <w:szCs w:val="22"/>
        </w:rPr>
        <w:t>wellbeing</w:t>
      </w:r>
      <w:r w:rsidRPr="00113909">
        <w:rPr>
          <w:rFonts w:ascii="Arial" w:hAnsi="Arial" w:cs="Arial"/>
          <w:b/>
          <w:bCs/>
          <w:sz w:val="22"/>
          <w:szCs w:val="22"/>
        </w:rPr>
        <w:noBreakHyphen/>
        <w:t>based valuation can communicate substantial scale</w:t>
      </w:r>
      <w:r w:rsidRPr="00113909">
        <w:rPr>
          <w:rFonts w:ascii="Arial" w:hAnsi="Arial" w:cs="Arial"/>
          <w:sz w:val="22"/>
          <w:szCs w:val="22"/>
        </w:rPr>
        <w:t>, even when applied conservatively. For a local authority provider, this matters: monetised figures offer a shared language that can help balance purely cost</w:t>
      </w:r>
      <w:r w:rsidRPr="00113909">
        <w:rPr>
          <w:rFonts w:ascii="Arial" w:hAnsi="Arial" w:cs="Arial"/>
          <w:sz w:val="22"/>
          <w:szCs w:val="22"/>
        </w:rPr>
        <w:noBreakHyphen/>
        <w:t xml:space="preserve">focused discussions and support comparison across different forms of investment </w:t>
      </w:r>
      <w:sdt>
        <w:sdtPr>
          <w:rPr>
            <w:rFonts w:ascii="Arial" w:hAnsi="Arial" w:cs="Arial"/>
            <w:sz w:val="22"/>
            <w:szCs w:val="22"/>
          </w:rPr>
          <w:id w:val="-362363065"/>
          <w:citation/>
        </w:sdtPr>
        <w:sdtContent>
          <w:r w:rsidR="0098353C" w:rsidRPr="005E4412">
            <w:rPr>
              <w:rFonts w:ascii="Arial" w:hAnsi="Arial" w:cs="Arial"/>
              <w:sz w:val="22"/>
              <w:szCs w:val="22"/>
            </w:rPr>
            <w:fldChar w:fldCharType="begin"/>
          </w:r>
          <w:r w:rsidR="0098353C" w:rsidRPr="005E4412">
            <w:rPr>
              <w:rFonts w:ascii="Arial" w:hAnsi="Arial" w:cs="Arial"/>
              <w:sz w:val="22"/>
              <w:szCs w:val="22"/>
            </w:rPr>
            <w:instrText xml:space="preserve"> CITATION HMT22 \l 2057 </w:instrText>
          </w:r>
          <w:r w:rsidR="0098353C" w:rsidRPr="005E4412">
            <w:rPr>
              <w:rFonts w:ascii="Arial" w:hAnsi="Arial" w:cs="Arial"/>
              <w:sz w:val="22"/>
              <w:szCs w:val="22"/>
            </w:rPr>
            <w:fldChar w:fldCharType="separate"/>
          </w:r>
          <w:r w:rsidR="0098353C" w:rsidRPr="005E4412">
            <w:rPr>
              <w:rFonts w:ascii="Arial" w:hAnsi="Arial" w:cs="Arial"/>
              <w:noProof/>
              <w:sz w:val="22"/>
              <w:szCs w:val="22"/>
            </w:rPr>
            <w:t>(HM Treasury, 2022)</w:t>
          </w:r>
          <w:r w:rsidR="0098353C" w:rsidRPr="005E4412">
            <w:rPr>
              <w:rFonts w:ascii="Arial" w:hAnsi="Arial" w:cs="Arial"/>
              <w:sz w:val="22"/>
              <w:szCs w:val="22"/>
            </w:rPr>
            <w:fldChar w:fldCharType="end"/>
          </w:r>
        </w:sdtContent>
      </w:sdt>
      <w:r w:rsidRPr="00113909">
        <w:rPr>
          <w:rFonts w:ascii="Arial" w:hAnsi="Arial" w:cs="Arial"/>
          <w:sz w:val="22"/>
          <w:szCs w:val="22"/>
        </w:rPr>
        <w:t xml:space="preserve">. At the same time, the analysis shows clearly that such valuations are highly sensitive to decisions about benchmarks, attribution and population scope. The same dataset can generate materially different totals depending on how these assumptions are set. This sensitivity is not a flaw in the approach, but an important </w:t>
      </w:r>
      <w:proofErr w:type="gramStart"/>
      <w:r w:rsidRPr="00113909">
        <w:rPr>
          <w:rFonts w:ascii="Arial" w:hAnsi="Arial" w:cs="Arial"/>
          <w:sz w:val="22"/>
          <w:szCs w:val="22"/>
        </w:rPr>
        <w:t>finding in itself, reinforcing</w:t>
      </w:r>
      <w:proofErr w:type="gramEnd"/>
      <w:r w:rsidRPr="00113909">
        <w:rPr>
          <w:rFonts w:ascii="Arial" w:hAnsi="Arial" w:cs="Arial"/>
          <w:sz w:val="22"/>
          <w:szCs w:val="22"/>
        </w:rPr>
        <w:t xml:space="preserve"> why monetised values should not be treated as definitive.</w:t>
      </w:r>
    </w:p>
    <w:p w14:paraId="365BD3A2" w14:textId="77777777" w:rsidR="00895F7E" w:rsidRPr="005E4412" w:rsidRDefault="00895F7E" w:rsidP="00895F7E">
      <w:pPr>
        <w:spacing w:line="360" w:lineRule="auto"/>
        <w:rPr>
          <w:rFonts w:ascii="Arial" w:hAnsi="Arial" w:cs="Arial"/>
          <w:sz w:val="22"/>
          <w:szCs w:val="22"/>
        </w:rPr>
      </w:pPr>
    </w:p>
    <w:p w14:paraId="15D0453F" w14:textId="6E51210E"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Qualitative evidence provides an essential counter</w:t>
      </w:r>
      <w:r w:rsidRPr="00113909">
        <w:rPr>
          <w:rFonts w:ascii="Arial" w:hAnsi="Arial" w:cs="Arial"/>
          <w:sz w:val="22"/>
          <w:szCs w:val="22"/>
        </w:rPr>
        <w:noBreakHyphen/>
        <w:t>balance to this. Participants expressed value in everyday terms such as independence, reduced pain, routine and belonging, while being clear that these experiences cannot be fully captured in financial terms. Taken together, the integrated findings show that while wellbeing</w:t>
      </w:r>
      <w:r w:rsidRPr="00113909">
        <w:rPr>
          <w:rFonts w:ascii="Arial" w:hAnsi="Arial" w:cs="Arial"/>
          <w:sz w:val="22"/>
          <w:szCs w:val="22"/>
        </w:rPr>
        <w:noBreakHyphen/>
        <w:t>based monetisation can be a useful way of communicating scale, it does not fully reflect how participants themselves understand value. This supports existing critiques of over</w:t>
      </w:r>
      <w:r w:rsidRPr="00113909">
        <w:rPr>
          <w:rFonts w:ascii="Arial" w:hAnsi="Arial" w:cs="Arial"/>
          <w:sz w:val="22"/>
          <w:szCs w:val="22"/>
        </w:rPr>
        <w:noBreakHyphen/>
        <w:t>reliance on single monetised figures and underlines the importance of transparency and plural approaches when social value is used in public decision</w:t>
      </w:r>
      <w:r w:rsidRPr="00113909">
        <w:rPr>
          <w:rFonts w:ascii="Arial" w:hAnsi="Arial" w:cs="Arial"/>
          <w:sz w:val="22"/>
          <w:szCs w:val="22"/>
        </w:rPr>
        <w:noBreakHyphen/>
        <w:t xml:space="preserve">making </w:t>
      </w:r>
      <w:sdt>
        <w:sdtPr>
          <w:rPr>
            <w:rFonts w:ascii="Arial" w:hAnsi="Arial" w:cs="Arial"/>
            <w:sz w:val="22"/>
            <w:szCs w:val="22"/>
          </w:rPr>
          <w:id w:val="437650868"/>
          <w:citation/>
        </w:sdtPr>
        <w:sdtContent>
          <w:r w:rsidR="0098353C" w:rsidRPr="005E4412">
            <w:rPr>
              <w:rFonts w:ascii="Arial" w:hAnsi="Arial" w:cs="Arial"/>
              <w:sz w:val="22"/>
              <w:szCs w:val="22"/>
            </w:rPr>
            <w:fldChar w:fldCharType="begin"/>
          </w:r>
          <w:r w:rsidR="0098353C" w:rsidRPr="005E4412">
            <w:rPr>
              <w:rFonts w:ascii="Arial" w:hAnsi="Arial" w:cs="Arial"/>
              <w:sz w:val="22"/>
              <w:szCs w:val="22"/>
            </w:rPr>
            <w:instrText xml:space="preserve"> CITATION Arv14 \l 2057 </w:instrText>
          </w:r>
          <w:r w:rsidR="0098353C" w:rsidRPr="005E4412">
            <w:rPr>
              <w:rFonts w:ascii="Arial" w:hAnsi="Arial" w:cs="Arial"/>
              <w:sz w:val="22"/>
              <w:szCs w:val="22"/>
            </w:rPr>
            <w:fldChar w:fldCharType="separate"/>
          </w:r>
          <w:r w:rsidR="0098353C" w:rsidRPr="005E4412">
            <w:rPr>
              <w:rFonts w:ascii="Arial" w:hAnsi="Arial" w:cs="Arial"/>
              <w:noProof/>
              <w:sz w:val="22"/>
              <w:szCs w:val="22"/>
            </w:rPr>
            <w:t>(Arvidson &amp; Lyon, 2014)</w:t>
          </w:r>
          <w:r w:rsidR="0098353C" w:rsidRPr="005E4412">
            <w:rPr>
              <w:rFonts w:ascii="Arial" w:hAnsi="Arial" w:cs="Arial"/>
              <w:sz w:val="22"/>
              <w:szCs w:val="22"/>
            </w:rPr>
            <w:fldChar w:fldCharType="end"/>
          </w:r>
        </w:sdtContent>
      </w:sdt>
      <w:sdt>
        <w:sdtPr>
          <w:rPr>
            <w:rFonts w:ascii="Arial" w:hAnsi="Arial" w:cs="Arial"/>
            <w:sz w:val="22"/>
            <w:szCs w:val="22"/>
          </w:rPr>
          <w:id w:val="-1854258471"/>
          <w:citation/>
        </w:sdtPr>
        <w:sdtContent>
          <w:r w:rsidR="0098353C" w:rsidRPr="005E4412">
            <w:rPr>
              <w:rFonts w:ascii="Arial" w:hAnsi="Arial" w:cs="Arial"/>
              <w:sz w:val="22"/>
              <w:szCs w:val="22"/>
            </w:rPr>
            <w:fldChar w:fldCharType="begin"/>
          </w:r>
          <w:r w:rsidR="0098353C" w:rsidRPr="005E4412">
            <w:rPr>
              <w:rFonts w:ascii="Arial" w:hAnsi="Arial" w:cs="Arial"/>
              <w:sz w:val="22"/>
              <w:szCs w:val="22"/>
            </w:rPr>
            <w:instrText xml:space="preserve"> CITATION Mai15 \l 2057 </w:instrText>
          </w:r>
          <w:r w:rsidR="0098353C" w:rsidRPr="005E4412">
            <w:rPr>
              <w:rFonts w:ascii="Arial" w:hAnsi="Arial" w:cs="Arial"/>
              <w:sz w:val="22"/>
              <w:szCs w:val="22"/>
            </w:rPr>
            <w:fldChar w:fldCharType="separate"/>
          </w:r>
          <w:r w:rsidR="0098353C" w:rsidRPr="005E4412">
            <w:rPr>
              <w:rFonts w:ascii="Arial" w:hAnsi="Arial" w:cs="Arial"/>
              <w:noProof/>
              <w:sz w:val="22"/>
              <w:szCs w:val="22"/>
            </w:rPr>
            <w:t xml:space="preserve"> (Maier, et al., 2015)</w:t>
          </w:r>
          <w:r w:rsidR="0098353C" w:rsidRPr="005E4412">
            <w:rPr>
              <w:rFonts w:ascii="Arial" w:hAnsi="Arial" w:cs="Arial"/>
              <w:sz w:val="22"/>
              <w:szCs w:val="22"/>
            </w:rPr>
            <w:fldChar w:fldCharType="end"/>
          </w:r>
        </w:sdtContent>
      </w:sdt>
      <w:r w:rsidRPr="00113909">
        <w:rPr>
          <w:rFonts w:ascii="Arial" w:hAnsi="Arial" w:cs="Arial"/>
          <w:sz w:val="22"/>
          <w:szCs w:val="22"/>
        </w:rPr>
        <w:t>.</w:t>
      </w:r>
    </w:p>
    <w:p w14:paraId="14A6DFCD" w14:textId="77777777" w:rsidR="00895F7E" w:rsidRPr="005E4412" w:rsidRDefault="00895F7E" w:rsidP="00895F7E">
      <w:pPr>
        <w:spacing w:line="360" w:lineRule="auto"/>
        <w:rPr>
          <w:rFonts w:ascii="Arial" w:hAnsi="Arial" w:cs="Arial"/>
          <w:sz w:val="22"/>
          <w:szCs w:val="22"/>
        </w:rPr>
      </w:pPr>
    </w:p>
    <w:p w14:paraId="1658CC10" w14:textId="3440FF6E"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 xml:space="preserve">From an applied perspective, the study highlights the importance of clear population definition and analytical restraint. Scaling monetised estimates to the filtered eligible membership population used for survey distribution represents a minimum defensible scope, grounded in available data. The decision not to extrapolate further is not a claim that value stops there, but a deliberate choice to </w:t>
      </w:r>
      <w:r w:rsidRPr="00113909">
        <w:rPr>
          <w:rFonts w:ascii="Arial" w:hAnsi="Arial" w:cs="Arial"/>
          <w:sz w:val="22"/>
          <w:szCs w:val="22"/>
        </w:rPr>
        <w:lastRenderedPageBreak/>
        <w:t>avoid over</w:t>
      </w:r>
      <w:r w:rsidRPr="00113909">
        <w:rPr>
          <w:rFonts w:ascii="Arial" w:hAnsi="Arial" w:cs="Arial"/>
          <w:sz w:val="22"/>
          <w:szCs w:val="22"/>
        </w:rPr>
        <w:noBreakHyphen/>
        <w:t xml:space="preserve">claiming. In a context where social value figures are increasingly scrutinised in commissioning and governance settings, this kind of restraint strengthens credibility rather than weakening the case </w:t>
      </w:r>
      <w:sdt>
        <w:sdtPr>
          <w:rPr>
            <w:rFonts w:ascii="Arial" w:hAnsi="Arial" w:cs="Arial"/>
            <w:sz w:val="22"/>
            <w:szCs w:val="22"/>
          </w:rPr>
          <w:id w:val="823237390"/>
          <w:citation/>
        </w:sdtPr>
        <w:sdtContent>
          <w:r w:rsidR="0017678E" w:rsidRPr="005E4412">
            <w:rPr>
              <w:rFonts w:ascii="Arial" w:hAnsi="Arial" w:cs="Arial"/>
              <w:sz w:val="22"/>
              <w:szCs w:val="22"/>
            </w:rPr>
            <w:fldChar w:fldCharType="begin"/>
          </w:r>
          <w:r w:rsidR="0017678E" w:rsidRPr="005E4412">
            <w:rPr>
              <w:rFonts w:ascii="Arial" w:hAnsi="Arial" w:cs="Arial"/>
              <w:sz w:val="22"/>
              <w:szCs w:val="22"/>
            </w:rPr>
            <w:instrText xml:space="preserve"> CITATION Shi25 \l 2057 </w:instrText>
          </w:r>
          <w:r w:rsidR="0017678E" w:rsidRPr="005E4412">
            <w:rPr>
              <w:rFonts w:ascii="Arial" w:hAnsi="Arial" w:cs="Arial"/>
              <w:sz w:val="22"/>
              <w:szCs w:val="22"/>
            </w:rPr>
            <w:fldChar w:fldCharType="separate"/>
          </w:r>
          <w:r w:rsidR="0017678E" w:rsidRPr="005E4412">
            <w:rPr>
              <w:rFonts w:ascii="Arial" w:hAnsi="Arial" w:cs="Arial"/>
              <w:noProof/>
              <w:sz w:val="22"/>
              <w:szCs w:val="22"/>
            </w:rPr>
            <w:t>(Shields, et al., 2025)</w:t>
          </w:r>
          <w:r w:rsidR="0017678E" w:rsidRPr="005E4412">
            <w:rPr>
              <w:rFonts w:ascii="Arial" w:hAnsi="Arial" w:cs="Arial"/>
              <w:sz w:val="22"/>
              <w:szCs w:val="22"/>
            </w:rPr>
            <w:fldChar w:fldCharType="end"/>
          </w:r>
        </w:sdtContent>
      </w:sdt>
      <w:r w:rsidRPr="00113909">
        <w:rPr>
          <w:rFonts w:ascii="Arial" w:hAnsi="Arial" w:cs="Arial"/>
          <w:sz w:val="22"/>
          <w:szCs w:val="22"/>
        </w:rPr>
        <w:t>.</w:t>
      </w:r>
    </w:p>
    <w:p w14:paraId="7D0B3920" w14:textId="77777777" w:rsidR="00895F7E" w:rsidRPr="005E4412" w:rsidRDefault="00895F7E" w:rsidP="00895F7E">
      <w:pPr>
        <w:spacing w:line="360" w:lineRule="auto"/>
        <w:rPr>
          <w:rFonts w:ascii="Arial" w:hAnsi="Arial" w:cs="Arial"/>
          <w:sz w:val="22"/>
          <w:szCs w:val="22"/>
        </w:rPr>
      </w:pPr>
    </w:p>
    <w:p w14:paraId="19C768F1" w14:textId="67993ECD"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The findings also reinforce the value of qualitative evidence as a governance tool, rather than simply an academic addition. While qualitative methods are more resource</w:t>
      </w:r>
      <w:r w:rsidRPr="00113909">
        <w:rPr>
          <w:rFonts w:ascii="Arial" w:hAnsi="Arial" w:cs="Arial"/>
          <w:sz w:val="22"/>
          <w:szCs w:val="22"/>
        </w:rPr>
        <w:noBreakHyphen/>
        <w:t>intensive and less standardised than survey reporting, even small amounts of carefully selected lived experience evidence help prevent abstract numbers from being misinterpreted. In this study, interviews did not seek to “prove” impact, but provided face validity, explanatory depth and balance, ensuring that the human meaning of value remains visible alongside monetised estimates.</w:t>
      </w:r>
    </w:p>
    <w:p w14:paraId="4AA0D6C3" w14:textId="77777777" w:rsidR="00895F7E" w:rsidRPr="005E4412" w:rsidRDefault="00895F7E" w:rsidP="00895F7E">
      <w:pPr>
        <w:spacing w:line="360" w:lineRule="auto"/>
        <w:rPr>
          <w:rFonts w:ascii="Arial" w:hAnsi="Arial" w:cs="Arial"/>
          <w:sz w:val="22"/>
          <w:szCs w:val="22"/>
        </w:rPr>
      </w:pPr>
    </w:p>
    <w:p w14:paraId="1DD3FCFB" w14:textId="3C696099" w:rsidR="00113909" w:rsidRPr="00113909" w:rsidRDefault="00910E59" w:rsidP="00895F7E">
      <w:pPr>
        <w:spacing w:line="360" w:lineRule="auto"/>
        <w:rPr>
          <w:rFonts w:ascii="Arial" w:hAnsi="Arial" w:cs="Arial"/>
          <w:b/>
          <w:bCs/>
          <w:sz w:val="22"/>
          <w:szCs w:val="22"/>
        </w:rPr>
      </w:pPr>
      <w:r w:rsidRPr="005E4412">
        <w:rPr>
          <w:rFonts w:ascii="Arial" w:hAnsi="Arial" w:cs="Arial"/>
          <w:b/>
          <w:bCs/>
          <w:sz w:val="22"/>
          <w:szCs w:val="22"/>
        </w:rPr>
        <w:t xml:space="preserve">5.1 </w:t>
      </w:r>
      <w:r w:rsidR="00113909" w:rsidRPr="00113909">
        <w:rPr>
          <w:rFonts w:ascii="Arial" w:hAnsi="Arial" w:cs="Arial"/>
          <w:b/>
          <w:bCs/>
          <w:sz w:val="22"/>
          <w:szCs w:val="22"/>
        </w:rPr>
        <w:t>Recommendations for Practice</w:t>
      </w:r>
    </w:p>
    <w:p w14:paraId="689CF0E3" w14:textId="77777777"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Based on the findings, five practical recommendations are proposed for Actif Sport and Leisure and similar public leisure providers.</w:t>
      </w:r>
    </w:p>
    <w:p w14:paraId="78315BE9" w14:textId="77777777" w:rsidR="00895F7E" w:rsidRPr="005E4412" w:rsidRDefault="00895F7E" w:rsidP="00895F7E">
      <w:pPr>
        <w:spacing w:line="360" w:lineRule="auto"/>
        <w:rPr>
          <w:rFonts w:ascii="Arial" w:hAnsi="Arial" w:cs="Arial"/>
          <w:sz w:val="22"/>
          <w:szCs w:val="22"/>
        </w:rPr>
      </w:pPr>
    </w:p>
    <w:p w14:paraId="67D22E25" w14:textId="68E6C570"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First, adopt a multi</w:t>
      </w:r>
      <w:r w:rsidRPr="00113909">
        <w:rPr>
          <w:rFonts w:ascii="Arial" w:hAnsi="Arial" w:cs="Arial"/>
          <w:sz w:val="22"/>
          <w:szCs w:val="22"/>
        </w:rPr>
        <w:noBreakHyphen/>
        <w:t>lens approach to reporting value. Rather than relying on a single figure, reporting should routinely combine: (i) a small number of clear outcome indicators (such as ONS wellbeing, EQ VAS and social isolation); (ii) a carefully caveated, indicative range of monetised wellbeing value; and (iii) short lived</w:t>
      </w:r>
      <w:r w:rsidRPr="00113909">
        <w:rPr>
          <w:rFonts w:ascii="Arial" w:hAnsi="Arial" w:cs="Arial"/>
          <w:sz w:val="22"/>
          <w:szCs w:val="22"/>
        </w:rPr>
        <w:noBreakHyphen/>
        <w:t>experience accounts aligned to the same themes. Together, these provide a more rounded and defensible account of value.</w:t>
      </w:r>
    </w:p>
    <w:p w14:paraId="50946B57" w14:textId="77777777" w:rsidR="00895F7E" w:rsidRPr="005E4412" w:rsidRDefault="00895F7E" w:rsidP="00895F7E">
      <w:pPr>
        <w:spacing w:line="360" w:lineRule="auto"/>
        <w:rPr>
          <w:rFonts w:ascii="Arial" w:hAnsi="Arial" w:cs="Arial"/>
          <w:sz w:val="22"/>
          <w:szCs w:val="22"/>
        </w:rPr>
      </w:pPr>
    </w:p>
    <w:p w14:paraId="0541410C" w14:textId="1CE76B44"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 xml:space="preserve">Second, be explicit about scope and assumptions when presenting financial social value. Population definitions, attribution assumptions and valuation choices should be clearly stated, with monetised values framed as indicative rather than definitive. This reduces the risk of social value being treated as performance theatre rather than evidence </w:t>
      </w:r>
      <w:sdt>
        <w:sdtPr>
          <w:rPr>
            <w:rFonts w:ascii="Arial" w:hAnsi="Arial" w:cs="Arial"/>
            <w:sz w:val="22"/>
            <w:szCs w:val="22"/>
          </w:rPr>
          <w:id w:val="-2047202483"/>
          <w:citation/>
        </w:sdtPr>
        <w:sdtContent>
          <w:r w:rsidR="00910E59" w:rsidRPr="005E4412">
            <w:rPr>
              <w:rFonts w:ascii="Arial" w:hAnsi="Arial" w:cs="Arial"/>
              <w:sz w:val="22"/>
              <w:szCs w:val="22"/>
            </w:rPr>
            <w:fldChar w:fldCharType="begin"/>
          </w:r>
          <w:r w:rsidR="00910E59" w:rsidRPr="005E4412">
            <w:rPr>
              <w:rFonts w:ascii="Arial" w:hAnsi="Arial" w:cs="Arial"/>
              <w:sz w:val="22"/>
              <w:szCs w:val="22"/>
            </w:rPr>
            <w:instrText xml:space="preserve"> CITATION Shi25 \l 2057 </w:instrText>
          </w:r>
          <w:r w:rsidR="00910E59" w:rsidRPr="005E4412">
            <w:rPr>
              <w:rFonts w:ascii="Arial" w:hAnsi="Arial" w:cs="Arial"/>
              <w:sz w:val="22"/>
              <w:szCs w:val="22"/>
            </w:rPr>
            <w:fldChar w:fldCharType="separate"/>
          </w:r>
          <w:r w:rsidR="00910E59" w:rsidRPr="005E4412">
            <w:rPr>
              <w:rFonts w:ascii="Arial" w:hAnsi="Arial" w:cs="Arial"/>
              <w:noProof/>
              <w:sz w:val="22"/>
              <w:szCs w:val="22"/>
            </w:rPr>
            <w:t>(Shields, et al., 2025)</w:t>
          </w:r>
          <w:r w:rsidR="00910E59" w:rsidRPr="005E4412">
            <w:rPr>
              <w:rFonts w:ascii="Arial" w:hAnsi="Arial" w:cs="Arial"/>
              <w:sz w:val="22"/>
              <w:szCs w:val="22"/>
            </w:rPr>
            <w:fldChar w:fldCharType="end"/>
          </w:r>
        </w:sdtContent>
      </w:sdt>
      <w:r w:rsidRPr="00113909">
        <w:rPr>
          <w:rFonts w:ascii="Arial" w:hAnsi="Arial" w:cs="Arial"/>
          <w:sz w:val="22"/>
          <w:szCs w:val="22"/>
        </w:rPr>
        <w:t>.</w:t>
      </w:r>
    </w:p>
    <w:p w14:paraId="12B09B50" w14:textId="77777777" w:rsidR="00895F7E" w:rsidRPr="005E4412" w:rsidRDefault="00895F7E" w:rsidP="00895F7E">
      <w:pPr>
        <w:spacing w:line="360" w:lineRule="auto"/>
        <w:rPr>
          <w:rFonts w:ascii="Arial" w:hAnsi="Arial" w:cs="Arial"/>
          <w:sz w:val="22"/>
          <w:szCs w:val="22"/>
        </w:rPr>
      </w:pPr>
    </w:p>
    <w:p w14:paraId="336929A6" w14:textId="384037FC"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Third, prioritise regularity and manageability in service design. The strongest wellbeing gradients were observed at the low</w:t>
      </w:r>
      <w:r w:rsidRPr="00113909">
        <w:rPr>
          <w:rFonts w:ascii="Arial" w:hAnsi="Arial" w:cs="Arial"/>
          <w:sz w:val="22"/>
          <w:szCs w:val="22"/>
        </w:rPr>
        <w:noBreakHyphen/>
        <w:t>to</w:t>
      </w:r>
      <w:r w:rsidRPr="00113909">
        <w:rPr>
          <w:rFonts w:ascii="Arial" w:hAnsi="Arial" w:cs="Arial"/>
          <w:sz w:val="22"/>
          <w:szCs w:val="22"/>
        </w:rPr>
        <w:noBreakHyphen/>
        <w:t>moderate end of activity frequency, suggesting that accessible entry points, consistent routines and supportive progression pathways may deliver greater value than a narrow focus on intensity or throughput.</w:t>
      </w:r>
    </w:p>
    <w:p w14:paraId="5C335491" w14:textId="77777777" w:rsidR="00895F7E" w:rsidRPr="005E4412" w:rsidRDefault="00895F7E" w:rsidP="00895F7E">
      <w:pPr>
        <w:spacing w:line="360" w:lineRule="auto"/>
        <w:rPr>
          <w:rFonts w:ascii="Arial" w:hAnsi="Arial" w:cs="Arial"/>
          <w:sz w:val="22"/>
          <w:szCs w:val="22"/>
        </w:rPr>
      </w:pPr>
    </w:p>
    <w:p w14:paraId="646F994C" w14:textId="66EAE3D5" w:rsidR="00113909" w:rsidRPr="00113909" w:rsidRDefault="00113909" w:rsidP="00895F7E">
      <w:pPr>
        <w:spacing w:line="360" w:lineRule="auto"/>
        <w:rPr>
          <w:rFonts w:ascii="Arial" w:hAnsi="Arial" w:cs="Arial"/>
          <w:sz w:val="22"/>
          <w:szCs w:val="22"/>
        </w:rPr>
      </w:pPr>
      <w:r w:rsidRPr="00113909">
        <w:rPr>
          <w:rFonts w:ascii="Arial" w:hAnsi="Arial" w:cs="Arial"/>
          <w:sz w:val="22"/>
          <w:szCs w:val="22"/>
        </w:rPr>
        <w:t>Fourth, protect the conditions that enable routine participation. Issues such as timetabling stability, affordability and accessibility are not simply operational concerns; they shape whether participation translates into wellbeing benefit, particularly for those starting from lower baselines.</w:t>
      </w:r>
    </w:p>
    <w:p w14:paraId="3872F2F2" w14:textId="77777777" w:rsidR="00910E59" w:rsidRPr="005E4412" w:rsidRDefault="00910E59" w:rsidP="00895F7E">
      <w:pPr>
        <w:spacing w:line="360" w:lineRule="auto"/>
        <w:rPr>
          <w:rFonts w:ascii="Arial" w:hAnsi="Arial" w:cs="Arial"/>
          <w:sz w:val="22"/>
          <w:szCs w:val="22"/>
        </w:rPr>
      </w:pPr>
    </w:p>
    <w:p w14:paraId="61D7C8EE" w14:textId="750ABFF4"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Finally, embed light</w:t>
      </w:r>
      <w:r w:rsidRPr="00113909">
        <w:rPr>
          <w:rFonts w:ascii="Arial" w:hAnsi="Arial" w:cs="Arial"/>
          <w:sz w:val="22"/>
          <w:szCs w:val="22"/>
        </w:rPr>
        <w:noBreakHyphen/>
        <w:t>touch qualitative sense</w:t>
      </w:r>
      <w:r w:rsidRPr="00113909">
        <w:rPr>
          <w:rFonts w:ascii="Arial" w:hAnsi="Arial" w:cs="Arial"/>
          <w:sz w:val="22"/>
          <w:szCs w:val="22"/>
        </w:rPr>
        <w:noBreakHyphen/>
        <w:t>checking. Rather than attempting large</w:t>
      </w:r>
      <w:r w:rsidRPr="00113909">
        <w:rPr>
          <w:rFonts w:ascii="Arial" w:hAnsi="Arial" w:cs="Arial"/>
          <w:sz w:val="22"/>
          <w:szCs w:val="22"/>
        </w:rPr>
        <w:noBreakHyphen/>
        <w:t>scale qualitative programmes, simple mechanisms such as periodic “most valuable change” prompts or short, focused interviews can provide ongoing insight into lived value without creating excessive burden.</w:t>
      </w:r>
    </w:p>
    <w:p w14:paraId="09784B3C" w14:textId="77777777" w:rsidR="00895F7E" w:rsidRPr="005E4412" w:rsidRDefault="00895F7E" w:rsidP="00895F7E">
      <w:pPr>
        <w:spacing w:line="360" w:lineRule="auto"/>
        <w:rPr>
          <w:rFonts w:ascii="Arial" w:hAnsi="Arial" w:cs="Arial"/>
          <w:sz w:val="22"/>
          <w:szCs w:val="22"/>
        </w:rPr>
      </w:pPr>
    </w:p>
    <w:p w14:paraId="66EECF81" w14:textId="510B81D1" w:rsidR="00113909" w:rsidRPr="00113909" w:rsidRDefault="00910E59" w:rsidP="00895F7E">
      <w:pPr>
        <w:spacing w:line="360" w:lineRule="auto"/>
        <w:rPr>
          <w:rFonts w:ascii="Arial" w:hAnsi="Arial" w:cs="Arial"/>
          <w:b/>
          <w:bCs/>
          <w:sz w:val="22"/>
          <w:szCs w:val="22"/>
        </w:rPr>
      </w:pPr>
      <w:r w:rsidRPr="005E4412">
        <w:rPr>
          <w:rFonts w:ascii="Arial" w:hAnsi="Arial" w:cs="Arial"/>
          <w:b/>
          <w:bCs/>
          <w:sz w:val="22"/>
          <w:szCs w:val="22"/>
        </w:rPr>
        <w:lastRenderedPageBreak/>
        <w:t xml:space="preserve">5.2 </w:t>
      </w:r>
      <w:r w:rsidR="00113909" w:rsidRPr="00113909">
        <w:rPr>
          <w:rFonts w:ascii="Arial" w:hAnsi="Arial" w:cs="Arial"/>
          <w:b/>
          <w:bCs/>
          <w:sz w:val="22"/>
          <w:szCs w:val="22"/>
        </w:rPr>
        <w:t>Limitations and Future Research</w:t>
      </w:r>
    </w:p>
    <w:p w14:paraId="740D2492" w14:textId="77777777" w:rsidR="00895F7E" w:rsidRPr="005E4412" w:rsidRDefault="00113909" w:rsidP="00895F7E">
      <w:pPr>
        <w:spacing w:line="360" w:lineRule="auto"/>
        <w:rPr>
          <w:rFonts w:ascii="Arial" w:hAnsi="Arial" w:cs="Arial"/>
          <w:sz w:val="22"/>
          <w:szCs w:val="22"/>
        </w:rPr>
      </w:pPr>
      <w:r w:rsidRPr="00113909">
        <w:rPr>
          <w:rFonts w:ascii="Arial" w:hAnsi="Arial" w:cs="Arial"/>
          <w:sz w:val="22"/>
          <w:szCs w:val="22"/>
        </w:rPr>
        <w:t>As with many applied, work</w:t>
      </w:r>
      <w:r w:rsidRPr="00113909">
        <w:rPr>
          <w:rFonts w:ascii="Arial" w:hAnsi="Arial" w:cs="Arial"/>
          <w:sz w:val="22"/>
          <w:szCs w:val="22"/>
        </w:rPr>
        <w:noBreakHyphen/>
        <w:t>based studies, this research has limitations. The cross</w:t>
      </w:r>
      <w:r w:rsidRPr="00113909">
        <w:rPr>
          <w:rFonts w:ascii="Arial" w:hAnsi="Arial" w:cs="Arial"/>
          <w:sz w:val="22"/>
          <w:szCs w:val="22"/>
        </w:rPr>
        <w:noBreakHyphen/>
        <w:t>sectional design does not allow for causal inference, and the scope of monetised valuation is constrained by data availability. Future research could strengthen attribution through longitudinal designs, pre</w:t>
      </w:r>
      <w:r w:rsidRPr="00113909">
        <w:rPr>
          <w:rFonts w:ascii="Arial" w:hAnsi="Arial" w:cs="Arial"/>
          <w:sz w:val="22"/>
          <w:szCs w:val="22"/>
        </w:rPr>
        <w:noBreakHyphen/>
        <w:t xml:space="preserve"> and post</w:t>
      </w:r>
      <w:r w:rsidRPr="00113909">
        <w:rPr>
          <w:rFonts w:ascii="Arial" w:hAnsi="Arial" w:cs="Arial"/>
          <w:sz w:val="22"/>
          <w:szCs w:val="22"/>
        </w:rPr>
        <w:noBreakHyphen/>
        <w:t>programme measurement, or the use of referral and retention data. Extending data extraction to wider participant groups would also support cautious expansion of valuation scope while maintaining the transparency standards established here.</w:t>
      </w:r>
    </w:p>
    <w:p w14:paraId="4DB1CF73" w14:textId="77777777" w:rsidR="00895F7E" w:rsidRPr="005E4412" w:rsidRDefault="00895F7E" w:rsidP="00895F7E">
      <w:pPr>
        <w:spacing w:line="360" w:lineRule="auto"/>
        <w:rPr>
          <w:rFonts w:ascii="Arial" w:hAnsi="Arial" w:cs="Arial"/>
          <w:sz w:val="22"/>
          <w:szCs w:val="22"/>
        </w:rPr>
      </w:pPr>
    </w:p>
    <w:p w14:paraId="07CB9691" w14:textId="37B9069A" w:rsidR="0085695D" w:rsidRPr="005E4412" w:rsidRDefault="0085695D" w:rsidP="00895F7E">
      <w:pPr>
        <w:spacing w:line="360" w:lineRule="auto"/>
        <w:rPr>
          <w:rFonts w:ascii="Arial" w:hAnsi="Arial" w:cs="Arial"/>
          <w:b/>
          <w:bCs/>
          <w:sz w:val="22"/>
          <w:szCs w:val="22"/>
        </w:rPr>
      </w:pPr>
      <w:r w:rsidRPr="005E4412">
        <w:rPr>
          <w:rFonts w:ascii="Arial" w:hAnsi="Arial" w:cs="Arial"/>
          <w:b/>
          <w:bCs/>
          <w:sz w:val="22"/>
          <w:szCs w:val="22"/>
        </w:rPr>
        <w:t>5.3 Final Conclusion</w:t>
      </w:r>
    </w:p>
    <w:p w14:paraId="799307DB" w14:textId="34A949C2" w:rsidR="000A423C" w:rsidRPr="005E4412" w:rsidRDefault="00113909" w:rsidP="000A423C">
      <w:pPr>
        <w:spacing w:line="360" w:lineRule="auto"/>
        <w:rPr>
          <w:rFonts w:ascii="Arial" w:hAnsi="Arial" w:cs="Arial"/>
          <w:sz w:val="22"/>
          <w:szCs w:val="22"/>
        </w:rPr>
      </w:pPr>
      <w:r w:rsidRPr="00113909">
        <w:rPr>
          <w:rFonts w:ascii="Arial" w:hAnsi="Arial" w:cs="Arial"/>
          <w:sz w:val="22"/>
          <w:szCs w:val="22"/>
        </w:rPr>
        <w:t>In conclusion, the dissertation supports a clear position: physical activity within Actif Sport and Leisure generates value that is visible, meaningful and consistent across quantitative measures and lived experience. That value can be expressed, cautiously, in financial terms, and doing so has practical utility in local authority decision</w:t>
      </w:r>
      <w:r w:rsidRPr="00113909">
        <w:rPr>
          <w:rFonts w:ascii="Arial" w:hAnsi="Arial" w:cs="Arial"/>
          <w:sz w:val="22"/>
          <w:szCs w:val="22"/>
        </w:rPr>
        <w:noBreakHyphen/>
        <w:t>making. However, the study also shows why no single monetised figure can capture the full nature of that value. A plural, transparent approach</w:t>
      </w:r>
      <w:r w:rsidR="0085695D" w:rsidRPr="005E4412">
        <w:rPr>
          <w:rFonts w:ascii="Arial" w:hAnsi="Arial" w:cs="Arial"/>
          <w:sz w:val="22"/>
          <w:szCs w:val="22"/>
        </w:rPr>
        <w:t xml:space="preserve"> – </w:t>
      </w:r>
      <w:r w:rsidRPr="00113909">
        <w:rPr>
          <w:rFonts w:ascii="Arial" w:hAnsi="Arial" w:cs="Arial"/>
          <w:sz w:val="22"/>
          <w:szCs w:val="22"/>
        </w:rPr>
        <w:t>using monetisation as one lens while keeping everyday experience, capability and dignity in vie</w:t>
      </w:r>
      <w:r w:rsidR="0085695D" w:rsidRPr="005E4412">
        <w:rPr>
          <w:rFonts w:ascii="Arial" w:hAnsi="Arial" w:cs="Arial"/>
          <w:sz w:val="22"/>
          <w:szCs w:val="22"/>
        </w:rPr>
        <w:t xml:space="preserve">w – </w:t>
      </w:r>
      <w:r w:rsidRPr="00113909">
        <w:rPr>
          <w:rFonts w:ascii="Arial" w:hAnsi="Arial" w:cs="Arial"/>
          <w:sz w:val="22"/>
          <w:szCs w:val="22"/>
        </w:rPr>
        <w:t>is therefore the most defensible way forward.</w:t>
      </w:r>
      <w:r w:rsidR="00BA2B66" w:rsidRPr="005E4412">
        <w:rPr>
          <w:rFonts w:ascii="Arial" w:hAnsi="Arial" w:cs="Arial"/>
          <w:sz w:val="22"/>
          <w:szCs w:val="22"/>
        </w:rPr>
        <w:t xml:space="preserve"> </w:t>
      </w:r>
      <w:r w:rsidR="000A423C" w:rsidRPr="005E4412">
        <w:rPr>
          <w:rFonts w:ascii="Arial" w:hAnsi="Arial" w:cs="Arial"/>
          <w:sz w:val="22"/>
          <w:szCs w:val="22"/>
        </w:rPr>
        <w:t>This interpretation is consistent with frameworks in wellbeing economics that emphasise the role of wellbeing valuation as a guide for decision</w:t>
      </w:r>
      <w:r w:rsidR="000A423C" w:rsidRPr="005E4412">
        <w:rPr>
          <w:rFonts w:ascii="Arial" w:hAnsi="Arial" w:cs="Arial"/>
          <w:sz w:val="22"/>
          <w:szCs w:val="22"/>
        </w:rPr>
        <w:noBreakHyphen/>
        <w:t xml:space="preserve">making, rather than a definitive statement of personal value </w:t>
      </w:r>
      <w:sdt>
        <w:sdtPr>
          <w:rPr>
            <w:rFonts w:ascii="Arial" w:hAnsi="Arial" w:cs="Arial"/>
            <w:sz w:val="22"/>
            <w:szCs w:val="22"/>
          </w:rPr>
          <w:id w:val="1607078655"/>
          <w:citation/>
        </w:sdtPr>
        <w:sdtContent>
          <w:r w:rsidR="000A423C" w:rsidRPr="005E4412">
            <w:rPr>
              <w:rFonts w:ascii="Arial" w:hAnsi="Arial" w:cs="Arial"/>
              <w:sz w:val="22"/>
              <w:szCs w:val="22"/>
            </w:rPr>
            <w:fldChar w:fldCharType="begin"/>
          </w:r>
          <w:r w:rsidR="000A423C" w:rsidRPr="005E4412">
            <w:rPr>
              <w:rFonts w:ascii="Arial" w:hAnsi="Arial" w:cs="Arial"/>
              <w:sz w:val="22"/>
              <w:szCs w:val="22"/>
            </w:rPr>
            <w:instrText xml:space="preserve"> CITATION Fri20 \l 2057 </w:instrText>
          </w:r>
          <w:r w:rsidR="000A423C" w:rsidRPr="005E4412">
            <w:rPr>
              <w:rFonts w:ascii="Arial" w:hAnsi="Arial" w:cs="Arial"/>
              <w:sz w:val="22"/>
              <w:szCs w:val="22"/>
            </w:rPr>
            <w:fldChar w:fldCharType="separate"/>
          </w:r>
          <w:r w:rsidR="000A423C" w:rsidRPr="005E4412">
            <w:rPr>
              <w:rFonts w:ascii="Arial" w:hAnsi="Arial" w:cs="Arial"/>
              <w:noProof/>
              <w:sz w:val="22"/>
              <w:szCs w:val="22"/>
            </w:rPr>
            <w:t>(Frijters, et al., 2020)</w:t>
          </w:r>
          <w:r w:rsidR="000A423C" w:rsidRPr="005E4412">
            <w:rPr>
              <w:rFonts w:ascii="Arial" w:hAnsi="Arial" w:cs="Arial"/>
              <w:sz w:val="22"/>
              <w:szCs w:val="22"/>
            </w:rPr>
            <w:fldChar w:fldCharType="end"/>
          </w:r>
        </w:sdtContent>
      </w:sdt>
      <w:r w:rsidR="000A423C" w:rsidRPr="005E4412">
        <w:rPr>
          <w:rFonts w:ascii="Arial" w:hAnsi="Arial" w:cs="Arial"/>
          <w:sz w:val="22"/>
          <w:szCs w:val="22"/>
        </w:rPr>
        <w:t>.</w:t>
      </w:r>
    </w:p>
    <w:p w14:paraId="577D713A" w14:textId="18A15BF0" w:rsidR="00C71359" w:rsidRPr="005E4412" w:rsidRDefault="00C71359" w:rsidP="00C71359">
      <w:pPr>
        <w:spacing w:line="360" w:lineRule="auto"/>
        <w:rPr>
          <w:rFonts w:ascii="Arial" w:eastAsia="Calibri" w:hAnsi="Arial" w:cs="Arial"/>
          <w:b/>
          <w:bCs/>
          <w:sz w:val="22"/>
          <w:szCs w:val="22"/>
        </w:rPr>
      </w:pPr>
      <w:r w:rsidRPr="005E4412">
        <w:rPr>
          <w:rFonts w:ascii="Arial" w:hAnsi="Arial" w:cs="Arial"/>
          <w:b/>
          <w:bCs/>
          <w:sz w:val="22"/>
          <w:szCs w:val="22"/>
        </w:rPr>
        <w:br w:type="page"/>
      </w:r>
    </w:p>
    <w:p w14:paraId="46832002" w14:textId="3AD9FAF6" w:rsidR="007A4285" w:rsidRPr="005E4412" w:rsidRDefault="007A4285" w:rsidP="00CD0A2F">
      <w:pPr>
        <w:pStyle w:val="ListParagraph"/>
        <w:numPr>
          <w:ilvl w:val="0"/>
          <w:numId w:val="2"/>
        </w:numPr>
        <w:spacing w:line="360" w:lineRule="auto"/>
        <w:rPr>
          <w:rFonts w:ascii="Arial" w:hAnsi="Arial" w:cs="Arial"/>
          <w:sz w:val="28"/>
          <w:szCs w:val="28"/>
        </w:rPr>
      </w:pPr>
      <w:r w:rsidRPr="005E4412">
        <w:rPr>
          <w:rFonts w:ascii="Arial" w:hAnsi="Arial" w:cs="Arial"/>
          <w:b/>
          <w:bCs/>
          <w:sz w:val="28"/>
          <w:szCs w:val="28"/>
        </w:rPr>
        <w:lastRenderedPageBreak/>
        <w:t>Reference list</w:t>
      </w:r>
    </w:p>
    <w:sdt>
      <w:sdtPr>
        <w:rPr>
          <w:rFonts w:ascii="Arial" w:hAnsi="Arial" w:cs="Arial"/>
          <w:b w:val="0"/>
          <w:bCs w:val="0"/>
          <w:sz w:val="20"/>
          <w:szCs w:val="20"/>
        </w:rPr>
        <w:id w:val="998706922"/>
        <w:docPartObj>
          <w:docPartGallery w:val="Bibliographies"/>
          <w:docPartUnique/>
        </w:docPartObj>
      </w:sdtPr>
      <w:sdtContent>
        <w:p w14:paraId="16FE5066" w14:textId="31728E6E" w:rsidR="000336C2" w:rsidRPr="005E4412" w:rsidRDefault="000336C2" w:rsidP="005E4412">
          <w:pPr>
            <w:pStyle w:val="Heading1"/>
            <w:jc w:val="left"/>
            <w:rPr>
              <w:rFonts w:ascii="Arial" w:hAnsi="Arial" w:cs="Arial"/>
            </w:rPr>
          </w:pPr>
        </w:p>
        <w:sdt>
          <w:sdtPr>
            <w:rPr>
              <w:rFonts w:ascii="Arial" w:hAnsi="Arial" w:cs="Arial"/>
              <w:sz w:val="22"/>
              <w:szCs w:val="22"/>
            </w:rPr>
            <w:id w:val="-573587230"/>
            <w:bibliography/>
          </w:sdtPr>
          <w:sdtContent>
            <w:p w14:paraId="0D64ECE5" w14:textId="77777777" w:rsidR="000336C2" w:rsidRPr="005E4412" w:rsidRDefault="000336C2" w:rsidP="000336C2">
              <w:pPr>
                <w:pStyle w:val="Bibliography"/>
                <w:rPr>
                  <w:rFonts w:ascii="Arial" w:hAnsi="Arial" w:cs="Arial"/>
                  <w:noProof/>
                  <w:sz w:val="22"/>
                  <w:szCs w:val="22"/>
                </w:rPr>
              </w:pPr>
              <w:r w:rsidRPr="005E4412">
                <w:rPr>
                  <w:rFonts w:ascii="Arial" w:hAnsi="Arial" w:cs="Arial"/>
                  <w:sz w:val="22"/>
                  <w:szCs w:val="22"/>
                </w:rPr>
                <w:fldChar w:fldCharType="begin"/>
              </w:r>
              <w:r w:rsidRPr="005E4412">
                <w:rPr>
                  <w:rFonts w:ascii="Arial" w:hAnsi="Arial" w:cs="Arial"/>
                  <w:sz w:val="22"/>
                  <w:szCs w:val="22"/>
                </w:rPr>
                <w:instrText xml:space="preserve"> BIBLIOGRAPHY </w:instrText>
              </w:r>
              <w:r w:rsidRPr="005E4412">
                <w:rPr>
                  <w:rFonts w:ascii="Arial" w:hAnsi="Arial" w:cs="Arial"/>
                  <w:sz w:val="22"/>
                  <w:szCs w:val="22"/>
                </w:rPr>
                <w:fldChar w:fldCharType="separate"/>
              </w:r>
              <w:r w:rsidRPr="005E4412">
                <w:rPr>
                  <w:rFonts w:ascii="Arial" w:hAnsi="Arial" w:cs="Arial"/>
                  <w:noProof/>
                  <w:sz w:val="22"/>
                  <w:szCs w:val="22"/>
                </w:rPr>
                <w:t xml:space="preserve">4Global, n.d. </w:t>
              </w:r>
              <w:r w:rsidRPr="005E4412">
                <w:rPr>
                  <w:rFonts w:ascii="Arial" w:hAnsi="Arial" w:cs="Arial"/>
                  <w:i/>
                  <w:iCs/>
                  <w:noProof/>
                  <w:sz w:val="22"/>
                  <w:szCs w:val="22"/>
                </w:rPr>
                <w:t xml:space="preserve">Social Value Calculator.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https://web.datahubclub.com/datahub-club/local-authorities/social-value-calculator/</w:t>
              </w:r>
              <w:r w:rsidRPr="005E4412">
                <w:rPr>
                  <w:rFonts w:ascii="Arial" w:hAnsi="Arial" w:cs="Arial"/>
                  <w:noProof/>
                  <w:sz w:val="22"/>
                  <w:szCs w:val="22"/>
                </w:rPr>
                <w:br/>
                <w:t>[Accessed 7 March 2026].</w:t>
              </w:r>
            </w:p>
            <w:p w14:paraId="73E0C981"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Alharahsheh, H. &amp; Pius, A., 2020. A review of key paradigms: Positivism vs Interpretivism. </w:t>
              </w:r>
              <w:r w:rsidRPr="005E4412">
                <w:rPr>
                  <w:rFonts w:ascii="Arial" w:hAnsi="Arial" w:cs="Arial"/>
                  <w:i/>
                  <w:iCs/>
                  <w:noProof/>
                  <w:sz w:val="22"/>
                  <w:szCs w:val="22"/>
                </w:rPr>
                <w:t xml:space="preserve">Global Academic Journal of Humanities and Social Sciences, </w:t>
              </w:r>
              <w:r w:rsidRPr="005E4412">
                <w:rPr>
                  <w:rFonts w:ascii="Arial" w:hAnsi="Arial" w:cs="Arial"/>
                  <w:noProof/>
                  <w:sz w:val="22"/>
                  <w:szCs w:val="22"/>
                </w:rPr>
                <w:t>2(3), pp. 39-43.</w:t>
              </w:r>
            </w:p>
            <w:p w14:paraId="119F6289"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Arvidson, M. &amp; Lyon, F., 2014. Social impact measurement and non</w:t>
              </w:r>
              <w:r w:rsidRPr="005E4412">
                <w:rPr>
                  <w:rFonts w:ascii="Arial" w:hAnsi="Arial" w:cs="Arial"/>
                  <w:noProof/>
                  <w:sz w:val="22"/>
                  <w:szCs w:val="22"/>
                </w:rPr>
                <w:noBreakHyphen/>
                <w:t xml:space="preserve">profit organisations: compliance, resistance and promotion’. </w:t>
              </w:r>
              <w:r w:rsidRPr="005E4412">
                <w:rPr>
                  <w:rFonts w:ascii="Arial" w:hAnsi="Arial" w:cs="Arial"/>
                  <w:i/>
                  <w:iCs/>
                  <w:noProof/>
                  <w:sz w:val="22"/>
                  <w:szCs w:val="22"/>
                </w:rPr>
                <w:t xml:space="preserve">Voluntas, </w:t>
              </w:r>
              <w:r w:rsidRPr="005E4412">
                <w:rPr>
                  <w:rFonts w:ascii="Arial" w:hAnsi="Arial" w:cs="Arial"/>
                  <w:noProof/>
                  <w:sz w:val="22"/>
                  <w:szCs w:val="22"/>
                </w:rPr>
                <w:t>25(4), pp. 869-886.</w:t>
              </w:r>
            </w:p>
            <w:p w14:paraId="2A93E13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Berkovic, D., Ayton, D., Briggs, A. M. &amp; Ackerman, I. N., 2020. The View From the Inside: Positionality and Insider Research. </w:t>
              </w:r>
              <w:r w:rsidRPr="005E4412">
                <w:rPr>
                  <w:rFonts w:ascii="Arial" w:hAnsi="Arial" w:cs="Arial"/>
                  <w:i/>
                  <w:iCs/>
                  <w:noProof/>
                  <w:sz w:val="22"/>
                  <w:szCs w:val="22"/>
                </w:rPr>
                <w:t xml:space="preserve">International Journal of Qualitative Methods, </w:t>
              </w:r>
              <w:r w:rsidRPr="005E4412">
                <w:rPr>
                  <w:rFonts w:ascii="Arial" w:hAnsi="Arial" w:cs="Arial"/>
                  <w:noProof/>
                  <w:sz w:val="22"/>
                  <w:szCs w:val="22"/>
                </w:rPr>
                <w:t>p. 19.</w:t>
              </w:r>
            </w:p>
            <w:p w14:paraId="06348EDF"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Brazier, J. &amp; Tsuchiya, A., 2015. Preference</w:t>
              </w:r>
              <w:r w:rsidRPr="005E4412">
                <w:rPr>
                  <w:rFonts w:ascii="Arial" w:hAnsi="Arial" w:cs="Arial"/>
                  <w:noProof/>
                  <w:sz w:val="22"/>
                  <w:szCs w:val="22"/>
                </w:rPr>
                <w:noBreakHyphen/>
                <w:t>based measures of health</w:t>
              </w:r>
              <w:r w:rsidRPr="005E4412">
                <w:rPr>
                  <w:rFonts w:ascii="Arial" w:hAnsi="Arial" w:cs="Arial"/>
                  <w:noProof/>
                  <w:sz w:val="22"/>
                  <w:szCs w:val="22"/>
                </w:rPr>
                <w:noBreakHyphen/>
                <w:t xml:space="preserve">related quality of life. </w:t>
              </w:r>
              <w:r w:rsidRPr="005E4412">
                <w:rPr>
                  <w:rFonts w:ascii="Arial" w:hAnsi="Arial" w:cs="Arial"/>
                  <w:i/>
                  <w:iCs/>
                  <w:noProof/>
                  <w:sz w:val="22"/>
                  <w:szCs w:val="22"/>
                </w:rPr>
                <w:t xml:space="preserve">Medical Decision Making, </w:t>
              </w:r>
              <w:r w:rsidRPr="005E4412">
                <w:rPr>
                  <w:rFonts w:ascii="Arial" w:hAnsi="Arial" w:cs="Arial"/>
                  <w:noProof/>
                  <w:sz w:val="22"/>
                  <w:szCs w:val="22"/>
                </w:rPr>
                <w:t>35(2), pp. 182-193.</w:t>
              </w:r>
            </w:p>
            <w:p w14:paraId="2959ACD9"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Carmarthenshire County Council, 2019. </w:t>
              </w:r>
              <w:r w:rsidRPr="005E4412">
                <w:rPr>
                  <w:rFonts w:ascii="Arial" w:hAnsi="Arial" w:cs="Arial"/>
                  <w:i/>
                  <w:iCs/>
                  <w:noProof/>
                  <w:sz w:val="22"/>
                  <w:szCs w:val="22"/>
                </w:rPr>
                <w:t xml:space="preserve">Carmarthenshire County Council.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https://carmarthenshire.oc2.uk/document/6/2430</w:t>
              </w:r>
              <w:r w:rsidRPr="005E4412">
                <w:rPr>
                  <w:rFonts w:ascii="Arial" w:hAnsi="Arial" w:cs="Arial"/>
                  <w:noProof/>
                  <w:sz w:val="22"/>
                  <w:szCs w:val="22"/>
                </w:rPr>
                <w:br/>
                <w:t>[Accessed 7 March 2026].</w:t>
              </w:r>
            </w:p>
            <w:p w14:paraId="7048BE4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Carmarthenshire County Council, 2023. </w:t>
              </w:r>
              <w:r w:rsidRPr="005E4412">
                <w:rPr>
                  <w:rFonts w:ascii="Arial" w:hAnsi="Arial" w:cs="Arial"/>
                  <w:i/>
                  <w:iCs/>
                  <w:noProof/>
                  <w:sz w:val="22"/>
                  <w:szCs w:val="22"/>
                </w:rPr>
                <w:t xml:space="preserve">Carmarthenshire County Councl.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https://democracy.carmarthenshire.gov.wales/documents/s77512/</w:t>
              </w:r>
              <w:r w:rsidRPr="005E4412">
                <w:rPr>
                  <w:rFonts w:ascii="Arial" w:hAnsi="Arial" w:cs="Arial"/>
                  <w:noProof/>
                  <w:sz w:val="22"/>
                  <w:szCs w:val="22"/>
                </w:rPr>
                <w:br/>
                <w:t>[Accessed 3 February 2026].</w:t>
              </w:r>
            </w:p>
            <w:p w14:paraId="31B85B2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Carmarthenshire Public Services Board, 2023. </w:t>
              </w:r>
              <w:r w:rsidRPr="005E4412">
                <w:rPr>
                  <w:rFonts w:ascii="Arial" w:hAnsi="Arial" w:cs="Arial"/>
                  <w:i/>
                  <w:iCs/>
                  <w:noProof/>
                  <w:sz w:val="22"/>
                  <w:szCs w:val="22"/>
                </w:rPr>
                <w:t xml:space="preserve">The Carmarthenshire We Want.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https://www.thecarmarthenshirewewant.wales/media/st1hdb23/psb-well-being-plan.pdf</w:t>
              </w:r>
              <w:r w:rsidRPr="005E4412">
                <w:rPr>
                  <w:rFonts w:ascii="Arial" w:hAnsi="Arial" w:cs="Arial"/>
                  <w:noProof/>
                  <w:sz w:val="22"/>
                  <w:szCs w:val="22"/>
                </w:rPr>
                <w:br/>
                <w:t>[Accessed 3 February 2026].</w:t>
              </w:r>
            </w:p>
            <w:p w14:paraId="088E7570"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Clifford, J., Markey, K. &amp; Malpani, N., 2013. </w:t>
              </w:r>
              <w:r w:rsidRPr="005E4412">
                <w:rPr>
                  <w:rFonts w:ascii="Arial" w:hAnsi="Arial" w:cs="Arial"/>
                  <w:i/>
                  <w:iCs/>
                  <w:noProof/>
                  <w:sz w:val="22"/>
                  <w:szCs w:val="22"/>
                </w:rPr>
                <w:t xml:space="preserve">Measuring Social Impact in Social Enterprise: The , </w:t>
              </w:r>
              <w:r w:rsidRPr="005E4412">
                <w:rPr>
                  <w:rFonts w:ascii="Arial" w:hAnsi="Arial" w:cs="Arial"/>
                  <w:noProof/>
                  <w:sz w:val="22"/>
                  <w:szCs w:val="22"/>
                </w:rPr>
                <w:t>London: E3M.</w:t>
              </w:r>
            </w:p>
            <w:p w14:paraId="5C3C03FB"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Dalziel, P., Saunders, C. &amp; Saunders, J., 2018. </w:t>
              </w:r>
              <w:r w:rsidRPr="005E4412">
                <w:rPr>
                  <w:rFonts w:ascii="Arial" w:hAnsi="Arial" w:cs="Arial"/>
                  <w:i/>
                  <w:iCs/>
                  <w:noProof/>
                  <w:sz w:val="22"/>
                  <w:szCs w:val="22"/>
                </w:rPr>
                <w:t xml:space="preserve">Wellbeing economics: the capabilities approach to prosperity.. </w:t>
              </w:r>
              <w:r w:rsidRPr="005E4412">
                <w:rPr>
                  <w:rFonts w:ascii="Arial" w:hAnsi="Arial" w:cs="Arial"/>
                  <w:noProof/>
                  <w:sz w:val="22"/>
                  <w:szCs w:val="22"/>
                </w:rPr>
                <w:t>1 ed. Cham: Springer.</w:t>
              </w:r>
            </w:p>
            <w:p w14:paraId="05719A2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Devlin, N. &amp; Brooks, R., 2017. EQ-5D and the EuroQol Group: past, present and future. </w:t>
              </w:r>
              <w:r w:rsidRPr="005E4412">
                <w:rPr>
                  <w:rFonts w:ascii="Arial" w:hAnsi="Arial" w:cs="Arial"/>
                  <w:i/>
                  <w:iCs/>
                  <w:noProof/>
                  <w:sz w:val="22"/>
                  <w:szCs w:val="22"/>
                </w:rPr>
                <w:t xml:space="preserve">Applied Health Economics and Health Policy, </w:t>
              </w:r>
              <w:r w:rsidRPr="005E4412">
                <w:rPr>
                  <w:rFonts w:ascii="Arial" w:hAnsi="Arial" w:cs="Arial"/>
                  <w:noProof/>
                  <w:sz w:val="22"/>
                  <w:szCs w:val="22"/>
                </w:rPr>
                <w:t>15(2), p. 127–137.</w:t>
              </w:r>
            </w:p>
            <w:p w14:paraId="7233F8E6"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Dolan, P., Layard, R. &amp; Metcalfe, R., 2019. Measuring subjective wellbeing: recommendations on measures for use by national governments. </w:t>
              </w:r>
              <w:r w:rsidRPr="005E4412">
                <w:rPr>
                  <w:rFonts w:ascii="Arial" w:hAnsi="Arial" w:cs="Arial"/>
                  <w:i/>
                  <w:iCs/>
                  <w:noProof/>
                  <w:sz w:val="22"/>
                  <w:szCs w:val="22"/>
                </w:rPr>
                <w:t xml:space="preserve">Journal of Public Economics, </w:t>
              </w:r>
              <w:r w:rsidRPr="005E4412">
                <w:rPr>
                  <w:rFonts w:ascii="Arial" w:hAnsi="Arial" w:cs="Arial"/>
                  <w:noProof/>
                  <w:sz w:val="22"/>
                  <w:szCs w:val="22"/>
                </w:rPr>
                <w:t>Volume 174, pp. 18-29.</w:t>
              </w:r>
            </w:p>
            <w:p w14:paraId="4EE07FDF"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Downward, P. &amp; Rasciute, S., 2011. Does sport make you happy? An analysis of the well</w:t>
              </w:r>
              <w:r w:rsidRPr="005E4412">
                <w:rPr>
                  <w:rFonts w:ascii="Arial" w:hAnsi="Arial" w:cs="Arial"/>
                  <w:noProof/>
                  <w:sz w:val="22"/>
                  <w:szCs w:val="22"/>
                </w:rPr>
                <w:noBreakHyphen/>
                <w:t xml:space="preserve">being derived from sports participation. </w:t>
              </w:r>
              <w:r w:rsidRPr="005E4412">
                <w:rPr>
                  <w:rFonts w:ascii="Arial" w:hAnsi="Arial" w:cs="Arial"/>
                  <w:i/>
                  <w:iCs/>
                  <w:noProof/>
                  <w:sz w:val="22"/>
                  <w:szCs w:val="22"/>
                </w:rPr>
                <w:t xml:space="preserve">International Review of Applied Economics, </w:t>
              </w:r>
              <w:r w:rsidRPr="005E4412">
                <w:rPr>
                  <w:rFonts w:ascii="Arial" w:hAnsi="Arial" w:cs="Arial"/>
                  <w:noProof/>
                  <w:sz w:val="22"/>
                  <w:szCs w:val="22"/>
                </w:rPr>
                <w:t>25(3), p. 331–348.</w:t>
              </w:r>
            </w:p>
            <w:p w14:paraId="159672A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Duijvestijn, M., de Wit, G., van Gils, P. &amp; Wendel-Vos, G., 2023. Impact of physical activity on healthcare costs: a systematic review. </w:t>
              </w:r>
              <w:r w:rsidRPr="005E4412">
                <w:rPr>
                  <w:rFonts w:ascii="Arial" w:hAnsi="Arial" w:cs="Arial"/>
                  <w:i/>
                  <w:iCs/>
                  <w:noProof/>
                  <w:sz w:val="22"/>
                  <w:szCs w:val="22"/>
                </w:rPr>
                <w:t xml:space="preserve">BMC Health Services Research, </w:t>
              </w:r>
              <w:r w:rsidRPr="005E4412">
                <w:rPr>
                  <w:rFonts w:ascii="Arial" w:hAnsi="Arial" w:cs="Arial"/>
                  <w:noProof/>
                  <w:sz w:val="22"/>
                  <w:szCs w:val="22"/>
                </w:rPr>
                <w:t>Volume 23, p. 572.</w:t>
              </w:r>
            </w:p>
            <w:p w14:paraId="47B8D53E"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Frijters, P., Krekel, C. &amp; Layard, R., 2020. A unified framework for well-being measurement and valuation. </w:t>
              </w:r>
              <w:r w:rsidRPr="005E4412">
                <w:rPr>
                  <w:rFonts w:ascii="Arial" w:hAnsi="Arial" w:cs="Arial"/>
                  <w:i/>
                  <w:iCs/>
                  <w:noProof/>
                  <w:sz w:val="22"/>
                  <w:szCs w:val="22"/>
                </w:rPr>
                <w:t xml:space="preserve">Journal of Economic Inequality, </w:t>
              </w:r>
              <w:r w:rsidRPr="005E4412">
                <w:rPr>
                  <w:rFonts w:ascii="Arial" w:hAnsi="Arial" w:cs="Arial"/>
                  <w:noProof/>
                  <w:sz w:val="22"/>
                  <w:szCs w:val="22"/>
                </w:rPr>
                <w:t>18(2), p. 151–170..</w:t>
              </w:r>
            </w:p>
            <w:p w14:paraId="18D9994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Hafner, M. et al., 2020. Estimating the global economic benefits of physically active populations over 30 years (2020–2050). </w:t>
              </w:r>
              <w:r w:rsidRPr="005E4412">
                <w:rPr>
                  <w:rFonts w:ascii="Arial" w:hAnsi="Arial" w:cs="Arial"/>
                  <w:i/>
                  <w:iCs/>
                  <w:noProof/>
                  <w:sz w:val="22"/>
                  <w:szCs w:val="22"/>
                </w:rPr>
                <w:t xml:space="preserve">British Journal of Sports Medicine, </w:t>
              </w:r>
              <w:r w:rsidRPr="005E4412">
                <w:rPr>
                  <w:rFonts w:ascii="Arial" w:hAnsi="Arial" w:cs="Arial"/>
                  <w:noProof/>
                  <w:sz w:val="22"/>
                  <w:szCs w:val="22"/>
                </w:rPr>
                <w:t>54(24), pp. 1482-1487.</w:t>
              </w:r>
            </w:p>
            <w:p w14:paraId="6EDAB00E"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Hallal, P., Lee, I., Sarmiento, O. &amp; Powell, K., 2024. The future of physical activity: from sick individuals to healthy populations. </w:t>
              </w:r>
              <w:r w:rsidRPr="005E4412">
                <w:rPr>
                  <w:rFonts w:ascii="Arial" w:hAnsi="Arial" w:cs="Arial"/>
                  <w:i/>
                  <w:iCs/>
                  <w:noProof/>
                  <w:sz w:val="22"/>
                  <w:szCs w:val="22"/>
                </w:rPr>
                <w:t xml:space="preserve">International Journal of Epidemiology, </w:t>
              </w:r>
              <w:r w:rsidRPr="005E4412">
                <w:rPr>
                  <w:rFonts w:ascii="Arial" w:hAnsi="Arial" w:cs="Arial"/>
                  <w:noProof/>
                  <w:sz w:val="22"/>
                  <w:szCs w:val="22"/>
                </w:rPr>
                <w:t>53(5), p. 129.</w:t>
              </w:r>
            </w:p>
            <w:p w14:paraId="56A0F2CF"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Heckel, L. et al., 2024. A systematic review of the wellbeing benefits of being active through leisure and fitness centres. </w:t>
              </w:r>
              <w:r w:rsidRPr="005E4412">
                <w:rPr>
                  <w:rFonts w:ascii="Arial" w:hAnsi="Arial" w:cs="Arial"/>
                  <w:i/>
                  <w:iCs/>
                  <w:noProof/>
                  <w:sz w:val="22"/>
                  <w:szCs w:val="22"/>
                </w:rPr>
                <w:t xml:space="preserve">Leisure Studies, </w:t>
              </w:r>
              <w:r w:rsidRPr="005E4412">
                <w:rPr>
                  <w:rFonts w:ascii="Arial" w:hAnsi="Arial" w:cs="Arial"/>
                  <w:noProof/>
                  <w:sz w:val="22"/>
                  <w:szCs w:val="22"/>
                </w:rPr>
                <w:t>43(4), pp. 545-561.</w:t>
              </w:r>
            </w:p>
            <w:p w14:paraId="778FD46D"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Higgerson, J. et al., 2018. Impact of free access to leisure facilities and community outreach on inequalities in physical activity: a quasi-experimental study. </w:t>
              </w:r>
              <w:r w:rsidRPr="005E4412">
                <w:rPr>
                  <w:rFonts w:ascii="Arial" w:hAnsi="Arial" w:cs="Arial"/>
                  <w:i/>
                  <w:iCs/>
                  <w:noProof/>
                  <w:sz w:val="22"/>
                  <w:szCs w:val="22"/>
                </w:rPr>
                <w:t xml:space="preserve">Journal of Epidemiology &amp; Community Health, </w:t>
              </w:r>
              <w:r w:rsidRPr="005E4412">
                <w:rPr>
                  <w:rFonts w:ascii="Arial" w:hAnsi="Arial" w:cs="Arial"/>
                  <w:noProof/>
                  <w:sz w:val="22"/>
                  <w:szCs w:val="22"/>
                </w:rPr>
                <w:t>72(3), pp. 252-258.</w:t>
              </w:r>
            </w:p>
            <w:p w14:paraId="63D542A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HM Treasury, 2022. </w:t>
              </w:r>
              <w:r w:rsidRPr="005E4412">
                <w:rPr>
                  <w:rFonts w:ascii="Arial" w:hAnsi="Arial" w:cs="Arial"/>
                  <w:i/>
                  <w:iCs/>
                  <w:noProof/>
                  <w:sz w:val="22"/>
                  <w:szCs w:val="22"/>
                </w:rPr>
                <w:t xml:space="preserve">The Green Book: supplemenary guidance on wellbeing, </w:t>
              </w:r>
              <w:r w:rsidRPr="005E4412">
                <w:rPr>
                  <w:rFonts w:ascii="Arial" w:hAnsi="Arial" w:cs="Arial"/>
                  <w:noProof/>
                  <w:sz w:val="22"/>
                  <w:szCs w:val="22"/>
                </w:rPr>
                <w:t>London: HM Treasury (UK Government).</w:t>
              </w:r>
            </w:p>
            <w:p w14:paraId="076AA743"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Johnson, R. &amp; Onwuegbuzie, A., 2004. Mixed methods research: A research paradigm whose time has come. </w:t>
              </w:r>
              <w:r w:rsidRPr="005E4412">
                <w:rPr>
                  <w:rFonts w:ascii="Arial" w:hAnsi="Arial" w:cs="Arial"/>
                  <w:i/>
                  <w:iCs/>
                  <w:noProof/>
                  <w:sz w:val="22"/>
                  <w:szCs w:val="22"/>
                </w:rPr>
                <w:t xml:space="preserve">Educational Researcher, </w:t>
              </w:r>
              <w:r w:rsidRPr="005E4412">
                <w:rPr>
                  <w:rFonts w:ascii="Arial" w:hAnsi="Arial" w:cs="Arial"/>
                  <w:noProof/>
                  <w:sz w:val="22"/>
                  <w:szCs w:val="22"/>
                </w:rPr>
                <w:t>33(7), pp. 14-26.</w:t>
              </w:r>
            </w:p>
            <w:p w14:paraId="219F575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Jones, S. et al., 2024. Thinking about inequalities in physical activity as an emergent feature of complex systems. </w:t>
              </w:r>
              <w:r w:rsidRPr="005E4412">
                <w:rPr>
                  <w:rFonts w:ascii="Arial" w:hAnsi="Arial" w:cs="Arial"/>
                  <w:i/>
                  <w:iCs/>
                  <w:noProof/>
                  <w:sz w:val="22"/>
                  <w:szCs w:val="22"/>
                </w:rPr>
                <w:t xml:space="preserve">International Journal of Behavioral Nutrition and Physical Activity, </w:t>
              </w:r>
              <w:r w:rsidRPr="005E4412">
                <w:rPr>
                  <w:rFonts w:ascii="Arial" w:hAnsi="Arial" w:cs="Arial"/>
                  <w:noProof/>
                  <w:sz w:val="22"/>
                  <w:szCs w:val="22"/>
                </w:rPr>
                <w:t>Volume 21, p. 125.</w:t>
              </w:r>
            </w:p>
            <w:p w14:paraId="78E729B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Kahneman, D. &amp; Deaton, A., 2010. High income improves evaluation of life but not emotional well-being. </w:t>
              </w:r>
              <w:r w:rsidRPr="005E4412">
                <w:rPr>
                  <w:rFonts w:ascii="Arial" w:hAnsi="Arial" w:cs="Arial"/>
                  <w:i/>
                  <w:iCs/>
                  <w:noProof/>
                  <w:sz w:val="22"/>
                  <w:szCs w:val="22"/>
                </w:rPr>
                <w:t xml:space="preserve">PNAS, </w:t>
              </w:r>
              <w:r w:rsidRPr="005E4412">
                <w:rPr>
                  <w:rFonts w:ascii="Arial" w:hAnsi="Arial" w:cs="Arial"/>
                  <w:noProof/>
                  <w:sz w:val="22"/>
                  <w:szCs w:val="22"/>
                </w:rPr>
                <w:t>107(38), pp. 16489-16493.</w:t>
              </w:r>
            </w:p>
            <w:p w14:paraId="5738C572"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Killingsworth, M. A., Kahneman, D. &amp; Mellers, B., 2023. Income and emotional well-being: A conflict resolved. </w:t>
              </w:r>
              <w:r w:rsidRPr="005E4412">
                <w:rPr>
                  <w:rFonts w:ascii="Arial" w:hAnsi="Arial" w:cs="Arial"/>
                  <w:i/>
                  <w:iCs/>
                  <w:noProof/>
                  <w:sz w:val="22"/>
                  <w:szCs w:val="22"/>
                </w:rPr>
                <w:t xml:space="preserve">PNAS, </w:t>
              </w:r>
              <w:r w:rsidRPr="005E4412">
                <w:rPr>
                  <w:rFonts w:ascii="Arial" w:hAnsi="Arial" w:cs="Arial"/>
                  <w:noProof/>
                  <w:sz w:val="22"/>
                  <w:szCs w:val="22"/>
                </w:rPr>
                <w:t>120(10).</w:t>
              </w:r>
            </w:p>
            <w:p w14:paraId="37FB9070"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Layard, R., Oparina, E. &amp; De Neve, J.-E., 2021. </w:t>
              </w:r>
              <w:r w:rsidRPr="005E4412">
                <w:rPr>
                  <w:rFonts w:ascii="Arial" w:hAnsi="Arial" w:cs="Arial"/>
                  <w:i/>
                  <w:iCs/>
                  <w:noProof/>
                  <w:sz w:val="22"/>
                  <w:szCs w:val="22"/>
                </w:rPr>
                <w:t xml:space="preserve">Living long and living well: the WELLBY approach, World Happiness Report, </w:t>
              </w:r>
              <w:r w:rsidRPr="005E4412">
                <w:rPr>
                  <w:rFonts w:ascii="Arial" w:hAnsi="Arial" w:cs="Arial"/>
                  <w:noProof/>
                  <w:sz w:val="22"/>
                  <w:szCs w:val="22"/>
                </w:rPr>
                <w:t>New York: Sustainable Development Solutions Network.</w:t>
              </w:r>
            </w:p>
            <w:p w14:paraId="48E0F35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lastRenderedPageBreak/>
                <w:t xml:space="preserve">Lynch, J., 2024. </w:t>
              </w:r>
              <w:r w:rsidRPr="005E4412">
                <w:rPr>
                  <w:rFonts w:ascii="Arial" w:hAnsi="Arial" w:cs="Arial"/>
                  <w:i/>
                  <w:iCs/>
                  <w:noProof/>
                  <w:sz w:val="22"/>
                  <w:szCs w:val="22"/>
                </w:rPr>
                <w:t xml:space="preserve">Embedding social value in procurement.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https://wcpp.org.uk/publication/embedding-social-value-in-procurement/</w:t>
              </w:r>
              <w:r w:rsidRPr="005E4412">
                <w:rPr>
                  <w:rFonts w:ascii="Arial" w:hAnsi="Arial" w:cs="Arial"/>
                  <w:noProof/>
                  <w:sz w:val="22"/>
                  <w:szCs w:val="22"/>
                </w:rPr>
                <w:br/>
                <w:t>[Accessed 26 November 2025].</w:t>
              </w:r>
            </w:p>
            <w:p w14:paraId="78E4954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Maier, F., Schober, C., Simsa, R. &amp; Millner, R., 2015. SROI as a method for evaluation research: understanding merits and limitations. </w:t>
              </w:r>
              <w:r w:rsidRPr="005E4412">
                <w:rPr>
                  <w:rFonts w:ascii="Arial" w:hAnsi="Arial" w:cs="Arial"/>
                  <w:i/>
                  <w:iCs/>
                  <w:noProof/>
                  <w:sz w:val="22"/>
                  <w:szCs w:val="22"/>
                </w:rPr>
                <w:t xml:space="preserve">Voluntas, </w:t>
              </w:r>
              <w:r w:rsidRPr="005E4412">
                <w:rPr>
                  <w:rFonts w:ascii="Arial" w:hAnsi="Arial" w:cs="Arial"/>
                  <w:noProof/>
                  <w:sz w:val="22"/>
                  <w:szCs w:val="22"/>
                </w:rPr>
                <w:t>26(5), pp. 1805-1830.</w:t>
              </w:r>
            </w:p>
            <w:p w14:paraId="744030A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Marquez, D. et al., 2020. A systematic review of physical activity and quality of life and well</w:t>
              </w:r>
              <w:r w:rsidRPr="005E4412">
                <w:rPr>
                  <w:rFonts w:ascii="Arial" w:hAnsi="Arial" w:cs="Arial"/>
                  <w:noProof/>
                  <w:sz w:val="22"/>
                  <w:szCs w:val="22"/>
                </w:rPr>
                <w:noBreakHyphen/>
                <w:t xml:space="preserve">being. </w:t>
              </w:r>
              <w:r w:rsidRPr="005E4412">
                <w:rPr>
                  <w:rFonts w:ascii="Arial" w:hAnsi="Arial" w:cs="Arial"/>
                  <w:i/>
                  <w:iCs/>
                  <w:noProof/>
                  <w:sz w:val="22"/>
                  <w:szCs w:val="22"/>
                </w:rPr>
                <w:t xml:space="preserve">Translational Behavioral Medicine, </w:t>
              </w:r>
              <w:r w:rsidRPr="005E4412">
                <w:rPr>
                  <w:rFonts w:ascii="Arial" w:hAnsi="Arial" w:cs="Arial"/>
                  <w:noProof/>
                  <w:sz w:val="22"/>
                  <w:szCs w:val="22"/>
                </w:rPr>
                <w:t>10(5), p. 1098–1109.</w:t>
              </w:r>
            </w:p>
            <w:p w14:paraId="5D97E277"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Nicholls, J., Lawlor, E., Neitzert, E. &amp; Goodspeed, T., 2012. </w:t>
              </w:r>
              <w:r w:rsidRPr="005E4412">
                <w:rPr>
                  <w:rFonts w:ascii="Arial" w:hAnsi="Arial" w:cs="Arial"/>
                  <w:i/>
                  <w:iCs/>
                  <w:noProof/>
                  <w:sz w:val="22"/>
                  <w:szCs w:val="22"/>
                </w:rPr>
                <w:t xml:space="preserve">A guide to social return on investtment, </w:t>
              </w:r>
              <w:r w:rsidRPr="005E4412">
                <w:rPr>
                  <w:rFonts w:ascii="Arial" w:hAnsi="Arial" w:cs="Arial"/>
                  <w:noProof/>
                  <w:sz w:val="22"/>
                  <w:szCs w:val="22"/>
                </w:rPr>
                <w:t>London: Cabinet Office (UK Government).</w:t>
              </w:r>
            </w:p>
            <w:p w14:paraId="26D7E10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Nichols, G., Findlay-King, L. &amp; Forbes, D., 2020. The Community Asset Transfer of Leisure Facilities in the UK: A Review and Research Agenda. </w:t>
              </w:r>
              <w:r w:rsidRPr="005E4412">
                <w:rPr>
                  <w:rFonts w:ascii="Arial" w:hAnsi="Arial" w:cs="Arial"/>
                  <w:i/>
                  <w:iCs/>
                  <w:noProof/>
                  <w:sz w:val="22"/>
                  <w:szCs w:val="22"/>
                </w:rPr>
                <w:t xml:space="preserve">Voluntas, </w:t>
              </w:r>
              <w:r w:rsidRPr="005E4412">
                <w:rPr>
                  <w:rFonts w:ascii="Arial" w:hAnsi="Arial" w:cs="Arial"/>
                  <w:noProof/>
                  <w:sz w:val="22"/>
                  <w:szCs w:val="22"/>
                </w:rPr>
                <w:t>Volume 31, pp. 1159-1172.</w:t>
              </w:r>
            </w:p>
            <w:p w14:paraId="42E15FD4"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Office for National Statistics (ONS), n.d. </w:t>
              </w:r>
              <w:r w:rsidRPr="005E4412">
                <w:rPr>
                  <w:rFonts w:ascii="Arial" w:hAnsi="Arial" w:cs="Arial"/>
                  <w:i/>
                  <w:iCs/>
                  <w:noProof/>
                  <w:sz w:val="22"/>
                  <w:szCs w:val="22"/>
                </w:rPr>
                <w:t xml:space="preserve">Measuring progress, well-being and beyond GDP.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https://www.ons.gov.uk/peoplepopulationandcommunity/wellbeing</w:t>
              </w:r>
              <w:r w:rsidRPr="005E4412">
                <w:rPr>
                  <w:rFonts w:ascii="Arial" w:hAnsi="Arial" w:cs="Arial"/>
                  <w:noProof/>
                  <w:sz w:val="22"/>
                  <w:szCs w:val="22"/>
                </w:rPr>
                <w:br/>
                <w:t>[Accessed 19 April 2026].</w:t>
              </w:r>
            </w:p>
            <w:p w14:paraId="5B261304"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Parker, G. &amp; Lloyd, G., 2017. The rise of social enterprise in UK leisure services: Managing the balance between social goals and financial viability. </w:t>
              </w:r>
              <w:r w:rsidRPr="005E4412">
                <w:rPr>
                  <w:rFonts w:ascii="Arial" w:hAnsi="Arial" w:cs="Arial"/>
                  <w:i/>
                  <w:iCs/>
                  <w:noProof/>
                  <w:sz w:val="22"/>
                  <w:szCs w:val="22"/>
                </w:rPr>
                <w:t xml:space="preserve">Managing Sport and Leisure, </w:t>
              </w:r>
              <w:r w:rsidRPr="005E4412">
                <w:rPr>
                  <w:rFonts w:ascii="Arial" w:hAnsi="Arial" w:cs="Arial"/>
                  <w:noProof/>
                  <w:sz w:val="22"/>
                  <w:szCs w:val="22"/>
                </w:rPr>
                <w:t>22(3), pp. 165-180.</w:t>
              </w:r>
            </w:p>
            <w:p w14:paraId="5EB479D6"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Portes, A., 1998. Social capital: its origins and applications in modern sociology. </w:t>
              </w:r>
              <w:r w:rsidRPr="005E4412">
                <w:rPr>
                  <w:rFonts w:ascii="Arial" w:hAnsi="Arial" w:cs="Arial"/>
                  <w:i/>
                  <w:iCs/>
                  <w:noProof/>
                  <w:sz w:val="22"/>
                  <w:szCs w:val="22"/>
                </w:rPr>
                <w:t xml:space="preserve">Annual Review of Sociology, </w:t>
              </w:r>
              <w:r w:rsidRPr="005E4412">
                <w:rPr>
                  <w:rFonts w:ascii="Arial" w:hAnsi="Arial" w:cs="Arial"/>
                  <w:noProof/>
                  <w:sz w:val="22"/>
                  <w:szCs w:val="22"/>
                </w:rPr>
                <w:t>24(1), pp. 1-24.</w:t>
              </w:r>
            </w:p>
            <w:p w14:paraId="4CB2EA79"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Santos, A. et al., 2023. The cost of inaction on physical inactivity to public health-care systems: a population-attributable fraction analysis. </w:t>
              </w:r>
              <w:r w:rsidRPr="005E4412">
                <w:rPr>
                  <w:rFonts w:ascii="Arial" w:hAnsi="Arial" w:cs="Arial"/>
                  <w:i/>
                  <w:iCs/>
                  <w:noProof/>
                  <w:sz w:val="22"/>
                  <w:szCs w:val="22"/>
                </w:rPr>
                <w:t xml:space="preserve">The Lancet Global Health, </w:t>
              </w:r>
              <w:r w:rsidRPr="005E4412">
                <w:rPr>
                  <w:rFonts w:ascii="Arial" w:hAnsi="Arial" w:cs="Arial"/>
                  <w:noProof/>
                  <w:sz w:val="22"/>
                  <w:szCs w:val="22"/>
                </w:rPr>
                <w:t>11(1), pp. 32-39.</w:t>
              </w:r>
            </w:p>
            <w:p w14:paraId="06D9F4B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Saunders, M., Lewis, P. &amp; Thornhill, A., 2019. </w:t>
              </w:r>
              <w:r w:rsidRPr="005E4412">
                <w:rPr>
                  <w:rFonts w:ascii="Arial" w:hAnsi="Arial" w:cs="Arial"/>
                  <w:i/>
                  <w:iCs/>
                  <w:noProof/>
                  <w:sz w:val="22"/>
                  <w:szCs w:val="22"/>
                </w:rPr>
                <w:t xml:space="preserve">Research Methods for Business Students. </w:t>
              </w:r>
              <w:r w:rsidRPr="005E4412">
                <w:rPr>
                  <w:rFonts w:ascii="Arial" w:hAnsi="Arial" w:cs="Arial"/>
                  <w:noProof/>
                  <w:sz w:val="22"/>
                  <w:szCs w:val="22"/>
                </w:rPr>
                <w:t>8 ed. Harlow: Pearson.</w:t>
              </w:r>
            </w:p>
            <w:p w14:paraId="728E7C6D"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Scott, C., 2022. Providing policymakers with the evidence of the true value of physical activity to individuals and communities. </w:t>
              </w:r>
              <w:r w:rsidRPr="005E4412">
                <w:rPr>
                  <w:rFonts w:ascii="Arial" w:hAnsi="Arial" w:cs="Arial"/>
                  <w:i/>
                  <w:iCs/>
                  <w:noProof/>
                  <w:sz w:val="22"/>
                  <w:szCs w:val="22"/>
                </w:rPr>
                <w:t xml:space="preserve">European Journal of Public Health, </w:t>
              </w:r>
              <w:r w:rsidRPr="005E4412">
                <w:rPr>
                  <w:rFonts w:ascii="Arial" w:hAnsi="Arial" w:cs="Arial"/>
                  <w:noProof/>
                  <w:sz w:val="22"/>
                  <w:szCs w:val="22"/>
                </w:rPr>
                <w:t>32(2), p. ii5.</w:t>
              </w:r>
            </w:p>
            <w:p w14:paraId="5F486146"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Sheffield Hallam University, 2024. </w:t>
              </w:r>
              <w:r w:rsidRPr="005E4412">
                <w:rPr>
                  <w:rFonts w:ascii="Arial" w:hAnsi="Arial" w:cs="Arial"/>
                  <w:i/>
                  <w:iCs/>
                  <w:noProof/>
                  <w:sz w:val="22"/>
                  <w:szCs w:val="22"/>
                </w:rPr>
                <w:t xml:space="preserve">Sport and physical activity generate over £100 billion in social value.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https://www.shu.ac.uk/news/all-articles/latest-news/sport-social-value</w:t>
              </w:r>
              <w:r w:rsidRPr="005E4412">
                <w:rPr>
                  <w:rFonts w:ascii="Arial" w:hAnsi="Arial" w:cs="Arial"/>
                  <w:noProof/>
                  <w:sz w:val="22"/>
                  <w:szCs w:val="22"/>
                </w:rPr>
                <w:br/>
                <w:t>[Accessed 03 June 2025].</w:t>
              </w:r>
            </w:p>
            <w:p w14:paraId="76C8A80C"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Sheffield Hallam University, 2025. </w:t>
              </w:r>
              <w:r w:rsidRPr="005E4412">
                <w:rPr>
                  <w:rFonts w:ascii="Arial" w:hAnsi="Arial" w:cs="Arial"/>
                  <w:i/>
                  <w:iCs/>
                  <w:noProof/>
                  <w:sz w:val="22"/>
                  <w:szCs w:val="22"/>
                </w:rPr>
                <w:t xml:space="preserve">Health, wealth and happiness - the £123bn social value of activity.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https://www.shu.ac.uk/news/all-articles/latest-news/Health,%20wealth%20and%20happiness%20-%20the%20%C2%A3123bn%20social%20value%20of%20activity</w:t>
              </w:r>
              <w:r w:rsidRPr="005E4412">
                <w:rPr>
                  <w:rFonts w:ascii="Arial" w:hAnsi="Arial" w:cs="Arial"/>
                  <w:noProof/>
                  <w:sz w:val="22"/>
                  <w:szCs w:val="22"/>
                </w:rPr>
                <w:br/>
                <w:t>[Accessed 7 March 2026].</w:t>
              </w:r>
            </w:p>
            <w:p w14:paraId="0AE3CA9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Shields, P. et al., 2025. Social value—are we measuring up?. </w:t>
              </w:r>
              <w:r w:rsidRPr="005E4412">
                <w:rPr>
                  <w:rFonts w:ascii="Arial" w:hAnsi="Arial" w:cs="Arial"/>
                  <w:i/>
                  <w:iCs/>
                  <w:noProof/>
                  <w:sz w:val="22"/>
                  <w:szCs w:val="22"/>
                </w:rPr>
                <w:t xml:space="preserve">Public Money &amp; Management, </w:t>
              </w:r>
              <w:r w:rsidRPr="005E4412">
                <w:rPr>
                  <w:rFonts w:ascii="Arial" w:hAnsi="Arial" w:cs="Arial"/>
                  <w:noProof/>
                  <w:sz w:val="22"/>
                  <w:szCs w:val="22"/>
                </w:rPr>
                <w:t>5 August.</w:t>
              </w:r>
            </w:p>
            <w:p w14:paraId="5FE01B55"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England, 2024. </w:t>
              </w:r>
              <w:r w:rsidRPr="005E4412">
                <w:rPr>
                  <w:rFonts w:ascii="Arial" w:hAnsi="Arial" w:cs="Arial"/>
                  <w:i/>
                  <w:iCs/>
                  <w:noProof/>
                  <w:sz w:val="22"/>
                  <w:szCs w:val="22"/>
                </w:rPr>
                <w:t xml:space="preserve">Sport and physical activity generates over £100 billion in social value.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https://www.sportengland.org/news-and-inspiration/sport-and-physical-activity-generates-over-100-billion-social-value</w:t>
              </w:r>
              <w:r w:rsidRPr="005E4412">
                <w:rPr>
                  <w:rFonts w:ascii="Arial" w:hAnsi="Arial" w:cs="Arial"/>
                  <w:noProof/>
                  <w:sz w:val="22"/>
                  <w:szCs w:val="22"/>
                </w:rPr>
                <w:br/>
                <w:t>[Accessed 7 March 2026].</w:t>
              </w:r>
            </w:p>
            <w:p w14:paraId="33857E38"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England, 2025a. </w:t>
              </w:r>
              <w:r w:rsidRPr="005E4412">
                <w:rPr>
                  <w:rFonts w:ascii="Arial" w:hAnsi="Arial" w:cs="Arial"/>
                  <w:i/>
                  <w:iCs/>
                  <w:noProof/>
                  <w:sz w:val="22"/>
                  <w:szCs w:val="22"/>
                </w:rPr>
                <w:t xml:space="preserve">Social value and return on investment of sport and physical activity.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https://www.sportengland.org/research-and-data/research/social-value-and-return-investment-sport-and-physical-activity</w:t>
              </w:r>
              <w:r w:rsidRPr="005E4412">
                <w:rPr>
                  <w:rFonts w:ascii="Arial" w:hAnsi="Arial" w:cs="Arial"/>
                  <w:noProof/>
                  <w:sz w:val="22"/>
                  <w:szCs w:val="22"/>
                </w:rPr>
                <w:br/>
                <w:t>[Accessed 7 March 2026].</w:t>
              </w:r>
            </w:p>
            <w:p w14:paraId="23480B3A"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England, 2025b. </w:t>
              </w:r>
              <w:r w:rsidRPr="005E4412">
                <w:rPr>
                  <w:rFonts w:ascii="Arial" w:hAnsi="Arial" w:cs="Arial"/>
                  <w:i/>
                  <w:iCs/>
                  <w:noProof/>
                  <w:sz w:val="22"/>
                  <w:szCs w:val="22"/>
                </w:rPr>
                <w:t xml:space="preserve">Social value of sport and physical activity 2023-24 primary report.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https://www.activelincolnshire.com/uploads/Social-value-of-sport-and-physical-activity-2023-24-primary_report.pdf</w:t>
              </w:r>
              <w:r w:rsidRPr="005E4412">
                <w:rPr>
                  <w:rFonts w:ascii="Arial" w:hAnsi="Arial" w:cs="Arial"/>
                  <w:noProof/>
                  <w:sz w:val="22"/>
                  <w:szCs w:val="22"/>
                </w:rPr>
                <w:br/>
                <w:t>[Accessed 7 March 2026].</w:t>
              </w:r>
            </w:p>
            <w:p w14:paraId="1DE38498"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 Wales, 2025. </w:t>
              </w:r>
              <w:r w:rsidRPr="005E4412">
                <w:rPr>
                  <w:rFonts w:ascii="Arial" w:hAnsi="Arial" w:cs="Arial"/>
                  <w:i/>
                  <w:iCs/>
                  <w:noProof/>
                  <w:sz w:val="22"/>
                  <w:szCs w:val="22"/>
                </w:rPr>
                <w:t xml:space="preserve">Social Return on Investment of Sport in Wales.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https://www.sport.wales/research-and-insight/social-return-on-investment/</w:t>
              </w:r>
            </w:p>
            <w:p w14:paraId="3C626A80"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SPORTA, 2018. </w:t>
              </w:r>
              <w:r w:rsidRPr="005E4412">
                <w:rPr>
                  <w:rFonts w:ascii="Arial" w:hAnsi="Arial" w:cs="Arial"/>
                  <w:i/>
                  <w:iCs/>
                  <w:noProof/>
                  <w:sz w:val="22"/>
                  <w:szCs w:val="22"/>
                </w:rPr>
                <w:t xml:space="preserve">Written evidence submitted by The Sports and Recreation Trusts Association (SPORTA) to the Public Administration and Constitutional Affairs Committee. </w:t>
              </w:r>
              <w:r w:rsidRPr="005E4412">
                <w:rPr>
                  <w:rFonts w:ascii="Arial" w:hAnsi="Arial" w:cs="Arial"/>
                  <w:noProof/>
                  <w:sz w:val="22"/>
                  <w:szCs w:val="22"/>
                </w:rPr>
                <w:t xml:space="preserve">[Online] </w:t>
              </w:r>
              <w:r w:rsidRPr="005E4412">
                <w:rPr>
                  <w:rFonts w:ascii="Arial" w:hAnsi="Arial" w:cs="Arial"/>
                  <w:noProof/>
                  <w:sz w:val="22"/>
                  <w:szCs w:val="22"/>
                </w:rPr>
                <w:br/>
                <w:t xml:space="preserve">Available at: </w:t>
              </w:r>
              <w:r w:rsidRPr="005E4412">
                <w:rPr>
                  <w:rFonts w:ascii="Arial" w:hAnsi="Arial" w:cs="Arial"/>
                  <w:noProof/>
                  <w:sz w:val="22"/>
                  <w:szCs w:val="22"/>
                  <w:u w:val="single"/>
                </w:rPr>
                <w:t>https://committees.parliament.uk/writtenevidence/89344/html/</w:t>
              </w:r>
              <w:r w:rsidRPr="005E4412">
                <w:rPr>
                  <w:rFonts w:ascii="Arial" w:hAnsi="Arial" w:cs="Arial"/>
                  <w:noProof/>
                  <w:sz w:val="22"/>
                  <w:szCs w:val="22"/>
                </w:rPr>
                <w:br/>
                <w:t>[Accessed 29 December 2025].</w:t>
              </w:r>
            </w:p>
            <w:p w14:paraId="269C7B94"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Warburton, D. &amp; Bredin, S., 2017. Health benefits of physical activity: a systematic review of current systematic reviews. </w:t>
              </w:r>
              <w:r w:rsidRPr="005E4412">
                <w:rPr>
                  <w:rFonts w:ascii="Arial" w:hAnsi="Arial" w:cs="Arial"/>
                  <w:i/>
                  <w:iCs/>
                  <w:noProof/>
                  <w:sz w:val="22"/>
                  <w:szCs w:val="22"/>
                </w:rPr>
                <w:t xml:space="preserve">Current Opinion in Cardiology, </w:t>
              </w:r>
              <w:r w:rsidRPr="005E4412">
                <w:rPr>
                  <w:rFonts w:ascii="Arial" w:hAnsi="Arial" w:cs="Arial"/>
                  <w:noProof/>
                  <w:sz w:val="22"/>
                  <w:szCs w:val="22"/>
                </w:rPr>
                <w:t>32(5), pp. 541-556.</w:t>
              </w:r>
            </w:p>
            <w:p w14:paraId="5C3DB6C1" w14:textId="77777777" w:rsidR="000336C2" w:rsidRPr="005E4412" w:rsidRDefault="000336C2" w:rsidP="000336C2">
              <w:pPr>
                <w:pStyle w:val="Bibliography"/>
                <w:rPr>
                  <w:rFonts w:ascii="Arial" w:hAnsi="Arial" w:cs="Arial"/>
                  <w:noProof/>
                  <w:sz w:val="22"/>
                  <w:szCs w:val="22"/>
                </w:rPr>
              </w:pPr>
              <w:r w:rsidRPr="005E4412">
                <w:rPr>
                  <w:rFonts w:ascii="Arial" w:hAnsi="Arial" w:cs="Arial"/>
                  <w:noProof/>
                  <w:sz w:val="22"/>
                  <w:szCs w:val="22"/>
                </w:rPr>
                <w:t xml:space="preserve">Welsh Government, 2025. </w:t>
              </w:r>
              <w:r w:rsidRPr="005E4412">
                <w:rPr>
                  <w:rFonts w:ascii="Arial" w:hAnsi="Arial" w:cs="Arial"/>
                  <w:i/>
                  <w:iCs/>
                  <w:noProof/>
                  <w:sz w:val="22"/>
                  <w:szCs w:val="22"/>
                </w:rPr>
                <w:t xml:space="preserve">Well-being of Future Generations (Wales) Act 2015: the essentials. </w:t>
              </w:r>
              <w:r w:rsidRPr="005E4412">
                <w:rPr>
                  <w:rFonts w:ascii="Arial" w:hAnsi="Arial" w:cs="Arial"/>
                  <w:noProof/>
                  <w:sz w:val="22"/>
                  <w:szCs w:val="22"/>
                </w:rPr>
                <w:t xml:space="preserve">[Online] </w:t>
              </w:r>
              <w:r w:rsidRPr="005E4412">
                <w:rPr>
                  <w:rFonts w:ascii="Arial" w:hAnsi="Arial" w:cs="Arial"/>
                  <w:noProof/>
                  <w:sz w:val="22"/>
                  <w:szCs w:val="22"/>
                </w:rPr>
                <w:br/>
              </w:r>
              <w:r w:rsidRPr="005E4412">
                <w:rPr>
                  <w:rFonts w:ascii="Arial" w:hAnsi="Arial" w:cs="Arial"/>
                  <w:noProof/>
                  <w:sz w:val="22"/>
                  <w:szCs w:val="22"/>
                </w:rPr>
                <w:lastRenderedPageBreak/>
                <w:t xml:space="preserve">Available at: </w:t>
              </w:r>
              <w:r w:rsidRPr="005E4412">
                <w:rPr>
                  <w:rFonts w:ascii="Arial" w:hAnsi="Arial" w:cs="Arial"/>
                  <w:noProof/>
                  <w:sz w:val="22"/>
                  <w:szCs w:val="22"/>
                  <w:u w:val="single"/>
                </w:rPr>
                <w:t>https://www.gov.wales/well-being-future-generations-act-essentials-html</w:t>
              </w:r>
              <w:r w:rsidRPr="005E4412">
                <w:rPr>
                  <w:rFonts w:ascii="Arial" w:hAnsi="Arial" w:cs="Arial"/>
                  <w:noProof/>
                  <w:sz w:val="22"/>
                  <w:szCs w:val="22"/>
                </w:rPr>
                <w:br/>
                <w:t>[Accessed 26 November 2025].</w:t>
              </w:r>
            </w:p>
            <w:p w14:paraId="355F1273" w14:textId="26648509" w:rsidR="000336C2" w:rsidRPr="005E4412" w:rsidRDefault="000336C2" w:rsidP="000336C2">
              <w:pPr>
                <w:rPr>
                  <w:rFonts w:ascii="Arial" w:hAnsi="Arial" w:cs="Arial"/>
                  <w:sz w:val="22"/>
                  <w:szCs w:val="22"/>
                </w:rPr>
              </w:pPr>
              <w:r w:rsidRPr="005E4412">
                <w:rPr>
                  <w:rFonts w:ascii="Arial" w:hAnsi="Arial" w:cs="Arial"/>
                  <w:b/>
                  <w:bCs/>
                  <w:noProof/>
                  <w:sz w:val="22"/>
                  <w:szCs w:val="22"/>
                </w:rPr>
                <w:fldChar w:fldCharType="end"/>
              </w:r>
            </w:p>
          </w:sdtContent>
        </w:sdt>
      </w:sdtContent>
    </w:sdt>
    <w:p w14:paraId="53618B4C" w14:textId="77777777" w:rsidR="007A4285" w:rsidRPr="005E4412" w:rsidRDefault="007A4285" w:rsidP="007A4285">
      <w:pPr>
        <w:rPr>
          <w:rFonts w:ascii="Arial" w:hAnsi="Arial" w:cs="Arial"/>
          <w:sz w:val="22"/>
          <w:szCs w:val="22"/>
        </w:rPr>
      </w:pPr>
    </w:p>
    <w:p w14:paraId="25E5DC85" w14:textId="77777777" w:rsidR="00CD1FBC" w:rsidRDefault="00CD1FBC" w:rsidP="007A4285">
      <w:pPr>
        <w:rPr>
          <w:rStyle w:val="Hyperlink"/>
          <w:rFonts w:ascii="Arial" w:hAnsi="Arial" w:cs="Arial"/>
          <w:color w:val="auto"/>
          <w:sz w:val="22"/>
          <w:szCs w:val="22"/>
          <w:u w:val="none"/>
        </w:rPr>
        <w:sectPr w:rsidR="00CD1FBC" w:rsidSect="008F4285">
          <w:headerReference w:type="default" r:id="rId22"/>
          <w:footerReference w:type="default" r:id="rId23"/>
          <w:pgSz w:w="11906" w:h="16838" w:code="9"/>
          <w:pgMar w:top="993" w:right="991" w:bottom="851" w:left="993" w:header="720" w:footer="284" w:gutter="0"/>
          <w:cols w:space="720"/>
          <w:docGrid w:linePitch="272"/>
        </w:sectPr>
      </w:pPr>
    </w:p>
    <w:p w14:paraId="145249AE" w14:textId="0B153F84" w:rsidR="007A4285" w:rsidRPr="005E4412" w:rsidRDefault="007A4285" w:rsidP="00CD0A2F">
      <w:pPr>
        <w:pStyle w:val="ListParagraph"/>
        <w:numPr>
          <w:ilvl w:val="0"/>
          <w:numId w:val="2"/>
        </w:numPr>
        <w:spacing w:line="360" w:lineRule="auto"/>
        <w:rPr>
          <w:rFonts w:ascii="Arial" w:hAnsi="Arial" w:cs="Arial"/>
          <w:sz w:val="28"/>
          <w:szCs w:val="28"/>
        </w:rPr>
      </w:pPr>
      <w:r w:rsidRPr="005E4412">
        <w:rPr>
          <w:rFonts w:ascii="Arial" w:hAnsi="Arial" w:cs="Arial"/>
          <w:b/>
          <w:bCs/>
          <w:sz w:val="28"/>
          <w:szCs w:val="28"/>
        </w:rPr>
        <w:lastRenderedPageBreak/>
        <w:t>Appendices</w:t>
      </w:r>
    </w:p>
    <w:p w14:paraId="05EBE175" w14:textId="77777777" w:rsidR="005E4412" w:rsidRPr="005E4412" w:rsidRDefault="005E4412" w:rsidP="005E4412">
      <w:pPr>
        <w:spacing w:line="360" w:lineRule="auto"/>
        <w:rPr>
          <w:rFonts w:ascii="Arial" w:hAnsi="Arial" w:cs="Arial"/>
          <w:sz w:val="28"/>
          <w:szCs w:val="28"/>
        </w:rPr>
      </w:pPr>
    </w:p>
    <w:p w14:paraId="75D62825" w14:textId="0278E35A" w:rsidR="007A4285" w:rsidRPr="00153F46" w:rsidRDefault="007E051B" w:rsidP="00153F46">
      <w:pPr>
        <w:spacing w:line="360" w:lineRule="auto"/>
        <w:rPr>
          <w:rFonts w:ascii="Arial" w:hAnsi="Arial" w:cs="Arial"/>
          <w:b/>
          <w:bCs/>
          <w:u w:val="single"/>
        </w:rPr>
      </w:pPr>
      <w:r w:rsidRPr="00153F46">
        <w:rPr>
          <w:rFonts w:ascii="Arial" w:hAnsi="Arial" w:cs="Arial"/>
          <w:b/>
          <w:bCs/>
          <w:u w:val="single"/>
        </w:rPr>
        <w:t xml:space="preserve">Appendix </w:t>
      </w:r>
      <w:r w:rsidR="008E25FD" w:rsidRPr="00153F46">
        <w:rPr>
          <w:rFonts w:ascii="Arial" w:hAnsi="Arial" w:cs="Arial"/>
          <w:b/>
          <w:bCs/>
          <w:u w:val="single"/>
        </w:rPr>
        <w:t xml:space="preserve">A: Ethics </w:t>
      </w:r>
      <w:r w:rsidR="007A4285" w:rsidRPr="00153F46">
        <w:rPr>
          <w:rFonts w:ascii="Arial" w:hAnsi="Arial" w:cs="Arial"/>
          <w:b/>
          <w:bCs/>
          <w:u w:val="single"/>
        </w:rPr>
        <w:t>form</w:t>
      </w:r>
    </w:p>
    <w:p w14:paraId="2B556A7C" w14:textId="77777777" w:rsidR="00734387" w:rsidRPr="004C3A0B" w:rsidRDefault="00734387" w:rsidP="00A91894">
      <w:pPr>
        <w:tabs>
          <w:tab w:val="left" w:pos="5103"/>
        </w:tabs>
        <w:jc w:val="center"/>
        <w:rPr>
          <w:rFonts w:ascii="Arial" w:hAnsi="Arial" w:cs="Arial"/>
          <w:b/>
          <w:bCs/>
          <w:sz w:val="24"/>
          <w:szCs w:val="24"/>
        </w:rPr>
      </w:pPr>
      <w:r w:rsidRPr="4C4954DE">
        <w:rPr>
          <w:rFonts w:ascii="Arial" w:hAnsi="Arial" w:cs="Arial"/>
          <w:b/>
          <w:bCs/>
          <w:sz w:val="24"/>
          <w:szCs w:val="24"/>
        </w:rPr>
        <w:t xml:space="preserve">APPLICATION FOR ETHICAL APPROVAL </w:t>
      </w:r>
    </w:p>
    <w:p w14:paraId="06E2D218" w14:textId="77777777" w:rsidR="00734387" w:rsidRPr="004C3A0B" w:rsidRDefault="00734387" w:rsidP="00A91894">
      <w:pPr>
        <w:tabs>
          <w:tab w:val="left" w:pos="5103"/>
        </w:tabs>
        <w:jc w:val="center"/>
        <w:rPr>
          <w:rFonts w:ascii="Arial" w:hAnsi="Arial" w:cs="Arial"/>
          <w:b/>
          <w:bCs/>
        </w:rPr>
      </w:pPr>
    </w:p>
    <w:p w14:paraId="46A29B4A" w14:textId="77777777" w:rsidR="00734387" w:rsidRPr="004C3A0B" w:rsidRDefault="00734387"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672C450A" w14:textId="77777777" w:rsidR="00734387" w:rsidRPr="004C3A0B" w:rsidRDefault="00734387" w:rsidP="00A91894">
      <w:pPr>
        <w:tabs>
          <w:tab w:val="left" w:pos="5103"/>
        </w:tabs>
        <w:jc w:val="center"/>
        <w:rPr>
          <w:rFonts w:ascii="Arial" w:hAnsi="Arial" w:cs="Arial"/>
          <w:b/>
          <w:bCs/>
          <w:sz w:val="16"/>
          <w:szCs w:val="16"/>
        </w:rPr>
      </w:pPr>
    </w:p>
    <w:p w14:paraId="286184B3" w14:textId="77777777" w:rsidR="00734387" w:rsidRPr="004C3A0B" w:rsidRDefault="00734387" w:rsidP="00A91894">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02C885D" w14:textId="77777777" w:rsidR="00734387" w:rsidRPr="004C3A0B" w:rsidRDefault="00734387" w:rsidP="00A91894">
      <w:pPr>
        <w:tabs>
          <w:tab w:val="left" w:pos="5103"/>
        </w:tabs>
        <w:jc w:val="both"/>
        <w:rPr>
          <w:rFonts w:ascii="Arial" w:hAnsi="Arial" w:cs="Arial"/>
          <w:sz w:val="22"/>
          <w:szCs w:val="22"/>
        </w:rPr>
      </w:pPr>
    </w:p>
    <w:p w14:paraId="0778409D" w14:textId="77777777" w:rsidR="00734387" w:rsidRPr="004C3A0B" w:rsidRDefault="00734387"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B537EEF" w14:textId="77777777" w:rsidR="00734387" w:rsidRPr="004C3A0B" w:rsidRDefault="00734387" w:rsidP="00A91894">
      <w:pPr>
        <w:tabs>
          <w:tab w:val="left" w:pos="5103"/>
        </w:tabs>
        <w:jc w:val="both"/>
        <w:rPr>
          <w:rFonts w:ascii="Arial" w:hAnsi="Arial" w:cs="Arial"/>
          <w:sz w:val="22"/>
          <w:szCs w:val="22"/>
        </w:rPr>
      </w:pPr>
    </w:p>
    <w:p w14:paraId="3D395DA2" w14:textId="77777777" w:rsidR="00734387" w:rsidRPr="004C3A0B" w:rsidRDefault="00734387"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CC9DC47" w14:textId="77777777" w:rsidR="00734387" w:rsidRPr="004C3A0B" w:rsidRDefault="00734387" w:rsidP="00A91894">
      <w:pPr>
        <w:tabs>
          <w:tab w:val="left" w:pos="5103"/>
        </w:tabs>
        <w:jc w:val="both"/>
        <w:rPr>
          <w:rFonts w:ascii="Arial" w:hAnsi="Arial" w:cs="Arial"/>
          <w:sz w:val="22"/>
          <w:szCs w:val="22"/>
        </w:rPr>
      </w:pPr>
    </w:p>
    <w:p w14:paraId="4714741F" w14:textId="77777777" w:rsidR="00734387" w:rsidRPr="004C3A0B" w:rsidRDefault="00734387" w:rsidP="00A91894">
      <w:pPr>
        <w:tabs>
          <w:tab w:val="left" w:pos="5103"/>
        </w:tabs>
        <w:jc w:val="both"/>
        <w:rPr>
          <w:rFonts w:ascii="Arial" w:hAnsi="Arial" w:cs="Arial"/>
          <w:b/>
          <w:bCs/>
          <w:sz w:val="22"/>
          <w:szCs w:val="22"/>
        </w:rPr>
      </w:pPr>
      <w:r w:rsidRPr="4C4954DE">
        <w:rPr>
          <w:rFonts w:ascii="Arial" w:hAnsi="Arial" w:cs="Arial"/>
          <w:b/>
          <w:bCs/>
          <w:sz w:val="22"/>
          <w:szCs w:val="22"/>
        </w:rPr>
        <w:t>Please read the notes for guidance before completing ALL sections of the form.</w:t>
      </w:r>
    </w:p>
    <w:p w14:paraId="76B7AB6A" w14:textId="77777777" w:rsidR="00734387" w:rsidRPr="004C3A0B" w:rsidRDefault="00734387" w:rsidP="00A91894">
      <w:pPr>
        <w:autoSpaceDE w:val="0"/>
        <w:autoSpaceDN w:val="0"/>
        <w:adjustRightInd w:val="0"/>
        <w:jc w:val="both"/>
        <w:rPr>
          <w:rFonts w:ascii="Arial" w:hAnsi="Arial" w:cs="Arial"/>
          <w:sz w:val="22"/>
          <w:szCs w:val="22"/>
        </w:rPr>
      </w:pPr>
    </w:p>
    <w:p w14:paraId="7F37FFC2" w14:textId="77777777" w:rsidR="00734387" w:rsidRDefault="00734387"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25BB83B" w14:textId="77777777" w:rsidR="00734387" w:rsidRDefault="00734387" w:rsidP="00A91894">
      <w:pPr>
        <w:autoSpaceDE w:val="0"/>
        <w:autoSpaceDN w:val="0"/>
        <w:adjustRightInd w:val="0"/>
        <w:jc w:val="both"/>
        <w:rPr>
          <w:rFonts w:ascii="Arial" w:hAnsi="Arial" w:cs="Arial"/>
          <w:sz w:val="22"/>
          <w:szCs w:val="22"/>
        </w:rPr>
      </w:pPr>
    </w:p>
    <w:p w14:paraId="33B76190"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34387" w:rsidRPr="004C3A0B" w14:paraId="5428A96D" w14:textId="77777777" w:rsidTr="29836163">
        <w:trPr>
          <w:trHeight w:val="439"/>
        </w:trPr>
        <w:tc>
          <w:tcPr>
            <w:tcW w:w="559" w:type="dxa"/>
            <w:shd w:val="clear" w:color="auto" w:fill="F2F2F2" w:themeFill="background1" w:themeFillShade="F2"/>
            <w:vAlign w:val="center"/>
          </w:tcPr>
          <w:p w14:paraId="1D2698A6" w14:textId="77777777" w:rsidR="00734387" w:rsidRPr="004C3A0B" w:rsidRDefault="00734387"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6CBAC8C8" w14:textId="77777777" w:rsidR="00734387" w:rsidRPr="004C3A0B" w:rsidRDefault="00734387"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54B58E80" w14:textId="77777777" w:rsidR="00734387" w:rsidRPr="004C3A0B" w:rsidRDefault="00734387" w:rsidP="00A91894">
            <w:pPr>
              <w:rPr>
                <w:rFonts w:ascii="Arial" w:hAnsi="Arial" w:cs="Arial"/>
                <w:sz w:val="22"/>
                <w:szCs w:val="22"/>
              </w:rPr>
            </w:pPr>
            <w:r>
              <w:rPr>
                <w:rFonts w:ascii="Arial" w:hAnsi="Arial" w:cs="Arial"/>
                <w:sz w:val="22"/>
                <w:szCs w:val="22"/>
              </w:rPr>
              <w:t>Carl Daniels</w:t>
            </w:r>
          </w:p>
        </w:tc>
      </w:tr>
      <w:tr w:rsidR="00734387" w:rsidRPr="004C3A0B" w14:paraId="49B1FC29" w14:textId="77777777" w:rsidTr="29836163">
        <w:trPr>
          <w:trHeight w:val="472"/>
        </w:trPr>
        <w:tc>
          <w:tcPr>
            <w:tcW w:w="559" w:type="dxa"/>
            <w:shd w:val="clear" w:color="auto" w:fill="BFBFBF" w:themeFill="background1" w:themeFillShade="BF"/>
            <w:vAlign w:val="center"/>
          </w:tcPr>
          <w:p w14:paraId="36F8AE23" w14:textId="77777777" w:rsidR="00734387" w:rsidRPr="004C3A0B" w:rsidRDefault="00734387"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D3D51FF"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347FA94F" w14:textId="77777777" w:rsidR="00734387" w:rsidRPr="004C3A0B" w:rsidRDefault="00734387"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08F1757" w14:textId="77777777" w:rsidR="00734387" w:rsidRPr="004C3A0B" w:rsidRDefault="00734387"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7F1DB4" w14:textId="77777777" w:rsidR="00734387" w:rsidRPr="004C3A0B" w:rsidRDefault="00734387"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3A3459A" w14:textId="77777777" w:rsidR="00734387" w:rsidRPr="004C3A0B" w:rsidRDefault="00734387" w:rsidP="00A91894">
            <w:pPr>
              <w:jc w:val="center"/>
              <w:rPr>
                <w:rFonts w:ascii="Arial" w:hAnsi="Arial" w:cs="Arial"/>
                <w:sz w:val="22"/>
                <w:szCs w:val="22"/>
              </w:rPr>
            </w:pPr>
            <w:r>
              <w:rPr>
                <w:rFonts w:ascii="MS Gothic" w:eastAsia="MS Gothic" w:hAnsi="MS Gothic" w:cs="Arial" w:hint="eastAsia"/>
                <w:sz w:val="22"/>
                <w:szCs w:val="22"/>
              </w:rPr>
              <w:t>☐</w:t>
            </w:r>
          </w:p>
        </w:tc>
      </w:tr>
      <w:tr w:rsidR="00734387" w:rsidRPr="004C3A0B" w14:paraId="0C232DEA" w14:textId="77777777" w:rsidTr="29836163">
        <w:trPr>
          <w:trHeight w:val="472"/>
        </w:trPr>
        <w:tc>
          <w:tcPr>
            <w:tcW w:w="559" w:type="dxa"/>
            <w:shd w:val="clear" w:color="auto" w:fill="F2F2F2" w:themeFill="background1" w:themeFillShade="F2"/>
            <w:vAlign w:val="center"/>
          </w:tcPr>
          <w:p w14:paraId="4C239B38" w14:textId="77777777" w:rsidR="00734387" w:rsidRDefault="00734387" w:rsidP="00A91894">
            <w:pPr>
              <w:rPr>
                <w:rFonts w:ascii="Arial" w:hAnsi="Arial" w:cs="Arial"/>
                <w:sz w:val="22"/>
                <w:szCs w:val="22"/>
              </w:rPr>
            </w:pPr>
          </w:p>
        </w:tc>
        <w:tc>
          <w:tcPr>
            <w:tcW w:w="2544" w:type="dxa"/>
            <w:shd w:val="clear" w:color="auto" w:fill="F2F2F2" w:themeFill="background1" w:themeFillShade="F2"/>
            <w:vAlign w:val="center"/>
          </w:tcPr>
          <w:p w14:paraId="0D068385" w14:textId="77777777" w:rsidR="00734387" w:rsidRPr="004C3A0B" w:rsidRDefault="00734387"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DF0466E" w14:textId="77777777" w:rsidR="00734387" w:rsidRDefault="0073438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5CABDE2" w14:textId="77777777" w:rsidR="00734387" w:rsidRPr="004C3A0B" w:rsidRDefault="00734387"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DE34B5D" w14:textId="77777777" w:rsidR="00734387" w:rsidRDefault="0073438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3CEF478" w14:textId="77777777" w:rsidR="00734387" w:rsidRPr="004C3A0B" w:rsidRDefault="00734387" w:rsidP="00A91894">
            <w:pPr>
              <w:rPr>
                <w:rFonts w:ascii="Arial" w:hAnsi="Arial" w:cs="Arial"/>
                <w:sz w:val="22"/>
                <w:szCs w:val="22"/>
              </w:rPr>
            </w:pPr>
            <w:r w:rsidRPr="29836163">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5857696" w14:textId="77777777" w:rsidR="00734387" w:rsidRDefault="00734387"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3CA5202E" w14:textId="77777777" w:rsidR="00734387" w:rsidRPr="004C3A0B" w:rsidRDefault="00734387"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34387" w:rsidRPr="004C3A0B" w14:paraId="7888B96E" w14:textId="77777777" w:rsidTr="7106154E">
        <w:trPr>
          <w:cantSplit/>
          <w:trHeight w:val="334"/>
        </w:trPr>
        <w:tc>
          <w:tcPr>
            <w:tcW w:w="559" w:type="dxa"/>
            <w:shd w:val="clear" w:color="auto" w:fill="F2F2F2" w:themeFill="background1" w:themeFillShade="F2"/>
            <w:vAlign w:val="center"/>
          </w:tcPr>
          <w:p w14:paraId="25D06B11" w14:textId="77777777" w:rsidR="00734387" w:rsidRDefault="00734387"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7A8234C" w14:textId="77777777" w:rsidR="00734387" w:rsidRPr="004C3A0B" w:rsidRDefault="00734387"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85EF653" w14:textId="77777777" w:rsidR="00734387" w:rsidRPr="004E0052" w:rsidRDefault="00734387" w:rsidP="4C4954DE">
            <w:pPr>
              <w:spacing w:line="259" w:lineRule="auto"/>
              <w:rPr>
                <w:rFonts w:ascii="Arial" w:hAnsi="Arial" w:cs="Arial"/>
                <w:color w:val="000000" w:themeColor="text1"/>
                <w:sz w:val="22"/>
                <w:szCs w:val="22"/>
              </w:rPr>
            </w:pPr>
            <w:r w:rsidRPr="004E0052">
              <w:rPr>
                <w:rFonts w:ascii="Arial" w:hAnsi="Arial" w:cs="Arial"/>
                <w:color w:val="000000" w:themeColor="text1"/>
                <w:sz w:val="22"/>
                <w:szCs w:val="22"/>
              </w:rPr>
              <w:t xml:space="preserve">Professional Practice Framework </w:t>
            </w:r>
          </w:p>
          <w:p w14:paraId="0E1C8E38" w14:textId="77777777" w:rsidR="00734387" w:rsidRPr="00DB696C" w:rsidRDefault="00734387" w:rsidP="00DB696C">
            <w:pPr>
              <w:spacing w:line="259" w:lineRule="auto"/>
              <w:rPr>
                <w:rFonts w:ascii="Arial" w:hAnsi="Arial" w:cs="Arial"/>
                <w:color w:val="000000" w:themeColor="text1"/>
                <w:sz w:val="22"/>
                <w:szCs w:val="22"/>
              </w:rPr>
            </w:pPr>
            <w:r w:rsidRPr="004E0052">
              <w:rPr>
                <w:rFonts w:ascii="Arial" w:hAnsi="Arial" w:cs="Arial"/>
                <w:color w:val="000000" w:themeColor="text1"/>
                <w:sz w:val="22"/>
                <w:szCs w:val="22"/>
              </w:rPr>
              <w:t>Institute of Management and Health</w:t>
            </w:r>
          </w:p>
        </w:tc>
      </w:tr>
      <w:tr w:rsidR="00734387" w:rsidRPr="004C3A0B" w14:paraId="4AC2853A" w14:textId="77777777" w:rsidTr="7106154E">
        <w:trPr>
          <w:cantSplit/>
          <w:trHeight w:val="340"/>
        </w:trPr>
        <w:tc>
          <w:tcPr>
            <w:tcW w:w="559" w:type="dxa"/>
            <w:shd w:val="clear" w:color="auto" w:fill="F2F2F2" w:themeFill="background1" w:themeFillShade="F2"/>
            <w:vAlign w:val="center"/>
          </w:tcPr>
          <w:p w14:paraId="303EAEEB" w14:textId="77777777" w:rsidR="00734387" w:rsidRPr="004C3A0B" w:rsidRDefault="00734387"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FC92DE2" w14:textId="77777777" w:rsidR="00734387" w:rsidRPr="004C3A0B" w:rsidRDefault="00734387"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13F22001" w14:textId="77777777" w:rsidR="00734387" w:rsidRPr="004E0052" w:rsidRDefault="00734387" w:rsidP="4C4954DE">
            <w:pPr>
              <w:rPr>
                <w:rFonts w:ascii="Arial" w:hAnsi="Arial" w:cs="Arial"/>
                <w:color w:val="000000" w:themeColor="text1"/>
                <w:sz w:val="22"/>
                <w:szCs w:val="22"/>
              </w:rPr>
            </w:pPr>
            <w:r w:rsidRPr="004E0052">
              <w:rPr>
                <w:rFonts w:ascii="Arial" w:hAnsi="Arial" w:cs="Arial"/>
                <w:color w:val="000000" w:themeColor="text1"/>
                <w:sz w:val="22"/>
                <w:szCs w:val="22"/>
              </w:rPr>
              <w:t>Carmarthen</w:t>
            </w:r>
          </w:p>
        </w:tc>
      </w:tr>
      <w:tr w:rsidR="00734387" w:rsidRPr="004C3A0B" w14:paraId="25FF2850" w14:textId="77777777" w:rsidTr="7106154E">
        <w:trPr>
          <w:cantSplit/>
          <w:trHeight w:val="340"/>
        </w:trPr>
        <w:tc>
          <w:tcPr>
            <w:tcW w:w="559" w:type="dxa"/>
            <w:shd w:val="clear" w:color="auto" w:fill="F2F2F2" w:themeFill="background1" w:themeFillShade="F2"/>
            <w:vAlign w:val="center"/>
          </w:tcPr>
          <w:p w14:paraId="237DEB1F" w14:textId="77777777" w:rsidR="00734387" w:rsidRPr="004C3A0B" w:rsidRDefault="00734387"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0B1D111" w14:textId="77777777" w:rsidR="00734387" w:rsidRPr="004C3A0B" w:rsidRDefault="00734387"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AE339F" w14:textId="77777777" w:rsidR="00734387" w:rsidRPr="004C3A0B" w:rsidRDefault="00734387" w:rsidP="00A91894">
            <w:pPr>
              <w:rPr>
                <w:rFonts w:ascii="Arial" w:hAnsi="Arial" w:cs="Arial"/>
                <w:sz w:val="22"/>
                <w:szCs w:val="22"/>
              </w:rPr>
            </w:pPr>
            <w:hyperlink r:id="rId24" w:history="1">
              <w:r w:rsidRPr="006B170C">
                <w:rPr>
                  <w:rStyle w:val="Hyperlink"/>
                  <w:rFonts w:ascii="Arial" w:hAnsi="Arial" w:cs="Arial"/>
                  <w:sz w:val="22"/>
                  <w:szCs w:val="22"/>
                </w:rPr>
                <w:t>cadaniels@carmarthenshire.gov.uk</w:t>
              </w:r>
            </w:hyperlink>
            <w:r>
              <w:rPr>
                <w:rFonts w:ascii="Arial" w:hAnsi="Arial" w:cs="Arial"/>
                <w:sz w:val="22"/>
                <w:szCs w:val="22"/>
              </w:rPr>
              <w:t xml:space="preserve"> (although student email is </w:t>
            </w:r>
            <w:hyperlink r:id="rId25" w:history="1">
              <w:r w:rsidRPr="006B170C">
                <w:rPr>
                  <w:rStyle w:val="Hyperlink"/>
                  <w:rFonts w:ascii="Arial" w:hAnsi="Arial" w:cs="Arial"/>
                  <w:sz w:val="22"/>
                  <w:szCs w:val="22"/>
                </w:rPr>
                <w:t>97011030@student.uwtsd.ac.uk</w:t>
              </w:r>
            </w:hyperlink>
            <w:r>
              <w:rPr>
                <w:rFonts w:ascii="Arial" w:hAnsi="Arial" w:cs="Arial"/>
                <w:sz w:val="22"/>
                <w:szCs w:val="22"/>
              </w:rPr>
              <w:t xml:space="preserve"> but I don’t tend to access)</w:t>
            </w:r>
          </w:p>
        </w:tc>
      </w:tr>
      <w:tr w:rsidR="00734387" w:rsidRPr="004C3A0B" w14:paraId="650E3DE8" w14:textId="77777777" w:rsidTr="7106154E">
        <w:trPr>
          <w:cantSplit/>
          <w:trHeight w:val="340"/>
        </w:trPr>
        <w:tc>
          <w:tcPr>
            <w:tcW w:w="559" w:type="dxa"/>
            <w:shd w:val="clear" w:color="auto" w:fill="F2F2F2" w:themeFill="background1" w:themeFillShade="F2"/>
            <w:vAlign w:val="center"/>
          </w:tcPr>
          <w:p w14:paraId="48BA5ED4" w14:textId="77777777" w:rsidR="00734387" w:rsidRPr="004C3A0B" w:rsidRDefault="00734387"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30D4B5B8" w14:textId="77777777" w:rsidR="00734387" w:rsidRPr="004C3A0B" w:rsidRDefault="00734387"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6B4C315A" w14:textId="77777777" w:rsidR="00734387" w:rsidRPr="004C3A0B" w:rsidRDefault="00734387" w:rsidP="00A91894">
            <w:pPr>
              <w:rPr>
                <w:rFonts w:ascii="Arial" w:hAnsi="Arial" w:cs="Arial"/>
                <w:sz w:val="22"/>
                <w:szCs w:val="22"/>
              </w:rPr>
            </w:pPr>
            <w:r>
              <w:rPr>
                <w:rFonts w:ascii="Arial" w:hAnsi="Arial" w:cs="Arial"/>
                <w:sz w:val="22"/>
                <w:szCs w:val="22"/>
              </w:rPr>
              <w:t>07875647078</w:t>
            </w:r>
          </w:p>
        </w:tc>
      </w:tr>
      <w:tr w:rsidR="00734387" w:rsidRPr="004C3A0B" w14:paraId="0856A6B2" w14:textId="77777777" w:rsidTr="7106154E">
        <w:tc>
          <w:tcPr>
            <w:tcW w:w="559" w:type="dxa"/>
            <w:shd w:val="clear" w:color="auto" w:fill="BFBFBF" w:themeFill="background1" w:themeFillShade="BF"/>
            <w:vAlign w:val="center"/>
          </w:tcPr>
          <w:p w14:paraId="6E69E2FE" w14:textId="77777777" w:rsidR="00734387" w:rsidRPr="004C3A0B" w:rsidRDefault="00734387" w:rsidP="00A91894">
            <w:pPr>
              <w:rPr>
                <w:rFonts w:ascii="Arial" w:hAnsi="Arial" w:cs="Arial"/>
                <w:b/>
                <w:i/>
                <w:sz w:val="22"/>
                <w:szCs w:val="22"/>
              </w:rPr>
            </w:pPr>
          </w:p>
        </w:tc>
        <w:tc>
          <w:tcPr>
            <w:tcW w:w="9889" w:type="dxa"/>
            <w:gridSpan w:val="2"/>
            <w:shd w:val="clear" w:color="auto" w:fill="BFBFBF" w:themeFill="background1" w:themeFillShade="BF"/>
            <w:vAlign w:val="center"/>
          </w:tcPr>
          <w:p w14:paraId="6F3611D2" w14:textId="77777777" w:rsidR="00734387" w:rsidRPr="004C3A0B" w:rsidRDefault="00734387" w:rsidP="00A91894">
            <w:pPr>
              <w:rPr>
                <w:rFonts w:ascii="Arial" w:hAnsi="Arial" w:cs="Arial"/>
                <w:sz w:val="22"/>
                <w:szCs w:val="22"/>
              </w:rPr>
            </w:pPr>
            <w:r w:rsidRPr="004C3A0B">
              <w:rPr>
                <w:rFonts w:ascii="Arial" w:hAnsi="Arial" w:cs="Arial"/>
                <w:b/>
                <w:i/>
                <w:sz w:val="22"/>
                <w:szCs w:val="22"/>
              </w:rPr>
              <w:t>For students:</w:t>
            </w:r>
          </w:p>
        </w:tc>
      </w:tr>
      <w:tr w:rsidR="00734387" w:rsidRPr="004C3A0B" w14:paraId="77C6A269" w14:textId="77777777" w:rsidTr="7106154E">
        <w:trPr>
          <w:trHeight w:val="513"/>
        </w:trPr>
        <w:tc>
          <w:tcPr>
            <w:tcW w:w="559" w:type="dxa"/>
            <w:shd w:val="clear" w:color="auto" w:fill="F2F2F2" w:themeFill="background1" w:themeFillShade="F2"/>
            <w:vAlign w:val="center"/>
          </w:tcPr>
          <w:p w14:paraId="7F45A273" w14:textId="77777777" w:rsidR="00734387" w:rsidRPr="004C3A0B" w:rsidRDefault="00734387"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2D7600ED" w14:textId="77777777" w:rsidR="00734387" w:rsidRPr="004C3A0B" w:rsidRDefault="00734387"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230E5459" w14:textId="77777777" w:rsidR="00734387" w:rsidRPr="004C3A0B" w:rsidRDefault="00734387" w:rsidP="00A91894">
            <w:pPr>
              <w:rPr>
                <w:rFonts w:ascii="Arial" w:hAnsi="Arial" w:cs="Arial"/>
                <w:sz w:val="22"/>
                <w:szCs w:val="22"/>
              </w:rPr>
            </w:pPr>
            <w:r>
              <w:rPr>
                <w:rFonts w:ascii="Arial" w:hAnsi="Arial" w:cs="Arial"/>
                <w:sz w:val="22"/>
                <w:szCs w:val="22"/>
              </w:rPr>
              <w:t>97011030</w:t>
            </w:r>
          </w:p>
        </w:tc>
      </w:tr>
      <w:tr w:rsidR="00734387" w:rsidRPr="004C3A0B" w14:paraId="62EA220E" w14:textId="77777777" w:rsidTr="7106154E">
        <w:trPr>
          <w:trHeight w:val="549"/>
        </w:trPr>
        <w:tc>
          <w:tcPr>
            <w:tcW w:w="559" w:type="dxa"/>
            <w:shd w:val="clear" w:color="auto" w:fill="F2F2F2" w:themeFill="background1" w:themeFillShade="F2"/>
            <w:vAlign w:val="center"/>
          </w:tcPr>
          <w:p w14:paraId="1A518C4F" w14:textId="77777777" w:rsidR="00734387" w:rsidRPr="004C3A0B" w:rsidRDefault="00734387"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5807769" w14:textId="77777777" w:rsidR="00734387" w:rsidRPr="004C3A0B" w:rsidRDefault="00734387"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C71C046" w14:textId="77777777" w:rsidR="00734387" w:rsidRPr="004C3A0B" w:rsidRDefault="00734387" w:rsidP="4C4954DE">
            <w:pPr>
              <w:rPr>
                <w:rFonts w:ascii="Arial" w:hAnsi="Arial" w:cs="Arial"/>
                <w:color w:val="92D050"/>
                <w:sz w:val="22"/>
                <w:szCs w:val="22"/>
              </w:rPr>
            </w:pPr>
            <w:r w:rsidRPr="00DB696C">
              <w:rPr>
                <w:rFonts w:ascii="Arial" w:hAnsi="Arial" w:cs="Arial"/>
                <w:color w:val="000000" w:themeColor="text1"/>
                <w:sz w:val="22"/>
                <w:szCs w:val="22"/>
              </w:rPr>
              <w:t xml:space="preserve">MA in Professional Practice </w:t>
            </w:r>
          </w:p>
        </w:tc>
      </w:tr>
      <w:tr w:rsidR="00734387" w:rsidRPr="004C3A0B" w14:paraId="51B3865E" w14:textId="77777777" w:rsidTr="7106154E">
        <w:trPr>
          <w:trHeight w:val="557"/>
        </w:trPr>
        <w:tc>
          <w:tcPr>
            <w:tcW w:w="559" w:type="dxa"/>
            <w:shd w:val="clear" w:color="auto" w:fill="F2F2F2" w:themeFill="background1" w:themeFillShade="F2"/>
            <w:vAlign w:val="center"/>
          </w:tcPr>
          <w:p w14:paraId="4B297131" w14:textId="77777777" w:rsidR="00734387" w:rsidRPr="004C3A0B" w:rsidRDefault="00734387"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FE8332E" w14:textId="77777777" w:rsidR="00734387" w:rsidRPr="004C3A0B" w:rsidRDefault="00734387"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A001F09" w14:textId="77777777" w:rsidR="00734387" w:rsidRPr="004C3A0B" w:rsidRDefault="00734387" w:rsidP="00A91894">
            <w:pPr>
              <w:rPr>
                <w:rFonts w:ascii="Arial" w:hAnsi="Arial" w:cs="Arial"/>
                <w:sz w:val="22"/>
                <w:szCs w:val="22"/>
              </w:rPr>
            </w:pPr>
            <w:r>
              <w:rPr>
                <w:rFonts w:ascii="Arial" w:hAnsi="Arial" w:cs="Arial"/>
                <w:sz w:val="22"/>
                <w:szCs w:val="22"/>
              </w:rPr>
              <w:t>Sarah Loxdale / Lowri Harris</w:t>
            </w:r>
          </w:p>
        </w:tc>
      </w:tr>
    </w:tbl>
    <w:p w14:paraId="6F36A5C7" w14:textId="77777777" w:rsidR="00734387" w:rsidRDefault="00734387" w:rsidP="00A91894">
      <w:pPr>
        <w:rPr>
          <w:rFonts w:ascii="Arial" w:hAnsi="Arial" w:cs="Arial"/>
          <w:bCs/>
          <w:iCs/>
        </w:rPr>
      </w:pPr>
    </w:p>
    <w:p w14:paraId="1E82B722" w14:textId="77777777" w:rsidR="00734387" w:rsidRDefault="00734387" w:rsidP="00A91894">
      <w:pPr>
        <w:autoSpaceDE w:val="0"/>
        <w:autoSpaceDN w:val="0"/>
        <w:adjustRightInd w:val="0"/>
        <w:jc w:val="both"/>
        <w:rPr>
          <w:rFonts w:ascii="Arial" w:hAnsi="Arial" w:cs="Arial"/>
          <w:b/>
          <w:sz w:val="22"/>
          <w:szCs w:val="22"/>
        </w:rPr>
      </w:pPr>
    </w:p>
    <w:p w14:paraId="17B8664D" w14:textId="77777777" w:rsidR="00734387" w:rsidRDefault="00734387" w:rsidP="00A91894">
      <w:pPr>
        <w:rPr>
          <w:rFonts w:ascii="Arial" w:hAnsi="Arial" w:cs="Arial"/>
          <w:b/>
          <w:sz w:val="22"/>
          <w:szCs w:val="22"/>
        </w:rPr>
      </w:pPr>
      <w:r>
        <w:rPr>
          <w:rFonts w:ascii="Arial" w:hAnsi="Arial" w:cs="Arial"/>
          <w:b/>
          <w:sz w:val="22"/>
          <w:szCs w:val="22"/>
        </w:rPr>
        <w:br w:type="page"/>
      </w:r>
    </w:p>
    <w:p w14:paraId="18394E60"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34387" w:rsidRPr="004C3A0B" w14:paraId="667F193B" w14:textId="77777777" w:rsidTr="214BCED6">
        <w:tc>
          <w:tcPr>
            <w:tcW w:w="562" w:type="dxa"/>
            <w:shd w:val="clear" w:color="auto" w:fill="F2F2F2" w:themeFill="background1" w:themeFillShade="F2"/>
          </w:tcPr>
          <w:p w14:paraId="69806767"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7E0BD2E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6A6C4C2" w14:textId="77777777" w:rsidR="00734387" w:rsidRPr="004C3A0B" w:rsidRDefault="00734387" w:rsidP="4C4954DE">
            <w:pPr>
              <w:autoSpaceDE w:val="0"/>
              <w:autoSpaceDN w:val="0"/>
              <w:adjustRightInd w:val="0"/>
              <w:rPr>
                <w:rFonts w:ascii="Arial" w:hAnsi="Arial" w:cs="Arial"/>
                <w:color w:val="92D050"/>
                <w:sz w:val="22"/>
                <w:szCs w:val="22"/>
              </w:rPr>
            </w:pPr>
            <w:r w:rsidRPr="4C4954DE">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6D6FC0C"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09053B1" w14:textId="77777777" w:rsidR="00734387" w:rsidRPr="00065801" w:rsidRDefault="0073438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BE78665"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1B830C" w14:textId="77777777" w:rsidR="00734387" w:rsidRPr="00065801" w:rsidRDefault="00734387"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734387" w:rsidRPr="004C3A0B" w14:paraId="1A20F938" w14:textId="77777777" w:rsidTr="214BCED6">
        <w:tc>
          <w:tcPr>
            <w:tcW w:w="562" w:type="dxa"/>
            <w:shd w:val="clear" w:color="auto" w:fill="F2F2F2" w:themeFill="background1" w:themeFillShade="F2"/>
          </w:tcPr>
          <w:p w14:paraId="34F7DD47" w14:textId="77777777" w:rsidR="00734387" w:rsidRPr="004C3A0B" w:rsidRDefault="00734387"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3F0B567" w14:textId="77777777" w:rsidR="00734387" w:rsidRPr="004C3A0B" w:rsidRDefault="00734387"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46BE444" w14:textId="77777777" w:rsidR="00734387" w:rsidRPr="004C3A0B" w:rsidRDefault="00734387"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34387" w:rsidRPr="004C3A0B" w14:paraId="7C383B02" w14:textId="77777777" w:rsidTr="214BCED6">
        <w:trPr>
          <w:trHeight w:val="437"/>
        </w:trPr>
        <w:tc>
          <w:tcPr>
            <w:tcW w:w="562" w:type="dxa"/>
            <w:vMerge w:val="restart"/>
            <w:shd w:val="clear" w:color="auto" w:fill="F2F2F2" w:themeFill="background1" w:themeFillShade="F2"/>
          </w:tcPr>
          <w:p w14:paraId="7E059E20" w14:textId="77777777" w:rsidR="00734387" w:rsidRPr="004C3A0B" w:rsidRDefault="00734387"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38902816" w14:textId="77777777" w:rsidR="00734387" w:rsidRPr="004C3A0B"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D5EB49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24A6A" w14:textId="77777777" w:rsidR="00734387" w:rsidRPr="002B55BF" w:rsidRDefault="0073438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B2D8445" w14:textId="77777777" w:rsidR="00734387" w:rsidRPr="004C3A0B" w:rsidRDefault="00734387" w:rsidP="00A91894">
            <w:pPr>
              <w:autoSpaceDE w:val="0"/>
              <w:autoSpaceDN w:val="0"/>
              <w:adjustRightInd w:val="0"/>
              <w:jc w:val="center"/>
              <w:rPr>
                <w:rFonts w:ascii="Arial" w:hAnsi="Arial" w:cs="Arial"/>
                <w:b/>
                <w:bCs/>
                <w:sz w:val="22"/>
                <w:szCs w:val="22"/>
              </w:rPr>
            </w:pPr>
          </w:p>
        </w:tc>
      </w:tr>
      <w:tr w:rsidR="00734387" w:rsidRPr="004C3A0B" w14:paraId="535D67D6" w14:textId="77777777" w:rsidTr="214BCED6">
        <w:trPr>
          <w:trHeight w:val="415"/>
        </w:trPr>
        <w:tc>
          <w:tcPr>
            <w:tcW w:w="562" w:type="dxa"/>
            <w:vMerge/>
          </w:tcPr>
          <w:p w14:paraId="143CA3CE" w14:textId="77777777" w:rsidR="00734387" w:rsidRPr="004C3A0B" w:rsidRDefault="00734387" w:rsidP="00A91894">
            <w:pPr>
              <w:autoSpaceDE w:val="0"/>
              <w:autoSpaceDN w:val="0"/>
              <w:adjustRightInd w:val="0"/>
              <w:jc w:val="both"/>
              <w:rPr>
                <w:rFonts w:ascii="Arial" w:hAnsi="Arial" w:cs="Arial"/>
                <w:sz w:val="22"/>
                <w:szCs w:val="22"/>
              </w:rPr>
            </w:pPr>
          </w:p>
        </w:tc>
        <w:tc>
          <w:tcPr>
            <w:tcW w:w="3693" w:type="dxa"/>
            <w:vMerge/>
          </w:tcPr>
          <w:p w14:paraId="7564D4D9" w14:textId="77777777" w:rsidR="00734387" w:rsidRPr="004C3A0B" w:rsidRDefault="00734387"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8467FD2"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3A25FDA" w14:textId="77777777" w:rsidR="00734387" w:rsidRPr="002B55BF" w:rsidRDefault="00734387"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743E964" w14:textId="77777777" w:rsidR="00734387" w:rsidRPr="004C3A0B" w:rsidRDefault="00734387" w:rsidP="00A91894">
            <w:pPr>
              <w:autoSpaceDE w:val="0"/>
              <w:autoSpaceDN w:val="0"/>
              <w:adjustRightInd w:val="0"/>
              <w:jc w:val="center"/>
              <w:rPr>
                <w:rFonts w:ascii="Arial" w:hAnsi="Arial" w:cs="Arial"/>
                <w:b/>
                <w:bCs/>
                <w:sz w:val="22"/>
                <w:szCs w:val="22"/>
              </w:rPr>
            </w:pPr>
          </w:p>
        </w:tc>
      </w:tr>
      <w:tr w:rsidR="00734387" w:rsidRPr="004C3A0B" w14:paraId="3514EAC7" w14:textId="77777777" w:rsidTr="214BCED6">
        <w:tc>
          <w:tcPr>
            <w:tcW w:w="562" w:type="dxa"/>
            <w:vMerge/>
          </w:tcPr>
          <w:p w14:paraId="416553A9" w14:textId="77777777" w:rsidR="00734387" w:rsidRPr="004C3A0B" w:rsidRDefault="00734387" w:rsidP="00A91894">
            <w:pPr>
              <w:autoSpaceDE w:val="0"/>
              <w:autoSpaceDN w:val="0"/>
              <w:adjustRightInd w:val="0"/>
              <w:jc w:val="both"/>
              <w:rPr>
                <w:rFonts w:ascii="Arial" w:hAnsi="Arial" w:cs="Arial"/>
                <w:sz w:val="22"/>
                <w:szCs w:val="22"/>
              </w:rPr>
            </w:pPr>
          </w:p>
        </w:tc>
        <w:tc>
          <w:tcPr>
            <w:tcW w:w="3693" w:type="dxa"/>
            <w:vMerge/>
          </w:tcPr>
          <w:p w14:paraId="674748D8" w14:textId="77777777" w:rsidR="00734387" w:rsidRPr="004C3A0B" w:rsidRDefault="00734387"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C26721" w14:textId="77777777" w:rsidR="00734387"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20FB1C9B"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Discussion with Sarah Loxdale and Lowri Harris</w:t>
            </w:r>
          </w:p>
          <w:p w14:paraId="5C8521F3" w14:textId="77777777" w:rsidR="00734387" w:rsidRPr="004C3A0B" w:rsidRDefault="00734387"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745797" w14:textId="77777777" w:rsidR="00734387" w:rsidRPr="002B55BF"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5C5146C5" w14:textId="77777777" w:rsidR="00734387" w:rsidRPr="004C3A0B" w:rsidRDefault="00734387" w:rsidP="214BCED6">
            <w:pPr>
              <w:autoSpaceDE w:val="0"/>
              <w:autoSpaceDN w:val="0"/>
              <w:adjustRightInd w:val="0"/>
              <w:jc w:val="center"/>
              <w:rPr>
                <w:rFonts w:ascii="Arial" w:hAnsi="Arial" w:cs="Arial"/>
                <w:b/>
                <w:bCs/>
                <w:sz w:val="22"/>
                <w:szCs w:val="22"/>
              </w:rPr>
            </w:pPr>
            <w:r w:rsidRPr="214BCED6">
              <w:rPr>
                <w:rFonts w:ascii="Arial" w:hAnsi="Arial" w:cs="Arial"/>
                <w:b/>
                <w:bCs/>
                <w:sz w:val="22"/>
                <w:szCs w:val="22"/>
              </w:rPr>
              <w:t>28/3/2025</w:t>
            </w:r>
          </w:p>
        </w:tc>
      </w:tr>
    </w:tbl>
    <w:p w14:paraId="7E7FADC1" w14:textId="77777777" w:rsidR="00734387" w:rsidRDefault="00734387" w:rsidP="00A91894">
      <w:pPr>
        <w:autoSpaceDE w:val="0"/>
        <w:autoSpaceDN w:val="0"/>
        <w:adjustRightInd w:val="0"/>
        <w:spacing w:after="240"/>
        <w:jc w:val="both"/>
        <w:rPr>
          <w:rFonts w:ascii="Arial" w:hAnsi="Arial" w:cs="Arial"/>
          <w:bCs/>
          <w:iCs/>
        </w:rPr>
      </w:pPr>
    </w:p>
    <w:p w14:paraId="0339C0AD"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734387" w:rsidRPr="004C3A0B" w14:paraId="18037282" w14:textId="77777777" w:rsidTr="6A99B872">
        <w:tc>
          <w:tcPr>
            <w:tcW w:w="562" w:type="dxa"/>
            <w:shd w:val="clear" w:color="auto" w:fill="F2F2F2" w:themeFill="background1" w:themeFillShade="F2"/>
          </w:tcPr>
          <w:p w14:paraId="59A14E31" w14:textId="77777777" w:rsidR="00734387" w:rsidRPr="004C3A0B" w:rsidRDefault="00734387"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C418120" w14:textId="77777777" w:rsidR="00734387" w:rsidRPr="004C3A0B" w:rsidRDefault="00734387" w:rsidP="4C4954DE">
            <w:pPr>
              <w:autoSpaceDE w:val="0"/>
              <w:autoSpaceDN w:val="0"/>
              <w:adjustRightInd w:val="0"/>
              <w:rPr>
                <w:rFonts w:ascii="Arial" w:hAnsi="Arial" w:cs="Arial"/>
                <w:color w:val="92D050"/>
                <w:sz w:val="22"/>
                <w:szCs w:val="22"/>
              </w:rPr>
            </w:pPr>
            <w:r w:rsidRPr="4C4954DE">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4C4954DE">
              <w:rPr>
                <w:rFonts w:ascii="Arial" w:hAnsi="Arial" w:cs="Arial"/>
                <w:sz w:val="22"/>
                <w:szCs w:val="22"/>
              </w:rPr>
              <w:t>and also</w:t>
            </w:r>
            <w:proofErr w:type="gramEnd"/>
            <w:r w:rsidRPr="4C4954DE">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 </w:t>
            </w:r>
          </w:p>
        </w:tc>
      </w:tr>
      <w:tr w:rsidR="00734387" w:rsidRPr="004C3A0B" w14:paraId="5337761A" w14:textId="77777777" w:rsidTr="6A99B872">
        <w:trPr>
          <w:trHeight w:val="355"/>
        </w:trPr>
        <w:tc>
          <w:tcPr>
            <w:tcW w:w="562" w:type="dxa"/>
            <w:vAlign w:val="center"/>
          </w:tcPr>
          <w:p w14:paraId="574C9C73" w14:textId="77777777" w:rsidR="00734387" w:rsidRPr="002132F9" w:rsidRDefault="00734387"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11ABC99" w14:textId="77777777" w:rsidR="00734387" w:rsidRPr="003F6F7B" w:rsidRDefault="00734387" w:rsidP="4C4954DE">
            <w:pPr>
              <w:autoSpaceDE w:val="0"/>
              <w:autoSpaceDN w:val="0"/>
              <w:adjustRightInd w:val="0"/>
              <w:rPr>
                <w:rFonts w:ascii="Arial" w:hAnsi="Arial" w:cs="Arial"/>
                <w:b/>
                <w:bCs/>
                <w:sz w:val="22"/>
                <w:szCs w:val="22"/>
              </w:rPr>
            </w:pPr>
            <w:hyperlink r:id="rId26">
              <w:r w:rsidRPr="4C4954DE">
                <w:rPr>
                  <w:rStyle w:val="Hyperlink"/>
                  <w:rFonts w:ascii="Arial" w:hAnsi="Arial" w:cs="Arial"/>
                  <w:b/>
                  <w:bCs/>
                  <w:sz w:val="22"/>
                  <w:szCs w:val="22"/>
                </w:rPr>
                <w:t>UWTSD Research Ethics &amp; Integrity Code of Practice</w:t>
              </w:r>
            </w:hyperlink>
          </w:p>
          <w:p w14:paraId="69C204BC" w14:textId="77777777" w:rsidR="00734387" w:rsidRPr="003F6F7B" w:rsidRDefault="00734387" w:rsidP="4C4954DE">
            <w:pPr>
              <w:autoSpaceDE w:val="0"/>
              <w:autoSpaceDN w:val="0"/>
              <w:adjustRightInd w:val="0"/>
              <w:rPr>
                <w:rFonts w:ascii="Arial" w:hAnsi="Arial" w:cs="Arial"/>
                <w:b/>
                <w:bCs/>
                <w:sz w:val="22"/>
                <w:szCs w:val="22"/>
              </w:rPr>
            </w:pP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33C8141" w14:textId="77777777" w:rsidR="00734387" w:rsidRPr="002B55BF"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34387" w:rsidRPr="004C3A0B" w14:paraId="7A0BCD1E" w14:textId="77777777" w:rsidTr="6A99B872">
        <w:trPr>
          <w:trHeight w:val="417"/>
        </w:trPr>
        <w:tc>
          <w:tcPr>
            <w:tcW w:w="562" w:type="dxa"/>
            <w:vAlign w:val="center"/>
          </w:tcPr>
          <w:p w14:paraId="11BA94F8" w14:textId="77777777" w:rsidR="00734387" w:rsidRPr="002132F9" w:rsidRDefault="00734387"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DF1B98C" w14:textId="77777777" w:rsidR="00734387" w:rsidRPr="006C1FDD" w:rsidRDefault="00734387" w:rsidP="4C4954DE">
            <w:pPr>
              <w:autoSpaceDE w:val="0"/>
              <w:autoSpaceDN w:val="0"/>
              <w:adjustRightInd w:val="0"/>
              <w:rPr>
                <w:b/>
                <w:bCs/>
              </w:rPr>
            </w:pPr>
            <w:hyperlink r:id="rId27">
              <w:r w:rsidRPr="4C4954DE">
                <w:rPr>
                  <w:rStyle w:val="Hyperlink"/>
                  <w:rFonts w:ascii="Arial" w:eastAsia="Arial" w:hAnsi="Arial" w:cs="Arial"/>
                  <w:b/>
                  <w:bCs/>
                  <w:sz w:val="22"/>
                  <w:szCs w:val="22"/>
                </w:rPr>
                <w:t>UWTSD Research Data Management Policy</w:t>
              </w:r>
            </w:hyperlink>
            <w:r w:rsidRPr="4C4954DE">
              <w:rPr>
                <w:rFonts w:ascii="Arial" w:eastAsia="Arial" w:hAnsi="Arial" w:cs="Arial"/>
                <w:b/>
                <w:bCs/>
                <w:sz w:val="22"/>
                <w:szCs w:val="22"/>
              </w:rPr>
              <w:t xml:space="preserve">  </w:t>
            </w:r>
          </w:p>
          <w:p w14:paraId="7D680653" w14:textId="77777777" w:rsidR="00734387" w:rsidRPr="006C1FDD" w:rsidRDefault="00734387" w:rsidP="4C4954DE">
            <w:pPr>
              <w:autoSpaceDE w:val="0"/>
              <w:autoSpaceDN w:val="0"/>
              <w:adjustRightInd w:val="0"/>
              <w:rPr>
                <w:rFonts w:ascii="Arial" w:eastAsia="Arial" w:hAnsi="Arial" w:cs="Arial"/>
                <w:sz w:val="22"/>
                <w:szCs w:val="22"/>
              </w:rPr>
            </w:pPr>
          </w:p>
          <w:p w14:paraId="1AC78F85" w14:textId="77777777" w:rsidR="00734387" w:rsidRPr="006C1FDD" w:rsidRDefault="00734387" w:rsidP="4C4954DE">
            <w:pPr>
              <w:autoSpaceDE w:val="0"/>
              <w:autoSpaceDN w:val="0"/>
              <w:adjustRightInd w:val="0"/>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4D9B469" w14:textId="77777777" w:rsidR="00734387" w:rsidRPr="002B55BF" w:rsidRDefault="0073438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p w14:paraId="5EEB0AD7" w14:textId="77777777" w:rsidR="00734387" w:rsidRDefault="00734387"/>
        </w:tc>
      </w:tr>
      <w:tr w:rsidR="00734387" w:rsidRPr="004C3A0B" w14:paraId="3FA3B503" w14:textId="77777777" w:rsidTr="6A99B872">
        <w:trPr>
          <w:trHeight w:val="409"/>
        </w:trPr>
        <w:tc>
          <w:tcPr>
            <w:tcW w:w="562" w:type="dxa"/>
            <w:vAlign w:val="center"/>
          </w:tcPr>
          <w:p w14:paraId="31C8F122" w14:textId="77777777" w:rsidR="00734387" w:rsidRPr="002132F9" w:rsidRDefault="00734387"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04D77B4C" w14:textId="77777777" w:rsidR="00734387" w:rsidRPr="00392C8E" w:rsidRDefault="00734387" w:rsidP="6A99B872">
            <w:pPr>
              <w:spacing w:after="240" w:line="259" w:lineRule="auto"/>
              <w:jc w:val="both"/>
              <w:rPr>
                <w:rFonts w:ascii="Arial" w:hAnsi="Arial" w:cs="Arial"/>
                <w:sz w:val="22"/>
                <w:szCs w:val="22"/>
              </w:rPr>
            </w:pPr>
            <w:r w:rsidRPr="6A99B872">
              <w:rPr>
                <w:rFonts w:ascii="Arial" w:hAnsi="Arial" w:cs="Arial"/>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59A1D332" w14:textId="77777777" w:rsidR="00734387" w:rsidRPr="002B55BF" w:rsidRDefault="00734387"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p w14:paraId="30301509" w14:textId="77777777" w:rsidR="00734387" w:rsidRDefault="00734387"/>
        </w:tc>
      </w:tr>
    </w:tbl>
    <w:p w14:paraId="06641D85" w14:textId="77777777" w:rsidR="00734387" w:rsidRPr="004C3A0B" w:rsidRDefault="00734387" w:rsidP="00A91894">
      <w:pPr>
        <w:autoSpaceDE w:val="0"/>
        <w:autoSpaceDN w:val="0"/>
        <w:adjustRightInd w:val="0"/>
        <w:spacing w:after="240"/>
        <w:jc w:val="both"/>
        <w:rPr>
          <w:rFonts w:ascii="Arial" w:hAnsi="Arial" w:cs="Arial"/>
          <w:b/>
          <w:sz w:val="22"/>
          <w:szCs w:val="22"/>
        </w:rPr>
      </w:pPr>
    </w:p>
    <w:p w14:paraId="49CD1A3C" w14:textId="77777777" w:rsidR="00734387" w:rsidRDefault="00734387" w:rsidP="00A91894">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5C743BFF" w14:textId="77777777" w:rsidR="00734387" w:rsidRPr="003F6F7B" w:rsidRDefault="00734387" w:rsidP="00A91894">
      <w:pPr>
        <w:autoSpaceDE w:val="0"/>
        <w:autoSpaceDN w:val="0"/>
        <w:adjustRightInd w:val="0"/>
        <w:spacing w:after="240"/>
        <w:jc w:val="both"/>
        <w:rPr>
          <w:rFonts w:ascii="Arial" w:hAnsi="Arial" w:cs="Arial"/>
          <w:sz w:val="22"/>
          <w:szCs w:val="22"/>
        </w:rPr>
      </w:pPr>
      <w:r w:rsidRPr="29836163">
        <w:rPr>
          <w:rFonts w:ascii="Arial" w:hAnsi="Arial" w:cs="Arial"/>
          <w:sz w:val="22"/>
          <w:szCs w:val="22"/>
        </w:rPr>
        <w:t xml:space="preserve">If there are external </w:t>
      </w:r>
      <w:proofErr w:type="gramStart"/>
      <w:r w:rsidRPr="29836163">
        <w:rPr>
          <w:rFonts w:ascii="Arial" w:hAnsi="Arial" w:cs="Arial"/>
          <w:sz w:val="22"/>
          <w:szCs w:val="22"/>
        </w:rPr>
        <w:t>collaborators</w:t>
      </w:r>
      <w:proofErr w:type="gramEnd"/>
      <w:r w:rsidRPr="29836163">
        <w:rPr>
          <w:rFonts w:ascii="Arial" w:hAnsi="Arial" w:cs="Arial"/>
          <w:sz w:val="22"/>
          <w:szCs w:val="22"/>
        </w:rPr>
        <w:t xml:space="preserve"> then you should gain consent from the contact persons to share their personal data with the </w:t>
      </w:r>
      <w:r w:rsidRPr="00EE663A">
        <w:rPr>
          <w:rFonts w:ascii="Arial" w:hAnsi="Arial" w:cs="Arial"/>
          <w:sz w:val="22"/>
          <w:szCs w:val="22"/>
        </w:rPr>
        <w:t xml:space="preserve">university. If there are no external </w:t>
      </w:r>
      <w:proofErr w:type="gramStart"/>
      <w:r w:rsidRPr="00EE663A">
        <w:rPr>
          <w:rFonts w:ascii="Arial" w:hAnsi="Arial" w:cs="Arial"/>
          <w:sz w:val="22"/>
          <w:szCs w:val="22"/>
        </w:rPr>
        <w:t>collaborators</w:t>
      </w:r>
      <w:proofErr w:type="gramEnd"/>
      <w:r w:rsidRPr="00EE663A">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34387" w:rsidRPr="004C3A0B" w14:paraId="4074B95D" w14:textId="77777777" w:rsidTr="4C4954DE">
        <w:trPr>
          <w:trHeight w:val="227"/>
        </w:trPr>
        <w:tc>
          <w:tcPr>
            <w:tcW w:w="562" w:type="dxa"/>
            <w:shd w:val="clear" w:color="auto" w:fill="F2F2F2" w:themeFill="background1" w:themeFillShade="F2"/>
          </w:tcPr>
          <w:p w14:paraId="722E9B6C"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10D6CC2" w14:textId="77777777" w:rsidR="00734387" w:rsidRPr="004C3A0B"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7B11FEF4" w14:textId="77777777" w:rsidR="00734387" w:rsidRDefault="00734387" w:rsidP="00A91894">
            <w:pPr>
              <w:autoSpaceDE w:val="0"/>
              <w:autoSpaceDN w:val="0"/>
              <w:adjustRightInd w:val="0"/>
              <w:rPr>
                <w:rFonts w:ascii="Arial" w:hAnsi="Arial" w:cs="Arial"/>
                <w:bCs/>
                <w:sz w:val="22"/>
                <w:szCs w:val="22"/>
              </w:rPr>
            </w:pPr>
          </w:p>
          <w:p w14:paraId="7C6EC47C" w14:textId="77777777" w:rsidR="00734387" w:rsidRPr="004C3A0B" w:rsidRDefault="00734387" w:rsidP="00A91894">
            <w:pPr>
              <w:autoSpaceDE w:val="0"/>
              <w:autoSpaceDN w:val="0"/>
              <w:adjustRightInd w:val="0"/>
              <w:rPr>
                <w:rFonts w:ascii="Arial" w:hAnsi="Arial" w:cs="Arial"/>
                <w:bCs/>
                <w:sz w:val="22"/>
                <w:szCs w:val="22"/>
              </w:rPr>
            </w:pPr>
          </w:p>
        </w:tc>
      </w:tr>
      <w:tr w:rsidR="00734387" w:rsidRPr="004C3A0B" w14:paraId="68B6B475" w14:textId="77777777" w:rsidTr="4C4954DE">
        <w:trPr>
          <w:trHeight w:val="227"/>
        </w:trPr>
        <w:tc>
          <w:tcPr>
            <w:tcW w:w="562" w:type="dxa"/>
            <w:shd w:val="clear" w:color="auto" w:fill="F2F2F2" w:themeFill="background1" w:themeFillShade="F2"/>
          </w:tcPr>
          <w:p w14:paraId="58F8096A"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3E8DFF2D" w14:textId="77777777" w:rsidR="00734387" w:rsidRPr="004C3A0B"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88328C1" w14:textId="77777777" w:rsidR="00734387" w:rsidRDefault="00734387" w:rsidP="00A91894">
            <w:pPr>
              <w:autoSpaceDE w:val="0"/>
              <w:autoSpaceDN w:val="0"/>
              <w:adjustRightInd w:val="0"/>
              <w:rPr>
                <w:rFonts w:ascii="Arial" w:hAnsi="Arial" w:cs="Arial"/>
                <w:bCs/>
                <w:sz w:val="22"/>
                <w:szCs w:val="22"/>
              </w:rPr>
            </w:pPr>
          </w:p>
          <w:p w14:paraId="0ABF51ED" w14:textId="77777777" w:rsidR="00734387" w:rsidRPr="004C3A0B" w:rsidRDefault="00734387" w:rsidP="00A91894">
            <w:pPr>
              <w:autoSpaceDE w:val="0"/>
              <w:autoSpaceDN w:val="0"/>
              <w:adjustRightInd w:val="0"/>
              <w:rPr>
                <w:rFonts w:ascii="Arial" w:hAnsi="Arial" w:cs="Arial"/>
                <w:bCs/>
                <w:sz w:val="22"/>
                <w:szCs w:val="22"/>
              </w:rPr>
            </w:pPr>
          </w:p>
        </w:tc>
      </w:tr>
      <w:tr w:rsidR="00734387" w:rsidRPr="004C3A0B" w14:paraId="12E7AD43" w14:textId="77777777" w:rsidTr="4C4954DE">
        <w:trPr>
          <w:trHeight w:val="227"/>
        </w:trPr>
        <w:tc>
          <w:tcPr>
            <w:tcW w:w="562" w:type="dxa"/>
            <w:shd w:val="clear" w:color="auto" w:fill="F2F2F2" w:themeFill="background1" w:themeFillShade="F2"/>
          </w:tcPr>
          <w:p w14:paraId="4435D1A8"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FB8FC1C" w14:textId="77777777" w:rsidR="00734387" w:rsidRDefault="00734387"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6ACB575" w14:textId="77777777" w:rsidR="00734387" w:rsidRPr="004C3A0B" w:rsidRDefault="00734387" w:rsidP="00A91894">
            <w:pPr>
              <w:autoSpaceDE w:val="0"/>
              <w:autoSpaceDN w:val="0"/>
              <w:adjustRightInd w:val="0"/>
              <w:jc w:val="both"/>
              <w:rPr>
                <w:rFonts w:ascii="Arial" w:hAnsi="Arial" w:cs="Arial"/>
                <w:sz w:val="22"/>
                <w:szCs w:val="22"/>
              </w:rPr>
            </w:pPr>
          </w:p>
        </w:tc>
        <w:tc>
          <w:tcPr>
            <w:tcW w:w="6095" w:type="dxa"/>
            <w:gridSpan w:val="6"/>
          </w:tcPr>
          <w:p w14:paraId="3ABA29F0" w14:textId="77777777" w:rsidR="00734387" w:rsidRDefault="00734387" w:rsidP="00A91894">
            <w:pPr>
              <w:autoSpaceDE w:val="0"/>
              <w:autoSpaceDN w:val="0"/>
              <w:adjustRightInd w:val="0"/>
              <w:rPr>
                <w:rFonts w:ascii="Arial" w:hAnsi="Arial" w:cs="Arial"/>
                <w:bCs/>
                <w:sz w:val="22"/>
                <w:szCs w:val="22"/>
              </w:rPr>
            </w:pPr>
          </w:p>
        </w:tc>
      </w:tr>
      <w:tr w:rsidR="00734387" w:rsidRPr="004C3A0B" w14:paraId="5254207B" w14:textId="77777777" w:rsidTr="4C4954DE">
        <w:tc>
          <w:tcPr>
            <w:tcW w:w="562" w:type="dxa"/>
            <w:shd w:val="clear" w:color="auto" w:fill="F2F2F2" w:themeFill="background1" w:themeFillShade="F2"/>
          </w:tcPr>
          <w:p w14:paraId="5CEEAB58"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B303E29"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4CD9A04"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9A4D3E"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092096E"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D80ACDC" w14:textId="77777777" w:rsidR="00734387" w:rsidRPr="004C3A0B" w:rsidRDefault="007343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C743CFA" w14:textId="77777777" w:rsidR="00734387" w:rsidRDefault="00734387"/>
        </w:tc>
      </w:tr>
      <w:tr w:rsidR="00734387" w:rsidRPr="004C3A0B" w14:paraId="6B82E1DA" w14:textId="77777777" w:rsidTr="4C4954DE">
        <w:tc>
          <w:tcPr>
            <w:tcW w:w="562" w:type="dxa"/>
            <w:shd w:val="clear" w:color="auto" w:fill="F2F2F2" w:themeFill="background1" w:themeFillShade="F2"/>
          </w:tcPr>
          <w:p w14:paraId="006EEA7A"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A25EAFD"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B4CD3E"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32A6F4"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C3BB9E8" w14:textId="77777777" w:rsidR="00734387" w:rsidRPr="004C3A0B" w:rsidRDefault="00734387"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A57B5E7" w14:textId="77777777" w:rsidR="00734387" w:rsidRPr="004C3A0B" w:rsidRDefault="007343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1EA105E" w14:textId="77777777" w:rsidR="00734387" w:rsidRDefault="00734387"/>
        </w:tc>
      </w:tr>
      <w:tr w:rsidR="00734387" w:rsidRPr="004C3A0B" w14:paraId="6436E796" w14:textId="77777777" w:rsidTr="4C4954DE">
        <w:trPr>
          <w:trHeight w:val="386"/>
        </w:trPr>
        <w:tc>
          <w:tcPr>
            <w:tcW w:w="562" w:type="dxa"/>
            <w:shd w:val="clear" w:color="auto" w:fill="F2F2F2" w:themeFill="background1" w:themeFillShade="F2"/>
          </w:tcPr>
          <w:p w14:paraId="171F6421"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2A510A40"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202FEF0" w14:textId="77777777" w:rsidR="00734387" w:rsidRDefault="00734387"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7FAEDD1"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0082405A"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FEB6383" w14:textId="77777777" w:rsidR="00734387" w:rsidRDefault="00734387"/>
        </w:tc>
        <w:tc>
          <w:tcPr>
            <w:tcW w:w="982" w:type="dxa"/>
            <w:shd w:val="clear" w:color="auto" w:fill="F2F2F2" w:themeFill="background1" w:themeFillShade="F2"/>
            <w:vAlign w:val="center"/>
          </w:tcPr>
          <w:p w14:paraId="24554F84"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7D83F66" w14:textId="77777777" w:rsidR="00734387" w:rsidRPr="003257BD" w:rsidRDefault="0073438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3E051657" w14:textId="77777777" w:rsidR="00734387" w:rsidRDefault="00734387"/>
        </w:tc>
      </w:tr>
      <w:tr w:rsidR="00734387" w:rsidRPr="004C3A0B" w14:paraId="53D44EE1" w14:textId="77777777" w:rsidTr="4C4954DE">
        <w:trPr>
          <w:trHeight w:val="386"/>
        </w:trPr>
        <w:tc>
          <w:tcPr>
            <w:tcW w:w="562" w:type="dxa"/>
            <w:shd w:val="clear" w:color="auto" w:fill="F2F2F2" w:themeFill="background1" w:themeFillShade="F2"/>
          </w:tcPr>
          <w:p w14:paraId="295F597C"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49F8A46A" w14:textId="77777777" w:rsidR="00734387" w:rsidRDefault="00734387" w:rsidP="00A91894">
            <w:pPr>
              <w:autoSpaceDE w:val="0"/>
              <w:autoSpaceDN w:val="0"/>
              <w:adjustRightInd w:val="0"/>
              <w:rPr>
                <w:rFonts w:ascii="Arial" w:hAnsi="Arial" w:cs="Arial"/>
                <w:sz w:val="22"/>
                <w:szCs w:val="22"/>
              </w:rPr>
            </w:pPr>
          </w:p>
        </w:tc>
        <w:tc>
          <w:tcPr>
            <w:tcW w:w="2409" w:type="dxa"/>
          </w:tcPr>
          <w:p w14:paraId="62C86374" w14:textId="77777777" w:rsidR="00734387" w:rsidRDefault="00734387"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C9C3707"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4FF7D1D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13B390B" w14:textId="77777777" w:rsidR="00734387" w:rsidRDefault="00734387"/>
        </w:tc>
        <w:tc>
          <w:tcPr>
            <w:tcW w:w="982" w:type="dxa"/>
            <w:shd w:val="clear" w:color="auto" w:fill="F2F2F2" w:themeFill="background1" w:themeFillShade="F2"/>
            <w:vAlign w:val="center"/>
          </w:tcPr>
          <w:p w14:paraId="08083D75"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F2A58B1" w14:textId="77777777" w:rsidR="00734387" w:rsidRPr="003257BD" w:rsidRDefault="00734387"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56995810" w14:textId="77777777" w:rsidR="00734387" w:rsidRDefault="00734387"/>
        </w:tc>
      </w:tr>
      <w:tr w:rsidR="00734387" w:rsidRPr="004C3A0B" w14:paraId="61001BF7" w14:textId="77777777" w:rsidTr="4C4954DE">
        <w:tc>
          <w:tcPr>
            <w:tcW w:w="562" w:type="dxa"/>
            <w:shd w:val="clear" w:color="auto" w:fill="F2F2F2" w:themeFill="background1" w:themeFillShade="F2"/>
          </w:tcPr>
          <w:p w14:paraId="12E2EB40"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2667C41A"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75DAE8B7" w14:textId="77777777" w:rsidR="00734387" w:rsidRDefault="00734387"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6A1EBB6D"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0923AF"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1AAB74E"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D471729" w14:textId="77777777" w:rsidR="00734387" w:rsidRPr="00CE6A02" w:rsidRDefault="00734387"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4B5041FB" w14:textId="77777777" w:rsidR="00734387" w:rsidRDefault="00734387"/>
        </w:tc>
      </w:tr>
      <w:tr w:rsidR="00734387" w:rsidRPr="004C3A0B" w14:paraId="69E650DA" w14:textId="77777777" w:rsidTr="4C4954DE">
        <w:tc>
          <w:tcPr>
            <w:tcW w:w="562" w:type="dxa"/>
            <w:shd w:val="clear" w:color="auto" w:fill="F2F2F2" w:themeFill="background1" w:themeFillShade="F2"/>
          </w:tcPr>
          <w:p w14:paraId="5C3DAE24"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454E8BFF" w14:textId="77777777" w:rsidR="00734387" w:rsidRDefault="00734387" w:rsidP="00A91894">
            <w:pPr>
              <w:autoSpaceDE w:val="0"/>
              <w:autoSpaceDN w:val="0"/>
              <w:adjustRightInd w:val="0"/>
              <w:rPr>
                <w:rFonts w:ascii="Arial" w:hAnsi="Arial" w:cs="Arial"/>
                <w:sz w:val="22"/>
                <w:szCs w:val="22"/>
              </w:rPr>
            </w:pPr>
            <w:r w:rsidRPr="4C4954DE">
              <w:rPr>
                <w:rFonts w:ascii="Arial" w:hAnsi="Arial" w:cs="Arial"/>
                <w:sz w:val="22"/>
                <w:szCs w:val="22"/>
              </w:rPr>
              <w:t>Has permission to undertake the research been provided by the partner organisation?</w:t>
            </w:r>
          </w:p>
        </w:tc>
        <w:tc>
          <w:tcPr>
            <w:tcW w:w="2409" w:type="dxa"/>
          </w:tcPr>
          <w:p w14:paraId="715D8535" w14:textId="77777777" w:rsidR="00734387" w:rsidRDefault="00734387"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BCC3EB6" w14:textId="77777777" w:rsidR="00734387" w:rsidDel="008461DD" w:rsidRDefault="00734387"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58E9AB7"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AD24D13" w14:textId="77777777" w:rsidR="00734387"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0E3AFA3"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9D5E2F8" w14:textId="77777777" w:rsidR="00734387" w:rsidRPr="00CE6A02" w:rsidRDefault="00734387"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2D712D5F" w14:textId="77777777" w:rsidR="00734387" w:rsidRDefault="00734387"/>
        </w:tc>
      </w:tr>
    </w:tbl>
    <w:p w14:paraId="43B8B601" w14:textId="77777777" w:rsidR="00734387" w:rsidRPr="004C3A0B" w:rsidRDefault="00734387" w:rsidP="00A91894">
      <w:pPr>
        <w:rPr>
          <w:rFonts w:ascii="Arial" w:hAnsi="Arial" w:cs="Arial"/>
          <w:bCs/>
          <w:iCs/>
          <w:sz w:val="16"/>
          <w:szCs w:val="16"/>
        </w:rPr>
      </w:pPr>
    </w:p>
    <w:p w14:paraId="202B130A" w14:textId="77777777" w:rsidR="00734387" w:rsidRDefault="00734387" w:rsidP="00A91894">
      <w:pPr>
        <w:rPr>
          <w:rFonts w:ascii="Arial" w:hAnsi="Arial" w:cs="Arial"/>
          <w:b/>
          <w:bCs/>
          <w:iCs/>
          <w:sz w:val="22"/>
          <w:szCs w:val="22"/>
        </w:rPr>
      </w:pPr>
    </w:p>
    <w:p w14:paraId="2F8635D5" w14:textId="77777777" w:rsidR="00734387" w:rsidRPr="00354F34" w:rsidRDefault="0073438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34387" w:rsidRPr="004C3A0B" w14:paraId="28A6E341" w14:textId="77777777" w:rsidTr="00913567">
        <w:trPr>
          <w:trHeight w:val="507"/>
        </w:trPr>
        <w:tc>
          <w:tcPr>
            <w:tcW w:w="567" w:type="dxa"/>
            <w:shd w:val="clear" w:color="auto" w:fill="F2F2F2" w:themeFill="background1" w:themeFillShade="F2"/>
            <w:vAlign w:val="center"/>
          </w:tcPr>
          <w:p w14:paraId="4ACC05FE" w14:textId="77777777" w:rsidR="00734387" w:rsidRPr="004C3A0B" w:rsidRDefault="00734387" w:rsidP="00A91894">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100EC468" w14:textId="77777777" w:rsidR="00734387" w:rsidRPr="004C3A0B" w:rsidRDefault="00734387"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191892C"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7482A15" w14:textId="77777777" w:rsidR="00734387" w:rsidRPr="004C3A0B" w:rsidRDefault="0073438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5683644F" w14:textId="77777777" w:rsidR="00734387" w:rsidRPr="003257BD" w:rsidRDefault="00734387"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09AC0E22" w14:textId="77777777" w:rsidR="00734387" w:rsidRPr="004C3A0B" w:rsidRDefault="00734387"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734387" w:rsidRPr="004C3A0B" w14:paraId="3F61AD7E" w14:textId="77777777" w:rsidTr="002132F9">
        <w:tc>
          <w:tcPr>
            <w:tcW w:w="567" w:type="dxa"/>
          </w:tcPr>
          <w:p w14:paraId="2568F13B" w14:textId="77777777" w:rsidR="00734387" w:rsidRDefault="00734387" w:rsidP="00A91894">
            <w:pPr>
              <w:autoSpaceDE w:val="0"/>
              <w:autoSpaceDN w:val="0"/>
              <w:adjustRightInd w:val="0"/>
              <w:rPr>
                <w:rFonts w:ascii="Arial" w:hAnsi="Arial" w:cs="Arial"/>
                <w:bCs/>
                <w:sz w:val="22"/>
                <w:szCs w:val="22"/>
              </w:rPr>
            </w:pPr>
          </w:p>
        </w:tc>
        <w:tc>
          <w:tcPr>
            <w:tcW w:w="9923" w:type="dxa"/>
            <w:gridSpan w:val="5"/>
          </w:tcPr>
          <w:p w14:paraId="45FB3C40" w14:textId="77777777" w:rsidR="00734387" w:rsidRDefault="00734387" w:rsidP="00A91894">
            <w:pPr>
              <w:autoSpaceDE w:val="0"/>
              <w:autoSpaceDN w:val="0"/>
              <w:adjustRightInd w:val="0"/>
              <w:rPr>
                <w:rFonts w:ascii="Arial" w:hAnsi="Arial" w:cs="Arial"/>
                <w:bCs/>
                <w:sz w:val="22"/>
                <w:szCs w:val="22"/>
              </w:rPr>
            </w:pPr>
          </w:p>
          <w:p w14:paraId="52433898" w14:textId="77777777" w:rsidR="00734387" w:rsidRDefault="00734387"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77DEF4C9" w14:textId="77777777" w:rsidR="00734387" w:rsidRPr="004C3A0B" w:rsidRDefault="00734387" w:rsidP="00A91894">
            <w:pPr>
              <w:autoSpaceDE w:val="0"/>
              <w:autoSpaceDN w:val="0"/>
              <w:adjustRightInd w:val="0"/>
              <w:rPr>
                <w:rFonts w:ascii="Arial" w:hAnsi="Arial" w:cs="Arial"/>
                <w:b/>
                <w:bCs/>
                <w:sz w:val="22"/>
                <w:szCs w:val="22"/>
              </w:rPr>
            </w:pPr>
          </w:p>
        </w:tc>
      </w:tr>
    </w:tbl>
    <w:p w14:paraId="214998F6" w14:textId="77777777" w:rsidR="00734387" w:rsidRDefault="00734387" w:rsidP="00A91894">
      <w:pPr>
        <w:autoSpaceDE w:val="0"/>
        <w:autoSpaceDN w:val="0"/>
        <w:adjustRightInd w:val="0"/>
        <w:spacing w:after="240"/>
        <w:jc w:val="both"/>
        <w:rPr>
          <w:rFonts w:ascii="Arial" w:hAnsi="Arial" w:cs="Arial"/>
          <w:b/>
          <w:sz w:val="22"/>
          <w:szCs w:val="22"/>
        </w:rPr>
      </w:pPr>
    </w:p>
    <w:p w14:paraId="1F7DD535" w14:textId="77777777" w:rsidR="00734387" w:rsidRPr="004C3A0B" w:rsidRDefault="00734387"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90"/>
        <w:gridCol w:w="2523"/>
        <w:gridCol w:w="2557"/>
        <w:gridCol w:w="2557"/>
        <w:gridCol w:w="1699"/>
      </w:tblGrid>
      <w:tr w:rsidR="00734387" w:rsidRPr="004C3A0B" w14:paraId="7E7EFEEC" w14:textId="77777777" w:rsidTr="6A99B8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922CD" w14:textId="77777777" w:rsidR="00734387" w:rsidRPr="00D66471" w:rsidRDefault="00734387"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8F66E" w14:textId="77777777" w:rsidR="00734387" w:rsidRPr="004C3A0B" w:rsidRDefault="00734387" w:rsidP="00A91894">
            <w:pPr>
              <w:rPr>
                <w:rFonts w:ascii="Arial" w:hAnsi="Arial" w:cs="Arial"/>
                <w:sz w:val="22"/>
                <w:szCs w:val="22"/>
              </w:rPr>
            </w:pPr>
            <w:r w:rsidRPr="4C4954DE">
              <w:rPr>
                <w:rFonts w:ascii="Arial" w:hAnsi="Arial" w:cs="Arial"/>
                <w:sz w:val="22"/>
                <w:szCs w:val="22"/>
              </w:rPr>
              <w:t xml:space="preserve">Indicative title: </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2C29948" w14:textId="77777777" w:rsidR="00734387" w:rsidRPr="004C3A0B" w:rsidRDefault="00734387" w:rsidP="00A91894">
            <w:pPr>
              <w:rPr>
                <w:rFonts w:ascii="Arial" w:hAnsi="Arial" w:cs="Arial"/>
                <w:sz w:val="22"/>
                <w:szCs w:val="22"/>
              </w:rPr>
            </w:pPr>
            <w:r>
              <w:rPr>
                <w:rFonts w:ascii="Arial" w:hAnsi="Arial" w:cs="Arial"/>
                <w:sz w:val="22"/>
                <w:szCs w:val="22"/>
              </w:rPr>
              <w:t>What is the true value of physical activity to Actif Sport and Leisure’s activity participants and wider society?</w:t>
            </w:r>
          </w:p>
        </w:tc>
      </w:tr>
      <w:tr w:rsidR="00734387" w:rsidRPr="004C3A0B" w14:paraId="0C1A57BB" w14:textId="77777777" w:rsidTr="6A99B8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6A489" w14:textId="77777777" w:rsidR="00734387" w:rsidRPr="00D66471" w:rsidRDefault="00734387"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315D4" w14:textId="77777777" w:rsidR="00734387" w:rsidRPr="00D839CD" w:rsidRDefault="00734387"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8C93BBC" w14:textId="77777777" w:rsidR="00734387" w:rsidRPr="00D839CD" w:rsidRDefault="00734387" w:rsidP="00A91894">
            <w:pPr>
              <w:rPr>
                <w:rFonts w:ascii="Arial" w:hAnsi="Arial" w:cs="Arial"/>
                <w:sz w:val="22"/>
                <w:szCs w:val="22"/>
              </w:rPr>
            </w:pPr>
            <w:r>
              <w:rPr>
                <w:rFonts w:ascii="Arial" w:hAnsi="Arial" w:cs="Arial"/>
                <w:sz w:val="22"/>
                <w:szCs w:val="22"/>
              </w:rPr>
              <w:t>1/6/2025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56D58" w14:textId="77777777" w:rsidR="00734387" w:rsidRPr="00D839CD" w:rsidRDefault="00734387"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A409ED7" w14:textId="77777777" w:rsidR="00734387" w:rsidRPr="004C3A0B" w:rsidRDefault="00734387" w:rsidP="00A91894">
            <w:pPr>
              <w:rPr>
                <w:rFonts w:ascii="Arial" w:hAnsi="Arial" w:cs="Arial"/>
                <w:sz w:val="22"/>
                <w:szCs w:val="22"/>
              </w:rPr>
            </w:pPr>
            <w:r>
              <w:rPr>
                <w:rFonts w:ascii="Arial" w:hAnsi="Arial" w:cs="Arial"/>
                <w:sz w:val="22"/>
                <w:szCs w:val="22"/>
              </w:rPr>
              <w:t>1/2/2026A</w:t>
            </w:r>
          </w:p>
        </w:tc>
      </w:tr>
      <w:tr w:rsidR="00734387" w:rsidRPr="004C3A0B" w14:paraId="64CFE8E6" w14:textId="77777777" w:rsidTr="6A99B872">
        <w:trPr>
          <w:trHeight w:val="454"/>
        </w:trPr>
        <w:tc>
          <w:tcPr>
            <w:tcW w:w="297" w:type="pct"/>
            <w:tcBorders>
              <w:top w:val="single" w:sz="4" w:space="0" w:color="auto"/>
            </w:tcBorders>
            <w:shd w:val="clear" w:color="auto" w:fill="F2F2F2" w:themeFill="background1" w:themeFillShade="F2"/>
            <w:vAlign w:val="center"/>
          </w:tcPr>
          <w:p w14:paraId="69A44832" w14:textId="77777777" w:rsidR="00734387" w:rsidRPr="002132F9" w:rsidRDefault="00734387"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5E7286E5" w14:textId="77777777" w:rsidR="00734387" w:rsidRDefault="00734387" w:rsidP="3DD383A3">
            <w:pPr>
              <w:spacing w:before="120" w:after="120"/>
              <w:rPr>
                <w:rFonts w:ascii="Arial" w:hAnsi="Arial" w:cs="Arial"/>
                <w:b/>
                <w:bCs/>
                <w:sz w:val="22"/>
                <w:szCs w:val="22"/>
              </w:rPr>
            </w:pPr>
            <w:r w:rsidRPr="3DD383A3">
              <w:rPr>
                <w:rFonts w:ascii="Arial" w:hAnsi="Arial" w:cs="Arial"/>
                <w:b/>
                <w:bCs/>
                <w:sz w:val="22"/>
                <w:szCs w:val="22"/>
              </w:rPr>
              <w:t>Introduction to the Research (</w:t>
            </w:r>
            <w:r w:rsidRPr="3DD383A3">
              <w:rPr>
                <w:rFonts w:ascii="Arial" w:hAnsi="Arial" w:cs="Arial"/>
                <w:b/>
                <w:bCs/>
                <w:sz w:val="22"/>
                <w:szCs w:val="22"/>
                <w:highlight w:val="green"/>
              </w:rPr>
              <w:t>maximum 300 words per question</w:t>
            </w:r>
            <w:r w:rsidRPr="3DD383A3">
              <w:rPr>
                <w:rFonts w:ascii="Arial" w:hAnsi="Arial" w:cs="Arial"/>
                <w:b/>
                <w:bCs/>
                <w:sz w:val="22"/>
                <w:szCs w:val="22"/>
              </w:rPr>
              <w:t xml:space="preserve"> within this section)</w:t>
            </w:r>
          </w:p>
          <w:p w14:paraId="6AADEC23" w14:textId="77777777" w:rsidR="00734387" w:rsidRPr="009D2E0B" w:rsidRDefault="00734387"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D48D89A" w14:textId="77777777" w:rsidR="00734387" w:rsidRPr="006C1FDD" w:rsidRDefault="00734387" w:rsidP="006522E1">
            <w:pPr>
              <w:pStyle w:val="ListParagraph"/>
              <w:numPr>
                <w:ilvl w:val="0"/>
                <w:numId w:val="11"/>
              </w:numPr>
              <w:ind w:left="0"/>
              <w:contextualSpacing w:val="0"/>
              <w:rPr>
                <w:rFonts w:ascii="Arial" w:hAnsi="Arial" w:cs="Arial"/>
                <w:i/>
              </w:rPr>
            </w:pPr>
            <w:r w:rsidRPr="006C1FDD">
              <w:rPr>
                <w:rFonts w:ascii="Arial" w:hAnsi="Arial" w:cs="Arial"/>
                <w:i/>
              </w:rPr>
              <w:t>Purpose of Research Activity</w:t>
            </w:r>
          </w:p>
          <w:p w14:paraId="5EAA5646" w14:textId="77777777" w:rsidR="00734387" w:rsidRPr="006C1FDD" w:rsidRDefault="00734387" w:rsidP="006522E1">
            <w:pPr>
              <w:pStyle w:val="ListParagraph"/>
              <w:numPr>
                <w:ilvl w:val="0"/>
                <w:numId w:val="11"/>
              </w:numPr>
              <w:ind w:left="0"/>
              <w:contextualSpacing w:val="0"/>
              <w:rPr>
                <w:rFonts w:ascii="Arial" w:hAnsi="Arial" w:cs="Arial"/>
                <w:i/>
              </w:rPr>
            </w:pPr>
            <w:r w:rsidRPr="006C1FDD">
              <w:rPr>
                <w:rFonts w:ascii="Arial" w:hAnsi="Arial" w:cs="Arial"/>
                <w:i/>
              </w:rPr>
              <w:t>Proposed Research Question</w:t>
            </w:r>
          </w:p>
          <w:p w14:paraId="47BC9C76" w14:textId="77777777" w:rsidR="00734387" w:rsidRPr="009D2E0B" w:rsidRDefault="00734387" w:rsidP="006522E1">
            <w:pPr>
              <w:pStyle w:val="ListParagraph"/>
              <w:numPr>
                <w:ilvl w:val="0"/>
                <w:numId w:val="11"/>
              </w:numPr>
              <w:ind w:left="0"/>
              <w:contextualSpacing w:val="0"/>
              <w:rPr>
                <w:rFonts w:ascii="Arial" w:hAnsi="Arial" w:cs="Arial"/>
                <w:i/>
              </w:rPr>
            </w:pPr>
            <w:r w:rsidRPr="009D2E0B">
              <w:rPr>
                <w:rFonts w:ascii="Arial" w:hAnsi="Arial" w:cs="Arial"/>
                <w:i/>
              </w:rPr>
              <w:t>Aims of Research Activity</w:t>
            </w:r>
          </w:p>
          <w:p w14:paraId="29CB3D53" w14:textId="77777777" w:rsidR="00734387" w:rsidRPr="009D2E0B" w:rsidRDefault="00734387" w:rsidP="006522E1">
            <w:pPr>
              <w:pStyle w:val="ListParagraph"/>
              <w:numPr>
                <w:ilvl w:val="0"/>
                <w:numId w:val="11"/>
              </w:numPr>
              <w:spacing w:after="240"/>
              <w:ind w:left="0" w:hanging="357"/>
              <w:contextualSpacing w:val="0"/>
              <w:rPr>
                <w:rFonts w:ascii="Arial" w:hAnsi="Arial" w:cs="Arial"/>
                <w:i/>
              </w:rPr>
            </w:pPr>
            <w:r w:rsidRPr="009D2E0B">
              <w:rPr>
                <w:rFonts w:ascii="Arial" w:hAnsi="Arial" w:cs="Arial"/>
                <w:i/>
              </w:rPr>
              <w:t>Objectives of Research Activity</w:t>
            </w:r>
          </w:p>
          <w:p w14:paraId="74FC668D" w14:textId="77777777" w:rsidR="00734387" w:rsidRDefault="00734387"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11F7216B" w14:textId="77777777" w:rsidR="00734387" w:rsidRPr="009D2E0B" w:rsidRDefault="00734387" w:rsidP="006522E1">
            <w:pPr>
              <w:pStyle w:val="ListParagraph"/>
              <w:numPr>
                <w:ilvl w:val="0"/>
                <w:numId w:val="11"/>
              </w:numPr>
              <w:ind w:left="0"/>
              <w:contextualSpacing w:val="0"/>
              <w:rPr>
                <w:rFonts w:ascii="Arial" w:hAnsi="Arial" w:cs="Arial"/>
                <w:i/>
              </w:rPr>
            </w:pPr>
            <w:r w:rsidRPr="009D2E0B">
              <w:rPr>
                <w:rFonts w:ascii="Arial" w:hAnsi="Arial" w:cs="Arial"/>
                <w:i/>
              </w:rPr>
              <w:t xml:space="preserve">What the research activity will add to the body of knowledge </w:t>
            </w:r>
          </w:p>
          <w:p w14:paraId="50C9B274" w14:textId="77777777" w:rsidR="00734387" w:rsidRPr="009D2E0B" w:rsidRDefault="00734387" w:rsidP="006522E1">
            <w:pPr>
              <w:pStyle w:val="ListParagraph"/>
              <w:numPr>
                <w:ilvl w:val="0"/>
                <w:numId w:val="11"/>
              </w:numPr>
              <w:ind w:left="0"/>
              <w:contextualSpacing w:val="0"/>
              <w:rPr>
                <w:rFonts w:ascii="Arial" w:hAnsi="Arial" w:cs="Arial"/>
              </w:rPr>
            </w:pPr>
            <w:r w:rsidRPr="009D2E0B">
              <w:rPr>
                <w:rFonts w:ascii="Arial" w:hAnsi="Arial" w:cs="Arial"/>
                <w:i/>
              </w:rPr>
              <w:t xml:space="preserve">How it addresses an area of importance. </w:t>
            </w:r>
          </w:p>
        </w:tc>
      </w:tr>
      <w:tr w:rsidR="00734387" w:rsidRPr="004C3A0B" w:rsidDel="002A152D" w14:paraId="1596DDFA" w14:textId="77777777" w:rsidTr="6A99B872">
        <w:trPr>
          <w:trHeight w:val="454"/>
        </w:trPr>
        <w:tc>
          <w:tcPr>
            <w:tcW w:w="297" w:type="pct"/>
            <w:vAlign w:val="center"/>
          </w:tcPr>
          <w:p w14:paraId="1726BAD1"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3D98FAF" w14:textId="77777777" w:rsidR="00734387" w:rsidRPr="009D2E0B" w:rsidRDefault="00734387"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C6A096A" w14:textId="77777777" w:rsidR="00734387" w:rsidRDefault="00734387" w:rsidP="00A91894">
            <w:pPr>
              <w:rPr>
                <w:rFonts w:ascii="Arial" w:hAnsi="Arial" w:cs="Arial"/>
                <w:sz w:val="22"/>
                <w:szCs w:val="22"/>
                <w:u w:val="single"/>
              </w:rPr>
            </w:pPr>
          </w:p>
          <w:p w14:paraId="5AF7DD01" w14:textId="77777777" w:rsidR="00734387" w:rsidRPr="00C83A7B" w:rsidRDefault="00734387" w:rsidP="00A91894">
            <w:pPr>
              <w:rPr>
                <w:rFonts w:ascii="Arial" w:hAnsi="Arial" w:cs="Arial"/>
                <w:sz w:val="22"/>
                <w:szCs w:val="22"/>
                <w:u w:val="single"/>
              </w:rPr>
            </w:pPr>
            <w:r w:rsidRPr="00C83A7B">
              <w:rPr>
                <w:rFonts w:ascii="Arial" w:hAnsi="Arial" w:cs="Arial"/>
                <w:sz w:val="22"/>
                <w:szCs w:val="22"/>
                <w:u w:val="single"/>
              </w:rPr>
              <w:t>Background:</w:t>
            </w:r>
          </w:p>
          <w:p w14:paraId="71E663B9" w14:textId="77777777" w:rsidR="00734387" w:rsidRDefault="00734387" w:rsidP="00A91894">
            <w:pPr>
              <w:rPr>
                <w:rFonts w:ascii="Arial" w:hAnsi="Arial" w:cs="Arial"/>
                <w:sz w:val="22"/>
                <w:szCs w:val="22"/>
              </w:rPr>
            </w:pPr>
          </w:p>
          <w:p w14:paraId="2E8CB3C8" w14:textId="77777777" w:rsidR="00734387" w:rsidRDefault="00734387" w:rsidP="00A91894">
            <w:pPr>
              <w:rPr>
                <w:rFonts w:ascii="Arial" w:hAnsi="Arial" w:cs="Arial"/>
                <w:sz w:val="22"/>
                <w:szCs w:val="22"/>
              </w:rPr>
            </w:pPr>
            <w:r w:rsidRPr="5C8BC834">
              <w:rPr>
                <w:rFonts w:ascii="Arial" w:hAnsi="Arial" w:cs="Arial"/>
                <w:sz w:val="22"/>
                <w:szCs w:val="22"/>
              </w:rPr>
              <w:t xml:space="preserve">The researcher holds a senior managerial position in the local authority sport and leisure sector, largely non-statutory and subsidised. With continued pressure on local authority budgets, it is natural to consider services, including sport and leisure, in cost-terms as a means of prioritising. Outcomes </w:t>
            </w:r>
            <w:r>
              <w:rPr>
                <w:rFonts w:ascii="Arial" w:hAnsi="Arial" w:cs="Arial"/>
                <w:sz w:val="22"/>
                <w:szCs w:val="22"/>
              </w:rPr>
              <w:t>from</w:t>
            </w:r>
            <w:r w:rsidRPr="5C8BC834">
              <w:rPr>
                <w:rFonts w:ascii="Arial" w:hAnsi="Arial" w:cs="Arial"/>
                <w:sz w:val="22"/>
                <w:szCs w:val="22"/>
              </w:rPr>
              <w:t xml:space="preserve"> that linear approach may place sport and leisure at risk of reduction, cessation or model review which may in turn negatively affect provision to the wider public.</w:t>
            </w:r>
          </w:p>
          <w:p w14:paraId="66D9D7FF" w14:textId="77777777" w:rsidR="00734387" w:rsidRDefault="00734387" w:rsidP="00A91894">
            <w:pPr>
              <w:rPr>
                <w:rFonts w:ascii="Arial" w:hAnsi="Arial" w:cs="Arial"/>
                <w:sz w:val="22"/>
                <w:szCs w:val="22"/>
              </w:rPr>
            </w:pPr>
          </w:p>
          <w:p w14:paraId="4E403165" w14:textId="77777777" w:rsidR="00734387" w:rsidRPr="00C83A7B" w:rsidRDefault="00734387" w:rsidP="00A91894">
            <w:pPr>
              <w:rPr>
                <w:rFonts w:ascii="Arial" w:hAnsi="Arial" w:cs="Arial"/>
                <w:sz w:val="22"/>
                <w:szCs w:val="22"/>
              </w:rPr>
            </w:pPr>
            <w:r>
              <w:rPr>
                <w:rFonts w:ascii="Arial" w:hAnsi="Arial" w:cs="Arial"/>
                <w:sz w:val="22"/>
                <w:szCs w:val="22"/>
              </w:rPr>
              <w:t>The intention of this research project is to establish the value that the sport and leisure provision and participation brings to individuals, and, in turn, any wider value delivered to society that can be identified.</w:t>
            </w:r>
          </w:p>
          <w:p w14:paraId="0FB3CEC7" w14:textId="77777777" w:rsidR="00734387" w:rsidRPr="00C83A7B" w:rsidRDefault="00734387" w:rsidP="00A91894">
            <w:pPr>
              <w:rPr>
                <w:rFonts w:ascii="Arial" w:hAnsi="Arial" w:cs="Arial"/>
                <w:sz w:val="22"/>
                <w:szCs w:val="22"/>
              </w:rPr>
            </w:pPr>
          </w:p>
          <w:p w14:paraId="00106F08" w14:textId="77777777" w:rsidR="00734387" w:rsidRDefault="00734387" w:rsidP="00A91894">
            <w:pPr>
              <w:rPr>
                <w:rFonts w:ascii="Arial" w:hAnsi="Arial" w:cs="Arial"/>
                <w:sz w:val="22"/>
                <w:szCs w:val="22"/>
              </w:rPr>
            </w:pPr>
            <w:r w:rsidRPr="004D57C5">
              <w:rPr>
                <w:rFonts w:ascii="Arial" w:hAnsi="Arial" w:cs="Arial"/>
                <w:sz w:val="22"/>
                <w:szCs w:val="22"/>
                <w:u w:val="single"/>
              </w:rPr>
              <w:t>Previous research</w:t>
            </w:r>
            <w:r>
              <w:rPr>
                <w:rFonts w:ascii="Arial" w:hAnsi="Arial" w:cs="Arial"/>
                <w:sz w:val="22"/>
                <w:szCs w:val="22"/>
              </w:rPr>
              <w:t>:</w:t>
            </w:r>
          </w:p>
          <w:p w14:paraId="11802501" w14:textId="77777777" w:rsidR="00734387" w:rsidRPr="00C83A7B" w:rsidRDefault="00734387" w:rsidP="00A91894">
            <w:pPr>
              <w:rPr>
                <w:rFonts w:ascii="Arial" w:hAnsi="Arial" w:cs="Arial"/>
                <w:sz w:val="22"/>
                <w:szCs w:val="22"/>
              </w:rPr>
            </w:pPr>
          </w:p>
          <w:p w14:paraId="7C185973" w14:textId="77777777" w:rsidR="00734387" w:rsidRDefault="00734387" w:rsidP="00A91894">
            <w:pPr>
              <w:rPr>
                <w:rFonts w:ascii="Arial" w:hAnsi="Arial" w:cs="Arial"/>
                <w:sz w:val="22"/>
                <w:szCs w:val="22"/>
              </w:rPr>
            </w:pPr>
            <w:r>
              <w:rPr>
                <w:rFonts w:ascii="Arial" w:hAnsi="Arial" w:cs="Arial"/>
                <w:sz w:val="22"/>
                <w:szCs w:val="22"/>
              </w:rPr>
              <w:t xml:space="preserve">Through recognition that policymakers should be provided with the evidence of the true value of physical activity participation, conclusive global research and findings have emerged in the past decade </w:t>
            </w:r>
            <w:sdt>
              <w:sdtPr>
                <w:rPr>
                  <w:rFonts w:ascii="Arial" w:hAnsi="Arial" w:cs="Arial"/>
                  <w:sz w:val="22"/>
                  <w:szCs w:val="22"/>
                </w:rPr>
                <w:id w:val="488523453"/>
                <w:citation/>
              </w:sdtPr>
              <w:sdtContent>
                <w:r>
                  <w:rPr>
                    <w:rFonts w:ascii="Arial" w:hAnsi="Arial" w:cs="Arial"/>
                    <w:sz w:val="22"/>
                    <w:szCs w:val="22"/>
                  </w:rPr>
                  <w:fldChar w:fldCharType="begin"/>
                </w:r>
                <w:r>
                  <w:rPr>
                    <w:rFonts w:ascii="Arial" w:hAnsi="Arial" w:cs="Arial"/>
                    <w:sz w:val="22"/>
                    <w:szCs w:val="22"/>
                  </w:rPr>
                  <w:instrText xml:space="preserve">CITATION Chr \l 2057 </w:instrText>
                </w:r>
                <w:r>
                  <w:rPr>
                    <w:rFonts w:ascii="Arial" w:hAnsi="Arial" w:cs="Arial"/>
                    <w:sz w:val="22"/>
                    <w:szCs w:val="22"/>
                  </w:rPr>
                  <w:fldChar w:fldCharType="separate"/>
                </w:r>
                <w:r w:rsidRPr="007D1300">
                  <w:rPr>
                    <w:rFonts w:ascii="Arial" w:hAnsi="Arial" w:cs="Arial"/>
                    <w:noProof/>
                    <w:sz w:val="22"/>
                    <w:szCs w:val="22"/>
                  </w:rPr>
                  <w:t>(Scott, 2022)</w:t>
                </w:r>
                <w:r>
                  <w:rPr>
                    <w:rFonts w:ascii="Arial" w:hAnsi="Arial" w:cs="Arial"/>
                    <w:sz w:val="22"/>
                    <w:szCs w:val="22"/>
                  </w:rPr>
                  <w:fldChar w:fldCharType="end"/>
                </w:r>
              </w:sdtContent>
            </w:sdt>
            <w:r>
              <w:rPr>
                <w:rFonts w:ascii="Arial" w:hAnsi="Arial" w:cs="Arial"/>
                <w:sz w:val="22"/>
                <w:szCs w:val="22"/>
              </w:rPr>
              <w:t xml:space="preserve"> returning such values as US$1900 per person in economic, health and social outcomes.</w:t>
            </w:r>
          </w:p>
          <w:p w14:paraId="4D2C8037" w14:textId="77777777" w:rsidR="00734387" w:rsidRDefault="00734387" w:rsidP="00A91894">
            <w:pPr>
              <w:rPr>
                <w:rFonts w:ascii="Arial" w:hAnsi="Arial" w:cs="Arial"/>
                <w:sz w:val="22"/>
                <w:szCs w:val="22"/>
              </w:rPr>
            </w:pPr>
          </w:p>
          <w:p w14:paraId="3F3F93EC" w14:textId="77777777" w:rsidR="00734387" w:rsidRDefault="00734387" w:rsidP="00A91894">
            <w:pPr>
              <w:rPr>
                <w:rFonts w:ascii="Arial" w:hAnsi="Arial" w:cs="Arial"/>
                <w:sz w:val="22"/>
                <w:szCs w:val="22"/>
              </w:rPr>
            </w:pPr>
            <w:r>
              <w:rPr>
                <w:rFonts w:ascii="Arial" w:hAnsi="Arial" w:cs="Arial"/>
                <w:sz w:val="22"/>
                <w:szCs w:val="22"/>
              </w:rPr>
              <w:t xml:space="preserve">Nationally, Sheffield Hallam University (2024) were commissioned by both Wales and England to research and calculate the social value of physical activity on individuals and wider society in monetary terms. This evidenced nearly £6 billion of value in Wales </w:t>
            </w:r>
            <w:sdt>
              <w:sdtPr>
                <w:rPr>
                  <w:rFonts w:ascii="Arial" w:hAnsi="Arial" w:cs="Arial"/>
                  <w:sz w:val="22"/>
                  <w:szCs w:val="22"/>
                </w:rPr>
                <w:id w:val="839820770"/>
                <w:citation/>
              </w:sdtPr>
              <w:sdtContent>
                <w:r>
                  <w:rPr>
                    <w:rFonts w:ascii="Arial" w:hAnsi="Arial" w:cs="Arial"/>
                    <w:sz w:val="22"/>
                    <w:szCs w:val="22"/>
                  </w:rPr>
                  <w:fldChar w:fldCharType="begin"/>
                </w:r>
                <w:r>
                  <w:rPr>
                    <w:rFonts w:ascii="Arial" w:hAnsi="Arial" w:cs="Arial"/>
                    <w:sz w:val="22"/>
                    <w:szCs w:val="22"/>
                  </w:rPr>
                  <w:instrText xml:space="preserve">CITATION Spo25 \l 2057 </w:instrText>
                </w:r>
                <w:r>
                  <w:rPr>
                    <w:rFonts w:ascii="Arial" w:hAnsi="Arial" w:cs="Arial"/>
                    <w:sz w:val="22"/>
                    <w:szCs w:val="22"/>
                  </w:rPr>
                  <w:fldChar w:fldCharType="separate"/>
                </w:r>
                <w:r w:rsidRPr="000F06AE">
                  <w:rPr>
                    <w:rFonts w:ascii="Arial" w:hAnsi="Arial" w:cs="Arial"/>
                    <w:noProof/>
                    <w:sz w:val="22"/>
                    <w:szCs w:val="22"/>
                  </w:rPr>
                  <w:t>(Sport Wales, 2025)</w:t>
                </w:r>
                <w:r>
                  <w:rPr>
                    <w:rFonts w:ascii="Arial" w:hAnsi="Arial" w:cs="Arial"/>
                    <w:sz w:val="22"/>
                    <w:szCs w:val="22"/>
                  </w:rPr>
                  <w:fldChar w:fldCharType="end"/>
                </w:r>
              </w:sdtContent>
            </w:sdt>
            <w:r>
              <w:rPr>
                <w:rFonts w:ascii="Arial" w:hAnsi="Arial" w:cs="Arial"/>
                <w:sz w:val="22"/>
                <w:szCs w:val="22"/>
              </w:rPr>
              <w:t xml:space="preserve"> and £107 billion in England </w:t>
            </w:r>
            <w:sdt>
              <w:sdtPr>
                <w:rPr>
                  <w:rFonts w:ascii="Arial" w:hAnsi="Arial" w:cs="Arial"/>
                  <w:sz w:val="22"/>
                  <w:szCs w:val="22"/>
                </w:rPr>
                <w:id w:val="-1501040260"/>
                <w:citation/>
              </w:sdtPr>
              <w:sdtContent>
                <w:r>
                  <w:rPr>
                    <w:rFonts w:ascii="Arial" w:hAnsi="Arial" w:cs="Arial"/>
                    <w:sz w:val="22"/>
                    <w:szCs w:val="22"/>
                  </w:rPr>
                  <w:fldChar w:fldCharType="begin"/>
                </w:r>
                <w:r>
                  <w:rPr>
                    <w:rFonts w:ascii="Arial" w:hAnsi="Arial" w:cs="Arial"/>
                    <w:sz w:val="22"/>
                    <w:szCs w:val="22"/>
                  </w:rPr>
                  <w:instrText xml:space="preserve">CITATION Uni24 \l 2057 </w:instrText>
                </w:r>
                <w:r>
                  <w:rPr>
                    <w:rFonts w:ascii="Arial" w:hAnsi="Arial" w:cs="Arial"/>
                    <w:sz w:val="22"/>
                    <w:szCs w:val="22"/>
                  </w:rPr>
                  <w:fldChar w:fldCharType="separate"/>
                </w:r>
                <w:r w:rsidRPr="000F06AE">
                  <w:rPr>
                    <w:rFonts w:ascii="Arial" w:hAnsi="Arial" w:cs="Arial"/>
                    <w:noProof/>
                    <w:sz w:val="22"/>
                    <w:szCs w:val="22"/>
                  </w:rPr>
                  <w:t>(Sheffield Hallam University, 2024)</w:t>
                </w:r>
                <w:r>
                  <w:rPr>
                    <w:rFonts w:ascii="Arial" w:hAnsi="Arial" w:cs="Arial"/>
                    <w:sz w:val="22"/>
                    <w:szCs w:val="22"/>
                  </w:rPr>
                  <w:fldChar w:fldCharType="end"/>
                </w:r>
              </w:sdtContent>
            </w:sdt>
            <w:r>
              <w:rPr>
                <w:rFonts w:ascii="Arial" w:hAnsi="Arial" w:cs="Arial"/>
                <w:sz w:val="22"/>
                <w:szCs w:val="22"/>
              </w:rPr>
              <w:t xml:space="preserve"> derived from areas such as health, subjective wellbeing, social capital and volunteering.</w:t>
            </w:r>
          </w:p>
          <w:p w14:paraId="051AABB1" w14:textId="77777777" w:rsidR="00734387" w:rsidRDefault="00734387" w:rsidP="00A91894">
            <w:pPr>
              <w:rPr>
                <w:rFonts w:ascii="Arial" w:hAnsi="Arial" w:cs="Arial"/>
                <w:sz w:val="22"/>
                <w:szCs w:val="22"/>
              </w:rPr>
            </w:pPr>
          </w:p>
          <w:p w14:paraId="6B394871" w14:textId="77777777" w:rsidR="00734387" w:rsidRDefault="00734387" w:rsidP="00A91894">
            <w:pPr>
              <w:rPr>
                <w:rFonts w:ascii="Arial" w:hAnsi="Arial" w:cs="Arial"/>
                <w:sz w:val="22"/>
                <w:szCs w:val="22"/>
              </w:rPr>
            </w:pPr>
            <w:r w:rsidRPr="5C8BC834">
              <w:rPr>
                <w:rFonts w:ascii="Arial" w:hAnsi="Arial" w:cs="Arial"/>
                <w:sz w:val="22"/>
                <w:szCs w:val="22"/>
              </w:rPr>
              <w:t>A social value calculator is currently being applied to the local authority’s data, providing a social value based on leisure centre attendances. With fluctuation and significant variation when compared to studies presented by other local authorities, clarity and credibility is not yet in place. This suggests further research and alternative research methods will provide a more comprehensive view.</w:t>
            </w:r>
          </w:p>
          <w:p w14:paraId="0F9CF829" w14:textId="77777777" w:rsidR="00734387" w:rsidRDefault="00734387" w:rsidP="00A91894">
            <w:pPr>
              <w:rPr>
                <w:rFonts w:ascii="Arial" w:hAnsi="Arial" w:cs="Arial"/>
                <w:sz w:val="22"/>
                <w:szCs w:val="22"/>
              </w:rPr>
            </w:pPr>
          </w:p>
          <w:p w14:paraId="13E8FFF5" w14:textId="77777777" w:rsidR="00734387" w:rsidRPr="003B406E" w:rsidRDefault="00734387" w:rsidP="00A91894">
            <w:pPr>
              <w:rPr>
                <w:rFonts w:ascii="Arial" w:hAnsi="Arial" w:cs="Arial"/>
                <w:sz w:val="22"/>
                <w:szCs w:val="22"/>
                <w:u w:val="single"/>
              </w:rPr>
            </w:pPr>
            <w:r w:rsidRPr="003B406E">
              <w:rPr>
                <w:rFonts w:ascii="Arial" w:hAnsi="Arial" w:cs="Arial"/>
                <w:sz w:val="22"/>
                <w:szCs w:val="22"/>
                <w:u w:val="single"/>
              </w:rPr>
              <w:t>References:</w:t>
            </w:r>
          </w:p>
          <w:sdt>
            <w:sdtPr>
              <w:rPr>
                <w:b w:val="0"/>
                <w:bCs w:val="0"/>
                <w:sz w:val="20"/>
                <w:szCs w:val="20"/>
              </w:rPr>
              <w:id w:val="193594346"/>
              <w:docPartObj>
                <w:docPartGallery w:val="Bibliographies"/>
                <w:docPartUnique/>
              </w:docPartObj>
            </w:sdtPr>
            <w:sdtContent>
              <w:p w14:paraId="6CB02348" w14:textId="77777777" w:rsidR="00734387" w:rsidRPr="007D1300" w:rsidRDefault="00734387">
                <w:pPr>
                  <w:pStyle w:val="Heading1"/>
                  <w:rPr>
                    <w:rFonts w:ascii="Arial" w:hAnsi="Arial" w:cs="Arial"/>
                    <w:b w:val="0"/>
                    <w:bCs w:val="0"/>
                  </w:rPr>
                </w:pPr>
              </w:p>
              <w:sdt>
                <w:sdtPr>
                  <w:rPr>
                    <w:rFonts w:ascii="Arial" w:hAnsi="Arial" w:cs="Arial"/>
                    <w:sz w:val="22"/>
                    <w:szCs w:val="22"/>
                  </w:rPr>
                  <w:id w:val="-357974602"/>
                  <w:bibliography/>
                </w:sdtPr>
                <w:sdtEndPr>
                  <w:rPr>
                    <w:rFonts w:ascii="Times New Roman" w:hAnsi="Times New Roman" w:cs="Times New Roman"/>
                    <w:sz w:val="20"/>
                    <w:szCs w:val="20"/>
                  </w:rPr>
                </w:sdtEndPr>
                <w:sdtContent>
                  <w:p w14:paraId="3C4673B9" w14:textId="77777777" w:rsidR="00734387" w:rsidRPr="007D1300" w:rsidRDefault="00734387" w:rsidP="007D1300">
                    <w:pPr>
                      <w:rPr>
                        <w:rFonts w:ascii="Arial" w:hAnsi="Arial" w:cs="Arial"/>
                        <w:sz w:val="22"/>
                        <w:szCs w:val="22"/>
                      </w:rPr>
                    </w:pPr>
                    <w:r w:rsidRPr="007D1300">
                      <w:rPr>
                        <w:rFonts w:ascii="Arial" w:hAnsi="Arial" w:cs="Arial"/>
                        <w:sz w:val="22"/>
                        <w:szCs w:val="22"/>
                      </w:rPr>
                      <w:fldChar w:fldCharType="begin"/>
                    </w:r>
                    <w:r w:rsidRPr="007D1300">
                      <w:rPr>
                        <w:rFonts w:ascii="Arial" w:hAnsi="Arial" w:cs="Arial"/>
                        <w:sz w:val="22"/>
                        <w:szCs w:val="22"/>
                      </w:rPr>
                      <w:instrText xml:space="preserve"> BIBLIOGRAPHY </w:instrText>
                    </w:r>
                    <w:r w:rsidRPr="007D1300">
                      <w:rPr>
                        <w:rFonts w:ascii="Arial" w:hAnsi="Arial" w:cs="Arial"/>
                        <w:sz w:val="22"/>
                        <w:szCs w:val="22"/>
                      </w:rPr>
                      <w:fldChar w:fldCharType="separate"/>
                    </w:r>
                    <w:r w:rsidRPr="007D1300">
                      <w:rPr>
                        <w:rFonts w:ascii="Arial" w:hAnsi="Arial" w:cs="Arial"/>
                        <w:sz w:val="22"/>
                        <w:szCs w:val="22"/>
                      </w:rPr>
                      <w:t>Scott, C. (2022). Providing policymakers with the evidence of the true value of physical activity to individuals and communities. European Journal of Public Health, 32(2), ii5.</w:t>
                    </w:r>
                  </w:p>
                  <w:p w14:paraId="75D24FB4" w14:textId="77777777" w:rsidR="00734387" w:rsidRDefault="00734387" w:rsidP="007D1300">
                    <w:pPr>
                      <w:rPr>
                        <w:rFonts w:ascii="Arial" w:hAnsi="Arial" w:cs="Arial"/>
                        <w:sz w:val="22"/>
                        <w:szCs w:val="22"/>
                      </w:rPr>
                    </w:pPr>
                  </w:p>
                  <w:p w14:paraId="2048A1E1" w14:textId="77777777" w:rsidR="00734387" w:rsidRPr="007D1300" w:rsidRDefault="00734387" w:rsidP="007D1300">
                    <w:pPr>
                      <w:rPr>
                        <w:rFonts w:ascii="Arial" w:hAnsi="Arial" w:cs="Arial"/>
                        <w:sz w:val="22"/>
                        <w:szCs w:val="22"/>
                      </w:rPr>
                    </w:pPr>
                    <w:r>
                      <w:rPr>
                        <w:rFonts w:ascii="Arial" w:hAnsi="Arial" w:cs="Arial"/>
                        <w:sz w:val="22"/>
                        <w:szCs w:val="22"/>
                      </w:rPr>
                      <w:t xml:space="preserve">Sheffield Hallam </w:t>
                    </w:r>
                    <w:r w:rsidRPr="007D1300">
                      <w:rPr>
                        <w:rFonts w:ascii="Arial" w:hAnsi="Arial" w:cs="Arial"/>
                        <w:sz w:val="22"/>
                        <w:szCs w:val="22"/>
                      </w:rPr>
                      <w:t>University, (2024, October 22). Sport and physical activity generate over £100 billion in social value. Retrieved June 03, 2025, from Sheffield Hallam University: https://www.shu.ac.uk/news/all-articles/latest-news/sport-social-value</w:t>
                    </w:r>
                  </w:p>
                  <w:p w14:paraId="1D770763" w14:textId="77777777" w:rsidR="00734387" w:rsidRDefault="00734387" w:rsidP="007D1300">
                    <w:pPr>
                      <w:rPr>
                        <w:rFonts w:ascii="Arial" w:hAnsi="Arial" w:cs="Arial"/>
                        <w:sz w:val="22"/>
                        <w:szCs w:val="22"/>
                      </w:rPr>
                    </w:pPr>
                  </w:p>
                  <w:p w14:paraId="7A6321D9" w14:textId="77777777" w:rsidR="00734387" w:rsidRPr="007D1300" w:rsidRDefault="00734387" w:rsidP="007D1300">
                    <w:pPr>
                      <w:rPr>
                        <w:rFonts w:ascii="Arial" w:hAnsi="Arial" w:cs="Arial"/>
                        <w:sz w:val="22"/>
                        <w:szCs w:val="22"/>
                      </w:rPr>
                    </w:pPr>
                    <w:r>
                      <w:rPr>
                        <w:rFonts w:ascii="Arial" w:hAnsi="Arial" w:cs="Arial"/>
                        <w:sz w:val="22"/>
                        <w:szCs w:val="22"/>
                      </w:rPr>
                      <w:t>Sport Wales,</w:t>
                    </w:r>
                    <w:r w:rsidRPr="007D1300">
                      <w:rPr>
                        <w:rFonts w:ascii="Arial" w:hAnsi="Arial" w:cs="Arial"/>
                        <w:sz w:val="22"/>
                        <w:szCs w:val="22"/>
                      </w:rPr>
                      <w:t xml:space="preserve"> (2025, June 03). Social Return on Investment of Sport in Wales. Retrieved from Sport Wales: https://www.sport.wales/research-and-insight/social-return-on-investment/</w:t>
                    </w:r>
                  </w:p>
                  <w:p w14:paraId="48168D93" w14:textId="77777777" w:rsidR="00734387" w:rsidRPr="00695F1A" w:rsidRDefault="00734387" w:rsidP="00A91894">
                    <w:r w:rsidRPr="007D1300">
                      <w:rPr>
                        <w:rFonts w:ascii="Arial" w:hAnsi="Arial" w:cs="Arial"/>
                        <w:sz w:val="22"/>
                        <w:szCs w:val="22"/>
                      </w:rPr>
                      <w:fldChar w:fldCharType="end"/>
                    </w:r>
                  </w:p>
                </w:sdtContent>
              </w:sdt>
            </w:sdtContent>
          </w:sdt>
          <w:p w14:paraId="2442111A" w14:textId="77777777" w:rsidR="00734387" w:rsidRPr="002A152D" w:rsidDel="00425DA7" w:rsidRDefault="00734387" w:rsidP="00A91894">
            <w:pPr>
              <w:rPr>
                <w:rFonts w:ascii="Arial" w:hAnsi="Arial" w:cs="Arial"/>
              </w:rPr>
            </w:pPr>
            <w:r w:rsidRPr="004C3A0B">
              <w:rPr>
                <w:rFonts w:ascii="Arial" w:hAnsi="Arial" w:cs="Arial"/>
                <w:color w:val="808080"/>
                <w:sz w:val="18"/>
                <w:szCs w:val="18"/>
              </w:rPr>
              <w:t>(this box should expand as you type)</w:t>
            </w:r>
          </w:p>
        </w:tc>
      </w:tr>
      <w:tr w:rsidR="00734387" w:rsidRPr="006C1FDD" w:rsidDel="002A152D" w14:paraId="070A1216" w14:textId="77777777" w:rsidTr="6A99B872">
        <w:trPr>
          <w:trHeight w:val="454"/>
        </w:trPr>
        <w:tc>
          <w:tcPr>
            <w:tcW w:w="297" w:type="pct"/>
            <w:vAlign w:val="center"/>
          </w:tcPr>
          <w:p w14:paraId="57CE76E4"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26B3F613" w14:textId="77777777" w:rsidR="00734387" w:rsidRPr="006C1FDD" w:rsidRDefault="00734387"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0F40A4C" w14:textId="77777777" w:rsidR="00734387" w:rsidRPr="006C1FDD" w:rsidRDefault="00734387" w:rsidP="00A91894">
            <w:pPr>
              <w:rPr>
                <w:rFonts w:ascii="Arial" w:hAnsi="Arial" w:cs="Arial"/>
              </w:rPr>
            </w:pPr>
          </w:p>
          <w:p w14:paraId="0D3BE5D2" w14:textId="77777777" w:rsidR="00734387" w:rsidRPr="006C1FDD" w:rsidRDefault="00734387" w:rsidP="00A91894">
            <w:pPr>
              <w:rPr>
                <w:rFonts w:ascii="Arial" w:hAnsi="Arial" w:cs="Arial"/>
              </w:rPr>
            </w:pPr>
            <w:r w:rsidRPr="4A5C1A7B">
              <w:rPr>
                <w:rFonts w:ascii="Arial" w:hAnsi="Arial" w:cs="Arial"/>
                <w:sz w:val="22"/>
                <w:szCs w:val="22"/>
              </w:rPr>
              <w:t>What is the true value of physical activity to Actif Sport and Leisure’s activity participants and wider society? Can it be effectively calculated and expressed in financial terms, and does that do justice to the way in which participants view its value?</w:t>
            </w:r>
          </w:p>
          <w:p w14:paraId="4DEC6575" w14:textId="77777777" w:rsidR="00734387" w:rsidRPr="006C1FDD" w:rsidRDefault="00734387" w:rsidP="00A91894">
            <w:pPr>
              <w:rPr>
                <w:rFonts w:ascii="Arial" w:hAnsi="Arial" w:cs="Arial"/>
                <w:sz w:val="22"/>
                <w:szCs w:val="22"/>
              </w:rPr>
            </w:pPr>
          </w:p>
          <w:p w14:paraId="00FD0DE1" w14:textId="77777777" w:rsidR="00734387" w:rsidRPr="006C1FDD" w:rsidRDefault="00734387"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734387" w:rsidRPr="004C3A0B" w14:paraId="799EFBDC" w14:textId="77777777" w:rsidTr="6A99B872">
        <w:trPr>
          <w:trHeight w:val="454"/>
        </w:trPr>
        <w:tc>
          <w:tcPr>
            <w:tcW w:w="297" w:type="pct"/>
            <w:vAlign w:val="center"/>
          </w:tcPr>
          <w:p w14:paraId="286482F4"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3008905" w14:textId="77777777" w:rsidR="00734387" w:rsidRPr="009D2E0B" w:rsidRDefault="00734387" w:rsidP="00A91894">
            <w:pPr>
              <w:autoSpaceDE w:val="0"/>
              <w:autoSpaceDN w:val="0"/>
              <w:adjustRightInd w:val="0"/>
              <w:rPr>
                <w:rFonts w:ascii="Arial" w:hAnsi="Arial" w:cs="Arial"/>
                <w:b/>
                <w:bCs/>
                <w:sz w:val="22"/>
                <w:szCs w:val="22"/>
              </w:rPr>
            </w:pPr>
            <w:r w:rsidRPr="29CAB95B">
              <w:rPr>
                <w:rFonts w:ascii="Arial" w:hAnsi="Arial" w:cs="Arial"/>
                <w:b/>
                <w:bCs/>
                <w:sz w:val="22"/>
                <w:szCs w:val="22"/>
              </w:rPr>
              <w:t>Aims of Research Activity</w:t>
            </w:r>
          </w:p>
          <w:p w14:paraId="369553C1" w14:textId="77777777" w:rsidR="00734387" w:rsidRDefault="00734387" w:rsidP="00A91894">
            <w:pPr>
              <w:rPr>
                <w:rFonts w:ascii="Arial" w:hAnsi="Arial" w:cs="Arial"/>
              </w:rPr>
            </w:pPr>
          </w:p>
          <w:p w14:paraId="19BAE786" w14:textId="77777777" w:rsidR="00734387" w:rsidRPr="00695F1A" w:rsidRDefault="00734387" w:rsidP="0A59E6AA">
            <w:pPr>
              <w:rPr>
                <w:rFonts w:ascii="Arial" w:hAnsi="Arial" w:cs="Arial"/>
                <w:sz w:val="22"/>
                <w:szCs w:val="22"/>
              </w:rPr>
            </w:pPr>
            <w:r w:rsidRPr="0A59E6AA">
              <w:rPr>
                <w:rFonts w:ascii="Arial" w:hAnsi="Arial" w:cs="Arial"/>
                <w:sz w:val="22"/>
                <w:szCs w:val="22"/>
              </w:rPr>
              <w:t xml:space="preserve">The aim of this research is to identify the benefits of physical activity participation to individuals and wider society, which will bring a richer view of the value of the sport and leisure section of the local authority. </w:t>
            </w:r>
          </w:p>
          <w:p w14:paraId="3250B7BA" w14:textId="77777777" w:rsidR="00734387" w:rsidRPr="00695F1A" w:rsidRDefault="00734387" w:rsidP="0A59E6AA">
            <w:pPr>
              <w:rPr>
                <w:rFonts w:ascii="Arial" w:hAnsi="Arial" w:cs="Arial"/>
                <w:sz w:val="22"/>
                <w:szCs w:val="22"/>
              </w:rPr>
            </w:pPr>
          </w:p>
          <w:p w14:paraId="5DA52F50" w14:textId="77777777" w:rsidR="00734387" w:rsidRPr="00695F1A" w:rsidRDefault="00734387" w:rsidP="00A91894">
            <w:pPr>
              <w:rPr>
                <w:rFonts w:ascii="Arial" w:hAnsi="Arial" w:cs="Arial"/>
                <w:sz w:val="22"/>
                <w:szCs w:val="22"/>
              </w:rPr>
            </w:pPr>
            <w:r w:rsidRPr="0A59E6AA">
              <w:rPr>
                <w:rFonts w:ascii="Arial" w:hAnsi="Arial" w:cs="Arial"/>
                <w:sz w:val="22"/>
                <w:szCs w:val="22"/>
              </w:rPr>
              <w:t>This can then be combined with the costs of provision data, significantly enhancing the local authority’s ability to consider reduction, cessation or model review in a balanced way.</w:t>
            </w:r>
          </w:p>
          <w:p w14:paraId="2514FA9D" w14:textId="77777777" w:rsidR="00734387" w:rsidRPr="004C3A0B" w:rsidRDefault="00734387" w:rsidP="00A91894">
            <w:pPr>
              <w:rPr>
                <w:rFonts w:ascii="Arial" w:hAnsi="Arial" w:cs="Arial"/>
                <w:sz w:val="22"/>
                <w:szCs w:val="22"/>
              </w:rPr>
            </w:pPr>
          </w:p>
          <w:p w14:paraId="30DF17C0" w14:textId="77777777" w:rsidR="00734387" w:rsidRPr="002A152D" w:rsidRDefault="00734387" w:rsidP="00A91894">
            <w:pPr>
              <w:rPr>
                <w:rFonts w:ascii="Arial" w:hAnsi="Arial" w:cs="Arial"/>
              </w:rPr>
            </w:pPr>
            <w:r w:rsidRPr="004C3A0B">
              <w:rPr>
                <w:rFonts w:ascii="Arial" w:hAnsi="Arial" w:cs="Arial"/>
                <w:color w:val="808080"/>
                <w:sz w:val="18"/>
                <w:szCs w:val="18"/>
              </w:rPr>
              <w:t>(this box should expand as you type)</w:t>
            </w:r>
          </w:p>
        </w:tc>
      </w:tr>
      <w:tr w:rsidR="00734387" w:rsidRPr="004C3A0B" w14:paraId="07BA1F3A" w14:textId="77777777" w:rsidTr="6A99B872">
        <w:trPr>
          <w:trHeight w:val="454"/>
        </w:trPr>
        <w:tc>
          <w:tcPr>
            <w:tcW w:w="297" w:type="pct"/>
            <w:vAlign w:val="center"/>
          </w:tcPr>
          <w:p w14:paraId="63312254" w14:textId="77777777" w:rsidR="00734387" w:rsidRPr="002132F9" w:rsidRDefault="0073438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6EFED0A5" w14:textId="77777777" w:rsidR="00734387" w:rsidRPr="009D2E0B" w:rsidRDefault="00734387" w:rsidP="00A91894">
            <w:pPr>
              <w:autoSpaceDE w:val="0"/>
              <w:autoSpaceDN w:val="0"/>
              <w:adjustRightInd w:val="0"/>
              <w:rPr>
                <w:rFonts w:ascii="Arial" w:hAnsi="Arial" w:cs="Arial"/>
                <w:b/>
                <w:bCs/>
                <w:sz w:val="22"/>
                <w:szCs w:val="22"/>
              </w:rPr>
            </w:pPr>
            <w:r w:rsidRPr="29CAB95B">
              <w:rPr>
                <w:rFonts w:ascii="Arial" w:hAnsi="Arial" w:cs="Arial"/>
                <w:b/>
                <w:bCs/>
                <w:sz w:val="22"/>
                <w:szCs w:val="22"/>
              </w:rPr>
              <w:t>Objectives of Research Activity</w:t>
            </w:r>
          </w:p>
          <w:p w14:paraId="40974BDE" w14:textId="77777777" w:rsidR="00734387" w:rsidRDefault="00734387" w:rsidP="00A91894">
            <w:pPr>
              <w:rPr>
                <w:rFonts w:ascii="Arial" w:hAnsi="Arial" w:cs="Arial"/>
              </w:rPr>
            </w:pPr>
          </w:p>
          <w:p w14:paraId="07465C4B" w14:textId="77777777" w:rsidR="00734387" w:rsidRDefault="00734387" w:rsidP="006522E1">
            <w:pPr>
              <w:pStyle w:val="ListParagraph"/>
              <w:numPr>
                <w:ilvl w:val="0"/>
                <w:numId w:val="11"/>
              </w:numPr>
              <w:rPr>
                <w:rFonts w:ascii="Arial" w:hAnsi="Arial" w:cs="Arial"/>
              </w:rPr>
            </w:pPr>
            <w:r w:rsidRPr="5C8BC834">
              <w:rPr>
                <w:rFonts w:ascii="Arial" w:hAnsi="Arial" w:cs="Arial"/>
              </w:rPr>
              <w:t>Research, analyse and critically evaluate existing models of valuing the impact of physical activity participation on individuals and wider society.</w:t>
            </w:r>
          </w:p>
          <w:p w14:paraId="314F5827" w14:textId="77777777" w:rsidR="00734387" w:rsidRDefault="00734387" w:rsidP="006522E1">
            <w:pPr>
              <w:pStyle w:val="ListParagraph"/>
              <w:numPr>
                <w:ilvl w:val="0"/>
                <w:numId w:val="11"/>
              </w:numPr>
              <w:rPr>
                <w:rFonts w:ascii="Arial" w:hAnsi="Arial" w:cs="Arial"/>
              </w:rPr>
            </w:pPr>
            <w:r>
              <w:rPr>
                <w:rFonts w:ascii="Arial" w:hAnsi="Arial" w:cs="Arial"/>
              </w:rPr>
              <w:t>A</w:t>
            </w:r>
            <w:r w:rsidRPr="001E0C33">
              <w:rPr>
                <w:rFonts w:ascii="Arial" w:hAnsi="Arial" w:cs="Arial"/>
              </w:rPr>
              <w:t>nalyse and critically evaluate the impact of participation in Actif Sport and Leisure’s activities on individuals, based on primary and/or secondary findings.</w:t>
            </w:r>
          </w:p>
          <w:p w14:paraId="4BF59EC4" w14:textId="77777777" w:rsidR="00734387" w:rsidRPr="00620493" w:rsidRDefault="00734387" w:rsidP="006522E1">
            <w:pPr>
              <w:pStyle w:val="ListParagraph"/>
              <w:numPr>
                <w:ilvl w:val="0"/>
                <w:numId w:val="11"/>
              </w:numPr>
              <w:rPr>
                <w:rFonts w:ascii="Arial" w:hAnsi="Arial" w:cs="Arial"/>
              </w:rPr>
            </w:pPr>
            <w:r w:rsidRPr="00620493">
              <w:rPr>
                <w:rFonts w:ascii="Arial" w:hAnsi="Arial" w:cs="Arial"/>
              </w:rPr>
              <w:t xml:space="preserve">Reflect on the lessons learned within this work-based learning module and identify next areas of development </w:t>
            </w:r>
          </w:p>
          <w:p w14:paraId="28D8B3CD" w14:textId="77777777" w:rsidR="00734387" w:rsidRPr="004C3A0B" w:rsidRDefault="00734387" w:rsidP="00A91894">
            <w:pPr>
              <w:rPr>
                <w:rFonts w:ascii="Arial" w:hAnsi="Arial" w:cs="Arial"/>
                <w:sz w:val="22"/>
                <w:szCs w:val="22"/>
              </w:rPr>
            </w:pPr>
          </w:p>
          <w:p w14:paraId="1C7676D9" w14:textId="77777777" w:rsidR="00734387" w:rsidRPr="004C3A0B" w:rsidRDefault="00734387" w:rsidP="00A91894">
            <w:pPr>
              <w:rPr>
                <w:rFonts w:ascii="Arial" w:hAnsi="Arial" w:cs="Arial"/>
                <w:sz w:val="22"/>
                <w:szCs w:val="22"/>
              </w:rPr>
            </w:pPr>
            <w:r w:rsidRPr="004C3A0B">
              <w:rPr>
                <w:rFonts w:ascii="Arial" w:hAnsi="Arial" w:cs="Arial"/>
                <w:color w:val="808080"/>
                <w:sz w:val="18"/>
                <w:szCs w:val="18"/>
              </w:rPr>
              <w:t>(this box should expand as you type)</w:t>
            </w:r>
          </w:p>
        </w:tc>
      </w:tr>
      <w:tr w:rsidR="00734387" w:rsidRPr="004C3A0B" w14:paraId="3C5E6B1B" w14:textId="77777777" w:rsidTr="6A99B872">
        <w:trPr>
          <w:trHeight w:val="454"/>
        </w:trPr>
        <w:tc>
          <w:tcPr>
            <w:tcW w:w="297" w:type="pct"/>
            <w:shd w:val="clear" w:color="auto" w:fill="F2F2F2" w:themeFill="background1" w:themeFillShade="F2"/>
            <w:vAlign w:val="center"/>
          </w:tcPr>
          <w:p w14:paraId="0A4CB6FC" w14:textId="77777777" w:rsidR="00734387" w:rsidRPr="002132F9" w:rsidRDefault="00734387"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C149CE4" w14:textId="77777777" w:rsidR="00734387" w:rsidRPr="004C3A0B" w:rsidRDefault="00734387" w:rsidP="29CAB95B">
            <w:pPr>
              <w:spacing w:before="120" w:after="120"/>
              <w:rPr>
                <w:rFonts w:ascii="Arial" w:hAnsi="Arial" w:cs="Arial"/>
                <w:b/>
                <w:bCs/>
                <w:sz w:val="22"/>
                <w:szCs w:val="22"/>
              </w:rPr>
            </w:pPr>
            <w:r w:rsidRPr="29CAB95B">
              <w:rPr>
                <w:rFonts w:ascii="Arial" w:hAnsi="Arial" w:cs="Arial"/>
                <w:b/>
                <w:bCs/>
                <w:sz w:val="22"/>
                <w:szCs w:val="22"/>
              </w:rPr>
              <w:t>Proposed methods (maximum 600 words)</w:t>
            </w:r>
          </w:p>
          <w:p w14:paraId="7DD3AB45"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734387" w:rsidRPr="004C3A0B" w14:paraId="3F51BAEA" w14:textId="77777777" w:rsidTr="6A99B872">
        <w:trPr>
          <w:trHeight w:val="454"/>
        </w:trPr>
        <w:tc>
          <w:tcPr>
            <w:tcW w:w="297" w:type="pct"/>
            <w:vAlign w:val="center"/>
          </w:tcPr>
          <w:p w14:paraId="0D3FBA29" w14:textId="77777777" w:rsidR="00734387" w:rsidRPr="00D66471" w:rsidRDefault="0073438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0D57815" w14:textId="77777777" w:rsidR="00734387" w:rsidRPr="00F92398" w:rsidRDefault="00734387" w:rsidP="00F92398">
            <w:pPr>
              <w:pStyle w:val="Default"/>
              <w:rPr>
                <w:sz w:val="22"/>
                <w:szCs w:val="22"/>
                <w:u w:val="single"/>
              </w:rPr>
            </w:pPr>
            <w:r w:rsidRPr="00F92398">
              <w:rPr>
                <w:sz w:val="22"/>
                <w:szCs w:val="22"/>
                <w:u w:val="single"/>
              </w:rPr>
              <w:t>Methodological Position:</w:t>
            </w:r>
          </w:p>
          <w:p w14:paraId="786C9884" w14:textId="77777777" w:rsidR="00734387" w:rsidRDefault="00734387" w:rsidP="00A91894">
            <w:pPr>
              <w:rPr>
                <w:rFonts w:ascii="Arial" w:hAnsi="Arial" w:cs="Arial"/>
                <w:sz w:val="22"/>
                <w:szCs w:val="22"/>
              </w:rPr>
            </w:pPr>
          </w:p>
          <w:p w14:paraId="7923E674" w14:textId="77777777" w:rsidR="00734387" w:rsidRDefault="00734387" w:rsidP="00A91894">
            <w:pPr>
              <w:rPr>
                <w:rFonts w:ascii="Arial" w:hAnsi="Arial" w:cs="Arial"/>
                <w:sz w:val="22"/>
                <w:szCs w:val="22"/>
              </w:rPr>
            </w:pPr>
            <w:r w:rsidRPr="0A59E6AA">
              <w:rPr>
                <w:rFonts w:ascii="Arial" w:hAnsi="Arial" w:cs="Arial"/>
                <w:sz w:val="22"/>
                <w:szCs w:val="22"/>
              </w:rPr>
              <w:lastRenderedPageBreak/>
              <w:t>This study adopts a pragmatic ontological position, recognising that the value of physical activity can be understood both as an objective reality that can be measured, and as a subjective experience shaped by individual perspectives</w:t>
            </w:r>
            <w:r>
              <w:rPr>
                <w:rFonts w:ascii="Arial" w:hAnsi="Arial" w:cs="Arial"/>
                <w:sz w:val="22"/>
                <w:szCs w:val="22"/>
              </w:rPr>
              <w:t xml:space="preserve"> </w:t>
            </w:r>
            <w:sdt>
              <w:sdtPr>
                <w:rPr>
                  <w:rFonts w:ascii="Arial" w:hAnsi="Arial" w:cs="Arial"/>
                  <w:sz w:val="22"/>
                  <w:szCs w:val="22"/>
                </w:rPr>
                <w:id w:val="-1584129787"/>
                <w:citation/>
              </w:sdtPr>
              <w:sdtContent>
                <w:r>
                  <w:rPr>
                    <w:rFonts w:ascii="Arial" w:hAnsi="Arial" w:cs="Arial"/>
                    <w:sz w:val="22"/>
                    <w:szCs w:val="22"/>
                  </w:rPr>
                  <w:fldChar w:fldCharType="begin"/>
                </w:r>
                <w:r>
                  <w:rPr>
                    <w:rFonts w:ascii="Arial" w:hAnsi="Arial" w:cs="Arial"/>
                    <w:sz w:val="22"/>
                    <w:szCs w:val="22"/>
                  </w:rPr>
                  <w:instrText xml:space="preserve">CITATION Sau19 \l 2057 </w:instrText>
                </w:r>
                <w:r>
                  <w:rPr>
                    <w:rFonts w:ascii="Arial" w:hAnsi="Arial" w:cs="Arial"/>
                    <w:sz w:val="22"/>
                    <w:szCs w:val="22"/>
                  </w:rPr>
                  <w:fldChar w:fldCharType="separate"/>
                </w:r>
                <w:r w:rsidRPr="00E466A3">
                  <w:rPr>
                    <w:rFonts w:ascii="Arial" w:hAnsi="Arial" w:cs="Arial"/>
                    <w:noProof/>
                    <w:sz w:val="22"/>
                    <w:szCs w:val="22"/>
                  </w:rPr>
                  <w:t>(Saunders, Lewis, &amp; Thornhill, 2019)</w:t>
                </w:r>
                <w:r>
                  <w:rPr>
                    <w:rFonts w:ascii="Arial" w:hAnsi="Arial" w:cs="Arial"/>
                    <w:sz w:val="22"/>
                    <w:szCs w:val="22"/>
                  </w:rPr>
                  <w:fldChar w:fldCharType="end"/>
                </w:r>
              </w:sdtContent>
            </w:sdt>
            <w:r w:rsidRPr="0A59E6AA">
              <w:rPr>
                <w:rFonts w:ascii="Arial" w:hAnsi="Arial" w:cs="Arial"/>
                <w:sz w:val="22"/>
                <w:szCs w:val="22"/>
              </w:rPr>
              <w:t>.</w:t>
            </w:r>
          </w:p>
          <w:p w14:paraId="714CDC8F" w14:textId="77777777" w:rsidR="00734387" w:rsidRDefault="00734387" w:rsidP="00A91894">
            <w:pPr>
              <w:rPr>
                <w:rFonts w:ascii="Arial" w:hAnsi="Arial" w:cs="Arial"/>
                <w:sz w:val="22"/>
                <w:szCs w:val="22"/>
              </w:rPr>
            </w:pPr>
            <w:r w:rsidRPr="0072139C">
              <w:rPr>
                <w:rFonts w:ascii="Arial" w:hAnsi="Arial" w:cs="Arial"/>
                <w:sz w:val="22"/>
                <w:szCs w:val="22"/>
              </w:rPr>
              <w:t>As an insider researcher, my positionality is shaped by professional experience within the sports and leisure sector, which provides contextual insight and facilitates rapport with participants. This insider status can enhance the depth of understanding and relevance of the research, while also requiring reflexivity to mitigate potential bias</w:t>
            </w:r>
            <w:r>
              <w:rPr>
                <w:rFonts w:ascii="Arial" w:hAnsi="Arial" w:cs="Arial"/>
                <w:sz w:val="22"/>
                <w:szCs w:val="22"/>
              </w:rPr>
              <w:t xml:space="preserve"> </w:t>
            </w:r>
            <w:sdt>
              <w:sdtPr>
                <w:rPr>
                  <w:rFonts w:ascii="Arial" w:hAnsi="Arial" w:cs="Arial"/>
                  <w:sz w:val="22"/>
                  <w:szCs w:val="22"/>
                </w:rPr>
                <w:id w:val="1386597200"/>
                <w:citation/>
              </w:sdtPr>
              <w:sdtContent>
                <w:r>
                  <w:rPr>
                    <w:rFonts w:ascii="Arial" w:hAnsi="Arial" w:cs="Arial"/>
                    <w:sz w:val="22"/>
                    <w:szCs w:val="22"/>
                  </w:rPr>
                  <w:fldChar w:fldCharType="begin"/>
                </w:r>
                <w:r>
                  <w:rPr>
                    <w:rFonts w:ascii="Arial" w:hAnsi="Arial" w:cs="Arial"/>
                    <w:sz w:val="22"/>
                    <w:szCs w:val="22"/>
                  </w:rPr>
                  <w:instrText xml:space="preserve"> CITATION Ber20 \l 2057 </w:instrText>
                </w:r>
                <w:r>
                  <w:rPr>
                    <w:rFonts w:ascii="Arial" w:hAnsi="Arial" w:cs="Arial"/>
                    <w:sz w:val="22"/>
                    <w:szCs w:val="22"/>
                  </w:rPr>
                  <w:fldChar w:fldCharType="separate"/>
                </w:r>
                <w:r w:rsidRPr="005E5E3B">
                  <w:rPr>
                    <w:rFonts w:ascii="Arial" w:hAnsi="Arial" w:cs="Arial"/>
                    <w:noProof/>
                    <w:sz w:val="22"/>
                    <w:szCs w:val="22"/>
                  </w:rPr>
                  <w:t>(Berkovic, Ayton, Briggs, &amp; Ackerman, 2020)</w:t>
                </w:r>
                <w:r>
                  <w:rPr>
                    <w:rFonts w:ascii="Arial" w:hAnsi="Arial" w:cs="Arial"/>
                    <w:sz w:val="22"/>
                    <w:szCs w:val="22"/>
                  </w:rPr>
                  <w:fldChar w:fldCharType="end"/>
                </w:r>
              </w:sdtContent>
            </w:sdt>
          </w:p>
          <w:p w14:paraId="2CB653DC" w14:textId="77777777" w:rsidR="00734387" w:rsidRDefault="00734387" w:rsidP="00A91894">
            <w:pPr>
              <w:rPr>
                <w:rFonts w:ascii="Arial" w:hAnsi="Arial" w:cs="Arial"/>
                <w:sz w:val="22"/>
                <w:szCs w:val="22"/>
              </w:rPr>
            </w:pPr>
          </w:p>
          <w:p w14:paraId="69BBE6C7" w14:textId="77777777" w:rsidR="00734387" w:rsidRDefault="00734387" w:rsidP="00A91894">
            <w:pPr>
              <w:rPr>
                <w:rFonts w:ascii="Arial" w:hAnsi="Arial" w:cs="Arial"/>
                <w:sz w:val="22"/>
                <w:szCs w:val="22"/>
              </w:rPr>
            </w:pPr>
            <w:r w:rsidRPr="0A59E6AA">
              <w:rPr>
                <w:rFonts w:ascii="Arial" w:hAnsi="Arial" w:cs="Arial"/>
                <w:sz w:val="22"/>
                <w:szCs w:val="22"/>
              </w:rPr>
              <w:t>Epistemologically, the research draws on both positivist and interpretivist traditions</w:t>
            </w:r>
            <w:r>
              <w:rPr>
                <w:rFonts w:ascii="Arial" w:hAnsi="Arial" w:cs="Arial"/>
                <w:sz w:val="22"/>
                <w:szCs w:val="22"/>
              </w:rPr>
              <w:t xml:space="preserve"> </w:t>
            </w:r>
            <w:sdt>
              <w:sdtPr>
                <w:rPr>
                  <w:rFonts w:ascii="Arial" w:hAnsi="Arial" w:cs="Arial"/>
                  <w:sz w:val="22"/>
                  <w:szCs w:val="22"/>
                </w:rPr>
                <w:id w:val="-390733030"/>
                <w:citation/>
              </w:sdtPr>
              <w:sdtContent>
                <w:r>
                  <w:rPr>
                    <w:rFonts w:ascii="Arial" w:hAnsi="Arial" w:cs="Arial"/>
                    <w:sz w:val="22"/>
                    <w:szCs w:val="22"/>
                  </w:rPr>
                  <w:fldChar w:fldCharType="begin"/>
                </w:r>
                <w:r>
                  <w:rPr>
                    <w:rFonts w:ascii="Arial" w:hAnsi="Arial" w:cs="Arial"/>
                    <w:sz w:val="22"/>
                    <w:szCs w:val="22"/>
                  </w:rPr>
                  <w:instrText xml:space="preserve"> CITATION Alh20 \l 2057 </w:instrText>
                </w:r>
                <w:r>
                  <w:rPr>
                    <w:rFonts w:ascii="Arial" w:hAnsi="Arial" w:cs="Arial"/>
                    <w:sz w:val="22"/>
                    <w:szCs w:val="22"/>
                  </w:rPr>
                  <w:fldChar w:fldCharType="separate"/>
                </w:r>
                <w:r w:rsidRPr="00FC7BDD">
                  <w:rPr>
                    <w:rFonts w:ascii="Arial" w:hAnsi="Arial" w:cs="Arial"/>
                    <w:noProof/>
                    <w:sz w:val="22"/>
                    <w:szCs w:val="22"/>
                  </w:rPr>
                  <w:t>(Alharahsheh &amp; Pius, 2020)</w:t>
                </w:r>
                <w:r>
                  <w:rPr>
                    <w:rFonts w:ascii="Arial" w:hAnsi="Arial" w:cs="Arial"/>
                    <w:sz w:val="22"/>
                    <w:szCs w:val="22"/>
                  </w:rPr>
                  <w:fldChar w:fldCharType="end"/>
                </w:r>
              </w:sdtContent>
            </w:sdt>
            <w:r w:rsidRPr="0A59E6AA">
              <w:rPr>
                <w:rFonts w:ascii="Arial" w:hAnsi="Arial" w:cs="Arial"/>
                <w:sz w:val="22"/>
                <w:szCs w:val="22"/>
              </w:rPr>
              <w:t>. Quantitative data from secondary sources and surveys will be used to identify measurable patterns and trends, while qualitative data from interviews will provide deeper insight into participants’ personal experiences and perceptions.</w:t>
            </w:r>
          </w:p>
          <w:p w14:paraId="6891418C" w14:textId="77777777" w:rsidR="00734387" w:rsidRDefault="00734387" w:rsidP="00A91894">
            <w:pPr>
              <w:rPr>
                <w:rFonts w:ascii="Arial" w:hAnsi="Arial" w:cs="Arial"/>
                <w:sz w:val="22"/>
                <w:szCs w:val="22"/>
              </w:rPr>
            </w:pPr>
            <w:r w:rsidRPr="0A59E6AA">
              <w:rPr>
                <w:rFonts w:ascii="Arial" w:hAnsi="Arial" w:cs="Arial"/>
                <w:sz w:val="22"/>
                <w:szCs w:val="22"/>
              </w:rPr>
              <w:t>As such, the study follows a mixed-methods research paradigm, combining structured data analysis with thematic exploration</w:t>
            </w:r>
            <w:r>
              <w:rPr>
                <w:rFonts w:ascii="Arial" w:hAnsi="Arial" w:cs="Arial"/>
                <w:sz w:val="22"/>
                <w:szCs w:val="22"/>
              </w:rPr>
              <w:t xml:space="preserve"> </w:t>
            </w:r>
            <w:sdt>
              <w:sdtPr>
                <w:rPr>
                  <w:rFonts w:ascii="Arial" w:hAnsi="Arial" w:cs="Arial"/>
                  <w:sz w:val="22"/>
                  <w:szCs w:val="22"/>
                </w:rPr>
                <w:id w:val="1801642795"/>
                <w:citation/>
              </w:sdtPr>
              <w:sdtContent>
                <w:r>
                  <w:rPr>
                    <w:rFonts w:ascii="Arial" w:hAnsi="Arial" w:cs="Arial"/>
                    <w:sz w:val="22"/>
                    <w:szCs w:val="22"/>
                  </w:rPr>
                  <w:fldChar w:fldCharType="begin"/>
                </w:r>
                <w:r>
                  <w:rPr>
                    <w:rFonts w:ascii="Arial" w:hAnsi="Arial" w:cs="Arial"/>
                    <w:sz w:val="22"/>
                    <w:szCs w:val="22"/>
                  </w:rPr>
                  <w:instrText xml:space="preserve"> CITATION Joh04 \l 2057 </w:instrText>
                </w:r>
                <w:r>
                  <w:rPr>
                    <w:rFonts w:ascii="Arial" w:hAnsi="Arial" w:cs="Arial"/>
                    <w:sz w:val="22"/>
                    <w:szCs w:val="22"/>
                  </w:rPr>
                  <w:fldChar w:fldCharType="separate"/>
                </w:r>
                <w:r w:rsidRPr="00B53970">
                  <w:rPr>
                    <w:rFonts w:ascii="Arial" w:hAnsi="Arial" w:cs="Arial"/>
                    <w:noProof/>
                    <w:sz w:val="22"/>
                    <w:szCs w:val="22"/>
                  </w:rPr>
                  <w:t>(Johnson &amp; Onwuegbuzie, 2004)</w:t>
                </w:r>
                <w:r>
                  <w:rPr>
                    <w:rFonts w:ascii="Arial" w:hAnsi="Arial" w:cs="Arial"/>
                    <w:sz w:val="22"/>
                    <w:szCs w:val="22"/>
                  </w:rPr>
                  <w:fldChar w:fldCharType="end"/>
                </w:r>
              </w:sdtContent>
            </w:sdt>
            <w:r w:rsidRPr="0A59E6AA">
              <w:rPr>
                <w:rFonts w:ascii="Arial" w:hAnsi="Arial" w:cs="Arial"/>
                <w:sz w:val="22"/>
                <w:szCs w:val="22"/>
              </w:rPr>
              <w:t xml:space="preserve"> to develop a more comprehensive understanding of the value of physical activity among Actif Sport and Leisure participants.</w:t>
            </w:r>
          </w:p>
          <w:p w14:paraId="278C8F39" w14:textId="77777777" w:rsidR="00734387" w:rsidRDefault="00734387" w:rsidP="00A91894">
            <w:pPr>
              <w:rPr>
                <w:rFonts w:ascii="Arial" w:hAnsi="Arial" w:cs="Arial"/>
                <w:sz w:val="22"/>
                <w:szCs w:val="22"/>
              </w:rPr>
            </w:pPr>
          </w:p>
          <w:p w14:paraId="565F3EBE" w14:textId="77777777" w:rsidR="00734387" w:rsidRPr="008066D3" w:rsidRDefault="00734387" w:rsidP="008066D3">
            <w:pPr>
              <w:rPr>
                <w:rFonts w:ascii="Arial" w:hAnsi="Arial" w:cs="Arial"/>
                <w:sz w:val="22"/>
                <w:szCs w:val="22"/>
                <w:u w:val="single"/>
              </w:rPr>
            </w:pPr>
            <w:r w:rsidRPr="008066D3">
              <w:rPr>
                <w:rFonts w:ascii="Arial" w:hAnsi="Arial" w:cs="Arial"/>
                <w:sz w:val="22"/>
                <w:szCs w:val="22"/>
                <w:u w:val="single"/>
              </w:rPr>
              <w:t>Summary of Research Methods</w:t>
            </w:r>
            <w:r>
              <w:rPr>
                <w:rFonts w:ascii="Arial" w:hAnsi="Arial" w:cs="Arial"/>
                <w:sz w:val="22"/>
                <w:szCs w:val="22"/>
                <w:u w:val="single"/>
              </w:rPr>
              <w:t>:</w:t>
            </w:r>
          </w:p>
          <w:p w14:paraId="1EF6F257" w14:textId="77777777" w:rsidR="00734387" w:rsidRPr="008066D3" w:rsidRDefault="00734387" w:rsidP="008066D3">
            <w:pPr>
              <w:rPr>
                <w:rFonts w:ascii="Arial" w:hAnsi="Arial" w:cs="Arial"/>
                <w:sz w:val="22"/>
                <w:szCs w:val="22"/>
              </w:rPr>
            </w:pPr>
          </w:p>
          <w:p w14:paraId="02BBBBFE" w14:textId="77777777" w:rsidR="00734387" w:rsidRDefault="00734387" w:rsidP="008066D3">
            <w:pPr>
              <w:rPr>
                <w:rFonts w:ascii="Arial" w:hAnsi="Arial" w:cs="Arial"/>
                <w:sz w:val="22"/>
                <w:szCs w:val="22"/>
              </w:rPr>
            </w:pPr>
            <w:r>
              <w:rPr>
                <w:rFonts w:ascii="Arial" w:hAnsi="Arial" w:cs="Arial"/>
                <w:sz w:val="22"/>
                <w:szCs w:val="22"/>
              </w:rPr>
              <w:t>S</w:t>
            </w:r>
            <w:r w:rsidRPr="008066D3">
              <w:rPr>
                <w:rFonts w:ascii="Arial" w:hAnsi="Arial" w:cs="Arial"/>
                <w:sz w:val="22"/>
                <w:szCs w:val="22"/>
              </w:rPr>
              <w:t>econdary data obtained from Actif Sport and Leisure’s internal database</w:t>
            </w:r>
            <w:r>
              <w:rPr>
                <w:rFonts w:ascii="Arial" w:hAnsi="Arial" w:cs="Arial"/>
                <w:sz w:val="22"/>
                <w:szCs w:val="22"/>
              </w:rPr>
              <w:t xml:space="preserve"> will be analysed</w:t>
            </w:r>
            <w:r w:rsidRPr="008066D3">
              <w:rPr>
                <w:rFonts w:ascii="Arial" w:hAnsi="Arial" w:cs="Arial"/>
                <w:sz w:val="22"/>
                <w:szCs w:val="22"/>
              </w:rPr>
              <w:t>. This dataset includes participation records, demographic information</w:t>
            </w:r>
            <w:r>
              <w:rPr>
                <w:rFonts w:ascii="Arial" w:hAnsi="Arial" w:cs="Arial"/>
                <w:sz w:val="22"/>
                <w:szCs w:val="22"/>
              </w:rPr>
              <w:t xml:space="preserve"> and indicators as to whether they have been referred via health pathways</w:t>
            </w:r>
            <w:r w:rsidRPr="008066D3">
              <w:rPr>
                <w:rFonts w:ascii="Arial" w:hAnsi="Arial" w:cs="Arial"/>
                <w:sz w:val="22"/>
                <w:szCs w:val="22"/>
              </w:rPr>
              <w:t>.</w:t>
            </w:r>
          </w:p>
          <w:p w14:paraId="77279E37" w14:textId="77777777" w:rsidR="00734387" w:rsidRDefault="00734387" w:rsidP="008066D3">
            <w:pPr>
              <w:rPr>
                <w:rFonts w:ascii="Arial" w:hAnsi="Arial" w:cs="Arial"/>
                <w:sz w:val="22"/>
                <w:szCs w:val="22"/>
              </w:rPr>
            </w:pPr>
          </w:p>
          <w:p w14:paraId="45EDA4DC" w14:textId="77777777" w:rsidR="00734387" w:rsidRDefault="00734387" w:rsidP="008066D3">
            <w:pPr>
              <w:rPr>
                <w:rFonts w:ascii="Arial" w:hAnsi="Arial" w:cs="Arial"/>
                <w:sz w:val="22"/>
                <w:szCs w:val="22"/>
              </w:rPr>
            </w:pPr>
            <w:r>
              <w:rPr>
                <w:rFonts w:ascii="Arial" w:hAnsi="Arial" w:cs="Arial"/>
                <w:sz w:val="22"/>
                <w:szCs w:val="22"/>
              </w:rPr>
              <w:t xml:space="preserve">This data will be used to provide general context to Actif participation and how that aligns to the social value generated by the calculator currently being applied to the local authority’s data, </w:t>
            </w:r>
            <w:proofErr w:type="gramStart"/>
            <w:r>
              <w:rPr>
                <w:rFonts w:ascii="Arial" w:hAnsi="Arial" w:cs="Arial"/>
                <w:sz w:val="22"/>
                <w:szCs w:val="22"/>
              </w:rPr>
              <w:t>and also</w:t>
            </w:r>
            <w:proofErr w:type="gramEnd"/>
            <w:r>
              <w:rPr>
                <w:rFonts w:ascii="Arial" w:hAnsi="Arial" w:cs="Arial"/>
                <w:sz w:val="22"/>
                <w:szCs w:val="22"/>
              </w:rPr>
              <w:t xml:space="preserve"> to identify a suitable survey sample.</w:t>
            </w:r>
          </w:p>
          <w:p w14:paraId="48DA66A9" w14:textId="77777777" w:rsidR="00734387" w:rsidRDefault="00734387" w:rsidP="008066D3">
            <w:pPr>
              <w:rPr>
                <w:rFonts w:ascii="Arial" w:hAnsi="Arial" w:cs="Arial"/>
                <w:sz w:val="22"/>
                <w:szCs w:val="22"/>
              </w:rPr>
            </w:pPr>
          </w:p>
          <w:p w14:paraId="7DA139F5" w14:textId="77777777" w:rsidR="00734387" w:rsidRDefault="00734387" w:rsidP="008066D3">
            <w:pPr>
              <w:rPr>
                <w:rFonts w:ascii="Arial" w:hAnsi="Arial" w:cs="Arial"/>
                <w:sz w:val="22"/>
                <w:szCs w:val="22"/>
              </w:rPr>
            </w:pPr>
            <w:r>
              <w:rPr>
                <w:rFonts w:ascii="Arial" w:hAnsi="Arial" w:cs="Arial"/>
                <w:sz w:val="22"/>
                <w:szCs w:val="22"/>
              </w:rPr>
              <w:t>The sample will exclude children and vulnerable adults. It will also exclude individuals who have not agreed to such communications, those with insufficient activity participation data (to be established through initial research) and align with Actif Sport and Leisure’s communications approach to non-attending members.</w:t>
            </w:r>
          </w:p>
          <w:p w14:paraId="2D3960AB" w14:textId="77777777" w:rsidR="00734387" w:rsidRPr="008066D3" w:rsidRDefault="00734387" w:rsidP="008066D3">
            <w:pPr>
              <w:rPr>
                <w:rFonts w:ascii="Arial" w:hAnsi="Arial" w:cs="Arial"/>
                <w:sz w:val="22"/>
                <w:szCs w:val="22"/>
              </w:rPr>
            </w:pPr>
          </w:p>
          <w:p w14:paraId="0D3E52EC" w14:textId="77777777" w:rsidR="00734387" w:rsidRDefault="00734387" w:rsidP="008066D3">
            <w:pPr>
              <w:rPr>
                <w:rFonts w:ascii="Arial" w:hAnsi="Arial" w:cs="Arial"/>
                <w:sz w:val="22"/>
                <w:szCs w:val="22"/>
              </w:rPr>
            </w:pPr>
            <w:r>
              <w:rPr>
                <w:rFonts w:ascii="Arial" w:hAnsi="Arial" w:cs="Arial"/>
                <w:sz w:val="22"/>
                <w:szCs w:val="22"/>
              </w:rPr>
              <w:t xml:space="preserve">The remaining dataset will be randomised. If the existing system does not have this function, individuals will be assigned </w:t>
            </w:r>
            <w:proofErr w:type="gramStart"/>
            <w:r>
              <w:rPr>
                <w:rFonts w:ascii="Arial" w:hAnsi="Arial" w:cs="Arial"/>
                <w:sz w:val="22"/>
                <w:szCs w:val="22"/>
              </w:rPr>
              <w:t>numbers</w:t>
            </w:r>
            <w:proofErr w:type="gramEnd"/>
            <w:r>
              <w:rPr>
                <w:rFonts w:ascii="Arial" w:hAnsi="Arial" w:cs="Arial"/>
                <w:sz w:val="22"/>
                <w:szCs w:val="22"/>
              </w:rPr>
              <w:t xml:space="preserve"> and a random number generator will be used to refine the sample size to seven hundred. Actif Sport and Leisure receives a response rate of approximately 15% to satisfaction surveys, which may therefore provide at least one hundred survey responses.</w:t>
            </w:r>
          </w:p>
          <w:p w14:paraId="2AFFD033" w14:textId="77777777" w:rsidR="00734387" w:rsidRDefault="00734387" w:rsidP="008066D3">
            <w:pPr>
              <w:rPr>
                <w:rFonts w:ascii="Arial" w:hAnsi="Arial" w:cs="Arial"/>
                <w:sz w:val="22"/>
                <w:szCs w:val="22"/>
              </w:rPr>
            </w:pPr>
          </w:p>
          <w:p w14:paraId="32E2EB4D" w14:textId="77777777" w:rsidR="00734387" w:rsidRDefault="00734387" w:rsidP="008066D3">
            <w:pPr>
              <w:rPr>
                <w:rFonts w:ascii="Arial" w:hAnsi="Arial" w:cs="Arial"/>
                <w:sz w:val="22"/>
                <w:szCs w:val="22"/>
              </w:rPr>
            </w:pPr>
            <w:r>
              <w:rPr>
                <w:rFonts w:ascii="Arial" w:hAnsi="Arial" w:cs="Arial"/>
                <w:sz w:val="22"/>
                <w:szCs w:val="22"/>
              </w:rPr>
              <w:t>A</w:t>
            </w:r>
            <w:r w:rsidRPr="008066D3">
              <w:rPr>
                <w:rFonts w:ascii="Arial" w:hAnsi="Arial" w:cs="Arial"/>
                <w:sz w:val="22"/>
                <w:szCs w:val="22"/>
              </w:rPr>
              <w:t xml:space="preserve"> structured survey will be administered to </w:t>
            </w:r>
            <w:r>
              <w:rPr>
                <w:rFonts w:ascii="Arial" w:hAnsi="Arial" w:cs="Arial"/>
                <w:sz w:val="22"/>
                <w:szCs w:val="22"/>
              </w:rPr>
              <w:t>this random</w:t>
            </w:r>
            <w:r w:rsidRPr="008066D3">
              <w:rPr>
                <w:rFonts w:ascii="Arial" w:hAnsi="Arial" w:cs="Arial"/>
                <w:sz w:val="22"/>
                <w:szCs w:val="22"/>
              </w:rPr>
              <w:t xml:space="preserve"> sample</w:t>
            </w:r>
            <w:r>
              <w:rPr>
                <w:rFonts w:ascii="Arial" w:hAnsi="Arial" w:cs="Arial"/>
                <w:sz w:val="22"/>
                <w:szCs w:val="22"/>
              </w:rPr>
              <w:t>,</w:t>
            </w:r>
            <w:r w:rsidRPr="008066D3">
              <w:rPr>
                <w:rFonts w:ascii="Arial" w:hAnsi="Arial" w:cs="Arial"/>
                <w:sz w:val="22"/>
                <w:szCs w:val="22"/>
              </w:rPr>
              <w:t xml:space="preserve"> designed to capture participants’ perceptions of the value of physical activity, including </w:t>
            </w:r>
            <w:r>
              <w:rPr>
                <w:rFonts w:ascii="Arial" w:hAnsi="Arial" w:cs="Arial"/>
                <w:sz w:val="22"/>
                <w:szCs w:val="22"/>
              </w:rPr>
              <w:t>those which emerge from the analysis of prior research into social value, as per objective one (Section 6 above).</w:t>
            </w:r>
          </w:p>
          <w:p w14:paraId="4669BA58" w14:textId="77777777" w:rsidR="00734387" w:rsidRDefault="00734387" w:rsidP="008066D3">
            <w:pPr>
              <w:rPr>
                <w:rFonts w:ascii="Arial" w:hAnsi="Arial" w:cs="Arial"/>
                <w:sz w:val="22"/>
                <w:szCs w:val="22"/>
              </w:rPr>
            </w:pPr>
          </w:p>
          <w:p w14:paraId="611EA5D9" w14:textId="77777777" w:rsidR="00734387" w:rsidRDefault="00734387" w:rsidP="008066D3">
            <w:pPr>
              <w:rPr>
                <w:rFonts w:ascii="Arial" w:hAnsi="Arial" w:cs="Arial"/>
                <w:sz w:val="22"/>
                <w:szCs w:val="22"/>
              </w:rPr>
            </w:pPr>
            <w:r w:rsidRPr="008066D3">
              <w:rPr>
                <w:rFonts w:ascii="Arial" w:hAnsi="Arial" w:cs="Arial"/>
                <w:sz w:val="22"/>
                <w:szCs w:val="22"/>
              </w:rPr>
              <w:t>The survey will be distributed electronically</w:t>
            </w:r>
            <w:r>
              <w:rPr>
                <w:rFonts w:ascii="Arial" w:hAnsi="Arial" w:cs="Arial"/>
                <w:sz w:val="22"/>
                <w:szCs w:val="22"/>
              </w:rPr>
              <w:t xml:space="preserve"> and in a compliant system approved by the local authority</w:t>
            </w:r>
            <w:r w:rsidRPr="008066D3">
              <w:rPr>
                <w:rFonts w:ascii="Arial" w:hAnsi="Arial" w:cs="Arial"/>
                <w:sz w:val="22"/>
                <w:szCs w:val="22"/>
              </w:rPr>
              <w:t>, with responses collected anonymously to ensure confidentiality.</w:t>
            </w:r>
          </w:p>
          <w:p w14:paraId="6FCD548A" w14:textId="77777777" w:rsidR="00734387" w:rsidRDefault="00734387" w:rsidP="008066D3">
            <w:pPr>
              <w:rPr>
                <w:rFonts w:ascii="Arial" w:hAnsi="Arial" w:cs="Arial"/>
                <w:sz w:val="22"/>
                <w:szCs w:val="22"/>
              </w:rPr>
            </w:pPr>
          </w:p>
          <w:p w14:paraId="333122C0" w14:textId="77777777" w:rsidR="00734387" w:rsidRDefault="00734387" w:rsidP="008066D3">
            <w:pPr>
              <w:rPr>
                <w:rFonts w:ascii="Arial" w:hAnsi="Arial" w:cs="Arial"/>
                <w:sz w:val="22"/>
                <w:szCs w:val="22"/>
              </w:rPr>
            </w:pPr>
            <w:r w:rsidRPr="5C8BC834">
              <w:rPr>
                <w:rFonts w:ascii="Arial" w:hAnsi="Arial" w:cs="Arial"/>
                <w:sz w:val="22"/>
                <w:szCs w:val="22"/>
              </w:rPr>
              <w:t xml:space="preserve">A separate cohort will be selected for interview. This group, targeting ten individuals, will be identified through analysis of existing feedback comments captured through an automated system </w:t>
            </w:r>
            <w:proofErr w:type="gramStart"/>
            <w:r w:rsidRPr="5C8BC834">
              <w:rPr>
                <w:rFonts w:ascii="Arial" w:hAnsi="Arial" w:cs="Arial"/>
                <w:sz w:val="22"/>
                <w:szCs w:val="22"/>
              </w:rPr>
              <w:t>where</w:t>
            </w:r>
            <w:proofErr w:type="gramEnd"/>
            <w:r w:rsidRPr="5C8BC834">
              <w:rPr>
                <w:rFonts w:ascii="Arial" w:hAnsi="Arial" w:cs="Arial"/>
                <w:sz w:val="22"/>
                <w:szCs w:val="22"/>
              </w:rPr>
              <w:t xml:space="preserve"> impactful, wellbeing-related narrative will have been submitted. The intention would be to establish meaning, not just facts, to add dimension to the more quantitative outputs predicted from the secondary data and survey research and analysis. As such, an unstructured approach is planned.</w:t>
            </w:r>
          </w:p>
          <w:p w14:paraId="7F0EF9E3" w14:textId="77777777" w:rsidR="00734387" w:rsidRDefault="00734387" w:rsidP="008066D3">
            <w:pPr>
              <w:rPr>
                <w:rFonts w:ascii="Arial" w:hAnsi="Arial" w:cs="Arial"/>
                <w:sz w:val="22"/>
                <w:szCs w:val="22"/>
              </w:rPr>
            </w:pPr>
          </w:p>
          <w:p w14:paraId="7C956702" w14:textId="77777777" w:rsidR="00734387" w:rsidRDefault="00734387" w:rsidP="0092636F">
            <w:pPr>
              <w:rPr>
                <w:rFonts w:ascii="Arial" w:hAnsi="Arial" w:cs="Arial"/>
                <w:sz w:val="22"/>
                <w:szCs w:val="22"/>
              </w:rPr>
            </w:pPr>
            <w:r>
              <w:rPr>
                <w:rFonts w:ascii="Arial" w:hAnsi="Arial" w:cs="Arial"/>
                <w:sz w:val="22"/>
                <w:szCs w:val="22"/>
              </w:rPr>
              <w:t xml:space="preserve">In all engagements, the </w:t>
            </w:r>
            <w:r w:rsidRPr="004C3A0B">
              <w:rPr>
                <w:rFonts w:ascii="Arial" w:hAnsi="Arial" w:cs="Arial"/>
                <w:sz w:val="22"/>
                <w:szCs w:val="22"/>
              </w:rPr>
              <w:t xml:space="preserve">main </w:t>
            </w:r>
            <w:r w:rsidRPr="005D6613">
              <w:rPr>
                <w:rFonts w:ascii="Arial" w:hAnsi="Arial" w:cs="Arial"/>
                <w:sz w:val="22"/>
                <w:szCs w:val="22"/>
              </w:rPr>
              <w:t xml:space="preserve">research </w:t>
            </w:r>
            <w:r w:rsidRPr="004C3A0B">
              <w:rPr>
                <w:rFonts w:ascii="Arial" w:hAnsi="Arial" w:cs="Arial"/>
                <w:sz w:val="22"/>
                <w:szCs w:val="22"/>
              </w:rPr>
              <w:t xml:space="preserve">procedures </w:t>
            </w:r>
            <w:r>
              <w:rPr>
                <w:rFonts w:ascii="Arial" w:hAnsi="Arial" w:cs="Arial"/>
                <w:sz w:val="22"/>
                <w:szCs w:val="22"/>
              </w:rPr>
              <w:t xml:space="preserve">will be described </w:t>
            </w:r>
            <w:r w:rsidRPr="004C3A0B">
              <w:rPr>
                <w:rFonts w:ascii="Arial" w:hAnsi="Arial" w:cs="Arial"/>
                <w:sz w:val="22"/>
                <w:szCs w:val="22"/>
              </w:rPr>
              <w:t>to participants in advance, so that they are informed about what to expect</w:t>
            </w:r>
            <w:r>
              <w:rPr>
                <w:rFonts w:ascii="Arial" w:hAnsi="Arial" w:cs="Arial"/>
                <w:sz w:val="22"/>
                <w:szCs w:val="22"/>
              </w:rPr>
              <w:t xml:space="preserve">. Participants will be told that participation is voluntary and that </w:t>
            </w:r>
            <w:r w:rsidRPr="004C3A0B">
              <w:rPr>
                <w:rFonts w:ascii="Arial" w:hAnsi="Arial" w:cs="Arial"/>
                <w:sz w:val="22"/>
                <w:szCs w:val="22"/>
              </w:rPr>
              <w:t>refusal to participate in the research will not affect their treatment</w:t>
            </w:r>
            <w:r>
              <w:rPr>
                <w:rFonts w:ascii="Arial" w:hAnsi="Arial" w:cs="Arial"/>
                <w:sz w:val="22"/>
                <w:szCs w:val="22"/>
              </w:rPr>
              <w:t>.</w:t>
            </w:r>
          </w:p>
          <w:p w14:paraId="0A9DA726" w14:textId="77777777" w:rsidR="00734387" w:rsidRDefault="00734387" w:rsidP="0092636F">
            <w:pPr>
              <w:rPr>
                <w:rFonts w:ascii="Arial" w:hAnsi="Arial" w:cs="Arial"/>
                <w:sz w:val="22"/>
                <w:szCs w:val="22"/>
              </w:rPr>
            </w:pPr>
            <w:r>
              <w:rPr>
                <w:rFonts w:ascii="Arial" w:hAnsi="Arial" w:cs="Arial"/>
                <w:sz w:val="22"/>
                <w:szCs w:val="22"/>
              </w:rPr>
              <w:t>Written consent for participation will be obtained.</w:t>
            </w:r>
          </w:p>
          <w:p w14:paraId="5D22142D" w14:textId="77777777" w:rsidR="00734387" w:rsidRDefault="00734387" w:rsidP="008066D3">
            <w:pPr>
              <w:rPr>
                <w:rFonts w:ascii="Arial" w:hAnsi="Arial" w:cs="Arial"/>
                <w:sz w:val="22"/>
                <w:szCs w:val="22"/>
              </w:rPr>
            </w:pPr>
            <w:r>
              <w:rPr>
                <w:rFonts w:ascii="Arial" w:hAnsi="Arial" w:cs="Arial"/>
                <w:sz w:val="22"/>
                <w:szCs w:val="22"/>
              </w:rPr>
              <w:lastRenderedPageBreak/>
              <w:t xml:space="preserve">Participants will be told that they may withdraw from the research at any time and for any reason and have the option of omitting questionnaire questions (where relevant) if they do not want to respond. </w:t>
            </w:r>
          </w:p>
          <w:p w14:paraId="7F6CE519" w14:textId="77777777" w:rsidR="00734387" w:rsidRDefault="00734387" w:rsidP="008066D3">
            <w:pPr>
              <w:rPr>
                <w:rFonts w:ascii="Arial" w:hAnsi="Arial" w:cs="Arial"/>
                <w:sz w:val="22"/>
                <w:szCs w:val="22"/>
              </w:rPr>
            </w:pPr>
            <w:r>
              <w:rPr>
                <w:rFonts w:ascii="Arial" w:hAnsi="Arial" w:cs="Arial"/>
                <w:sz w:val="22"/>
                <w:szCs w:val="22"/>
              </w:rPr>
              <w:t xml:space="preserve">They will be told </w:t>
            </w:r>
            <w:r w:rsidRPr="004C3A0B">
              <w:rPr>
                <w:rFonts w:ascii="Arial" w:hAnsi="Arial" w:cs="Arial"/>
                <w:sz w:val="22"/>
                <w:szCs w:val="22"/>
              </w:rPr>
              <w:t>that their data will be treated with full confidentiality and that, if published, it will not be identifiable as theirs</w:t>
            </w:r>
            <w:r>
              <w:rPr>
                <w:rFonts w:ascii="Arial" w:hAnsi="Arial" w:cs="Arial"/>
                <w:sz w:val="22"/>
                <w:szCs w:val="22"/>
              </w:rPr>
              <w:t xml:space="preserve">. Also, they will be debriefed </w:t>
            </w:r>
            <w:r w:rsidRPr="004C3A0B">
              <w:rPr>
                <w:rFonts w:ascii="Arial" w:hAnsi="Arial" w:cs="Arial"/>
                <w:sz w:val="22"/>
                <w:szCs w:val="22"/>
              </w:rPr>
              <w:t>at the end of their participation, in a way appropriate to the type of research undertaken</w:t>
            </w:r>
          </w:p>
          <w:p w14:paraId="0F9DFFB9" w14:textId="77777777" w:rsidR="00734387" w:rsidRDefault="00734387" w:rsidP="008066D3">
            <w:pPr>
              <w:rPr>
                <w:rFonts w:ascii="Arial" w:hAnsi="Arial" w:cs="Arial"/>
                <w:sz w:val="22"/>
                <w:szCs w:val="22"/>
              </w:rPr>
            </w:pPr>
          </w:p>
          <w:p w14:paraId="3B6817A0" w14:textId="77777777" w:rsidR="00734387" w:rsidRPr="00955976" w:rsidRDefault="00734387" w:rsidP="008066D3">
            <w:pPr>
              <w:rPr>
                <w:rFonts w:ascii="Arial" w:hAnsi="Arial" w:cs="Arial"/>
                <w:sz w:val="22"/>
                <w:szCs w:val="22"/>
                <w:u w:val="single"/>
              </w:rPr>
            </w:pPr>
            <w:r w:rsidRPr="00955976">
              <w:rPr>
                <w:rFonts w:ascii="Arial" w:hAnsi="Arial" w:cs="Arial"/>
                <w:sz w:val="22"/>
                <w:szCs w:val="22"/>
                <w:u w:val="single"/>
              </w:rPr>
              <w:t>Analysis:</w:t>
            </w:r>
          </w:p>
          <w:p w14:paraId="235F308A" w14:textId="77777777" w:rsidR="00734387" w:rsidRPr="008066D3" w:rsidRDefault="00734387" w:rsidP="008066D3">
            <w:pPr>
              <w:rPr>
                <w:rFonts w:ascii="Arial" w:hAnsi="Arial" w:cs="Arial"/>
                <w:sz w:val="22"/>
                <w:szCs w:val="22"/>
              </w:rPr>
            </w:pPr>
          </w:p>
          <w:p w14:paraId="15D5E8B0" w14:textId="77777777" w:rsidR="00734387" w:rsidRDefault="00734387" w:rsidP="004B06DC">
            <w:pPr>
              <w:rPr>
                <w:rFonts w:ascii="Arial" w:hAnsi="Arial" w:cs="Arial"/>
                <w:sz w:val="22"/>
                <w:szCs w:val="22"/>
              </w:rPr>
            </w:pPr>
            <w:r>
              <w:rPr>
                <w:rFonts w:ascii="Arial" w:hAnsi="Arial" w:cs="Arial"/>
                <w:sz w:val="22"/>
                <w:szCs w:val="22"/>
              </w:rPr>
              <w:t xml:space="preserve">The </w:t>
            </w:r>
            <w:r w:rsidRPr="004B06DC">
              <w:rPr>
                <w:rFonts w:ascii="Arial" w:hAnsi="Arial" w:cs="Arial"/>
                <w:sz w:val="22"/>
                <w:szCs w:val="22"/>
              </w:rPr>
              <w:t xml:space="preserve">secondary data from Actif Sport and Leisure’s database will be organised and summarised to show </w:t>
            </w:r>
            <w:r>
              <w:rPr>
                <w:rFonts w:ascii="Arial" w:hAnsi="Arial" w:cs="Arial"/>
                <w:sz w:val="22"/>
                <w:szCs w:val="22"/>
              </w:rPr>
              <w:t xml:space="preserve">and describe </w:t>
            </w:r>
            <w:r w:rsidRPr="004B06DC">
              <w:rPr>
                <w:rFonts w:ascii="Arial" w:hAnsi="Arial" w:cs="Arial"/>
                <w:sz w:val="22"/>
                <w:szCs w:val="22"/>
              </w:rPr>
              <w:t>general patterns</w:t>
            </w:r>
            <w:r>
              <w:rPr>
                <w:rFonts w:ascii="Arial" w:hAnsi="Arial" w:cs="Arial"/>
                <w:sz w:val="22"/>
                <w:szCs w:val="22"/>
              </w:rPr>
              <w:t xml:space="preserve"> that illustrate any findings related to geographic and demographic indicators, seasonal patterns, etc.</w:t>
            </w:r>
          </w:p>
          <w:p w14:paraId="4A4C7783" w14:textId="77777777" w:rsidR="00734387" w:rsidRDefault="00734387" w:rsidP="004B06DC">
            <w:pPr>
              <w:rPr>
                <w:rFonts w:ascii="Arial" w:hAnsi="Arial" w:cs="Arial"/>
                <w:sz w:val="22"/>
                <w:szCs w:val="22"/>
              </w:rPr>
            </w:pPr>
          </w:p>
          <w:p w14:paraId="7291B2AE" w14:textId="77777777" w:rsidR="00734387" w:rsidRDefault="00734387" w:rsidP="004B06DC">
            <w:pPr>
              <w:rPr>
                <w:rFonts w:ascii="Arial" w:hAnsi="Arial" w:cs="Arial"/>
                <w:sz w:val="22"/>
                <w:szCs w:val="22"/>
              </w:rPr>
            </w:pPr>
            <w:r w:rsidRPr="00A6735A">
              <w:rPr>
                <w:rFonts w:ascii="Arial" w:hAnsi="Arial" w:cs="Arial"/>
                <w:sz w:val="22"/>
                <w:szCs w:val="22"/>
              </w:rPr>
              <w:t>Survey responses will be analysed using quantitative methods.</w:t>
            </w:r>
          </w:p>
          <w:p w14:paraId="5A80B219" w14:textId="77777777" w:rsidR="00734387" w:rsidRDefault="00734387" w:rsidP="004B06DC">
            <w:pPr>
              <w:rPr>
                <w:rFonts w:ascii="Arial" w:hAnsi="Arial" w:cs="Arial"/>
                <w:sz w:val="22"/>
                <w:szCs w:val="22"/>
              </w:rPr>
            </w:pPr>
            <w:r w:rsidRPr="00A6735A">
              <w:rPr>
                <w:rFonts w:ascii="Arial" w:hAnsi="Arial" w:cs="Arial"/>
                <w:sz w:val="22"/>
                <w:szCs w:val="22"/>
              </w:rPr>
              <w:t>Closed-ended questions will be summarised using descriptive statistics</w:t>
            </w:r>
            <w:r>
              <w:rPr>
                <w:rFonts w:ascii="Arial" w:hAnsi="Arial" w:cs="Arial"/>
                <w:sz w:val="22"/>
                <w:szCs w:val="22"/>
              </w:rPr>
              <w:t>.</w:t>
            </w:r>
          </w:p>
          <w:p w14:paraId="163D50B6" w14:textId="77777777" w:rsidR="00734387" w:rsidRDefault="00734387" w:rsidP="004B06DC">
            <w:pPr>
              <w:rPr>
                <w:rFonts w:ascii="Arial" w:hAnsi="Arial" w:cs="Arial"/>
                <w:sz w:val="22"/>
                <w:szCs w:val="22"/>
              </w:rPr>
            </w:pPr>
            <w:r w:rsidRPr="00A6735A">
              <w:rPr>
                <w:rFonts w:ascii="Arial" w:hAnsi="Arial" w:cs="Arial"/>
                <w:sz w:val="22"/>
                <w:szCs w:val="22"/>
              </w:rPr>
              <w:t>Likert-scale responses will be analysed to identify trends in perceived value</w:t>
            </w:r>
            <w:r>
              <w:rPr>
                <w:rFonts w:ascii="Arial" w:hAnsi="Arial" w:cs="Arial"/>
                <w:sz w:val="22"/>
                <w:szCs w:val="22"/>
              </w:rPr>
              <w:t>.</w:t>
            </w:r>
          </w:p>
          <w:p w14:paraId="494E119C" w14:textId="77777777" w:rsidR="00734387" w:rsidRPr="004B06DC" w:rsidRDefault="00734387" w:rsidP="00A6735A">
            <w:pPr>
              <w:rPr>
                <w:rFonts w:ascii="Arial" w:hAnsi="Arial" w:cs="Arial"/>
                <w:sz w:val="22"/>
                <w:szCs w:val="22"/>
              </w:rPr>
            </w:pPr>
            <w:r w:rsidRPr="00A6735A">
              <w:rPr>
                <w:rFonts w:ascii="Arial" w:hAnsi="Arial" w:cs="Arial"/>
                <w:sz w:val="22"/>
                <w:szCs w:val="22"/>
              </w:rPr>
              <w:t xml:space="preserve">Open-ended survey responses will be analysed using basic thematic analysis to identify common </w:t>
            </w:r>
          </w:p>
          <w:p w14:paraId="5306700D" w14:textId="77777777" w:rsidR="00734387" w:rsidRDefault="00734387" w:rsidP="004B06DC">
            <w:pPr>
              <w:rPr>
                <w:rFonts w:ascii="Arial" w:hAnsi="Arial" w:cs="Arial"/>
                <w:sz w:val="22"/>
                <w:szCs w:val="22"/>
              </w:rPr>
            </w:pPr>
            <w:r w:rsidRPr="00A6735A">
              <w:rPr>
                <w:rFonts w:ascii="Arial" w:hAnsi="Arial" w:cs="Arial"/>
                <w:sz w:val="22"/>
                <w:szCs w:val="22"/>
              </w:rPr>
              <w:t>themes and insights related to the perceived value of physical activity.</w:t>
            </w:r>
          </w:p>
          <w:p w14:paraId="39058F85" w14:textId="77777777" w:rsidR="00734387" w:rsidRDefault="00734387" w:rsidP="004B06DC">
            <w:pPr>
              <w:rPr>
                <w:rFonts w:ascii="Arial" w:hAnsi="Arial" w:cs="Arial"/>
                <w:sz w:val="22"/>
                <w:szCs w:val="22"/>
              </w:rPr>
            </w:pPr>
            <w:r w:rsidRPr="004B06DC">
              <w:rPr>
                <w:rFonts w:ascii="Arial" w:hAnsi="Arial" w:cs="Arial"/>
                <w:sz w:val="22"/>
                <w:szCs w:val="22"/>
              </w:rPr>
              <w:t>Any written comments from the survey will be reviewed and grouped into common themes to highlight shared opinions or suggestions from participants.</w:t>
            </w:r>
          </w:p>
          <w:p w14:paraId="255FB144" w14:textId="77777777" w:rsidR="00734387" w:rsidRDefault="00734387" w:rsidP="004B06DC">
            <w:pPr>
              <w:rPr>
                <w:rFonts w:ascii="Arial" w:hAnsi="Arial" w:cs="Arial"/>
                <w:sz w:val="22"/>
                <w:szCs w:val="22"/>
              </w:rPr>
            </w:pPr>
          </w:p>
          <w:p w14:paraId="63205046" w14:textId="77777777" w:rsidR="00734387" w:rsidRDefault="00734387" w:rsidP="004B06DC">
            <w:pPr>
              <w:rPr>
                <w:rFonts w:ascii="Arial" w:hAnsi="Arial" w:cs="Arial"/>
                <w:sz w:val="22"/>
                <w:szCs w:val="22"/>
              </w:rPr>
            </w:pPr>
            <w:r w:rsidRPr="004B06DC">
              <w:rPr>
                <w:rFonts w:ascii="Arial" w:hAnsi="Arial" w:cs="Arial"/>
                <w:sz w:val="22"/>
                <w:szCs w:val="22"/>
              </w:rPr>
              <w:t>Where useful, the data will also be compared across different groups—for example, comparing responses from people who attend regularly versus those who attend occasionally—to see if there are any noticeable differences in how they value physical activity.</w:t>
            </w:r>
          </w:p>
          <w:p w14:paraId="69B46DB6" w14:textId="77777777" w:rsidR="00734387" w:rsidRDefault="00734387" w:rsidP="004B06DC">
            <w:pPr>
              <w:rPr>
                <w:rFonts w:ascii="Arial" w:hAnsi="Arial" w:cs="Arial"/>
                <w:sz w:val="22"/>
                <w:szCs w:val="22"/>
              </w:rPr>
            </w:pPr>
          </w:p>
          <w:p w14:paraId="49E1C89E" w14:textId="77777777" w:rsidR="00734387" w:rsidRPr="004B06DC" w:rsidRDefault="00734387" w:rsidP="004B06DC">
            <w:pPr>
              <w:rPr>
                <w:rFonts w:ascii="Arial" w:hAnsi="Arial" w:cs="Arial"/>
                <w:sz w:val="22"/>
                <w:szCs w:val="22"/>
              </w:rPr>
            </w:pPr>
            <w:r>
              <w:rPr>
                <w:rFonts w:ascii="Arial" w:hAnsi="Arial" w:cs="Arial"/>
                <w:sz w:val="22"/>
                <w:szCs w:val="22"/>
              </w:rPr>
              <w:t>Given the unstructured nature of the interviews, careful consideration will be given to the approach and findings to ensure they can be incorporated into the research project.</w:t>
            </w:r>
          </w:p>
          <w:p w14:paraId="75DA25A5" w14:textId="77777777" w:rsidR="00734387" w:rsidRPr="004C3A0B" w:rsidRDefault="00734387" w:rsidP="00A91894">
            <w:pPr>
              <w:rPr>
                <w:rFonts w:ascii="Arial" w:hAnsi="Arial" w:cs="Arial"/>
                <w:sz w:val="22"/>
                <w:szCs w:val="22"/>
              </w:rPr>
            </w:pPr>
          </w:p>
          <w:p w14:paraId="4CE31963" w14:textId="77777777" w:rsidR="00734387" w:rsidRPr="004C3A0B" w:rsidRDefault="00734387"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734387" w:rsidRPr="004C3A0B" w14:paraId="1E15D02C" w14:textId="77777777" w:rsidTr="6A99B872">
        <w:trPr>
          <w:trHeight w:val="454"/>
        </w:trPr>
        <w:tc>
          <w:tcPr>
            <w:tcW w:w="297" w:type="pct"/>
            <w:shd w:val="clear" w:color="auto" w:fill="F2F2F2" w:themeFill="background1" w:themeFillShade="F2"/>
            <w:vAlign w:val="center"/>
          </w:tcPr>
          <w:p w14:paraId="3D7C7594" w14:textId="77777777" w:rsidR="00734387" w:rsidRPr="002132F9" w:rsidRDefault="0073438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6AB78F0C" w14:textId="77777777" w:rsidR="00734387" w:rsidRPr="004C3A0B" w:rsidRDefault="00734387" w:rsidP="00A91894">
            <w:pPr>
              <w:spacing w:before="120"/>
              <w:rPr>
                <w:rFonts w:ascii="Arial" w:hAnsi="Arial" w:cs="Arial"/>
                <w:b/>
                <w:sz w:val="22"/>
                <w:szCs w:val="22"/>
              </w:rPr>
            </w:pPr>
            <w:r w:rsidRPr="004C3A0B">
              <w:rPr>
                <w:rFonts w:ascii="Arial" w:hAnsi="Arial" w:cs="Arial"/>
                <w:b/>
                <w:sz w:val="22"/>
                <w:szCs w:val="22"/>
              </w:rPr>
              <w:t>Location of research activity</w:t>
            </w:r>
          </w:p>
          <w:p w14:paraId="1EF7A8DC" w14:textId="77777777" w:rsidR="00734387" w:rsidRPr="004C3A0B" w:rsidRDefault="00734387"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734387" w:rsidRPr="004C3A0B" w14:paraId="58D58863" w14:textId="77777777" w:rsidTr="6A99B872">
        <w:trPr>
          <w:trHeight w:val="454"/>
        </w:trPr>
        <w:tc>
          <w:tcPr>
            <w:tcW w:w="297" w:type="pct"/>
            <w:vAlign w:val="center"/>
          </w:tcPr>
          <w:p w14:paraId="45DFF011" w14:textId="77777777" w:rsidR="00734387" w:rsidRPr="00F87E26" w:rsidRDefault="0073438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3B098BFA" w14:textId="77777777" w:rsidR="00734387" w:rsidRDefault="00734387" w:rsidP="00A91894">
            <w:pPr>
              <w:rPr>
                <w:rFonts w:ascii="Arial" w:hAnsi="Arial" w:cs="Arial"/>
                <w:sz w:val="22"/>
                <w:szCs w:val="22"/>
              </w:rPr>
            </w:pPr>
          </w:p>
          <w:p w14:paraId="784BBA74" w14:textId="77777777" w:rsidR="00734387" w:rsidRPr="004C3A0B" w:rsidRDefault="00734387" w:rsidP="00A91894">
            <w:pPr>
              <w:rPr>
                <w:rFonts w:ascii="Arial" w:hAnsi="Arial" w:cs="Arial"/>
                <w:sz w:val="22"/>
                <w:szCs w:val="22"/>
              </w:rPr>
            </w:pPr>
            <w:r>
              <w:rPr>
                <w:rFonts w:ascii="Arial" w:hAnsi="Arial" w:cs="Arial"/>
                <w:sz w:val="22"/>
                <w:szCs w:val="22"/>
              </w:rPr>
              <w:t>This will be based within the researcher’s organisation, located in Carmarthenshire. All surveys will be carried out online and interviews will be conducted via Microsoft Teams or at one of Actif Sport and Leisure’s leisure centres.</w:t>
            </w:r>
          </w:p>
          <w:p w14:paraId="0C3CDCAB" w14:textId="77777777" w:rsidR="00734387" w:rsidRPr="004C3A0B" w:rsidRDefault="00734387" w:rsidP="00A91894">
            <w:pPr>
              <w:rPr>
                <w:rFonts w:ascii="Arial" w:hAnsi="Arial" w:cs="Arial"/>
                <w:sz w:val="22"/>
                <w:szCs w:val="22"/>
              </w:rPr>
            </w:pPr>
          </w:p>
          <w:p w14:paraId="15EA4E96" w14:textId="77777777" w:rsidR="00734387" w:rsidRPr="004C3A0B" w:rsidRDefault="00734387"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734387" w:rsidRPr="004C3A0B" w14:paraId="50CF7703" w14:textId="77777777" w:rsidTr="6A99B872">
        <w:trPr>
          <w:trHeight w:val="454"/>
        </w:trPr>
        <w:tc>
          <w:tcPr>
            <w:tcW w:w="297" w:type="pct"/>
            <w:shd w:val="clear" w:color="auto" w:fill="F2F2F2" w:themeFill="background1" w:themeFillShade="F2"/>
            <w:vAlign w:val="center"/>
          </w:tcPr>
          <w:p w14:paraId="12DE2B23" w14:textId="77777777" w:rsidR="00734387" w:rsidRPr="002132F9" w:rsidRDefault="00734387"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7029AA24" w14:textId="77777777" w:rsidR="00734387" w:rsidRPr="004C3A0B" w:rsidRDefault="00734387"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09710B69"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734387" w:rsidRPr="004C3A0B" w14:paraId="1FA51713" w14:textId="77777777" w:rsidTr="6A99B872">
        <w:trPr>
          <w:trHeight w:val="454"/>
        </w:trPr>
        <w:tc>
          <w:tcPr>
            <w:tcW w:w="297" w:type="pct"/>
            <w:vAlign w:val="center"/>
          </w:tcPr>
          <w:p w14:paraId="42158CF3" w14:textId="77777777" w:rsidR="00734387" w:rsidRPr="00F87E26" w:rsidRDefault="0073438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4FCD1E78" w14:textId="77777777" w:rsidR="00734387" w:rsidRDefault="00734387" w:rsidP="00A91894">
            <w:pPr>
              <w:rPr>
                <w:rFonts w:ascii="Arial" w:hAnsi="Arial" w:cs="Arial"/>
                <w:sz w:val="22"/>
                <w:szCs w:val="22"/>
              </w:rPr>
            </w:pPr>
          </w:p>
          <w:p w14:paraId="0B16B36B" w14:textId="77777777" w:rsidR="00734387" w:rsidRDefault="00734387" w:rsidP="00A91894">
            <w:pPr>
              <w:rPr>
                <w:rFonts w:ascii="Arial" w:hAnsi="Arial" w:cs="Arial"/>
                <w:sz w:val="22"/>
                <w:szCs w:val="22"/>
              </w:rPr>
            </w:pPr>
            <w:r>
              <w:rPr>
                <w:rFonts w:ascii="Arial" w:hAnsi="Arial" w:cs="Arial"/>
                <w:sz w:val="22"/>
                <w:szCs w:val="22"/>
              </w:rPr>
              <w:t>N/A</w:t>
            </w:r>
          </w:p>
          <w:p w14:paraId="00EDD0D7" w14:textId="77777777" w:rsidR="00734387" w:rsidRPr="004C3A0B" w:rsidRDefault="00734387" w:rsidP="00A91894">
            <w:pPr>
              <w:rPr>
                <w:rFonts w:ascii="Arial" w:hAnsi="Arial" w:cs="Arial"/>
                <w:sz w:val="22"/>
                <w:szCs w:val="22"/>
              </w:rPr>
            </w:pPr>
          </w:p>
          <w:p w14:paraId="3E7167BA" w14:textId="77777777" w:rsidR="00734387" w:rsidRPr="003257BD" w:rsidRDefault="00734387"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1B73044E" w14:textId="77777777" w:rsidR="00734387" w:rsidRDefault="00734387"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34387" w:rsidRPr="00090CF7" w14:paraId="4CB92C57" w14:textId="77777777" w:rsidTr="00913567">
        <w:trPr>
          <w:trHeight w:val="383"/>
        </w:trPr>
        <w:tc>
          <w:tcPr>
            <w:tcW w:w="567" w:type="dxa"/>
            <w:vMerge w:val="restart"/>
            <w:shd w:val="clear" w:color="auto" w:fill="F2F2F2" w:themeFill="background1" w:themeFillShade="F2"/>
            <w:vAlign w:val="center"/>
          </w:tcPr>
          <w:p w14:paraId="2678D3FE" w14:textId="77777777" w:rsidR="00734387" w:rsidRPr="00090CF7" w:rsidRDefault="00734387" w:rsidP="00A91894">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04697ED5" w14:textId="77777777" w:rsidR="00734387" w:rsidRPr="00090CF7" w:rsidRDefault="00734387"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5E3376C3" w14:textId="77777777" w:rsidR="00734387" w:rsidRPr="00090CF7" w:rsidRDefault="0073438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75FF852" w14:textId="77777777" w:rsidR="00734387" w:rsidRPr="00090CF7" w:rsidRDefault="0073438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7C647B1" w14:textId="77777777" w:rsidR="00734387" w:rsidRPr="00090CF7" w:rsidRDefault="00734387"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734387" w:rsidRPr="00090CF7" w14:paraId="4B99EDBA" w14:textId="77777777" w:rsidTr="00913567">
        <w:trPr>
          <w:trHeight w:val="218"/>
        </w:trPr>
        <w:tc>
          <w:tcPr>
            <w:tcW w:w="567" w:type="dxa"/>
            <w:vMerge/>
            <w:shd w:val="clear" w:color="auto" w:fill="F2F2F2" w:themeFill="background1" w:themeFillShade="F2"/>
            <w:vAlign w:val="center"/>
          </w:tcPr>
          <w:p w14:paraId="76E6D3AD" w14:textId="77777777" w:rsidR="00734387" w:rsidRPr="00090CF7" w:rsidRDefault="00734387"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0539E65" w14:textId="77777777" w:rsidR="00734387" w:rsidRPr="00090CF7" w:rsidRDefault="00734387"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2F0369F" w14:textId="77777777" w:rsidR="00734387" w:rsidRPr="00090CF7" w:rsidRDefault="00734387"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046C58DE" w14:textId="77777777" w:rsidR="00734387"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734387">
                  <w:rPr>
                    <w:rFonts w:ascii="MS Gothic" w:eastAsia="MS Gothic" w:hAnsi="MS Gothic" w:cs="Arial" w:hint="eastAsia"/>
                    <w:bCs/>
                    <w:sz w:val="22"/>
                    <w:szCs w:val="22"/>
                  </w:rPr>
                  <w:t>☒</w:t>
                </w:r>
              </w:sdtContent>
            </w:sdt>
          </w:p>
        </w:tc>
      </w:tr>
      <w:tr w:rsidR="00734387" w:rsidRPr="00090CF7" w14:paraId="6355F9DC" w14:textId="77777777" w:rsidTr="00913567">
        <w:tc>
          <w:tcPr>
            <w:tcW w:w="567" w:type="dxa"/>
            <w:shd w:val="clear" w:color="auto" w:fill="FFFFFF" w:themeFill="background1"/>
            <w:vAlign w:val="center"/>
          </w:tcPr>
          <w:p w14:paraId="6B41D16F" w14:textId="77777777" w:rsidR="00734387" w:rsidRPr="00090CF7" w:rsidRDefault="00734387" w:rsidP="00A91894">
            <w:pPr>
              <w:autoSpaceDE w:val="0"/>
              <w:autoSpaceDN w:val="0"/>
              <w:adjustRightInd w:val="0"/>
              <w:rPr>
                <w:rFonts w:ascii="Arial" w:hAnsi="Arial" w:cs="Arial"/>
                <w:sz w:val="22"/>
                <w:szCs w:val="22"/>
              </w:rPr>
            </w:pPr>
            <w:r>
              <w:rPr>
                <w:rFonts w:ascii="Arial" w:hAnsi="Arial" w:cs="Arial"/>
                <w:sz w:val="22"/>
                <w:szCs w:val="22"/>
              </w:rPr>
              <w:lastRenderedPageBreak/>
              <w:t>11</w:t>
            </w:r>
          </w:p>
        </w:tc>
        <w:tc>
          <w:tcPr>
            <w:tcW w:w="9923" w:type="dxa"/>
            <w:gridSpan w:val="3"/>
            <w:shd w:val="clear" w:color="auto" w:fill="FFFFFF" w:themeFill="background1"/>
          </w:tcPr>
          <w:p w14:paraId="570C797F" w14:textId="77777777" w:rsidR="00734387" w:rsidRPr="00090CF7" w:rsidRDefault="00734387"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149DE5D1" w14:textId="77777777" w:rsidR="00734387" w:rsidRPr="00090CF7" w:rsidRDefault="00734387" w:rsidP="00A91894">
            <w:pPr>
              <w:rPr>
                <w:rFonts w:ascii="Arial" w:hAnsi="Arial" w:cs="Arial"/>
                <w:sz w:val="22"/>
                <w:szCs w:val="22"/>
              </w:rPr>
            </w:pPr>
          </w:p>
          <w:p w14:paraId="08862CE4" w14:textId="77777777" w:rsidR="00734387" w:rsidRPr="00090CF7" w:rsidRDefault="00734387" w:rsidP="00A91894">
            <w:pPr>
              <w:rPr>
                <w:rFonts w:ascii="Arial" w:hAnsi="Arial" w:cs="Arial"/>
                <w:sz w:val="22"/>
                <w:szCs w:val="22"/>
              </w:rPr>
            </w:pPr>
            <w:r>
              <w:rPr>
                <w:rFonts w:ascii="Arial" w:hAnsi="Arial" w:cs="Arial"/>
                <w:sz w:val="22"/>
                <w:szCs w:val="22"/>
              </w:rPr>
              <w:t>Actif Sport and Leisure’s database is not in the public domain. As an employee, the researcher can gain access to this for the purpose of this project. This has been clarified with the local authority’s Information Governance Manager.</w:t>
            </w:r>
          </w:p>
          <w:p w14:paraId="1E74CF84" w14:textId="77777777" w:rsidR="00734387" w:rsidRPr="00090CF7" w:rsidRDefault="00734387" w:rsidP="00A91894">
            <w:pPr>
              <w:rPr>
                <w:rFonts w:ascii="Arial" w:hAnsi="Arial" w:cs="Arial"/>
                <w:sz w:val="22"/>
                <w:szCs w:val="22"/>
              </w:rPr>
            </w:pPr>
          </w:p>
          <w:p w14:paraId="0249C6A3" w14:textId="77777777" w:rsidR="00734387" w:rsidRPr="00090CF7" w:rsidRDefault="00734387"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45F51ED" w14:textId="77777777" w:rsidR="00734387" w:rsidRDefault="00734387"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34387" w:rsidRPr="004C3A0B" w14:paraId="43E5C32D" w14:textId="77777777" w:rsidTr="5C8BC834">
        <w:tc>
          <w:tcPr>
            <w:tcW w:w="562" w:type="dxa"/>
            <w:shd w:val="clear" w:color="auto" w:fill="F2F2F2" w:themeFill="background1" w:themeFillShade="F2"/>
            <w:vAlign w:val="center"/>
          </w:tcPr>
          <w:p w14:paraId="07D6DC40" w14:textId="77777777" w:rsidR="00734387" w:rsidRPr="004C3A0B" w:rsidRDefault="0073438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CC2D22" w14:textId="77777777" w:rsidR="00734387" w:rsidRPr="004C3A0B" w:rsidRDefault="00734387" w:rsidP="4C4954DE">
            <w:pPr>
              <w:autoSpaceDE w:val="0"/>
              <w:autoSpaceDN w:val="0"/>
              <w:adjustRightInd w:val="0"/>
              <w:jc w:val="both"/>
            </w:pPr>
            <w:r w:rsidRPr="4C4954DE">
              <w:rPr>
                <w:rFonts w:ascii="Arial" w:hAnsi="Arial" w:cs="Arial"/>
                <w:b/>
                <w:bCs/>
                <w:sz w:val="22"/>
                <w:szCs w:val="22"/>
              </w:rPr>
              <w:t xml:space="preserve">Does your research relate to one or more of the seven aims of the Well-being of Future Generations (Wales) Act 2015? </w:t>
            </w:r>
            <w:hyperlink r:id="rId28">
              <w:r w:rsidRPr="4C4954DE">
                <w:rPr>
                  <w:rStyle w:val="Hyperlink"/>
                  <w:rFonts w:ascii="Arial" w:eastAsia="Arial" w:hAnsi="Arial" w:cs="Arial"/>
                  <w:sz w:val="22"/>
                  <w:szCs w:val="22"/>
                </w:rPr>
                <w:t>well-being-of-future-generations-wales-act-2015-the-essentials.pdf (</w:t>
              </w:r>
              <w:proofErr w:type="spellStart"/>
              <w:proofErr w:type="gramStart"/>
              <w:r w:rsidRPr="4C4954DE">
                <w:rPr>
                  <w:rStyle w:val="Hyperlink"/>
                  <w:rFonts w:ascii="Arial" w:eastAsia="Arial" w:hAnsi="Arial" w:cs="Arial"/>
                  <w:sz w:val="22"/>
                  <w:szCs w:val="22"/>
                </w:rPr>
                <w:t>gov.wales</w:t>
              </w:r>
              <w:proofErr w:type="spellEnd"/>
              <w:proofErr w:type="gramEnd"/>
              <w:r w:rsidRPr="4C4954DE">
                <w:rPr>
                  <w:rStyle w:val="Hyperlink"/>
                  <w:rFonts w:ascii="Arial" w:eastAsia="Arial" w:hAnsi="Arial" w:cs="Arial"/>
                  <w:sz w:val="22"/>
                  <w:szCs w:val="22"/>
                </w:rPr>
                <w:t>)</w:t>
              </w:r>
            </w:hyperlink>
          </w:p>
        </w:tc>
        <w:tc>
          <w:tcPr>
            <w:tcW w:w="850" w:type="dxa"/>
            <w:shd w:val="clear" w:color="auto" w:fill="F2F2F2" w:themeFill="background1" w:themeFillShade="F2"/>
          </w:tcPr>
          <w:p w14:paraId="2BEC5FCC" w14:textId="77777777" w:rsidR="00734387" w:rsidRPr="004C3A0B" w:rsidRDefault="00734387" w:rsidP="00A91894">
            <w:pPr>
              <w:autoSpaceDE w:val="0"/>
              <w:autoSpaceDN w:val="0"/>
              <w:adjustRightInd w:val="0"/>
              <w:jc w:val="center"/>
              <w:rPr>
                <w:rFonts w:ascii="Arial" w:hAnsi="Arial" w:cs="Arial"/>
                <w:b/>
                <w:bCs/>
                <w:sz w:val="22"/>
                <w:szCs w:val="22"/>
              </w:rPr>
            </w:pPr>
          </w:p>
          <w:p w14:paraId="2623E4E9"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A118347" w14:textId="77777777" w:rsidR="00734387" w:rsidRPr="004C3A0B" w:rsidRDefault="00734387" w:rsidP="00A91894">
            <w:pPr>
              <w:autoSpaceDE w:val="0"/>
              <w:autoSpaceDN w:val="0"/>
              <w:adjustRightInd w:val="0"/>
              <w:jc w:val="center"/>
              <w:rPr>
                <w:rFonts w:ascii="Arial" w:hAnsi="Arial" w:cs="Arial"/>
                <w:b/>
                <w:bCs/>
                <w:sz w:val="22"/>
                <w:szCs w:val="22"/>
              </w:rPr>
            </w:pPr>
          </w:p>
          <w:p w14:paraId="1CE62352" w14:textId="77777777" w:rsidR="00734387" w:rsidRPr="004C3A0B" w:rsidRDefault="00734387" w:rsidP="00A91894">
            <w:pPr>
              <w:autoSpaceDE w:val="0"/>
              <w:autoSpaceDN w:val="0"/>
              <w:adjustRightInd w:val="0"/>
              <w:jc w:val="center"/>
              <w:rPr>
                <w:rFonts w:ascii="Arial" w:hAnsi="Arial" w:cs="Arial"/>
                <w:b/>
                <w:bCs/>
                <w:sz w:val="22"/>
                <w:szCs w:val="22"/>
              </w:rPr>
            </w:pPr>
            <w:r w:rsidRPr="5C8BC834">
              <w:rPr>
                <w:rFonts w:ascii="Arial" w:hAnsi="Arial" w:cs="Arial"/>
                <w:b/>
                <w:bCs/>
                <w:sz w:val="22"/>
                <w:szCs w:val="22"/>
              </w:rPr>
              <w:t>NO</w:t>
            </w:r>
          </w:p>
        </w:tc>
      </w:tr>
      <w:tr w:rsidR="00734387" w:rsidRPr="004C3A0B" w14:paraId="0A25329E" w14:textId="77777777" w:rsidTr="5C8BC834">
        <w:trPr>
          <w:trHeight w:val="439"/>
        </w:trPr>
        <w:tc>
          <w:tcPr>
            <w:tcW w:w="562" w:type="dxa"/>
            <w:shd w:val="clear" w:color="auto" w:fill="F2F2F2" w:themeFill="background1" w:themeFillShade="F2"/>
            <w:vAlign w:val="center"/>
          </w:tcPr>
          <w:p w14:paraId="607D6CA3"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6BD9A82"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72DD394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BEB40A5"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7B1BCA7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434015D" w14:textId="77777777" w:rsidR="00734387" w:rsidRDefault="00734387"/>
        </w:tc>
      </w:tr>
      <w:tr w:rsidR="00734387" w:rsidRPr="004C3A0B" w14:paraId="7AC88C61" w14:textId="77777777" w:rsidTr="5C8BC834">
        <w:trPr>
          <w:trHeight w:val="403"/>
        </w:trPr>
        <w:tc>
          <w:tcPr>
            <w:tcW w:w="562" w:type="dxa"/>
            <w:shd w:val="clear" w:color="auto" w:fill="F2F2F2" w:themeFill="background1" w:themeFillShade="F2"/>
            <w:vAlign w:val="center"/>
          </w:tcPr>
          <w:p w14:paraId="5013852E"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17E90EE1"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2EC870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7062291"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3168DF8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F54297E" w14:textId="77777777" w:rsidR="00734387" w:rsidRDefault="00734387"/>
        </w:tc>
      </w:tr>
      <w:tr w:rsidR="00734387" w:rsidRPr="004C3A0B" w14:paraId="28DA93B2" w14:textId="77777777" w:rsidTr="5C8BC834">
        <w:trPr>
          <w:trHeight w:val="439"/>
        </w:trPr>
        <w:tc>
          <w:tcPr>
            <w:tcW w:w="562" w:type="dxa"/>
            <w:shd w:val="clear" w:color="auto" w:fill="F2F2F2" w:themeFill="background1" w:themeFillShade="F2"/>
            <w:vAlign w:val="center"/>
          </w:tcPr>
          <w:p w14:paraId="7ABE5B9F"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73CDE2A9"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3C7D6FF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33E5431"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7930AB5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B2B57F7" w14:textId="77777777" w:rsidR="00734387" w:rsidRDefault="00734387"/>
        </w:tc>
      </w:tr>
      <w:tr w:rsidR="00734387" w:rsidRPr="004C3A0B" w14:paraId="74D445F3" w14:textId="77777777" w:rsidTr="5C8BC834">
        <w:trPr>
          <w:trHeight w:val="403"/>
        </w:trPr>
        <w:tc>
          <w:tcPr>
            <w:tcW w:w="562" w:type="dxa"/>
            <w:shd w:val="clear" w:color="auto" w:fill="F2F2F2" w:themeFill="background1" w:themeFillShade="F2"/>
            <w:vAlign w:val="center"/>
          </w:tcPr>
          <w:p w14:paraId="6460DBE5"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72E0BDED"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2E30FD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BE4079E"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0605280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EDDFA34" w14:textId="77777777" w:rsidR="00734387" w:rsidRDefault="00734387"/>
        </w:tc>
      </w:tr>
      <w:tr w:rsidR="00734387" w:rsidRPr="004C3A0B" w14:paraId="380B25B6" w14:textId="77777777" w:rsidTr="5C8BC834">
        <w:trPr>
          <w:trHeight w:val="403"/>
        </w:trPr>
        <w:tc>
          <w:tcPr>
            <w:tcW w:w="562" w:type="dxa"/>
            <w:shd w:val="clear" w:color="auto" w:fill="F2F2F2" w:themeFill="background1" w:themeFillShade="F2"/>
            <w:vAlign w:val="center"/>
          </w:tcPr>
          <w:p w14:paraId="0E8C69CD"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BC38DF4"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5829911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DB1370A"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2299603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10DC352" w14:textId="77777777" w:rsidR="00734387" w:rsidRDefault="00734387"/>
        </w:tc>
      </w:tr>
      <w:tr w:rsidR="00734387" w:rsidRPr="004C3A0B" w14:paraId="7E103293" w14:textId="77777777" w:rsidTr="5C8BC834">
        <w:trPr>
          <w:trHeight w:val="439"/>
        </w:trPr>
        <w:tc>
          <w:tcPr>
            <w:tcW w:w="562" w:type="dxa"/>
            <w:shd w:val="clear" w:color="auto" w:fill="F2F2F2" w:themeFill="background1" w:themeFillShade="F2"/>
            <w:vAlign w:val="center"/>
          </w:tcPr>
          <w:p w14:paraId="1EB299F3"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44C8C928"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5D9E11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29E10B7"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34F42DF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69570AC" w14:textId="77777777" w:rsidR="00734387" w:rsidRDefault="00734387"/>
        </w:tc>
      </w:tr>
      <w:tr w:rsidR="00734387" w:rsidRPr="004C3A0B" w14:paraId="0FA779BA" w14:textId="77777777" w:rsidTr="5C8BC834">
        <w:trPr>
          <w:trHeight w:val="403"/>
        </w:trPr>
        <w:tc>
          <w:tcPr>
            <w:tcW w:w="562" w:type="dxa"/>
            <w:shd w:val="clear" w:color="auto" w:fill="F2F2F2" w:themeFill="background1" w:themeFillShade="F2"/>
            <w:vAlign w:val="center"/>
          </w:tcPr>
          <w:p w14:paraId="4E71252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5ABAE85"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06532499"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EAFB3DC"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7593D43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02A67" w14:textId="77777777" w:rsidR="00734387" w:rsidRDefault="00734387"/>
        </w:tc>
      </w:tr>
      <w:tr w:rsidR="00734387" w:rsidRPr="004C3A0B" w14:paraId="64E33471" w14:textId="77777777" w:rsidTr="5C8BC834">
        <w:trPr>
          <w:trHeight w:val="403"/>
        </w:trPr>
        <w:tc>
          <w:tcPr>
            <w:tcW w:w="562" w:type="dxa"/>
            <w:shd w:val="clear" w:color="auto" w:fill="F2F2F2" w:themeFill="background1" w:themeFillShade="F2"/>
            <w:vAlign w:val="center"/>
          </w:tcPr>
          <w:p w14:paraId="26F592E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3611D348" w14:textId="77777777" w:rsidR="00734387" w:rsidRPr="004C3A0B" w:rsidRDefault="00734387"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734387" w:rsidRPr="004C3A0B" w14:paraId="072808BC" w14:textId="77777777" w:rsidTr="5C8BC834">
        <w:trPr>
          <w:trHeight w:val="403"/>
        </w:trPr>
        <w:tc>
          <w:tcPr>
            <w:tcW w:w="562" w:type="dxa"/>
            <w:vAlign w:val="center"/>
          </w:tcPr>
          <w:p w14:paraId="7B5FB13B" w14:textId="77777777" w:rsidR="00734387" w:rsidRPr="006C1FDD" w:rsidRDefault="00734387" w:rsidP="00A91894">
            <w:pPr>
              <w:autoSpaceDE w:val="0"/>
              <w:autoSpaceDN w:val="0"/>
              <w:adjustRightInd w:val="0"/>
              <w:jc w:val="center"/>
              <w:rPr>
                <w:rFonts w:ascii="Arial" w:hAnsi="Arial" w:cs="Arial"/>
                <w:sz w:val="22"/>
                <w:szCs w:val="22"/>
              </w:rPr>
            </w:pPr>
          </w:p>
        </w:tc>
        <w:tc>
          <w:tcPr>
            <w:tcW w:w="9889" w:type="dxa"/>
            <w:gridSpan w:val="3"/>
            <w:vAlign w:val="center"/>
          </w:tcPr>
          <w:p w14:paraId="211F3100" w14:textId="77777777" w:rsidR="00734387" w:rsidRPr="009E20EB" w:rsidRDefault="00734387" w:rsidP="00A91894">
            <w:pPr>
              <w:rPr>
                <w:rFonts w:ascii="Arial" w:hAnsi="Arial" w:cs="Arial"/>
                <w:u w:val="single"/>
              </w:rPr>
            </w:pPr>
            <w:r w:rsidRPr="009E20EB">
              <w:rPr>
                <w:rFonts w:ascii="Arial" w:hAnsi="Arial" w:cs="Arial"/>
                <w:u w:val="single"/>
              </w:rPr>
              <w:t>A prosperous Wales:</w:t>
            </w:r>
          </w:p>
          <w:p w14:paraId="44A79D8C" w14:textId="77777777" w:rsidR="00734387" w:rsidRDefault="00734387" w:rsidP="00A91894">
            <w:pPr>
              <w:rPr>
                <w:rFonts w:ascii="Arial" w:hAnsi="Arial" w:cs="Arial"/>
              </w:rPr>
            </w:pPr>
            <w:r w:rsidRPr="0A59E6AA">
              <w:rPr>
                <w:rFonts w:ascii="Arial" w:hAnsi="Arial" w:cs="Arial"/>
              </w:rPr>
              <w:t>Existing research</w:t>
            </w:r>
            <w:r>
              <w:rPr>
                <w:rFonts w:ascii="Arial" w:hAnsi="Arial" w:cs="Arial"/>
              </w:rPr>
              <w:t xml:space="preserve"> provides compelling evidence that </w:t>
            </w:r>
            <w:r w:rsidRPr="0A59E6AA">
              <w:rPr>
                <w:rFonts w:ascii="Arial" w:hAnsi="Arial" w:cs="Arial"/>
              </w:rPr>
              <w:t xml:space="preserve">that participation in physical activity increases social capital. Arguments such as productivity </w:t>
            </w:r>
            <w:r w:rsidRPr="002B7652">
              <w:rPr>
                <w:rFonts w:ascii="Arial" w:hAnsi="Arial" w:cs="Arial"/>
              </w:rPr>
              <w:t>increases,</w:t>
            </w:r>
            <w:r w:rsidRPr="0A59E6AA">
              <w:rPr>
                <w:rFonts w:ascii="Arial" w:hAnsi="Arial" w:cs="Arial"/>
              </w:rPr>
              <w:t xml:space="preserve"> less sickness leave from workplaces occurs, people suffer less from chronic conditions and live healthier for longer and rely less on health and social care all help create a more prosperous Wales.</w:t>
            </w:r>
          </w:p>
          <w:p w14:paraId="6D53E7D0" w14:textId="77777777" w:rsidR="00734387" w:rsidRDefault="00734387" w:rsidP="00A91894">
            <w:pPr>
              <w:rPr>
                <w:rFonts w:ascii="Arial" w:hAnsi="Arial" w:cs="Arial"/>
              </w:rPr>
            </w:pPr>
          </w:p>
          <w:p w14:paraId="46F0FC3D" w14:textId="77777777" w:rsidR="00734387" w:rsidRPr="009E20EB" w:rsidRDefault="00734387" w:rsidP="00A91894">
            <w:pPr>
              <w:rPr>
                <w:rFonts w:ascii="Arial" w:hAnsi="Arial" w:cs="Arial"/>
                <w:u w:val="single"/>
              </w:rPr>
            </w:pPr>
            <w:r w:rsidRPr="009E20EB">
              <w:rPr>
                <w:rFonts w:ascii="Arial" w:hAnsi="Arial" w:cs="Arial"/>
                <w:sz w:val="22"/>
                <w:szCs w:val="22"/>
                <w:u w:val="single"/>
              </w:rPr>
              <w:t>A healthier Wales:</w:t>
            </w:r>
          </w:p>
          <w:p w14:paraId="26099CBC" w14:textId="77777777" w:rsidR="00734387" w:rsidRDefault="00734387" w:rsidP="00A91894">
            <w:pPr>
              <w:rPr>
                <w:rFonts w:ascii="Arial" w:hAnsi="Arial" w:cs="Arial"/>
              </w:rPr>
            </w:pPr>
            <w:r>
              <w:rPr>
                <w:rFonts w:ascii="Arial" w:hAnsi="Arial" w:cs="Arial"/>
              </w:rPr>
              <w:t>Evidence suggests that participation in physical activity enhances people’s physical and mental well-being.</w:t>
            </w:r>
          </w:p>
          <w:p w14:paraId="59CE9357" w14:textId="77777777" w:rsidR="00734387" w:rsidRDefault="00734387" w:rsidP="00A91894">
            <w:pPr>
              <w:rPr>
                <w:rFonts w:ascii="Arial" w:hAnsi="Arial" w:cs="Arial"/>
              </w:rPr>
            </w:pPr>
          </w:p>
          <w:p w14:paraId="64F74F8A" w14:textId="77777777" w:rsidR="00734387" w:rsidRPr="009E20EB" w:rsidRDefault="00734387" w:rsidP="00A91894">
            <w:pPr>
              <w:rPr>
                <w:rFonts w:ascii="Arial" w:hAnsi="Arial" w:cs="Arial"/>
                <w:u w:val="single"/>
              </w:rPr>
            </w:pPr>
            <w:r w:rsidRPr="009E20EB">
              <w:rPr>
                <w:rFonts w:ascii="Arial" w:hAnsi="Arial" w:cs="Arial"/>
                <w:sz w:val="22"/>
                <w:szCs w:val="22"/>
                <w:u w:val="single"/>
              </w:rPr>
              <w:t>A Wales of cohesive communities:</w:t>
            </w:r>
          </w:p>
          <w:p w14:paraId="7EB3404A" w14:textId="77777777" w:rsidR="00734387" w:rsidRPr="002B7652" w:rsidRDefault="00734387" w:rsidP="00A91894">
            <w:pPr>
              <w:rPr>
                <w:rFonts w:ascii="Arial" w:hAnsi="Arial" w:cs="Arial"/>
              </w:rPr>
            </w:pPr>
            <w:r w:rsidRPr="002B7652">
              <w:rPr>
                <w:rFonts w:ascii="Arial" w:hAnsi="Arial" w:cs="Arial"/>
              </w:rPr>
              <w:t xml:space="preserve">Evidence suggests that </w:t>
            </w:r>
            <w:r>
              <w:rPr>
                <w:rFonts w:ascii="Arial" w:hAnsi="Arial" w:cs="Arial"/>
              </w:rPr>
              <w:t>physical activity enhances community cohesion, both through volunteering and participating.</w:t>
            </w:r>
          </w:p>
          <w:p w14:paraId="3DB64AF2" w14:textId="77777777" w:rsidR="00734387" w:rsidRPr="004C3A0B" w:rsidRDefault="00734387" w:rsidP="00A91894">
            <w:pPr>
              <w:rPr>
                <w:rFonts w:ascii="Arial" w:hAnsi="Arial" w:cs="Arial"/>
                <w:sz w:val="22"/>
                <w:szCs w:val="22"/>
              </w:rPr>
            </w:pPr>
          </w:p>
          <w:p w14:paraId="15660DB1" w14:textId="77777777" w:rsidR="00734387" w:rsidRDefault="00734387"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25E3C813" w14:textId="77777777" w:rsidR="00734387" w:rsidRDefault="00734387" w:rsidP="00A91894">
      <w:pPr>
        <w:autoSpaceDE w:val="0"/>
        <w:autoSpaceDN w:val="0"/>
        <w:adjustRightInd w:val="0"/>
        <w:spacing w:after="240"/>
        <w:jc w:val="both"/>
        <w:rPr>
          <w:rFonts w:ascii="Arial" w:hAnsi="Arial" w:cs="Arial"/>
          <w:b/>
          <w:sz w:val="22"/>
          <w:szCs w:val="22"/>
        </w:rPr>
      </w:pPr>
    </w:p>
    <w:p w14:paraId="2E7F4816" w14:textId="77777777" w:rsidR="00734387" w:rsidRPr="004C3A0B" w:rsidRDefault="00734387"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34387" w:rsidRPr="004C3A0B" w14:paraId="6F936B32" w14:textId="77777777" w:rsidTr="00D56776">
        <w:trPr>
          <w:trHeight w:val="558"/>
        </w:trPr>
        <w:tc>
          <w:tcPr>
            <w:tcW w:w="562" w:type="dxa"/>
            <w:shd w:val="clear" w:color="auto" w:fill="F2F2F2" w:themeFill="background1" w:themeFillShade="F2"/>
            <w:vAlign w:val="center"/>
          </w:tcPr>
          <w:p w14:paraId="63FD3CE5" w14:textId="77777777" w:rsidR="00734387" w:rsidRPr="004C3A0B" w:rsidRDefault="00734387"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05161348" w14:textId="77777777" w:rsidR="00734387" w:rsidRPr="004C3A0B" w:rsidRDefault="00734387"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AEE6ED3"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81E5AEF"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63E04A4F" w14:textId="77777777" w:rsidTr="00770C66">
        <w:trPr>
          <w:trHeight w:val="439"/>
        </w:trPr>
        <w:tc>
          <w:tcPr>
            <w:tcW w:w="562" w:type="dxa"/>
            <w:shd w:val="clear" w:color="auto" w:fill="F2F2F2" w:themeFill="background1" w:themeFillShade="F2"/>
            <w:vAlign w:val="center"/>
          </w:tcPr>
          <w:p w14:paraId="05845E58"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2240F2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C65A241"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20E911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34387" w:rsidRPr="004C3A0B" w14:paraId="094960AA" w14:textId="77777777" w:rsidTr="00770C66">
        <w:trPr>
          <w:trHeight w:val="439"/>
        </w:trPr>
        <w:tc>
          <w:tcPr>
            <w:tcW w:w="562" w:type="dxa"/>
            <w:shd w:val="clear" w:color="auto" w:fill="F2F2F2" w:themeFill="background1" w:themeFillShade="F2"/>
            <w:vAlign w:val="center"/>
          </w:tcPr>
          <w:p w14:paraId="2E8FB2AF"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59C6B253"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36B3F052"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30174F49"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34387" w:rsidRPr="004C3A0B" w14:paraId="2DFE7A03" w14:textId="77777777" w:rsidTr="00770C66">
        <w:trPr>
          <w:trHeight w:val="439"/>
        </w:trPr>
        <w:tc>
          <w:tcPr>
            <w:tcW w:w="562" w:type="dxa"/>
            <w:shd w:val="clear" w:color="auto" w:fill="F2F2F2" w:themeFill="background1" w:themeFillShade="F2"/>
            <w:vAlign w:val="center"/>
          </w:tcPr>
          <w:p w14:paraId="5F0E15A0"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A6079FC"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23490B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5A1747B"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7A93E037" w14:textId="77777777" w:rsidTr="00770C66">
        <w:trPr>
          <w:trHeight w:val="403"/>
        </w:trPr>
        <w:tc>
          <w:tcPr>
            <w:tcW w:w="562" w:type="dxa"/>
            <w:shd w:val="clear" w:color="auto" w:fill="F2F2F2" w:themeFill="background1" w:themeFillShade="F2"/>
            <w:vAlign w:val="center"/>
          </w:tcPr>
          <w:p w14:paraId="169B8B13"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833246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0D086EB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78C4085"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7F7E51C" w14:textId="77777777" w:rsidTr="00770C66">
        <w:trPr>
          <w:trHeight w:val="403"/>
        </w:trPr>
        <w:tc>
          <w:tcPr>
            <w:tcW w:w="562" w:type="dxa"/>
            <w:shd w:val="clear" w:color="auto" w:fill="F2F2F2" w:themeFill="background1" w:themeFillShade="F2"/>
            <w:vAlign w:val="center"/>
          </w:tcPr>
          <w:p w14:paraId="160D9D23"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35204A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1C88882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CDD1192"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14D30C5" w14:textId="77777777" w:rsidTr="00770C66">
        <w:trPr>
          <w:trHeight w:val="403"/>
        </w:trPr>
        <w:tc>
          <w:tcPr>
            <w:tcW w:w="562" w:type="dxa"/>
            <w:shd w:val="clear" w:color="auto" w:fill="F2F2F2" w:themeFill="background1" w:themeFillShade="F2"/>
            <w:vAlign w:val="center"/>
          </w:tcPr>
          <w:p w14:paraId="4C1D1932"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135C6B95"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5B97F37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6F6503B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34387" w:rsidRPr="004C3A0B" w14:paraId="5338F343" w14:textId="77777777" w:rsidTr="00770C66">
        <w:trPr>
          <w:trHeight w:val="439"/>
        </w:trPr>
        <w:tc>
          <w:tcPr>
            <w:tcW w:w="562" w:type="dxa"/>
            <w:shd w:val="clear" w:color="auto" w:fill="F2F2F2" w:themeFill="background1" w:themeFillShade="F2"/>
            <w:vAlign w:val="center"/>
          </w:tcPr>
          <w:p w14:paraId="5954B794"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2138395"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1ABA44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0CAE82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3C1D5B5A" w14:textId="77777777" w:rsidTr="00770C66">
        <w:trPr>
          <w:trHeight w:val="403"/>
        </w:trPr>
        <w:tc>
          <w:tcPr>
            <w:tcW w:w="562" w:type="dxa"/>
            <w:shd w:val="clear" w:color="auto" w:fill="F2F2F2" w:themeFill="background1" w:themeFillShade="F2"/>
            <w:vAlign w:val="center"/>
          </w:tcPr>
          <w:p w14:paraId="4AD93C0A"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0AE1184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86D7B63"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1B23812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73DAB415" w14:textId="77777777" w:rsidTr="00770C66">
        <w:trPr>
          <w:trHeight w:val="439"/>
        </w:trPr>
        <w:tc>
          <w:tcPr>
            <w:tcW w:w="562" w:type="dxa"/>
            <w:shd w:val="clear" w:color="auto" w:fill="F2F2F2" w:themeFill="background1" w:themeFillShade="F2"/>
            <w:vAlign w:val="center"/>
          </w:tcPr>
          <w:p w14:paraId="4D466469"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086EC6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3273614"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2528C3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68EF8858" w14:textId="77777777" w:rsidTr="00770C66">
        <w:trPr>
          <w:trHeight w:val="403"/>
        </w:trPr>
        <w:tc>
          <w:tcPr>
            <w:tcW w:w="562" w:type="dxa"/>
            <w:shd w:val="clear" w:color="auto" w:fill="F2F2F2" w:themeFill="background1" w:themeFillShade="F2"/>
            <w:vAlign w:val="center"/>
          </w:tcPr>
          <w:p w14:paraId="283B851D"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E6E6A3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CECF700"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9CC97F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2D6C7BB" w14:textId="77777777" w:rsidTr="00770C66">
        <w:trPr>
          <w:trHeight w:val="403"/>
        </w:trPr>
        <w:tc>
          <w:tcPr>
            <w:tcW w:w="562" w:type="dxa"/>
            <w:shd w:val="clear" w:color="auto" w:fill="F2F2F2" w:themeFill="background1" w:themeFillShade="F2"/>
            <w:vAlign w:val="center"/>
          </w:tcPr>
          <w:p w14:paraId="484E8417"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72E445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4FFA8BA"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EF89E1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3A2B2C1" w14:textId="77777777" w:rsidTr="00770C66">
        <w:trPr>
          <w:trHeight w:val="403"/>
        </w:trPr>
        <w:tc>
          <w:tcPr>
            <w:tcW w:w="562" w:type="dxa"/>
            <w:shd w:val="clear" w:color="auto" w:fill="F2F2F2" w:themeFill="background1" w:themeFillShade="F2"/>
            <w:vAlign w:val="center"/>
          </w:tcPr>
          <w:p w14:paraId="54B91AD0"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C467B2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6EF35A0"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1E90646"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365334C7" w14:textId="77777777" w:rsidTr="00770C66">
        <w:trPr>
          <w:trHeight w:val="403"/>
        </w:trPr>
        <w:tc>
          <w:tcPr>
            <w:tcW w:w="562" w:type="dxa"/>
            <w:shd w:val="clear" w:color="auto" w:fill="F2F2F2" w:themeFill="background1" w:themeFillShade="F2"/>
            <w:vAlign w:val="center"/>
          </w:tcPr>
          <w:p w14:paraId="63B04B63"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D48F46C"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72D5BCC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CB9287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20B719F4" w14:textId="77777777" w:rsidTr="00770C66">
        <w:trPr>
          <w:trHeight w:val="403"/>
        </w:trPr>
        <w:tc>
          <w:tcPr>
            <w:tcW w:w="562" w:type="dxa"/>
            <w:shd w:val="clear" w:color="auto" w:fill="F2F2F2" w:themeFill="background1" w:themeFillShade="F2"/>
            <w:vAlign w:val="center"/>
          </w:tcPr>
          <w:p w14:paraId="311C8951"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2ECCA5C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C012D84"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43C19D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4DF78ED" w14:textId="77777777" w:rsidTr="00770C66">
        <w:trPr>
          <w:trHeight w:val="403"/>
        </w:trPr>
        <w:tc>
          <w:tcPr>
            <w:tcW w:w="562" w:type="dxa"/>
            <w:shd w:val="clear" w:color="auto" w:fill="F2F2F2" w:themeFill="background1" w:themeFillShade="F2"/>
            <w:vAlign w:val="center"/>
          </w:tcPr>
          <w:p w14:paraId="2B6B73DE"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448D76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97C5666"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20B4194"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CDEAE20" w14:textId="77777777" w:rsidTr="00770C66">
        <w:trPr>
          <w:trHeight w:val="403"/>
        </w:trPr>
        <w:tc>
          <w:tcPr>
            <w:tcW w:w="562" w:type="dxa"/>
            <w:shd w:val="clear" w:color="auto" w:fill="F2F2F2" w:themeFill="background1" w:themeFillShade="F2"/>
            <w:vAlign w:val="center"/>
          </w:tcPr>
          <w:p w14:paraId="0C2ECB62"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7A3D2A4F"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178D00B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761C56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6C1FDD" w14:paraId="478B6C15" w14:textId="77777777" w:rsidTr="00770C66">
        <w:trPr>
          <w:trHeight w:val="403"/>
        </w:trPr>
        <w:tc>
          <w:tcPr>
            <w:tcW w:w="562" w:type="dxa"/>
            <w:shd w:val="clear" w:color="auto" w:fill="F2F2F2" w:themeFill="background1" w:themeFillShade="F2"/>
            <w:vAlign w:val="center"/>
          </w:tcPr>
          <w:p w14:paraId="25CAD3D3" w14:textId="77777777" w:rsidR="00734387" w:rsidRPr="006C1FDD" w:rsidRDefault="00734387" w:rsidP="00A91894">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712D0317" w14:textId="77777777" w:rsidR="00734387" w:rsidRPr="006C1FDD" w:rsidRDefault="00734387"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6DC8775"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5458851"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6C1FDD" w14:paraId="0E2144D7" w14:textId="77777777" w:rsidTr="00770C66">
        <w:trPr>
          <w:trHeight w:val="403"/>
        </w:trPr>
        <w:tc>
          <w:tcPr>
            <w:tcW w:w="562" w:type="dxa"/>
            <w:vAlign w:val="center"/>
          </w:tcPr>
          <w:p w14:paraId="4ABE479B" w14:textId="77777777" w:rsidR="00734387" w:rsidRPr="006C1FDD" w:rsidRDefault="00734387" w:rsidP="00A91894">
            <w:pPr>
              <w:autoSpaceDE w:val="0"/>
              <w:autoSpaceDN w:val="0"/>
              <w:adjustRightInd w:val="0"/>
              <w:rPr>
                <w:rFonts w:ascii="Arial" w:hAnsi="Arial" w:cs="Arial"/>
                <w:sz w:val="22"/>
                <w:szCs w:val="22"/>
              </w:rPr>
            </w:pPr>
          </w:p>
        </w:tc>
        <w:tc>
          <w:tcPr>
            <w:tcW w:w="8227" w:type="dxa"/>
            <w:vAlign w:val="center"/>
          </w:tcPr>
          <w:p w14:paraId="00CDE752" w14:textId="77777777" w:rsidR="00734387" w:rsidRPr="006C1FDD" w:rsidRDefault="00734387"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62FD861" w14:textId="77777777" w:rsidR="00734387" w:rsidRPr="006C1FDD" w:rsidRDefault="00734387" w:rsidP="00A91894">
            <w:pPr>
              <w:rPr>
                <w:rFonts w:ascii="Arial" w:hAnsi="Arial" w:cs="Arial"/>
              </w:rPr>
            </w:pPr>
          </w:p>
          <w:p w14:paraId="248CE5CC" w14:textId="77777777" w:rsidR="00734387" w:rsidRPr="006C1FDD" w:rsidRDefault="00734387" w:rsidP="00A91894">
            <w:pPr>
              <w:rPr>
                <w:rFonts w:ascii="Arial" w:hAnsi="Arial" w:cs="Arial"/>
              </w:rPr>
            </w:pPr>
          </w:p>
          <w:p w14:paraId="4C5878FB" w14:textId="77777777" w:rsidR="00734387" w:rsidRPr="006C1FDD" w:rsidRDefault="00734387" w:rsidP="00A91894">
            <w:pPr>
              <w:rPr>
                <w:rFonts w:ascii="Arial" w:hAnsi="Arial" w:cs="Arial"/>
                <w:sz w:val="22"/>
                <w:szCs w:val="22"/>
              </w:rPr>
            </w:pPr>
          </w:p>
          <w:p w14:paraId="79262606" w14:textId="77777777" w:rsidR="00734387" w:rsidRPr="006C1FDD" w:rsidRDefault="00734387"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8DA326" w14:textId="77777777" w:rsidR="00734387" w:rsidRPr="006C1FDD" w:rsidRDefault="00734387"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FB8C318" w14:textId="77777777" w:rsidR="00734387" w:rsidRPr="006C1FDD" w:rsidRDefault="00734387" w:rsidP="00A91894">
            <w:pPr>
              <w:autoSpaceDE w:val="0"/>
              <w:autoSpaceDN w:val="0"/>
              <w:adjustRightInd w:val="0"/>
              <w:jc w:val="center"/>
              <w:rPr>
                <w:rFonts w:ascii="Arial" w:hAnsi="Arial" w:cs="Arial"/>
                <w:b/>
                <w:bCs/>
                <w:sz w:val="22"/>
                <w:szCs w:val="22"/>
              </w:rPr>
            </w:pPr>
          </w:p>
        </w:tc>
      </w:tr>
    </w:tbl>
    <w:p w14:paraId="2D5AACC5" w14:textId="77777777" w:rsidR="00734387" w:rsidRPr="004C3A0B" w:rsidRDefault="00734387"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0AA2D20B" w14:textId="77777777" w:rsidR="00734387" w:rsidRPr="004C3A0B" w:rsidRDefault="00734387" w:rsidP="00A91894">
      <w:pPr>
        <w:rPr>
          <w:rFonts w:ascii="Arial" w:hAnsi="Arial" w:cs="Arial"/>
          <w:bCs/>
          <w:iCs/>
          <w:sz w:val="22"/>
          <w:szCs w:val="22"/>
        </w:rPr>
      </w:pPr>
    </w:p>
    <w:p w14:paraId="2360A69F" w14:textId="77777777" w:rsidR="00734387" w:rsidRDefault="00734387" w:rsidP="00A91894">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DE4E532" w14:textId="77777777" w:rsidR="00734387" w:rsidRPr="004C3A0B" w:rsidRDefault="00734387" w:rsidP="00A91894">
      <w:pPr>
        <w:rPr>
          <w:rFonts w:ascii="Arial" w:hAnsi="Arial" w:cs="Arial"/>
          <w:bCs/>
          <w:iCs/>
          <w:sz w:val="22"/>
          <w:szCs w:val="22"/>
        </w:rPr>
      </w:pPr>
    </w:p>
    <w:p w14:paraId="61399B49" w14:textId="77777777" w:rsidR="00734387" w:rsidRDefault="0073438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7A071D7A" w14:textId="77777777" w:rsidR="00734387" w:rsidRDefault="00734387"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7E02C8FA" w14:textId="77777777" w:rsidR="00734387" w:rsidRDefault="00734387"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734387" w:rsidRPr="004C3A0B" w14:paraId="0C9A231F" w14:textId="77777777" w:rsidTr="4C4954DE">
        <w:tc>
          <w:tcPr>
            <w:tcW w:w="562" w:type="dxa"/>
            <w:shd w:val="clear" w:color="auto" w:fill="F2F2F2" w:themeFill="background1" w:themeFillShade="F2"/>
            <w:vAlign w:val="center"/>
          </w:tcPr>
          <w:p w14:paraId="4BE5222B" w14:textId="77777777" w:rsidR="00734387" w:rsidRPr="004C3A0B" w:rsidRDefault="00734387"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05CB57F" w14:textId="77777777" w:rsidR="00734387" w:rsidRPr="004C3A0B" w:rsidRDefault="00734387" w:rsidP="4C4954DE">
            <w:pPr>
              <w:autoSpaceDE w:val="0"/>
              <w:autoSpaceDN w:val="0"/>
              <w:adjustRightInd w:val="0"/>
              <w:jc w:val="both"/>
              <w:rPr>
                <w:rFonts w:ascii="Arial" w:hAnsi="Arial" w:cs="Arial"/>
                <w:b/>
                <w:bCs/>
                <w:sz w:val="22"/>
                <w:szCs w:val="22"/>
              </w:rPr>
            </w:pPr>
            <w:r w:rsidRPr="4C4954DE">
              <w:rPr>
                <w:rFonts w:ascii="Arial" w:hAnsi="Arial" w:cs="Arial"/>
                <w:b/>
                <w:bCs/>
                <w:sz w:val="22"/>
                <w:szCs w:val="22"/>
              </w:rPr>
              <w:t>Who are the intended participants:</w:t>
            </w:r>
          </w:p>
        </w:tc>
        <w:tc>
          <w:tcPr>
            <w:tcW w:w="850" w:type="dxa"/>
            <w:shd w:val="clear" w:color="auto" w:fill="F2F2F2" w:themeFill="background1" w:themeFillShade="F2"/>
          </w:tcPr>
          <w:p w14:paraId="6FAB95DC" w14:textId="77777777" w:rsidR="00734387" w:rsidRPr="004C3A0B" w:rsidRDefault="00734387" w:rsidP="00A91894">
            <w:pPr>
              <w:autoSpaceDE w:val="0"/>
              <w:autoSpaceDN w:val="0"/>
              <w:adjustRightInd w:val="0"/>
              <w:jc w:val="center"/>
              <w:rPr>
                <w:rFonts w:ascii="Arial" w:hAnsi="Arial" w:cs="Arial"/>
                <w:b/>
                <w:bCs/>
                <w:sz w:val="22"/>
                <w:szCs w:val="22"/>
              </w:rPr>
            </w:pPr>
          </w:p>
          <w:p w14:paraId="24A11920"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34DB25F" w14:textId="77777777" w:rsidR="00734387" w:rsidRPr="004C3A0B" w:rsidRDefault="00734387" w:rsidP="00A91894">
            <w:pPr>
              <w:autoSpaceDE w:val="0"/>
              <w:autoSpaceDN w:val="0"/>
              <w:adjustRightInd w:val="0"/>
              <w:jc w:val="center"/>
              <w:rPr>
                <w:rFonts w:ascii="Arial" w:hAnsi="Arial" w:cs="Arial"/>
                <w:b/>
                <w:bCs/>
                <w:sz w:val="22"/>
                <w:szCs w:val="22"/>
              </w:rPr>
            </w:pPr>
          </w:p>
          <w:p w14:paraId="66C0C6DE"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2AB22F54" w14:textId="77777777" w:rsidTr="4C4954DE">
        <w:trPr>
          <w:trHeight w:val="439"/>
        </w:trPr>
        <w:tc>
          <w:tcPr>
            <w:tcW w:w="562" w:type="dxa"/>
            <w:shd w:val="clear" w:color="auto" w:fill="F2F2F2" w:themeFill="background1" w:themeFillShade="F2"/>
            <w:vAlign w:val="center"/>
          </w:tcPr>
          <w:p w14:paraId="10420207"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F548EF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79FEBF46"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CFCDD30"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4BBE3E8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C725EF8" w14:textId="77777777" w:rsidR="00734387" w:rsidRDefault="00734387"/>
        </w:tc>
      </w:tr>
      <w:tr w:rsidR="00734387" w:rsidRPr="004C3A0B" w14:paraId="3067017A" w14:textId="77777777" w:rsidTr="4C4954DE">
        <w:trPr>
          <w:trHeight w:val="403"/>
        </w:trPr>
        <w:tc>
          <w:tcPr>
            <w:tcW w:w="562" w:type="dxa"/>
            <w:shd w:val="clear" w:color="auto" w:fill="F2F2F2" w:themeFill="background1" w:themeFillShade="F2"/>
            <w:vAlign w:val="center"/>
          </w:tcPr>
          <w:p w14:paraId="10CE7E3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CCBB4A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DDE53D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5444663"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474D1C8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44C5BB4" w14:textId="77777777" w:rsidR="00734387" w:rsidRDefault="00734387"/>
        </w:tc>
      </w:tr>
      <w:tr w:rsidR="00734387" w:rsidRPr="004C3A0B" w14:paraId="747B4CEA" w14:textId="77777777" w:rsidTr="4C4954DE">
        <w:trPr>
          <w:trHeight w:val="439"/>
        </w:trPr>
        <w:tc>
          <w:tcPr>
            <w:tcW w:w="562" w:type="dxa"/>
            <w:shd w:val="clear" w:color="auto" w:fill="F2F2F2" w:themeFill="background1" w:themeFillShade="F2"/>
            <w:vAlign w:val="center"/>
          </w:tcPr>
          <w:p w14:paraId="7AB06D2C"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5D59389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2DD6375"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23D4E7B"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4F88965"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DBBB0D3" w14:textId="77777777" w:rsidR="00734387" w:rsidRDefault="00734387"/>
        </w:tc>
      </w:tr>
      <w:tr w:rsidR="00734387" w:rsidRPr="004C3A0B" w14:paraId="149293DB" w14:textId="77777777" w:rsidTr="4C4954DE">
        <w:trPr>
          <w:trHeight w:val="403"/>
        </w:trPr>
        <w:tc>
          <w:tcPr>
            <w:tcW w:w="562" w:type="dxa"/>
            <w:shd w:val="clear" w:color="auto" w:fill="F2F2F2" w:themeFill="background1" w:themeFillShade="F2"/>
            <w:vAlign w:val="center"/>
          </w:tcPr>
          <w:p w14:paraId="3942AB0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DA8663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0652B2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4368B8E"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B94AC7D"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1AA1273" w14:textId="77777777" w:rsidR="00734387" w:rsidRDefault="00734387"/>
        </w:tc>
      </w:tr>
      <w:tr w:rsidR="00734387" w:rsidRPr="004C3A0B" w14:paraId="5D9EDA4F" w14:textId="77777777" w:rsidTr="4C4954DE">
        <w:trPr>
          <w:trHeight w:val="403"/>
        </w:trPr>
        <w:tc>
          <w:tcPr>
            <w:tcW w:w="562" w:type="dxa"/>
            <w:shd w:val="clear" w:color="auto" w:fill="F2F2F2" w:themeFill="background1" w:themeFillShade="F2"/>
            <w:vAlign w:val="center"/>
          </w:tcPr>
          <w:p w14:paraId="563EF66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87E951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3B2A99DA"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C5D1BC1"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4AFEB9F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9312681" w14:textId="77777777" w:rsidR="00734387" w:rsidRDefault="00734387"/>
        </w:tc>
      </w:tr>
      <w:tr w:rsidR="00734387" w:rsidRPr="004C3A0B" w14:paraId="30DE486A" w14:textId="77777777" w:rsidTr="4C4954DE">
        <w:trPr>
          <w:trHeight w:val="439"/>
        </w:trPr>
        <w:tc>
          <w:tcPr>
            <w:tcW w:w="562" w:type="dxa"/>
            <w:shd w:val="clear" w:color="auto" w:fill="F2F2F2" w:themeFill="background1" w:themeFillShade="F2"/>
            <w:vAlign w:val="center"/>
          </w:tcPr>
          <w:p w14:paraId="3229F26D"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E45FE6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2E3CFE0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4EAE347"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721E2196"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8FB6F02" w14:textId="77777777" w:rsidR="00734387" w:rsidRDefault="00734387"/>
        </w:tc>
      </w:tr>
      <w:tr w:rsidR="00734387" w:rsidRPr="004C3A0B" w14:paraId="2D08C7BF" w14:textId="77777777" w:rsidTr="4C4954DE">
        <w:trPr>
          <w:trHeight w:val="403"/>
        </w:trPr>
        <w:tc>
          <w:tcPr>
            <w:tcW w:w="562" w:type="dxa"/>
            <w:shd w:val="clear" w:color="auto" w:fill="F2F2F2" w:themeFill="background1" w:themeFillShade="F2"/>
            <w:vAlign w:val="center"/>
          </w:tcPr>
          <w:p w14:paraId="5A8CD62F"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6801B47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24745E6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F570305"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81B899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37B5216" w14:textId="77777777" w:rsidR="00734387" w:rsidRDefault="00734387"/>
        </w:tc>
      </w:tr>
      <w:tr w:rsidR="00734387" w:rsidRPr="004C3A0B" w14:paraId="68FEFB7F" w14:textId="77777777" w:rsidTr="4C4954DE">
        <w:trPr>
          <w:trHeight w:val="403"/>
        </w:trPr>
        <w:tc>
          <w:tcPr>
            <w:tcW w:w="562" w:type="dxa"/>
            <w:shd w:val="clear" w:color="auto" w:fill="F2F2F2" w:themeFill="background1" w:themeFillShade="F2"/>
            <w:vAlign w:val="center"/>
          </w:tcPr>
          <w:p w14:paraId="44E3B53D"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EACD09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6CBB64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01CB842" w14:textId="77777777" w:rsidR="00734387" w:rsidRDefault="00734387"/>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68D57632"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0243B2C" w14:textId="77777777" w:rsidR="00734387" w:rsidRDefault="00734387"/>
        </w:tc>
      </w:tr>
      <w:tr w:rsidR="00734387" w:rsidRPr="004C3A0B" w14:paraId="1B92C127" w14:textId="77777777" w:rsidTr="4C4954DE">
        <w:trPr>
          <w:trHeight w:val="403"/>
        </w:trPr>
        <w:tc>
          <w:tcPr>
            <w:tcW w:w="562" w:type="dxa"/>
            <w:shd w:val="clear" w:color="auto" w:fill="F2F2F2" w:themeFill="background1" w:themeFillShade="F2"/>
            <w:vAlign w:val="center"/>
          </w:tcPr>
          <w:p w14:paraId="19032249"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28471A9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4AD4FFE8" w14:textId="77777777" w:rsidR="00734387" w:rsidRPr="004C3A0B" w:rsidRDefault="00734387"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86A3F5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F0C1709" w14:textId="77777777" w:rsidR="00734387" w:rsidRDefault="00734387"/>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1DDCA3D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4863457" w14:textId="77777777" w:rsidR="00734387" w:rsidRDefault="00734387"/>
        </w:tc>
      </w:tr>
      <w:tr w:rsidR="00734387" w:rsidRPr="004C3A0B" w14:paraId="43CBDBF9" w14:textId="77777777" w:rsidTr="4C4954DE">
        <w:trPr>
          <w:trHeight w:val="403"/>
        </w:trPr>
        <w:tc>
          <w:tcPr>
            <w:tcW w:w="562" w:type="dxa"/>
            <w:vAlign w:val="center"/>
          </w:tcPr>
          <w:p w14:paraId="6808BCF2" w14:textId="77777777" w:rsidR="00734387" w:rsidRPr="006C1FDD" w:rsidRDefault="00734387" w:rsidP="00A91894">
            <w:pPr>
              <w:autoSpaceDE w:val="0"/>
              <w:autoSpaceDN w:val="0"/>
              <w:adjustRightInd w:val="0"/>
              <w:jc w:val="center"/>
              <w:rPr>
                <w:rFonts w:ascii="Arial" w:hAnsi="Arial" w:cs="Arial"/>
                <w:sz w:val="22"/>
                <w:szCs w:val="22"/>
              </w:rPr>
            </w:pPr>
          </w:p>
        </w:tc>
        <w:tc>
          <w:tcPr>
            <w:tcW w:w="8217" w:type="dxa"/>
            <w:vAlign w:val="center"/>
          </w:tcPr>
          <w:p w14:paraId="32459091" w14:textId="77777777" w:rsidR="00734387" w:rsidRPr="006C1FDD" w:rsidRDefault="00734387"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1C7DFCC" w14:textId="77777777" w:rsidR="00734387" w:rsidRPr="00672EFB" w:rsidRDefault="00734387" w:rsidP="005F3EF4">
            <w:pPr>
              <w:rPr>
                <w:color w:val="000000" w:themeColor="text1"/>
                <w:lang w:eastAsia="zh-TW"/>
              </w:rPr>
            </w:pPr>
            <w:r w:rsidRPr="00672EFB">
              <w:rPr>
                <w:rStyle w:val="normaltextrun"/>
                <w:rFonts w:ascii="Arial" w:hAnsi="Arial" w:cs="Arial"/>
                <w:color w:val="000000" w:themeColor="text1"/>
                <w:sz w:val="22"/>
                <w:szCs w:val="22"/>
                <w:shd w:val="clear" w:color="auto" w:fill="FFFFFF"/>
              </w:rPr>
              <w:lastRenderedPageBreak/>
              <w:t>N</w:t>
            </w:r>
            <w:r w:rsidRPr="00672EFB">
              <w:rPr>
                <w:rStyle w:val="normaltextrun"/>
                <w:color w:val="000000" w:themeColor="text1"/>
                <w:sz w:val="22"/>
                <w:szCs w:val="22"/>
                <w:shd w:val="clear" w:color="auto" w:fill="FFFFFF"/>
              </w:rPr>
              <w:t>/A</w:t>
            </w:r>
          </w:p>
          <w:p w14:paraId="5BE155C5" w14:textId="77777777" w:rsidR="00734387" w:rsidRPr="004C3A0B" w:rsidRDefault="00734387" w:rsidP="00A91894">
            <w:pPr>
              <w:rPr>
                <w:rFonts w:ascii="Arial" w:hAnsi="Arial" w:cs="Arial"/>
                <w:sz w:val="22"/>
                <w:szCs w:val="22"/>
              </w:rPr>
            </w:pPr>
          </w:p>
          <w:p w14:paraId="6EA45D6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vAlign w:val="center"/>
          </w:tcPr>
          <w:p w14:paraId="32A01568" w14:textId="77777777" w:rsidR="00734387" w:rsidRDefault="00734387" w:rsidP="00A91894">
            <w:pPr>
              <w:autoSpaceDE w:val="0"/>
              <w:autoSpaceDN w:val="0"/>
              <w:adjustRightInd w:val="0"/>
              <w:jc w:val="center"/>
              <w:rPr>
                <w:rFonts w:ascii="Arial" w:hAnsi="Arial" w:cs="Arial"/>
                <w:b/>
                <w:bCs/>
                <w:sz w:val="22"/>
                <w:szCs w:val="22"/>
              </w:rPr>
            </w:pPr>
          </w:p>
        </w:tc>
        <w:tc>
          <w:tcPr>
            <w:tcW w:w="822" w:type="dxa"/>
            <w:vMerge/>
            <w:vAlign w:val="center"/>
          </w:tcPr>
          <w:p w14:paraId="4261FA4B" w14:textId="77777777" w:rsidR="00734387" w:rsidRDefault="00734387" w:rsidP="00A91894">
            <w:pPr>
              <w:autoSpaceDE w:val="0"/>
              <w:autoSpaceDN w:val="0"/>
              <w:adjustRightInd w:val="0"/>
              <w:jc w:val="center"/>
              <w:rPr>
                <w:rFonts w:ascii="Arial" w:hAnsi="Arial" w:cs="Arial"/>
                <w:b/>
                <w:bCs/>
                <w:sz w:val="22"/>
                <w:szCs w:val="22"/>
              </w:rPr>
            </w:pPr>
          </w:p>
        </w:tc>
      </w:tr>
    </w:tbl>
    <w:p w14:paraId="7EC2B94B" w14:textId="77777777" w:rsidR="00734387" w:rsidRPr="00D71982" w:rsidRDefault="00734387"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734387" w:rsidRPr="004C3A0B" w14:paraId="41E7FD87" w14:textId="77777777" w:rsidTr="4C4954DE">
        <w:trPr>
          <w:trHeight w:val="403"/>
        </w:trPr>
        <w:tc>
          <w:tcPr>
            <w:tcW w:w="562" w:type="dxa"/>
            <w:tcBorders>
              <w:bottom w:val="single" w:sz="4" w:space="0" w:color="auto"/>
            </w:tcBorders>
            <w:shd w:val="clear" w:color="auto" w:fill="F2F2F2" w:themeFill="background1" w:themeFillShade="F2"/>
          </w:tcPr>
          <w:p w14:paraId="0F4B6A49" w14:textId="77777777" w:rsidR="00734387" w:rsidRPr="002132F9" w:rsidRDefault="00734387"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3925B2" w14:textId="77777777" w:rsidR="00734387" w:rsidRPr="004C3A0B" w:rsidRDefault="00734387" w:rsidP="00A91894">
            <w:pPr>
              <w:rPr>
                <w:rFonts w:ascii="Arial" w:hAnsi="Arial" w:cs="Arial"/>
                <w:b/>
                <w:sz w:val="22"/>
                <w:szCs w:val="22"/>
              </w:rPr>
            </w:pPr>
            <w:r w:rsidRPr="004C3A0B">
              <w:rPr>
                <w:rFonts w:ascii="Arial" w:hAnsi="Arial" w:cs="Arial"/>
                <w:b/>
                <w:sz w:val="22"/>
                <w:szCs w:val="22"/>
              </w:rPr>
              <w:t>Participant numbers and source</w:t>
            </w:r>
          </w:p>
          <w:p w14:paraId="3A67F9D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34387" w:rsidRPr="004C3A0B" w14:paraId="671BC917" w14:textId="77777777" w:rsidTr="4C4954D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F5F0C4" w14:textId="77777777" w:rsidR="00734387" w:rsidRDefault="00734387"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28F68" w14:textId="77777777" w:rsidR="00734387" w:rsidRPr="004C3A0B" w:rsidRDefault="00734387" w:rsidP="00A91894">
            <w:pPr>
              <w:rPr>
                <w:rFonts w:ascii="Arial" w:hAnsi="Arial" w:cs="Arial"/>
                <w:sz w:val="22"/>
                <w:szCs w:val="22"/>
              </w:rPr>
            </w:pPr>
            <w:r>
              <w:rPr>
                <w:rFonts w:ascii="Arial" w:hAnsi="Arial" w:cs="Arial"/>
                <w:sz w:val="22"/>
                <w:szCs w:val="22"/>
              </w:rPr>
              <w:t>How many participants are expected?</w:t>
            </w:r>
          </w:p>
          <w:p w14:paraId="39E45A87" w14:textId="77777777" w:rsidR="00734387" w:rsidRPr="004C3A0B" w:rsidRDefault="0073438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71CD68" w14:textId="77777777" w:rsidR="00734387" w:rsidRDefault="00734387" w:rsidP="4C4954DE">
            <w:pPr>
              <w:rPr>
                <w:rFonts w:ascii="Arial" w:eastAsia="Arial" w:hAnsi="Arial" w:cs="Arial"/>
                <w:color w:val="000000" w:themeColor="text1"/>
                <w:sz w:val="22"/>
                <w:szCs w:val="22"/>
              </w:rPr>
            </w:pPr>
            <w:r>
              <w:rPr>
                <w:rFonts w:ascii="Arial" w:eastAsia="Arial" w:hAnsi="Arial" w:cs="Arial"/>
                <w:color w:val="000000" w:themeColor="text1"/>
                <w:sz w:val="22"/>
                <w:szCs w:val="22"/>
              </w:rPr>
              <w:t>Surveys: Estimate 100</w:t>
            </w:r>
          </w:p>
          <w:p w14:paraId="10E1B286" w14:textId="77777777" w:rsidR="00734387" w:rsidRDefault="00734387" w:rsidP="4C4954DE">
            <w:pPr>
              <w:rPr>
                <w:rFonts w:ascii="Arial" w:eastAsia="Arial" w:hAnsi="Arial" w:cs="Arial"/>
                <w:color w:val="000000" w:themeColor="text1"/>
                <w:sz w:val="22"/>
                <w:szCs w:val="22"/>
              </w:rPr>
            </w:pPr>
          </w:p>
          <w:p w14:paraId="3D8A8ACF" w14:textId="77777777" w:rsidR="00734387" w:rsidRPr="00672EFB" w:rsidRDefault="00734387" w:rsidP="4C4954DE">
            <w:pPr>
              <w:rPr>
                <w:rFonts w:ascii="Arial" w:eastAsia="Arial" w:hAnsi="Arial" w:cs="Arial"/>
                <w:color w:val="000000" w:themeColor="text1"/>
                <w:sz w:val="22"/>
                <w:szCs w:val="22"/>
              </w:rPr>
            </w:pPr>
            <w:r>
              <w:rPr>
                <w:rFonts w:ascii="Arial" w:eastAsia="Arial" w:hAnsi="Arial" w:cs="Arial"/>
                <w:color w:val="000000" w:themeColor="text1"/>
                <w:sz w:val="22"/>
                <w:szCs w:val="22"/>
              </w:rPr>
              <w:t>Interviews: Estimate 10</w:t>
            </w:r>
          </w:p>
          <w:p w14:paraId="06FBEFA9" w14:textId="77777777" w:rsidR="00734387" w:rsidRDefault="00734387" w:rsidP="4C4954DE">
            <w:pPr>
              <w:rPr>
                <w:rFonts w:ascii="Arial" w:hAnsi="Arial" w:cs="Arial"/>
                <w:sz w:val="22"/>
                <w:szCs w:val="22"/>
              </w:rPr>
            </w:pPr>
          </w:p>
          <w:p w14:paraId="0A25CC50" w14:textId="77777777" w:rsidR="00734387" w:rsidRPr="004C3A0B" w:rsidRDefault="00734387"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734387" w:rsidRPr="004C3A0B" w14:paraId="2C638CAA" w14:textId="77777777" w:rsidTr="4C4954D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FE61C1" w14:textId="77777777" w:rsidR="00734387" w:rsidRDefault="00734387"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90041" w14:textId="77777777" w:rsidR="00734387" w:rsidRDefault="00734387" w:rsidP="00A91894">
            <w:pPr>
              <w:rPr>
                <w:rFonts w:ascii="Arial" w:hAnsi="Arial" w:cs="Arial"/>
                <w:sz w:val="22"/>
                <w:szCs w:val="22"/>
              </w:rPr>
            </w:pPr>
            <w:r>
              <w:rPr>
                <w:rFonts w:ascii="Arial" w:hAnsi="Arial" w:cs="Arial"/>
                <w:sz w:val="22"/>
                <w:szCs w:val="22"/>
              </w:rPr>
              <w:t>Who will the participants be?</w:t>
            </w:r>
          </w:p>
          <w:p w14:paraId="078BA0F9" w14:textId="77777777" w:rsidR="00734387" w:rsidRDefault="00734387"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2AB1E64" w14:textId="77777777" w:rsidR="00734387" w:rsidRDefault="00734387" w:rsidP="00A91894">
            <w:pPr>
              <w:rPr>
                <w:rFonts w:ascii="Arial" w:hAnsi="Arial" w:cs="Arial"/>
                <w:sz w:val="22"/>
                <w:szCs w:val="22"/>
              </w:rPr>
            </w:pPr>
          </w:p>
          <w:p w14:paraId="49B9A311" w14:textId="77777777" w:rsidR="00734387" w:rsidRDefault="00734387" w:rsidP="00A91894">
            <w:pPr>
              <w:rPr>
                <w:rFonts w:ascii="Arial" w:hAnsi="Arial" w:cs="Arial"/>
                <w:sz w:val="22"/>
                <w:szCs w:val="22"/>
              </w:rPr>
            </w:pPr>
            <w:r>
              <w:rPr>
                <w:rFonts w:ascii="Arial" w:hAnsi="Arial" w:cs="Arial"/>
                <w:sz w:val="22"/>
                <w:szCs w:val="22"/>
              </w:rPr>
              <w:t>Subscribed members of Actif Sport and Leisure who have opted in to communications.</w:t>
            </w:r>
          </w:p>
          <w:p w14:paraId="71B19A9D" w14:textId="77777777" w:rsidR="00734387" w:rsidRPr="004C3A0B" w:rsidRDefault="00734387" w:rsidP="00A91894">
            <w:pPr>
              <w:rPr>
                <w:rFonts w:ascii="Arial" w:hAnsi="Arial" w:cs="Arial"/>
                <w:sz w:val="22"/>
                <w:szCs w:val="22"/>
              </w:rPr>
            </w:pPr>
          </w:p>
          <w:p w14:paraId="45857843" w14:textId="77777777" w:rsidR="00734387" w:rsidRPr="003257BD" w:rsidRDefault="00734387"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734387" w:rsidRPr="004C3A0B" w14:paraId="70B94686" w14:textId="77777777" w:rsidTr="4C4954DE">
        <w:trPr>
          <w:trHeight w:val="403"/>
        </w:trPr>
        <w:tc>
          <w:tcPr>
            <w:tcW w:w="562" w:type="dxa"/>
            <w:tcBorders>
              <w:top w:val="single" w:sz="4" w:space="0" w:color="auto"/>
            </w:tcBorders>
            <w:shd w:val="clear" w:color="auto" w:fill="F2F2F2" w:themeFill="background1" w:themeFillShade="F2"/>
            <w:vAlign w:val="center"/>
          </w:tcPr>
          <w:p w14:paraId="021825EF" w14:textId="77777777" w:rsidR="00734387" w:rsidRDefault="00734387"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37402EF" w14:textId="77777777" w:rsidR="00734387" w:rsidRDefault="00734387"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4A1851C" w14:textId="77777777" w:rsidR="00734387" w:rsidRDefault="00734387" w:rsidP="00A91894">
            <w:pPr>
              <w:rPr>
                <w:rFonts w:ascii="Arial" w:hAnsi="Arial" w:cs="Arial"/>
                <w:sz w:val="22"/>
                <w:szCs w:val="22"/>
              </w:rPr>
            </w:pPr>
          </w:p>
          <w:p w14:paraId="037C5E83" w14:textId="77777777" w:rsidR="00734387" w:rsidRDefault="00734387" w:rsidP="00A91894">
            <w:pPr>
              <w:rPr>
                <w:rFonts w:ascii="Arial" w:hAnsi="Arial" w:cs="Arial"/>
                <w:sz w:val="22"/>
                <w:szCs w:val="22"/>
              </w:rPr>
            </w:pPr>
            <w:r>
              <w:rPr>
                <w:rFonts w:ascii="Arial" w:hAnsi="Arial" w:cs="Arial"/>
                <w:sz w:val="22"/>
                <w:szCs w:val="22"/>
              </w:rPr>
              <w:t>Apply exclusion criteria to database of members then, using randomised selection, send survey to 700 members with the ambition of receiving 100 responses.</w:t>
            </w:r>
          </w:p>
          <w:p w14:paraId="55428B2D" w14:textId="77777777" w:rsidR="00734387" w:rsidRDefault="00734387" w:rsidP="00A91894">
            <w:pPr>
              <w:rPr>
                <w:rFonts w:ascii="Arial" w:hAnsi="Arial" w:cs="Arial"/>
                <w:sz w:val="22"/>
                <w:szCs w:val="22"/>
              </w:rPr>
            </w:pPr>
            <w:r>
              <w:rPr>
                <w:rFonts w:ascii="Arial" w:hAnsi="Arial" w:cs="Arial"/>
                <w:sz w:val="22"/>
                <w:szCs w:val="22"/>
              </w:rPr>
              <w:t>Associated software is used to collect daily feedback from attendees. These will be filtered to identify 10 individuals to interview who have most recently submitted impactful, wellbeing-related narrative.</w:t>
            </w:r>
          </w:p>
          <w:p w14:paraId="74E2110A" w14:textId="77777777" w:rsidR="00734387" w:rsidRPr="004C3A0B" w:rsidRDefault="00734387" w:rsidP="00A91894">
            <w:pPr>
              <w:rPr>
                <w:rFonts w:ascii="Arial" w:hAnsi="Arial" w:cs="Arial"/>
                <w:sz w:val="22"/>
                <w:szCs w:val="22"/>
              </w:rPr>
            </w:pPr>
          </w:p>
          <w:p w14:paraId="1FB4A8B7" w14:textId="77777777" w:rsidR="00734387" w:rsidRPr="004C3A0B" w:rsidRDefault="00734387"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ED37EEA" w14:textId="77777777" w:rsidR="00734387" w:rsidRPr="00D71982" w:rsidRDefault="00734387" w:rsidP="00A91894">
      <w:pPr>
        <w:rPr>
          <w:rFonts w:ascii="Arial" w:hAnsi="Arial" w:cs="Arial"/>
          <w:bCs/>
          <w:sz w:val="24"/>
          <w:szCs w:val="24"/>
        </w:rPr>
      </w:pPr>
    </w:p>
    <w:p w14:paraId="62B890C7" w14:textId="77777777" w:rsidR="00734387" w:rsidRDefault="00734387" w:rsidP="00A91894"/>
    <w:tbl>
      <w:tblPr>
        <w:tblStyle w:val="TableGrid"/>
        <w:tblW w:w="10485" w:type="dxa"/>
        <w:tblLook w:val="04A0" w:firstRow="1" w:lastRow="0" w:firstColumn="1" w:lastColumn="0" w:noHBand="0" w:noVBand="1"/>
      </w:tblPr>
      <w:tblGrid>
        <w:gridCol w:w="562"/>
        <w:gridCol w:w="7088"/>
        <w:gridCol w:w="992"/>
        <w:gridCol w:w="851"/>
        <w:gridCol w:w="992"/>
      </w:tblGrid>
      <w:tr w:rsidR="00734387" w:rsidRPr="004C3A0B" w14:paraId="63D633A1" w14:textId="77777777" w:rsidTr="4C4954DE">
        <w:tc>
          <w:tcPr>
            <w:tcW w:w="562" w:type="dxa"/>
            <w:shd w:val="clear" w:color="auto" w:fill="F2F2F2" w:themeFill="background1" w:themeFillShade="F2"/>
            <w:vAlign w:val="center"/>
          </w:tcPr>
          <w:p w14:paraId="5D96FDDB" w14:textId="77777777" w:rsidR="00734387" w:rsidRPr="002132F9" w:rsidRDefault="00734387"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495930E" w14:textId="77777777" w:rsidR="00734387" w:rsidRPr="004C3A0B" w:rsidRDefault="00734387" w:rsidP="4C4954DE">
            <w:pPr>
              <w:autoSpaceDE w:val="0"/>
              <w:autoSpaceDN w:val="0"/>
              <w:adjustRightInd w:val="0"/>
              <w:jc w:val="both"/>
              <w:rPr>
                <w:rFonts w:ascii="Arial" w:hAnsi="Arial" w:cs="Arial"/>
                <w:b/>
                <w:bCs/>
                <w:sz w:val="22"/>
                <w:szCs w:val="22"/>
              </w:rPr>
            </w:pPr>
            <w:r w:rsidRPr="4C4954DE">
              <w:rPr>
                <w:rFonts w:ascii="Arial" w:hAnsi="Arial" w:cs="Arial"/>
                <w:b/>
                <w:bCs/>
                <w:sz w:val="22"/>
                <w:szCs w:val="22"/>
              </w:rPr>
              <w:t>Information for participants:</w:t>
            </w:r>
          </w:p>
        </w:tc>
        <w:tc>
          <w:tcPr>
            <w:tcW w:w="992" w:type="dxa"/>
            <w:shd w:val="clear" w:color="auto" w:fill="F2F2F2" w:themeFill="background1" w:themeFillShade="F2"/>
            <w:vAlign w:val="bottom"/>
          </w:tcPr>
          <w:p w14:paraId="7937210D" w14:textId="77777777" w:rsidR="00734387" w:rsidRPr="004C3A0B" w:rsidRDefault="00734387" w:rsidP="00A91894">
            <w:pPr>
              <w:autoSpaceDE w:val="0"/>
              <w:autoSpaceDN w:val="0"/>
              <w:adjustRightInd w:val="0"/>
              <w:jc w:val="center"/>
              <w:rPr>
                <w:rFonts w:ascii="Arial" w:hAnsi="Arial" w:cs="Arial"/>
                <w:b/>
                <w:bCs/>
                <w:sz w:val="16"/>
                <w:szCs w:val="16"/>
              </w:rPr>
            </w:pPr>
          </w:p>
          <w:p w14:paraId="52FBECED"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5BD2E05"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59B3B33" w14:textId="77777777" w:rsidR="00734387" w:rsidRPr="004C3A0B" w:rsidRDefault="00734387" w:rsidP="00A91894">
            <w:pPr>
              <w:autoSpaceDE w:val="0"/>
              <w:autoSpaceDN w:val="0"/>
              <w:adjustRightInd w:val="0"/>
              <w:jc w:val="center"/>
              <w:rPr>
                <w:rFonts w:ascii="Arial" w:hAnsi="Arial" w:cs="Arial"/>
                <w:b/>
                <w:bCs/>
                <w:sz w:val="16"/>
                <w:szCs w:val="16"/>
              </w:rPr>
            </w:pPr>
          </w:p>
          <w:p w14:paraId="0F3AF503"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34387" w:rsidRPr="004C3A0B" w14:paraId="4B6736E3" w14:textId="77777777" w:rsidTr="4C4954DE">
        <w:trPr>
          <w:trHeight w:val="439"/>
        </w:trPr>
        <w:tc>
          <w:tcPr>
            <w:tcW w:w="562" w:type="dxa"/>
            <w:shd w:val="clear" w:color="auto" w:fill="F2F2F2" w:themeFill="background1" w:themeFillShade="F2"/>
            <w:vAlign w:val="center"/>
          </w:tcPr>
          <w:p w14:paraId="2B878287"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8A7431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3C6BA15"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9DD657C"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D8B262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E448E45"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712EBE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BF18425" w14:textId="77777777" w:rsidR="00734387" w:rsidRDefault="00734387"/>
        </w:tc>
      </w:tr>
      <w:tr w:rsidR="00734387" w:rsidRPr="004C3A0B" w14:paraId="68E45ED2" w14:textId="77777777" w:rsidTr="4C4954DE">
        <w:trPr>
          <w:trHeight w:val="403"/>
        </w:trPr>
        <w:tc>
          <w:tcPr>
            <w:tcW w:w="562" w:type="dxa"/>
            <w:shd w:val="clear" w:color="auto" w:fill="F2F2F2" w:themeFill="background1" w:themeFillShade="F2"/>
            <w:vAlign w:val="center"/>
          </w:tcPr>
          <w:p w14:paraId="51B18C3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35BF29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9766CF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F3E041C"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930869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5A8B975"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4DF8C7B"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F1D0F65" w14:textId="77777777" w:rsidR="00734387" w:rsidRDefault="00734387"/>
        </w:tc>
      </w:tr>
      <w:tr w:rsidR="00734387" w:rsidRPr="004C3A0B" w14:paraId="066A533D" w14:textId="77777777" w:rsidTr="4C4954DE">
        <w:trPr>
          <w:trHeight w:val="439"/>
        </w:trPr>
        <w:tc>
          <w:tcPr>
            <w:tcW w:w="562" w:type="dxa"/>
            <w:shd w:val="clear" w:color="auto" w:fill="F2F2F2" w:themeFill="background1" w:themeFillShade="F2"/>
            <w:vAlign w:val="center"/>
          </w:tcPr>
          <w:p w14:paraId="1C1682EC"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26A9490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763CC0A"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A977971"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01ACDC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F550A16"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1C70A9B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92B8A6D" w14:textId="77777777" w:rsidR="00734387" w:rsidRDefault="00734387"/>
        </w:tc>
      </w:tr>
      <w:tr w:rsidR="00734387" w:rsidRPr="004C3A0B" w14:paraId="3F142DAA" w14:textId="77777777" w:rsidTr="4C4954DE">
        <w:trPr>
          <w:trHeight w:val="403"/>
        </w:trPr>
        <w:tc>
          <w:tcPr>
            <w:tcW w:w="562" w:type="dxa"/>
            <w:shd w:val="clear" w:color="auto" w:fill="F2F2F2" w:themeFill="background1" w:themeFillShade="F2"/>
            <w:vAlign w:val="center"/>
          </w:tcPr>
          <w:p w14:paraId="38080442"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6981B3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3457D7A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8F90BFE"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54DDF7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781FFE4"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142A1D2"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446E6E1" w14:textId="77777777" w:rsidR="00734387" w:rsidRDefault="00734387"/>
        </w:tc>
      </w:tr>
      <w:tr w:rsidR="00734387" w:rsidRPr="004C3A0B" w14:paraId="4177C952" w14:textId="77777777" w:rsidTr="4C4954DE">
        <w:trPr>
          <w:trHeight w:val="439"/>
        </w:trPr>
        <w:tc>
          <w:tcPr>
            <w:tcW w:w="562" w:type="dxa"/>
            <w:shd w:val="clear" w:color="auto" w:fill="F2F2F2" w:themeFill="background1" w:themeFillShade="F2"/>
            <w:vAlign w:val="center"/>
          </w:tcPr>
          <w:p w14:paraId="0428AA21"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7135F8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D445F9D"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314CBE6"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FDF036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9937ABC"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9D86E17"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F04427E" w14:textId="77777777" w:rsidR="00734387" w:rsidRDefault="00734387"/>
        </w:tc>
      </w:tr>
      <w:tr w:rsidR="00734387" w:rsidRPr="004C3A0B" w14:paraId="511B8E46" w14:textId="77777777" w:rsidTr="4C4954DE">
        <w:trPr>
          <w:trHeight w:val="403"/>
        </w:trPr>
        <w:tc>
          <w:tcPr>
            <w:tcW w:w="562" w:type="dxa"/>
            <w:shd w:val="clear" w:color="auto" w:fill="F2F2F2" w:themeFill="background1" w:themeFillShade="F2"/>
            <w:vAlign w:val="center"/>
          </w:tcPr>
          <w:p w14:paraId="2B7317B2"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960D76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1333D4FF"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67F00FF"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155FF9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2B3C2718"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3DB47D44"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5036605C" w14:textId="77777777" w:rsidR="00734387" w:rsidRDefault="00734387"/>
        </w:tc>
      </w:tr>
      <w:tr w:rsidR="00734387" w:rsidRPr="004C3A0B" w14:paraId="36D49E6D" w14:textId="77777777" w:rsidTr="4C4954DE">
        <w:trPr>
          <w:trHeight w:val="439"/>
        </w:trPr>
        <w:tc>
          <w:tcPr>
            <w:tcW w:w="562" w:type="dxa"/>
            <w:shd w:val="clear" w:color="auto" w:fill="F2F2F2" w:themeFill="background1" w:themeFillShade="F2"/>
            <w:vAlign w:val="center"/>
          </w:tcPr>
          <w:p w14:paraId="292E0001"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4C2E16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234E31B8"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9D618A5"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757C194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4E2A07F"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7533EA9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3BBCDD7" w14:textId="77777777" w:rsidR="00734387" w:rsidRDefault="00734387"/>
        </w:tc>
      </w:tr>
      <w:tr w:rsidR="00734387" w:rsidRPr="004C3A0B" w14:paraId="21878873" w14:textId="77777777" w:rsidTr="4C4954DE">
        <w:trPr>
          <w:trHeight w:val="403"/>
        </w:trPr>
        <w:tc>
          <w:tcPr>
            <w:tcW w:w="562" w:type="dxa"/>
            <w:shd w:val="clear" w:color="auto" w:fill="F2F2F2" w:themeFill="background1" w:themeFillShade="F2"/>
            <w:vAlign w:val="center"/>
          </w:tcPr>
          <w:p w14:paraId="15CE95F7"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315BDA75"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BD8770C"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A5BD835"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208242B8"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046620A"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72BE143"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96DBA0F" w14:textId="77777777" w:rsidR="00734387" w:rsidRDefault="00734387"/>
        </w:tc>
      </w:tr>
      <w:tr w:rsidR="00734387" w:rsidRPr="004C3A0B" w14:paraId="46807EBE" w14:textId="77777777" w:rsidTr="4C4954DE">
        <w:trPr>
          <w:trHeight w:val="439"/>
        </w:trPr>
        <w:tc>
          <w:tcPr>
            <w:tcW w:w="562" w:type="dxa"/>
            <w:shd w:val="clear" w:color="auto" w:fill="F2F2F2" w:themeFill="background1" w:themeFillShade="F2"/>
            <w:vAlign w:val="center"/>
          </w:tcPr>
          <w:p w14:paraId="678A63B0"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31F54D1"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2405B5C3"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AB988"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E4C5905"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11FFDAA7"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F73F73C"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EE085F9" w14:textId="77777777" w:rsidR="00734387" w:rsidRDefault="00734387"/>
        </w:tc>
      </w:tr>
      <w:tr w:rsidR="00734387" w:rsidRPr="004C3A0B" w14:paraId="5E5D6D69" w14:textId="77777777" w:rsidTr="4C4954DE">
        <w:trPr>
          <w:trHeight w:val="403"/>
        </w:trPr>
        <w:tc>
          <w:tcPr>
            <w:tcW w:w="562" w:type="dxa"/>
            <w:tcBorders>
              <w:bottom w:val="single" w:sz="4" w:space="0" w:color="auto"/>
            </w:tcBorders>
            <w:shd w:val="clear" w:color="auto" w:fill="F2F2F2" w:themeFill="background1" w:themeFillShade="F2"/>
            <w:vAlign w:val="center"/>
          </w:tcPr>
          <w:p w14:paraId="4A8B1E55"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6177E8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34387" w:rsidRPr="004C3A0B" w14:paraId="1EFDB9EC" w14:textId="77777777" w:rsidTr="4C4954DE">
        <w:trPr>
          <w:trHeight w:val="403"/>
        </w:trPr>
        <w:tc>
          <w:tcPr>
            <w:tcW w:w="562" w:type="dxa"/>
            <w:vAlign w:val="center"/>
          </w:tcPr>
          <w:p w14:paraId="413B3EB8" w14:textId="77777777" w:rsidR="00734387" w:rsidRDefault="00734387" w:rsidP="00A91894">
            <w:pPr>
              <w:jc w:val="center"/>
              <w:rPr>
                <w:rFonts w:ascii="Arial" w:hAnsi="Arial" w:cs="Arial"/>
                <w:sz w:val="22"/>
                <w:szCs w:val="22"/>
              </w:rPr>
            </w:pPr>
          </w:p>
        </w:tc>
        <w:tc>
          <w:tcPr>
            <w:tcW w:w="9923" w:type="dxa"/>
            <w:gridSpan w:val="4"/>
            <w:vAlign w:val="center"/>
          </w:tcPr>
          <w:p w14:paraId="18E1F010" w14:textId="77777777" w:rsidR="00734387" w:rsidRDefault="00734387" w:rsidP="00A91894">
            <w:pPr>
              <w:rPr>
                <w:rFonts w:ascii="Arial" w:hAnsi="Arial" w:cs="Arial"/>
                <w:sz w:val="22"/>
                <w:szCs w:val="22"/>
              </w:rPr>
            </w:pPr>
            <w:r>
              <w:rPr>
                <w:rFonts w:ascii="Arial" w:hAnsi="Arial" w:cs="Arial"/>
                <w:sz w:val="22"/>
                <w:szCs w:val="22"/>
              </w:rPr>
              <w:t>N/A was ticked for Q17 as no observations will be conducted.</w:t>
            </w:r>
          </w:p>
          <w:p w14:paraId="2EC359C6" w14:textId="77777777" w:rsidR="00734387" w:rsidRPr="004C3A0B" w:rsidRDefault="00734387" w:rsidP="00A91894">
            <w:pPr>
              <w:rPr>
                <w:rFonts w:ascii="Arial" w:hAnsi="Arial" w:cs="Arial"/>
                <w:sz w:val="22"/>
                <w:szCs w:val="22"/>
              </w:rPr>
            </w:pPr>
          </w:p>
          <w:p w14:paraId="1757D11B"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6D266A8" w14:textId="77777777" w:rsidR="00734387" w:rsidRPr="004C3A0B" w:rsidRDefault="00734387" w:rsidP="00A91894"/>
    <w:tbl>
      <w:tblPr>
        <w:tblStyle w:val="TableGrid"/>
        <w:tblW w:w="10485" w:type="dxa"/>
        <w:tblLook w:val="04A0" w:firstRow="1" w:lastRow="0" w:firstColumn="1" w:lastColumn="0" w:noHBand="0" w:noVBand="1"/>
      </w:tblPr>
      <w:tblGrid>
        <w:gridCol w:w="562"/>
        <w:gridCol w:w="7088"/>
        <w:gridCol w:w="992"/>
        <w:gridCol w:w="851"/>
        <w:gridCol w:w="992"/>
      </w:tblGrid>
      <w:tr w:rsidR="00734387" w:rsidRPr="004C3A0B" w14:paraId="39B6749B" w14:textId="77777777" w:rsidTr="4C4954DE">
        <w:tc>
          <w:tcPr>
            <w:tcW w:w="562" w:type="dxa"/>
            <w:shd w:val="clear" w:color="auto" w:fill="F2F2F2" w:themeFill="background1" w:themeFillShade="F2"/>
          </w:tcPr>
          <w:p w14:paraId="50B8FF4A" w14:textId="77777777" w:rsidR="00734387" w:rsidRPr="002132F9" w:rsidRDefault="00734387"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426A5ED" w14:textId="77777777" w:rsidR="00734387" w:rsidRPr="004C3A0B" w:rsidRDefault="00734387" w:rsidP="4C4954DE">
            <w:pPr>
              <w:autoSpaceDE w:val="0"/>
              <w:autoSpaceDN w:val="0"/>
              <w:adjustRightInd w:val="0"/>
              <w:rPr>
                <w:rFonts w:ascii="Arial" w:hAnsi="Arial" w:cs="Arial"/>
                <w:b/>
                <w:bCs/>
                <w:sz w:val="22"/>
                <w:szCs w:val="22"/>
              </w:rPr>
            </w:pPr>
            <w:r w:rsidRPr="4C4954DE">
              <w:rPr>
                <w:rFonts w:ascii="Arial" w:hAnsi="Arial" w:cs="Arial"/>
                <w:b/>
                <w:bCs/>
                <w:sz w:val="22"/>
                <w:szCs w:val="22"/>
              </w:rPr>
              <w:t>Information for participants:</w:t>
            </w:r>
          </w:p>
        </w:tc>
        <w:tc>
          <w:tcPr>
            <w:tcW w:w="992" w:type="dxa"/>
            <w:shd w:val="clear" w:color="auto" w:fill="F2F2F2" w:themeFill="background1" w:themeFillShade="F2"/>
            <w:vAlign w:val="bottom"/>
          </w:tcPr>
          <w:p w14:paraId="39B87274" w14:textId="77777777" w:rsidR="00734387" w:rsidRPr="004C3A0B" w:rsidRDefault="00734387" w:rsidP="00A91894">
            <w:pPr>
              <w:autoSpaceDE w:val="0"/>
              <w:autoSpaceDN w:val="0"/>
              <w:adjustRightInd w:val="0"/>
              <w:jc w:val="center"/>
              <w:rPr>
                <w:rFonts w:ascii="Arial" w:hAnsi="Arial" w:cs="Arial"/>
                <w:b/>
                <w:bCs/>
                <w:sz w:val="16"/>
                <w:szCs w:val="16"/>
              </w:rPr>
            </w:pPr>
          </w:p>
          <w:p w14:paraId="740BA18E"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D41C77B"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5F8EC679" w14:textId="77777777" w:rsidR="00734387" w:rsidRPr="004C3A0B" w:rsidRDefault="00734387" w:rsidP="00A91894">
            <w:pPr>
              <w:autoSpaceDE w:val="0"/>
              <w:autoSpaceDN w:val="0"/>
              <w:adjustRightInd w:val="0"/>
              <w:jc w:val="center"/>
              <w:rPr>
                <w:rFonts w:ascii="Arial" w:hAnsi="Arial" w:cs="Arial"/>
                <w:b/>
                <w:bCs/>
                <w:sz w:val="16"/>
                <w:szCs w:val="16"/>
              </w:rPr>
            </w:pPr>
          </w:p>
          <w:p w14:paraId="0360F57D"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34387" w:rsidRPr="004C3A0B" w14:paraId="490660AB" w14:textId="77777777" w:rsidTr="4C4954DE">
        <w:trPr>
          <w:trHeight w:val="439"/>
        </w:trPr>
        <w:tc>
          <w:tcPr>
            <w:tcW w:w="562" w:type="dxa"/>
            <w:shd w:val="clear" w:color="auto" w:fill="F2F2F2" w:themeFill="background1" w:themeFillShade="F2"/>
            <w:vAlign w:val="center"/>
          </w:tcPr>
          <w:p w14:paraId="27A440FE"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35E0C3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2A077FCF"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CBEFC44"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45E0B543"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896AF38"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7CCD60E"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83CA156" w14:textId="77777777" w:rsidR="00734387" w:rsidRDefault="00734387"/>
        </w:tc>
      </w:tr>
      <w:tr w:rsidR="00734387" w:rsidRPr="004C3A0B" w14:paraId="18352D3C" w14:textId="77777777" w:rsidTr="4C4954DE">
        <w:trPr>
          <w:trHeight w:val="403"/>
        </w:trPr>
        <w:tc>
          <w:tcPr>
            <w:tcW w:w="562" w:type="dxa"/>
            <w:shd w:val="clear" w:color="auto" w:fill="F2F2F2" w:themeFill="background1" w:themeFillShade="F2"/>
            <w:vAlign w:val="center"/>
          </w:tcPr>
          <w:p w14:paraId="14B766DA"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5AF16DC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7B0DF23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1121047"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0D076E01"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113D9A7"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2191CBD6"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7145A76E" w14:textId="77777777" w:rsidR="00734387" w:rsidRDefault="00734387"/>
        </w:tc>
      </w:tr>
      <w:tr w:rsidR="00734387" w:rsidRPr="004C3A0B" w14:paraId="5257DDBB" w14:textId="77777777" w:rsidTr="4C4954DE">
        <w:trPr>
          <w:trHeight w:val="439"/>
        </w:trPr>
        <w:tc>
          <w:tcPr>
            <w:tcW w:w="562" w:type="dxa"/>
            <w:shd w:val="clear" w:color="auto" w:fill="F2F2F2" w:themeFill="background1" w:themeFillShade="F2"/>
            <w:vAlign w:val="center"/>
          </w:tcPr>
          <w:p w14:paraId="4B151D74"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0417D00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20932FD9"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499F52E0"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003B3A50"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B38C7DB"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C5810A0"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698299EC" w14:textId="77777777" w:rsidR="00734387" w:rsidRDefault="00734387"/>
        </w:tc>
      </w:tr>
      <w:tr w:rsidR="00734387" w:rsidRPr="004C3A0B" w14:paraId="5AAA8F19" w14:textId="77777777" w:rsidTr="4C4954DE">
        <w:trPr>
          <w:trHeight w:val="403"/>
        </w:trPr>
        <w:tc>
          <w:tcPr>
            <w:tcW w:w="562" w:type="dxa"/>
            <w:shd w:val="clear" w:color="auto" w:fill="F2F2F2" w:themeFill="background1" w:themeFillShade="F2"/>
            <w:vAlign w:val="center"/>
          </w:tcPr>
          <w:p w14:paraId="0FE23776"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4766C40"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E23D0E7"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3F121F49" w14:textId="77777777" w:rsidR="00734387" w:rsidRDefault="00734387"/>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547069E" w14:textId="77777777" w:rsidR="00734387" w:rsidRPr="00392C8E"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0D59FBD" w14:textId="77777777" w:rsidR="00734387" w:rsidRDefault="00734387"/>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1E5DBBF3" w14:textId="77777777" w:rsidR="00734387" w:rsidRPr="00392C8E" w:rsidRDefault="00734387"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p w14:paraId="0D002C27" w14:textId="77777777" w:rsidR="00734387" w:rsidRDefault="00734387"/>
        </w:tc>
      </w:tr>
      <w:tr w:rsidR="00734387" w:rsidRPr="004C3A0B" w14:paraId="66A18610" w14:textId="77777777" w:rsidTr="4C4954DE">
        <w:trPr>
          <w:trHeight w:val="403"/>
        </w:trPr>
        <w:tc>
          <w:tcPr>
            <w:tcW w:w="562" w:type="dxa"/>
            <w:shd w:val="clear" w:color="auto" w:fill="F2F2F2" w:themeFill="background1" w:themeFillShade="F2"/>
            <w:vAlign w:val="center"/>
          </w:tcPr>
          <w:p w14:paraId="5C4099BE" w14:textId="77777777" w:rsidR="00734387" w:rsidRPr="004C3A0B" w:rsidRDefault="00734387"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557068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34387" w:rsidRPr="004C3A0B" w14:paraId="71ADCD56" w14:textId="77777777" w:rsidTr="4C4954DE">
        <w:trPr>
          <w:trHeight w:val="403"/>
        </w:trPr>
        <w:tc>
          <w:tcPr>
            <w:tcW w:w="562" w:type="dxa"/>
            <w:vAlign w:val="center"/>
          </w:tcPr>
          <w:p w14:paraId="5DA0EFAC" w14:textId="77777777" w:rsidR="00734387" w:rsidRDefault="00734387" w:rsidP="00A91894">
            <w:pPr>
              <w:jc w:val="center"/>
              <w:rPr>
                <w:rFonts w:ascii="Arial" w:hAnsi="Arial" w:cs="Arial"/>
                <w:sz w:val="22"/>
                <w:szCs w:val="22"/>
              </w:rPr>
            </w:pPr>
          </w:p>
        </w:tc>
        <w:tc>
          <w:tcPr>
            <w:tcW w:w="9923" w:type="dxa"/>
            <w:gridSpan w:val="4"/>
            <w:vAlign w:val="center"/>
          </w:tcPr>
          <w:p w14:paraId="02178DDA" w14:textId="77777777" w:rsidR="00734387" w:rsidRPr="004C3A0B" w:rsidRDefault="00734387" w:rsidP="00A91894">
            <w:pPr>
              <w:rPr>
                <w:rFonts w:ascii="Arial" w:hAnsi="Arial" w:cs="Arial"/>
                <w:sz w:val="22"/>
                <w:szCs w:val="22"/>
              </w:rPr>
            </w:pPr>
          </w:p>
          <w:p w14:paraId="5CA99B0B"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AB5301" w14:textId="77777777" w:rsidR="00734387" w:rsidRPr="00354F34" w:rsidRDefault="00734387" w:rsidP="00A91894">
      <w:pPr>
        <w:autoSpaceDE w:val="0"/>
        <w:autoSpaceDN w:val="0"/>
        <w:adjustRightInd w:val="0"/>
        <w:spacing w:after="240"/>
        <w:jc w:val="both"/>
        <w:rPr>
          <w:rFonts w:ascii="Arial" w:hAnsi="Arial" w:cs="Arial"/>
          <w:b/>
          <w:sz w:val="22"/>
          <w:szCs w:val="22"/>
        </w:rPr>
      </w:pPr>
    </w:p>
    <w:p w14:paraId="4E9C2375" w14:textId="77777777" w:rsidR="00734387" w:rsidRDefault="00734387" w:rsidP="00A91894">
      <w:pPr>
        <w:rPr>
          <w:rFonts w:ascii="Arial" w:hAnsi="Arial" w:cs="Arial"/>
          <w:b/>
          <w:sz w:val="22"/>
          <w:szCs w:val="22"/>
        </w:rPr>
      </w:pPr>
      <w:r w:rsidRPr="4C4954DE">
        <w:rPr>
          <w:rFonts w:ascii="Arial" w:hAnsi="Arial" w:cs="Arial"/>
          <w:b/>
          <w:bCs/>
          <w:sz w:val="22"/>
          <w:szCs w:val="22"/>
        </w:rPr>
        <w:t>SECTION H: Anticipated Risks</w:t>
      </w:r>
    </w:p>
    <w:p w14:paraId="57090E07" w14:textId="77777777" w:rsidR="00734387" w:rsidRPr="00354F34" w:rsidRDefault="00734387"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734387" w:rsidRPr="004C3A0B" w14:paraId="7CE67478" w14:textId="77777777" w:rsidTr="0A59E6AA">
        <w:tc>
          <w:tcPr>
            <w:tcW w:w="596" w:type="dxa"/>
            <w:tcBorders>
              <w:bottom w:val="single" w:sz="4" w:space="0" w:color="auto"/>
            </w:tcBorders>
            <w:shd w:val="clear" w:color="auto" w:fill="F2F2F2" w:themeFill="background1" w:themeFillShade="F2"/>
          </w:tcPr>
          <w:p w14:paraId="116C0A2C" w14:textId="77777777" w:rsidR="00734387" w:rsidRPr="002132F9" w:rsidRDefault="00734387"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8CEF579" w14:textId="77777777" w:rsidR="00734387" w:rsidRDefault="00734387"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AC2BB4" w14:textId="77777777" w:rsidR="00734387" w:rsidRDefault="00734387" w:rsidP="00A91894"/>
          <w:p w14:paraId="06155EE7" w14:textId="77777777" w:rsidR="00734387" w:rsidRPr="00204E14" w:rsidRDefault="00734387"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34387" w:rsidRPr="004C3A0B" w14:paraId="05C4C870" w14:textId="77777777" w:rsidTr="0A59E6AA">
        <w:tc>
          <w:tcPr>
            <w:tcW w:w="596" w:type="dxa"/>
            <w:vMerge w:val="restart"/>
            <w:shd w:val="clear" w:color="auto" w:fill="F2F2F2" w:themeFill="background1" w:themeFillShade="F2"/>
            <w:vAlign w:val="center"/>
          </w:tcPr>
          <w:p w14:paraId="300F1469" w14:textId="77777777" w:rsidR="00734387" w:rsidRPr="002132F9" w:rsidRDefault="0073438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4D8EBA83" w14:textId="77777777" w:rsidR="00734387" w:rsidRPr="00204E14" w:rsidRDefault="00734387"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77962088" w14:textId="77777777" w:rsidR="00734387" w:rsidRPr="00264416" w:rsidRDefault="00734387"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56B05A7" w14:textId="77777777" w:rsidR="00734387"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734387" w:rsidRPr="00392C8E">
                  <w:rPr>
                    <w:rFonts w:ascii="MS Gothic" w:eastAsia="MS Gothic" w:hAnsi="MS Gothic" w:cs="Arial" w:hint="eastAsia"/>
                    <w:b w:val="0"/>
                    <w:bCs w:val="0"/>
                  </w:rPr>
                  <w:t>☐</w:t>
                </w:r>
              </w:sdtContent>
            </w:sdt>
          </w:p>
        </w:tc>
      </w:tr>
      <w:tr w:rsidR="00734387" w:rsidRPr="004C3A0B" w14:paraId="5967BBCD" w14:textId="77777777" w:rsidTr="0A59E6AA">
        <w:tc>
          <w:tcPr>
            <w:tcW w:w="596" w:type="dxa"/>
            <w:vMerge/>
            <w:vAlign w:val="center"/>
          </w:tcPr>
          <w:p w14:paraId="694A3253" w14:textId="77777777" w:rsidR="00734387" w:rsidRPr="002132F9" w:rsidRDefault="00734387" w:rsidP="00A91894">
            <w:pPr>
              <w:pStyle w:val="Heading1"/>
              <w:rPr>
                <w:rFonts w:ascii="Arial" w:hAnsi="Arial" w:cs="Arial"/>
                <w:b w:val="0"/>
                <w:bCs w:val="0"/>
                <w:sz w:val="20"/>
                <w:szCs w:val="16"/>
              </w:rPr>
            </w:pPr>
          </w:p>
        </w:tc>
        <w:tc>
          <w:tcPr>
            <w:tcW w:w="8393" w:type="dxa"/>
            <w:gridSpan w:val="2"/>
            <w:vMerge/>
          </w:tcPr>
          <w:p w14:paraId="5E79787C" w14:textId="77777777" w:rsidR="00734387" w:rsidRPr="00204E14" w:rsidRDefault="00734387"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10212F" w14:textId="77777777" w:rsidR="00734387" w:rsidRPr="00204E14" w:rsidRDefault="00734387"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6D5F6BF" w14:textId="77777777" w:rsidR="00734387"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34387">
                  <w:rPr>
                    <w:rFonts w:ascii="MS Gothic" w:eastAsia="MS Gothic" w:hAnsi="MS Gothic" w:cs="Arial" w:hint="eastAsia"/>
                    <w:b w:val="0"/>
                    <w:bCs w:val="0"/>
                  </w:rPr>
                  <w:t>☒</w:t>
                </w:r>
              </w:sdtContent>
            </w:sdt>
          </w:p>
        </w:tc>
      </w:tr>
      <w:tr w:rsidR="00734387" w:rsidRPr="004C3A0B" w14:paraId="600251DE" w14:textId="77777777" w:rsidTr="0A59E6AA">
        <w:tc>
          <w:tcPr>
            <w:tcW w:w="596" w:type="dxa"/>
            <w:tcBorders>
              <w:bottom w:val="single" w:sz="4" w:space="0" w:color="auto"/>
            </w:tcBorders>
            <w:shd w:val="clear" w:color="auto" w:fill="F2F2F2" w:themeFill="background1" w:themeFillShade="F2"/>
            <w:vAlign w:val="center"/>
          </w:tcPr>
          <w:p w14:paraId="7B9C8D12" w14:textId="77777777" w:rsidR="00734387" w:rsidRPr="002132F9" w:rsidRDefault="00734387"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FDCF76E" w14:textId="77777777" w:rsidR="00734387" w:rsidRPr="004C3A0B" w:rsidRDefault="00734387" w:rsidP="00A91894">
            <w:pPr>
              <w:rPr>
                <w:rFonts w:ascii="Arial" w:hAnsi="Arial" w:cs="Arial"/>
                <w:sz w:val="22"/>
                <w:szCs w:val="22"/>
              </w:rPr>
            </w:pPr>
            <w:r w:rsidRPr="4C4954DE">
              <w:rPr>
                <w:rFonts w:ascii="Arial" w:hAnsi="Arial" w:cs="Arial"/>
                <w:b/>
                <w:bCs/>
                <w:sz w:val="22"/>
                <w:szCs w:val="22"/>
              </w:rPr>
              <w:t>Risks to participants</w:t>
            </w:r>
          </w:p>
          <w:p w14:paraId="1B0D1599" w14:textId="77777777" w:rsidR="00734387" w:rsidRPr="004C3A0B" w:rsidRDefault="0073438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734387" w:rsidRPr="004C3A0B" w14:paraId="13F64D4B" w14:textId="77777777" w:rsidTr="0A59E6AA">
        <w:tc>
          <w:tcPr>
            <w:tcW w:w="596" w:type="dxa"/>
            <w:tcBorders>
              <w:top w:val="single" w:sz="4" w:space="0" w:color="auto"/>
              <w:bottom w:val="single" w:sz="4" w:space="0" w:color="auto"/>
            </w:tcBorders>
            <w:vAlign w:val="center"/>
          </w:tcPr>
          <w:p w14:paraId="540B8FD5"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A99C494"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participants:</w:t>
            </w:r>
          </w:p>
          <w:p w14:paraId="581758AD" w14:textId="77777777" w:rsidR="00734387" w:rsidRDefault="00734387" w:rsidP="00A91894">
            <w:pPr>
              <w:rPr>
                <w:rFonts w:ascii="Arial" w:hAnsi="Arial" w:cs="Arial"/>
                <w:sz w:val="22"/>
                <w:szCs w:val="22"/>
              </w:rPr>
            </w:pPr>
          </w:p>
          <w:p w14:paraId="12B1C8CE" w14:textId="77777777" w:rsidR="00734387" w:rsidRPr="00AC2EBB" w:rsidRDefault="00734387" w:rsidP="00A91894">
            <w:pPr>
              <w:rPr>
                <w:rFonts w:ascii="Arial" w:hAnsi="Arial" w:cs="Arial"/>
                <w:sz w:val="22"/>
                <w:szCs w:val="22"/>
              </w:rPr>
            </w:pPr>
            <w:r>
              <w:rPr>
                <w:rFonts w:ascii="Arial" w:hAnsi="Arial" w:cs="Arial"/>
                <w:sz w:val="22"/>
                <w:szCs w:val="22"/>
              </w:rPr>
              <w:t>P</w:t>
            </w:r>
            <w:r w:rsidRPr="00AC2EBB">
              <w:rPr>
                <w:rFonts w:ascii="Arial" w:hAnsi="Arial" w:cs="Arial"/>
                <w:sz w:val="22"/>
                <w:szCs w:val="22"/>
              </w:rPr>
              <w:t>otential for negative reaction to being contacted to participate in research.</w:t>
            </w:r>
          </w:p>
          <w:p w14:paraId="49714626" w14:textId="77777777" w:rsidR="00734387" w:rsidRDefault="00734387" w:rsidP="00A91894">
            <w:pPr>
              <w:rPr>
                <w:rFonts w:ascii="Arial" w:hAnsi="Arial" w:cs="Arial"/>
                <w:sz w:val="22"/>
                <w:szCs w:val="22"/>
              </w:rPr>
            </w:pPr>
          </w:p>
          <w:p w14:paraId="199D0C4E" w14:textId="77777777" w:rsidR="00734387" w:rsidRDefault="00734387" w:rsidP="00A91894">
            <w:pPr>
              <w:rPr>
                <w:rFonts w:ascii="Arial" w:hAnsi="Arial" w:cs="Arial"/>
                <w:sz w:val="22"/>
                <w:szCs w:val="22"/>
              </w:rPr>
            </w:pPr>
          </w:p>
          <w:p w14:paraId="38EDC069" w14:textId="77777777" w:rsidR="00734387" w:rsidRDefault="00734387" w:rsidP="00A91894">
            <w:pPr>
              <w:rPr>
                <w:rFonts w:ascii="Arial" w:hAnsi="Arial" w:cs="Arial"/>
                <w:sz w:val="22"/>
                <w:szCs w:val="22"/>
              </w:rPr>
            </w:pPr>
          </w:p>
          <w:p w14:paraId="13FB5F34" w14:textId="77777777" w:rsidR="00734387" w:rsidRDefault="00734387" w:rsidP="00A91894">
            <w:pPr>
              <w:rPr>
                <w:rFonts w:ascii="Arial" w:hAnsi="Arial" w:cs="Arial"/>
                <w:sz w:val="22"/>
                <w:szCs w:val="22"/>
              </w:rPr>
            </w:pPr>
          </w:p>
          <w:p w14:paraId="2D800650" w14:textId="77777777" w:rsidR="00734387" w:rsidRDefault="00734387" w:rsidP="00A91894">
            <w:pPr>
              <w:rPr>
                <w:rFonts w:ascii="Arial" w:hAnsi="Arial" w:cs="Arial"/>
                <w:sz w:val="22"/>
                <w:szCs w:val="22"/>
              </w:rPr>
            </w:pPr>
            <w:r>
              <w:rPr>
                <w:rFonts w:ascii="Arial" w:hAnsi="Arial" w:cs="Arial"/>
                <w:sz w:val="22"/>
                <w:szCs w:val="22"/>
              </w:rPr>
              <w:t>Survey / Interview may cause participant to question the value of their activity more deeply than they ordinarily would, which may have unintended consequences.</w:t>
            </w:r>
          </w:p>
          <w:p w14:paraId="237EFC49" w14:textId="77777777" w:rsidR="00734387" w:rsidRDefault="00734387" w:rsidP="00A91894">
            <w:pPr>
              <w:rPr>
                <w:rFonts w:ascii="Arial" w:hAnsi="Arial" w:cs="Arial"/>
                <w:sz w:val="22"/>
                <w:szCs w:val="22"/>
              </w:rPr>
            </w:pPr>
          </w:p>
          <w:p w14:paraId="59A15276" w14:textId="77777777" w:rsidR="00734387" w:rsidRDefault="00734387" w:rsidP="00A91894">
            <w:pPr>
              <w:rPr>
                <w:rFonts w:ascii="Arial" w:hAnsi="Arial" w:cs="Arial"/>
                <w:sz w:val="22"/>
                <w:szCs w:val="22"/>
              </w:rPr>
            </w:pPr>
          </w:p>
          <w:p w14:paraId="1CE55FD2" w14:textId="77777777" w:rsidR="00734387" w:rsidRDefault="00734387" w:rsidP="00A91894">
            <w:pPr>
              <w:rPr>
                <w:rFonts w:ascii="Arial" w:hAnsi="Arial" w:cs="Arial"/>
                <w:sz w:val="22"/>
                <w:szCs w:val="22"/>
              </w:rPr>
            </w:pPr>
          </w:p>
          <w:p w14:paraId="2699C4CC" w14:textId="77777777" w:rsidR="00734387" w:rsidRDefault="00734387" w:rsidP="00A91894">
            <w:pPr>
              <w:rPr>
                <w:rFonts w:ascii="Arial" w:hAnsi="Arial" w:cs="Arial"/>
                <w:sz w:val="22"/>
                <w:szCs w:val="22"/>
              </w:rPr>
            </w:pPr>
          </w:p>
          <w:p w14:paraId="741F80DA" w14:textId="77777777" w:rsidR="00734387" w:rsidRDefault="00734387" w:rsidP="00A91894">
            <w:pPr>
              <w:rPr>
                <w:rFonts w:ascii="Arial" w:hAnsi="Arial" w:cs="Arial"/>
                <w:sz w:val="22"/>
                <w:szCs w:val="22"/>
              </w:rPr>
            </w:pPr>
          </w:p>
          <w:p w14:paraId="779F149E" w14:textId="77777777" w:rsidR="00734387" w:rsidRDefault="00734387" w:rsidP="00A91894">
            <w:pPr>
              <w:rPr>
                <w:rFonts w:ascii="Arial" w:hAnsi="Arial" w:cs="Arial"/>
                <w:sz w:val="22"/>
                <w:szCs w:val="22"/>
              </w:rPr>
            </w:pPr>
          </w:p>
          <w:p w14:paraId="2CE6E11E" w14:textId="77777777" w:rsidR="00734387" w:rsidRDefault="00734387" w:rsidP="00A91894">
            <w:pPr>
              <w:rPr>
                <w:rFonts w:ascii="Arial" w:hAnsi="Arial" w:cs="Arial"/>
                <w:sz w:val="22"/>
                <w:szCs w:val="22"/>
              </w:rPr>
            </w:pPr>
          </w:p>
          <w:p w14:paraId="30570F25" w14:textId="77777777" w:rsidR="00734387" w:rsidRDefault="00734387" w:rsidP="00A91894">
            <w:pPr>
              <w:rPr>
                <w:rFonts w:ascii="Arial" w:hAnsi="Arial" w:cs="Arial"/>
                <w:sz w:val="22"/>
                <w:szCs w:val="22"/>
              </w:rPr>
            </w:pPr>
          </w:p>
          <w:p w14:paraId="16ECD0B7" w14:textId="77777777" w:rsidR="00734387" w:rsidRDefault="00734387" w:rsidP="00A91894">
            <w:pPr>
              <w:rPr>
                <w:rFonts w:ascii="Arial" w:hAnsi="Arial" w:cs="Arial"/>
                <w:sz w:val="22"/>
                <w:szCs w:val="22"/>
              </w:rPr>
            </w:pPr>
          </w:p>
          <w:p w14:paraId="160FC0E5" w14:textId="77777777" w:rsidR="00734387" w:rsidRDefault="00734387" w:rsidP="00A91894">
            <w:pPr>
              <w:rPr>
                <w:rFonts w:ascii="Arial" w:hAnsi="Arial" w:cs="Arial"/>
                <w:sz w:val="22"/>
                <w:szCs w:val="22"/>
              </w:rPr>
            </w:pPr>
            <w:r>
              <w:rPr>
                <w:rFonts w:ascii="Arial" w:hAnsi="Arial" w:cs="Arial"/>
                <w:sz w:val="22"/>
                <w:szCs w:val="22"/>
              </w:rPr>
              <w:t xml:space="preserve">The research purpose may not allow participants to provide feedback they wish to convey regarding their Actif experience. </w:t>
            </w:r>
          </w:p>
          <w:p w14:paraId="7567BE72" w14:textId="77777777" w:rsidR="00734387" w:rsidRPr="004C3A0B" w:rsidRDefault="00734387" w:rsidP="00A91894">
            <w:pPr>
              <w:rPr>
                <w:rFonts w:ascii="Arial" w:hAnsi="Arial" w:cs="Arial"/>
                <w:sz w:val="22"/>
                <w:szCs w:val="22"/>
              </w:rPr>
            </w:pPr>
          </w:p>
          <w:p w14:paraId="28021087"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240E148" w14:textId="77777777" w:rsidR="00734387" w:rsidRDefault="00734387" w:rsidP="00A91894">
            <w:pPr>
              <w:autoSpaceDE w:val="0"/>
              <w:autoSpaceDN w:val="0"/>
              <w:adjustRightInd w:val="0"/>
              <w:rPr>
                <w:rFonts w:ascii="Arial" w:hAnsi="Arial" w:cs="Arial"/>
                <w:i/>
                <w:sz w:val="18"/>
                <w:szCs w:val="18"/>
              </w:rPr>
            </w:pPr>
            <w:r w:rsidRPr="006E0508">
              <w:rPr>
                <w:rFonts w:ascii="Arial" w:hAnsi="Arial" w:cs="Arial"/>
                <w:sz w:val="22"/>
                <w:szCs w:val="22"/>
              </w:rPr>
              <w:t>How you will mitigate the risk to participants:</w:t>
            </w:r>
          </w:p>
          <w:p w14:paraId="3E0F89FB" w14:textId="77777777" w:rsidR="00734387" w:rsidRDefault="00734387" w:rsidP="00A91894">
            <w:pPr>
              <w:rPr>
                <w:rFonts w:ascii="Arial" w:hAnsi="Arial" w:cs="Arial"/>
                <w:sz w:val="22"/>
                <w:szCs w:val="22"/>
              </w:rPr>
            </w:pPr>
          </w:p>
          <w:p w14:paraId="752D41B7" w14:textId="77777777" w:rsidR="00734387" w:rsidRDefault="00734387" w:rsidP="00A91894">
            <w:pPr>
              <w:rPr>
                <w:rFonts w:ascii="Arial" w:hAnsi="Arial" w:cs="Arial"/>
                <w:sz w:val="22"/>
                <w:szCs w:val="22"/>
              </w:rPr>
            </w:pPr>
            <w:r>
              <w:rPr>
                <w:rFonts w:ascii="Arial" w:hAnsi="Arial" w:cs="Arial"/>
                <w:sz w:val="22"/>
                <w:szCs w:val="22"/>
              </w:rPr>
              <w:t>Ensure members have opted into receive relevant communications and that the initial contact is positive, easy to understand and inclusive of the relevant information for participants (e.g. questions 13-27 above).</w:t>
            </w:r>
          </w:p>
          <w:p w14:paraId="643EFA05" w14:textId="77777777" w:rsidR="00734387" w:rsidRDefault="00734387" w:rsidP="00A91894">
            <w:pPr>
              <w:rPr>
                <w:rFonts w:ascii="Arial" w:hAnsi="Arial" w:cs="Arial"/>
                <w:sz w:val="22"/>
                <w:szCs w:val="22"/>
              </w:rPr>
            </w:pPr>
          </w:p>
          <w:p w14:paraId="5F0A8B6C" w14:textId="77777777" w:rsidR="00734387" w:rsidRDefault="00734387" w:rsidP="00A91894">
            <w:pPr>
              <w:rPr>
                <w:rFonts w:ascii="Arial" w:hAnsi="Arial" w:cs="Arial"/>
                <w:sz w:val="22"/>
                <w:szCs w:val="22"/>
              </w:rPr>
            </w:pPr>
            <w:r>
              <w:rPr>
                <w:rFonts w:ascii="Arial" w:hAnsi="Arial" w:cs="Arial"/>
                <w:sz w:val="22"/>
                <w:szCs w:val="22"/>
              </w:rPr>
              <w:t>Ensure exclusion criteria is applied, ensuring those with insufficient activity participation data (to be established through initial research) are excluded and align with Actif Sport and Leisure’s communications approach to non-attending members.</w:t>
            </w:r>
          </w:p>
          <w:p w14:paraId="3293A6DF" w14:textId="77777777" w:rsidR="00734387" w:rsidRDefault="00734387" w:rsidP="00A91894">
            <w:pPr>
              <w:rPr>
                <w:rFonts w:ascii="Arial" w:hAnsi="Arial" w:cs="Arial"/>
                <w:sz w:val="22"/>
                <w:szCs w:val="22"/>
              </w:rPr>
            </w:pPr>
            <w:r>
              <w:rPr>
                <w:rFonts w:ascii="Arial" w:hAnsi="Arial" w:cs="Arial"/>
                <w:sz w:val="22"/>
                <w:szCs w:val="22"/>
              </w:rPr>
              <w:t>Carefully consider questions and their wording to minimise risk of negative consequences, be mindful of potential emotions associated with ‘member stories’ and ensure contact details are included/available for Actif Sport and Leisure for those who wish to follow any matters up.</w:t>
            </w:r>
          </w:p>
          <w:p w14:paraId="65757D6B" w14:textId="77777777" w:rsidR="00734387" w:rsidRDefault="00734387" w:rsidP="00A91894">
            <w:pPr>
              <w:rPr>
                <w:rFonts w:ascii="Arial" w:hAnsi="Arial" w:cs="Arial"/>
                <w:sz w:val="22"/>
                <w:szCs w:val="22"/>
              </w:rPr>
            </w:pPr>
          </w:p>
          <w:p w14:paraId="67596BDA" w14:textId="77777777" w:rsidR="00734387" w:rsidRDefault="00734387" w:rsidP="00A91894">
            <w:pPr>
              <w:rPr>
                <w:rFonts w:ascii="Arial" w:hAnsi="Arial" w:cs="Arial"/>
                <w:sz w:val="22"/>
                <w:szCs w:val="22"/>
              </w:rPr>
            </w:pPr>
            <w:r>
              <w:rPr>
                <w:rFonts w:ascii="Arial" w:hAnsi="Arial" w:cs="Arial"/>
                <w:sz w:val="22"/>
                <w:szCs w:val="22"/>
              </w:rPr>
              <w:t>Ensure contact details are included/available for Actif Sport and Leisure for those who wish to follow any matters up.</w:t>
            </w:r>
          </w:p>
          <w:p w14:paraId="6C8B7F4E" w14:textId="77777777" w:rsidR="00734387" w:rsidRPr="004C3A0B" w:rsidRDefault="00734387" w:rsidP="00A91894">
            <w:pPr>
              <w:rPr>
                <w:rFonts w:ascii="Arial" w:hAnsi="Arial" w:cs="Arial"/>
                <w:sz w:val="22"/>
                <w:szCs w:val="22"/>
              </w:rPr>
            </w:pPr>
          </w:p>
          <w:p w14:paraId="3E9FCFDE" w14:textId="77777777" w:rsidR="00734387" w:rsidRPr="00354F34" w:rsidRDefault="00734387"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734387" w:rsidRPr="004C3A0B" w14:paraId="76FBEFC2" w14:textId="77777777" w:rsidTr="0A59E6AA">
        <w:tc>
          <w:tcPr>
            <w:tcW w:w="596" w:type="dxa"/>
            <w:tcBorders>
              <w:bottom w:val="single" w:sz="4" w:space="0" w:color="auto"/>
            </w:tcBorders>
            <w:shd w:val="clear" w:color="auto" w:fill="F2F2F2" w:themeFill="background1" w:themeFillShade="F2"/>
            <w:vAlign w:val="center"/>
          </w:tcPr>
          <w:p w14:paraId="6B000152" w14:textId="77777777" w:rsidR="00734387" w:rsidRPr="00E32138" w:rsidRDefault="00734387"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7A3FA723" w14:textId="77777777" w:rsidR="00734387" w:rsidRPr="004C3A0B" w:rsidRDefault="00734387"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734387" w:rsidRPr="004C3A0B" w14:paraId="148B95C0" w14:textId="77777777" w:rsidTr="0A59E6AA">
        <w:tc>
          <w:tcPr>
            <w:tcW w:w="596" w:type="dxa"/>
            <w:tcBorders>
              <w:top w:val="single" w:sz="4" w:space="0" w:color="auto"/>
              <w:bottom w:val="single" w:sz="4" w:space="0" w:color="auto"/>
            </w:tcBorders>
            <w:vAlign w:val="center"/>
          </w:tcPr>
          <w:p w14:paraId="3A29E408" w14:textId="77777777" w:rsidR="00734387" w:rsidRPr="00CE0890" w:rsidRDefault="00734387"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741DD8CD" w14:textId="77777777" w:rsidR="00734387" w:rsidRDefault="00734387" w:rsidP="00A91894">
            <w:pPr>
              <w:rPr>
                <w:rFonts w:ascii="Arial" w:hAnsi="Arial" w:cs="Arial"/>
                <w:sz w:val="22"/>
                <w:szCs w:val="22"/>
              </w:rPr>
            </w:pPr>
          </w:p>
          <w:p w14:paraId="38131EC5" w14:textId="77777777" w:rsidR="00734387" w:rsidRDefault="00734387" w:rsidP="00A91894">
            <w:pPr>
              <w:rPr>
                <w:rFonts w:ascii="Arial" w:hAnsi="Arial" w:cs="Arial"/>
                <w:sz w:val="22"/>
                <w:szCs w:val="22"/>
              </w:rPr>
            </w:pPr>
            <w:r w:rsidRPr="0A59E6AA">
              <w:rPr>
                <w:rFonts w:ascii="Arial" w:hAnsi="Arial" w:cs="Arial"/>
                <w:sz w:val="22"/>
                <w:szCs w:val="22"/>
              </w:rPr>
              <w:t xml:space="preserve">Given that the interviews are to be conducted with participants who have previously provided impactful, wellbeing-related narrative, sensitivities may arise regarding this. For example, where life </w:t>
            </w:r>
            <w:r w:rsidRPr="0A59E6AA">
              <w:rPr>
                <w:rFonts w:ascii="Arial" w:hAnsi="Arial" w:cs="Arial"/>
                <w:sz w:val="22"/>
                <w:szCs w:val="22"/>
              </w:rPr>
              <w:lastRenderedPageBreak/>
              <w:t>changes have occurred, such as improving mobilit</w:t>
            </w:r>
            <w:r>
              <w:rPr>
                <w:rFonts w:ascii="Arial" w:hAnsi="Arial" w:cs="Arial"/>
                <w:sz w:val="22"/>
                <w:szCs w:val="22"/>
              </w:rPr>
              <w:t>y</w:t>
            </w:r>
            <w:r w:rsidRPr="0A59E6AA">
              <w:rPr>
                <w:rFonts w:ascii="Arial" w:hAnsi="Arial" w:cs="Arial"/>
                <w:sz w:val="22"/>
                <w:szCs w:val="22"/>
              </w:rPr>
              <w:t>, mental health or reducing reliance on medication, this may give rise to the need to immediate or subsequent emotional support.</w:t>
            </w:r>
            <w:r>
              <w:rPr>
                <w:rFonts w:ascii="Arial" w:hAnsi="Arial" w:cs="Arial"/>
                <w:sz w:val="22"/>
                <w:szCs w:val="22"/>
              </w:rPr>
              <w:t xml:space="preserve"> That said, clarifications will be sought ahead of selection for interview to screen out any vulnerable adults. Children would not be considered for this cohort.</w:t>
            </w:r>
          </w:p>
          <w:p w14:paraId="50902D6D" w14:textId="77777777" w:rsidR="00734387" w:rsidRDefault="00734387" w:rsidP="00A91894">
            <w:pPr>
              <w:rPr>
                <w:rFonts w:ascii="Arial" w:hAnsi="Arial" w:cs="Arial"/>
                <w:sz w:val="22"/>
                <w:szCs w:val="22"/>
              </w:rPr>
            </w:pPr>
            <w:r>
              <w:rPr>
                <w:rFonts w:ascii="Arial" w:hAnsi="Arial" w:cs="Arial"/>
                <w:sz w:val="22"/>
                <w:szCs w:val="22"/>
              </w:rPr>
              <w:t>The researcher will need to ensure preparedness for this during the interview situation, with avenues to seek support should it be required.</w:t>
            </w:r>
          </w:p>
          <w:p w14:paraId="462BA1D6" w14:textId="77777777" w:rsidR="00734387" w:rsidRPr="004C3A0B" w:rsidRDefault="00734387" w:rsidP="00A91894">
            <w:pPr>
              <w:rPr>
                <w:rFonts w:ascii="Arial" w:hAnsi="Arial" w:cs="Arial"/>
                <w:sz w:val="22"/>
                <w:szCs w:val="22"/>
              </w:rPr>
            </w:pPr>
          </w:p>
          <w:p w14:paraId="12EC7685"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1861CB66" w14:textId="77777777" w:rsidTr="0A59E6AA">
        <w:tc>
          <w:tcPr>
            <w:tcW w:w="596" w:type="dxa"/>
            <w:tcBorders>
              <w:top w:val="single" w:sz="4" w:space="0" w:color="auto"/>
              <w:bottom w:val="single" w:sz="4" w:space="0" w:color="auto"/>
            </w:tcBorders>
            <w:shd w:val="clear" w:color="auto" w:fill="F2F2F2" w:themeFill="background1" w:themeFillShade="F2"/>
            <w:vAlign w:val="center"/>
          </w:tcPr>
          <w:p w14:paraId="49FC9A86" w14:textId="77777777" w:rsidR="00734387" w:rsidRPr="002132F9" w:rsidRDefault="00734387" w:rsidP="00A91894">
            <w:pPr>
              <w:jc w:val="center"/>
              <w:rPr>
                <w:rFonts w:ascii="Arial" w:hAnsi="Arial" w:cs="Arial"/>
                <w:sz w:val="22"/>
                <w:szCs w:val="22"/>
              </w:rPr>
            </w:pPr>
            <w:r>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7AC0F439" w14:textId="77777777" w:rsidR="00734387" w:rsidRDefault="00734387" w:rsidP="00A91894">
            <w:pPr>
              <w:rPr>
                <w:rFonts w:ascii="Arial" w:hAnsi="Arial" w:cs="Arial"/>
                <w:b/>
                <w:bCs/>
                <w:sz w:val="22"/>
                <w:szCs w:val="22"/>
              </w:rPr>
            </w:pPr>
            <w:r w:rsidRPr="4C4954DE">
              <w:rPr>
                <w:rFonts w:ascii="Arial" w:hAnsi="Arial" w:cs="Arial"/>
                <w:b/>
                <w:bCs/>
                <w:sz w:val="22"/>
                <w:szCs w:val="22"/>
              </w:rPr>
              <w:t>Risks to the investigator</w:t>
            </w:r>
          </w:p>
          <w:p w14:paraId="57661DF9" w14:textId="77777777" w:rsidR="00734387" w:rsidRPr="004C3A0B" w:rsidRDefault="00734387" w:rsidP="00A91894">
            <w:pPr>
              <w:rPr>
                <w:rFonts w:ascii="Arial" w:hAnsi="Arial" w:cs="Arial"/>
                <w:sz w:val="22"/>
                <w:szCs w:val="22"/>
              </w:rPr>
            </w:pPr>
          </w:p>
          <w:p w14:paraId="0398CF9F"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734387" w:rsidRPr="004C3A0B" w14:paraId="78CD6B21" w14:textId="77777777" w:rsidTr="0A59E6AA">
        <w:tc>
          <w:tcPr>
            <w:tcW w:w="596" w:type="dxa"/>
            <w:tcBorders>
              <w:top w:val="single" w:sz="4" w:space="0" w:color="auto"/>
              <w:bottom w:val="single" w:sz="4" w:space="0" w:color="auto"/>
            </w:tcBorders>
            <w:vAlign w:val="center"/>
          </w:tcPr>
          <w:p w14:paraId="7AC4CA37"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A8E88BA"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the investigator:</w:t>
            </w:r>
          </w:p>
          <w:p w14:paraId="7920455F" w14:textId="77777777" w:rsidR="00734387" w:rsidRDefault="00734387" w:rsidP="00A91894">
            <w:pPr>
              <w:rPr>
                <w:rFonts w:ascii="Arial" w:hAnsi="Arial" w:cs="Arial"/>
                <w:sz w:val="22"/>
                <w:szCs w:val="22"/>
              </w:rPr>
            </w:pPr>
          </w:p>
          <w:p w14:paraId="66124CBD" w14:textId="77777777" w:rsidR="00734387" w:rsidRDefault="00734387" w:rsidP="00A91894">
            <w:pPr>
              <w:rPr>
                <w:rFonts w:ascii="Arial" w:hAnsi="Arial" w:cs="Arial"/>
                <w:sz w:val="22"/>
                <w:szCs w:val="22"/>
              </w:rPr>
            </w:pPr>
            <w:r w:rsidRPr="00C218C5">
              <w:rPr>
                <w:rFonts w:ascii="Arial" w:hAnsi="Arial" w:cs="Arial"/>
                <w:sz w:val="22"/>
                <w:szCs w:val="22"/>
              </w:rPr>
              <w:t>Inside researcher</w:t>
            </w:r>
            <w:r w:rsidRPr="0A59E6AA">
              <w:rPr>
                <w:rFonts w:ascii="Arial" w:hAnsi="Arial" w:cs="Arial"/>
                <w:sz w:val="22"/>
                <w:szCs w:val="22"/>
              </w:rPr>
              <w:t xml:space="preserve"> role exposes the senior manager of Actif Sport and Leisure to feedback that may not be relevant to the project, conflicting roles.</w:t>
            </w:r>
          </w:p>
          <w:p w14:paraId="6716D8FB" w14:textId="77777777" w:rsidR="00734387" w:rsidRDefault="00734387" w:rsidP="00A91894">
            <w:pPr>
              <w:rPr>
                <w:rFonts w:ascii="Arial" w:hAnsi="Arial" w:cs="Arial"/>
                <w:sz w:val="22"/>
                <w:szCs w:val="22"/>
              </w:rPr>
            </w:pPr>
          </w:p>
          <w:p w14:paraId="728F0BB8" w14:textId="77777777" w:rsidR="00734387" w:rsidRDefault="00734387" w:rsidP="00A91894">
            <w:pPr>
              <w:rPr>
                <w:rFonts w:ascii="Arial" w:hAnsi="Arial" w:cs="Arial"/>
                <w:sz w:val="22"/>
                <w:szCs w:val="22"/>
              </w:rPr>
            </w:pPr>
          </w:p>
          <w:p w14:paraId="74C17951" w14:textId="77777777" w:rsidR="00734387" w:rsidRDefault="00734387" w:rsidP="00A91894">
            <w:pPr>
              <w:rPr>
                <w:rFonts w:ascii="Arial" w:hAnsi="Arial" w:cs="Arial"/>
                <w:sz w:val="22"/>
                <w:szCs w:val="22"/>
              </w:rPr>
            </w:pPr>
            <w:r>
              <w:rPr>
                <w:rFonts w:ascii="Arial" w:hAnsi="Arial" w:cs="Arial"/>
                <w:sz w:val="22"/>
                <w:szCs w:val="22"/>
              </w:rPr>
              <w:t>Dual role might also cause members to perceive an ulterior motive to the research project.</w:t>
            </w:r>
          </w:p>
          <w:p w14:paraId="3D5812C9" w14:textId="77777777" w:rsidR="00734387" w:rsidRDefault="00734387" w:rsidP="00A91894">
            <w:pPr>
              <w:rPr>
                <w:rFonts w:ascii="Arial" w:hAnsi="Arial" w:cs="Arial"/>
                <w:sz w:val="22"/>
                <w:szCs w:val="22"/>
              </w:rPr>
            </w:pPr>
          </w:p>
          <w:p w14:paraId="76D57452" w14:textId="77777777" w:rsidR="00734387" w:rsidRDefault="00734387" w:rsidP="00A91894">
            <w:pPr>
              <w:rPr>
                <w:rFonts w:ascii="Arial" w:hAnsi="Arial" w:cs="Arial"/>
                <w:sz w:val="22"/>
                <w:szCs w:val="22"/>
              </w:rPr>
            </w:pPr>
          </w:p>
          <w:p w14:paraId="75DC5CAE" w14:textId="77777777" w:rsidR="00734387" w:rsidRDefault="00734387" w:rsidP="00A91894">
            <w:pPr>
              <w:rPr>
                <w:rFonts w:ascii="Arial" w:hAnsi="Arial" w:cs="Arial"/>
                <w:sz w:val="22"/>
                <w:szCs w:val="22"/>
              </w:rPr>
            </w:pPr>
          </w:p>
          <w:p w14:paraId="21DC78D2" w14:textId="77777777" w:rsidR="00734387" w:rsidRDefault="00734387" w:rsidP="00A91894">
            <w:pPr>
              <w:rPr>
                <w:rFonts w:ascii="Arial" w:hAnsi="Arial" w:cs="Arial"/>
                <w:sz w:val="22"/>
                <w:szCs w:val="22"/>
              </w:rPr>
            </w:pPr>
          </w:p>
          <w:p w14:paraId="2213E2A3" w14:textId="77777777" w:rsidR="00734387" w:rsidRDefault="00734387" w:rsidP="00A91894">
            <w:pPr>
              <w:rPr>
                <w:rFonts w:ascii="Arial" w:hAnsi="Arial" w:cs="Arial"/>
                <w:sz w:val="22"/>
                <w:szCs w:val="22"/>
              </w:rPr>
            </w:pPr>
            <w:r>
              <w:rPr>
                <w:rFonts w:ascii="Arial" w:hAnsi="Arial" w:cs="Arial"/>
                <w:sz w:val="22"/>
                <w:szCs w:val="22"/>
              </w:rPr>
              <w:t>Interview locations might expose researcher to physical risk.</w:t>
            </w:r>
          </w:p>
          <w:p w14:paraId="6FEA5297" w14:textId="77777777" w:rsidR="00734387" w:rsidRDefault="00734387" w:rsidP="00A91894">
            <w:pPr>
              <w:rPr>
                <w:rFonts w:ascii="Arial" w:hAnsi="Arial" w:cs="Arial"/>
                <w:sz w:val="22"/>
                <w:szCs w:val="22"/>
              </w:rPr>
            </w:pPr>
          </w:p>
          <w:p w14:paraId="0B6F60B9" w14:textId="77777777" w:rsidR="00734387" w:rsidRDefault="00734387" w:rsidP="00A91894">
            <w:pPr>
              <w:rPr>
                <w:rFonts w:ascii="Arial" w:hAnsi="Arial" w:cs="Arial"/>
                <w:sz w:val="22"/>
                <w:szCs w:val="22"/>
              </w:rPr>
            </w:pPr>
          </w:p>
          <w:p w14:paraId="4ADE420B" w14:textId="77777777" w:rsidR="00734387" w:rsidRDefault="00734387" w:rsidP="00A91894">
            <w:pPr>
              <w:rPr>
                <w:rFonts w:ascii="Arial" w:hAnsi="Arial" w:cs="Arial"/>
                <w:sz w:val="22"/>
                <w:szCs w:val="22"/>
              </w:rPr>
            </w:pPr>
          </w:p>
          <w:p w14:paraId="4B98799C" w14:textId="77777777" w:rsidR="00734387" w:rsidRDefault="00734387" w:rsidP="00A91894">
            <w:pPr>
              <w:rPr>
                <w:rFonts w:ascii="Arial" w:hAnsi="Arial" w:cs="Arial"/>
                <w:sz w:val="22"/>
                <w:szCs w:val="22"/>
              </w:rPr>
            </w:pPr>
          </w:p>
          <w:p w14:paraId="337E38CE" w14:textId="77777777" w:rsidR="00734387" w:rsidRDefault="00734387" w:rsidP="00A91894">
            <w:pPr>
              <w:rPr>
                <w:rFonts w:ascii="Arial" w:hAnsi="Arial" w:cs="Arial"/>
                <w:sz w:val="22"/>
                <w:szCs w:val="22"/>
              </w:rPr>
            </w:pPr>
          </w:p>
          <w:p w14:paraId="0C55F63B" w14:textId="77777777" w:rsidR="00734387" w:rsidRDefault="00734387" w:rsidP="00A91894">
            <w:pPr>
              <w:rPr>
                <w:rFonts w:ascii="Arial" w:hAnsi="Arial" w:cs="Arial"/>
                <w:sz w:val="22"/>
                <w:szCs w:val="22"/>
              </w:rPr>
            </w:pPr>
            <w:r>
              <w:rPr>
                <w:rFonts w:ascii="Arial" w:hAnsi="Arial" w:cs="Arial"/>
                <w:sz w:val="22"/>
                <w:szCs w:val="22"/>
              </w:rPr>
              <w:t>Stories disclosed by members, particularly the interview cohort, might be emotionally distressing.</w:t>
            </w:r>
          </w:p>
          <w:p w14:paraId="58D3DC2C" w14:textId="77777777" w:rsidR="00734387" w:rsidRPr="004C3A0B" w:rsidRDefault="00734387" w:rsidP="00A91894">
            <w:pPr>
              <w:rPr>
                <w:rFonts w:ascii="Arial" w:hAnsi="Arial" w:cs="Arial"/>
                <w:sz w:val="22"/>
                <w:szCs w:val="22"/>
              </w:rPr>
            </w:pPr>
          </w:p>
          <w:p w14:paraId="52B25A4D"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F3F1F68" w14:textId="77777777" w:rsidR="00734387" w:rsidRPr="00CE5341" w:rsidRDefault="00734387" w:rsidP="00A91894">
            <w:pPr>
              <w:autoSpaceDE w:val="0"/>
              <w:autoSpaceDN w:val="0"/>
              <w:adjustRightInd w:val="0"/>
              <w:rPr>
                <w:rFonts w:ascii="Arial" w:hAnsi="Arial" w:cs="Arial"/>
                <w:sz w:val="22"/>
                <w:szCs w:val="22"/>
              </w:rPr>
            </w:pPr>
            <w:r w:rsidRPr="00CE5341">
              <w:rPr>
                <w:rFonts w:ascii="Arial" w:hAnsi="Arial" w:cs="Arial"/>
                <w:sz w:val="22"/>
                <w:szCs w:val="22"/>
              </w:rPr>
              <w:t>How you will mitigate the risk to the investigator:</w:t>
            </w:r>
          </w:p>
          <w:p w14:paraId="53A48DAE" w14:textId="77777777" w:rsidR="00734387" w:rsidRDefault="00734387" w:rsidP="00A91894">
            <w:pPr>
              <w:rPr>
                <w:rFonts w:ascii="Arial" w:hAnsi="Arial" w:cs="Arial"/>
                <w:sz w:val="22"/>
                <w:szCs w:val="22"/>
              </w:rPr>
            </w:pPr>
          </w:p>
          <w:p w14:paraId="6ADC2F30" w14:textId="77777777" w:rsidR="00734387" w:rsidRDefault="00734387" w:rsidP="00A91894">
            <w:pPr>
              <w:rPr>
                <w:rFonts w:ascii="Arial" w:hAnsi="Arial" w:cs="Arial"/>
                <w:sz w:val="22"/>
                <w:szCs w:val="22"/>
              </w:rPr>
            </w:pPr>
            <w:r>
              <w:rPr>
                <w:rFonts w:ascii="Arial" w:hAnsi="Arial" w:cs="Arial"/>
                <w:sz w:val="22"/>
                <w:szCs w:val="22"/>
              </w:rPr>
              <w:t>Be sufficiently clear in all communications regarding the purpose of the research project, whilst being prepared to hear (when appropriate) and refer participants to the Actif Sport and Leisure customer service team.</w:t>
            </w:r>
          </w:p>
          <w:p w14:paraId="1C0B429F" w14:textId="77777777" w:rsidR="00734387" w:rsidRDefault="00734387" w:rsidP="00A91894">
            <w:pPr>
              <w:rPr>
                <w:rFonts w:ascii="Arial" w:hAnsi="Arial" w:cs="Arial"/>
                <w:sz w:val="22"/>
                <w:szCs w:val="22"/>
              </w:rPr>
            </w:pPr>
          </w:p>
          <w:p w14:paraId="77077CBD" w14:textId="77777777" w:rsidR="00734387" w:rsidRDefault="00734387" w:rsidP="00A91894">
            <w:pPr>
              <w:rPr>
                <w:rFonts w:ascii="Arial" w:hAnsi="Arial" w:cs="Arial"/>
                <w:sz w:val="22"/>
                <w:szCs w:val="22"/>
              </w:rPr>
            </w:pPr>
            <w:r>
              <w:rPr>
                <w:rFonts w:ascii="Arial" w:hAnsi="Arial" w:cs="Arial"/>
                <w:sz w:val="22"/>
                <w:szCs w:val="22"/>
              </w:rPr>
              <w:t>Be open and honest in all communications to establish clarity and trust in the process being conducted. Include relevant clarity using questions 13-28 above (information for participants).</w:t>
            </w:r>
          </w:p>
          <w:p w14:paraId="75495A97" w14:textId="77777777" w:rsidR="00734387" w:rsidRDefault="00734387" w:rsidP="00A91894">
            <w:pPr>
              <w:rPr>
                <w:rFonts w:ascii="Arial" w:hAnsi="Arial" w:cs="Arial"/>
                <w:sz w:val="22"/>
                <w:szCs w:val="22"/>
              </w:rPr>
            </w:pPr>
          </w:p>
          <w:p w14:paraId="1A253D7B" w14:textId="77777777" w:rsidR="00734387" w:rsidRDefault="00734387" w:rsidP="00A91894">
            <w:pPr>
              <w:rPr>
                <w:rFonts w:ascii="Arial" w:hAnsi="Arial" w:cs="Arial"/>
                <w:sz w:val="22"/>
                <w:szCs w:val="22"/>
              </w:rPr>
            </w:pPr>
            <w:r>
              <w:rPr>
                <w:rFonts w:ascii="Arial" w:hAnsi="Arial" w:cs="Arial"/>
                <w:sz w:val="22"/>
                <w:szCs w:val="22"/>
              </w:rPr>
              <w:t>All surveys to be conducted electronically. Interview to be conducted via Teams wherever possible. Any ‘in-person’ interviews to be conducted at leisure centre sites, with site teams made aware of the interview and contact procedures to be in place.</w:t>
            </w:r>
          </w:p>
          <w:p w14:paraId="21B45D72" w14:textId="77777777" w:rsidR="00734387" w:rsidRDefault="00734387" w:rsidP="00A91894">
            <w:pPr>
              <w:rPr>
                <w:rFonts w:ascii="Arial" w:hAnsi="Arial" w:cs="Arial"/>
                <w:sz w:val="22"/>
                <w:szCs w:val="22"/>
              </w:rPr>
            </w:pPr>
          </w:p>
          <w:p w14:paraId="1F719603" w14:textId="77777777" w:rsidR="00734387" w:rsidRDefault="00734387" w:rsidP="00A91894">
            <w:pPr>
              <w:rPr>
                <w:rFonts w:ascii="Arial" w:hAnsi="Arial" w:cs="Arial"/>
                <w:sz w:val="22"/>
                <w:szCs w:val="22"/>
              </w:rPr>
            </w:pPr>
            <w:r>
              <w:rPr>
                <w:rFonts w:ascii="Arial" w:hAnsi="Arial" w:cs="Arial"/>
                <w:sz w:val="22"/>
                <w:szCs w:val="22"/>
              </w:rPr>
              <w:t>Researcher to be mentally prepared for this eventuality, along with considering strategies beforehand, e.g. tissues, encouragement to take breaks with mechanisms explained and in place to do so, etc.</w:t>
            </w:r>
          </w:p>
          <w:p w14:paraId="6394C263" w14:textId="77777777" w:rsidR="00734387" w:rsidRDefault="00734387" w:rsidP="00A91894">
            <w:pPr>
              <w:rPr>
                <w:rFonts w:ascii="Arial" w:hAnsi="Arial" w:cs="Arial"/>
                <w:sz w:val="22"/>
                <w:szCs w:val="22"/>
              </w:rPr>
            </w:pPr>
            <w:r>
              <w:rPr>
                <w:rFonts w:ascii="Arial" w:hAnsi="Arial" w:cs="Arial"/>
                <w:sz w:val="22"/>
                <w:szCs w:val="22"/>
              </w:rPr>
              <w:t>Additionally, avenues to seek support should it be readily available.</w:t>
            </w:r>
          </w:p>
          <w:p w14:paraId="5CF22CE0" w14:textId="77777777" w:rsidR="00734387" w:rsidRPr="004C3A0B" w:rsidRDefault="00734387" w:rsidP="00A91894">
            <w:pPr>
              <w:rPr>
                <w:rFonts w:ascii="Arial" w:hAnsi="Arial" w:cs="Arial"/>
                <w:sz w:val="22"/>
                <w:szCs w:val="22"/>
              </w:rPr>
            </w:pPr>
          </w:p>
          <w:p w14:paraId="51B07034"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6E10383B" w14:textId="77777777" w:rsidTr="0A59E6AA">
        <w:tc>
          <w:tcPr>
            <w:tcW w:w="596" w:type="dxa"/>
            <w:tcBorders>
              <w:top w:val="single" w:sz="4" w:space="0" w:color="auto"/>
              <w:bottom w:val="single" w:sz="4" w:space="0" w:color="auto"/>
            </w:tcBorders>
            <w:shd w:val="clear" w:color="auto" w:fill="F2F2F2" w:themeFill="background1" w:themeFillShade="F2"/>
            <w:vAlign w:val="center"/>
          </w:tcPr>
          <w:p w14:paraId="7B93D4EF" w14:textId="77777777" w:rsidR="00734387" w:rsidRPr="002132F9" w:rsidRDefault="00734387"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715CD014" w14:textId="77777777" w:rsidR="00734387" w:rsidRPr="004C3A0B" w:rsidRDefault="00734387" w:rsidP="00A91894">
            <w:pPr>
              <w:rPr>
                <w:rFonts w:ascii="Arial" w:hAnsi="Arial" w:cs="Arial"/>
                <w:sz w:val="22"/>
                <w:szCs w:val="22"/>
              </w:rPr>
            </w:pPr>
            <w:r w:rsidRPr="4C4954DE">
              <w:rPr>
                <w:rFonts w:ascii="Arial" w:hAnsi="Arial" w:cs="Arial"/>
                <w:b/>
                <w:bCs/>
                <w:sz w:val="22"/>
                <w:szCs w:val="22"/>
              </w:rPr>
              <w:t>University/institutional risks</w:t>
            </w:r>
          </w:p>
          <w:p w14:paraId="10A787D4" w14:textId="77777777" w:rsidR="00734387" w:rsidRPr="00C1637B" w:rsidRDefault="00734387" w:rsidP="00C1637B">
            <w:pPr>
              <w:spacing w:beforeAutospacing="1" w:afterAutospacing="1"/>
              <w:jc w:val="both"/>
              <w:rPr>
                <w:rFonts w:ascii="Arial" w:hAnsi="Arial" w:cs="Arial"/>
                <w:sz w:val="22"/>
                <w:szCs w:val="22"/>
              </w:rPr>
            </w:pPr>
            <w:r w:rsidRPr="00C1637B">
              <w:rPr>
                <w:rFonts w:ascii="Arial" w:hAnsi="Arial" w:cs="Arial"/>
                <w:sz w:val="22"/>
                <w:szCs w:val="22"/>
              </w:rPr>
              <w:t>To uphold the reputation and integrity of the University, I will conduct this research with the highest standards of professionalism, organisation, and ethical responsibility. I will ensure punctuality in all scheduled research activities, maintain clear and respectful communication with participants and stakeholders, and be thoroughly prepared for all stages of the research process.</w:t>
            </w:r>
          </w:p>
          <w:p w14:paraId="06128D89" w14:textId="77777777" w:rsidR="00734387" w:rsidRPr="00C1637B" w:rsidRDefault="00734387" w:rsidP="00C1637B">
            <w:pPr>
              <w:spacing w:beforeAutospacing="1" w:afterAutospacing="1"/>
              <w:jc w:val="both"/>
              <w:rPr>
                <w:rFonts w:ascii="Arial" w:hAnsi="Arial" w:cs="Arial"/>
                <w:sz w:val="22"/>
                <w:szCs w:val="22"/>
              </w:rPr>
            </w:pPr>
            <w:r w:rsidRPr="00C1637B">
              <w:rPr>
                <w:rFonts w:ascii="Arial" w:hAnsi="Arial" w:cs="Arial"/>
                <w:sz w:val="22"/>
                <w:szCs w:val="22"/>
              </w:rPr>
              <w:t>I will adhere strictly to the University’s Research Integrity and Ethics Code of Practice, as well as all relevant legal, ethical, and professional frameworks. This includes obtaining informed consent, ensuring participant confidentiality, and securely managing data in accordance with GDPR and institutional policies.</w:t>
            </w:r>
          </w:p>
          <w:p w14:paraId="10CC791E" w14:textId="77777777" w:rsidR="00734387" w:rsidRPr="00C1637B" w:rsidRDefault="00734387" w:rsidP="00C1637B">
            <w:pPr>
              <w:spacing w:beforeAutospacing="1" w:afterAutospacing="1"/>
              <w:jc w:val="both"/>
              <w:rPr>
                <w:rFonts w:ascii="Arial" w:hAnsi="Arial" w:cs="Arial"/>
                <w:sz w:val="22"/>
                <w:szCs w:val="22"/>
              </w:rPr>
            </w:pPr>
            <w:r w:rsidRPr="00C1637B">
              <w:rPr>
                <w:rFonts w:ascii="Arial" w:hAnsi="Arial" w:cs="Arial"/>
                <w:sz w:val="22"/>
                <w:szCs w:val="22"/>
              </w:rPr>
              <w:t xml:space="preserve">As a representative of the University, I recognise the importance of protecting its reputation. I will act with integrity and transparency throughout the research </w:t>
            </w:r>
            <w:proofErr w:type="gramStart"/>
            <w:r w:rsidRPr="00C1637B">
              <w:rPr>
                <w:rFonts w:ascii="Arial" w:hAnsi="Arial" w:cs="Arial"/>
                <w:sz w:val="22"/>
                <w:szCs w:val="22"/>
              </w:rPr>
              <w:t xml:space="preserve">process, </w:t>
            </w:r>
            <w:r w:rsidRPr="00DB57C0">
              <w:rPr>
                <w:rFonts w:ascii="Arial" w:hAnsi="Arial" w:cs="Arial"/>
                <w:sz w:val="22"/>
                <w:szCs w:val="22"/>
              </w:rPr>
              <w:t>and</w:t>
            </w:r>
            <w:proofErr w:type="gramEnd"/>
            <w:r w:rsidRPr="00DB57C0">
              <w:rPr>
                <w:rFonts w:ascii="Arial" w:hAnsi="Arial" w:cs="Arial"/>
                <w:sz w:val="22"/>
                <w:szCs w:val="22"/>
              </w:rPr>
              <w:t xml:space="preserve"> will always be mindful of my responsibilities and the impact of my actions</w:t>
            </w:r>
            <w:r w:rsidRPr="00C1637B">
              <w:rPr>
                <w:rFonts w:ascii="Arial" w:hAnsi="Arial" w:cs="Arial"/>
                <w:sz w:val="22"/>
                <w:szCs w:val="22"/>
              </w:rPr>
              <w:t xml:space="preserve">. I will also take all reasonable steps to minimise the risk </w:t>
            </w:r>
            <w:r w:rsidRPr="00C1637B">
              <w:rPr>
                <w:rFonts w:ascii="Arial" w:hAnsi="Arial" w:cs="Arial"/>
                <w:sz w:val="22"/>
                <w:szCs w:val="22"/>
              </w:rPr>
              <w:lastRenderedPageBreak/>
              <w:t>of harm, misconduct, or negligence, and will seek guidance from my supervisor or the ethics committee if any uncertainties arise.</w:t>
            </w:r>
          </w:p>
          <w:p w14:paraId="0F4F3E28" w14:textId="77777777" w:rsidR="00734387" w:rsidRPr="00AA1AD7" w:rsidRDefault="00734387" w:rsidP="00AA1AD7">
            <w:pPr>
              <w:spacing w:beforeAutospacing="1" w:afterAutospacing="1"/>
              <w:jc w:val="both"/>
              <w:rPr>
                <w:rFonts w:ascii="Arial" w:hAnsi="Arial" w:cs="Arial"/>
                <w:b/>
                <w:bCs/>
                <w:sz w:val="22"/>
                <w:szCs w:val="22"/>
              </w:rPr>
            </w:pPr>
          </w:p>
        </w:tc>
      </w:tr>
      <w:tr w:rsidR="00734387" w:rsidRPr="004C3A0B" w14:paraId="29B0A376" w14:textId="77777777" w:rsidTr="0A59E6AA">
        <w:tc>
          <w:tcPr>
            <w:tcW w:w="596" w:type="dxa"/>
            <w:tcBorders>
              <w:top w:val="single" w:sz="4" w:space="0" w:color="auto"/>
              <w:bottom w:val="single" w:sz="4" w:space="0" w:color="auto"/>
            </w:tcBorders>
            <w:vAlign w:val="center"/>
          </w:tcPr>
          <w:p w14:paraId="7F4A1602"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83B3E31"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the University, Carmarthenshire County Council (CCC) and Actif Sport and Leisure:</w:t>
            </w:r>
          </w:p>
          <w:p w14:paraId="73CDB431" w14:textId="77777777" w:rsidR="00734387" w:rsidRDefault="00734387" w:rsidP="00FA01E7">
            <w:pPr>
              <w:rPr>
                <w:lang w:eastAsia="zh-TW"/>
              </w:rPr>
            </w:pPr>
            <w:r>
              <w:rPr>
                <w:rStyle w:val="normaltextrun"/>
                <w:rFonts w:ascii="Arial" w:hAnsi="Arial" w:cs="Arial"/>
                <w:color w:val="00B050"/>
                <w:sz w:val="22"/>
                <w:szCs w:val="22"/>
                <w:shd w:val="clear" w:color="auto" w:fill="FFFFFF"/>
              </w:rPr>
              <w:t>.</w:t>
            </w:r>
            <w:r>
              <w:rPr>
                <w:rStyle w:val="eop"/>
                <w:rFonts w:ascii="Arial" w:hAnsi="Arial" w:cs="Arial"/>
                <w:color w:val="00B050"/>
                <w:sz w:val="22"/>
                <w:szCs w:val="22"/>
                <w:shd w:val="clear" w:color="auto" w:fill="FFFFFF"/>
              </w:rPr>
              <w:t> </w:t>
            </w:r>
          </w:p>
          <w:p w14:paraId="3586A633" w14:textId="77777777" w:rsidR="00734387" w:rsidRPr="00DF2068" w:rsidRDefault="00734387" w:rsidP="00DF2068">
            <w:pPr>
              <w:pStyle w:val="Default"/>
              <w:rPr>
                <w:color w:val="auto"/>
                <w:sz w:val="22"/>
                <w:szCs w:val="22"/>
                <w:lang w:eastAsia="en-US"/>
              </w:rPr>
            </w:pPr>
            <w:r w:rsidRPr="00DF2068">
              <w:rPr>
                <w:color w:val="auto"/>
                <w:sz w:val="22"/>
                <w:szCs w:val="22"/>
                <w:lang w:eastAsia="en-US"/>
              </w:rPr>
              <w:t xml:space="preserve">Failure to act professionally and ethically - a </w:t>
            </w:r>
          </w:p>
          <w:p w14:paraId="09A2C9AC" w14:textId="77777777" w:rsidR="00734387" w:rsidRDefault="00734387" w:rsidP="00DF2068">
            <w:pPr>
              <w:rPr>
                <w:rFonts w:ascii="Arial" w:hAnsi="Arial" w:cs="Arial"/>
                <w:sz w:val="22"/>
                <w:szCs w:val="22"/>
              </w:rPr>
            </w:pPr>
            <w:r w:rsidRPr="00DF2068">
              <w:rPr>
                <w:rFonts w:ascii="Arial" w:hAnsi="Arial" w:cs="Arial"/>
                <w:sz w:val="22"/>
                <w:szCs w:val="22"/>
              </w:rPr>
              <w:t>reputational risk</w:t>
            </w:r>
            <w:r>
              <w:rPr>
                <w:rFonts w:ascii="Arial" w:hAnsi="Arial" w:cs="Arial"/>
                <w:sz w:val="22"/>
                <w:szCs w:val="22"/>
              </w:rPr>
              <w:t>.</w:t>
            </w:r>
          </w:p>
          <w:p w14:paraId="451F887A" w14:textId="77777777" w:rsidR="00734387" w:rsidRDefault="00734387" w:rsidP="00DF2068">
            <w:pPr>
              <w:rPr>
                <w:rFonts w:ascii="Arial" w:hAnsi="Arial" w:cs="Arial"/>
                <w:sz w:val="22"/>
                <w:szCs w:val="22"/>
              </w:rPr>
            </w:pPr>
          </w:p>
          <w:p w14:paraId="65C3849D" w14:textId="77777777" w:rsidR="00734387" w:rsidRDefault="00734387" w:rsidP="00DF2068">
            <w:pPr>
              <w:rPr>
                <w:rFonts w:ascii="Arial" w:hAnsi="Arial" w:cs="Arial"/>
                <w:sz w:val="22"/>
                <w:szCs w:val="22"/>
              </w:rPr>
            </w:pPr>
          </w:p>
          <w:p w14:paraId="18C36224" w14:textId="77777777" w:rsidR="00734387" w:rsidRDefault="00734387" w:rsidP="00DF2068">
            <w:pPr>
              <w:rPr>
                <w:rFonts w:ascii="Arial" w:hAnsi="Arial" w:cs="Arial"/>
                <w:sz w:val="22"/>
                <w:szCs w:val="22"/>
              </w:rPr>
            </w:pPr>
          </w:p>
          <w:p w14:paraId="1A98B029" w14:textId="77777777" w:rsidR="00734387" w:rsidRDefault="00734387" w:rsidP="00DF2068">
            <w:pPr>
              <w:rPr>
                <w:rFonts w:ascii="Arial" w:hAnsi="Arial" w:cs="Arial"/>
                <w:sz w:val="22"/>
                <w:szCs w:val="22"/>
              </w:rPr>
            </w:pPr>
          </w:p>
          <w:p w14:paraId="6EAAC765" w14:textId="77777777" w:rsidR="00734387" w:rsidRDefault="00734387" w:rsidP="00DF2068">
            <w:pPr>
              <w:rPr>
                <w:rFonts w:ascii="Arial" w:hAnsi="Arial" w:cs="Arial"/>
                <w:sz w:val="22"/>
                <w:szCs w:val="22"/>
              </w:rPr>
            </w:pPr>
            <w:r>
              <w:rPr>
                <w:rFonts w:ascii="Arial" w:hAnsi="Arial" w:cs="Arial"/>
                <w:sz w:val="22"/>
                <w:szCs w:val="22"/>
              </w:rPr>
              <w:t>Risk to Actif Sport and Leisure that ongoing memberships are negatively affected, e.g. by members more deeply considering the benefits of participating in activity with Actif and choosing not to continue – financial loss</w:t>
            </w:r>
          </w:p>
          <w:p w14:paraId="28B057DE" w14:textId="77777777" w:rsidR="00734387" w:rsidRPr="004C3A0B" w:rsidRDefault="00734387" w:rsidP="00A91894">
            <w:pPr>
              <w:rPr>
                <w:rFonts w:ascii="Arial" w:hAnsi="Arial" w:cs="Arial"/>
                <w:sz w:val="22"/>
                <w:szCs w:val="22"/>
              </w:rPr>
            </w:pPr>
          </w:p>
          <w:p w14:paraId="1027A1F7"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B7D2AB0" w14:textId="77777777" w:rsidR="00734387" w:rsidRPr="00DF2068" w:rsidRDefault="00734387" w:rsidP="00A91894">
            <w:pPr>
              <w:autoSpaceDE w:val="0"/>
              <w:autoSpaceDN w:val="0"/>
              <w:adjustRightInd w:val="0"/>
              <w:rPr>
                <w:rFonts w:ascii="Arial" w:hAnsi="Arial" w:cs="Arial"/>
                <w:sz w:val="22"/>
                <w:szCs w:val="22"/>
              </w:rPr>
            </w:pPr>
            <w:r w:rsidRPr="00DF2068">
              <w:rPr>
                <w:rFonts w:ascii="Arial" w:hAnsi="Arial" w:cs="Arial"/>
                <w:sz w:val="22"/>
                <w:szCs w:val="22"/>
              </w:rPr>
              <w:t>How you will mitigate the risk:</w:t>
            </w:r>
          </w:p>
          <w:p w14:paraId="6BDB9759" w14:textId="77777777" w:rsidR="00734387" w:rsidRDefault="00734387" w:rsidP="00DF2068">
            <w:pPr>
              <w:pStyle w:val="Default"/>
              <w:rPr>
                <w:color w:val="auto"/>
              </w:rPr>
            </w:pPr>
          </w:p>
          <w:p w14:paraId="624A235F" w14:textId="77777777" w:rsidR="00734387" w:rsidRDefault="00734387" w:rsidP="00DF2068">
            <w:pPr>
              <w:pStyle w:val="Default"/>
              <w:rPr>
                <w:color w:val="auto"/>
              </w:rPr>
            </w:pPr>
          </w:p>
          <w:p w14:paraId="513BDF08" w14:textId="77777777" w:rsidR="00734387" w:rsidRDefault="00734387" w:rsidP="00DF2068">
            <w:pPr>
              <w:pStyle w:val="Default"/>
              <w:rPr>
                <w:sz w:val="22"/>
                <w:szCs w:val="22"/>
              </w:rPr>
            </w:pPr>
            <w:r>
              <w:rPr>
                <w:sz w:val="22"/>
                <w:szCs w:val="22"/>
              </w:rPr>
              <w:t xml:space="preserve">Following ethical process of the university and discussion with supervisor from </w:t>
            </w:r>
            <w:proofErr w:type="gramStart"/>
            <w:r>
              <w:rPr>
                <w:sz w:val="22"/>
                <w:szCs w:val="22"/>
              </w:rPr>
              <w:t>University</w:t>
            </w:r>
            <w:proofErr w:type="gramEnd"/>
            <w:r>
              <w:rPr>
                <w:sz w:val="22"/>
                <w:szCs w:val="22"/>
              </w:rPr>
              <w:t xml:space="preserve"> about research prior to collecting data </w:t>
            </w:r>
            <w:r w:rsidRPr="00DF2068">
              <w:rPr>
                <w:sz w:val="22"/>
                <w:szCs w:val="22"/>
              </w:rPr>
              <w:t>and throughout the project</w:t>
            </w:r>
            <w:r>
              <w:rPr>
                <w:sz w:val="22"/>
                <w:szCs w:val="22"/>
              </w:rPr>
              <w:t>, along with continued liaison with relevant CCC and Actif staff members.</w:t>
            </w:r>
          </w:p>
          <w:p w14:paraId="00E828DA" w14:textId="77777777" w:rsidR="00734387" w:rsidRPr="00DF2068" w:rsidRDefault="00734387" w:rsidP="00A91894">
            <w:pPr>
              <w:rPr>
                <w:rFonts w:ascii="Arial" w:hAnsi="Arial" w:cs="Arial"/>
                <w:color w:val="000000"/>
                <w:sz w:val="22"/>
                <w:szCs w:val="22"/>
                <w:lang w:eastAsia="en-GB"/>
              </w:rPr>
            </w:pPr>
          </w:p>
          <w:p w14:paraId="6573D8BC" w14:textId="77777777" w:rsidR="00734387" w:rsidRPr="00DF2068" w:rsidRDefault="00734387" w:rsidP="00A91894">
            <w:pPr>
              <w:rPr>
                <w:rFonts w:ascii="Arial" w:hAnsi="Arial" w:cs="Arial"/>
                <w:color w:val="000000"/>
                <w:sz w:val="22"/>
                <w:szCs w:val="22"/>
                <w:lang w:eastAsia="en-GB"/>
              </w:rPr>
            </w:pPr>
            <w:r>
              <w:rPr>
                <w:rFonts w:ascii="Arial" w:hAnsi="Arial" w:cs="Arial"/>
                <w:color w:val="000000"/>
                <w:sz w:val="22"/>
                <w:szCs w:val="22"/>
                <w:lang w:eastAsia="en-GB"/>
              </w:rPr>
              <w:t>Application of exclusion criteria is key, as is liaison with Acti regarding alignment with their communication approach.</w:t>
            </w:r>
          </w:p>
          <w:p w14:paraId="284E7E37" w14:textId="77777777" w:rsidR="00734387" w:rsidRPr="004C3A0B" w:rsidRDefault="00734387" w:rsidP="00A91894">
            <w:pPr>
              <w:rPr>
                <w:rFonts w:ascii="Arial" w:hAnsi="Arial" w:cs="Arial"/>
                <w:sz w:val="22"/>
                <w:szCs w:val="22"/>
              </w:rPr>
            </w:pPr>
          </w:p>
          <w:p w14:paraId="664CC1B8"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0E5E6661" w14:textId="77777777" w:rsidTr="0A59E6AA">
        <w:tc>
          <w:tcPr>
            <w:tcW w:w="596" w:type="dxa"/>
            <w:tcBorders>
              <w:top w:val="single" w:sz="4" w:space="0" w:color="auto"/>
              <w:bottom w:val="single" w:sz="4" w:space="0" w:color="auto"/>
            </w:tcBorders>
            <w:shd w:val="clear" w:color="auto" w:fill="F2F2F2" w:themeFill="background1" w:themeFillShade="F2"/>
            <w:vAlign w:val="center"/>
          </w:tcPr>
          <w:p w14:paraId="787BA3C1" w14:textId="77777777" w:rsidR="00734387" w:rsidRPr="002132F9" w:rsidRDefault="00734387"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A4624AA" w14:textId="77777777" w:rsidR="00734387" w:rsidRPr="004C3A0B" w:rsidRDefault="00734387" w:rsidP="00A91894">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2FF969D9"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734387" w:rsidRPr="004C3A0B" w14:paraId="12E8665A" w14:textId="77777777" w:rsidTr="0A59E6AA">
        <w:tc>
          <w:tcPr>
            <w:tcW w:w="596" w:type="dxa"/>
            <w:tcBorders>
              <w:top w:val="single" w:sz="4" w:space="0" w:color="auto"/>
              <w:bottom w:val="single" w:sz="4" w:space="0" w:color="auto"/>
            </w:tcBorders>
            <w:vAlign w:val="center"/>
          </w:tcPr>
          <w:p w14:paraId="568A41B9" w14:textId="77777777" w:rsidR="00734387" w:rsidRPr="00CE0890" w:rsidRDefault="00734387"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082FAD"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Risk to the environment:</w:t>
            </w:r>
          </w:p>
          <w:p w14:paraId="0219AEAF" w14:textId="77777777" w:rsidR="00734387" w:rsidRDefault="00734387" w:rsidP="00A91894">
            <w:pPr>
              <w:rPr>
                <w:rFonts w:ascii="Arial" w:hAnsi="Arial" w:cs="Arial"/>
                <w:sz w:val="22"/>
                <w:szCs w:val="22"/>
              </w:rPr>
            </w:pPr>
          </w:p>
          <w:p w14:paraId="2E4F10D8" w14:textId="77777777" w:rsidR="00734387" w:rsidRDefault="00734387" w:rsidP="00D617D0">
            <w:pPr>
              <w:pStyle w:val="Default"/>
              <w:rPr>
                <w:sz w:val="22"/>
                <w:szCs w:val="22"/>
              </w:rPr>
            </w:pPr>
            <w:r>
              <w:rPr>
                <w:sz w:val="22"/>
                <w:szCs w:val="22"/>
              </w:rPr>
              <w:t xml:space="preserve">No risks are anticipated. Any issues arising will be dealt with using company policies and codes of practice </w:t>
            </w:r>
          </w:p>
          <w:p w14:paraId="2A45FAD3" w14:textId="77777777" w:rsidR="00734387" w:rsidRPr="004C3A0B" w:rsidRDefault="00734387" w:rsidP="00A91894">
            <w:pPr>
              <w:rPr>
                <w:rFonts w:ascii="Arial" w:hAnsi="Arial" w:cs="Arial"/>
                <w:sz w:val="22"/>
                <w:szCs w:val="22"/>
              </w:rPr>
            </w:pPr>
          </w:p>
          <w:p w14:paraId="59B43EA7" w14:textId="77777777" w:rsidR="00734387" w:rsidRPr="004C3A0B" w:rsidRDefault="00734387"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2D469E0" w14:textId="77777777" w:rsidR="00734387" w:rsidRPr="00354F34" w:rsidRDefault="00734387"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9EEB514" w14:textId="77777777" w:rsidR="00734387" w:rsidRDefault="00734387" w:rsidP="00A91894">
            <w:pPr>
              <w:rPr>
                <w:rFonts w:ascii="Arial" w:hAnsi="Arial" w:cs="Arial"/>
                <w:sz w:val="22"/>
                <w:szCs w:val="22"/>
              </w:rPr>
            </w:pPr>
          </w:p>
          <w:p w14:paraId="35A5A01A" w14:textId="77777777" w:rsidR="00734387" w:rsidRDefault="00734387" w:rsidP="00A91894">
            <w:pPr>
              <w:rPr>
                <w:rFonts w:ascii="Arial" w:hAnsi="Arial" w:cs="Arial"/>
                <w:sz w:val="22"/>
                <w:szCs w:val="22"/>
              </w:rPr>
            </w:pPr>
            <w:r>
              <w:rPr>
                <w:rFonts w:ascii="Arial" w:hAnsi="Arial" w:cs="Arial"/>
                <w:sz w:val="22"/>
                <w:szCs w:val="22"/>
              </w:rPr>
              <w:t>N/A</w:t>
            </w:r>
          </w:p>
          <w:p w14:paraId="2DFBC523" w14:textId="77777777" w:rsidR="00734387" w:rsidRPr="004C3A0B" w:rsidRDefault="00734387" w:rsidP="00A91894">
            <w:pPr>
              <w:rPr>
                <w:rFonts w:ascii="Arial" w:hAnsi="Arial" w:cs="Arial"/>
                <w:sz w:val="22"/>
                <w:szCs w:val="22"/>
              </w:rPr>
            </w:pPr>
          </w:p>
          <w:p w14:paraId="2EC69254"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8AB4942" w14:textId="77777777" w:rsidR="00734387" w:rsidRDefault="00734387"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34387" w:rsidRPr="004C3A0B" w14:paraId="307FF036"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E265C84" w14:textId="77777777" w:rsidR="00734387" w:rsidRPr="002132F9" w:rsidRDefault="00734387"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0B81165" w14:textId="77777777" w:rsidR="00734387" w:rsidRPr="004C3A0B" w:rsidRDefault="00734387"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34387" w:rsidRPr="004C3A0B" w14:paraId="08BD2404"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72F1B04" w14:textId="77777777" w:rsidR="00734387" w:rsidRPr="00F96C3F" w:rsidRDefault="00734387"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52C2DCD" w14:textId="77777777" w:rsidR="00734387" w:rsidRPr="004C3A0B" w:rsidRDefault="00734387"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AE5DC41" w14:textId="77777777" w:rsidR="00734387"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F3F67BA" w14:textId="77777777" w:rsidR="00734387" w:rsidRPr="004C3A0B" w:rsidRDefault="00734387"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E7B3AAA" w14:textId="77777777" w:rsidR="00734387"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8865B68" w14:textId="77777777" w:rsidR="00734387" w:rsidRPr="004C3A0B" w:rsidRDefault="00734387"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056D81D9" w14:textId="77777777" w:rsidR="00734387"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51B05DF" w14:textId="77777777" w:rsidR="00734387" w:rsidRPr="004C3A0B" w:rsidRDefault="00734387" w:rsidP="00A91894">
            <w:pPr>
              <w:autoSpaceDE w:val="0"/>
              <w:autoSpaceDN w:val="0"/>
              <w:adjustRightInd w:val="0"/>
              <w:jc w:val="center"/>
              <w:rPr>
                <w:rFonts w:ascii="Arial" w:hAnsi="Arial" w:cs="Arial"/>
                <w:b/>
                <w:sz w:val="22"/>
                <w:szCs w:val="22"/>
              </w:rPr>
            </w:pPr>
          </w:p>
        </w:tc>
      </w:tr>
      <w:tr w:rsidR="00734387" w:rsidRPr="004C3A0B" w14:paraId="189F27BB"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B1B656C" w14:textId="77777777" w:rsidR="00734387" w:rsidRPr="00F96C3F" w:rsidRDefault="00734387"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50ED460" w14:textId="77777777" w:rsidR="00734387" w:rsidRPr="004C3A0B" w:rsidRDefault="00734387"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4F62F2E" w14:textId="77777777" w:rsidR="0073438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7CDC6A" w14:textId="77777777" w:rsidR="0073438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820AD24" w14:textId="77777777" w:rsidR="00734387"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734387" w:rsidRPr="00392C8E">
                  <w:rPr>
                    <w:rFonts w:ascii="MS Gothic" w:eastAsia="MS Gothic" w:hAnsi="MS Gothic" w:cs="Arial" w:hint="eastAsia"/>
                    <w:sz w:val="22"/>
                    <w:szCs w:val="22"/>
                  </w:rPr>
                  <w:t>☐</w:t>
                </w:r>
              </w:sdtContent>
            </w:sdt>
          </w:p>
        </w:tc>
      </w:tr>
      <w:tr w:rsidR="00734387" w:rsidRPr="004C3A0B" w14:paraId="34E085E5"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CC3E8E8" w14:textId="77777777" w:rsidR="00734387" w:rsidRDefault="00734387"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2CADA0E"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6B1C39C1" w14:textId="77777777" w:rsidR="00734387" w:rsidRDefault="00734387" w:rsidP="00A91894">
            <w:pPr>
              <w:autoSpaceDE w:val="0"/>
              <w:autoSpaceDN w:val="0"/>
              <w:adjustRightInd w:val="0"/>
              <w:jc w:val="center"/>
              <w:rPr>
                <w:rFonts w:ascii="Arial" w:hAnsi="Arial" w:cs="Arial"/>
                <w:b/>
                <w:bCs/>
                <w:sz w:val="22"/>
                <w:szCs w:val="22"/>
              </w:rPr>
            </w:pPr>
          </w:p>
        </w:tc>
      </w:tr>
    </w:tbl>
    <w:p w14:paraId="247D6182" w14:textId="77777777" w:rsidR="00734387" w:rsidRPr="00354F34" w:rsidRDefault="00734387" w:rsidP="00A91894">
      <w:pPr>
        <w:autoSpaceDE w:val="0"/>
        <w:autoSpaceDN w:val="0"/>
        <w:adjustRightInd w:val="0"/>
        <w:spacing w:after="240"/>
        <w:jc w:val="both"/>
        <w:rPr>
          <w:rFonts w:ascii="Arial" w:hAnsi="Arial" w:cs="Arial"/>
          <w:b/>
          <w:sz w:val="22"/>
          <w:szCs w:val="22"/>
        </w:rPr>
      </w:pPr>
    </w:p>
    <w:p w14:paraId="79127E5B" w14:textId="77777777" w:rsidR="00734387" w:rsidRDefault="00734387" w:rsidP="00A91894">
      <w:pPr>
        <w:rPr>
          <w:rFonts w:ascii="Arial" w:hAnsi="Arial" w:cs="Arial"/>
          <w:b/>
          <w:sz w:val="22"/>
          <w:szCs w:val="22"/>
        </w:rPr>
      </w:pPr>
      <w:r w:rsidRPr="00354F34">
        <w:rPr>
          <w:rFonts w:ascii="Arial" w:hAnsi="Arial" w:cs="Arial"/>
          <w:b/>
          <w:sz w:val="22"/>
          <w:szCs w:val="22"/>
        </w:rPr>
        <w:t>SECTION I: Feedback, Consent and Confidentiality</w:t>
      </w:r>
    </w:p>
    <w:p w14:paraId="558669DC" w14:textId="77777777" w:rsidR="00734387" w:rsidRPr="00354F34" w:rsidRDefault="00734387"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34387" w:rsidRPr="004C3A0B" w14:paraId="519D3E8E" w14:textId="77777777" w:rsidTr="002132F9">
        <w:tc>
          <w:tcPr>
            <w:tcW w:w="596" w:type="dxa"/>
            <w:tcBorders>
              <w:top w:val="single" w:sz="4" w:space="0" w:color="auto"/>
              <w:bottom w:val="single" w:sz="4" w:space="0" w:color="auto"/>
            </w:tcBorders>
            <w:shd w:val="clear" w:color="auto" w:fill="F2F2F2" w:themeFill="background1" w:themeFillShade="F2"/>
          </w:tcPr>
          <w:p w14:paraId="2098000E" w14:textId="77777777" w:rsidR="00734387" w:rsidRPr="002132F9" w:rsidRDefault="00734387"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46D87B" w14:textId="77777777" w:rsidR="00734387" w:rsidRPr="004C3A0B" w:rsidRDefault="00734387" w:rsidP="00A91894">
            <w:pPr>
              <w:rPr>
                <w:rFonts w:ascii="Arial" w:hAnsi="Arial" w:cs="Arial"/>
                <w:sz w:val="22"/>
                <w:szCs w:val="22"/>
              </w:rPr>
            </w:pPr>
            <w:r w:rsidRPr="004C3A0B">
              <w:rPr>
                <w:rFonts w:ascii="Arial" w:hAnsi="Arial" w:cs="Arial"/>
                <w:b/>
                <w:sz w:val="22"/>
                <w:szCs w:val="22"/>
              </w:rPr>
              <w:t>Feedback</w:t>
            </w:r>
          </w:p>
          <w:p w14:paraId="72EB8D6B"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34387" w:rsidRPr="004C3A0B" w14:paraId="5321C983" w14:textId="77777777" w:rsidTr="002132F9">
        <w:tc>
          <w:tcPr>
            <w:tcW w:w="596" w:type="dxa"/>
            <w:tcBorders>
              <w:top w:val="single" w:sz="4" w:space="0" w:color="auto"/>
              <w:bottom w:val="single" w:sz="4" w:space="0" w:color="auto"/>
            </w:tcBorders>
          </w:tcPr>
          <w:p w14:paraId="1875A1BC" w14:textId="77777777" w:rsidR="00734387" w:rsidRPr="00E32138" w:rsidRDefault="00734387" w:rsidP="00A91894">
            <w:pPr>
              <w:rPr>
                <w:rFonts w:ascii="Arial" w:hAnsi="Arial" w:cs="Arial"/>
                <w:bCs/>
                <w:sz w:val="22"/>
                <w:szCs w:val="22"/>
              </w:rPr>
            </w:pPr>
          </w:p>
        </w:tc>
        <w:tc>
          <w:tcPr>
            <w:tcW w:w="9923" w:type="dxa"/>
            <w:tcBorders>
              <w:top w:val="single" w:sz="4" w:space="0" w:color="auto"/>
              <w:bottom w:val="single" w:sz="4" w:space="0" w:color="auto"/>
            </w:tcBorders>
          </w:tcPr>
          <w:p w14:paraId="73CA5C18" w14:textId="77777777" w:rsidR="00734387" w:rsidRDefault="00734387" w:rsidP="00D617D0">
            <w:pPr>
              <w:pStyle w:val="Default"/>
              <w:rPr>
                <w:sz w:val="22"/>
                <w:szCs w:val="22"/>
              </w:rPr>
            </w:pPr>
            <w:r>
              <w:rPr>
                <w:sz w:val="22"/>
                <w:szCs w:val="22"/>
              </w:rPr>
              <w:t xml:space="preserve">For interviews the researcher will ensure that they give a verbal thank you to the participants. Participants will be provided with contact details if they wish to contact further regarding the research or results. The researcher will also remind the participant of their right to withdraw from the research at any point. The researcher will also do this at the end of a survey, however instead of a verbal communication it will be a written page at the end giving thanks and reminding them off their right to withdraw and contact details for further information. </w:t>
            </w:r>
          </w:p>
          <w:p w14:paraId="353C0AC4" w14:textId="77777777" w:rsidR="00734387" w:rsidRPr="004C3A0B" w:rsidRDefault="00734387" w:rsidP="00A91894">
            <w:pPr>
              <w:rPr>
                <w:rFonts w:ascii="Arial" w:hAnsi="Arial" w:cs="Arial"/>
                <w:sz w:val="22"/>
                <w:szCs w:val="22"/>
              </w:rPr>
            </w:pPr>
          </w:p>
          <w:p w14:paraId="5B75D964"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0A041253" w14:textId="77777777" w:rsidTr="002132F9">
        <w:tc>
          <w:tcPr>
            <w:tcW w:w="596" w:type="dxa"/>
            <w:tcBorders>
              <w:top w:val="single" w:sz="4" w:space="0" w:color="auto"/>
              <w:bottom w:val="single" w:sz="4" w:space="0" w:color="auto"/>
            </w:tcBorders>
            <w:shd w:val="clear" w:color="auto" w:fill="F2F2F2" w:themeFill="background1" w:themeFillShade="F2"/>
          </w:tcPr>
          <w:p w14:paraId="523C8DEA" w14:textId="77777777" w:rsidR="00734387" w:rsidRPr="002132F9" w:rsidRDefault="00734387"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81D365A" w14:textId="77777777" w:rsidR="00734387" w:rsidRPr="004C3A0B" w:rsidRDefault="00734387" w:rsidP="00A91894">
            <w:pPr>
              <w:rPr>
                <w:rFonts w:ascii="Arial" w:hAnsi="Arial" w:cs="Arial"/>
                <w:sz w:val="22"/>
                <w:szCs w:val="22"/>
              </w:rPr>
            </w:pPr>
            <w:r w:rsidRPr="004C3A0B">
              <w:rPr>
                <w:rFonts w:ascii="Arial" w:hAnsi="Arial" w:cs="Arial"/>
                <w:b/>
                <w:sz w:val="22"/>
                <w:szCs w:val="22"/>
              </w:rPr>
              <w:t>Informed consent</w:t>
            </w:r>
          </w:p>
          <w:p w14:paraId="13BB0D90" w14:textId="77777777" w:rsidR="00734387" w:rsidRPr="004C3A0B" w:rsidRDefault="00734387"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734387" w:rsidRPr="004C3A0B" w14:paraId="2551B3E6" w14:textId="77777777" w:rsidTr="002132F9">
        <w:tc>
          <w:tcPr>
            <w:tcW w:w="596" w:type="dxa"/>
            <w:tcBorders>
              <w:top w:val="single" w:sz="4" w:space="0" w:color="auto"/>
              <w:bottom w:val="single" w:sz="4" w:space="0" w:color="auto"/>
            </w:tcBorders>
          </w:tcPr>
          <w:p w14:paraId="593FB8CB" w14:textId="77777777" w:rsidR="00734387" w:rsidRPr="00E32138" w:rsidRDefault="00734387" w:rsidP="00A91894">
            <w:pPr>
              <w:rPr>
                <w:rFonts w:ascii="Arial" w:hAnsi="Arial" w:cs="Arial"/>
                <w:bCs/>
                <w:sz w:val="22"/>
                <w:szCs w:val="22"/>
              </w:rPr>
            </w:pPr>
          </w:p>
        </w:tc>
        <w:tc>
          <w:tcPr>
            <w:tcW w:w="9923" w:type="dxa"/>
            <w:tcBorders>
              <w:top w:val="single" w:sz="4" w:space="0" w:color="auto"/>
              <w:bottom w:val="single" w:sz="4" w:space="0" w:color="auto"/>
            </w:tcBorders>
          </w:tcPr>
          <w:p w14:paraId="7CA117E3" w14:textId="77777777" w:rsidR="00734387" w:rsidRDefault="00734387" w:rsidP="00D617D0">
            <w:pPr>
              <w:pStyle w:val="Default"/>
              <w:rPr>
                <w:sz w:val="22"/>
                <w:szCs w:val="22"/>
              </w:rPr>
            </w:pPr>
            <w:r>
              <w:rPr>
                <w:sz w:val="22"/>
                <w:szCs w:val="22"/>
              </w:rPr>
              <w:t xml:space="preserve">The purpose of the research will be explained to participants in the introductory page of the survey/ verbally for interview. It will also be indicated clearly that participation is voluntary, with participation implying consent. </w:t>
            </w:r>
          </w:p>
          <w:p w14:paraId="4B1E5EFE" w14:textId="77777777" w:rsidR="00734387" w:rsidRPr="00D617D0" w:rsidRDefault="00734387" w:rsidP="00D617D0">
            <w:pPr>
              <w:rPr>
                <w:rFonts w:ascii="Arial" w:hAnsi="Arial" w:cs="Arial"/>
                <w:color w:val="000000"/>
                <w:sz w:val="22"/>
                <w:szCs w:val="22"/>
                <w:lang w:eastAsia="en-GB"/>
              </w:rPr>
            </w:pPr>
            <w:r w:rsidRPr="00D617D0">
              <w:rPr>
                <w:rFonts w:ascii="Arial" w:hAnsi="Arial" w:cs="Arial"/>
                <w:color w:val="000000"/>
                <w:sz w:val="22"/>
                <w:szCs w:val="22"/>
                <w:lang w:eastAsia="en-GB"/>
              </w:rPr>
              <w:t xml:space="preserve">Participation in interviews will require participants to volunteer, and informed consent would be obtained via accepting the meeting request email before interviews take place and verbally confirming the consent at the start of the meeting. </w:t>
            </w:r>
          </w:p>
          <w:p w14:paraId="672F161B" w14:textId="77777777" w:rsidR="00734387" w:rsidRPr="004C3A0B" w:rsidRDefault="00734387" w:rsidP="00D617D0">
            <w:pPr>
              <w:rPr>
                <w:rFonts w:ascii="Arial" w:hAnsi="Arial" w:cs="Arial"/>
                <w:sz w:val="22"/>
                <w:szCs w:val="22"/>
              </w:rPr>
            </w:pPr>
          </w:p>
          <w:p w14:paraId="146FEFDD"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34387" w:rsidRPr="004C3A0B" w14:paraId="6E10376F" w14:textId="77777777" w:rsidTr="002132F9">
        <w:tc>
          <w:tcPr>
            <w:tcW w:w="596" w:type="dxa"/>
            <w:tcBorders>
              <w:top w:val="single" w:sz="4" w:space="0" w:color="auto"/>
              <w:bottom w:val="single" w:sz="4" w:space="0" w:color="auto"/>
            </w:tcBorders>
            <w:shd w:val="clear" w:color="auto" w:fill="F2F2F2" w:themeFill="background1" w:themeFillShade="F2"/>
          </w:tcPr>
          <w:p w14:paraId="4A6F4463" w14:textId="77777777" w:rsidR="00734387" w:rsidRPr="002132F9" w:rsidRDefault="00734387"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99F6EE5" w14:textId="77777777" w:rsidR="00734387" w:rsidRPr="004C3A0B" w:rsidRDefault="00734387" w:rsidP="00A91894">
            <w:pPr>
              <w:rPr>
                <w:rFonts w:ascii="Arial" w:hAnsi="Arial" w:cs="Arial"/>
                <w:b/>
                <w:sz w:val="22"/>
                <w:szCs w:val="22"/>
              </w:rPr>
            </w:pPr>
            <w:r w:rsidRPr="004C3A0B">
              <w:rPr>
                <w:rFonts w:ascii="Arial" w:hAnsi="Arial" w:cs="Arial"/>
                <w:b/>
                <w:sz w:val="22"/>
                <w:szCs w:val="22"/>
              </w:rPr>
              <w:t>Confidentiality / Anonymity</w:t>
            </w:r>
          </w:p>
          <w:p w14:paraId="646E145E"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34387" w:rsidRPr="004C3A0B" w14:paraId="55234300" w14:textId="77777777" w:rsidTr="002132F9">
        <w:tc>
          <w:tcPr>
            <w:tcW w:w="596" w:type="dxa"/>
            <w:tcBorders>
              <w:top w:val="single" w:sz="4" w:space="0" w:color="auto"/>
              <w:bottom w:val="single" w:sz="4" w:space="0" w:color="auto"/>
            </w:tcBorders>
          </w:tcPr>
          <w:p w14:paraId="7F2B7CA1" w14:textId="77777777" w:rsidR="00734387" w:rsidRPr="00E32138" w:rsidRDefault="00734387" w:rsidP="00A91894">
            <w:pPr>
              <w:rPr>
                <w:rFonts w:ascii="Arial" w:hAnsi="Arial" w:cs="Arial"/>
                <w:bCs/>
                <w:sz w:val="22"/>
                <w:szCs w:val="22"/>
              </w:rPr>
            </w:pPr>
          </w:p>
        </w:tc>
        <w:tc>
          <w:tcPr>
            <w:tcW w:w="9923" w:type="dxa"/>
            <w:tcBorders>
              <w:top w:val="single" w:sz="4" w:space="0" w:color="auto"/>
              <w:bottom w:val="single" w:sz="4" w:space="0" w:color="auto"/>
            </w:tcBorders>
          </w:tcPr>
          <w:p w14:paraId="42592E7D" w14:textId="77777777" w:rsidR="00734387" w:rsidRDefault="00734387" w:rsidP="00D617D0">
            <w:pPr>
              <w:pStyle w:val="Default"/>
              <w:rPr>
                <w:sz w:val="22"/>
                <w:szCs w:val="22"/>
              </w:rPr>
            </w:pPr>
            <w:r w:rsidRPr="00D617D0">
              <w:rPr>
                <w:sz w:val="22"/>
                <w:szCs w:val="22"/>
              </w:rPr>
              <w:t xml:space="preserve">Survey: </w:t>
            </w:r>
            <w:r>
              <w:rPr>
                <w:sz w:val="22"/>
                <w:szCs w:val="22"/>
              </w:rPr>
              <w:t xml:space="preserve">An appropriate online survey tool that is compliant with Carmarthenshire County Council’s approach will be used, e.g. SNAP / Microsoft Forms which will be configured to ensure anonymity of responses </w:t>
            </w:r>
          </w:p>
          <w:p w14:paraId="725950F1" w14:textId="77777777" w:rsidR="00734387" w:rsidRDefault="00734387" w:rsidP="00D617D0">
            <w:pPr>
              <w:rPr>
                <w:rFonts w:ascii="Arial" w:hAnsi="Arial" w:cs="Arial"/>
                <w:color w:val="000000"/>
                <w:sz w:val="22"/>
                <w:szCs w:val="22"/>
                <w:lang w:eastAsia="en-GB"/>
              </w:rPr>
            </w:pPr>
            <w:r w:rsidRPr="00D617D0">
              <w:rPr>
                <w:rFonts w:ascii="Arial" w:hAnsi="Arial" w:cs="Arial"/>
                <w:color w:val="000000"/>
                <w:sz w:val="22"/>
                <w:szCs w:val="22"/>
                <w:lang w:eastAsia="en-GB"/>
              </w:rPr>
              <w:t xml:space="preserve">Interviews: Interviewees will be anonymised before analysis </w:t>
            </w:r>
            <w:proofErr w:type="gramStart"/>
            <w:r w:rsidRPr="00D617D0">
              <w:rPr>
                <w:rFonts w:ascii="Arial" w:hAnsi="Arial" w:cs="Arial"/>
                <w:color w:val="000000"/>
                <w:sz w:val="22"/>
                <w:szCs w:val="22"/>
                <w:lang w:eastAsia="en-GB"/>
              </w:rPr>
              <w:t>by the use of</w:t>
            </w:r>
            <w:proofErr w:type="gramEnd"/>
            <w:r w:rsidRPr="00D617D0">
              <w:rPr>
                <w:rFonts w:ascii="Arial" w:hAnsi="Arial" w:cs="Arial"/>
                <w:color w:val="000000"/>
                <w:sz w:val="22"/>
                <w:szCs w:val="22"/>
                <w:lang w:eastAsia="en-GB"/>
              </w:rPr>
              <w:t xml:space="preserve"> codes (</w:t>
            </w:r>
            <w:proofErr w:type="spellStart"/>
            <w:r w:rsidRPr="00D617D0">
              <w:rPr>
                <w:rFonts w:ascii="Arial" w:hAnsi="Arial" w:cs="Arial"/>
                <w:color w:val="000000"/>
                <w:sz w:val="22"/>
                <w:szCs w:val="22"/>
                <w:lang w:eastAsia="en-GB"/>
              </w:rPr>
              <w:t>e.g</w:t>
            </w:r>
            <w:proofErr w:type="spellEnd"/>
            <w:r w:rsidRPr="00D617D0">
              <w:rPr>
                <w:rFonts w:ascii="Arial" w:hAnsi="Arial" w:cs="Arial"/>
                <w:color w:val="000000"/>
                <w:sz w:val="22"/>
                <w:szCs w:val="22"/>
                <w:lang w:eastAsia="en-GB"/>
              </w:rPr>
              <w:t xml:space="preserve"> person A, </w:t>
            </w:r>
            <w:r>
              <w:rPr>
                <w:rFonts w:ascii="Arial" w:hAnsi="Arial" w:cs="Arial"/>
                <w:color w:val="000000"/>
                <w:sz w:val="22"/>
                <w:szCs w:val="22"/>
                <w:lang w:eastAsia="en-GB"/>
              </w:rPr>
              <w:t>person B</w:t>
            </w:r>
            <w:r w:rsidRPr="00D617D0">
              <w:rPr>
                <w:rFonts w:ascii="Arial" w:hAnsi="Arial" w:cs="Arial"/>
                <w:color w:val="000000"/>
                <w:sz w:val="22"/>
                <w:szCs w:val="22"/>
                <w:lang w:eastAsia="en-GB"/>
              </w:rPr>
              <w:t xml:space="preserve">). If the researcher or interviewee mentioned any specific name, the researcher will redact this information so that no one is identifiable from answers. </w:t>
            </w:r>
          </w:p>
          <w:p w14:paraId="67831E17" w14:textId="77777777" w:rsidR="00734387" w:rsidRPr="00D617D0" w:rsidRDefault="00734387" w:rsidP="00D617D0">
            <w:pPr>
              <w:rPr>
                <w:rFonts w:ascii="Arial" w:hAnsi="Arial" w:cs="Arial"/>
                <w:color w:val="000000"/>
                <w:sz w:val="22"/>
                <w:szCs w:val="22"/>
                <w:lang w:eastAsia="en-GB"/>
              </w:rPr>
            </w:pPr>
          </w:p>
          <w:p w14:paraId="2C2651F7" w14:textId="77777777" w:rsidR="00734387" w:rsidRPr="004C3A0B" w:rsidRDefault="00734387"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CE41C6" w14:textId="77777777" w:rsidR="00734387" w:rsidRPr="004C3A0B" w:rsidRDefault="00734387" w:rsidP="00A91894">
      <w:pPr>
        <w:rPr>
          <w:rFonts w:ascii="Arial" w:hAnsi="Arial" w:cs="Arial"/>
          <w:sz w:val="22"/>
          <w:szCs w:val="22"/>
        </w:rPr>
      </w:pPr>
    </w:p>
    <w:p w14:paraId="37BE1C8D" w14:textId="77777777" w:rsidR="00734387" w:rsidRDefault="00734387" w:rsidP="00A91894">
      <w:pPr>
        <w:rPr>
          <w:rFonts w:ascii="Arial" w:hAnsi="Arial" w:cs="Arial"/>
          <w:b/>
          <w:sz w:val="22"/>
          <w:szCs w:val="22"/>
        </w:rPr>
      </w:pPr>
      <w:r w:rsidRPr="00354F34">
        <w:rPr>
          <w:rFonts w:ascii="Arial" w:hAnsi="Arial" w:cs="Arial"/>
          <w:b/>
          <w:sz w:val="22"/>
          <w:szCs w:val="22"/>
        </w:rPr>
        <w:t>SECTION J: Data Protection and Storage</w:t>
      </w:r>
    </w:p>
    <w:p w14:paraId="135A1BFA" w14:textId="77777777" w:rsidR="00734387" w:rsidRPr="00354F34" w:rsidRDefault="00734387"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34387" w14:paraId="41B5A8F6"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2EFF5A1" w14:textId="77777777" w:rsidR="00734387" w:rsidRDefault="00734387"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AAED09E" w14:textId="77777777" w:rsidR="00734387" w:rsidRDefault="00734387"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620E8"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93727"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34387" w14:paraId="5FAAE4C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11FBE61" w14:textId="77777777" w:rsidR="00734387" w:rsidRPr="00CF6CA5" w:rsidRDefault="00734387"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D78759" w14:textId="77777777" w:rsidR="00734387" w:rsidRDefault="00734387"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7041C5" w14:textId="77777777" w:rsidR="00734387"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275780909"/>
                <w14:checkbox>
                  <w14:checked w14:val="1"/>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97CD46" w14:textId="77777777" w:rsidR="00734387"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291362900"/>
                <w14:checkbox>
                  <w14:checked w14:val="0"/>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r>
      <w:tr w:rsidR="00734387" w14:paraId="13C60C8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8554E" w14:textId="77777777" w:rsidR="00734387" w:rsidRDefault="0073438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D5A17" w14:textId="77777777" w:rsidR="00734387" w:rsidRDefault="0073438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34387" w14:paraId="285B953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FDA9D23" w14:textId="77777777" w:rsidR="00734387" w:rsidRDefault="00734387"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CB0D3F" w14:textId="77777777" w:rsidR="00734387" w:rsidRPr="00C86455" w:rsidRDefault="00734387" w:rsidP="00C83FDF">
            <w:pPr>
              <w:rPr>
                <w:rFonts w:ascii="Arial" w:hAnsi="Arial" w:cs="Arial"/>
                <w:color w:val="000000"/>
                <w:sz w:val="22"/>
                <w:szCs w:val="22"/>
                <w:lang w:eastAsia="en-GB"/>
              </w:rPr>
            </w:pPr>
            <w:proofErr w:type="gramStart"/>
            <w:r w:rsidRPr="00C86455">
              <w:rPr>
                <w:color w:val="000000"/>
                <w:lang w:eastAsia="en-GB"/>
              </w:rPr>
              <w:t>I</w:t>
            </w:r>
            <w:r w:rsidRPr="00C86455">
              <w:rPr>
                <w:rFonts w:ascii="Arial" w:hAnsi="Arial" w:cs="Arial"/>
                <w:color w:val="000000"/>
                <w:sz w:val="22"/>
                <w:szCs w:val="22"/>
                <w:lang w:eastAsia="en-GB"/>
              </w:rPr>
              <w:t>n order to</w:t>
            </w:r>
            <w:proofErr w:type="gramEnd"/>
            <w:r w:rsidRPr="00C86455">
              <w:rPr>
                <w:rFonts w:ascii="Arial" w:hAnsi="Arial" w:cs="Arial"/>
                <w:color w:val="000000"/>
                <w:sz w:val="22"/>
                <w:szCs w:val="22"/>
                <w:lang w:eastAsia="en-GB"/>
              </w:rPr>
              <w:t xml:space="preserve"> contact members to invite them to participate in the survey, their contact details will be required. However, in the case of the survey, the researcher can provide the email copy to the Actif Sport and Leisure Team to distribute, negating the need to export personal data.</w:t>
            </w:r>
          </w:p>
          <w:p w14:paraId="38C8194E" w14:textId="77777777" w:rsidR="00734387" w:rsidRDefault="00734387" w:rsidP="00C83FDF">
            <w:pPr>
              <w:rPr>
                <w:rFonts w:ascii="Arial" w:hAnsi="Arial" w:cs="Arial"/>
                <w:color w:val="000000"/>
                <w:sz w:val="22"/>
                <w:szCs w:val="22"/>
                <w:lang w:eastAsia="en-GB"/>
              </w:rPr>
            </w:pPr>
          </w:p>
          <w:p w14:paraId="6F7FA312" w14:textId="77777777" w:rsidR="00734387" w:rsidRDefault="00734387" w:rsidP="00C83FDF">
            <w:pPr>
              <w:rPr>
                <w:rFonts w:ascii="Arial" w:hAnsi="Arial" w:cs="Arial"/>
                <w:color w:val="000000"/>
                <w:sz w:val="22"/>
                <w:szCs w:val="22"/>
                <w:lang w:eastAsia="en-GB"/>
              </w:rPr>
            </w:pPr>
            <w:r w:rsidRPr="00C86455">
              <w:rPr>
                <w:rFonts w:ascii="Arial" w:hAnsi="Arial" w:cs="Arial"/>
                <w:color w:val="000000"/>
                <w:sz w:val="22"/>
                <w:szCs w:val="22"/>
                <w:lang w:eastAsia="en-GB"/>
              </w:rPr>
              <w:t xml:space="preserve">Contact details will have to be extracted </w:t>
            </w:r>
            <w:proofErr w:type="gramStart"/>
            <w:r w:rsidRPr="00C86455">
              <w:rPr>
                <w:rFonts w:ascii="Arial" w:hAnsi="Arial" w:cs="Arial"/>
                <w:color w:val="000000"/>
                <w:sz w:val="22"/>
                <w:szCs w:val="22"/>
                <w:lang w:eastAsia="en-GB"/>
              </w:rPr>
              <w:t>in order to</w:t>
            </w:r>
            <w:proofErr w:type="gramEnd"/>
            <w:r w:rsidRPr="00C86455">
              <w:rPr>
                <w:rFonts w:ascii="Arial" w:hAnsi="Arial" w:cs="Arial"/>
                <w:color w:val="000000"/>
                <w:sz w:val="22"/>
                <w:szCs w:val="22"/>
                <w:lang w:eastAsia="en-GB"/>
              </w:rPr>
              <w:t xml:space="preserve"> conduct interviews, as direct and personal contact will need to be made associated with the narrative feedback previously provided by the selected 10 members.</w:t>
            </w:r>
          </w:p>
          <w:p w14:paraId="0E9FCC4C" w14:textId="77777777" w:rsidR="00734387" w:rsidRDefault="00734387" w:rsidP="00C83FDF">
            <w:pPr>
              <w:rPr>
                <w:rFonts w:ascii="Arial" w:hAnsi="Arial" w:cs="Arial"/>
                <w:color w:val="000000"/>
                <w:sz w:val="22"/>
                <w:szCs w:val="22"/>
                <w:lang w:eastAsia="en-GB"/>
              </w:rPr>
            </w:pPr>
          </w:p>
          <w:p w14:paraId="236D42AC" w14:textId="77777777" w:rsidR="00734387" w:rsidRPr="00C86455" w:rsidRDefault="00734387" w:rsidP="00C83FDF">
            <w:pPr>
              <w:rPr>
                <w:rFonts w:ascii="Arial" w:hAnsi="Arial" w:cs="Arial"/>
                <w:color w:val="000000"/>
                <w:sz w:val="22"/>
                <w:szCs w:val="22"/>
                <w:lang w:eastAsia="en-GB"/>
              </w:rPr>
            </w:pPr>
            <w:r>
              <w:rPr>
                <w:rFonts w:ascii="Arial" w:hAnsi="Arial" w:cs="Arial"/>
                <w:color w:val="000000"/>
                <w:sz w:val="22"/>
                <w:szCs w:val="22"/>
                <w:lang w:eastAsia="en-GB"/>
              </w:rPr>
              <w:t>Where consent forms are required, personal details will need to be collected.</w:t>
            </w:r>
          </w:p>
          <w:p w14:paraId="31A389C4" w14:textId="77777777" w:rsidR="00734387" w:rsidRPr="004C3A0B" w:rsidRDefault="00734387" w:rsidP="00A91894">
            <w:pPr>
              <w:rPr>
                <w:rFonts w:ascii="Arial" w:hAnsi="Arial" w:cs="Arial"/>
                <w:sz w:val="22"/>
                <w:szCs w:val="22"/>
              </w:rPr>
            </w:pPr>
          </w:p>
          <w:p w14:paraId="69E8F067" w14:textId="77777777" w:rsidR="00734387" w:rsidRPr="00354F34" w:rsidRDefault="00734387"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734387" w14:paraId="10F60B2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77DA69" w14:textId="77777777" w:rsidR="00734387" w:rsidRDefault="00734387"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D02C4E8" w14:textId="77777777" w:rsidR="00734387" w:rsidRPr="00947984" w:rsidRDefault="00734387"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90585"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5A84C" w14:textId="77777777" w:rsidR="00734387" w:rsidRDefault="00734387"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34387" w14:paraId="3AF6CE43"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16C311" w14:textId="77777777" w:rsidR="00734387" w:rsidRPr="00CF6CA5" w:rsidRDefault="00734387"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46433B" w14:textId="77777777" w:rsidR="00734387" w:rsidRDefault="00734387"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08E2964" w14:textId="77777777" w:rsidR="00734387" w:rsidRDefault="00734387" w:rsidP="00A91894">
            <w:pPr>
              <w:pStyle w:val="NormalWeb"/>
              <w:spacing w:before="0" w:beforeAutospacing="0" w:after="0" w:afterAutospacing="0"/>
            </w:pPr>
            <w:r>
              <w:rPr>
                <w:rFonts w:ascii="Arial" w:hAnsi="Arial" w:cs="Arial"/>
                <w:i/>
                <w:iCs/>
                <w:color w:val="000000"/>
                <w:sz w:val="20"/>
                <w:szCs w:val="23"/>
              </w:rPr>
              <w:t>(a) racial or ethnic origin,</w:t>
            </w:r>
          </w:p>
          <w:p w14:paraId="58D6BDF0" w14:textId="77777777" w:rsidR="00734387" w:rsidRDefault="00734387" w:rsidP="00A91894">
            <w:pPr>
              <w:pStyle w:val="NormalWeb"/>
              <w:spacing w:before="0" w:beforeAutospacing="0" w:after="0" w:afterAutospacing="0"/>
            </w:pPr>
            <w:r>
              <w:rPr>
                <w:rFonts w:ascii="Arial" w:hAnsi="Arial" w:cs="Arial"/>
                <w:i/>
                <w:iCs/>
                <w:color w:val="000000"/>
                <w:sz w:val="20"/>
                <w:szCs w:val="23"/>
              </w:rPr>
              <w:t>(b) political opinions,</w:t>
            </w:r>
          </w:p>
          <w:p w14:paraId="41418D82" w14:textId="77777777" w:rsidR="00734387" w:rsidRDefault="00734387"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ADE8E98" w14:textId="77777777" w:rsidR="00734387" w:rsidRDefault="00734387"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71112F2" w14:textId="77777777" w:rsidR="00734387" w:rsidRDefault="00734387"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05108A76" w14:textId="77777777" w:rsidR="00734387" w:rsidRDefault="00734387" w:rsidP="00A91894">
            <w:pPr>
              <w:pStyle w:val="NormalWeb"/>
              <w:spacing w:before="0" w:beforeAutospacing="0" w:after="0" w:afterAutospacing="0"/>
            </w:pPr>
            <w:r>
              <w:rPr>
                <w:rFonts w:ascii="Arial" w:hAnsi="Arial" w:cs="Arial"/>
                <w:i/>
                <w:iCs/>
                <w:color w:val="000000"/>
                <w:sz w:val="20"/>
                <w:szCs w:val="23"/>
              </w:rPr>
              <w:t>(f) sexual life,</w:t>
            </w:r>
          </w:p>
          <w:p w14:paraId="669C7B59" w14:textId="77777777" w:rsidR="00734387" w:rsidRDefault="00734387" w:rsidP="00A91894">
            <w:pPr>
              <w:pStyle w:val="NormalWeb"/>
              <w:spacing w:before="0" w:beforeAutospacing="0" w:after="0" w:afterAutospacing="0"/>
            </w:pPr>
            <w:r>
              <w:rPr>
                <w:rFonts w:ascii="Arial" w:hAnsi="Arial" w:cs="Arial"/>
                <w:i/>
                <w:iCs/>
                <w:color w:val="000000"/>
                <w:sz w:val="20"/>
                <w:szCs w:val="23"/>
              </w:rPr>
              <w:t>(g) genetics,</w:t>
            </w:r>
          </w:p>
          <w:p w14:paraId="1C35052A" w14:textId="77777777" w:rsidR="00734387" w:rsidRPr="00354F34" w:rsidRDefault="00734387"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13CB17" w14:textId="77777777" w:rsidR="00734387" w:rsidRPr="000B38C3" w:rsidRDefault="00000000" w:rsidP="00A91894">
            <w:pPr>
              <w:pStyle w:val="NormalWeb"/>
              <w:autoSpaceDE w:val="0"/>
              <w:autoSpaceDN w:val="0"/>
              <w:adjustRightInd w:val="0"/>
              <w:jc w:val="center"/>
            </w:pPr>
            <w:sdt>
              <w:sdtPr>
                <w:rPr>
                  <w:rFonts w:ascii="Arial" w:hAnsi="Arial" w:cs="Arial"/>
                  <w:sz w:val="22"/>
                  <w:szCs w:val="22"/>
                </w:rPr>
                <w:id w:val="-1440834240"/>
                <w14:checkbox>
                  <w14:checked w14:val="1"/>
                  <w14:checkedState w14:val="2612" w14:font="MS Gothic"/>
                  <w14:uncheckedState w14:val="2610" w14:font="MS Gothic"/>
                </w14:checkbox>
              </w:sdtPr>
              <w:sdtContent>
                <w:r w:rsidR="00734387">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62F8FD" w14:textId="77777777" w:rsidR="00734387" w:rsidRPr="000B38C3" w:rsidRDefault="00734387"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734387" w14:paraId="264521DB"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3BDB4" w14:textId="77777777" w:rsidR="00734387" w:rsidRDefault="00734387"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1624F" w14:textId="77777777" w:rsidR="00734387" w:rsidRDefault="00734387"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34387" w14:paraId="5126446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308807" w14:textId="77777777" w:rsidR="00734387" w:rsidRDefault="00734387" w:rsidP="00A91894">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F5A98" w14:textId="77777777" w:rsidR="00734387" w:rsidRPr="00C86455" w:rsidRDefault="00734387" w:rsidP="00C83FDF">
            <w:pPr>
              <w:rPr>
                <w:rFonts w:ascii="Arial" w:hAnsi="Arial" w:cs="Arial"/>
                <w:color w:val="000000"/>
                <w:sz w:val="22"/>
                <w:szCs w:val="22"/>
                <w:lang w:eastAsia="en-GB"/>
              </w:rPr>
            </w:pPr>
            <w:r w:rsidRPr="00C86455">
              <w:rPr>
                <w:rFonts w:ascii="Arial" w:hAnsi="Arial" w:cs="Arial"/>
                <w:color w:val="000000"/>
                <w:sz w:val="22"/>
                <w:szCs w:val="22"/>
                <w:lang w:eastAsia="en-GB"/>
              </w:rPr>
              <w:t xml:space="preserve">The narrative feedback previously submitted by those who will be invited for interview may contain details relating to (e) physical or mental health or condition. </w:t>
            </w:r>
            <w:r>
              <w:rPr>
                <w:rFonts w:ascii="Arial" w:hAnsi="Arial" w:cs="Arial"/>
                <w:color w:val="000000"/>
                <w:sz w:val="22"/>
                <w:szCs w:val="22"/>
                <w:lang w:eastAsia="en-GB"/>
              </w:rPr>
              <w:t>Where this is the case, the member will already have voluntarily submitted the detail and will be provided with the information for participants as outlined in questions 13-27 above, for example enabling them to opt out of participating in the research study, in which case their personal data will not be retained via the study.</w:t>
            </w:r>
          </w:p>
          <w:p w14:paraId="20A36232" w14:textId="77777777" w:rsidR="00734387" w:rsidRPr="004C3A0B" w:rsidRDefault="00734387" w:rsidP="00A91894">
            <w:pPr>
              <w:rPr>
                <w:rFonts w:ascii="Arial" w:hAnsi="Arial" w:cs="Arial"/>
                <w:sz w:val="22"/>
                <w:szCs w:val="22"/>
              </w:rPr>
            </w:pPr>
          </w:p>
          <w:p w14:paraId="36FADE13" w14:textId="77777777" w:rsidR="00734387" w:rsidRDefault="00734387" w:rsidP="00A91894">
            <w:pPr>
              <w:autoSpaceDE w:val="0"/>
              <w:autoSpaceDN w:val="0"/>
              <w:adjustRightInd w:val="0"/>
            </w:pPr>
            <w:r w:rsidRPr="003257BD">
              <w:rPr>
                <w:rFonts w:ascii="Arial" w:hAnsi="Arial" w:cs="Arial"/>
                <w:i/>
                <w:color w:val="808080"/>
                <w:sz w:val="18"/>
                <w:szCs w:val="18"/>
              </w:rPr>
              <w:t>(this box should expand as you type)</w:t>
            </w:r>
          </w:p>
        </w:tc>
      </w:tr>
    </w:tbl>
    <w:p w14:paraId="441C45BE" w14:textId="77777777" w:rsidR="00734387" w:rsidRDefault="00734387" w:rsidP="00A91894"/>
    <w:tbl>
      <w:tblPr>
        <w:tblStyle w:val="TableGrid"/>
        <w:tblW w:w="10485" w:type="dxa"/>
        <w:tblLook w:val="04A0" w:firstRow="1" w:lastRow="0" w:firstColumn="1" w:lastColumn="0" w:noHBand="0" w:noVBand="1"/>
      </w:tblPr>
      <w:tblGrid>
        <w:gridCol w:w="562"/>
        <w:gridCol w:w="7905"/>
        <w:gridCol w:w="992"/>
        <w:gridCol w:w="1026"/>
      </w:tblGrid>
      <w:tr w:rsidR="00734387" w:rsidRPr="004C3A0B" w14:paraId="786AA8F0" w14:textId="77777777" w:rsidTr="0A59E6AA">
        <w:trPr>
          <w:trHeight w:val="439"/>
        </w:trPr>
        <w:tc>
          <w:tcPr>
            <w:tcW w:w="562" w:type="dxa"/>
            <w:shd w:val="clear" w:color="auto" w:fill="F2F2F2" w:themeFill="background1" w:themeFillShade="F2"/>
            <w:vAlign w:val="center"/>
          </w:tcPr>
          <w:p w14:paraId="0BAC67B0" w14:textId="77777777" w:rsidR="00734387" w:rsidRPr="002132F9" w:rsidRDefault="0073438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012805C" w14:textId="77777777" w:rsidR="00734387" w:rsidRPr="009563B2" w:rsidRDefault="00734387" w:rsidP="00A91894">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10D336D2"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1EAD143"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49EB5C09" w14:textId="77777777" w:rsidTr="0A59E6AA">
        <w:trPr>
          <w:trHeight w:val="439"/>
        </w:trPr>
        <w:tc>
          <w:tcPr>
            <w:tcW w:w="562" w:type="dxa"/>
            <w:shd w:val="clear" w:color="auto" w:fill="F2F2F2" w:themeFill="background1" w:themeFillShade="F2"/>
            <w:vAlign w:val="center"/>
          </w:tcPr>
          <w:p w14:paraId="2EE008D5"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3BFA0C7"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4987E47C"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D553BFD"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253D80D0" w14:textId="77777777" w:rsidTr="0A59E6AA">
        <w:trPr>
          <w:trHeight w:val="403"/>
        </w:trPr>
        <w:tc>
          <w:tcPr>
            <w:tcW w:w="562" w:type="dxa"/>
            <w:shd w:val="clear" w:color="auto" w:fill="F2F2F2" w:themeFill="background1" w:themeFillShade="F2"/>
            <w:vAlign w:val="center"/>
          </w:tcPr>
          <w:p w14:paraId="65369A50"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7ACACF1E"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178ACDB"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D8C2A3F"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73984713" w14:textId="77777777" w:rsidTr="0A59E6AA">
        <w:trPr>
          <w:trHeight w:val="439"/>
        </w:trPr>
        <w:tc>
          <w:tcPr>
            <w:tcW w:w="562" w:type="dxa"/>
            <w:shd w:val="clear" w:color="auto" w:fill="F2F2F2" w:themeFill="background1" w:themeFillShade="F2"/>
            <w:vAlign w:val="center"/>
          </w:tcPr>
          <w:p w14:paraId="438381CE"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717984D"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4F3A7AFE"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118D44E2"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41A0A94C" w14:textId="77777777" w:rsidTr="0A59E6AA">
        <w:trPr>
          <w:trHeight w:val="403"/>
        </w:trPr>
        <w:tc>
          <w:tcPr>
            <w:tcW w:w="562" w:type="dxa"/>
            <w:shd w:val="clear" w:color="auto" w:fill="F2F2F2" w:themeFill="background1" w:themeFillShade="F2"/>
            <w:vAlign w:val="center"/>
          </w:tcPr>
          <w:p w14:paraId="33EB8DDA"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EADB80A"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197A3B4A"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01414FD7"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B857F98" w14:textId="77777777" w:rsidTr="0A59E6AA">
        <w:trPr>
          <w:trHeight w:val="403"/>
        </w:trPr>
        <w:tc>
          <w:tcPr>
            <w:tcW w:w="562" w:type="dxa"/>
            <w:shd w:val="clear" w:color="auto" w:fill="F2F2F2" w:themeFill="background1" w:themeFillShade="F2"/>
            <w:vAlign w:val="center"/>
          </w:tcPr>
          <w:p w14:paraId="4B8B994F" w14:textId="77777777" w:rsidR="00734387" w:rsidRPr="00903B3C" w:rsidRDefault="00734387"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458542B1"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45C55B9"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5515062"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5EB7D3E5" w14:textId="77777777" w:rsidTr="0A59E6AA">
        <w:trPr>
          <w:trHeight w:val="403"/>
        </w:trPr>
        <w:tc>
          <w:tcPr>
            <w:tcW w:w="562" w:type="dxa"/>
            <w:shd w:val="clear" w:color="auto" w:fill="F2F2F2" w:themeFill="background1" w:themeFillShade="F2"/>
            <w:vAlign w:val="center"/>
          </w:tcPr>
          <w:p w14:paraId="6B7CA256" w14:textId="77777777" w:rsidR="00734387" w:rsidRPr="00903B3C"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76CBF5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11F46CDB"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6900CCA5"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771C5127" w14:textId="77777777" w:rsidTr="0A59E6AA">
        <w:trPr>
          <w:trHeight w:val="403"/>
        </w:trPr>
        <w:tc>
          <w:tcPr>
            <w:tcW w:w="562" w:type="dxa"/>
            <w:shd w:val="clear" w:color="auto" w:fill="F2F2F2" w:themeFill="background1" w:themeFillShade="F2"/>
            <w:vAlign w:val="center"/>
          </w:tcPr>
          <w:p w14:paraId="4D48DEFE" w14:textId="77777777" w:rsidR="00734387" w:rsidRPr="00903B3C"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F9F9833"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289EEC3E" w14:textId="77777777" w:rsidR="00734387" w:rsidRPr="004C3A0B" w:rsidRDefault="00734387"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3D9C8FB"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050049D0"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507CC72" w14:textId="77777777" w:rsidTr="0A59E6AA">
        <w:trPr>
          <w:trHeight w:val="403"/>
        </w:trPr>
        <w:tc>
          <w:tcPr>
            <w:tcW w:w="562" w:type="dxa"/>
            <w:shd w:val="clear" w:color="auto" w:fill="F2F2F2" w:themeFill="background1" w:themeFillShade="F2"/>
            <w:vAlign w:val="center"/>
          </w:tcPr>
          <w:p w14:paraId="146245E6" w14:textId="77777777" w:rsidR="00734387" w:rsidRPr="00903B3C"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19203E6E" w14:textId="77777777" w:rsidR="00734387" w:rsidRDefault="00734387"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734387" w:rsidRPr="004C3A0B" w14:paraId="0702A251" w14:textId="77777777" w:rsidTr="0A59E6AA">
        <w:trPr>
          <w:trHeight w:val="403"/>
        </w:trPr>
        <w:tc>
          <w:tcPr>
            <w:tcW w:w="562" w:type="dxa"/>
            <w:vAlign w:val="center"/>
          </w:tcPr>
          <w:p w14:paraId="173AD3A9" w14:textId="77777777" w:rsidR="00734387" w:rsidRPr="00E65973" w:rsidRDefault="00734387" w:rsidP="00A91894">
            <w:pPr>
              <w:jc w:val="center"/>
              <w:rPr>
                <w:rFonts w:ascii="Arial" w:hAnsi="Arial" w:cs="Arial"/>
                <w:sz w:val="22"/>
                <w:szCs w:val="22"/>
              </w:rPr>
            </w:pPr>
          </w:p>
        </w:tc>
        <w:tc>
          <w:tcPr>
            <w:tcW w:w="9923" w:type="dxa"/>
            <w:gridSpan w:val="3"/>
          </w:tcPr>
          <w:p w14:paraId="46D6AE3F" w14:textId="77777777" w:rsidR="00734387" w:rsidRPr="00C003FB" w:rsidRDefault="00734387" w:rsidP="00C003FB">
            <w:pPr>
              <w:pStyle w:val="paragraph"/>
              <w:spacing w:before="0" w:beforeAutospacing="0" w:after="0" w:afterAutospacing="0"/>
              <w:textAlignment w:val="baseline"/>
              <w:rPr>
                <w:rFonts w:ascii="Arial" w:hAnsi="Arial" w:cs="Arial"/>
                <w:bCs/>
                <w:sz w:val="22"/>
                <w:szCs w:val="22"/>
                <w:lang w:eastAsia="en-US"/>
              </w:rPr>
            </w:pPr>
            <w:r w:rsidRPr="00C003FB">
              <w:rPr>
                <w:rFonts w:ascii="Arial" w:hAnsi="Arial" w:cs="Arial"/>
                <w:bCs/>
                <w:sz w:val="22"/>
                <w:szCs w:val="22"/>
                <w:lang w:eastAsia="en-US"/>
              </w:rPr>
              <w:t xml:space="preserve">Actif Sport and Leisure’s customer database (Gladstone) is cloud-hosted and GDPR compliant, ensuring client confidentiality via the use of specific operator passwords or setting permissions as to who can access certain files. </w:t>
            </w:r>
          </w:p>
          <w:p w14:paraId="34E7750A" w14:textId="77777777" w:rsidR="00734387" w:rsidRPr="00C003FB" w:rsidRDefault="00734387" w:rsidP="00C003FB">
            <w:pPr>
              <w:pStyle w:val="paragraph"/>
              <w:spacing w:before="0" w:beforeAutospacing="0" w:after="0" w:afterAutospacing="0"/>
              <w:textAlignment w:val="baseline"/>
              <w:rPr>
                <w:rFonts w:ascii="Arial" w:hAnsi="Arial" w:cs="Arial"/>
                <w:bCs/>
                <w:sz w:val="22"/>
                <w:szCs w:val="22"/>
                <w:lang w:eastAsia="en-US"/>
              </w:rPr>
            </w:pPr>
          </w:p>
          <w:p w14:paraId="2E81C56B" w14:textId="77777777" w:rsidR="00734387" w:rsidRPr="00C003FB" w:rsidRDefault="00734387" w:rsidP="0A59E6AA">
            <w:pPr>
              <w:pStyle w:val="paragraph"/>
              <w:spacing w:before="0" w:beforeAutospacing="0" w:after="0" w:afterAutospacing="0"/>
              <w:textAlignment w:val="baseline"/>
              <w:rPr>
                <w:rFonts w:ascii="Arial" w:hAnsi="Arial" w:cs="Arial"/>
                <w:sz w:val="22"/>
                <w:szCs w:val="22"/>
                <w:lang w:eastAsia="en-US"/>
              </w:rPr>
            </w:pPr>
            <w:r w:rsidRPr="0A59E6AA">
              <w:rPr>
                <w:rFonts w:ascii="Arial" w:hAnsi="Arial" w:cs="Arial"/>
                <w:sz w:val="22"/>
                <w:szCs w:val="22"/>
                <w:lang w:eastAsia="en-US"/>
              </w:rPr>
              <w:t xml:space="preserve">Outside of the Gladstone environment, all data will be kept in password protected cloud storage on Carmarthenshire County Council’s Office 365 system which will not be shared. </w:t>
            </w:r>
          </w:p>
          <w:p w14:paraId="437F69F8" w14:textId="77777777" w:rsidR="00734387" w:rsidRPr="00C003FB" w:rsidRDefault="00734387" w:rsidP="00C003FB">
            <w:pPr>
              <w:pStyle w:val="paragraph"/>
              <w:spacing w:before="0" w:beforeAutospacing="0" w:after="0" w:afterAutospacing="0"/>
              <w:textAlignment w:val="baseline"/>
              <w:rPr>
                <w:rFonts w:ascii="Arial" w:hAnsi="Arial" w:cs="Arial"/>
                <w:bCs/>
                <w:sz w:val="22"/>
                <w:szCs w:val="22"/>
                <w:lang w:eastAsia="en-US"/>
              </w:rPr>
            </w:pPr>
          </w:p>
          <w:p w14:paraId="0A112F9B" w14:textId="77777777" w:rsidR="00734387" w:rsidRPr="00C003FB" w:rsidRDefault="00734387" w:rsidP="0043116A">
            <w:pPr>
              <w:pStyle w:val="paragraph"/>
              <w:spacing w:before="0" w:beforeAutospacing="0" w:after="0" w:afterAutospacing="0"/>
              <w:textAlignment w:val="baseline"/>
              <w:rPr>
                <w:rFonts w:ascii="Arial" w:hAnsi="Arial" w:cs="Arial"/>
                <w:bCs/>
                <w:sz w:val="22"/>
                <w:szCs w:val="22"/>
                <w:lang w:eastAsia="en-US"/>
              </w:rPr>
            </w:pPr>
            <w:r w:rsidRPr="00C003FB">
              <w:rPr>
                <w:rFonts w:ascii="Arial" w:hAnsi="Arial" w:cs="Arial"/>
                <w:bCs/>
                <w:sz w:val="22"/>
                <w:szCs w:val="22"/>
                <w:lang w:eastAsia="en-US"/>
              </w:rPr>
              <w:t>All participants will be given a unique identifier to ensure</w:t>
            </w:r>
            <w:r w:rsidRPr="0039500F">
              <w:rPr>
                <w:rFonts w:ascii="Arial" w:hAnsi="Arial" w:cs="Arial"/>
                <w:bCs/>
                <w:sz w:val="22"/>
                <w:szCs w:val="22"/>
                <w:lang w:eastAsia="en-US"/>
              </w:rPr>
              <w:t> confidentiality, and any lists will be kept securely in a password protected folder.  </w:t>
            </w:r>
          </w:p>
          <w:p w14:paraId="505BFEFC" w14:textId="77777777" w:rsidR="00734387" w:rsidRPr="004C3A0B" w:rsidRDefault="00734387" w:rsidP="00A91894">
            <w:pPr>
              <w:rPr>
                <w:rFonts w:ascii="Arial" w:hAnsi="Arial" w:cs="Arial"/>
                <w:sz w:val="22"/>
                <w:szCs w:val="22"/>
              </w:rPr>
            </w:pPr>
          </w:p>
          <w:p w14:paraId="7451F3CB" w14:textId="77777777" w:rsidR="00734387" w:rsidRDefault="00734387"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B19C2BD" w14:textId="77777777" w:rsidR="00734387" w:rsidRDefault="00734387" w:rsidP="00A91894"/>
    <w:tbl>
      <w:tblPr>
        <w:tblStyle w:val="TableGrid"/>
        <w:tblW w:w="10485" w:type="dxa"/>
        <w:tblLook w:val="04A0" w:firstRow="1" w:lastRow="0" w:firstColumn="1" w:lastColumn="0" w:noHBand="0" w:noVBand="1"/>
      </w:tblPr>
      <w:tblGrid>
        <w:gridCol w:w="562"/>
        <w:gridCol w:w="7905"/>
        <w:gridCol w:w="992"/>
        <w:gridCol w:w="1026"/>
      </w:tblGrid>
      <w:tr w:rsidR="00734387" w:rsidRPr="004C3A0B" w14:paraId="5339B872" w14:textId="77777777" w:rsidTr="002132F9">
        <w:trPr>
          <w:trHeight w:val="439"/>
        </w:trPr>
        <w:tc>
          <w:tcPr>
            <w:tcW w:w="562" w:type="dxa"/>
            <w:shd w:val="clear" w:color="auto" w:fill="F2F2F2" w:themeFill="background1" w:themeFillShade="F2"/>
          </w:tcPr>
          <w:p w14:paraId="765080CF" w14:textId="77777777" w:rsidR="00734387" w:rsidRPr="002132F9" w:rsidRDefault="00734387"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96A6F3A" w14:textId="77777777" w:rsidR="00734387" w:rsidRPr="004C3A0B" w:rsidRDefault="00734387"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34387" w:rsidRPr="004C3A0B" w14:paraId="7E88D47D" w14:textId="77777777" w:rsidTr="009563B2">
        <w:trPr>
          <w:trHeight w:val="439"/>
        </w:trPr>
        <w:tc>
          <w:tcPr>
            <w:tcW w:w="562" w:type="dxa"/>
            <w:shd w:val="clear" w:color="auto" w:fill="F2F2F2" w:themeFill="background1" w:themeFillShade="F2"/>
            <w:vAlign w:val="center"/>
          </w:tcPr>
          <w:p w14:paraId="6865C5FA" w14:textId="77777777" w:rsidR="00734387" w:rsidRPr="00842FC0" w:rsidRDefault="00734387"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368FC7C" w14:textId="77777777" w:rsidR="00734387" w:rsidRPr="004C3A0B" w:rsidRDefault="00734387"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DAAF3C5"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256946B" w14:textId="77777777" w:rsidR="00734387" w:rsidRPr="004C3A0B" w:rsidRDefault="00734387"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34387" w:rsidRPr="004C3A0B" w14:paraId="3E9FA246" w14:textId="77777777" w:rsidTr="009563B2">
        <w:trPr>
          <w:trHeight w:val="439"/>
        </w:trPr>
        <w:tc>
          <w:tcPr>
            <w:tcW w:w="562" w:type="dxa"/>
            <w:shd w:val="clear" w:color="auto" w:fill="F2F2F2" w:themeFill="background1" w:themeFillShade="F2"/>
            <w:vAlign w:val="center"/>
          </w:tcPr>
          <w:p w14:paraId="624CB6EB"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34124AC9"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CCBCCB3"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7178B409"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7EA05AFC" w14:textId="77777777" w:rsidTr="009563B2">
        <w:trPr>
          <w:trHeight w:val="403"/>
        </w:trPr>
        <w:tc>
          <w:tcPr>
            <w:tcW w:w="562" w:type="dxa"/>
            <w:shd w:val="clear" w:color="auto" w:fill="F2F2F2" w:themeFill="background1" w:themeFillShade="F2"/>
            <w:vAlign w:val="center"/>
          </w:tcPr>
          <w:p w14:paraId="0D212B94"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4C917F91"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4D7BD5D"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3884A89"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1CA90763" w14:textId="77777777" w:rsidTr="009563B2">
        <w:trPr>
          <w:trHeight w:val="439"/>
        </w:trPr>
        <w:tc>
          <w:tcPr>
            <w:tcW w:w="562" w:type="dxa"/>
            <w:shd w:val="clear" w:color="auto" w:fill="F2F2F2" w:themeFill="background1" w:themeFillShade="F2"/>
            <w:vAlign w:val="center"/>
          </w:tcPr>
          <w:p w14:paraId="68CF60FE"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76C8DC64"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2BBECA8"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4E72941D"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2A3DFA5" w14:textId="77777777" w:rsidTr="009563B2">
        <w:trPr>
          <w:trHeight w:val="403"/>
        </w:trPr>
        <w:tc>
          <w:tcPr>
            <w:tcW w:w="562" w:type="dxa"/>
            <w:shd w:val="clear" w:color="auto" w:fill="F2F2F2" w:themeFill="background1" w:themeFillShade="F2"/>
            <w:vAlign w:val="center"/>
          </w:tcPr>
          <w:p w14:paraId="1B8D1531"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0E72C36F"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63C02980"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5E050BD5"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69C940E8" w14:textId="77777777" w:rsidTr="009563B2">
        <w:trPr>
          <w:trHeight w:val="403"/>
        </w:trPr>
        <w:tc>
          <w:tcPr>
            <w:tcW w:w="562" w:type="dxa"/>
            <w:shd w:val="clear" w:color="auto" w:fill="F2F2F2" w:themeFill="background1" w:themeFillShade="F2"/>
            <w:vAlign w:val="center"/>
          </w:tcPr>
          <w:p w14:paraId="63C77AAE"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76BA58D3"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EE91E8"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0C6069D8"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789D2D8B" w14:textId="77777777" w:rsidTr="009563B2">
        <w:trPr>
          <w:trHeight w:val="403"/>
        </w:trPr>
        <w:tc>
          <w:tcPr>
            <w:tcW w:w="562" w:type="dxa"/>
            <w:shd w:val="clear" w:color="auto" w:fill="F2F2F2" w:themeFill="background1" w:themeFillShade="F2"/>
            <w:vAlign w:val="center"/>
          </w:tcPr>
          <w:p w14:paraId="68CC0262"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5845E56"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224094B"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B856C6B"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0817F28C" w14:textId="77777777" w:rsidTr="009563B2">
        <w:trPr>
          <w:trHeight w:val="403"/>
        </w:trPr>
        <w:tc>
          <w:tcPr>
            <w:tcW w:w="562" w:type="dxa"/>
            <w:shd w:val="clear" w:color="auto" w:fill="F2F2F2" w:themeFill="background1" w:themeFillShade="F2"/>
            <w:vAlign w:val="center"/>
          </w:tcPr>
          <w:p w14:paraId="40E92442"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B20CE12"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448E5710"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3AEE871" w14:textId="77777777" w:rsidR="00734387" w:rsidRPr="00C71BCC" w:rsidRDefault="00734387"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34387" w:rsidRPr="004C3A0B" w14:paraId="5D3B2EF9" w14:textId="77777777" w:rsidTr="009563B2">
        <w:trPr>
          <w:trHeight w:val="403"/>
        </w:trPr>
        <w:tc>
          <w:tcPr>
            <w:tcW w:w="562" w:type="dxa"/>
            <w:shd w:val="clear" w:color="auto" w:fill="F2F2F2" w:themeFill="background1" w:themeFillShade="F2"/>
            <w:vAlign w:val="center"/>
          </w:tcPr>
          <w:p w14:paraId="19C0A0E1" w14:textId="77777777" w:rsidR="00734387" w:rsidRPr="00842FC0" w:rsidRDefault="00734387"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DE89E2D" w14:textId="77777777" w:rsidR="00734387" w:rsidRPr="004C3A0B" w:rsidRDefault="00734387"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008CDEF"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CD11C65" w14:textId="77777777" w:rsidR="00734387" w:rsidRPr="00C71BCC" w:rsidRDefault="007343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4387" w:rsidRPr="004C3A0B" w14:paraId="43BA37B2" w14:textId="77777777" w:rsidTr="009563B2">
        <w:trPr>
          <w:trHeight w:val="403"/>
        </w:trPr>
        <w:tc>
          <w:tcPr>
            <w:tcW w:w="562" w:type="dxa"/>
            <w:shd w:val="clear" w:color="auto" w:fill="F2F2F2" w:themeFill="background1" w:themeFillShade="F2"/>
            <w:vAlign w:val="center"/>
          </w:tcPr>
          <w:p w14:paraId="4285EFF5" w14:textId="77777777" w:rsidR="00734387" w:rsidRPr="00842FC0" w:rsidRDefault="00734387"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27535A41" w14:textId="77777777" w:rsidR="00734387" w:rsidRPr="004C3A0B" w:rsidRDefault="00734387"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734387" w:rsidRPr="004C3A0B" w14:paraId="361B20F6" w14:textId="77777777" w:rsidTr="009563B2">
        <w:trPr>
          <w:trHeight w:val="403"/>
        </w:trPr>
        <w:tc>
          <w:tcPr>
            <w:tcW w:w="562" w:type="dxa"/>
            <w:vAlign w:val="center"/>
          </w:tcPr>
          <w:p w14:paraId="59F77776"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vAlign w:val="center"/>
          </w:tcPr>
          <w:p w14:paraId="05AED4DE" w14:textId="77777777" w:rsidR="00734387" w:rsidRDefault="00734387" w:rsidP="00AF092B">
            <w:pPr>
              <w:pStyle w:val="paragraph"/>
              <w:spacing w:before="0" w:beforeAutospacing="0" w:after="0" w:afterAutospacing="0"/>
              <w:textAlignment w:val="baseline"/>
              <w:rPr>
                <w:rFonts w:ascii="Segoe UI" w:hAnsi="Segoe UI" w:cs="Segoe UI"/>
                <w:sz w:val="18"/>
                <w:szCs w:val="18"/>
              </w:rPr>
            </w:pPr>
          </w:p>
          <w:p w14:paraId="1F290AD0"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All data will be encrypted and kept in password protected cloud storage on the Company’s Office 365 system which will not be shared.</w:t>
            </w:r>
          </w:p>
          <w:p w14:paraId="04908FF4"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Any data transfers will be encrypted and password protected.</w:t>
            </w:r>
          </w:p>
          <w:p w14:paraId="38EF3492"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All participants will be given a unique identifier to ensure confidentiality, and this list will be kept securely in the password protected folder.</w:t>
            </w:r>
          </w:p>
          <w:p w14:paraId="4BC08FF8"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The data will be stored until the completion of the project and then deleted.</w:t>
            </w:r>
          </w:p>
          <w:p w14:paraId="355FE926"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In accordance with the DPA2018, participants will have the right to ask to see what data is held relating to them, and this data will be deleted immediately if the participant requests this, in which case the data will not be used in the project. </w:t>
            </w:r>
          </w:p>
          <w:p w14:paraId="3B80184B" w14:textId="77777777" w:rsidR="00734387" w:rsidRPr="0039500F" w:rsidRDefault="00734387" w:rsidP="00A91894">
            <w:pPr>
              <w:autoSpaceDE w:val="0"/>
              <w:autoSpaceDN w:val="0"/>
              <w:adjustRightInd w:val="0"/>
              <w:rPr>
                <w:rFonts w:ascii="Arial" w:hAnsi="Arial" w:cs="Arial"/>
                <w:bCs/>
                <w:sz w:val="22"/>
                <w:szCs w:val="22"/>
              </w:rPr>
            </w:pPr>
          </w:p>
          <w:p w14:paraId="3C30C5A5" w14:textId="77777777" w:rsidR="00734387" w:rsidRPr="004C3A0B" w:rsidRDefault="00734387"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734387" w:rsidRPr="004C3A0B" w14:paraId="2215392B" w14:textId="77777777" w:rsidTr="009563B2">
        <w:trPr>
          <w:trHeight w:val="403"/>
        </w:trPr>
        <w:tc>
          <w:tcPr>
            <w:tcW w:w="562" w:type="dxa"/>
            <w:shd w:val="clear" w:color="auto" w:fill="F2F2F2" w:themeFill="background1" w:themeFillShade="F2"/>
            <w:vAlign w:val="center"/>
          </w:tcPr>
          <w:p w14:paraId="49CC44EC"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3C7CFD7B"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34387" w:rsidRPr="004C3A0B" w14:paraId="45072DF5" w14:textId="77777777" w:rsidTr="009563B2">
        <w:trPr>
          <w:trHeight w:val="403"/>
        </w:trPr>
        <w:tc>
          <w:tcPr>
            <w:tcW w:w="562" w:type="dxa"/>
            <w:vAlign w:val="center"/>
          </w:tcPr>
          <w:p w14:paraId="233EE62A"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vAlign w:val="center"/>
          </w:tcPr>
          <w:p w14:paraId="3F108DEF" w14:textId="77777777" w:rsidR="00734387" w:rsidRDefault="00734387" w:rsidP="00A91894">
            <w:pPr>
              <w:autoSpaceDE w:val="0"/>
              <w:autoSpaceDN w:val="0"/>
              <w:adjustRightInd w:val="0"/>
              <w:rPr>
                <w:rFonts w:ascii="Arial" w:hAnsi="Arial" w:cs="Arial"/>
                <w:sz w:val="22"/>
                <w:szCs w:val="22"/>
              </w:rPr>
            </w:pPr>
          </w:p>
          <w:p w14:paraId="7921D7E5"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The principal researcher.</w:t>
            </w:r>
          </w:p>
          <w:p w14:paraId="226476BC" w14:textId="77777777" w:rsidR="00734387" w:rsidRPr="00354F34" w:rsidRDefault="00734387" w:rsidP="00A91894">
            <w:pPr>
              <w:autoSpaceDE w:val="0"/>
              <w:autoSpaceDN w:val="0"/>
              <w:adjustRightInd w:val="0"/>
              <w:rPr>
                <w:rFonts w:ascii="Arial" w:hAnsi="Arial" w:cs="Arial"/>
                <w:sz w:val="22"/>
                <w:szCs w:val="22"/>
              </w:rPr>
            </w:pPr>
          </w:p>
          <w:p w14:paraId="032BDE98" w14:textId="77777777" w:rsidR="00734387" w:rsidRPr="004C3A0B"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56C7DB43" w14:textId="77777777" w:rsidTr="009563B2">
        <w:trPr>
          <w:trHeight w:val="403"/>
        </w:trPr>
        <w:tc>
          <w:tcPr>
            <w:tcW w:w="562" w:type="dxa"/>
            <w:shd w:val="clear" w:color="auto" w:fill="F2F2F2" w:themeFill="background1" w:themeFillShade="F2"/>
            <w:vAlign w:val="center"/>
          </w:tcPr>
          <w:p w14:paraId="3F7AE773"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90DF048"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34387" w:rsidRPr="004C3A0B" w14:paraId="6A342505" w14:textId="77777777" w:rsidTr="009563B2">
        <w:trPr>
          <w:trHeight w:val="403"/>
        </w:trPr>
        <w:tc>
          <w:tcPr>
            <w:tcW w:w="562" w:type="dxa"/>
            <w:vAlign w:val="center"/>
          </w:tcPr>
          <w:p w14:paraId="4C3382C3"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tcPr>
          <w:p w14:paraId="6F2C627B" w14:textId="77777777" w:rsidR="00734387" w:rsidRDefault="00734387" w:rsidP="0039500F">
            <w:pPr>
              <w:autoSpaceDE w:val="0"/>
              <w:autoSpaceDN w:val="0"/>
              <w:adjustRightInd w:val="0"/>
              <w:rPr>
                <w:rFonts w:ascii="Arial" w:hAnsi="Arial" w:cs="Arial"/>
                <w:sz w:val="22"/>
                <w:szCs w:val="22"/>
              </w:rPr>
            </w:pPr>
          </w:p>
          <w:p w14:paraId="14CAFB40" w14:textId="77777777" w:rsidR="00734387" w:rsidRDefault="00734387" w:rsidP="0039500F">
            <w:pPr>
              <w:autoSpaceDE w:val="0"/>
              <w:autoSpaceDN w:val="0"/>
              <w:adjustRightInd w:val="0"/>
              <w:rPr>
                <w:rFonts w:ascii="Arial" w:hAnsi="Arial" w:cs="Arial"/>
                <w:sz w:val="22"/>
                <w:szCs w:val="22"/>
              </w:rPr>
            </w:pPr>
            <w:r>
              <w:rPr>
                <w:rFonts w:ascii="Arial" w:hAnsi="Arial" w:cs="Arial"/>
                <w:sz w:val="22"/>
                <w:szCs w:val="22"/>
              </w:rPr>
              <w:t>The principal researcher.</w:t>
            </w:r>
          </w:p>
          <w:p w14:paraId="4A1595C0" w14:textId="77777777" w:rsidR="00734387" w:rsidRPr="00354F34" w:rsidRDefault="00734387" w:rsidP="00A91894">
            <w:pPr>
              <w:autoSpaceDE w:val="0"/>
              <w:autoSpaceDN w:val="0"/>
              <w:adjustRightInd w:val="0"/>
              <w:rPr>
                <w:rFonts w:ascii="Arial" w:hAnsi="Arial" w:cs="Arial"/>
                <w:sz w:val="22"/>
                <w:szCs w:val="22"/>
              </w:rPr>
            </w:pPr>
          </w:p>
          <w:p w14:paraId="391EB5E0" w14:textId="77777777" w:rsidR="00734387" w:rsidRPr="004C3A0B"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7473FD48" w14:textId="77777777" w:rsidTr="009563B2">
        <w:trPr>
          <w:trHeight w:val="403"/>
        </w:trPr>
        <w:tc>
          <w:tcPr>
            <w:tcW w:w="562" w:type="dxa"/>
            <w:shd w:val="clear" w:color="auto" w:fill="F2F2F2" w:themeFill="background1" w:themeFillShade="F2"/>
            <w:vAlign w:val="center"/>
          </w:tcPr>
          <w:p w14:paraId="6D7D1811"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311298D" w14:textId="77777777" w:rsidR="00734387" w:rsidRPr="004C3A0B" w:rsidRDefault="00734387"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34387" w:rsidRPr="004C3A0B" w14:paraId="5EF2F1DD" w14:textId="77777777" w:rsidTr="009563B2">
        <w:trPr>
          <w:trHeight w:val="403"/>
        </w:trPr>
        <w:tc>
          <w:tcPr>
            <w:tcW w:w="562" w:type="dxa"/>
            <w:vAlign w:val="center"/>
          </w:tcPr>
          <w:p w14:paraId="20C8A520"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tcPr>
          <w:p w14:paraId="4C737ABD"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Pr>
                <w:rStyle w:val="eop"/>
                <w:rFonts w:ascii="Arial" w:hAnsi="Arial" w:cs="Arial"/>
                <w:color w:val="00B050"/>
                <w:sz w:val="22"/>
                <w:szCs w:val="22"/>
              </w:rPr>
              <w:t> </w:t>
            </w:r>
          </w:p>
          <w:p w14:paraId="053894C2" w14:textId="77777777" w:rsidR="00734387"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All data will be encrypted and kept in password protected cloud storage on the Company’s Office 365 system which will not be shared.</w:t>
            </w:r>
          </w:p>
          <w:p w14:paraId="66AF7FC3" w14:textId="77777777" w:rsidR="00734387" w:rsidRPr="0039500F" w:rsidRDefault="00734387" w:rsidP="00AF092B">
            <w:pPr>
              <w:pStyle w:val="paragraph"/>
              <w:spacing w:before="0" w:beforeAutospacing="0" w:after="0" w:afterAutospacing="0"/>
              <w:textAlignment w:val="baseline"/>
              <w:rPr>
                <w:rFonts w:ascii="Arial" w:hAnsi="Arial" w:cs="Arial"/>
                <w:bCs/>
                <w:sz w:val="22"/>
                <w:szCs w:val="22"/>
                <w:lang w:eastAsia="en-US"/>
              </w:rPr>
            </w:pPr>
            <w:r w:rsidRPr="0039500F">
              <w:rPr>
                <w:rFonts w:ascii="Arial" w:hAnsi="Arial" w:cs="Arial"/>
                <w:bCs/>
                <w:sz w:val="22"/>
                <w:szCs w:val="22"/>
                <w:lang w:eastAsia="en-US"/>
              </w:rPr>
              <w:t>The data will be stored until the completion of the project and then deleted.  </w:t>
            </w:r>
          </w:p>
          <w:p w14:paraId="75C538E6" w14:textId="77777777" w:rsidR="00734387" w:rsidRPr="00354F34" w:rsidRDefault="00734387" w:rsidP="00A91894">
            <w:pPr>
              <w:autoSpaceDE w:val="0"/>
              <w:autoSpaceDN w:val="0"/>
              <w:adjustRightInd w:val="0"/>
              <w:rPr>
                <w:rFonts w:ascii="Arial" w:hAnsi="Arial" w:cs="Arial"/>
                <w:sz w:val="22"/>
                <w:szCs w:val="22"/>
              </w:rPr>
            </w:pPr>
          </w:p>
          <w:p w14:paraId="2A24C053" w14:textId="77777777" w:rsidR="00734387" w:rsidRPr="004C3A0B"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0F17FC46" w14:textId="77777777" w:rsidTr="009563B2">
        <w:trPr>
          <w:trHeight w:val="403"/>
        </w:trPr>
        <w:tc>
          <w:tcPr>
            <w:tcW w:w="562" w:type="dxa"/>
            <w:shd w:val="clear" w:color="auto" w:fill="F2F2F2" w:themeFill="background1" w:themeFillShade="F2"/>
            <w:vAlign w:val="center"/>
          </w:tcPr>
          <w:p w14:paraId="29359097" w14:textId="77777777" w:rsidR="00734387" w:rsidRPr="00842FC0" w:rsidRDefault="00734387"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06F8BA84"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34387" w:rsidRPr="004C3A0B" w14:paraId="26F23E82" w14:textId="77777777" w:rsidTr="009563B2">
        <w:trPr>
          <w:trHeight w:val="403"/>
        </w:trPr>
        <w:tc>
          <w:tcPr>
            <w:tcW w:w="562" w:type="dxa"/>
            <w:vAlign w:val="center"/>
          </w:tcPr>
          <w:p w14:paraId="2635C440" w14:textId="77777777" w:rsidR="00734387" w:rsidRPr="00E65973" w:rsidRDefault="00734387" w:rsidP="00A91894">
            <w:pPr>
              <w:autoSpaceDE w:val="0"/>
              <w:autoSpaceDN w:val="0"/>
              <w:adjustRightInd w:val="0"/>
              <w:jc w:val="center"/>
              <w:rPr>
                <w:rFonts w:ascii="Arial" w:hAnsi="Arial" w:cs="Arial"/>
                <w:sz w:val="22"/>
                <w:szCs w:val="22"/>
              </w:rPr>
            </w:pPr>
          </w:p>
        </w:tc>
        <w:tc>
          <w:tcPr>
            <w:tcW w:w="9923" w:type="dxa"/>
            <w:gridSpan w:val="3"/>
          </w:tcPr>
          <w:p w14:paraId="77B69547" w14:textId="77777777" w:rsidR="00734387" w:rsidRDefault="00734387" w:rsidP="00A91894">
            <w:pPr>
              <w:autoSpaceDE w:val="0"/>
              <w:autoSpaceDN w:val="0"/>
              <w:adjustRightInd w:val="0"/>
              <w:rPr>
                <w:rFonts w:ascii="Arial" w:hAnsi="Arial" w:cs="Arial"/>
                <w:sz w:val="22"/>
                <w:szCs w:val="22"/>
              </w:rPr>
            </w:pPr>
          </w:p>
          <w:p w14:paraId="3289B051" w14:textId="77777777" w:rsidR="00734387" w:rsidRDefault="00734387" w:rsidP="00A91894">
            <w:pPr>
              <w:autoSpaceDE w:val="0"/>
              <w:autoSpaceDN w:val="0"/>
              <w:adjustRightInd w:val="0"/>
              <w:rPr>
                <w:rFonts w:ascii="Arial" w:hAnsi="Arial" w:cs="Arial"/>
                <w:sz w:val="22"/>
                <w:szCs w:val="22"/>
              </w:rPr>
            </w:pPr>
            <w:r>
              <w:rPr>
                <w:rFonts w:ascii="Arial" w:hAnsi="Arial" w:cs="Arial"/>
                <w:sz w:val="22"/>
                <w:szCs w:val="22"/>
              </w:rPr>
              <w:t>N/A</w:t>
            </w:r>
          </w:p>
          <w:p w14:paraId="673DE013" w14:textId="77777777" w:rsidR="00734387" w:rsidRPr="00354F34" w:rsidRDefault="00734387" w:rsidP="00A91894">
            <w:pPr>
              <w:autoSpaceDE w:val="0"/>
              <w:autoSpaceDN w:val="0"/>
              <w:adjustRightInd w:val="0"/>
              <w:rPr>
                <w:rFonts w:ascii="Arial" w:hAnsi="Arial" w:cs="Arial"/>
                <w:sz w:val="22"/>
                <w:szCs w:val="22"/>
              </w:rPr>
            </w:pPr>
          </w:p>
          <w:p w14:paraId="4BCA3223" w14:textId="77777777" w:rsidR="00734387" w:rsidRDefault="00734387"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34387" w:rsidRPr="004C3A0B" w14:paraId="597B7D42" w14:textId="77777777" w:rsidTr="00A604AC">
        <w:trPr>
          <w:trHeight w:val="606"/>
        </w:trPr>
        <w:tc>
          <w:tcPr>
            <w:tcW w:w="562" w:type="dxa"/>
            <w:shd w:val="clear" w:color="auto" w:fill="F2F2F2" w:themeFill="background1" w:themeFillShade="F2"/>
            <w:vAlign w:val="center"/>
          </w:tcPr>
          <w:p w14:paraId="3654DA3E" w14:textId="77777777" w:rsidR="00734387" w:rsidRPr="00842FC0" w:rsidRDefault="00734387"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70454E45" w14:textId="77777777" w:rsidR="00734387" w:rsidRPr="009563B2" w:rsidRDefault="00734387"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2DD88D6D"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B658D9" w14:textId="77777777" w:rsidR="00734387"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34387">
                  <w:rPr>
                    <w:rFonts w:ascii="MS Gothic" w:eastAsia="MS Gothic" w:hAnsi="MS Gothic" w:cs="Arial" w:hint="eastAsia"/>
                  </w:rPr>
                  <w:t>☒</w:t>
                </w:r>
              </w:sdtContent>
            </w:sdt>
          </w:p>
        </w:tc>
      </w:tr>
      <w:tr w:rsidR="00734387" w:rsidRPr="004C3A0B" w14:paraId="02D21B0F" w14:textId="77777777" w:rsidTr="00756713">
        <w:trPr>
          <w:trHeight w:val="632"/>
        </w:trPr>
        <w:tc>
          <w:tcPr>
            <w:tcW w:w="562" w:type="dxa"/>
            <w:shd w:val="clear" w:color="auto" w:fill="F2F2F2" w:themeFill="background1" w:themeFillShade="F2"/>
            <w:vAlign w:val="center"/>
          </w:tcPr>
          <w:p w14:paraId="7181338D" w14:textId="77777777" w:rsidR="00734387" w:rsidRPr="00842FC0" w:rsidRDefault="00734387"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04A39B9E" w14:textId="77777777" w:rsidR="00734387" w:rsidRPr="0092487B" w:rsidRDefault="00734387"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95A563" w14:textId="77777777" w:rsidR="00734387" w:rsidRPr="003257BD" w:rsidRDefault="00734387"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EF68826" w14:textId="77777777" w:rsidR="00734387"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34387">
                  <w:rPr>
                    <w:rFonts w:ascii="MS Gothic" w:eastAsia="MS Gothic" w:hAnsi="MS Gothic" w:cs="Arial" w:hint="eastAsia"/>
                  </w:rPr>
                  <w:t>☒</w:t>
                </w:r>
              </w:sdtContent>
            </w:sdt>
          </w:p>
        </w:tc>
      </w:tr>
    </w:tbl>
    <w:p w14:paraId="5164CEA9" w14:textId="77777777" w:rsidR="00734387" w:rsidRDefault="00734387" w:rsidP="00A91894">
      <w:pPr>
        <w:rPr>
          <w:rFonts w:ascii="Arial" w:hAnsi="Arial" w:cs="Arial"/>
          <w:b/>
          <w:bCs/>
          <w:sz w:val="22"/>
          <w:szCs w:val="22"/>
        </w:rPr>
      </w:pPr>
    </w:p>
    <w:p w14:paraId="23591CCA" w14:textId="77777777" w:rsidR="00734387" w:rsidRDefault="00734387" w:rsidP="00A91894">
      <w:pPr>
        <w:rPr>
          <w:rFonts w:ascii="Arial" w:hAnsi="Arial" w:cs="Arial"/>
          <w:b/>
          <w:bCs/>
          <w:sz w:val="22"/>
          <w:szCs w:val="22"/>
        </w:rPr>
      </w:pPr>
      <w:r>
        <w:rPr>
          <w:rFonts w:ascii="Arial" w:hAnsi="Arial" w:cs="Arial"/>
          <w:b/>
          <w:bCs/>
          <w:sz w:val="22"/>
          <w:szCs w:val="22"/>
        </w:rPr>
        <w:br w:type="page"/>
      </w:r>
    </w:p>
    <w:p w14:paraId="2CB23160" w14:textId="77777777" w:rsidR="00734387" w:rsidRPr="00354F34" w:rsidRDefault="0073438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34387" w:rsidRPr="004C3A0B" w14:paraId="35974A0E" w14:textId="77777777" w:rsidTr="00BC301B">
        <w:trPr>
          <w:trHeight w:val="1807"/>
        </w:trPr>
        <w:tc>
          <w:tcPr>
            <w:tcW w:w="554" w:type="dxa"/>
            <w:shd w:val="clear" w:color="auto" w:fill="F2F2F2" w:themeFill="background1" w:themeFillShade="F2"/>
            <w:vAlign w:val="center"/>
          </w:tcPr>
          <w:p w14:paraId="4B1CE7FF" w14:textId="77777777" w:rsidR="00734387" w:rsidRPr="004C3A0B" w:rsidRDefault="00734387"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2EFCFD5A" w14:textId="77777777" w:rsidR="00734387" w:rsidRPr="004C3A0B" w:rsidRDefault="00734387"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A9025C2" w14:textId="77777777" w:rsidR="00734387" w:rsidRPr="004C3A0B" w:rsidRDefault="00734387" w:rsidP="00A91894">
            <w:pPr>
              <w:jc w:val="both"/>
              <w:rPr>
                <w:rFonts w:ascii="Arial" w:hAnsi="Arial" w:cs="Arial"/>
                <w:b/>
                <w:bCs/>
                <w:color w:val="000000"/>
                <w:sz w:val="22"/>
                <w:szCs w:val="22"/>
              </w:rPr>
            </w:pPr>
          </w:p>
          <w:p w14:paraId="470568EE" w14:textId="77777777" w:rsidR="00734387" w:rsidRPr="004C3A0B" w:rsidRDefault="00734387"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34387" w:rsidRPr="004C3A0B" w14:paraId="692A8721"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00BB87" w14:textId="77777777" w:rsidR="00734387" w:rsidRPr="00BC301B" w:rsidRDefault="00734387"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6E59D" w14:textId="77777777" w:rsidR="00734387" w:rsidRPr="004C3A0B" w:rsidRDefault="00734387"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2437B06" w14:textId="77777777" w:rsidR="00734387" w:rsidRPr="004C3A0B" w:rsidRDefault="00734387" w:rsidP="00A91894">
            <w:pPr>
              <w:spacing w:before="100" w:beforeAutospacing="1" w:after="100" w:afterAutospacing="1"/>
              <w:rPr>
                <w:rFonts w:ascii="Arial" w:hAnsi="Arial" w:cs="Arial"/>
                <w:sz w:val="22"/>
                <w:szCs w:val="22"/>
              </w:rPr>
            </w:pPr>
            <w:r>
              <w:rPr>
                <w:rFonts w:ascii="Arial" w:hAnsi="Arial" w:cs="Arial"/>
                <w:sz w:val="22"/>
                <w:szCs w:val="22"/>
              </w:rPr>
              <w:t>Carl Daniels</w:t>
            </w:r>
          </w:p>
        </w:tc>
        <w:tc>
          <w:tcPr>
            <w:tcW w:w="2139" w:type="dxa"/>
            <w:vAlign w:val="center"/>
          </w:tcPr>
          <w:p w14:paraId="61D3577D" w14:textId="77777777" w:rsidR="00734387" w:rsidRDefault="00734387"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21/9/25</w:t>
            </w:r>
          </w:p>
          <w:p w14:paraId="03D04D1A" w14:textId="77777777" w:rsidR="00734387" w:rsidRPr="004C3A0B" w:rsidRDefault="00734387" w:rsidP="00A91894">
            <w:pPr>
              <w:spacing w:before="100" w:beforeAutospacing="1" w:after="100" w:afterAutospacing="1"/>
              <w:rPr>
                <w:rFonts w:ascii="Arial" w:hAnsi="Arial" w:cs="Arial"/>
                <w:sz w:val="22"/>
                <w:szCs w:val="22"/>
              </w:rPr>
            </w:pPr>
          </w:p>
        </w:tc>
      </w:tr>
    </w:tbl>
    <w:p w14:paraId="1F8EEF08" w14:textId="77777777" w:rsidR="00734387" w:rsidRPr="004C3A0B" w:rsidRDefault="00734387" w:rsidP="00A91894">
      <w:pPr>
        <w:rPr>
          <w:rFonts w:ascii="Arial" w:hAnsi="Arial" w:cs="Arial"/>
          <w:sz w:val="22"/>
          <w:szCs w:val="22"/>
        </w:rPr>
      </w:pPr>
    </w:p>
    <w:p w14:paraId="4974CAEA" w14:textId="77777777" w:rsidR="00734387" w:rsidRPr="004C3A0B" w:rsidRDefault="00734387" w:rsidP="00A91894">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2863"/>
        <w:gridCol w:w="4314"/>
        <w:gridCol w:w="2010"/>
      </w:tblGrid>
      <w:tr w:rsidR="00734387" w:rsidRPr="004C3A0B" w14:paraId="26A4B4D7" w14:textId="77777777" w:rsidTr="6A99B872">
        <w:trPr>
          <w:trHeight w:val="346"/>
        </w:trPr>
        <w:tc>
          <w:tcPr>
            <w:tcW w:w="365" w:type="pct"/>
            <w:shd w:val="clear" w:color="auto" w:fill="F2F2F2" w:themeFill="background1" w:themeFillShade="F2"/>
            <w:vAlign w:val="center"/>
          </w:tcPr>
          <w:p w14:paraId="20995803" w14:textId="77777777" w:rsidR="00734387" w:rsidRPr="004C3A0B" w:rsidRDefault="00734387"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5D23F3C" w14:textId="77777777" w:rsidR="00734387" w:rsidRPr="004C3A0B" w:rsidRDefault="00734387"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5DD0B9F6" w14:textId="77777777" w:rsidR="00734387" w:rsidRPr="004C3A0B" w:rsidRDefault="00734387" w:rsidP="00A91894">
            <w:pPr>
              <w:pStyle w:val="ListParagraph"/>
              <w:ind w:left="0"/>
              <w:rPr>
                <w:rFonts w:ascii="Arial" w:hAnsi="Arial" w:cs="Arial"/>
              </w:rPr>
            </w:pPr>
            <w:r w:rsidRPr="6A99B872">
              <w:rPr>
                <w:rFonts w:ascii="Arial" w:hAnsi="Arial" w:cs="Arial"/>
              </w:rPr>
              <w:t>Lowri Harris</w:t>
            </w:r>
          </w:p>
        </w:tc>
        <w:tc>
          <w:tcPr>
            <w:tcW w:w="1014" w:type="pct"/>
            <w:vMerge w:val="restart"/>
          </w:tcPr>
          <w:p w14:paraId="2B7AF20D" w14:textId="77777777" w:rsidR="00734387" w:rsidRPr="004C3A0B" w:rsidRDefault="00734387" w:rsidP="00A91894">
            <w:pPr>
              <w:pStyle w:val="ListParagraph"/>
              <w:ind w:left="0"/>
              <w:rPr>
                <w:rFonts w:ascii="Arial" w:hAnsi="Arial" w:cs="Arial"/>
              </w:rPr>
            </w:pPr>
            <w:r w:rsidRPr="6A99B872">
              <w:rPr>
                <w:rFonts w:ascii="Arial" w:hAnsi="Arial" w:cs="Arial"/>
                <w:b/>
                <w:bCs/>
              </w:rPr>
              <w:t>Date: 30.10.25</w:t>
            </w:r>
          </w:p>
        </w:tc>
      </w:tr>
      <w:tr w:rsidR="00734387" w:rsidRPr="004C3A0B" w14:paraId="503098D4" w14:textId="77777777" w:rsidTr="6A99B872">
        <w:trPr>
          <w:trHeight w:val="347"/>
        </w:trPr>
        <w:tc>
          <w:tcPr>
            <w:tcW w:w="365" w:type="pct"/>
            <w:shd w:val="clear" w:color="auto" w:fill="F2F2F2" w:themeFill="background1" w:themeFillShade="F2"/>
            <w:vAlign w:val="center"/>
          </w:tcPr>
          <w:p w14:paraId="17BA66F6" w14:textId="77777777" w:rsidR="00734387" w:rsidRPr="004C3A0B" w:rsidRDefault="00734387"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50CB073" w14:textId="77777777" w:rsidR="00734387" w:rsidRPr="004C3A0B" w:rsidRDefault="00734387" w:rsidP="00A91894">
            <w:pPr>
              <w:pStyle w:val="ListParagraph"/>
              <w:ind w:left="0"/>
              <w:rPr>
                <w:rFonts w:ascii="Arial" w:hAnsi="Arial" w:cs="Arial"/>
              </w:rPr>
            </w:pPr>
            <w:r w:rsidRPr="004C3A0B">
              <w:rPr>
                <w:rFonts w:ascii="Arial" w:hAnsi="Arial" w:cs="Arial"/>
              </w:rPr>
              <w:t>Signature:</w:t>
            </w:r>
          </w:p>
        </w:tc>
        <w:tc>
          <w:tcPr>
            <w:tcW w:w="2176" w:type="pct"/>
            <w:vAlign w:val="center"/>
          </w:tcPr>
          <w:p w14:paraId="32DA17C0" w14:textId="77777777" w:rsidR="00734387" w:rsidRPr="004C3A0B" w:rsidRDefault="00734387" w:rsidP="00A91894">
            <w:pPr>
              <w:pStyle w:val="ListParagraph"/>
              <w:ind w:left="0"/>
              <w:rPr>
                <w:rFonts w:ascii="Arial" w:hAnsi="Arial" w:cs="Arial"/>
              </w:rPr>
            </w:pPr>
          </w:p>
          <w:p w14:paraId="73CDF0C5" w14:textId="77777777" w:rsidR="00734387" w:rsidRPr="004C3A0B" w:rsidRDefault="00734387" w:rsidP="6A99B872">
            <w:pPr>
              <w:pStyle w:val="ListParagraph"/>
              <w:ind w:left="0"/>
              <w:rPr>
                <w:rFonts w:ascii="Arial" w:hAnsi="Arial" w:cs="Arial"/>
                <w:i/>
                <w:iCs/>
              </w:rPr>
            </w:pPr>
            <w:r w:rsidRPr="6A99B872">
              <w:rPr>
                <w:rFonts w:ascii="Arial" w:hAnsi="Arial" w:cs="Arial"/>
                <w:i/>
                <w:iCs/>
              </w:rPr>
              <w:t>Lowri Harris</w:t>
            </w:r>
          </w:p>
        </w:tc>
        <w:tc>
          <w:tcPr>
            <w:tcW w:w="1014" w:type="pct"/>
            <w:vMerge/>
            <w:vAlign w:val="center"/>
          </w:tcPr>
          <w:p w14:paraId="3E9AB578" w14:textId="77777777" w:rsidR="00734387" w:rsidRPr="004C3A0B" w:rsidRDefault="00734387" w:rsidP="00A91894">
            <w:pPr>
              <w:pStyle w:val="ListParagraph"/>
              <w:ind w:left="0"/>
              <w:rPr>
                <w:rFonts w:ascii="Arial" w:hAnsi="Arial" w:cs="Arial"/>
              </w:rPr>
            </w:pPr>
          </w:p>
        </w:tc>
      </w:tr>
    </w:tbl>
    <w:p w14:paraId="7363EDDB" w14:textId="77777777" w:rsidR="00734387" w:rsidRPr="004C3A0B" w:rsidRDefault="00734387" w:rsidP="00A91894">
      <w:pPr>
        <w:rPr>
          <w:rFonts w:ascii="Arial" w:hAnsi="Arial" w:cs="Arial"/>
          <w:sz w:val="22"/>
          <w:szCs w:val="22"/>
        </w:rPr>
      </w:pPr>
    </w:p>
    <w:p w14:paraId="5BA8D987" w14:textId="77777777" w:rsidR="00734387" w:rsidRDefault="00734387" w:rsidP="00A91894">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7"/>
        <w:gridCol w:w="2865"/>
        <w:gridCol w:w="4315"/>
        <w:gridCol w:w="2009"/>
      </w:tblGrid>
      <w:tr w:rsidR="00734387" w:rsidRPr="004C3A0B" w14:paraId="536F3A6B" w14:textId="77777777" w:rsidTr="005078BE">
        <w:trPr>
          <w:trHeight w:val="346"/>
        </w:trPr>
        <w:tc>
          <w:tcPr>
            <w:tcW w:w="366" w:type="pct"/>
            <w:shd w:val="clear" w:color="auto" w:fill="F2F2F2" w:themeFill="background1" w:themeFillShade="F2"/>
            <w:vAlign w:val="center"/>
          </w:tcPr>
          <w:p w14:paraId="77ADEA54" w14:textId="77777777" w:rsidR="00734387" w:rsidRDefault="00734387"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60393FF" w14:textId="77777777" w:rsidR="00734387" w:rsidRPr="004C3A0B" w:rsidRDefault="00734387"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325184AA" w14:textId="77777777" w:rsidR="00734387" w:rsidRPr="004C3A0B" w:rsidRDefault="00734387" w:rsidP="00A91894">
            <w:pPr>
              <w:pStyle w:val="ListParagraph"/>
              <w:ind w:left="0"/>
              <w:rPr>
                <w:rFonts w:ascii="Arial" w:hAnsi="Arial" w:cs="Arial"/>
              </w:rPr>
            </w:pPr>
          </w:p>
        </w:tc>
        <w:tc>
          <w:tcPr>
            <w:tcW w:w="1013" w:type="pct"/>
            <w:vMerge w:val="restart"/>
          </w:tcPr>
          <w:p w14:paraId="7C5B3E3A" w14:textId="77777777" w:rsidR="00734387" w:rsidRPr="004C3A0B" w:rsidRDefault="00734387" w:rsidP="00A91894">
            <w:pPr>
              <w:pStyle w:val="ListParagraph"/>
              <w:ind w:left="0"/>
              <w:rPr>
                <w:rFonts w:ascii="Arial" w:hAnsi="Arial" w:cs="Arial"/>
              </w:rPr>
            </w:pPr>
            <w:r w:rsidRPr="004C3A0B">
              <w:rPr>
                <w:rFonts w:ascii="Arial" w:hAnsi="Arial" w:cs="Arial"/>
                <w:b/>
                <w:bCs/>
              </w:rPr>
              <w:t>Date:</w:t>
            </w:r>
          </w:p>
        </w:tc>
      </w:tr>
      <w:tr w:rsidR="00734387" w:rsidRPr="004C3A0B" w14:paraId="27C4177A" w14:textId="77777777" w:rsidTr="005078BE">
        <w:trPr>
          <w:trHeight w:val="347"/>
        </w:trPr>
        <w:tc>
          <w:tcPr>
            <w:tcW w:w="366" w:type="pct"/>
            <w:shd w:val="clear" w:color="auto" w:fill="F2F2F2" w:themeFill="background1" w:themeFillShade="F2"/>
            <w:vAlign w:val="center"/>
          </w:tcPr>
          <w:p w14:paraId="6D2104BE" w14:textId="77777777" w:rsidR="00734387" w:rsidRPr="004C3A0B" w:rsidRDefault="00734387"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26BFE01D" w14:textId="77777777" w:rsidR="00734387" w:rsidRPr="004C3A0B" w:rsidRDefault="00734387" w:rsidP="00A91894">
            <w:pPr>
              <w:pStyle w:val="ListParagraph"/>
              <w:ind w:left="0"/>
              <w:rPr>
                <w:rFonts w:ascii="Arial" w:hAnsi="Arial" w:cs="Arial"/>
              </w:rPr>
            </w:pPr>
            <w:r w:rsidRPr="004C3A0B">
              <w:rPr>
                <w:rFonts w:ascii="Arial" w:hAnsi="Arial" w:cs="Arial"/>
              </w:rPr>
              <w:t>Signature:</w:t>
            </w:r>
          </w:p>
        </w:tc>
        <w:tc>
          <w:tcPr>
            <w:tcW w:w="2176" w:type="pct"/>
            <w:vAlign w:val="center"/>
          </w:tcPr>
          <w:p w14:paraId="2A059260" w14:textId="77777777" w:rsidR="00734387" w:rsidRPr="004C3A0B" w:rsidRDefault="00734387" w:rsidP="00A91894">
            <w:pPr>
              <w:pStyle w:val="ListParagraph"/>
              <w:ind w:left="0"/>
              <w:rPr>
                <w:rFonts w:ascii="Arial" w:hAnsi="Arial" w:cs="Arial"/>
              </w:rPr>
            </w:pPr>
          </w:p>
          <w:p w14:paraId="32CD3E8C" w14:textId="77777777" w:rsidR="00734387" w:rsidRPr="004C3A0B" w:rsidRDefault="00734387" w:rsidP="00A91894">
            <w:pPr>
              <w:pStyle w:val="ListParagraph"/>
              <w:ind w:left="0"/>
              <w:rPr>
                <w:rFonts w:ascii="Arial" w:hAnsi="Arial" w:cs="Arial"/>
              </w:rPr>
            </w:pPr>
          </w:p>
        </w:tc>
        <w:tc>
          <w:tcPr>
            <w:tcW w:w="1013" w:type="pct"/>
            <w:vMerge/>
            <w:vAlign w:val="center"/>
          </w:tcPr>
          <w:p w14:paraId="06E55A41" w14:textId="77777777" w:rsidR="00734387" w:rsidRPr="004C3A0B" w:rsidRDefault="00734387" w:rsidP="00A91894">
            <w:pPr>
              <w:pStyle w:val="ListParagraph"/>
              <w:ind w:left="0"/>
              <w:rPr>
                <w:rFonts w:ascii="Arial" w:hAnsi="Arial" w:cs="Arial"/>
              </w:rPr>
            </w:pPr>
          </w:p>
        </w:tc>
      </w:tr>
    </w:tbl>
    <w:p w14:paraId="28C56F13" w14:textId="77777777" w:rsidR="00734387" w:rsidRDefault="00734387" w:rsidP="00A91894">
      <w:pPr>
        <w:rPr>
          <w:rFonts w:ascii="Arial" w:hAnsi="Arial" w:cs="Arial"/>
          <w:b/>
          <w:sz w:val="22"/>
          <w:szCs w:val="22"/>
        </w:rPr>
      </w:pPr>
    </w:p>
    <w:p w14:paraId="3942F7E1" w14:textId="77777777" w:rsidR="00734387" w:rsidRPr="004C3A0B" w:rsidRDefault="00734387"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34387" w:rsidRPr="004C3A0B" w14:paraId="126CD2CD"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592C539F" w14:textId="77777777" w:rsidR="00734387" w:rsidRPr="002E13FE" w:rsidRDefault="0073438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490CF49" w14:textId="77777777" w:rsidR="00734387" w:rsidRPr="004C3A0B" w:rsidRDefault="00734387"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34387" w:rsidRPr="004C3A0B" w14:paraId="29C01B4D"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3DFCD8C" w14:textId="77777777" w:rsidR="00734387" w:rsidRPr="002E13FE" w:rsidRDefault="0073438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BDD7436"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34387" w:rsidRPr="004C3A0B" w14:paraId="52A6E897"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49E4312A" w14:textId="77777777" w:rsidR="00734387" w:rsidRPr="002E13FE" w:rsidRDefault="007343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23EEA14" w14:textId="77777777" w:rsidR="00734387" w:rsidRPr="004C3A0B" w:rsidRDefault="00734387"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34387" w:rsidRPr="004C3A0B" w14:paraId="7B85FF9F"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6835D533" w14:textId="77777777" w:rsidR="00734387" w:rsidRPr="002E13FE" w:rsidRDefault="00734387"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440F864" w14:textId="77777777" w:rsidR="00734387" w:rsidRPr="004C3A0B" w:rsidRDefault="00734387"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34387" w:rsidRPr="004C3A0B" w14:paraId="33C5598E"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5EAC7B29" w14:textId="77777777" w:rsidR="00734387" w:rsidRPr="002E13FE" w:rsidRDefault="00734387"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19FDAC3D" w14:textId="77777777" w:rsidR="00734387" w:rsidRPr="004C3A0B" w:rsidRDefault="00734387"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734387" w:rsidRPr="004C3A0B" w14:paraId="1A44F5CE"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35097BAC" w14:textId="77777777" w:rsidR="00734387" w:rsidRPr="002E13FE" w:rsidRDefault="007343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7DA3C37"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34387" w:rsidRPr="004C3A0B" w14:paraId="6122EF5D"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96A1EC" w14:textId="77777777" w:rsidR="00734387" w:rsidRPr="002E13FE" w:rsidRDefault="0073438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7CEBC84"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1445B3B5" w14:textId="77777777" w:rsidR="00734387" w:rsidRPr="004C3A0B" w:rsidRDefault="00734387"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34387" w:rsidRPr="004C3A0B" w14:paraId="0CB0AAFA" w14:textId="77777777" w:rsidTr="002132F9">
        <w:tc>
          <w:tcPr>
            <w:tcW w:w="10485" w:type="dxa"/>
            <w:shd w:val="clear" w:color="auto" w:fill="D9D9D9" w:themeFill="background1" w:themeFillShade="D9"/>
          </w:tcPr>
          <w:p w14:paraId="510BCFF7" w14:textId="77777777" w:rsidR="00734387" w:rsidRPr="004C3A0B" w:rsidRDefault="00734387" w:rsidP="00A91894">
            <w:pPr>
              <w:rPr>
                <w:rFonts w:ascii="Arial" w:hAnsi="Arial" w:cs="Arial"/>
                <w:b/>
                <w:sz w:val="22"/>
                <w:szCs w:val="22"/>
              </w:rPr>
            </w:pPr>
            <w:r w:rsidRPr="004C3A0B">
              <w:rPr>
                <w:rFonts w:ascii="Arial" w:hAnsi="Arial" w:cs="Arial"/>
                <w:b/>
                <w:sz w:val="22"/>
                <w:szCs w:val="22"/>
              </w:rPr>
              <w:t>RESEARCH STUDENTS AND STAFF ONLY</w:t>
            </w:r>
          </w:p>
          <w:p w14:paraId="4D360CD3" w14:textId="77777777" w:rsidR="00734387" w:rsidRPr="004C3A0B" w:rsidRDefault="00734387" w:rsidP="00A91894">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D96C92E" w14:textId="77777777" w:rsidR="00734387" w:rsidRPr="004C3A0B" w:rsidRDefault="00734387"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734387" w:rsidRPr="004C3A0B" w14:paraId="29F88372" w14:textId="77777777" w:rsidTr="002132F9">
        <w:tc>
          <w:tcPr>
            <w:tcW w:w="10485" w:type="dxa"/>
            <w:shd w:val="clear" w:color="auto" w:fill="D9D9D9" w:themeFill="background1" w:themeFillShade="D9"/>
          </w:tcPr>
          <w:p w14:paraId="709BF450" w14:textId="77777777" w:rsidR="00734387" w:rsidRPr="004C3A0B" w:rsidRDefault="00734387"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3DD772EC" w14:textId="77777777" w:rsidR="00734387" w:rsidRPr="004C3A0B" w:rsidRDefault="00734387" w:rsidP="00A91894">
      <w:pPr>
        <w:tabs>
          <w:tab w:val="left" w:pos="5103"/>
        </w:tabs>
        <w:rPr>
          <w:rFonts w:ascii="Arial" w:hAnsi="Arial" w:cs="Arial"/>
          <w:bCs/>
          <w:sz w:val="22"/>
          <w:szCs w:val="22"/>
        </w:rPr>
      </w:pPr>
    </w:p>
    <w:p w14:paraId="0D609EA8" w14:textId="77777777" w:rsidR="00734387" w:rsidRDefault="00734387" w:rsidP="00A91894">
      <w:pPr>
        <w:jc w:val="center"/>
        <w:rPr>
          <w:rStyle w:val="Hyperlink"/>
          <w:rFonts w:ascii="Arial" w:hAnsi="Arial" w:cs="Arial"/>
          <w:sz w:val="22"/>
          <w:szCs w:val="22"/>
        </w:rPr>
      </w:pPr>
      <w:r w:rsidRPr="6A99B872">
        <w:rPr>
          <w:rFonts w:ascii="Arial" w:hAnsi="Arial" w:cs="Arial"/>
          <w:b/>
          <w:bCs/>
          <w:sz w:val="22"/>
          <w:szCs w:val="22"/>
        </w:rPr>
        <w:t>This form is available electronically from the Academic Office web pages:</w:t>
      </w:r>
      <w:r w:rsidRPr="6A99B872">
        <w:rPr>
          <w:rFonts w:ascii="Arial" w:hAnsi="Arial" w:cs="Arial"/>
          <w:sz w:val="22"/>
          <w:szCs w:val="22"/>
        </w:rPr>
        <w:t xml:space="preserve"> </w:t>
      </w:r>
      <w:hyperlink r:id="rId33">
        <w:r w:rsidRPr="6A99B872">
          <w:rPr>
            <w:rStyle w:val="Hyperlink"/>
            <w:rFonts w:ascii="Arial" w:hAnsi="Arial" w:cs="Arial"/>
            <w:sz w:val="22"/>
            <w:szCs w:val="22"/>
          </w:rPr>
          <w:t>https://www.uwtsd.ac.uk/academic-office/appendices-and-forms/</w:t>
        </w:r>
      </w:hyperlink>
    </w:p>
    <w:p w14:paraId="67DA6120" w14:textId="77777777" w:rsidR="008E25FD" w:rsidRPr="007E051B" w:rsidRDefault="008E25FD" w:rsidP="007E051B">
      <w:pPr>
        <w:spacing w:line="360" w:lineRule="auto"/>
        <w:rPr>
          <w:rFonts w:ascii="Arial" w:hAnsi="Arial" w:cs="Arial"/>
        </w:rPr>
      </w:pPr>
    </w:p>
    <w:p w14:paraId="53C7751C" w14:textId="6A98BF92" w:rsidR="00DA1EA9" w:rsidRDefault="00DA1EA9" w:rsidP="00FC7A6A">
      <w:pPr>
        <w:spacing w:line="360" w:lineRule="auto"/>
        <w:rPr>
          <w:rFonts w:ascii="Arial" w:hAnsi="Arial" w:cs="Arial"/>
        </w:rPr>
      </w:pPr>
    </w:p>
    <w:p w14:paraId="6BFACFE2" w14:textId="362B8062" w:rsidR="00FF6F15" w:rsidRPr="0020533B" w:rsidRDefault="00FF6F15" w:rsidP="00FF6F15">
      <w:pPr>
        <w:spacing w:line="360" w:lineRule="auto"/>
        <w:rPr>
          <w:rFonts w:ascii="Arial" w:hAnsi="Arial" w:cs="Arial"/>
          <w:b/>
          <w:bCs/>
          <w:sz w:val="22"/>
          <w:szCs w:val="22"/>
          <w:u w:val="single"/>
        </w:rPr>
      </w:pPr>
      <w:r w:rsidRPr="0020533B">
        <w:rPr>
          <w:rFonts w:ascii="Arial" w:hAnsi="Arial" w:cs="Arial"/>
          <w:b/>
          <w:bCs/>
          <w:sz w:val="22"/>
          <w:szCs w:val="22"/>
          <w:u w:val="single"/>
        </w:rPr>
        <w:t xml:space="preserve">Appendix </w:t>
      </w:r>
      <w:r w:rsidR="009A4149">
        <w:rPr>
          <w:rFonts w:ascii="Arial" w:hAnsi="Arial" w:cs="Arial"/>
          <w:b/>
          <w:bCs/>
          <w:sz w:val="22"/>
          <w:szCs w:val="22"/>
          <w:u w:val="single"/>
        </w:rPr>
        <w:t>B</w:t>
      </w:r>
      <w:r w:rsidRPr="0020533B">
        <w:rPr>
          <w:rFonts w:ascii="Arial" w:hAnsi="Arial" w:cs="Arial"/>
          <w:b/>
          <w:bCs/>
          <w:sz w:val="22"/>
          <w:szCs w:val="22"/>
          <w:u w:val="single"/>
        </w:rPr>
        <w:t xml:space="preserve">: </w:t>
      </w:r>
      <w:r w:rsidR="009A4149">
        <w:rPr>
          <w:rFonts w:ascii="Arial" w:hAnsi="Arial" w:cs="Arial"/>
          <w:b/>
          <w:bCs/>
          <w:sz w:val="22"/>
          <w:szCs w:val="22"/>
          <w:u w:val="single"/>
        </w:rPr>
        <w:t>Survey Questionnaire (English)</w:t>
      </w:r>
    </w:p>
    <w:p w14:paraId="45BAFE3B" w14:textId="77777777" w:rsidR="009667B2" w:rsidRPr="00F60F73" w:rsidRDefault="009667B2" w:rsidP="00153DDB">
      <w:pPr>
        <w:rPr>
          <w:rFonts w:ascii="Arial" w:hAnsi="Arial" w:cs="Arial"/>
          <w:b/>
          <w:bCs/>
          <w:sz w:val="22"/>
          <w:szCs w:val="22"/>
        </w:rPr>
      </w:pPr>
      <w:r w:rsidRPr="00F60F73">
        <w:rPr>
          <w:rFonts w:ascii="Arial" w:hAnsi="Arial" w:cs="Arial"/>
          <w:b/>
          <w:bCs/>
          <w:sz w:val="22"/>
          <w:szCs w:val="22"/>
        </w:rPr>
        <w:t>Actif Sport &amp; Leisure: Member Survey</w:t>
      </w:r>
    </w:p>
    <w:p w14:paraId="31B80715" w14:textId="77777777" w:rsidR="009667B2" w:rsidRPr="00F60F73" w:rsidRDefault="009667B2" w:rsidP="00153DDB">
      <w:pPr>
        <w:rPr>
          <w:rFonts w:ascii="Arial" w:hAnsi="Arial" w:cs="Arial"/>
          <w:sz w:val="22"/>
          <w:szCs w:val="22"/>
        </w:rPr>
      </w:pPr>
      <w:r w:rsidRPr="00F60F73">
        <w:rPr>
          <w:rFonts w:ascii="Arial" w:hAnsi="Arial" w:cs="Arial"/>
          <w:sz w:val="22"/>
          <w:szCs w:val="22"/>
        </w:rPr>
        <w:t xml:space="preserve">Purpose: Understand the true value of physical activity to members and wider </w:t>
      </w:r>
      <w:proofErr w:type="gramStart"/>
      <w:r w:rsidRPr="00F60F73">
        <w:rPr>
          <w:rFonts w:ascii="Arial" w:hAnsi="Arial" w:cs="Arial"/>
          <w:sz w:val="22"/>
          <w:szCs w:val="22"/>
        </w:rPr>
        <w:t>society, and</w:t>
      </w:r>
      <w:proofErr w:type="gramEnd"/>
      <w:r w:rsidRPr="00F60F73">
        <w:rPr>
          <w:rFonts w:ascii="Arial" w:hAnsi="Arial" w:cs="Arial"/>
          <w:sz w:val="22"/>
          <w:szCs w:val="22"/>
        </w:rPr>
        <w:t xml:space="preserve"> inform local policy and service planning.</w:t>
      </w:r>
      <w:r w:rsidRPr="00F60F73">
        <w:rPr>
          <w:rFonts w:ascii="Arial" w:hAnsi="Arial" w:cs="Arial"/>
          <w:sz w:val="22"/>
          <w:szCs w:val="22"/>
        </w:rPr>
        <w:br/>
      </w:r>
      <w:r w:rsidRPr="00F60F73">
        <w:rPr>
          <w:rFonts w:ascii="Arial" w:hAnsi="Arial" w:cs="Arial"/>
          <w:sz w:val="22"/>
          <w:szCs w:val="22"/>
        </w:rPr>
        <w:br/>
        <w:t>Participant Information and Consent:</w:t>
      </w:r>
      <w:r w:rsidRPr="00F60F73">
        <w:rPr>
          <w:rFonts w:ascii="Arial" w:hAnsi="Arial" w:cs="Arial"/>
          <w:sz w:val="22"/>
          <w:szCs w:val="22"/>
        </w:rPr>
        <w:br/>
        <w:t>You are invited to take part in a research survey run by Actif Sport &amp; Leisure as part of a Master's project at UWTSD. Participation is voluntary; you may skip any question or exit at any time. Responses are anonymous and stored securely under UK GDPR. By continuing, you give implied consent. Your decision does not affect membership.</w:t>
      </w:r>
    </w:p>
    <w:p w14:paraId="7BF48ECF" w14:textId="77777777" w:rsidR="009667B2" w:rsidRDefault="009667B2" w:rsidP="00153DDB">
      <w:pPr>
        <w:rPr>
          <w:rFonts w:ascii="Arial" w:hAnsi="Arial" w:cs="Arial"/>
          <w:sz w:val="22"/>
          <w:szCs w:val="22"/>
        </w:rPr>
      </w:pPr>
      <w:r w:rsidRPr="00F60F73">
        <w:rPr>
          <w:rFonts w:ascii="Arial" w:hAnsi="Arial" w:cs="Arial"/>
          <w:sz w:val="22"/>
          <w:szCs w:val="22"/>
        </w:rPr>
        <w:t>When you submit this form, it will not automatically collect your details like name and email address unless you provide it yourself.</w:t>
      </w:r>
    </w:p>
    <w:p w14:paraId="00AC697F" w14:textId="77777777" w:rsidR="000357C8" w:rsidRPr="00F60F73" w:rsidRDefault="000357C8" w:rsidP="00153DDB">
      <w:pPr>
        <w:rPr>
          <w:rFonts w:ascii="Arial" w:hAnsi="Arial" w:cs="Arial"/>
          <w:sz w:val="22"/>
          <w:szCs w:val="22"/>
        </w:rPr>
      </w:pPr>
    </w:p>
    <w:p w14:paraId="7017A7C3"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1.Eligibility confirmation</w:t>
      </w:r>
    </w:p>
    <w:p w14:paraId="568BDAC0" w14:textId="77777777" w:rsidR="009667B2" w:rsidRPr="00F60F73" w:rsidRDefault="009667B2" w:rsidP="00153DDB">
      <w:pPr>
        <w:rPr>
          <w:rFonts w:ascii="Arial" w:hAnsi="Arial" w:cs="Arial"/>
          <w:sz w:val="22"/>
          <w:szCs w:val="22"/>
        </w:rPr>
      </w:pPr>
      <w:r w:rsidRPr="00F60F73">
        <w:rPr>
          <w:rFonts w:ascii="Arial" w:hAnsi="Arial" w:cs="Arial"/>
          <w:sz w:val="22"/>
          <w:szCs w:val="22"/>
        </w:rPr>
        <w:t>I am aged 16 or over and I consent to take part.</w:t>
      </w:r>
    </w:p>
    <w:p w14:paraId="4E53DBC7" w14:textId="77777777" w:rsidR="009667B2" w:rsidRPr="00F60F73" w:rsidRDefault="009667B2" w:rsidP="00153DDB">
      <w:pPr>
        <w:rPr>
          <w:rFonts w:ascii="Arial" w:hAnsi="Arial" w:cs="Arial"/>
          <w:sz w:val="22"/>
          <w:szCs w:val="22"/>
        </w:rPr>
      </w:pPr>
      <w:r w:rsidRPr="00F60F73">
        <w:rPr>
          <w:rFonts w:ascii="Arial" w:hAnsi="Arial" w:cs="Arial"/>
          <w:sz w:val="22"/>
          <w:szCs w:val="22"/>
        </w:rPr>
        <w:t>Yes</w:t>
      </w:r>
    </w:p>
    <w:p w14:paraId="02234DF1" w14:textId="77777777" w:rsidR="009667B2" w:rsidRDefault="009667B2" w:rsidP="00153DDB">
      <w:pPr>
        <w:rPr>
          <w:rFonts w:ascii="Arial" w:hAnsi="Arial" w:cs="Arial"/>
          <w:sz w:val="22"/>
          <w:szCs w:val="22"/>
        </w:rPr>
      </w:pPr>
      <w:r w:rsidRPr="00F60F73">
        <w:rPr>
          <w:rFonts w:ascii="Arial" w:hAnsi="Arial" w:cs="Arial"/>
          <w:sz w:val="22"/>
          <w:szCs w:val="22"/>
        </w:rPr>
        <w:t>No</w:t>
      </w:r>
    </w:p>
    <w:p w14:paraId="55AF3D6B" w14:textId="77777777" w:rsidR="000357C8" w:rsidRPr="00F60F73" w:rsidRDefault="000357C8" w:rsidP="00153DDB">
      <w:pPr>
        <w:rPr>
          <w:rFonts w:ascii="Arial" w:hAnsi="Arial" w:cs="Arial"/>
          <w:sz w:val="22"/>
          <w:szCs w:val="22"/>
        </w:rPr>
      </w:pPr>
    </w:p>
    <w:p w14:paraId="1F71D891"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2.Are you currently an Actif member paying by Direct Debit?</w:t>
      </w:r>
    </w:p>
    <w:p w14:paraId="6D8DE720" w14:textId="77777777" w:rsidR="009667B2" w:rsidRPr="00F60F73" w:rsidRDefault="009667B2" w:rsidP="00153DDB">
      <w:pPr>
        <w:rPr>
          <w:rFonts w:ascii="Arial" w:hAnsi="Arial" w:cs="Arial"/>
          <w:sz w:val="22"/>
          <w:szCs w:val="22"/>
        </w:rPr>
      </w:pPr>
      <w:r w:rsidRPr="00F60F73">
        <w:rPr>
          <w:rFonts w:ascii="Arial" w:hAnsi="Arial" w:cs="Arial"/>
          <w:sz w:val="22"/>
          <w:szCs w:val="22"/>
        </w:rPr>
        <w:t>Yes</w:t>
      </w:r>
    </w:p>
    <w:p w14:paraId="77E8AD29" w14:textId="77777777" w:rsidR="009667B2" w:rsidRDefault="009667B2" w:rsidP="00153DDB">
      <w:pPr>
        <w:rPr>
          <w:rFonts w:ascii="Arial" w:hAnsi="Arial" w:cs="Arial"/>
          <w:sz w:val="22"/>
          <w:szCs w:val="22"/>
        </w:rPr>
      </w:pPr>
      <w:r w:rsidRPr="00F60F73">
        <w:rPr>
          <w:rFonts w:ascii="Arial" w:hAnsi="Arial" w:cs="Arial"/>
          <w:sz w:val="22"/>
          <w:szCs w:val="22"/>
        </w:rPr>
        <w:t>No</w:t>
      </w:r>
    </w:p>
    <w:p w14:paraId="6B69ED67" w14:textId="77777777" w:rsidR="000357C8" w:rsidRPr="00F60F73" w:rsidRDefault="000357C8" w:rsidP="00153DDB">
      <w:pPr>
        <w:rPr>
          <w:rFonts w:ascii="Arial" w:hAnsi="Arial" w:cs="Arial"/>
          <w:sz w:val="22"/>
          <w:szCs w:val="22"/>
        </w:rPr>
      </w:pPr>
    </w:p>
    <w:p w14:paraId="3447E58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3.What is your age group?</w:t>
      </w:r>
    </w:p>
    <w:p w14:paraId="453D013F" w14:textId="77777777" w:rsidR="009667B2" w:rsidRPr="00F60F73" w:rsidRDefault="009667B2" w:rsidP="00153DDB">
      <w:pPr>
        <w:rPr>
          <w:rFonts w:ascii="Arial" w:hAnsi="Arial" w:cs="Arial"/>
          <w:sz w:val="22"/>
          <w:szCs w:val="22"/>
        </w:rPr>
      </w:pPr>
      <w:r w:rsidRPr="00F60F73">
        <w:rPr>
          <w:rFonts w:ascii="Arial" w:hAnsi="Arial" w:cs="Arial"/>
          <w:sz w:val="22"/>
          <w:szCs w:val="22"/>
        </w:rPr>
        <w:t>16–24</w:t>
      </w:r>
    </w:p>
    <w:p w14:paraId="5065B73C" w14:textId="77777777" w:rsidR="009667B2" w:rsidRPr="00F60F73" w:rsidRDefault="009667B2" w:rsidP="00153DDB">
      <w:pPr>
        <w:rPr>
          <w:rFonts w:ascii="Arial" w:hAnsi="Arial" w:cs="Arial"/>
          <w:sz w:val="22"/>
          <w:szCs w:val="22"/>
        </w:rPr>
      </w:pPr>
      <w:r w:rsidRPr="00F60F73">
        <w:rPr>
          <w:rFonts w:ascii="Arial" w:hAnsi="Arial" w:cs="Arial"/>
          <w:sz w:val="22"/>
          <w:szCs w:val="22"/>
        </w:rPr>
        <w:t>25–44</w:t>
      </w:r>
    </w:p>
    <w:p w14:paraId="69336178" w14:textId="77777777" w:rsidR="009667B2" w:rsidRPr="00F60F73" w:rsidRDefault="009667B2" w:rsidP="00153DDB">
      <w:pPr>
        <w:rPr>
          <w:rFonts w:ascii="Arial" w:hAnsi="Arial" w:cs="Arial"/>
          <w:sz w:val="22"/>
          <w:szCs w:val="22"/>
        </w:rPr>
      </w:pPr>
      <w:r w:rsidRPr="00F60F73">
        <w:rPr>
          <w:rFonts w:ascii="Arial" w:hAnsi="Arial" w:cs="Arial"/>
          <w:sz w:val="22"/>
          <w:szCs w:val="22"/>
        </w:rPr>
        <w:t>45–64</w:t>
      </w:r>
    </w:p>
    <w:p w14:paraId="732F2F47" w14:textId="77777777" w:rsidR="009667B2" w:rsidRDefault="009667B2" w:rsidP="00153DDB">
      <w:pPr>
        <w:rPr>
          <w:rFonts w:ascii="Arial" w:hAnsi="Arial" w:cs="Arial"/>
          <w:sz w:val="22"/>
          <w:szCs w:val="22"/>
        </w:rPr>
      </w:pPr>
      <w:r w:rsidRPr="00F60F73">
        <w:rPr>
          <w:rFonts w:ascii="Arial" w:hAnsi="Arial" w:cs="Arial"/>
          <w:sz w:val="22"/>
          <w:szCs w:val="22"/>
        </w:rPr>
        <w:t>65+</w:t>
      </w:r>
    </w:p>
    <w:p w14:paraId="07DDE71E" w14:textId="77777777" w:rsidR="000357C8" w:rsidRPr="00F60F73" w:rsidRDefault="000357C8" w:rsidP="00153DDB">
      <w:pPr>
        <w:rPr>
          <w:rFonts w:ascii="Arial" w:hAnsi="Arial" w:cs="Arial"/>
          <w:sz w:val="22"/>
          <w:szCs w:val="22"/>
        </w:rPr>
      </w:pPr>
    </w:p>
    <w:p w14:paraId="7435AC34"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4.Do you have a long</w:t>
      </w:r>
      <w:r w:rsidRPr="000357C8">
        <w:rPr>
          <w:rFonts w:ascii="Arial" w:hAnsi="Arial" w:cs="Arial"/>
          <w:b/>
          <w:bCs/>
          <w:sz w:val="22"/>
          <w:szCs w:val="22"/>
        </w:rPr>
        <w:noBreakHyphen/>
        <w:t>term health condition or disability?</w:t>
      </w:r>
    </w:p>
    <w:p w14:paraId="4A1C3902" w14:textId="77777777" w:rsidR="009667B2" w:rsidRPr="00F60F73" w:rsidRDefault="009667B2" w:rsidP="00153DDB">
      <w:pPr>
        <w:rPr>
          <w:rFonts w:ascii="Arial" w:hAnsi="Arial" w:cs="Arial"/>
          <w:sz w:val="22"/>
          <w:szCs w:val="22"/>
        </w:rPr>
      </w:pPr>
      <w:r w:rsidRPr="00F60F73">
        <w:rPr>
          <w:rFonts w:ascii="Arial" w:hAnsi="Arial" w:cs="Arial"/>
          <w:sz w:val="22"/>
          <w:szCs w:val="22"/>
        </w:rPr>
        <w:t>Yes</w:t>
      </w:r>
    </w:p>
    <w:p w14:paraId="37C3CDC8" w14:textId="77777777" w:rsidR="009667B2" w:rsidRPr="00F60F73" w:rsidRDefault="009667B2" w:rsidP="00153DDB">
      <w:pPr>
        <w:rPr>
          <w:rFonts w:ascii="Arial" w:hAnsi="Arial" w:cs="Arial"/>
          <w:sz w:val="22"/>
          <w:szCs w:val="22"/>
        </w:rPr>
      </w:pPr>
      <w:r w:rsidRPr="00F60F73">
        <w:rPr>
          <w:rFonts w:ascii="Arial" w:hAnsi="Arial" w:cs="Arial"/>
          <w:sz w:val="22"/>
          <w:szCs w:val="22"/>
        </w:rPr>
        <w:t>No</w:t>
      </w:r>
    </w:p>
    <w:p w14:paraId="6DBA3324" w14:textId="77777777" w:rsidR="009667B2" w:rsidRDefault="009667B2" w:rsidP="00153DDB">
      <w:pPr>
        <w:rPr>
          <w:rFonts w:ascii="Arial" w:hAnsi="Arial" w:cs="Arial"/>
          <w:sz w:val="22"/>
          <w:szCs w:val="22"/>
        </w:rPr>
      </w:pPr>
      <w:r w:rsidRPr="00F60F73">
        <w:rPr>
          <w:rFonts w:ascii="Arial" w:hAnsi="Arial" w:cs="Arial"/>
          <w:sz w:val="22"/>
          <w:szCs w:val="22"/>
        </w:rPr>
        <w:t>Prefer not to say</w:t>
      </w:r>
    </w:p>
    <w:p w14:paraId="5A128072" w14:textId="77777777" w:rsidR="000357C8" w:rsidRPr="00F60F73" w:rsidRDefault="000357C8" w:rsidP="00153DDB">
      <w:pPr>
        <w:rPr>
          <w:rFonts w:ascii="Arial" w:hAnsi="Arial" w:cs="Arial"/>
          <w:sz w:val="22"/>
          <w:szCs w:val="22"/>
        </w:rPr>
      </w:pPr>
    </w:p>
    <w:p w14:paraId="1B48E2D8"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5.Which Actif facility do you use most?</w:t>
      </w:r>
    </w:p>
    <w:p w14:paraId="56332832" w14:textId="77777777" w:rsidR="009667B2" w:rsidRPr="00F60F73" w:rsidRDefault="009667B2" w:rsidP="00153DDB">
      <w:pPr>
        <w:rPr>
          <w:rFonts w:ascii="Arial" w:hAnsi="Arial" w:cs="Arial"/>
          <w:sz w:val="22"/>
          <w:szCs w:val="22"/>
        </w:rPr>
      </w:pPr>
      <w:r w:rsidRPr="00F60F73">
        <w:rPr>
          <w:rFonts w:ascii="Arial" w:hAnsi="Arial" w:cs="Arial"/>
          <w:sz w:val="22"/>
          <w:szCs w:val="22"/>
        </w:rPr>
        <w:t>Ammanford</w:t>
      </w:r>
    </w:p>
    <w:p w14:paraId="0399FB0E" w14:textId="77777777" w:rsidR="009667B2" w:rsidRPr="00F60F73" w:rsidRDefault="009667B2" w:rsidP="00153DDB">
      <w:pPr>
        <w:rPr>
          <w:rFonts w:ascii="Arial" w:hAnsi="Arial" w:cs="Arial"/>
          <w:sz w:val="22"/>
          <w:szCs w:val="22"/>
        </w:rPr>
      </w:pPr>
      <w:proofErr w:type="spellStart"/>
      <w:r w:rsidRPr="00F60F73">
        <w:rPr>
          <w:rFonts w:ascii="Arial" w:hAnsi="Arial" w:cs="Arial"/>
          <w:sz w:val="22"/>
          <w:szCs w:val="22"/>
        </w:rPr>
        <w:t>Canolfan</w:t>
      </w:r>
      <w:proofErr w:type="spellEnd"/>
      <w:r w:rsidRPr="00F60F73">
        <w:rPr>
          <w:rFonts w:ascii="Arial" w:hAnsi="Arial" w:cs="Arial"/>
          <w:sz w:val="22"/>
          <w:szCs w:val="22"/>
        </w:rPr>
        <w:t xml:space="preserve"> Pentre Awel</w:t>
      </w:r>
    </w:p>
    <w:p w14:paraId="45410959" w14:textId="77777777" w:rsidR="009667B2" w:rsidRPr="00F60F73" w:rsidRDefault="009667B2" w:rsidP="00153DDB">
      <w:pPr>
        <w:rPr>
          <w:rFonts w:ascii="Arial" w:hAnsi="Arial" w:cs="Arial"/>
          <w:sz w:val="22"/>
          <w:szCs w:val="22"/>
        </w:rPr>
      </w:pPr>
      <w:r w:rsidRPr="00F60F73">
        <w:rPr>
          <w:rFonts w:ascii="Arial" w:hAnsi="Arial" w:cs="Arial"/>
          <w:sz w:val="22"/>
          <w:szCs w:val="22"/>
        </w:rPr>
        <w:t>Carmarthen</w:t>
      </w:r>
    </w:p>
    <w:p w14:paraId="6B107D30" w14:textId="77777777" w:rsidR="009667B2" w:rsidRPr="00F60F73" w:rsidRDefault="009667B2" w:rsidP="00153DDB">
      <w:pPr>
        <w:rPr>
          <w:rFonts w:ascii="Arial" w:hAnsi="Arial" w:cs="Arial"/>
          <w:sz w:val="22"/>
          <w:szCs w:val="22"/>
        </w:rPr>
      </w:pPr>
      <w:r w:rsidRPr="00F60F73">
        <w:rPr>
          <w:rFonts w:ascii="Arial" w:hAnsi="Arial" w:cs="Arial"/>
          <w:sz w:val="22"/>
          <w:szCs w:val="22"/>
        </w:rPr>
        <w:t>Llandovery</w:t>
      </w:r>
    </w:p>
    <w:p w14:paraId="729F7CD1" w14:textId="77777777" w:rsidR="009667B2" w:rsidRPr="00F60F73" w:rsidRDefault="009667B2" w:rsidP="00153DDB">
      <w:pPr>
        <w:rPr>
          <w:rFonts w:ascii="Arial" w:hAnsi="Arial" w:cs="Arial"/>
          <w:sz w:val="22"/>
          <w:szCs w:val="22"/>
        </w:rPr>
      </w:pPr>
      <w:r w:rsidRPr="00F60F73">
        <w:rPr>
          <w:rFonts w:ascii="Arial" w:hAnsi="Arial" w:cs="Arial"/>
          <w:sz w:val="22"/>
          <w:szCs w:val="22"/>
        </w:rPr>
        <w:t>Newcastle Emlyn</w:t>
      </w:r>
    </w:p>
    <w:p w14:paraId="6B844ACB" w14:textId="77777777" w:rsidR="009667B2" w:rsidRPr="00F60F73" w:rsidRDefault="009667B2" w:rsidP="00153DDB">
      <w:pPr>
        <w:rPr>
          <w:rFonts w:ascii="Arial" w:hAnsi="Arial" w:cs="Arial"/>
          <w:sz w:val="22"/>
          <w:szCs w:val="22"/>
        </w:rPr>
      </w:pPr>
      <w:r w:rsidRPr="00F60F73">
        <w:rPr>
          <w:rFonts w:ascii="Arial" w:hAnsi="Arial" w:cs="Arial"/>
          <w:sz w:val="22"/>
          <w:szCs w:val="22"/>
        </w:rPr>
        <w:t>St Clears</w:t>
      </w:r>
    </w:p>
    <w:p w14:paraId="4D364B1A" w14:textId="77777777" w:rsidR="009667B2" w:rsidRDefault="009667B2" w:rsidP="00153DDB">
      <w:pPr>
        <w:rPr>
          <w:rFonts w:ascii="Arial" w:hAnsi="Arial" w:cs="Arial"/>
          <w:sz w:val="22"/>
          <w:szCs w:val="22"/>
        </w:rPr>
      </w:pPr>
      <w:r w:rsidRPr="00F60F73">
        <w:rPr>
          <w:rFonts w:ascii="Arial" w:hAnsi="Arial" w:cs="Arial"/>
          <w:sz w:val="22"/>
          <w:szCs w:val="22"/>
        </w:rPr>
        <w:t>Multiple sites</w:t>
      </w:r>
    </w:p>
    <w:p w14:paraId="4C2B4C19" w14:textId="77777777" w:rsidR="000357C8" w:rsidRPr="00F60F73" w:rsidRDefault="000357C8" w:rsidP="00153DDB">
      <w:pPr>
        <w:rPr>
          <w:rFonts w:ascii="Arial" w:hAnsi="Arial" w:cs="Arial"/>
          <w:sz w:val="22"/>
          <w:szCs w:val="22"/>
        </w:rPr>
      </w:pPr>
    </w:p>
    <w:p w14:paraId="36EBF9F0"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6.Overall, how satisfied are you with your life nowadays?</w:t>
      </w:r>
    </w:p>
    <w:p w14:paraId="15E04FB2"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 satisfied</w:t>
      </w:r>
    </w:p>
    <w:p w14:paraId="595E1B88" w14:textId="77777777" w:rsidR="009667B2" w:rsidRDefault="009667B2" w:rsidP="00153DDB">
      <w:pPr>
        <w:rPr>
          <w:rFonts w:ascii="Arial" w:hAnsi="Arial" w:cs="Arial"/>
          <w:sz w:val="22"/>
          <w:szCs w:val="22"/>
        </w:rPr>
      </w:pPr>
      <w:r w:rsidRPr="00F60F73">
        <w:rPr>
          <w:rFonts w:ascii="Arial" w:hAnsi="Arial" w:cs="Arial"/>
          <w:sz w:val="22"/>
          <w:szCs w:val="22"/>
        </w:rPr>
        <w:t>Completely satisfied</w:t>
      </w:r>
    </w:p>
    <w:p w14:paraId="5FC274D4" w14:textId="77777777" w:rsidR="000357C8" w:rsidRPr="00F60F73" w:rsidRDefault="000357C8" w:rsidP="00153DDB">
      <w:pPr>
        <w:rPr>
          <w:rFonts w:ascii="Arial" w:hAnsi="Arial" w:cs="Arial"/>
          <w:sz w:val="22"/>
          <w:szCs w:val="22"/>
        </w:rPr>
      </w:pPr>
    </w:p>
    <w:p w14:paraId="0A530F4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7.Overall, to what extent do you feel the things you do are worthwhile?</w:t>
      </w:r>
    </w:p>
    <w:p w14:paraId="2F7D7BE5"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 worthwhile</w:t>
      </w:r>
    </w:p>
    <w:p w14:paraId="7C06D202" w14:textId="77777777" w:rsidR="009667B2" w:rsidRDefault="009667B2" w:rsidP="00153DDB">
      <w:pPr>
        <w:rPr>
          <w:rFonts w:ascii="Arial" w:hAnsi="Arial" w:cs="Arial"/>
          <w:sz w:val="22"/>
          <w:szCs w:val="22"/>
        </w:rPr>
      </w:pPr>
      <w:r w:rsidRPr="00F60F73">
        <w:rPr>
          <w:rFonts w:ascii="Arial" w:hAnsi="Arial" w:cs="Arial"/>
          <w:sz w:val="22"/>
          <w:szCs w:val="22"/>
        </w:rPr>
        <w:t>Completely worthwhile</w:t>
      </w:r>
    </w:p>
    <w:p w14:paraId="662231FA" w14:textId="77777777" w:rsidR="000357C8" w:rsidRPr="00F60F73" w:rsidRDefault="000357C8" w:rsidP="00153DDB">
      <w:pPr>
        <w:rPr>
          <w:rFonts w:ascii="Arial" w:hAnsi="Arial" w:cs="Arial"/>
          <w:sz w:val="22"/>
          <w:szCs w:val="22"/>
        </w:rPr>
      </w:pPr>
    </w:p>
    <w:p w14:paraId="2CB3A46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8.Overall, how happy did you feel yesterday?</w:t>
      </w:r>
    </w:p>
    <w:p w14:paraId="02B762EF"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 happy</w:t>
      </w:r>
    </w:p>
    <w:p w14:paraId="505B17EE" w14:textId="77777777" w:rsidR="009667B2" w:rsidRDefault="009667B2" w:rsidP="00153DDB">
      <w:pPr>
        <w:rPr>
          <w:rFonts w:ascii="Arial" w:hAnsi="Arial" w:cs="Arial"/>
          <w:sz w:val="22"/>
          <w:szCs w:val="22"/>
        </w:rPr>
      </w:pPr>
      <w:r w:rsidRPr="00F60F73">
        <w:rPr>
          <w:rFonts w:ascii="Arial" w:hAnsi="Arial" w:cs="Arial"/>
          <w:sz w:val="22"/>
          <w:szCs w:val="22"/>
        </w:rPr>
        <w:t>Completely happy</w:t>
      </w:r>
    </w:p>
    <w:p w14:paraId="76046384" w14:textId="77777777" w:rsidR="000357C8" w:rsidRPr="00F60F73" w:rsidRDefault="000357C8" w:rsidP="00153DDB">
      <w:pPr>
        <w:rPr>
          <w:rFonts w:ascii="Arial" w:hAnsi="Arial" w:cs="Arial"/>
          <w:sz w:val="22"/>
          <w:szCs w:val="22"/>
        </w:rPr>
      </w:pPr>
    </w:p>
    <w:p w14:paraId="51B1ECA4"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9.Overall, how anxious did you feel yesterday?</w:t>
      </w:r>
    </w:p>
    <w:p w14:paraId="31D01EA1" w14:textId="77777777" w:rsidR="009667B2" w:rsidRDefault="009667B2" w:rsidP="00153DDB">
      <w:pPr>
        <w:rPr>
          <w:rFonts w:ascii="Arial" w:hAnsi="Arial" w:cs="Arial"/>
          <w:sz w:val="22"/>
          <w:szCs w:val="22"/>
        </w:rPr>
      </w:pPr>
      <w:r w:rsidRPr="00F60F73">
        <w:rPr>
          <w:rFonts w:ascii="Arial" w:hAnsi="Arial" w:cs="Arial"/>
          <w:sz w:val="22"/>
          <w:szCs w:val="22"/>
        </w:rPr>
        <w:t>0 = not at all anxious, 10 = completely anxious</w:t>
      </w:r>
    </w:p>
    <w:p w14:paraId="152BEAC4" w14:textId="77777777" w:rsidR="000357C8" w:rsidRPr="00F60F73" w:rsidRDefault="000357C8" w:rsidP="00153DDB">
      <w:pPr>
        <w:rPr>
          <w:rFonts w:ascii="Arial" w:hAnsi="Arial" w:cs="Arial"/>
          <w:sz w:val="22"/>
          <w:szCs w:val="22"/>
        </w:rPr>
      </w:pPr>
    </w:p>
    <w:p w14:paraId="1833D22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lastRenderedPageBreak/>
        <w:t>10.Choose the statement that best describes your mobility.</w:t>
      </w:r>
    </w:p>
    <w:p w14:paraId="171280A2" w14:textId="77777777" w:rsidR="009667B2" w:rsidRPr="00F60F73" w:rsidRDefault="009667B2" w:rsidP="00153DDB">
      <w:pPr>
        <w:rPr>
          <w:rFonts w:ascii="Arial" w:hAnsi="Arial" w:cs="Arial"/>
          <w:sz w:val="22"/>
          <w:szCs w:val="22"/>
        </w:rPr>
      </w:pPr>
      <w:r w:rsidRPr="00F60F73">
        <w:rPr>
          <w:rFonts w:ascii="Arial" w:hAnsi="Arial" w:cs="Arial"/>
          <w:sz w:val="22"/>
          <w:szCs w:val="22"/>
        </w:rPr>
        <w:t>No problems</w:t>
      </w:r>
    </w:p>
    <w:p w14:paraId="3BDD857E"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3C5706EB"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71B13E88"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37B8ED74" w14:textId="77777777" w:rsidR="009667B2" w:rsidRDefault="009667B2" w:rsidP="00153DDB">
      <w:pPr>
        <w:rPr>
          <w:rFonts w:ascii="Arial" w:hAnsi="Arial" w:cs="Arial"/>
          <w:sz w:val="22"/>
          <w:szCs w:val="22"/>
        </w:rPr>
      </w:pPr>
      <w:r w:rsidRPr="00F60F73">
        <w:rPr>
          <w:rFonts w:ascii="Arial" w:hAnsi="Arial" w:cs="Arial"/>
          <w:sz w:val="22"/>
          <w:szCs w:val="22"/>
        </w:rPr>
        <w:t>Unable</w:t>
      </w:r>
    </w:p>
    <w:p w14:paraId="582A5676" w14:textId="77777777" w:rsidR="000357C8" w:rsidRPr="00F60F73" w:rsidRDefault="000357C8" w:rsidP="00153DDB">
      <w:pPr>
        <w:rPr>
          <w:rFonts w:ascii="Arial" w:hAnsi="Arial" w:cs="Arial"/>
          <w:sz w:val="22"/>
          <w:szCs w:val="22"/>
        </w:rPr>
      </w:pPr>
    </w:p>
    <w:p w14:paraId="4C7A535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11.Choose the statement that best describes your ability to wash/dress.</w:t>
      </w:r>
    </w:p>
    <w:p w14:paraId="0BDBB5B4" w14:textId="77777777" w:rsidR="009667B2" w:rsidRPr="00F60F73" w:rsidRDefault="009667B2" w:rsidP="00153DDB">
      <w:pPr>
        <w:rPr>
          <w:rFonts w:ascii="Arial" w:hAnsi="Arial" w:cs="Arial"/>
          <w:sz w:val="22"/>
          <w:szCs w:val="22"/>
        </w:rPr>
      </w:pPr>
      <w:r w:rsidRPr="00F60F73">
        <w:rPr>
          <w:rFonts w:ascii="Arial" w:hAnsi="Arial" w:cs="Arial"/>
          <w:sz w:val="22"/>
          <w:szCs w:val="22"/>
        </w:rPr>
        <w:t>No problems</w:t>
      </w:r>
    </w:p>
    <w:p w14:paraId="06D67B5B"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6D47180A"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5B722A7F"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45D53582" w14:textId="77777777" w:rsidR="009667B2" w:rsidRDefault="009667B2" w:rsidP="00153DDB">
      <w:pPr>
        <w:rPr>
          <w:rFonts w:ascii="Arial" w:hAnsi="Arial" w:cs="Arial"/>
          <w:sz w:val="22"/>
          <w:szCs w:val="22"/>
        </w:rPr>
      </w:pPr>
      <w:r w:rsidRPr="00F60F73">
        <w:rPr>
          <w:rFonts w:ascii="Arial" w:hAnsi="Arial" w:cs="Arial"/>
          <w:sz w:val="22"/>
          <w:szCs w:val="22"/>
        </w:rPr>
        <w:t>Unable</w:t>
      </w:r>
    </w:p>
    <w:p w14:paraId="23B4ADB6" w14:textId="77777777" w:rsidR="000357C8" w:rsidRPr="00F60F73" w:rsidRDefault="000357C8" w:rsidP="00153DDB">
      <w:pPr>
        <w:rPr>
          <w:rFonts w:ascii="Arial" w:hAnsi="Arial" w:cs="Arial"/>
          <w:sz w:val="22"/>
          <w:szCs w:val="22"/>
        </w:rPr>
      </w:pPr>
    </w:p>
    <w:p w14:paraId="1F72A13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12.Choose the statement that best describes your ability to do usual activities.</w:t>
      </w:r>
    </w:p>
    <w:p w14:paraId="0BA02895" w14:textId="77777777" w:rsidR="009667B2" w:rsidRPr="00F60F73" w:rsidRDefault="009667B2" w:rsidP="00153DDB">
      <w:pPr>
        <w:rPr>
          <w:rFonts w:ascii="Arial" w:hAnsi="Arial" w:cs="Arial"/>
          <w:sz w:val="22"/>
          <w:szCs w:val="22"/>
        </w:rPr>
      </w:pPr>
      <w:r w:rsidRPr="00F60F73">
        <w:rPr>
          <w:rFonts w:ascii="Arial" w:hAnsi="Arial" w:cs="Arial"/>
          <w:sz w:val="22"/>
          <w:szCs w:val="22"/>
        </w:rPr>
        <w:t>No problems</w:t>
      </w:r>
    </w:p>
    <w:p w14:paraId="1A418EEF"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60152025"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257F038F"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14B84FCE" w14:textId="77777777" w:rsidR="009667B2" w:rsidRDefault="009667B2" w:rsidP="00153DDB">
      <w:pPr>
        <w:rPr>
          <w:rFonts w:ascii="Arial" w:hAnsi="Arial" w:cs="Arial"/>
          <w:sz w:val="22"/>
          <w:szCs w:val="22"/>
        </w:rPr>
      </w:pPr>
      <w:r w:rsidRPr="00F60F73">
        <w:rPr>
          <w:rFonts w:ascii="Arial" w:hAnsi="Arial" w:cs="Arial"/>
          <w:sz w:val="22"/>
          <w:szCs w:val="22"/>
        </w:rPr>
        <w:t>Unable</w:t>
      </w:r>
    </w:p>
    <w:p w14:paraId="68C650C8" w14:textId="77777777" w:rsidR="000357C8" w:rsidRPr="00F60F73" w:rsidRDefault="000357C8" w:rsidP="00153DDB">
      <w:pPr>
        <w:rPr>
          <w:rFonts w:ascii="Arial" w:hAnsi="Arial" w:cs="Arial"/>
          <w:sz w:val="22"/>
          <w:szCs w:val="22"/>
        </w:rPr>
      </w:pPr>
    </w:p>
    <w:p w14:paraId="7DDA56EB"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13.Choose the statement that best describes your pain/discomfort.</w:t>
      </w:r>
    </w:p>
    <w:p w14:paraId="3C456158" w14:textId="77777777" w:rsidR="009667B2" w:rsidRPr="00F60F73" w:rsidRDefault="009667B2" w:rsidP="00153DDB">
      <w:pPr>
        <w:rPr>
          <w:rFonts w:ascii="Arial" w:hAnsi="Arial" w:cs="Arial"/>
          <w:sz w:val="22"/>
          <w:szCs w:val="22"/>
        </w:rPr>
      </w:pPr>
      <w:r w:rsidRPr="00F60F73">
        <w:rPr>
          <w:rFonts w:ascii="Arial" w:hAnsi="Arial" w:cs="Arial"/>
          <w:sz w:val="22"/>
          <w:szCs w:val="22"/>
        </w:rPr>
        <w:t>None</w:t>
      </w:r>
    </w:p>
    <w:p w14:paraId="4CB43D11"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399795AF"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0756329E"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10E09B49" w14:textId="77777777" w:rsidR="009667B2" w:rsidRDefault="009667B2" w:rsidP="00153DDB">
      <w:pPr>
        <w:rPr>
          <w:rFonts w:ascii="Arial" w:hAnsi="Arial" w:cs="Arial"/>
          <w:sz w:val="22"/>
          <w:szCs w:val="22"/>
        </w:rPr>
      </w:pPr>
      <w:r w:rsidRPr="00F60F73">
        <w:rPr>
          <w:rFonts w:ascii="Arial" w:hAnsi="Arial" w:cs="Arial"/>
          <w:sz w:val="22"/>
          <w:szCs w:val="22"/>
        </w:rPr>
        <w:t>Extreme</w:t>
      </w:r>
    </w:p>
    <w:p w14:paraId="3713F4F5" w14:textId="77777777" w:rsidR="000357C8" w:rsidRPr="00F60F73" w:rsidRDefault="000357C8" w:rsidP="00153DDB">
      <w:pPr>
        <w:rPr>
          <w:rFonts w:ascii="Arial" w:hAnsi="Arial" w:cs="Arial"/>
          <w:sz w:val="22"/>
          <w:szCs w:val="22"/>
        </w:rPr>
      </w:pPr>
    </w:p>
    <w:p w14:paraId="13B208BA"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14.Choose the statement that best describes your anxiety/depression.</w:t>
      </w:r>
    </w:p>
    <w:p w14:paraId="30058CCE" w14:textId="77777777" w:rsidR="009667B2" w:rsidRPr="00F60F73" w:rsidRDefault="009667B2" w:rsidP="00153DDB">
      <w:pPr>
        <w:rPr>
          <w:rFonts w:ascii="Arial" w:hAnsi="Arial" w:cs="Arial"/>
          <w:sz w:val="22"/>
          <w:szCs w:val="22"/>
        </w:rPr>
      </w:pPr>
      <w:r w:rsidRPr="00F60F73">
        <w:rPr>
          <w:rFonts w:ascii="Arial" w:hAnsi="Arial" w:cs="Arial"/>
          <w:sz w:val="22"/>
          <w:szCs w:val="22"/>
        </w:rPr>
        <w:t>Not anxious</w:t>
      </w:r>
    </w:p>
    <w:p w14:paraId="5FF78E61" w14:textId="77777777" w:rsidR="009667B2" w:rsidRPr="00F60F73" w:rsidRDefault="009667B2" w:rsidP="00153DDB">
      <w:pPr>
        <w:rPr>
          <w:rFonts w:ascii="Arial" w:hAnsi="Arial" w:cs="Arial"/>
          <w:sz w:val="22"/>
          <w:szCs w:val="22"/>
        </w:rPr>
      </w:pPr>
      <w:r w:rsidRPr="00F60F73">
        <w:rPr>
          <w:rFonts w:ascii="Arial" w:hAnsi="Arial" w:cs="Arial"/>
          <w:sz w:val="22"/>
          <w:szCs w:val="22"/>
        </w:rPr>
        <w:t>Slight</w:t>
      </w:r>
    </w:p>
    <w:p w14:paraId="371E0D62" w14:textId="77777777" w:rsidR="009667B2" w:rsidRPr="00F60F73" w:rsidRDefault="009667B2" w:rsidP="00153DDB">
      <w:pPr>
        <w:rPr>
          <w:rFonts w:ascii="Arial" w:hAnsi="Arial" w:cs="Arial"/>
          <w:sz w:val="22"/>
          <w:szCs w:val="22"/>
        </w:rPr>
      </w:pPr>
      <w:r w:rsidRPr="00F60F73">
        <w:rPr>
          <w:rFonts w:ascii="Arial" w:hAnsi="Arial" w:cs="Arial"/>
          <w:sz w:val="22"/>
          <w:szCs w:val="22"/>
        </w:rPr>
        <w:t>Moderate</w:t>
      </w:r>
    </w:p>
    <w:p w14:paraId="16F442E5" w14:textId="77777777" w:rsidR="009667B2" w:rsidRPr="00F60F73" w:rsidRDefault="009667B2" w:rsidP="00153DDB">
      <w:pPr>
        <w:rPr>
          <w:rFonts w:ascii="Arial" w:hAnsi="Arial" w:cs="Arial"/>
          <w:sz w:val="22"/>
          <w:szCs w:val="22"/>
        </w:rPr>
      </w:pPr>
      <w:r w:rsidRPr="00F60F73">
        <w:rPr>
          <w:rFonts w:ascii="Arial" w:hAnsi="Arial" w:cs="Arial"/>
          <w:sz w:val="22"/>
          <w:szCs w:val="22"/>
        </w:rPr>
        <w:t>Severe</w:t>
      </w:r>
    </w:p>
    <w:p w14:paraId="33B6F9F3" w14:textId="77777777" w:rsidR="009667B2" w:rsidRDefault="009667B2" w:rsidP="00153DDB">
      <w:pPr>
        <w:rPr>
          <w:rFonts w:ascii="Arial" w:hAnsi="Arial" w:cs="Arial"/>
          <w:sz w:val="22"/>
          <w:szCs w:val="22"/>
        </w:rPr>
      </w:pPr>
      <w:r w:rsidRPr="00F60F73">
        <w:rPr>
          <w:rFonts w:ascii="Arial" w:hAnsi="Arial" w:cs="Arial"/>
          <w:sz w:val="22"/>
          <w:szCs w:val="22"/>
        </w:rPr>
        <w:t>Extreme</w:t>
      </w:r>
    </w:p>
    <w:p w14:paraId="5C1B22A0" w14:textId="77777777" w:rsidR="000357C8" w:rsidRPr="00F60F73" w:rsidRDefault="000357C8" w:rsidP="00153DDB">
      <w:pPr>
        <w:rPr>
          <w:rFonts w:ascii="Arial" w:hAnsi="Arial" w:cs="Arial"/>
          <w:sz w:val="22"/>
          <w:szCs w:val="22"/>
        </w:rPr>
      </w:pPr>
    </w:p>
    <w:p w14:paraId="0D9F9FF2"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15.On a scale 0–100, how is your health today?</w:t>
      </w:r>
    </w:p>
    <w:p w14:paraId="3FC7B106" w14:textId="77777777" w:rsidR="009667B2" w:rsidRDefault="009667B2" w:rsidP="00153DDB">
      <w:pPr>
        <w:rPr>
          <w:rFonts w:ascii="Arial" w:hAnsi="Arial" w:cs="Arial"/>
          <w:sz w:val="22"/>
          <w:szCs w:val="22"/>
        </w:rPr>
      </w:pPr>
      <w:r w:rsidRPr="00F60F73">
        <w:rPr>
          <w:rFonts w:ascii="Arial" w:hAnsi="Arial" w:cs="Arial"/>
          <w:sz w:val="22"/>
          <w:szCs w:val="22"/>
        </w:rPr>
        <w:t>0 means the worst health you can imagine, 100 means the best health you can imagine.</w:t>
      </w:r>
    </w:p>
    <w:p w14:paraId="2668ED1C" w14:textId="77777777" w:rsidR="000357C8" w:rsidRPr="00F60F73" w:rsidRDefault="000357C8" w:rsidP="00153DDB">
      <w:pPr>
        <w:rPr>
          <w:rFonts w:ascii="Arial" w:hAnsi="Arial" w:cs="Arial"/>
          <w:sz w:val="22"/>
          <w:szCs w:val="22"/>
        </w:rPr>
      </w:pPr>
    </w:p>
    <w:p w14:paraId="6ADF102A"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16.To what extent has Actif helped manage/improve a health condition?</w:t>
      </w:r>
    </w:p>
    <w:p w14:paraId="0A7C050F"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52DAD635"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69E33B73" w14:textId="77777777" w:rsidR="000357C8" w:rsidRPr="00F60F73" w:rsidRDefault="000357C8" w:rsidP="00153DDB">
      <w:pPr>
        <w:rPr>
          <w:rFonts w:ascii="Arial" w:hAnsi="Arial" w:cs="Arial"/>
          <w:sz w:val="22"/>
          <w:szCs w:val="22"/>
        </w:rPr>
      </w:pPr>
    </w:p>
    <w:p w14:paraId="30588D37"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17.To what extent has Actif helped you feel more connected?</w:t>
      </w:r>
    </w:p>
    <w:p w14:paraId="502E4847"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1A97A8B5"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5B4483BC" w14:textId="77777777" w:rsidR="000357C8" w:rsidRPr="00F60F73" w:rsidRDefault="000357C8" w:rsidP="00153DDB">
      <w:pPr>
        <w:rPr>
          <w:rFonts w:ascii="Arial" w:hAnsi="Arial" w:cs="Arial"/>
          <w:sz w:val="22"/>
          <w:szCs w:val="22"/>
        </w:rPr>
      </w:pPr>
    </w:p>
    <w:p w14:paraId="472FE439"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18.To what extent has Actif reduced GP/Health Professional visits?</w:t>
      </w:r>
    </w:p>
    <w:p w14:paraId="13532897"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7848E013"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0E3BECE7" w14:textId="77777777" w:rsidR="000357C8" w:rsidRPr="00F60F73" w:rsidRDefault="000357C8" w:rsidP="00153DDB">
      <w:pPr>
        <w:rPr>
          <w:rFonts w:ascii="Arial" w:hAnsi="Arial" w:cs="Arial"/>
          <w:sz w:val="22"/>
          <w:szCs w:val="22"/>
        </w:rPr>
      </w:pPr>
    </w:p>
    <w:p w14:paraId="1EC93416"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19.To what extent has Actif helped support a healthier lifestyle?</w:t>
      </w:r>
    </w:p>
    <w:p w14:paraId="27DFFB26"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56B29B66"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7FD42AC6" w14:textId="77777777" w:rsidR="000357C8" w:rsidRPr="00F60F73" w:rsidRDefault="000357C8" w:rsidP="00153DDB">
      <w:pPr>
        <w:rPr>
          <w:rFonts w:ascii="Arial" w:hAnsi="Arial" w:cs="Arial"/>
          <w:sz w:val="22"/>
          <w:szCs w:val="22"/>
        </w:rPr>
      </w:pPr>
    </w:p>
    <w:p w14:paraId="1D00738B" w14:textId="77777777" w:rsidR="009667B2" w:rsidRDefault="009667B2" w:rsidP="00153DDB">
      <w:pPr>
        <w:rPr>
          <w:rFonts w:ascii="Arial" w:hAnsi="Arial" w:cs="Arial"/>
          <w:b/>
          <w:bCs/>
          <w:sz w:val="22"/>
          <w:szCs w:val="22"/>
        </w:rPr>
      </w:pPr>
      <w:r w:rsidRPr="000357C8">
        <w:rPr>
          <w:rFonts w:ascii="Arial" w:hAnsi="Arial" w:cs="Arial"/>
          <w:b/>
          <w:bCs/>
          <w:sz w:val="22"/>
          <w:szCs w:val="22"/>
        </w:rPr>
        <w:t>20.How many days in last 7 did you do 30+ mins activity?</w:t>
      </w:r>
    </w:p>
    <w:p w14:paraId="24C5AAB4" w14:textId="77777777" w:rsidR="000357C8" w:rsidRPr="000357C8" w:rsidRDefault="000357C8" w:rsidP="00153DDB">
      <w:pPr>
        <w:rPr>
          <w:rFonts w:ascii="Arial" w:hAnsi="Arial" w:cs="Arial"/>
          <w:b/>
          <w:bCs/>
          <w:sz w:val="22"/>
          <w:szCs w:val="22"/>
        </w:rPr>
      </w:pPr>
    </w:p>
    <w:p w14:paraId="355D6D05"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21.Typical weekly visits to an Actif facility in the last month</w:t>
      </w:r>
    </w:p>
    <w:p w14:paraId="5C2C2445" w14:textId="77777777" w:rsidR="009667B2" w:rsidRPr="00F60F73" w:rsidRDefault="009667B2" w:rsidP="00153DDB">
      <w:pPr>
        <w:rPr>
          <w:rFonts w:ascii="Arial" w:hAnsi="Arial" w:cs="Arial"/>
          <w:sz w:val="22"/>
          <w:szCs w:val="22"/>
        </w:rPr>
      </w:pPr>
      <w:r w:rsidRPr="00F60F73">
        <w:rPr>
          <w:rFonts w:ascii="Arial" w:hAnsi="Arial" w:cs="Arial"/>
          <w:sz w:val="22"/>
          <w:szCs w:val="22"/>
        </w:rPr>
        <w:t>0</w:t>
      </w:r>
    </w:p>
    <w:p w14:paraId="24784189" w14:textId="77777777" w:rsidR="009667B2" w:rsidRPr="00F60F73" w:rsidRDefault="009667B2" w:rsidP="00153DDB">
      <w:pPr>
        <w:rPr>
          <w:rFonts w:ascii="Arial" w:hAnsi="Arial" w:cs="Arial"/>
          <w:sz w:val="22"/>
          <w:szCs w:val="22"/>
        </w:rPr>
      </w:pPr>
      <w:r w:rsidRPr="00F60F73">
        <w:rPr>
          <w:rFonts w:ascii="Arial" w:hAnsi="Arial" w:cs="Arial"/>
          <w:sz w:val="22"/>
          <w:szCs w:val="22"/>
        </w:rPr>
        <w:t>1</w:t>
      </w:r>
    </w:p>
    <w:p w14:paraId="3476EFC6" w14:textId="77777777" w:rsidR="009667B2" w:rsidRPr="00F60F73" w:rsidRDefault="009667B2" w:rsidP="00153DDB">
      <w:pPr>
        <w:rPr>
          <w:rFonts w:ascii="Arial" w:hAnsi="Arial" w:cs="Arial"/>
          <w:sz w:val="22"/>
          <w:szCs w:val="22"/>
        </w:rPr>
      </w:pPr>
      <w:r w:rsidRPr="00F60F73">
        <w:rPr>
          <w:rFonts w:ascii="Arial" w:hAnsi="Arial" w:cs="Arial"/>
          <w:sz w:val="22"/>
          <w:szCs w:val="22"/>
        </w:rPr>
        <w:lastRenderedPageBreak/>
        <w:t>2</w:t>
      </w:r>
    </w:p>
    <w:p w14:paraId="51D951F3" w14:textId="77777777" w:rsidR="009667B2" w:rsidRPr="00F60F73" w:rsidRDefault="009667B2" w:rsidP="00153DDB">
      <w:pPr>
        <w:rPr>
          <w:rFonts w:ascii="Arial" w:hAnsi="Arial" w:cs="Arial"/>
          <w:sz w:val="22"/>
          <w:szCs w:val="22"/>
        </w:rPr>
      </w:pPr>
      <w:r w:rsidRPr="00F60F73">
        <w:rPr>
          <w:rFonts w:ascii="Arial" w:hAnsi="Arial" w:cs="Arial"/>
          <w:sz w:val="22"/>
          <w:szCs w:val="22"/>
        </w:rPr>
        <w:t>3–4</w:t>
      </w:r>
    </w:p>
    <w:p w14:paraId="1929BB02" w14:textId="77777777" w:rsidR="009667B2" w:rsidRDefault="009667B2" w:rsidP="00153DDB">
      <w:pPr>
        <w:rPr>
          <w:rFonts w:ascii="Arial" w:hAnsi="Arial" w:cs="Arial"/>
          <w:sz w:val="22"/>
          <w:szCs w:val="22"/>
        </w:rPr>
      </w:pPr>
      <w:r w:rsidRPr="00F60F73">
        <w:rPr>
          <w:rFonts w:ascii="Arial" w:hAnsi="Arial" w:cs="Arial"/>
          <w:sz w:val="22"/>
          <w:szCs w:val="22"/>
        </w:rPr>
        <w:t>5+</w:t>
      </w:r>
    </w:p>
    <w:p w14:paraId="05742B88" w14:textId="77777777" w:rsidR="000357C8" w:rsidRPr="00F60F73" w:rsidRDefault="000357C8" w:rsidP="00153DDB">
      <w:pPr>
        <w:rPr>
          <w:rFonts w:ascii="Arial" w:hAnsi="Arial" w:cs="Arial"/>
          <w:sz w:val="22"/>
          <w:szCs w:val="22"/>
        </w:rPr>
      </w:pPr>
    </w:p>
    <w:p w14:paraId="70F80C7F"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22.Over last 2 weeks I felt optimistic about the future.</w:t>
      </w:r>
    </w:p>
    <w:p w14:paraId="77045CFE"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7D707C06"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0119CB87" w14:textId="77777777" w:rsidR="000357C8" w:rsidRPr="00F60F73" w:rsidRDefault="000357C8" w:rsidP="00153DDB">
      <w:pPr>
        <w:rPr>
          <w:rFonts w:ascii="Arial" w:hAnsi="Arial" w:cs="Arial"/>
          <w:sz w:val="22"/>
          <w:szCs w:val="22"/>
        </w:rPr>
      </w:pPr>
    </w:p>
    <w:p w14:paraId="5F52E6D7"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23.Over last 2 weeks I felt useful.</w:t>
      </w:r>
    </w:p>
    <w:p w14:paraId="0A6EBF45"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55AC6287"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347C90A8" w14:textId="77777777" w:rsidR="000357C8" w:rsidRPr="00F60F73" w:rsidRDefault="000357C8" w:rsidP="00153DDB">
      <w:pPr>
        <w:rPr>
          <w:rFonts w:ascii="Arial" w:hAnsi="Arial" w:cs="Arial"/>
          <w:sz w:val="22"/>
          <w:szCs w:val="22"/>
        </w:rPr>
      </w:pPr>
    </w:p>
    <w:p w14:paraId="514CB22E"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24.Over last 2 weeks I felt close to others.</w:t>
      </w:r>
    </w:p>
    <w:p w14:paraId="065C6016" w14:textId="77777777" w:rsidR="009667B2" w:rsidRPr="00F60F73" w:rsidRDefault="009667B2" w:rsidP="00153DDB">
      <w:pPr>
        <w:rPr>
          <w:rFonts w:ascii="Arial" w:hAnsi="Arial" w:cs="Arial"/>
          <w:sz w:val="22"/>
          <w:szCs w:val="22"/>
        </w:rPr>
      </w:pPr>
      <w:r w:rsidRPr="00F60F73">
        <w:rPr>
          <w:rFonts w:ascii="Arial" w:hAnsi="Arial" w:cs="Arial"/>
          <w:sz w:val="22"/>
          <w:szCs w:val="22"/>
        </w:rPr>
        <w:t>Not at all</w:t>
      </w:r>
    </w:p>
    <w:p w14:paraId="20DEE983" w14:textId="77777777" w:rsidR="009667B2" w:rsidRDefault="009667B2" w:rsidP="00153DDB">
      <w:pPr>
        <w:rPr>
          <w:rFonts w:ascii="Arial" w:hAnsi="Arial" w:cs="Arial"/>
          <w:sz w:val="22"/>
          <w:szCs w:val="22"/>
        </w:rPr>
      </w:pPr>
      <w:r w:rsidRPr="00F60F73">
        <w:rPr>
          <w:rFonts w:ascii="Arial" w:hAnsi="Arial" w:cs="Arial"/>
          <w:sz w:val="22"/>
          <w:szCs w:val="22"/>
        </w:rPr>
        <w:t>A great deal</w:t>
      </w:r>
    </w:p>
    <w:p w14:paraId="38AEFE4E" w14:textId="77777777" w:rsidR="000357C8" w:rsidRPr="00F60F73" w:rsidRDefault="000357C8" w:rsidP="00153DDB">
      <w:pPr>
        <w:rPr>
          <w:rFonts w:ascii="Arial" w:hAnsi="Arial" w:cs="Arial"/>
          <w:sz w:val="22"/>
          <w:szCs w:val="22"/>
        </w:rPr>
      </w:pPr>
    </w:p>
    <w:p w14:paraId="22B0FEF0"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25.Over last 2 weeks I felt lonely.</w:t>
      </w:r>
    </w:p>
    <w:p w14:paraId="7B310770" w14:textId="77777777" w:rsidR="009667B2" w:rsidRPr="00F60F73" w:rsidRDefault="009667B2" w:rsidP="00153DDB">
      <w:pPr>
        <w:rPr>
          <w:rFonts w:ascii="Arial" w:hAnsi="Arial" w:cs="Arial"/>
          <w:sz w:val="22"/>
          <w:szCs w:val="22"/>
        </w:rPr>
      </w:pPr>
      <w:r w:rsidRPr="00F60F73">
        <w:rPr>
          <w:rFonts w:ascii="Arial" w:hAnsi="Arial" w:cs="Arial"/>
          <w:sz w:val="22"/>
          <w:szCs w:val="22"/>
        </w:rPr>
        <w:t>Hardly ever</w:t>
      </w:r>
    </w:p>
    <w:p w14:paraId="22F7541E" w14:textId="77777777" w:rsidR="009667B2" w:rsidRPr="00F60F73" w:rsidRDefault="009667B2" w:rsidP="00153DDB">
      <w:pPr>
        <w:rPr>
          <w:rFonts w:ascii="Arial" w:hAnsi="Arial" w:cs="Arial"/>
          <w:sz w:val="22"/>
          <w:szCs w:val="22"/>
        </w:rPr>
      </w:pPr>
      <w:r w:rsidRPr="00F60F73">
        <w:rPr>
          <w:rFonts w:ascii="Arial" w:hAnsi="Arial" w:cs="Arial"/>
          <w:sz w:val="22"/>
          <w:szCs w:val="22"/>
        </w:rPr>
        <w:t>Some of the time</w:t>
      </w:r>
    </w:p>
    <w:p w14:paraId="0562C344" w14:textId="77777777" w:rsidR="009667B2" w:rsidRDefault="009667B2" w:rsidP="00153DDB">
      <w:pPr>
        <w:rPr>
          <w:rFonts w:ascii="Arial" w:hAnsi="Arial" w:cs="Arial"/>
          <w:sz w:val="22"/>
          <w:szCs w:val="22"/>
        </w:rPr>
      </w:pPr>
      <w:r w:rsidRPr="00F60F73">
        <w:rPr>
          <w:rFonts w:ascii="Arial" w:hAnsi="Arial" w:cs="Arial"/>
          <w:sz w:val="22"/>
          <w:szCs w:val="22"/>
        </w:rPr>
        <w:t>Often</w:t>
      </w:r>
    </w:p>
    <w:p w14:paraId="4C5F6047" w14:textId="77777777" w:rsidR="000357C8" w:rsidRPr="00F60F73" w:rsidRDefault="000357C8" w:rsidP="00153DDB">
      <w:pPr>
        <w:rPr>
          <w:rFonts w:ascii="Arial" w:hAnsi="Arial" w:cs="Arial"/>
          <w:sz w:val="22"/>
          <w:szCs w:val="22"/>
        </w:rPr>
      </w:pPr>
    </w:p>
    <w:p w14:paraId="38E9BC4E"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26.Barriers to being active at Actif (tick all that apply)</w:t>
      </w:r>
    </w:p>
    <w:p w14:paraId="79E9C371" w14:textId="77777777" w:rsidR="009667B2" w:rsidRPr="00F60F73" w:rsidRDefault="009667B2" w:rsidP="00153DDB">
      <w:pPr>
        <w:rPr>
          <w:rFonts w:ascii="Arial" w:hAnsi="Arial" w:cs="Arial"/>
          <w:sz w:val="22"/>
          <w:szCs w:val="22"/>
        </w:rPr>
      </w:pPr>
      <w:r w:rsidRPr="00F60F73">
        <w:rPr>
          <w:rFonts w:ascii="Arial" w:hAnsi="Arial" w:cs="Arial"/>
          <w:sz w:val="22"/>
          <w:szCs w:val="22"/>
        </w:rPr>
        <w:t>Cost</w:t>
      </w:r>
    </w:p>
    <w:p w14:paraId="17FBAE5B" w14:textId="77777777" w:rsidR="009667B2" w:rsidRPr="00F60F73" w:rsidRDefault="009667B2" w:rsidP="00153DDB">
      <w:pPr>
        <w:rPr>
          <w:rFonts w:ascii="Arial" w:hAnsi="Arial" w:cs="Arial"/>
          <w:sz w:val="22"/>
          <w:szCs w:val="22"/>
        </w:rPr>
      </w:pPr>
      <w:r w:rsidRPr="00F60F73">
        <w:rPr>
          <w:rFonts w:ascii="Arial" w:hAnsi="Arial" w:cs="Arial"/>
          <w:sz w:val="22"/>
          <w:szCs w:val="22"/>
        </w:rPr>
        <w:t>Travel/time</w:t>
      </w:r>
    </w:p>
    <w:p w14:paraId="2D5C868B" w14:textId="77777777" w:rsidR="009667B2" w:rsidRPr="00F60F73" w:rsidRDefault="009667B2" w:rsidP="00153DDB">
      <w:pPr>
        <w:rPr>
          <w:rFonts w:ascii="Arial" w:hAnsi="Arial" w:cs="Arial"/>
          <w:sz w:val="22"/>
          <w:szCs w:val="22"/>
        </w:rPr>
      </w:pPr>
      <w:r w:rsidRPr="00F60F73">
        <w:rPr>
          <w:rFonts w:ascii="Arial" w:hAnsi="Arial" w:cs="Arial"/>
          <w:sz w:val="22"/>
          <w:szCs w:val="22"/>
        </w:rPr>
        <w:t>Confidence</w:t>
      </w:r>
    </w:p>
    <w:p w14:paraId="51A23FC9" w14:textId="77777777" w:rsidR="009667B2" w:rsidRPr="00F60F73" w:rsidRDefault="009667B2" w:rsidP="00153DDB">
      <w:pPr>
        <w:rPr>
          <w:rFonts w:ascii="Arial" w:hAnsi="Arial" w:cs="Arial"/>
          <w:sz w:val="22"/>
          <w:szCs w:val="22"/>
        </w:rPr>
      </w:pPr>
      <w:r w:rsidRPr="00F60F73">
        <w:rPr>
          <w:rFonts w:ascii="Arial" w:hAnsi="Arial" w:cs="Arial"/>
          <w:sz w:val="22"/>
          <w:szCs w:val="22"/>
        </w:rPr>
        <w:t>Health condition</w:t>
      </w:r>
    </w:p>
    <w:p w14:paraId="5875F230" w14:textId="77777777" w:rsidR="009667B2" w:rsidRPr="00F60F73" w:rsidRDefault="009667B2" w:rsidP="00153DDB">
      <w:pPr>
        <w:rPr>
          <w:rFonts w:ascii="Arial" w:hAnsi="Arial" w:cs="Arial"/>
          <w:sz w:val="22"/>
          <w:szCs w:val="22"/>
        </w:rPr>
      </w:pPr>
      <w:r w:rsidRPr="00F60F73">
        <w:rPr>
          <w:rFonts w:ascii="Arial" w:hAnsi="Arial" w:cs="Arial"/>
          <w:sz w:val="22"/>
          <w:szCs w:val="22"/>
        </w:rPr>
        <w:t>Session times</w:t>
      </w:r>
    </w:p>
    <w:p w14:paraId="3FD8F20E" w14:textId="77777777" w:rsidR="009667B2" w:rsidRPr="00F60F73" w:rsidRDefault="009667B2" w:rsidP="00153DDB">
      <w:pPr>
        <w:rPr>
          <w:rFonts w:ascii="Arial" w:hAnsi="Arial" w:cs="Arial"/>
          <w:sz w:val="22"/>
          <w:szCs w:val="22"/>
        </w:rPr>
      </w:pPr>
      <w:r w:rsidRPr="00F60F73">
        <w:rPr>
          <w:rFonts w:ascii="Arial" w:hAnsi="Arial" w:cs="Arial"/>
          <w:sz w:val="22"/>
          <w:szCs w:val="22"/>
        </w:rPr>
        <w:t>Accessibility</w:t>
      </w:r>
    </w:p>
    <w:p w14:paraId="00CADC08" w14:textId="77777777" w:rsidR="009667B2" w:rsidRPr="00F60F73" w:rsidRDefault="009667B2" w:rsidP="00153DDB">
      <w:pPr>
        <w:rPr>
          <w:rFonts w:ascii="Arial" w:hAnsi="Arial" w:cs="Arial"/>
          <w:sz w:val="22"/>
          <w:szCs w:val="22"/>
        </w:rPr>
      </w:pPr>
      <w:r w:rsidRPr="00F60F73">
        <w:rPr>
          <w:rFonts w:ascii="Arial" w:hAnsi="Arial" w:cs="Arial"/>
          <w:sz w:val="22"/>
          <w:szCs w:val="22"/>
        </w:rPr>
        <w:t>None</w:t>
      </w:r>
    </w:p>
    <w:p w14:paraId="0167C353" w14:textId="77777777" w:rsidR="009667B2" w:rsidRDefault="009667B2" w:rsidP="00153DDB">
      <w:pPr>
        <w:rPr>
          <w:rFonts w:ascii="Arial" w:hAnsi="Arial" w:cs="Arial"/>
          <w:sz w:val="22"/>
          <w:szCs w:val="22"/>
        </w:rPr>
      </w:pPr>
      <w:r w:rsidRPr="00F60F73">
        <w:rPr>
          <w:rFonts w:ascii="Arial" w:hAnsi="Arial" w:cs="Arial"/>
          <w:sz w:val="22"/>
          <w:szCs w:val="22"/>
        </w:rPr>
        <w:t>Other (please specify)</w:t>
      </w:r>
    </w:p>
    <w:p w14:paraId="7128D412" w14:textId="77777777" w:rsidR="000357C8" w:rsidRPr="00F60F73" w:rsidRDefault="000357C8" w:rsidP="00153DDB">
      <w:pPr>
        <w:rPr>
          <w:rFonts w:ascii="Arial" w:hAnsi="Arial" w:cs="Arial"/>
          <w:sz w:val="22"/>
          <w:szCs w:val="22"/>
        </w:rPr>
      </w:pPr>
    </w:p>
    <w:p w14:paraId="04BD0546"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27.Financial situation</w:t>
      </w:r>
    </w:p>
    <w:p w14:paraId="627FFD4B" w14:textId="77777777" w:rsidR="009667B2" w:rsidRPr="00F60F73" w:rsidRDefault="009667B2" w:rsidP="00153DDB">
      <w:pPr>
        <w:rPr>
          <w:rFonts w:ascii="Arial" w:hAnsi="Arial" w:cs="Arial"/>
          <w:sz w:val="22"/>
          <w:szCs w:val="22"/>
        </w:rPr>
      </w:pPr>
      <w:r w:rsidRPr="00F60F73">
        <w:rPr>
          <w:rFonts w:ascii="Arial" w:hAnsi="Arial" w:cs="Arial"/>
          <w:sz w:val="22"/>
          <w:szCs w:val="22"/>
        </w:rPr>
        <w:t>Comfortable</w:t>
      </w:r>
    </w:p>
    <w:p w14:paraId="632513E9" w14:textId="77777777" w:rsidR="009667B2" w:rsidRPr="00F60F73" w:rsidRDefault="009667B2" w:rsidP="00153DDB">
      <w:pPr>
        <w:rPr>
          <w:rFonts w:ascii="Arial" w:hAnsi="Arial" w:cs="Arial"/>
          <w:sz w:val="22"/>
          <w:szCs w:val="22"/>
        </w:rPr>
      </w:pPr>
      <w:r w:rsidRPr="00F60F73">
        <w:rPr>
          <w:rFonts w:ascii="Arial" w:hAnsi="Arial" w:cs="Arial"/>
          <w:sz w:val="22"/>
          <w:szCs w:val="22"/>
        </w:rPr>
        <w:t>Managing</w:t>
      </w:r>
    </w:p>
    <w:p w14:paraId="2079C76F" w14:textId="77777777" w:rsidR="009667B2" w:rsidRPr="00F60F73" w:rsidRDefault="009667B2" w:rsidP="00153DDB">
      <w:pPr>
        <w:rPr>
          <w:rFonts w:ascii="Arial" w:hAnsi="Arial" w:cs="Arial"/>
          <w:sz w:val="22"/>
          <w:szCs w:val="22"/>
        </w:rPr>
      </w:pPr>
      <w:r w:rsidRPr="00F60F73">
        <w:rPr>
          <w:rFonts w:ascii="Arial" w:hAnsi="Arial" w:cs="Arial"/>
          <w:sz w:val="22"/>
          <w:szCs w:val="22"/>
        </w:rPr>
        <w:t>Finding difficult</w:t>
      </w:r>
    </w:p>
    <w:p w14:paraId="7AE4B57A" w14:textId="77777777" w:rsidR="009667B2" w:rsidRDefault="009667B2" w:rsidP="00153DDB">
      <w:pPr>
        <w:rPr>
          <w:rFonts w:ascii="Arial" w:hAnsi="Arial" w:cs="Arial"/>
          <w:sz w:val="22"/>
          <w:szCs w:val="22"/>
        </w:rPr>
      </w:pPr>
      <w:r w:rsidRPr="00F60F73">
        <w:rPr>
          <w:rFonts w:ascii="Arial" w:hAnsi="Arial" w:cs="Arial"/>
          <w:sz w:val="22"/>
          <w:szCs w:val="22"/>
        </w:rPr>
        <w:t>Prefer not to say</w:t>
      </w:r>
    </w:p>
    <w:p w14:paraId="6CCD4BDA" w14:textId="77777777" w:rsidR="000357C8" w:rsidRPr="00F60F73" w:rsidRDefault="000357C8" w:rsidP="00153DDB">
      <w:pPr>
        <w:rPr>
          <w:rFonts w:ascii="Arial" w:hAnsi="Arial" w:cs="Arial"/>
          <w:sz w:val="22"/>
          <w:szCs w:val="22"/>
        </w:rPr>
      </w:pPr>
    </w:p>
    <w:p w14:paraId="33130674" w14:textId="77777777" w:rsidR="009667B2" w:rsidRPr="000357C8" w:rsidRDefault="009667B2" w:rsidP="00153DDB">
      <w:pPr>
        <w:rPr>
          <w:rFonts w:ascii="Arial" w:hAnsi="Arial" w:cs="Arial"/>
          <w:b/>
          <w:bCs/>
          <w:sz w:val="22"/>
          <w:szCs w:val="22"/>
        </w:rPr>
      </w:pPr>
      <w:r w:rsidRPr="000357C8">
        <w:rPr>
          <w:rFonts w:ascii="Arial" w:hAnsi="Arial" w:cs="Arial"/>
          <w:b/>
          <w:bCs/>
          <w:sz w:val="22"/>
          <w:szCs w:val="22"/>
        </w:rPr>
        <w:t>28.Caring responsibilities</w:t>
      </w:r>
    </w:p>
    <w:p w14:paraId="7BEB50CD" w14:textId="77777777" w:rsidR="009667B2" w:rsidRPr="00F60F73" w:rsidRDefault="009667B2" w:rsidP="00153DDB">
      <w:pPr>
        <w:rPr>
          <w:rFonts w:ascii="Arial" w:hAnsi="Arial" w:cs="Arial"/>
          <w:sz w:val="22"/>
          <w:szCs w:val="22"/>
        </w:rPr>
      </w:pPr>
      <w:r w:rsidRPr="00F60F73">
        <w:rPr>
          <w:rFonts w:ascii="Arial" w:hAnsi="Arial" w:cs="Arial"/>
          <w:sz w:val="22"/>
          <w:szCs w:val="22"/>
        </w:rPr>
        <w:t>None</w:t>
      </w:r>
    </w:p>
    <w:p w14:paraId="0D87BF50" w14:textId="77777777" w:rsidR="009667B2" w:rsidRPr="00F60F73" w:rsidRDefault="009667B2" w:rsidP="00153DDB">
      <w:pPr>
        <w:rPr>
          <w:rFonts w:ascii="Arial" w:hAnsi="Arial" w:cs="Arial"/>
          <w:sz w:val="22"/>
          <w:szCs w:val="22"/>
        </w:rPr>
      </w:pPr>
      <w:r w:rsidRPr="00F60F73">
        <w:rPr>
          <w:rFonts w:ascii="Arial" w:hAnsi="Arial" w:cs="Arial"/>
          <w:sz w:val="22"/>
          <w:szCs w:val="22"/>
        </w:rPr>
        <w:t>Up to 9 hrs</w:t>
      </w:r>
    </w:p>
    <w:p w14:paraId="2BC316D6" w14:textId="77777777" w:rsidR="009667B2" w:rsidRPr="00F60F73" w:rsidRDefault="009667B2" w:rsidP="00153DDB">
      <w:pPr>
        <w:rPr>
          <w:rFonts w:ascii="Arial" w:hAnsi="Arial" w:cs="Arial"/>
          <w:sz w:val="22"/>
          <w:szCs w:val="22"/>
        </w:rPr>
      </w:pPr>
      <w:r w:rsidRPr="00F60F73">
        <w:rPr>
          <w:rFonts w:ascii="Arial" w:hAnsi="Arial" w:cs="Arial"/>
          <w:sz w:val="22"/>
          <w:szCs w:val="22"/>
        </w:rPr>
        <w:t>10+ hrs</w:t>
      </w:r>
    </w:p>
    <w:p w14:paraId="764FE11C" w14:textId="77777777" w:rsidR="009667B2" w:rsidRDefault="009667B2" w:rsidP="00153DDB">
      <w:pPr>
        <w:rPr>
          <w:rFonts w:ascii="Arial" w:hAnsi="Arial" w:cs="Arial"/>
          <w:sz w:val="22"/>
          <w:szCs w:val="22"/>
        </w:rPr>
      </w:pPr>
      <w:r w:rsidRPr="00F60F73">
        <w:rPr>
          <w:rFonts w:ascii="Arial" w:hAnsi="Arial" w:cs="Arial"/>
          <w:sz w:val="22"/>
          <w:szCs w:val="22"/>
        </w:rPr>
        <w:t>Prefer not to say</w:t>
      </w:r>
    </w:p>
    <w:p w14:paraId="33C6C6D6" w14:textId="77777777" w:rsidR="000357C8" w:rsidRPr="00F60F73" w:rsidRDefault="000357C8" w:rsidP="00153DDB">
      <w:pPr>
        <w:rPr>
          <w:rFonts w:ascii="Arial" w:hAnsi="Arial" w:cs="Arial"/>
          <w:sz w:val="22"/>
          <w:szCs w:val="22"/>
        </w:rPr>
      </w:pPr>
    </w:p>
    <w:p w14:paraId="717BF969" w14:textId="77777777" w:rsidR="009667B2" w:rsidRDefault="009667B2" w:rsidP="00153DDB">
      <w:pPr>
        <w:rPr>
          <w:rFonts w:ascii="Arial" w:hAnsi="Arial" w:cs="Arial"/>
          <w:b/>
          <w:bCs/>
          <w:sz w:val="22"/>
          <w:szCs w:val="22"/>
        </w:rPr>
      </w:pPr>
      <w:r w:rsidRPr="000357C8">
        <w:rPr>
          <w:rFonts w:ascii="Arial" w:hAnsi="Arial" w:cs="Arial"/>
          <w:b/>
          <w:bCs/>
          <w:sz w:val="22"/>
          <w:szCs w:val="22"/>
        </w:rPr>
        <w:t>29.Most valuable change you have experienced with Actif?</w:t>
      </w:r>
    </w:p>
    <w:p w14:paraId="446B33C3" w14:textId="77777777" w:rsidR="000357C8" w:rsidRPr="000357C8" w:rsidRDefault="000357C8" w:rsidP="00153DDB">
      <w:pPr>
        <w:rPr>
          <w:rFonts w:ascii="Arial" w:hAnsi="Arial" w:cs="Arial"/>
          <w:b/>
          <w:bCs/>
          <w:sz w:val="22"/>
          <w:szCs w:val="22"/>
        </w:rPr>
      </w:pPr>
    </w:p>
    <w:p w14:paraId="3C1C364B" w14:textId="77777777" w:rsidR="009667B2" w:rsidRDefault="009667B2" w:rsidP="00153DDB">
      <w:pPr>
        <w:rPr>
          <w:rFonts w:ascii="Arial" w:hAnsi="Arial" w:cs="Arial"/>
          <w:b/>
          <w:bCs/>
          <w:sz w:val="22"/>
          <w:szCs w:val="22"/>
        </w:rPr>
      </w:pPr>
      <w:r w:rsidRPr="000357C8">
        <w:rPr>
          <w:rFonts w:ascii="Arial" w:hAnsi="Arial" w:cs="Arial"/>
          <w:b/>
          <w:bCs/>
          <w:sz w:val="22"/>
          <w:szCs w:val="22"/>
        </w:rPr>
        <w:t>30.Email address for potential follow-up (optional)</w:t>
      </w:r>
    </w:p>
    <w:p w14:paraId="20554C40" w14:textId="77777777" w:rsidR="000357C8" w:rsidRPr="000357C8" w:rsidRDefault="000357C8" w:rsidP="00153DDB">
      <w:pPr>
        <w:rPr>
          <w:rFonts w:ascii="Arial" w:hAnsi="Arial" w:cs="Arial"/>
          <w:b/>
          <w:bCs/>
          <w:sz w:val="22"/>
          <w:szCs w:val="22"/>
        </w:rPr>
      </w:pPr>
    </w:p>
    <w:p w14:paraId="12C6BA4D" w14:textId="77777777" w:rsidR="000730EB" w:rsidRDefault="000730EB" w:rsidP="00FC7A6A">
      <w:pPr>
        <w:spacing w:line="360" w:lineRule="auto"/>
        <w:rPr>
          <w:rFonts w:ascii="Arial" w:hAnsi="Arial" w:cs="Arial"/>
        </w:rPr>
      </w:pPr>
    </w:p>
    <w:p w14:paraId="303523CF" w14:textId="05A8F71E" w:rsidR="009667B2" w:rsidRPr="000357C8" w:rsidRDefault="009667B2" w:rsidP="009667B2">
      <w:pPr>
        <w:spacing w:line="360" w:lineRule="auto"/>
        <w:rPr>
          <w:rFonts w:ascii="Arial" w:hAnsi="Arial" w:cs="Arial"/>
          <w:b/>
          <w:bCs/>
          <w:sz w:val="22"/>
          <w:szCs w:val="22"/>
          <w:u w:val="single"/>
        </w:rPr>
      </w:pPr>
      <w:r w:rsidRPr="000357C8">
        <w:rPr>
          <w:rFonts w:ascii="Arial" w:hAnsi="Arial" w:cs="Arial"/>
          <w:b/>
          <w:bCs/>
          <w:sz w:val="22"/>
          <w:szCs w:val="22"/>
          <w:u w:val="single"/>
        </w:rPr>
        <w:t xml:space="preserve">Appendix </w:t>
      </w:r>
      <w:r w:rsidRPr="000357C8">
        <w:rPr>
          <w:rFonts w:ascii="Arial" w:hAnsi="Arial" w:cs="Arial"/>
          <w:b/>
          <w:bCs/>
          <w:sz w:val="22"/>
          <w:szCs w:val="22"/>
          <w:u w:val="single"/>
        </w:rPr>
        <w:t>C</w:t>
      </w:r>
      <w:r w:rsidRPr="000357C8">
        <w:rPr>
          <w:rFonts w:ascii="Arial" w:hAnsi="Arial" w:cs="Arial"/>
          <w:b/>
          <w:bCs/>
          <w:sz w:val="22"/>
          <w:szCs w:val="22"/>
          <w:u w:val="single"/>
        </w:rPr>
        <w:t>: Survey Questionnaire (English)</w:t>
      </w:r>
    </w:p>
    <w:p w14:paraId="604B26A1" w14:textId="77777777" w:rsidR="009667B2" w:rsidRPr="00F60F73" w:rsidRDefault="009667B2" w:rsidP="00436BFE">
      <w:pPr>
        <w:rPr>
          <w:rFonts w:ascii="Arial" w:hAnsi="Arial" w:cs="Arial"/>
          <w:b/>
          <w:bCs/>
          <w:sz w:val="22"/>
          <w:szCs w:val="22"/>
        </w:rPr>
      </w:pPr>
      <w:r w:rsidRPr="00F60F73">
        <w:rPr>
          <w:rFonts w:ascii="Arial" w:hAnsi="Arial" w:cs="Arial"/>
          <w:b/>
          <w:bCs/>
          <w:sz w:val="22"/>
          <w:szCs w:val="22"/>
        </w:rPr>
        <w:t xml:space="preserve">Actif </w:t>
      </w:r>
      <w:proofErr w:type="spellStart"/>
      <w:r w:rsidRPr="00F60F73">
        <w:rPr>
          <w:rFonts w:ascii="Arial" w:hAnsi="Arial" w:cs="Arial"/>
          <w:b/>
          <w:bCs/>
          <w:sz w:val="22"/>
          <w:szCs w:val="22"/>
        </w:rPr>
        <w:t>Chwaraeon</w:t>
      </w:r>
      <w:proofErr w:type="spellEnd"/>
      <w:r w:rsidRPr="00F60F73">
        <w:rPr>
          <w:rFonts w:ascii="Arial" w:hAnsi="Arial" w:cs="Arial"/>
          <w:b/>
          <w:bCs/>
          <w:sz w:val="22"/>
          <w:szCs w:val="22"/>
        </w:rPr>
        <w:t xml:space="preserve"> a </w:t>
      </w:r>
      <w:proofErr w:type="spellStart"/>
      <w:r w:rsidRPr="00F60F73">
        <w:rPr>
          <w:rFonts w:ascii="Arial" w:hAnsi="Arial" w:cs="Arial"/>
          <w:b/>
          <w:bCs/>
          <w:sz w:val="22"/>
          <w:szCs w:val="22"/>
        </w:rPr>
        <w:t>Hamdden</w:t>
      </w:r>
      <w:proofErr w:type="spellEnd"/>
      <w:r w:rsidRPr="00F60F73">
        <w:rPr>
          <w:rFonts w:ascii="Arial" w:hAnsi="Arial" w:cs="Arial"/>
          <w:b/>
          <w:bCs/>
          <w:sz w:val="22"/>
          <w:szCs w:val="22"/>
        </w:rPr>
        <w:t xml:space="preserve">: </w:t>
      </w:r>
      <w:proofErr w:type="spellStart"/>
      <w:r w:rsidRPr="00F60F73">
        <w:rPr>
          <w:rFonts w:ascii="Arial" w:hAnsi="Arial" w:cs="Arial"/>
          <w:b/>
          <w:bCs/>
          <w:sz w:val="22"/>
          <w:szCs w:val="22"/>
        </w:rPr>
        <w:t>Arolwg</w:t>
      </w:r>
      <w:proofErr w:type="spellEnd"/>
      <w:r w:rsidRPr="00F60F73">
        <w:rPr>
          <w:rFonts w:ascii="Arial" w:hAnsi="Arial" w:cs="Arial"/>
          <w:b/>
          <w:bCs/>
          <w:sz w:val="22"/>
          <w:szCs w:val="22"/>
        </w:rPr>
        <w:t xml:space="preserve"> </w:t>
      </w:r>
      <w:proofErr w:type="spellStart"/>
      <w:r w:rsidRPr="00F60F73">
        <w:rPr>
          <w:rFonts w:ascii="Arial" w:hAnsi="Arial" w:cs="Arial"/>
          <w:b/>
          <w:bCs/>
          <w:sz w:val="22"/>
          <w:szCs w:val="22"/>
        </w:rPr>
        <w:t>Aelodau</w:t>
      </w:r>
      <w:proofErr w:type="spellEnd"/>
    </w:p>
    <w:p w14:paraId="3E15D73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Pwrpas</w:t>
      </w:r>
      <w:proofErr w:type="spellEnd"/>
      <w:r w:rsidRPr="00F60F73">
        <w:rPr>
          <w:rFonts w:ascii="Arial" w:hAnsi="Arial" w:cs="Arial"/>
          <w:sz w:val="22"/>
          <w:szCs w:val="22"/>
        </w:rPr>
        <w:t xml:space="preserve">: Deall </w:t>
      </w:r>
      <w:proofErr w:type="spellStart"/>
      <w:r w:rsidRPr="00F60F73">
        <w:rPr>
          <w:rFonts w:ascii="Arial" w:hAnsi="Arial" w:cs="Arial"/>
          <w:sz w:val="22"/>
          <w:szCs w:val="22"/>
        </w:rPr>
        <w:t>gwir</w:t>
      </w:r>
      <w:proofErr w:type="spellEnd"/>
      <w:r w:rsidRPr="00F60F73">
        <w:rPr>
          <w:rFonts w:ascii="Arial" w:hAnsi="Arial" w:cs="Arial"/>
          <w:sz w:val="22"/>
          <w:szCs w:val="22"/>
        </w:rPr>
        <w:t xml:space="preserve"> </w:t>
      </w:r>
      <w:proofErr w:type="spellStart"/>
      <w:r w:rsidRPr="00F60F73">
        <w:rPr>
          <w:rFonts w:ascii="Arial" w:hAnsi="Arial" w:cs="Arial"/>
          <w:sz w:val="22"/>
          <w:szCs w:val="22"/>
        </w:rPr>
        <w:t>werth</w:t>
      </w:r>
      <w:proofErr w:type="spellEnd"/>
      <w:r w:rsidRPr="00F60F73">
        <w:rPr>
          <w:rFonts w:ascii="Arial" w:hAnsi="Arial" w:cs="Arial"/>
          <w:sz w:val="22"/>
          <w:szCs w:val="22"/>
        </w:rPr>
        <w:t xml:space="preserve"> </w:t>
      </w:r>
      <w:proofErr w:type="spellStart"/>
      <w:r w:rsidRPr="00F60F73">
        <w:rPr>
          <w:rFonts w:ascii="Arial" w:hAnsi="Arial" w:cs="Arial"/>
          <w:sz w:val="22"/>
          <w:szCs w:val="22"/>
        </w:rPr>
        <w:t>gweithgarwch</w:t>
      </w:r>
      <w:proofErr w:type="spellEnd"/>
      <w:r w:rsidRPr="00F60F73">
        <w:rPr>
          <w:rFonts w:ascii="Arial" w:hAnsi="Arial" w:cs="Arial"/>
          <w:sz w:val="22"/>
          <w:szCs w:val="22"/>
        </w:rPr>
        <w:t xml:space="preserve"> </w:t>
      </w:r>
      <w:proofErr w:type="spellStart"/>
      <w:r w:rsidRPr="00F60F73">
        <w:rPr>
          <w:rFonts w:ascii="Arial" w:hAnsi="Arial" w:cs="Arial"/>
          <w:sz w:val="22"/>
          <w:szCs w:val="22"/>
        </w:rPr>
        <w:t>corfforol</w:t>
      </w:r>
      <w:proofErr w:type="spellEnd"/>
      <w:r w:rsidRPr="00F60F73">
        <w:rPr>
          <w:rFonts w:ascii="Arial" w:hAnsi="Arial" w:cs="Arial"/>
          <w:sz w:val="22"/>
          <w:szCs w:val="22"/>
        </w:rPr>
        <w:t xml:space="preserve"> i </w:t>
      </w:r>
      <w:proofErr w:type="spellStart"/>
      <w:r w:rsidRPr="00F60F73">
        <w:rPr>
          <w:rFonts w:ascii="Arial" w:hAnsi="Arial" w:cs="Arial"/>
          <w:sz w:val="22"/>
          <w:szCs w:val="22"/>
        </w:rPr>
        <w:t>aelodau</w:t>
      </w:r>
      <w:proofErr w:type="spellEnd"/>
      <w:r w:rsidRPr="00F60F73">
        <w:rPr>
          <w:rFonts w:ascii="Arial" w:hAnsi="Arial" w:cs="Arial"/>
          <w:sz w:val="22"/>
          <w:szCs w:val="22"/>
        </w:rPr>
        <w:t xml:space="preserve"> ac </w:t>
      </w:r>
      <w:proofErr w:type="spellStart"/>
      <w:r w:rsidRPr="00F60F73">
        <w:rPr>
          <w:rFonts w:ascii="Arial" w:hAnsi="Arial" w:cs="Arial"/>
          <w:sz w:val="22"/>
          <w:szCs w:val="22"/>
        </w:rPr>
        <w:t>i’r</w:t>
      </w:r>
      <w:proofErr w:type="spellEnd"/>
      <w:r w:rsidRPr="00F60F73">
        <w:rPr>
          <w:rFonts w:ascii="Arial" w:hAnsi="Arial" w:cs="Arial"/>
          <w:sz w:val="22"/>
          <w:szCs w:val="22"/>
        </w:rPr>
        <w:t xml:space="preserve"> </w:t>
      </w:r>
      <w:proofErr w:type="spellStart"/>
      <w:r w:rsidRPr="00F60F73">
        <w:rPr>
          <w:rFonts w:ascii="Arial" w:hAnsi="Arial" w:cs="Arial"/>
          <w:sz w:val="22"/>
          <w:szCs w:val="22"/>
        </w:rPr>
        <w:t>gymdeithas</w:t>
      </w:r>
      <w:proofErr w:type="spellEnd"/>
      <w:r w:rsidRPr="00F60F73">
        <w:rPr>
          <w:rFonts w:ascii="Arial" w:hAnsi="Arial" w:cs="Arial"/>
          <w:sz w:val="22"/>
          <w:szCs w:val="22"/>
        </w:rPr>
        <w:t xml:space="preserve"> </w:t>
      </w:r>
      <w:proofErr w:type="spellStart"/>
      <w:r w:rsidRPr="00F60F73">
        <w:rPr>
          <w:rFonts w:ascii="Arial" w:hAnsi="Arial" w:cs="Arial"/>
          <w:sz w:val="22"/>
          <w:szCs w:val="22"/>
        </w:rPr>
        <w:t>ehangach</w:t>
      </w:r>
      <w:proofErr w:type="spellEnd"/>
      <w:r w:rsidRPr="00F60F73">
        <w:rPr>
          <w:rFonts w:ascii="Arial" w:hAnsi="Arial" w:cs="Arial"/>
          <w:sz w:val="22"/>
          <w:szCs w:val="22"/>
        </w:rPr>
        <w:t xml:space="preserve">, a </w:t>
      </w:r>
      <w:proofErr w:type="spellStart"/>
      <w:r w:rsidRPr="00F60F73">
        <w:rPr>
          <w:rFonts w:ascii="Arial" w:hAnsi="Arial" w:cs="Arial"/>
          <w:sz w:val="22"/>
          <w:szCs w:val="22"/>
        </w:rPr>
        <w:t>hysbysu</w:t>
      </w:r>
      <w:proofErr w:type="spellEnd"/>
      <w:r w:rsidRPr="00F60F73">
        <w:rPr>
          <w:rFonts w:ascii="Arial" w:hAnsi="Arial" w:cs="Arial"/>
          <w:sz w:val="22"/>
          <w:szCs w:val="22"/>
        </w:rPr>
        <w:t xml:space="preserve"> </w:t>
      </w:r>
      <w:proofErr w:type="spellStart"/>
      <w:r w:rsidRPr="00F60F73">
        <w:rPr>
          <w:rFonts w:ascii="Arial" w:hAnsi="Arial" w:cs="Arial"/>
          <w:sz w:val="22"/>
          <w:szCs w:val="22"/>
        </w:rPr>
        <w:t>polisi</w:t>
      </w:r>
      <w:proofErr w:type="spellEnd"/>
      <w:r w:rsidRPr="00F60F73">
        <w:rPr>
          <w:rFonts w:ascii="Arial" w:hAnsi="Arial" w:cs="Arial"/>
          <w:sz w:val="22"/>
          <w:szCs w:val="22"/>
        </w:rPr>
        <w:t xml:space="preserve"> </w:t>
      </w:r>
      <w:proofErr w:type="spellStart"/>
      <w:r w:rsidRPr="00F60F73">
        <w:rPr>
          <w:rFonts w:ascii="Arial" w:hAnsi="Arial" w:cs="Arial"/>
          <w:sz w:val="22"/>
          <w:szCs w:val="22"/>
        </w:rPr>
        <w:t>lleol</w:t>
      </w:r>
      <w:proofErr w:type="spellEnd"/>
      <w:r w:rsidRPr="00F60F73">
        <w:rPr>
          <w:rFonts w:ascii="Arial" w:hAnsi="Arial" w:cs="Arial"/>
          <w:sz w:val="22"/>
          <w:szCs w:val="22"/>
        </w:rPr>
        <w:t>.</w:t>
      </w:r>
      <w:r w:rsidRPr="00F60F73">
        <w:rPr>
          <w:rFonts w:ascii="Arial" w:hAnsi="Arial" w:cs="Arial"/>
          <w:sz w:val="22"/>
          <w:szCs w:val="22"/>
        </w:rPr>
        <w:br/>
      </w:r>
      <w:r w:rsidRPr="00F60F73">
        <w:rPr>
          <w:rFonts w:ascii="Arial" w:hAnsi="Arial" w:cs="Arial"/>
          <w:sz w:val="22"/>
          <w:szCs w:val="22"/>
        </w:rPr>
        <w:br/>
      </w:r>
      <w:proofErr w:type="spellStart"/>
      <w:r w:rsidRPr="00F60F73">
        <w:rPr>
          <w:rFonts w:ascii="Arial" w:hAnsi="Arial" w:cs="Arial"/>
          <w:sz w:val="22"/>
          <w:szCs w:val="22"/>
        </w:rPr>
        <w:t>Gwahoddir</w:t>
      </w:r>
      <w:proofErr w:type="spellEnd"/>
      <w:r w:rsidRPr="00F60F73">
        <w:rPr>
          <w:rFonts w:ascii="Arial" w:hAnsi="Arial" w:cs="Arial"/>
          <w:sz w:val="22"/>
          <w:szCs w:val="22"/>
        </w:rPr>
        <w:t xml:space="preserve"> chi i </w:t>
      </w:r>
      <w:proofErr w:type="spellStart"/>
      <w:r w:rsidRPr="00F60F73">
        <w:rPr>
          <w:rFonts w:ascii="Arial" w:hAnsi="Arial" w:cs="Arial"/>
          <w:sz w:val="22"/>
          <w:szCs w:val="22"/>
        </w:rPr>
        <w:t>gymryd</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 xml:space="preserve"> </w:t>
      </w:r>
      <w:proofErr w:type="spellStart"/>
      <w:r w:rsidRPr="00F60F73">
        <w:rPr>
          <w:rFonts w:ascii="Arial" w:hAnsi="Arial" w:cs="Arial"/>
          <w:sz w:val="22"/>
          <w:szCs w:val="22"/>
        </w:rPr>
        <w:t>mewn</w:t>
      </w:r>
      <w:proofErr w:type="spellEnd"/>
      <w:r w:rsidRPr="00F60F73">
        <w:rPr>
          <w:rFonts w:ascii="Arial" w:hAnsi="Arial" w:cs="Arial"/>
          <w:sz w:val="22"/>
          <w:szCs w:val="22"/>
        </w:rPr>
        <w:t xml:space="preserve"> </w:t>
      </w:r>
      <w:proofErr w:type="spellStart"/>
      <w:r w:rsidRPr="00F60F73">
        <w:rPr>
          <w:rFonts w:ascii="Arial" w:hAnsi="Arial" w:cs="Arial"/>
          <w:sz w:val="22"/>
          <w:szCs w:val="22"/>
        </w:rPr>
        <w:t>arolwg</w:t>
      </w:r>
      <w:proofErr w:type="spellEnd"/>
      <w:r w:rsidRPr="00F60F73">
        <w:rPr>
          <w:rFonts w:ascii="Arial" w:hAnsi="Arial" w:cs="Arial"/>
          <w:sz w:val="22"/>
          <w:szCs w:val="22"/>
        </w:rPr>
        <w:t xml:space="preserve"> </w:t>
      </w:r>
      <w:proofErr w:type="spellStart"/>
      <w:r w:rsidRPr="00F60F73">
        <w:rPr>
          <w:rFonts w:ascii="Arial" w:hAnsi="Arial" w:cs="Arial"/>
          <w:sz w:val="22"/>
          <w:szCs w:val="22"/>
        </w:rPr>
        <w:t>ymchwil</w:t>
      </w:r>
      <w:proofErr w:type="spellEnd"/>
      <w:r w:rsidRPr="00F60F73">
        <w:rPr>
          <w:rFonts w:ascii="Arial" w:hAnsi="Arial" w:cs="Arial"/>
          <w:sz w:val="22"/>
          <w:szCs w:val="22"/>
        </w:rPr>
        <w:t xml:space="preserve"> </w:t>
      </w:r>
      <w:proofErr w:type="spellStart"/>
      <w:r w:rsidRPr="00F60F73">
        <w:rPr>
          <w:rFonts w:ascii="Arial" w:hAnsi="Arial" w:cs="Arial"/>
          <w:sz w:val="22"/>
          <w:szCs w:val="22"/>
        </w:rPr>
        <w:t>gan</w:t>
      </w:r>
      <w:proofErr w:type="spellEnd"/>
      <w:r w:rsidRPr="00F60F73">
        <w:rPr>
          <w:rFonts w:ascii="Arial" w:hAnsi="Arial" w:cs="Arial"/>
          <w:sz w:val="22"/>
          <w:szCs w:val="22"/>
        </w:rPr>
        <w:t xml:space="preserve"> Actif </w:t>
      </w:r>
      <w:proofErr w:type="spellStart"/>
      <w:r w:rsidRPr="00F60F73">
        <w:rPr>
          <w:rFonts w:ascii="Arial" w:hAnsi="Arial" w:cs="Arial"/>
          <w:sz w:val="22"/>
          <w:szCs w:val="22"/>
        </w:rPr>
        <w:t>fel</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 xml:space="preserve"> o </w:t>
      </w:r>
      <w:proofErr w:type="spellStart"/>
      <w:r w:rsidRPr="00F60F73">
        <w:rPr>
          <w:rFonts w:ascii="Arial" w:hAnsi="Arial" w:cs="Arial"/>
          <w:sz w:val="22"/>
          <w:szCs w:val="22"/>
        </w:rPr>
        <w:t>brosiect</w:t>
      </w:r>
      <w:proofErr w:type="spellEnd"/>
      <w:r w:rsidRPr="00F60F73">
        <w:rPr>
          <w:rFonts w:ascii="Arial" w:hAnsi="Arial" w:cs="Arial"/>
          <w:sz w:val="22"/>
          <w:szCs w:val="22"/>
        </w:rPr>
        <w:t xml:space="preserve"> </w:t>
      </w:r>
      <w:proofErr w:type="spellStart"/>
      <w:r w:rsidRPr="00F60F73">
        <w:rPr>
          <w:rFonts w:ascii="Arial" w:hAnsi="Arial" w:cs="Arial"/>
          <w:sz w:val="22"/>
          <w:szCs w:val="22"/>
        </w:rPr>
        <w:t>Meistr</w:t>
      </w:r>
      <w:proofErr w:type="spellEnd"/>
      <w:r w:rsidRPr="00F60F73">
        <w:rPr>
          <w:rFonts w:ascii="Arial" w:hAnsi="Arial" w:cs="Arial"/>
          <w:sz w:val="22"/>
          <w:szCs w:val="22"/>
        </w:rPr>
        <w:t xml:space="preserve"> UWTSD. Mae </w:t>
      </w:r>
      <w:proofErr w:type="spellStart"/>
      <w:r w:rsidRPr="00F60F73">
        <w:rPr>
          <w:rFonts w:ascii="Arial" w:hAnsi="Arial" w:cs="Arial"/>
          <w:sz w:val="22"/>
          <w:szCs w:val="22"/>
        </w:rPr>
        <w:t>cyfranogiad</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wirfoddol</w:t>
      </w:r>
      <w:proofErr w:type="spellEnd"/>
      <w:r w:rsidRPr="00F60F73">
        <w:rPr>
          <w:rFonts w:ascii="Arial" w:hAnsi="Arial" w:cs="Arial"/>
          <w:sz w:val="22"/>
          <w:szCs w:val="22"/>
        </w:rPr>
        <w:t xml:space="preserve">; </w:t>
      </w:r>
      <w:proofErr w:type="spellStart"/>
      <w:r w:rsidRPr="00F60F73">
        <w:rPr>
          <w:rFonts w:ascii="Arial" w:hAnsi="Arial" w:cs="Arial"/>
          <w:sz w:val="22"/>
          <w:szCs w:val="22"/>
        </w:rPr>
        <w:t>gallwch</w:t>
      </w:r>
      <w:proofErr w:type="spellEnd"/>
      <w:r w:rsidRPr="00F60F73">
        <w:rPr>
          <w:rFonts w:ascii="Arial" w:hAnsi="Arial" w:cs="Arial"/>
          <w:sz w:val="22"/>
          <w:szCs w:val="22"/>
        </w:rPr>
        <w:t xml:space="preserve"> </w:t>
      </w:r>
      <w:proofErr w:type="spellStart"/>
      <w:r w:rsidRPr="00F60F73">
        <w:rPr>
          <w:rFonts w:ascii="Arial" w:hAnsi="Arial" w:cs="Arial"/>
          <w:sz w:val="22"/>
          <w:szCs w:val="22"/>
        </w:rPr>
        <w:t>hepgor</w:t>
      </w:r>
      <w:proofErr w:type="spellEnd"/>
      <w:r w:rsidRPr="00F60F73">
        <w:rPr>
          <w:rFonts w:ascii="Arial" w:hAnsi="Arial" w:cs="Arial"/>
          <w:sz w:val="22"/>
          <w:szCs w:val="22"/>
        </w:rPr>
        <w:t xml:space="preserve"> </w:t>
      </w:r>
      <w:proofErr w:type="spellStart"/>
      <w:r w:rsidRPr="00F60F73">
        <w:rPr>
          <w:rFonts w:ascii="Arial" w:hAnsi="Arial" w:cs="Arial"/>
          <w:sz w:val="22"/>
          <w:szCs w:val="22"/>
        </w:rPr>
        <w:t>cwestiynau</w:t>
      </w:r>
      <w:proofErr w:type="spellEnd"/>
      <w:r w:rsidRPr="00F60F73">
        <w:rPr>
          <w:rFonts w:ascii="Arial" w:hAnsi="Arial" w:cs="Arial"/>
          <w:sz w:val="22"/>
          <w:szCs w:val="22"/>
        </w:rPr>
        <w:t xml:space="preserve"> neu </w:t>
      </w:r>
      <w:proofErr w:type="spellStart"/>
      <w:r w:rsidRPr="00F60F73">
        <w:rPr>
          <w:rFonts w:ascii="Arial" w:hAnsi="Arial" w:cs="Arial"/>
          <w:sz w:val="22"/>
          <w:szCs w:val="22"/>
        </w:rPr>
        <w:t>adael</w:t>
      </w:r>
      <w:proofErr w:type="spellEnd"/>
      <w:r w:rsidRPr="00F60F73">
        <w:rPr>
          <w:rFonts w:ascii="Arial" w:hAnsi="Arial" w:cs="Arial"/>
          <w:sz w:val="22"/>
          <w:szCs w:val="22"/>
        </w:rPr>
        <w:t xml:space="preserve"> </w:t>
      </w:r>
      <w:proofErr w:type="spellStart"/>
      <w:r w:rsidRPr="00F60F73">
        <w:rPr>
          <w:rFonts w:ascii="Arial" w:hAnsi="Arial" w:cs="Arial"/>
          <w:sz w:val="22"/>
          <w:szCs w:val="22"/>
        </w:rPr>
        <w:t>unrhyw</w:t>
      </w:r>
      <w:proofErr w:type="spellEnd"/>
      <w:r w:rsidRPr="00F60F73">
        <w:rPr>
          <w:rFonts w:ascii="Arial" w:hAnsi="Arial" w:cs="Arial"/>
          <w:sz w:val="22"/>
          <w:szCs w:val="22"/>
        </w:rPr>
        <w:t xml:space="preserve"> </w:t>
      </w:r>
      <w:proofErr w:type="spellStart"/>
      <w:r w:rsidRPr="00F60F73">
        <w:rPr>
          <w:rFonts w:ascii="Arial" w:hAnsi="Arial" w:cs="Arial"/>
          <w:sz w:val="22"/>
          <w:szCs w:val="22"/>
        </w:rPr>
        <w:t>bryd</w:t>
      </w:r>
      <w:proofErr w:type="spellEnd"/>
      <w:r w:rsidRPr="00F60F73">
        <w:rPr>
          <w:rFonts w:ascii="Arial" w:hAnsi="Arial" w:cs="Arial"/>
          <w:sz w:val="22"/>
          <w:szCs w:val="22"/>
        </w:rPr>
        <w:t xml:space="preserve">. Mae </w:t>
      </w:r>
      <w:proofErr w:type="spellStart"/>
      <w:r w:rsidRPr="00F60F73">
        <w:rPr>
          <w:rFonts w:ascii="Arial" w:hAnsi="Arial" w:cs="Arial"/>
          <w:sz w:val="22"/>
          <w:szCs w:val="22"/>
        </w:rPr>
        <w:t>ymatebion</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ddienw</w:t>
      </w:r>
      <w:proofErr w:type="spellEnd"/>
      <w:r w:rsidRPr="00F60F73">
        <w:rPr>
          <w:rFonts w:ascii="Arial" w:hAnsi="Arial" w:cs="Arial"/>
          <w:sz w:val="22"/>
          <w:szCs w:val="22"/>
        </w:rPr>
        <w:t xml:space="preserve"> ac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cael</w:t>
      </w:r>
      <w:proofErr w:type="spellEnd"/>
      <w:r w:rsidRPr="00F60F73">
        <w:rPr>
          <w:rFonts w:ascii="Arial" w:hAnsi="Arial" w:cs="Arial"/>
          <w:sz w:val="22"/>
          <w:szCs w:val="22"/>
        </w:rPr>
        <w:t xml:space="preserve"> </w:t>
      </w:r>
      <w:proofErr w:type="spellStart"/>
      <w:r w:rsidRPr="00F60F73">
        <w:rPr>
          <w:rFonts w:ascii="Arial" w:hAnsi="Arial" w:cs="Arial"/>
          <w:sz w:val="22"/>
          <w:szCs w:val="22"/>
        </w:rPr>
        <w:t>eu</w:t>
      </w:r>
      <w:proofErr w:type="spellEnd"/>
      <w:r w:rsidRPr="00F60F73">
        <w:rPr>
          <w:rFonts w:ascii="Arial" w:hAnsi="Arial" w:cs="Arial"/>
          <w:sz w:val="22"/>
          <w:szCs w:val="22"/>
        </w:rPr>
        <w:t xml:space="preserve"> </w:t>
      </w:r>
      <w:proofErr w:type="spellStart"/>
      <w:r w:rsidRPr="00F60F73">
        <w:rPr>
          <w:rFonts w:ascii="Arial" w:hAnsi="Arial" w:cs="Arial"/>
          <w:sz w:val="22"/>
          <w:szCs w:val="22"/>
        </w:rPr>
        <w:t>storio’n</w:t>
      </w:r>
      <w:proofErr w:type="spellEnd"/>
      <w:r w:rsidRPr="00F60F73">
        <w:rPr>
          <w:rFonts w:ascii="Arial" w:hAnsi="Arial" w:cs="Arial"/>
          <w:sz w:val="22"/>
          <w:szCs w:val="22"/>
        </w:rPr>
        <w:t xml:space="preserve"> </w:t>
      </w:r>
      <w:proofErr w:type="spellStart"/>
      <w:r w:rsidRPr="00F60F73">
        <w:rPr>
          <w:rFonts w:ascii="Arial" w:hAnsi="Arial" w:cs="Arial"/>
          <w:sz w:val="22"/>
          <w:szCs w:val="22"/>
        </w:rPr>
        <w:t>ddiogel</w:t>
      </w:r>
      <w:proofErr w:type="spellEnd"/>
      <w:r w:rsidRPr="00F60F73">
        <w:rPr>
          <w:rFonts w:ascii="Arial" w:hAnsi="Arial" w:cs="Arial"/>
          <w:sz w:val="22"/>
          <w:szCs w:val="22"/>
        </w:rPr>
        <w:t xml:space="preserve"> o dan GDPR y DU. </w:t>
      </w:r>
      <w:proofErr w:type="spellStart"/>
      <w:r w:rsidRPr="00F60F73">
        <w:rPr>
          <w:rFonts w:ascii="Arial" w:hAnsi="Arial" w:cs="Arial"/>
          <w:sz w:val="22"/>
          <w:szCs w:val="22"/>
        </w:rPr>
        <w:t>Drwy</w:t>
      </w:r>
      <w:proofErr w:type="spellEnd"/>
      <w:r w:rsidRPr="00F60F73">
        <w:rPr>
          <w:rFonts w:ascii="Arial" w:hAnsi="Arial" w:cs="Arial"/>
          <w:sz w:val="22"/>
          <w:szCs w:val="22"/>
        </w:rPr>
        <w:t xml:space="preserve"> </w:t>
      </w:r>
      <w:proofErr w:type="spellStart"/>
      <w:r w:rsidRPr="00F60F73">
        <w:rPr>
          <w:rFonts w:ascii="Arial" w:hAnsi="Arial" w:cs="Arial"/>
          <w:sz w:val="22"/>
          <w:szCs w:val="22"/>
        </w:rPr>
        <w:t>barhau</w:t>
      </w:r>
      <w:proofErr w:type="spellEnd"/>
      <w:r w:rsidRPr="00F60F73">
        <w:rPr>
          <w:rFonts w:ascii="Arial" w:hAnsi="Arial" w:cs="Arial"/>
          <w:sz w:val="22"/>
          <w:szCs w:val="22"/>
        </w:rPr>
        <w:t xml:space="preserve">, </w:t>
      </w:r>
      <w:proofErr w:type="spellStart"/>
      <w:r w:rsidRPr="00F60F73">
        <w:rPr>
          <w:rFonts w:ascii="Arial" w:hAnsi="Arial" w:cs="Arial"/>
          <w:sz w:val="22"/>
          <w:szCs w:val="22"/>
        </w:rPr>
        <w:t>rydych</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rhoi</w:t>
      </w:r>
      <w:proofErr w:type="spellEnd"/>
      <w:r w:rsidRPr="00F60F73">
        <w:rPr>
          <w:rFonts w:ascii="Arial" w:hAnsi="Arial" w:cs="Arial"/>
          <w:sz w:val="22"/>
          <w:szCs w:val="22"/>
        </w:rPr>
        <w:t xml:space="preserve"> </w:t>
      </w:r>
      <w:proofErr w:type="spellStart"/>
      <w:r w:rsidRPr="00F60F73">
        <w:rPr>
          <w:rFonts w:ascii="Arial" w:hAnsi="Arial" w:cs="Arial"/>
          <w:sz w:val="22"/>
          <w:szCs w:val="22"/>
        </w:rPr>
        <w:t>cydsyniad</w:t>
      </w:r>
      <w:proofErr w:type="spellEnd"/>
      <w:r w:rsidRPr="00F60F73">
        <w:rPr>
          <w:rFonts w:ascii="Arial" w:hAnsi="Arial" w:cs="Arial"/>
          <w:sz w:val="22"/>
          <w:szCs w:val="22"/>
        </w:rPr>
        <w:t xml:space="preserve"> </w:t>
      </w:r>
      <w:proofErr w:type="spellStart"/>
      <w:r w:rsidRPr="00F60F73">
        <w:rPr>
          <w:rFonts w:ascii="Arial" w:hAnsi="Arial" w:cs="Arial"/>
          <w:sz w:val="22"/>
          <w:szCs w:val="22"/>
        </w:rPr>
        <w:t>ymhlyg</w:t>
      </w:r>
      <w:proofErr w:type="spellEnd"/>
      <w:r w:rsidRPr="00F60F73">
        <w:rPr>
          <w:rFonts w:ascii="Arial" w:hAnsi="Arial" w:cs="Arial"/>
          <w:sz w:val="22"/>
          <w:szCs w:val="22"/>
        </w:rPr>
        <w:t>. </w:t>
      </w:r>
      <w:proofErr w:type="spellStart"/>
      <w:r w:rsidRPr="00F60F73">
        <w:rPr>
          <w:rFonts w:ascii="Arial" w:hAnsi="Arial" w:cs="Arial"/>
          <w:sz w:val="22"/>
          <w:szCs w:val="22"/>
        </w:rPr>
        <w:t>Nid</w:t>
      </w:r>
      <w:proofErr w:type="spellEnd"/>
      <w:r w:rsidRPr="00F60F73">
        <w:rPr>
          <w:rFonts w:ascii="Arial" w:hAnsi="Arial" w:cs="Arial"/>
          <w:sz w:val="22"/>
          <w:szCs w:val="22"/>
        </w:rPr>
        <w:t xml:space="preserve"> </w:t>
      </w:r>
      <w:proofErr w:type="spellStart"/>
      <w:r w:rsidRPr="00F60F73">
        <w:rPr>
          <w:rFonts w:ascii="Arial" w:hAnsi="Arial" w:cs="Arial"/>
          <w:sz w:val="22"/>
          <w:szCs w:val="22"/>
        </w:rPr>
        <w:t>yw’n</w:t>
      </w:r>
      <w:proofErr w:type="spellEnd"/>
      <w:r w:rsidRPr="00F60F73">
        <w:rPr>
          <w:rFonts w:ascii="Arial" w:hAnsi="Arial" w:cs="Arial"/>
          <w:sz w:val="22"/>
          <w:szCs w:val="22"/>
        </w:rPr>
        <w:t xml:space="preserve"> </w:t>
      </w:r>
      <w:proofErr w:type="spellStart"/>
      <w:r w:rsidRPr="00F60F73">
        <w:rPr>
          <w:rFonts w:ascii="Arial" w:hAnsi="Arial" w:cs="Arial"/>
          <w:sz w:val="22"/>
          <w:szCs w:val="22"/>
        </w:rPr>
        <w:t>effeithio</w:t>
      </w:r>
      <w:proofErr w:type="spellEnd"/>
      <w:r w:rsidRPr="00F60F73">
        <w:rPr>
          <w:rFonts w:ascii="Arial" w:hAnsi="Arial" w:cs="Arial"/>
          <w:sz w:val="22"/>
          <w:szCs w:val="22"/>
        </w:rPr>
        <w:t xml:space="preserve"> </w:t>
      </w:r>
      <w:proofErr w:type="spellStart"/>
      <w:r w:rsidRPr="00F60F73">
        <w:rPr>
          <w:rFonts w:ascii="Arial" w:hAnsi="Arial" w:cs="Arial"/>
          <w:sz w:val="22"/>
          <w:szCs w:val="22"/>
        </w:rPr>
        <w:t>ar</w:t>
      </w:r>
      <w:proofErr w:type="spellEnd"/>
      <w:r w:rsidRPr="00F60F73">
        <w:rPr>
          <w:rFonts w:ascii="Arial" w:hAnsi="Arial" w:cs="Arial"/>
          <w:sz w:val="22"/>
          <w:szCs w:val="22"/>
        </w:rPr>
        <w:t xml:space="preserve"> </w:t>
      </w:r>
      <w:proofErr w:type="spellStart"/>
      <w:r w:rsidRPr="00F60F73">
        <w:rPr>
          <w:rFonts w:ascii="Arial" w:hAnsi="Arial" w:cs="Arial"/>
          <w:sz w:val="22"/>
          <w:szCs w:val="22"/>
        </w:rPr>
        <w:t>aelodaeth</w:t>
      </w:r>
      <w:proofErr w:type="spellEnd"/>
      <w:r w:rsidRPr="00F60F73">
        <w:rPr>
          <w:rFonts w:ascii="Arial" w:hAnsi="Arial" w:cs="Arial"/>
          <w:sz w:val="22"/>
          <w:szCs w:val="22"/>
        </w:rPr>
        <w:t xml:space="preserve">. Gellir </w:t>
      </w:r>
      <w:proofErr w:type="spellStart"/>
      <w:r w:rsidRPr="00F60F73">
        <w:rPr>
          <w:rFonts w:ascii="Arial" w:hAnsi="Arial" w:cs="Arial"/>
          <w:sz w:val="22"/>
          <w:szCs w:val="22"/>
        </w:rPr>
        <w:t>cysylltu</w:t>
      </w:r>
      <w:proofErr w:type="spellEnd"/>
      <w:r w:rsidRPr="00F60F73">
        <w:rPr>
          <w:rFonts w:ascii="Arial" w:hAnsi="Arial" w:cs="Arial"/>
          <w:sz w:val="22"/>
          <w:szCs w:val="22"/>
        </w:rPr>
        <w:t xml:space="preserve"> â chi </w:t>
      </w:r>
      <w:proofErr w:type="spellStart"/>
      <w:r w:rsidRPr="00F60F73">
        <w:rPr>
          <w:rFonts w:ascii="Arial" w:hAnsi="Arial" w:cs="Arial"/>
          <w:sz w:val="22"/>
          <w:szCs w:val="22"/>
        </w:rPr>
        <w:t>ar</w:t>
      </w:r>
      <w:proofErr w:type="spellEnd"/>
      <w:r w:rsidRPr="00F60F73">
        <w:rPr>
          <w:rFonts w:ascii="Arial" w:hAnsi="Arial" w:cs="Arial"/>
          <w:sz w:val="22"/>
          <w:szCs w:val="22"/>
        </w:rPr>
        <w:t xml:space="preserve"> </w:t>
      </w:r>
      <w:proofErr w:type="spellStart"/>
      <w:r w:rsidRPr="00F60F73">
        <w:rPr>
          <w:rFonts w:ascii="Arial" w:hAnsi="Arial" w:cs="Arial"/>
          <w:sz w:val="22"/>
          <w:szCs w:val="22"/>
        </w:rPr>
        <w:t>gyfer</w:t>
      </w:r>
      <w:proofErr w:type="spellEnd"/>
      <w:r w:rsidRPr="00F60F73">
        <w:rPr>
          <w:rFonts w:ascii="Arial" w:hAnsi="Arial" w:cs="Arial"/>
          <w:sz w:val="22"/>
          <w:szCs w:val="22"/>
        </w:rPr>
        <w:t xml:space="preserve"> </w:t>
      </w:r>
      <w:proofErr w:type="spellStart"/>
      <w:r w:rsidRPr="00F60F73">
        <w:rPr>
          <w:rFonts w:ascii="Arial" w:hAnsi="Arial" w:cs="Arial"/>
          <w:sz w:val="22"/>
          <w:szCs w:val="22"/>
        </w:rPr>
        <w:t>cyfweliad</w:t>
      </w:r>
      <w:proofErr w:type="spellEnd"/>
      <w:r w:rsidRPr="00F60F73">
        <w:rPr>
          <w:rFonts w:ascii="Arial" w:hAnsi="Arial" w:cs="Arial"/>
          <w:sz w:val="22"/>
          <w:szCs w:val="22"/>
        </w:rPr>
        <w:t xml:space="preserve"> </w:t>
      </w:r>
      <w:proofErr w:type="spellStart"/>
      <w:r w:rsidRPr="00F60F73">
        <w:rPr>
          <w:rFonts w:ascii="Arial" w:hAnsi="Arial" w:cs="Arial"/>
          <w:sz w:val="22"/>
          <w:szCs w:val="22"/>
        </w:rPr>
        <w:t>os</w:t>
      </w:r>
      <w:proofErr w:type="spellEnd"/>
      <w:r w:rsidRPr="00F60F73">
        <w:rPr>
          <w:rFonts w:ascii="Arial" w:hAnsi="Arial" w:cs="Arial"/>
          <w:sz w:val="22"/>
          <w:szCs w:val="22"/>
        </w:rPr>
        <w:t xml:space="preserve"> </w:t>
      </w:r>
      <w:proofErr w:type="spellStart"/>
      <w:r w:rsidRPr="00F60F73">
        <w:rPr>
          <w:rFonts w:ascii="Arial" w:hAnsi="Arial" w:cs="Arial"/>
          <w:sz w:val="22"/>
          <w:szCs w:val="22"/>
        </w:rPr>
        <w:t>byddwch</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dewis</w:t>
      </w:r>
      <w:proofErr w:type="spellEnd"/>
      <w:r w:rsidRPr="00F60F73">
        <w:rPr>
          <w:rFonts w:ascii="Arial" w:hAnsi="Arial" w:cs="Arial"/>
          <w:sz w:val="22"/>
          <w:szCs w:val="22"/>
        </w:rPr>
        <w:t xml:space="preserve"> </w:t>
      </w:r>
      <w:proofErr w:type="spellStart"/>
      <w:r w:rsidRPr="00F60F73">
        <w:rPr>
          <w:rFonts w:ascii="Arial" w:hAnsi="Arial" w:cs="Arial"/>
          <w:sz w:val="22"/>
          <w:szCs w:val="22"/>
        </w:rPr>
        <w:t>hynny</w:t>
      </w:r>
      <w:proofErr w:type="spellEnd"/>
      <w:r w:rsidRPr="00F60F73">
        <w:rPr>
          <w:rFonts w:ascii="Arial" w:hAnsi="Arial" w:cs="Arial"/>
          <w:sz w:val="22"/>
          <w:szCs w:val="22"/>
        </w:rPr>
        <w:t>. </w:t>
      </w:r>
      <w:proofErr w:type="spellStart"/>
      <w:r w:rsidRPr="00F60F73">
        <w:rPr>
          <w:rFonts w:ascii="Arial" w:hAnsi="Arial" w:cs="Arial"/>
          <w:sz w:val="22"/>
          <w:szCs w:val="22"/>
        </w:rPr>
        <w:t>Cadarnhau</w:t>
      </w:r>
      <w:proofErr w:type="spellEnd"/>
      <w:r w:rsidRPr="00F60F73">
        <w:rPr>
          <w:rFonts w:ascii="Arial" w:hAnsi="Arial" w:cs="Arial"/>
          <w:sz w:val="22"/>
          <w:szCs w:val="22"/>
        </w:rPr>
        <w:t xml:space="preserve"> </w:t>
      </w:r>
      <w:proofErr w:type="spellStart"/>
      <w:r w:rsidRPr="00F60F73">
        <w:rPr>
          <w:rFonts w:ascii="Arial" w:hAnsi="Arial" w:cs="Arial"/>
          <w:sz w:val="22"/>
          <w:szCs w:val="22"/>
        </w:rPr>
        <w:t>cymhwystra</w:t>
      </w:r>
      <w:proofErr w:type="spellEnd"/>
      <w:r w:rsidRPr="00F60F73">
        <w:rPr>
          <w:rFonts w:ascii="Arial" w:hAnsi="Arial" w:cs="Arial"/>
          <w:sz w:val="22"/>
          <w:szCs w:val="22"/>
        </w:rPr>
        <w:t xml:space="preserve">: </w:t>
      </w:r>
      <w:proofErr w:type="spellStart"/>
      <w:r w:rsidRPr="00F60F73">
        <w:rPr>
          <w:rFonts w:ascii="Arial" w:hAnsi="Arial" w:cs="Arial"/>
          <w:sz w:val="22"/>
          <w:szCs w:val="22"/>
        </w:rPr>
        <w:t>Rwy’n</w:t>
      </w:r>
      <w:proofErr w:type="spellEnd"/>
      <w:r w:rsidRPr="00F60F73">
        <w:rPr>
          <w:rFonts w:ascii="Arial" w:hAnsi="Arial" w:cs="Arial"/>
          <w:sz w:val="22"/>
          <w:szCs w:val="22"/>
        </w:rPr>
        <w:t xml:space="preserve"> 16 </w:t>
      </w:r>
      <w:proofErr w:type="spellStart"/>
      <w:r w:rsidRPr="00F60F73">
        <w:rPr>
          <w:rFonts w:ascii="Arial" w:hAnsi="Arial" w:cs="Arial"/>
          <w:sz w:val="22"/>
          <w:szCs w:val="22"/>
        </w:rPr>
        <w:t>oed</w:t>
      </w:r>
      <w:proofErr w:type="spellEnd"/>
      <w:r w:rsidRPr="00F60F73">
        <w:rPr>
          <w:rFonts w:ascii="Arial" w:hAnsi="Arial" w:cs="Arial"/>
          <w:sz w:val="22"/>
          <w:szCs w:val="22"/>
        </w:rPr>
        <w:t xml:space="preserve"> </w:t>
      </w:r>
      <w:proofErr w:type="spellStart"/>
      <w:r w:rsidRPr="00F60F73">
        <w:rPr>
          <w:rFonts w:ascii="Arial" w:hAnsi="Arial" w:cs="Arial"/>
          <w:sz w:val="22"/>
          <w:szCs w:val="22"/>
        </w:rPr>
        <w:t>neu’n</w:t>
      </w:r>
      <w:proofErr w:type="spellEnd"/>
      <w:r w:rsidRPr="00F60F73">
        <w:rPr>
          <w:rFonts w:ascii="Arial" w:hAnsi="Arial" w:cs="Arial"/>
          <w:sz w:val="22"/>
          <w:szCs w:val="22"/>
        </w:rPr>
        <w:t xml:space="preserve"> </w:t>
      </w:r>
      <w:proofErr w:type="spellStart"/>
      <w:r w:rsidRPr="00F60F73">
        <w:rPr>
          <w:rFonts w:ascii="Arial" w:hAnsi="Arial" w:cs="Arial"/>
          <w:sz w:val="22"/>
          <w:szCs w:val="22"/>
        </w:rPr>
        <w:t>hŷn</w:t>
      </w:r>
      <w:proofErr w:type="spellEnd"/>
      <w:r w:rsidRPr="00F60F73">
        <w:rPr>
          <w:rFonts w:ascii="Arial" w:hAnsi="Arial" w:cs="Arial"/>
          <w:sz w:val="22"/>
          <w:szCs w:val="22"/>
        </w:rPr>
        <w:t xml:space="preserve"> ac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cydsynio</w:t>
      </w:r>
      <w:proofErr w:type="spellEnd"/>
      <w:r w:rsidRPr="00F60F73">
        <w:rPr>
          <w:rFonts w:ascii="Arial" w:hAnsi="Arial" w:cs="Arial"/>
          <w:sz w:val="22"/>
          <w:szCs w:val="22"/>
        </w:rPr>
        <w:t xml:space="preserve"> i </w:t>
      </w:r>
      <w:proofErr w:type="spellStart"/>
      <w:r w:rsidRPr="00F60F73">
        <w:rPr>
          <w:rFonts w:ascii="Arial" w:hAnsi="Arial" w:cs="Arial"/>
          <w:sz w:val="22"/>
          <w:szCs w:val="22"/>
        </w:rPr>
        <w:t>gymryd</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w:t>
      </w:r>
    </w:p>
    <w:p w14:paraId="7D3D2B11"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lastRenderedPageBreak/>
        <w:t xml:space="preserve">1.Cadarnhad </w:t>
      </w:r>
      <w:proofErr w:type="spellStart"/>
      <w:r w:rsidRPr="009E4FB5">
        <w:rPr>
          <w:rFonts w:ascii="Arial" w:hAnsi="Arial" w:cs="Arial"/>
          <w:b/>
          <w:bCs/>
          <w:sz w:val="22"/>
          <w:szCs w:val="22"/>
        </w:rPr>
        <w:t>cymhwyster</w:t>
      </w:r>
      <w:proofErr w:type="spellEnd"/>
    </w:p>
    <w:p w14:paraId="2EAA1D9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Rwy’n</w:t>
      </w:r>
      <w:proofErr w:type="spellEnd"/>
      <w:r w:rsidRPr="00F60F73">
        <w:rPr>
          <w:rFonts w:ascii="Arial" w:hAnsi="Arial" w:cs="Arial"/>
          <w:sz w:val="22"/>
          <w:szCs w:val="22"/>
        </w:rPr>
        <w:t xml:space="preserve"> 16 </w:t>
      </w:r>
      <w:proofErr w:type="spellStart"/>
      <w:r w:rsidRPr="00F60F73">
        <w:rPr>
          <w:rFonts w:ascii="Arial" w:hAnsi="Arial" w:cs="Arial"/>
          <w:sz w:val="22"/>
          <w:szCs w:val="22"/>
        </w:rPr>
        <w:t>oed</w:t>
      </w:r>
      <w:proofErr w:type="spellEnd"/>
      <w:r w:rsidRPr="00F60F73">
        <w:rPr>
          <w:rFonts w:ascii="Arial" w:hAnsi="Arial" w:cs="Arial"/>
          <w:sz w:val="22"/>
          <w:szCs w:val="22"/>
        </w:rPr>
        <w:t xml:space="preserve"> </w:t>
      </w:r>
      <w:proofErr w:type="spellStart"/>
      <w:r w:rsidRPr="00F60F73">
        <w:rPr>
          <w:rFonts w:ascii="Arial" w:hAnsi="Arial" w:cs="Arial"/>
          <w:sz w:val="22"/>
          <w:szCs w:val="22"/>
        </w:rPr>
        <w:t>neu’n</w:t>
      </w:r>
      <w:proofErr w:type="spellEnd"/>
      <w:r w:rsidRPr="00F60F73">
        <w:rPr>
          <w:rFonts w:ascii="Arial" w:hAnsi="Arial" w:cs="Arial"/>
          <w:sz w:val="22"/>
          <w:szCs w:val="22"/>
        </w:rPr>
        <w:t xml:space="preserve"> </w:t>
      </w:r>
      <w:proofErr w:type="spellStart"/>
      <w:r w:rsidRPr="00F60F73">
        <w:rPr>
          <w:rFonts w:ascii="Arial" w:hAnsi="Arial" w:cs="Arial"/>
          <w:sz w:val="22"/>
          <w:szCs w:val="22"/>
        </w:rPr>
        <w:t>hŷn</w:t>
      </w:r>
      <w:proofErr w:type="spellEnd"/>
      <w:r w:rsidRPr="00F60F73">
        <w:rPr>
          <w:rFonts w:ascii="Arial" w:hAnsi="Arial" w:cs="Arial"/>
          <w:sz w:val="22"/>
          <w:szCs w:val="22"/>
        </w:rPr>
        <w:t xml:space="preserve"> ac </w:t>
      </w:r>
      <w:proofErr w:type="spellStart"/>
      <w:r w:rsidRPr="00F60F73">
        <w:rPr>
          <w:rFonts w:ascii="Arial" w:hAnsi="Arial" w:cs="Arial"/>
          <w:sz w:val="22"/>
          <w:szCs w:val="22"/>
        </w:rPr>
        <w:t>rwy’n</w:t>
      </w:r>
      <w:proofErr w:type="spellEnd"/>
      <w:r w:rsidRPr="00F60F73">
        <w:rPr>
          <w:rFonts w:ascii="Arial" w:hAnsi="Arial" w:cs="Arial"/>
          <w:sz w:val="22"/>
          <w:szCs w:val="22"/>
        </w:rPr>
        <w:t xml:space="preserve"> </w:t>
      </w:r>
      <w:proofErr w:type="spellStart"/>
      <w:r w:rsidRPr="00F60F73">
        <w:rPr>
          <w:rFonts w:ascii="Arial" w:hAnsi="Arial" w:cs="Arial"/>
          <w:sz w:val="22"/>
          <w:szCs w:val="22"/>
        </w:rPr>
        <w:t>cydsynio</w:t>
      </w:r>
      <w:proofErr w:type="spellEnd"/>
      <w:r w:rsidRPr="00F60F73">
        <w:rPr>
          <w:rFonts w:ascii="Arial" w:hAnsi="Arial" w:cs="Arial"/>
          <w:sz w:val="22"/>
          <w:szCs w:val="22"/>
        </w:rPr>
        <w:t xml:space="preserve"> i </w:t>
      </w:r>
      <w:proofErr w:type="spellStart"/>
      <w:r w:rsidRPr="00F60F73">
        <w:rPr>
          <w:rFonts w:ascii="Arial" w:hAnsi="Arial" w:cs="Arial"/>
          <w:sz w:val="22"/>
          <w:szCs w:val="22"/>
        </w:rPr>
        <w:t>gymryd</w:t>
      </w:r>
      <w:proofErr w:type="spellEnd"/>
      <w:r w:rsidRPr="00F60F73">
        <w:rPr>
          <w:rFonts w:ascii="Arial" w:hAnsi="Arial" w:cs="Arial"/>
          <w:sz w:val="22"/>
          <w:szCs w:val="22"/>
        </w:rPr>
        <w:t xml:space="preserve"> </w:t>
      </w:r>
      <w:proofErr w:type="spellStart"/>
      <w:r w:rsidRPr="00F60F73">
        <w:rPr>
          <w:rFonts w:ascii="Arial" w:hAnsi="Arial" w:cs="Arial"/>
          <w:sz w:val="22"/>
          <w:szCs w:val="22"/>
        </w:rPr>
        <w:t>rhan</w:t>
      </w:r>
      <w:proofErr w:type="spellEnd"/>
      <w:r w:rsidRPr="00F60F73">
        <w:rPr>
          <w:rFonts w:ascii="Arial" w:hAnsi="Arial" w:cs="Arial"/>
          <w:sz w:val="22"/>
          <w:szCs w:val="22"/>
        </w:rPr>
        <w:t>.</w:t>
      </w:r>
    </w:p>
    <w:p w14:paraId="4F3E11C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Ydw</w:t>
      </w:r>
      <w:proofErr w:type="spellEnd"/>
    </w:p>
    <w:p w14:paraId="1B3CFD06" w14:textId="77777777" w:rsidR="009667B2" w:rsidRDefault="009667B2" w:rsidP="00436BFE">
      <w:pPr>
        <w:rPr>
          <w:rFonts w:ascii="Arial" w:hAnsi="Arial" w:cs="Arial"/>
          <w:sz w:val="22"/>
          <w:szCs w:val="22"/>
        </w:rPr>
      </w:pPr>
      <w:proofErr w:type="spellStart"/>
      <w:r w:rsidRPr="00F60F73">
        <w:rPr>
          <w:rFonts w:ascii="Arial" w:hAnsi="Arial" w:cs="Arial"/>
          <w:sz w:val="22"/>
          <w:szCs w:val="22"/>
        </w:rPr>
        <w:t>Nac</w:t>
      </w:r>
      <w:proofErr w:type="spellEnd"/>
      <w:r w:rsidRPr="00F60F73">
        <w:rPr>
          <w:rFonts w:ascii="Arial" w:hAnsi="Arial" w:cs="Arial"/>
          <w:sz w:val="22"/>
          <w:szCs w:val="22"/>
        </w:rPr>
        <w:t xml:space="preserve"> </w:t>
      </w:r>
      <w:proofErr w:type="spellStart"/>
      <w:r w:rsidRPr="00F60F73">
        <w:rPr>
          <w:rFonts w:ascii="Arial" w:hAnsi="Arial" w:cs="Arial"/>
          <w:sz w:val="22"/>
          <w:szCs w:val="22"/>
        </w:rPr>
        <w:t>ydw</w:t>
      </w:r>
      <w:proofErr w:type="spellEnd"/>
    </w:p>
    <w:p w14:paraId="3CB8E13E" w14:textId="77777777" w:rsidR="009E4FB5" w:rsidRPr="00F60F73" w:rsidRDefault="009E4FB5" w:rsidP="00436BFE">
      <w:pPr>
        <w:rPr>
          <w:rFonts w:ascii="Arial" w:hAnsi="Arial" w:cs="Arial"/>
          <w:sz w:val="22"/>
          <w:szCs w:val="22"/>
        </w:rPr>
      </w:pPr>
    </w:p>
    <w:p w14:paraId="0DC3A114"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2.Ydych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aelod</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talu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drwy</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Ddebyd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Uniongyrchol</w:t>
      </w:r>
      <w:proofErr w:type="spellEnd"/>
      <w:r w:rsidRPr="009E4FB5">
        <w:rPr>
          <w:rFonts w:ascii="Arial" w:hAnsi="Arial" w:cs="Arial"/>
          <w:b/>
          <w:bCs/>
          <w:sz w:val="22"/>
          <w:szCs w:val="22"/>
        </w:rPr>
        <w:t>?</w:t>
      </w:r>
    </w:p>
    <w:p w14:paraId="25074433"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Ydw</w:t>
      </w:r>
      <w:proofErr w:type="spellEnd"/>
    </w:p>
    <w:p w14:paraId="22D01A64" w14:textId="77777777" w:rsidR="009667B2" w:rsidRDefault="009667B2" w:rsidP="00436BFE">
      <w:pPr>
        <w:rPr>
          <w:rFonts w:ascii="Arial" w:hAnsi="Arial" w:cs="Arial"/>
          <w:sz w:val="22"/>
          <w:szCs w:val="22"/>
        </w:rPr>
      </w:pPr>
      <w:proofErr w:type="spellStart"/>
      <w:r w:rsidRPr="00F60F73">
        <w:rPr>
          <w:rFonts w:ascii="Arial" w:hAnsi="Arial" w:cs="Arial"/>
          <w:sz w:val="22"/>
          <w:szCs w:val="22"/>
        </w:rPr>
        <w:t>Nac</w:t>
      </w:r>
      <w:proofErr w:type="spellEnd"/>
      <w:r w:rsidRPr="00F60F73">
        <w:rPr>
          <w:rFonts w:ascii="Arial" w:hAnsi="Arial" w:cs="Arial"/>
          <w:sz w:val="22"/>
          <w:szCs w:val="22"/>
        </w:rPr>
        <w:t xml:space="preserve"> </w:t>
      </w:r>
      <w:proofErr w:type="spellStart"/>
      <w:r w:rsidRPr="00F60F73">
        <w:rPr>
          <w:rFonts w:ascii="Arial" w:hAnsi="Arial" w:cs="Arial"/>
          <w:sz w:val="22"/>
          <w:szCs w:val="22"/>
        </w:rPr>
        <w:t>ydw</w:t>
      </w:r>
      <w:proofErr w:type="spellEnd"/>
    </w:p>
    <w:p w14:paraId="437ED895" w14:textId="77777777" w:rsidR="009E4FB5" w:rsidRPr="00F60F73" w:rsidRDefault="009E4FB5" w:rsidP="00436BFE">
      <w:pPr>
        <w:rPr>
          <w:rFonts w:ascii="Arial" w:hAnsi="Arial" w:cs="Arial"/>
          <w:sz w:val="22"/>
          <w:szCs w:val="22"/>
        </w:rPr>
      </w:pPr>
    </w:p>
    <w:p w14:paraId="24913B3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3.Beth </w:t>
      </w:r>
      <w:proofErr w:type="spellStart"/>
      <w:r w:rsidRPr="009E4FB5">
        <w:rPr>
          <w:rFonts w:ascii="Arial" w:hAnsi="Arial" w:cs="Arial"/>
          <w:b/>
          <w:bCs/>
          <w:sz w:val="22"/>
          <w:szCs w:val="22"/>
        </w:rPr>
        <w:t>yw</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grŵp</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oedran</w:t>
      </w:r>
      <w:proofErr w:type="spellEnd"/>
      <w:r w:rsidRPr="009E4FB5">
        <w:rPr>
          <w:rFonts w:ascii="Arial" w:hAnsi="Arial" w:cs="Arial"/>
          <w:b/>
          <w:bCs/>
          <w:sz w:val="22"/>
          <w:szCs w:val="22"/>
        </w:rPr>
        <w:t>?</w:t>
      </w:r>
    </w:p>
    <w:p w14:paraId="729921AA" w14:textId="77777777" w:rsidR="009667B2" w:rsidRPr="00F60F73" w:rsidRDefault="009667B2" w:rsidP="00436BFE">
      <w:pPr>
        <w:rPr>
          <w:rFonts w:ascii="Arial" w:hAnsi="Arial" w:cs="Arial"/>
          <w:sz w:val="22"/>
          <w:szCs w:val="22"/>
        </w:rPr>
      </w:pPr>
      <w:r w:rsidRPr="00F60F73">
        <w:rPr>
          <w:rFonts w:ascii="Arial" w:hAnsi="Arial" w:cs="Arial"/>
          <w:sz w:val="22"/>
          <w:szCs w:val="22"/>
        </w:rPr>
        <w:t>16–24</w:t>
      </w:r>
    </w:p>
    <w:p w14:paraId="77AD668C" w14:textId="77777777" w:rsidR="009667B2" w:rsidRPr="00F60F73" w:rsidRDefault="009667B2" w:rsidP="00436BFE">
      <w:pPr>
        <w:rPr>
          <w:rFonts w:ascii="Arial" w:hAnsi="Arial" w:cs="Arial"/>
          <w:sz w:val="22"/>
          <w:szCs w:val="22"/>
        </w:rPr>
      </w:pPr>
      <w:r w:rsidRPr="00F60F73">
        <w:rPr>
          <w:rFonts w:ascii="Arial" w:hAnsi="Arial" w:cs="Arial"/>
          <w:sz w:val="22"/>
          <w:szCs w:val="22"/>
        </w:rPr>
        <w:t>25–44</w:t>
      </w:r>
    </w:p>
    <w:p w14:paraId="5244095C" w14:textId="77777777" w:rsidR="009667B2" w:rsidRPr="00F60F73" w:rsidRDefault="009667B2" w:rsidP="00436BFE">
      <w:pPr>
        <w:rPr>
          <w:rFonts w:ascii="Arial" w:hAnsi="Arial" w:cs="Arial"/>
          <w:sz w:val="22"/>
          <w:szCs w:val="22"/>
        </w:rPr>
      </w:pPr>
      <w:r w:rsidRPr="00F60F73">
        <w:rPr>
          <w:rFonts w:ascii="Arial" w:hAnsi="Arial" w:cs="Arial"/>
          <w:sz w:val="22"/>
          <w:szCs w:val="22"/>
        </w:rPr>
        <w:t>45–64</w:t>
      </w:r>
    </w:p>
    <w:p w14:paraId="1727FC0B" w14:textId="77777777" w:rsidR="009667B2" w:rsidRDefault="009667B2" w:rsidP="00436BFE">
      <w:pPr>
        <w:rPr>
          <w:rFonts w:ascii="Arial" w:hAnsi="Arial" w:cs="Arial"/>
          <w:sz w:val="22"/>
          <w:szCs w:val="22"/>
        </w:rPr>
      </w:pPr>
      <w:r w:rsidRPr="00F60F73">
        <w:rPr>
          <w:rFonts w:ascii="Arial" w:hAnsi="Arial" w:cs="Arial"/>
          <w:sz w:val="22"/>
          <w:szCs w:val="22"/>
        </w:rPr>
        <w:t>65+</w:t>
      </w:r>
    </w:p>
    <w:p w14:paraId="79EB0174" w14:textId="77777777" w:rsidR="009E4FB5" w:rsidRPr="00F60F73" w:rsidRDefault="009E4FB5" w:rsidP="00436BFE">
      <w:pPr>
        <w:rPr>
          <w:rFonts w:ascii="Arial" w:hAnsi="Arial" w:cs="Arial"/>
          <w:sz w:val="22"/>
          <w:szCs w:val="22"/>
        </w:rPr>
      </w:pPr>
    </w:p>
    <w:p w14:paraId="73FD01DE"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4.Oes </w:t>
      </w:r>
      <w:proofErr w:type="spellStart"/>
      <w:r w:rsidRPr="009E4FB5">
        <w:rPr>
          <w:rFonts w:ascii="Arial" w:hAnsi="Arial" w:cs="Arial"/>
          <w:b/>
          <w:bCs/>
          <w:sz w:val="22"/>
          <w:szCs w:val="22"/>
        </w:rPr>
        <w:t>gennych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gyflwr</w:t>
      </w:r>
      <w:proofErr w:type="spellEnd"/>
      <w:r w:rsidRPr="009E4FB5">
        <w:rPr>
          <w:rFonts w:ascii="Arial" w:hAnsi="Arial" w:cs="Arial"/>
          <w:b/>
          <w:bCs/>
          <w:sz w:val="22"/>
          <w:szCs w:val="22"/>
        </w:rPr>
        <w:t xml:space="preserve"> iechyd </w:t>
      </w:r>
      <w:proofErr w:type="spellStart"/>
      <w:r w:rsidRPr="009E4FB5">
        <w:rPr>
          <w:rFonts w:ascii="Arial" w:hAnsi="Arial" w:cs="Arial"/>
          <w:b/>
          <w:bCs/>
          <w:sz w:val="22"/>
          <w:szCs w:val="22"/>
        </w:rPr>
        <w:t>hirdymor</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anabledd</w:t>
      </w:r>
      <w:proofErr w:type="spellEnd"/>
      <w:r w:rsidRPr="009E4FB5">
        <w:rPr>
          <w:rFonts w:ascii="Arial" w:hAnsi="Arial" w:cs="Arial"/>
          <w:b/>
          <w:bCs/>
          <w:sz w:val="22"/>
          <w:szCs w:val="22"/>
        </w:rPr>
        <w:t>?</w:t>
      </w:r>
    </w:p>
    <w:p w14:paraId="4C3D939D" w14:textId="77777777" w:rsidR="009667B2" w:rsidRPr="00F60F73" w:rsidRDefault="009667B2" w:rsidP="00436BFE">
      <w:pPr>
        <w:rPr>
          <w:rFonts w:ascii="Arial" w:hAnsi="Arial" w:cs="Arial"/>
          <w:sz w:val="22"/>
          <w:szCs w:val="22"/>
        </w:rPr>
      </w:pPr>
      <w:r w:rsidRPr="00F60F73">
        <w:rPr>
          <w:rFonts w:ascii="Arial" w:hAnsi="Arial" w:cs="Arial"/>
          <w:sz w:val="22"/>
          <w:szCs w:val="22"/>
        </w:rPr>
        <w:t>Oes</w:t>
      </w:r>
    </w:p>
    <w:p w14:paraId="7154D283"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Nac</w:t>
      </w:r>
      <w:proofErr w:type="spellEnd"/>
      <w:r w:rsidRPr="00F60F73">
        <w:rPr>
          <w:rFonts w:ascii="Arial" w:hAnsi="Arial" w:cs="Arial"/>
          <w:sz w:val="22"/>
          <w:szCs w:val="22"/>
        </w:rPr>
        <w:t xml:space="preserve"> </w:t>
      </w:r>
      <w:proofErr w:type="spellStart"/>
      <w:r w:rsidRPr="00F60F73">
        <w:rPr>
          <w:rFonts w:ascii="Arial" w:hAnsi="Arial" w:cs="Arial"/>
          <w:sz w:val="22"/>
          <w:szCs w:val="22"/>
        </w:rPr>
        <w:t>oes</w:t>
      </w:r>
      <w:proofErr w:type="spellEnd"/>
    </w:p>
    <w:p w14:paraId="5E1CDBAE" w14:textId="77777777" w:rsidR="009667B2" w:rsidRDefault="009667B2" w:rsidP="00436BFE">
      <w:pPr>
        <w:rPr>
          <w:rFonts w:ascii="Arial" w:hAnsi="Arial" w:cs="Arial"/>
          <w:sz w:val="22"/>
          <w:szCs w:val="22"/>
        </w:rPr>
      </w:pPr>
      <w:r w:rsidRPr="00F60F73">
        <w:rPr>
          <w:rFonts w:ascii="Arial" w:hAnsi="Arial" w:cs="Arial"/>
          <w:sz w:val="22"/>
          <w:szCs w:val="22"/>
        </w:rPr>
        <w:t xml:space="preserve">Dewis </w:t>
      </w:r>
      <w:proofErr w:type="spellStart"/>
      <w:r w:rsidRPr="00F60F73">
        <w:rPr>
          <w:rFonts w:ascii="Arial" w:hAnsi="Arial" w:cs="Arial"/>
          <w:sz w:val="22"/>
          <w:szCs w:val="22"/>
        </w:rPr>
        <w:t>peidio</w:t>
      </w:r>
      <w:proofErr w:type="spellEnd"/>
      <w:r w:rsidRPr="00F60F73">
        <w:rPr>
          <w:rFonts w:ascii="Arial" w:hAnsi="Arial" w:cs="Arial"/>
          <w:sz w:val="22"/>
          <w:szCs w:val="22"/>
        </w:rPr>
        <w:t xml:space="preserve"> â </w:t>
      </w:r>
      <w:proofErr w:type="spellStart"/>
      <w:r w:rsidRPr="00F60F73">
        <w:rPr>
          <w:rFonts w:ascii="Arial" w:hAnsi="Arial" w:cs="Arial"/>
          <w:sz w:val="22"/>
          <w:szCs w:val="22"/>
        </w:rPr>
        <w:t>dweud</w:t>
      </w:r>
      <w:proofErr w:type="spellEnd"/>
    </w:p>
    <w:p w14:paraId="70F8D8D1" w14:textId="77777777" w:rsidR="009E4FB5" w:rsidRPr="00F60F73" w:rsidRDefault="009E4FB5" w:rsidP="00436BFE">
      <w:pPr>
        <w:rPr>
          <w:rFonts w:ascii="Arial" w:hAnsi="Arial" w:cs="Arial"/>
          <w:sz w:val="22"/>
          <w:szCs w:val="22"/>
        </w:rPr>
      </w:pPr>
    </w:p>
    <w:p w14:paraId="1424983A"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5.Pa </w:t>
      </w:r>
      <w:proofErr w:type="spellStart"/>
      <w:r w:rsidRPr="009E4FB5">
        <w:rPr>
          <w:rFonts w:ascii="Arial" w:hAnsi="Arial" w:cs="Arial"/>
          <w:b/>
          <w:bCs/>
          <w:sz w:val="22"/>
          <w:szCs w:val="22"/>
        </w:rPr>
        <w:t>gyfleuster</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ddefnyddio'n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bennaf</w:t>
      </w:r>
      <w:proofErr w:type="spellEnd"/>
      <w:r w:rsidRPr="009E4FB5">
        <w:rPr>
          <w:rFonts w:ascii="Arial" w:hAnsi="Arial" w:cs="Arial"/>
          <w:b/>
          <w:bCs/>
          <w:sz w:val="22"/>
          <w:szCs w:val="22"/>
        </w:rPr>
        <w:t>?</w:t>
      </w:r>
    </w:p>
    <w:p w14:paraId="5AF09FC4"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Rhydaman</w:t>
      </w:r>
      <w:proofErr w:type="spellEnd"/>
    </w:p>
    <w:p w14:paraId="5C2E12F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Canolfan</w:t>
      </w:r>
      <w:proofErr w:type="spellEnd"/>
      <w:r w:rsidRPr="00F60F73">
        <w:rPr>
          <w:rFonts w:ascii="Arial" w:hAnsi="Arial" w:cs="Arial"/>
          <w:sz w:val="22"/>
          <w:szCs w:val="22"/>
        </w:rPr>
        <w:t xml:space="preserve"> Pentre Awel</w:t>
      </w:r>
    </w:p>
    <w:p w14:paraId="6E9A9C17"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Caerfyrddin</w:t>
      </w:r>
      <w:proofErr w:type="spellEnd"/>
    </w:p>
    <w:p w14:paraId="3C63230E"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Llanymddyfri</w:t>
      </w:r>
      <w:proofErr w:type="spellEnd"/>
    </w:p>
    <w:p w14:paraId="42449DF0" w14:textId="77777777" w:rsidR="009667B2" w:rsidRPr="00F60F73" w:rsidRDefault="009667B2" w:rsidP="00436BFE">
      <w:pPr>
        <w:rPr>
          <w:rFonts w:ascii="Arial" w:hAnsi="Arial" w:cs="Arial"/>
          <w:sz w:val="22"/>
          <w:szCs w:val="22"/>
        </w:rPr>
      </w:pPr>
      <w:r w:rsidRPr="00F60F73">
        <w:rPr>
          <w:rFonts w:ascii="Arial" w:hAnsi="Arial" w:cs="Arial"/>
          <w:sz w:val="22"/>
          <w:szCs w:val="22"/>
        </w:rPr>
        <w:t>Castell Newydd Emlyn</w:t>
      </w:r>
    </w:p>
    <w:p w14:paraId="5D6BCF7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Sanclêr</w:t>
      </w:r>
      <w:proofErr w:type="spellEnd"/>
    </w:p>
    <w:p w14:paraId="0C02C274" w14:textId="77777777" w:rsidR="009667B2" w:rsidRDefault="009667B2" w:rsidP="00436BFE">
      <w:pPr>
        <w:rPr>
          <w:rFonts w:ascii="Arial" w:hAnsi="Arial" w:cs="Arial"/>
          <w:sz w:val="22"/>
          <w:szCs w:val="22"/>
        </w:rPr>
      </w:pPr>
      <w:r w:rsidRPr="00F60F73">
        <w:rPr>
          <w:rFonts w:ascii="Arial" w:hAnsi="Arial" w:cs="Arial"/>
          <w:sz w:val="22"/>
          <w:szCs w:val="22"/>
        </w:rPr>
        <w:t xml:space="preserve">Sawl </w:t>
      </w:r>
      <w:proofErr w:type="spellStart"/>
      <w:r w:rsidRPr="00F60F73">
        <w:rPr>
          <w:rFonts w:ascii="Arial" w:hAnsi="Arial" w:cs="Arial"/>
          <w:sz w:val="22"/>
          <w:szCs w:val="22"/>
        </w:rPr>
        <w:t>safle</w:t>
      </w:r>
      <w:proofErr w:type="spellEnd"/>
    </w:p>
    <w:p w14:paraId="1D17F504" w14:textId="77777777" w:rsidR="009E4FB5" w:rsidRPr="00F60F73" w:rsidRDefault="009E4FB5" w:rsidP="00436BFE">
      <w:pPr>
        <w:rPr>
          <w:rFonts w:ascii="Arial" w:hAnsi="Arial" w:cs="Arial"/>
          <w:sz w:val="22"/>
          <w:szCs w:val="22"/>
        </w:rPr>
      </w:pPr>
    </w:p>
    <w:p w14:paraId="60EA94C9"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6.Yn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fodlon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bywyd</w:t>
      </w:r>
      <w:proofErr w:type="spellEnd"/>
      <w:r w:rsidRPr="009E4FB5">
        <w:rPr>
          <w:rFonts w:ascii="Arial" w:hAnsi="Arial" w:cs="Arial"/>
          <w:b/>
          <w:bCs/>
          <w:sz w:val="22"/>
          <w:szCs w:val="22"/>
        </w:rPr>
        <w:t xml:space="preserve"> y </w:t>
      </w:r>
      <w:proofErr w:type="spellStart"/>
      <w:r w:rsidRPr="009E4FB5">
        <w:rPr>
          <w:rFonts w:ascii="Arial" w:hAnsi="Arial" w:cs="Arial"/>
          <w:b/>
          <w:bCs/>
          <w:sz w:val="22"/>
          <w:szCs w:val="22"/>
        </w:rPr>
        <w:t>dyddiau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hyn</w:t>
      </w:r>
      <w:proofErr w:type="spellEnd"/>
      <w:r w:rsidRPr="009E4FB5">
        <w:rPr>
          <w:rFonts w:ascii="Arial" w:hAnsi="Arial" w:cs="Arial"/>
          <w:b/>
          <w:bCs/>
          <w:sz w:val="22"/>
          <w:szCs w:val="22"/>
        </w:rPr>
        <w:t>?</w:t>
      </w:r>
    </w:p>
    <w:p w14:paraId="225AC92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p>
    <w:p w14:paraId="0FE38063"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p>
    <w:p w14:paraId="3E367004" w14:textId="77777777" w:rsidR="009E4FB5" w:rsidRPr="00F60F73" w:rsidRDefault="009E4FB5" w:rsidP="00436BFE">
      <w:pPr>
        <w:rPr>
          <w:rFonts w:ascii="Arial" w:hAnsi="Arial" w:cs="Arial"/>
          <w:sz w:val="22"/>
          <w:szCs w:val="22"/>
        </w:rPr>
      </w:pPr>
    </w:p>
    <w:p w14:paraId="25C117AE" w14:textId="77777777" w:rsidR="009667B2" w:rsidRPr="00F60F73" w:rsidRDefault="009667B2" w:rsidP="00436BFE">
      <w:pPr>
        <w:rPr>
          <w:rFonts w:ascii="Arial" w:hAnsi="Arial" w:cs="Arial"/>
          <w:sz w:val="22"/>
          <w:szCs w:val="22"/>
        </w:rPr>
      </w:pPr>
      <w:r w:rsidRPr="009E4FB5">
        <w:rPr>
          <w:rFonts w:ascii="Arial" w:hAnsi="Arial" w:cs="Arial"/>
          <w:b/>
          <w:bCs/>
          <w:sz w:val="22"/>
          <w:szCs w:val="22"/>
        </w:rPr>
        <w:t xml:space="preserve">7.Yn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ba</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raddau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w:t>
      </w:r>
      <w:proofErr w:type="spellEnd"/>
      <w:r w:rsidRPr="009E4FB5">
        <w:rPr>
          <w:rFonts w:ascii="Arial" w:hAnsi="Arial" w:cs="Arial"/>
          <w:b/>
          <w:bCs/>
          <w:sz w:val="22"/>
          <w:szCs w:val="22"/>
        </w:rPr>
        <w:t xml:space="preserve"> bod y </w:t>
      </w:r>
      <w:proofErr w:type="spellStart"/>
      <w:r w:rsidRPr="009E4FB5">
        <w:rPr>
          <w:rFonts w:ascii="Arial" w:hAnsi="Arial" w:cs="Arial"/>
          <w:b/>
          <w:bCs/>
          <w:sz w:val="22"/>
          <w:szCs w:val="22"/>
        </w:rPr>
        <w:t>pethau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gwneud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bywyd</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werth</w:t>
      </w:r>
      <w:proofErr w:type="spellEnd"/>
      <w:r w:rsidRPr="00F60F73">
        <w:rPr>
          <w:rFonts w:ascii="Arial" w:hAnsi="Arial" w:cs="Arial"/>
          <w:sz w:val="22"/>
          <w:szCs w:val="22"/>
        </w:rPr>
        <w:t xml:space="preserve"> </w:t>
      </w:r>
      <w:proofErr w:type="spellStart"/>
      <w:r w:rsidRPr="00F60F73">
        <w:rPr>
          <w:rFonts w:ascii="Arial" w:hAnsi="Arial" w:cs="Arial"/>
          <w:sz w:val="22"/>
          <w:szCs w:val="22"/>
        </w:rPr>
        <w:t>chweil</w:t>
      </w:r>
      <w:proofErr w:type="spellEnd"/>
      <w:r w:rsidRPr="00F60F73">
        <w:rPr>
          <w:rFonts w:ascii="Arial" w:hAnsi="Arial" w:cs="Arial"/>
          <w:sz w:val="22"/>
          <w:szCs w:val="22"/>
        </w:rPr>
        <w:t>?</w:t>
      </w:r>
    </w:p>
    <w:p w14:paraId="7BB62D2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p>
    <w:p w14:paraId="16EEFAD3"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p>
    <w:p w14:paraId="08639B72" w14:textId="77777777" w:rsidR="009E4FB5" w:rsidRPr="00F60F73" w:rsidRDefault="009E4FB5" w:rsidP="00436BFE">
      <w:pPr>
        <w:rPr>
          <w:rFonts w:ascii="Arial" w:hAnsi="Arial" w:cs="Arial"/>
          <w:sz w:val="22"/>
          <w:szCs w:val="22"/>
        </w:rPr>
      </w:pPr>
    </w:p>
    <w:p w14:paraId="69193968"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8.Yn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pa mor hapus </w:t>
      </w:r>
      <w:proofErr w:type="spellStart"/>
      <w:r w:rsidRPr="009E4FB5">
        <w:rPr>
          <w:rFonts w:ascii="Arial" w:hAnsi="Arial" w:cs="Arial"/>
          <w:b/>
          <w:bCs/>
          <w:sz w:val="22"/>
          <w:szCs w:val="22"/>
        </w:rPr>
        <w:t>oeddech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ddoe</w:t>
      </w:r>
      <w:proofErr w:type="spellEnd"/>
      <w:r w:rsidRPr="009E4FB5">
        <w:rPr>
          <w:rFonts w:ascii="Arial" w:hAnsi="Arial" w:cs="Arial"/>
          <w:b/>
          <w:bCs/>
          <w:sz w:val="22"/>
          <w:szCs w:val="22"/>
        </w:rPr>
        <w:t>?</w:t>
      </w:r>
    </w:p>
    <w:p w14:paraId="07BC32EF"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p>
    <w:p w14:paraId="59FAC0BB"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fodlon</w:t>
      </w:r>
      <w:proofErr w:type="spellEnd"/>
    </w:p>
    <w:p w14:paraId="26FAE47E" w14:textId="77777777" w:rsidR="009E4FB5" w:rsidRPr="00F60F73" w:rsidRDefault="009E4FB5" w:rsidP="00436BFE">
      <w:pPr>
        <w:rPr>
          <w:rFonts w:ascii="Arial" w:hAnsi="Arial" w:cs="Arial"/>
          <w:sz w:val="22"/>
          <w:szCs w:val="22"/>
        </w:rPr>
      </w:pPr>
    </w:p>
    <w:p w14:paraId="03C0B1D6"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9.Yn </w:t>
      </w:r>
      <w:proofErr w:type="spellStart"/>
      <w:r w:rsidRPr="009E4FB5">
        <w:rPr>
          <w:rFonts w:ascii="Arial" w:hAnsi="Arial" w:cs="Arial"/>
          <w:b/>
          <w:bCs/>
          <w:sz w:val="22"/>
          <w:szCs w:val="22"/>
        </w:rPr>
        <w:t>gyffredinol</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bryderus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roeddech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ddoe</w:t>
      </w:r>
      <w:proofErr w:type="spellEnd"/>
      <w:r w:rsidRPr="009E4FB5">
        <w:rPr>
          <w:rFonts w:ascii="Arial" w:hAnsi="Arial" w:cs="Arial"/>
          <w:b/>
          <w:bCs/>
          <w:sz w:val="22"/>
          <w:szCs w:val="22"/>
        </w:rPr>
        <w:t>?</w:t>
      </w:r>
    </w:p>
    <w:p w14:paraId="12730170" w14:textId="77777777" w:rsidR="009667B2" w:rsidRDefault="009667B2" w:rsidP="00436BFE">
      <w:pPr>
        <w:rPr>
          <w:rFonts w:ascii="Arial" w:hAnsi="Arial" w:cs="Arial"/>
          <w:sz w:val="22"/>
          <w:szCs w:val="22"/>
        </w:rPr>
      </w:pPr>
      <w:r w:rsidRPr="00F60F73">
        <w:rPr>
          <w:rFonts w:ascii="Arial" w:hAnsi="Arial" w:cs="Arial"/>
          <w:sz w:val="22"/>
          <w:szCs w:val="22"/>
        </w:rPr>
        <w:t xml:space="preserve">0 = </w:t>
      </w:r>
      <w:proofErr w:type="spellStart"/>
      <w:r w:rsidRPr="00F60F73">
        <w:rPr>
          <w:rFonts w:ascii="Arial" w:hAnsi="Arial" w:cs="Arial"/>
          <w:sz w:val="22"/>
          <w:szCs w:val="22"/>
        </w:rPr>
        <w:t>ddim</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bryderus</w:t>
      </w:r>
      <w:proofErr w:type="spellEnd"/>
      <w:r w:rsidRPr="00F60F73">
        <w:rPr>
          <w:rFonts w:ascii="Arial" w:hAnsi="Arial" w:cs="Arial"/>
          <w:sz w:val="22"/>
          <w:szCs w:val="22"/>
        </w:rPr>
        <w:t xml:space="preserve"> o </w:t>
      </w:r>
      <w:proofErr w:type="spellStart"/>
      <w:r w:rsidRPr="00F60F73">
        <w:rPr>
          <w:rFonts w:ascii="Arial" w:hAnsi="Arial" w:cs="Arial"/>
          <w:sz w:val="22"/>
          <w:szCs w:val="22"/>
        </w:rPr>
        <w:t>gwbl</w:t>
      </w:r>
      <w:proofErr w:type="spellEnd"/>
      <w:r w:rsidRPr="00F60F73">
        <w:rPr>
          <w:rFonts w:ascii="Arial" w:hAnsi="Arial" w:cs="Arial"/>
          <w:sz w:val="22"/>
          <w:szCs w:val="22"/>
        </w:rPr>
        <w:t xml:space="preserve">, 10 =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gwbl</w:t>
      </w:r>
      <w:proofErr w:type="spellEnd"/>
      <w:r w:rsidRPr="00F60F73">
        <w:rPr>
          <w:rFonts w:ascii="Arial" w:hAnsi="Arial" w:cs="Arial"/>
          <w:sz w:val="22"/>
          <w:szCs w:val="22"/>
        </w:rPr>
        <w:t xml:space="preserve"> </w:t>
      </w:r>
      <w:proofErr w:type="spellStart"/>
      <w:r w:rsidRPr="00F60F73">
        <w:rPr>
          <w:rFonts w:ascii="Arial" w:hAnsi="Arial" w:cs="Arial"/>
          <w:sz w:val="22"/>
          <w:szCs w:val="22"/>
        </w:rPr>
        <w:t>bryderus</w:t>
      </w:r>
      <w:proofErr w:type="spellEnd"/>
    </w:p>
    <w:p w14:paraId="1823C0BC" w14:textId="77777777" w:rsidR="009E4FB5" w:rsidRPr="00F60F73" w:rsidRDefault="009E4FB5" w:rsidP="00436BFE">
      <w:pPr>
        <w:rPr>
          <w:rFonts w:ascii="Arial" w:hAnsi="Arial" w:cs="Arial"/>
          <w:sz w:val="22"/>
          <w:szCs w:val="22"/>
        </w:rPr>
      </w:pPr>
    </w:p>
    <w:p w14:paraId="610ADCFC"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10.Dewiswch y </w:t>
      </w:r>
      <w:proofErr w:type="spellStart"/>
      <w:r w:rsidRPr="009E4FB5">
        <w:rPr>
          <w:rFonts w:ascii="Arial" w:hAnsi="Arial" w:cs="Arial"/>
          <w:b/>
          <w:bCs/>
          <w:sz w:val="22"/>
          <w:szCs w:val="22"/>
        </w:rPr>
        <w:t>datganiad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symudedd</w:t>
      </w:r>
      <w:proofErr w:type="spellEnd"/>
      <w:r w:rsidRPr="009E4FB5">
        <w:rPr>
          <w:rFonts w:ascii="Arial" w:hAnsi="Arial" w:cs="Arial"/>
          <w:b/>
          <w:bCs/>
          <w:sz w:val="22"/>
          <w:szCs w:val="22"/>
        </w:rPr>
        <w:t>.</w:t>
      </w:r>
    </w:p>
    <w:p w14:paraId="78CC8B55"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w:t>
      </w:r>
      <w:proofErr w:type="spellStart"/>
      <w:r w:rsidRPr="00F60F73">
        <w:rPr>
          <w:rFonts w:ascii="Arial" w:hAnsi="Arial" w:cs="Arial"/>
          <w:sz w:val="22"/>
          <w:szCs w:val="22"/>
        </w:rPr>
        <w:t>problemau</w:t>
      </w:r>
      <w:proofErr w:type="spellEnd"/>
    </w:p>
    <w:p w14:paraId="5A0A294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52DE43C3"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33DA67CF"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5CCD2D1D" w14:textId="77777777" w:rsidR="009667B2" w:rsidRDefault="009667B2" w:rsidP="00436BFE">
      <w:pPr>
        <w:rPr>
          <w:rFonts w:ascii="Arial" w:hAnsi="Arial" w:cs="Arial"/>
          <w:sz w:val="22"/>
          <w:szCs w:val="22"/>
        </w:rPr>
      </w:pPr>
      <w:r w:rsidRPr="00F60F73">
        <w:rPr>
          <w:rFonts w:ascii="Arial" w:hAnsi="Arial" w:cs="Arial"/>
          <w:sz w:val="22"/>
          <w:szCs w:val="22"/>
        </w:rPr>
        <w:t>Methu</w:t>
      </w:r>
    </w:p>
    <w:p w14:paraId="231D558A" w14:textId="77777777" w:rsidR="009E4FB5" w:rsidRPr="00F60F73" w:rsidRDefault="009E4FB5" w:rsidP="00436BFE">
      <w:pPr>
        <w:rPr>
          <w:rFonts w:ascii="Arial" w:hAnsi="Arial" w:cs="Arial"/>
          <w:sz w:val="22"/>
          <w:szCs w:val="22"/>
        </w:rPr>
      </w:pPr>
    </w:p>
    <w:p w14:paraId="4648A539"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11.Dewiswch y </w:t>
      </w:r>
      <w:proofErr w:type="spellStart"/>
      <w:r w:rsidRPr="009E4FB5">
        <w:rPr>
          <w:rFonts w:ascii="Arial" w:hAnsi="Arial" w:cs="Arial"/>
          <w:b/>
          <w:bCs/>
          <w:sz w:val="22"/>
          <w:szCs w:val="22"/>
        </w:rPr>
        <w:t>datganiad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gallu</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ymolchi</w:t>
      </w:r>
      <w:proofErr w:type="spellEnd"/>
      <w:r w:rsidRPr="009E4FB5">
        <w:rPr>
          <w:rFonts w:ascii="Arial" w:hAnsi="Arial" w:cs="Arial"/>
          <w:b/>
          <w:bCs/>
          <w:sz w:val="22"/>
          <w:szCs w:val="22"/>
        </w:rPr>
        <w:t>/</w:t>
      </w:r>
      <w:proofErr w:type="spellStart"/>
      <w:r w:rsidRPr="009E4FB5">
        <w:rPr>
          <w:rFonts w:ascii="Arial" w:hAnsi="Arial" w:cs="Arial"/>
          <w:b/>
          <w:bCs/>
          <w:sz w:val="22"/>
          <w:szCs w:val="22"/>
        </w:rPr>
        <w:t>gwisgo</w:t>
      </w:r>
      <w:proofErr w:type="spellEnd"/>
      <w:r w:rsidRPr="009E4FB5">
        <w:rPr>
          <w:rFonts w:ascii="Arial" w:hAnsi="Arial" w:cs="Arial"/>
          <w:b/>
          <w:bCs/>
          <w:sz w:val="22"/>
          <w:szCs w:val="22"/>
        </w:rPr>
        <w:t>.</w:t>
      </w:r>
    </w:p>
    <w:p w14:paraId="6BF766ED"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w:t>
      </w:r>
      <w:proofErr w:type="spellStart"/>
      <w:r w:rsidRPr="00F60F73">
        <w:rPr>
          <w:rFonts w:ascii="Arial" w:hAnsi="Arial" w:cs="Arial"/>
          <w:sz w:val="22"/>
          <w:szCs w:val="22"/>
        </w:rPr>
        <w:t>problemau</w:t>
      </w:r>
      <w:proofErr w:type="spellEnd"/>
    </w:p>
    <w:p w14:paraId="0D348F88"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34730A95"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3C69B61E"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3E7C7B62" w14:textId="77777777" w:rsidR="009667B2" w:rsidRDefault="009667B2" w:rsidP="00436BFE">
      <w:pPr>
        <w:rPr>
          <w:rFonts w:ascii="Arial" w:hAnsi="Arial" w:cs="Arial"/>
          <w:sz w:val="22"/>
          <w:szCs w:val="22"/>
        </w:rPr>
      </w:pPr>
      <w:r w:rsidRPr="00F60F73">
        <w:rPr>
          <w:rFonts w:ascii="Arial" w:hAnsi="Arial" w:cs="Arial"/>
          <w:sz w:val="22"/>
          <w:szCs w:val="22"/>
        </w:rPr>
        <w:t>Methu</w:t>
      </w:r>
    </w:p>
    <w:p w14:paraId="0FA40A26" w14:textId="77777777" w:rsidR="009E4FB5" w:rsidRPr="00F60F73" w:rsidRDefault="009E4FB5" w:rsidP="00436BFE">
      <w:pPr>
        <w:rPr>
          <w:rFonts w:ascii="Arial" w:hAnsi="Arial" w:cs="Arial"/>
          <w:sz w:val="22"/>
          <w:szCs w:val="22"/>
        </w:rPr>
      </w:pPr>
    </w:p>
    <w:p w14:paraId="48963A50"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lastRenderedPageBreak/>
        <w:t xml:space="preserve">12.Dewiswch y </w:t>
      </w:r>
      <w:proofErr w:type="spellStart"/>
      <w:r w:rsidRPr="009E4FB5">
        <w:rPr>
          <w:rFonts w:ascii="Arial" w:hAnsi="Arial" w:cs="Arial"/>
          <w:b/>
          <w:bCs/>
          <w:sz w:val="22"/>
          <w:szCs w:val="22"/>
        </w:rPr>
        <w:t>datganiad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gallu</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wneud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gweithgareddau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arferol</w:t>
      </w:r>
      <w:proofErr w:type="spellEnd"/>
      <w:r w:rsidRPr="009E4FB5">
        <w:rPr>
          <w:rFonts w:ascii="Arial" w:hAnsi="Arial" w:cs="Arial"/>
          <w:b/>
          <w:bCs/>
          <w:sz w:val="22"/>
          <w:szCs w:val="22"/>
        </w:rPr>
        <w:t>.</w:t>
      </w:r>
    </w:p>
    <w:p w14:paraId="4647F57D"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w:t>
      </w:r>
      <w:proofErr w:type="spellStart"/>
      <w:r w:rsidRPr="00F60F73">
        <w:rPr>
          <w:rFonts w:ascii="Arial" w:hAnsi="Arial" w:cs="Arial"/>
          <w:sz w:val="22"/>
          <w:szCs w:val="22"/>
        </w:rPr>
        <w:t>problemau</w:t>
      </w:r>
      <w:proofErr w:type="spellEnd"/>
    </w:p>
    <w:p w14:paraId="51A1A1D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40CB72E0"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5802E22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01ABBA48" w14:textId="77777777" w:rsidR="009667B2" w:rsidRDefault="009667B2" w:rsidP="00436BFE">
      <w:pPr>
        <w:rPr>
          <w:rFonts w:ascii="Arial" w:hAnsi="Arial" w:cs="Arial"/>
          <w:sz w:val="22"/>
          <w:szCs w:val="22"/>
        </w:rPr>
      </w:pPr>
      <w:r w:rsidRPr="00F60F73">
        <w:rPr>
          <w:rFonts w:ascii="Arial" w:hAnsi="Arial" w:cs="Arial"/>
          <w:sz w:val="22"/>
          <w:szCs w:val="22"/>
        </w:rPr>
        <w:t>Methu</w:t>
      </w:r>
    </w:p>
    <w:p w14:paraId="05E0BC19" w14:textId="77777777" w:rsidR="009E4FB5" w:rsidRPr="00F60F73" w:rsidRDefault="009E4FB5" w:rsidP="00436BFE">
      <w:pPr>
        <w:rPr>
          <w:rFonts w:ascii="Arial" w:hAnsi="Arial" w:cs="Arial"/>
          <w:sz w:val="22"/>
          <w:szCs w:val="22"/>
        </w:rPr>
      </w:pPr>
    </w:p>
    <w:p w14:paraId="34161F2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13.Pa </w:t>
      </w:r>
      <w:proofErr w:type="spellStart"/>
      <w:r w:rsidRPr="009E4FB5">
        <w:rPr>
          <w:rFonts w:ascii="Arial" w:hAnsi="Arial" w:cs="Arial"/>
          <w:b/>
          <w:bCs/>
          <w:sz w:val="22"/>
          <w:szCs w:val="22"/>
        </w:rPr>
        <w:t>lefel</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boen</w:t>
      </w:r>
      <w:proofErr w:type="spellEnd"/>
      <w:r w:rsidRPr="009E4FB5">
        <w:rPr>
          <w:rFonts w:ascii="Arial" w:hAnsi="Arial" w:cs="Arial"/>
          <w:b/>
          <w:bCs/>
          <w:sz w:val="22"/>
          <w:szCs w:val="22"/>
        </w:rPr>
        <w:t>/</w:t>
      </w:r>
      <w:proofErr w:type="spellStart"/>
      <w:r w:rsidRPr="009E4FB5">
        <w:rPr>
          <w:rFonts w:ascii="Arial" w:hAnsi="Arial" w:cs="Arial"/>
          <w:b/>
          <w:bCs/>
          <w:sz w:val="22"/>
          <w:szCs w:val="22"/>
        </w:rPr>
        <w:t>trallod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sydd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gennych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hyn</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bryd</w:t>
      </w:r>
      <w:proofErr w:type="spellEnd"/>
      <w:r w:rsidRPr="009E4FB5">
        <w:rPr>
          <w:rFonts w:ascii="Arial" w:hAnsi="Arial" w:cs="Arial"/>
          <w:b/>
          <w:bCs/>
          <w:sz w:val="22"/>
          <w:szCs w:val="22"/>
        </w:rPr>
        <w:t>?</w:t>
      </w:r>
    </w:p>
    <w:p w14:paraId="4FB590C1"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037F2372"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3F7F6C09"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166061C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0A93ADDE" w14:textId="77777777" w:rsidR="009667B2" w:rsidRDefault="009667B2" w:rsidP="00436BFE">
      <w:pPr>
        <w:rPr>
          <w:rFonts w:ascii="Arial" w:hAnsi="Arial" w:cs="Arial"/>
          <w:sz w:val="22"/>
          <w:szCs w:val="22"/>
        </w:rPr>
      </w:pPr>
      <w:proofErr w:type="spellStart"/>
      <w:r w:rsidRPr="00F60F73">
        <w:rPr>
          <w:rFonts w:ascii="Arial" w:hAnsi="Arial" w:cs="Arial"/>
          <w:sz w:val="22"/>
          <w:szCs w:val="22"/>
        </w:rPr>
        <w:t>Eithafol</w:t>
      </w:r>
      <w:proofErr w:type="spellEnd"/>
    </w:p>
    <w:p w14:paraId="2DB1A0D6" w14:textId="77777777" w:rsidR="009E4FB5" w:rsidRPr="00F60F73" w:rsidRDefault="009E4FB5" w:rsidP="00436BFE">
      <w:pPr>
        <w:rPr>
          <w:rFonts w:ascii="Arial" w:hAnsi="Arial" w:cs="Arial"/>
          <w:sz w:val="22"/>
          <w:szCs w:val="22"/>
        </w:rPr>
      </w:pPr>
    </w:p>
    <w:p w14:paraId="5E81D552"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14.Pa </w:t>
      </w:r>
      <w:proofErr w:type="spellStart"/>
      <w:r w:rsidRPr="009E4FB5">
        <w:rPr>
          <w:rFonts w:ascii="Arial" w:hAnsi="Arial" w:cs="Arial"/>
          <w:b/>
          <w:bCs/>
          <w:sz w:val="22"/>
          <w:szCs w:val="22"/>
        </w:rPr>
        <w:t>lefel</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bryder</w:t>
      </w:r>
      <w:proofErr w:type="spellEnd"/>
      <w:r w:rsidRPr="009E4FB5">
        <w:rPr>
          <w:rFonts w:ascii="Arial" w:hAnsi="Arial" w:cs="Arial"/>
          <w:b/>
          <w:bCs/>
          <w:sz w:val="22"/>
          <w:szCs w:val="22"/>
        </w:rPr>
        <w:t>/</w:t>
      </w:r>
      <w:proofErr w:type="spellStart"/>
      <w:r w:rsidRPr="009E4FB5">
        <w:rPr>
          <w:rFonts w:ascii="Arial" w:hAnsi="Arial" w:cs="Arial"/>
          <w:b/>
          <w:bCs/>
          <w:sz w:val="22"/>
          <w:szCs w:val="22"/>
        </w:rPr>
        <w:t>iselder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sydd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gennych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hyn</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bryd</w:t>
      </w:r>
      <w:proofErr w:type="spellEnd"/>
      <w:r w:rsidRPr="009E4FB5">
        <w:rPr>
          <w:rFonts w:ascii="Arial" w:hAnsi="Arial" w:cs="Arial"/>
          <w:b/>
          <w:bCs/>
          <w:sz w:val="22"/>
          <w:szCs w:val="22"/>
        </w:rPr>
        <w:t>?</w:t>
      </w:r>
    </w:p>
    <w:p w14:paraId="35E1830E"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276D88E1"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Ychydig</w:t>
      </w:r>
      <w:proofErr w:type="spellEnd"/>
    </w:p>
    <w:p w14:paraId="3028DC95"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Cymedrol</w:t>
      </w:r>
      <w:proofErr w:type="spellEnd"/>
    </w:p>
    <w:p w14:paraId="2AA3067D"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Difrifol</w:t>
      </w:r>
      <w:proofErr w:type="spellEnd"/>
    </w:p>
    <w:p w14:paraId="4B3CB264" w14:textId="77777777" w:rsidR="009667B2" w:rsidRDefault="009667B2" w:rsidP="00436BFE">
      <w:pPr>
        <w:rPr>
          <w:rFonts w:ascii="Arial" w:hAnsi="Arial" w:cs="Arial"/>
          <w:sz w:val="22"/>
          <w:szCs w:val="22"/>
        </w:rPr>
      </w:pPr>
      <w:proofErr w:type="spellStart"/>
      <w:r w:rsidRPr="00F60F73">
        <w:rPr>
          <w:rFonts w:ascii="Arial" w:hAnsi="Arial" w:cs="Arial"/>
          <w:sz w:val="22"/>
          <w:szCs w:val="22"/>
        </w:rPr>
        <w:t>Eithafol</w:t>
      </w:r>
      <w:proofErr w:type="spellEnd"/>
    </w:p>
    <w:p w14:paraId="090143E6" w14:textId="77777777" w:rsidR="009E4FB5" w:rsidRPr="00F60F73" w:rsidRDefault="009E4FB5" w:rsidP="00436BFE">
      <w:pPr>
        <w:rPr>
          <w:rFonts w:ascii="Arial" w:hAnsi="Arial" w:cs="Arial"/>
          <w:sz w:val="22"/>
          <w:szCs w:val="22"/>
        </w:rPr>
      </w:pPr>
    </w:p>
    <w:p w14:paraId="72947D04"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15.Rhowch </w:t>
      </w:r>
      <w:proofErr w:type="spellStart"/>
      <w:r w:rsidRPr="009E4FB5">
        <w:rPr>
          <w:rFonts w:ascii="Arial" w:hAnsi="Arial" w:cs="Arial"/>
          <w:b/>
          <w:bCs/>
          <w:sz w:val="22"/>
          <w:szCs w:val="22"/>
        </w:rPr>
        <w:t>rif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rhwng</w:t>
      </w:r>
      <w:proofErr w:type="spellEnd"/>
      <w:r w:rsidRPr="009E4FB5">
        <w:rPr>
          <w:rFonts w:ascii="Arial" w:hAnsi="Arial" w:cs="Arial"/>
          <w:b/>
          <w:bCs/>
          <w:sz w:val="22"/>
          <w:szCs w:val="22"/>
        </w:rPr>
        <w:t xml:space="preserve"> 0 a 100 i </w:t>
      </w:r>
      <w:proofErr w:type="spellStart"/>
      <w:r w:rsidRPr="009E4FB5">
        <w:rPr>
          <w:rFonts w:ascii="Arial" w:hAnsi="Arial" w:cs="Arial"/>
          <w:b/>
          <w:bCs/>
          <w:sz w:val="22"/>
          <w:szCs w:val="22"/>
        </w:rPr>
        <w:t>ddangos</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dda</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ddrwg</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yw</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iechyd </w:t>
      </w:r>
      <w:proofErr w:type="spellStart"/>
      <w:r w:rsidRPr="009E4FB5">
        <w:rPr>
          <w:rFonts w:ascii="Arial" w:hAnsi="Arial" w:cs="Arial"/>
          <w:b/>
          <w:bCs/>
          <w:sz w:val="22"/>
          <w:szCs w:val="22"/>
        </w:rPr>
        <w:t>heddiw</w:t>
      </w:r>
      <w:proofErr w:type="spellEnd"/>
      <w:r w:rsidRPr="009E4FB5">
        <w:rPr>
          <w:rFonts w:ascii="Arial" w:hAnsi="Arial" w:cs="Arial"/>
          <w:b/>
          <w:bCs/>
          <w:sz w:val="22"/>
          <w:szCs w:val="22"/>
        </w:rPr>
        <w:t>?</w:t>
      </w:r>
    </w:p>
    <w:p w14:paraId="458D08B9" w14:textId="77777777" w:rsidR="009667B2" w:rsidRDefault="009667B2" w:rsidP="00436BFE">
      <w:pPr>
        <w:rPr>
          <w:rFonts w:ascii="Arial" w:hAnsi="Arial" w:cs="Arial"/>
          <w:sz w:val="22"/>
          <w:szCs w:val="22"/>
        </w:rPr>
      </w:pPr>
      <w:r w:rsidRPr="00F60F73">
        <w:rPr>
          <w:rFonts w:ascii="Arial" w:hAnsi="Arial" w:cs="Arial"/>
          <w:sz w:val="22"/>
          <w:szCs w:val="22"/>
        </w:rPr>
        <w:t xml:space="preserve">Mae 0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golygu’r</w:t>
      </w:r>
      <w:proofErr w:type="spellEnd"/>
      <w:r w:rsidRPr="00F60F73">
        <w:rPr>
          <w:rFonts w:ascii="Arial" w:hAnsi="Arial" w:cs="Arial"/>
          <w:sz w:val="22"/>
          <w:szCs w:val="22"/>
        </w:rPr>
        <w:t xml:space="preserve"> iechyd </w:t>
      </w:r>
      <w:proofErr w:type="spellStart"/>
      <w:r w:rsidRPr="00F60F73">
        <w:rPr>
          <w:rFonts w:ascii="Arial" w:hAnsi="Arial" w:cs="Arial"/>
          <w:sz w:val="22"/>
          <w:szCs w:val="22"/>
        </w:rPr>
        <w:t>gwaethaf</w:t>
      </w:r>
      <w:proofErr w:type="spellEnd"/>
      <w:r w:rsidRPr="00F60F73">
        <w:rPr>
          <w:rFonts w:ascii="Arial" w:hAnsi="Arial" w:cs="Arial"/>
          <w:sz w:val="22"/>
          <w:szCs w:val="22"/>
        </w:rPr>
        <w:t xml:space="preserve"> y </w:t>
      </w:r>
      <w:proofErr w:type="spellStart"/>
      <w:r w:rsidRPr="00F60F73">
        <w:rPr>
          <w:rFonts w:ascii="Arial" w:hAnsi="Arial" w:cs="Arial"/>
          <w:sz w:val="22"/>
          <w:szCs w:val="22"/>
        </w:rPr>
        <w:t>gallwch</w:t>
      </w:r>
      <w:proofErr w:type="spellEnd"/>
      <w:r w:rsidRPr="00F60F73">
        <w:rPr>
          <w:rFonts w:ascii="Arial" w:hAnsi="Arial" w:cs="Arial"/>
          <w:sz w:val="22"/>
          <w:szCs w:val="22"/>
        </w:rPr>
        <w:t xml:space="preserve"> </w:t>
      </w:r>
      <w:proofErr w:type="spellStart"/>
      <w:r w:rsidRPr="00F60F73">
        <w:rPr>
          <w:rFonts w:ascii="Arial" w:hAnsi="Arial" w:cs="Arial"/>
          <w:sz w:val="22"/>
          <w:szCs w:val="22"/>
        </w:rPr>
        <w:t>ei</w:t>
      </w:r>
      <w:proofErr w:type="spellEnd"/>
      <w:r w:rsidRPr="00F60F73">
        <w:rPr>
          <w:rFonts w:ascii="Arial" w:hAnsi="Arial" w:cs="Arial"/>
          <w:sz w:val="22"/>
          <w:szCs w:val="22"/>
        </w:rPr>
        <w:t xml:space="preserve"> </w:t>
      </w:r>
      <w:proofErr w:type="spellStart"/>
      <w:r w:rsidRPr="00F60F73">
        <w:rPr>
          <w:rFonts w:ascii="Arial" w:hAnsi="Arial" w:cs="Arial"/>
          <w:sz w:val="22"/>
          <w:szCs w:val="22"/>
        </w:rPr>
        <w:t>ddychmygu</w:t>
      </w:r>
      <w:proofErr w:type="spellEnd"/>
      <w:r w:rsidRPr="00F60F73">
        <w:rPr>
          <w:rFonts w:ascii="Arial" w:hAnsi="Arial" w:cs="Arial"/>
          <w:sz w:val="22"/>
          <w:szCs w:val="22"/>
        </w:rPr>
        <w:t xml:space="preserve">, </w:t>
      </w:r>
      <w:proofErr w:type="spellStart"/>
      <w:r w:rsidRPr="00F60F73">
        <w:rPr>
          <w:rFonts w:ascii="Arial" w:hAnsi="Arial" w:cs="Arial"/>
          <w:sz w:val="22"/>
          <w:szCs w:val="22"/>
        </w:rPr>
        <w:t>mae</w:t>
      </w:r>
      <w:proofErr w:type="spellEnd"/>
      <w:r w:rsidRPr="00F60F73">
        <w:rPr>
          <w:rFonts w:ascii="Arial" w:hAnsi="Arial" w:cs="Arial"/>
          <w:sz w:val="22"/>
          <w:szCs w:val="22"/>
        </w:rPr>
        <w:t xml:space="preserve"> 100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golygu’r</w:t>
      </w:r>
      <w:proofErr w:type="spellEnd"/>
      <w:r w:rsidRPr="00F60F73">
        <w:rPr>
          <w:rFonts w:ascii="Arial" w:hAnsi="Arial" w:cs="Arial"/>
          <w:sz w:val="22"/>
          <w:szCs w:val="22"/>
        </w:rPr>
        <w:t xml:space="preserve"> iechyd </w:t>
      </w:r>
      <w:proofErr w:type="spellStart"/>
      <w:r w:rsidRPr="00F60F73">
        <w:rPr>
          <w:rFonts w:ascii="Arial" w:hAnsi="Arial" w:cs="Arial"/>
          <w:sz w:val="22"/>
          <w:szCs w:val="22"/>
        </w:rPr>
        <w:t>gorau</w:t>
      </w:r>
      <w:proofErr w:type="spellEnd"/>
      <w:r w:rsidRPr="00F60F73">
        <w:rPr>
          <w:rFonts w:ascii="Arial" w:hAnsi="Arial" w:cs="Arial"/>
          <w:sz w:val="22"/>
          <w:szCs w:val="22"/>
        </w:rPr>
        <w:t xml:space="preserve"> y </w:t>
      </w:r>
      <w:proofErr w:type="spellStart"/>
      <w:r w:rsidRPr="00F60F73">
        <w:rPr>
          <w:rFonts w:ascii="Arial" w:hAnsi="Arial" w:cs="Arial"/>
          <w:sz w:val="22"/>
          <w:szCs w:val="22"/>
        </w:rPr>
        <w:t>gallwch</w:t>
      </w:r>
      <w:proofErr w:type="spellEnd"/>
      <w:r w:rsidRPr="00F60F73">
        <w:rPr>
          <w:rFonts w:ascii="Arial" w:hAnsi="Arial" w:cs="Arial"/>
          <w:sz w:val="22"/>
          <w:szCs w:val="22"/>
        </w:rPr>
        <w:t xml:space="preserve"> </w:t>
      </w:r>
      <w:proofErr w:type="spellStart"/>
      <w:r w:rsidRPr="00F60F73">
        <w:rPr>
          <w:rFonts w:ascii="Arial" w:hAnsi="Arial" w:cs="Arial"/>
          <w:sz w:val="22"/>
          <w:szCs w:val="22"/>
        </w:rPr>
        <w:t>ei</w:t>
      </w:r>
      <w:proofErr w:type="spellEnd"/>
      <w:r w:rsidRPr="00F60F73">
        <w:rPr>
          <w:rFonts w:ascii="Arial" w:hAnsi="Arial" w:cs="Arial"/>
          <w:sz w:val="22"/>
          <w:szCs w:val="22"/>
        </w:rPr>
        <w:t xml:space="preserve"> </w:t>
      </w:r>
      <w:proofErr w:type="spellStart"/>
      <w:r w:rsidRPr="00F60F73">
        <w:rPr>
          <w:rFonts w:ascii="Arial" w:hAnsi="Arial" w:cs="Arial"/>
          <w:sz w:val="22"/>
          <w:szCs w:val="22"/>
        </w:rPr>
        <w:t>ddychmygu</w:t>
      </w:r>
      <w:proofErr w:type="spellEnd"/>
      <w:r w:rsidRPr="00F60F73">
        <w:rPr>
          <w:rFonts w:ascii="Arial" w:hAnsi="Arial" w:cs="Arial"/>
          <w:sz w:val="22"/>
          <w:szCs w:val="22"/>
        </w:rPr>
        <w:t>.</w:t>
      </w:r>
    </w:p>
    <w:p w14:paraId="7A630EED" w14:textId="77777777" w:rsidR="009E4FB5" w:rsidRPr="00F60F73" w:rsidRDefault="009E4FB5" w:rsidP="00436BFE">
      <w:pPr>
        <w:rPr>
          <w:rFonts w:ascii="Arial" w:hAnsi="Arial" w:cs="Arial"/>
          <w:sz w:val="22"/>
          <w:szCs w:val="22"/>
        </w:rPr>
      </w:pPr>
    </w:p>
    <w:p w14:paraId="4E948E3A"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16.Mae </w:t>
      </w:r>
      <w:proofErr w:type="spellStart"/>
      <w:r w:rsidRPr="009E4FB5">
        <w:rPr>
          <w:rFonts w:ascii="Arial" w:hAnsi="Arial" w:cs="Arial"/>
          <w:b/>
          <w:bCs/>
          <w:sz w:val="22"/>
          <w:szCs w:val="22"/>
        </w:rPr>
        <w:t>fy</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ngweithgarwch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corfforol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gydag</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helpu</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reoli</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atal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cyflwr</w:t>
      </w:r>
      <w:proofErr w:type="spellEnd"/>
      <w:r w:rsidRPr="009E4FB5">
        <w:rPr>
          <w:rFonts w:ascii="Arial" w:hAnsi="Arial" w:cs="Arial"/>
          <w:b/>
          <w:bCs/>
          <w:sz w:val="22"/>
          <w:szCs w:val="22"/>
        </w:rPr>
        <w:t xml:space="preserve"> iechyd.</w:t>
      </w:r>
    </w:p>
    <w:p w14:paraId="34212BED"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779EE94D"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5A5DEE71" w14:textId="77777777" w:rsidR="009E4FB5" w:rsidRPr="00F60F73" w:rsidRDefault="009E4FB5" w:rsidP="00436BFE">
      <w:pPr>
        <w:rPr>
          <w:rFonts w:ascii="Arial" w:hAnsi="Arial" w:cs="Arial"/>
          <w:sz w:val="22"/>
          <w:szCs w:val="22"/>
        </w:rPr>
      </w:pPr>
    </w:p>
    <w:p w14:paraId="266936BF"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17.Rwy’n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fwy</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cysylltiedig</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â’m</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cymuned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oherwydd</w:t>
      </w:r>
      <w:proofErr w:type="spellEnd"/>
      <w:r w:rsidRPr="009E4FB5">
        <w:rPr>
          <w:rFonts w:ascii="Arial" w:hAnsi="Arial" w:cs="Arial"/>
          <w:b/>
          <w:bCs/>
          <w:sz w:val="22"/>
          <w:szCs w:val="22"/>
        </w:rPr>
        <w:t xml:space="preserve"> bod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egnïol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gydag</w:t>
      </w:r>
      <w:proofErr w:type="spellEnd"/>
      <w:r w:rsidRPr="009E4FB5">
        <w:rPr>
          <w:rFonts w:ascii="Arial" w:hAnsi="Arial" w:cs="Arial"/>
          <w:b/>
          <w:bCs/>
          <w:sz w:val="22"/>
          <w:szCs w:val="22"/>
        </w:rPr>
        <w:t xml:space="preserve"> Actif.</w:t>
      </w:r>
    </w:p>
    <w:p w14:paraId="2D65F5F6"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3B99972A"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3E82A9DF" w14:textId="77777777" w:rsidR="009E4FB5" w:rsidRPr="00F60F73" w:rsidRDefault="009E4FB5" w:rsidP="00436BFE">
      <w:pPr>
        <w:rPr>
          <w:rFonts w:ascii="Arial" w:hAnsi="Arial" w:cs="Arial"/>
          <w:sz w:val="22"/>
          <w:szCs w:val="22"/>
        </w:rPr>
      </w:pPr>
    </w:p>
    <w:p w14:paraId="0E48F3F6" w14:textId="77777777" w:rsidR="009667B2" w:rsidRPr="00F60F73" w:rsidRDefault="009667B2" w:rsidP="00436BFE">
      <w:pPr>
        <w:rPr>
          <w:rFonts w:ascii="Arial" w:hAnsi="Arial" w:cs="Arial"/>
          <w:sz w:val="22"/>
          <w:szCs w:val="22"/>
        </w:rPr>
      </w:pPr>
      <w:r w:rsidRPr="009E4FB5">
        <w:rPr>
          <w:rFonts w:ascii="Arial" w:hAnsi="Arial" w:cs="Arial"/>
          <w:b/>
          <w:bCs/>
          <w:sz w:val="22"/>
          <w:szCs w:val="22"/>
        </w:rPr>
        <w:t xml:space="preserve">18.Mae bod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egnïol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gydag</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lleihau</w:t>
      </w:r>
      <w:proofErr w:type="spellEnd"/>
      <w:r w:rsidRPr="009E4FB5">
        <w:rPr>
          <w:rFonts w:ascii="Arial" w:hAnsi="Arial" w:cs="Arial"/>
          <w:b/>
          <w:bCs/>
          <w:sz w:val="22"/>
          <w:szCs w:val="22"/>
        </w:rPr>
        <w:t xml:space="preserve"> pa mor </w:t>
      </w:r>
      <w:proofErr w:type="spellStart"/>
      <w:r w:rsidRPr="009E4FB5">
        <w:rPr>
          <w:rFonts w:ascii="Arial" w:hAnsi="Arial" w:cs="Arial"/>
          <w:b/>
          <w:bCs/>
          <w:sz w:val="22"/>
          <w:szCs w:val="22"/>
        </w:rPr>
        <w:t>aml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gweld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meddyg</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teulu</w:t>
      </w:r>
      <w:proofErr w:type="spellEnd"/>
      <w:r w:rsidRPr="009E4FB5">
        <w:rPr>
          <w:rFonts w:ascii="Arial" w:hAnsi="Arial" w:cs="Arial"/>
          <w:b/>
          <w:bCs/>
          <w:sz w:val="22"/>
          <w:szCs w:val="22"/>
        </w:rPr>
        <w:t xml:space="preserve"> neu </w:t>
      </w:r>
      <w:proofErr w:type="spellStart"/>
      <w:r w:rsidRPr="009E4FB5">
        <w:rPr>
          <w:rFonts w:ascii="Arial" w:hAnsi="Arial" w:cs="Arial"/>
          <w:b/>
          <w:bCs/>
          <w:sz w:val="22"/>
          <w:szCs w:val="22"/>
        </w:rPr>
        <w:t>weithiwr</w:t>
      </w:r>
      <w:proofErr w:type="spellEnd"/>
      <w:r w:rsidRPr="00F60F73">
        <w:rPr>
          <w:rFonts w:ascii="Arial" w:hAnsi="Arial" w:cs="Arial"/>
          <w:sz w:val="22"/>
          <w:szCs w:val="22"/>
        </w:rPr>
        <w:t xml:space="preserve"> iechyd </w:t>
      </w:r>
      <w:proofErr w:type="spellStart"/>
      <w:r w:rsidRPr="00F60F73">
        <w:rPr>
          <w:rFonts w:ascii="Arial" w:hAnsi="Arial" w:cs="Arial"/>
          <w:sz w:val="22"/>
          <w:szCs w:val="22"/>
        </w:rPr>
        <w:t>proffesiynol</w:t>
      </w:r>
      <w:proofErr w:type="spellEnd"/>
      <w:r w:rsidRPr="00F60F73">
        <w:rPr>
          <w:rFonts w:ascii="Arial" w:hAnsi="Arial" w:cs="Arial"/>
          <w:sz w:val="22"/>
          <w:szCs w:val="22"/>
        </w:rPr>
        <w:t>.</w:t>
      </w:r>
    </w:p>
    <w:p w14:paraId="1FC3E5B5"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39501337"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7C13BA7E" w14:textId="77777777" w:rsidR="009E4FB5" w:rsidRPr="00F60F73" w:rsidRDefault="009E4FB5" w:rsidP="00436BFE">
      <w:pPr>
        <w:rPr>
          <w:rFonts w:ascii="Arial" w:hAnsi="Arial" w:cs="Arial"/>
          <w:sz w:val="22"/>
          <w:szCs w:val="22"/>
        </w:rPr>
      </w:pPr>
    </w:p>
    <w:p w14:paraId="4FFE033D"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19.Mae </w:t>
      </w:r>
      <w:proofErr w:type="spellStart"/>
      <w:r w:rsidRPr="009E4FB5">
        <w:rPr>
          <w:rFonts w:ascii="Arial" w:hAnsi="Arial" w:cs="Arial"/>
          <w:b/>
          <w:bCs/>
          <w:sz w:val="22"/>
          <w:szCs w:val="22"/>
        </w:rPr>
        <w:t>mynediad</w:t>
      </w:r>
      <w:proofErr w:type="spellEnd"/>
      <w:r w:rsidRPr="009E4FB5">
        <w:rPr>
          <w:rFonts w:ascii="Arial" w:hAnsi="Arial" w:cs="Arial"/>
          <w:b/>
          <w:bCs/>
          <w:sz w:val="22"/>
          <w:szCs w:val="22"/>
        </w:rPr>
        <w:t xml:space="preserve"> at </w:t>
      </w:r>
      <w:proofErr w:type="spellStart"/>
      <w:r w:rsidRPr="009E4FB5">
        <w:rPr>
          <w:rFonts w:ascii="Arial" w:hAnsi="Arial" w:cs="Arial"/>
          <w:b/>
          <w:bCs/>
          <w:sz w:val="22"/>
          <w:szCs w:val="22"/>
        </w:rPr>
        <w:t>gyfleusterau</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gwneud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hi’n</w:t>
      </w:r>
      <w:proofErr w:type="spellEnd"/>
      <w:r w:rsidRPr="009E4FB5">
        <w:rPr>
          <w:rFonts w:ascii="Arial" w:hAnsi="Arial" w:cs="Arial"/>
          <w:b/>
          <w:bCs/>
          <w:sz w:val="22"/>
          <w:szCs w:val="22"/>
        </w:rPr>
        <w:t xml:space="preserve"> haws </w:t>
      </w:r>
      <w:proofErr w:type="spellStart"/>
      <w:r w:rsidRPr="009E4FB5">
        <w:rPr>
          <w:rFonts w:ascii="Arial" w:hAnsi="Arial" w:cs="Arial"/>
          <w:b/>
          <w:bCs/>
          <w:sz w:val="22"/>
          <w:szCs w:val="22"/>
        </w:rPr>
        <w:t>imi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arwain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ffordd</w:t>
      </w:r>
      <w:proofErr w:type="spellEnd"/>
      <w:r w:rsidRPr="009E4FB5">
        <w:rPr>
          <w:rFonts w:ascii="Arial" w:hAnsi="Arial" w:cs="Arial"/>
          <w:b/>
          <w:bCs/>
          <w:sz w:val="22"/>
          <w:szCs w:val="22"/>
        </w:rPr>
        <w:t xml:space="preserve"> o </w:t>
      </w:r>
      <w:proofErr w:type="spellStart"/>
      <w:r w:rsidRPr="009E4FB5">
        <w:rPr>
          <w:rFonts w:ascii="Arial" w:hAnsi="Arial" w:cs="Arial"/>
          <w:b/>
          <w:bCs/>
          <w:sz w:val="22"/>
          <w:szCs w:val="22"/>
        </w:rPr>
        <w:t>fyw</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iach</w:t>
      </w:r>
      <w:proofErr w:type="spellEnd"/>
      <w:r w:rsidRPr="009E4FB5">
        <w:rPr>
          <w:rFonts w:ascii="Arial" w:hAnsi="Arial" w:cs="Arial"/>
          <w:b/>
          <w:bCs/>
          <w:sz w:val="22"/>
          <w:szCs w:val="22"/>
        </w:rPr>
        <w:t>.</w:t>
      </w:r>
    </w:p>
    <w:p w14:paraId="5ECF2854"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4C4B114E"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7235B890" w14:textId="77777777" w:rsidR="009E4FB5" w:rsidRPr="00F60F73" w:rsidRDefault="009E4FB5" w:rsidP="00436BFE">
      <w:pPr>
        <w:rPr>
          <w:rFonts w:ascii="Arial" w:hAnsi="Arial" w:cs="Arial"/>
          <w:sz w:val="22"/>
          <w:szCs w:val="22"/>
        </w:rPr>
      </w:pPr>
    </w:p>
    <w:p w14:paraId="76E3C1A9"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20.Faint o </w:t>
      </w:r>
      <w:proofErr w:type="spellStart"/>
      <w:r w:rsidRPr="009E4FB5">
        <w:rPr>
          <w:rFonts w:ascii="Arial" w:hAnsi="Arial" w:cs="Arial"/>
          <w:b/>
          <w:bCs/>
          <w:sz w:val="22"/>
          <w:szCs w:val="22"/>
        </w:rPr>
        <w:t>ddiwrnodau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ystod</w:t>
      </w:r>
      <w:proofErr w:type="spellEnd"/>
      <w:r w:rsidRPr="009E4FB5">
        <w:rPr>
          <w:rFonts w:ascii="Arial" w:hAnsi="Arial" w:cs="Arial"/>
          <w:b/>
          <w:bCs/>
          <w:sz w:val="22"/>
          <w:szCs w:val="22"/>
        </w:rPr>
        <w:t xml:space="preserve"> yr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wnaethoch</w:t>
      </w:r>
      <w:proofErr w:type="spellEnd"/>
      <w:r w:rsidRPr="009E4FB5">
        <w:rPr>
          <w:rFonts w:ascii="Arial" w:hAnsi="Arial" w:cs="Arial"/>
          <w:b/>
          <w:bCs/>
          <w:sz w:val="22"/>
          <w:szCs w:val="22"/>
        </w:rPr>
        <w:t xml:space="preserve"> chi </w:t>
      </w:r>
      <w:proofErr w:type="spellStart"/>
      <w:r w:rsidRPr="009E4FB5">
        <w:rPr>
          <w:rFonts w:ascii="Arial" w:hAnsi="Arial" w:cs="Arial"/>
          <w:b/>
          <w:bCs/>
          <w:sz w:val="22"/>
          <w:szCs w:val="22"/>
        </w:rPr>
        <w:t>wneud</w:t>
      </w:r>
      <w:proofErr w:type="spellEnd"/>
      <w:r w:rsidRPr="009E4FB5">
        <w:rPr>
          <w:rFonts w:ascii="Arial" w:hAnsi="Arial" w:cs="Arial"/>
          <w:b/>
          <w:bCs/>
          <w:sz w:val="22"/>
          <w:szCs w:val="22"/>
        </w:rPr>
        <w:t xml:space="preserve"> 30+ </w:t>
      </w:r>
      <w:proofErr w:type="spellStart"/>
      <w:r w:rsidRPr="009E4FB5">
        <w:rPr>
          <w:rFonts w:ascii="Arial" w:hAnsi="Arial" w:cs="Arial"/>
          <w:b/>
          <w:bCs/>
          <w:sz w:val="22"/>
          <w:szCs w:val="22"/>
        </w:rPr>
        <w:t>munud</w:t>
      </w:r>
      <w:proofErr w:type="spellEnd"/>
      <w:r w:rsidRPr="009E4FB5">
        <w:rPr>
          <w:rFonts w:ascii="Arial" w:hAnsi="Arial" w:cs="Arial"/>
          <w:b/>
          <w:bCs/>
          <w:sz w:val="22"/>
          <w:szCs w:val="22"/>
        </w:rPr>
        <w:t xml:space="preserve"> o</w:t>
      </w:r>
      <w:r w:rsidRPr="00F60F73">
        <w:rPr>
          <w:rFonts w:ascii="Arial" w:hAnsi="Arial" w:cs="Arial"/>
          <w:sz w:val="22"/>
          <w:szCs w:val="22"/>
        </w:rPr>
        <w:t xml:space="preserve"> </w:t>
      </w:r>
      <w:proofErr w:type="spellStart"/>
      <w:r w:rsidRPr="009E4FB5">
        <w:rPr>
          <w:rFonts w:ascii="Arial" w:hAnsi="Arial" w:cs="Arial"/>
          <w:b/>
          <w:bCs/>
          <w:sz w:val="22"/>
          <w:szCs w:val="22"/>
        </w:rPr>
        <w:t>weithgarwch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corfforol</w:t>
      </w:r>
      <w:proofErr w:type="spellEnd"/>
      <w:r w:rsidRPr="009E4FB5">
        <w:rPr>
          <w:rFonts w:ascii="Arial" w:hAnsi="Arial" w:cs="Arial"/>
          <w:b/>
          <w:bCs/>
          <w:sz w:val="22"/>
          <w:szCs w:val="22"/>
        </w:rPr>
        <w:t>?</w:t>
      </w:r>
    </w:p>
    <w:p w14:paraId="3452056D" w14:textId="77777777" w:rsidR="009E4FB5" w:rsidRPr="00F60F73" w:rsidRDefault="009E4FB5" w:rsidP="00436BFE">
      <w:pPr>
        <w:rPr>
          <w:rFonts w:ascii="Arial" w:hAnsi="Arial" w:cs="Arial"/>
          <w:sz w:val="22"/>
          <w:szCs w:val="22"/>
        </w:rPr>
      </w:pPr>
    </w:p>
    <w:p w14:paraId="1A8978EB"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21.Faint o </w:t>
      </w:r>
      <w:proofErr w:type="spellStart"/>
      <w:r w:rsidRPr="009E4FB5">
        <w:rPr>
          <w:rFonts w:ascii="Arial" w:hAnsi="Arial" w:cs="Arial"/>
          <w:b/>
          <w:bCs/>
          <w:sz w:val="22"/>
          <w:szCs w:val="22"/>
        </w:rPr>
        <w:t>ymweliadau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wythnosol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nodweddiadol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wnaethoch</w:t>
      </w:r>
      <w:proofErr w:type="spellEnd"/>
      <w:r w:rsidRPr="009E4FB5">
        <w:rPr>
          <w:rFonts w:ascii="Arial" w:hAnsi="Arial" w:cs="Arial"/>
          <w:b/>
          <w:bCs/>
          <w:sz w:val="22"/>
          <w:szCs w:val="22"/>
        </w:rPr>
        <w:t xml:space="preserve"> chi i </w:t>
      </w:r>
      <w:proofErr w:type="spellStart"/>
      <w:r w:rsidRPr="009E4FB5">
        <w:rPr>
          <w:rFonts w:ascii="Arial" w:hAnsi="Arial" w:cs="Arial"/>
          <w:b/>
          <w:bCs/>
          <w:sz w:val="22"/>
          <w:szCs w:val="22"/>
        </w:rPr>
        <w:t>gyfleuster</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ystod</w:t>
      </w:r>
      <w:proofErr w:type="spellEnd"/>
      <w:r w:rsidRPr="009E4FB5">
        <w:rPr>
          <w:rFonts w:ascii="Arial" w:hAnsi="Arial" w:cs="Arial"/>
          <w:b/>
          <w:bCs/>
          <w:sz w:val="22"/>
          <w:szCs w:val="22"/>
        </w:rPr>
        <w:t xml:space="preserve"> y mis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w:t>
      </w:r>
    </w:p>
    <w:p w14:paraId="26F0810D" w14:textId="77777777" w:rsidR="009667B2" w:rsidRPr="00F60F73" w:rsidRDefault="009667B2" w:rsidP="00436BFE">
      <w:pPr>
        <w:rPr>
          <w:rFonts w:ascii="Arial" w:hAnsi="Arial" w:cs="Arial"/>
          <w:sz w:val="22"/>
          <w:szCs w:val="22"/>
        </w:rPr>
      </w:pPr>
      <w:r w:rsidRPr="00F60F73">
        <w:rPr>
          <w:rFonts w:ascii="Arial" w:hAnsi="Arial" w:cs="Arial"/>
          <w:sz w:val="22"/>
          <w:szCs w:val="22"/>
        </w:rPr>
        <w:t>0</w:t>
      </w:r>
    </w:p>
    <w:p w14:paraId="7393939B" w14:textId="77777777" w:rsidR="009667B2" w:rsidRPr="00F60F73" w:rsidRDefault="009667B2" w:rsidP="00436BFE">
      <w:pPr>
        <w:rPr>
          <w:rFonts w:ascii="Arial" w:hAnsi="Arial" w:cs="Arial"/>
          <w:sz w:val="22"/>
          <w:szCs w:val="22"/>
        </w:rPr>
      </w:pPr>
      <w:r w:rsidRPr="00F60F73">
        <w:rPr>
          <w:rFonts w:ascii="Arial" w:hAnsi="Arial" w:cs="Arial"/>
          <w:sz w:val="22"/>
          <w:szCs w:val="22"/>
        </w:rPr>
        <w:t>1</w:t>
      </w:r>
    </w:p>
    <w:p w14:paraId="7F9290E0" w14:textId="77777777" w:rsidR="009667B2" w:rsidRPr="00F60F73" w:rsidRDefault="009667B2" w:rsidP="00436BFE">
      <w:pPr>
        <w:rPr>
          <w:rFonts w:ascii="Arial" w:hAnsi="Arial" w:cs="Arial"/>
          <w:sz w:val="22"/>
          <w:szCs w:val="22"/>
        </w:rPr>
      </w:pPr>
      <w:r w:rsidRPr="00F60F73">
        <w:rPr>
          <w:rFonts w:ascii="Arial" w:hAnsi="Arial" w:cs="Arial"/>
          <w:sz w:val="22"/>
          <w:szCs w:val="22"/>
        </w:rPr>
        <w:t>2</w:t>
      </w:r>
    </w:p>
    <w:p w14:paraId="34CCCD0C" w14:textId="77777777" w:rsidR="009667B2" w:rsidRPr="00F60F73" w:rsidRDefault="009667B2" w:rsidP="00436BFE">
      <w:pPr>
        <w:rPr>
          <w:rFonts w:ascii="Arial" w:hAnsi="Arial" w:cs="Arial"/>
          <w:sz w:val="22"/>
          <w:szCs w:val="22"/>
        </w:rPr>
      </w:pPr>
      <w:r w:rsidRPr="00F60F73">
        <w:rPr>
          <w:rFonts w:ascii="Arial" w:hAnsi="Arial" w:cs="Arial"/>
          <w:sz w:val="22"/>
          <w:szCs w:val="22"/>
        </w:rPr>
        <w:t>3–4</w:t>
      </w:r>
    </w:p>
    <w:p w14:paraId="2FE31FF3" w14:textId="77777777" w:rsidR="009667B2" w:rsidRDefault="009667B2" w:rsidP="00436BFE">
      <w:pPr>
        <w:rPr>
          <w:rFonts w:ascii="Arial" w:hAnsi="Arial" w:cs="Arial"/>
          <w:sz w:val="22"/>
          <w:szCs w:val="22"/>
        </w:rPr>
      </w:pPr>
      <w:r w:rsidRPr="00F60F73">
        <w:rPr>
          <w:rFonts w:ascii="Arial" w:hAnsi="Arial" w:cs="Arial"/>
          <w:sz w:val="22"/>
          <w:szCs w:val="22"/>
        </w:rPr>
        <w:t>5+</w:t>
      </w:r>
    </w:p>
    <w:p w14:paraId="230B656D" w14:textId="77777777" w:rsidR="009E4FB5" w:rsidRPr="00F60F73" w:rsidRDefault="009E4FB5" w:rsidP="00436BFE">
      <w:pPr>
        <w:rPr>
          <w:rFonts w:ascii="Arial" w:hAnsi="Arial" w:cs="Arial"/>
          <w:sz w:val="22"/>
          <w:szCs w:val="22"/>
        </w:rPr>
      </w:pPr>
    </w:p>
    <w:p w14:paraId="374D77E8"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22.Dros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optimistaidd</w:t>
      </w:r>
      <w:proofErr w:type="spellEnd"/>
      <w:r w:rsidRPr="009E4FB5">
        <w:rPr>
          <w:rFonts w:ascii="Arial" w:hAnsi="Arial" w:cs="Arial"/>
          <w:b/>
          <w:bCs/>
          <w:sz w:val="22"/>
          <w:szCs w:val="22"/>
        </w:rPr>
        <w:t xml:space="preserve"> am y </w:t>
      </w:r>
      <w:proofErr w:type="spellStart"/>
      <w:r w:rsidRPr="009E4FB5">
        <w:rPr>
          <w:rFonts w:ascii="Arial" w:hAnsi="Arial" w:cs="Arial"/>
          <w:b/>
          <w:bCs/>
          <w:sz w:val="22"/>
          <w:szCs w:val="22"/>
        </w:rPr>
        <w:t>dyfodol</w:t>
      </w:r>
      <w:proofErr w:type="spellEnd"/>
      <w:r w:rsidRPr="009E4FB5">
        <w:rPr>
          <w:rFonts w:ascii="Arial" w:hAnsi="Arial" w:cs="Arial"/>
          <w:b/>
          <w:bCs/>
          <w:sz w:val="22"/>
          <w:szCs w:val="22"/>
        </w:rPr>
        <w:t>.</w:t>
      </w:r>
    </w:p>
    <w:p w14:paraId="31FDD5D3"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7200D19F"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10D36A45" w14:textId="77777777" w:rsidR="009E4FB5" w:rsidRPr="00F60F73" w:rsidRDefault="009E4FB5" w:rsidP="00436BFE">
      <w:pPr>
        <w:rPr>
          <w:rFonts w:ascii="Arial" w:hAnsi="Arial" w:cs="Arial"/>
          <w:sz w:val="22"/>
          <w:szCs w:val="22"/>
        </w:rPr>
      </w:pPr>
    </w:p>
    <w:p w14:paraId="2476B607"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23.Dros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ddefnyddiol</w:t>
      </w:r>
      <w:proofErr w:type="spellEnd"/>
      <w:r w:rsidRPr="009E4FB5">
        <w:rPr>
          <w:rFonts w:ascii="Arial" w:hAnsi="Arial" w:cs="Arial"/>
          <w:b/>
          <w:bCs/>
          <w:sz w:val="22"/>
          <w:szCs w:val="22"/>
        </w:rPr>
        <w:t>.</w:t>
      </w:r>
    </w:p>
    <w:p w14:paraId="7931E85B"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0AABE5A5" w14:textId="77777777" w:rsidR="009667B2" w:rsidRDefault="009667B2" w:rsidP="00436BFE">
      <w:pPr>
        <w:rPr>
          <w:rFonts w:ascii="Arial" w:hAnsi="Arial" w:cs="Arial"/>
          <w:sz w:val="22"/>
          <w:szCs w:val="22"/>
        </w:rPr>
      </w:pPr>
      <w:proofErr w:type="spellStart"/>
      <w:r w:rsidRPr="00F60F73">
        <w:rPr>
          <w:rFonts w:ascii="Arial" w:hAnsi="Arial" w:cs="Arial"/>
          <w:sz w:val="22"/>
          <w:szCs w:val="22"/>
        </w:rPr>
        <w:lastRenderedPageBreak/>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406494D9" w14:textId="77777777" w:rsidR="009E4FB5" w:rsidRPr="00F60F73" w:rsidRDefault="009E4FB5" w:rsidP="00436BFE">
      <w:pPr>
        <w:rPr>
          <w:rFonts w:ascii="Arial" w:hAnsi="Arial" w:cs="Arial"/>
          <w:sz w:val="22"/>
          <w:szCs w:val="22"/>
        </w:rPr>
      </w:pPr>
    </w:p>
    <w:p w14:paraId="7F95A4B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24.Dros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agos</w:t>
      </w:r>
      <w:proofErr w:type="spellEnd"/>
      <w:r w:rsidRPr="009E4FB5">
        <w:rPr>
          <w:rFonts w:ascii="Arial" w:hAnsi="Arial" w:cs="Arial"/>
          <w:b/>
          <w:bCs/>
          <w:sz w:val="22"/>
          <w:szCs w:val="22"/>
        </w:rPr>
        <w:t xml:space="preserve"> at </w:t>
      </w:r>
      <w:proofErr w:type="spellStart"/>
      <w:r w:rsidRPr="009E4FB5">
        <w:rPr>
          <w:rFonts w:ascii="Arial" w:hAnsi="Arial" w:cs="Arial"/>
          <w:b/>
          <w:bCs/>
          <w:sz w:val="22"/>
          <w:szCs w:val="22"/>
        </w:rPr>
        <w:t>bobl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eraill</w:t>
      </w:r>
      <w:proofErr w:type="spellEnd"/>
      <w:r w:rsidRPr="009E4FB5">
        <w:rPr>
          <w:rFonts w:ascii="Arial" w:hAnsi="Arial" w:cs="Arial"/>
          <w:b/>
          <w:bCs/>
          <w:sz w:val="22"/>
          <w:szCs w:val="22"/>
        </w:rPr>
        <w:t>.</w:t>
      </w:r>
    </w:p>
    <w:p w14:paraId="2ADCB5AE"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Dim o </w:t>
      </w:r>
      <w:proofErr w:type="spellStart"/>
      <w:r w:rsidRPr="00F60F73">
        <w:rPr>
          <w:rFonts w:ascii="Arial" w:hAnsi="Arial" w:cs="Arial"/>
          <w:sz w:val="22"/>
          <w:szCs w:val="22"/>
        </w:rPr>
        <w:t>gwbl</w:t>
      </w:r>
      <w:proofErr w:type="spellEnd"/>
    </w:p>
    <w:p w14:paraId="7032ACD9" w14:textId="77777777" w:rsidR="009667B2" w:rsidRDefault="009667B2" w:rsidP="00436BFE">
      <w:pPr>
        <w:rPr>
          <w:rFonts w:ascii="Arial" w:hAnsi="Arial" w:cs="Arial"/>
          <w:sz w:val="22"/>
          <w:szCs w:val="22"/>
        </w:rPr>
      </w:pPr>
      <w:proofErr w:type="spellStart"/>
      <w:r w:rsidRPr="00F60F73">
        <w:rPr>
          <w:rFonts w:ascii="Arial" w:hAnsi="Arial" w:cs="Arial"/>
          <w:sz w:val="22"/>
          <w:szCs w:val="22"/>
        </w:rPr>
        <w:t>Llawer</w:t>
      </w:r>
      <w:proofErr w:type="spellEnd"/>
      <w:r w:rsidRPr="00F60F73">
        <w:rPr>
          <w:rFonts w:ascii="Arial" w:hAnsi="Arial" w:cs="Arial"/>
          <w:sz w:val="22"/>
          <w:szCs w:val="22"/>
        </w:rPr>
        <w:t xml:space="preserve"> </w:t>
      </w:r>
      <w:proofErr w:type="spellStart"/>
      <w:r w:rsidRPr="00F60F73">
        <w:rPr>
          <w:rFonts w:ascii="Arial" w:hAnsi="Arial" w:cs="Arial"/>
          <w:sz w:val="22"/>
          <w:szCs w:val="22"/>
        </w:rPr>
        <w:t>iawn</w:t>
      </w:r>
      <w:proofErr w:type="spellEnd"/>
    </w:p>
    <w:p w14:paraId="7261D732" w14:textId="77777777" w:rsidR="009E4FB5" w:rsidRPr="00F60F73" w:rsidRDefault="009E4FB5" w:rsidP="00436BFE">
      <w:pPr>
        <w:rPr>
          <w:rFonts w:ascii="Arial" w:hAnsi="Arial" w:cs="Arial"/>
          <w:sz w:val="22"/>
          <w:szCs w:val="22"/>
        </w:rPr>
      </w:pPr>
    </w:p>
    <w:p w14:paraId="631DFC76"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25.Dros y 2 </w:t>
      </w:r>
      <w:proofErr w:type="spellStart"/>
      <w:r w:rsidRPr="009E4FB5">
        <w:rPr>
          <w:rFonts w:ascii="Arial" w:hAnsi="Arial" w:cs="Arial"/>
          <w:b/>
          <w:bCs/>
          <w:sz w:val="22"/>
          <w:szCs w:val="22"/>
        </w:rPr>
        <w:t>wythnos</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diwethaf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rwyf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wedi</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teimlo’n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unig</w:t>
      </w:r>
      <w:proofErr w:type="spellEnd"/>
      <w:r w:rsidRPr="009E4FB5">
        <w:rPr>
          <w:rFonts w:ascii="Arial" w:hAnsi="Arial" w:cs="Arial"/>
          <w:b/>
          <w:bCs/>
          <w:sz w:val="22"/>
          <w:szCs w:val="22"/>
        </w:rPr>
        <w:t>.</w:t>
      </w:r>
    </w:p>
    <w:p w14:paraId="106B2FFC"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Anaml</w:t>
      </w:r>
      <w:proofErr w:type="spellEnd"/>
    </w:p>
    <w:p w14:paraId="7B1C8659"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Ambell</w:t>
      </w:r>
      <w:proofErr w:type="spellEnd"/>
      <w:r w:rsidRPr="00F60F73">
        <w:rPr>
          <w:rFonts w:ascii="Arial" w:hAnsi="Arial" w:cs="Arial"/>
          <w:sz w:val="22"/>
          <w:szCs w:val="22"/>
        </w:rPr>
        <w:t xml:space="preserve"> </w:t>
      </w:r>
      <w:proofErr w:type="spellStart"/>
      <w:r w:rsidRPr="00F60F73">
        <w:rPr>
          <w:rFonts w:ascii="Arial" w:hAnsi="Arial" w:cs="Arial"/>
          <w:sz w:val="22"/>
          <w:szCs w:val="22"/>
        </w:rPr>
        <w:t>waith</w:t>
      </w:r>
      <w:proofErr w:type="spellEnd"/>
    </w:p>
    <w:p w14:paraId="105B0031" w14:textId="77777777" w:rsidR="009667B2" w:rsidRDefault="009667B2" w:rsidP="00436BFE">
      <w:pPr>
        <w:rPr>
          <w:rFonts w:ascii="Arial" w:hAnsi="Arial" w:cs="Arial"/>
          <w:sz w:val="22"/>
          <w:szCs w:val="22"/>
        </w:rPr>
      </w:pPr>
      <w:r w:rsidRPr="00F60F73">
        <w:rPr>
          <w:rFonts w:ascii="Arial" w:hAnsi="Arial" w:cs="Arial"/>
          <w:sz w:val="22"/>
          <w:szCs w:val="22"/>
        </w:rPr>
        <w:t xml:space="preserve">Yn </w:t>
      </w:r>
      <w:proofErr w:type="spellStart"/>
      <w:r w:rsidRPr="00F60F73">
        <w:rPr>
          <w:rFonts w:ascii="Arial" w:hAnsi="Arial" w:cs="Arial"/>
          <w:sz w:val="22"/>
          <w:szCs w:val="22"/>
        </w:rPr>
        <w:t>aml</w:t>
      </w:r>
      <w:proofErr w:type="spellEnd"/>
    </w:p>
    <w:p w14:paraId="70D5F0FF" w14:textId="77777777" w:rsidR="009E4FB5" w:rsidRPr="00F60F73" w:rsidRDefault="009E4FB5" w:rsidP="00436BFE">
      <w:pPr>
        <w:rPr>
          <w:rFonts w:ascii="Arial" w:hAnsi="Arial" w:cs="Arial"/>
          <w:sz w:val="22"/>
          <w:szCs w:val="22"/>
        </w:rPr>
      </w:pPr>
    </w:p>
    <w:p w14:paraId="0E231505"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26.Pa </w:t>
      </w:r>
      <w:proofErr w:type="spellStart"/>
      <w:r w:rsidRPr="009E4FB5">
        <w:rPr>
          <w:rFonts w:ascii="Arial" w:hAnsi="Arial" w:cs="Arial"/>
          <w:b/>
          <w:bCs/>
          <w:sz w:val="22"/>
          <w:szCs w:val="22"/>
        </w:rPr>
        <w:t>rwystrau</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sydd</w:t>
      </w:r>
      <w:proofErr w:type="spellEnd"/>
      <w:r w:rsidRPr="009E4FB5">
        <w:rPr>
          <w:rFonts w:ascii="Arial" w:hAnsi="Arial" w:cs="Arial"/>
          <w:b/>
          <w:bCs/>
          <w:sz w:val="22"/>
          <w:szCs w:val="22"/>
        </w:rPr>
        <w:t xml:space="preserve"> i </w:t>
      </w:r>
      <w:proofErr w:type="spellStart"/>
      <w:r w:rsidRPr="009E4FB5">
        <w:rPr>
          <w:rFonts w:ascii="Arial" w:hAnsi="Arial" w:cs="Arial"/>
          <w:b/>
          <w:bCs/>
          <w:sz w:val="22"/>
          <w:szCs w:val="22"/>
        </w:rPr>
        <w:t>fod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egnïol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Actif? (</w:t>
      </w:r>
      <w:proofErr w:type="spellStart"/>
      <w:r w:rsidRPr="009E4FB5">
        <w:rPr>
          <w:rFonts w:ascii="Arial" w:hAnsi="Arial" w:cs="Arial"/>
          <w:b/>
          <w:bCs/>
          <w:sz w:val="22"/>
          <w:szCs w:val="22"/>
        </w:rPr>
        <w:t>Ticiwch</w:t>
      </w:r>
      <w:proofErr w:type="spellEnd"/>
      <w:r w:rsidRPr="009E4FB5">
        <w:rPr>
          <w:rFonts w:ascii="Arial" w:hAnsi="Arial" w:cs="Arial"/>
          <w:b/>
          <w:bCs/>
          <w:sz w:val="22"/>
          <w:szCs w:val="22"/>
        </w:rPr>
        <w:t xml:space="preserve"> bob un </w:t>
      </w:r>
      <w:proofErr w:type="spellStart"/>
      <w:r w:rsidRPr="009E4FB5">
        <w:rPr>
          <w:rFonts w:ascii="Arial" w:hAnsi="Arial" w:cs="Arial"/>
          <w:b/>
          <w:bCs/>
          <w:sz w:val="22"/>
          <w:szCs w:val="22"/>
        </w:rPr>
        <w:t>sy’n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berthnasol</w:t>
      </w:r>
      <w:proofErr w:type="spellEnd"/>
      <w:r w:rsidRPr="009E4FB5">
        <w:rPr>
          <w:rFonts w:ascii="Arial" w:hAnsi="Arial" w:cs="Arial"/>
          <w:b/>
          <w:bCs/>
          <w:sz w:val="22"/>
          <w:szCs w:val="22"/>
        </w:rPr>
        <w:t>)</w:t>
      </w:r>
    </w:p>
    <w:p w14:paraId="72EA23A6" w14:textId="77777777" w:rsidR="009667B2" w:rsidRPr="00F60F73" w:rsidRDefault="009667B2" w:rsidP="00436BFE">
      <w:pPr>
        <w:rPr>
          <w:rFonts w:ascii="Arial" w:hAnsi="Arial" w:cs="Arial"/>
          <w:sz w:val="22"/>
          <w:szCs w:val="22"/>
        </w:rPr>
      </w:pPr>
      <w:r w:rsidRPr="00F60F73">
        <w:rPr>
          <w:rFonts w:ascii="Arial" w:hAnsi="Arial" w:cs="Arial"/>
          <w:sz w:val="22"/>
          <w:szCs w:val="22"/>
        </w:rPr>
        <w:t>Cost</w:t>
      </w:r>
    </w:p>
    <w:p w14:paraId="1B669869"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Teithio</w:t>
      </w:r>
      <w:proofErr w:type="spellEnd"/>
    </w:p>
    <w:p w14:paraId="49F1A66C" w14:textId="77777777" w:rsidR="009667B2" w:rsidRPr="00F60F73" w:rsidRDefault="009667B2" w:rsidP="00436BFE">
      <w:pPr>
        <w:rPr>
          <w:rFonts w:ascii="Arial" w:hAnsi="Arial" w:cs="Arial"/>
          <w:sz w:val="22"/>
          <w:szCs w:val="22"/>
        </w:rPr>
      </w:pPr>
      <w:r w:rsidRPr="00F60F73">
        <w:rPr>
          <w:rFonts w:ascii="Arial" w:hAnsi="Arial" w:cs="Arial"/>
          <w:sz w:val="22"/>
          <w:szCs w:val="22"/>
        </w:rPr>
        <w:t>Hyder</w:t>
      </w:r>
    </w:p>
    <w:p w14:paraId="568A5280"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Cyflwr</w:t>
      </w:r>
      <w:proofErr w:type="spellEnd"/>
      <w:r w:rsidRPr="00F60F73">
        <w:rPr>
          <w:rFonts w:ascii="Arial" w:hAnsi="Arial" w:cs="Arial"/>
          <w:sz w:val="22"/>
          <w:szCs w:val="22"/>
        </w:rPr>
        <w:t xml:space="preserve"> iechyd</w:t>
      </w:r>
    </w:p>
    <w:p w14:paraId="138BED77"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Amserlenni</w:t>
      </w:r>
      <w:proofErr w:type="spellEnd"/>
    </w:p>
    <w:p w14:paraId="7A21B675"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Hygyrchedd</w:t>
      </w:r>
      <w:proofErr w:type="spellEnd"/>
    </w:p>
    <w:p w14:paraId="7A61AA99"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0FDAB8C7" w14:textId="77777777" w:rsidR="009667B2" w:rsidRDefault="009667B2" w:rsidP="00436BFE">
      <w:pPr>
        <w:rPr>
          <w:rFonts w:ascii="Arial" w:hAnsi="Arial" w:cs="Arial"/>
          <w:sz w:val="22"/>
          <w:szCs w:val="22"/>
        </w:rPr>
      </w:pPr>
      <w:proofErr w:type="spellStart"/>
      <w:r w:rsidRPr="00F60F73">
        <w:rPr>
          <w:rFonts w:ascii="Arial" w:hAnsi="Arial" w:cs="Arial"/>
          <w:sz w:val="22"/>
          <w:szCs w:val="22"/>
        </w:rPr>
        <w:t>Arall</w:t>
      </w:r>
      <w:proofErr w:type="spellEnd"/>
      <w:r w:rsidRPr="00F60F73">
        <w:rPr>
          <w:rFonts w:ascii="Arial" w:hAnsi="Arial" w:cs="Arial"/>
          <w:sz w:val="22"/>
          <w:szCs w:val="22"/>
        </w:rPr>
        <w:t xml:space="preserve"> (</w:t>
      </w:r>
      <w:proofErr w:type="spellStart"/>
      <w:r w:rsidRPr="00F60F73">
        <w:rPr>
          <w:rFonts w:ascii="Arial" w:hAnsi="Arial" w:cs="Arial"/>
          <w:sz w:val="22"/>
          <w:szCs w:val="22"/>
        </w:rPr>
        <w:t>nodwch</w:t>
      </w:r>
      <w:proofErr w:type="spellEnd"/>
      <w:r w:rsidRPr="00F60F73">
        <w:rPr>
          <w:rFonts w:ascii="Arial" w:hAnsi="Arial" w:cs="Arial"/>
          <w:sz w:val="22"/>
          <w:szCs w:val="22"/>
        </w:rPr>
        <w:t xml:space="preserve"> </w:t>
      </w:r>
      <w:proofErr w:type="spellStart"/>
      <w:r w:rsidRPr="00F60F73">
        <w:rPr>
          <w:rFonts w:ascii="Arial" w:hAnsi="Arial" w:cs="Arial"/>
          <w:sz w:val="22"/>
          <w:szCs w:val="22"/>
        </w:rPr>
        <w:t>os</w:t>
      </w:r>
      <w:proofErr w:type="spellEnd"/>
      <w:r w:rsidRPr="00F60F73">
        <w:rPr>
          <w:rFonts w:ascii="Arial" w:hAnsi="Arial" w:cs="Arial"/>
          <w:sz w:val="22"/>
          <w:szCs w:val="22"/>
        </w:rPr>
        <w:t xml:space="preserve"> </w:t>
      </w:r>
      <w:proofErr w:type="spellStart"/>
      <w:r w:rsidRPr="00F60F73">
        <w:rPr>
          <w:rFonts w:ascii="Arial" w:hAnsi="Arial" w:cs="Arial"/>
          <w:sz w:val="22"/>
          <w:szCs w:val="22"/>
        </w:rPr>
        <w:t>gwelwch</w:t>
      </w:r>
      <w:proofErr w:type="spellEnd"/>
      <w:r w:rsidRPr="00F60F73">
        <w:rPr>
          <w:rFonts w:ascii="Arial" w:hAnsi="Arial" w:cs="Arial"/>
          <w:sz w:val="22"/>
          <w:szCs w:val="22"/>
        </w:rPr>
        <w:t xml:space="preserve"> </w:t>
      </w:r>
      <w:proofErr w:type="spellStart"/>
      <w:r w:rsidRPr="00F60F73">
        <w:rPr>
          <w:rFonts w:ascii="Arial" w:hAnsi="Arial" w:cs="Arial"/>
          <w:sz w:val="22"/>
          <w:szCs w:val="22"/>
        </w:rPr>
        <w:t>yn</w:t>
      </w:r>
      <w:proofErr w:type="spellEnd"/>
      <w:r w:rsidRPr="00F60F73">
        <w:rPr>
          <w:rFonts w:ascii="Arial" w:hAnsi="Arial" w:cs="Arial"/>
          <w:sz w:val="22"/>
          <w:szCs w:val="22"/>
        </w:rPr>
        <w:t xml:space="preserve"> </w:t>
      </w:r>
      <w:proofErr w:type="spellStart"/>
      <w:r w:rsidRPr="00F60F73">
        <w:rPr>
          <w:rFonts w:ascii="Arial" w:hAnsi="Arial" w:cs="Arial"/>
          <w:sz w:val="22"/>
          <w:szCs w:val="22"/>
        </w:rPr>
        <w:t>dda</w:t>
      </w:r>
      <w:proofErr w:type="spellEnd"/>
      <w:r w:rsidRPr="00F60F73">
        <w:rPr>
          <w:rFonts w:ascii="Arial" w:hAnsi="Arial" w:cs="Arial"/>
          <w:sz w:val="22"/>
          <w:szCs w:val="22"/>
        </w:rPr>
        <w:t>)</w:t>
      </w:r>
    </w:p>
    <w:p w14:paraId="2CDBE722" w14:textId="77777777" w:rsidR="009E4FB5" w:rsidRPr="00F60F73" w:rsidRDefault="009E4FB5" w:rsidP="00436BFE">
      <w:pPr>
        <w:rPr>
          <w:rFonts w:ascii="Arial" w:hAnsi="Arial" w:cs="Arial"/>
          <w:sz w:val="22"/>
          <w:szCs w:val="22"/>
        </w:rPr>
      </w:pPr>
    </w:p>
    <w:p w14:paraId="54EF743F"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27.Sut </w:t>
      </w:r>
      <w:proofErr w:type="spellStart"/>
      <w:r w:rsidRPr="009E4FB5">
        <w:rPr>
          <w:rFonts w:ascii="Arial" w:hAnsi="Arial" w:cs="Arial"/>
          <w:b/>
          <w:bCs/>
          <w:sz w:val="22"/>
          <w:szCs w:val="22"/>
        </w:rPr>
        <w:t>fyddech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disgrifio</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eich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sefyllfa</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ariannol</w:t>
      </w:r>
      <w:proofErr w:type="spellEnd"/>
      <w:r w:rsidRPr="009E4FB5">
        <w:rPr>
          <w:rFonts w:ascii="Arial" w:hAnsi="Arial" w:cs="Arial"/>
          <w:b/>
          <w:bCs/>
          <w:sz w:val="22"/>
          <w:szCs w:val="22"/>
        </w:rPr>
        <w:t>?</w:t>
      </w:r>
    </w:p>
    <w:p w14:paraId="014B7972"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Cyfforddus</w:t>
      </w:r>
      <w:proofErr w:type="spellEnd"/>
    </w:p>
    <w:p w14:paraId="477EB4C0" w14:textId="77777777" w:rsidR="009667B2" w:rsidRPr="00F60F73" w:rsidRDefault="009667B2" w:rsidP="00436BFE">
      <w:pPr>
        <w:rPr>
          <w:rFonts w:ascii="Arial" w:hAnsi="Arial" w:cs="Arial"/>
          <w:sz w:val="22"/>
          <w:szCs w:val="22"/>
        </w:rPr>
      </w:pPr>
      <w:r w:rsidRPr="00F60F73">
        <w:rPr>
          <w:rFonts w:ascii="Arial" w:hAnsi="Arial" w:cs="Arial"/>
          <w:sz w:val="22"/>
          <w:szCs w:val="22"/>
        </w:rPr>
        <w:t>Rheoli</w:t>
      </w:r>
    </w:p>
    <w:p w14:paraId="62E8F547"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Anodd</w:t>
      </w:r>
      <w:proofErr w:type="spellEnd"/>
    </w:p>
    <w:p w14:paraId="1E168DB2" w14:textId="77777777" w:rsidR="009667B2" w:rsidRDefault="009667B2" w:rsidP="00436BFE">
      <w:pPr>
        <w:rPr>
          <w:rFonts w:ascii="Arial" w:hAnsi="Arial" w:cs="Arial"/>
          <w:sz w:val="22"/>
          <w:szCs w:val="22"/>
        </w:rPr>
      </w:pPr>
      <w:r w:rsidRPr="00F60F73">
        <w:rPr>
          <w:rFonts w:ascii="Arial" w:hAnsi="Arial" w:cs="Arial"/>
          <w:sz w:val="22"/>
          <w:szCs w:val="22"/>
        </w:rPr>
        <w:t xml:space="preserve">Dewis </w:t>
      </w:r>
      <w:proofErr w:type="spellStart"/>
      <w:r w:rsidRPr="00F60F73">
        <w:rPr>
          <w:rFonts w:ascii="Arial" w:hAnsi="Arial" w:cs="Arial"/>
          <w:sz w:val="22"/>
          <w:szCs w:val="22"/>
        </w:rPr>
        <w:t>peidio</w:t>
      </w:r>
      <w:proofErr w:type="spellEnd"/>
      <w:r w:rsidRPr="00F60F73">
        <w:rPr>
          <w:rFonts w:ascii="Arial" w:hAnsi="Arial" w:cs="Arial"/>
          <w:sz w:val="22"/>
          <w:szCs w:val="22"/>
        </w:rPr>
        <w:t xml:space="preserve"> â </w:t>
      </w:r>
      <w:proofErr w:type="spellStart"/>
      <w:r w:rsidRPr="00F60F73">
        <w:rPr>
          <w:rFonts w:ascii="Arial" w:hAnsi="Arial" w:cs="Arial"/>
          <w:sz w:val="22"/>
          <w:szCs w:val="22"/>
        </w:rPr>
        <w:t>dweud</w:t>
      </w:r>
      <w:proofErr w:type="spellEnd"/>
    </w:p>
    <w:p w14:paraId="0331AF93" w14:textId="77777777" w:rsidR="009E4FB5" w:rsidRPr="00F60F73" w:rsidRDefault="009E4FB5" w:rsidP="00436BFE">
      <w:pPr>
        <w:rPr>
          <w:rFonts w:ascii="Arial" w:hAnsi="Arial" w:cs="Arial"/>
          <w:sz w:val="22"/>
          <w:szCs w:val="22"/>
        </w:rPr>
      </w:pPr>
    </w:p>
    <w:p w14:paraId="6246A487"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28.A </w:t>
      </w:r>
      <w:proofErr w:type="spellStart"/>
      <w:r w:rsidRPr="009E4FB5">
        <w:rPr>
          <w:rFonts w:ascii="Arial" w:hAnsi="Arial" w:cs="Arial"/>
          <w:b/>
          <w:bCs/>
          <w:sz w:val="22"/>
          <w:szCs w:val="22"/>
        </w:rPr>
        <w:t>ydych</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chi’n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ofalwr</w:t>
      </w:r>
      <w:proofErr w:type="spellEnd"/>
      <w:r w:rsidRPr="009E4FB5">
        <w:rPr>
          <w:rFonts w:ascii="Arial" w:hAnsi="Arial" w:cs="Arial"/>
          <w:b/>
          <w:bCs/>
          <w:sz w:val="22"/>
          <w:szCs w:val="22"/>
        </w:rPr>
        <w:t>?</w:t>
      </w:r>
    </w:p>
    <w:p w14:paraId="4B22B818" w14:textId="77777777" w:rsidR="009667B2" w:rsidRPr="00F60F73" w:rsidRDefault="009667B2" w:rsidP="00436BFE">
      <w:pPr>
        <w:rPr>
          <w:rFonts w:ascii="Arial" w:hAnsi="Arial" w:cs="Arial"/>
          <w:sz w:val="22"/>
          <w:szCs w:val="22"/>
        </w:rPr>
      </w:pPr>
      <w:r w:rsidRPr="00F60F73">
        <w:rPr>
          <w:rFonts w:ascii="Arial" w:hAnsi="Arial" w:cs="Arial"/>
          <w:sz w:val="22"/>
          <w:szCs w:val="22"/>
        </w:rPr>
        <w:t>Dim</w:t>
      </w:r>
    </w:p>
    <w:p w14:paraId="0DFD3D86" w14:textId="77777777" w:rsidR="009667B2" w:rsidRPr="00F60F73" w:rsidRDefault="009667B2" w:rsidP="00436BFE">
      <w:pPr>
        <w:rPr>
          <w:rFonts w:ascii="Arial" w:hAnsi="Arial" w:cs="Arial"/>
          <w:sz w:val="22"/>
          <w:szCs w:val="22"/>
        </w:rPr>
      </w:pPr>
      <w:proofErr w:type="spellStart"/>
      <w:r w:rsidRPr="00F60F73">
        <w:rPr>
          <w:rFonts w:ascii="Arial" w:hAnsi="Arial" w:cs="Arial"/>
          <w:sz w:val="22"/>
          <w:szCs w:val="22"/>
        </w:rPr>
        <w:t>Hyd</w:t>
      </w:r>
      <w:proofErr w:type="spellEnd"/>
      <w:r w:rsidRPr="00F60F73">
        <w:rPr>
          <w:rFonts w:ascii="Arial" w:hAnsi="Arial" w:cs="Arial"/>
          <w:sz w:val="22"/>
          <w:szCs w:val="22"/>
        </w:rPr>
        <w:t xml:space="preserve"> at 9 </w:t>
      </w:r>
      <w:proofErr w:type="spellStart"/>
      <w:r w:rsidRPr="00F60F73">
        <w:rPr>
          <w:rFonts w:ascii="Arial" w:hAnsi="Arial" w:cs="Arial"/>
          <w:sz w:val="22"/>
          <w:szCs w:val="22"/>
        </w:rPr>
        <w:t>awr</w:t>
      </w:r>
      <w:proofErr w:type="spellEnd"/>
    </w:p>
    <w:p w14:paraId="472DF820" w14:textId="77777777" w:rsidR="009667B2" w:rsidRPr="00F60F73" w:rsidRDefault="009667B2" w:rsidP="00436BFE">
      <w:pPr>
        <w:rPr>
          <w:rFonts w:ascii="Arial" w:hAnsi="Arial" w:cs="Arial"/>
          <w:sz w:val="22"/>
          <w:szCs w:val="22"/>
        </w:rPr>
      </w:pPr>
      <w:r w:rsidRPr="00F60F73">
        <w:rPr>
          <w:rFonts w:ascii="Arial" w:hAnsi="Arial" w:cs="Arial"/>
          <w:sz w:val="22"/>
          <w:szCs w:val="22"/>
        </w:rPr>
        <w:t xml:space="preserve">10+ </w:t>
      </w:r>
      <w:proofErr w:type="spellStart"/>
      <w:r w:rsidRPr="00F60F73">
        <w:rPr>
          <w:rFonts w:ascii="Arial" w:hAnsi="Arial" w:cs="Arial"/>
          <w:sz w:val="22"/>
          <w:szCs w:val="22"/>
        </w:rPr>
        <w:t>awr</w:t>
      </w:r>
      <w:proofErr w:type="spellEnd"/>
    </w:p>
    <w:p w14:paraId="4994B12D" w14:textId="77777777" w:rsidR="009667B2" w:rsidRDefault="009667B2" w:rsidP="00436BFE">
      <w:pPr>
        <w:rPr>
          <w:rFonts w:ascii="Arial" w:hAnsi="Arial" w:cs="Arial"/>
          <w:sz w:val="22"/>
          <w:szCs w:val="22"/>
        </w:rPr>
      </w:pPr>
      <w:r w:rsidRPr="00F60F73">
        <w:rPr>
          <w:rFonts w:ascii="Arial" w:hAnsi="Arial" w:cs="Arial"/>
          <w:sz w:val="22"/>
          <w:szCs w:val="22"/>
        </w:rPr>
        <w:t xml:space="preserve">Dewis </w:t>
      </w:r>
      <w:proofErr w:type="spellStart"/>
      <w:r w:rsidRPr="00F60F73">
        <w:rPr>
          <w:rFonts w:ascii="Arial" w:hAnsi="Arial" w:cs="Arial"/>
          <w:sz w:val="22"/>
          <w:szCs w:val="22"/>
        </w:rPr>
        <w:t>peidio</w:t>
      </w:r>
      <w:proofErr w:type="spellEnd"/>
      <w:r w:rsidRPr="00F60F73">
        <w:rPr>
          <w:rFonts w:ascii="Arial" w:hAnsi="Arial" w:cs="Arial"/>
          <w:sz w:val="22"/>
          <w:szCs w:val="22"/>
        </w:rPr>
        <w:t xml:space="preserve"> â </w:t>
      </w:r>
      <w:proofErr w:type="spellStart"/>
      <w:r w:rsidRPr="00F60F73">
        <w:rPr>
          <w:rFonts w:ascii="Arial" w:hAnsi="Arial" w:cs="Arial"/>
          <w:sz w:val="22"/>
          <w:szCs w:val="22"/>
        </w:rPr>
        <w:t>dweud</w:t>
      </w:r>
      <w:proofErr w:type="spellEnd"/>
    </w:p>
    <w:p w14:paraId="608657EF" w14:textId="77777777" w:rsidR="009E4FB5" w:rsidRPr="00F60F73" w:rsidRDefault="009E4FB5" w:rsidP="00436BFE">
      <w:pPr>
        <w:rPr>
          <w:rFonts w:ascii="Arial" w:hAnsi="Arial" w:cs="Arial"/>
          <w:sz w:val="22"/>
          <w:szCs w:val="22"/>
        </w:rPr>
      </w:pPr>
    </w:p>
    <w:p w14:paraId="685DE51C"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 xml:space="preserve">29.Beth </w:t>
      </w:r>
      <w:proofErr w:type="spellStart"/>
      <w:r w:rsidRPr="009E4FB5">
        <w:rPr>
          <w:rFonts w:ascii="Arial" w:hAnsi="Arial" w:cs="Arial"/>
          <w:b/>
          <w:bCs/>
          <w:sz w:val="22"/>
          <w:szCs w:val="22"/>
        </w:rPr>
        <w:t>yw’r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newid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mwyaf</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gwerthfawr</w:t>
      </w:r>
      <w:proofErr w:type="spellEnd"/>
      <w:r w:rsidRPr="009E4FB5">
        <w:rPr>
          <w:rFonts w:ascii="Arial" w:hAnsi="Arial" w:cs="Arial"/>
          <w:b/>
          <w:bCs/>
          <w:sz w:val="22"/>
          <w:szCs w:val="22"/>
        </w:rPr>
        <w:t xml:space="preserve"> i chi o </w:t>
      </w:r>
      <w:proofErr w:type="spellStart"/>
      <w:r w:rsidRPr="009E4FB5">
        <w:rPr>
          <w:rFonts w:ascii="Arial" w:hAnsi="Arial" w:cs="Arial"/>
          <w:b/>
          <w:bCs/>
          <w:sz w:val="22"/>
          <w:szCs w:val="22"/>
        </w:rPr>
        <w:t>fod</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yn</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aelod</w:t>
      </w:r>
      <w:proofErr w:type="spellEnd"/>
      <w:r w:rsidRPr="009E4FB5">
        <w:rPr>
          <w:rFonts w:ascii="Arial" w:hAnsi="Arial" w:cs="Arial"/>
          <w:b/>
          <w:bCs/>
          <w:sz w:val="22"/>
          <w:szCs w:val="22"/>
        </w:rPr>
        <w:t xml:space="preserve"> o Actif?</w:t>
      </w:r>
    </w:p>
    <w:p w14:paraId="1ADE61B8" w14:textId="77777777" w:rsidR="009E4FB5" w:rsidRPr="00F60F73" w:rsidRDefault="009E4FB5" w:rsidP="00436BFE">
      <w:pPr>
        <w:rPr>
          <w:rFonts w:ascii="Arial" w:hAnsi="Arial" w:cs="Arial"/>
          <w:sz w:val="22"/>
          <w:szCs w:val="22"/>
        </w:rPr>
      </w:pPr>
    </w:p>
    <w:p w14:paraId="752B543C" w14:textId="77777777" w:rsidR="009667B2" w:rsidRPr="009E4FB5" w:rsidRDefault="009667B2" w:rsidP="00436BFE">
      <w:pPr>
        <w:rPr>
          <w:rFonts w:ascii="Arial" w:hAnsi="Arial" w:cs="Arial"/>
          <w:b/>
          <w:bCs/>
          <w:sz w:val="22"/>
          <w:szCs w:val="22"/>
        </w:rPr>
      </w:pPr>
      <w:r w:rsidRPr="009E4FB5">
        <w:rPr>
          <w:rFonts w:ascii="Arial" w:hAnsi="Arial" w:cs="Arial"/>
          <w:b/>
          <w:bCs/>
          <w:sz w:val="22"/>
          <w:szCs w:val="22"/>
        </w:rPr>
        <w:t>30.Cyfeiriad e</w:t>
      </w:r>
      <w:r w:rsidRPr="009E4FB5">
        <w:rPr>
          <w:rFonts w:ascii="Arial" w:hAnsi="Arial" w:cs="Arial"/>
          <w:b/>
          <w:bCs/>
          <w:sz w:val="22"/>
          <w:szCs w:val="22"/>
        </w:rPr>
        <w:noBreakHyphen/>
      </w:r>
      <w:proofErr w:type="spellStart"/>
      <w:r w:rsidRPr="009E4FB5">
        <w:rPr>
          <w:rFonts w:ascii="Arial" w:hAnsi="Arial" w:cs="Arial"/>
          <w:b/>
          <w:bCs/>
          <w:sz w:val="22"/>
          <w:szCs w:val="22"/>
        </w:rPr>
        <w:t>bost</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ar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gyfer</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dilyniant</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posibl</w:t>
      </w:r>
      <w:proofErr w:type="spellEnd"/>
      <w:r w:rsidRPr="009E4FB5">
        <w:rPr>
          <w:rFonts w:ascii="Arial" w:hAnsi="Arial" w:cs="Arial"/>
          <w:b/>
          <w:bCs/>
          <w:sz w:val="22"/>
          <w:szCs w:val="22"/>
        </w:rPr>
        <w:t xml:space="preserve"> (</w:t>
      </w:r>
      <w:proofErr w:type="spellStart"/>
      <w:r w:rsidRPr="009E4FB5">
        <w:rPr>
          <w:rFonts w:ascii="Arial" w:hAnsi="Arial" w:cs="Arial"/>
          <w:b/>
          <w:bCs/>
          <w:sz w:val="22"/>
          <w:szCs w:val="22"/>
        </w:rPr>
        <w:t>dewisol</w:t>
      </w:r>
      <w:proofErr w:type="spellEnd"/>
      <w:r w:rsidRPr="009E4FB5">
        <w:rPr>
          <w:rFonts w:ascii="Arial" w:hAnsi="Arial" w:cs="Arial"/>
          <w:b/>
          <w:bCs/>
          <w:sz w:val="22"/>
          <w:szCs w:val="22"/>
        </w:rPr>
        <w:t>)</w:t>
      </w:r>
    </w:p>
    <w:p w14:paraId="6C237FCC" w14:textId="77777777" w:rsidR="009667B2" w:rsidRDefault="009667B2" w:rsidP="009667B2">
      <w:pPr>
        <w:spacing w:line="360" w:lineRule="auto"/>
        <w:rPr>
          <w:rFonts w:ascii="Arial" w:hAnsi="Arial" w:cs="Arial"/>
        </w:rPr>
      </w:pPr>
    </w:p>
    <w:p w14:paraId="5D562C74" w14:textId="77777777" w:rsidR="00A10109" w:rsidRDefault="00A10109" w:rsidP="009667B2">
      <w:pPr>
        <w:spacing w:line="360" w:lineRule="auto"/>
        <w:rPr>
          <w:rFonts w:ascii="Arial" w:hAnsi="Arial" w:cs="Arial"/>
        </w:rPr>
      </w:pPr>
    </w:p>
    <w:p w14:paraId="14513FC7" w14:textId="667D6F92" w:rsidR="00943BAD" w:rsidRPr="00F60F73" w:rsidRDefault="00302DEE" w:rsidP="00943BAD">
      <w:pPr>
        <w:spacing w:line="360" w:lineRule="auto"/>
        <w:rPr>
          <w:rFonts w:ascii="Arial" w:hAnsi="Arial" w:cs="Arial"/>
          <w:b/>
          <w:bCs/>
          <w:sz w:val="22"/>
          <w:szCs w:val="22"/>
          <w:u w:val="single"/>
        </w:rPr>
      </w:pPr>
      <w:r>
        <w:rPr>
          <w:rFonts w:ascii="Arial" w:hAnsi="Arial" w:cs="Arial"/>
          <w:b/>
          <w:bCs/>
          <w:sz w:val="22"/>
          <w:szCs w:val="22"/>
          <w:u w:val="single"/>
        </w:rPr>
        <w:t xml:space="preserve">Appendix </w:t>
      </w:r>
      <w:r w:rsidR="002F3BC8">
        <w:rPr>
          <w:rFonts w:ascii="Arial" w:hAnsi="Arial" w:cs="Arial"/>
          <w:b/>
          <w:bCs/>
          <w:sz w:val="22"/>
          <w:szCs w:val="22"/>
          <w:u w:val="single"/>
        </w:rPr>
        <w:t>D</w:t>
      </w:r>
      <w:r>
        <w:rPr>
          <w:rFonts w:ascii="Arial" w:hAnsi="Arial" w:cs="Arial"/>
          <w:b/>
          <w:bCs/>
          <w:sz w:val="22"/>
          <w:szCs w:val="22"/>
          <w:u w:val="single"/>
        </w:rPr>
        <w:t xml:space="preserve">: </w:t>
      </w:r>
      <w:r w:rsidR="002F3BC8">
        <w:rPr>
          <w:rFonts w:ascii="Arial" w:hAnsi="Arial" w:cs="Arial"/>
          <w:b/>
          <w:bCs/>
          <w:sz w:val="22"/>
          <w:szCs w:val="22"/>
          <w:u w:val="single"/>
        </w:rPr>
        <w:t>Interview Schedule</w:t>
      </w:r>
    </w:p>
    <w:p w14:paraId="7AEF3295" w14:textId="77777777" w:rsidR="00456EEA" w:rsidRPr="00A10109" w:rsidRDefault="00456EEA" w:rsidP="00464997">
      <w:pPr>
        <w:jc w:val="center"/>
        <w:rPr>
          <w:b/>
          <w:bCs/>
          <w:sz w:val="28"/>
          <w:szCs w:val="28"/>
        </w:rPr>
      </w:pPr>
      <w:r w:rsidRPr="00A10109">
        <w:rPr>
          <w:b/>
          <w:bCs/>
          <w:sz w:val="28"/>
          <w:szCs w:val="28"/>
        </w:rPr>
        <w:t>Interview documentation:</w:t>
      </w:r>
    </w:p>
    <w:p w14:paraId="04EE528C" w14:textId="77777777" w:rsidR="00104FEF" w:rsidRDefault="00104FEF"/>
    <w:p w14:paraId="45746FDF" w14:textId="52C905BF" w:rsidR="00456EEA" w:rsidRPr="00F60F73" w:rsidRDefault="00456EEA">
      <w:pPr>
        <w:rPr>
          <w:rFonts w:ascii="Arial" w:hAnsi="Arial" w:cs="Arial"/>
          <w:sz w:val="22"/>
          <w:szCs w:val="22"/>
        </w:rPr>
      </w:pPr>
      <w:r w:rsidRPr="00F60F73">
        <w:rPr>
          <w:rFonts w:ascii="Arial" w:hAnsi="Arial" w:cs="Arial"/>
          <w:sz w:val="22"/>
          <w:szCs w:val="22"/>
        </w:rPr>
        <w:t>Intro text:</w:t>
      </w:r>
    </w:p>
    <w:p w14:paraId="1EF48DAA" w14:textId="77777777" w:rsidR="00456EEA" w:rsidRPr="00F60F73" w:rsidRDefault="00456EEA" w:rsidP="00464997">
      <w:pPr>
        <w:rPr>
          <w:rFonts w:ascii="Arial" w:hAnsi="Arial" w:cs="Arial"/>
          <w:sz w:val="22"/>
          <w:szCs w:val="22"/>
        </w:rPr>
      </w:pPr>
      <w:r w:rsidRPr="00F60F73">
        <w:rPr>
          <w:rFonts w:ascii="Arial" w:hAnsi="Arial" w:cs="Arial"/>
          <w:i/>
          <w:iCs/>
          <w:sz w:val="22"/>
          <w:szCs w:val="22"/>
        </w:rPr>
        <w:t>Before we start, I just want to quickly check a few things with you.</w:t>
      </w:r>
    </w:p>
    <w:p w14:paraId="26EB6975" w14:textId="77777777" w:rsidR="00456EEA" w:rsidRPr="00F60F73" w:rsidRDefault="00456EEA" w:rsidP="00464997">
      <w:pPr>
        <w:rPr>
          <w:rFonts w:ascii="Arial" w:hAnsi="Arial" w:cs="Arial"/>
          <w:sz w:val="22"/>
          <w:szCs w:val="22"/>
        </w:rPr>
      </w:pPr>
      <w:r w:rsidRPr="00F60F73">
        <w:rPr>
          <w:rFonts w:ascii="Arial" w:hAnsi="Arial" w:cs="Arial"/>
          <w:i/>
          <w:iCs/>
          <w:sz w:val="22"/>
          <w:szCs w:val="22"/>
        </w:rPr>
        <w:t xml:space="preserve">As you know, this interview is part of my </w:t>
      </w:r>
      <w:proofErr w:type="gramStart"/>
      <w:r w:rsidRPr="00F60F73">
        <w:rPr>
          <w:rFonts w:ascii="Arial" w:hAnsi="Arial" w:cs="Arial"/>
          <w:i/>
          <w:iCs/>
          <w:sz w:val="22"/>
          <w:szCs w:val="22"/>
        </w:rPr>
        <w:t>Master’s</w:t>
      </w:r>
      <w:proofErr w:type="gramEnd"/>
      <w:r w:rsidRPr="00F60F73">
        <w:rPr>
          <w:rFonts w:ascii="Arial" w:hAnsi="Arial" w:cs="Arial"/>
          <w:i/>
          <w:iCs/>
          <w:sz w:val="22"/>
          <w:szCs w:val="22"/>
        </w:rPr>
        <w:t xml:space="preserve"> research looking at how people experience physical activity and what they feel is valuable about it.</w:t>
      </w:r>
    </w:p>
    <w:p w14:paraId="303977E9" w14:textId="77777777" w:rsidR="00456EEA" w:rsidRPr="00F60F73" w:rsidRDefault="00456EEA" w:rsidP="00464997">
      <w:pPr>
        <w:rPr>
          <w:rFonts w:ascii="Arial" w:hAnsi="Arial" w:cs="Arial"/>
          <w:sz w:val="22"/>
          <w:szCs w:val="22"/>
        </w:rPr>
      </w:pPr>
      <w:r w:rsidRPr="00F60F73">
        <w:rPr>
          <w:rFonts w:ascii="Arial" w:hAnsi="Arial" w:cs="Arial"/>
          <w:i/>
          <w:iCs/>
          <w:sz w:val="22"/>
          <w:szCs w:val="22"/>
        </w:rPr>
        <w:t>Taking part is completely voluntary. You don’t have to answer any question you don’t want to, you can ask to pause or stop the interview at any time, and you can withdraw later if you change your mind — you don’t need to give a reason.</w:t>
      </w:r>
    </w:p>
    <w:p w14:paraId="27B9E749" w14:textId="77777777" w:rsidR="00456EEA" w:rsidRPr="00F60F73" w:rsidRDefault="00456EEA" w:rsidP="00464997">
      <w:pPr>
        <w:rPr>
          <w:rFonts w:ascii="Arial" w:hAnsi="Arial" w:cs="Arial"/>
          <w:sz w:val="22"/>
          <w:szCs w:val="22"/>
        </w:rPr>
      </w:pPr>
      <w:r w:rsidRPr="00F60F73">
        <w:rPr>
          <w:rFonts w:ascii="Arial" w:hAnsi="Arial" w:cs="Arial"/>
          <w:i/>
          <w:iCs/>
          <w:sz w:val="22"/>
          <w:szCs w:val="22"/>
        </w:rPr>
        <w:t>Nothing you say will affect your Actif membership or access to services in any way.</w:t>
      </w:r>
    </w:p>
    <w:p w14:paraId="21EA937E"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The interview will be anonymised — your name won’t appear anywhere, and anything identifiable will be removed. If you’re happy for me to record the conversation, the recording will be stored securely and deleted once it’s been written up.</w:t>
      </w:r>
    </w:p>
    <w:p w14:paraId="3F29168D" w14:textId="77777777" w:rsidR="00456EEA" w:rsidRPr="00F60F73" w:rsidRDefault="00456EEA" w:rsidP="00464997">
      <w:pPr>
        <w:rPr>
          <w:rFonts w:ascii="Arial" w:hAnsi="Arial" w:cs="Arial"/>
          <w:sz w:val="22"/>
          <w:szCs w:val="22"/>
        </w:rPr>
      </w:pPr>
      <w:r w:rsidRPr="00F60F73">
        <w:rPr>
          <w:rFonts w:ascii="Arial" w:hAnsi="Arial" w:cs="Arial"/>
          <w:i/>
          <w:iCs/>
          <w:sz w:val="22"/>
          <w:szCs w:val="22"/>
        </w:rPr>
        <w:t>Do you have any questions before we begin?</w:t>
      </w:r>
    </w:p>
    <w:p w14:paraId="2652E788" w14:textId="77777777" w:rsidR="00456EEA" w:rsidRPr="00F60F73" w:rsidRDefault="00456EEA" w:rsidP="00464997">
      <w:pPr>
        <w:rPr>
          <w:rFonts w:ascii="Arial" w:hAnsi="Arial" w:cs="Arial"/>
          <w:sz w:val="22"/>
          <w:szCs w:val="22"/>
        </w:rPr>
      </w:pPr>
      <w:r w:rsidRPr="00F60F73">
        <w:rPr>
          <w:rFonts w:ascii="Arial" w:hAnsi="Arial" w:cs="Arial"/>
          <w:i/>
          <w:iCs/>
          <w:sz w:val="22"/>
          <w:szCs w:val="22"/>
        </w:rPr>
        <w:t>Are you happy to take part in the interview?</w:t>
      </w:r>
    </w:p>
    <w:p w14:paraId="55890ABF" w14:textId="77777777" w:rsidR="00456EEA" w:rsidRPr="00F60F73" w:rsidRDefault="00456EEA" w:rsidP="00464997">
      <w:pPr>
        <w:rPr>
          <w:rFonts w:ascii="Arial" w:hAnsi="Arial" w:cs="Arial"/>
          <w:sz w:val="22"/>
          <w:szCs w:val="22"/>
        </w:rPr>
      </w:pPr>
      <w:r w:rsidRPr="00F60F73">
        <w:rPr>
          <w:rFonts w:ascii="Arial" w:hAnsi="Arial" w:cs="Arial"/>
          <w:i/>
          <w:iCs/>
          <w:sz w:val="22"/>
          <w:szCs w:val="22"/>
        </w:rPr>
        <w:t>And are you happy for the interview to be audio</w:t>
      </w:r>
      <w:r w:rsidRPr="00F60F73">
        <w:rPr>
          <w:rFonts w:ascii="Arial" w:hAnsi="Arial" w:cs="Arial"/>
          <w:i/>
          <w:iCs/>
          <w:sz w:val="22"/>
          <w:szCs w:val="22"/>
        </w:rPr>
        <w:noBreakHyphen/>
        <w:t>recorded?</w:t>
      </w:r>
    </w:p>
    <w:p w14:paraId="056E2006" w14:textId="77777777" w:rsidR="00456EEA" w:rsidRPr="00F60F73" w:rsidRDefault="00456EEA" w:rsidP="00464997">
      <w:pPr>
        <w:rPr>
          <w:rFonts w:ascii="Arial" w:hAnsi="Arial" w:cs="Arial"/>
          <w:sz w:val="22"/>
          <w:szCs w:val="22"/>
        </w:rPr>
      </w:pPr>
      <w:r w:rsidRPr="00F60F73">
        <w:rPr>
          <w:rFonts w:ascii="Arial" w:hAnsi="Arial" w:cs="Arial"/>
          <w:i/>
          <w:iCs/>
          <w:sz w:val="22"/>
          <w:szCs w:val="22"/>
        </w:rPr>
        <w:t>(Wait for verbal confirmation before continuing.)</w:t>
      </w:r>
    </w:p>
    <w:p w14:paraId="6CCF4976" w14:textId="77777777" w:rsidR="00456EEA" w:rsidRPr="00F60F73" w:rsidRDefault="00456EEA">
      <w:pPr>
        <w:rPr>
          <w:rFonts w:ascii="Arial" w:hAnsi="Arial" w:cs="Arial"/>
          <w:sz w:val="22"/>
          <w:szCs w:val="22"/>
        </w:rPr>
      </w:pPr>
    </w:p>
    <w:p w14:paraId="6742386A" w14:textId="77777777" w:rsidR="00456EEA" w:rsidRPr="00F60F73" w:rsidRDefault="00456EEA">
      <w:pPr>
        <w:rPr>
          <w:rFonts w:ascii="Arial" w:hAnsi="Arial" w:cs="Arial"/>
          <w:sz w:val="22"/>
          <w:szCs w:val="22"/>
        </w:rPr>
      </w:pPr>
    </w:p>
    <w:p w14:paraId="038CE59B" w14:textId="77777777" w:rsidR="00456EEA" w:rsidRPr="00F60F73" w:rsidRDefault="00456EEA">
      <w:pPr>
        <w:rPr>
          <w:rFonts w:ascii="Arial" w:hAnsi="Arial" w:cs="Arial"/>
          <w:sz w:val="22"/>
          <w:szCs w:val="22"/>
        </w:rPr>
      </w:pPr>
      <w:r w:rsidRPr="00F60F73">
        <w:rPr>
          <w:rFonts w:ascii="Arial" w:hAnsi="Arial" w:cs="Arial"/>
          <w:sz w:val="22"/>
          <w:szCs w:val="22"/>
        </w:rPr>
        <w:t>Interview questions:</w:t>
      </w:r>
    </w:p>
    <w:p w14:paraId="4F512B12" w14:textId="2E61DADB" w:rsidR="00456EEA" w:rsidRPr="00F60F73" w:rsidRDefault="00456EEA" w:rsidP="00464997">
      <w:pPr>
        <w:rPr>
          <w:rFonts w:ascii="Arial" w:hAnsi="Arial" w:cs="Arial"/>
          <w:b/>
          <w:bCs/>
          <w:sz w:val="22"/>
          <w:szCs w:val="22"/>
        </w:rPr>
      </w:pPr>
      <w:r w:rsidRPr="00F60F73">
        <w:rPr>
          <w:rFonts w:ascii="Arial" w:hAnsi="Arial" w:cs="Arial"/>
          <w:b/>
          <w:bCs/>
          <w:sz w:val="22"/>
          <w:szCs w:val="22"/>
        </w:rPr>
        <w:t>Section A – Introduction and Context</w:t>
      </w:r>
    </w:p>
    <w:p w14:paraId="77EE417B" w14:textId="77777777" w:rsidR="00456EEA" w:rsidRPr="00F60F73" w:rsidRDefault="00456EEA" w:rsidP="00464997">
      <w:pPr>
        <w:rPr>
          <w:rFonts w:ascii="Arial" w:hAnsi="Arial" w:cs="Arial"/>
          <w:sz w:val="22"/>
          <w:szCs w:val="22"/>
        </w:rPr>
      </w:pPr>
      <w:r w:rsidRPr="00F60F73">
        <w:rPr>
          <w:rFonts w:ascii="Arial" w:hAnsi="Arial" w:cs="Arial"/>
          <w:b/>
          <w:bCs/>
          <w:sz w:val="22"/>
          <w:szCs w:val="22"/>
        </w:rPr>
        <w:t>Q1.</w:t>
      </w:r>
      <w:r w:rsidRPr="00F60F73">
        <w:rPr>
          <w:rFonts w:ascii="Arial" w:hAnsi="Arial" w:cs="Arial"/>
          <w:sz w:val="22"/>
          <w:szCs w:val="22"/>
        </w:rPr>
        <w:br/>
      </w:r>
      <w:r w:rsidRPr="00F60F73">
        <w:rPr>
          <w:rFonts w:ascii="Arial" w:hAnsi="Arial" w:cs="Arial"/>
          <w:i/>
          <w:iCs/>
          <w:sz w:val="22"/>
          <w:szCs w:val="22"/>
        </w:rPr>
        <w:t>Could you briefly tell me about the types of activity you do with Actif and how long you have been involved?</w:t>
      </w:r>
    </w:p>
    <w:p w14:paraId="0A52F3C3" w14:textId="77777777" w:rsidR="00456EEA" w:rsidRPr="00F60F73" w:rsidRDefault="00456EEA" w:rsidP="00464997">
      <w:pPr>
        <w:rPr>
          <w:rFonts w:ascii="Arial" w:hAnsi="Arial" w:cs="Arial"/>
          <w:sz w:val="22"/>
          <w:szCs w:val="22"/>
        </w:rPr>
      </w:pPr>
      <w:r w:rsidRPr="00F60F73">
        <w:rPr>
          <w:rFonts w:ascii="Arial" w:hAnsi="Arial" w:cs="Arial"/>
          <w:b/>
          <w:bCs/>
          <w:sz w:val="22"/>
          <w:szCs w:val="22"/>
        </w:rPr>
        <w:t>Optional prompts (if needed):</w:t>
      </w:r>
    </w:p>
    <w:p w14:paraId="2B5E3EDB" w14:textId="77777777" w:rsidR="00456EEA" w:rsidRPr="00F60F73" w:rsidRDefault="00456EEA" w:rsidP="006522E1">
      <w:pPr>
        <w:numPr>
          <w:ilvl w:val="0"/>
          <w:numId w:val="12"/>
        </w:numPr>
        <w:spacing w:after="160" w:line="278" w:lineRule="auto"/>
        <w:rPr>
          <w:rFonts w:ascii="Arial" w:hAnsi="Arial" w:cs="Arial"/>
          <w:sz w:val="22"/>
          <w:szCs w:val="22"/>
        </w:rPr>
      </w:pPr>
      <w:r w:rsidRPr="00F60F73">
        <w:rPr>
          <w:rFonts w:ascii="Arial" w:hAnsi="Arial" w:cs="Arial"/>
          <w:sz w:val="22"/>
          <w:szCs w:val="22"/>
        </w:rPr>
        <w:t>How often you attend</w:t>
      </w:r>
    </w:p>
    <w:p w14:paraId="599E282E" w14:textId="77777777" w:rsidR="00456EEA" w:rsidRPr="00F60F73" w:rsidRDefault="00456EEA" w:rsidP="006522E1">
      <w:pPr>
        <w:numPr>
          <w:ilvl w:val="0"/>
          <w:numId w:val="12"/>
        </w:numPr>
        <w:spacing w:after="160" w:line="278" w:lineRule="auto"/>
        <w:rPr>
          <w:rFonts w:ascii="Arial" w:hAnsi="Arial" w:cs="Arial"/>
          <w:sz w:val="22"/>
          <w:szCs w:val="22"/>
        </w:rPr>
      </w:pPr>
      <w:r w:rsidRPr="00F60F73">
        <w:rPr>
          <w:rFonts w:ascii="Arial" w:hAnsi="Arial" w:cs="Arial"/>
          <w:sz w:val="22"/>
          <w:szCs w:val="22"/>
        </w:rPr>
        <w:t>Whether your participation has changed over time</w:t>
      </w:r>
    </w:p>
    <w:p w14:paraId="237857A3"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orientation, rapport, contextual framing.</w:t>
      </w:r>
    </w:p>
    <w:p w14:paraId="51C96678" w14:textId="77777777" w:rsidR="00A10109" w:rsidRDefault="00A10109" w:rsidP="00464997">
      <w:pPr>
        <w:rPr>
          <w:rFonts w:ascii="Arial" w:hAnsi="Arial" w:cs="Arial"/>
          <w:sz w:val="22"/>
          <w:szCs w:val="22"/>
        </w:rPr>
      </w:pPr>
    </w:p>
    <w:p w14:paraId="200F3881" w14:textId="77777777" w:rsidR="00A10109" w:rsidRDefault="00A10109" w:rsidP="00464997">
      <w:pPr>
        <w:rPr>
          <w:rFonts w:ascii="Arial" w:hAnsi="Arial" w:cs="Arial"/>
          <w:sz w:val="22"/>
          <w:szCs w:val="22"/>
        </w:rPr>
      </w:pPr>
    </w:p>
    <w:p w14:paraId="164359A8" w14:textId="322F0B18" w:rsidR="00456EEA" w:rsidRPr="00F60F73" w:rsidRDefault="00456EEA" w:rsidP="00464997">
      <w:pPr>
        <w:rPr>
          <w:rFonts w:ascii="Arial" w:hAnsi="Arial" w:cs="Arial"/>
          <w:b/>
          <w:bCs/>
          <w:sz w:val="22"/>
          <w:szCs w:val="22"/>
        </w:rPr>
      </w:pPr>
      <w:r w:rsidRPr="00F60F73">
        <w:rPr>
          <w:rFonts w:ascii="Arial" w:hAnsi="Arial" w:cs="Arial"/>
          <w:b/>
          <w:bCs/>
          <w:sz w:val="22"/>
          <w:szCs w:val="22"/>
        </w:rPr>
        <w:t>Section B – Perceived Change and Personal Value</w:t>
      </w:r>
    </w:p>
    <w:p w14:paraId="30D33296" w14:textId="77777777" w:rsidR="00456EEA" w:rsidRPr="00F60F73" w:rsidRDefault="00456EEA" w:rsidP="00464997">
      <w:pPr>
        <w:rPr>
          <w:rFonts w:ascii="Arial" w:hAnsi="Arial" w:cs="Arial"/>
          <w:sz w:val="22"/>
          <w:szCs w:val="22"/>
        </w:rPr>
      </w:pPr>
      <w:r w:rsidRPr="00F60F73">
        <w:rPr>
          <w:rFonts w:ascii="Arial" w:hAnsi="Arial" w:cs="Arial"/>
          <w:b/>
          <w:bCs/>
          <w:sz w:val="22"/>
          <w:szCs w:val="22"/>
        </w:rPr>
        <w:t>Q2.</w:t>
      </w:r>
      <w:r w:rsidRPr="00F60F73">
        <w:rPr>
          <w:rFonts w:ascii="Arial" w:hAnsi="Arial" w:cs="Arial"/>
          <w:sz w:val="22"/>
          <w:szCs w:val="22"/>
        </w:rPr>
        <w:br/>
      </w:r>
      <w:r w:rsidRPr="00F60F73">
        <w:rPr>
          <w:rFonts w:ascii="Arial" w:hAnsi="Arial" w:cs="Arial"/>
          <w:i/>
          <w:iCs/>
          <w:sz w:val="22"/>
          <w:szCs w:val="22"/>
        </w:rPr>
        <w:t>Thinking back to before you were active with Actif, what — if anything — feels different for you now?</w:t>
      </w:r>
    </w:p>
    <w:p w14:paraId="314872F1" w14:textId="77777777" w:rsidR="00456EEA" w:rsidRPr="00F60F73" w:rsidRDefault="00456EEA" w:rsidP="00464997">
      <w:pPr>
        <w:rPr>
          <w:rFonts w:ascii="Arial" w:hAnsi="Arial" w:cs="Arial"/>
          <w:sz w:val="22"/>
          <w:szCs w:val="22"/>
        </w:rPr>
      </w:pPr>
      <w:r w:rsidRPr="00F60F73">
        <w:rPr>
          <w:rFonts w:ascii="Arial" w:hAnsi="Arial" w:cs="Arial"/>
          <w:b/>
          <w:bCs/>
          <w:sz w:val="22"/>
          <w:szCs w:val="22"/>
        </w:rPr>
        <w:t>Prompts (used selectively):</w:t>
      </w:r>
    </w:p>
    <w:p w14:paraId="436E6835" w14:textId="77777777" w:rsidR="00456EEA" w:rsidRPr="00F60F73" w:rsidRDefault="00456EEA" w:rsidP="006522E1">
      <w:pPr>
        <w:numPr>
          <w:ilvl w:val="0"/>
          <w:numId w:val="13"/>
        </w:numPr>
        <w:spacing w:after="160" w:line="278" w:lineRule="auto"/>
        <w:rPr>
          <w:rFonts w:ascii="Arial" w:hAnsi="Arial" w:cs="Arial"/>
          <w:sz w:val="22"/>
          <w:szCs w:val="22"/>
        </w:rPr>
      </w:pPr>
      <w:r w:rsidRPr="00F60F73">
        <w:rPr>
          <w:rFonts w:ascii="Arial" w:hAnsi="Arial" w:cs="Arial"/>
          <w:sz w:val="22"/>
          <w:szCs w:val="22"/>
        </w:rPr>
        <w:t>Physical health or fitness</w:t>
      </w:r>
    </w:p>
    <w:p w14:paraId="7DA09F3A" w14:textId="77777777" w:rsidR="00456EEA" w:rsidRPr="00F60F73" w:rsidRDefault="00456EEA" w:rsidP="006522E1">
      <w:pPr>
        <w:numPr>
          <w:ilvl w:val="0"/>
          <w:numId w:val="13"/>
        </w:numPr>
        <w:spacing w:after="160" w:line="278" w:lineRule="auto"/>
        <w:rPr>
          <w:rFonts w:ascii="Arial" w:hAnsi="Arial" w:cs="Arial"/>
          <w:sz w:val="22"/>
          <w:szCs w:val="22"/>
        </w:rPr>
      </w:pPr>
      <w:r w:rsidRPr="00F60F73">
        <w:rPr>
          <w:rFonts w:ascii="Arial" w:hAnsi="Arial" w:cs="Arial"/>
          <w:sz w:val="22"/>
          <w:szCs w:val="22"/>
        </w:rPr>
        <w:t>Energy, mood or confidence</w:t>
      </w:r>
    </w:p>
    <w:p w14:paraId="16097C71" w14:textId="77777777" w:rsidR="00456EEA" w:rsidRPr="00F60F73" w:rsidRDefault="00456EEA" w:rsidP="006522E1">
      <w:pPr>
        <w:numPr>
          <w:ilvl w:val="0"/>
          <w:numId w:val="13"/>
        </w:numPr>
        <w:spacing w:after="160" w:line="278" w:lineRule="auto"/>
        <w:rPr>
          <w:rFonts w:ascii="Arial" w:hAnsi="Arial" w:cs="Arial"/>
          <w:sz w:val="22"/>
          <w:szCs w:val="22"/>
        </w:rPr>
      </w:pPr>
      <w:r w:rsidRPr="00F60F73">
        <w:rPr>
          <w:rFonts w:ascii="Arial" w:hAnsi="Arial" w:cs="Arial"/>
          <w:sz w:val="22"/>
          <w:szCs w:val="22"/>
        </w:rPr>
        <w:t>Day</w:t>
      </w:r>
      <w:r w:rsidRPr="00F60F73">
        <w:rPr>
          <w:rFonts w:ascii="Arial" w:hAnsi="Arial" w:cs="Arial"/>
          <w:sz w:val="22"/>
          <w:szCs w:val="22"/>
        </w:rPr>
        <w:noBreakHyphen/>
        <w:t>to</w:t>
      </w:r>
      <w:r w:rsidRPr="00F60F73">
        <w:rPr>
          <w:rFonts w:ascii="Arial" w:hAnsi="Arial" w:cs="Arial"/>
          <w:sz w:val="22"/>
          <w:szCs w:val="22"/>
        </w:rPr>
        <w:noBreakHyphen/>
        <w:t>day routine</w:t>
      </w:r>
    </w:p>
    <w:p w14:paraId="04F7C502" w14:textId="77777777" w:rsidR="00456EEA" w:rsidRPr="00F60F73" w:rsidRDefault="00456EEA" w:rsidP="00464997">
      <w:pPr>
        <w:rPr>
          <w:rFonts w:ascii="Arial" w:hAnsi="Arial" w:cs="Arial"/>
          <w:sz w:val="22"/>
          <w:szCs w:val="22"/>
        </w:rPr>
      </w:pPr>
      <w:r w:rsidRPr="00F60F73">
        <w:rPr>
          <w:rFonts w:ascii="Arial" w:hAnsi="Arial" w:cs="Arial"/>
          <w:b/>
          <w:bCs/>
          <w:sz w:val="22"/>
          <w:szCs w:val="22"/>
        </w:rPr>
        <w:t>Q3.</w:t>
      </w:r>
      <w:r w:rsidRPr="00F60F73">
        <w:rPr>
          <w:rFonts w:ascii="Arial" w:hAnsi="Arial" w:cs="Arial"/>
          <w:sz w:val="22"/>
          <w:szCs w:val="22"/>
        </w:rPr>
        <w:br/>
      </w:r>
      <w:r w:rsidRPr="00F60F73">
        <w:rPr>
          <w:rFonts w:ascii="Arial" w:hAnsi="Arial" w:cs="Arial"/>
          <w:i/>
          <w:iCs/>
          <w:sz w:val="22"/>
          <w:szCs w:val="22"/>
        </w:rPr>
        <w:t>When you think about the value of being physically active for you personally, what matters most?</w:t>
      </w:r>
    </w:p>
    <w:p w14:paraId="304D9BEB"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captures lived experience of “value” beyond measurable outcomes.</w:t>
      </w:r>
    </w:p>
    <w:p w14:paraId="7EDE0AD4" w14:textId="77777777" w:rsidR="00A10109" w:rsidRDefault="00A10109" w:rsidP="00464997">
      <w:pPr>
        <w:rPr>
          <w:rFonts w:ascii="Arial" w:hAnsi="Arial" w:cs="Arial"/>
          <w:sz w:val="22"/>
          <w:szCs w:val="22"/>
        </w:rPr>
      </w:pPr>
    </w:p>
    <w:p w14:paraId="681AD10F" w14:textId="77777777" w:rsidR="00A10109" w:rsidRDefault="00A10109" w:rsidP="00464997">
      <w:pPr>
        <w:rPr>
          <w:rFonts w:ascii="Arial" w:hAnsi="Arial" w:cs="Arial"/>
          <w:sz w:val="22"/>
          <w:szCs w:val="22"/>
        </w:rPr>
      </w:pPr>
    </w:p>
    <w:p w14:paraId="7A101910" w14:textId="3492CD62" w:rsidR="00456EEA" w:rsidRPr="00F60F73" w:rsidRDefault="00456EEA" w:rsidP="00464997">
      <w:pPr>
        <w:rPr>
          <w:rFonts w:ascii="Arial" w:hAnsi="Arial" w:cs="Arial"/>
          <w:b/>
          <w:bCs/>
          <w:sz w:val="22"/>
          <w:szCs w:val="22"/>
        </w:rPr>
      </w:pPr>
      <w:r w:rsidRPr="00F60F73">
        <w:rPr>
          <w:rFonts w:ascii="Arial" w:hAnsi="Arial" w:cs="Arial"/>
          <w:b/>
          <w:bCs/>
          <w:sz w:val="22"/>
          <w:szCs w:val="22"/>
        </w:rPr>
        <w:t>Section C – Social and Wider Value</w:t>
      </w:r>
    </w:p>
    <w:p w14:paraId="569E7E9C" w14:textId="77777777" w:rsidR="00456EEA" w:rsidRPr="00F60F73" w:rsidRDefault="00456EEA" w:rsidP="00464997">
      <w:pPr>
        <w:rPr>
          <w:rFonts w:ascii="Arial" w:hAnsi="Arial" w:cs="Arial"/>
          <w:sz w:val="22"/>
          <w:szCs w:val="22"/>
        </w:rPr>
      </w:pPr>
      <w:r w:rsidRPr="00F60F73">
        <w:rPr>
          <w:rFonts w:ascii="Arial" w:hAnsi="Arial" w:cs="Arial"/>
          <w:b/>
          <w:bCs/>
          <w:sz w:val="22"/>
          <w:szCs w:val="22"/>
        </w:rPr>
        <w:t>Q4.</w:t>
      </w:r>
      <w:r w:rsidRPr="00F60F73">
        <w:rPr>
          <w:rFonts w:ascii="Arial" w:hAnsi="Arial" w:cs="Arial"/>
          <w:sz w:val="22"/>
          <w:szCs w:val="22"/>
        </w:rPr>
        <w:br/>
      </w:r>
      <w:r w:rsidRPr="00F60F73">
        <w:rPr>
          <w:rFonts w:ascii="Arial" w:hAnsi="Arial" w:cs="Arial"/>
          <w:i/>
          <w:iCs/>
          <w:sz w:val="22"/>
          <w:szCs w:val="22"/>
        </w:rPr>
        <w:t>Has being active with Actif had any impact on how connected you feel to other people or to your community?</w:t>
      </w:r>
    </w:p>
    <w:p w14:paraId="196C13FF" w14:textId="77777777" w:rsidR="00456EEA" w:rsidRPr="00F60F73" w:rsidRDefault="00456EEA" w:rsidP="00464997">
      <w:pPr>
        <w:rPr>
          <w:rFonts w:ascii="Arial" w:hAnsi="Arial" w:cs="Arial"/>
          <w:sz w:val="22"/>
          <w:szCs w:val="22"/>
        </w:rPr>
      </w:pPr>
      <w:r w:rsidRPr="00F60F73">
        <w:rPr>
          <w:rFonts w:ascii="Arial" w:hAnsi="Arial" w:cs="Arial"/>
          <w:b/>
          <w:bCs/>
          <w:sz w:val="22"/>
          <w:szCs w:val="22"/>
        </w:rPr>
        <w:t>Q5.</w:t>
      </w:r>
      <w:r w:rsidRPr="00F60F73">
        <w:rPr>
          <w:rFonts w:ascii="Arial" w:hAnsi="Arial" w:cs="Arial"/>
          <w:sz w:val="22"/>
          <w:szCs w:val="22"/>
        </w:rPr>
        <w:br/>
      </w:r>
      <w:r w:rsidRPr="00F60F73">
        <w:rPr>
          <w:rFonts w:ascii="Arial" w:hAnsi="Arial" w:cs="Arial"/>
          <w:i/>
          <w:iCs/>
          <w:sz w:val="22"/>
          <w:szCs w:val="22"/>
        </w:rPr>
        <w:t>Do you feel that being active has had any effect on how you manage your health or wellbeing day</w:t>
      </w:r>
      <w:r w:rsidRPr="00F60F73">
        <w:rPr>
          <w:rFonts w:ascii="Arial" w:hAnsi="Arial" w:cs="Arial"/>
          <w:i/>
          <w:iCs/>
          <w:sz w:val="22"/>
          <w:szCs w:val="22"/>
        </w:rPr>
        <w:noBreakHyphen/>
        <w:t>to</w:t>
      </w:r>
      <w:r w:rsidRPr="00F60F73">
        <w:rPr>
          <w:rFonts w:ascii="Arial" w:hAnsi="Arial" w:cs="Arial"/>
          <w:i/>
          <w:iCs/>
          <w:sz w:val="22"/>
          <w:szCs w:val="22"/>
        </w:rPr>
        <w:noBreakHyphen/>
        <w:t>day?</w:t>
      </w:r>
    </w:p>
    <w:p w14:paraId="6247D1A3"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aligns with wellbeing, prevention, and social capital lenses without clinical framing.</w:t>
      </w:r>
    </w:p>
    <w:p w14:paraId="6F41AB96" w14:textId="77777777" w:rsidR="00A10109" w:rsidRDefault="00A10109" w:rsidP="00464997">
      <w:pPr>
        <w:rPr>
          <w:rFonts w:ascii="Arial" w:hAnsi="Arial" w:cs="Arial"/>
          <w:sz w:val="22"/>
          <w:szCs w:val="22"/>
        </w:rPr>
      </w:pPr>
    </w:p>
    <w:p w14:paraId="262E9C5D" w14:textId="77777777" w:rsidR="00A10109" w:rsidRDefault="00A10109" w:rsidP="00464997">
      <w:pPr>
        <w:rPr>
          <w:rFonts w:ascii="Arial" w:hAnsi="Arial" w:cs="Arial"/>
          <w:sz w:val="22"/>
          <w:szCs w:val="22"/>
        </w:rPr>
      </w:pPr>
    </w:p>
    <w:p w14:paraId="1F2A0AE1" w14:textId="45609B32" w:rsidR="00456EEA" w:rsidRPr="00F60F73" w:rsidRDefault="00456EEA" w:rsidP="00464997">
      <w:pPr>
        <w:rPr>
          <w:rFonts w:ascii="Arial" w:hAnsi="Arial" w:cs="Arial"/>
          <w:b/>
          <w:bCs/>
          <w:sz w:val="22"/>
          <w:szCs w:val="22"/>
        </w:rPr>
      </w:pPr>
      <w:r w:rsidRPr="00F60F73">
        <w:rPr>
          <w:rFonts w:ascii="Arial" w:hAnsi="Arial" w:cs="Arial"/>
          <w:b/>
          <w:bCs/>
          <w:sz w:val="22"/>
          <w:szCs w:val="22"/>
        </w:rPr>
        <w:t>Section D – Worth, Limits and Policy Reflection</w:t>
      </w:r>
    </w:p>
    <w:p w14:paraId="2AF02A96" w14:textId="77777777" w:rsidR="00456EEA" w:rsidRPr="00F60F73" w:rsidRDefault="00456EEA" w:rsidP="00464997">
      <w:pPr>
        <w:rPr>
          <w:rFonts w:ascii="Arial" w:hAnsi="Arial" w:cs="Arial"/>
          <w:sz w:val="22"/>
          <w:szCs w:val="22"/>
        </w:rPr>
      </w:pPr>
      <w:r w:rsidRPr="00F60F73">
        <w:rPr>
          <w:rFonts w:ascii="Arial" w:hAnsi="Arial" w:cs="Arial"/>
          <w:b/>
          <w:bCs/>
          <w:sz w:val="22"/>
          <w:szCs w:val="22"/>
        </w:rPr>
        <w:t>Q6.</w:t>
      </w:r>
      <w:r w:rsidRPr="00F60F73">
        <w:rPr>
          <w:rFonts w:ascii="Arial" w:hAnsi="Arial" w:cs="Arial"/>
          <w:sz w:val="22"/>
          <w:szCs w:val="22"/>
        </w:rPr>
        <w:br/>
      </w:r>
      <w:r w:rsidRPr="00F60F73">
        <w:rPr>
          <w:rFonts w:ascii="Arial" w:hAnsi="Arial" w:cs="Arial"/>
          <w:i/>
          <w:iCs/>
          <w:sz w:val="22"/>
          <w:szCs w:val="22"/>
        </w:rPr>
        <w:t>If someone asked whether being active with Actif is “worth it” for you, how would you explain that?</w:t>
      </w:r>
    </w:p>
    <w:p w14:paraId="5A9E95F5" w14:textId="77777777" w:rsidR="00456EEA" w:rsidRPr="00F60F73" w:rsidRDefault="00456EEA" w:rsidP="00464997">
      <w:pPr>
        <w:rPr>
          <w:rFonts w:ascii="Arial" w:hAnsi="Arial" w:cs="Arial"/>
          <w:sz w:val="22"/>
          <w:szCs w:val="22"/>
        </w:rPr>
      </w:pPr>
      <w:r w:rsidRPr="00F60F73">
        <w:rPr>
          <w:rFonts w:ascii="Arial" w:hAnsi="Arial" w:cs="Arial"/>
          <w:b/>
          <w:bCs/>
          <w:sz w:val="22"/>
          <w:szCs w:val="22"/>
        </w:rPr>
        <w:t>Q7.</w:t>
      </w:r>
      <w:r w:rsidRPr="00F60F73">
        <w:rPr>
          <w:rFonts w:ascii="Arial" w:hAnsi="Arial" w:cs="Arial"/>
          <w:sz w:val="22"/>
          <w:szCs w:val="22"/>
        </w:rPr>
        <w:br/>
      </w:r>
      <w:r w:rsidRPr="00F60F73">
        <w:rPr>
          <w:rFonts w:ascii="Arial" w:hAnsi="Arial" w:cs="Arial"/>
          <w:i/>
          <w:iCs/>
          <w:sz w:val="22"/>
          <w:szCs w:val="22"/>
        </w:rPr>
        <w:t>Some organisations try to put a financial value on the benefits of physical activity. How well do you think numbers capture what you’ve described today?</w:t>
      </w:r>
    </w:p>
    <w:p w14:paraId="10EBAD33"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directly informs your discussion on monetisation and its limits.</w:t>
      </w:r>
    </w:p>
    <w:p w14:paraId="5D04971E" w14:textId="77777777" w:rsidR="00A10109" w:rsidRDefault="00A10109" w:rsidP="00464997">
      <w:pPr>
        <w:rPr>
          <w:rFonts w:ascii="Arial" w:hAnsi="Arial" w:cs="Arial"/>
          <w:sz w:val="22"/>
          <w:szCs w:val="22"/>
        </w:rPr>
      </w:pPr>
    </w:p>
    <w:p w14:paraId="1814916A" w14:textId="77777777" w:rsidR="00A10109" w:rsidRDefault="00A10109" w:rsidP="00464997">
      <w:pPr>
        <w:rPr>
          <w:rFonts w:ascii="Arial" w:hAnsi="Arial" w:cs="Arial"/>
          <w:sz w:val="22"/>
          <w:szCs w:val="22"/>
        </w:rPr>
      </w:pPr>
    </w:p>
    <w:p w14:paraId="544A023F" w14:textId="14263038" w:rsidR="00456EEA" w:rsidRPr="00F60F73" w:rsidRDefault="00456EEA" w:rsidP="00464997">
      <w:pPr>
        <w:rPr>
          <w:rFonts w:ascii="Arial" w:hAnsi="Arial" w:cs="Arial"/>
          <w:b/>
          <w:bCs/>
          <w:sz w:val="22"/>
          <w:szCs w:val="22"/>
        </w:rPr>
      </w:pPr>
      <w:r w:rsidRPr="00F60F73">
        <w:rPr>
          <w:rFonts w:ascii="Arial" w:hAnsi="Arial" w:cs="Arial"/>
          <w:b/>
          <w:bCs/>
          <w:sz w:val="22"/>
          <w:szCs w:val="22"/>
        </w:rPr>
        <w:t>Section E – Closing</w:t>
      </w:r>
    </w:p>
    <w:p w14:paraId="36450840" w14:textId="77777777" w:rsidR="00456EEA" w:rsidRPr="00F60F73" w:rsidRDefault="00456EEA" w:rsidP="00464997">
      <w:pPr>
        <w:rPr>
          <w:rFonts w:ascii="Arial" w:hAnsi="Arial" w:cs="Arial"/>
          <w:sz w:val="22"/>
          <w:szCs w:val="22"/>
        </w:rPr>
      </w:pPr>
      <w:r w:rsidRPr="00F60F73">
        <w:rPr>
          <w:rFonts w:ascii="Arial" w:hAnsi="Arial" w:cs="Arial"/>
          <w:b/>
          <w:bCs/>
          <w:sz w:val="22"/>
          <w:szCs w:val="22"/>
        </w:rPr>
        <w:t>Q8.</w:t>
      </w:r>
      <w:r w:rsidRPr="00F60F73">
        <w:rPr>
          <w:rFonts w:ascii="Arial" w:hAnsi="Arial" w:cs="Arial"/>
          <w:sz w:val="22"/>
          <w:szCs w:val="22"/>
        </w:rPr>
        <w:br/>
      </w:r>
      <w:r w:rsidRPr="00F60F73">
        <w:rPr>
          <w:rFonts w:ascii="Arial" w:hAnsi="Arial" w:cs="Arial"/>
          <w:i/>
          <w:iCs/>
          <w:sz w:val="22"/>
          <w:szCs w:val="22"/>
        </w:rPr>
        <w:t>Is there anything important about your experience of being active with Actif that we haven’t talked about?</w:t>
      </w:r>
    </w:p>
    <w:p w14:paraId="115A3F2B" w14:textId="77777777" w:rsidR="00456EEA" w:rsidRPr="00F60F73" w:rsidRDefault="00456EEA" w:rsidP="00464997">
      <w:pPr>
        <w:rPr>
          <w:rFonts w:ascii="Arial" w:hAnsi="Arial" w:cs="Arial"/>
          <w:sz w:val="22"/>
          <w:szCs w:val="22"/>
        </w:rPr>
      </w:pPr>
      <w:r w:rsidRPr="00F60F73">
        <w:rPr>
          <w:rFonts w:ascii="Arial" w:hAnsi="Arial" w:cs="Arial"/>
          <w:i/>
          <w:iCs/>
          <w:sz w:val="22"/>
          <w:szCs w:val="22"/>
        </w:rPr>
        <w:t>Purpose: ethical closure and participant control.</w:t>
      </w:r>
    </w:p>
    <w:p w14:paraId="4AF3CF82" w14:textId="77777777" w:rsidR="00104FEF" w:rsidRPr="00F60F73" w:rsidRDefault="00104FEF" w:rsidP="00464997">
      <w:pPr>
        <w:rPr>
          <w:rFonts w:ascii="Arial" w:hAnsi="Arial" w:cs="Arial"/>
          <w:b/>
          <w:bCs/>
          <w:sz w:val="22"/>
          <w:szCs w:val="22"/>
        </w:rPr>
      </w:pPr>
    </w:p>
    <w:p w14:paraId="4F5B8AE4" w14:textId="066C7DCE" w:rsidR="00456EEA" w:rsidRPr="00F60F73" w:rsidRDefault="00104FEF" w:rsidP="00464997">
      <w:pPr>
        <w:rPr>
          <w:rFonts w:ascii="Arial" w:hAnsi="Arial" w:cs="Arial"/>
          <w:b/>
          <w:bCs/>
          <w:sz w:val="22"/>
          <w:szCs w:val="22"/>
        </w:rPr>
      </w:pPr>
      <w:r w:rsidRPr="00F60F73">
        <w:rPr>
          <w:rFonts w:ascii="Arial" w:hAnsi="Arial" w:cs="Arial"/>
          <w:b/>
          <w:bCs/>
          <w:sz w:val="22"/>
          <w:szCs w:val="22"/>
        </w:rPr>
        <w:t>C</w:t>
      </w:r>
      <w:r w:rsidR="00456EEA" w:rsidRPr="00F60F73">
        <w:rPr>
          <w:rFonts w:ascii="Arial" w:hAnsi="Arial" w:cs="Arial"/>
          <w:b/>
          <w:bCs/>
          <w:sz w:val="22"/>
          <w:szCs w:val="22"/>
        </w:rPr>
        <w:t>losing Script</w:t>
      </w:r>
    </w:p>
    <w:p w14:paraId="05EC35CE"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 I really appreciate you taking the time to talk to me today.</w:t>
      </w:r>
    </w:p>
    <w:p w14:paraId="51D8E5AB" w14:textId="77777777" w:rsidR="00456EEA" w:rsidRPr="00F60F73" w:rsidRDefault="00456EEA" w:rsidP="00464997">
      <w:pPr>
        <w:rPr>
          <w:rFonts w:ascii="Arial" w:hAnsi="Arial" w:cs="Arial"/>
          <w:sz w:val="22"/>
          <w:szCs w:val="22"/>
        </w:rPr>
      </w:pPr>
      <w:r w:rsidRPr="00F60F73">
        <w:rPr>
          <w:rFonts w:ascii="Arial" w:hAnsi="Arial" w:cs="Arial"/>
          <w:i/>
          <w:iCs/>
          <w:sz w:val="22"/>
          <w:szCs w:val="22"/>
        </w:rPr>
        <w:t>What you’ve shared has been very helpful, and it will contribute to a wider understanding of how people experience being active, beyond just numbers or statistics.</w:t>
      </w:r>
    </w:p>
    <w:p w14:paraId="08EFB60E" w14:textId="77777777" w:rsidR="00456EEA" w:rsidRPr="00F60F73" w:rsidRDefault="00456EEA" w:rsidP="00464997">
      <w:pPr>
        <w:rPr>
          <w:rFonts w:ascii="Arial" w:hAnsi="Arial" w:cs="Arial"/>
          <w:sz w:val="22"/>
          <w:szCs w:val="22"/>
        </w:rPr>
      </w:pPr>
      <w:r w:rsidRPr="00F60F73">
        <w:rPr>
          <w:rFonts w:ascii="Arial" w:hAnsi="Arial" w:cs="Arial"/>
          <w:i/>
          <w:iCs/>
          <w:sz w:val="22"/>
          <w:szCs w:val="22"/>
        </w:rPr>
        <w:t>Just to repeat, everything you’ve said will be anonymised. Your name won’t appear anywhere, and nothing will be shared in a way that identifies you.</w:t>
      </w:r>
    </w:p>
    <w:p w14:paraId="6F27DDE5" w14:textId="77777777" w:rsidR="00456EEA" w:rsidRPr="00F60F73" w:rsidRDefault="00456EEA" w:rsidP="00464997">
      <w:pPr>
        <w:rPr>
          <w:rFonts w:ascii="Arial" w:hAnsi="Arial" w:cs="Arial"/>
          <w:sz w:val="22"/>
          <w:szCs w:val="22"/>
        </w:rPr>
      </w:pPr>
      <w:r w:rsidRPr="00F60F73">
        <w:rPr>
          <w:rFonts w:ascii="Arial" w:hAnsi="Arial" w:cs="Arial"/>
          <w:i/>
          <w:iCs/>
          <w:sz w:val="22"/>
          <w:szCs w:val="22"/>
        </w:rPr>
        <w:lastRenderedPageBreak/>
        <w:t xml:space="preserve">If at any point after today you change your mind and would like to withdraw your interview, or have anything removed, you’re </w:t>
      </w:r>
      <w:proofErr w:type="gramStart"/>
      <w:r w:rsidRPr="00F60F73">
        <w:rPr>
          <w:rFonts w:ascii="Arial" w:hAnsi="Arial" w:cs="Arial"/>
          <w:i/>
          <w:iCs/>
          <w:sz w:val="22"/>
          <w:szCs w:val="22"/>
        </w:rPr>
        <w:t>absolutely free</w:t>
      </w:r>
      <w:proofErr w:type="gramEnd"/>
      <w:r w:rsidRPr="00F60F73">
        <w:rPr>
          <w:rFonts w:ascii="Arial" w:hAnsi="Arial" w:cs="Arial"/>
          <w:i/>
          <w:iCs/>
          <w:sz w:val="22"/>
          <w:szCs w:val="22"/>
        </w:rPr>
        <w:t xml:space="preserve"> to do so — just get in touch using the details I shared earlier.</w:t>
      </w:r>
    </w:p>
    <w:p w14:paraId="67789DD7" w14:textId="77777777" w:rsidR="00456EEA" w:rsidRPr="00F60F73" w:rsidRDefault="00456EEA" w:rsidP="00464997">
      <w:pPr>
        <w:rPr>
          <w:rFonts w:ascii="Arial" w:hAnsi="Arial" w:cs="Arial"/>
          <w:sz w:val="22"/>
          <w:szCs w:val="22"/>
        </w:rPr>
      </w:pPr>
      <w:r w:rsidRPr="00F60F73">
        <w:rPr>
          <w:rFonts w:ascii="Arial" w:hAnsi="Arial" w:cs="Arial"/>
          <w:i/>
          <w:iCs/>
          <w:sz w:val="22"/>
          <w:szCs w:val="22"/>
        </w:rPr>
        <w:t>Before we finish, is there anything you’d like to add, or anything you’d like me to clarify about what happens next?</w:t>
      </w:r>
    </w:p>
    <w:p w14:paraId="194C207E"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again — and please take care.</w:t>
      </w:r>
    </w:p>
    <w:p w14:paraId="6F685E5F" w14:textId="77777777" w:rsidR="00A10109" w:rsidRDefault="00A10109" w:rsidP="00464997">
      <w:pPr>
        <w:rPr>
          <w:rFonts w:ascii="Arial" w:hAnsi="Arial" w:cs="Arial"/>
          <w:sz w:val="22"/>
          <w:szCs w:val="22"/>
        </w:rPr>
      </w:pPr>
    </w:p>
    <w:p w14:paraId="1762FACB" w14:textId="48EE0CA8" w:rsidR="00456EEA" w:rsidRPr="00F60F73" w:rsidRDefault="00456EEA" w:rsidP="00464997">
      <w:pPr>
        <w:rPr>
          <w:rFonts w:ascii="Arial" w:hAnsi="Arial" w:cs="Arial"/>
          <w:b/>
          <w:bCs/>
          <w:sz w:val="22"/>
          <w:szCs w:val="22"/>
        </w:rPr>
      </w:pPr>
      <w:r w:rsidRPr="00F60F73">
        <w:rPr>
          <w:rFonts w:ascii="Arial" w:hAnsi="Arial" w:cs="Arial"/>
          <w:b/>
          <w:bCs/>
          <w:sz w:val="22"/>
          <w:szCs w:val="22"/>
        </w:rPr>
        <w:t>If Personal or Emotional…</w:t>
      </w:r>
    </w:p>
    <w:p w14:paraId="4B3C0155"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for sharing that — I appreciate your openness.</w:t>
      </w:r>
    </w:p>
    <w:p w14:paraId="580BED93" w14:textId="77777777" w:rsidR="00456EEA" w:rsidRPr="00F60F73" w:rsidRDefault="00456EEA" w:rsidP="00464997">
      <w:pPr>
        <w:rPr>
          <w:rFonts w:ascii="Arial" w:hAnsi="Arial" w:cs="Arial"/>
          <w:sz w:val="22"/>
          <w:szCs w:val="22"/>
        </w:rPr>
      </w:pPr>
      <w:r w:rsidRPr="00F60F73">
        <w:rPr>
          <w:rFonts w:ascii="Arial" w:hAnsi="Arial" w:cs="Arial"/>
          <w:i/>
          <w:iCs/>
          <w:sz w:val="22"/>
          <w:szCs w:val="22"/>
        </w:rPr>
        <w:t>Some of the things you’ve talked about are very personal, and I want to emphasise again that everything you’ve said will be treated confidentially and written up anonymously.</w:t>
      </w:r>
    </w:p>
    <w:p w14:paraId="5CA5F61E" w14:textId="77777777" w:rsidR="00456EEA" w:rsidRPr="00F60F73" w:rsidRDefault="00456EEA" w:rsidP="00464997">
      <w:pPr>
        <w:rPr>
          <w:rFonts w:ascii="Arial" w:hAnsi="Arial" w:cs="Arial"/>
          <w:sz w:val="22"/>
          <w:szCs w:val="22"/>
        </w:rPr>
      </w:pPr>
      <w:r w:rsidRPr="00F60F73">
        <w:rPr>
          <w:rFonts w:ascii="Arial" w:hAnsi="Arial" w:cs="Arial"/>
          <w:i/>
          <w:iCs/>
          <w:sz w:val="22"/>
          <w:szCs w:val="22"/>
        </w:rPr>
        <w:t>If this conversation has brought anything up for you and you’d like to follow it up in your own time, please feel free to reach out to Actif or any support that feels right for you.</w:t>
      </w:r>
    </w:p>
    <w:p w14:paraId="65DFD54E" w14:textId="77777777" w:rsidR="00456EEA" w:rsidRPr="00F60F73" w:rsidRDefault="00456EEA" w:rsidP="00464997">
      <w:pPr>
        <w:rPr>
          <w:rFonts w:ascii="Arial" w:hAnsi="Arial" w:cs="Arial"/>
          <w:sz w:val="22"/>
          <w:szCs w:val="22"/>
        </w:rPr>
      </w:pPr>
      <w:r w:rsidRPr="00F60F73">
        <w:rPr>
          <w:rFonts w:ascii="Arial" w:hAnsi="Arial" w:cs="Arial"/>
          <w:i/>
          <w:iCs/>
          <w:sz w:val="22"/>
          <w:szCs w:val="22"/>
        </w:rPr>
        <w:t>From a research point of view, what you’ve shared really helps build a fuller picture of what being active means to people in real life.</w:t>
      </w:r>
    </w:p>
    <w:p w14:paraId="57070D91" w14:textId="77777777" w:rsidR="00456EEA" w:rsidRPr="00F60F73" w:rsidRDefault="00456EEA" w:rsidP="00464997">
      <w:pPr>
        <w:rPr>
          <w:rFonts w:ascii="Arial" w:hAnsi="Arial" w:cs="Arial"/>
          <w:sz w:val="22"/>
          <w:szCs w:val="22"/>
        </w:rPr>
      </w:pPr>
      <w:r w:rsidRPr="00F60F73">
        <w:rPr>
          <w:rFonts w:ascii="Arial" w:hAnsi="Arial" w:cs="Arial"/>
          <w:i/>
          <w:iCs/>
          <w:sz w:val="22"/>
          <w:szCs w:val="22"/>
        </w:rPr>
        <w:t>Thank you for your time, and please don’t hesitate to contact me if you have questions later or decide you’d like to withdraw.</w:t>
      </w:r>
    </w:p>
    <w:p w14:paraId="5822E9B6" w14:textId="77777777" w:rsidR="00943BAD" w:rsidRDefault="00943BAD" w:rsidP="009667B2">
      <w:pPr>
        <w:spacing w:line="360" w:lineRule="auto"/>
        <w:rPr>
          <w:rFonts w:ascii="Arial" w:hAnsi="Arial" w:cs="Arial"/>
        </w:rPr>
      </w:pPr>
    </w:p>
    <w:p w14:paraId="4CF8C9E1" w14:textId="77777777" w:rsidR="009667B2" w:rsidRDefault="009667B2" w:rsidP="009667B2">
      <w:pPr>
        <w:spacing w:line="360" w:lineRule="auto"/>
        <w:rPr>
          <w:rFonts w:ascii="Arial" w:hAnsi="Arial" w:cs="Arial"/>
        </w:rPr>
      </w:pPr>
    </w:p>
    <w:p w14:paraId="6CBF8796" w14:textId="1521D0E2" w:rsidR="00A035CE" w:rsidRPr="00DD3421" w:rsidRDefault="00A035CE" w:rsidP="00A035CE">
      <w:pPr>
        <w:spacing w:line="360" w:lineRule="auto"/>
        <w:rPr>
          <w:rFonts w:ascii="Arial" w:hAnsi="Arial" w:cs="Arial"/>
          <w:b/>
          <w:bCs/>
          <w:sz w:val="22"/>
          <w:szCs w:val="22"/>
          <w:u w:val="single"/>
        </w:rPr>
      </w:pPr>
      <w:r w:rsidRPr="00DD3421">
        <w:rPr>
          <w:rFonts w:ascii="Arial" w:hAnsi="Arial" w:cs="Arial"/>
          <w:b/>
          <w:bCs/>
          <w:sz w:val="22"/>
          <w:szCs w:val="22"/>
          <w:u w:val="single"/>
        </w:rPr>
        <w:t xml:space="preserve">Appendix </w:t>
      </w:r>
      <w:r w:rsidR="00037131">
        <w:rPr>
          <w:rFonts w:ascii="Arial" w:hAnsi="Arial" w:cs="Arial"/>
          <w:b/>
          <w:bCs/>
          <w:sz w:val="22"/>
          <w:szCs w:val="22"/>
          <w:u w:val="single"/>
        </w:rPr>
        <w:t>E</w:t>
      </w:r>
      <w:r w:rsidRPr="00DD3421">
        <w:rPr>
          <w:rFonts w:ascii="Arial" w:hAnsi="Arial" w:cs="Arial"/>
          <w:b/>
          <w:bCs/>
          <w:sz w:val="22"/>
          <w:szCs w:val="22"/>
          <w:u w:val="single"/>
        </w:rPr>
        <w:t xml:space="preserve">: Interview </w:t>
      </w:r>
      <w:r w:rsidRPr="00DD3421">
        <w:rPr>
          <w:rFonts w:ascii="Arial" w:hAnsi="Arial" w:cs="Arial"/>
          <w:b/>
          <w:bCs/>
          <w:sz w:val="22"/>
          <w:szCs w:val="22"/>
          <w:u w:val="single"/>
        </w:rPr>
        <w:t>Coding Overview</w:t>
      </w:r>
    </w:p>
    <w:p w14:paraId="2ACC499D" w14:textId="6300F875" w:rsidR="007436B9" w:rsidRPr="007436B9" w:rsidRDefault="007436B9" w:rsidP="007436B9">
      <w:pPr>
        <w:spacing w:line="360" w:lineRule="auto"/>
        <w:rPr>
          <w:rFonts w:ascii="Arial" w:hAnsi="Arial" w:cs="Arial"/>
          <w:b/>
          <w:bCs/>
        </w:rPr>
      </w:pPr>
    </w:p>
    <w:p w14:paraId="7A30E4F9" w14:textId="25E8F753" w:rsidR="007436B9" w:rsidRPr="007436B9" w:rsidRDefault="00037131"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.1 Purpose</w:t>
      </w:r>
    </w:p>
    <w:p w14:paraId="40CD159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This appendix provides an overview of the qualitative coding and thematic analysis undertaken for the interview component of the study. It is intended to demonstrate transparency and analytical rigour by outlining how raw interview material was systematically translated into the themes presented in Chapter 4, without reproducing full transcripts or line</w:t>
      </w:r>
      <w:r w:rsidRPr="007436B9">
        <w:rPr>
          <w:rFonts w:ascii="Arial" w:hAnsi="Arial" w:cs="Arial"/>
          <w:sz w:val="22"/>
          <w:szCs w:val="22"/>
        </w:rPr>
        <w:noBreakHyphen/>
        <w:t>by</w:t>
      </w:r>
      <w:r w:rsidRPr="007436B9">
        <w:rPr>
          <w:rFonts w:ascii="Arial" w:hAnsi="Arial" w:cs="Arial"/>
          <w:sz w:val="22"/>
          <w:szCs w:val="22"/>
        </w:rPr>
        <w:noBreakHyphen/>
        <w:t>line coding.</w:t>
      </w:r>
    </w:p>
    <w:p w14:paraId="16C2733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The appendix draws directly on the working documents used during analysis:</w:t>
      </w:r>
      <w:r w:rsidRPr="007436B9">
        <w:rPr>
          <w:rFonts w:ascii="Arial" w:hAnsi="Arial" w:cs="Arial"/>
          <w:sz w:val="22"/>
          <w:szCs w:val="22"/>
        </w:rPr>
        <w:br/>
      </w:r>
      <w:r w:rsidRPr="007436B9">
        <w:rPr>
          <w:rFonts w:ascii="Arial" w:hAnsi="Arial" w:cs="Arial"/>
          <w:b/>
          <w:bCs/>
          <w:sz w:val="22"/>
          <w:szCs w:val="22"/>
        </w:rPr>
        <w:t>Appendix D Interview coding</w:t>
      </w:r>
      <w:r w:rsidRPr="007436B9">
        <w:rPr>
          <w:rFonts w:ascii="Arial" w:hAnsi="Arial" w:cs="Arial"/>
          <w:sz w:val="22"/>
          <w:szCs w:val="22"/>
        </w:rPr>
        <w:t xml:space="preserve"> and </w:t>
      </w:r>
      <w:r w:rsidRPr="007436B9">
        <w:rPr>
          <w:rFonts w:ascii="Arial" w:hAnsi="Arial" w:cs="Arial"/>
          <w:b/>
          <w:bCs/>
          <w:sz w:val="22"/>
          <w:szCs w:val="22"/>
        </w:rPr>
        <w:t>Qualitative Thematic Findings – Interviews</w:t>
      </w:r>
      <w:r w:rsidRPr="007436B9">
        <w:rPr>
          <w:rFonts w:ascii="Arial" w:hAnsi="Arial" w:cs="Arial"/>
          <w:sz w:val="22"/>
          <w:szCs w:val="22"/>
        </w:rPr>
        <w:t>, which formed the internal audit trail for the qualitative strand.</w:t>
      </w:r>
    </w:p>
    <w:p w14:paraId="168F1967" w14:textId="77777777" w:rsidR="00A10109" w:rsidRDefault="00A10109" w:rsidP="007436B9">
      <w:pPr>
        <w:spacing w:line="360" w:lineRule="auto"/>
        <w:rPr>
          <w:rFonts w:ascii="Arial" w:hAnsi="Arial" w:cs="Arial"/>
          <w:sz w:val="22"/>
          <w:szCs w:val="22"/>
        </w:rPr>
      </w:pPr>
    </w:p>
    <w:p w14:paraId="47BFD5ED" w14:textId="3AA66DAF" w:rsidR="007436B9" w:rsidRPr="007436B9" w:rsidRDefault="00037131"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.2 Overview of the Coding Process</w:t>
      </w:r>
    </w:p>
    <w:p w14:paraId="257EC2E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 xml:space="preserve">Interview data were analysed using </w:t>
      </w:r>
      <w:r w:rsidRPr="007436B9">
        <w:rPr>
          <w:rFonts w:ascii="Arial" w:hAnsi="Arial" w:cs="Arial"/>
          <w:b/>
          <w:bCs/>
          <w:sz w:val="22"/>
          <w:szCs w:val="22"/>
        </w:rPr>
        <w:t>structured inductive thematic analysis</w:t>
      </w:r>
      <w:r w:rsidRPr="007436B9">
        <w:rPr>
          <w:rFonts w:ascii="Arial" w:hAnsi="Arial" w:cs="Arial"/>
          <w:sz w:val="22"/>
          <w:szCs w:val="22"/>
        </w:rPr>
        <w:t>, consistent with the approach described in Section 3.3 of the Methods chapter.</w:t>
      </w:r>
    </w:p>
    <w:p w14:paraId="0B082802"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The process involved four main stages:</w:t>
      </w:r>
    </w:p>
    <w:p w14:paraId="52F39384"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t>First</w:t>
      </w:r>
      <w:r w:rsidRPr="007436B9">
        <w:rPr>
          <w:rFonts w:ascii="Arial" w:hAnsi="Arial" w:cs="Arial"/>
          <w:b/>
          <w:bCs/>
          <w:sz w:val="22"/>
          <w:szCs w:val="22"/>
        </w:rPr>
        <w:noBreakHyphen/>
        <w:t>cycle coding (question</w:t>
      </w:r>
      <w:r w:rsidRPr="007436B9">
        <w:rPr>
          <w:rFonts w:ascii="Arial" w:hAnsi="Arial" w:cs="Arial"/>
          <w:b/>
          <w:bCs/>
          <w:sz w:val="22"/>
          <w:szCs w:val="22"/>
        </w:rPr>
        <w:noBreakHyphen/>
        <w:t>anchored):</w:t>
      </w:r>
      <w:r w:rsidRPr="007436B9">
        <w:rPr>
          <w:rFonts w:ascii="Arial" w:hAnsi="Arial" w:cs="Arial"/>
          <w:sz w:val="22"/>
          <w:szCs w:val="22"/>
        </w:rPr>
        <w:br/>
        <w:t>Each interview transcript was read multiple times and coded question</w:t>
      </w:r>
      <w:r w:rsidRPr="007436B9">
        <w:rPr>
          <w:rFonts w:ascii="Arial" w:hAnsi="Arial" w:cs="Arial"/>
          <w:sz w:val="22"/>
          <w:szCs w:val="22"/>
        </w:rPr>
        <w:noBreakHyphen/>
        <w:t>by</w:t>
      </w:r>
      <w:r w:rsidRPr="007436B9">
        <w:rPr>
          <w:rFonts w:ascii="Arial" w:hAnsi="Arial" w:cs="Arial"/>
          <w:sz w:val="22"/>
          <w:szCs w:val="22"/>
        </w:rPr>
        <w:noBreakHyphen/>
        <w:t xml:space="preserve">question using the interview schedule as an organising structure. Short segments of text were assigned initial codes that stayed close to participants’ own language (for example </w:t>
      </w:r>
      <w:r w:rsidRPr="007436B9">
        <w:rPr>
          <w:rFonts w:ascii="Arial" w:hAnsi="Arial" w:cs="Arial"/>
          <w:i/>
          <w:iCs/>
          <w:sz w:val="22"/>
          <w:szCs w:val="22"/>
        </w:rPr>
        <w:t>“feeling level”</w:t>
      </w:r>
      <w:r w:rsidRPr="007436B9">
        <w:rPr>
          <w:rFonts w:ascii="Arial" w:hAnsi="Arial" w:cs="Arial"/>
          <w:sz w:val="22"/>
          <w:szCs w:val="22"/>
        </w:rPr>
        <w:t xml:space="preserve">, </w:t>
      </w:r>
      <w:r w:rsidRPr="007436B9">
        <w:rPr>
          <w:rFonts w:ascii="Arial" w:hAnsi="Arial" w:cs="Arial"/>
          <w:i/>
          <w:iCs/>
          <w:sz w:val="22"/>
          <w:szCs w:val="22"/>
        </w:rPr>
        <w:t>“manageable living”</w:t>
      </w:r>
      <w:r w:rsidRPr="007436B9">
        <w:rPr>
          <w:rFonts w:ascii="Arial" w:hAnsi="Arial" w:cs="Arial"/>
          <w:sz w:val="22"/>
          <w:szCs w:val="22"/>
        </w:rPr>
        <w:t xml:space="preserve">, </w:t>
      </w:r>
      <w:r w:rsidRPr="007436B9">
        <w:rPr>
          <w:rFonts w:ascii="Arial" w:hAnsi="Arial" w:cs="Arial"/>
          <w:i/>
          <w:iCs/>
          <w:sz w:val="22"/>
          <w:szCs w:val="22"/>
        </w:rPr>
        <w:t>“reason to get up”</w:t>
      </w:r>
      <w:r w:rsidRPr="007436B9">
        <w:rPr>
          <w:rFonts w:ascii="Arial" w:hAnsi="Arial" w:cs="Arial"/>
          <w:sz w:val="22"/>
          <w:szCs w:val="22"/>
        </w:rPr>
        <w:t>), rather than service or policy terminology.</w:t>
      </w:r>
    </w:p>
    <w:p w14:paraId="656F1108"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t>Cross</w:t>
      </w:r>
      <w:r w:rsidRPr="007436B9">
        <w:rPr>
          <w:rFonts w:ascii="Arial" w:hAnsi="Arial" w:cs="Arial"/>
          <w:b/>
          <w:bCs/>
          <w:sz w:val="22"/>
          <w:szCs w:val="22"/>
        </w:rPr>
        <w:noBreakHyphen/>
        <w:t>interview comparison:</w:t>
      </w:r>
      <w:r w:rsidRPr="007436B9">
        <w:rPr>
          <w:rFonts w:ascii="Arial" w:hAnsi="Arial" w:cs="Arial"/>
          <w:sz w:val="22"/>
          <w:szCs w:val="22"/>
        </w:rPr>
        <w:br/>
        <w:t>Initial codes were compared across all four interviews to identify recurring patterns, differences, and shared emphases. Codes that appeared only once were treated cautiously and were not elevated to full themes.</w:t>
      </w:r>
    </w:p>
    <w:p w14:paraId="70ED5730"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lastRenderedPageBreak/>
        <w:t>Second</w:t>
      </w:r>
      <w:r w:rsidRPr="007436B9">
        <w:rPr>
          <w:rFonts w:ascii="Arial" w:hAnsi="Arial" w:cs="Arial"/>
          <w:b/>
          <w:bCs/>
          <w:sz w:val="22"/>
          <w:szCs w:val="22"/>
        </w:rPr>
        <w:noBreakHyphen/>
        <w:t>cycle thematic analysis:</w:t>
      </w:r>
      <w:r w:rsidRPr="007436B9">
        <w:rPr>
          <w:rFonts w:ascii="Arial" w:hAnsi="Arial" w:cs="Arial"/>
          <w:sz w:val="22"/>
          <w:szCs w:val="22"/>
        </w:rPr>
        <w:br/>
        <w:t>Related initial codes were grouped into a small number of higher</w:t>
      </w:r>
      <w:r w:rsidRPr="007436B9">
        <w:rPr>
          <w:rFonts w:ascii="Arial" w:hAnsi="Arial" w:cs="Arial"/>
          <w:sz w:val="22"/>
          <w:szCs w:val="22"/>
        </w:rPr>
        <w:noBreakHyphen/>
        <w:t>order themes (six in total). Theme development was guided by three criteria:</w:t>
      </w:r>
    </w:p>
    <w:p w14:paraId="5C36D33B" w14:textId="77777777" w:rsidR="007436B9" w:rsidRPr="007436B9" w:rsidRDefault="007436B9" w:rsidP="006522E1">
      <w:pPr>
        <w:numPr>
          <w:ilvl w:val="1"/>
          <w:numId w:val="14"/>
        </w:numPr>
        <w:spacing w:line="360" w:lineRule="auto"/>
        <w:rPr>
          <w:rFonts w:ascii="Arial" w:hAnsi="Arial" w:cs="Arial"/>
          <w:sz w:val="22"/>
          <w:szCs w:val="22"/>
        </w:rPr>
      </w:pPr>
      <w:r w:rsidRPr="007436B9">
        <w:rPr>
          <w:rFonts w:ascii="Arial" w:hAnsi="Arial" w:cs="Arial"/>
          <w:sz w:val="22"/>
          <w:szCs w:val="22"/>
        </w:rPr>
        <w:t>Appearance across multiple participants</w:t>
      </w:r>
    </w:p>
    <w:p w14:paraId="3E5275F2" w14:textId="77777777" w:rsidR="007436B9" w:rsidRPr="007436B9" w:rsidRDefault="007436B9" w:rsidP="006522E1">
      <w:pPr>
        <w:numPr>
          <w:ilvl w:val="1"/>
          <w:numId w:val="14"/>
        </w:numPr>
        <w:spacing w:line="360" w:lineRule="auto"/>
        <w:rPr>
          <w:rFonts w:ascii="Arial" w:hAnsi="Arial" w:cs="Arial"/>
          <w:sz w:val="22"/>
          <w:szCs w:val="22"/>
        </w:rPr>
      </w:pPr>
      <w:r w:rsidRPr="007436B9">
        <w:rPr>
          <w:rFonts w:ascii="Arial" w:hAnsi="Arial" w:cs="Arial"/>
          <w:sz w:val="22"/>
          <w:szCs w:val="22"/>
        </w:rPr>
        <w:t>Conceptual coherence</w:t>
      </w:r>
    </w:p>
    <w:p w14:paraId="7C8393E3" w14:textId="77777777" w:rsidR="007436B9" w:rsidRPr="007436B9" w:rsidRDefault="007436B9" w:rsidP="006522E1">
      <w:pPr>
        <w:numPr>
          <w:ilvl w:val="1"/>
          <w:numId w:val="14"/>
        </w:numPr>
        <w:spacing w:line="360" w:lineRule="auto"/>
        <w:rPr>
          <w:rFonts w:ascii="Arial" w:hAnsi="Arial" w:cs="Arial"/>
          <w:sz w:val="22"/>
          <w:szCs w:val="22"/>
        </w:rPr>
      </w:pPr>
      <w:r w:rsidRPr="007436B9">
        <w:rPr>
          <w:rFonts w:ascii="Arial" w:hAnsi="Arial" w:cs="Arial"/>
          <w:sz w:val="22"/>
          <w:szCs w:val="22"/>
        </w:rPr>
        <w:t>Alignment with the study’s analytical lenses (wellbeing, social value, and limits of monetisation)</w:t>
      </w:r>
    </w:p>
    <w:p w14:paraId="5ECD5689" w14:textId="77777777" w:rsidR="007436B9" w:rsidRPr="007436B9" w:rsidRDefault="007436B9" w:rsidP="006522E1">
      <w:pPr>
        <w:numPr>
          <w:ilvl w:val="0"/>
          <w:numId w:val="14"/>
        </w:numPr>
        <w:spacing w:line="360" w:lineRule="auto"/>
        <w:rPr>
          <w:rFonts w:ascii="Arial" w:hAnsi="Arial" w:cs="Arial"/>
          <w:sz w:val="22"/>
          <w:szCs w:val="22"/>
        </w:rPr>
      </w:pPr>
      <w:r w:rsidRPr="007436B9">
        <w:rPr>
          <w:rFonts w:ascii="Arial" w:hAnsi="Arial" w:cs="Arial"/>
          <w:b/>
          <w:bCs/>
          <w:sz w:val="22"/>
          <w:szCs w:val="22"/>
        </w:rPr>
        <w:t>Analytical reflection and integration:</w:t>
      </w:r>
      <w:r w:rsidRPr="007436B9">
        <w:rPr>
          <w:rFonts w:ascii="Arial" w:hAnsi="Arial" w:cs="Arial"/>
          <w:sz w:val="22"/>
          <w:szCs w:val="22"/>
        </w:rPr>
        <w:br/>
        <w:t>Themes were interpreted alongside survey findings to support triangulation. Reflexive notes relating to insider positionality were kept separately from the analytic record to minimise interpretive bias.</w:t>
      </w:r>
    </w:p>
    <w:p w14:paraId="067DB55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This process was deliberately low</w:t>
      </w:r>
      <w:r w:rsidRPr="007436B9">
        <w:rPr>
          <w:rFonts w:ascii="Arial" w:hAnsi="Arial" w:cs="Arial"/>
          <w:sz w:val="22"/>
          <w:szCs w:val="22"/>
        </w:rPr>
        <w:noBreakHyphen/>
        <w:t>tech and proportionate, reflecting the applied, work</w:t>
      </w:r>
      <w:r w:rsidRPr="007436B9">
        <w:rPr>
          <w:rFonts w:ascii="Arial" w:hAnsi="Arial" w:cs="Arial"/>
          <w:sz w:val="22"/>
          <w:szCs w:val="22"/>
        </w:rPr>
        <w:noBreakHyphen/>
        <w:t>based nature of the study.</w:t>
      </w:r>
    </w:p>
    <w:p w14:paraId="3307BF1C" w14:textId="77777777" w:rsidR="00A10109" w:rsidRDefault="00A10109" w:rsidP="007436B9">
      <w:pPr>
        <w:spacing w:line="360" w:lineRule="auto"/>
        <w:rPr>
          <w:rFonts w:ascii="Arial" w:hAnsi="Arial" w:cs="Arial"/>
          <w:sz w:val="22"/>
          <w:szCs w:val="22"/>
        </w:rPr>
      </w:pPr>
    </w:p>
    <w:p w14:paraId="3A74FEA7" w14:textId="4B069D15" w:rsidR="007436B9" w:rsidRPr="007436B9" w:rsidRDefault="00707CA6"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.3 Final Thematic Structure</w:t>
      </w:r>
    </w:p>
    <w:p w14:paraId="355A147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Table D.1 summarises the final qualitative themes, their meaning, indicative initial codes, and the participants contributing to each theme. Short illustrative references are provided to show grounding in the data; full quotations are presented selectively in Chapter 4.</w:t>
      </w:r>
    </w:p>
    <w:p w14:paraId="5BCF5A11" w14:textId="4032AF1D"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 xml:space="preserve">Table </w:t>
      </w:r>
      <w:r w:rsidR="00707CA6">
        <w:rPr>
          <w:rFonts w:ascii="Arial" w:hAnsi="Arial" w:cs="Arial"/>
          <w:b/>
          <w:bCs/>
          <w:sz w:val="22"/>
          <w:szCs w:val="22"/>
        </w:rPr>
        <w:t>E</w:t>
      </w:r>
      <w:r w:rsidRPr="007436B9">
        <w:rPr>
          <w:rFonts w:ascii="Arial" w:hAnsi="Arial" w:cs="Arial"/>
          <w:b/>
          <w:bCs/>
          <w:sz w:val="22"/>
          <w:szCs w:val="22"/>
        </w:rPr>
        <w:t>.1: Summary of Qualitative Themes from Interview Analysis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5"/>
        <w:gridCol w:w="3278"/>
        <w:gridCol w:w="2774"/>
        <w:gridCol w:w="1539"/>
      </w:tblGrid>
      <w:tr w:rsidR="007436B9" w:rsidRPr="007436B9" w14:paraId="5BEB85C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BF134B"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Theme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540B47"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Description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8414CE6"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Indicative initial codes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3016E7"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Participants contributing</w:t>
            </w:r>
          </w:p>
        </w:tc>
      </w:tr>
      <w:tr w:rsidR="007436B9" w:rsidRPr="007436B9" w14:paraId="38CB371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578898B"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Value as Everyday Functioning and Independence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C41A0A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Physical activity is valued primarily for enabling ordinary, day</w:t>
            </w:r>
            <w:r w:rsidRPr="007436B9">
              <w:rPr>
                <w:rFonts w:ascii="Arial" w:hAnsi="Arial" w:cs="Arial"/>
                <w:sz w:val="22"/>
                <w:szCs w:val="22"/>
              </w:rPr>
              <w:noBreakHyphen/>
              <w:t>to</w:t>
            </w:r>
            <w:r w:rsidRPr="007436B9">
              <w:rPr>
                <w:rFonts w:ascii="Arial" w:hAnsi="Arial" w:cs="Arial"/>
                <w:sz w:val="22"/>
                <w:szCs w:val="22"/>
              </w:rPr>
              <w:noBreakHyphen/>
              <w:t>day functioning and maintaining independence, rather than for fitness or performance gains.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BD8DA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Everyday movement; stairs and chairs; independence; manageable living; reduced pain in daily life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EF0D940"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C, D (implicit in B)</w:t>
            </w:r>
          </w:p>
        </w:tc>
      </w:tr>
      <w:tr w:rsidR="007436B9" w:rsidRPr="007436B9" w14:paraId="23C2770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70DCBE4"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Wellbeing Beyond Physical Health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53D5CD"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Participants describe mental wellbeing, emotional regulation, and feeling “level” as central benefits, often integrated with physical outcomes rather than treated separately.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63DE980"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Emotional regulation; coping; mental clarity; sleep quality; feeling settled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3386AE"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B, C</w:t>
            </w:r>
          </w:p>
        </w:tc>
      </w:tr>
      <w:tr w:rsidR="007436B9" w:rsidRPr="007436B9" w14:paraId="0A15560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5C7199"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Structure, Routine, and Purpose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7EEDAC"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Regular participation provides structure to daily and weekly life, particularly where other routines are fragile (e.g. post</w:t>
            </w:r>
            <w:r w:rsidRPr="007436B9">
              <w:rPr>
                <w:rFonts w:ascii="Arial" w:hAnsi="Arial" w:cs="Arial"/>
                <w:sz w:val="22"/>
                <w:szCs w:val="22"/>
              </w:rPr>
              <w:noBreakHyphen/>
              <w:t>retirement or living alone).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770B95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Routine; reason to get up; predictability; weekly structure; stability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8276D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C, D</w:t>
            </w:r>
          </w:p>
        </w:tc>
      </w:tr>
      <w:tr w:rsidR="007436B9" w:rsidRPr="007436B9" w14:paraId="6226681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F92B238"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lastRenderedPageBreak/>
              <w:t>Social Connection without Pressure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CC0075"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Social value is derived from familiarity, shared space, and low</w:t>
            </w:r>
            <w:r w:rsidRPr="007436B9">
              <w:rPr>
                <w:rFonts w:ascii="Arial" w:hAnsi="Arial" w:cs="Arial"/>
                <w:sz w:val="22"/>
                <w:szCs w:val="22"/>
              </w:rPr>
              <w:noBreakHyphen/>
              <w:t>pressure contact, rather than from forming close friendships or organised social activity.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3A7AE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Seeing familiar faces; belonging; nods and greetings; coffee after sessions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8A713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B, C, D</w:t>
            </w:r>
          </w:p>
        </w:tc>
      </w:tr>
      <w:tr w:rsidR="007436B9" w:rsidRPr="007436B9" w14:paraId="7B723F2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74A9D3"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Value as Prevention and Self</w:t>
            </w:r>
            <w:r w:rsidRPr="007436B9">
              <w:rPr>
                <w:rFonts w:ascii="Arial" w:hAnsi="Arial" w:cs="Arial"/>
                <w:b/>
                <w:bCs/>
                <w:sz w:val="22"/>
                <w:szCs w:val="22"/>
              </w:rPr>
              <w:noBreakHyphen/>
              <w:t>Management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A3F192"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Health value is framed as maintaining stability and preventing decline, rather than curing conditions or avoiding healthcare services altogether.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7759DC"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Self</w:t>
            </w:r>
            <w:r w:rsidRPr="007436B9">
              <w:rPr>
                <w:rFonts w:ascii="Arial" w:hAnsi="Arial" w:cs="Arial"/>
                <w:sz w:val="22"/>
                <w:szCs w:val="22"/>
              </w:rPr>
              <w:noBreakHyphen/>
              <w:t>management; staying stable; preventing deterioration; coping with conditions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BF3573"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A, D</w:t>
            </w:r>
          </w:p>
        </w:tc>
      </w:tr>
      <w:tr w:rsidR="007436B9" w:rsidRPr="007436B9" w14:paraId="197AAFC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8EE058C" w14:textId="77777777" w:rsidR="007436B9" w:rsidRPr="007436B9" w:rsidRDefault="007436B9" w:rsidP="007436B9">
            <w:pPr>
              <w:spacing w:line="360" w:lineRule="auto"/>
              <w:rPr>
                <w:rFonts w:ascii="Arial" w:hAnsi="Arial" w:cs="Arial"/>
                <w:b/>
                <w:bCs/>
                <w:sz w:val="22"/>
                <w:szCs w:val="22"/>
              </w:rPr>
            </w:pPr>
            <w:r w:rsidRPr="007436B9">
              <w:rPr>
                <w:rFonts w:ascii="Arial" w:hAnsi="Arial" w:cs="Arial"/>
                <w:b/>
                <w:bCs/>
                <w:sz w:val="22"/>
                <w:szCs w:val="22"/>
              </w:rPr>
              <w:t>Perceived Worth Exceeds Financial Cost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57BD3B"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Participants consistently indicate that the personal value of physical activity exceeds its financial cost and cannot be fully captured through monetary valuation.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032D1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Worth more than money; limits of numbers; value beyond metrics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E5AF16"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B, C</w:t>
            </w:r>
          </w:p>
        </w:tc>
      </w:tr>
    </w:tbl>
    <w:p w14:paraId="32FD93BB" w14:textId="77777777" w:rsidR="00A10109" w:rsidRDefault="00A10109" w:rsidP="007436B9">
      <w:pPr>
        <w:spacing w:line="360" w:lineRule="auto"/>
        <w:rPr>
          <w:rFonts w:ascii="Arial" w:hAnsi="Arial" w:cs="Arial"/>
          <w:sz w:val="22"/>
          <w:szCs w:val="22"/>
        </w:rPr>
      </w:pPr>
    </w:p>
    <w:p w14:paraId="6247E057" w14:textId="637C91C2" w:rsidR="007436B9" w:rsidRPr="007436B9" w:rsidRDefault="00707CA6"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.4 Relationship to Findings Chapter</w:t>
      </w:r>
    </w:p>
    <w:p w14:paraId="7A76573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These themes informed the interpretation of quantitative and monetised wellbeing findings in Chapter 4. In particular:</w:t>
      </w:r>
    </w:p>
    <w:p w14:paraId="28FD1BF2" w14:textId="77777777" w:rsidR="007436B9" w:rsidRPr="007436B9" w:rsidRDefault="007436B9" w:rsidP="006522E1">
      <w:pPr>
        <w:numPr>
          <w:ilvl w:val="0"/>
          <w:numId w:val="15"/>
        </w:numPr>
        <w:spacing w:line="360" w:lineRule="auto"/>
        <w:rPr>
          <w:rFonts w:ascii="Arial" w:hAnsi="Arial" w:cs="Arial"/>
          <w:sz w:val="22"/>
          <w:szCs w:val="22"/>
        </w:rPr>
      </w:pPr>
      <w:r w:rsidRPr="007436B9">
        <w:rPr>
          <w:rFonts w:ascii="Arial" w:hAnsi="Arial" w:cs="Arial"/>
          <w:sz w:val="22"/>
          <w:szCs w:val="22"/>
        </w:rPr>
        <w:t xml:space="preserve">Themes relating to </w:t>
      </w:r>
      <w:r w:rsidRPr="007436B9">
        <w:rPr>
          <w:rFonts w:ascii="Arial" w:hAnsi="Arial" w:cs="Arial"/>
          <w:b/>
          <w:bCs/>
          <w:sz w:val="22"/>
          <w:szCs w:val="22"/>
        </w:rPr>
        <w:t>routine, emotional regulation, and everyday functioning</w:t>
      </w:r>
      <w:r w:rsidRPr="007436B9">
        <w:rPr>
          <w:rFonts w:ascii="Arial" w:hAnsi="Arial" w:cs="Arial"/>
          <w:sz w:val="22"/>
          <w:szCs w:val="22"/>
        </w:rPr>
        <w:t xml:space="preserve"> helped explain graded associations between activity frequency and wellbeing outcomes.</w:t>
      </w:r>
    </w:p>
    <w:p w14:paraId="1125DEAB" w14:textId="77777777" w:rsidR="007436B9" w:rsidRPr="007436B9" w:rsidRDefault="007436B9" w:rsidP="006522E1">
      <w:pPr>
        <w:numPr>
          <w:ilvl w:val="0"/>
          <w:numId w:val="15"/>
        </w:numPr>
        <w:spacing w:line="360" w:lineRule="auto"/>
        <w:rPr>
          <w:rFonts w:ascii="Arial" w:hAnsi="Arial" w:cs="Arial"/>
          <w:sz w:val="22"/>
          <w:szCs w:val="22"/>
        </w:rPr>
      </w:pPr>
      <w:r w:rsidRPr="007436B9">
        <w:rPr>
          <w:rFonts w:ascii="Arial" w:hAnsi="Arial" w:cs="Arial"/>
          <w:sz w:val="22"/>
          <w:szCs w:val="22"/>
        </w:rPr>
        <w:t xml:space="preserve">The theme of </w:t>
      </w:r>
      <w:r w:rsidRPr="007436B9">
        <w:rPr>
          <w:rFonts w:ascii="Arial" w:hAnsi="Arial" w:cs="Arial"/>
          <w:b/>
          <w:bCs/>
          <w:sz w:val="22"/>
          <w:szCs w:val="22"/>
        </w:rPr>
        <w:t>prevention and self</w:t>
      </w:r>
      <w:r w:rsidRPr="007436B9">
        <w:rPr>
          <w:rFonts w:ascii="Arial" w:hAnsi="Arial" w:cs="Arial"/>
          <w:b/>
          <w:bCs/>
          <w:sz w:val="22"/>
          <w:szCs w:val="22"/>
        </w:rPr>
        <w:noBreakHyphen/>
        <w:t>management</w:t>
      </w:r>
      <w:r w:rsidRPr="007436B9">
        <w:rPr>
          <w:rFonts w:ascii="Arial" w:hAnsi="Arial" w:cs="Arial"/>
          <w:sz w:val="22"/>
          <w:szCs w:val="22"/>
        </w:rPr>
        <w:t xml:space="preserve"> contextualised weaker survey signals relating to reduced healthcare use.</w:t>
      </w:r>
    </w:p>
    <w:p w14:paraId="74DC1218" w14:textId="77777777" w:rsidR="007436B9" w:rsidRPr="007436B9" w:rsidRDefault="007436B9" w:rsidP="006522E1">
      <w:pPr>
        <w:numPr>
          <w:ilvl w:val="0"/>
          <w:numId w:val="15"/>
        </w:numPr>
        <w:spacing w:line="360" w:lineRule="auto"/>
        <w:rPr>
          <w:rFonts w:ascii="Arial" w:hAnsi="Arial" w:cs="Arial"/>
          <w:sz w:val="22"/>
          <w:szCs w:val="22"/>
        </w:rPr>
      </w:pPr>
      <w:r w:rsidRPr="007436B9">
        <w:rPr>
          <w:rFonts w:ascii="Arial" w:hAnsi="Arial" w:cs="Arial"/>
          <w:sz w:val="22"/>
          <w:szCs w:val="22"/>
        </w:rPr>
        <w:t xml:space="preserve">The theme </w:t>
      </w:r>
      <w:r w:rsidRPr="007436B9">
        <w:rPr>
          <w:rFonts w:ascii="Arial" w:hAnsi="Arial" w:cs="Arial"/>
          <w:b/>
          <w:bCs/>
          <w:sz w:val="22"/>
          <w:szCs w:val="22"/>
        </w:rPr>
        <w:t>perceived worth exceeds financial cost</w:t>
      </w:r>
      <w:r w:rsidRPr="007436B9">
        <w:rPr>
          <w:rFonts w:ascii="Arial" w:hAnsi="Arial" w:cs="Arial"/>
          <w:sz w:val="22"/>
          <w:szCs w:val="22"/>
        </w:rPr>
        <w:t xml:space="preserve"> directly informed interpretation of WELLBY</w:t>
      </w:r>
      <w:r w:rsidRPr="007436B9">
        <w:rPr>
          <w:rFonts w:ascii="Arial" w:hAnsi="Arial" w:cs="Arial"/>
          <w:sz w:val="22"/>
          <w:szCs w:val="22"/>
        </w:rPr>
        <w:noBreakHyphen/>
        <w:t>based valuations, reinforcing their use as sense</w:t>
      </w:r>
      <w:r w:rsidRPr="007436B9">
        <w:rPr>
          <w:rFonts w:ascii="Arial" w:hAnsi="Arial" w:cs="Arial"/>
          <w:sz w:val="22"/>
          <w:szCs w:val="22"/>
        </w:rPr>
        <w:noBreakHyphen/>
        <w:t>making tools rather than definitive measures of value.</w:t>
      </w:r>
    </w:p>
    <w:p w14:paraId="39AF29F7"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Together, the qualitative themes provided explanatory depth and face validity for the quantitative findings, while avoiding causal over</w:t>
      </w:r>
      <w:r w:rsidRPr="007436B9">
        <w:rPr>
          <w:rFonts w:ascii="Arial" w:hAnsi="Arial" w:cs="Arial"/>
          <w:sz w:val="22"/>
          <w:szCs w:val="22"/>
        </w:rPr>
        <w:noBreakHyphen/>
        <w:t>claiming.</w:t>
      </w:r>
    </w:p>
    <w:p w14:paraId="31666902" w14:textId="77777777" w:rsidR="00A10109" w:rsidRDefault="00A10109" w:rsidP="007436B9">
      <w:pPr>
        <w:spacing w:line="360" w:lineRule="auto"/>
        <w:rPr>
          <w:rFonts w:ascii="Arial" w:hAnsi="Arial" w:cs="Arial"/>
          <w:sz w:val="22"/>
          <w:szCs w:val="22"/>
        </w:rPr>
      </w:pPr>
    </w:p>
    <w:p w14:paraId="1510F5C4" w14:textId="7866E55E" w:rsidR="007436B9" w:rsidRPr="007436B9" w:rsidRDefault="00707CA6" w:rsidP="007436B9">
      <w:pPr>
        <w:spacing w:line="360" w:lineRule="auto"/>
        <w:rPr>
          <w:rFonts w:ascii="Arial" w:hAnsi="Arial" w:cs="Arial"/>
          <w:b/>
          <w:bCs/>
          <w:sz w:val="22"/>
          <w:szCs w:val="22"/>
        </w:rPr>
      </w:pPr>
      <w:r>
        <w:rPr>
          <w:rFonts w:ascii="Arial" w:hAnsi="Arial" w:cs="Arial"/>
          <w:b/>
          <w:bCs/>
          <w:sz w:val="22"/>
          <w:szCs w:val="22"/>
        </w:rPr>
        <w:t>E</w:t>
      </w:r>
      <w:r w:rsidR="007436B9" w:rsidRPr="007436B9">
        <w:rPr>
          <w:rFonts w:ascii="Arial" w:hAnsi="Arial" w:cs="Arial"/>
          <w:b/>
          <w:bCs/>
          <w:sz w:val="22"/>
          <w:szCs w:val="22"/>
        </w:rPr>
        <w:t>.5 Scope and Limits of the Qualitative Analysis</w:t>
      </w:r>
    </w:p>
    <w:p w14:paraId="46B12729" w14:textId="77777777" w:rsidR="007436B9" w:rsidRPr="007436B9" w:rsidRDefault="007436B9" w:rsidP="007436B9">
      <w:pPr>
        <w:spacing w:line="360" w:lineRule="auto"/>
        <w:rPr>
          <w:rFonts w:ascii="Arial" w:hAnsi="Arial" w:cs="Arial"/>
          <w:sz w:val="22"/>
          <w:szCs w:val="22"/>
        </w:rPr>
      </w:pPr>
      <w:r w:rsidRPr="007436B9">
        <w:rPr>
          <w:rFonts w:ascii="Arial" w:hAnsi="Arial" w:cs="Arial"/>
          <w:sz w:val="22"/>
          <w:szCs w:val="22"/>
        </w:rPr>
        <w:t xml:space="preserve">The qualitative interview component was not intended to be statistically representative or to establish causal relationships. Instead, it provides </w:t>
      </w:r>
      <w:r w:rsidRPr="007436B9">
        <w:rPr>
          <w:rFonts w:ascii="Arial" w:hAnsi="Arial" w:cs="Arial"/>
          <w:b/>
          <w:bCs/>
          <w:sz w:val="22"/>
          <w:szCs w:val="22"/>
        </w:rPr>
        <w:t>credible, grounded insight</w:t>
      </w:r>
      <w:r w:rsidRPr="007436B9">
        <w:rPr>
          <w:rFonts w:ascii="Arial" w:hAnsi="Arial" w:cs="Arial"/>
          <w:sz w:val="22"/>
          <w:szCs w:val="22"/>
        </w:rPr>
        <w:t xml:space="preserve"> into how participants experience and articulate value, complementing the survey and wellbeing</w:t>
      </w:r>
      <w:r w:rsidRPr="007436B9">
        <w:rPr>
          <w:rFonts w:ascii="Arial" w:hAnsi="Arial" w:cs="Arial"/>
          <w:sz w:val="22"/>
          <w:szCs w:val="22"/>
        </w:rPr>
        <w:noBreakHyphen/>
        <w:t>based valuation strands.</w:t>
      </w:r>
    </w:p>
    <w:p w14:paraId="38E96474" w14:textId="77777777" w:rsidR="00A035CE" w:rsidRDefault="00A035CE" w:rsidP="009667B2">
      <w:pPr>
        <w:spacing w:line="360" w:lineRule="auto"/>
        <w:rPr>
          <w:rFonts w:ascii="Arial" w:hAnsi="Arial" w:cs="Arial"/>
        </w:rPr>
      </w:pPr>
    </w:p>
    <w:p w14:paraId="4188ED72" w14:textId="77777777" w:rsidR="007F5BBA" w:rsidRDefault="007F5BBA" w:rsidP="00E00D41">
      <w:pPr>
        <w:spacing w:line="360" w:lineRule="auto"/>
        <w:rPr>
          <w:rFonts w:ascii="Arial" w:hAnsi="Arial" w:cs="Arial"/>
          <w:b/>
          <w:bCs/>
          <w:sz w:val="22"/>
          <w:szCs w:val="22"/>
          <w:u w:val="single"/>
        </w:rPr>
        <w:sectPr w:rsidR="007F5BBA" w:rsidSect="008F4285">
          <w:pgSz w:w="11906" w:h="16838" w:code="9"/>
          <w:pgMar w:top="993" w:right="991" w:bottom="851" w:left="993" w:header="720" w:footer="284" w:gutter="0"/>
          <w:cols w:space="720"/>
          <w:docGrid w:linePitch="272"/>
        </w:sectPr>
      </w:pPr>
    </w:p>
    <w:p w14:paraId="1F2A0607" w14:textId="51137BD8" w:rsidR="00E00D41" w:rsidRPr="00DD3421" w:rsidRDefault="00E00D41" w:rsidP="00E00D41">
      <w:pPr>
        <w:spacing w:line="360" w:lineRule="auto"/>
        <w:rPr>
          <w:rFonts w:ascii="Arial" w:hAnsi="Arial" w:cs="Arial"/>
          <w:b/>
          <w:bCs/>
          <w:sz w:val="22"/>
          <w:szCs w:val="22"/>
          <w:u w:val="single"/>
        </w:rPr>
      </w:pPr>
      <w:r w:rsidRPr="00DD3421">
        <w:rPr>
          <w:rFonts w:ascii="Arial" w:hAnsi="Arial" w:cs="Arial"/>
          <w:b/>
          <w:bCs/>
          <w:sz w:val="22"/>
          <w:szCs w:val="22"/>
          <w:u w:val="single"/>
        </w:rPr>
        <w:lastRenderedPageBreak/>
        <w:t xml:space="preserve">Appendix </w:t>
      </w:r>
      <w:r w:rsidR="00707CA6">
        <w:rPr>
          <w:rFonts w:ascii="Arial" w:hAnsi="Arial" w:cs="Arial"/>
          <w:b/>
          <w:bCs/>
          <w:sz w:val="22"/>
          <w:szCs w:val="22"/>
          <w:u w:val="single"/>
        </w:rPr>
        <w:t>F</w:t>
      </w:r>
      <w:r w:rsidRPr="00DD3421">
        <w:rPr>
          <w:rFonts w:ascii="Arial" w:hAnsi="Arial" w:cs="Arial"/>
          <w:b/>
          <w:bCs/>
          <w:sz w:val="22"/>
          <w:szCs w:val="22"/>
          <w:u w:val="single"/>
        </w:rPr>
        <w:t xml:space="preserve">: </w:t>
      </w:r>
      <w:r w:rsidR="00E253B6">
        <w:rPr>
          <w:rFonts w:ascii="Arial" w:hAnsi="Arial" w:cs="Arial"/>
          <w:b/>
          <w:bCs/>
          <w:sz w:val="22"/>
          <w:szCs w:val="22"/>
          <w:u w:val="single"/>
        </w:rPr>
        <w:t>Survey Sampling and Filtering Criteria</w:t>
      </w:r>
    </w:p>
    <w:p w14:paraId="574A1438" w14:textId="7E78044F"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.1 Purpose</w:t>
      </w:r>
    </w:p>
    <w:p w14:paraId="4FF68B79"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This appendix documents the sampling and filtering criteria applied to Actif Sport and Leisure’s membership database to derive the eligible cohort used for survey distribution. The purpose is to provide transparency around population definition, inclusion and exclusion decisions, and the basis for subsequent analysis and indicative scaling presented in Chapters 3 and 4.</w:t>
      </w:r>
    </w:p>
    <w:p w14:paraId="405186B6"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criteria outlined below reflect pragmatic and ethical considerations appropriate to a work</w:t>
      </w:r>
      <w:r w:rsidRPr="00153F46">
        <w:rPr>
          <w:rFonts w:ascii="Arial" w:hAnsi="Arial" w:cs="Arial"/>
          <w:sz w:val="22"/>
          <w:szCs w:val="22"/>
        </w:rPr>
        <w:noBreakHyphen/>
        <w:t>based research project, balancing data quality, participant relevance and organisational constraints.</w:t>
      </w:r>
    </w:p>
    <w:p w14:paraId="3B77A820" w14:textId="77777777" w:rsidR="00A324B1" w:rsidRDefault="00A324B1" w:rsidP="00153F46">
      <w:pPr>
        <w:spacing w:line="360" w:lineRule="auto"/>
        <w:rPr>
          <w:rFonts w:ascii="Arial" w:hAnsi="Arial" w:cs="Arial"/>
          <w:sz w:val="22"/>
          <w:szCs w:val="22"/>
        </w:rPr>
      </w:pPr>
    </w:p>
    <w:p w14:paraId="156657AA" w14:textId="06844D88"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.2 Data Source</w:t>
      </w:r>
    </w:p>
    <w:p w14:paraId="123DD1D4"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sampling frame was derived from Actif Sport and Leisure’s internal membership database. At the time of extraction, this database contained active and historic members across multiple facilities and programme types.</w:t>
      </w:r>
    </w:p>
    <w:p w14:paraId="68A766EA"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Filtering was applied internally by the organisation in line with data governance and communications practices.</w:t>
      </w:r>
    </w:p>
    <w:p w14:paraId="3FFC15EE" w14:textId="77777777" w:rsidR="00A324B1" w:rsidRDefault="00A324B1" w:rsidP="00153F46">
      <w:pPr>
        <w:spacing w:line="360" w:lineRule="auto"/>
        <w:rPr>
          <w:rFonts w:ascii="Arial" w:hAnsi="Arial" w:cs="Arial"/>
          <w:sz w:val="22"/>
          <w:szCs w:val="22"/>
        </w:rPr>
      </w:pPr>
    </w:p>
    <w:p w14:paraId="756D1EB9" w14:textId="1B5A9A7E"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.3 Inclusion Criteria</w:t>
      </w:r>
    </w:p>
    <w:p w14:paraId="76409AE9"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following inclusion criteria were applied sequentially to define the eligible survey cohort:</w:t>
      </w:r>
    </w:p>
    <w:p w14:paraId="2783D8A7"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Age:</w:t>
      </w:r>
      <w:r w:rsidRPr="00153F46">
        <w:rPr>
          <w:rFonts w:ascii="Arial" w:hAnsi="Arial" w:cs="Arial"/>
          <w:sz w:val="22"/>
          <w:szCs w:val="22"/>
        </w:rPr>
        <w:br/>
        <w:t xml:space="preserve">Individuals aged </w:t>
      </w:r>
      <w:r w:rsidRPr="00153F46">
        <w:rPr>
          <w:rFonts w:ascii="Arial" w:hAnsi="Arial" w:cs="Arial"/>
          <w:b/>
          <w:bCs/>
          <w:sz w:val="22"/>
          <w:szCs w:val="22"/>
        </w:rPr>
        <w:t>16 years or over</w:t>
      </w:r>
      <w:r w:rsidRPr="00153F46">
        <w:rPr>
          <w:rFonts w:ascii="Arial" w:hAnsi="Arial" w:cs="Arial"/>
          <w:sz w:val="22"/>
          <w:szCs w:val="22"/>
        </w:rPr>
        <w:t>, consistent with ethical approval and survey eligibility.</w:t>
      </w:r>
    </w:p>
    <w:p w14:paraId="081B49D3"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Membership status:</w:t>
      </w:r>
      <w:r w:rsidRPr="00153F46">
        <w:rPr>
          <w:rFonts w:ascii="Arial" w:hAnsi="Arial" w:cs="Arial"/>
          <w:sz w:val="22"/>
          <w:szCs w:val="22"/>
        </w:rPr>
        <w:br/>
        <w:t xml:space="preserve">Members recorded as </w:t>
      </w:r>
      <w:r w:rsidRPr="00153F46">
        <w:rPr>
          <w:rFonts w:ascii="Arial" w:hAnsi="Arial" w:cs="Arial"/>
          <w:b/>
          <w:bCs/>
          <w:sz w:val="22"/>
          <w:szCs w:val="22"/>
        </w:rPr>
        <w:t>‘Active’</w:t>
      </w:r>
      <w:r w:rsidRPr="00153F46">
        <w:rPr>
          <w:rFonts w:ascii="Arial" w:hAnsi="Arial" w:cs="Arial"/>
          <w:sz w:val="22"/>
          <w:szCs w:val="22"/>
        </w:rPr>
        <w:t xml:space="preserve"> at the point of extraction.</w:t>
      </w:r>
    </w:p>
    <w:p w14:paraId="19EBDE40"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Membership type:</w:t>
      </w:r>
      <w:r w:rsidRPr="00153F46">
        <w:rPr>
          <w:rFonts w:ascii="Arial" w:hAnsi="Arial" w:cs="Arial"/>
          <w:sz w:val="22"/>
          <w:szCs w:val="22"/>
        </w:rPr>
        <w:br/>
        <w:t>Adult membership categories only (Adult member / Junior</w:t>
      </w:r>
      <w:r w:rsidRPr="00153F46">
        <w:rPr>
          <w:rFonts w:ascii="Arial" w:hAnsi="Arial" w:cs="Arial"/>
          <w:sz w:val="22"/>
          <w:szCs w:val="22"/>
        </w:rPr>
        <w:noBreakHyphen/>
        <w:t>linked adult where applicable).</w:t>
      </w:r>
    </w:p>
    <w:p w14:paraId="08B9F261"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Payment method:</w:t>
      </w:r>
      <w:r w:rsidRPr="00153F46">
        <w:rPr>
          <w:rFonts w:ascii="Arial" w:hAnsi="Arial" w:cs="Arial"/>
          <w:sz w:val="22"/>
          <w:szCs w:val="22"/>
        </w:rPr>
        <w:br/>
        <w:t xml:space="preserve">Members paying via </w:t>
      </w:r>
      <w:r w:rsidRPr="00153F46">
        <w:rPr>
          <w:rFonts w:ascii="Arial" w:hAnsi="Arial" w:cs="Arial"/>
          <w:b/>
          <w:bCs/>
          <w:sz w:val="22"/>
          <w:szCs w:val="22"/>
        </w:rPr>
        <w:t>monthly Direct Debit</w:t>
      </w:r>
      <w:r w:rsidRPr="00153F46">
        <w:rPr>
          <w:rFonts w:ascii="Arial" w:hAnsi="Arial" w:cs="Arial"/>
          <w:sz w:val="22"/>
          <w:szCs w:val="22"/>
        </w:rPr>
        <w:t>, to ensure a consistent membership definition and current engagement.</w:t>
      </w:r>
    </w:p>
    <w:p w14:paraId="60941E65"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Consent to contact:</w:t>
      </w:r>
      <w:r w:rsidRPr="00153F46">
        <w:rPr>
          <w:rFonts w:ascii="Arial" w:hAnsi="Arial" w:cs="Arial"/>
          <w:sz w:val="22"/>
          <w:szCs w:val="22"/>
        </w:rPr>
        <w:br/>
        <w:t xml:space="preserve">Members who had explicitly </w:t>
      </w:r>
      <w:r w:rsidRPr="00153F46">
        <w:rPr>
          <w:rFonts w:ascii="Arial" w:hAnsi="Arial" w:cs="Arial"/>
          <w:b/>
          <w:bCs/>
          <w:sz w:val="22"/>
          <w:szCs w:val="22"/>
        </w:rPr>
        <w:t>consented to receive email communications</w:t>
      </w:r>
      <w:r w:rsidRPr="00153F46">
        <w:rPr>
          <w:rFonts w:ascii="Arial" w:hAnsi="Arial" w:cs="Arial"/>
          <w:sz w:val="22"/>
          <w:szCs w:val="22"/>
        </w:rPr>
        <w:t>, in line with GDPR and organisational policy.</w:t>
      </w:r>
    </w:p>
    <w:p w14:paraId="2D5EFA82"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Email availability:</w:t>
      </w:r>
      <w:r w:rsidRPr="00153F46">
        <w:rPr>
          <w:rFonts w:ascii="Arial" w:hAnsi="Arial" w:cs="Arial"/>
          <w:sz w:val="22"/>
          <w:szCs w:val="22"/>
        </w:rPr>
        <w:br/>
        <w:t>Members with a valid email address recorded, to enable electronic survey distribution.</w:t>
      </w:r>
    </w:p>
    <w:p w14:paraId="2FBD23B2"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Recent engagement:</w:t>
      </w:r>
      <w:r w:rsidRPr="00153F46">
        <w:rPr>
          <w:rFonts w:ascii="Arial" w:hAnsi="Arial" w:cs="Arial"/>
          <w:sz w:val="22"/>
          <w:szCs w:val="22"/>
        </w:rPr>
        <w:br/>
        <w:t xml:space="preserve">Members whose </w:t>
      </w:r>
      <w:r w:rsidRPr="00153F46">
        <w:rPr>
          <w:rFonts w:ascii="Arial" w:hAnsi="Arial" w:cs="Arial"/>
          <w:b/>
          <w:bCs/>
          <w:sz w:val="22"/>
          <w:szCs w:val="22"/>
        </w:rPr>
        <w:t>most recent recorded interaction</w:t>
      </w:r>
      <w:r w:rsidRPr="00153F46">
        <w:rPr>
          <w:rFonts w:ascii="Arial" w:hAnsi="Arial" w:cs="Arial"/>
          <w:sz w:val="22"/>
          <w:szCs w:val="22"/>
        </w:rPr>
        <w:t xml:space="preserve"> with Actif Sport and Leisure fell </w:t>
      </w:r>
      <w:r w:rsidRPr="00153F46">
        <w:rPr>
          <w:rFonts w:ascii="Arial" w:hAnsi="Arial" w:cs="Arial"/>
          <w:b/>
          <w:bCs/>
          <w:sz w:val="22"/>
          <w:szCs w:val="22"/>
        </w:rPr>
        <w:t>within the previous 14 days</w:t>
      </w:r>
      <w:r w:rsidRPr="00153F46">
        <w:rPr>
          <w:rFonts w:ascii="Arial" w:hAnsi="Arial" w:cs="Arial"/>
          <w:sz w:val="22"/>
          <w:szCs w:val="22"/>
        </w:rPr>
        <w:t>, ensuring respondents had recent experience on which to reflect.</w:t>
      </w:r>
    </w:p>
    <w:p w14:paraId="060F2EAC" w14:textId="77777777" w:rsidR="00153F46" w:rsidRPr="00153F46" w:rsidRDefault="00153F46" w:rsidP="006522E1">
      <w:pPr>
        <w:numPr>
          <w:ilvl w:val="0"/>
          <w:numId w:val="16"/>
        </w:numPr>
        <w:spacing w:line="360" w:lineRule="auto"/>
        <w:rPr>
          <w:rFonts w:ascii="Arial" w:hAnsi="Arial" w:cs="Arial"/>
          <w:sz w:val="22"/>
          <w:szCs w:val="22"/>
        </w:rPr>
      </w:pPr>
      <w:r w:rsidRPr="00153F46">
        <w:rPr>
          <w:rFonts w:ascii="Arial" w:hAnsi="Arial" w:cs="Arial"/>
          <w:b/>
          <w:bCs/>
          <w:sz w:val="22"/>
          <w:szCs w:val="22"/>
        </w:rPr>
        <w:t>Account structure:</w:t>
      </w:r>
      <w:r w:rsidRPr="00153F46">
        <w:rPr>
          <w:rFonts w:ascii="Arial" w:hAnsi="Arial" w:cs="Arial"/>
          <w:sz w:val="22"/>
          <w:szCs w:val="22"/>
        </w:rPr>
        <w:br/>
        <w:t xml:space="preserve">Members </w:t>
      </w:r>
      <w:r w:rsidRPr="00153F46">
        <w:rPr>
          <w:rFonts w:ascii="Arial" w:hAnsi="Arial" w:cs="Arial"/>
          <w:b/>
          <w:bCs/>
          <w:sz w:val="22"/>
          <w:szCs w:val="22"/>
        </w:rPr>
        <w:t>without linked accounts</w:t>
      </w:r>
      <w:r w:rsidRPr="00153F46">
        <w:rPr>
          <w:rFonts w:ascii="Arial" w:hAnsi="Arial" w:cs="Arial"/>
          <w:sz w:val="22"/>
          <w:szCs w:val="22"/>
        </w:rPr>
        <w:t>, to avoid duplication and ensure responses related to individual participation rather than household membership structures.</w:t>
      </w:r>
    </w:p>
    <w:p w14:paraId="77BFB2F6" w14:textId="77777777" w:rsidR="00610F36" w:rsidRDefault="00610F36" w:rsidP="00153F46">
      <w:pPr>
        <w:spacing w:line="360" w:lineRule="auto"/>
        <w:rPr>
          <w:rFonts w:ascii="Arial" w:hAnsi="Arial" w:cs="Arial"/>
          <w:sz w:val="22"/>
          <w:szCs w:val="22"/>
        </w:rPr>
      </w:pPr>
    </w:p>
    <w:p w14:paraId="75FD2DCE" w14:textId="6D90253C"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lastRenderedPageBreak/>
        <w:t>F</w:t>
      </w:r>
      <w:r w:rsidR="00153F46" w:rsidRPr="00153F46">
        <w:rPr>
          <w:rFonts w:ascii="Arial" w:hAnsi="Arial" w:cs="Arial"/>
          <w:b/>
          <w:bCs/>
          <w:sz w:val="22"/>
          <w:szCs w:val="22"/>
        </w:rPr>
        <w:t>.4 Exclusion Criteria</w:t>
      </w:r>
    </w:p>
    <w:p w14:paraId="0CD32EFA"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 following exclusions were applied to refine the cohort:</w:t>
      </w:r>
    </w:p>
    <w:p w14:paraId="1CBDD91B"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Children and young people under 16 years of age</w:t>
      </w:r>
    </w:p>
    <w:p w14:paraId="3A3EA1B2"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Members without consent for email communication</w:t>
      </w:r>
    </w:p>
    <w:p w14:paraId="0FCE0F0C"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Members without a valid email address</w:t>
      </w:r>
    </w:p>
    <w:p w14:paraId="6F23E99E"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Inactive or lapsed members</w:t>
      </w:r>
    </w:p>
    <w:p w14:paraId="4FC63D52"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Members whose last recorded interaction fell outside the defined recency window</w:t>
      </w:r>
    </w:p>
    <w:p w14:paraId="032B546D" w14:textId="77777777" w:rsidR="00153F46" w:rsidRPr="00153F46" w:rsidRDefault="00153F46" w:rsidP="006522E1">
      <w:pPr>
        <w:numPr>
          <w:ilvl w:val="0"/>
          <w:numId w:val="17"/>
        </w:numPr>
        <w:spacing w:line="360" w:lineRule="auto"/>
        <w:rPr>
          <w:rFonts w:ascii="Arial" w:hAnsi="Arial" w:cs="Arial"/>
          <w:sz w:val="22"/>
          <w:szCs w:val="22"/>
        </w:rPr>
      </w:pPr>
      <w:r w:rsidRPr="00153F46">
        <w:rPr>
          <w:rFonts w:ascii="Arial" w:hAnsi="Arial" w:cs="Arial"/>
          <w:sz w:val="22"/>
          <w:szCs w:val="22"/>
        </w:rPr>
        <w:t>Linked or dependent accounts where individual participation could not be clearly attributed</w:t>
      </w:r>
    </w:p>
    <w:p w14:paraId="305280B6"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These exclusions were applied to support ethical compliance, relevance of responses, and analytical clarity.</w:t>
      </w:r>
    </w:p>
    <w:p w14:paraId="28AB5447" w14:textId="77777777" w:rsidR="00E33829" w:rsidRDefault="00E33829" w:rsidP="00153F46">
      <w:pPr>
        <w:spacing w:line="360" w:lineRule="auto"/>
        <w:rPr>
          <w:rFonts w:ascii="Arial" w:hAnsi="Arial" w:cs="Arial"/>
          <w:sz w:val="22"/>
          <w:szCs w:val="22"/>
        </w:rPr>
      </w:pPr>
    </w:p>
    <w:p w14:paraId="45972ED6" w14:textId="3DB2D8FF"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.5 Resulting Survey Cohort</w:t>
      </w:r>
    </w:p>
    <w:p w14:paraId="53EC9BD0"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 xml:space="preserve">After all inclusion and exclusion criteria were applied, the resulting eligible cohort comprised </w:t>
      </w:r>
      <w:r w:rsidRPr="00153F46">
        <w:rPr>
          <w:rFonts w:ascii="Arial" w:hAnsi="Arial" w:cs="Arial"/>
          <w:b/>
          <w:bCs/>
          <w:sz w:val="22"/>
          <w:szCs w:val="22"/>
        </w:rPr>
        <w:t>1,719 adult members</w:t>
      </w:r>
      <w:r w:rsidRPr="00153F46">
        <w:rPr>
          <w:rFonts w:ascii="Arial" w:hAnsi="Arial" w:cs="Arial"/>
          <w:sz w:val="22"/>
          <w:szCs w:val="22"/>
        </w:rPr>
        <w:t>.</w:t>
      </w:r>
    </w:p>
    <w:p w14:paraId="37224CC2"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Given uncertainty around survey response rates, the decision was taken to distribute the survey to the full eligible cohort rather than to a smaller random subsample. This approach maximised potential responses while remaining within organisational consent and communication boundaries.</w:t>
      </w:r>
    </w:p>
    <w:p w14:paraId="3BFE2ED6" w14:textId="77777777" w:rsidR="00894AB2" w:rsidRDefault="00894AB2" w:rsidP="00153F46">
      <w:pPr>
        <w:spacing w:line="360" w:lineRule="auto"/>
        <w:rPr>
          <w:rFonts w:ascii="Arial" w:hAnsi="Arial" w:cs="Arial"/>
          <w:sz w:val="22"/>
          <w:szCs w:val="22"/>
        </w:rPr>
      </w:pPr>
    </w:p>
    <w:p w14:paraId="03E3ABE7" w14:textId="31743E93"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.6 Relationship to Analysis and Interpretation</w:t>
      </w:r>
    </w:p>
    <w:p w14:paraId="504664EE"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This filtered cohort forms the reference population for:</w:t>
      </w:r>
    </w:p>
    <w:p w14:paraId="379AD827" w14:textId="77777777" w:rsidR="00153F46" w:rsidRPr="00153F46" w:rsidRDefault="00153F46" w:rsidP="006522E1">
      <w:pPr>
        <w:numPr>
          <w:ilvl w:val="0"/>
          <w:numId w:val="18"/>
        </w:numPr>
        <w:spacing w:line="360" w:lineRule="auto"/>
        <w:rPr>
          <w:rFonts w:ascii="Arial" w:hAnsi="Arial" w:cs="Arial"/>
          <w:sz w:val="22"/>
          <w:szCs w:val="22"/>
        </w:rPr>
      </w:pPr>
      <w:r w:rsidRPr="00153F46">
        <w:rPr>
          <w:rFonts w:ascii="Arial" w:hAnsi="Arial" w:cs="Arial"/>
          <w:sz w:val="22"/>
          <w:szCs w:val="22"/>
        </w:rPr>
        <w:t>Interpretation of survey results presented in Chapter 4</w:t>
      </w:r>
    </w:p>
    <w:p w14:paraId="4A6313E7" w14:textId="77777777" w:rsidR="00153F46" w:rsidRPr="00153F46" w:rsidRDefault="00153F46" w:rsidP="006522E1">
      <w:pPr>
        <w:numPr>
          <w:ilvl w:val="0"/>
          <w:numId w:val="18"/>
        </w:numPr>
        <w:spacing w:line="360" w:lineRule="auto"/>
        <w:rPr>
          <w:rFonts w:ascii="Arial" w:hAnsi="Arial" w:cs="Arial"/>
          <w:sz w:val="22"/>
          <w:szCs w:val="22"/>
        </w:rPr>
      </w:pPr>
      <w:r w:rsidRPr="00153F46">
        <w:rPr>
          <w:rFonts w:ascii="Arial" w:hAnsi="Arial" w:cs="Arial"/>
          <w:sz w:val="22"/>
          <w:szCs w:val="22"/>
        </w:rPr>
        <w:t>Subgroup analysis by activity frequency and demographic characteristics</w:t>
      </w:r>
    </w:p>
    <w:p w14:paraId="55FF668C" w14:textId="77777777" w:rsidR="00153F46" w:rsidRPr="00153F46" w:rsidRDefault="00153F46" w:rsidP="006522E1">
      <w:pPr>
        <w:numPr>
          <w:ilvl w:val="0"/>
          <w:numId w:val="18"/>
        </w:numPr>
        <w:spacing w:line="360" w:lineRule="auto"/>
        <w:rPr>
          <w:rFonts w:ascii="Arial" w:hAnsi="Arial" w:cs="Arial"/>
          <w:sz w:val="22"/>
          <w:szCs w:val="22"/>
        </w:rPr>
      </w:pPr>
      <w:r w:rsidRPr="00153F46">
        <w:rPr>
          <w:rFonts w:ascii="Arial" w:hAnsi="Arial" w:cs="Arial"/>
          <w:sz w:val="22"/>
          <w:szCs w:val="22"/>
        </w:rPr>
        <w:t>Indicative scaling of wellbeing</w:t>
      </w:r>
      <w:r w:rsidRPr="00153F46">
        <w:rPr>
          <w:rFonts w:ascii="Arial" w:hAnsi="Arial" w:cs="Arial"/>
          <w:sz w:val="22"/>
          <w:szCs w:val="22"/>
        </w:rPr>
        <w:noBreakHyphen/>
        <w:t>based monetised values (WELLBY scenarios)</w:t>
      </w:r>
    </w:p>
    <w:p w14:paraId="420DFCB3"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Scaling beyond this filtered cohort was deliberately avoided. While Actif Sport and Leisure serves a wider participant base, extending monetised estimates beyond the defined eligible population would require stronger assumptions than can be supported by the available data. The use of this cohort therefore represents an analytically conservative and transparent boundary choice.</w:t>
      </w:r>
    </w:p>
    <w:p w14:paraId="5FDBB8CC" w14:textId="77777777" w:rsidR="00894AB2" w:rsidRDefault="00894AB2" w:rsidP="00153F46">
      <w:pPr>
        <w:spacing w:line="360" w:lineRule="auto"/>
        <w:rPr>
          <w:rFonts w:ascii="Arial" w:hAnsi="Arial" w:cs="Arial"/>
          <w:sz w:val="22"/>
          <w:szCs w:val="22"/>
        </w:rPr>
      </w:pPr>
    </w:p>
    <w:p w14:paraId="0F183A7B" w14:textId="0AA2F92D" w:rsidR="00153F46" w:rsidRPr="00153F46" w:rsidRDefault="00707CA6" w:rsidP="00153F46">
      <w:pPr>
        <w:spacing w:line="360" w:lineRule="auto"/>
        <w:rPr>
          <w:rFonts w:ascii="Arial" w:hAnsi="Arial" w:cs="Arial"/>
          <w:b/>
          <w:bCs/>
          <w:sz w:val="22"/>
          <w:szCs w:val="22"/>
        </w:rPr>
      </w:pPr>
      <w:r>
        <w:rPr>
          <w:rFonts w:ascii="Arial" w:hAnsi="Arial" w:cs="Arial"/>
          <w:b/>
          <w:bCs/>
          <w:sz w:val="22"/>
          <w:szCs w:val="22"/>
        </w:rPr>
        <w:t>F</w:t>
      </w:r>
      <w:r w:rsidR="00153F46" w:rsidRPr="00153F46">
        <w:rPr>
          <w:rFonts w:ascii="Arial" w:hAnsi="Arial" w:cs="Arial"/>
          <w:b/>
          <w:bCs/>
          <w:sz w:val="22"/>
          <w:szCs w:val="22"/>
        </w:rPr>
        <w:t>.7 Analytical Implications</w:t>
      </w:r>
    </w:p>
    <w:p w14:paraId="2F883775" w14:textId="77777777" w:rsidR="00153F46" w:rsidRPr="00153F46" w:rsidRDefault="00153F46" w:rsidP="00153F46">
      <w:pPr>
        <w:spacing w:line="360" w:lineRule="auto"/>
        <w:rPr>
          <w:rFonts w:ascii="Arial" w:hAnsi="Arial" w:cs="Arial"/>
          <w:sz w:val="22"/>
          <w:szCs w:val="22"/>
        </w:rPr>
      </w:pPr>
      <w:r w:rsidRPr="00153F46">
        <w:rPr>
          <w:rFonts w:ascii="Arial" w:hAnsi="Arial" w:cs="Arial"/>
          <w:sz w:val="22"/>
          <w:szCs w:val="22"/>
        </w:rPr>
        <w:t xml:space="preserve">The filtering approach prioritises </w:t>
      </w:r>
      <w:r w:rsidRPr="00153F46">
        <w:rPr>
          <w:rFonts w:ascii="Arial" w:hAnsi="Arial" w:cs="Arial"/>
          <w:b/>
          <w:bCs/>
          <w:sz w:val="22"/>
          <w:szCs w:val="22"/>
        </w:rPr>
        <w:t>credibility over scale</w:t>
      </w:r>
      <w:r w:rsidRPr="00153F46">
        <w:rPr>
          <w:rFonts w:ascii="Arial" w:hAnsi="Arial" w:cs="Arial"/>
          <w:sz w:val="22"/>
          <w:szCs w:val="22"/>
        </w:rPr>
        <w:t>. By grounding analysis in a clearly defined, recent, and contact</w:t>
      </w:r>
      <w:r w:rsidRPr="00153F46">
        <w:rPr>
          <w:rFonts w:ascii="Arial" w:hAnsi="Arial" w:cs="Arial"/>
          <w:sz w:val="22"/>
          <w:szCs w:val="22"/>
        </w:rPr>
        <w:noBreakHyphen/>
        <w:t>consented membership population, the study reduces the risk of over</w:t>
      </w:r>
      <w:r w:rsidRPr="00153F46">
        <w:rPr>
          <w:rFonts w:ascii="Arial" w:hAnsi="Arial" w:cs="Arial"/>
          <w:sz w:val="22"/>
          <w:szCs w:val="22"/>
        </w:rPr>
        <w:noBreakHyphen/>
        <w:t>claiming and strengthens the defensibility of both descriptive findings and indicative valuation outputs.</w:t>
      </w:r>
    </w:p>
    <w:p w14:paraId="5EA27377" w14:textId="16A45241" w:rsidR="007A4285" w:rsidRPr="005E4412" w:rsidRDefault="00153F46" w:rsidP="0029632F">
      <w:pPr>
        <w:spacing w:line="360" w:lineRule="auto"/>
        <w:rPr>
          <w:rFonts w:ascii="Arial" w:hAnsi="Arial" w:cs="Arial"/>
          <w:sz w:val="22"/>
          <w:szCs w:val="22"/>
        </w:rPr>
      </w:pPr>
      <w:r w:rsidRPr="00153F46">
        <w:rPr>
          <w:rFonts w:ascii="Arial" w:hAnsi="Arial" w:cs="Arial"/>
          <w:sz w:val="22"/>
          <w:szCs w:val="22"/>
        </w:rPr>
        <w:t>This approach aligns with the study’s broader emphasis on transparency, proportionality, and the responsible use of social value evidence in a local authority context.</w:t>
      </w:r>
    </w:p>
    <w:sectPr w:rsidR="007A4285" w:rsidRPr="005E4412" w:rsidSect="008F4285">
      <w:pgSz w:w="11906" w:h="16838" w:code="9"/>
      <w:pgMar w:top="993" w:right="991" w:bottom="851" w:left="993"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A7D8E" w14:textId="77777777" w:rsidR="00896A83" w:rsidRDefault="00896A83" w:rsidP="00390251">
      <w:r>
        <w:separator/>
      </w:r>
    </w:p>
    <w:p w14:paraId="5C2F815C" w14:textId="77777777" w:rsidR="00896A83" w:rsidRDefault="00896A83"/>
  </w:endnote>
  <w:endnote w:type="continuationSeparator" w:id="0">
    <w:p w14:paraId="1B1EE4E0" w14:textId="77777777" w:rsidR="00896A83" w:rsidRDefault="00896A83" w:rsidP="00390251">
      <w:r>
        <w:continuationSeparator/>
      </w:r>
    </w:p>
    <w:p w14:paraId="0B3F1D5A" w14:textId="77777777" w:rsidR="00896A83" w:rsidRDefault="00896A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5950C" w14:textId="77777777" w:rsidR="00EB1A39" w:rsidRDefault="00EB1A39">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r>
      <w:rPr>
        <w:color w:val="17365D" w:themeColor="text2" w:themeShade="BF"/>
        <w:sz w:val="24"/>
        <w:szCs w:val="24"/>
      </w:rPr>
      <w:t xml:space="preserve"> | </w:t>
    </w:r>
    <w:r>
      <w:rPr>
        <w:color w:val="17365D" w:themeColor="text2" w:themeShade="BF"/>
        <w:sz w:val="24"/>
        <w:szCs w:val="24"/>
      </w:rPr>
      <w:fldChar w:fldCharType="begin"/>
    </w:r>
    <w:r>
      <w:rPr>
        <w:color w:val="17365D" w:themeColor="text2" w:themeShade="BF"/>
        <w:sz w:val="24"/>
        <w:szCs w:val="24"/>
      </w:rPr>
      <w:instrText xml:space="preserve"> NUMPAGES  \* Arabic  \* MERGEFORMAT </w:instrText>
    </w:r>
    <w:r>
      <w:rPr>
        <w:color w:val="17365D" w:themeColor="text2" w:themeShade="BF"/>
        <w:sz w:val="24"/>
        <w:szCs w:val="24"/>
      </w:rPr>
      <w:fldChar w:fldCharType="separate"/>
    </w:r>
    <w:r>
      <w:rPr>
        <w:noProof/>
        <w:color w:val="17365D" w:themeColor="text2" w:themeShade="BF"/>
        <w:sz w:val="24"/>
        <w:szCs w:val="24"/>
      </w:rPr>
      <w:t>1</w:t>
    </w:r>
    <w:r>
      <w:rPr>
        <w:color w:val="17365D" w:themeColor="text2" w:themeShade="BF"/>
        <w:sz w:val="24"/>
        <w:szCs w:val="24"/>
      </w:rPr>
      <w:fldChar w:fldCharType="end"/>
    </w:r>
  </w:p>
  <w:p w14:paraId="7E371967" w14:textId="4AE80D17" w:rsidR="00835382" w:rsidRDefault="00835382" w:rsidP="00E6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FD6F5" w14:textId="77777777" w:rsidR="00896A83" w:rsidRDefault="00896A83" w:rsidP="00390251">
      <w:r>
        <w:separator/>
      </w:r>
    </w:p>
    <w:p w14:paraId="261670F0" w14:textId="77777777" w:rsidR="00896A83" w:rsidRDefault="00896A83"/>
  </w:footnote>
  <w:footnote w:type="continuationSeparator" w:id="0">
    <w:p w14:paraId="3FDC20B8" w14:textId="77777777" w:rsidR="00896A83" w:rsidRDefault="00896A83" w:rsidP="00390251">
      <w:r>
        <w:continuationSeparator/>
      </w:r>
    </w:p>
    <w:p w14:paraId="7AE01213" w14:textId="77777777" w:rsidR="00896A83" w:rsidRDefault="00896A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01E9FAED"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F7CA0F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D6F0CF2"/>
    <w:multiLevelType w:val="multilevel"/>
    <w:tmpl w:val="B0948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A248C0"/>
    <w:multiLevelType w:val="multilevel"/>
    <w:tmpl w:val="7132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6166A5"/>
    <w:multiLevelType w:val="multilevel"/>
    <w:tmpl w:val="2502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359EF"/>
    <w:multiLevelType w:val="multilevel"/>
    <w:tmpl w:val="B9D8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E3512"/>
    <w:multiLevelType w:val="multilevel"/>
    <w:tmpl w:val="642C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84FEC"/>
    <w:multiLevelType w:val="multilevel"/>
    <w:tmpl w:val="AFC2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5461E"/>
    <w:multiLevelType w:val="multilevel"/>
    <w:tmpl w:val="516A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13657F"/>
    <w:multiLevelType w:val="multilevel"/>
    <w:tmpl w:val="01708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C40718"/>
    <w:multiLevelType w:val="hybridMultilevel"/>
    <w:tmpl w:val="5CAED650"/>
    <w:lvl w:ilvl="0" w:tplc="5F0E2B4C">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9F15C7"/>
    <w:multiLevelType w:val="multilevel"/>
    <w:tmpl w:val="51D0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A02DA9"/>
    <w:multiLevelType w:val="multilevel"/>
    <w:tmpl w:val="BE38DABC"/>
    <w:lvl w:ilvl="0">
      <w:start w:val="1"/>
      <w:numFmt w:val="decimal"/>
      <w:lvlText w:val="%1."/>
      <w:lvlJc w:val="left"/>
      <w:pPr>
        <w:ind w:left="720" w:hanging="360"/>
      </w:pPr>
      <w:rPr>
        <w:rFonts w:hint="default"/>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72456E7"/>
    <w:multiLevelType w:val="multilevel"/>
    <w:tmpl w:val="6D22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2C2F66"/>
    <w:multiLevelType w:val="multilevel"/>
    <w:tmpl w:val="2972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7464B5"/>
    <w:multiLevelType w:val="multilevel"/>
    <w:tmpl w:val="9014D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266C17"/>
    <w:multiLevelType w:val="multilevel"/>
    <w:tmpl w:val="FB30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016F5A"/>
    <w:multiLevelType w:val="multilevel"/>
    <w:tmpl w:val="34EA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BF1BC4"/>
    <w:multiLevelType w:val="hybridMultilevel"/>
    <w:tmpl w:val="6C10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7960367">
    <w:abstractNumId w:val="0"/>
  </w:num>
  <w:num w:numId="2" w16cid:durableId="1670476680">
    <w:abstractNumId w:val="11"/>
  </w:num>
  <w:num w:numId="3" w16cid:durableId="2073775894">
    <w:abstractNumId w:val="9"/>
  </w:num>
  <w:num w:numId="4" w16cid:durableId="755833257">
    <w:abstractNumId w:val="10"/>
  </w:num>
  <w:num w:numId="5" w16cid:durableId="1506289157">
    <w:abstractNumId w:val="4"/>
  </w:num>
  <w:num w:numId="6" w16cid:durableId="1503669080">
    <w:abstractNumId w:val="12"/>
  </w:num>
  <w:num w:numId="7" w16cid:durableId="479079949">
    <w:abstractNumId w:val="2"/>
  </w:num>
  <w:num w:numId="8" w16cid:durableId="1362511620">
    <w:abstractNumId w:val="14"/>
  </w:num>
  <w:num w:numId="9" w16cid:durableId="1014964426">
    <w:abstractNumId w:val="8"/>
  </w:num>
  <w:num w:numId="10" w16cid:durableId="1321351215">
    <w:abstractNumId w:val="6"/>
  </w:num>
  <w:num w:numId="11" w16cid:durableId="1651322824">
    <w:abstractNumId w:val="17"/>
  </w:num>
  <w:num w:numId="12" w16cid:durableId="9383792">
    <w:abstractNumId w:val="16"/>
  </w:num>
  <w:num w:numId="13" w16cid:durableId="29040992">
    <w:abstractNumId w:val="5"/>
  </w:num>
  <w:num w:numId="14" w16cid:durableId="403333439">
    <w:abstractNumId w:val="1"/>
  </w:num>
  <w:num w:numId="15" w16cid:durableId="1947150331">
    <w:abstractNumId w:val="7"/>
  </w:num>
  <w:num w:numId="16" w16cid:durableId="1472599646">
    <w:abstractNumId w:val="3"/>
  </w:num>
  <w:num w:numId="17" w16cid:durableId="1170832461">
    <w:abstractNumId w:val="13"/>
  </w:num>
  <w:num w:numId="18" w16cid:durableId="1084957392">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CE3"/>
    <w:rsid w:val="00003E64"/>
    <w:rsid w:val="00004853"/>
    <w:rsid w:val="00004CF7"/>
    <w:rsid w:val="000065A6"/>
    <w:rsid w:val="00011DE5"/>
    <w:rsid w:val="000142F0"/>
    <w:rsid w:val="00015573"/>
    <w:rsid w:val="00020660"/>
    <w:rsid w:val="00021B2B"/>
    <w:rsid w:val="00023B2B"/>
    <w:rsid w:val="000248B2"/>
    <w:rsid w:val="00025AC4"/>
    <w:rsid w:val="00025D7B"/>
    <w:rsid w:val="00025F69"/>
    <w:rsid w:val="00026523"/>
    <w:rsid w:val="00026EE4"/>
    <w:rsid w:val="00030B2A"/>
    <w:rsid w:val="00030BE1"/>
    <w:rsid w:val="00030F51"/>
    <w:rsid w:val="000314CE"/>
    <w:rsid w:val="0003212E"/>
    <w:rsid w:val="000336C2"/>
    <w:rsid w:val="000349E4"/>
    <w:rsid w:val="00034C43"/>
    <w:rsid w:val="0003546A"/>
    <w:rsid w:val="000357C8"/>
    <w:rsid w:val="00037131"/>
    <w:rsid w:val="000433F4"/>
    <w:rsid w:val="00044629"/>
    <w:rsid w:val="00045068"/>
    <w:rsid w:val="00046CCF"/>
    <w:rsid w:val="00047D63"/>
    <w:rsid w:val="00050451"/>
    <w:rsid w:val="000518CA"/>
    <w:rsid w:val="00060F67"/>
    <w:rsid w:val="0006174B"/>
    <w:rsid w:val="00064E9B"/>
    <w:rsid w:val="00065801"/>
    <w:rsid w:val="00066205"/>
    <w:rsid w:val="00066AC9"/>
    <w:rsid w:val="0006768F"/>
    <w:rsid w:val="000700F9"/>
    <w:rsid w:val="000710FE"/>
    <w:rsid w:val="00072D25"/>
    <w:rsid w:val="000730EB"/>
    <w:rsid w:val="000744B9"/>
    <w:rsid w:val="00074AC4"/>
    <w:rsid w:val="00074B0E"/>
    <w:rsid w:val="00075462"/>
    <w:rsid w:val="00075AC8"/>
    <w:rsid w:val="00076800"/>
    <w:rsid w:val="00077EA9"/>
    <w:rsid w:val="000813B2"/>
    <w:rsid w:val="000819F1"/>
    <w:rsid w:val="00081E57"/>
    <w:rsid w:val="0008353C"/>
    <w:rsid w:val="00084DC7"/>
    <w:rsid w:val="000851AC"/>
    <w:rsid w:val="000859E5"/>
    <w:rsid w:val="000869D5"/>
    <w:rsid w:val="0008799F"/>
    <w:rsid w:val="00087D1D"/>
    <w:rsid w:val="00087F34"/>
    <w:rsid w:val="00090CF7"/>
    <w:rsid w:val="000917C8"/>
    <w:rsid w:val="00092431"/>
    <w:rsid w:val="000924DD"/>
    <w:rsid w:val="00094F36"/>
    <w:rsid w:val="00095059"/>
    <w:rsid w:val="00096209"/>
    <w:rsid w:val="000978D8"/>
    <w:rsid w:val="000A423C"/>
    <w:rsid w:val="000A680B"/>
    <w:rsid w:val="000A6ABB"/>
    <w:rsid w:val="000B018C"/>
    <w:rsid w:val="000B0A8F"/>
    <w:rsid w:val="000B2819"/>
    <w:rsid w:val="000B38C3"/>
    <w:rsid w:val="000B5050"/>
    <w:rsid w:val="000B5216"/>
    <w:rsid w:val="000B5723"/>
    <w:rsid w:val="000B58AD"/>
    <w:rsid w:val="000B78DB"/>
    <w:rsid w:val="000C0693"/>
    <w:rsid w:val="000C0C2F"/>
    <w:rsid w:val="000C1C04"/>
    <w:rsid w:val="000C1D90"/>
    <w:rsid w:val="000C29CA"/>
    <w:rsid w:val="000C3A29"/>
    <w:rsid w:val="000C5544"/>
    <w:rsid w:val="000C5E77"/>
    <w:rsid w:val="000C7409"/>
    <w:rsid w:val="000D067B"/>
    <w:rsid w:val="000D23C8"/>
    <w:rsid w:val="000D2477"/>
    <w:rsid w:val="000E0392"/>
    <w:rsid w:val="000E0A1D"/>
    <w:rsid w:val="000E2AD0"/>
    <w:rsid w:val="000E3215"/>
    <w:rsid w:val="000E393B"/>
    <w:rsid w:val="000E4297"/>
    <w:rsid w:val="000E4C75"/>
    <w:rsid w:val="000E6D78"/>
    <w:rsid w:val="000F06AE"/>
    <w:rsid w:val="000F1514"/>
    <w:rsid w:val="000F2470"/>
    <w:rsid w:val="000F43C1"/>
    <w:rsid w:val="000F7C83"/>
    <w:rsid w:val="0010115D"/>
    <w:rsid w:val="00102B85"/>
    <w:rsid w:val="00102C97"/>
    <w:rsid w:val="00103CBA"/>
    <w:rsid w:val="0010484B"/>
    <w:rsid w:val="00104FEF"/>
    <w:rsid w:val="00107C03"/>
    <w:rsid w:val="00110C4F"/>
    <w:rsid w:val="00112C4A"/>
    <w:rsid w:val="00113909"/>
    <w:rsid w:val="00113E57"/>
    <w:rsid w:val="00122E21"/>
    <w:rsid w:val="00123723"/>
    <w:rsid w:val="00124438"/>
    <w:rsid w:val="001269C1"/>
    <w:rsid w:val="00126B4D"/>
    <w:rsid w:val="00130D22"/>
    <w:rsid w:val="001312E4"/>
    <w:rsid w:val="00132B70"/>
    <w:rsid w:val="001346F5"/>
    <w:rsid w:val="00134D6B"/>
    <w:rsid w:val="00134D6C"/>
    <w:rsid w:val="00134DD8"/>
    <w:rsid w:val="001353AE"/>
    <w:rsid w:val="001354FC"/>
    <w:rsid w:val="001360F4"/>
    <w:rsid w:val="00136266"/>
    <w:rsid w:val="00144D85"/>
    <w:rsid w:val="001462D0"/>
    <w:rsid w:val="0014639E"/>
    <w:rsid w:val="00146595"/>
    <w:rsid w:val="00147192"/>
    <w:rsid w:val="00147B8D"/>
    <w:rsid w:val="00150EE4"/>
    <w:rsid w:val="00151286"/>
    <w:rsid w:val="001513B3"/>
    <w:rsid w:val="00152F36"/>
    <w:rsid w:val="00153F46"/>
    <w:rsid w:val="00154138"/>
    <w:rsid w:val="00156570"/>
    <w:rsid w:val="001575FF"/>
    <w:rsid w:val="00157608"/>
    <w:rsid w:val="001612C0"/>
    <w:rsid w:val="00161E70"/>
    <w:rsid w:val="001651F2"/>
    <w:rsid w:val="00165707"/>
    <w:rsid w:val="00166A12"/>
    <w:rsid w:val="001672CD"/>
    <w:rsid w:val="00167C07"/>
    <w:rsid w:val="00167E69"/>
    <w:rsid w:val="001703BF"/>
    <w:rsid w:val="00171735"/>
    <w:rsid w:val="00173093"/>
    <w:rsid w:val="00173776"/>
    <w:rsid w:val="001739B2"/>
    <w:rsid w:val="0017464C"/>
    <w:rsid w:val="00174A02"/>
    <w:rsid w:val="0017678E"/>
    <w:rsid w:val="00177AD8"/>
    <w:rsid w:val="001808C3"/>
    <w:rsid w:val="001811DE"/>
    <w:rsid w:val="001817E2"/>
    <w:rsid w:val="00182C30"/>
    <w:rsid w:val="00184CA9"/>
    <w:rsid w:val="00185249"/>
    <w:rsid w:val="001854E1"/>
    <w:rsid w:val="00186623"/>
    <w:rsid w:val="001869B4"/>
    <w:rsid w:val="001911D6"/>
    <w:rsid w:val="0019200D"/>
    <w:rsid w:val="00192411"/>
    <w:rsid w:val="00193F02"/>
    <w:rsid w:val="00195B55"/>
    <w:rsid w:val="00196DDA"/>
    <w:rsid w:val="00197206"/>
    <w:rsid w:val="0019740F"/>
    <w:rsid w:val="00197FA2"/>
    <w:rsid w:val="001A1EC0"/>
    <w:rsid w:val="001A341C"/>
    <w:rsid w:val="001A366F"/>
    <w:rsid w:val="001A49A2"/>
    <w:rsid w:val="001A4F87"/>
    <w:rsid w:val="001A5015"/>
    <w:rsid w:val="001A5632"/>
    <w:rsid w:val="001A5BF7"/>
    <w:rsid w:val="001A63D7"/>
    <w:rsid w:val="001A7A8F"/>
    <w:rsid w:val="001B0B2F"/>
    <w:rsid w:val="001B4C8F"/>
    <w:rsid w:val="001B63BE"/>
    <w:rsid w:val="001B66FA"/>
    <w:rsid w:val="001C09E8"/>
    <w:rsid w:val="001C269D"/>
    <w:rsid w:val="001C3104"/>
    <w:rsid w:val="001C3CC4"/>
    <w:rsid w:val="001C45DF"/>
    <w:rsid w:val="001C5433"/>
    <w:rsid w:val="001C6255"/>
    <w:rsid w:val="001C7C72"/>
    <w:rsid w:val="001D1817"/>
    <w:rsid w:val="001D3BD1"/>
    <w:rsid w:val="001D3F13"/>
    <w:rsid w:val="001D49C3"/>
    <w:rsid w:val="001D4ACE"/>
    <w:rsid w:val="001D54D6"/>
    <w:rsid w:val="001E0C33"/>
    <w:rsid w:val="001E2F0B"/>
    <w:rsid w:val="001E35F9"/>
    <w:rsid w:val="001E395C"/>
    <w:rsid w:val="001E5F41"/>
    <w:rsid w:val="001E64D4"/>
    <w:rsid w:val="001E6D94"/>
    <w:rsid w:val="001E7E2C"/>
    <w:rsid w:val="001F19F0"/>
    <w:rsid w:val="001F1B41"/>
    <w:rsid w:val="001F2617"/>
    <w:rsid w:val="001F3A54"/>
    <w:rsid w:val="001F3E11"/>
    <w:rsid w:val="001F549A"/>
    <w:rsid w:val="001F6460"/>
    <w:rsid w:val="001F79E2"/>
    <w:rsid w:val="00200104"/>
    <w:rsid w:val="002008A5"/>
    <w:rsid w:val="00202A50"/>
    <w:rsid w:val="002049EA"/>
    <w:rsid w:val="00204E14"/>
    <w:rsid w:val="00205128"/>
    <w:rsid w:val="0020533B"/>
    <w:rsid w:val="00205663"/>
    <w:rsid w:val="002063C3"/>
    <w:rsid w:val="00210E94"/>
    <w:rsid w:val="002132F9"/>
    <w:rsid w:val="00213F52"/>
    <w:rsid w:val="00215C61"/>
    <w:rsid w:val="002179F2"/>
    <w:rsid w:val="00221686"/>
    <w:rsid w:val="00221E3C"/>
    <w:rsid w:val="00224A9A"/>
    <w:rsid w:val="002253DF"/>
    <w:rsid w:val="0023172C"/>
    <w:rsid w:val="00231E96"/>
    <w:rsid w:val="00233539"/>
    <w:rsid w:val="00233861"/>
    <w:rsid w:val="00233B1F"/>
    <w:rsid w:val="00234EF5"/>
    <w:rsid w:val="00235B5C"/>
    <w:rsid w:val="00240C32"/>
    <w:rsid w:val="00240F9C"/>
    <w:rsid w:val="00241067"/>
    <w:rsid w:val="002425C9"/>
    <w:rsid w:val="0024359C"/>
    <w:rsid w:val="00250171"/>
    <w:rsid w:val="002513F7"/>
    <w:rsid w:val="00255B51"/>
    <w:rsid w:val="002561EC"/>
    <w:rsid w:val="00257ABC"/>
    <w:rsid w:val="0026134A"/>
    <w:rsid w:val="002657B4"/>
    <w:rsid w:val="0026587B"/>
    <w:rsid w:val="00266AB2"/>
    <w:rsid w:val="002674FE"/>
    <w:rsid w:val="00271984"/>
    <w:rsid w:val="00272EE5"/>
    <w:rsid w:val="00273C65"/>
    <w:rsid w:val="002757FC"/>
    <w:rsid w:val="00280A88"/>
    <w:rsid w:val="002822EA"/>
    <w:rsid w:val="00283021"/>
    <w:rsid w:val="002866BC"/>
    <w:rsid w:val="00286CB7"/>
    <w:rsid w:val="0029113C"/>
    <w:rsid w:val="0029328C"/>
    <w:rsid w:val="00293A45"/>
    <w:rsid w:val="0029632F"/>
    <w:rsid w:val="00296CFC"/>
    <w:rsid w:val="00296FE8"/>
    <w:rsid w:val="002A152D"/>
    <w:rsid w:val="002A4FE6"/>
    <w:rsid w:val="002A7E77"/>
    <w:rsid w:val="002B20B3"/>
    <w:rsid w:val="002B2FE4"/>
    <w:rsid w:val="002B41A7"/>
    <w:rsid w:val="002B55BF"/>
    <w:rsid w:val="002B56C1"/>
    <w:rsid w:val="002B5E13"/>
    <w:rsid w:val="002B6DE2"/>
    <w:rsid w:val="002B7652"/>
    <w:rsid w:val="002B7789"/>
    <w:rsid w:val="002C013B"/>
    <w:rsid w:val="002C3A1D"/>
    <w:rsid w:val="002C4AEB"/>
    <w:rsid w:val="002C6C11"/>
    <w:rsid w:val="002C6D16"/>
    <w:rsid w:val="002D0E27"/>
    <w:rsid w:val="002D16A5"/>
    <w:rsid w:val="002D1837"/>
    <w:rsid w:val="002D4DC9"/>
    <w:rsid w:val="002E0739"/>
    <w:rsid w:val="002E13FE"/>
    <w:rsid w:val="002E1500"/>
    <w:rsid w:val="002E270E"/>
    <w:rsid w:val="002F1C69"/>
    <w:rsid w:val="002F3BC8"/>
    <w:rsid w:val="00302DEE"/>
    <w:rsid w:val="00303350"/>
    <w:rsid w:val="00303A79"/>
    <w:rsid w:val="00304824"/>
    <w:rsid w:val="00311905"/>
    <w:rsid w:val="00311A89"/>
    <w:rsid w:val="00316965"/>
    <w:rsid w:val="003171A8"/>
    <w:rsid w:val="0031724F"/>
    <w:rsid w:val="003228CB"/>
    <w:rsid w:val="0032407D"/>
    <w:rsid w:val="0032482E"/>
    <w:rsid w:val="003257BD"/>
    <w:rsid w:val="003264AE"/>
    <w:rsid w:val="003268ED"/>
    <w:rsid w:val="003302A1"/>
    <w:rsid w:val="00330BAA"/>
    <w:rsid w:val="003314BD"/>
    <w:rsid w:val="00331A88"/>
    <w:rsid w:val="00332956"/>
    <w:rsid w:val="00334851"/>
    <w:rsid w:val="003355A6"/>
    <w:rsid w:val="003358ED"/>
    <w:rsid w:val="00335AC0"/>
    <w:rsid w:val="00337E60"/>
    <w:rsid w:val="0034053E"/>
    <w:rsid w:val="00340D0B"/>
    <w:rsid w:val="00341B5D"/>
    <w:rsid w:val="00343FC1"/>
    <w:rsid w:val="00347211"/>
    <w:rsid w:val="003505BC"/>
    <w:rsid w:val="003513A2"/>
    <w:rsid w:val="00354F34"/>
    <w:rsid w:val="00356435"/>
    <w:rsid w:val="00357C67"/>
    <w:rsid w:val="00361382"/>
    <w:rsid w:val="00361BE0"/>
    <w:rsid w:val="00363EEF"/>
    <w:rsid w:val="003656A9"/>
    <w:rsid w:val="003709B8"/>
    <w:rsid w:val="00371E8D"/>
    <w:rsid w:val="00372AA0"/>
    <w:rsid w:val="003744B1"/>
    <w:rsid w:val="00374CB1"/>
    <w:rsid w:val="003753A8"/>
    <w:rsid w:val="00377A08"/>
    <w:rsid w:val="00381122"/>
    <w:rsid w:val="0038163F"/>
    <w:rsid w:val="00382031"/>
    <w:rsid w:val="0038395A"/>
    <w:rsid w:val="00384524"/>
    <w:rsid w:val="00390251"/>
    <w:rsid w:val="0039043B"/>
    <w:rsid w:val="00391CD5"/>
    <w:rsid w:val="00392C8E"/>
    <w:rsid w:val="00392D9A"/>
    <w:rsid w:val="00392EAA"/>
    <w:rsid w:val="0039500F"/>
    <w:rsid w:val="00396D1D"/>
    <w:rsid w:val="00397B0D"/>
    <w:rsid w:val="00397B49"/>
    <w:rsid w:val="003A09CB"/>
    <w:rsid w:val="003A3663"/>
    <w:rsid w:val="003A36F3"/>
    <w:rsid w:val="003A3EA2"/>
    <w:rsid w:val="003A457F"/>
    <w:rsid w:val="003A54AE"/>
    <w:rsid w:val="003A5C91"/>
    <w:rsid w:val="003A5E01"/>
    <w:rsid w:val="003A7847"/>
    <w:rsid w:val="003B00B7"/>
    <w:rsid w:val="003B054B"/>
    <w:rsid w:val="003B406E"/>
    <w:rsid w:val="003B4D13"/>
    <w:rsid w:val="003B7AA2"/>
    <w:rsid w:val="003C04DD"/>
    <w:rsid w:val="003C07E3"/>
    <w:rsid w:val="003C31F5"/>
    <w:rsid w:val="003C44A6"/>
    <w:rsid w:val="003C56DA"/>
    <w:rsid w:val="003C5BF3"/>
    <w:rsid w:val="003C7018"/>
    <w:rsid w:val="003C76B6"/>
    <w:rsid w:val="003D19FF"/>
    <w:rsid w:val="003D1FCE"/>
    <w:rsid w:val="003D2A20"/>
    <w:rsid w:val="003D2E4D"/>
    <w:rsid w:val="003D4F66"/>
    <w:rsid w:val="003D6F95"/>
    <w:rsid w:val="003D7E29"/>
    <w:rsid w:val="003E040C"/>
    <w:rsid w:val="003E0724"/>
    <w:rsid w:val="003E0E6B"/>
    <w:rsid w:val="003E401C"/>
    <w:rsid w:val="003E69E7"/>
    <w:rsid w:val="003E6C80"/>
    <w:rsid w:val="003E7D17"/>
    <w:rsid w:val="003F088B"/>
    <w:rsid w:val="003F0A95"/>
    <w:rsid w:val="003F145A"/>
    <w:rsid w:val="003F23F9"/>
    <w:rsid w:val="003F6F7B"/>
    <w:rsid w:val="003F73A5"/>
    <w:rsid w:val="004047F1"/>
    <w:rsid w:val="00406FDF"/>
    <w:rsid w:val="00412950"/>
    <w:rsid w:val="00412966"/>
    <w:rsid w:val="00413863"/>
    <w:rsid w:val="00413EEB"/>
    <w:rsid w:val="0041408E"/>
    <w:rsid w:val="0041420E"/>
    <w:rsid w:val="004147BC"/>
    <w:rsid w:val="00415B6E"/>
    <w:rsid w:val="00415F0D"/>
    <w:rsid w:val="00415F52"/>
    <w:rsid w:val="004168EC"/>
    <w:rsid w:val="00417B78"/>
    <w:rsid w:val="004207EF"/>
    <w:rsid w:val="00420B6E"/>
    <w:rsid w:val="004243B9"/>
    <w:rsid w:val="00424773"/>
    <w:rsid w:val="00425C45"/>
    <w:rsid w:val="00425DA7"/>
    <w:rsid w:val="0042679B"/>
    <w:rsid w:val="004275F0"/>
    <w:rsid w:val="0043012A"/>
    <w:rsid w:val="00430581"/>
    <w:rsid w:val="00430FA4"/>
    <w:rsid w:val="00431025"/>
    <w:rsid w:val="0043116A"/>
    <w:rsid w:val="0043762D"/>
    <w:rsid w:val="00442053"/>
    <w:rsid w:val="00442954"/>
    <w:rsid w:val="0044398B"/>
    <w:rsid w:val="00443F8D"/>
    <w:rsid w:val="004443AB"/>
    <w:rsid w:val="00446A3D"/>
    <w:rsid w:val="00447247"/>
    <w:rsid w:val="00451639"/>
    <w:rsid w:val="00452367"/>
    <w:rsid w:val="0045433D"/>
    <w:rsid w:val="0045485F"/>
    <w:rsid w:val="00456EEA"/>
    <w:rsid w:val="00462069"/>
    <w:rsid w:val="004632AA"/>
    <w:rsid w:val="00467749"/>
    <w:rsid w:val="00470A0E"/>
    <w:rsid w:val="0047235C"/>
    <w:rsid w:val="00474C7C"/>
    <w:rsid w:val="00476398"/>
    <w:rsid w:val="0047697E"/>
    <w:rsid w:val="00477BE7"/>
    <w:rsid w:val="0048134A"/>
    <w:rsid w:val="00482054"/>
    <w:rsid w:val="00482178"/>
    <w:rsid w:val="00484A25"/>
    <w:rsid w:val="004857B2"/>
    <w:rsid w:val="0048583B"/>
    <w:rsid w:val="00486107"/>
    <w:rsid w:val="00486D38"/>
    <w:rsid w:val="0048766B"/>
    <w:rsid w:val="004876C6"/>
    <w:rsid w:val="00487E4B"/>
    <w:rsid w:val="004942B0"/>
    <w:rsid w:val="00494691"/>
    <w:rsid w:val="00497D47"/>
    <w:rsid w:val="004A0297"/>
    <w:rsid w:val="004A2406"/>
    <w:rsid w:val="004A3A3C"/>
    <w:rsid w:val="004A78A8"/>
    <w:rsid w:val="004A7DD5"/>
    <w:rsid w:val="004B06DC"/>
    <w:rsid w:val="004B5ECB"/>
    <w:rsid w:val="004B7345"/>
    <w:rsid w:val="004B7A0E"/>
    <w:rsid w:val="004C1FA6"/>
    <w:rsid w:val="004C3A0B"/>
    <w:rsid w:val="004C3C15"/>
    <w:rsid w:val="004C3D85"/>
    <w:rsid w:val="004C5C13"/>
    <w:rsid w:val="004C657D"/>
    <w:rsid w:val="004C6C78"/>
    <w:rsid w:val="004C7019"/>
    <w:rsid w:val="004D0161"/>
    <w:rsid w:val="004D0221"/>
    <w:rsid w:val="004D0996"/>
    <w:rsid w:val="004D5683"/>
    <w:rsid w:val="004D57C5"/>
    <w:rsid w:val="004D5E53"/>
    <w:rsid w:val="004E0052"/>
    <w:rsid w:val="004E0338"/>
    <w:rsid w:val="004E1C76"/>
    <w:rsid w:val="004E4AC4"/>
    <w:rsid w:val="004E4F62"/>
    <w:rsid w:val="004E616D"/>
    <w:rsid w:val="004E7346"/>
    <w:rsid w:val="004E7B0E"/>
    <w:rsid w:val="004F059C"/>
    <w:rsid w:val="004F3784"/>
    <w:rsid w:val="004F599C"/>
    <w:rsid w:val="004F63BB"/>
    <w:rsid w:val="004F7DF4"/>
    <w:rsid w:val="00503270"/>
    <w:rsid w:val="005035A0"/>
    <w:rsid w:val="00503970"/>
    <w:rsid w:val="00503E1E"/>
    <w:rsid w:val="0050421C"/>
    <w:rsid w:val="00504F77"/>
    <w:rsid w:val="00505FC0"/>
    <w:rsid w:val="005078BE"/>
    <w:rsid w:val="00515580"/>
    <w:rsid w:val="005217E9"/>
    <w:rsid w:val="00524272"/>
    <w:rsid w:val="00525D8E"/>
    <w:rsid w:val="00526268"/>
    <w:rsid w:val="005269C4"/>
    <w:rsid w:val="00526C56"/>
    <w:rsid w:val="00527D20"/>
    <w:rsid w:val="00530939"/>
    <w:rsid w:val="00531A7F"/>
    <w:rsid w:val="00531C04"/>
    <w:rsid w:val="0053302B"/>
    <w:rsid w:val="00536AEC"/>
    <w:rsid w:val="005404A3"/>
    <w:rsid w:val="00540D3E"/>
    <w:rsid w:val="00541FB1"/>
    <w:rsid w:val="00543756"/>
    <w:rsid w:val="00543BD3"/>
    <w:rsid w:val="00546F01"/>
    <w:rsid w:val="0055296C"/>
    <w:rsid w:val="00553087"/>
    <w:rsid w:val="00554597"/>
    <w:rsid w:val="00555C50"/>
    <w:rsid w:val="0055785D"/>
    <w:rsid w:val="005604D9"/>
    <w:rsid w:val="00560703"/>
    <w:rsid w:val="0056183E"/>
    <w:rsid w:val="00561D69"/>
    <w:rsid w:val="00563B3D"/>
    <w:rsid w:val="00564AD3"/>
    <w:rsid w:val="00565600"/>
    <w:rsid w:val="00567590"/>
    <w:rsid w:val="005704BE"/>
    <w:rsid w:val="00571817"/>
    <w:rsid w:val="00573226"/>
    <w:rsid w:val="00574528"/>
    <w:rsid w:val="005756CA"/>
    <w:rsid w:val="00581C49"/>
    <w:rsid w:val="005830D4"/>
    <w:rsid w:val="00584B8F"/>
    <w:rsid w:val="005878DE"/>
    <w:rsid w:val="0059076D"/>
    <w:rsid w:val="005908B8"/>
    <w:rsid w:val="0059095D"/>
    <w:rsid w:val="00590A64"/>
    <w:rsid w:val="0059184C"/>
    <w:rsid w:val="005934C5"/>
    <w:rsid w:val="005960A0"/>
    <w:rsid w:val="00596BFA"/>
    <w:rsid w:val="005A089B"/>
    <w:rsid w:val="005A3C65"/>
    <w:rsid w:val="005A76DA"/>
    <w:rsid w:val="005B52AE"/>
    <w:rsid w:val="005C423F"/>
    <w:rsid w:val="005C4F4F"/>
    <w:rsid w:val="005C6450"/>
    <w:rsid w:val="005D0C38"/>
    <w:rsid w:val="005D2EB6"/>
    <w:rsid w:val="005D4CBA"/>
    <w:rsid w:val="005D6613"/>
    <w:rsid w:val="005E2566"/>
    <w:rsid w:val="005E25AC"/>
    <w:rsid w:val="005E4412"/>
    <w:rsid w:val="005E44E9"/>
    <w:rsid w:val="005E4987"/>
    <w:rsid w:val="005E5E3B"/>
    <w:rsid w:val="005E6C44"/>
    <w:rsid w:val="005F0DF6"/>
    <w:rsid w:val="005F1A49"/>
    <w:rsid w:val="005F28C3"/>
    <w:rsid w:val="005F2DCA"/>
    <w:rsid w:val="005F3EF4"/>
    <w:rsid w:val="005F43DE"/>
    <w:rsid w:val="005F4E36"/>
    <w:rsid w:val="005F5C98"/>
    <w:rsid w:val="005F677A"/>
    <w:rsid w:val="00601BEA"/>
    <w:rsid w:val="00601C36"/>
    <w:rsid w:val="00604C9F"/>
    <w:rsid w:val="00605DC6"/>
    <w:rsid w:val="00606331"/>
    <w:rsid w:val="006073C6"/>
    <w:rsid w:val="006079B4"/>
    <w:rsid w:val="00610F36"/>
    <w:rsid w:val="006119F7"/>
    <w:rsid w:val="00611BEB"/>
    <w:rsid w:val="00613732"/>
    <w:rsid w:val="006154A7"/>
    <w:rsid w:val="00617399"/>
    <w:rsid w:val="00620493"/>
    <w:rsid w:val="0062097E"/>
    <w:rsid w:val="0062188A"/>
    <w:rsid w:val="00626555"/>
    <w:rsid w:val="00627E84"/>
    <w:rsid w:val="00630553"/>
    <w:rsid w:val="00631440"/>
    <w:rsid w:val="006322F0"/>
    <w:rsid w:val="00632C47"/>
    <w:rsid w:val="00633574"/>
    <w:rsid w:val="006405EA"/>
    <w:rsid w:val="00640AE7"/>
    <w:rsid w:val="006413FC"/>
    <w:rsid w:val="006423B9"/>
    <w:rsid w:val="0064438E"/>
    <w:rsid w:val="00644C5C"/>
    <w:rsid w:val="00644E3A"/>
    <w:rsid w:val="006500FE"/>
    <w:rsid w:val="006518A6"/>
    <w:rsid w:val="006522E1"/>
    <w:rsid w:val="00653813"/>
    <w:rsid w:val="00655EC5"/>
    <w:rsid w:val="006578CB"/>
    <w:rsid w:val="006578DA"/>
    <w:rsid w:val="00661EDA"/>
    <w:rsid w:val="006626CD"/>
    <w:rsid w:val="006646A4"/>
    <w:rsid w:val="00664A9C"/>
    <w:rsid w:val="00664D7A"/>
    <w:rsid w:val="00666BBD"/>
    <w:rsid w:val="00667023"/>
    <w:rsid w:val="00670361"/>
    <w:rsid w:val="00672EFB"/>
    <w:rsid w:val="006730D2"/>
    <w:rsid w:val="0067329C"/>
    <w:rsid w:val="0067349E"/>
    <w:rsid w:val="00673714"/>
    <w:rsid w:val="00673A4D"/>
    <w:rsid w:val="00674DD6"/>
    <w:rsid w:val="00680981"/>
    <w:rsid w:val="00680CF3"/>
    <w:rsid w:val="00681B91"/>
    <w:rsid w:val="006825A2"/>
    <w:rsid w:val="006827BD"/>
    <w:rsid w:val="00682C6A"/>
    <w:rsid w:val="00683497"/>
    <w:rsid w:val="00683FAF"/>
    <w:rsid w:val="00685832"/>
    <w:rsid w:val="00685B22"/>
    <w:rsid w:val="00691C9C"/>
    <w:rsid w:val="006930C2"/>
    <w:rsid w:val="00694EA8"/>
    <w:rsid w:val="00695F1A"/>
    <w:rsid w:val="00697E75"/>
    <w:rsid w:val="006A04FF"/>
    <w:rsid w:val="006A352D"/>
    <w:rsid w:val="006A65E3"/>
    <w:rsid w:val="006A7289"/>
    <w:rsid w:val="006A7471"/>
    <w:rsid w:val="006A7B23"/>
    <w:rsid w:val="006B1685"/>
    <w:rsid w:val="006B4337"/>
    <w:rsid w:val="006B54C1"/>
    <w:rsid w:val="006C0F84"/>
    <w:rsid w:val="006C1FDD"/>
    <w:rsid w:val="006C4E1A"/>
    <w:rsid w:val="006C525C"/>
    <w:rsid w:val="006C60C3"/>
    <w:rsid w:val="006C66F1"/>
    <w:rsid w:val="006D0670"/>
    <w:rsid w:val="006D2812"/>
    <w:rsid w:val="006D29FD"/>
    <w:rsid w:val="006D322F"/>
    <w:rsid w:val="006D344A"/>
    <w:rsid w:val="006D3C97"/>
    <w:rsid w:val="006D4BBB"/>
    <w:rsid w:val="006D4CFE"/>
    <w:rsid w:val="006D5425"/>
    <w:rsid w:val="006D6228"/>
    <w:rsid w:val="006E01C8"/>
    <w:rsid w:val="006E0508"/>
    <w:rsid w:val="006E0787"/>
    <w:rsid w:val="006E09C8"/>
    <w:rsid w:val="006E0AB0"/>
    <w:rsid w:val="006E1992"/>
    <w:rsid w:val="006E562E"/>
    <w:rsid w:val="006E7D00"/>
    <w:rsid w:val="006F1701"/>
    <w:rsid w:val="006F307C"/>
    <w:rsid w:val="006F4828"/>
    <w:rsid w:val="006F4905"/>
    <w:rsid w:val="006F4DE6"/>
    <w:rsid w:val="00700361"/>
    <w:rsid w:val="00700C40"/>
    <w:rsid w:val="007015FD"/>
    <w:rsid w:val="007022F2"/>
    <w:rsid w:val="007033EF"/>
    <w:rsid w:val="00704D44"/>
    <w:rsid w:val="007055BC"/>
    <w:rsid w:val="00706DE0"/>
    <w:rsid w:val="00707CA6"/>
    <w:rsid w:val="0071018C"/>
    <w:rsid w:val="00710D35"/>
    <w:rsid w:val="007116DE"/>
    <w:rsid w:val="0071240C"/>
    <w:rsid w:val="007137B6"/>
    <w:rsid w:val="007146FB"/>
    <w:rsid w:val="00714D8D"/>
    <w:rsid w:val="00717E6F"/>
    <w:rsid w:val="00717F2E"/>
    <w:rsid w:val="007206CF"/>
    <w:rsid w:val="00720BA7"/>
    <w:rsid w:val="0072139C"/>
    <w:rsid w:val="00721CCB"/>
    <w:rsid w:val="00722C8D"/>
    <w:rsid w:val="00723C3E"/>
    <w:rsid w:val="00724C52"/>
    <w:rsid w:val="00725567"/>
    <w:rsid w:val="00725D97"/>
    <w:rsid w:val="00726348"/>
    <w:rsid w:val="00726C9D"/>
    <w:rsid w:val="00727F19"/>
    <w:rsid w:val="00730EC2"/>
    <w:rsid w:val="00731CAC"/>
    <w:rsid w:val="007325F7"/>
    <w:rsid w:val="00733B2B"/>
    <w:rsid w:val="00733EEB"/>
    <w:rsid w:val="00734387"/>
    <w:rsid w:val="0073470E"/>
    <w:rsid w:val="00734EDC"/>
    <w:rsid w:val="0074063A"/>
    <w:rsid w:val="007407AA"/>
    <w:rsid w:val="00740A42"/>
    <w:rsid w:val="0074282A"/>
    <w:rsid w:val="007431CD"/>
    <w:rsid w:val="007436B9"/>
    <w:rsid w:val="00743859"/>
    <w:rsid w:val="00747D3F"/>
    <w:rsid w:val="007514B3"/>
    <w:rsid w:val="00751B2D"/>
    <w:rsid w:val="00752A9B"/>
    <w:rsid w:val="00752B25"/>
    <w:rsid w:val="00753BCE"/>
    <w:rsid w:val="0076027F"/>
    <w:rsid w:val="00763A08"/>
    <w:rsid w:val="00765172"/>
    <w:rsid w:val="00765EE1"/>
    <w:rsid w:val="00767FC7"/>
    <w:rsid w:val="00770C66"/>
    <w:rsid w:val="007719E7"/>
    <w:rsid w:val="00772966"/>
    <w:rsid w:val="00776145"/>
    <w:rsid w:val="0077691B"/>
    <w:rsid w:val="00777316"/>
    <w:rsid w:val="007800F5"/>
    <w:rsid w:val="0078030E"/>
    <w:rsid w:val="007806B2"/>
    <w:rsid w:val="00780C45"/>
    <w:rsid w:val="00781524"/>
    <w:rsid w:val="007816BA"/>
    <w:rsid w:val="00781772"/>
    <w:rsid w:val="0078273B"/>
    <w:rsid w:val="0078445C"/>
    <w:rsid w:val="007849BE"/>
    <w:rsid w:val="00784D14"/>
    <w:rsid w:val="007874AB"/>
    <w:rsid w:val="007902A2"/>
    <w:rsid w:val="007906AA"/>
    <w:rsid w:val="007919F0"/>
    <w:rsid w:val="0079264D"/>
    <w:rsid w:val="00792842"/>
    <w:rsid w:val="00793A27"/>
    <w:rsid w:val="00794B1A"/>
    <w:rsid w:val="0079582D"/>
    <w:rsid w:val="00797531"/>
    <w:rsid w:val="007A010F"/>
    <w:rsid w:val="007A04A3"/>
    <w:rsid w:val="007A27ED"/>
    <w:rsid w:val="007A3527"/>
    <w:rsid w:val="007A4285"/>
    <w:rsid w:val="007A4607"/>
    <w:rsid w:val="007A49F0"/>
    <w:rsid w:val="007A669C"/>
    <w:rsid w:val="007B1754"/>
    <w:rsid w:val="007B205F"/>
    <w:rsid w:val="007B30FC"/>
    <w:rsid w:val="007B5547"/>
    <w:rsid w:val="007C044B"/>
    <w:rsid w:val="007C1498"/>
    <w:rsid w:val="007C17B4"/>
    <w:rsid w:val="007C193A"/>
    <w:rsid w:val="007C1D6A"/>
    <w:rsid w:val="007C3AC1"/>
    <w:rsid w:val="007C7B0E"/>
    <w:rsid w:val="007D020B"/>
    <w:rsid w:val="007D0860"/>
    <w:rsid w:val="007D1300"/>
    <w:rsid w:val="007D18A1"/>
    <w:rsid w:val="007D26ED"/>
    <w:rsid w:val="007D3D73"/>
    <w:rsid w:val="007D46AF"/>
    <w:rsid w:val="007D4E07"/>
    <w:rsid w:val="007D527B"/>
    <w:rsid w:val="007D599D"/>
    <w:rsid w:val="007D6A31"/>
    <w:rsid w:val="007E051B"/>
    <w:rsid w:val="007E0D54"/>
    <w:rsid w:val="007E14FB"/>
    <w:rsid w:val="007E3E76"/>
    <w:rsid w:val="007E4487"/>
    <w:rsid w:val="007E540D"/>
    <w:rsid w:val="007F1A46"/>
    <w:rsid w:val="007F1A5D"/>
    <w:rsid w:val="007F2184"/>
    <w:rsid w:val="007F23AA"/>
    <w:rsid w:val="007F29F6"/>
    <w:rsid w:val="007F3C4F"/>
    <w:rsid w:val="007F4303"/>
    <w:rsid w:val="007F5BBA"/>
    <w:rsid w:val="007F5CA0"/>
    <w:rsid w:val="007F6D04"/>
    <w:rsid w:val="00800635"/>
    <w:rsid w:val="008028AA"/>
    <w:rsid w:val="008037EE"/>
    <w:rsid w:val="008066D3"/>
    <w:rsid w:val="00807192"/>
    <w:rsid w:val="008102B5"/>
    <w:rsid w:val="00811D96"/>
    <w:rsid w:val="00812BEF"/>
    <w:rsid w:val="00813484"/>
    <w:rsid w:val="00813BEE"/>
    <w:rsid w:val="008148E6"/>
    <w:rsid w:val="00814A1C"/>
    <w:rsid w:val="00820AE9"/>
    <w:rsid w:val="00821F73"/>
    <w:rsid w:val="00822BA0"/>
    <w:rsid w:val="00825D3F"/>
    <w:rsid w:val="008263B6"/>
    <w:rsid w:val="0082781D"/>
    <w:rsid w:val="00831C35"/>
    <w:rsid w:val="00831C69"/>
    <w:rsid w:val="008330B6"/>
    <w:rsid w:val="00835382"/>
    <w:rsid w:val="008361B1"/>
    <w:rsid w:val="008372C0"/>
    <w:rsid w:val="0084005C"/>
    <w:rsid w:val="00841BE3"/>
    <w:rsid w:val="00842E20"/>
    <w:rsid w:val="00842FC0"/>
    <w:rsid w:val="008441A0"/>
    <w:rsid w:val="0084461F"/>
    <w:rsid w:val="00844C9E"/>
    <w:rsid w:val="0084520D"/>
    <w:rsid w:val="00845796"/>
    <w:rsid w:val="008461DD"/>
    <w:rsid w:val="0084639D"/>
    <w:rsid w:val="00851BB2"/>
    <w:rsid w:val="00855876"/>
    <w:rsid w:val="0085695D"/>
    <w:rsid w:val="00857A74"/>
    <w:rsid w:val="008602EC"/>
    <w:rsid w:val="0086059E"/>
    <w:rsid w:val="00860FDE"/>
    <w:rsid w:val="0086217F"/>
    <w:rsid w:val="0086442B"/>
    <w:rsid w:val="00864CAE"/>
    <w:rsid w:val="00870D26"/>
    <w:rsid w:val="00871591"/>
    <w:rsid w:val="00872113"/>
    <w:rsid w:val="008732E0"/>
    <w:rsid w:val="00883D22"/>
    <w:rsid w:val="00885E66"/>
    <w:rsid w:val="0088608E"/>
    <w:rsid w:val="008862BE"/>
    <w:rsid w:val="00894AB2"/>
    <w:rsid w:val="0089570A"/>
    <w:rsid w:val="00895F7E"/>
    <w:rsid w:val="00896A83"/>
    <w:rsid w:val="008A26CF"/>
    <w:rsid w:val="008A47D7"/>
    <w:rsid w:val="008A570D"/>
    <w:rsid w:val="008A65B7"/>
    <w:rsid w:val="008A7903"/>
    <w:rsid w:val="008B346A"/>
    <w:rsid w:val="008B664E"/>
    <w:rsid w:val="008B67D3"/>
    <w:rsid w:val="008B77D8"/>
    <w:rsid w:val="008C0A24"/>
    <w:rsid w:val="008C1A38"/>
    <w:rsid w:val="008C4441"/>
    <w:rsid w:val="008C475A"/>
    <w:rsid w:val="008C5335"/>
    <w:rsid w:val="008C66BC"/>
    <w:rsid w:val="008D0386"/>
    <w:rsid w:val="008D0BC1"/>
    <w:rsid w:val="008D1C6C"/>
    <w:rsid w:val="008D3AA6"/>
    <w:rsid w:val="008D4B18"/>
    <w:rsid w:val="008D6333"/>
    <w:rsid w:val="008D6B70"/>
    <w:rsid w:val="008E00D2"/>
    <w:rsid w:val="008E0B2C"/>
    <w:rsid w:val="008E1E83"/>
    <w:rsid w:val="008E2468"/>
    <w:rsid w:val="008E25FD"/>
    <w:rsid w:val="008E4098"/>
    <w:rsid w:val="008E4137"/>
    <w:rsid w:val="008E57EF"/>
    <w:rsid w:val="008E7490"/>
    <w:rsid w:val="008E7E86"/>
    <w:rsid w:val="008F1758"/>
    <w:rsid w:val="008F2438"/>
    <w:rsid w:val="008F29DD"/>
    <w:rsid w:val="008F4285"/>
    <w:rsid w:val="008F5650"/>
    <w:rsid w:val="008F6555"/>
    <w:rsid w:val="0090012C"/>
    <w:rsid w:val="009003C5"/>
    <w:rsid w:val="00901AA9"/>
    <w:rsid w:val="0090330B"/>
    <w:rsid w:val="00903B3C"/>
    <w:rsid w:val="00903C1A"/>
    <w:rsid w:val="009043CA"/>
    <w:rsid w:val="009056DA"/>
    <w:rsid w:val="00905BE5"/>
    <w:rsid w:val="00905E68"/>
    <w:rsid w:val="0090725E"/>
    <w:rsid w:val="00907839"/>
    <w:rsid w:val="00910B57"/>
    <w:rsid w:val="00910E59"/>
    <w:rsid w:val="00911038"/>
    <w:rsid w:val="00913567"/>
    <w:rsid w:val="00913C80"/>
    <w:rsid w:val="009144B1"/>
    <w:rsid w:val="00914E53"/>
    <w:rsid w:val="00920981"/>
    <w:rsid w:val="00921F7B"/>
    <w:rsid w:val="009240A2"/>
    <w:rsid w:val="0092487B"/>
    <w:rsid w:val="00924969"/>
    <w:rsid w:val="00924CA5"/>
    <w:rsid w:val="0092636F"/>
    <w:rsid w:val="00926AB0"/>
    <w:rsid w:val="009279DF"/>
    <w:rsid w:val="009300F7"/>
    <w:rsid w:val="0093150B"/>
    <w:rsid w:val="0093232A"/>
    <w:rsid w:val="0093465B"/>
    <w:rsid w:val="00936ABD"/>
    <w:rsid w:val="0093767E"/>
    <w:rsid w:val="009378B4"/>
    <w:rsid w:val="0094056C"/>
    <w:rsid w:val="00941975"/>
    <w:rsid w:val="00943BAD"/>
    <w:rsid w:val="009440D0"/>
    <w:rsid w:val="009457AA"/>
    <w:rsid w:val="00947984"/>
    <w:rsid w:val="00950760"/>
    <w:rsid w:val="0095110A"/>
    <w:rsid w:val="00954D22"/>
    <w:rsid w:val="00955976"/>
    <w:rsid w:val="009563B2"/>
    <w:rsid w:val="00957D47"/>
    <w:rsid w:val="0096006D"/>
    <w:rsid w:val="00961B2E"/>
    <w:rsid w:val="00962C6E"/>
    <w:rsid w:val="0096314E"/>
    <w:rsid w:val="00965F27"/>
    <w:rsid w:val="009667B2"/>
    <w:rsid w:val="0097345E"/>
    <w:rsid w:val="00973D50"/>
    <w:rsid w:val="00973E41"/>
    <w:rsid w:val="00977AC1"/>
    <w:rsid w:val="009831F5"/>
    <w:rsid w:val="0098353C"/>
    <w:rsid w:val="00986EEC"/>
    <w:rsid w:val="00986FD8"/>
    <w:rsid w:val="0099106D"/>
    <w:rsid w:val="009934D0"/>
    <w:rsid w:val="00994351"/>
    <w:rsid w:val="009955DD"/>
    <w:rsid w:val="00995F3E"/>
    <w:rsid w:val="009A3300"/>
    <w:rsid w:val="009A34DB"/>
    <w:rsid w:val="009A3C08"/>
    <w:rsid w:val="009A3E14"/>
    <w:rsid w:val="009A4149"/>
    <w:rsid w:val="009A4E14"/>
    <w:rsid w:val="009A5D3F"/>
    <w:rsid w:val="009A6F5D"/>
    <w:rsid w:val="009B1FB6"/>
    <w:rsid w:val="009B34AF"/>
    <w:rsid w:val="009B3534"/>
    <w:rsid w:val="009C0CCB"/>
    <w:rsid w:val="009C1BCD"/>
    <w:rsid w:val="009C34D7"/>
    <w:rsid w:val="009C5D44"/>
    <w:rsid w:val="009D1C7B"/>
    <w:rsid w:val="009D2AD3"/>
    <w:rsid w:val="009D2E0B"/>
    <w:rsid w:val="009D4EBB"/>
    <w:rsid w:val="009D5213"/>
    <w:rsid w:val="009D733E"/>
    <w:rsid w:val="009E09FF"/>
    <w:rsid w:val="009E20EB"/>
    <w:rsid w:val="009E45F8"/>
    <w:rsid w:val="009E4FB5"/>
    <w:rsid w:val="009E5020"/>
    <w:rsid w:val="009F048A"/>
    <w:rsid w:val="009F1EED"/>
    <w:rsid w:val="009F41DE"/>
    <w:rsid w:val="009F5000"/>
    <w:rsid w:val="009F5201"/>
    <w:rsid w:val="009F5AC3"/>
    <w:rsid w:val="009F6BB7"/>
    <w:rsid w:val="009F6F5A"/>
    <w:rsid w:val="009F736C"/>
    <w:rsid w:val="00A00227"/>
    <w:rsid w:val="00A003F5"/>
    <w:rsid w:val="00A01A8A"/>
    <w:rsid w:val="00A02EBF"/>
    <w:rsid w:val="00A035CE"/>
    <w:rsid w:val="00A05519"/>
    <w:rsid w:val="00A05688"/>
    <w:rsid w:val="00A0582E"/>
    <w:rsid w:val="00A05D31"/>
    <w:rsid w:val="00A07DB0"/>
    <w:rsid w:val="00A10109"/>
    <w:rsid w:val="00A10ABF"/>
    <w:rsid w:val="00A1107F"/>
    <w:rsid w:val="00A1213B"/>
    <w:rsid w:val="00A130FB"/>
    <w:rsid w:val="00A13DEA"/>
    <w:rsid w:val="00A13FA6"/>
    <w:rsid w:val="00A16E50"/>
    <w:rsid w:val="00A1787E"/>
    <w:rsid w:val="00A252FB"/>
    <w:rsid w:val="00A25D6A"/>
    <w:rsid w:val="00A27E10"/>
    <w:rsid w:val="00A324B1"/>
    <w:rsid w:val="00A34263"/>
    <w:rsid w:val="00A35DCC"/>
    <w:rsid w:val="00A36E0D"/>
    <w:rsid w:val="00A37D20"/>
    <w:rsid w:val="00A43819"/>
    <w:rsid w:val="00A50649"/>
    <w:rsid w:val="00A51109"/>
    <w:rsid w:val="00A51EFB"/>
    <w:rsid w:val="00A5236C"/>
    <w:rsid w:val="00A52C25"/>
    <w:rsid w:val="00A55016"/>
    <w:rsid w:val="00A55604"/>
    <w:rsid w:val="00A55809"/>
    <w:rsid w:val="00A56685"/>
    <w:rsid w:val="00A5764B"/>
    <w:rsid w:val="00A57A4E"/>
    <w:rsid w:val="00A6017C"/>
    <w:rsid w:val="00A61424"/>
    <w:rsid w:val="00A63265"/>
    <w:rsid w:val="00A6339D"/>
    <w:rsid w:val="00A642A2"/>
    <w:rsid w:val="00A6735A"/>
    <w:rsid w:val="00A67521"/>
    <w:rsid w:val="00A703DC"/>
    <w:rsid w:val="00A73124"/>
    <w:rsid w:val="00A76BDA"/>
    <w:rsid w:val="00A7745F"/>
    <w:rsid w:val="00A776A8"/>
    <w:rsid w:val="00A82A83"/>
    <w:rsid w:val="00A82C9D"/>
    <w:rsid w:val="00A83D75"/>
    <w:rsid w:val="00A878AC"/>
    <w:rsid w:val="00A9056C"/>
    <w:rsid w:val="00A907E1"/>
    <w:rsid w:val="00A90B35"/>
    <w:rsid w:val="00A914FC"/>
    <w:rsid w:val="00A91512"/>
    <w:rsid w:val="00A91894"/>
    <w:rsid w:val="00A92B53"/>
    <w:rsid w:val="00A92DF5"/>
    <w:rsid w:val="00A950A9"/>
    <w:rsid w:val="00A95A09"/>
    <w:rsid w:val="00A9742A"/>
    <w:rsid w:val="00AA0A40"/>
    <w:rsid w:val="00AA0B1C"/>
    <w:rsid w:val="00AA1990"/>
    <w:rsid w:val="00AA1AD7"/>
    <w:rsid w:val="00AA1D96"/>
    <w:rsid w:val="00AA2E71"/>
    <w:rsid w:val="00AA4654"/>
    <w:rsid w:val="00AA7CAF"/>
    <w:rsid w:val="00AA7E42"/>
    <w:rsid w:val="00AB04A7"/>
    <w:rsid w:val="00AB15E7"/>
    <w:rsid w:val="00AB1B40"/>
    <w:rsid w:val="00AB26A6"/>
    <w:rsid w:val="00AB31D8"/>
    <w:rsid w:val="00AB5314"/>
    <w:rsid w:val="00AB71F5"/>
    <w:rsid w:val="00AB74BF"/>
    <w:rsid w:val="00AB7553"/>
    <w:rsid w:val="00AB7CC1"/>
    <w:rsid w:val="00AC189C"/>
    <w:rsid w:val="00AC2EBB"/>
    <w:rsid w:val="00AD349A"/>
    <w:rsid w:val="00AD5672"/>
    <w:rsid w:val="00AD5E63"/>
    <w:rsid w:val="00AD61B0"/>
    <w:rsid w:val="00AD689B"/>
    <w:rsid w:val="00AD737C"/>
    <w:rsid w:val="00AE198C"/>
    <w:rsid w:val="00AE300E"/>
    <w:rsid w:val="00AE5AB8"/>
    <w:rsid w:val="00AE6BF5"/>
    <w:rsid w:val="00AF092B"/>
    <w:rsid w:val="00AF174B"/>
    <w:rsid w:val="00AF27DE"/>
    <w:rsid w:val="00AF62A3"/>
    <w:rsid w:val="00AF7252"/>
    <w:rsid w:val="00AF7329"/>
    <w:rsid w:val="00B011CB"/>
    <w:rsid w:val="00B01D45"/>
    <w:rsid w:val="00B02F8E"/>
    <w:rsid w:val="00B05A8B"/>
    <w:rsid w:val="00B05AE7"/>
    <w:rsid w:val="00B06CB4"/>
    <w:rsid w:val="00B074E0"/>
    <w:rsid w:val="00B10083"/>
    <w:rsid w:val="00B100F0"/>
    <w:rsid w:val="00B11122"/>
    <w:rsid w:val="00B139CE"/>
    <w:rsid w:val="00B15CA8"/>
    <w:rsid w:val="00B17656"/>
    <w:rsid w:val="00B2018A"/>
    <w:rsid w:val="00B20CAD"/>
    <w:rsid w:val="00B23BFF"/>
    <w:rsid w:val="00B240F2"/>
    <w:rsid w:val="00B24BEB"/>
    <w:rsid w:val="00B269EC"/>
    <w:rsid w:val="00B27E6D"/>
    <w:rsid w:val="00B30DF8"/>
    <w:rsid w:val="00B329A8"/>
    <w:rsid w:val="00B33232"/>
    <w:rsid w:val="00B3472A"/>
    <w:rsid w:val="00B3672F"/>
    <w:rsid w:val="00B4186C"/>
    <w:rsid w:val="00B42C64"/>
    <w:rsid w:val="00B437B6"/>
    <w:rsid w:val="00B44647"/>
    <w:rsid w:val="00B451C8"/>
    <w:rsid w:val="00B465A5"/>
    <w:rsid w:val="00B51762"/>
    <w:rsid w:val="00B51F90"/>
    <w:rsid w:val="00B52019"/>
    <w:rsid w:val="00B53970"/>
    <w:rsid w:val="00B5410A"/>
    <w:rsid w:val="00B5500B"/>
    <w:rsid w:val="00B55D89"/>
    <w:rsid w:val="00B57F60"/>
    <w:rsid w:val="00B6265F"/>
    <w:rsid w:val="00B640BB"/>
    <w:rsid w:val="00B6415C"/>
    <w:rsid w:val="00B6430B"/>
    <w:rsid w:val="00B64D96"/>
    <w:rsid w:val="00B65EC6"/>
    <w:rsid w:val="00B66B95"/>
    <w:rsid w:val="00B70704"/>
    <w:rsid w:val="00B70B72"/>
    <w:rsid w:val="00B71FC2"/>
    <w:rsid w:val="00B72775"/>
    <w:rsid w:val="00B7789F"/>
    <w:rsid w:val="00B80FA4"/>
    <w:rsid w:val="00B86371"/>
    <w:rsid w:val="00B90B2A"/>
    <w:rsid w:val="00B91A13"/>
    <w:rsid w:val="00B91AF0"/>
    <w:rsid w:val="00B91DEA"/>
    <w:rsid w:val="00B926AD"/>
    <w:rsid w:val="00B932E4"/>
    <w:rsid w:val="00B93605"/>
    <w:rsid w:val="00BA01A0"/>
    <w:rsid w:val="00BA1A32"/>
    <w:rsid w:val="00BA201A"/>
    <w:rsid w:val="00BA246E"/>
    <w:rsid w:val="00BA2B66"/>
    <w:rsid w:val="00BA346E"/>
    <w:rsid w:val="00BA44AE"/>
    <w:rsid w:val="00BA5318"/>
    <w:rsid w:val="00BA5F19"/>
    <w:rsid w:val="00BB1B85"/>
    <w:rsid w:val="00BB26B7"/>
    <w:rsid w:val="00BB3142"/>
    <w:rsid w:val="00BB4348"/>
    <w:rsid w:val="00BC13DB"/>
    <w:rsid w:val="00BC301B"/>
    <w:rsid w:val="00BC47C7"/>
    <w:rsid w:val="00BC4D36"/>
    <w:rsid w:val="00BC7FEF"/>
    <w:rsid w:val="00BD15B5"/>
    <w:rsid w:val="00BD194F"/>
    <w:rsid w:val="00BD20A5"/>
    <w:rsid w:val="00BD4150"/>
    <w:rsid w:val="00BD6C6F"/>
    <w:rsid w:val="00BE08D7"/>
    <w:rsid w:val="00BE117A"/>
    <w:rsid w:val="00BE2189"/>
    <w:rsid w:val="00BE2909"/>
    <w:rsid w:val="00BE36F7"/>
    <w:rsid w:val="00BF0733"/>
    <w:rsid w:val="00BF1FD9"/>
    <w:rsid w:val="00BF3C11"/>
    <w:rsid w:val="00BF3F4A"/>
    <w:rsid w:val="00BF406C"/>
    <w:rsid w:val="00BF5B15"/>
    <w:rsid w:val="00BF60CA"/>
    <w:rsid w:val="00BF6465"/>
    <w:rsid w:val="00C003FB"/>
    <w:rsid w:val="00C00FFD"/>
    <w:rsid w:val="00C0124D"/>
    <w:rsid w:val="00C01632"/>
    <w:rsid w:val="00C048DD"/>
    <w:rsid w:val="00C049B9"/>
    <w:rsid w:val="00C050B2"/>
    <w:rsid w:val="00C0573C"/>
    <w:rsid w:val="00C05EDD"/>
    <w:rsid w:val="00C079BA"/>
    <w:rsid w:val="00C11423"/>
    <w:rsid w:val="00C1164F"/>
    <w:rsid w:val="00C119CA"/>
    <w:rsid w:val="00C121BE"/>
    <w:rsid w:val="00C14CF6"/>
    <w:rsid w:val="00C1637B"/>
    <w:rsid w:val="00C1657B"/>
    <w:rsid w:val="00C16A8E"/>
    <w:rsid w:val="00C16D07"/>
    <w:rsid w:val="00C200CC"/>
    <w:rsid w:val="00C20294"/>
    <w:rsid w:val="00C218C5"/>
    <w:rsid w:val="00C21DCF"/>
    <w:rsid w:val="00C25CB5"/>
    <w:rsid w:val="00C26165"/>
    <w:rsid w:val="00C32DD7"/>
    <w:rsid w:val="00C32EFB"/>
    <w:rsid w:val="00C33319"/>
    <w:rsid w:val="00C34A87"/>
    <w:rsid w:val="00C35047"/>
    <w:rsid w:val="00C359EF"/>
    <w:rsid w:val="00C37B27"/>
    <w:rsid w:val="00C40DAE"/>
    <w:rsid w:val="00C44948"/>
    <w:rsid w:val="00C45C06"/>
    <w:rsid w:val="00C46A16"/>
    <w:rsid w:val="00C46AE3"/>
    <w:rsid w:val="00C47279"/>
    <w:rsid w:val="00C474BF"/>
    <w:rsid w:val="00C51036"/>
    <w:rsid w:val="00C5125D"/>
    <w:rsid w:val="00C52B1E"/>
    <w:rsid w:val="00C550D6"/>
    <w:rsid w:val="00C61355"/>
    <w:rsid w:val="00C61A6D"/>
    <w:rsid w:val="00C666E9"/>
    <w:rsid w:val="00C70145"/>
    <w:rsid w:val="00C70796"/>
    <w:rsid w:val="00C711B0"/>
    <w:rsid w:val="00C71359"/>
    <w:rsid w:val="00C71BCC"/>
    <w:rsid w:val="00C71D8F"/>
    <w:rsid w:val="00C71DCE"/>
    <w:rsid w:val="00C72188"/>
    <w:rsid w:val="00C72DFC"/>
    <w:rsid w:val="00C736A8"/>
    <w:rsid w:val="00C776F9"/>
    <w:rsid w:val="00C779B9"/>
    <w:rsid w:val="00C77D7E"/>
    <w:rsid w:val="00C804ED"/>
    <w:rsid w:val="00C8058A"/>
    <w:rsid w:val="00C809D8"/>
    <w:rsid w:val="00C81846"/>
    <w:rsid w:val="00C83659"/>
    <w:rsid w:val="00C83A7B"/>
    <w:rsid w:val="00C83FDF"/>
    <w:rsid w:val="00C85D63"/>
    <w:rsid w:val="00C86210"/>
    <w:rsid w:val="00C86455"/>
    <w:rsid w:val="00C86572"/>
    <w:rsid w:val="00C910DF"/>
    <w:rsid w:val="00C92024"/>
    <w:rsid w:val="00C943E4"/>
    <w:rsid w:val="00C94550"/>
    <w:rsid w:val="00C94B83"/>
    <w:rsid w:val="00C96690"/>
    <w:rsid w:val="00C976A6"/>
    <w:rsid w:val="00CA0057"/>
    <w:rsid w:val="00CA11BD"/>
    <w:rsid w:val="00CA1C8C"/>
    <w:rsid w:val="00CA3577"/>
    <w:rsid w:val="00CA510C"/>
    <w:rsid w:val="00CA7241"/>
    <w:rsid w:val="00CA7D5E"/>
    <w:rsid w:val="00CA7D87"/>
    <w:rsid w:val="00CB0731"/>
    <w:rsid w:val="00CB3525"/>
    <w:rsid w:val="00CB4DA5"/>
    <w:rsid w:val="00CB662D"/>
    <w:rsid w:val="00CB7118"/>
    <w:rsid w:val="00CC01C4"/>
    <w:rsid w:val="00CC1528"/>
    <w:rsid w:val="00CC1835"/>
    <w:rsid w:val="00CC2661"/>
    <w:rsid w:val="00CC52E7"/>
    <w:rsid w:val="00CD0A2F"/>
    <w:rsid w:val="00CD1156"/>
    <w:rsid w:val="00CD1FBC"/>
    <w:rsid w:val="00CD48A9"/>
    <w:rsid w:val="00CD5315"/>
    <w:rsid w:val="00CD5765"/>
    <w:rsid w:val="00CD643C"/>
    <w:rsid w:val="00CD7972"/>
    <w:rsid w:val="00CE0890"/>
    <w:rsid w:val="00CE0C76"/>
    <w:rsid w:val="00CE1050"/>
    <w:rsid w:val="00CE1636"/>
    <w:rsid w:val="00CE3A03"/>
    <w:rsid w:val="00CE5341"/>
    <w:rsid w:val="00CE5C07"/>
    <w:rsid w:val="00CE6458"/>
    <w:rsid w:val="00CE67C9"/>
    <w:rsid w:val="00CE6A00"/>
    <w:rsid w:val="00CE6A02"/>
    <w:rsid w:val="00CE6A0D"/>
    <w:rsid w:val="00CF0FC0"/>
    <w:rsid w:val="00CF15E9"/>
    <w:rsid w:val="00CF3A68"/>
    <w:rsid w:val="00CF4E46"/>
    <w:rsid w:val="00CF6B66"/>
    <w:rsid w:val="00CF6CA5"/>
    <w:rsid w:val="00D02EF1"/>
    <w:rsid w:val="00D039DA"/>
    <w:rsid w:val="00D05653"/>
    <w:rsid w:val="00D06787"/>
    <w:rsid w:val="00D06879"/>
    <w:rsid w:val="00D06BBC"/>
    <w:rsid w:val="00D07268"/>
    <w:rsid w:val="00D07385"/>
    <w:rsid w:val="00D07772"/>
    <w:rsid w:val="00D07C1B"/>
    <w:rsid w:val="00D107AC"/>
    <w:rsid w:val="00D10F18"/>
    <w:rsid w:val="00D12852"/>
    <w:rsid w:val="00D146D9"/>
    <w:rsid w:val="00D1485B"/>
    <w:rsid w:val="00D155C0"/>
    <w:rsid w:val="00D16796"/>
    <w:rsid w:val="00D16864"/>
    <w:rsid w:val="00D174E2"/>
    <w:rsid w:val="00D227DD"/>
    <w:rsid w:val="00D228E1"/>
    <w:rsid w:val="00D267DA"/>
    <w:rsid w:val="00D27892"/>
    <w:rsid w:val="00D30962"/>
    <w:rsid w:val="00D30F4C"/>
    <w:rsid w:val="00D36020"/>
    <w:rsid w:val="00D36746"/>
    <w:rsid w:val="00D369B5"/>
    <w:rsid w:val="00D37985"/>
    <w:rsid w:val="00D37BF1"/>
    <w:rsid w:val="00D411B6"/>
    <w:rsid w:val="00D427C1"/>
    <w:rsid w:val="00D452E9"/>
    <w:rsid w:val="00D47308"/>
    <w:rsid w:val="00D50192"/>
    <w:rsid w:val="00D50372"/>
    <w:rsid w:val="00D51EF7"/>
    <w:rsid w:val="00D54CCC"/>
    <w:rsid w:val="00D550F0"/>
    <w:rsid w:val="00D55C53"/>
    <w:rsid w:val="00D56776"/>
    <w:rsid w:val="00D6035B"/>
    <w:rsid w:val="00D60BAE"/>
    <w:rsid w:val="00D617D0"/>
    <w:rsid w:val="00D61E87"/>
    <w:rsid w:val="00D6517F"/>
    <w:rsid w:val="00D651BE"/>
    <w:rsid w:val="00D66016"/>
    <w:rsid w:val="00D661EC"/>
    <w:rsid w:val="00D66471"/>
    <w:rsid w:val="00D67F2F"/>
    <w:rsid w:val="00D71381"/>
    <w:rsid w:val="00D71982"/>
    <w:rsid w:val="00D71D47"/>
    <w:rsid w:val="00D73640"/>
    <w:rsid w:val="00D745E9"/>
    <w:rsid w:val="00D76E76"/>
    <w:rsid w:val="00D77DFD"/>
    <w:rsid w:val="00D81803"/>
    <w:rsid w:val="00D839CD"/>
    <w:rsid w:val="00D84065"/>
    <w:rsid w:val="00D84363"/>
    <w:rsid w:val="00D860A2"/>
    <w:rsid w:val="00D874EA"/>
    <w:rsid w:val="00D90204"/>
    <w:rsid w:val="00D92934"/>
    <w:rsid w:val="00D929F1"/>
    <w:rsid w:val="00D935DF"/>
    <w:rsid w:val="00D953F8"/>
    <w:rsid w:val="00D95E05"/>
    <w:rsid w:val="00D97FF7"/>
    <w:rsid w:val="00DA1EA9"/>
    <w:rsid w:val="00DA2C5C"/>
    <w:rsid w:val="00DA35B7"/>
    <w:rsid w:val="00DA6950"/>
    <w:rsid w:val="00DB1935"/>
    <w:rsid w:val="00DB45E4"/>
    <w:rsid w:val="00DB57C0"/>
    <w:rsid w:val="00DB696C"/>
    <w:rsid w:val="00DC12D1"/>
    <w:rsid w:val="00DC3704"/>
    <w:rsid w:val="00DC3DDC"/>
    <w:rsid w:val="00DC4B68"/>
    <w:rsid w:val="00DC4DFB"/>
    <w:rsid w:val="00DC7592"/>
    <w:rsid w:val="00DC7C57"/>
    <w:rsid w:val="00DD0529"/>
    <w:rsid w:val="00DD05AB"/>
    <w:rsid w:val="00DD0929"/>
    <w:rsid w:val="00DD1097"/>
    <w:rsid w:val="00DD1665"/>
    <w:rsid w:val="00DD2D01"/>
    <w:rsid w:val="00DD3421"/>
    <w:rsid w:val="00DD367D"/>
    <w:rsid w:val="00DD4D69"/>
    <w:rsid w:val="00DE0CF2"/>
    <w:rsid w:val="00DE1DAD"/>
    <w:rsid w:val="00DE6682"/>
    <w:rsid w:val="00DE7381"/>
    <w:rsid w:val="00DF0B56"/>
    <w:rsid w:val="00DF2068"/>
    <w:rsid w:val="00DF26D2"/>
    <w:rsid w:val="00DF2CF5"/>
    <w:rsid w:val="00DF2F70"/>
    <w:rsid w:val="00DF3232"/>
    <w:rsid w:val="00DF6D65"/>
    <w:rsid w:val="00E00D41"/>
    <w:rsid w:val="00E01A50"/>
    <w:rsid w:val="00E02D15"/>
    <w:rsid w:val="00E032E9"/>
    <w:rsid w:val="00E0333A"/>
    <w:rsid w:val="00E0429D"/>
    <w:rsid w:val="00E0470B"/>
    <w:rsid w:val="00E05FF2"/>
    <w:rsid w:val="00E12BB7"/>
    <w:rsid w:val="00E12E9F"/>
    <w:rsid w:val="00E155C3"/>
    <w:rsid w:val="00E15D18"/>
    <w:rsid w:val="00E16786"/>
    <w:rsid w:val="00E17AFC"/>
    <w:rsid w:val="00E17F99"/>
    <w:rsid w:val="00E20174"/>
    <w:rsid w:val="00E235AC"/>
    <w:rsid w:val="00E239E4"/>
    <w:rsid w:val="00E239F4"/>
    <w:rsid w:val="00E253B6"/>
    <w:rsid w:val="00E25748"/>
    <w:rsid w:val="00E2576D"/>
    <w:rsid w:val="00E264A2"/>
    <w:rsid w:val="00E31FDE"/>
    <w:rsid w:val="00E32108"/>
    <w:rsid w:val="00E32138"/>
    <w:rsid w:val="00E33829"/>
    <w:rsid w:val="00E340FC"/>
    <w:rsid w:val="00E358AD"/>
    <w:rsid w:val="00E42401"/>
    <w:rsid w:val="00E42AE0"/>
    <w:rsid w:val="00E42EA8"/>
    <w:rsid w:val="00E43EC5"/>
    <w:rsid w:val="00E445FB"/>
    <w:rsid w:val="00E4586D"/>
    <w:rsid w:val="00E45AB0"/>
    <w:rsid w:val="00E45B84"/>
    <w:rsid w:val="00E46323"/>
    <w:rsid w:val="00E466A3"/>
    <w:rsid w:val="00E50B93"/>
    <w:rsid w:val="00E57EF4"/>
    <w:rsid w:val="00E61372"/>
    <w:rsid w:val="00E63E99"/>
    <w:rsid w:val="00E65973"/>
    <w:rsid w:val="00E65AB8"/>
    <w:rsid w:val="00E66EC5"/>
    <w:rsid w:val="00E6714D"/>
    <w:rsid w:val="00E73456"/>
    <w:rsid w:val="00E74C5C"/>
    <w:rsid w:val="00E750B0"/>
    <w:rsid w:val="00E75870"/>
    <w:rsid w:val="00E75A05"/>
    <w:rsid w:val="00E77037"/>
    <w:rsid w:val="00E82865"/>
    <w:rsid w:val="00E83AAF"/>
    <w:rsid w:val="00E84BC8"/>
    <w:rsid w:val="00E85EB4"/>
    <w:rsid w:val="00E87DF8"/>
    <w:rsid w:val="00E914D8"/>
    <w:rsid w:val="00E93E44"/>
    <w:rsid w:val="00E95A30"/>
    <w:rsid w:val="00E97346"/>
    <w:rsid w:val="00EA26D8"/>
    <w:rsid w:val="00EA29F2"/>
    <w:rsid w:val="00EA34FB"/>
    <w:rsid w:val="00EA5DE3"/>
    <w:rsid w:val="00EA71FC"/>
    <w:rsid w:val="00EA7CC5"/>
    <w:rsid w:val="00EB0134"/>
    <w:rsid w:val="00EB04DB"/>
    <w:rsid w:val="00EB1794"/>
    <w:rsid w:val="00EB1A39"/>
    <w:rsid w:val="00EB6877"/>
    <w:rsid w:val="00EB6D92"/>
    <w:rsid w:val="00EB722E"/>
    <w:rsid w:val="00EB74F3"/>
    <w:rsid w:val="00EC0070"/>
    <w:rsid w:val="00EC11CA"/>
    <w:rsid w:val="00EC3EBA"/>
    <w:rsid w:val="00ED0C59"/>
    <w:rsid w:val="00ED1A50"/>
    <w:rsid w:val="00ED20DA"/>
    <w:rsid w:val="00ED4E18"/>
    <w:rsid w:val="00ED72E3"/>
    <w:rsid w:val="00ED7B18"/>
    <w:rsid w:val="00ED7D35"/>
    <w:rsid w:val="00ED7D9F"/>
    <w:rsid w:val="00EE1163"/>
    <w:rsid w:val="00EE20AF"/>
    <w:rsid w:val="00EE2953"/>
    <w:rsid w:val="00EE29BA"/>
    <w:rsid w:val="00EE2A7E"/>
    <w:rsid w:val="00EE3A7B"/>
    <w:rsid w:val="00EE44C0"/>
    <w:rsid w:val="00EE4DCA"/>
    <w:rsid w:val="00EE572D"/>
    <w:rsid w:val="00EE663A"/>
    <w:rsid w:val="00EE6C24"/>
    <w:rsid w:val="00EE7788"/>
    <w:rsid w:val="00EE785A"/>
    <w:rsid w:val="00EF0051"/>
    <w:rsid w:val="00EF6306"/>
    <w:rsid w:val="00EF77CB"/>
    <w:rsid w:val="00EF7974"/>
    <w:rsid w:val="00F009E7"/>
    <w:rsid w:val="00F0371F"/>
    <w:rsid w:val="00F039C7"/>
    <w:rsid w:val="00F053B1"/>
    <w:rsid w:val="00F0649B"/>
    <w:rsid w:val="00F07521"/>
    <w:rsid w:val="00F07820"/>
    <w:rsid w:val="00F12CDD"/>
    <w:rsid w:val="00F14F74"/>
    <w:rsid w:val="00F230F0"/>
    <w:rsid w:val="00F25DC0"/>
    <w:rsid w:val="00F26535"/>
    <w:rsid w:val="00F27EA6"/>
    <w:rsid w:val="00F30A0D"/>
    <w:rsid w:val="00F33A1A"/>
    <w:rsid w:val="00F35C37"/>
    <w:rsid w:val="00F4460C"/>
    <w:rsid w:val="00F478CB"/>
    <w:rsid w:val="00F52C97"/>
    <w:rsid w:val="00F53EEA"/>
    <w:rsid w:val="00F54257"/>
    <w:rsid w:val="00F55105"/>
    <w:rsid w:val="00F55D54"/>
    <w:rsid w:val="00F56FF1"/>
    <w:rsid w:val="00F60F73"/>
    <w:rsid w:val="00F619F4"/>
    <w:rsid w:val="00F62093"/>
    <w:rsid w:val="00F62607"/>
    <w:rsid w:val="00F62C23"/>
    <w:rsid w:val="00F64D54"/>
    <w:rsid w:val="00F70C20"/>
    <w:rsid w:val="00F71F89"/>
    <w:rsid w:val="00F722A2"/>
    <w:rsid w:val="00F726E1"/>
    <w:rsid w:val="00F7331A"/>
    <w:rsid w:val="00F742B2"/>
    <w:rsid w:val="00F75F59"/>
    <w:rsid w:val="00F80E5F"/>
    <w:rsid w:val="00F81348"/>
    <w:rsid w:val="00F82858"/>
    <w:rsid w:val="00F82885"/>
    <w:rsid w:val="00F83F16"/>
    <w:rsid w:val="00F842FD"/>
    <w:rsid w:val="00F84DDF"/>
    <w:rsid w:val="00F85417"/>
    <w:rsid w:val="00F85D96"/>
    <w:rsid w:val="00F87E26"/>
    <w:rsid w:val="00F92398"/>
    <w:rsid w:val="00F95DCB"/>
    <w:rsid w:val="00F96C3F"/>
    <w:rsid w:val="00F9702E"/>
    <w:rsid w:val="00F975E3"/>
    <w:rsid w:val="00FA01E7"/>
    <w:rsid w:val="00FA17A2"/>
    <w:rsid w:val="00FA1C94"/>
    <w:rsid w:val="00FA2968"/>
    <w:rsid w:val="00FA5B76"/>
    <w:rsid w:val="00FA5C5F"/>
    <w:rsid w:val="00FA72FD"/>
    <w:rsid w:val="00FB3039"/>
    <w:rsid w:val="00FB3D12"/>
    <w:rsid w:val="00FB4F7A"/>
    <w:rsid w:val="00FB58A3"/>
    <w:rsid w:val="00FB6B35"/>
    <w:rsid w:val="00FC11C3"/>
    <w:rsid w:val="00FC27AD"/>
    <w:rsid w:val="00FC5354"/>
    <w:rsid w:val="00FC7A6A"/>
    <w:rsid w:val="00FC7BDD"/>
    <w:rsid w:val="00FD436F"/>
    <w:rsid w:val="00FD4E4E"/>
    <w:rsid w:val="00FD5A26"/>
    <w:rsid w:val="00FD65CC"/>
    <w:rsid w:val="00FD78C0"/>
    <w:rsid w:val="00FE211C"/>
    <w:rsid w:val="00FE3EC4"/>
    <w:rsid w:val="00FE6CBA"/>
    <w:rsid w:val="00FF3E46"/>
    <w:rsid w:val="00FF547D"/>
    <w:rsid w:val="00FF5A58"/>
    <w:rsid w:val="00FF5C36"/>
    <w:rsid w:val="00FF67A5"/>
    <w:rsid w:val="00FF6F15"/>
    <w:rsid w:val="014DA7FF"/>
    <w:rsid w:val="02D8FC4D"/>
    <w:rsid w:val="02DFAF50"/>
    <w:rsid w:val="030202E9"/>
    <w:rsid w:val="0366F3D4"/>
    <w:rsid w:val="03DCBEF1"/>
    <w:rsid w:val="040763EA"/>
    <w:rsid w:val="0474CCAE"/>
    <w:rsid w:val="06E346F8"/>
    <w:rsid w:val="07775347"/>
    <w:rsid w:val="086B5E77"/>
    <w:rsid w:val="09427D54"/>
    <w:rsid w:val="0A59E6AA"/>
    <w:rsid w:val="0B0C7975"/>
    <w:rsid w:val="0B7358E5"/>
    <w:rsid w:val="0C5550A5"/>
    <w:rsid w:val="0CC5AB3A"/>
    <w:rsid w:val="0D653E20"/>
    <w:rsid w:val="0D96A25F"/>
    <w:rsid w:val="0DE135A8"/>
    <w:rsid w:val="0EEC4DCB"/>
    <w:rsid w:val="0EF948A3"/>
    <w:rsid w:val="100E8B23"/>
    <w:rsid w:val="12A36C62"/>
    <w:rsid w:val="13184A82"/>
    <w:rsid w:val="1804C70A"/>
    <w:rsid w:val="1AF5D2A7"/>
    <w:rsid w:val="1B0DE671"/>
    <w:rsid w:val="1C8BC8B3"/>
    <w:rsid w:val="1CD9FF5C"/>
    <w:rsid w:val="1D0251EA"/>
    <w:rsid w:val="1EE5B1FF"/>
    <w:rsid w:val="1F31B021"/>
    <w:rsid w:val="1FC0012B"/>
    <w:rsid w:val="207B1E6F"/>
    <w:rsid w:val="214BCED6"/>
    <w:rsid w:val="2168BBFC"/>
    <w:rsid w:val="21E92486"/>
    <w:rsid w:val="22092EC1"/>
    <w:rsid w:val="23B67363"/>
    <w:rsid w:val="24162A45"/>
    <w:rsid w:val="25B5574C"/>
    <w:rsid w:val="265ACFFE"/>
    <w:rsid w:val="2773157D"/>
    <w:rsid w:val="29429A4D"/>
    <w:rsid w:val="29836163"/>
    <w:rsid w:val="29CAB95B"/>
    <w:rsid w:val="2ABDDD29"/>
    <w:rsid w:val="2C6667C5"/>
    <w:rsid w:val="2D7B4324"/>
    <w:rsid w:val="2E1C6FF2"/>
    <w:rsid w:val="2EA914C9"/>
    <w:rsid w:val="30EDF10A"/>
    <w:rsid w:val="3281DA74"/>
    <w:rsid w:val="3364875C"/>
    <w:rsid w:val="3404A2CA"/>
    <w:rsid w:val="35BF02F5"/>
    <w:rsid w:val="35F0F1C7"/>
    <w:rsid w:val="3785E55F"/>
    <w:rsid w:val="37C94A11"/>
    <w:rsid w:val="3818B979"/>
    <w:rsid w:val="39EBEF86"/>
    <w:rsid w:val="3D0E3128"/>
    <w:rsid w:val="3DA060B8"/>
    <w:rsid w:val="3DB45699"/>
    <w:rsid w:val="3DD383A3"/>
    <w:rsid w:val="3E7E051A"/>
    <w:rsid w:val="3F55757D"/>
    <w:rsid w:val="428AABFC"/>
    <w:rsid w:val="43DA3AF3"/>
    <w:rsid w:val="44246AB8"/>
    <w:rsid w:val="451290C5"/>
    <w:rsid w:val="4568ECB5"/>
    <w:rsid w:val="4606A498"/>
    <w:rsid w:val="46BFC2A4"/>
    <w:rsid w:val="48B34E56"/>
    <w:rsid w:val="497C88FF"/>
    <w:rsid w:val="49D9A20B"/>
    <w:rsid w:val="4A5C1A7B"/>
    <w:rsid w:val="4BC9151C"/>
    <w:rsid w:val="4C4954DE"/>
    <w:rsid w:val="4CBE2F01"/>
    <w:rsid w:val="4CE0D518"/>
    <w:rsid w:val="4DF5D89E"/>
    <w:rsid w:val="4E9C4370"/>
    <w:rsid w:val="503813D1"/>
    <w:rsid w:val="50ABD78D"/>
    <w:rsid w:val="5204F933"/>
    <w:rsid w:val="529BDCB0"/>
    <w:rsid w:val="52D62A0D"/>
    <w:rsid w:val="5385F37D"/>
    <w:rsid w:val="53F81585"/>
    <w:rsid w:val="56193247"/>
    <w:rsid w:val="5619820F"/>
    <w:rsid w:val="5787633E"/>
    <w:rsid w:val="586DADEC"/>
    <w:rsid w:val="58E57068"/>
    <w:rsid w:val="5A4D5EB3"/>
    <w:rsid w:val="5A528E6F"/>
    <w:rsid w:val="5A678DC7"/>
    <w:rsid w:val="5B9BE5F8"/>
    <w:rsid w:val="5C3F126D"/>
    <w:rsid w:val="5C8BC834"/>
    <w:rsid w:val="5CEEC78E"/>
    <w:rsid w:val="5DBA67AA"/>
    <w:rsid w:val="5F39F738"/>
    <w:rsid w:val="5F855D46"/>
    <w:rsid w:val="5F8CE5D6"/>
    <w:rsid w:val="60D05712"/>
    <w:rsid w:val="621E08FC"/>
    <w:rsid w:val="62C56D7D"/>
    <w:rsid w:val="62CC6B8B"/>
    <w:rsid w:val="631A6FB1"/>
    <w:rsid w:val="63A1B3D9"/>
    <w:rsid w:val="63BD3AB3"/>
    <w:rsid w:val="665C575F"/>
    <w:rsid w:val="69173903"/>
    <w:rsid w:val="69637CE1"/>
    <w:rsid w:val="69E8D738"/>
    <w:rsid w:val="6A99B872"/>
    <w:rsid w:val="6B12E4FE"/>
    <w:rsid w:val="6B7FAF6B"/>
    <w:rsid w:val="6B980A09"/>
    <w:rsid w:val="6C4BFD8A"/>
    <w:rsid w:val="6C9B1DA3"/>
    <w:rsid w:val="6D4827D5"/>
    <w:rsid w:val="6DF5E24C"/>
    <w:rsid w:val="6E5A3133"/>
    <w:rsid w:val="6F9549BC"/>
    <w:rsid w:val="6FA2D128"/>
    <w:rsid w:val="7106154E"/>
    <w:rsid w:val="71AD5E97"/>
    <w:rsid w:val="71B793F5"/>
    <w:rsid w:val="73245030"/>
    <w:rsid w:val="732CA8D7"/>
    <w:rsid w:val="76876438"/>
    <w:rsid w:val="76F5F82F"/>
    <w:rsid w:val="7732F9FF"/>
    <w:rsid w:val="77719B37"/>
    <w:rsid w:val="781DA6D2"/>
    <w:rsid w:val="789AD735"/>
    <w:rsid w:val="79708530"/>
    <w:rsid w:val="79B97733"/>
    <w:rsid w:val="7C3AF84B"/>
    <w:rsid w:val="7DB21057"/>
    <w:rsid w:val="7DC5E14E"/>
    <w:rsid w:val="7EADA90F"/>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CDB97AF6-22DE-493B-8A60-384DC740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7E540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E540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normaltextrun">
    <w:name w:val="normaltextrun"/>
    <w:basedOn w:val="DefaultParagraphFont"/>
    <w:rsid w:val="00C72DFC"/>
  </w:style>
  <w:style w:type="character" w:customStyle="1" w:styleId="eop">
    <w:name w:val="eop"/>
    <w:basedOn w:val="DefaultParagraphFont"/>
    <w:rsid w:val="00C72DFC"/>
  </w:style>
  <w:style w:type="paragraph" w:customStyle="1" w:styleId="paragraph">
    <w:name w:val="paragraph"/>
    <w:basedOn w:val="Normal"/>
    <w:rsid w:val="00210E94"/>
    <w:pPr>
      <w:spacing w:before="100" w:beforeAutospacing="1" w:after="100" w:afterAutospacing="1"/>
    </w:pPr>
    <w:rPr>
      <w:sz w:val="24"/>
      <w:szCs w:val="24"/>
      <w:lang w:eastAsia="zh-TW"/>
    </w:rPr>
  </w:style>
  <w:style w:type="paragraph" w:styleId="Bibliography">
    <w:name w:val="Bibliography"/>
    <w:basedOn w:val="Normal"/>
    <w:next w:val="Normal"/>
    <w:uiPriority w:val="37"/>
    <w:unhideWhenUsed/>
    <w:rsid w:val="007D1300"/>
  </w:style>
  <w:style w:type="paragraph" w:customStyle="1" w:styleId="Default">
    <w:name w:val="Default"/>
    <w:rsid w:val="00620493"/>
    <w:pPr>
      <w:autoSpaceDE w:val="0"/>
      <w:autoSpaceDN w:val="0"/>
      <w:adjustRightInd w:val="0"/>
    </w:pPr>
    <w:rPr>
      <w:rFonts w:ascii="Arial" w:hAnsi="Arial" w:cs="Arial"/>
      <w:color w:val="000000"/>
      <w:sz w:val="24"/>
      <w:szCs w:val="24"/>
    </w:rPr>
  </w:style>
  <w:style w:type="paragraph" w:styleId="Title">
    <w:name w:val="Title"/>
    <w:basedOn w:val="Normal"/>
    <w:next w:val="Normal"/>
    <w:link w:val="TitleChar"/>
    <w:uiPriority w:val="10"/>
    <w:qFormat/>
    <w:rsid w:val="00E4586D"/>
    <w:pPr>
      <w:spacing w:after="80"/>
      <w:contextualSpacing/>
    </w:pPr>
    <w:rPr>
      <w:rFonts w:asciiTheme="majorHAnsi" w:eastAsiaTheme="majorEastAsia" w:hAnsiTheme="majorHAnsi" w:cstheme="majorBidi"/>
      <w:spacing w:val="-10"/>
      <w:kern w:val="28"/>
      <w:sz w:val="56"/>
      <w:szCs w:val="56"/>
      <w:lang w:val="en-US" w:eastAsia="zh-CN"/>
      <w14:ligatures w14:val="standardContextual"/>
    </w:rPr>
  </w:style>
  <w:style w:type="character" w:customStyle="1" w:styleId="TitleChar">
    <w:name w:val="Title Char"/>
    <w:basedOn w:val="DefaultParagraphFont"/>
    <w:link w:val="Title"/>
    <w:uiPriority w:val="10"/>
    <w:rsid w:val="00E4586D"/>
    <w:rPr>
      <w:rFonts w:asciiTheme="majorHAnsi" w:eastAsiaTheme="majorEastAsia" w:hAnsiTheme="majorHAnsi" w:cstheme="majorBidi"/>
      <w:spacing w:val="-10"/>
      <w:kern w:val="28"/>
      <w:sz w:val="56"/>
      <w:szCs w:val="56"/>
      <w:lang w:val="en-US" w:eastAsia="zh-CN"/>
      <w14:ligatures w14:val="standardContextual"/>
    </w:rPr>
  </w:style>
  <w:style w:type="paragraph" w:styleId="ListBullet">
    <w:name w:val="List Bullet"/>
    <w:basedOn w:val="Normal"/>
    <w:uiPriority w:val="99"/>
    <w:unhideWhenUsed/>
    <w:rsid w:val="00E4586D"/>
    <w:pPr>
      <w:numPr>
        <w:numId w:val="1"/>
      </w:numPr>
      <w:tabs>
        <w:tab w:val="clear" w:pos="360"/>
      </w:tabs>
      <w:spacing w:after="160" w:line="278" w:lineRule="auto"/>
      <w:ind w:left="0" w:firstLine="0"/>
      <w:contextualSpacing/>
    </w:pPr>
    <w:rPr>
      <w:rFonts w:asciiTheme="minorHAnsi" w:eastAsiaTheme="minorEastAsia" w:hAnsiTheme="minorHAnsi" w:cstheme="minorBidi"/>
      <w:kern w:val="2"/>
      <w:sz w:val="24"/>
      <w:szCs w:val="24"/>
      <w:lang w:val="en-US" w:eastAsia="zh-CN"/>
      <w14:ligatures w14:val="standardContextual"/>
    </w:rPr>
  </w:style>
  <w:style w:type="character" w:customStyle="1" w:styleId="Heading2Char">
    <w:name w:val="Heading 2 Char"/>
    <w:basedOn w:val="DefaultParagraphFont"/>
    <w:link w:val="Heading2"/>
    <w:uiPriority w:val="9"/>
    <w:rsid w:val="007E540D"/>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7E540D"/>
    <w:rPr>
      <w:rFonts w:asciiTheme="majorHAnsi" w:eastAsiaTheme="majorEastAsia" w:hAnsiTheme="majorHAnsi" w:cstheme="majorBidi"/>
      <w:color w:val="243F60" w:themeColor="accent1" w:themeShade="7F"/>
      <w:sz w:val="24"/>
      <w:szCs w:val="24"/>
      <w:lang w:eastAsia="en-US"/>
    </w:rPr>
  </w:style>
  <w:style w:type="character" w:styleId="Emphasis">
    <w:name w:val="Emphasis"/>
    <w:basedOn w:val="DefaultParagraphFont"/>
    <w:uiPriority w:val="20"/>
    <w:qFormat/>
    <w:rsid w:val="00BA0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61">
      <w:bodyDiv w:val="1"/>
      <w:marLeft w:val="0"/>
      <w:marRight w:val="0"/>
      <w:marTop w:val="0"/>
      <w:marBottom w:val="0"/>
      <w:divBdr>
        <w:top w:val="none" w:sz="0" w:space="0" w:color="auto"/>
        <w:left w:val="none" w:sz="0" w:space="0" w:color="auto"/>
        <w:bottom w:val="none" w:sz="0" w:space="0" w:color="auto"/>
        <w:right w:val="none" w:sz="0" w:space="0" w:color="auto"/>
      </w:divBdr>
    </w:div>
    <w:div w:id="3166481">
      <w:bodyDiv w:val="1"/>
      <w:marLeft w:val="0"/>
      <w:marRight w:val="0"/>
      <w:marTop w:val="0"/>
      <w:marBottom w:val="0"/>
      <w:divBdr>
        <w:top w:val="none" w:sz="0" w:space="0" w:color="auto"/>
        <w:left w:val="none" w:sz="0" w:space="0" w:color="auto"/>
        <w:bottom w:val="none" w:sz="0" w:space="0" w:color="auto"/>
        <w:right w:val="none" w:sz="0" w:space="0" w:color="auto"/>
      </w:divBdr>
    </w:div>
    <w:div w:id="3368371">
      <w:bodyDiv w:val="1"/>
      <w:marLeft w:val="0"/>
      <w:marRight w:val="0"/>
      <w:marTop w:val="0"/>
      <w:marBottom w:val="0"/>
      <w:divBdr>
        <w:top w:val="none" w:sz="0" w:space="0" w:color="auto"/>
        <w:left w:val="none" w:sz="0" w:space="0" w:color="auto"/>
        <w:bottom w:val="none" w:sz="0" w:space="0" w:color="auto"/>
        <w:right w:val="none" w:sz="0" w:space="0" w:color="auto"/>
      </w:divBdr>
    </w:div>
    <w:div w:id="12654363">
      <w:bodyDiv w:val="1"/>
      <w:marLeft w:val="0"/>
      <w:marRight w:val="0"/>
      <w:marTop w:val="0"/>
      <w:marBottom w:val="0"/>
      <w:divBdr>
        <w:top w:val="none" w:sz="0" w:space="0" w:color="auto"/>
        <w:left w:val="none" w:sz="0" w:space="0" w:color="auto"/>
        <w:bottom w:val="none" w:sz="0" w:space="0" w:color="auto"/>
        <w:right w:val="none" w:sz="0" w:space="0" w:color="auto"/>
      </w:divBdr>
    </w:div>
    <w:div w:id="18094035">
      <w:bodyDiv w:val="1"/>
      <w:marLeft w:val="0"/>
      <w:marRight w:val="0"/>
      <w:marTop w:val="0"/>
      <w:marBottom w:val="0"/>
      <w:divBdr>
        <w:top w:val="none" w:sz="0" w:space="0" w:color="auto"/>
        <w:left w:val="none" w:sz="0" w:space="0" w:color="auto"/>
        <w:bottom w:val="none" w:sz="0" w:space="0" w:color="auto"/>
        <w:right w:val="none" w:sz="0" w:space="0" w:color="auto"/>
      </w:divBdr>
    </w:div>
    <w:div w:id="19012174">
      <w:bodyDiv w:val="1"/>
      <w:marLeft w:val="0"/>
      <w:marRight w:val="0"/>
      <w:marTop w:val="0"/>
      <w:marBottom w:val="0"/>
      <w:divBdr>
        <w:top w:val="none" w:sz="0" w:space="0" w:color="auto"/>
        <w:left w:val="none" w:sz="0" w:space="0" w:color="auto"/>
        <w:bottom w:val="none" w:sz="0" w:space="0" w:color="auto"/>
        <w:right w:val="none" w:sz="0" w:space="0" w:color="auto"/>
      </w:divBdr>
    </w:div>
    <w:div w:id="21050952">
      <w:bodyDiv w:val="1"/>
      <w:marLeft w:val="0"/>
      <w:marRight w:val="0"/>
      <w:marTop w:val="0"/>
      <w:marBottom w:val="0"/>
      <w:divBdr>
        <w:top w:val="none" w:sz="0" w:space="0" w:color="auto"/>
        <w:left w:val="none" w:sz="0" w:space="0" w:color="auto"/>
        <w:bottom w:val="none" w:sz="0" w:space="0" w:color="auto"/>
        <w:right w:val="none" w:sz="0" w:space="0" w:color="auto"/>
      </w:divBdr>
    </w:div>
    <w:div w:id="21588285">
      <w:bodyDiv w:val="1"/>
      <w:marLeft w:val="0"/>
      <w:marRight w:val="0"/>
      <w:marTop w:val="0"/>
      <w:marBottom w:val="0"/>
      <w:divBdr>
        <w:top w:val="none" w:sz="0" w:space="0" w:color="auto"/>
        <w:left w:val="none" w:sz="0" w:space="0" w:color="auto"/>
        <w:bottom w:val="none" w:sz="0" w:space="0" w:color="auto"/>
        <w:right w:val="none" w:sz="0" w:space="0" w:color="auto"/>
      </w:divBdr>
    </w:div>
    <w:div w:id="28727470">
      <w:bodyDiv w:val="1"/>
      <w:marLeft w:val="0"/>
      <w:marRight w:val="0"/>
      <w:marTop w:val="0"/>
      <w:marBottom w:val="0"/>
      <w:divBdr>
        <w:top w:val="none" w:sz="0" w:space="0" w:color="auto"/>
        <w:left w:val="none" w:sz="0" w:space="0" w:color="auto"/>
        <w:bottom w:val="none" w:sz="0" w:space="0" w:color="auto"/>
        <w:right w:val="none" w:sz="0" w:space="0" w:color="auto"/>
      </w:divBdr>
    </w:div>
    <w:div w:id="30149367">
      <w:bodyDiv w:val="1"/>
      <w:marLeft w:val="0"/>
      <w:marRight w:val="0"/>
      <w:marTop w:val="0"/>
      <w:marBottom w:val="0"/>
      <w:divBdr>
        <w:top w:val="none" w:sz="0" w:space="0" w:color="auto"/>
        <w:left w:val="none" w:sz="0" w:space="0" w:color="auto"/>
        <w:bottom w:val="none" w:sz="0" w:space="0" w:color="auto"/>
        <w:right w:val="none" w:sz="0" w:space="0" w:color="auto"/>
      </w:divBdr>
    </w:div>
    <w:div w:id="34040435">
      <w:bodyDiv w:val="1"/>
      <w:marLeft w:val="0"/>
      <w:marRight w:val="0"/>
      <w:marTop w:val="0"/>
      <w:marBottom w:val="0"/>
      <w:divBdr>
        <w:top w:val="none" w:sz="0" w:space="0" w:color="auto"/>
        <w:left w:val="none" w:sz="0" w:space="0" w:color="auto"/>
        <w:bottom w:val="none" w:sz="0" w:space="0" w:color="auto"/>
        <w:right w:val="none" w:sz="0" w:space="0" w:color="auto"/>
      </w:divBdr>
    </w:div>
    <w:div w:id="40442425">
      <w:bodyDiv w:val="1"/>
      <w:marLeft w:val="0"/>
      <w:marRight w:val="0"/>
      <w:marTop w:val="0"/>
      <w:marBottom w:val="0"/>
      <w:divBdr>
        <w:top w:val="none" w:sz="0" w:space="0" w:color="auto"/>
        <w:left w:val="none" w:sz="0" w:space="0" w:color="auto"/>
        <w:bottom w:val="none" w:sz="0" w:space="0" w:color="auto"/>
        <w:right w:val="none" w:sz="0" w:space="0" w:color="auto"/>
      </w:divBdr>
      <w:divsChild>
        <w:div w:id="713770208">
          <w:marLeft w:val="0"/>
          <w:marRight w:val="0"/>
          <w:marTop w:val="0"/>
          <w:marBottom w:val="0"/>
          <w:divBdr>
            <w:top w:val="none" w:sz="0" w:space="0" w:color="auto"/>
            <w:left w:val="none" w:sz="0" w:space="0" w:color="auto"/>
            <w:bottom w:val="none" w:sz="0" w:space="0" w:color="auto"/>
            <w:right w:val="none" w:sz="0" w:space="0" w:color="auto"/>
          </w:divBdr>
        </w:div>
        <w:div w:id="895360552">
          <w:marLeft w:val="0"/>
          <w:marRight w:val="0"/>
          <w:marTop w:val="0"/>
          <w:marBottom w:val="0"/>
          <w:divBdr>
            <w:top w:val="none" w:sz="0" w:space="0" w:color="auto"/>
            <w:left w:val="none" w:sz="0" w:space="0" w:color="auto"/>
            <w:bottom w:val="none" w:sz="0" w:space="0" w:color="auto"/>
            <w:right w:val="none" w:sz="0" w:space="0" w:color="auto"/>
          </w:divBdr>
        </w:div>
        <w:div w:id="1378312177">
          <w:marLeft w:val="0"/>
          <w:marRight w:val="0"/>
          <w:marTop w:val="0"/>
          <w:marBottom w:val="0"/>
          <w:divBdr>
            <w:top w:val="none" w:sz="0" w:space="0" w:color="auto"/>
            <w:left w:val="none" w:sz="0" w:space="0" w:color="auto"/>
            <w:bottom w:val="none" w:sz="0" w:space="0" w:color="auto"/>
            <w:right w:val="none" w:sz="0" w:space="0" w:color="auto"/>
          </w:divBdr>
        </w:div>
      </w:divsChild>
    </w:div>
    <w:div w:id="51855439">
      <w:bodyDiv w:val="1"/>
      <w:marLeft w:val="0"/>
      <w:marRight w:val="0"/>
      <w:marTop w:val="0"/>
      <w:marBottom w:val="0"/>
      <w:divBdr>
        <w:top w:val="none" w:sz="0" w:space="0" w:color="auto"/>
        <w:left w:val="none" w:sz="0" w:space="0" w:color="auto"/>
        <w:bottom w:val="none" w:sz="0" w:space="0" w:color="auto"/>
        <w:right w:val="none" w:sz="0" w:space="0" w:color="auto"/>
      </w:divBdr>
      <w:divsChild>
        <w:div w:id="612397514">
          <w:marLeft w:val="0"/>
          <w:marRight w:val="0"/>
          <w:marTop w:val="0"/>
          <w:marBottom w:val="0"/>
          <w:divBdr>
            <w:top w:val="none" w:sz="0" w:space="0" w:color="auto"/>
            <w:left w:val="none" w:sz="0" w:space="0" w:color="auto"/>
            <w:bottom w:val="none" w:sz="0" w:space="0" w:color="auto"/>
            <w:right w:val="none" w:sz="0" w:space="0" w:color="auto"/>
          </w:divBdr>
        </w:div>
        <w:div w:id="1995141335">
          <w:marLeft w:val="0"/>
          <w:marRight w:val="0"/>
          <w:marTop w:val="0"/>
          <w:marBottom w:val="0"/>
          <w:divBdr>
            <w:top w:val="none" w:sz="0" w:space="0" w:color="auto"/>
            <w:left w:val="none" w:sz="0" w:space="0" w:color="auto"/>
            <w:bottom w:val="none" w:sz="0" w:space="0" w:color="auto"/>
            <w:right w:val="none" w:sz="0" w:space="0" w:color="auto"/>
          </w:divBdr>
        </w:div>
      </w:divsChild>
    </w:div>
    <w:div w:id="52892022">
      <w:bodyDiv w:val="1"/>
      <w:marLeft w:val="0"/>
      <w:marRight w:val="0"/>
      <w:marTop w:val="0"/>
      <w:marBottom w:val="0"/>
      <w:divBdr>
        <w:top w:val="none" w:sz="0" w:space="0" w:color="auto"/>
        <w:left w:val="none" w:sz="0" w:space="0" w:color="auto"/>
        <w:bottom w:val="none" w:sz="0" w:space="0" w:color="auto"/>
        <w:right w:val="none" w:sz="0" w:space="0" w:color="auto"/>
      </w:divBdr>
    </w:div>
    <w:div w:id="60712298">
      <w:bodyDiv w:val="1"/>
      <w:marLeft w:val="0"/>
      <w:marRight w:val="0"/>
      <w:marTop w:val="0"/>
      <w:marBottom w:val="0"/>
      <w:divBdr>
        <w:top w:val="none" w:sz="0" w:space="0" w:color="auto"/>
        <w:left w:val="none" w:sz="0" w:space="0" w:color="auto"/>
        <w:bottom w:val="none" w:sz="0" w:space="0" w:color="auto"/>
        <w:right w:val="none" w:sz="0" w:space="0" w:color="auto"/>
      </w:divBdr>
    </w:div>
    <w:div w:id="76757151">
      <w:bodyDiv w:val="1"/>
      <w:marLeft w:val="0"/>
      <w:marRight w:val="0"/>
      <w:marTop w:val="0"/>
      <w:marBottom w:val="0"/>
      <w:divBdr>
        <w:top w:val="none" w:sz="0" w:space="0" w:color="auto"/>
        <w:left w:val="none" w:sz="0" w:space="0" w:color="auto"/>
        <w:bottom w:val="none" w:sz="0" w:space="0" w:color="auto"/>
        <w:right w:val="none" w:sz="0" w:space="0" w:color="auto"/>
      </w:divBdr>
      <w:divsChild>
        <w:div w:id="1928266238">
          <w:marLeft w:val="0"/>
          <w:marRight w:val="0"/>
          <w:marTop w:val="0"/>
          <w:marBottom w:val="0"/>
          <w:divBdr>
            <w:top w:val="none" w:sz="0" w:space="0" w:color="auto"/>
            <w:left w:val="none" w:sz="0" w:space="0" w:color="auto"/>
            <w:bottom w:val="none" w:sz="0" w:space="0" w:color="auto"/>
            <w:right w:val="none" w:sz="0" w:space="0" w:color="auto"/>
          </w:divBdr>
        </w:div>
      </w:divsChild>
    </w:div>
    <w:div w:id="88699767">
      <w:bodyDiv w:val="1"/>
      <w:marLeft w:val="0"/>
      <w:marRight w:val="0"/>
      <w:marTop w:val="0"/>
      <w:marBottom w:val="0"/>
      <w:divBdr>
        <w:top w:val="none" w:sz="0" w:space="0" w:color="auto"/>
        <w:left w:val="none" w:sz="0" w:space="0" w:color="auto"/>
        <w:bottom w:val="none" w:sz="0" w:space="0" w:color="auto"/>
        <w:right w:val="none" w:sz="0" w:space="0" w:color="auto"/>
      </w:divBdr>
    </w:div>
    <w:div w:id="89472993">
      <w:bodyDiv w:val="1"/>
      <w:marLeft w:val="0"/>
      <w:marRight w:val="0"/>
      <w:marTop w:val="0"/>
      <w:marBottom w:val="0"/>
      <w:divBdr>
        <w:top w:val="none" w:sz="0" w:space="0" w:color="auto"/>
        <w:left w:val="none" w:sz="0" w:space="0" w:color="auto"/>
        <w:bottom w:val="none" w:sz="0" w:space="0" w:color="auto"/>
        <w:right w:val="none" w:sz="0" w:space="0" w:color="auto"/>
      </w:divBdr>
    </w:div>
    <w:div w:id="91172655">
      <w:bodyDiv w:val="1"/>
      <w:marLeft w:val="0"/>
      <w:marRight w:val="0"/>
      <w:marTop w:val="0"/>
      <w:marBottom w:val="0"/>
      <w:divBdr>
        <w:top w:val="none" w:sz="0" w:space="0" w:color="auto"/>
        <w:left w:val="none" w:sz="0" w:space="0" w:color="auto"/>
        <w:bottom w:val="none" w:sz="0" w:space="0" w:color="auto"/>
        <w:right w:val="none" w:sz="0" w:space="0" w:color="auto"/>
      </w:divBdr>
    </w:div>
    <w:div w:id="93985638">
      <w:bodyDiv w:val="1"/>
      <w:marLeft w:val="0"/>
      <w:marRight w:val="0"/>
      <w:marTop w:val="0"/>
      <w:marBottom w:val="0"/>
      <w:divBdr>
        <w:top w:val="none" w:sz="0" w:space="0" w:color="auto"/>
        <w:left w:val="none" w:sz="0" w:space="0" w:color="auto"/>
        <w:bottom w:val="none" w:sz="0" w:space="0" w:color="auto"/>
        <w:right w:val="none" w:sz="0" w:space="0" w:color="auto"/>
      </w:divBdr>
    </w:div>
    <w:div w:id="106580586">
      <w:bodyDiv w:val="1"/>
      <w:marLeft w:val="0"/>
      <w:marRight w:val="0"/>
      <w:marTop w:val="0"/>
      <w:marBottom w:val="0"/>
      <w:divBdr>
        <w:top w:val="none" w:sz="0" w:space="0" w:color="auto"/>
        <w:left w:val="none" w:sz="0" w:space="0" w:color="auto"/>
        <w:bottom w:val="none" w:sz="0" w:space="0" w:color="auto"/>
        <w:right w:val="none" w:sz="0" w:space="0" w:color="auto"/>
      </w:divBdr>
      <w:divsChild>
        <w:div w:id="90441309">
          <w:marLeft w:val="0"/>
          <w:marRight w:val="0"/>
          <w:marTop w:val="0"/>
          <w:marBottom w:val="0"/>
          <w:divBdr>
            <w:top w:val="none" w:sz="0" w:space="0" w:color="auto"/>
            <w:left w:val="none" w:sz="0" w:space="0" w:color="auto"/>
            <w:bottom w:val="none" w:sz="0" w:space="0" w:color="auto"/>
            <w:right w:val="none" w:sz="0" w:space="0" w:color="auto"/>
          </w:divBdr>
        </w:div>
        <w:div w:id="112601909">
          <w:marLeft w:val="0"/>
          <w:marRight w:val="0"/>
          <w:marTop w:val="0"/>
          <w:marBottom w:val="0"/>
          <w:divBdr>
            <w:top w:val="none" w:sz="0" w:space="0" w:color="auto"/>
            <w:left w:val="none" w:sz="0" w:space="0" w:color="auto"/>
            <w:bottom w:val="none" w:sz="0" w:space="0" w:color="auto"/>
            <w:right w:val="none" w:sz="0" w:space="0" w:color="auto"/>
          </w:divBdr>
        </w:div>
        <w:div w:id="174811781">
          <w:marLeft w:val="0"/>
          <w:marRight w:val="0"/>
          <w:marTop w:val="0"/>
          <w:marBottom w:val="0"/>
          <w:divBdr>
            <w:top w:val="none" w:sz="0" w:space="0" w:color="auto"/>
            <w:left w:val="none" w:sz="0" w:space="0" w:color="auto"/>
            <w:bottom w:val="none" w:sz="0" w:space="0" w:color="auto"/>
            <w:right w:val="none" w:sz="0" w:space="0" w:color="auto"/>
          </w:divBdr>
        </w:div>
        <w:div w:id="178663734">
          <w:marLeft w:val="0"/>
          <w:marRight w:val="0"/>
          <w:marTop w:val="0"/>
          <w:marBottom w:val="0"/>
          <w:divBdr>
            <w:top w:val="none" w:sz="0" w:space="0" w:color="auto"/>
            <w:left w:val="none" w:sz="0" w:space="0" w:color="auto"/>
            <w:bottom w:val="none" w:sz="0" w:space="0" w:color="auto"/>
            <w:right w:val="none" w:sz="0" w:space="0" w:color="auto"/>
          </w:divBdr>
        </w:div>
        <w:div w:id="261500782">
          <w:marLeft w:val="0"/>
          <w:marRight w:val="0"/>
          <w:marTop w:val="0"/>
          <w:marBottom w:val="0"/>
          <w:divBdr>
            <w:top w:val="none" w:sz="0" w:space="0" w:color="auto"/>
            <w:left w:val="none" w:sz="0" w:space="0" w:color="auto"/>
            <w:bottom w:val="none" w:sz="0" w:space="0" w:color="auto"/>
            <w:right w:val="none" w:sz="0" w:space="0" w:color="auto"/>
          </w:divBdr>
        </w:div>
        <w:div w:id="298073921">
          <w:marLeft w:val="0"/>
          <w:marRight w:val="0"/>
          <w:marTop w:val="0"/>
          <w:marBottom w:val="0"/>
          <w:divBdr>
            <w:top w:val="none" w:sz="0" w:space="0" w:color="auto"/>
            <w:left w:val="none" w:sz="0" w:space="0" w:color="auto"/>
            <w:bottom w:val="none" w:sz="0" w:space="0" w:color="auto"/>
            <w:right w:val="none" w:sz="0" w:space="0" w:color="auto"/>
          </w:divBdr>
        </w:div>
        <w:div w:id="303319603">
          <w:marLeft w:val="0"/>
          <w:marRight w:val="0"/>
          <w:marTop w:val="0"/>
          <w:marBottom w:val="0"/>
          <w:divBdr>
            <w:top w:val="none" w:sz="0" w:space="0" w:color="auto"/>
            <w:left w:val="none" w:sz="0" w:space="0" w:color="auto"/>
            <w:bottom w:val="none" w:sz="0" w:space="0" w:color="auto"/>
            <w:right w:val="none" w:sz="0" w:space="0" w:color="auto"/>
          </w:divBdr>
        </w:div>
        <w:div w:id="341470500">
          <w:marLeft w:val="0"/>
          <w:marRight w:val="0"/>
          <w:marTop w:val="0"/>
          <w:marBottom w:val="0"/>
          <w:divBdr>
            <w:top w:val="none" w:sz="0" w:space="0" w:color="auto"/>
            <w:left w:val="none" w:sz="0" w:space="0" w:color="auto"/>
            <w:bottom w:val="none" w:sz="0" w:space="0" w:color="auto"/>
            <w:right w:val="none" w:sz="0" w:space="0" w:color="auto"/>
          </w:divBdr>
        </w:div>
        <w:div w:id="363749106">
          <w:marLeft w:val="0"/>
          <w:marRight w:val="0"/>
          <w:marTop w:val="0"/>
          <w:marBottom w:val="0"/>
          <w:divBdr>
            <w:top w:val="none" w:sz="0" w:space="0" w:color="auto"/>
            <w:left w:val="none" w:sz="0" w:space="0" w:color="auto"/>
            <w:bottom w:val="none" w:sz="0" w:space="0" w:color="auto"/>
            <w:right w:val="none" w:sz="0" w:space="0" w:color="auto"/>
          </w:divBdr>
        </w:div>
        <w:div w:id="386103573">
          <w:marLeft w:val="0"/>
          <w:marRight w:val="0"/>
          <w:marTop w:val="0"/>
          <w:marBottom w:val="0"/>
          <w:divBdr>
            <w:top w:val="none" w:sz="0" w:space="0" w:color="auto"/>
            <w:left w:val="none" w:sz="0" w:space="0" w:color="auto"/>
            <w:bottom w:val="none" w:sz="0" w:space="0" w:color="auto"/>
            <w:right w:val="none" w:sz="0" w:space="0" w:color="auto"/>
          </w:divBdr>
        </w:div>
        <w:div w:id="395980394">
          <w:marLeft w:val="0"/>
          <w:marRight w:val="0"/>
          <w:marTop w:val="0"/>
          <w:marBottom w:val="0"/>
          <w:divBdr>
            <w:top w:val="none" w:sz="0" w:space="0" w:color="auto"/>
            <w:left w:val="none" w:sz="0" w:space="0" w:color="auto"/>
            <w:bottom w:val="none" w:sz="0" w:space="0" w:color="auto"/>
            <w:right w:val="none" w:sz="0" w:space="0" w:color="auto"/>
          </w:divBdr>
        </w:div>
        <w:div w:id="396250026">
          <w:marLeft w:val="0"/>
          <w:marRight w:val="0"/>
          <w:marTop w:val="0"/>
          <w:marBottom w:val="0"/>
          <w:divBdr>
            <w:top w:val="none" w:sz="0" w:space="0" w:color="auto"/>
            <w:left w:val="none" w:sz="0" w:space="0" w:color="auto"/>
            <w:bottom w:val="none" w:sz="0" w:space="0" w:color="auto"/>
            <w:right w:val="none" w:sz="0" w:space="0" w:color="auto"/>
          </w:divBdr>
        </w:div>
        <w:div w:id="432242624">
          <w:marLeft w:val="0"/>
          <w:marRight w:val="0"/>
          <w:marTop w:val="0"/>
          <w:marBottom w:val="0"/>
          <w:divBdr>
            <w:top w:val="none" w:sz="0" w:space="0" w:color="auto"/>
            <w:left w:val="none" w:sz="0" w:space="0" w:color="auto"/>
            <w:bottom w:val="none" w:sz="0" w:space="0" w:color="auto"/>
            <w:right w:val="none" w:sz="0" w:space="0" w:color="auto"/>
          </w:divBdr>
        </w:div>
        <w:div w:id="467675183">
          <w:marLeft w:val="0"/>
          <w:marRight w:val="0"/>
          <w:marTop w:val="0"/>
          <w:marBottom w:val="0"/>
          <w:divBdr>
            <w:top w:val="none" w:sz="0" w:space="0" w:color="auto"/>
            <w:left w:val="none" w:sz="0" w:space="0" w:color="auto"/>
            <w:bottom w:val="none" w:sz="0" w:space="0" w:color="auto"/>
            <w:right w:val="none" w:sz="0" w:space="0" w:color="auto"/>
          </w:divBdr>
        </w:div>
        <w:div w:id="517279091">
          <w:marLeft w:val="0"/>
          <w:marRight w:val="0"/>
          <w:marTop w:val="0"/>
          <w:marBottom w:val="0"/>
          <w:divBdr>
            <w:top w:val="none" w:sz="0" w:space="0" w:color="auto"/>
            <w:left w:val="none" w:sz="0" w:space="0" w:color="auto"/>
            <w:bottom w:val="none" w:sz="0" w:space="0" w:color="auto"/>
            <w:right w:val="none" w:sz="0" w:space="0" w:color="auto"/>
          </w:divBdr>
        </w:div>
        <w:div w:id="552891008">
          <w:marLeft w:val="0"/>
          <w:marRight w:val="0"/>
          <w:marTop w:val="0"/>
          <w:marBottom w:val="0"/>
          <w:divBdr>
            <w:top w:val="none" w:sz="0" w:space="0" w:color="auto"/>
            <w:left w:val="none" w:sz="0" w:space="0" w:color="auto"/>
            <w:bottom w:val="none" w:sz="0" w:space="0" w:color="auto"/>
            <w:right w:val="none" w:sz="0" w:space="0" w:color="auto"/>
          </w:divBdr>
        </w:div>
        <w:div w:id="557059207">
          <w:marLeft w:val="0"/>
          <w:marRight w:val="0"/>
          <w:marTop w:val="0"/>
          <w:marBottom w:val="0"/>
          <w:divBdr>
            <w:top w:val="none" w:sz="0" w:space="0" w:color="auto"/>
            <w:left w:val="none" w:sz="0" w:space="0" w:color="auto"/>
            <w:bottom w:val="none" w:sz="0" w:space="0" w:color="auto"/>
            <w:right w:val="none" w:sz="0" w:space="0" w:color="auto"/>
          </w:divBdr>
        </w:div>
        <w:div w:id="564416315">
          <w:marLeft w:val="0"/>
          <w:marRight w:val="0"/>
          <w:marTop w:val="0"/>
          <w:marBottom w:val="0"/>
          <w:divBdr>
            <w:top w:val="none" w:sz="0" w:space="0" w:color="auto"/>
            <w:left w:val="none" w:sz="0" w:space="0" w:color="auto"/>
            <w:bottom w:val="none" w:sz="0" w:space="0" w:color="auto"/>
            <w:right w:val="none" w:sz="0" w:space="0" w:color="auto"/>
          </w:divBdr>
        </w:div>
        <w:div w:id="574970625">
          <w:marLeft w:val="0"/>
          <w:marRight w:val="0"/>
          <w:marTop w:val="0"/>
          <w:marBottom w:val="0"/>
          <w:divBdr>
            <w:top w:val="none" w:sz="0" w:space="0" w:color="auto"/>
            <w:left w:val="none" w:sz="0" w:space="0" w:color="auto"/>
            <w:bottom w:val="none" w:sz="0" w:space="0" w:color="auto"/>
            <w:right w:val="none" w:sz="0" w:space="0" w:color="auto"/>
          </w:divBdr>
        </w:div>
        <w:div w:id="611475547">
          <w:marLeft w:val="0"/>
          <w:marRight w:val="0"/>
          <w:marTop w:val="0"/>
          <w:marBottom w:val="0"/>
          <w:divBdr>
            <w:top w:val="none" w:sz="0" w:space="0" w:color="auto"/>
            <w:left w:val="none" w:sz="0" w:space="0" w:color="auto"/>
            <w:bottom w:val="none" w:sz="0" w:space="0" w:color="auto"/>
            <w:right w:val="none" w:sz="0" w:space="0" w:color="auto"/>
          </w:divBdr>
        </w:div>
        <w:div w:id="612634593">
          <w:marLeft w:val="0"/>
          <w:marRight w:val="0"/>
          <w:marTop w:val="0"/>
          <w:marBottom w:val="0"/>
          <w:divBdr>
            <w:top w:val="none" w:sz="0" w:space="0" w:color="auto"/>
            <w:left w:val="none" w:sz="0" w:space="0" w:color="auto"/>
            <w:bottom w:val="none" w:sz="0" w:space="0" w:color="auto"/>
            <w:right w:val="none" w:sz="0" w:space="0" w:color="auto"/>
          </w:divBdr>
        </w:div>
        <w:div w:id="615873157">
          <w:marLeft w:val="0"/>
          <w:marRight w:val="0"/>
          <w:marTop w:val="0"/>
          <w:marBottom w:val="0"/>
          <w:divBdr>
            <w:top w:val="none" w:sz="0" w:space="0" w:color="auto"/>
            <w:left w:val="none" w:sz="0" w:space="0" w:color="auto"/>
            <w:bottom w:val="none" w:sz="0" w:space="0" w:color="auto"/>
            <w:right w:val="none" w:sz="0" w:space="0" w:color="auto"/>
          </w:divBdr>
        </w:div>
        <w:div w:id="740443660">
          <w:marLeft w:val="0"/>
          <w:marRight w:val="0"/>
          <w:marTop w:val="0"/>
          <w:marBottom w:val="0"/>
          <w:divBdr>
            <w:top w:val="none" w:sz="0" w:space="0" w:color="auto"/>
            <w:left w:val="none" w:sz="0" w:space="0" w:color="auto"/>
            <w:bottom w:val="none" w:sz="0" w:space="0" w:color="auto"/>
            <w:right w:val="none" w:sz="0" w:space="0" w:color="auto"/>
          </w:divBdr>
        </w:div>
        <w:div w:id="769936790">
          <w:marLeft w:val="0"/>
          <w:marRight w:val="0"/>
          <w:marTop w:val="0"/>
          <w:marBottom w:val="0"/>
          <w:divBdr>
            <w:top w:val="none" w:sz="0" w:space="0" w:color="auto"/>
            <w:left w:val="none" w:sz="0" w:space="0" w:color="auto"/>
            <w:bottom w:val="none" w:sz="0" w:space="0" w:color="auto"/>
            <w:right w:val="none" w:sz="0" w:space="0" w:color="auto"/>
          </w:divBdr>
        </w:div>
        <w:div w:id="870194142">
          <w:marLeft w:val="0"/>
          <w:marRight w:val="0"/>
          <w:marTop w:val="0"/>
          <w:marBottom w:val="0"/>
          <w:divBdr>
            <w:top w:val="none" w:sz="0" w:space="0" w:color="auto"/>
            <w:left w:val="none" w:sz="0" w:space="0" w:color="auto"/>
            <w:bottom w:val="none" w:sz="0" w:space="0" w:color="auto"/>
            <w:right w:val="none" w:sz="0" w:space="0" w:color="auto"/>
          </w:divBdr>
        </w:div>
        <w:div w:id="877552106">
          <w:marLeft w:val="0"/>
          <w:marRight w:val="0"/>
          <w:marTop w:val="0"/>
          <w:marBottom w:val="0"/>
          <w:divBdr>
            <w:top w:val="none" w:sz="0" w:space="0" w:color="auto"/>
            <w:left w:val="none" w:sz="0" w:space="0" w:color="auto"/>
            <w:bottom w:val="none" w:sz="0" w:space="0" w:color="auto"/>
            <w:right w:val="none" w:sz="0" w:space="0" w:color="auto"/>
          </w:divBdr>
        </w:div>
        <w:div w:id="887953987">
          <w:marLeft w:val="0"/>
          <w:marRight w:val="0"/>
          <w:marTop w:val="0"/>
          <w:marBottom w:val="0"/>
          <w:divBdr>
            <w:top w:val="none" w:sz="0" w:space="0" w:color="auto"/>
            <w:left w:val="none" w:sz="0" w:space="0" w:color="auto"/>
            <w:bottom w:val="none" w:sz="0" w:space="0" w:color="auto"/>
            <w:right w:val="none" w:sz="0" w:space="0" w:color="auto"/>
          </w:divBdr>
        </w:div>
        <w:div w:id="922180032">
          <w:marLeft w:val="0"/>
          <w:marRight w:val="0"/>
          <w:marTop w:val="0"/>
          <w:marBottom w:val="0"/>
          <w:divBdr>
            <w:top w:val="none" w:sz="0" w:space="0" w:color="auto"/>
            <w:left w:val="none" w:sz="0" w:space="0" w:color="auto"/>
            <w:bottom w:val="none" w:sz="0" w:space="0" w:color="auto"/>
            <w:right w:val="none" w:sz="0" w:space="0" w:color="auto"/>
          </w:divBdr>
        </w:div>
        <w:div w:id="971909578">
          <w:marLeft w:val="0"/>
          <w:marRight w:val="0"/>
          <w:marTop w:val="0"/>
          <w:marBottom w:val="0"/>
          <w:divBdr>
            <w:top w:val="none" w:sz="0" w:space="0" w:color="auto"/>
            <w:left w:val="none" w:sz="0" w:space="0" w:color="auto"/>
            <w:bottom w:val="none" w:sz="0" w:space="0" w:color="auto"/>
            <w:right w:val="none" w:sz="0" w:space="0" w:color="auto"/>
          </w:divBdr>
        </w:div>
        <w:div w:id="980233956">
          <w:marLeft w:val="0"/>
          <w:marRight w:val="0"/>
          <w:marTop w:val="0"/>
          <w:marBottom w:val="0"/>
          <w:divBdr>
            <w:top w:val="none" w:sz="0" w:space="0" w:color="auto"/>
            <w:left w:val="none" w:sz="0" w:space="0" w:color="auto"/>
            <w:bottom w:val="none" w:sz="0" w:space="0" w:color="auto"/>
            <w:right w:val="none" w:sz="0" w:space="0" w:color="auto"/>
          </w:divBdr>
        </w:div>
        <w:div w:id="1012534266">
          <w:marLeft w:val="0"/>
          <w:marRight w:val="0"/>
          <w:marTop w:val="0"/>
          <w:marBottom w:val="0"/>
          <w:divBdr>
            <w:top w:val="none" w:sz="0" w:space="0" w:color="auto"/>
            <w:left w:val="none" w:sz="0" w:space="0" w:color="auto"/>
            <w:bottom w:val="none" w:sz="0" w:space="0" w:color="auto"/>
            <w:right w:val="none" w:sz="0" w:space="0" w:color="auto"/>
          </w:divBdr>
        </w:div>
        <w:div w:id="1062486349">
          <w:marLeft w:val="0"/>
          <w:marRight w:val="0"/>
          <w:marTop w:val="0"/>
          <w:marBottom w:val="0"/>
          <w:divBdr>
            <w:top w:val="none" w:sz="0" w:space="0" w:color="auto"/>
            <w:left w:val="none" w:sz="0" w:space="0" w:color="auto"/>
            <w:bottom w:val="none" w:sz="0" w:space="0" w:color="auto"/>
            <w:right w:val="none" w:sz="0" w:space="0" w:color="auto"/>
          </w:divBdr>
        </w:div>
        <w:div w:id="1079256319">
          <w:marLeft w:val="0"/>
          <w:marRight w:val="0"/>
          <w:marTop w:val="0"/>
          <w:marBottom w:val="0"/>
          <w:divBdr>
            <w:top w:val="none" w:sz="0" w:space="0" w:color="auto"/>
            <w:left w:val="none" w:sz="0" w:space="0" w:color="auto"/>
            <w:bottom w:val="none" w:sz="0" w:space="0" w:color="auto"/>
            <w:right w:val="none" w:sz="0" w:space="0" w:color="auto"/>
          </w:divBdr>
        </w:div>
        <w:div w:id="1126702231">
          <w:marLeft w:val="0"/>
          <w:marRight w:val="0"/>
          <w:marTop w:val="0"/>
          <w:marBottom w:val="0"/>
          <w:divBdr>
            <w:top w:val="none" w:sz="0" w:space="0" w:color="auto"/>
            <w:left w:val="none" w:sz="0" w:space="0" w:color="auto"/>
            <w:bottom w:val="none" w:sz="0" w:space="0" w:color="auto"/>
            <w:right w:val="none" w:sz="0" w:space="0" w:color="auto"/>
          </w:divBdr>
        </w:div>
        <w:div w:id="1129513563">
          <w:marLeft w:val="0"/>
          <w:marRight w:val="0"/>
          <w:marTop w:val="0"/>
          <w:marBottom w:val="0"/>
          <w:divBdr>
            <w:top w:val="none" w:sz="0" w:space="0" w:color="auto"/>
            <w:left w:val="none" w:sz="0" w:space="0" w:color="auto"/>
            <w:bottom w:val="none" w:sz="0" w:space="0" w:color="auto"/>
            <w:right w:val="none" w:sz="0" w:space="0" w:color="auto"/>
          </w:divBdr>
        </w:div>
        <w:div w:id="1131172551">
          <w:marLeft w:val="0"/>
          <w:marRight w:val="0"/>
          <w:marTop w:val="0"/>
          <w:marBottom w:val="0"/>
          <w:divBdr>
            <w:top w:val="none" w:sz="0" w:space="0" w:color="auto"/>
            <w:left w:val="none" w:sz="0" w:space="0" w:color="auto"/>
            <w:bottom w:val="none" w:sz="0" w:space="0" w:color="auto"/>
            <w:right w:val="none" w:sz="0" w:space="0" w:color="auto"/>
          </w:divBdr>
        </w:div>
        <w:div w:id="1146051603">
          <w:marLeft w:val="0"/>
          <w:marRight w:val="0"/>
          <w:marTop w:val="0"/>
          <w:marBottom w:val="0"/>
          <w:divBdr>
            <w:top w:val="none" w:sz="0" w:space="0" w:color="auto"/>
            <w:left w:val="none" w:sz="0" w:space="0" w:color="auto"/>
            <w:bottom w:val="none" w:sz="0" w:space="0" w:color="auto"/>
            <w:right w:val="none" w:sz="0" w:space="0" w:color="auto"/>
          </w:divBdr>
        </w:div>
        <w:div w:id="1151369010">
          <w:marLeft w:val="0"/>
          <w:marRight w:val="0"/>
          <w:marTop w:val="0"/>
          <w:marBottom w:val="0"/>
          <w:divBdr>
            <w:top w:val="none" w:sz="0" w:space="0" w:color="auto"/>
            <w:left w:val="none" w:sz="0" w:space="0" w:color="auto"/>
            <w:bottom w:val="none" w:sz="0" w:space="0" w:color="auto"/>
            <w:right w:val="none" w:sz="0" w:space="0" w:color="auto"/>
          </w:divBdr>
        </w:div>
        <w:div w:id="1185097890">
          <w:marLeft w:val="0"/>
          <w:marRight w:val="0"/>
          <w:marTop w:val="0"/>
          <w:marBottom w:val="0"/>
          <w:divBdr>
            <w:top w:val="none" w:sz="0" w:space="0" w:color="auto"/>
            <w:left w:val="none" w:sz="0" w:space="0" w:color="auto"/>
            <w:bottom w:val="none" w:sz="0" w:space="0" w:color="auto"/>
            <w:right w:val="none" w:sz="0" w:space="0" w:color="auto"/>
          </w:divBdr>
        </w:div>
        <w:div w:id="1204947651">
          <w:marLeft w:val="0"/>
          <w:marRight w:val="0"/>
          <w:marTop w:val="0"/>
          <w:marBottom w:val="0"/>
          <w:divBdr>
            <w:top w:val="none" w:sz="0" w:space="0" w:color="auto"/>
            <w:left w:val="none" w:sz="0" w:space="0" w:color="auto"/>
            <w:bottom w:val="none" w:sz="0" w:space="0" w:color="auto"/>
            <w:right w:val="none" w:sz="0" w:space="0" w:color="auto"/>
          </w:divBdr>
          <w:divsChild>
            <w:div w:id="772437550">
              <w:marLeft w:val="0"/>
              <w:marRight w:val="0"/>
              <w:marTop w:val="0"/>
              <w:marBottom w:val="0"/>
              <w:divBdr>
                <w:top w:val="none" w:sz="0" w:space="0" w:color="auto"/>
                <w:left w:val="none" w:sz="0" w:space="0" w:color="auto"/>
                <w:bottom w:val="none" w:sz="0" w:space="0" w:color="auto"/>
                <w:right w:val="none" w:sz="0" w:space="0" w:color="auto"/>
              </w:divBdr>
            </w:div>
            <w:div w:id="1171799045">
              <w:marLeft w:val="0"/>
              <w:marRight w:val="0"/>
              <w:marTop w:val="0"/>
              <w:marBottom w:val="0"/>
              <w:divBdr>
                <w:top w:val="none" w:sz="0" w:space="0" w:color="auto"/>
                <w:left w:val="none" w:sz="0" w:space="0" w:color="auto"/>
                <w:bottom w:val="none" w:sz="0" w:space="0" w:color="auto"/>
                <w:right w:val="none" w:sz="0" w:space="0" w:color="auto"/>
              </w:divBdr>
            </w:div>
            <w:div w:id="1260259991">
              <w:marLeft w:val="0"/>
              <w:marRight w:val="0"/>
              <w:marTop w:val="0"/>
              <w:marBottom w:val="0"/>
              <w:divBdr>
                <w:top w:val="none" w:sz="0" w:space="0" w:color="auto"/>
                <w:left w:val="none" w:sz="0" w:space="0" w:color="auto"/>
                <w:bottom w:val="none" w:sz="0" w:space="0" w:color="auto"/>
                <w:right w:val="none" w:sz="0" w:space="0" w:color="auto"/>
              </w:divBdr>
            </w:div>
            <w:div w:id="1568299507">
              <w:marLeft w:val="0"/>
              <w:marRight w:val="0"/>
              <w:marTop w:val="0"/>
              <w:marBottom w:val="0"/>
              <w:divBdr>
                <w:top w:val="none" w:sz="0" w:space="0" w:color="auto"/>
                <w:left w:val="none" w:sz="0" w:space="0" w:color="auto"/>
                <w:bottom w:val="none" w:sz="0" w:space="0" w:color="auto"/>
                <w:right w:val="none" w:sz="0" w:space="0" w:color="auto"/>
              </w:divBdr>
            </w:div>
            <w:div w:id="1887600117">
              <w:marLeft w:val="0"/>
              <w:marRight w:val="0"/>
              <w:marTop w:val="0"/>
              <w:marBottom w:val="0"/>
              <w:divBdr>
                <w:top w:val="none" w:sz="0" w:space="0" w:color="auto"/>
                <w:left w:val="none" w:sz="0" w:space="0" w:color="auto"/>
                <w:bottom w:val="none" w:sz="0" w:space="0" w:color="auto"/>
                <w:right w:val="none" w:sz="0" w:space="0" w:color="auto"/>
              </w:divBdr>
            </w:div>
          </w:divsChild>
        </w:div>
        <w:div w:id="1218319292">
          <w:marLeft w:val="0"/>
          <w:marRight w:val="0"/>
          <w:marTop w:val="0"/>
          <w:marBottom w:val="0"/>
          <w:divBdr>
            <w:top w:val="none" w:sz="0" w:space="0" w:color="auto"/>
            <w:left w:val="none" w:sz="0" w:space="0" w:color="auto"/>
            <w:bottom w:val="none" w:sz="0" w:space="0" w:color="auto"/>
            <w:right w:val="none" w:sz="0" w:space="0" w:color="auto"/>
          </w:divBdr>
        </w:div>
        <w:div w:id="1229851732">
          <w:marLeft w:val="0"/>
          <w:marRight w:val="0"/>
          <w:marTop w:val="0"/>
          <w:marBottom w:val="0"/>
          <w:divBdr>
            <w:top w:val="none" w:sz="0" w:space="0" w:color="auto"/>
            <w:left w:val="none" w:sz="0" w:space="0" w:color="auto"/>
            <w:bottom w:val="none" w:sz="0" w:space="0" w:color="auto"/>
            <w:right w:val="none" w:sz="0" w:space="0" w:color="auto"/>
          </w:divBdr>
        </w:div>
        <w:div w:id="1244991528">
          <w:marLeft w:val="0"/>
          <w:marRight w:val="0"/>
          <w:marTop w:val="0"/>
          <w:marBottom w:val="0"/>
          <w:divBdr>
            <w:top w:val="none" w:sz="0" w:space="0" w:color="auto"/>
            <w:left w:val="none" w:sz="0" w:space="0" w:color="auto"/>
            <w:bottom w:val="none" w:sz="0" w:space="0" w:color="auto"/>
            <w:right w:val="none" w:sz="0" w:space="0" w:color="auto"/>
          </w:divBdr>
          <w:divsChild>
            <w:div w:id="645671855">
              <w:marLeft w:val="0"/>
              <w:marRight w:val="0"/>
              <w:marTop w:val="0"/>
              <w:marBottom w:val="0"/>
              <w:divBdr>
                <w:top w:val="none" w:sz="0" w:space="0" w:color="auto"/>
                <w:left w:val="none" w:sz="0" w:space="0" w:color="auto"/>
                <w:bottom w:val="none" w:sz="0" w:space="0" w:color="auto"/>
                <w:right w:val="none" w:sz="0" w:space="0" w:color="auto"/>
              </w:divBdr>
            </w:div>
            <w:div w:id="1154293056">
              <w:marLeft w:val="0"/>
              <w:marRight w:val="0"/>
              <w:marTop w:val="0"/>
              <w:marBottom w:val="0"/>
              <w:divBdr>
                <w:top w:val="none" w:sz="0" w:space="0" w:color="auto"/>
                <w:left w:val="none" w:sz="0" w:space="0" w:color="auto"/>
                <w:bottom w:val="none" w:sz="0" w:space="0" w:color="auto"/>
                <w:right w:val="none" w:sz="0" w:space="0" w:color="auto"/>
              </w:divBdr>
            </w:div>
            <w:div w:id="1996949326">
              <w:marLeft w:val="0"/>
              <w:marRight w:val="0"/>
              <w:marTop w:val="0"/>
              <w:marBottom w:val="0"/>
              <w:divBdr>
                <w:top w:val="none" w:sz="0" w:space="0" w:color="auto"/>
                <w:left w:val="none" w:sz="0" w:space="0" w:color="auto"/>
                <w:bottom w:val="none" w:sz="0" w:space="0" w:color="auto"/>
                <w:right w:val="none" w:sz="0" w:space="0" w:color="auto"/>
              </w:divBdr>
            </w:div>
            <w:div w:id="2030522754">
              <w:marLeft w:val="0"/>
              <w:marRight w:val="0"/>
              <w:marTop w:val="0"/>
              <w:marBottom w:val="0"/>
              <w:divBdr>
                <w:top w:val="none" w:sz="0" w:space="0" w:color="auto"/>
                <w:left w:val="none" w:sz="0" w:space="0" w:color="auto"/>
                <w:bottom w:val="none" w:sz="0" w:space="0" w:color="auto"/>
                <w:right w:val="none" w:sz="0" w:space="0" w:color="auto"/>
              </w:divBdr>
            </w:div>
          </w:divsChild>
        </w:div>
        <w:div w:id="1266233449">
          <w:marLeft w:val="0"/>
          <w:marRight w:val="0"/>
          <w:marTop w:val="0"/>
          <w:marBottom w:val="0"/>
          <w:divBdr>
            <w:top w:val="none" w:sz="0" w:space="0" w:color="auto"/>
            <w:left w:val="none" w:sz="0" w:space="0" w:color="auto"/>
            <w:bottom w:val="none" w:sz="0" w:space="0" w:color="auto"/>
            <w:right w:val="none" w:sz="0" w:space="0" w:color="auto"/>
          </w:divBdr>
        </w:div>
        <w:div w:id="1284314225">
          <w:marLeft w:val="0"/>
          <w:marRight w:val="0"/>
          <w:marTop w:val="0"/>
          <w:marBottom w:val="0"/>
          <w:divBdr>
            <w:top w:val="none" w:sz="0" w:space="0" w:color="auto"/>
            <w:left w:val="none" w:sz="0" w:space="0" w:color="auto"/>
            <w:bottom w:val="none" w:sz="0" w:space="0" w:color="auto"/>
            <w:right w:val="none" w:sz="0" w:space="0" w:color="auto"/>
          </w:divBdr>
        </w:div>
        <w:div w:id="1297948111">
          <w:marLeft w:val="0"/>
          <w:marRight w:val="0"/>
          <w:marTop w:val="0"/>
          <w:marBottom w:val="0"/>
          <w:divBdr>
            <w:top w:val="none" w:sz="0" w:space="0" w:color="auto"/>
            <w:left w:val="none" w:sz="0" w:space="0" w:color="auto"/>
            <w:bottom w:val="none" w:sz="0" w:space="0" w:color="auto"/>
            <w:right w:val="none" w:sz="0" w:space="0" w:color="auto"/>
          </w:divBdr>
        </w:div>
        <w:div w:id="1299413191">
          <w:marLeft w:val="0"/>
          <w:marRight w:val="0"/>
          <w:marTop w:val="0"/>
          <w:marBottom w:val="0"/>
          <w:divBdr>
            <w:top w:val="none" w:sz="0" w:space="0" w:color="auto"/>
            <w:left w:val="none" w:sz="0" w:space="0" w:color="auto"/>
            <w:bottom w:val="none" w:sz="0" w:space="0" w:color="auto"/>
            <w:right w:val="none" w:sz="0" w:space="0" w:color="auto"/>
          </w:divBdr>
        </w:div>
        <w:div w:id="1373463282">
          <w:marLeft w:val="0"/>
          <w:marRight w:val="0"/>
          <w:marTop w:val="0"/>
          <w:marBottom w:val="0"/>
          <w:divBdr>
            <w:top w:val="none" w:sz="0" w:space="0" w:color="auto"/>
            <w:left w:val="none" w:sz="0" w:space="0" w:color="auto"/>
            <w:bottom w:val="none" w:sz="0" w:space="0" w:color="auto"/>
            <w:right w:val="none" w:sz="0" w:space="0" w:color="auto"/>
          </w:divBdr>
        </w:div>
        <w:div w:id="1387992499">
          <w:marLeft w:val="0"/>
          <w:marRight w:val="0"/>
          <w:marTop w:val="0"/>
          <w:marBottom w:val="0"/>
          <w:divBdr>
            <w:top w:val="none" w:sz="0" w:space="0" w:color="auto"/>
            <w:left w:val="none" w:sz="0" w:space="0" w:color="auto"/>
            <w:bottom w:val="none" w:sz="0" w:space="0" w:color="auto"/>
            <w:right w:val="none" w:sz="0" w:space="0" w:color="auto"/>
          </w:divBdr>
        </w:div>
        <w:div w:id="1439987702">
          <w:marLeft w:val="0"/>
          <w:marRight w:val="0"/>
          <w:marTop w:val="0"/>
          <w:marBottom w:val="0"/>
          <w:divBdr>
            <w:top w:val="none" w:sz="0" w:space="0" w:color="auto"/>
            <w:left w:val="none" w:sz="0" w:space="0" w:color="auto"/>
            <w:bottom w:val="none" w:sz="0" w:space="0" w:color="auto"/>
            <w:right w:val="none" w:sz="0" w:space="0" w:color="auto"/>
          </w:divBdr>
        </w:div>
        <w:div w:id="1441141794">
          <w:marLeft w:val="0"/>
          <w:marRight w:val="0"/>
          <w:marTop w:val="0"/>
          <w:marBottom w:val="0"/>
          <w:divBdr>
            <w:top w:val="none" w:sz="0" w:space="0" w:color="auto"/>
            <w:left w:val="none" w:sz="0" w:space="0" w:color="auto"/>
            <w:bottom w:val="none" w:sz="0" w:space="0" w:color="auto"/>
            <w:right w:val="none" w:sz="0" w:space="0" w:color="auto"/>
          </w:divBdr>
        </w:div>
        <w:div w:id="1489713955">
          <w:marLeft w:val="0"/>
          <w:marRight w:val="0"/>
          <w:marTop w:val="0"/>
          <w:marBottom w:val="0"/>
          <w:divBdr>
            <w:top w:val="none" w:sz="0" w:space="0" w:color="auto"/>
            <w:left w:val="none" w:sz="0" w:space="0" w:color="auto"/>
            <w:bottom w:val="none" w:sz="0" w:space="0" w:color="auto"/>
            <w:right w:val="none" w:sz="0" w:space="0" w:color="auto"/>
          </w:divBdr>
        </w:div>
        <w:div w:id="1548951711">
          <w:marLeft w:val="0"/>
          <w:marRight w:val="0"/>
          <w:marTop w:val="0"/>
          <w:marBottom w:val="0"/>
          <w:divBdr>
            <w:top w:val="none" w:sz="0" w:space="0" w:color="auto"/>
            <w:left w:val="none" w:sz="0" w:space="0" w:color="auto"/>
            <w:bottom w:val="none" w:sz="0" w:space="0" w:color="auto"/>
            <w:right w:val="none" w:sz="0" w:space="0" w:color="auto"/>
          </w:divBdr>
        </w:div>
        <w:div w:id="1634604410">
          <w:marLeft w:val="0"/>
          <w:marRight w:val="0"/>
          <w:marTop w:val="0"/>
          <w:marBottom w:val="0"/>
          <w:divBdr>
            <w:top w:val="none" w:sz="0" w:space="0" w:color="auto"/>
            <w:left w:val="none" w:sz="0" w:space="0" w:color="auto"/>
            <w:bottom w:val="none" w:sz="0" w:space="0" w:color="auto"/>
            <w:right w:val="none" w:sz="0" w:space="0" w:color="auto"/>
          </w:divBdr>
        </w:div>
        <w:div w:id="1676766590">
          <w:marLeft w:val="0"/>
          <w:marRight w:val="0"/>
          <w:marTop w:val="0"/>
          <w:marBottom w:val="0"/>
          <w:divBdr>
            <w:top w:val="none" w:sz="0" w:space="0" w:color="auto"/>
            <w:left w:val="none" w:sz="0" w:space="0" w:color="auto"/>
            <w:bottom w:val="none" w:sz="0" w:space="0" w:color="auto"/>
            <w:right w:val="none" w:sz="0" w:space="0" w:color="auto"/>
          </w:divBdr>
        </w:div>
        <w:div w:id="1683508590">
          <w:marLeft w:val="0"/>
          <w:marRight w:val="0"/>
          <w:marTop w:val="0"/>
          <w:marBottom w:val="0"/>
          <w:divBdr>
            <w:top w:val="none" w:sz="0" w:space="0" w:color="auto"/>
            <w:left w:val="none" w:sz="0" w:space="0" w:color="auto"/>
            <w:bottom w:val="none" w:sz="0" w:space="0" w:color="auto"/>
            <w:right w:val="none" w:sz="0" w:space="0" w:color="auto"/>
          </w:divBdr>
        </w:div>
        <w:div w:id="1684428454">
          <w:marLeft w:val="0"/>
          <w:marRight w:val="0"/>
          <w:marTop w:val="0"/>
          <w:marBottom w:val="0"/>
          <w:divBdr>
            <w:top w:val="none" w:sz="0" w:space="0" w:color="auto"/>
            <w:left w:val="none" w:sz="0" w:space="0" w:color="auto"/>
            <w:bottom w:val="none" w:sz="0" w:space="0" w:color="auto"/>
            <w:right w:val="none" w:sz="0" w:space="0" w:color="auto"/>
          </w:divBdr>
        </w:div>
        <w:div w:id="1784424021">
          <w:marLeft w:val="0"/>
          <w:marRight w:val="0"/>
          <w:marTop w:val="0"/>
          <w:marBottom w:val="0"/>
          <w:divBdr>
            <w:top w:val="none" w:sz="0" w:space="0" w:color="auto"/>
            <w:left w:val="none" w:sz="0" w:space="0" w:color="auto"/>
            <w:bottom w:val="none" w:sz="0" w:space="0" w:color="auto"/>
            <w:right w:val="none" w:sz="0" w:space="0" w:color="auto"/>
          </w:divBdr>
          <w:divsChild>
            <w:div w:id="46295994">
              <w:marLeft w:val="0"/>
              <w:marRight w:val="0"/>
              <w:marTop w:val="0"/>
              <w:marBottom w:val="0"/>
              <w:divBdr>
                <w:top w:val="none" w:sz="0" w:space="0" w:color="auto"/>
                <w:left w:val="none" w:sz="0" w:space="0" w:color="auto"/>
                <w:bottom w:val="none" w:sz="0" w:space="0" w:color="auto"/>
                <w:right w:val="none" w:sz="0" w:space="0" w:color="auto"/>
              </w:divBdr>
            </w:div>
            <w:div w:id="268899786">
              <w:marLeft w:val="0"/>
              <w:marRight w:val="0"/>
              <w:marTop w:val="0"/>
              <w:marBottom w:val="0"/>
              <w:divBdr>
                <w:top w:val="none" w:sz="0" w:space="0" w:color="auto"/>
                <w:left w:val="none" w:sz="0" w:space="0" w:color="auto"/>
                <w:bottom w:val="none" w:sz="0" w:space="0" w:color="auto"/>
                <w:right w:val="none" w:sz="0" w:space="0" w:color="auto"/>
              </w:divBdr>
            </w:div>
          </w:divsChild>
        </w:div>
        <w:div w:id="1816334848">
          <w:marLeft w:val="0"/>
          <w:marRight w:val="0"/>
          <w:marTop w:val="0"/>
          <w:marBottom w:val="0"/>
          <w:divBdr>
            <w:top w:val="none" w:sz="0" w:space="0" w:color="auto"/>
            <w:left w:val="none" w:sz="0" w:space="0" w:color="auto"/>
            <w:bottom w:val="none" w:sz="0" w:space="0" w:color="auto"/>
            <w:right w:val="none" w:sz="0" w:space="0" w:color="auto"/>
          </w:divBdr>
        </w:div>
        <w:div w:id="1827478828">
          <w:marLeft w:val="0"/>
          <w:marRight w:val="0"/>
          <w:marTop w:val="0"/>
          <w:marBottom w:val="0"/>
          <w:divBdr>
            <w:top w:val="none" w:sz="0" w:space="0" w:color="auto"/>
            <w:left w:val="none" w:sz="0" w:space="0" w:color="auto"/>
            <w:bottom w:val="none" w:sz="0" w:space="0" w:color="auto"/>
            <w:right w:val="none" w:sz="0" w:space="0" w:color="auto"/>
          </w:divBdr>
        </w:div>
        <w:div w:id="1837646490">
          <w:marLeft w:val="0"/>
          <w:marRight w:val="0"/>
          <w:marTop w:val="0"/>
          <w:marBottom w:val="0"/>
          <w:divBdr>
            <w:top w:val="none" w:sz="0" w:space="0" w:color="auto"/>
            <w:left w:val="none" w:sz="0" w:space="0" w:color="auto"/>
            <w:bottom w:val="none" w:sz="0" w:space="0" w:color="auto"/>
            <w:right w:val="none" w:sz="0" w:space="0" w:color="auto"/>
          </w:divBdr>
        </w:div>
        <w:div w:id="1879079043">
          <w:marLeft w:val="0"/>
          <w:marRight w:val="0"/>
          <w:marTop w:val="0"/>
          <w:marBottom w:val="0"/>
          <w:divBdr>
            <w:top w:val="none" w:sz="0" w:space="0" w:color="auto"/>
            <w:left w:val="none" w:sz="0" w:space="0" w:color="auto"/>
            <w:bottom w:val="none" w:sz="0" w:space="0" w:color="auto"/>
            <w:right w:val="none" w:sz="0" w:space="0" w:color="auto"/>
          </w:divBdr>
        </w:div>
        <w:div w:id="1882396870">
          <w:marLeft w:val="0"/>
          <w:marRight w:val="0"/>
          <w:marTop w:val="0"/>
          <w:marBottom w:val="0"/>
          <w:divBdr>
            <w:top w:val="none" w:sz="0" w:space="0" w:color="auto"/>
            <w:left w:val="none" w:sz="0" w:space="0" w:color="auto"/>
            <w:bottom w:val="none" w:sz="0" w:space="0" w:color="auto"/>
            <w:right w:val="none" w:sz="0" w:space="0" w:color="auto"/>
          </w:divBdr>
        </w:div>
        <w:div w:id="1892224430">
          <w:marLeft w:val="0"/>
          <w:marRight w:val="0"/>
          <w:marTop w:val="0"/>
          <w:marBottom w:val="0"/>
          <w:divBdr>
            <w:top w:val="none" w:sz="0" w:space="0" w:color="auto"/>
            <w:left w:val="none" w:sz="0" w:space="0" w:color="auto"/>
            <w:bottom w:val="none" w:sz="0" w:space="0" w:color="auto"/>
            <w:right w:val="none" w:sz="0" w:space="0" w:color="auto"/>
          </w:divBdr>
        </w:div>
        <w:div w:id="1916932608">
          <w:marLeft w:val="0"/>
          <w:marRight w:val="0"/>
          <w:marTop w:val="0"/>
          <w:marBottom w:val="0"/>
          <w:divBdr>
            <w:top w:val="none" w:sz="0" w:space="0" w:color="auto"/>
            <w:left w:val="none" w:sz="0" w:space="0" w:color="auto"/>
            <w:bottom w:val="none" w:sz="0" w:space="0" w:color="auto"/>
            <w:right w:val="none" w:sz="0" w:space="0" w:color="auto"/>
          </w:divBdr>
          <w:divsChild>
            <w:div w:id="199823364">
              <w:marLeft w:val="0"/>
              <w:marRight w:val="0"/>
              <w:marTop w:val="0"/>
              <w:marBottom w:val="0"/>
              <w:divBdr>
                <w:top w:val="none" w:sz="0" w:space="0" w:color="auto"/>
                <w:left w:val="none" w:sz="0" w:space="0" w:color="auto"/>
                <w:bottom w:val="none" w:sz="0" w:space="0" w:color="auto"/>
                <w:right w:val="none" w:sz="0" w:space="0" w:color="auto"/>
              </w:divBdr>
            </w:div>
            <w:div w:id="533078489">
              <w:marLeft w:val="0"/>
              <w:marRight w:val="0"/>
              <w:marTop w:val="0"/>
              <w:marBottom w:val="0"/>
              <w:divBdr>
                <w:top w:val="none" w:sz="0" w:space="0" w:color="auto"/>
                <w:left w:val="none" w:sz="0" w:space="0" w:color="auto"/>
                <w:bottom w:val="none" w:sz="0" w:space="0" w:color="auto"/>
                <w:right w:val="none" w:sz="0" w:space="0" w:color="auto"/>
              </w:divBdr>
            </w:div>
            <w:div w:id="619454103">
              <w:marLeft w:val="0"/>
              <w:marRight w:val="0"/>
              <w:marTop w:val="0"/>
              <w:marBottom w:val="0"/>
              <w:divBdr>
                <w:top w:val="none" w:sz="0" w:space="0" w:color="auto"/>
                <w:left w:val="none" w:sz="0" w:space="0" w:color="auto"/>
                <w:bottom w:val="none" w:sz="0" w:space="0" w:color="auto"/>
                <w:right w:val="none" w:sz="0" w:space="0" w:color="auto"/>
              </w:divBdr>
            </w:div>
            <w:div w:id="1329989550">
              <w:marLeft w:val="0"/>
              <w:marRight w:val="0"/>
              <w:marTop w:val="0"/>
              <w:marBottom w:val="0"/>
              <w:divBdr>
                <w:top w:val="none" w:sz="0" w:space="0" w:color="auto"/>
                <w:left w:val="none" w:sz="0" w:space="0" w:color="auto"/>
                <w:bottom w:val="none" w:sz="0" w:space="0" w:color="auto"/>
                <w:right w:val="none" w:sz="0" w:space="0" w:color="auto"/>
              </w:divBdr>
            </w:div>
            <w:div w:id="1590193533">
              <w:marLeft w:val="0"/>
              <w:marRight w:val="0"/>
              <w:marTop w:val="0"/>
              <w:marBottom w:val="0"/>
              <w:divBdr>
                <w:top w:val="none" w:sz="0" w:space="0" w:color="auto"/>
                <w:left w:val="none" w:sz="0" w:space="0" w:color="auto"/>
                <w:bottom w:val="none" w:sz="0" w:space="0" w:color="auto"/>
                <w:right w:val="none" w:sz="0" w:space="0" w:color="auto"/>
              </w:divBdr>
            </w:div>
          </w:divsChild>
        </w:div>
        <w:div w:id="1989279853">
          <w:marLeft w:val="0"/>
          <w:marRight w:val="0"/>
          <w:marTop w:val="0"/>
          <w:marBottom w:val="0"/>
          <w:divBdr>
            <w:top w:val="none" w:sz="0" w:space="0" w:color="auto"/>
            <w:left w:val="none" w:sz="0" w:space="0" w:color="auto"/>
            <w:bottom w:val="none" w:sz="0" w:space="0" w:color="auto"/>
            <w:right w:val="none" w:sz="0" w:space="0" w:color="auto"/>
          </w:divBdr>
        </w:div>
        <w:div w:id="1997107821">
          <w:marLeft w:val="0"/>
          <w:marRight w:val="0"/>
          <w:marTop w:val="0"/>
          <w:marBottom w:val="0"/>
          <w:divBdr>
            <w:top w:val="none" w:sz="0" w:space="0" w:color="auto"/>
            <w:left w:val="none" w:sz="0" w:space="0" w:color="auto"/>
            <w:bottom w:val="none" w:sz="0" w:space="0" w:color="auto"/>
            <w:right w:val="none" w:sz="0" w:space="0" w:color="auto"/>
          </w:divBdr>
        </w:div>
        <w:div w:id="2002851972">
          <w:marLeft w:val="0"/>
          <w:marRight w:val="0"/>
          <w:marTop w:val="0"/>
          <w:marBottom w:val="0"/>
          <w:divBdr>
            <w:top w:val="none" w:sz="0" w:space="0" w:color="auto"/>
            <w:left w:val="none" w:sz="0" w:space="0" w:color="auto"/>
            <w:bottom w:val="none" w:sz="0" w:space="0" w:color="auto"/>
            <w:right w:val="none" w:sz="0" w:space="0" w:color="auto"/>
          </w:divBdr>
        </w:div>
        <w:div w:id="2017725787">
          <w:marLeft w:val="0"/>
          <w:marRight w:val="0"/>
          <w:marTop w:val="0"/>
          <w:marBottom w:val="0"/>
          <w:divBdr>
            <w:top w:val="none" w:sz="0" w:space="0" w:color="auto"/>
            <w:left w:val="none" w:sz="0" w:space="0" w:color="auto"/>
            <w:bottom w:val="none" w:sz="0" w:space="0" w:color="auto"/>
            <w:right w:val="none" w:sz="0" w:space="0" w:color="auto"/>
          </w:divBdr>
        </w:div>
        <w:div w:id="2112703338">
          <w:marLeft w:val="0"/>
          <w:marRight w:val="0"/>
          <w:marTop w:val="0"/>
          <w:marBottom w:val="0"/>
          <w:divBdr>
            <w:top w:val="none" w:sz="0" w:space="0" w:color="auto"/>
            <w:left w:val="none" w:sz="0" w:space="0" w:color="auto"/>
            <w:bottom w:val="none" w:sz="0" w:space="0" w:color="auto"/>
            <w:right w:val="none" w:sz="0" w:space="0" w:color="auto"/>
          </w:divBdr>
        </w:div>
        <w:div w:id="2117363749">
          <w:marLeft w:val="0"/>
          <w:marRight w:val="0"/>
          <w:marTop w:val="0"/>
          <w:marBottom w:val="0"/>
          <w:divBdr>
            <w:top w:val="none" w:sz="0" w:space="0" w:color="auto"/>
            <w:left w:val="none" w:sz="0" w:space="0" w:color="auto"/>
            <w:bottom w:val="none" w:sz="0" w:space="0" w:color="auto"/>
            <w:right w:val="none" w:sz="0" w:space="0" w:color="auto"/>
          </w:divBdr>
        </w:div>
      </w:divsChild>
    </w:div>
    <w:div w:id="116218449">
      <w:bodyDiv w:val="1"/>
      <w:marLeft w:val="0"/>
      <w:marRight w:val="0"/>
      <w:marTop w:val="0"/>
      <w:marBottom w:val="0"/>
      <w:divBdr>
        <w:top w:val="none" w:sz="0" w:space="0" w:color="auto"/>
        <w:left w:val="none" w:sz="0" w:space="0" w:color="auto"/>
        <w:bottom w:val="none" w:sz="0" w:space="0" w:color="auto"/>
        <w:right w:val="none" w:sz="0" w:space="0" w:color="auto"/>
      </w:divBdr>
    </w:div>
    <w:div w:id="124155099">
      <w:bodyDiv w:val="1"/>
      <w:marLeft w:val="0"/>
      <w:marRight w:val="0"/>
      <w:marTop w:val="0"/>
      <w:marBottom w:val="0"/>
      <w:divBdr>
        <w:top w:val="none" w:sz="0" w:space="0" w:color="auto"/>
        <w:left w:val="none" w:sz="0" w:space="0" w:color="auto"/>
        <w:bottom w:val="none" w:sz="0" w:space="0" w:color="auto"/>
        <w:right w:val="none" w:sz="0" w:space="0" w:color="auto"/>
      </w:divBdr>
    </w:div>
    <w:div w:id="136412655">
      <w:bodyDiv w:val="1"/>
      <w:marLeft w:val="0"/>
      <w:marRight w:val="0"/>
      <w:marTop w:val="0"/>
      <w:marBottom w:val="0"/>
      <w:divBdr>
        <w:top w:val="none" w:sz="0" w:space="0" w:color="auto"/>
        <w:left w:val="none" w:sz="0" w:space="0" w:color="auto"/>
        <w:bottom w:val="none" w:sz="0" w:space="0" w:color="auto"/>
        <w:right w:val="none" w:sz="0" w:space="0" w:color="auto"/>
      </w:divBdr>
    </w:div>
    <w:div w:id="158231349">
      <w:bodyDiv w:val="1"/>
      <w:marLeft w:val="0"/>
      <w:marRight w:val="0"/>
      <w:marTop w:val="0"/>
      <w:marBottom w:val="0"/>
      <w:divBdr>
        <w:top w:val="none" w:sz="0" w:space="0" w:color="auto"/>
        <w:left w:val="none" w:sz="0" w:space="0" w:color="auto"/>
        <w:bottom w:val="none" w:sz="0" w:space="0" w:color="auto"/>
        <w:right w:val="none" w:sz="0" w:space="0" w:color="auto"/>
      </w:divBdr>
      <w:divsChild>
        <w:div w:id="413746161">
          <w:marLeft w:val="0"/>
          <w:marRight w:val="0"/>
          <w:marTop w:val="0"/>
          <w:marBottom w:val="0"/>
          <w:divBdr>
            <w:top w:val="none" w:sz="0" w:space="0" w:color="auto"/>
            <w:left w:val="none" w:sz="0" w:space="0" w:color="auto"/>
            <w:bottom w:val="none" w:sz="0" w:space="0" w:color="auto"/>
            <w:right w:val="none" w:sz="0" w:space="0" w:color="auto"/>
          </w:divBdr>
        </w:div>
        <w:div w:id="552884427">
          <w:marLeft w:val="0"/>
          <w:marRight w:val="0"/>
          <w:marTop w:val="0"/>
          <w:marBottom w:val="0"/>
          <w:divBdr>
            <w:top w:val="none" w:sz="0" w:space="0" w:color="auto"/>
            <w:left w:val="none" w:sz="0" w:space="0" w:color="auto"/>
            <w:bottom w:val="none" w:sz="0" w:space="0" w:color="auto"/>
            <w:right w:val="none" w:sz="0" w:space="0" w:color="auto"/>
          </w:divBdr>
        </w:div>
        <w:div w:id="1698390896">
          <w:marLeft w:val="0"/>
          <w:marRight w:val="0"/>
          <w:marTop w:val="0"/>
          <w:marBottom w:val="0"/>
          <w:divBdr>
            <w:top w:val="none" w:sz="0" w:space="0" w:color="auto"/>
            <w:left w:val="none" w:sz="0" w:space="0" w:color="auto"/>
            <w:bottom w:val="none" w:sz="0" w:space="0" w:color="auto"/>
            <w:right w:val="none" w:sz="0" w:space="0" w:color="auto"/>
          </w:divBdr>
        </w:div>
        <w:div w:id="1756971563">
          <w:marLeft w:val="0"/>
          <w:marRight w:val="0"/>
          <w:marTop w:val="0"/>
          <w:marBottom w:val="0"/>
          <w:divBdr>
            <w:top w:val="none" w:sz="0" w:space="0" w:color="auto"/>
            <w:left w:val="none" w:sz="0" w:space="0" w:color="auto"/>
            <w:bottom w:val="none" w:sz="0" w:space="0" w:color="auto"/>
            <w:right w:val="none" w:sz="0" w:space="0" w:color="auto"/>
          </w:divBdr>
        </w:div>
      </w:divsChild>
    </w:div>
    <w:div w:id="159153194">
      <w:bodyDiv w:val="1"/>
      <w:marLeft w:val="0"/>
      <w:marRight w:val="0"/>
      <w:marTop w:val="0"/>
      <w:marBottom w:val="0"/>
      <w:divBdr>
        <w:top w:val="none" w:sz="0" w:space="0" w:color="auto"/>
        <w:left w:val="none" w:sz="0" w:space="0" w:color="auto"/>
        <w:bottom w:val="none" w:sz="0" w:space="0" w:color="auto"/>
        <w:right w:val="none" w:sz="0" w:space="0" w:color="auto"/>
      </w:divBdr>
    </w:div>
    <w:div w:id="169419713">
      <w:bodyDiv w:val="1"/>
      <w:marLeft w:val="0"/>
      <w:marRight w:val="0"/>
      <w:marTop w:val="0"/>
      <w:marBottom w:val="0"/>
      <w:divBdr>
        <w:top w:val="none" w:sz="0" w:space="0" w:color="auto"/>
        <w:left w:val="none" w:sz="0" w:space="0" w:color="auto"/>
        <w:bottom w:val="none" w:sz="0" w:space="0" w:color="auto"/>
        <w:right w:val="none" w:sz="0" w:space="0" w:color="auto"/>
      </w:divBdr>
    </w:div>
    <w:div w:id="178205546">
      <w:bodyDiv w:val="1"/>
      <w:marLeft w:val="0"/>
      <w:marRight w:val="0"/>
      <w:marTop w:val="0"/>
      <w:marBottom w:val="0"/>
      <w:divBdr>
        <w:top w:val="none" w:sz="0" w:space="0" w:color="auto"/>
        <w:left w:val="none" w:sz="0" w:space="0" w:color="auto"/>
        <w:bottom w:val="none" w:sz="0" w:space="0" w:color="auto"/>
        <w:right w:val="none" w:sz="0" w:space="0" w:color="auto"/>
      </w:divBdr>
    </w:div>
    <w:div w:id="198783373">
      <w:bodyDiv w:val="1"/>
      <w:marLeft w:val="0"/>
      <w:marRight w:val="0"/>
      <w:marTop w:val="0"/>
      <w:marBottom w:val="0"/>
      <w:divBdr>
        <w:top w:val="none" w:sz="0" w:space="0" w:color="auto"/>
        <w:left w:val="none" w:sz="0" w:space="0" w:color="auto"/>
        <w:bottom w:val="none" w:sz="0" w:space="0" w:color="auto"/>
        <w:right w:val="none" w:sz="0" w:space="0" w:color="auto"/>
      </w:divBdr>
    </w:div>
    <w:div w:id="201096960">
      <w:bodyDiv w:val="1"/>
      <w:marLeft w:val="0"/>
      <w:marRight w:val="0"/>
      <w:marTop w:val="0"/>
      <w:marBottom w:val="0"/>
      <w:divBdr>
        <w:top w:val="none" w:sz="0" w:space="0" w:color="auto"/>
        <w:left w:val="none" w:sz="0" w:space="0" w:color="auto"/>
        <w:bottom w:val="none" w:sz="0" w:space="0" w:color="auto"/>
        <w:right w:val="none" w:sz="0" w:space="0" w:color="auto"/>
      </w:divBdr>
    </w:div>
    <w:div w:id="203566730">
      <w:bodyDiv w:val="1"/>
      <w:marLeft w:val="0"/>
      <w:marRight w:val="0"/>
      <w:marTop w:val="0"/>
      <w:marBottom w:val="0"/>
      <w:divBdr>
        <w:top w:val="none" w:sz="0" w:space="0" w:color="auto"/>
        <w:left w:val="none" w:sz="0" w:space="0" w:color="auto"/>
        <w:bottom w:val="none" w:sz="0" w:space="0" w:color="auto"/>
        <w:right w:val="none" w:sz="0" w:space="0" w:color="auto"/>
      </w:divBdr>
    </w:div>
    <w:div w:id="214894147">
      <w:bodyDiv w:val="1"/>
      <w:marLeft w:val="0"/>
      <w:marRight w:val="0"/>
      <w:marTop w:val="0"/>
      <w:marBottom w:val="0"/>
      <w:divBdr>
        <w:top w:val="none" w:sz="0" w:space="0" w:color="auto"/>
        <w:left w:val="none" w:sz="0" w:space="0" w:color="auto"/>
        <w:bottom w:val="none" w:sz="0" w:space="0" w:color="auto"/>
        <w:right w:val="none" w:sz="0" w:space="0" w:color="auto"/>
      </w:divBdr>
    </w:div>
    <w:div w:id="217477524">
      <w:bodyDiv w:val="1"/>
      <w:marLeft w:val="0"/>
      <w:marRight w:val="0"/>
      <w:marTop w:val="0"/>
      <w:marBottom w:val="0"/>
      <w:divBdr>
        <w:top w:val="none" w:sz="0" w:space="0" w:color="auto"/>
        <w:left w:val="none" w:sz="0" w:space="0" w:color="auto"/>
        <w:bottom w:val="none" w:sz="0" w:space="0" w:color="auto"/>
        <w:right w:val="none" w:sz="0" w:space="0" w:color="auto"/>
      </w:divBdr>
    </w:div>
    <w:div w:id="217937324">
      <w:bodyDiv w:val="1"/>
      <w:marLeft w:val="0"/>
      <w:marRight w:val="0"/>
      <w:marTop w:val="0"/>
      <w:marBottom w:val="0"/>
      <w:divBdr>
        <w:top w:val="none" w:sz="0" w:space="0" w:color="auto"/>
        <w:left w:val="none" w:sz="0" w:space="0" w:color="auto"/>
        <w:bottom w:val="none" w:sz="0" w:space="0" w:color="auto"/>
        <w:right w:val="none" w:sz="0" w:space="0" w:color="auto"/>
      </w:divBdr>
    </w:div>
    <w:div w:id="236282173">
      <w:bodyDiv w:val="1"/>
      <w:marLeft w:val="0"/>
      <w:marRight w:val="0"/>
      <w:marTop w:val="0"/>
      <w:marBottom w:val="0"/>
      <w:divBdr>
        <w:top w:val="none" w:sz="0" w:space="0" w:color="auto"/>
        <w:left w:val="none" w:sz="0" w:space="0" w:color="auto"/>
        <w:bottom w:val="none" w:sz="0" w:space="0" w:color="auto"/>
        <w:right w:val="none" w:sz="0" w:space="0" w:color="auto"/>
      </w:divBdr>
    </w:div>
    <w:div w:id="243734209">
      <w:bodyDiv w:val="1"/>
      <w:marLeft w:val="0"/>
      <w:marRight w:val="0"/>
      <w:marTop w:val="0"/>
      <w:marBottom w:val="0"/>
      <w:divBdr>
        <w:top w:val="none" w:sz="0" w:space="0" w:color="auto"/>
        <w:left w:val="none" w:sz="0" w:space="0" w:color="auto"/>
        <w:bottom w:val="none" w:sz="0" w:space="0" w:color="auto"/>
        <w:right w:val="none" w:sz="0" w:space="0" w:color="auto"/>
      </w:divBdr>
    </w:div>
    <w:div w:id="244463777">
      <w:bodyDiv w:val="1"/>
      <w:marLeft w:val="0"/>
      <w:marRight w:val="0"/>
      <w:marTop w:val="0"/>
      <w:marBottom w:val="0"/>
      <w:divBdr>
        <w:top w:val="none" w:sz="0" w:space="0" w:color="auto"/>
        <w:left w:val="none" w:sz="0" w:space="0" w:color="auto"/>
        <w:bottom w:val="none" w:sz="0" w:space="0" w:color="auto"/>
        <w:right w:val="none" w:sz="0" w:space="0" w:color="auto"/>
      </w:divBdr>
    </w:div>
    <w:div w:id="254171808">
      <w:bodyDiv w:val="1"/>
      <w:marLeft w:val="0"/>
      <w:marRight w:val="0"/>
      <w:marTop w:val="0"/>
      <w:marBottom w:val="0"/>
      <w:divBdr>
        <w:top w:val="none" w:sz="0" w:space="0" w:color="auto"/>
        <w:left w:val="none" w:sz="0" w:space="0" w:color="auto"/>
        <w:bottom w:val="none" w:sz="0" w:space="0" w:color="auto"/>
        <w:right w:val="none" w:sz="0" w:space="0" w:color="auto"/>
      </w:divBdr>
    </w:div>
    <w:div w:id="255478701">
      <w:bodyDiv w:val="1"/>
      <w:marLeft w:val="0"/>
      <w:marRight w:val="0"/>
      <w:marTop w:val="0"/>
      <w:marBottom w:val="0"/>
      <w:divBdr>
        <w:top w:val="none" w:sz="0" w:space="0" w:color="auto"/>
        <w:left w:val="none" w:sz="0" w:space="0" w:color="auto"/>
        <w:bottom w:val="none" w:sz="0" w:space="0" w:color="auto"/>
        <w:right w:val="none" w:sz="0" w:space="0" w:color="auto"/>
      </w:divBdr>
      <w:divsChild>
        <w:div w:id="553199622">
          <w:marLeft w:val="0"/>
          <w:marRight w:val="0"/>
          <w:marTop w:val="0"/>
          <w:marBottom w:val="0"/>
          <w:divBdr>
            <w:top w:val="none" w:sz="0" w:space="0" w:color="auto"/>
            <w:left w:val="none" w:sz="0" w:space="0" w:color="auto"/>
            <w:bottom w:val="none" w:sz="0" w:space="0" w:color="auto"/>
            <w:right w:val="none" w:sz="0" w:space="0" w:color="auto"/>
          </w:divBdr>
        </w:div>
      </w:divsChild>
    </w:div>
    <w:div w:id="267351135">
      <w:bodyDiv w:val="1"/>
      <w:marLeft w:val="0"/>
      <w:marRight w:val="0"/>
      <w:marTop w:val="0"/>
      <w:marBottom w:val="0"/>
      <w:divBdr>
        <w:top w:val="none" w:sz="0" w:space="0" w:color="auto"/>
        <w:left w:val="none" w:sz="0" w:space="0" w:color="auto"/>
        <w:bottom w:val="none" w:sz="0" w:space="0" w:color="auto"/>
        <w:right w:val="none" w:sz="0" w:space="0" w:color="auto"/>
      </w:divBdr>
    </w:div>
    <w:div w:id="270867215">
      <w:bodyDiv w:val="1"/>
      <w:marLeft w:val="0"/>
      <w:marRight w:val="0"/>
      <w:marTop w:val="0"/>
      <w:marBottom w:val="0"/>
      <w:divBdr>
        <w:top w:val="none" w:sz="0" w:space="0" w:color="auto"/>
        <w:left w:val="none" w:sz="0" w:space="0" w:color="auto"/>
        <w:bottom w:val="none" w:sz="0" w:space="0" w:color="auto"/>
        <w:right w:val="none" w:sz="0" w:space="0" w:color="auto"/>
      </w:divBdr>
    </w:div>
    <w:div w:id="282663141">
      <w:bodyDiv w:val="1"/>
      <w:marLeft w:val="0"/>
      <w:marRight w:val="0"/>
      <w:marTop w:val="0"/>
      <w:marBottom w:val="0"/>
      <w:divBdr>
        <w:top w:val="none" w:sz="0" w:space="0" w:color="auto"/>
        <w:left w:val="none" w:sz="0" w:space="0" w:color="auto"/>
        <w:bottom w:val="none" w:sz="0" w:space="0" w:color="auto"/>
        <w:right w:val="none" w:sz="0" w:space="0" w:color="auto"/>
      </w:divBdr>
    </w:div>
    <w:div w:id="289673434">
      <w:bodyDiv w:val="1"/>
      <w:marLeft w:val="0"/>
      <w:marRight w:val="0"/>
      <w:marTop w:val="0"/>
      <w:marBottom w:val="0"/>
      <w:divBdr>
        <w:top w:val="none" w:sz="0" w:space="0" w:color="auto"/>
        <w:left w:val="none" w:sz="0" w:space="0" w:color="auto"/>
        <w:bottom w:val="none" w:sz="0" w:space="0" w:color="auto"/>
        <w:right w:val="none" w:sz="0" w:space="0" w:color="auto"/>
      </w:divBdr>
    </w:div>
    <w:div w:id="302858819">
      <w:bodyDiv w:val="1"/>
      <w:marLeft w:val="0"/>
      <w:marRight w:val="0"/>
      <w:marTop w:val="0"/>
      <w:marBottom w:val="0"/>
      <w:divBdr>
        <w:top w:val="none" w:sz="0" w:space="0" w:color="auto"/>
        <w:left w:val="none" w:sz="0" w:space="0" w:color="auto"/>
        <w:bottom w:val="none" w:sz="0" w:space="0" w:color="auto"/>
        <w:right w:val="none" w:sz="0" w:space="0" w:color="auto"/>
      </w:divBdr>
    </w:div>
    <w:div w:id="303971826">
      <w:bodyDiv w:val="1"/>
      <w:marLeft w:val="0"/>
      <w:marRight w:val="0"/>
      <w:marTop w:val="0"/>
      <w:marBottom w:val="0"/>
      <w:divBdr>
        <w:top w:val="none" w:sz="0" w:space="0" w:color="auto"/>
        <w:left w:val="none" w:sz="0" w:space="0" w:color="auto"/>
        <w:bottom w:val="none" w:sz="0" w:space="0" w:color="auto"/>
        <w:right w:val="none" w:sz="0" w:space="0" w:color="auto"/>
      </w:divBdr>
    </w:div>
    <w:div w:id="311762563">
      <w:bodyDiv w:val="1"/>
      <w:marLeft w:val="0"/>
      <w:marRight w:val="0"/>
      <w:marTop w:val="0"/>
      <w:marBottom w:val="0"/>
      <w:divBdr>
        <w:top w:val="none" w:sz="0" w:space="0" w:color="auto"/>
        <w:left w:val="none" w:sz="0" w:space="0" w:color="auto"/>
        <w:bottom w:val="none" w:sz="0" w:space="0" w:color="auto"/>
        <w:right w:val="none" w:sz="0" w:space="0" w:color="auto"/>
      </w:divBdr>
    </w:div>
    <w:div w:id="315106195">
      <w:bodyDiv w:val="1"/>
      <w:marLeft w:val="0"/>
      <w:marRight w:val="0"/>
      <w:marTop w:val="0"/>
      <w:marBottom w:val="0"/>
      <w:divBdr>
        <w:top w:val="none" w:sz="0" w:space="0" w:color="auto"/>
        <w:left w:val="none" w:sz="0" w:space="0" w:color="auto"/>
        <w:bottom w:val="none" w:sz="0" w:space="0" w:color="auto"/>
        <w:right w:val="none" w:sz="0" w:space="0" w:color="auto"/>
      </w:divBdr>
      <w:divsChild>
        <w:div w:id="1142968646">
          <w:marLeft w:val="0"/>
          <w:marRight w:val="0"/>
          <w:marTop w:val="0"/>
          <w:marBottom w:val="0"/>
          <w:divBdr>
            <w:top w:val="none" w:sz="0" w:space="0" w:color="auto"/>
            <w:left w:val="none" w:sz="0" w:space="0" w:color="auto"/>
            <w:bottom w:val="none" w:sz="0" w:space="0" w:color="auto"/>
            <w:right w:val="none" w:sz="0" w:space="0" w:color="auto"/>
          </w:divBdr>
        </w:div>
        <w:div w:id="1496408793">
          <w:marLeft w:val="0"/>
          <w:marRight w:val="0"/>
          <w:marTop w:val="0"/>
          <w:marBottom w:val="0"/>
          <w:divBdr>
            <w:top w:val="none" w:sz="0" w:space="0" w:color="auto"/>
            <w:left w:val="none" w:sz="0" w:space="0" w:color="auto"/>
            <w:bottom w:val="none" w:sz="0" w:space="0" w:color="auto"/>
            <w:right w:val="none" w:sz="0" w:space="0" w:color="auto"/>
          </w:divBdr>
        </w:div>
        <w:div w:id="1651448145">
          <w:marLeft w:val="0"/>
          <w:marRight w:val="0"/>
          <w:marTop w:val="0"/>
          <w:marBottom w:val="0"/>
          <w:divBdr>
            <w:top w:val="none" w:sz="0" w:space="0" w:color="auto"/>
            <w:left w:val="none" w:sz="0" w:space="0" w:color="auto"/>
            <w:bottom w:val="none" w:sz="0" w:space="0" w:color="auto"/>
            <w:right w:val="none" w:sz="0" w:space="0" w:color="auto"/>
          </w:divBdr>
        </w:div>
      </w:divsChild>
    </w:div>
    <w:div w:id="315112725">
      <w:bodyDiv w:val="1"/>
      <w:marLeft w:val="0"/>
      <w:marRight w:val="0"/>
      <w:marTop w:val="0"/>
      <w:marBottom w:val="0"/>
      <w:divBdr>
        <w:top w:val="none" w:sz="0" w:space="0" w:color="auto"/>
        <w:left w:val="none" w:sz="0" w:space="0" w:color="auto"/>
        <w:bottom w:val="none" w:sz="0" w:space="0" w:color="auto"/>
        <w:right w:val="none" w:sz="0" w:space="0" w:color="auto"/>
      </w:divBdr>
      <w:divsChild>
        <w:div w:id="1401827592">
          <w:marLeft w:val="0"/>
          <w:marRight w:val="0"/>
          <w:marTop w:val="0"/>
          <w:marBottom w:val="0"/>
          <w:divBdr>
            <w:top w:val="none" w:sz="0" w:space="0" w:color="auto"/>
            <w:left w:val="none" w:sz="0" w:space="0" w:color="auto"/>
            <w:bottom w:val="none" w:sz="0" w:space="0" w:color="auto"/>
            <w:right w:val="none" w:sz="0" w:space="0" w:color="auto"/>
          </w:divBdr>
        </w:div>
      </w:divsChild>
    </w:div>
    <w:div w:id="317610725">
      <w:bodyDiv w:val="1"/>
      <w:marLeft w:val="0"/>
      <w:marRight w:val="0"/>
      <w:marTop w:val="0"/>
      <w:marBottom w:val="0"/>
      <w:divBdr>
        <w:top w:val="none" w:sz="0" w:space="0" w:color="auto"/>
        <w:left w:val="none" w:sz="0" w:space="0" w:color="auto"/>
        <w:bottom w:val="none" w:sz="0" w:space="0" w:color="auto"/>
        <w:right w:val="none" w:sz="0" w:space="0" w:color="auto"/>
      </w:divBdr>
    </w:div>
    <w:div w:id="319387927">
      <w:bodyDiv w:val="1"/>
      <w:marLeft w:val="0"/>
      <w:marRight w:val="0"/>
      <w:marTop w:val="0"/>
      <w:marBottom w:val="0"/>
      <w:divBdr>
        <w:top w:val="none" w:sz="0" w:space="0" w:color="auto"/>
        <w:left w:val="none" w:sz="0" w:space="0" w:color="auto"/>
        <w:bottom w:val="none" w:sz="0" w:space="0" w:color="auto"/>
        <w:right w:val="none" w:sz="0" w:space="0" w:color="auto"/>
      </w:divBdr>
    </w:div>
    <w:div w:id="326249038">
      <w:bodyDiv w:val="1"/>
      <w:marLeft w:val="0"/>
      <w:marRight w:val="0"/>
      <w:marTop w:val="0"/>
      <w:marBottom w:val="0"/>
      <w:divBdr>
        <w:top w:val="none" w:sz="0" w:space="0" w:color="auto"/>
        <w:left w:val="none" w:sz="0" w:space="0" w:color="auto"/>
        <w:bottom w:val="none" w:sz="0" w:space="0" w:color="auto"/>
        <w:right w:val="none" w:sz="0" w:space="0" w:color="auto"/>
      </w:divBdr>
    </w:div>
    <w:div w:id="326909156">
      <w:bodyDiv w:val="1"/>
      <w:marLeft w:val="0"/>
      <w:marRight w:val="0"/>
      <w:marTop w:val="0"/>
      <w:marBottom w:val="0"/>
      <w:divBdr>
        <w:top w:val="none" w:sz="0" w:space="0" w:color="auto"/>
        <w:left w:val="none" w:sz="0" w:space="0" w:color="auto"/>
        <w:bottom w:val="none" w:sz="0" w:space="0" w:color="auto"/>
        <w:right w:val="none" w:sz="0" w:space="0" w:color="auto"/>
      </w:divBdr>
    </w:div>
    <w:div w:id="330256446">
      <w:bodyDiv w:val="1"/>
      <w:marLeft w:val="0"/>
      <w:marRight w:val="0"/>
      <w:marTop w:val="0"/>
      <w:marBottom w:val="0"/>
      <w:divBdr>
        <w:top w:val="none" w:sz="0" w:space="0" w:color="auto"/>
        <w:left w:val="none" w:sz="0" w:space="0" w:color="auto"/>
        <w:bottom w:val="none" w:sz="0" w:space="0" w:color="auto"/>
        <w:right w:val="none" w:sz="0" w:space="0" w:color="auto"/>
      </w:divBdr>
    </w:div>
    <w:div w:id="336348947">
      <w:bodyDiv w:val="1"/>
      <w:marLeft w:val="0"/>
      <w:marRight w:val="0"/>
      <w:marTop w:val="0"/>
      <w:marBottom w:val="0"/>
      <w:divBdr>
        <w:top w:val="none" w:sz="0" w:space="0" w:color="auto"/>
        <w:left w:val="none" w:sz="0" w:space="0" w:color="auto"/>
        <w:bottom w:val="none" w:sz="0" w:space="0" w:color="auto"/>
        <w:right w:val="none" w:sz="0" w:space="0" w:color="auto"/>
      </w:divBdr>
    </w:div>
    <w:div w:id="336621448">
      <w:bodyDiv w:val="1"/>
      <w:marLeft w:val="0"/>
      <w:marRight w:val="0"/>
      <w:marTop w:val="0"/>
      <w:marBottom w:val="0"/>
      <w:divBdr>
        <w:top w:val="none" w:sz="0" w:space="0" w:color="auto"/>
        <w:left w:val="none" w:sz="0" w:space="0" w:color="auto"/>
        <w:bottom w:val="none" w:sz="0" w:space="0" w:color="auto"/>
        <w:right w:val="none" w:sz="0" w:space="0" w:color="auto"/>
      </w:divBdr>
    </w:div>
    <w:div w:id="340132270">
      <w:bodyDiv w:val="1"/>
      <w:marLeft w:val="0"/>
      <w:marRight w:val="0"/>
      <w:marTop w:val="0"/>
      <w:marBottom w:val="0"/>
      <w:divBdr>
        <w:top w:val="none" w:sz="0" w:space="0" w:color="auto"/>
        <w:left w:val="none" w:sz="0" w:space="0" w:color="auto"/>
        <w:bottom w:val="none" w:sz="0" w:space="0" w:color="auto"/>
        <w:right w:val="none" w:sz="0" w:space="0" w:color="auto"/>
      </w:divBdr>
    </w:div>
    <w:div w:id="343212511">
      <w:bodyDiv w:val="1"/>
      <w:marLeft w:val="0"/>
      <w:marRight w:val="0"/>
      <w:marTop w:val="0"/>
      <w:marBottom w:val="0"/>
      <w:divBdr>
        <w:top w:val="none" w:sz="0" w:space="0" w:color="auto"/>
        <w:left w:val="none" w:sz="0" w:space="0" w:color="auto"/>
        <w:bottom w:val="none" w:sz="0" w:space="0" w:color="auto"/>
        <w:right w:val="none" w:sz="0" w:space="0" w:color="auto"/>
      </w:divBdr>
    </w:div>
    <w:div w:id="350759323">
      <w:bodyDiv w:val="1"/>
      <w:marLeft w:val="0"/>
      <w:marRight w:val="0"/>
      <w:marTop w:val="0"/>
      <w:marBottom w:val="0"/>
      <w:divBdr>
        <w:top w:val="none" w:sz="0" w:space="0" w:color="auto"/>
        <w:left w:val="none" w:sz="0" w:space="0" w:color="auto"/>
        <w:bottom w:val="none" w:sz="0" w:space="0" w:color="auto"/>
        <w:right w:val="none" w:sz="0" w:space="0" w:color="auto"/>
      </w:divBdr>
    </w:div>
    <w:div w:id="376047189">
      <w:bodyDiv w:val="1"/>
      <w:marLeft w:val="0"/>
      <w:marRight w:val="0"/>
      <w:marTop w:val="0"/>
      <w:marBottom w:val="0"/>
      <w:divBdr>
        <w:top w:val="none" w:sz="0" w:space="0" w:color="auto"/>
        <w:left w:val="none" w:sz="0" w:space="0" w:color="auto"/>
        <w:bottom w:val="none" w:sz="0" w:space="0" w:color="auto"/>
        <w:right w:val="none" w:sz="0" w:space="0" w:color="auto"/>
      </w:divBdr>
    </w:div>
    <w:div w:id="386800448">
      <w:bodyDiv w:val="1"/>
      <w:marLeft w:val="0"/>
      <w:marRight w:val="0"/>
      <w:marTop w:val="0"/>
      <w:marBottom w:val="0"/>
      <w:divBdr>
        <w:top w:val="none" w:sz="0" w:space="0" w:color="auto"/>
        <w:left w:val="none" w:sz="0" w:space="0" w:color="auto"/>
        <w:bottom w:val="none" w:sz="0" w:space="0" w:color="auto"/>
        <w:right w:val="none" w:sz="0" w:space="0" w:color="auto"/>
      </w:divBdr>
    </w:div>
    <w:div w:id="388767741">
      <w:bodyDiv w:val="1"/>
      <w:marLeft w:val="0"/>
      <w:marRight w:val="0"/>
      <w:marTop w:val="0"/>
      <w:marBottom w:val="0"/>
      <w:divBdr>
        <w:top w:val="none" w:sz="0" w:space="0" w:color="auto"/>
        <w:left w:val="none" w:sz="0" w:space="0" w:color="auto"/>
        <w:bottom w:val="none" w:sz="0" w:space="0" w:color="auto"/>
        <w:right w:val="none" w:sz="0" w:space="0" w:color="auto"/>
      </w:divBdr>
    </w:div>
    <w:div w:id="414473086">
      <w:bodyDiv w:val="1"/>
      <w:marLeft w:val="0"/>
      <w:marRight w:val="0"/>
      <w:marTop w:val="0"/>
      <w:marBottom w:val="0"/>
      <w:divBdr>
        <w:top w:val="none" w:sz="0" w:space="0" w:color="auto"/>
        <w:left w:val="none" w:sz="0" w:space="0" w:color="auto"/>
        <w:bottom w:val="none" w:sz="0" w:space="0" w:color="auto"/>
        <w:right w:val="none" w:sz="0" w:space="0" w:color="auto"/>
      </w:divBdr>
    </w:div>
    <w:div w:id="435558530">
      <w:bodyDiv w:val="1"/>
      <w:marLeft w:val="0"/>
      <w:marRight w:val="0"/>
      <w:marTop w:val="0"/>
      <w:marBottom w:val="0"/>
      <w:divBdr>
        <w:top w:val="none" w:sz="0" w:space="0" w:color="auto"/>
        <w:left w:val="none" w:sz="0" w:space="0" w:color="auto"/>
        <w:bottom w:val="none" w:sz="0" w:space="0" w:color="auto"/>
        <w:right w:val="none" w:sz="0" w:space="0" w:color="auto"/>
      </w:divBdr>
    </w:div>
    <w:div w:id="453403687">
      <w:bodyDiv w:val="1"/>
      <w:marLeft w:val="0"/>
      <w:marRight w:val="0"/>
      <w:marTop w:val="0"/>
      <w:marBottom w:val="0"/>
      <w:divBdr>
        <w:top w:val="none" w:sz="0" w:space="0" w:color="auto"/>
        <w:left w:val="none" w:sz="0" w:space="0" w:color="auto"/>
        <w:bottom w:val="none" w:sz="0" w:space="0" w:color="auto"/>
        <w:right w:val="none" w:sz="0" w:space="0" w:color="auto"/>
      </w:divBdr>
    </w:div>
    <w:div w:id="457065303">
      <w:bodyDiv w:val="1"/>
      <w:marLeft w:val="0"/>
      <w:marRight w:val="0"/>
      <w:marTop w:val="0"/>
      <w:marBottom w:val="0"/>
      <w:divBdr>
        <w:top w:val="none" w:sz="0" w:space="0" w:color="auto"/>
        <w:left w:val="none" w:sz="0" w:space="0" w:color="auto"/>
        <w:bottom w:val="none" w:sz="0" w:space="0" w:color="auto"/>
        <w:right w:val="none" w:sz="0" w:space="0" w:color="auto"/>
      </w:divBdr>
    </w:div>
    <w:div w:id="457456823">
      <w:bodyDiv w:val="1"/>
      <w:marLeft w:val="0"/>
      <w:marRight w:val="0"/>
      <w:marTop w:val="0"/>
      <w:marBottom w:val="0"/>
      <w:divBdr>
        <w:top w:val="none" w:sz="0" w:space="0" w:color="auto"/>
        <w:left w:val="none" w:sz="0" w:space="0" w:color="auto"/>
        <w:bottom w:val="none" w:sz="0" w:space="0" w:color="auto"/>
        <w:right w:val="none" w:sz="0" w:space="0" w:color="auto"/>
      </w:divBdr>
    </w:div>
    <w:div w:id="478884532">
      <w:bodyDiv w:val="1"/>
      <w:marLeft w:val="0"/>
      <w:marRight w:val="0"/>
      <w:marTop w:val="0"/>
      <w:marBottom w:val="0"/>
      <w:divBdr>
        <w:top w:val="none" w:sz="0" w:space="0" w:color="auto"/>
        <w:left w:val="none" w:sz="0" w:space="0" w:color="auto"/>
        <w:bottom w:val="none" w:sz="0" w:space="0" w:color="auto"/>
        <w:right w:val="none" w:sz="0" w:space="0" w:color="auto"/>
      </w:divBdr>
    </w:div>
    <w:div w:id="47961891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1697252">
      <w:bodyDiv w:val="1"/>
      <w:marLeft w:val="0"/>
      <w:marRight w:val="0"/>
      <w:marTop w:val="0"/>
      <w:marBottom w:val="0"/>
      <w:divBdr>
        <w:top w:val="none" w:sz="0" w:space="0" w:color="auto"/>
        <w:left w:val="none" w:sz="0" w:space="0" w:color="auto"/>
        <w:bottom w:val="none" w:sz="0" w:space="0" w:color="auto"/>
        <w:right w:val="none" w:sz="0" w:space="0" w:color="auto"/>
      </w:divBdr>
    </w:div>
    <w:div w:id="487988707">
      <w:bodyDiv w:val="1"/>
      <w:marLeft w:val="0"/>
      <w:marRight w:val="0"/>
      <w:marTop w:val="0"/>
      <w:marBottom w:val="0"/>
      <w:divBdr>
        <w:top w:val="none" w:sz="0" w:space="0" w:color="auto"/>
        <w:left w:val="none" w:sz="0" w:space="0" w:color="auto"/>
        <w:bottom w:val="none" w:sz="0" w:space="0" w:color="auto"/>
        <w:right w:val="none" w:sz="0" w:space="0" w:color="auto"/>
      </w:divBdr>
    </w:div>
    <w:div w:id="490485717">
      <w:bodyDiv w:val="1"/>
      <w:marLeft w:val="0"/>
      <w:marRight w:val="0"/>
      <w:marTop w:val="0"/>
      <w:marBottom w:val="0"/>
      <w:divBdr>
        <w:top w:val="none" w:sz="0" w:space="0" w:color="auto"/>
        <w:left w:val="none" w:sz="0" w:space="0" w:color="auto"/>
        <w:bottom w:val="none" w:sz="0" w:space="0" w:color="auto"/>
        <w:right w:val="none" w:sz="0" w:space="0" w:color="auto"/>
      </w:divBdr>
    </w:div>
    <w:div w:id="498034971">
      <w:bodyDiv w:val="1"/>
      <w:marLeft w:val="0"/>
      <w:marRight w:val="0"/>
      <w:marTop w:val="0"/>
      <w:marBottom w:val="0"/>
      <w:divBdr>
        <w:top w:val="none" w:sz="0" w:space="0" w:color="auto"/>
        <w:left w:val="none" w:sz="0" w:space="0" w:color="auto"/>
        <w:bottom w:val="none" w:sz="0" w:space="0" w:color="auto"/>
        <w:right w:val="none" w:sz="0" w:space="0" w:color="auto"/>
      </w:divBdr>
    </w:div>
    <w:div w:id="532570763">
      <w:bodyDiv w:val="1"/>
      <w:marLeft w:val="0"/>
      <w:marRight w:val="0"/>
      <w:marTop w:val="0"/>
      <w:marBottom w:val="0"/>
      <w:divBdr>
        <w:top w:val="none" w:sz="0" w:space="0" w:color="auto"/>
        <w:left w:val="none" w:sz="0" w:space="0" w:color="auto"/>
        <w:bottom w:val="none" w:sz="0" w:space="0" w:color="auto"/>
        <w:right w:val="none" w:sz="0" w:space="0" w:color="auto"/>
      </w:divBdr>
    </w:div>
    <w:div w:id="540023164">
      <w:bodyDiv w:val="1"/>
      <w:marLeft w:val="0"/>
      <w:marRight w:val="0"/>
      <w:marTop w:val="0"/>
      <w:marBottom w:val="0"/>
      <w:divBdr>
        <w:top w:val="none" w:sz="0" w:space="0" w:color="auto"/>
        <w:left w:val="none" w:sz="0" w:space="0" w:color="auto"/>
        <w:bottom w:val="none" w:sz="0" w:space="0" w:color="auto"/>
        <w:right w:val="none" w:sz="0" w:space="0" w:color="auto"/>
      </w:divBdr>
    </w:div>
    <w:div w:id="544605165">
      <w:bodyDiv w:val="1"/>
      <w:marLeft w:val="0"/>
      <w:marRight w:val="0"/>
      <w:marTop w:val="0"/>
      <w:marBottom w:val="0"/>
      <w:divBdr>
        <w:top w:val="none" w:sz="0" w:space="0" w:color="auto"/>
        <w:left w:val="none" w:sz="0" w:space="0" w:color="auto"/>
        <w:bottom w:val="none" w:sz="0" w:space="0" w:color="auto"/>
        <w:right w:val="none" w:sz="0" w:space="0" w:color="auto"/>
      </w:divBdr>
    </w:div>
    <w:div w:id="554244072">
      <w:bodyDiv w:val="1"/>
      <w:marLeft w:val="0"/>
      <w:marRight w:val="0"/>
      <w:marTop w:val="0"/>
      <w:marBottom w:val="0"/>
      <w:divBdr>
        <w:top w:val="none" w:sz="0" w:space="0" w:color="auto"/>
        <w:left w:val="none" w:sz="0" w:space="0" w:color="auto"/>
        <w:bottom w:val="none" w:sz="0" w:space="0" w:color="auto"/>
        <w:right w:val="none" w:sz="0" w:space="0" w:color="auto"/>
      </w:divBdr>
    </w:div>
    <w:div w:id="556017868">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5093652">
      <w:bodyDiv w:val="1"/>
      <w:marLeft w:val="0"/>
      <w:marRight w:val="0"/>
      <w:marTop w:val="0"/>
      <w:marBottom w:val="0"/>
      <w:divBdr>
        <w:top w:val="none" w:sz="0" w:space="0" w:color="auto"/>
        <w:left w:val="none" w:sz="0" w:space="0" w:color="auto"/>
        <w:bottom w:val="none" w:sz="0" w:space="0" w:color="auto"/>
        <w:right w:val="none" w:sz="0" w:space="0" w:color="auto"/>
      </w:divBdr>
    </w:div>
    <w:div w:id="585652012">
      <w:bodyDiv w:val="1"/>
      <w:marLeft w:val="0"/>
      <w:marRight w:val="0"/>
      <w:marTop w:val="0"/>
      <w:marBottom w:val="0"/>
      <w:divBdr>
        <w:top w:val="none" w:sz="0" w:space="0" w:color="auto"/>
        <w:left w:val="none" w:sz="0" w:space="0" w:color="auto"/>
        <w:bottom w:val="none" w:sz="0" w:space="0" w:color="auto"/>
        <w:right w:val="none" w:sz="0" w:space="0" w:color="auto"/>
      </w:divBdr>
    </w:div>
    <w:div w:id="585768761">
      <w:bodyDiv w:val="1"/>
      <w:marLeft w:val="0"/>
      <w:marRight w:val="0"/>
      <w:marTop w:val="0"/>
      <w:marBottom w:val="0"/>
      <w:divBdr>
        <w:top w:val="none" w:sz="0" w:space="0" w:color="auto"/>
        <w:left w:val="none" w:sz="0" w:space="0" w:color="auto"/>
        <w:bottom w:val="none" w:sz="0" w:space="0" w:color="auto"/>
        <w:right w:val="none" w:sz="0" w:space="0" w:color="auto"/>
      </w:divBdr>
    </w:div>
    <w:div w:id="590940928">
      <w:bodyDiv w:val="1"/>
      <w:marLeft w:val="0"/>
      <w:marRight w:val="0"/>
      <w:marTop w:val="0"/>
      <w:marBottom w:val="0"/>
      <w:divBdr>
        <w:top w:val="none" w:sz="0" w:space="0" w:color="auto"/>
        <w:left w:val="none" w:sz="0" w:space="0" w:color="auto"/>
        <w:bottom w:val="none" w:sz="0" w:space="0" w:color="auto"/>
        <w:right w:val="none" w:sz="0" w:space="0" w:color="auto"/>
      </w:divBdr>
    </w:div>
    <w:div w:id="592662895">
      <w:bodyDiv w:val="1"/>
      <w:marLeft w:val="0"/>
      <w:marRight w:val="0"/>
      <w:marTop w:val="0"/>
      <w:marBottom w:val="0"/>
      <w:divBdr>
        <w:top w:val="none" w:sz="0" w:space="0" w:color="auto"/>
        <w:left w:val="none" w:sz="0" w:space="0" w:color="auto"/>
        <w:bottom w:val="none" w:sz="0" w:space="0" w:color="auto"/>
        <w:right w:val="none" w:sz="0" w:space="0" w:color="auto"/>
      </w:divBdr>
    </w:div>
    <w:div w:id="598803863">
      <w:bodyDiv w:val="1"/>
      <w:marLeft w:val="0"/>
      <w:marRight w:val="0"/>
      <w:marTop w:val="0"/>
      <w:marBottom w:val="0"/>
      <w:divBdr>
        <w:top w:val="none" w:sz="0" w:space="0" w:color="auto"/>
        <w:left w:val="none" w:sz="0" w:space="0" w:color="auto"/>
        <w:bottom w:val="none" w:sz="0" w:space="0" w:color="auto"/>
        <w:right w:val="none" w:sz="0" w:space="0" w:color="auto"/>
      </w:divBdr>
      <w:divsChild>
        <w:div w:id="1611932946">
          <w:marLeft w:val="0"/>
          <w:marRight w:val="0"/>
          <w:marTop w:val="0"/>
          <w:marBottom w:val="0"/>
          <w:divBdr>
            <w:top w:val="none" w:sz="0" w:space="0" w:color="auto"/>
            <w:left w:val="none" w:sz="0" w:space="0" w:color="auto"/>
            <w:bottom w:val="none" w:sz="0" w:space="0" w:color="auto"/>
            <w:right w:val="none" w:sz="0" w:space="0" w:color="auto"/>
          </w:divBdr>
        </w:div>
      </w:divsChild>
    </w:div>
    <w:div w:id="601230776">
      <w:bodyDiv w:val="1"/>
      <w:marLeft w:val="0"/>
      <w:marRight w:val="0"/>
      <w:marTop w:val="0"/>
      <w:marBottom w:val="0"/>
      <w:divBdr>
        <w:top w:val="none" w:sz="0" w:space="0" w:color="auto"/>
        <w:left w:val="none" w:sz="0" w:space="0" w:color="auto"/>
        <w:bottom w:val="none" w:sz="0" w:space="0" w:color="auto"/>
        <w:right w:val="none" w:sz="0" w:space="0" w:color="auto"/>
      </w:divBdr>
      <w:divsChild>
        <w:div w:id="307443206">
          <w:marLeft w:val="0"/>
          <w:marRight w:val="0"/>
          <w:marTop w:val="0"/>
          <w:marBottom w:val="0"/>
          <w:divBdr>
            <w:top w:val="none" w:sz="0" w:space="0" w:color="auto"/>
            <w:left w:val="none" w:sz="0" w:space="0" w:color="auto"/>
            <w:bottom w:val="none" w:sz="0" w:space="0" w:color="auto"/>
            <w:right w:val="none" w:sz="0" w:space="0" w:color="auto"/>
          </w:divBdr>
        </w:div>
      </w:divsChild>
    </w:div>
    <w:div w:id="605356657">
      <w:bodyDiv w:val="1"/>
      <w:marLeft w:val="0"/>
      <w:marRight w:val="0"/>
      <w:marTop w:val="0"/>
      <w:marBottom w:val="0"/>
      <w:divBdr>
        <w:top w:val="none" w:sz="0" w:space="0" w:color="auto"/>
        <w:left w:val="none" w:sz="0" w:space="0" w:color="auto"/>
        <w:bottom w:val="none" w:sz="0" w:space="0" w:color="auto"/>
        <w:right w:val="none" w:sz="0" w:space="0" w:color="auto"/>
      </w:divBdr>
    </w:div>
    <w:div w:id="611978666">
      <w:bodyDiv w:val="1"/>
      <w:marLeft w:val="0"/>
      <w:marRight w:val="0"/>
      <w:marTop w:val="0"/>
      <w:marBottom w:val="0"/>
      <w:divBdr>
        <w:top w:val="none" w:sz="0" w:space="0" w:color="auto"/>
        <w:left w:val="none" w:sz="0" w:space="0" w:color="auto"/>
        <w:bottom w:val="none" w:sz="0" w:space="0" w:color="auto"/>
        <w:right w:val="none" w:sz="0" w:space="0" w:color="auto"/>
      </w:divBdr>
    </w:div>
    <w:div w:id="615984669">
      <w:bodyDiv w:val="1"/>
      <w:marLeft w:val="0"/>
      <w:marRight w:val="0"/>
      <w:marTop w:val="0"/>
      <w:marBottom w:val="0"/>
      <w:divBdr>
        <w:top w:val="none" w:sz="0" w:space="0" w:color="auto"/>
        <w:left w:val="none" w:sz="0" w:space="0" w:color="auto"/>
        <w:bottom w:val="none" w:sz="0" w:space="0" w:color="auto"/>
        <w:right w:val="none" w:sz="0" w:space="0" w:color="auto"/>
      </w:divBdr>
    </w:div>
    <w:div w:id="623342638">
      <w:bodyDiv w:val="1"/>
      <w:marLeft w:val="0"/>
      <w:marRight w:val="0"/>
      <w:marTop w:val="0"/>
      <w:marBottom w:val="0"/>
      <w:divBdr>
        <w:top w:val="none" w:sz="0" w:space="0" w:color="auto"/>
        <w:left w:val="none" w:sz="0" w:space="0" w:color="auto"/>
        <w:bottom w:val="none" w:sz="0" w:space="0" w:color="auto"/>
        <w:right w:val="none" w:sz="0" w:space="0" w:color="auto"/>
      </w:divBdr>
    </w:div>
    <w:div w:id="625889282">
      <w:bodyDiv w:val="1"/>
      <w:marLeft w:val="0"/>
      <w:marRight w:val="0"/>
      <w:marTop w:val="0"/>
      <w:marBottom w:val="0"/>
      <w:divBdr>
        <w:top w:val="none" w:sz="0" w:space="0" w:color="auto"/>
        <w:left w:val="none" w:sz="0" w:space="0" w:color="auto"/>
        <w:bottom w:val="none" w:sz="0" w:space="0" w:color="auto"/>
        <w:right w:val="none" w:sz="0" w:space="0" w:color="auto"/>
      </w:divBdr>
      <w:divsChild>
        <w:div w:id="12389826">
          <w:marLeft w:val="0"/>
          <w:marRight w:val="0"/>
          <w:marTop w:val="0"/>
          <w:marBottom w:val="0"/>
          <w:divBdr>
            <w:top w:val="none" w:sz="0" w:space="0" w:color="auto"/>
            <w:left w:val="none" w:sz="0" w:space="0" w:color="auto"/>
            <w:bottom w:val="none" w:sz="0" w:space="0" w:color="auto"/>
            <w:right w:val="none" w:sz="0" w:space="0" w:color="auto"/>
          </w:divBdr>
        </w:div>
        <w:div w:id="61023202">
          <w:marLeft w:val="0"/>
          <w:marRight w:val="0"/>
          <w:marTop w:val="0"/>
          <w:marBottom w:val="0"/>
          <w:divBdr>
            <w:top w:val="none" w:sz="0" w:space="0" w:color="auto"/>
            <w:left w:val="none" w:sz="0" w:space="0" w:color="auto"/>
            <w:bottom w:val="none" w:sz="0" w:space="0" w:color="auto"/>
            <w:right w:val="none" w:sz="0" w:space="0" w:color="auto"/>
          </w:divBdr>
          <w:divsChild>
            <w:div w:id="32845781">
              <w:marLeft w:val="0"/>
              <w:marRight w:val="0"/>
              <w:marTop w:val="0"/>
              <w:marBottom w:val="0"/>
              <w:divBdr>
                <w:top w:val="none" w:sz="0" w:space="0" w:color="auto"/>
                <w:left w:val="none" w:sz="0" w:space="0" w:color="auto"/>
                <w:bottom w:val="none" w:sz="0" w:space="0" w:color="auto"/>
                <w:right w:val="none" w:sz="0" w:space="0" w:color="auto"/>
              </w:divBdr>
            </w:div>
            <w:div w:id="988705185">
              <w:marLeft w:val="0"/>
              <w:marRight w:val="0"/>
              <w:marTop w:val="0"/>
              <w:marBottom w:val="0"/>
              <w:divBdr>
                <w:top w:val="none" w:sz="0" w:space="0" w:color="auto"/>
                <w:left w:val="none" w:sz="0" w:space="0" w:color="auto"/>
                <w:bottom w:val="none" w:sz="0" w:space="0" w:color="auto"/>
                <w:right w:val="none" w:sz="0" w:space="0" w:color="auto"/>
              </w:divBdr>
            </w:div>
            <w:div w:id="1284536452">
              <w:marLeft w:val="0"/>
              <w:marRight w:val="0"/>
              <w:marTop w:val="0"/>
              <w:marBottom w:val="0"/>
              <w:divBdr>
                <w:top w:val="none" w:sz="0" w:space="0" w:color="auto"/>
                <w:left w:val="none" w:sz="0" w:space="0" w:color="auto"/>
                <w:bottom w:val="none" w:sz="0" w:space="0" w:color="auto"/>
                <w:right w:val="none" w:sz="0" w:space="0" w:color="auto"/>
              </w:divBdr>
            </w:div>
            <w:div w:id="1639988883">
              <w:marLeft w:val="0"/>
              <w:marRight w:val="0"/>
              <w:marTop w:val="0"/>
              <w:marBottom w:val="0"/>
              <w:divBdr>
                <w:top w:val="none" w:sz="0" w:space="0" w:color="auto"/>
                <w:left w:val="none" w:sz="0" w:space="0" w:color="auto"/>
                <w:bottom w:val="none" w:sz="0" w:space="0" w:color="auto"/>
                <w:right w:val="none" w:sz="0" w:space="0" w:color="auto"/>
              </w:divBdr>
            </w:div>
          </w:divsChild>
        </w:div>
        <w:div w:id="114951772">
          <w:marLeft w:val="0"/>
          <w:marRight w:val="0"/>
          <w:marTop w:val="0"/>
          <w:marBottom w:val="0"/>
          <w:divBdr>
            <w:top w:val="none" w:sz="0" w:space="0" w:color="auto"/>
            <w:left w:val="none" w:sz="0" w:space="0" w:color="auto"/>
            <w:bottom w:val="none" w:sz="0" w:space="0" w:color="auto"/>
            <w:right w:val="none" w:sz="0" w:space="0" w:color="auto"/>
          </w:divBdr>
        </w:div>
        <w:div w:id="121075766">
          <w:marLeft w:val="0"/>
          <w:marRight w:val="0"/>
          <w:marTop w:val="0"/>
          <w:marBottom w:val="0"/>
          <w:divBdr>
            <w:top w:val="none" w:sz="0" w:space="0" w:color="auto"/>
            <w:left w:val="none" w:sz="0" w:space="0" w:color="auto"/>
            <w:bottom w:val="none" w:sz="0" w:space="0" w:color="auto"/>
            <w:right w:val="none" w:sz="0" w:space="0" w:color="auto"/>
          </w:divBdr>
          <w:divsChild>
            <w:div w:id="89275803">
              <w:marLeft w:val="0"/>
              <w:marRight w:val="0"/>
              <w:marTop w:val="0"/>
              <w:marBottom w:val="0"/>
              <w:divBdr>
                <w:top w:val="none" w:sz="0" w:space="0" w:color="auto"/>
                <w:left w:val="none" w:sz="0" w:space="0" w:color="auto"/>
                <w:bottom w:val="none" w:sz="0" w:space="0" w:color="auto"/>
                <w:right w:val="none" w:sz="0" w:space="0" w:color="auto"/>
              </w:divBdr>
            </w:div>
            <w:div w:id="285552609">
              <w:marLeft w:val="0"/>
              <w:marRight w:val="0"/>
              <w:marTop w:val="0"/>
              <w:marBottom w:val="0"/>
              <w:divBdr>
                <w:top w:val="none" w:sz="0" w:space="0" w:color="auto"/>
                <w:left w:val="none" w:sz="0" w:space="0" w:color="auto"/>
                <w:bottom w:val="none" w:sz="0" w:space="0" w:color="auto"/>
                <w:right w:val="none" w:sz="0" w:space="0" w:color="auto"/>
              </w:divBdr>
            </w:div>
            <w:div w:id="317617557">
              <w:marLeft w:val="0"/>
              <w:marRight w:val="0"/>
              <w:marTop w:val="0"/>
              <w:marBottom w:val="0"/>
              <w:divBdr>
                <w:top w:val="none" w:sz="0" w:space="0" w:color="auto"/>
                <w:left w:val="none" w:sz="0" w:space="0" w:color="auto"/>
                <w:bottom w:val="none" w:sz="0" w:space="0" w:color="auto"/>
                <w:right w:val="none" w:sz="0" w:space="0" w:color="auto"/>
              </w:divBdr>
            </w:div>
            <w:div w:id="1761948296">
              <w:marLeft w:val="0"/>
              <w:marRight w:val="0"/>
              <w:marTop w:val="0"/>
              <w:marBottom w:val="0"/>
              <w:divBdr>
                <w:top w:val="none" w:sz="0" w:space="0" w:color="auto"/>
                <w:left w:val="none" w:sz="0" w:space="0" w:color="auto"/>
                <w:bottom w:val="none" w:sz="0" w:space="0" w:color="auto"/>
                <w:right w:val="none" w:sz="0" w:space="0" w:color="auto"/>
              </w:divBdr>
            </w:div>
            <w:div w:id="1874265451">
              <w:marLeft w:val="0"/>
              <w:marRight w:val="0"/>
              <w:marTop w:val="0"/>
              <w:marBottom w:val="0"/>
              <w:divBdr>
                <w:top w:val="none" w:sz="0" w:space="0" w:color="auto"/>
                <w:left w:val="none" w:sz="0" w:space="0" w:color="auto"/>
                <w:bottom w:val="none" w:sz="0" w:space="0" w:color="auto"/>
                <w:right w:val="none" w:sz="0" w:space="0" w:color="auto"/>
              </w:divBdr>
            </w:div>
          </w:divsChild>
        </w:div>
        <w:div w:id="142166605">
          <w:marLeft w:val="0"/>
          <w:marRight w:val="0"/>
          <w:marTop w:val="0"/>
          <w:marBottom w:val="0"/>
          <w:divBdr>
            <w:top w:val="none" w:sz="0" w:space="0" w:color="auto"/>
            <w:left w:val="none" w:sz="0" w:space="0" w:color="auto"/>
            <w:bottom w:val="none" w:sz="0" w:space="0" w:color="auto"/>
            <w:right w:val="none" w:sz="0" w:space="0" w:color="auto"/>
          </w:divBdr>
        </w:div>
        <w:div w:id="165707610">
          <w:marLeft w:val="0"/>
          <w:marRight w:val="0"/>
          <w:marTop w:val="0"/>
          <w:marBottom w:val="0"/>
          <w:divBdr>
            <w:top w:val="none" w:sz="0" w:space="0" w:color="auto"/>
            <w:left w:val="none" w:sz="0" w:space="0" w:color="auto"/>
            <w:bottom w:val="none" w:sz="0" w:space="0" w:color="auto"/>
            <w:right w:val="none" w:sz="0" w:space="0" w:color="auto"/>
          </w:divBdr>
        </w:div>
        <w:div w:id="168642854">
          <w:marLeft w:val="0"/>
          <w:marRight w:val="0"/>
          <w:marTop w:val="0"/>
          <w:marBottom w:val="0"/>
          <w:divBdr>
            <w:top w:val="none" w:sz="0" w:space="0" w:color="auto"/>
            <w:left w:val="none" w:sz="0" w:space="0" w:color="auto"/>
            <w:bottom w:val="none" w:sz="0" w:space="0" w:color="auto"/>
            <w:right w:val="none" w:sz="0" w:space="0" w:color="auto"/>
          </w:divBdr>
          <w:divsChild>
            <w:div w:id="1036389063">
              <w:marLeft w:val="0"/>
              <w:marRight w:val="0"/>
              <w:marTop w:val="0"/>
              <w:marBottom w:val="0"/>
              <w:divBdr>
                <w:top w:val="none" w:sz="0" w:space="0" w:color="auto"/>
                <w:left w:val="none" w:sz="0" w:space="0" w:color="auto"/>
                <w:bottom w:val="none" w:sz="0" w:space="0" w:color="auto"/>
                <w:right w:val="none" w:sz="0" w:space="0" w:color="auto"/>
              </w:divBdr>
            </w:div>
            <w:div w:id="2046786369">
              <w:marLeft w:val="0"/>
              <w:marRight w:val="0"/>
              <w:marTop w:val="0"/>
              <w:marBottom w:val="0"/>
              <w:divBdr>
                <w:top w:val="none" w:sz="0" w:space="0" w:color="auto"/>
                <w:left w:val="none" w:sz="0" w:space="0" w:color="auto"/>
                <w:bottom w:val="none" w:sz="0" w:space="0" w:color="auto"/>
                <w:right w:val="none" w:sz="0" w:space="0" w:color="auto"/>
              </w:divBdr>
            </w:div>
          </w:divsChild>
        </w:div>
        <w:div w:id="190146619">
          <w:marLeft w:val="0"/>
          <w:marRight w:val="0"/>
          <w:marTop w:val="0"/>
          <w:marBottom w:val="0"/>
          <w:divBdr>
            <w:top w:val="none" w:sz="0" w:space="0" w:color="auto"/>
            <w:left w:val="none" w:sz="0" w:space="0" w:color="auto"/>
            <w:bottom w:val="none" w:sz="0" w:space="0" w:color="auto"/>
            <w:right w:val="none" w:sz="0" w:space="0" w:color="auto"/>
          </w:divBdr>
        </w:div>
        <w:div w:id="198858305">
          <w:marLeft w:val="0"/>
          <w:marRight w:val="0"/>
          <w:marTop w:val="0"/>
          <w:marBottom w:val="0"/>
          <w:divBdr>
            <w:top w:val="none" w:sz="0" w:space="0" w:color="auto"/>
            <w:left w:val="none" w:sz="0" w:space="0" w:color="auto"/>
            <w:bottom w:val="none" w:sz="0" w:space="0" w:color="auto"/>
            <w:right w:val="none" w:sz="0" w:space="0" w:color="auto"/>
          </w:divBdr>
        </w:div>
        <w:div w:id="209659828">
          <w:marLeft w:val="0"/>
          <w:marRight w:val="0"/>
          <w:marTop w:val="0"/>
          <w:marBottom w:val="0"/>
          <w:divBdr>
            <w:top w:val="none" w:sz="0" w:space="0" w:color="auto"/>
            <w:left w:val="none" w:sz="0" w:space="0" w:color="auto"/>
            <w:bottom w:val="none" w:sz="0" w:space="0" w:color="auto"/>
            <w:right w:val="none" w:sz="0" w:space="0" w:color="auto"/>
          </w:divBdr>
        </w:div>
        <w:div w:id="230584272">
          <w:marLeft w:val="0"/>
          <w:marRight w:val="0"/>
          <w:marTop w:val="0"/>
          <w:marBottom w:val="0"/>
          <w:divBdr>
            <w:top w:val="none" w:sz="0" w:space="0" w:color="auto"/>
            <w:left w:val="none" w:sz="0" w:space="0" w:color="auto"/>
            <w:bottom w:val="none" w:sz="0" w:space="0" w:color="auto"/>
            <w:right w:val="none" w:sz="0" w:space="0" w:color="auto"/>
          </w:divBdr>
        </w:div>
        <w:div w:id="276300407">
          <w:marLeft w:val="0"/>
          <w:marRight w:val="0"/>
          <w:marTop w:val="0"/>
          <w:marBottom w:val="0"/>
          <w:divBdr>
            <w:top w:val="none" w:sz="0" w:space="0" w:color="auto"/>
            <w:left w:val="none" w:sz="0" w:space="0" w:color="auto"/>
            <w:bottom w:val="none" w:sz="0" w:space="0" w:color="auto"/>
            <w:right w:val="none" w:sz="0" w:space="0" w:color="auto"/>
          </w:divBdr>
        </w:div>
        <w:div w:id="287052904">
          <w:marLeft w:val="0"/>
          <w:marRight w:val="0"/>
          <w:marTop w:val="0"/>
          <w:marBottom w:val="0"/>
          <w:divBdr>
            <w:top w:val="none" w:sz="0" w:space="0" w:color="auto"/>
            <w:left w:val="none" w:sz="0" w:space="0" w:color="auto"/>
            <w:bottom w:val="none" w:sz="0" w:space="0" w:color="auto"/>
            <w:right w:val="none" w:sz="0" w:space="0" w:color="auto"/>
          </w:divBdr>
        </w:div>
        <w:div w:id="300499274">
          <w:marLeft w:val="0"/>
          <w:marRight w:val="0"/>
          <w:marTop w:val="0"/>
          <w:marBottom w:val="0"/>
          <w:divBdr>
            <w:top w:val="none" w:sz="0" w:space="0" w:color="auto"/>
            <w:left w:val="none" w:sz="0" w:space="0" w:color="auto"/>
            <w:bottom w:val="none" w:sz="0" w:space="0" w:color="auto"/>
            <w:right w:val="none" w:sz="0" w:space="0" w:color="auto"/>
          </w:divBdr>
        </w:div>
        <w:div w:id="332538699">
          <w:marLeft w:val="0"/>
          <w:marRight w:val="0"/>
          <w:marTop w:val="0"/>
          <w:marBottom w:val="0"/>
          <w:divBdr>
            <w:top w:val="none" w:sz="0" w:space="0" w:color="auto"/>
            <w:left w:val="none" w:sz="0" w:space="0" w:color="auto"/>
            <w:bottom w:val="none" w:sz="0" w:space="0" w:color="auto"/>
            <w:right w:val="none" w:sz="0" w:space="0" w:color="auto"/>
          </w:divBdr>
        </w:div>
        <w:div w:id="356543355">
          <w:marLeft w:val="0"/>
          <w:marRight w:val="0"/>
          <w:marTop w:val="0"/>
          <w:marBottom w:val="0"/>
          <w:divBdr>
            <w:top w:val="none" w:sz="0" w:space="0" w:color="auto"/>
            <w:left w:val="none" w:sz="0" w:space="0" w:color="auto"/>
            <w:bottom w:val="none" w:sz="0" w:space="0" w:color="auto"/>
            <w:right w:val="none" w:sz="0" w:space="0" w:color="auto"/>
          </w:divBdr>
        </w:div>
        <w:div w:id="452558014">
          <w:marLeft w:val="0"/>
          <w:marRight w:val="0"/>
          <w:marTop w:val="0"/>
          <w:marBottom w:val="0"/>
          <w:divBdr>
            <w:top w:val="none" w:sz="0" w:space="0" w:color="auto"/>
            <w:left w:val="none" w:sz="0" w:space="0" w:color="auto"/>
            <w:bottom w:val="none" w:sz="0" w:space="0" w:color="auto"/>
            <w:right w:val="none" w:sz="0" w:space="0" w:color="auto"/>
          </w:divBdr>
        </w:div>
        <w:div w:id="467600283">
          <w:marLeft w:val="0"/>
          <w:marRight w:val="0"/>
          <w:marTop w:val="0"/>
          <w:marBottom w:val="0"/>
          <w:divBdr>
            <w:top w:val="none" w:sz="0" w:space="0" w:color="auto"/>
            <w:left w:val="none" w:sz="0" w:space="0" w:color="auto"/>
            <w:bottom w:val="none" w:sz="0" w:space="0" w:color="auto"/>
            <w:right w:val="none" w:sz="0" w:space="0" w:color="auto"/>
          </w:divBdr>
        </w:div>
        <w:div w:id="506402239">
          <w:marLeft w:val="0"/>
          <w:marRight w:val="0"/>
          <w:marTop w:val="0"/>
          <w:marBottom w:val="0"/>
          <w:divBdr>
            <w:top w:val="none" w:sz="0" w:space="0" w:color="auto"/>
            <w:left w:val="none" w:sz="0" w:space="0" w:color="auto"/>
            <w:bottom w:val="none" w:sz="0" w:space="0" w:color="auto"/>
            <w:right w:val="none" w:sz="0" w:space="0" w:color="auto"/>
          </w:divBdr>
        </w:div>
        <w:div w:id="508298696">
          <w:marLeft w:val="0"/>
          <w:marRight w:val="0"/>
          <w:marTop w:val="0"/>
          <w:marBottom w:val="0"/>
          <w:divBdr>
            <w:top w:val="none" w:sz="0" w:space="0" w:color="auto"/>
            <w:left w:val="none" w:sz="0" w:space="0" w:color="auto"/>
            <w:bottom w:val="none" w:sz="0" w:space="0" w:color="auto"/>
            <w:right w:val="none" w:sz="0" w:space="0" w:color="auto"/>
          </w:divBdr>
        </w:div>
        <w:div w:id="543099900">
          <w:marLeft w:val="0"/>
          <w:marRight w:val="0"/>
          <w:marTop w:val="0"/>
          <w:marBottom w:val="0"/>
          <w:divBdr>
            <w:top w:val="none" w:sz="0" w:space="0" w:color="auto"/>
            <w:left w:val="none" w:sz="0" w:space="0" w:color="auto"/>
            <w:bottom w:val="none" w:sz="0" w:space="0" w:color="auto"/>
            <w:right w:val="none" w:sz="0" w:space="0" w:color="auto"/>
          </w:divBdr>
        </w:div>
        <w:div w:id="573006768">
          <w:marLeft w:val="0"/>
          <w:marRight w:val="0"/>
          <w:marTop w:val="0"/>
          <w:marBottom w:val="0"/>
          <w:divBdr>
            <w:top w:val="none" w:sz="0" w:space="0" w:color="auto"/>
            <w:left w:val="none" w:sz="0" w:space="0" w:color="auto"/>
            <w:bottom w:val="none" w:sz="0" w:space="0" w:color="auto"/>
            <w:right w:val="none" w:sz="0" w:space="0" w:color="auto"/>
          </w:divBdr>
        </w:div>
        <w:div w:id="573393281">
          <w:marLeft w:val="0"/>
          <w:marRight w:val="0"/>
          <w:marTop w:val="0"/>
          <w:marBottom w:val="0"/>
          <w:divBdr>
            <w:top w:val="none" w:sz="0" w:space="0" w:color="auto"/>
            <w:left w:val="none" w:sz="0" w:space="0" w:color="auto"/>
            <w:bottom w:val="none" w:sz="0" w:space="0" w:color="auto"/>
            <w:right w:val="none" w:sz="0" w:space="0" w:color="auto"/>
          </w:divBdr>
        </w:div>
        <w:div w:id="577833165">
          <w:marLeft w:val="0"/>
          <w:marRight w:val="0"/>
          <w:marTop w:val="0"/>
          <w:marBottom w:val="0"/>
          <w:divBdr>
            <w:top w:val="none" w:sz="0" w:space="0" w:color="auto"/>
            <w:left w:val="none" w:sz="0" w:space="0" w:color="auto"/>
            <w:bottom w:val="none" w:sz="0" w:space="0" w:color="auto"/>
            <w:right w:val="none" w:sz="0" w:space="0" w:color="auto"/>
          </w:divBdr>
        </w:div>
        <w:div w:id="587810949">
          <w:marLeft w:val="0"/>
          <w:marRight w:val="0"/>
          <w:marTop w:val="0"/>
          <w:marBottom w:val="0"/>
          <w:divBdr>
            <w:top w:val="none" w:sz="0" w:space="0" w:color="auto"/>
            <w:left w:val="none" w:sz="0" w:space="0" w:color="auto"/>
            <w:bottom w:val="none" w:sz="0" w:space="0" w:color="auto"/>
            <w:right w:val="none" w:sz="0" w:space="0" w:color="auto"/>
          </w:divBdr>
        </w:div>
        <w:div w:id="601377642">
          <w:marLeft w:val="0"/>
          <w:marRight w:val="0"/>
          <w:marTop w:val="0"/>
          <w:marBottom w:val="0"/>
          <w:divBdr>
            <w:top w:val="none" w:sz="0" w:space="0" w:color="auto"/>
            <w:left w:val="none" w:sz="0" w:space="0" w:color="auto"/>
            <w:bottom w:val="none" w:sz="0" w:space="0" w:color="auto"/>
            <w:right w:val="none" w:sz="0" w:space="0" w:color="auto"/>
          </w:divBdr>
        </w:div>
        <w:div w:id="620037862">
          <w:marLeft w:val="0"/>
          <w:marRight w:val="0"/>
          <w:marTop w:val="0"/>
          <w:marBottom w:val="0"/>
          <w:divBdr>
            <w:top w:val="none" w:sz="0" w:space="0" w:color="auto"/>
            <w:left w:val="none" w:sz="0" w:space="0" w:color="auto"/>
            <w:bottom w:val="none" w:sz="0" w:space="0" w:color="auto"/>
            <w:right w:val="none" w:sz="0" w:space="0" w:color="auto"/>
          </w:divBdr>
        </w:div>
        <w:div w:id="638607326">
          <w:marLeft w:val="0"/>
          <w:marRight w:val="0"/>
          <w:marTop w:val="0"/>
          <w:marBottom w:val="0"/>
          <w:divBdr>
            <w:top w:val="none" w:sz="0" w:space="0" w:color="auto"/>
            <w:left w:val="none" w:sz="0" w:space="0" w:color="auto"/>
            <w:bottom w:val="none" w:sz="0" w:space="0" w:color="auto"/>
            <w:right w:val="none" w:sz="0" w:space="0" w:color="auto"/>
          </w:divBdr>
        </w:div>
        <w:div w:id="650905297">
          <w:marLeft w:val="0"/>
          <w:marRight w:val="0"/>
          <w:marTop w:val="0"/>
          <w:marBottom w:val="0"/>
          <w:divBdr>
            <w:top w:val="none" w:sz="0" w:space="0" w:color="auto"/>
            <w:left w:val="none" w:sz="0" w:space="0" w:color="auto"/>
            <w:bottom w:val="none" w:sz="0" w:space="0" w:color="auto"/>
            <w:right w:val="none" w:sz="0" w:space="0" w:color="auto"/>
          </w:divBdr>
        </w:div>
        <w:div w:id="671370595">
          <w:marLeft w:val="0"/>
          <w:marRight w:val="0"/>
          <w:marTop w:val="0"/>
          <w:marBottom w:val="0"/>
          <w:divBdr>
            <w:top w:val="none" w:sz="0" w:space="0" w:color="auto"/>
            <w:left w:val="none" w:sz="0" w:space="0" w:color="auto"/>
            <w:bottom w:val="none" w:sz="0" w:space="0" w:color="auto"/>
            <w:right w:val="none" w:sz="0" w:space="0" w:color="auto"/>
          </w:divBdr>
        </w:div>
        <w:div w:id="724378859">
          <w:marLeft w:val="0"/>
          <w:marRight w:val="0"/>
          <w:marTop w:val="0"/>
          <w:marBottom w:val="0"/>
          <w:divBdr>
            <w:top w:val="none" w:sz="0" w:space="0" w:color="auto"/>
            <w:left w:val="none" w:sz="0" w:space="0" w:color="auto"/>
            <w:bottom w:val="none" w:sz="0" w:space="0" w:color="auto"/>
            <w:right w:val="none" w:sz="0" w:space="0" w:color="auto"/>
          </w:divBdr>
        </w:div>
        <w:div w:id="725878923">
          <w:marLeft w:val="0"/>
          <w:marRight w:val="0"/>
          <w:marTop w:val="0"/>
          <w:marBottom w:val="0"/>
          <w:divBdr>
            <w:top w:val="none" w:sz="0" w:space="0" w:color="auto"/>
            <w:left w:val="none" w:sz="0" w:space="0" w:color="auto"/>
            <w:bottom w:val="none" w:sz="0" w:space="0" w:color="auto"/>
            <w:right w:val="none" w:sz="0" w:space="0" w:color="auto"/>
          </w:divBdr>
        </w:div>
        <w:div w:id="772167870">
          <w:marLeft w:val="0"/>
          <w:marRight w:val="0"/>
          <w:marTop w:val="0"/>
          <w:marBottom w:val="0"/>
          <w:divBdr>
            <w:top w:val="none" w:sz="0" w:space="0" w:color="auto"/>
            <w:left w:val="none" w:sz="0" w:space="0" w:color="auto"/>
            <w:bottom w:val="none" w:sz="0" w:space="0" w:color="auto"/>
            <w:right w:val="none" w:sz="0" w:space="0" w:color="auto"/>
          </w:divBdr>
        </w:div>
        <w:div w:id="814492835">
          <w:marLeft w:val="0"/>
          <w:marRight w:val="0"/>
          <w:marTop w:val="0"/>
          <w:marBottom w:val="0"/>
          <w:divBdr>
            <w:top w:val="none" w:sz="0" w:space="0" w:color="auto"/>
            <w:left w:val="none" w:sz="0" w:space="0" w:color="auto"/>
            <w:bottom w:val="none" w:sz="0" w:space="0" w:color="auto"/>
            <w:right w:val="none" w:sz="0" w:space="0" w:color="auto"/>
          </w:divBdr>
        </w:div>
        <w:div w:id="921259790">
          <w:marLeft w:val="0"/>
          <w:marRight w:val="0"/>
          <w:marTop w:val="0"/>
          <w:marBottom w:val="0"/>
          <w:divBdr>
            <w:top w:val="none" w:sz="0" w:space="0" w:color="auto"/>
            <w:left w:val="none" w:sz="0" w:space="0" w:color="auto"/>
            <w:bottom w:val="none" w:sz="0" w:space="0" w:color="auto"/>
            <w:right w:val="none" w:sz="0" w:space="0" w:color="auto"/>
          </w:divBdr>
        </w:div>
        <w:div w:id="1022777656">
          <w:marLeft w:val="0"/>
          <w:marRight w:val="0"/>
          <w:marTop w:val="0"/>
          <w:marBottom w:val="0"/>
          <w:divBdr>
            <w:top w:val="none" w:sz="0" w:space="0" w:color="auto"/>
            <w:left w:val="none" w:sz="0" w:space="0" w:color="auto"/>
            <w:bottom w:val="none" w:sz="0" w:space="0" w:color="auto"/>
            <w:right w:val="none" w:sz="0" w:space="0" w:color="auto"/>
          </w:divBdr>
          <w:divsChild>
            <w:div w:id="102304430">
              <w:marLeft w:val="0"/>
              <w:marRight w:val="0"/>
              <w:marTop w:val="0"/>
              <w:marBottom w:val="0"/>
              <w:divBdr>
                <w:top w:val="none" w:sz="0" w:space="0" w:color="auto"/>
                <w:left w:val="none" w:sz="0" w:space="0" w:color="auto"/>
                <w:bottom w:val="none" w:sz="0" w:space="0" w:color="auto"/>
                <w:right w:val="none" w:sz="0" w:space="0" w:color="auto"/>
              </w:divBdr>
            </w:div>
            <w:div w:id="579868133">
              <w:marLeft w:val="0"/>
              <w:marRight w:val="0"/>
              <w:marTop w:val="0"/>
              <w:marBottom w:val="0"/>
              <w:divBdr>
                <w:top w:val="none" w:sz="0" w:space="0" w:color="auto"/>
                <w:left w:val="none" w:sz="0" w:space="0" w:color="auto"/>
                <w:bottom w:val="none" w:sz="0" w:space="0" w:color="auto"/>
                <w:right w:val="none" w:sz="0" w:space="0" w:color="auto"/>
              </w:divBdr>
            </w:div>
            <w:div w:id="708575309">
              <w:marLeft w:val="0"/>
              <w:marRight w:val="0"/>
              <w:marTop w:val="0"/>
              <w:marBottom w:val="0"/>
              <w:divBdr>
                <w:top w:val="none" w:sz="0" w:space="0" w:color="auto"/>
                <w:left w:val="none" w:sz="0" w:space="0" w:color="auto"/>
                <w:bottom w:val="none" w:sz="0" w:space="0" w:color="auto"/>
                <w:right w:val="none" w:sz="0" w:space="0" w:color="auto"/>
              </w:divBdr>
            </w:div>
            <w:div w:id="1085106208">
              <w:marLeft w:val="0"/>
              <w:marRight w:val="0"/>
              <w:marTop w:val="0"/>
              <w:marBottom w:val="0"/>
              <w:divBdr>
                <w:top w:val="none" w:sz="0" w:space="0" w:color="auto"/>
                <w:left w:val="none" w:sz="0" w:space="0" w:color="auto"/>
                <w:bottom w:val="none" w:sz="0" w:space="0" w:color="auto"/>
                <w:right w:val="none" w:sz="0" w:space="0" w:color="auto"/>
              </w:divBdr>
            </w:div>
            <w:div w:id="2045519456">
              <w:marLeft w:val="0"/>
              <w:marRight w:val="0"/>
              <w:marTop w:val="0"/>
              <w:marBottom w:val="0"/>
              <w:divBdr>
                <w:top w:val="none" w:sz="0" w:space="0" w:color="auto"/>
                <w:left w:val="none" w:sz="0" w:space="0" w:color="auto"/>
                <w:bottom w:val="none" w:sz="0" w:space="0" w:color="auto"/>
                <w:right w:val="none" w:sz="0" w:space="0" w:color="auto"/>
              </w:divBdr>
            </w:div>
          </w:divsChild>
        </w:div>
        <w:div w:id="1100374608">
          <w:marLeft w:val="0"/>
          <w:marRight w:val="0"/>
          <w:marTop w:val="0"/>
          <w:marBottom w:val="0"/>
          <w:divBdr>
            <w:top w:val="none" w:sz="0" w:space="0" w:color="auto"/>
            <w:left w:val="none" w:sz="0" w:space="0" w:color="auto"/>
            <w:bottom w:val="none" w:sz="0" w:space="0" w:color="auto"/>
            <w:right w:val="none" w:sz="0" w:space="0" w:color="auto"/>
          </w:divBdr>
        </w:div>
        <w:div w:id="1113668329">
          <w:marLeft w:val="0"/>
          <w:marRight w:val="0"/>
          <w:marTop w:val="0"/>
          <w:marBottom w:val="0"/>
          <w:divBdr>
            <w:top w:val="none" w:sz="0" w:space="0" w:color="auto"/>
            <w:left w:val="none" w:sz="0" w:space="0" w:color="auto"/>
            <w:bottom w:val="none" w:sz="0" w:space="0" w:color="auto"/>
            <w:right w:val="none" w:sz="0" w:space="0" w:color="auto"/>
          </w:divBdr>
        </w:div>
        <w:div w:id="1146318888">
          <w:marLeft w:val="0"/>
          <w:marRight w:val="0"/>
          <w:marTop w:val="0"/>
          <w:marBottom w:val="0"/>
          <w:divBdr>
            <w:top w:val="none" w:sz="0" w:space="0" w:color="auto"/>
            <w:left w:val="none" w:sz="0" w:space="0" w:color="auto"/>
            <w:bottom w:val="none" w:sz="0" w:space="0" w:color="auto"/>
            <w:right w:val="none" w:sz="0" w:space="0" w:color="auto"/>
          </w:divBdr>
        </w:div>
        <w:div w:id="1170874039">
          <w:marLeft w:val="0"/>
          <w:marRight w:val="0"/>
          <w:marTop w:val="0"/>
          <w:marBottom w:val="0"/>
          <w:divBdr>
            <w:top w:val="none" w:sz="0" w:space="0" w:color="auto"/>
            <w:left w:val="none" w:sz="0" w:space="0" w:color="auto"/>
            <w:bottom w:val="none" w:sz="0" w:space="0" w:color="auto"/>
            <w:right w:val="none" w:sz="0" w:space="0" w:color="auto"/>
          </w:divBdr>
        </w:div>
        <w:div w:id="1215124624">
          <w:marLeft w:val="0"/>
          <w:marRight w:val="0"/>
          <w:marTop w:val="0"/>
          <w:marBottom w:val="0"/>
          <w:divBdr>
            <w:top w:val="none" w:sz="0" w:space="0" w:color="auto"/>
            <w:left w:val="none" w:sz="0" w:space="0" w:color="auto"/>
            <w:bottom w:val="none" w:sz="0" w:space="0" w:color="auto"/>
            <w:right w:val="none" w:sz="0" w:space="0" w:color="auto"/>
          </w:divBdr>
        </w:div>
        <w:div w:id="1272128308">
          <w:marLeft w:val="0"/>
          <w:marRight w:val="0"/>
          <w:marTop w:val="0"/>
          <w:marBottom w:val="0"/>
          <w:divBdr>
            <w:top w:val="none" w:sz="0" w:space="0" w:color="auto"/>
            <w:left w:val="none" w:sz="0" w:space="0" w:color="auto"/>
            <w:bottom w:val="none" w:sz="0" w:space="0" w:color="auto"/>
            <w:right w:val="none" w:sz="0" w:space="0" w:color="auto"/>
          </w:divBdr>
        </w:div>
        <w:div w:id="1301423272">
          <w:marLeft w:val="0"/>
          <w:marRight w:val="0"/>
          <w:marTop w:val="0"/>
          <w:marBottom w:val="0"/>
          <w:divBdr>
            <w:top w:val="none" w:sz="0" w:space="0" w:color="auto"/>
            <w:left w:val="none" w:sz="0" w:space="0" w:color="auto"/>
            <w:bottom w:val="none" w:sz="0" w:space="0" w:color="auto"/>
            <w:right w:val="none" w:sz="0" w:space="0" w:color="auto"/>
          </w:divBdr>
        </w:div>
        <w:div w:id="1322198580">
          <w:marLeft w:val="0"/>
          <w:marRight w:val="0"/>
          <w:marTop w:val="0"/>
          <w:marBottom w:val="0"/>
          <w:divBdr>
            <w:top w:val="none" w:sz="0" w:space="0" w:color="auto"/>
            <w:left w:val="none" w:sz="0" w:space="0" w:color="auto"/>
            <w:bottom w:val="none" w:sz="0" w:space="0" w:color="auto"/>
            <w:right w:val="none" w:sz="0" w:space="0" w:color="auto"/>
          </w:divBdr>
        </w:div>
        <w:div w:id="1366562824">
          <w:marLeft w:val="0"/>
          <w:marRight w:val="0"/>
          <w:marTop w:val="0"/>
          <w:marBottom w:val="0"/>
          <w:divBdr>
            <w:top w:val="none" w:sz="0" w:space="0" w:color="auto"/>
            <w:left w:val="none" w:sz="0" w:space="0" w:color="auto"/>
            <w:bottom w:val="none" w:sz="0" w:space="0" w:color="auto"/>
            <w:right w:val="none" w:sz="0" w:space="0" w:color="auto"/>
          </w:divBdr>
        </w:div>
        <w:div w:id="1381049490">
          <w:marLeft w:val="0"/>
          <w:marRight w:val="0"/>
          <w:marTop w:val="0"/>
          <w:marBottom w:val="0"/>
          <w:divBdr>
            <w:top w:val="none" w:sz="0" w:space="0" w:color="auto"/>
            <w:left w:val="none" w:sz="0" w:space="0" w:color="auto"/>
            <w:bottom w:val="none" w:sz="0" w:space="0" w:color="auto"/>
            <w:right w:val="none" w:sz="0" w:space="0" w:color="auto"/>
          </w:divBdr>
        </w:div>
        <w:div w:id="1395660155">
          <w:marLeft w:val="0"/>
          <w:marRight w:val="0"/>
          <w:marTop w:val="0"/>
          <w:marBottom w:val="0"/>
          <w:divBdr>
            <w:top w:val="none" w:sz="0" w:space="0" w:color="auto"/>
            <w:left w:val="none" w:sz="0" w:space="0" w:color="auto"/>
            <w:bottom w:val="none" w:sz="0" w:space="0" w:color="auto"/>
            <w:right w:val="none" w:sz="0" w:space="0" w:color="auto"/>
          </w:divBdr>
        </w:div>
        <w:div w:id="1424188125">
          <w:marLeft w:val="0"/>
          <w:marRight w:val="0"/>
          <w:marTop w:val="0"/>
          <w:marBottom w:val="0"/>
          <w:divBdr>
            <w:top w:val="none" w:sz="0" w:space="0" w:color="auto"/>
            <w:left w:val="none" w:sz="0" w:space="0" w:color="auto"/>
            <w:bottom w:val="none" w:sz="0" w:space="0" w:color="auto"/>
            <w:right w:val="none" w:sz="0" w:space="0" w:color="auto"/>
          </w:divBdr>
        </w:div>
        <w:div w:id="1440755432">
          <w:marLeft w:val="0"/>
          <w:marRight w:val="0"/>
          <w:marTop w:val="0"/>
          <w:marBottom w:val="0"/>
          <w:divBdr>
            <w:top w:val="none" w:sz="0" w:space="0" w:color="auto"/>
            <w:left w:val="none" w:sz="0" w:space="0" w:color="auto"/>
            <w:bottom w:val="none" w:sz="0" w:space="0" w:color="auto"/>
            <w:right w:val="none" w:sz="0" w:space="0" w:color="auto"/>
          </w:divBdr>
        </w:div>
        <w:div w:id="1442988651">
          <w:marLeft w:val="0"/>
          <w:marRight w:val="0"/>
          <w:marTop w:val="0"/>
          <w:marBottom w:val="0"/>
          <w:divBdr>
            <w:top w:val="none" w:sz="0" w:space="0" w:color="auto"/>
            <w:left w:val="none" w:sz="0" w:space="0" w:color="auto"/>
            <w:bottom w:val="none" w:sz="0" w:space="0" w:color="auto"/>
            <w:right w:val="none" w:sz="0" w:space="0" w:color="auto"/>
          </w:divBdr>
        </w:div>
        <w:div w:id="1459838251">
          <w:marLeft w:val="0"/>
          <w:marRight w:val="0"/>
          <w:marTop w:val="0"/>
          <w:marBottom w:val="0"/>
          <w:divBdr>
            <w:top w:val="none" w:sz="0" w:space="0" w:color="auto"/>
            <w:left w:val="none" w:sz="0" w:space="0" w:color="auto"/>
            <w:bottom w:val="none" w:sz="0" w:space="0" w:color="auto"/>
            <w:right w:val="none" w:sz="0" w:space="0" w:color="auto"/>
          </w:divBdr>
        </w:div>
        <w:div w:id="1530607707">
          <w:marLeft w:val="0"/>
          <w:marRight w:val="0"/>
          <w:marTop w:val="0"/>
          <w:marBottom w:val="0"/>
          <w:divBdr>
            <w:top w:val="none" w:sz="0" w:space="0" w:color="auto"/>
            <w:left w:val="none" w:sz="0" w:space="0" w:color="auto"/>
            <w:bottom w:val="none" w:sz="0" w:space="0" w:color="auto"/>
            <w:right w:val="none" w:sz="0" w:space="0" w:color="auto"/>
          </w:divBdr>
        </w:div>
        <w:div w:id="1554272269">
          <w:marLeft w:val="0"/>
          <w:marRight w:val="0"/>
          <w:marTop w:val="0"/>
          <w:marBottom w:val="0"/>
          <w:divBdr>
            <w:top w:val="none" w:sz="0" w:space="0" w:color="auto"/>
            <w:left w:val="none" w:sz="0" w:space="0" w:color="auto"/>
            <w:bottom w:val="none" w:sz="0" w:space="0" w:color="auto"/>
            <w:right w:val="none" w:sz="0" w:space="0" w:color="auto"/>
          </w:divBdr>
        </w:div>
        <w:div w:id="1556041667">
          <w:marLeft w:val="0"/>
          <w:marRight w:val="0"/>
          <w:marTop w:val="0"/>
          <w:marBottom w:val="0"/>
          <w:divBdr>
            <w:top w:val="none" w:sz="0" w:space="0" w:color="auto"/>
            <w:left w:val="none" w:sz="0" w:space="0" w:color="auto"/>
            <w:bottom w:val="none" w:sz="0" w:space="0" w:color="auto"/>
            <w:right w:val="none" w:sz="0" w:space="0" w:color="auto"/>
          </w:divBdr>
        </w:div>
        <w:div w:id="1564681109">
          <w:marLeft w:val="0"/>
          <w:marRight w:val="0"/>
          <w:marTop w:val="0"/>
          <w:marBottom w:val="0"/>
          <w:divBdr>
            <w:top w:val="none" w:sz="0" w:space="0" w:color="auto"/>
            <w:left w:val="none" w:sz="0" w:space="0" w:color="auto"/>
            <w:bottom w:val="none" w:sz="0" w:space="0" w:color="auto"/>
            <w:right w:val="none" w:sz="0" w:space="0" w:color="auto"/>
          </w:divBdr>
        </w:div>
        <w:div w:id="1572738321">
          <w:marLeft w:val="0"/>
          <w:marRight w:val="0"/>
          <w:marTop w:val="0"/>
          <w:marBottom w:val="0"/>
          <w:divBdr>
            <w:top w:val="none" w:sz="0" w:space="0" w:color="auto"/>
            <w:left w:val="none" w:sz="0" w:space="0" w:color="auto"/>
            <w:bottom w:val="none" w:sz="0" w:space="0" w:color="auto"/>
            <w:right w:val="none" w:sz="0" w:space="0" w:color="auto"/>
          </w:divBdr>
        </w:div>
        <w:div w:id="1585067586">
          <w:marLeft w:val="0"/>
          <w:marRight w:val="0"/>
          <w:marTop w:val="0"/>
          <w:marBottom w:val="0"/>
          <w:divBdr>
            <w:top w:val="none" w:sz="0" w:space="0" w:color="auto"/>
            <w:left w:val="none" w:sz="0" w:space="0" w:color="auto"/>
            <w:bottom w:val="none" w:sz="0" w:space="0" w:color="auto"/>
            <w:right w:val="none" w:sz="0" w:space="0" w:color="auto"/>
          </w:divBdr>
        </w:div>
        <w:div w:id="1726181558">
          <w:marLeft w:val="0"/>
          <w:marRight w:val="0"/>
          <w:marTop w:val="0"/>
          <w:marBottom w:val="0"/>
          <w:divBdr>
            <w:top w:val="none" w:sz="0" w:space="0" w:color="auto"/>
            <w:left w:val="none" w:sz="0" w:space="0" w:color="auto"/>
            <w:bottom w:val="none" w:sz="0" w:space="0" w:color="auto"/>
            <w:right w:val="none" w:sz="0" w:space="0" w:color="auto"/>
          </w:divBdr>
        </w:div>
        <w:div w:id="1747219061">
          <w:marLeft w:val="0"/>
          <w:marRight w:val="0"/>
          <w:marTop w:val="0"/>
          <w:marBottom w:val="0"/>
          <w:divBdr>
            <w:top w:val="none" w:sz="0" w:space="0" w:color="auto"/>
            <w:left w:val="none" w:sz="0" w:space="0" w:color="auto"/>
            <w:bottom w:val="none" w:sz="0" w:space="0" w:color="auto"/>
            <w:right w:val="none" w:sz="0" w:space="0" w:color="auto"/>
          </w:divBdr>
        </w:div>
        <w:div w:id="1815103561">
          <w:marLeft w:val="0"/>
          <w:marRight w:val="0"/>
          <w:marTop w:val="0"/>
          <w:marBottom w:val="0"/>
          <w:divBdr>
            <w:top w:val="none" w:sz="0" w:space="0" w:color="auto"/>
            <w:left w:val="none" w:sz="0" w:space="0" w:color="auto"/>
            <w:bottom w:val="none" w:sz="0" w:space="0" w:color="auto"/>
            <w:right w:val="none" w:sz="0" w:space="0" w:color="auto"/>
          </w:divBdr>
        </w:div>
        <w:div w:id="1830169667">
          <w:marLeft w:val="0"/>
          <w:marRight w:val="0"/>
          <w:marTop w:val="0"/>
          <w:marBottom w:val="0"/>
          <w:divBdr>
            <w:top w:val="none" w:sz="0" w:space="0" w:color="auto"/>
            <w:left w:val="none" w:sz="0" w:space="0" w:color="auto"/>
            <w:bottom w:val="none" w:sz="0" w:space="0" w:color="auto"/>
            <w:right w:val="none" w:sz="0" w:space="0" w:color="auto"/>
          </w:divBdr>
        </w:div>
        <w:div w:id="1875117944">
          <w:marLeft w:val="0"/>
          <w:marRight w:val="0"/>
          <w:marTop w:val="0"/>
          <w:marBottom w:val="0"/>
          <w:divBdr>
            <w:top w:val="none" w:sz="0" w:space="0" w:color="auto"/>
            <w:left w:val="none" w:sz="0" w:space="0" w:color="auto"/>
            <w:bottom w:val="none" w:sz="0" w:space="0" w:color="auto"/>
            <w:right w:val="none" w:sz="0" w:space="0" w:color="auto"/>
          </w:divBdr>
        </w:div>
        <w:div w:id="1928999120">
          <w:marLeft w:val="0"/>
          <w:marRight w:val="0"/>
          <w:marTop w:val="0"/>
          <w:marBottom w:val="0"/>
          <w:divBdr>
            <w:top w:val="none" w:sz="0" w:space="0" w:color="auto"/>
            <w:left w:val="none" w:sz="0" w:space="0" w:color="auto"/>
            <w:bottom w:val="none" w:sz="0" w:space="0" w:color="auto"/>
            <w:right w:val="none" w:sz="0" w:space="0" w:color="auto"/>
          </w:divBdr>
        </w:div>
        <w:div w:id="1952976265">
          <w:marLeft w:val="0"/>
          <w:marRight w:val="0"/>
          <w:marTop w:val="0"/>
          <w:marBottom w:val="0"/>
          <w:divBdr>
            <w:top w:val="none" w:sz="0" w:space="0" w:color="auto"/>
            <w:left w:val="none" w:sz="0" w:space="0" w:color="auto"/>
            <w:bottom w:val="none" w:sz="0" w:space="0" w:color="auto"/>
            <w:right w:val="none" w:sz="0" w:space="0" w:color="auto"/>
          </w:divBdr>
        </w:div>
        <w:div w:id="2010601038">
          <w:marLeft w:val="0"/>
          <w:marRight w:val="0"/>
          <w:marTop w:val="0"/>
          <w:marBottom w:val="0"/>
          <w:divBdr>
            <w:top w:val="none" w:sz="0" w:space="0" w:color="auto"/>
            <w:left w:val="none" w:sz="0" w:space="0" w:color="auto"/>
            <w:bottom w:val="none" w:sz="0" w:space="0" w:color="auto"/>
            <w:right w:val="none" w:sz="0" w:space="0" w:color="auto"/>
          </w:divBdr>
        </w:div>
        <w:div w:id="2024699696">
          <w:marLeft w:val="0"/>
          <w:marRight w:val="0"/>
          <w:marTop w:val="0"/>
          <w:marBottom w:val="0"/>
          <w:divBdr>
            <w:top w:val="none" w:sz="0" w:space="0" w:color="auto"/>
            <w:left w:val="none" w:sz="0" w:space="0" w:color="auto"/>
            <w:bottom w:val="none" w:sz="0" w:space="0" w:color="auto"/>
            <w:right w:val="none" w:sz="0" w:space="0" w:color="auto"/>
          </w:divBdr>
        </w:div>
        <w:div w:id="2042970902">
          <w:marLeft w:val="0"/>
          <w:marRight w:val="0"/>
          <w:marTop w:val="0"/>
          <w:marBottom w:val="0"/>
          <w:divBdr>
            <w:top w:val="none" w:sz="0" w:space="0" w:color="auto"/>
            <w:left w:val="none" w:sz="0" w:space="0" w:color="auto"/>
            <w:bottom w:val="none" w:sz="0" w:space="0" w:color="auto"/>
            <w:right w:val="none" w:sz="0" w:space="0" w:color="auto"/>
          </w:divBdr>
        </w:div>
        <w:div w:id="2047679774">
          <w:marLeft w:val="0"/>
          <w:marRight w:val="0"/>
          <w:marTop w:val="0"/>
          <w:marBottom w:val="0"/>
          <w:divBdr>
            <w:top w:val="none" w:sz="0" w:space="0" w:color="auto"/>
            <w:left w:val="none" w:sz="0" w:space="0" w:color="auto"/>
            <w:bottom w:val="none" w:sz="0" w:space="0" w:color="auto"/>
            <w:right w:val="none" w:sz="0" w:space="0" w:color="auto"/>
          </w:divBdr>
        </w:div>
        <w:div w:id="2059816267">
          <w:marLeft w:val="0"/>
          <w:marRight w:val="0"/>
          <w:marTop w:val="0"/>
          <w:marBottom w:val="0"/>
          <w:divBdr>
            <w:top w:val="none" w:sz="0" w:space="0" w:color="auto"/>
            <w:left w:val="none" w:sz="0" w:space="0" w:color="auto"/>
            <w:bottom w:val="none" w:sz="0" w:space="0" w:color="auto"/>
            <w:right w:val="none" w:sz="0" w:space="0" w:color="auto"/>
          </w:divBdr>
        </w:div>
        <w:div w:id="2128233473">
          <w:marLeft w:val="0"/>
          <w:marRight w:val="0"/>
          <w:marTop w:val="0"/>
          <w:marBottom w:val="0"/>
          <w:divBdr>
            <w:top w:val="none" w:sz="0" w:space="0" w:color="auto"/>
            <w:left w:val="none" w:sz="0" w:space="0" w:color="auto"/>
            <w:bottom w:val="none" w:sz="0" w:space="0" w:color="auto"/>
            <w:right w:val="none" w:sz="0" w:space="0" w:color="auto"/>
          </w:divBdr>
        </w:div>
        <w:div w:id="2135782015">
          <w:marLeft w:val="0"/>
          <w:marRight w:val="0"/>
          <w:marTop w:val="0"/>
          <w:marBottom w:val="0"/>
          <w:divBdr>
            <w:top w:val="none" w:sz="0" w:space="0" w:color="auto"/>
            <w:left w:val="none" w:sz="0" w:space="0" w:color="auto"/>
            <w:bottom w:val="none" w:sz="0" w:space="0" w:color="auto"/>
            <w:right w:val="none" w:sz="0" w:space="0" w:color="auto"/>
          </w:divBdr>
        </w:div>
      </w:divsChild>
    </w:div>
    <w:div w:id="636568204">
      <w:bodyDiv w:val="1"/>
      <w:marLeft w:val="0"/>
      <w:marRight w:val="0"/>
      <w:marTop w:val="0"/>
      <w:marBottom w:val="0"/>
      <w:divBdr>
        <w:top w:val="none" w:sz="0" w:space="0" w:color="auto"/>
        <w:left w:val="none" w:sz="0" w:space="0" w:color="auto"/>
        <w:bottom w:val="none" w:sz="0" w:space="0" w:color="auto"/>
        <w:right w:val="none" w:sz="0" w:space="0" w:color="auto"/>
      </w:divBdr>
    </w:div>
    <w:div w:id="646861432">
      <w:bodyDiv w:val="1"/>
      <w:marLeft w:val="0"/>
      <w:marRight w:val="0"/>
      <w:marTop w:val="0"/>
      <w:marBottom w:val="0"/>
      <w:divBdr>
        <w:top w:val="none" w:sz="0" w:space="0" w:color="auto"/>
        <w:left w:val="none" w:sz="0" w:space="0" w:color="auto"/>
        <w:bottom w:val="none" w:sz="0" w:space="0" w:color="auto"/>
        <w:right w:val="none" w:sz="0" w:space="0" w:color="auto"/>
      </w:divBdr>
    </w:div>
    <w:div w:id="655189754">
      <w:bodyDiv w:val="1"/>
      <w:marLeft w:val="0"/>
      <w:marRight w:val="0"/>
      <w:marTop w:val="0"/>
      <w:marBottom w:val="0"/>
      <w:divBdr>
        <w:top w:val="none" w:sz="0" w:space="0" w:color="auto"/>
        <w:left w:val="none" w:sz="0" w:space="0" w:color="auto"/>
        <w:bottom w:val="none" w:sz="0" w:space="0" w:color="auto"/>
        <w:right w:val="none" w:sz="0" w:space="0" w:color="auto"/>
      </w:divBdr>
    </w:div>
    <w:div w:id="659892324">
      <w:bodyDiv w:val="1"/>
      <w:marLeft w:val="0"/>
      <w:marRight w:val="0"/>
      <w:marTop w:val="0"/>
      <w:marBottom w:val="0"/>
      <w:divBdr>
        <w:top w:val="none" w:sz="0" w:space="0" w:color="auto"/>
        <w:left w:val="none" w:sz="0" w:space="0" w:color="auto"/>
        <w:bottom w:val="none" w:sz="0" w:space="0" w:color="auto"/>
        <w:right w:val="none" w:sz="0" w:space="0" w:color="auto"/>
      </w:divBdr>
    </w:div>
    <w:div w:id="667901325">
      <w:bodyDiv w:val="1"/>
      <w:marLeft w:val="0"/>
      <w:marRight w:val="0"/>
      <w:marTop w:val="0"/>
      <w:marBottom w:val="0"/>
      <w:divBdr>
        <w:top w:val="none" w:sz="0" w:space="0" w:color="auto"/>
        <w:left w:val="none" w:sz="0" w:space="0" w:color="auto"/>
        <w:bottom w:val="none" w:sz="0" w:space="0" w:color="auto"/>
        <w:right w:val="none" w:sz="0" w:space="0" w:color="auto"/>
      </w:divBdr>
    </w:div>
    <w:div w:id="672345040">
      <w:bodyDiv w:val="1"/>
      <w:marLeft w:val="0"/>
      <w:marRight w:val="0"/>
      <w:marTop w:val="0"/>
      <w:marBottom w:val="0"/>
      <w:divBdr>
        <w:top w:val="none" w:sz="0" w:space="0" w:color="auto"/>
        <w:left w:val="none" w:sz="0" w:space="0" w:color="auto"/>
        <w:bottom w:val="none" w:sz="0" w:space="0" w:color="auto"/>
        <w:right w:val="none" w:sz="0" w:space="0" w:color="auto"/>
      </w:divBdr>
    </w:div>
    <w:div w:id="676469369">
      <w:bodyDiv w:val="1"/>
      <w:marLeft w:val="0"/>
      <w:marRight w:val="0"/>
      <w:marTop w:val="0"/>
      <w:marBottom w:val="0"/>
      <w:divBdr>
        <w:top w:val="none" w:sz="0" w:space="0" w:color="auto"/>
        <w:left w:val="none" w:sz="0" w:space="0" w:color="auto"/>
        <w:bottom w:val="none" w:sz="0" w:space="0" w:color="auto"/>
        <w:right w:val="none" w:sz="0" w:space="0" w:color="auto"/>
      </w:divBdr>
    </w:div>
    <w:div w:id="684281454">
      <w:bodyDiv w:val="1"/>
      <w:marLeft w:val="0"/>
      <w:marRight w:val="0"/>
      <w:marTop w:val="0"/>
      <w:marBottom w:val="0"/>
      <w:divBdr>
        <w:top w:val="none" w:sz="0" w:space="0" w:color="auto"/>
        <w:left w:val="none" w:sz="0" w:space="0" w:color="auto"/>
        <w:bottom w:val="none" w:sz="0" w:space="0" w:color="auto"/>
        <w:right w:val="none" w:sz="0" w:space="0" w:color="auto"/>
      </w:divBdr>
    </w:div>
    <w:div w:id="687411191">
      <w:bodyDiv w:val="1"/>
      <w:marLeft w:val="0"/>
      <w:marRight w:val="0"/>
      <w:marTop w:val="0"/>
      <w:marBottom w:val="0"/>
      <w:divBdr>
        <w:top w:val="none" w:sz="0" w:space="0" w:color="auto"/>
        <w:left w:val="none" w:sz="0" w:space="0" w:color="auto"/>
        <w:bottom w:val="none" w:sz="0" w:space="0" w:color="auto"/>
        <w:right w:val="none" w:sz="0" w:space="0" w:color="auto"/>
      </w:divBdr>
    </w:div>
    <w:div w:id="691418000">
      <w:bodyDiv w:val="1"/>
      <w:marLeft w:val="0"/>
      <w:marRight w:val="0"/>
      <w:marTop w:val="0"/>
      <w:marBottom w:val="0"/>
      <w:divBdr>
        <w:top w:val="none" w:sz="0" w:space="0" w:color="auto"/>
        <w:left w:val="none" w:sz="0" w:space="0" w:color="auto"/>
        <w:bottom w:val="none" w:sz="0" w:space="0" w:color="auto"/>
        <w:right w:val="none" w:sz="0" w:space="0" w:color="auto"/>
      </w:divBdr>
    </w:div>
    <w:div w:id="694886506">
      <w:bodyDiv w:val="1"/>
      <w:marLeft w:val="0"/>
      <w:marRight w:val="0"/>
      <w:marTop w:val="0"/>
      <w:marBottom w:val="0"/>
      <w:divBdr>
        <w:top w:val="none" w:sz="0" w:space="0" w:color="auto"/>
        <w:left w:val="none" w:sz="0" w:space="0" w:color="auto"/>
        <w:bottom w:val="none" w:sz="0" w:space="0" w:color="auto"/>
        <w:right w:val="none" w:sz="0" w:space="0" w:color="auto"/>
      </w:divBdr>
    </w:div>
    <w:div w:id="698698308">
      <w:bodyDiv w:val="1"/>
      <w:marLeft w:val="0"/>
      <w:marRight w:val="0"/>
      <w:marTop w:val="0"/>
      <w:marBottom w:val="0"/>
      <w:divBdr>
        <w:top w:val="none" w:sz="0" w:space="0" w:color="auto"/>
        <w:left w:val="none" w:sz="0" w:space="0" w:color="auto"/>
        <w:bottom w:val="none" w:sz="0" w:space="0" w:color="auto"/>
        <w:right w:val="none" w:sz="0" w:space="0" w:color="auto"/>
      </w:divBdr>
      <w:divsChild>
        <w:div w:id="846015529">
          <w:marLeft w:val="0"/>
          <w:marRight w:val="0"/>
          <w:marTop w:val="0"/>
          <w:marBottom w:val="0"/>
          <w:divBdr>
            <w:top w:val="none" w:sz="0" w:space="0" w:color="auto"/>
            <w:left w:val="none" w:sz="0" w:space="0" w:color="auto"/>
            <w:bottom w:val="none" w:sz="0" w:space="0" w:color="auto"/>
            <w:right w:val="none" w:sz="0" w:space="0" w:color="auto"/>
          </w:divBdr>
        </w:div>
      </w:divsChild>
    </w:div>
    <w:div w:id="707527826">
      <w:bodyDiv w:val="1"/>
      <w:marLeft w:val="0"/>
      <w:marRight w:val="0"/>
      <w:marTop w:val="0"/>
      <w:marBottom w:val="0"/>
      <w:divBdr>
        <w:top w:val="none" w:sz="0" w:space="0" w:color="auto"/>
        <w:left w:val="none" w:sz="0" w:space="0" w:color="auto"/>
        <w:bottom w:val="none" w:sz="0" w:space="0" w:color="auto"/>
        <w:right w:val="none" w:sz="0" w:space="0" w:color="auto"/>
      </w:divBdr>
    </w:div>
    <w:div w:id="708188488">
      <w:bodyDiv w:val="1"/>
      <w:marLeft w:val="0"/>
      <w:marRight w:val="0"/>
      <w:marTop w:val="0"/>
      <w:marBottom w:val="0"/>
      <w:divBdr>
        <w:top w:val="none" w:sz="0" w:space="0" w:color="auto"/>
        <w:left w:val="none" w:sz="0" w:space="0" w:color="auto"/>
        <w:bottom w:val="none" w:sz="0" w:space="0" w:color="auto"/>
        <w:right w:val="none" w:sz="0" w:space="0" w:color="auto"/>
      </w:divBdr>
    </w:div>
    <w:div w:id="715930857">
      <w:bodyDiv w:val="1"/>
      <w:marLeft w:val="0"/>
      <w:marRight w:val="0"/>
      <w:marTop w:val="0"/>
      <w:marBottom w:val="0"/>
      <w:divBdr>
        <w:top w:val="none" w:sz="0" w:space="0" w:color="auto"/>
        <w:left w:val="none" w:sz="0" w:space="0" w:color="auto"/>
        <w:bottom w:val="none" w:sz="0" w:space="0" w:color="auto"/>
        <w:right w:val="none" w:sz="0" w:space="0" w:color="auto"/>
      </w:divBdr>
    </w:div>
    <w:div w:id="732505952">
      <w:bodyDiv w:val="1"/>
      <w:marLeft w:val="0"/>
      <w:marRight w:val="0"/>
      <w:marTop w:val="0"/>
      <w:marBottom w:val="0"/>
      <w:divBdr>
        <w:top w:val="none" w:sz="0" w:space="0" w:color="auto"/>
        <w:left w:val="none" w:sz="0" w:space="0" w:color="auto"/>
        <w:bottom w:val="none" w:sz="0" w:space="0" w:color="auto"/>
        <w:right w:val="none" w:sz="0" w:space="0" w:color="auto"/>
      </w:divBdr>
    </w:div>
    <w:div w:id="73612768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799983">
      <w:bodyDiv w:val="1"/>
      <w:marLeft w:val="0"/>
      <w:marRight w:val="0"/>
      <w:marTop w:val="0"/>
      <w:marBottom w:val="0"/>
      <w:divBdr>
        <w:top w:val="none" w:sz="0" w:space="0" w:color="auto"/>
        <w:left w:val="none" w:sz="0" w:space="0" w:color="auto"/>
        <w:bottom w:val="none" w:sz="0" w:space="0" w:color="auto"/>
        <w:right w:val="none" w:sz="0" w:space="0" w:color="auto"/>
      </w:divBdr>
    </w:div>
    <w:div w:id="749691764">
      <w:bodyDiv w:val="1"/>
      <w:marLeft w:val="0"/>
      <w:marRight w:val="0"/>
      <w:marTop w:val="0"/>
      <w:marBottom w:val="0"/>
      <w:divBdr>
        <w:top w:val="none" w:sz="0" w:space="0" w:color="auto"/>
        <w:left w:val="none" w:sz="0" w:space="0" w:color="auto"/>
        <w:bottom w:val="none" w:sz="0" w:space="0" w:color="auto"/>
        <w:right w:val="none" w:sz="0" w:space="0" w:color="auto"/>
      </w:divBdr>
    </w:div>
    <w:div w:id="755328678">
      <w:bodyDiv w:val="1"/>
      <w:marLeft w:val="0"/>
      <w:marRight w:val="0"/>
      <w:marTop w:val="0"/>
      <w:marBottom w:val="0"/>
      <w:divBdr>
        <w:top w:val="none" w:sz="0" w:space="0" w:color="auto"/>
        <w:left w:val="none" w:sz="0" w:space="0" w:color="auto"/>
        <w:bottom w:val="none" w:sz="0" w:space="0" w:color="auto"/>
        <w:right w:val="none" w:sz="0" w:space="0" w:color="auto"/>
      </w:divBdr>
    </w:div>
    <w:div w:id="762339151">
      <w:bodyDiv w:val="1"/>
      <w:marLeft w:val="0"/>
      <w:marRight w:val="0"/>
      <w:marTop w:val="0"/>
      <w:marBottom w:val="0"/>
      <w:divBdr>
        <w:top w:val="none" w:sz="0" w:space="0" w:color="auto"/>
        <w:left w:val="none" w:sz="0" w:space="0" w:color="auto"/>
        <w:bottom w:val="none" w:sz="0" w:space="0" w:color="auto"/>
        <w:right w:val="none" w:sz="0" w:space="0" w:color="auto"/>
      </w:divBdr>
    </w:div>
    <w:div w:id="764616452">
      <w:bodyDiv w:val="1"/>
      <w:marLeft w:val="0"/>
      <w:marRight w:val="0"/>
      <w:marTop w:val="0"/>
      <w:marBottom w:val="0"/>
      <w:divBdr>
        <w:top w:val="none" w:sz="0" w:space="0" w:color="auto"/>
        <w:left w:val="none" w:sz="0" w:space="0" w:color="auto"/>
        <w:bottom w:val="none" w:sz="0" w:space="0" w:color="auto"/>
        <w:right w:val="none" w:sz="0" w:space="0" w:color="auto"/>
      </w:divBdr>
    </w:div>
    <w:div w:id="765349455">
      <w:bodyDiv w:val="1"/>
      <w:marLeft w:val="0"/>
      <w:marRight w:val="0"/>
      <w:marTop w:val="0"/>
      <w:marBottom w:val="0"/>
      <w:divBdr>
        <w:top w:val="none" w:sz="0" w:space="0" w:color="auto"/>
        <w:left w:val="none" w:sz="0" w:space="0" w:color="auto"/>
        <w:bottom w:val="none" w:sz="0" w:space="0" w:color="auto"/>
        <w:right w:val="none" w:sz="0" w:space="0" w:color="auto"/>
      </w:divBdr>
    </w:div>
    <w:div w:id="769861859">
      <w:bodyDiv w:val="1"/>
      <w:marLeft w:val="0"/>
      <w:marRight w:val="0"/>
      <w:marTop w:val="0"/>
      <w:marBottom w:val="0"/>
      <w:divBdr>
        <w:top w:val="none" w:sz="0" w:space="0" w:color="auto"/>
        <w:left w:val="none" w:sz="0" w:space="0" w:color="auto"/>
        <w:bottom w:val="none" w:sz="0" w:space="0" w:color="auto"/>
        <w:right w:val="none" w:sz="0" w:space="0" w:color="auto"/>
      </w:divBdr>
    </w:div>
    <w:div w:id="781993759">
      <w:bodyDiv w:val="1"/>
      <w:marLeft w:val="0"/>
      <w:marRight w:val="0"/>
      <w:marTop w:val="0"/>
      <w:marBottom w:val="0"/>
      <w:divBdr>
        <w:top w:val="none" w:sz="0" w:space="0" w:color="auto"/>
        <w:left w:val="none" w:sz="0" w:space="0" w:color="auto"/>
        <w:bottom w:val="none" w:sz="0" w:space="0" w:color="auto"/>
        <w:right w:val="none" w:sz="0" w:space="0" w:color="auto"/>
      </w:divBdr>
    </w:div>
    <w:div w:id="782192268">
      <w:bodyDiv w:val="1"/>
      <w:marLeft w:val="0"/>
      <w:marRight w:val="0"/>
      <w:marTop w:val="0"/>
      <w:marBottom w:val="0"/>
      <w:divBdr>
        <w:top w:val="none" w:sz="0" w:space="0" w:color="auto"/>
        <w:left w:val="none" w:sz="0" w:space="0" w:color="auto"/>
        <w:bottom w:val="none" w:sz="0" w:space="0" w:color="auto"/>
        <w:right w:val="none" w:sz="0" w:space="0" w:color="auto"/>
      </w:divBdr>
    </w:div>
    <w:div w:id="796995487">
      <w:bodyDiv w:val="1"/>
      <w:marLeft w:val="0"/>
      <w:marRight w:val="0"/>
      <w:marTop w:val="0"/>
      <w:marBottom w:val="0"/>
      <w:divBdr>
        <w:top w:val="none" w:sz="0" w:space="0" w:color="auto"/>
        <w:left w:val="none" w:sz="0" w:space="0" w:color="auto"/>
        <w:bottom w:val="none" w:sz="0" w:space="0" w:color="auto"/>
        <w:right w:val="none" w:sz="0" w:space="0" w:color="auto"/>
      </w:divBdr>
    </w:div>
    <w:div w:id="807556479">
      <w:bodyDiv w:val="1"/>
      <w:marLeft w:val="0"/>
      <w:marRight w:val="0"/>
      <w:marTop w:val="0"/>
      <w:marBottom w:val="0"/>
      <w:divBdr>
        <w:top w:val="none" w:sz="0" w:space="0" w:color="auto"/>
        <w:left w:val="none" w:sz="0" w:space="0" w:color="auto"/>
        <w:bottom w:val="none" w:sz="0" w:space="0" w:color="auto"/>
        <w:right w:val="none" w:sz="0" w:space="0" w:color="auto"/>
      </w:divBdr>
    </w:div>
    <w:div w:id="809176485">
      <w:bodyDiv w:val="1"/>
      <w:marLeft w:val="0"/>
      <w:marRight w:val="0"/>
      <w:marTop w:val="0"/>
      <w:marBottom w:val="0"/>
      <w:divBdr>
        <w:top w:val="none" w:sz="0" w:space="0" w:color="auto"/>
        <w:left w:val="none" w:sz="0" w:space="0" w:color="auto"/>
        <w:bottom w:val="none" w:sz="0" w:space="0" w:color="auto"/>
        <w:right w:val="none" w:sz="0" w:space="0" w:color="auto"/>
      </w:divBdr>
    </w:div>
    <w:div w:id="810564143">
      <w:bodyDiv w:val="1"/>
      <w:marLeft w:val="0"/>
      <w:marRight w:val="0"/>
      <w:marTop w:val="0"/>
      <w:marBottom w:val="0"/>
      <w:divBdr>
        <w:top w:val="none" w:sz="0" w:space="0" w:color="auto"/>
        <w:left w:val="none" w:sz="0" w:space="0" w:color="auto"/>
        <w:bottom w:val="none" w:sz="0" w:space="0" w:color="auto"/>
        <w:right w:val="none" w:sz="0" w:space="0" w:color="auto"/>
      </w:divBdr>
    </w:div>
    <w:div w:id="822040179">
      <w:bodyDiv w:val="1"/>
      <w:marLeft w:val="0"/>
      <w:marRight w:val="0"/>
      <w:marTop w:val="0"/>
      <w:marBottom w:val="0"/>
      <w:divBdr>
        <w:top w:val="none" w:sz="0" w:space="0" w:color="auto"/>
        <w:left w:val="none" w:sz="0" w:space="0" w:color="auto"/>
        <w:bottom w:val="none" w:sz="0" w:space="0" w:color="auto"/>
        <w:right w:val="none" w:sz="0" w:space="0" w:color="auto"/>
      </w:divBdr>
    </w:div>
    <w:div w:id="824516145">
      <w:bodyDiv w:val="1"/>
      <w:marLeft w:val="0"/>
      <w:marRight w:val="0"/>
      <w:marTop w:val="0"/>
      <w:marBottom w:val="0"/>
      <w:divBdr>
        <w:top w:val="none" w:sz="0" w:space="0" w:color="auto"/>
        <w:left w:val="none" w:sz="0" w:space="0" w:color="auto"/>
        <w:bottom w:val="none" w:sz="0" w:space="0" w:color="auto"/>
        <w:right w:val="none" w:sz="0" w:space="0" w:color="auto"/>
      </w:divBdr>
    </w:div>
    <w:div w:id="828209289">
      <w:bodyDiv w:val="1"/>
      <w:marLeft w:val="0"/>
      <w:marRight w:val="0"/>
      <w:marTop w:val="0"/>
      <w:marBottom w:val="0"/>
      <w:divBdr>
        <w:top w:val="none" w:sz="0" w:space="0" w:color="auto"/>
        <w:left w:val="none" w:sz="0" w:space="0" w:color="auto"/>
        <w:bottom w:val="none" w:sz="0" w:space="0" w:color="auto"/>
        <w:right w:val="none" w:sz="0" w:space="0" w:color="auto"/>
      </w:divBdr>
    </w:div>
    <w:div w:id="831799996">
      <w:bodyDiv w:val="1"/>
      <w:marLeft w:val="0"/>
      <w:marRight w:val="0"/>
      <w:marTop w:val="0"/>
      <w:marBottom w:val="0"/>
      <w:divBdr>
        <w:top w:val="none" w:sz="0" w:space="0" w:color="auto"/>
        <w:left w:val="none" w:sz="0" w:space="0" w:color="auto"/>
        <w:bottom w:val="none" w:sz="0" w:space="0" w:color="auto"/>
        <w:right w:val="none" w:sz="0" w:space="0" w:color="auto"/>
      </w:divBdr>
    </w:div>
    <w:div w:id="840200471">
      <w:bodyDiv w:val="1"/>
      <w:marLeft w:val="0"/>
      <w:marRight w:val="0"/>
      <w:marTop w:val="0"/>
      <w:marBottom w:val="0"/>
      <w:divBdr>
        <w:top w:val="none" w:sz="0" w:space="0" w:color="auto"/>
        <w:left w:val="none" w:sz="0" w:space="0" w:color="auto"/>
        <w:bottom w:val="none" w:sz="0" w:space="0" w:color="auto"/>
        <w:right w:val="none" w:sz="0" w:space="0" w:color="auto"/>
      </w:divBdr>
    </w:div>
    <w:div w:id="845480700">
      <w:bodyDiv w:val="1"/>
      <w:marLeft w:val="0"/>
      <w:marRight w:val="0"/>
      <w:marTop w:val="0"/>
      <w:marBottom w:val="0"/>
      <w:divBdr>
        <w:top w:val="none" w:sz="0" w:space="0" w:color="auto"/>
        <w:left w:val="none" w:sz="0" w:space="0" w:color="auto"/>
        <w:bottom w:val="none" w:sz="0" w:space="0" w:color="auto"/>
        <w:right w:val="none" w:sz="0" w:space="0" w:color="auto"/>
      </w:divBdr>
      <w:divsChild>
        <w:div w:id="1544902687">
          <w:marLeft w:val="0"/>
          <w:marRight w:val="0"/>
          <w:marTop w:val="0"/>
          <w:marBottom w:val="0"/>
          <w:divBdr>
            <w:top w:val="none" w:sz="0" w:space="0" w:color="auto"/>
            <w:left w:val="none" w:sz="0" w:space="0" w:color="auto"/>
            <w:bottom w:val="none" w:sz="0" w:space="0" w:color="auto"/>
            <w:right w:val="none" w:sz="0" w:space="0" w:color="auto"/>
          </w:divBdr>
        </w:div>
      </w:divsChild>
    </w:div>
    <w:div w:id="852231374">
      <w:bodyDiv w:val="1"/>
      <w:marLeft w:val="0"/>
      <w:marRight w:val="0"/>
      <w:marTop w:val="0"/>
      <w:marBottom w:val="0"/>
      <w:divBdr>
        <w:top w:val="none" w:sz="0" w:space="0" w:color="auto"/>
        <w:left w:val="none" w:sz="0" w:space="0" w:color="auto"/>
        <w:bottom w:val="none" w:sz="0" w:space="0" w:color="auto"/>
        <w:right w:val="none" w:sz="0" w:space="0" w:color="auto"/>
      </w:divBdr>
    </w:div>
    <w:div w:id="865673618">
      <w:bodyDiv w:val="1"/>
      <w:marLeft w:val="0"/>
      <w:marRight w:val="0"/>
      <w:marTop w:val="0"/>
      <w:marBottom w:val="0"/>
      <w:divBdr>
        <w:top w:val="none" w:sz="0" w:space="0" w:color="auto"/>
        <w:left w:val="none" w:sz="0" w:space="0" w:color="auto"/>
        <w:bottom w:val="none" w:sz="0" w:space="0" w:color="auto"/>
        <w:right w:val="none" w:sz="0" w:space="0" w:color="auto"/>
      </w:divBdr>
    </w:div>
    <w:div w:id="867446090">
      <w:bodyDiv w:val="1"/>
      <w:marLeft w:val="0"/>
      <w:marRight w:val="0"/>
      <w:marTop w:val="0"/>
      <w:marBottom w:val="0"/>
      <w:divBdr>
        <w:top w:val="none" w:sz="0" w:space="0" w:color="auto"/>
        <w:left w:val="none" w:sz="0" w:space="0" w:color="auto"/>
        <w:bottom w:val="none" w:sz="0" w:space="0" w:color="auto"/>
        <w:right w:val="none" w:sz="0" w:space="0" w:color="auto"/>
      </w:divBdr>
    </w:div>
    <w:div w:id="870074579">
      <w:bodyDiv w:val="1"/>
      <w:marLeft w:val="0"/>
      <w:marRight w:val="0"/>
      <w:marTop w:val="0"/>
      <w:marBottom w:val="0"/>
      <w:divBdr>
        <w:top w:val="none" w:sz="0" w:space="0" w:color="auto"/>
        <w:left w:val="none" w:sz="0" w:space="0" w:color="auto"/>
        <w:bottom w:val="none" w:sz="0" w:space="0" w:color="auto"/>
        <w:right w:val="none" w:sz="0" w:space="0" w:color="auto"/>
      </w:divBdr>
    </w:div>
    <w:div w:id="885482559">
      <w:bodyDiv w:val="1"/>
      <w:marLeft w:val="0"/>
      <w:marRight w:val="0"/>
      <w:marTop w:val="0"/>
      <w:marBottom w:val="0"/>
      <w:divBdr>
        <w:top w:val="none" w:sz="0" w:space="0" w:color="auto"/>
        <w:left w:val="none" w:sz="0" w:space="0" w:color="auto"/>
        <w:bottom w:val="none" w:sz="0" w:space="0" w:color="auto"/>
        <w:right w:val="none" w:sz="0" w:space="0" w:color="auto"/>
      </w:divBdr>
    </w:div>
    <w:div w:id="900673414">
      <w:bodyDiv w:val="1"/>
      <w:marLeft w:val="0"/>
      <w:marRight w:val="0"/>
      <w:marTop w:val="0"/>
      <w:marBottom w:val="0"/>
      <w:divBdr>
        <w:top w:val="none" w:sz="0" w:space="0" w:color="auto"/>
        <w:left w:val="none" w:sz="0" w:space="0" w:color="auto"/>
        <w:bottom w:val="none" w:sz="0" w:space="0" w:color="auto"/>
        <w:right w:val="none" w:sz="0" w:space="0" w:color="auto"/>
      </w:divBdr>
    </w:div>
    <w:div w:id="912081103">
      <w:bodyDiv w:val="1"/>
      <w:marLeft w:val="0"/>
      <w:marRight w:val="0"/>
      <w:marTop w:val="0"/>
      <w:marBottom w:val="0"/>
      <w:divBdr>
        <w:top w:val="none" w:sz="0" w:space="0" w:color="auto"/>
        <w:left w:val="none" w:sz="0" w:space="0" w:color="auto"/>
        <w:bottom w:val="none" w:sz="0" w:space="0" w:color="auto"/>
        <w:right w:val="none" w:sz="0" w:space="0" w:color="auto"/>
      </w:divBdr>
    </w:div>
    <w:div w:id="921336377">
      <w:bodyDiv w:val="1"/>
      <w:marLeft w:val="0"/>
      <w:marRight w:val="0"/>
      <w:marTop w:val="0"/>
      <w:marBottom w:val="0"/>
      <w:divBdr>
        <w:top w:val="none" w:sz="0" w:space="0" w:color="auto"/>
        <w:left w:val="none" w:sz="0" w:space="0" w:color="auto"/>
        <w:bottom w:val="none" w:sz="0" w:space="0" w:color="auto"/>
        <w:right w:val="none" w:sz="0" w:space="0" w:color="auto"/>
      </w:divBdr>
    </w:div>
    <w:div w:id="92519213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2591175">
      <w:bodyDiv w:val="1"/>
      <w:marLeft w:val="0"/>
      <w:marRight w:val="0"/>
      <w:marTop w:val="0"/>
      <w:marBottom w:val="0"/>
      <w:divBdr>
        <w:top w:val="none" w:sz="0" w:space="0" w:color="auto"/>
        <w:left w:val="none" w:sz="0" w:space="0" w:color="auto"/>
        <w:bottom w:val="none" w:sz="0" w:space="0" w:color="auto"/>
        <w:right w:val="none" w:sz="0" w:space="0" w:color="auto"/>
      </w:divBdr>
    </w:div>
    <w:div w:id="938366525">
      <w:bodyDiv w:val="1"/>
      <w:marLeft w:val="0"/>
      <w:marRight w:val="0"/>
      <w:marTop w:val="0"/>
      <w:marBottom w:val="0"/>
      <w:divBdr>
        <w:top w:val="none" w:sz="0" w:space="0" w:color="auto"/>
        <w:left w:val="none" w:sz="0" w:space="0" w:color="auto"/>
        <w:bottom w:val="none" w:sz="0" w:space="0" w:color="auto"/>
        <w:right w:val="none" w:sz="0" w:space="0" w:color="auto"/>
      </w:divBdr>
    </w:div>
    <w:div w:id="950212223">
      <w:bodyDiv w:val="1"/>
      <w:marLeft w:val="0"/>
      <w:marRight w:val="0"/>
      <w:marTop w:val="0"/>
      <w:marBottom w:val="0"/>
      <w:divBdr>
        <w:top w:val="none" w:sz="0" w:space="0" w:color="auto"/>
        <w:left w:val="none" w:sz="0" w:space="0" w:color="auto"/>
        <w:bottom w:val="none" w:sz="0" w:space="0" w:color="auto"/>
        <w:right w:val="none" w:sz="0" w:space="0" w:color="auto"/>
      </w:divBdr>
    </w:div>
    <w:div w:id="954602169">
      <w:bodyDiv w:val="1"/>
      <w:marLeft w:val="0"/>
      <w:marRight w:val="0"/>
      <w:marTop w:val="0"/>
      <w:marBottom w:val="0"/>
      <w:divBdr>
        <w:top w:val="none" w:sz="0" w:space="0" w:color="auto"/>
        <w:left w:val="none" w:sz="0" w:space="0" w:color="auto"/>
        <w:bottom w:val="none" w:sz="0" w:space="0" w:color="auto"/>
        <w:right w:val="none" w:sz="0" w:space="0" w:color="auto"/>
      </w:divBdr>
    </w:div>
    <w:div w:id="977146243">
      <w:bodyDiv w:val="1"/>
      <w:marLeft w:val="0"/>
      <w:marRight w:val="0"/>
      <w:marTop w:val="0"/>
      <w:marBottom w:val="0"/>
      <w:divBdr>
        <w:top w:val="none" w:sz="0" w:space="0" w:color="auto"/>
        <w:left w:val="none" w:sz="0" w:space="0" w:color="auto"/>
        <w:bottom w:val="none" w:sz="0" w:space="0" w:color="auto"/>
        <w:right w:val="none" w:sz="0" w:space="0" w:color="auto"/>
      </w:divBdr>
    </w:div>
    <w:div w:id="978459226">
      <w:bodyDiv w:val="1"/>
      <w:marLeft w:val="0"/>
      <w:marRight w:val="0"/>
      <w:marTop w:val="0"/>
      <w:marBottom w:val="0"/>
      <w:divBdr>
        <w:top w:val="none" w:sz="0" w:space="0" w:color="auto"/>
        <w:left w:val="none" w:sz="0" w:space="0" w:color="auto"/>
        <w:bottom w:val="none" w:sz="0" w:space="0" w:color="auto"/>
        <w:right w:val="none" w:sz="0" w:space="0" w:color="auto"/>
      </w:divBdr>
    </w:div>
    <w:div w:id="982000211">
      <w:bodyDiv w:val="1"/>
      <w:marLeft w:val="0"/>
      <w:marRight w:val="0"/>
      <w:marTop w:val="0"/>
      <w:marBottom w:val="0"/>
      <w:divBdr>
        <w:top w:val="none" w:sz="0" w:space="0" w:color="auto"/>
        <w:left w:val="none" w:sz="0" w:space="0" w:color="auto"/>
        <w:bottom w:val="none" w:sz="0" w:space="0" w:color="auto"/>
        <w:right w:val="none" w:sz="0" w:space="0" w:color="auto"/>
      </w:divBdr>
    </w:div>
    <w:div w:id="988094227">
      <w:bodyDiv w:val="1"/>
      <w:marLeft w:val="0"/>
      <w:marRight w:val="0"/>
      <w:marTop w:val="0"/>
      <w:marBottom w:val="0"/>
      <w:divBdr>
        <w:top w:val="none" w:sz="0" w:space="0" w:color="auto"/>
        <w:left w:val="none" w:sz="0" w:space="0" w:color="auto"/>
        <w:bottom w:val="none" w:sz="0" w:space="0" w:color="auto"/>
        <w:right w:val="none" w:sz="0" w:space="0" w:color="auto"/>
      </w:divBdr>
    </w:div>
    <w:div w:id="992760136">
      <w:bodyDiv w:val="1"/>
      <w:marLeft w:val="0"/>
      <w:marRight w:val="0"/>
      <w:marTop w:val="0"/>
      <w:marBottom w:val="0"/>
      <w:divBdr>
        <w:top w:val="none" w:sz="0" w:space="0" w:color="auto"/>
        <w:left w:val="none" w:sz="0" w:space="0" w:color="auto"/>
        <w:bottom w:val="none" w:sz="0" w:space="0" w:color="auto"/>
        <w:right w:val="none" w:sz="0" w:space="0" w:color="auto"/>
      </w:divBdr>
    </w:div>
    <w:div w:id="995958962">
      <w:bodyDiv w:val="1"/>
      <w:marLeft w:val="0"/>
      <w:marRight w:val="0"/>
      <w:marTop w:val="0"/>
      <w:marBottom w:val="0"/>
      <w:divBdr>
        <w:top w:val="none" w:sz="0" w:space="0" w:color="auto"/>
        <w:left w:val="none" w:sz="0" w:space="0" w:color="auto"/>
        <w:bottom w:val="none" w:sz="0" w:space="0" w:color="auto"/>
        <w:right w:val="none" w:sz="0" w:space="0" w:color="auto"/>
      </w:divBdr>
    </w:div>
    <w:div w:id="1005782705">
      <w:bodyDiv w:val="1"/>
      <w:marLeft w:val="0"/>
      <w:marRight w:val="0"/>
      <w:marTop w:val="0"/>
      <w:marBottom w:val="0"/>
      <w:divBdr>
        <w:top w:val="none" w:sz="0" w:space="0" w:color="auto"/>
        <w:left w:val="none" w:sz="0" w:space="0" w:color="auto"/>
        <w:bottom w:val="none" w:sz="0" w:space="0" w:color="auto"/>
        <w:right w:val="none" w:sz="0" w:space="0" w:color="auto"/>
      </w:divBdr>
    </w:div>
    <w:div w:id="1007250125">
      <w:bodyDiv w:val="1"/>
      <w:marLeft w:val="0"/>
      <w:marRight w:val="0"/>
      <w:marTop w:val="0"/>
      <w:marBottom w:val="0"/>
      <w:divBdr>
        <w:top w:val="none" w:sz="0" w:space="0" w:color="auto"/>
        <w:left w:val="none" w:sz="0" w:space="0" w:color="auto"/>
        <w:bottom w:val="none" w:sz="0" w:space="0" w:color="auto"/>
        <w:right w:val="none" w:sz="0" w:space="0" w:color="auto"/>
      </w:divBdr>
    </w:div>
    <w:div w:id="1018310223">
      <w:bodyDiv w:val="1"/>
      <w:marLeft w:val="0"/>
      <w:marRight w:val="0"/>
      <w:marTop w:val="0"/>
      <w:marBottom w:val="0"/>
      <w:divBdr>
        <w:top w:val="none" w:sz="0" w:space="0" w:color="auto"/>
        <w:left w:val="none" w:sz="0" w:space="0" w:color="auto"/>
        <w:bottom w:val="none" w:sz="0" w:space="0" w:color="auto"/>
        <w:right w:val="none" w:sz="0" w:space="0" w:color="auto"/>
      </w:divBdr>
    </w:div>
    <w:div w:id="1031103312">
      <w:bodyDiv w:val="1"/>
      <w:marLeft w:val="0"/>
      <w:marRight w:val="0"/>
      <w:marTop w:val="0"/>
      <w:marBottom w:val="0"/>
      <w:divBdr>
        <w:top w:val="none" w:sz="0" w:space="0" w:color="auto"/>
        <w:left w:val="none" w:sz="0" w:space="0" w:color="auto"/>
        <w:bottom w:val="none" w:sz="0" w:space="0" w:color="auto"/>
        <w:right w:val="none" w:sz="0" w:space="0" w:color="auto"/>
      </w:divBdr>
    </w:div>
    <w:div w:id="1040589020">
      <w:bodyDiv w:val="1"/>
      <w:marLeft w:val="0"/>
      <w:marRight w:val="0"/>
      <w:marTop w:val="0"/>
      <w:marBottom w:val="0"/>
      <w:divBdr>
        <w:top w:val="none" w:sz="0" w:space="0" w:color="auto"/>
        <w:left w:val="none" w:sz="0" w:space="0" w:color="auto"/>
        <w:bottom w:val="none" w:sz="0" w:space="0" w:color="auto"/>
        <w:right w:val="none" w:sz="0" w:space="0" w:color="auto"/>
      </w:divBdr>
    </w:div>
    <w:div w:id="1053850857">
      <w:bodyDiv w:val="1"/>
      <w:marLeft w:val="0"/>
      <w:marRight w:val="0"/>
      <w:marTop w:val="0"/>
      <w:marBottom w:val="0"/>
      <w:divBdr>
        <w:top w:val="none" w:sz="0" w:space="0" w:color="auto"/>
        <w:left w:val="none" w:sz="0" w:space="0" w:color="auto"/>
        <w:bottom w:val="none" w:sz="0" w:space="0" w:color="auto"/>
        <w:right w:val="none" w:sz="0" w:space="0" w:color="auto"/>
      </w:divBdr>
    </w:div>
    <w:div w:id="1060053201">
      <w:bodyDiv w:val="1"/>
      <w:marLeft w:val="0"/>
      <w:marRight w:val="0"/>
      <w:marTop w:val="0"/>
      <w:marBottom w:val="0"/>
      <w:divBdr>
        <w:top w:val="none" w:sz="0" w:space="0" w:color="auto"/>
        <w:left w:val="none" w:sz="0" w:space="0" w:color="auto"/>
        <w:bottom w:val="none" w:sz="0" w:space="0" w:color="auto"/>
        <w:right w:val="none" w:sz="0" w:space="0" w:color="auto"/>
      </w:divBdr>
    </w:div>
    <w:div w:id="1064987411">
      <w:bodyDiv w:val="1"/>
      <w:marLeft w:val="0"/>
      <w:marRight w:val="0"/>
      <w:marTop w:val="0"/>
      <w:marBottom w:val="0"/>
      <w:divBdr>
        <w:top w:val="none" w:sz="0" w:space="0" w:color="auto"/>
        <w:left w:val="none" w:sz="0" w:space="0" w:color="auto"/>
        <w:bottom w:val="none" w:sz="0" w:space="0" w:color="auto"/>
        <w:right w:val="none" w:sz="0" w:space="0" w:color="auto"/>
      </w:divBdr>
    </w:div>
    <w:div w:id="1065101553">
      <w:bodyDiv w:val="1"/>
      <w:marLeft w:val="0"/>
      <w:marRight w:val="0"/>
      <w:marTop w:val="0"/>
      <w:marBottom w:val="0"/>
      <w:divBdr>
        <w:top w:val="none" w:sz="0" w:space="0" w:color="auto"/>
        <w:left w:val="none" w:sz="0" w:space="0" w:color="auto"/>
        <w:bottom w:val="none" w:sz="0" w:space="0" w:color="auto"/>
        <w:right w:val="none" w:sz="0" w:space="0" w:color="auto"/>
      </w:divBdr>
    </w:div>
    <w:div w:id="1068841211">
      <w:bodyDiv w:val="1"/>
      <w:marLeft w:val="0"/>
      <w:marRight w:val="0"/>
      <w:marTop w:val="0"/>
      <w:marBottom w:val="0"/>
      <w:divBdr>
        <w:top w:val="none" w:sz="0" w:space="0" w:color="auto"/>
        <w:left w:val="none" w:sz="0" w:space="0" w:color="auto"/>
        <w:bottom w:val="none" w:sz="0" w:space="0" w:color="auto"/>
        <w:right w:val="none" w:sz="0" w:space="0" w:color="auto"/>
      </w:divBdr>
    </w:div>
    <w:div w:id="1070541628">
      <w:bodyDiv w:val="1"/>
      <w:marLeft w:val="0"/>
      <w:marRight w:val="0"/>
      <w:marTop w:val="0"/>
      <w:marBottom w:val="0"/>
      <w:divBdr>
        <w:top w:val="none" w:sz="0" w:space="0" w:color="auto"/>
        <w:left w:val="none" w:sz="0" w:space="0" w:color="auto"/>
        <w:bottom w:val="none" w:sz="0" w:space="0" w:color="auto"/>
        <w:right w:val="none" w:sz="0" w:space="0" w:color="auto"/>
      </w:divBdr>
    </w:div>
    <w:div w:id="1074664697">
      <w:bodyDiv w:val="1"/>
      <w:marLeft w:val="0"/>
      <w:marRight w:val="0"/>
      <w:marTop w:val="0"/>
      <w:marBottom w:val="0"/>
      <w:divBdr>
        <w:top w:val="none" w:sz="0" w:space="0" w:color="auto"/>
        <w:left w:val="none" w:sz="0" w:space="0" w:color="auto"/>
        <w:bottom w:val="none" w:sz="0" w:space="0" w:color="auto"/>
        <w:right w:val="none" w:sz="0" w:space="0" w:color="auto"/>
      </w:divBdr>
    </w:div>
    <w:div w:id="1076632355">
      <w:bodyDiv w:val="1"/>
      <w:marLeft w:val="0"/>
      <w:marRight w:val="0"/>
      <w:marTop w:val="0"/>
      <w:marBottom w:val="0"/>
      <w:divBdr>
        <w:top w:val="none" w:sz="0" w:space="0" w:color="auto"/>
        <w:left w:val="none" w:sz="0" w:space="0" w:color="auto"/>
        <w:bottom w:val="none" w:sz="0" w:space="0" w:color="auto"/>
        <w:right w:val="none" w:sz="0" w:space="0" w:color="auto"/>
      </w:divBdr>
    </w:div>
    <w:div w:id="1091269462">
      <w:bodyDiv w:val="1"/>
      <w:marLeft w:val="0"/>
      <w:marRight w:val="0"/>
      <w:marTop w:val="0"/>
      <w:marBottom w:val="0"/>
      <w:divBdr>
        <w:top w:val="none" w:sz="0" w:space="0" w:color="auto"/>
        <w:left w:val="none" w:sz="0" w:space="0" w:color="auto"/>
        <w:bottom w:val="none" w:sz="0" w:space="0" w:color="auto"/>
        <w:right w:val="none" w:sz="0" w:space="0" w:color="auto"/>
      </w:divBdr>
    </w:div>
    <w:div w:id="1093041790">
      <w:bodyDiv w:val="1"/>
      <w:marLeft w:val="0"/>
      <w:marRight w:val="0"/>
      <w:marTop w:val="0"/>
      <w:marBottom w:val="0"/>
      <w:divBdr>
        <w:top w:val="none" w:sz="0" w:space="0" w:color="auto"/>
        <w:left w:val="none" w:sz="0" w:space="0" w:color="auto"/>
        <w:bottom w:val="none" w:sz="0" w:space="0" w:color="auto"/>
        <w:right w:val="none" w:sz="0" w:space="0" w:color="auto"/>
      </w:divBdr>
    </w:div>
    <w:div w:id="1112747484">
      <w:bodyDiv w:val="1"/>
      <w:marLeft w:val="0"/>
      <w:marRight w:val="0"/>
      <w:marTop w:val="0"/>
      <w:marBottom w:val="0"/>
      <w:divBdr>
        <w:top w:val="none" w:sz="0" w:space="0" w:color="auto"/>
        <w:left w:val="none" w:sz="0" w:space="0" w:color="auto"/>
        <w:bottom w:val="none" w:sz="0" w:space="0" w:color="auto"/>
        <w:right w:val="none" w:sz="0" w:space="0" w:color="auto"/>
      </w:divBdr>
    </w:div>
    <w:div w:id="1120614683">
      <w:bodyDiv w:val="1"/>
      <w:marLeft w:val="0"/>
      <w:marRight w:val="0"/>
      <w:marTop w:val="0"/>
      <w:marBottom w:val="0"/>
      <w:divBdr>
        <w:top w:val="none" w:sz="0" w:space="0" w:color="auto"/>
        <w:left w:val="none" w:sz="0" w:space="0" w:color="auto"/>
        <w:bottom w:val="none" w:sz="0" w:space="0" w:color="auto"/>
        <w:right w:val="none" w:sz="0" w:space="0" w:color="auto"/>
      </w:divBdr>
    </w:div>
    <w:div w:id="1123501228">
      <w:bodyDiv w:val="1"/>
      <w:marLeft w:val="0"/>
      <w:marRight w:val="0"/>
      <w:marTop w:val="0"/>
      <w:marBottom w:val="0"/>
      <w:divBdr>
        <w:top w:val="none" w:sz="0" w:space="0" w:color="auto"/>
        <w:left w:val="none" w:sz="0" w:space="0" w:color="auto"/>
        <w:bottom w:val="none" w:sz="0" w:space="0" w:color="auto"/>
        <w:right w:val="none" w:sz="0" w:space="0" w:color="auto"/>
      </w:divBdr>
    </w:div>
    <w:div w:id="1125855581">
      <w:bodyDiv w:val="1"/>
      <w:marLeft w:val="0"/>
      <w:marRight w:val="0"/>
      <w:marTop w:val="0"/>
      <w:marBottom w:val="0"/>
      <w:divBdr>
        <w:top w:val="none" w:sz="0" w:space="0" w:color="auto"/>
        <w:left w:val="none" w:sz="0" w:space="0" w:color="auto"/>
        <w:bottom w:val="none" w:sz="0" w:space="0" w:color="auto"/>
        <w:right w:val="none" w:sz="0" w:space="0" w:color="auto"/>
      </w:divBdr>
      <w:divsChild>
        <w:div w:id="1517501996">
          <w:marLeft w:val="0"/>
          <w:marRight w:val="0"/>
          <w:marTop w:val="0"/>
          <w:marBottom w:val="0"/>
          <w:divBdr>
            <w:top w:val="none" w:sz="0" w:space="0" w:color="auto"/>
            <w:left w:val="none" w:sz="0" w:space="0" w:color="auto"/>
            <w:bottom w:val="none" w:sz="0" w:space="0" w:color="auto"/>
            <w:right w:val="none" w:sz="0" w:space="0" w:color="auto"/>
          </w:divBdr>
        </w:div>
      </w:divsChild>
    </w:div>
    <w:div w:id="1140658149">
      <w:bodyDiv w:val="1"/>
      <w:marLeft w:val="0"/>
      <w:marRight w:val="0"/>
      <w:marTop w:val="0"/>
      <w:marBottom w:val="0"/>
      <w:divBdr>
        <w:top w:val="none" w:sz="0" w:space="0" w:color="auto"/>
        <w:left w:val="none" w:sz="0" w:space="0" w:color="auto"/>
        <w:bottom w:val="none" w:sz="0" w:space="0" w:color="auto"/>
        <w:right w:val="none" w:sz="0" w:space="0" w:color="auto"/>
      </w:divBdr>
    </w:div>
    <w:div w:id="1147238563">
      <w:bodyDiv w:val="1"/>
      <w:marLeft w:val="0"/>
      <w:marRight w:val="0"/>
      <w:marTop w:val="0"/>
      <w:marBottom w:val="0"/>
      <w:divBdr>
        <w:top w:val="none" w:sz="0" w:space="0" w:color="auto"/>
        <w:left w:val="none" w:sz="0" w:space="0" w:color="auto"/>
        <w:bottom w:val="none" w:sz="0" w:space="0" w:color="auto"/>
        <w:right w:val="none" w:sz="0" w:space="0" w:color="auto"/>
      </w:divBdr>
    </w:div>
    <w:div w:id="1149639428">
      <w:bodyDiv w:val="1"/>
      <w:marLeft w:val="0"/>
      <w:marRight w:val="0"/>
      <w:marTop w:val="0"/>
      <w:marBottom w:val="0"/>
      <w:divBdr>
        <w:top w:val="none" w:sz="0" w:space="0" w:color="auto"/>
        <w:left w:val="none" w:sz="0" w:space="0" w:color="auto"/>
        <w:bottom w:val="none" w:sz="0" w:space="0" w:color="auto"/>
        <w:right w:val="none" w:sz="0" w:space="0" w:color="auto"/>
      </w:divBdr>
    </w:div>
    <w:div w:id="1161308055">
      <w:bodyDiv w:val="1"/>
      <w:marLeft w:val="0"/>
      <w:marRight w:val="0"/>
      <w:marTop w:val="0"/>
      <w:marBottom w:val="0"/>
      <w:divBdr>
        <w:top w:val="none" w:sz="0" w:space="0" w:color="auto"/>
        <w:left w:val="none" w:sz="0" w:space="0" w:color="auto"/>
        <w:bottom w:val="none" w:sz="0" w:space="0" w:color="auto"/>
        <w:right w:val="none" w:sz="0" w:space="0" w:color="auto"/>
      </w:divBdr>
    </w:div>
    <w:div w:id="1172336284">
      <w:bodyDiv w:val="1"/>
      <w:marLeft w:val="0"/>
      <w:marRight w:val="0"/>
      <w:marTop w:val="0"/>
      <w:marBottom w:val="0"/>
      <w:divBdr>
        <w:top w:val="none" w:sz="0" w:space="0" w:color="auto"/>
        <w:left w:val="none" w:sz="0" w:space="0" w:color="auto"/>
        <w:bottom w:val="none" w:sz="0" w:space="0" w:color="auto"/>
        <w:right w:val="none" w:sz="0" w:space="0" w:color="auto"/>
      </w:divBdr>
    </w:div>
    <w:div w:id="1172917836">
      <w:bodyDiv w:val="1"/>
      <w:marLeft w:val="0"/>
      <w:marRight w:val="0"/>
      <w:marTop w:val="0"/>
      <w:marBottom w:val="0"/>
      <w:divBdr>
        <w:top w:val="none" w:sz="0" w:space="0" w:color="auto"/>
        <w:left w:val="none" w:sz="0" w:space="0" w:color="auto"/>
        <w:bottom w:val="none" w:sz="0" w:space="0" w:color="auto"/>
        <w:right w:val="none" w:sz="0" w:space="0" w:color="auto"/>
      </w:divBdr>
    </w:div>
    <w:div w:id="1177234972">
      <w:bodyDiv w:val="1"/>
      <w:marLeft w:val="0"/>
      <w:marRight w:val="0"/>
      <w:marTop w:val="0"/>
      <w:marBottom w:val="0"/>
      <w:divBdr>
        <w:top w:val="none" w:sz="0" w:space="0" w:color="auto"/>
        <w:left w:val="none" w:sz="0" w:space="0" w:color="auto"/>
        <w:bottom w:val="none" w:sz="0" w:space="0" w:color="auto"/>
        <w:right w:val="none" w:sz="0" w:space="0" w:color="auto"/>
      </w:divBdr>
    </w:div>
    <w:div w:id="117966363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1743632">
      <w:bodyDiv w:val="1"/>
      <w:marLeft w:val="0"/>
      <w:marRight w:val="0"/>
      <w:marTop w:val="0"/>
      <w:marBottom w:val="0"/>
      <w:divBdr>
        <w:top w:val="none" w:sz="0" w:space="0" w:color="auto"/>
        <w:left w:val="none" w:sz="0" w:space="0" w:color="auto"/>
        <w:bottom w:val="none" w:sz="0" w:space="0" w:color="auto"/>
        <w:right w:val="none" w:sz="0" w:space="0" w:color="auto"/>
      </w:divBdr>
    </w:div>
    <w:div w:id="1204750084">
      <w:bodyDiv w:val="1"/>
      <w:marLeft w:val="0"/>
      <w:marRight w:val="0"/>
      <w:marTop w:val="0"/>
      <w:marBottom w:val="0"/>
      <w:divBdr>
        <w:top w:val="none" w:sz="0" w:space="0" w:color="auto"/>
        <w:left w:val="none" w:sz="0" w:space="0" w:color="auto"/>
        <w:bottom w:val="none" w:sz="0" w:space="0" w:color="auto"/>
        <w:right w:val="none" w:sz="0" w:space="0" w:color="auto"/>
      </w:divBdr>
    </w:div>
    <w:div w:id="1216117630">
      <w:bodyDiv w:val="1"/>
      <w:marLeft w:val="0"/>
      <w:marRight w:val="0"/>
      <w:marTop w:val="0"/>
      <w:marBottom w:val="0"/>
      <w:divBdr>
        <w:top w:val="none" w:sz="0" w:space="0" w:color="auto"/>
        <w:left w:val="none" w:sz="0" w:space="0" w:color="auto"/>
        <w:bottom w:val="none" w:sz="0" w:space="0" w:color="auto"/>
        <w:right w:val="none" w:sz="0" w:space="0" w:color="auto"/>
      </w:divBdr>
    </w:div>
    <w:div w:id="1220290298">
      <w:bodyDiv w:val="1"/>
      <w:marLeft w:val="0"/>
      <w:marRight w:val="0"/>
      <w:marTop w:val="0"/>
      <w:marBottom w:val="0"/>
      <w:divBdr>
        <w:top w:val="none" w:sz="0" w:space="0" w:color="auto"/>
        <w:left w:val="none" w:sz="0" w:space="0" w:color="auto"/>
        <w:bottom w:val="none" w:sz="0" w:space="0" w:color="auto"/>
        <w:right w:val="none" w:sz="0" w:space="0" w:color="auto"/>
      </w:divBdr>
    </w:div>
    <w:div w:id="1235354212">
      <w:bodyDiv w:val="1"/>
      <w:marLeft w:val="0"/>
      <w:marRight w:val="0"/>
      <w:marTop w:val="0"/>
      <w:marBottom w:val="0"/>
      <w:divBdr>
        <w:top w:val="none" w:sz="0" w:space="0" w:color="auto"/>
        <w:left w:val="none" w:sz="0" w:space="0" w:color="auto"/>
        <w:bottom w:val="none" w:sz="0" w:space="0" w:color="auto"/>
        <w:right w:val="none" w:sz="0" w:space="0" w:color="auto"/>
      </w:divBdr>
    </w:div>
    <w:div w:id="1236235519">
      <w:bodyDiv w:val="1"/>
      <w:marLeft w:val="0"/>
      <w:marRight w:val="0"/>
      <w:marTop w:val="0"/>
      <w:marBottom w:val="0"/>
      <w:divBdr>
        <w:top w:val="none" w:sz="0" w:space="0" w:color="auto"/>
        <w:left w:val="none" w:sz="0" w:space="0" w:color="auto"/>
        <w:bottom w:val="none" w:sz="0" w:space="0" w:color="auto"/>
        <w:right w:val="none" w:sz="0" w:space="0" w:color="auto"/>
      </w:divBdr>
    </w:div>
    <w:div w:id="1244141858">
      <w:bodyDiv w:val="1"/>
      <w:marLeft w:val="0"/>
      <w:marRight w:val="0"/>
      <w:marTop w:val="0"/>
      <w:marBottom w:val="0"/>
      <w:divBdr>
        <w:top w:val="none" w:sz="0" w:space="0" w:color="auto"/>
        <w:left w:val="none" w:sz="0" w:space="0" w:color="auto"/>
        <w:bottom w:val="none" w:sz="0" w:space="0" w:color="auto"/>
        <w:right w:val="none" w:sz="0" w:space="0" w:color="auto"/>
      </w:divBdr>
    </w:div>
    <w:div w:id="1251502111">
      <w:bodyDiv w:val="1"/>
      <w:marLeft w:val="0"/>
      <w:marRight w:val="0"/>
      <w:marTop w:val="0"/>
      <w:marBottom w:val="0"/>
      <w:divBdr>
        <w:top w:val="none" w:sz="0" w:space="0" w:color="auto"/>
        <w:left w:val="none" w:sz="0" w:space="0" w:color="auto"/>
        <w:bottom w:val="none" w:sz="0" w:space="0" w:color="auto"/>
        <w:right w:val="none" w:sz="0" w:space="0" w:color="auto"/>
      </w:divBdr>
      <w:divsChild>
        <w:div w:id="810370732">
          <w:marLeft w:val="0"/>
          <w:marRight w:val="0"/>
          <w:marTop w:val="0"/>
          <w:marBottom w:val="0"/>
          <w:divBdr>
            <w:top w:val="none" w:sz="0" w:space="0" w:color="auto"/>
            <w:left w:val="none" w:sz="0" w:space="0" w:color="auto"/>
            <w:bottom w:val="none" w:sz="0" w:space="0" w:color="auto"/>
            <w:right w:val="none" w:sz="0" w:space="0" w:color="auto"/>
          </w:divBdr>
        </w:div>
      </w:divsChild>
    </w:div>
    <w:div w:id="1265923237">
      <w:bodyDiv w:val="1"/>
      <w:marLeft w:val="0"/>
      <w:marRight w:val="0"/>
      <w:marTop w:val="0"/>
      <w:marBottom w:val="0"/>
      <w:divBdr>
        <w:top w:val="none" w:sz="0" w:space="0" w:color="auto"/>
        <w:left w:val="none" w:sz="0" w:space="0" w:color="auto"/>
        <w:bottom w:val="none" w:sz="0" w:space="0" w:color="auto"/>
        <w:right w:val="none" w:sz="0" w:space="0" w:color="auto"/>
      </w:divBdr>
    </w:div>
    <w:div w:id="1268928337">
      <w:bodyDiv w:val="1"/>
      <w:marLeft w:val="0"/>
      <w:marRight w:val="0"/>
      <w:marTop w:val="0"/>
      <w:marBottom w:val="0"/>
      <w:divBdr>
        <w:top w:val="none" w:sz="0" w:space="0" w:color="auto"/>
        <w:left w:val="none" w:sz="0" w:space="0" w:color="auto"/>
        <w:bottom w:val="none" w:sz="0" w:space="0" w:color="auto"/>
        <w:right w:val="none" w:sz="0" w:space="0" w:color="auto"/>
      </w:divBdr>
    </w:div>
    <w:div w:id="1273434985">
      <w:bodyDiv w:val="1"/>
      <w:marLeft w:val="0"/>
      <w:marRight w:val="0"/>
      <w:marTop w:val="0"/>
      <w:marBottom w:val="0"/>
      <w:divBdr>
        <w:top w:val="none" w:sz="0" w:space="0" w:color="auto"/>
        <w:left w:val="none" w:sz="0" w:space="0" w:color="auto"/>
        <w:bottom w:val="none" w:sz="0" w:space="0" w:color="auto"/>
        <w:right w:val="none" w:sz="0" w:space="0" w:color="auto"/>
      </w:divBdr>
    </w:div>
    <w:div w:id="1274747258">
      <w:bodyDiv w:val="1"/>
      <w:marLeft w:val="0"/>
      <w:marRight w:val="0"/>
      <w:marTop w:val="0"/>
      <w:marBottom w:val="0"/>
      <w:divBdr>
        <w:top w:val="none" w:sz="0" w:space="0" w:color="auto"/>
        <w:left w:val="none" w:sz="0" w:space="0" w:color="auto"/>
        <w:bottom w:val="none" w:sz="0" w:space="0" w:color="auto"/>
        <w:right w:val="none" w:sz="0" w:space="0" w:color="auto"/>
      </w:divBdr>
    </w:div>
    <w:div w:id="1285042521">
      <w:bodyDiv w:val="1"/>
      <w:marLeft w:val="0"/>
      <w:marRight w:val="0"/>
      <w:marTop w:val="0"/>
      <w:marBottom w:val="0"/>
      <w:divBdr>
        <w:top w:val="none" w:sz="0" w:space="0" w:color="auto"/>
        <w:left w:val="none" w:sz="0" w:space="0" w:color="auto"/>
        <w:bottom w:val="none" w:sz="0" w:space="0" w:color="auto"/>
        <w:right w:val="none" w:sz="0" w:space="0" w:color="auto"/>
      </w:divBdr>
    </w:div>
    <w:div w:id="1287083520">
      <w:bodyDiv w:val="1"/>
      <w:marLeft w:val="0"/>
      <w:marRight w:val="0"/>
      <w:marTop w:val="0"/>
      <w:marBottom w:val="0"/>
      <w:divBdr>
        <w:top w:val="none" w:sz="0" w:space="0" w:color="auto"/>
        <w:left w:val="none" w:sz="0" w:space="0" w:color="auto"/>
        <w:bottom w:val="none" w:sz="0" w:space="0" w:color="auto"/>
        <w:right w:val="none" w:sz="0" w:space="0" w:color="auto"/>
      </w:divBdr>
    </w:div>
    <w:div w:id="1291664770">
      <w:bodyDiv w:val="1"/>
      <w:marLeft w:val="0"/>
      <w:marRight w:val="0"/>
      <w:marTop w:val="0"/>
      <w:marBottom w:val="0"/>
      <w:divBdr>
        <w:top w:val="none" w:sz="0" w:space="0" w:color="auto"/>
        <w:left w:val="none" w:sz="0" w:space="0" w:color="auto"/>
        <w:bottom w:val="none" w:sz="0" w:space="0" w:color="auto"/>
        <w:right w:val="none" w:sz="0" w:space="0" w:color="auto"/>
      </w:divBdr>
    </w:div>
    <w:div w:id="1292857668">
      <w:bodyDiv w:val="1"/>
      <w:marLeft w:val="0"/>
      <w:marRight w:val="0"/>
      <w:marTop w:val="0"/>
      <w:marBottom w:val="0"/>
      <w:divBdr>
        <w:top w:val="none" w:sz="0" w:space="0" w:color="auto"/>
        <w:left w:val="none" w:sz="0" w:space="0" w:color="auto"/>
        <w:bottom w:val="none" w:sz="0" w:space="0" w:color="auto"/>
        <w:right w:val="none" w:sz="0" w:space="0" w:color="auto"/>
      </w:divBdr>
    </w:div>
    <w:div w:id="1299067813">
      <w:bodyDiv w:val="1"/>
      <w:marLeft w:val="0"/>
      <w:marRight w:val="0"/>
      <w:marTop w:val="0"/>
      <w:marBottom w:val="0"/>
      <w:divBdr>
        <w:top w:val="none" w:sz="0" w:space="0" w:color="auto"/>
        <w:left w:val="none" w:sz="0" w:space="0" w:color="auto"/>
        <w:bottom w:val="none" w:sz="0" w:space="0" w:color="auto"/>
        <w:right w:val="none" w:sz="0" w:space="0" w:color="auto"/>
      </w:divBdr>
    </w:div>
    <w:div w:id="1302151295">
      <w:bodyDiv w:val="1"/>
      <w:marLeft w:val="0"/>
      <w:marRight w:val="0"/>
      <w:marTop w:val="0"/>
      <w:marBottom w:val="0"/>
      <w:divBdr>
        <w:top w:val="none" w:sz="0" w:space="0" w:color="auto"/>
        <w:left w:val="none" w:sz="0" w:space="0" w:color="auto"/>
        <w:bottom w:val="none" w:sz="0" w:space="0" w:color="auto"/>
        <w:right w:val="none" w:sz="0" w:space="0" w:color="auto"/>
      </w:divBdr>
    </w:div>
    <w:div w:id="1310330150">
      <w:bodyDiv w:val="1"/>
      <w:marLeft w:val="0"/>
      <w:marRight w:val="0"/>
      <w:marTop w:val="0"/>
      <w:marBottom w:val="0"/>
      <w:divBdr>
        <w:top w:val="none" w:sz="0" w:space="0" w:color="auto"/>
        <w:left w:val="none" w:sz="0" w:space="0" w:color="auto"/>
        <w:bottom w:val="none" w:sz="0" w:space="0" w:color="auto"/>
        <w:right w:val="none" w:sz="0" w:space="0" w:color="auto"/>
      </w:divBdr>
    </w:div>
    <w:div w:id="1312365871">
      <w:bodyDiv w:val="1"/>
      <w:marLeft w:val="0"/>
      <w:marRight w:val="0"/>
      <w:marTop w:val="0"/>
      <w:marBottom w:val="0"/>
      <w:divBdr>
        <w:top w:val="none" w:sz="0" w:space="0" w:color="auto"/>
        <w:left w:val="none" w:sz="0" w:space="0" w:color="auto"/>
        <w:bottom w:val="none" w:sz="0" w:space="0" w:color="auto"/>
        <w:right w:val="none" w:sz="0" w:space="0" w:color="auto"/>
      </w:divBdr>
    </w:div>
    <w:div w:id="1317418728">
      <w:bodyDiv w:val="1"/>
      <w:marLeft w:val="0"/>
      <w:marRight w:val="0"/>
      <w:marTop w:val="0"/>
      <w:marBottom w:val="0"/>
      <w:divBdr>
        <w:top w:val="none" w:sz="0" w:space="0" w:color="auto"/>
        <w:left w:val="none" w:sz="0" w:space="0" w:color="auto"/>
        <w:bottom w:val="none" w:sz="0" w:space="0" w:color="auto"/>
        <w:right w:val="none" w:sz="0" w:space="0" w:color="auto"/>
      </w:divBdr>
    </w:div>
    <w:div w:id="1319070872">
      <w:bodyDiv w:val="1"/>
      <w:marLeft w:val="0"/>
      <w:marRight w:val="0"/>
      <w:marTop w:val="0"/>
      <w:marBottom w:val="0"/>
      <w:divBdr>
        <w:top w:val="none" w:sz="0" w:space="0" w:color="auto"/>
        <w:left w:val="none" w:sz="0" w:space="0" w:color="auto"/>
        <w:bottom w:val="none" w:sz="0" w:space="0" w:color="auto"/>
        <w:right w:val="none" w:sz="0" w:space="0" w:color="auto"/>
      </w:divBdr>
    </w:div>
    <w:div w:id="1327514190">
      <w:bodyDiv w:val="1"/>
      <w:marLeft w:val="0"/>
      <w:marRight w:val="0"/>
      <w:marTop w:val="0"/>
      <w:marBottom w:val="0"/>
      <w:divBdr>
        <w:top w:val="none" w:sz="0" w:space="0" w:color="auto"/>
        <w:left w:val="none" w:sz="0" w:space="0" w:color="auto"/>
        <w:bottom w:val="none" w:sz="0" w:space="0" w:color="auto"/>
        <w:right w:val="none" w:sz="0" w:space="0" w:color="auto"/>
      </w:divBdr>
    </w:div>
    <w:div w:id="1335717714">
      <w:bodyDiv w:val="1"/>
      <w:marLeft w:val="0"/>
      <w:marRight w:val="0"/>
      <w:marTop w:val="0"/>
      <w:marBottom w:val="0"/>
      <w:divBdr>
        <w:top w:val="none" w:sz="0" w:space="0" w:color="auto"/>
        <w:left w:val="none" w:sz="0" w:space="0" w:color="auto"/>
        <w:bottom w:val="none" w:sz="0" w:space="0" w:color="auto"/>
        <w:right w:val="none" w:sz="0" w:space="0" w:color="auto"/>
      </w:divBdr>
    </w:div>
    <w:div w:id="1357341015">
      <w:bodyDiv w:val="1"/>
      <w:marLeft w:val="0"/>
      <w:marRight w:val="0"/>
      <w:marTop w:val="0"/>
      <w:marBottom w:val="0"/>
      <w:divBdr>
        <w:top w:val="none" w:sz="0" w:space="0" w:color="auto"/>
        <w:left w:val="none" w:sz="0" w:space="0" w:color="auto"/>
        <w:bottom w:val="none" w:sz="0" w:space="0" w:color="auto"/>
        <w:right w:val="none" w:sz="0" w:space="0" w:color="auto"/>
      </w:divBdr>
    </w:div>
    <w:div w:id="1369337316">
      <w:bodyDiv w:val="1"/>
      <w:marLeft w:val="0"/>
      <w:marRight w:val="0"/>
      <w:marTop w:val="0"/>
      <w:marBottom w:val="0"/>
      <w:divBdr>
        <w:top w:val="none" w:sz="0" w:space="0" w:color="auto"/>
        <w:left w:val="none" w:sz="0" w:space="0" w:color="auto"/>
        <w:bottom w:val="none" w:sz="0" w:space="0" w:color="auto"/>
        <w:right w:val="none" w:sz="0" w:space="0" w:color="auto"/>
      </w:divBdr>
    </w:div>
    <w:div w:id="1370645042">
      <w:bodyDiv w:val="1"/>
      <w:marLeft w:val="0"/>
      <w:marRight w:val="0"/>
      <w:marTop w:val="0"/>
      <w:marBottom w:val="0"/>
      <w:divBdr>
        <w:top w:val="none" w:sz="0" w:space="0" w:color="auto"/>
        <w:left w:val="none" w:sz="0" w:space="0" w:color="auto"/>
        <w:bottom w:val="none" w:sz="0" w:space="0" w:color="auto"/>
        <w:right w:val="none" w:sz="0" w:space="0" w:color="auto"/>
      </w:divBdr>
    </w:div>
    <w:div w:id="1378167351">
      <w:bodyDiv w:val="1"/>
      <w:marLeft w:val="0"/>
      <w:marRight w:val="0"/>
      <w:marTop w:val="0"/>
      <w:marBottom w:val="0"/>
      <w:divBdr>
        <w:top w:val="none" w:sz="0" w:space="0" w:color="auto"/>
        <w:left w:val="none" w:sz="0" w:space="0" w:color="auto"/>
        <w:bottom w:val="none" w:sz="0" w:space="0" w:color="auto"/>
        <w:right w:val="none" w:sz="0" w:space="0" w:color="auto"/>
      </w:divBdr>
    </w:div>
    <w:div w:id="1384063334">
      <w:bodyDiv w:val="1"/>
      <w:marLeft w:val="0"/>
      <w:marRight w:val="0"/>
      <w:marTop w:val="0"/>
      <w:marBottom w:val="0"/>
      <w:divBdr>
        <w:top w:val="none" w:sz="0" w:space="0" w:color="auto"/>
        <w:left w:val="none" w:sz="0" w:space="0" w:color="auto"/>
        <w:bottom w:val="none" w:sz="0" w:space="0" w:color="auto"/>
        <w:right w:val="none" w:sz="0" w:space="0" w:color="auto"/>
      </w:divBdr>
    </w:div>
    <w:div w:id="1387290709">
      <w:bodyDiv w:val="1"/>
      <w:marLeft w:val="0"/>
      <w:marRight w:val="0"/>
      <w:marTop w:val="0"/>
      <w:marBottom w:val="0"/>
      <w:divBdr>
        <w:top w:val="none" w:sz="0" w:space="0" w:color="auto"/>
        <w:left w:val="none" w:sz="0" w:space="0" w:color="auto"/>
        <w:bottom w:val="none" w:sz="0" w:space="0" w:color="auto"/>
        <w:right w:val="none" w:sz="0" w:space="0" w:color="auto"/>
      </w:divBdr>
    </w:div>
    <w:div w:id="1394506936">
      <w:bodyDiv w:val="1"/>
      <w:marLeft w:val="0"/>
      <w:marRight w:val="0"/>
      <w:marTop w:val="0"/>
      <w:marBottom w:val="0"/>
      <w:divBdr>
        <w:top w:val="none" w:sz="0" w:space="0" w:color="auto"/>
        <w:left w:val="none" w:sz="0" w:space="0" w:color="auto"/>
        <w:bottom w:val="none" w:sz="0" w:space="0" w:color="auto"/>
        <w:right w:val="none" w:sz="0" w:space="0" w:color="auto"/>
      </w:divBdr>
    </w:div>
    <w:div w:id="1398357035">
      <w:bodyDiv w:val="1"/>
      <w:marLeft w:val="0"/>
      <w:marRight w:val="0"/>
      <w:marTop w:val="0"/>
      <w:marBottom w:val="0"/>
      <w:divBdr>
        <w:top w:val="none" w:sz="0" w:space="0" w:color="auto"/>
        <w:left w:val="none" w:sz="0" w:space="0" w:color="auto"/>
        <w:bottom w:val="none" w:sz="0" w:space="0" w:color="auto"/>
        <w:right w:val="none" w:sz="0" w:space="0" w:color="auto"/>
      </w:divBdr>
    </w:div>
    <w:div w:id="1413504408">
      <w:bodyDiv w:val="1"/>
      <w:marLeft w:val="0"/>
      <w:marRight w:val="0"/>
      <w:marTop w:val="0"/>
      <w:marBottom w:val="0"/>
      <w:divBdr>
        <w:top w:val="none" w:sz="0" w:space="0" w:color="auto"/>
        <w:left w:val="none" w:sz="0" w:space="0" w:color="auto"/>
        <w:bottom w:val="none" w:sz="0" w:space="0" w:color="auto"/>
        <w:right w:val="none" w:sz="0" w:space="0" w:color="auto"/>
      </w:divBdr>
    </w:div>
    <w:div w:id="1420057360">
      <w:bodyDiv w:val="1"/>
      <w:marLeft w:val="0"/>
      <w:marRight w:val="0"/>
      <w:marTop w:val="0"/>
      <w:marBottom w:val="0"/>
      <w:divBdr>
        <w:top w:val="none" w:sz="0" w:space="0" w:color="auto"/>
        <w:left w:val="none" w:sz="0" w:space="0" w:color="auto"/>
        <w:bottom w:val="none" w:sz="0" w:space="0" w:color="auto"/>
        <w:right w:val="none" w:sz="0" w:space="0" w:color="auto"/>
      </w:divBdr>
    </w:div>
    <w:div w:id="1421833964">
      <w:bodyDiv w:val="1"/>
      <w:marLeft w:val="0"/>
      <w:marRight w:val="0"/>
      <w:marTop w:val="0"/>
      <w:marBottom w:val="0"/>
      <w:divBdr>
        <w:top w:val="none" w:sz="0" w:space="0" w:color="auto"/>
        <w:left w:val="none" w:sz="0" w:space="0" w:color="auto"/>
        <w:bottom w:val="none" w:sz="0" w:space="0" w:color="auto"/>
        <w:right w:val="none" w:sz="0" w:space="0" w:color="auto"/>
      </w:divBdr>
      <w:divsChild>
        <w:div w:id="1089740728">
          <w:marLeft w:val="0"/>
          <w:marRight w:val="0"/>
          <w:marTop w:val="0"/>
          <w:marBottom w:val="0"/>
          <w:divBdr>
            <w:top w:val="none" w:sz="0" w:space="0" w:color="auto"/>
            <w:left w:val="none" w:sz="0" w:space="0" w:color="auto"/>
            <w:bottom w:val="none" w:sz="0" w:space="0" w:color="auto"/>
            <w:right w:val="none" w:sz="0" w:space="0" w:color="auto"/>
          </w:divBdr>
        </w:div>
      </w:divsChild>
    </w:div>
    <w:div w:id="1426610433">
      <w:bodyDiv w:val="1"/>
      <w:marLeft w:val="0"/>
      <w:marRight w:val="0"/>
      <w:marTop w:val="0"/>
      <w:marBottom w:val="0"/>
      <w:divBdr>
        <w:top w:val="none" w:sz="0" w:space="0" w:color="auto"/>
        <w:left w:val="none" w:sz="0" w:space="0" w:color="auto"/>
        <w:bottom w:val="none" w:sz="0" w:space="0" w:color="auto"/>
        <w:right w:val="none" w:sz="0" w:space="0" w:color="auto"/>
      </w:divBdr>
    </w:div>
    <w:div w:id="1442187994">
      <w:bodyDiv w:val="1"/>
      <w:marLeft w:val="0"/>
      <w:marRight w:val="0"/>
      <w:marTop w:val="0"/>
      <w:marBottom w:val="0"/>
      <w:divBdr>
        <w:top w:val="none" w:sz="0" w:space="0" w:color="auto"/>
        <w:left w:val="none" w:sz="0" w:space="0" w:color="auto"/>
        <w:bottom w:val="none" w:sz="0" w:space="0" w:color="auto"/>
        <w:right w:val="none" w:sz="0" w:space="0" w:color="auto"/>
      </w:divBdr>
    </w:div>
    <w:div w:id="1450586906">
      <w:bodyDiv w:val="1"/>
      <w:marLeft w:val="0"/>
      <w:marRight w:val="0"/>
      <w:marTop w:val="0"/>
      <w:marBottom w:val="0"/>
      <w:divBdr>
        <w:top w:val="none" w:sz="0" w:space="0" w:color="auto"/>
        <w:left w:val="none" w:sz="0" w:space="0" w:color="auto"/>
        <w:bottom w:val="none" w:sz="0" w:space="0" w:color="auto"/>
        <w:right w:val="none" w:sz="0" w:space="0" w:color="auto"/>
      </w:divBdr>
    </w:div>
    <w:div w:id="1453551946">
      <w:bodyDiv w:val="1"/>
      <w:marLeft w:val="0"/>
      <w:marRight w:val="0"/>
      <w:marTop w:val="0"/>
      <w:marBottom w:val="0"/>
      <w:divBdr>
        <w:top w:val="none" w:sz="0" w:space="0" w:color="auto"/>
        <w:left w:val="none" w:sz="0" w:space="0" w:color="auto"/>
        <w:bottom w:val="none" w:sz="0" w:space="0" w:color="auto"/>
        <w:right w:val="none" w:sz="0" w:space="0" w:color="auto"/>
      </w:divBdr>
    </w:div>
    <w:div w:id="148350386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8182946">
      <w:bodyDiv w:val="1"/>
      <w:marLeft w:val="0"/>
      <w:marRight w:val="0"/>
      <w:marTop w:val="0"/>
      <w:marBottom w:val="0"/>
      <w:divBdr>
        <w:top w:val="none" w:sz="0" w:space="0" w:color="auto"/>
        <w:left w:val="none" w:sz="0" w:space="0" w:color="auto"/>
        <w:bottom w:val="none" w:sz="0" w:space="0" w:color="auto"/>
        <w:right w:val="none" w:sz="0" w:space="0" w:color="auto"/>
      </w:divBdr>
    </w:div>
    <w:div w:id="1499345802">
      <w:bodyDiv w:val="1"/>
      <w:marLeft w:val="0"/>
      <w:marRight w:val="0"/>
      <w:marTop w:val="0"/>
      <w:marBottom w:val="0"/>
      <w:divBdr>
        <w:top w:val="none" w:sz="0" w:space="0" w:color="auto"/>
        <w:left w:val="none" w:sz="0" w:space="0" w:color="auto"/>
        <w:bottom w:val="none" w:sz="0" w:space="0" w:color="auto"/>
        <w:right w:val="none" w:sz="0" w:space="0" w:color="auto"/>
      </w:divBdr>
    </w:div>
    <w:div w:id="1509176632">
      <w:bodyDiv w:val="1"/>
      <w:marLeft w:val="0"/>
      <w:marRight w:val="0"/>
      <w:marTop w:val="0"/>
      <w:marBottom w:val="0"/>
      <w:divBdr>
        <w:top w:val="none" w:sz="0" w:space="0" w:color="auto"/>
        <w:left w:val="none" w:sz="0" w:space="0" w:color="auto"/>
        <w:bottom w:val="none" w:sz="0" w:space="0" w:color="auto"/>
        <w:right w:val="none" w:sz="0" w:space="0" w:color="auto"/>
      </w:divBdr>
    </w:div>
    <w:div w:id="1517885059">
      <w:bodyDiv w:val="1"/>
      <w:marLeft w:val="0"/>
      <w:marRight w:val="0"/>
      <w:marTop w:val="0"/>
      <w:marBottom w:val="0"/>
      <w:divBdr>
        <w:top w:val="none" w:sz="0" w:space="0" w:color="auto"/>
        <w:left w:val="none" w:sz="0" w:space="0" w:color="auto"/>
        <w:bottom w:val="none" w:sz="0" w:space="0" w:color="auto"/>
        <w:right w:val="none" w:sz="0" w:space="0" w:color="auto"/>
      </w:divBdr>
    </w:div>
    <w:div w:id="1526020466">
      <w:bodyDiv w:val="1"/>
      <w:marLeft w:val="0"/>
      <w:marRight w:val="0"/>
      <w:marTop w:val="0"/>
      <w:marBottom w:val="0"/>
      <w:divBdr>
        <w:top w:val="none" w:sz="0" w:space="0" w:color="auto"/>
        <w:left w:val="none" w:sz="0" w:space="0" w:color="auto"/>
        <w:bottom w:val="none" w:sz="0" w:space="0" w:color="auto"/>
        <w:right w:val="none" w:sz="0" w:space="0" w:color="auto"/>
      </w:divBdr>
    </w:div>
    <w:div w:id="1540166955">
      <w:bodyDiv w:val="1"/>
      <w:marLeft w:val="0"/>
      <w:marRight w:val="0"/>
      <w:marTop w:val="0"/>
      <w:marBottom w:val="0"/>
      <w:divBdr>
        <w:top w:val="none" w:sz="0" w:space="0" w:color="auto"/>
        <w:left w:val="none" w:sz="0" w:space="0" w:color="auto"/>
        <w:bottom w:val="none" w:sz="0" w:space="0" w:color="auto"/>
        <w:right w:val="none" w:sz="0" w:space="0" w:color="auto"/>
      </w:divBdr>
    </w:div>
    <w:div w:id="1555389177">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66793923">
      <w:bodyDiv w:val="1"/>
      <w:marLeft w:val="0"/>
      <w:marRight w:val="0"/>
      <w:marTop w:val="0"/>
      <w:marBottom w:val="0"/>
      <w:divBdr>
        <w:top w:val="none" w:sz="0" w:space="0" w:color="auto"/>
        <w:left w:val="none" w:sz="0" w:space="0" w:color="auto"/>
        <w:bottom w:val="none" w:sz="0" w:space="0" w:color="auto"/>
        <w:right w:val="none" w:sz="0" w:space="0" w:color="auto"/>
      </w:divBdr>
    </w:div>
    <w:div w:id="1568607209">
      <w:bodyDiv w:val="1"/>
      <w:marLeft w:val="0"/>
      <w:marRight w:val="0"/>
      <w:marTop w:val="0"/>
      <w:marBottom w:val="0"/>
      <w:divBdr>
        <w:top w:val="none" w:sz="0" w:space="0" w:color="auto"/>
        <w:left w:val="none" w:sz="0" w:space="0" w:color="auto"/>
        <w:bottom w:val="none" w:sz="0" w:space="0" w:color="auto"/>
        <w:right w:val="none" w:sz="0" w:space="0" w:color="auto"/>
      </w:divBdr>
    </w:div>
    <w:div w:id="1588418754">
      <w:bodyDiv w:val="1"/>
      <w:marLeft w:val="0"/>
      <w:marRight w:val="0"/>
      <w:marTop w:val="0"/>
      <w:marBottom w:val="0"/>
      <w:divBdr>
        <w:top w:val="none" w:sz="0" w:space="0" w:color="auto"/>
        <w:left w:val="none" w:sz="0" w:space="0" w:color="auto"/>
        <w:bottom w:val="none" w:sz="0" w:space="0" w:color="auto"/>
        <w:right w:val="none" w:sz="0" w:space="0" w:color="auto"/>
      </w:divBdr>
    </w:div>
    <w:div w:id="1593660262">
      <w:bodyDiv w:val="1"/>
      <w:marLeft w:val="0"/>
      <w:marRight w:val="0"/>
      <w:marTop w:val="0"/>
      <w:marBottom w:val="0"/>
      <w:divBdr>
        <w:top w:val="none" w:sz="0" w:space="0" w:color="auto"/>
        <w:left w:val="none" w:sz="0" w:space="0" w:color="auto"/>
        <w:bottom w:val="none" w:sz="0" w:space="0" w:color="auto"/>
        <w:right w:val="none" w:sz="0" w:space="0" w:color="auto"/>
      </w:divBdr>
    </w:div>
    <w:div w:id="1596815710">
      <w:bodyDiv w:val="1"/>
      <w:marLeft w:val="0"/>
      <w:marRight w:val="0"/>
      <w:marTop w:val="0"/>
      <w:marBottom w:val="0"/>
      <w:divBdr>
        <w:top w:val="none" w:sz="0" w:space="0" w:color="auto"/>
        <w:left w:val="none" w:sz="0" w:space="0" w:color="auto"/>
        <w:bottom w:val="none" w:sz="0" w:space="0" w:color="auto"/>
        <w:right w:val="none" w:sz="0" w:space="0" w:color="auto"/>
      </w:divBdr>
    </w:div>
    <w:div w:id="1601988700">
      <w:bodyDiv w:val="1"/>
      <w:marLeft w:val="0"/>
      <w:marRight w:val="0"/>
      <w:marTop w:val="0"/>
      <w:marBottom w:val="0"/>
      <w:divBdr>
        <w:top w:val="none" w:sz="0" w:space="0" w:color="auto"/>
        <w:left w:val="none" w:sz="0" w:space="0" w:color="auto"/>
        <w:bottom w:val="none" w:sz="0" w:space="0" w:color="auto"/>
        <w:right w:val="none" w:sz="0" w:space="0" w:color="auto"/>
      </w:divBdr>
    </w:div>
    <w:div w:id="1617833958">
      <w:bodyDiv w:val="1"/>
      <w:marLeft w:val="0"/>
      <w:marRight w:val="0"/>
      <w:marTop w:val="0"/>
      <w:marBottom w:val="0"/>
      <w:divBdr>
        <w:top w:val="none" w:sz="0" w:space="0" w:color="auto"/>
        <w:left w:val="none" w:sz="0" w:space="0" w:color="auto"/>
        <w:bottom w:val="none" w:sz="0" w:space="0" w:color="auto"/>
        <w:right w:val="none" w:sz="0" w:space="0" w:color="auto"/>
      </w:divBdr>
    </w:div>
    <w:div w:id="1622414890">
      <w:bodyDiv w:val="1"/>
      <w:marLeft w:val="0"/>
      <w:marRight w:val="0"/>
      <w:marTop w:val="0"/>
      <w:marBottom w:val="0"/>
      <w:divBdr>
        <w:top w:val="none" w:sz="0" w:space="0" w:color="auto"/>
        <w:left w:val="none" w:sz="0" w:space="0" w:color="auto"/>
        <w:bottom w:val="none" w:sz="0" w:space="0" w:color="auto"/>
        <w:right w:val="none" w:sz="0" w:space="0" w:color="auto"/>
      </w:divBdr>
    </w:div>
    <w:div w:id="1627926493">
      <w:bodyDiv w:val="1"/>
      <w:marLeft w:val="0"/>
      <w:marRight w:val="0"/>
      <w:marTop w:val="0"/>
      <w:marBottom w:val="0"/>
      <w:divBdr>
        <w:top w:val="none" w:sz="0" w:space="0" w:color="auto"/>
        <w:left w:val="none" w:sz="0" w:space="0" w:color="auto"/>
        <w:bottom w:val="none" w:sz="0" w:space="0" w:color="auto"/>
        <w:right w:val="none" w:sz="0" w:space="0" w:color="auto"/>
      </w:divBdr>
    </w:div>
    <w:div w:id="1631206002">
      <w:bodyDiv w:val="1"/>
      <w:marLeft w:val="0"/>
      <w:marRight w:val="0"/>
      <w:marTop w:val="0"/>
      <w:marBottom w:val="0"/>
      <w:divBdr>
        <w:top w:val="none" w:sz="0" w:space="0" w:color="auto"/>
        <w:left w:val="none" w:sz="0" w:space="0" w:color="auto"/>
        <w:bottom w:val="none" w:sz="0" w:space="0" w:color="auto"/>
        <w:right w:val="none" w:sz="0" w:space="0" w:color="auto"/>
      </w:divBdr>
    </w:div>
    <w:div w:id="1635866508">
      <w:bodyDiv w:val="1"/>
      <w:marLeft w:val="0"/>
      <w:marRight w:val="0"/>
      <w:marTop w:val="0"/>
      <w:marBottom w:val="0"/>
      <w:divBdr>
        <w:top w:val="none" w:sz="0" w:space="0" w:color="auto"/>
        <w:left w:val="none" w:sz="0" w:space="0" w:color="auto"/>
        <w:bottom w:val="none" w:sz="0" w:space="0" w:color="auto"/>
        <w:right w:val="none" w:sz="0" w:space="0" w:color="auto"/>
      </w:divBdr>
    </w:div>
    <w:div w:id="1641960972">
      <w:bodyDiv w:val="1"/>
      <w:marLeft w:val="0"/>
      <w:marRight w:val="0"/>
      <w:marTop w:val="0"/>
      <w:marBottom w:val="0"/>
      <w:divBdr>
        <w:top w:val="none" w:sz="0" w:space="0" w:color="auto"/>
        <w:left w:val="none" w:sz="0" w:space="0" w:color="auto"/>
        <w:bottom w:val="none" w:sz="0" w:space="0" w:color="auto"/>
        <w:right w:val="none" w:sz="0" w:space="0" w:color="auto"/>
      </w:divBdr>
    </w:div>
    <w:div w:id="1644314051">
      <w:bodyDiv w:val="1"/>
      <w:marLeft w:val="0"/>
      <w:marRight w:val="0"/>
      <w:marTop w:val="0"/>
      <w:marBottom w:val="0"/>
      <w:divBdr>
        <w:top w:val="none" w:sz="0" w:space="0" w:color="auto"/>
        <w:left w:val="none" w:sz="0" w:space="0" w:color="auto"/>
        <w:bottom w:val="none" w:sz="0" w:space="0" w:color="auto"/>
        <w:right w:val="none" w:sz="0" w:space="0" w:color="auto"/>
      </w:divBdr>
    </w:div>
    <w:div w:id="1648051966">
      <w:bodyDiv w:val="1"/>
      <w:marLeft w:val="0"/>
      <w:marRight w:val="0"/>
      <w:marTop w:val="0"/>
      <w:marBottom w:val="0"/>
      <w:divBdr>
        <w:top w:val="none" w:sz="0" w:space="0" w:color="auto"/>
        <w:left w:val="none" w:sz="0" w:space="0" w:color="auto"/>
        <w:bottom w:val="none" w:sz="0" w:space="0" w:color="auto"/>
        <w:right w:val="none" w:sz="0" w:space="0" w:color="auto"/>
      </w:divBdr>
    </w:div>
    <w:div w:id="1650743345">
      <w:bodyDiv w:val="1"/>
      <w:marLeft w:val="0"/>
      <w:marRight w:val="0"/>
      <w:marTop w:val="0"/>
      <w:marBottom w:val="0"/>
      <w:divBdr>
        <w:top w:val="none" w:sz="0" w:space="0" w:color="auto"/>
        <w:left w:val="none" w:sz="0" w:space="0" w:color="auto"/>
        <w:bottom w:val="none" w:sz="0" w:space="0" w:color="auto"/>
        <w:right w:val="none" w:sz="0" w:space="0" w:color="auto"/>
      </w:divBdr>
    </w:div>
    <w:div w:id="1651398166">
      <w:bodyDiv w:val="1"/>
      <w:marLeft w:val="0"/>
      <w:marRight w:val="0"/>
      <w:marTop w:val="0"/>
      <w:marBottom w:val="0"/>
      <w:divBdr>
        <w:top w:val="none" w:sz="0" w:space="0" w:color="auto"/>
        <w:left w:val="none" w:sz="0" w:space="0" w:color="auto"/>
        <w:bottom w:val="none" w:sz="0" w:space="0" w:color="auto"/>
        <w:right w:val="none" w:sz="0" w:space="0" w:color="auto"/>
      </w:divBdr>
    </w:div>
    <w:div w:id="1651864743">
      <w:bodyDiv w:val="1"/>
      <w:marLeft w:val="0"/>
      <w:marRight w:val="0"/>
      <w:marTop w:val="0"/>
      <w:marBottom w:val="0"/>
      <w:divBdr>
        <w:top w:val="none" w:sz="0" w:space="0" w:color="auto"/>
        <w:left w:val="none" w:sz="0" w:space="0" w:color="auto"/>
        <w:bottom w:val="none" w:sz="0" w:space="0" w:color="auto"/>
        <w:right w:val="none" w:sz="0" w:space="0" w:color="auto"/>
      </w:divBdr>
    </w:div>
    <w:div w:id="1662276606">
      <w:bodyDiv w:val="1"/>
      <w:marLeft w:val="0"/>
      <w:marRight w:val="0"/>
      <w:marTop w:val="0"/>
      <w:marBottom w:val="0"/>
      <w:divBdr>
        <w:top w:val="none" w:sz="0" w:space="0" w:color="auto"/>
        <w:left w:val="none" w:sz="0" w:space="0" w:color="auto"/>
        <w:bottom w:val="none" w:sz="0" w:space="0" w:color="auto"/>
        <w:right w:val="none" w:sz="0" w:space="0" w:color="auto"/>
      </w:divBdr>
    </w:div>
    <w:div w:id="1673488266">
      <w:bodyDiv w:val="1"/>
      <w:marLeft w:val="0"/>
      <w:marRight w:val="0"/>
      <w:marTop w:val="0"/>
      <w:marBottom w:val="0"/>
      <w:divBdr>
        <w:top w:val="none" w:sz="0" w:space="0" w:color="auto"/>
        <w:left w:val="none" w:sz="0" w:space="0" w:color="auto"/>
        <w:bottom w:val="none" w:sz="0" w:space="0" w:color="auto"/>
        <w:right w:val="none" w:sz="0" w:space="0" w:color="auto"/>
      </w:divBdr>
    </w:div>
    <w:div w:id="1676222186">
      <w:bodyDiv w:val="1"/>
      <w:marLeft w:val="0"/>
      <w:marRight w:val="0"/>
      <w:marTop w:val="0"/>
      <w:marBottom w:val="0"/>
      <w:divBdr>
        <w:top w:val="none" w:sz="0" w:space="0" w:color="auto"/>
        <w:left w:val="none" w:sz="0" w:space="0" w:color="auto"/>
        <w:bottom w:val="none" w:sz="0" w:space="0" w:color="auto"/>
        <w:right w:val="none" w:sz="0" w:space="0" w:color="auto"/>
      </w:divBdr>
    </w:div>
    <w:div w:id="1685550533">
      <w:bodyDiv w:val="1"/>
      <w:marLeft w:val="0"/>
      <w:marRight w:val="0"/>
      <w:marTop w:val="0"/>
      <w:marBottom w:val="0"/>
      <w:divBdr>
        <w:top w:val="none" w:sz="0" w:space="0" w:color="auto"/>
        <w:left w:val="none" w:sz="0" w:space="0" w:color="auto"/>
        <w:bottom w:val="none" w:sz="0" w:space="0" w:color="auto"/>
        <w:right w:val="none" w:sz="0" w:space="0" w:color="auto"/>
      </w:divBdr>
    </w:div>
    <w:div w:id="1700162162">
      <w:bodyDiv w:val="1"/>
      <w:marLeft w:val="0"/>
      <w:marRight w:val="0"/>
      <w:marTop w:val="0"/>
      <w:marBottom w:val="0"/>
      <w:divBdr>
        <w:top w:val="none" w:sz="0" w:space="0" w:color="auto"/>
        <w:left w:val="none" w:sz="0" w:space="0" w:color="auto"/>
        <w:bottom w:val="none" w:sz="0" w:space="0" w:color="auto"/>
        <w:right w:val="none" w:sz="0" w:space="0" w:color="auto"/>
      </w:divBdr>
    </w:div>
    <w:div w:id="1705865880">
      <w:bodyDiv w:val="1"/>
      <w:marLeft w:val="0"/>
      <w:marRight w:val="0"/>
      <w:marTop w:val="0"/>
      <w:marBottom w:val="0"/>
      <w:divBdr>
        <w:top w:val="none" w:sz="0" w:space="0" w:color="auto"/>
        <w:left w:val="none" w:sz="0" w:space="0" w:color="auto"/>
        <w:bottom w:val="none" w:sz="0" w:space="0" w:color="auto"/>
        <w:right w:val="none" w:sz="0" w:space="0" w:color="auto"/>
      </w:divBdr>
    </w:div>
    <w:div w:id="1714185897">
      <w:bodyDiv w:val="1"/>
      <w:marLeft w:val="0"/>
      <w:marRight w:val="0"/>
      <w:marTop w:val="0"/>
      <w:marBottom w:val="0"/>
      <w:divBdr>
        <w:top w:val="none" w:sz="0" w:space="0" w:color="auto"/>
        <w:left w:val="none" w:sz="0" w:space="0" w:color="auto"/>
        <w:bottom w:val="none" w:sz="0" w:space="0" w:color="auto"/>
        <w:right w:val="none" w:sz="0" w:space="0" w:color="auto"/>
      </w:divBdr>
    </w:div>
    <w:div w:id="1735271303">
      <w:bodyDiv w:val="1"/>
      <w:marLeft w:val="0"/>
      <w:marRight w:val="0"/>
      <w:marTop w:val="0"/>
      <w:marBottom w:val="0"/>
      <w:divBdr>
        <w:top w:val="none" w:sz="0" w:space="0" w:color="auto"/>
        <w:left w:val="none" w:sz="0" w:space="0" w:color="auto"/>
        <w:bottom w:val="none" w:sz="0" w:space="0" w:color="auto"/>
        <w:right w:val="none" w:sz="0" w:space="0" w:color="auto"/>
      </w:divBdr>
    </w:div>
    <w:div w:id="1746147068">
      <w:bodyDiv w:val="1"/>
      <w:marLeft w:val="0"/>
      <w:marRight w:val="0"/>
      <w:marTop w:val="0"/>
      <w:marBottom w:val="0"/>
      <w:divBdr>
        <w:top w:val="none" w:sz="0" w:space="0" w:color="auto"/>
        <w:left w:val="none" w:sz="0" w:space="0" w:color="auto"/>
        <w:bottom w:val="none" w:sz="0" w:space="0" w:color="auto"/>
        <w:right w:val="none" w:sz="0" w:space="0" w:color="auto"/>
      </w:divBdr>
    </w:div>
    <w:div w:id="1747800289">
      <w:bodyDiv w:val="1"/>
      <w:marLeft w:val="0"/>
      <w:marRight w:val="0"/>
      <w:marTop w:val="0"/>
      <w:marBottom w:val="0"/>
      <w:divBdr>
        <w:top w:val="none" w:sz="0" w:space="0" w:color="auto"/>
        <w:left w:val="none" w:sz="0" w:space="0" w:color="auto"/>
        <w:bottom w:val="none" w:sz="0" w:space="0" w:color="auto"/>
        <w:right w:val="none" w:sz="0" w:space="0" w:color="auto"/>
      </w:divBdr>
    </w:div>
    <w:div w:id="1751149374">
      <w:bodyDiv w:val="1"/>
      <w:marLeft w:val="0"/>
      <w:marRight w:val="0"/>
      <w:marTop w:val="0"/>
      <w:marBottom w:val="0"/>
      <w:divBdr>
        <w:top w:val="none" w:sz="0" w:space="0" w:color="auto"/>
        <w:left w:val="none" w:sz="0" w:space="0" w:color="auto"/>
        <w:bottom w:val="none" w:sz="0" w:space="0" w:color="auto"/>
        <w:right w:val="none" w:sz="0" w:space="0" w:color="auto"/>
      </w:divBdr>
    </w:div>
    <w:div w:id="1767383581">
      <w:bodyDiv w:val="1"/>
      <w:marLeft w:val="0"/>
      <w:marRight w:val="0"/>
      <w:marTop w:val="0"/>
      <w:marBottom w:val="0"/>
      <w:divBdr>
        <w:top w:val="none" w:sz="0" w:space="0" w:color="auto"/>
        <w:left w:val="none" w:sz="0" w:space="0" w:color="auto"/>
        <w:bottom w:val="none" w:sz="0" w:space="0" w:color="auto"/>
        <w:right w:val="none" w:sz="0" w:space="0" w:color="auto"/>
      </w:divBdr>
    </w:div>
    <w:div w:id="1773239190">
      <w:bodyDiv w:val="1"/>
      <w:marLeft w:val="0"/>
      <w:marRight w:val="0"/>
      <w:marTop w:val="0"/>
      <w:marBottom w:val="0"/>
      <w:divBdr>
        <w:top w:val="none" w:sz="0" w:space="0" w:color="auto"/>
        <w:left w:val="none" w:sz="0" w:space="0" w:color="auto"/>
        <w:bottom w:val="none" w:sz="0" w:space="0" w:color="auto"/>
        <w:right w:val="none" w:sz="0" w:space="0" w:color="auto"/>
      </w:divBdr>
    </w:div>
    <w:div w:id="1794861113">
      <w:bodyDiv w:val="1"/>
      <w:marLeft w:val="0"/>
      <w:marRight w:val="0"/>
      <w:marTop w:val="0"/>
      <w:marBottom w:val="0"/>
      <w:divBdr>
        <w:top w:val="none" w:sz="0" w:space="0" w:color="auto"/>
        <w:left w:val="none" w:sz="0" w:space="0" w:color="auto"/>
        <w:bottom w:val="none" w:sz="0" w:space="0" w:color="auto"/>
        <w:right w:val="none" w:sz="0" w:space="0" w:color="auto"/>
      </w:divBdr>
    </w:div>
    <w:div w:id="1795250507">
      <w:bodyDiv w:val="1"/>
      <w:marLeft w:val="0"/>
      <w:marRight w:val="0"/>
      <w:marTop w:val="0"/>
      <w:marBottom w:val="0"/>
      <w:divBdr>
        <w:top w:val="none" w:sz="0" w:space="0" w:color="auto"/>
        <w:left w:val="none" w:sz="0" w:space="0" w:color="auto"/>
        <w:bottom w:val="none" w:sz="0" w:space="0" w:color="auto"/>
        <w:right w:val="none" w:sz="0" w:space="0" w:color="auto"/>
      </w:divBdr>
    </w:div>
    <w:div w:id="1799881517">
      <w:bodyDiv w:val="1"/>
      <w:marLeft w:val="0"/>
      <w:marRight w:val="0"/>
      <w:marTop w:val="0"/>
      <w:marBottom w:val="0"/>
      <w:divBdr>
        <w:top w:val="none" w:sz="0" w:space="0" w:color="auto"/>
        <w:left w:val="none" w:sz="0" w:space="0" w:color="auto"/>
        <w:bottom w:val="none" w:sz="0" w:space="0" w:color="auto"/>
        <w:right w:val="none" w:sz="0" w:space="0" w:color="auto"/>
      </w:divBdr>
    </w:div>
    <w:div w:id="1801609411">
      <w:bodyDiv w:val="1"/>
      <w:marLeft w:val="0"/>
      <w:marRight w:val="0"/>
      <w:marTop w:val="0"/>
      <w:marBottom w:val="0"/>
      <w:divBdr>
        <w:top w:val="none" w:sz="0" w:space="0" w:color="auto"/>
        <w:left w:val="none" w:sz="0" w:space="0" w:color="auto"/>
        <w:bottom w:val="none" w:sz="0" w:space="0" w:color="auto"/>
        <w:right w:val="none" w:sz="0" w:space="0" w:color="auto"/>
      </w:divBdr>
    </w:div>
    <w:div w:id="1809323912">
      <w:bodyDiv w:val="1"/>
      <w:marLeft w:val="0"/>
      <w:marRight w:val="0"/>
      <w:marTop w:val="0"/>
      <w:marBottom w:val="0"/>
      <w:divBdr>
        <w:top w:val="none" w:sz="0" w:space="0" w:color="auto"/>
        <w:left w:val="none" w:sz="0" w:space="0" w:color="auto"/>
        <w:bottom w:val="none" w:sz="0" w:space="0" w:color="auto"/>
        <w:right w:val="none" w:sz="0" w:space="0" w:color="auto"/>
      </w:divBdr>
    </w:div>
    <w:div w:id="1821729644">
      <w:bodyDiv w:val="1"/>
      <w:marLeft w:val="0"/>
      <w:marRight w:val="0"/>
      <w:marTop w:val="0"/>
      <w:marBottom w:val="0"/>
      <w:divBdr>
        <w:top w:val="none" w:sz="0" w:space="0" w:color="auto"/>
        <w:left w:val="none" w:sz="0" w:space="0" w:color="auto"/>
        <w:bottom w:val="none" w:sz="0" w:space="0" w:color="auto"/>
        <w:right w:val="none" w:sz="0" w:space="0" w:color="auto"/>
      </w:divBdr>
    </w:div>
    <w:div w:id="1823964289">
      <w:bodyDiv w:val="1"/>
      <w:marLeft w:val="0"/>
      <w:marRight w:val="0"/>
      <w:marTop w:val="0"/>
      <w:marBottom w:val="0"/>
      <w:divBdr>
        <w:top w:val="none" w:sz="0" w:space="0" w:color="auto"/>
        <w:left w:val="none" w:sz="0" w:space="0" w:color="auto"/>
        <w:bottom w:val="none" w:sz="0" w:space="0" w:color="auto"/>
        <w:right w:val="none" w:sz="0" w:space="0" w:color="auto"/>
      </w:divBdr>
    </w:div>
    <w:div w:id="1839345643">
      <w:bodyDiv w:val="1"/>
      <w:marLeft w:val="0"/>
      <w:marRight w:val="0"/>
      <w:marTop w:val="0"/>
      <w:marBottom w:val="0"/>
      <w:divBdr>
        <w:top w:val="none" w:sz="0" w:space="0" w:color="auto"/>
        <w:left w:val="none" w:sz="0" w:space="0" w:color="auto"/>
        <w:bottom w:val="none" w:sz="0" w:space="0" w:color="auto"/>
        <w:right w:val="none" w:sz="0" w:space="0" w:color="auto"/>
      </w:divBdr>
    </w:div>
    <w:div w:id="1847092306">
      <w:bodyDiv w:val="1"/>
      <w:marLeft w:val="0"/>
      <w:marRight w:val="0"/>
      <w:marTop w:val="0"/>
      <w:marBottom w:val="0"/>
      <w:divBdr>
        <w:top w:val="none" w:sz="0" w:space="0" w:color="auto"/>
        <w:left w:val="none" w:sz="0" w:space="0" w:color="auto"/>
        <w:bottom w:val="none" w:sz="0" w:space="0" w:color="auto"/>
        <w:right w:val="none" w:sz="0" w:space="0" w:color="auto"/>
      </w:divBdr>
    </w:div>
    <w:div w:id="1854875591">
      <w:bodyDiv w:val="1"/>
      <w:marLeft w:val="0"/>
      <w:marRight w:val="0"/>
      <w:marTop w:val="0"/>
      <w:marBottom w:val="0"/>
      <w:divBdr>
        <w:top w:val="none" w:sz="0" w:space="0" w:color="auto"/>
        <w:left w:val="none" w:sz="0" w:space="0" w:color="auto"/>
        <w:bottom w:val="none" w:sz="0" w:space="0" w:color="auto"/>
        <w:right w:val="none" w:sz="0" w:space="0" w:color="auto"/>
      </w:divBdr>
    </w:div>
    <w:div w:id="1857650382">
      <w:bodyDiv w:val="1"/>
      <w:marLeft w:val="0"/>
      <w:marRight w:val="0"/>
      <w:marTop w:val="0"/>
      <w:marBottom w:val="0"/>
      <w:divBdr>
        <w:top w:val="none" w:sz="0" w:space="0" w:color="auto"/>
        <w:left w:val="none" w:sz="0" w:space="0" w:color="auto"/>
        <w:bottom w:val="none" w:sz="0" w:space="0" w:color="auto"/>
        <w:right w:val="none" w:sz="0" w:space="0" w:color="auto"/>
      </w:divBdr>
    </w:div>
    <w:div w:id="1860504682">
      <w:bodyDiv w:val="1"/>
      <w:marLeft w:val="0"/>
      <w:marRight w:val="0"/>
      <w:marTop w:val="0"/>
      <w:marBottom w:val="0"/>
      <w:divBdr>
        <w:top w:val="none" w:sz="0" w:space="0" w:color="auto"/>
        <w:left w:val="none" w:sz="0" w:space="0" w:color="auto"/>
        <w:bottom w:val="none" w:sz="0" w:space="0" w:color="auto"/>
        <w:right w:val="none" w:sz="0" w:space="0" w:color="auto"/>
      </w:divBdr>
    </w:div>
    <w:div w:id="1862669589">
      <w:bodyDiv w:val="1"/>
      <w:marLeft w:val="0"/>
      <w:marRight w:val="0"/>
      <w:marTop w:val="0"/>
      <w:marBottom w:val="0"/>
      <w:divBdr>
        <w:top w:val="none" w:sz="0" w:space="0" w:color="auto"/>
        <w:left w:val="none" w:sz="0" w:space="0" w:color="auto"/>
        <w:bottom w:val="none" w:sz="0" w:space="0" w:color="auto"/>
        <w:right w:val="none" w:sz="0" w:space="0" w:color="auto"/>
      </w:divBdr>
    </w:div>
    <w:div w:id="1884630257">
      <w:bodyDiv w:val="1"/>
      <w:marLeft w:val="0"/>
      <w:marRight w:val="0"/>
      <w:marTop w:val="0"/>
      <w:marBottom w:val="0"/>
      <w:divBdr>
        <w:top w:val="none" w:sz="0" w:space="0" w:color="auto"/>
        <w:left w:val="none" w:sz="0" w:space="0" w:color="auto"/>
        <w:bottom w:val="none" w:sz="0" w:space="0" w:color="auto"/>
        <w:right w:val="none" w:sz="0" w:space="0" w:color="auto"/>
      </w:divBdr>
    </w:div>
    <w:div w:id="1893496591">
      <w:bodyDiv w:val="1"/>
      <w:marLeft w:val="0"/>
      <w:marRight w:val="0"/>
      <w:marTop w:val="0"/>
      <w:marBottom w:val="0"/>
      <w:divBdr>
        <w:top w:val="none" w:sz="0" w:space="0" w:color="auto"/>
        <w:left w:val="none" w:sz="0" w:space="0" w:color="auto"/>
        <w:bottom w:val="none" w:sz="0" w:space="0" w:color="auto"/>
        <w:right w:val="none" w:sz="0" w:space="0" w:color="auto"/>
      </w:divBdr>
    </w:div>
    <w:div w:id="1904410809">
      <w:bodyDiv w:val="1"/>
      <w:marLeft w:val="0"/>
      <w:marRight w:val="0"/>
      <w:marTop w:val="0"/>
      <w:marBottom w:val="0"/>
      <w:divBdr>
        <w:top w:val="none" w:sz="0" w:space="0" w:color="auto"/>
        <w:left w:val="none" w:sz="0" w:space="0" w:color="auto"/>
        <w:bottom w:val="none" w:sz="0" w:space="0" w:color="auto"/>
        <w:right w:val="none" w:sz="0" w:space="0" w:color="auto"/>
      </w:divBdr>
    </w:div>
    <w:div w:id="1917746351">
      <w:bodyDiv w:val="1"/>
      <w:marLeft w:val="0"/>
      <w:marRight w:val="0"/>
      <w:marTop w:val="0"/>
      <w:marBottom w:val="0"/>
      <w:divBdr>
        <w:top w:val="none" w:sz="0" w:space="0" w:color="auto"/>
        <w:left w:val="none" w:sz="0" w:space="0" w:color="auto"/>
        <w:bottom w:val="none" w:sz="0" w:space="0" w:color="auto"/>
        <w:right w:val="none" w:sz="0" w:space="0" w:color="auto"/>
      </w:divBdr>
    </w:div>
    <w:div w:id="1941063420">
      <w:bodyDiv w:val="1"/>
      <w:marLeft w:val="0"/>
      <w:marRight w:val="0"/>
      <w:marTop w:val="0"/>
      <w:marBottom w:val="0"/>
      <w:divBdr>
        <w:top w:val="none" w:sz="0" w:space="0" w:color="auto"/>
        <w:left w:val="none" w:sz="0" w:space="0" w:color="auto"/>
        <w:bottom w:val="none" w:sz="0" w:space="0" w:color="auto"/>
        <w:right w:val="none" w:sz="0" w:space="0" w:color="auto"/>
      </w:divBdr>
    </w:div>
    <w:div w:id="1945266689">
      <w:bodyDiv w:val="1"/>
      <w:marLeft w:val="0"/>
      <w:marRight w:val="0"/>
      <w:marTop w:val="0"/>
      <w:marBottom w:val="0"/>
      <w:divBdr>
        <w:top w:val="none" w:sz="0" w:space="0" w:color="auto"/>
        <w:left w:val="none" w:sz="0" w:space="0" w:color="auto"/>
        <w:bottom w:val="none" w:sz="0" w:space="0" w:color="auto"/>
        <w:right w:val="none" w:sz="0" w:space="0" w:color="auto"/>
      </w:divBdr>
    </w:div>
    <w:div w:id="1947805563">
      <w:bodyDiv w:val="1"/>
      <w:marLeft w:val="0"/>
      <w:marRight w:val="0"/>
      <w:marTop w:val="0"/>
      <w:marBottom w:val="0"/>
      <w:divBdr>
        <w:top w:val="none" w:sz="0" w:space="0" w:color="auto"/>
        <w:left w:val="none" w:sz="0" w:space="0" w:color="auto"/>
        <w:bottom w:val="none" w:sz="0" w:space="0" w:color="auto"/>
        <w:right w:val="none" w:sz="0" w:space="0" w:color="auto"/>
      </w:divBdr>
    </w:div>
    <w:div w:id="1947888292">
      <w:bodyDiv w:val="1"/>
      <w:marLeft w:val="0"/>
      <w:marRight w:val="0"/>
      <w:marTop w:val="0"/>
      <w:marBottom w:val="0"/>
      <w:divBdr>
        <w:top w:val="none" w:sz="0" w:space="0" w:color="auto"/>
        <w:left w:val="none" w:sz="0" w:space="0" w:color="auto"/>
        <w:bottom w:val="none" w:sz="0" w:space="0" w:color="auto"/>
        <w:right w:val="none" w:sz="0" w:space="0" w:color="auto"/>
      </w:divBdr>
    </w:div>
    <w:div w:id="1950888320">
      <w:bodyDiv w:val="1"/>
      <w:marLeft w:val="0"/>
      <w:marRight w:val="0"/>
      <w:marTop w:val="0"/>
      <w:marBottom w:val="0"/>
      <w:divBdr>
        <w:top w:val="none" w:sz="0" w:space="0" w:color="auto"/>
        <w:left w:val="none" w:sz="0" w:space="0" w:color="auto"/>
        <w:bottom w:val="none" w:sz="0" w:space="0" w:color="auto"/>
        <w:right w:val="none" w:sz="0" w:space="0" w:color="auto"/>
      </w:divBdr>
      <w:divsChild>
        <w:div w:id="1366517787">
          <w:marLeft w:val="0"/>
          <w:marRight w:val="0"/>
          <w:marTop w:val="0"/>
          <w:marBottom w:val="0"/>
          <w:divBdr>
            <w:top w:val="none" w:sz="0" w:space="0" w:color="auto"/>
            <w:left w:val="none" w:sz="0" w:space="0" w:color="auto"/>
            <w:bottom w:val="none" w:sz="0" w:space="0" w:color="auto"/>
            <w:right w:val="none" w:sz="0" w:space="0" w:color="auto"/>
          </w:divBdr>
        </w:div>
      </w:divsChild>
    </w:div>
    <w:div w:id="1951544804">
      <w:bodyDiv w:val="1"/>
      <w:marLeft w:val="0"/>
      <w:marRight w:val="0"/>
      <w:marTop w:val="0"/>
      <w:marBottom w:val="0"/>
      <w:divBdr>
        <w:top w:val="none" w:sz="0" w:space="0" w:color="auto"/>
        <w:left w:val="none" w:sz="0" w:space="0" w:color="auto"/>
        <w:bottom w:val="none" w:sz="0" w:space="0" w:color="auto"/>
        <w:right w:val="none" w:sz="0" w:space="0" w:color="auto"/>
      </w:divBdr>
    </w:div>
    <w:div w:id="1954894509">
      <w:bodyDiv w:val="1"/>
      <w:marLeft w:val="0"/>
      <w:marRight w:val="0"/>
      <w:marTop w:val="0"/>
      <w:marBottom w:val="0"/>
      <w:divBdr>
        <w:top w:val="none" w:sz="0" w:space="0" w:color="auto"/>
        <w:left w:val="none" w:sz="0" w:space="0" w:color="auto"/>
        <w:bottom w:val="none" w:sz="0" w:space="0" w:color="auto"/>
        <w:right w:val="none" w:sz="0" w:space="0" w:color="auto"/>
      </w:divBdr>
    </w:div>
    <w:div w:id="1974825052">
      <w:bodyDiv w:val="1"/>
      <w:marLeft w:val="0"/>
      <w:marRight w:val="0"/>
      <w:marTop w:val="0"/>
      <w:marBottom w:val="0"/>
      <w:divBdr>
        <w:top w:val="none" w:sz="0" w:space="0" w:color="auto"/>
        <w:left w:val="none" w:sz="0" w:space="0" w:color="auto"/>
        <w:bottom w:val="none" w:sz="0" w:space="0" w:color="auto"/>
        <w:right w:val="none" w:sz="0" w:space="0" w:color="auto"/>
      </w:divBdr>
      <w:divsChild>
        <w:div w:id="1019895144">
          <w:marLeft w:val="0"/>
          <w:marRight w:val="0"/>
          <w:marTop w:val="0"/>
          <w:marBottom w:val="0"/>
          <w:divBdr>
            <w:top w:val="none" w:sz="0" w:space="0" w:color="auto"/>
            <w:left w:val="none" w:sz="0" w:space="0" w:color="auto"/>
            <w:bottom w:val="none" w:sz="0" w:space="0" w:color="auto"/>
            <w:right w:val="none" w:sz="0" w:space="0" w:color="auto"/>
          </w:divBdr>
        </w:div>
      </w:divsChild>
    </w:div>
    <w:div w:id="1976829733">
      <w:bodyDiv w:val="1"/>
      <w:marLeft w:val="0"/>
      <w:marRight w:val="0"/>
      <w:marTop w:val="0"/>
      <w:marBottom w:val="0"/>
      <w:divBdr>
        <w:top w:val="none" w:sz="0" w:space="0" w:color="auto"/>
        <w:left w:val="none" w:sz="0" w:space="0" w:color="auto"/>
        <w:bottom w:val="none" w:sz="0" w:space="0" w:color="auto"/>
        <w:right w:val="none" w:sz="0" w:space="0" w:color="auto"/>
      </w:divBdr>
    </w:div>
    <w:div w:id="1983581889">
      <w:bodyDiv w:val="1"/>
      <w:marLeft w:val="0"/>
      <w:marRight w:val="0"/>
      <w:marTop w:val="0"/>
      <w:marBottom w:val="0"/>
      <w:divBdr>
        <w:top w:val="none" w:sz="0" w:space="0" w:color="auto"/>
        <w:left w:val="none" w:sz="0" w:space="0" w:color="auto"/>
        <w:bottom w:val="none" w:sz="0" w:space="0" w:color="auto"/>
        <w:right w:val="none" w:sz="0" w:space="0" w:color="auto"/>
      </w:divBdr>
    </w:div>
    <w:div w:id="1990212482">
      <w:bodyDiv w:val="1"/>
      <w:marLeft w:val="0"/>
      <w:marRight w:val="0"/>
      <w:marTop w:val="0"/>
      <w:marBottom w:val="0"/>
      <w:divBdr>
        <w:top w:val="none" w:sz="0" w:space="0" w:color="auto"/>
        <w:left w:val="none" w:sz="0" w:space="0" w:color="auto"/>
        <w:bottom w:val="none" w:sz="0" w:space="0" w:color="auto"/>
        <w:right w:val="none" w:sz="0" w:space="0" w:color="auto"/>
      </w:divBdr>
    </w:div>
    <w:div w:id="2030139936">
      <w:bodyDiv w:val="1"/>
      <w:marLeft w:val="0"/>
      <w:marRight w:val="0"/>
      <w:marTop w:val="0"/>
      <w:marBottom w:val="0"/>
      <w:divBdr>
        <w:top w:val="none" w:sz="0" w:space="0" w:color="auto"/>
        <w:left w:val="none" w:sz="0" w:space="0" w:color="auto"/>
        <w:bottom w:val="none" w:sz="0" w:space="0" w:color="auto"/>
        <w:right w:val="none" w:sz="0" w:space="0" w:color="auto"/>
      </w:divBdr>
    </w:div>
    <w:div w:id="2033416191">
      <w:bodyDiv w:val="1"/>
      <w:marLeft w:val="0"/>
      <w:marRight w:val="0"/>
      <w:marTop w:val="0"/>
      <w:marBottom w:val="0"/>
      <w:divBdr>
        <w:top w:val="none" w:sz="0" w:space="0" w:color="auto"/>
        <w:left w:val="none" w:sz="0" w:space="0" w:color="auto"/>
        <w:bottom w:val="none" w:sz="0" w:space="0" w:color="auto"/>
        <w:right w:val="none" w:sz="0" w:space="0" w:color="auto"/>
      </w:divBdr>
    </w:div>
    <w:div w:id="2052994065">
      <w:bodyDiv w:val="1"/>
      <w:marLeft w:val="0"/>
      <w:marRight w:val="0"/>
      <w:marTop w:val="0"/>
      <w:marBottom w:val="0"/>
      <w:divBdr>
        <w:top w:val="none" w:sz="0" w:space="0" w:color="auto"/>
        <w:left w:val="none" w:sz="0" w:space="0" w:color="auto"/>
        <w:bottom w:val="none" w:sz="0" w:space="0" w:color="auto"/>
        <w:right w:val="none" w:sz="0" w:space="0" w:color="auto"/>
      </w:divBdr>
    </w:div>
    <w:div w:id="2054454496">
      <w:bodyDiv w:val="1"/>
      <w:marLeft w:val="0"/>
      <w:marRight w:val="0"/>
      <w:marTop w:val="0"/>
      <w:marBottom w:val="0"/>
      <w:divBdr>
        <w:top w:val="none" w:sz="0" w:space="0" w:color="auto"/>
        <w:left w:val="none" w:sz="0" w:space="0" w:color="auto"/>
        <w:bottom w:val="none" w:sz="0" w:space="0" w:color="auto"/>
        <w:right w:val="none" w:sz="0" w:space="0" w:color="auto"/>
      </w:divBdr>
    </w:div>
    <w:div w:id="2062631271">
      <w:bodyDiv w:val="1"/>
      <w:marLeft w:val="0"/>
      <w:marRight w:val="0"/>
      <w:marTop w:val="0"/>
      <w:marBottom w:val="0"/>
      <w:divBdr>
        <w:top w:val="none" w:sz="0" w:space="0" w:color="auto"/>
        <w:left w:val="none" w:sz="0" w:space="0" w:color="auto"/>
        <w:bottom w:val="none" w:sz="0" w:space="0" w:color="auto"/>
        <w:right w:val="none" w:sz="0" w:space="0" w:color="auto"/>
      </w:divBdr>
    </w:div>
    <w:div w:id="2078436330">
      <w:bodyDiv w:val="1"/>
      <w:marLeft w:val="0"/>
      <w:marRight w:val="0"/>
      <w:marTop w:val="0"/>
      <w:marBottom w:val="0"/>
      <w:divBdr>
        <w:top w:val="none" w:sz="0" w:space="0" w:color="auto"/>
        <w:left w:val="none" w:sz="0" w:space="0" w:color="auto"/>
        <w:bottom w:val="none" w:sz="0" w:space="0" w:color="auto"/>
        <w:right w:val="none" w:sz="0" w:space="0" w:color="auto"/>
      </w:divBdr>
    </w:div>
    <w:div w:id="2082753583">
      <w:bodyDiv w:val="1"/>
      <w:marLeft w:val="0"/>
      <w:marRight w:val="0"/>
      <w:marTop w:val="0"/>
      <w:marBottom w:val="0"/>
      <w:divBdr>
        <w:top w:val="none" w:sz="0" w:space="0" w:color="auto"/>
        <w:left w:val="none" w:sz="0" w:space="0" w:color="auto"/>
        <w:bottom w:val="none" w:sz="0" w:space="0" w:color="auto"/>
        <w:right w:val="none" w:sz="0" w:space="0" w:color="auto"/>
      </w:divBdr>
    </w:div>
    <w:div w:id="2085518847">
      <w:bodyDiv w:val="1"/>
      <w:marLeft w:val="0"/>
      <w:marRight w:val="0"/>
      <w:marTop w:val="0"/>
      <w:marBottom w:val="0"/>
      <w:divBdr>
        <w:top w:val="none" w:sz="0" w:space="0" w:color="auto"/>
        <w:left w:val="none" w:sz="0" w:space="0" w:color="auto"/>
        <w:bottom w:val="none" w:sz="0" w:space="0" w:color="auto"/>
        <w:right w:val="none" w:sz="0" w:space="0" w:color="auto"/>
      </w:divBdr>
    </w:div>
    <w:div w:id="2086874280">
      <w:bodyDiv w:val="1"/>
      <w:marLeft w:val="0"/>
      <w:marRight w:val="0"/>
      <w:marTop w:val="0"/>
      <w:marBottom w:val="0"/>
      <w:divBdr>
        <w:top w:val="none" w:sz="0" w:space="0" w:color="auto"/>
        <w:left w:val="none" w:sz="0" w:space="0" w:color="auto"/>
        <w:bottom w:val="none" w:sz="0" w:space="0" w:color="auto"/>
        <w:right w:val="none" w:sz="0" w:space="0" w:color="auto"/>
      </w:divBdr>
    </w:div>
    <w:div w:id="2091735757">
      <w:bodyDiv w:val="1"/>
      <w:marLeft w:val="0"/>
      <w:marRight w:val="0"/>
      <w:marTop w:val="0"/>
      <w:marBottom w:val="0"/>
      <w:divBdr>
        <w:top w:val="none" w:sz="0" w:space="0" w:color="auto"/>
        <w:left w:val="none" w:sz="0" w:space="0" w:color="auto"/>
        <w:bottom w:val="none" w:sz="0" w:space="0" w:color="auto"/>
        <w:right w:val="none" w:sz="0" w:space="0" w:color="auto"/>
      </w:divBdr>
    </w:div>
    <w:div w:id="2098862649">
      <w:bodyDiv w:val="1"/>
      <w:marLeft w:val="0"/>
      <w:marRight w:val="0"/>
      <w:marTop w:val="0"/>
      <w:marBottom w:val="0"/>
      <w:divBdr>
        <w:top w:val="none" w:sz="0" w:space="0" w:color="auto"/>
        <w:left w:val="none" w:sz="0" w:space="0" w:color="auto"/>
        <w:bottom w:val="none" w:sz="0" w:space="0" w:color="auto"/>
        <w:right w:val="none" w:sz="0" w:space="0" w:color="auto"/>
      </w:divBdr>
    </w:div>
    <w:div w:id="2106419989">
      <w:bodyDiv w:val="1"/>
      <w:marLeft w:val="0"/>
      <w:marRight w:val="0"/>
      <w:marTop w:val="0"/>
      <w:marBottom w:val="0"/>
      <w:divBdr>
        <w:top w:val="none" w:sz="0" w:space="0" w:color="auto"/>
        <w:left w:val="none" w:sz="0" w:space="0" w:color="auto"/>
        <w:bottom w:val="none" w:sz="0" w:space="0" w:color="auto"/>
        <w:right w:val="none" w:sz="0" w:space="0" w:color="auto"/>
      </w:divBdr>
    </w:div>
    <w:div w:id="213293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uwtsd.ac.uk/academic-office/other-forms-and-policies/" TargetMode="Externa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mailto:97011030@student.uwtsd.ac.uk" TargetMode="External"/><Relationship Id="rId33"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adaniels@carmarthenshire.gov.uk" TargetMode="External"/><Relationship Id="rId32"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28" Type="http://schemas.openxmlformats.org/officeDocument/2006/relationships/hyperlink" Target="https://gov.wales/sites/default/files/publications/2019-08/well-being-of-future-generations-wales-act-2015-the-essentials.pdf" TargetMode="Externa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hyperlink" Target="https://www.uwtsd.ac.uk/media/uwtsd-website/content-assets/documents/strategies-policies/Research-Data-Management-Policy-27.01.16.pdf"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Chr</b:Tag>
    <b:SourceType>JournalArticle</b:SourceType>
    <b:Guid>{4588DC32-D7DD-4474-9F1C-5A3379D5C10A}</b:Guid>
    <b:Author>
      <b:Author>
        <b:NameList>
          <b:Person>
            <b:Last>Scott</b:Last>
            <b:First>Chris</b:First>
          </b:Person>
        </b:NameList>
      </b:Author>
    </b:Author>
    <b:Title>Providing policymakers with the evidence of the true value of physical activity to individuals and communities</b:Title>
    <b:JournalName>European Journal of Public Health</b:JournalName>
    <b:Year>2022</b:Year>
    <b:Pages>ii5</b:Pages>
    <b:Volume>32</b:Volume>
    <b:Issue>2</b:Issue>
    <b:RefOrder>37</b:RefOrder>
  </b:Source>
  <b:Source>
    <b:Tag>Sau19</b:Tag>
    <b:SourceType>Book</b:SourceType>
    <b:Guid>{97F20F3C-17B7-4DA0-877B-ADB2B60B4878}</b:Guid>
    <b:Author>
      <b:Author>
        <b:NameList>
          <b:Person>
            <b:Last>Saunders</b:Last>
            <b:First>M</b:First>
          </b:Person>
          <b:Person>
            <b:Last>Lewis</b:Last>
            <b:First>P</b:First>
          </b:Person>
          <b:Person>
            <b:Last>Thornhill</b:Last>
            <b:First>A</b:First>
          </b:Person>
        </b:NameList>
      </b:Author>
    </b:Author>
    <b:Title>Research Methods for Business Students</b:Title>
    <b:Year>2019</b:Year>
    <b:City>Harlow</b:City>
    <b:Publisher>Pearson</b:Publisher>
    <b:Edition>8</b:Edition>
    <b:RefOrder>35</b:RefOrder>
  </b:Source>
  <b:Source>
    <b:Tag>Ber20</b:Tag>
    <b:SourceType>JournalArticle</b:SourceType>
    <b:Guid>{ED79B6CD-96DB-407B-A369-6AC00678BAFB}</b:Guid>
    <b:Title>The View From the Inside: Positionality and Insider Research</b:Title>
    <b:Year>2020</b:Year>
    <b:Author>
      <b:Author>
        <b:NameList>
          <b:Person>
            <b:Last>Berkovic</b:Last>
            <b:First>D</b:First>
          </b:Person>
          <b:Person>
            <b:Last>Ayton</b:Last>
            <b:First>D</b:First>
          </b:Person>
          <b:Person>
            <b:Last>Briggs</b:Last>
            <b:First>A.</b:First>
            <b:Middle>M</b:Middle>
          </b:Person>
          <b:Person>
            <b:Last>Ackerman</b:Last>
            <b:First>I.</b:First>
            <b:Middle>N</b:Middle>
          </b:Person>
        </b:NameList>
      </b:Author>
    </b:Author>
    <b:JournalName>International Journal of Qualitative Methods</b:JournalName>
    <b:Pages>19</b:Pages>
    <b:RefOrder>42</b:RefOrder>
  </b:Source>
  <b:Source>
    <b:Tag>Alh20</b:Tag>
    <b:SourceType>JournalArticle</b:SourceType>
    <b:Guid>{F788A509-E9FA-497E-8756-81C3B508138C}</b:Guid>
    <b:Author>
      <b:Author>
        <b:NameList>
          <b:Person>
            <b:Last>Alharahsheh</b:Last>
            <b:First>H.H</b:First>
          </b:Person>
          <b:Person>
            <b:Last>Pius</b:Last>
            <b:First>A</b:First>
          </b:Person>
        </b:NameList>
      </b:Author>
    </b:Author>
    <b:Title>A review of key paradigms: Positivism vs Interpretivism</b:Title>
    <b:JournalName>Global Academic Journal of Humanities and Social Sciences</b:JournalName>
    <b:Year>2020</b:Year>
    <b:Pages>39-43</b:Pages>
    <b:Volume>2</b:Volume>
    <b:Issue>3</b:Issue>
    <b:RefOrder>34</b:RefOrder>
  </b:Source>
  <b:Source>
    <b:Tag>Joh04</b:Tag>
    <b:SourceType>JournalArticle</b:SourceType>
    <b:Guid>{E44459C7-5105-48FE-89CA-8C884475992B}</b:Guid>
    <b:Author>
      <b:Author>
        <b:NameList>
          <b:Person>
            <b:Last>Johnson</b:Last>
            <b:First>R.B</b:First>
          </b:Person>
          <b:Person>
            <b:Last>Onwuegbuzie</b:Last>
            <b:First>A.J</b:First>
          </b:Person>
        </b:NameList>
      </b:Author>
    </b:Author>
    <b:Title>Mixed methods research: A research paradigm whose time has come</b:Title>
    <b:JournalName>Educational Researcher</b:JournalName>
    <b:Year>2004</b:Year>
    <b:Pages>14-26</b:Pages>
    <b:Volume>33</b:Volume>
    <b:Issue>7</b:Issue>
    <b:RefOrder>33</b:RefOrder>
  </b:Source>
  <b:Source>
    <b:Tag>Spo25</b:Tag>
    <b:SourceType>InternetSite</b:SourceType>
    <b:Guid>{DD21E79E-1F7F-4BA3-AD79-C94ECBB52D25}</b:Guid>
    <b:Title>Social Return on Investment of Sport in Wales</b:Title>
    <b:Year>2025</b:Year>
    <b:Author>
      <b:Author>
        <b:Corporate>Sport Wales</b:Corporate>
      </b:Author>
    </b:Author>
    <b:InternetSiteTitle>Sport Wales</b:InternetSiteTitle>
    <b:Month>June</b:Month>
    <b:Day>03</b:Day>
    <b:URL>https://www.sport.wales/research-and-insight/social-return-on-investment/</b:URL>
    <b:RefOrder>14</b:RefOrder>
  </b:Source>
  <b:Source>
    <b:Tag>Uni24</b:Tag>
    <b:SourceType>InternetSite</b:SourceType>
    <b:Guid>{69193F7D-BA27-4847-9B89-FCEFD2ACEF9A}</b:Guid>
    <b:Author>
      <b:Author>
        <b:Corporate>Sheffield Hallam University</b:Corporate>
      </b:Author>
    </b:Author>
    <b:Title>Sport and physical activity generate over £100 billion in social value</b:Title>
    <b:InternetSiteTitle>Sheffield Hallam University</b:InternetSiteTitle>
    <b:Year>2024</b:Year>
    <b:Month>October</b:Month>
    <b:Day>22</b:Day>
    <b:URL>https://www.shu.ac.uk/news/all-articles/latest-news/sport-social-value</b:URL>
    <b:YearAccessed>2025</b:YearAccessed>
    <b:MonthAccessed>June</b:MonthAccessed>
    <b:DayAccessed>03</b:DayAccessed>
    <b:RefOrder>46</b:RefOrder>
  </b:Source>
  <b:Source>
    <b:Tag>Wel25</b:Tag>
    <b:SourceType>InternetSite</b:SourceType>
    <b:Guid>{2720DF9C-EDC9-42E6-941C-7849D595D38A}</b:Guid>
    <b:Title>Well-being of Future Generations (Wales) Act 2015: the essentials</b:Title>
    <b:Year>2025</b:Year>
    <b:Author>
      <b:Author>
        <b:Corporate>Welsh Government</b:Corporate>
      </b:Author>
    </b:Author>
    <b:InternetSiteTitle>Welsh Government</b:InternetSiteTitle>
    <b:Month>January</b:Month>
    <b:Day>7</b:Day>
    <b:URL>https://www.gov.wales/well-being-future-generations-act-essentials-html</b:URL>
    <b:YearAccessed>2025</b:YearAccessed>
    <b:MonthAccessed>November</b:MonthAccessed>
    <b:DayAccessed>26</b:DayAccessed>
    <b:RefOrder>6</b:RefOrder>
  </b:Source>
  <b:Source>
    <b:Tag>Lyn24</b:Tag>
    <b:SourceType>InternetSite</b:SourceType>
    <b:Guid>{2BAE05D8-EFCB-447B-952D-DDF2079EE698}</b:Guid>
    <b:Title>Embedding social value in procurement</b:Title>
    <b:InternetSiteTitle>Wales Centre for Public Policy</b:InternetSiteTitle>
    <b:Year>2024</b:Year>
    <b:Month>May</b:Month>
    <b:Day>22</b:Day>
    <b:URL>https://wcpp.org.uk/publication/embedding-social-value-in-procurement/</b:URL>
    <b:Author>
      <b:Author>
        <b:NameList>
          <b:Person>
            <b:Last>Lynch</b:Last>
            <b:First>Jane</b:First>
          </b:Person>
        </b:NameList>
      </b:Author>
    </b:Author>
    <b:YearAccessed>2025</b:YearAccessed>
    <b:MonthAccessed>November</b:MonthAccessed>
    <b:DayAccessed>26</b:DayAccessed>
    <b:RefOrder>4</b:RefOrder>
  </b:Source>
  <b:Source>
    <b:Tag>Shi25</b:Tag>
    <b:SourceType>JournalArticle</b:SourceType>
    <b:Guid>{88523AE3-828F-47C5-8DCD-355D071A5640}</b:Guid>
    <b:Title>Social value—are we measuring up?</b:Title>
    <b:Year>2025</b:Year>
    <b:Month>August</b:Month>
    <b:Day>5</b:Day>
    <b:URL>https://www.tandfonline.com/doi/full/10.1080/09540962.2025.2539355#abstract</b:URL>
    <b:Author>
      <b:Author>
        <b:NameList>
          <b:Person>
            <b:Last>Shields</b:Last>
            <b:First>Paul</b:First>
          </b:Person>
          <b:Person>
            <b:Last>Roy</b:Last>
            <b:First>Rajkumar</b:First>
          </b:Person>
          <b:Person>
            <b:Last>Khan</b:Last>
            <b:First>Sanowar</b:First>
          </b:Person>
          <b:Person>
            <b:Last>Read</b:Last>
            <b:First>Adam</b:First>
          </b:Person>
          <b:Person>
            <b:Last>Ottaway</b:Last>
            <b:First>Sarah</b:First>
          </b:Person>
        </b:NameList>
      </b:Author>
    </b:Author>
    <b:JournalName>Public Money &amp; Management</b:JournalName>
    <b:YearAccessed>2025</b:YearAccessed>
    <b:MonthAccessed>November</b:MonthAccessed>
    <b:DayAccessed>26</b:DayAccessed>
    <b:RefOrder>5</b:RefOrder>
  </b:Source>
  <b:Source>
    <b:Tag>Hig18</b:Tag>
    <b:SourceType>JournalArticle</b:SourceType>
    <b:Guid>{D088D3C4-7EB1-4A6F-8149-4FD20E5C2A28}</b:Guid>
    <b:Author>
      <b:Author>
        <b:NameList>
          <b:Person>
            <b:Last>Higgerson</b:Last>
            <b:First>J</b:First>
          </b:Person>
          <b:Person>
            <b:Last>Halliday</b:Last>
            <b:First>E</b:First>
          </b:Person>
          <b:Person>
            <b:Last>Ortiz-Nunez</b:Last>
            <b:First>A</b:First>
          </b:Person>
          <b:Person>
            <b:Last>Brown</b:Last>
            <b:First>R</b:First>
          </b:Person>
          <b:Person>
            <b:Last>Barr</b:Last>
            <b:First>B</b:First>
          </b:Person>
        </b:NameList>
      </b:Author>
    </b:Author>
    <b:Title>Impact of free access to leisure facilities and community outreach on inequalities in physical activity: a quasi-experimental study</b:Title>
    <b:JournalName>Journal of Epidemiology &amp; Community Health</b:JournalName>
    <b:Year>2018</b:Year>
    <b:Pages>252-258</b:Pages>
    <b:Volume>72</b:Volume>
    <b:Issue>3</b:Issue>
    <b:RefOrder>8</b:RefOrder>
  </b:Source>
  <b:Source>
    <b:Tag>Jon24</b:Tag>
    <b:SourceType>JournalArticle</b:SourceType>
    <b:Guid>{B479766E-C4A4-47D1-9BAC-D3192625D9A4}</b:Guid>
    <b:Author>
      <b:Author>
        <b:NameList>
          <b:Person>
            <b:Last>Jones</b:Last>
            <b:First>S.M</b:First>
          </b:Person>
          <b:Person>
            <b:Last>Porroche-Escudero</b:Last>
            <b:First>A</b:First>
          </b:Person>
          <b:Person>
            <b:Last>Shearn</b:Last>
            <b:First>K</b:First>
          </b:Person>
          <b:Person>
            <b:Last>Hunter</b:Last>
            <b:First>R.F</b:First>
          </b:Person>
          <b:Person>
            <b:Last>Garcia</b:Last>
            <b:First>L</b:First>
          </b:Person>
        </b:NameList>
      </b:Author>
    </b:Author>
    <b:Title>Thinking about inequalities in physical activity as an emergent feature of complex systems</b:Title>
    <b:JournalName>International Journal of Behavioral Nutrition and Physical Activity</b:JournalName>
    <b:Year>2024</b:Year>
    <b:Pages>125</b:Pages>
    <b:Volume>21</b:Volume>
    <b:RefOrder>7</b:RefOrder>
  </b:Source>
  <b:Source>
    <b:Tag>Hec24</b:Tag>
    <b:SourceType>JournalArticle</b:SourceType>
    <b:Guid>{1FFE02F0-BD94-43EA-95AD-2F5C2D76A6E2}</b:Guid>
    <b:Author>
      <b:Author>
        <b:NameList>
          <b:Person>
            <b:Last>Heckel</b:Last>
            <b:First>L</b:First>
          </b:Person>
          <b:Person>
            <b:Last>Eime</b:Last>
            <b:First>R</b:First>
          </b:Person>
          <b:Person>
            <b:Last>Karg</b:Last>
            <b:First>A</b:First>
          </b:Person>
          <b:Person>
            <b:Last>McDonald</b:Last>
            <b:First>H</b:First>
          </b:Person>
          <b:Person>
            <b:Last>Yeomans</b:Last>
            <b:First>C</b:First>
          </b:Person>
          <b:Person>
            <b:Last>O’Boyle</b:Last>
            <b:First>I</b:First>
          </b:Person>
        </b:NameList>
      </b:Author>
    </b:Author>
    <b:Title>A systematic review of the wellbeing benefits of being active through leisure and fitness centres</b:Title>
    <b:JournalName>Leisure Studies</b:JournalName>
    <b:Year>2024</b:Year>
    <b:Pages>545-561</b:Pages>
    <b:Volume>43</b:Volume>
    <b:Issue>4</b:Issue>
    <b:RefOrder>9</b:RefOrder>
  </b:Source>
  <b:Source>
    <b:Tag>Car191</b:Tag>
    <b:SourceType>DocumentFromInternetSite</b:SourceType>
    <b:Guid>{33886407-5C7C-49E4-944B-ACD2BD3E96F9}</b:Guid>
    <b:Author>
      <b:Author>
        <b:Corporate>Carmarthenshire County Council</b:Corporate>
      </b:Author>
    </b:Author>
    <b:Title>Carmarthenshire County Council</b:Title>
    <b:Year>2019</b:Year>
    <b:Month>February</b:Month>
    <b:Day>8</b:Day>
    <b:YearAccessed>2026</b:YearAccessed>
    <b:MonthAccessed>March</b:MonthAccessed>
    <b:DayAccessed>7</b:DayAccessed>
    <b:URL>https://carmarthenshire.oc2.uk/document/6/2430</b:URL>
    <b:RefOrder>1</b:RefOrder>
  </b:Source>
  <b:Source>
    <b:Tag>Car23</b:Tag>
    <b:SourceType>DocumentFromInternetSite</b:SourceType>
    <b:Guid>{0B200D86-400B-414C-A3B7-C27509617CF2}</b:Guid>
    <b:Author>
      <b:Author>
        <b:Corporate>Carmarthenshire County Council</b:Corporate>
      </b:Author>
    </b:Author>
    <b:Title>Carmarthenshire County Councl</b:Title>
    <b:Year>2023</b:Year>
    <b:Month>November</b:Month>
    <b:Day>13</b:Day>
    <b:YearAccessed>2026</b:YearAccessed>
    <b:MonthAccessed>February</b:MonthAccessed>
    <b:DayAccessed>3</b:DayAccessed>
    <b:URL>https://democracy.carmarthenshire.gov.wales/documents/s77512/</b:URL>
    <b:RefOrder>2</b:RefOrder>
  </b:Source>
  <b:Source>
    <b:Tag>Car231</b:Tag>
    <b:SourceType>DocumentFromInternetSite</b:SourceType>
    <b:Guid>{D198F865-652B-43C5-B5CB-19D75FCD9D29}</b:Guid>
    <b:Author>
      <b:Author>
        <b:Corporate>Carmarthenshire Public Services Board</b:Corporate>
      </b:Author>
    </b:Author>
    <b:Title>The Carmarthenshire We Want</b:Title>
    <b:Year>2023</b:Year>
    <b:Month>April</b:Month>
    <b:Day>19</b:Day>
    <b:YearAccessed>2026</b:YearAccessed>
    <b:MonthAccessed>February</b:MonthAccessed>
    <b:DayAccessed>3</b:DayAccessed>
    <b:URL>https://www.thecarmarthenshirewewant.wales/media/st1hdb23/psb-well-being-plan.pdf</b:URL>
    <b:RefOrder>3</b:RefOrder>
  </b:Source>
  <b:Source>
    <b:Tag>Spo24</b:Tag>
    <b:SourceType>InternetSite</b:SourceType>
    <b:Guid>{03B87EE2-D81E-4EBB-87E7-EEFFF6B04435}</b:Guid>
    <b:Title>Sport and physical activity generates over £100 billion in social value</b:Title>
    <b:Year>2024</b:Year>
    <b:YearAccessed>2026</b:YearAccessed>
    <b:MonthAccessed>March</b:MonthAccessed>
    <b:DayAccessed>7</b:DayAccessed>
    <b:URL>https://www.sportengland.org/news-and-inspiration/sport-and-physical-activity-generates-over-100-billion-social-value</b:URL>
    <b:Author>
      <b:Author>
        <b:Corporate>Sport England</b:Corporate>
      </b:Author>
    </b:Author>
    <b:RefOrder>10</b:RefOrder>
  </b:Source>
  <b:Source>
    <b:Tag>Spo25a</b:Tag>
    <b:SourceType>InternetSite</b:SourceType>
    <b:Guid>{B0124EFC-9C81-4087-9D44-0102D8493C9B}</b:Guid>
    <b:Author>
      <b:Author>
        <b:Corporate>Sport England</b:Corporate>
      </b:Author>
    </b:Author>
    <b:Title>Social value and return on investment of sport and physical activity</b:Title>
    <b:Year>2025a</b:Year>
    <b:YearAccessed>2026</b:YearAccessed>
    <b:MonthAccessed>March</b:MonthAccessed>
    <b:DayAccessed>7</b:DayAccessed>
    <b:URL>https://www.sportengland.org/research-and-data/research/social-value-and-return-investment-sport-and-physical-activity</b:URL>
    <b:RefOrder>11</b:RefOrder>
  </b:Source>
  <b:Source>
    <b:Tag>Spo25b</b:Tag>
    <b:SourceType>DocumentFromInternetSite</b:SourceType>
    <b:Guid>{0C601FBA-1E04-48BD-97D1-4CA82F51F6B9}</b:Guid>
    <b:Author>
      <b:Author>
        <b:Corporate>Sport England</b:Corporate>
      </b:Author>
    </b:Author>
    <b:Title>Social value of sport and physical activity 2023-24 primary report</b:Title>
    <b:Year>2025b</b:Year>
    <b:YearAccessed>2026</b:YearAccessed>
    <b:MonthAccessed>March</b:MonthAccessed>
    <b:DayAccessed>7</b:DayAccessed>
    <b:URL>https://www.activelincolnshire.com/uploads/Social-value-of-sport-and-physical-activity-2023-24-primary_report.pdf</b:URL>
    <b:Month>November</b:Month>
    <b:Day>01</b:Day>
    <b:RefOrder>12</b:RefOrder>
  </b:Source>
  <b:Source>
    <b:Tag>She25</b:Tag>
    <b:SourceType>InternetSite</b:SourceType>
    <b:Guid>{FD81BE94-E1B4-45F4-9BAE-20DA9B4FC90D}</b:Guid>
    <b:Title>Health, wealth and happiness - the £123bn social value of activity</b:Title>
    <b:Year>2025</b:Year>
    <b:YearAccessed>2026</b:YearAccessed>
    <b:MonthAccessed>March</b:MonthAccessed>
    <b:DayAccessed>7</b:DayAccessed>
    <b:URL>https://www.shu.ac.uk/news/all-articles/latest-news/Health,%20wealth%20and%20happiness%20-%20the%20%C2%A3123bn%20social%20value%20of%20activity</b:URL>
    <b:Author>
      <b:Author>
        <b:Corporate>Sheffield Hallam University</b:Corporate>
      </b:Author>
    </b:Author>
    <b:RefOrder>13</b:RefOrder>
  </b:Source>
  <b:Source>
    <b:Tag>Kah10</b:Tag>
    <b:SourceType>JournalArticle</b:SourceType>
    <b:Guid>{DBE5DFDE-A0F1-4B77-A34A-4091D616AD6D}</b:Guid>
    <b:Title>High income improves evaluation of life but not emotional well-being</b:Title>
    <b:Year>2010</b:Year>
    <b:Author>
      <b:Author>
        <b:NameList>
          <b:Person>
            <b:Last>Kahneman</b:Last>
            <b:First>Daniel</b:First>
          </b:Person>
          <b:Person>
            <b:Last>Deaton</b:Last>
            <b:First>Angus</b:First>
          </b:Person>
        </b:NameList>
      </b:Author>
    </b:Author>
    <b:JournalName>PNAS</b:JournalName>
    <b:Pages>16489-16493</b:Pages>
    <b:Volume>107</b:Volume>
    <b:Issue>38</b:Issue>
    <b:RefOrder>15</b:RefOrder>
  </b:Source>
  <b:Source>
    <b:Tag>Kil23</b:Tag>
    <b:SourceType>JournalArticle</b:SourceType>
    <b:Guid>{54976BCD-4BAE-4A9F-AA89-3D453F138A63}</b:Guid>
    <b:Author>
      <b:Author>
        <b:NameList>
          <b:Person>
            <b:Last>Killingsworth</b:Last>
            <b:First>Matthew</b:First>
            <b:Middle>A</b:Middle>
          </b:Person>
          <b:Person>
            <b:Last>Kahneman</b:Last>
            <b:First>Daniel</b:First>
          </b:Person>
          <b:Person>
            <b:Last>Mellers</b:Last>
            <b:First>Barbara</b:First>
          </b:Person>
        </b:NameList>
      </b:Author>
    </b:Author>
    <b:Title>Income and emotional well-being: A conflict resolved</b:Title>
    <b:JournalName>PNAS</b:JournalName>
    <b:Year>2023</b:Year>
    <b:Volume>120</b:Volume>
    <b:Issue>10</b:Issue>
    <b:RefOrder>16</b:RefOrder>
  </b:Source>
  <b:Source>
    <b:Tag>4Gl26</b:Tag>
    <b:SourceType>InternetSite</b:SourceType>
    <b:Guid>{9E87AC7D-1219-4FA2-8B2F-F4ED4EC8EEA6}</b:Guid>
    <b:Author>
      <b:Author>
        <b:Corporate>4Global</b:Corporate>
      </b:Author>
    </b:Author>
    <b:Title>Social Value Calculator</b:Title>
    <b:YearAccessed>2026</b:YearAccessed>
    <b:MonthAccessed>March</b:MonthAccessed>
    <b:DayAccessed>7</b:DayAccessed>
    <b:URL> https://web.datahubclub.com/datahub-club/local-authorities/social-value-calculator/</b:URL>
    <b:RefOrder>17</b:RefOrder>
  </b:Source>
  <b:Source>
    <b:Tag>Arv14</b:Tag>
    <b:SourceType>JournalArticle</b:SourceType>
    <b:Guid>{7CD217F6-B30C-464D-9742-30AD05AE9C7D}</b:Guid>
    <b:Author>
      <b:Author>
        <b:NameList>
          <b:Person>
            <b:Last>Arvidson</b:Last>
            <b:First>M</b:First>
          </b:Person>
          <b:Person>
            <b:Last>Lyon</b:Last>
            <b:First>F</b:First>
          </b:Person>
        </b:NameList>
      </b:Author>
    </b:Author>
    <b:Title>Social impact measurement and non‑profit organisations: compliance, resistance and promotion’</b:Title>
    <b:Year>2014</b:Year>
    <b:JournalName>Voluntas</b:JournalName>
    <b:Pages>869-886</b:Pages>
    <b:Volume>25</b:Volume>
    <b:Issue>4</b:Issue>
    <b:RefOrder>18</b:RefOrder>
  </b:Source>
  <b:Source>
    <b:Tag>Mai15</b:Tag>
    <b:SourceType>JournalArticle</b:SourceType>
    <b:Guid>{E4294FF8-E083-410B-A8E6-26621AED0C1F}</b:Guid>
    <b:Author>
      <b:Author>
        <b:NameList>
          <b:Person>
            <b:Last>Maier</b:Last>
            <b:First>F</b:First>
          </b:Person>
          <b:Person>
            <b:Last>Schober</b:Last>
            <b:First>C</b:First>
          </b:Person>
          <b:Person>
            <b:Last>Simsa</b:Last>
            <b:First>R</b:First>
          </b:Person>
          <b:Person>
            <b:Last>Millner</b:Last>
            <b:First>R</b:First>
          </b:Person>
        </b:NameList>
      </b:Author>
    </b:Author>
    <b:Title>SROI as a method for evaluation research: understanding merits and limitations</b:Title>
    <b:JournalName>Voluntas</b:JournalName>
    <b:Year>2015</b:Year>
    <b:Pages>1805-1830</b:Pages>
    <b:Volume>26</b:Volume>
    <b:Issue>5</b:Issue>
    <b:RefOrder>19</b:RefOrder>
  </b:Source>
  <b:Source>
    <b:Tag>Nic20</b:Tag>
    <b:SourceType>JournalArticle</b:SourceType>
    <b:Guid>{768507A4-15B2-4E2D-9CEF-99E973971BF5}</b:Guid>
    <b:Author>
      <b:Author>
        <b:NameList>
          <b:Person>
            <b:Last>Nichols</b:Last>
            <b:First>G</b:First>
          </b:Person>
          <b:Person>
            <b:Last>Findlay-King</b:Last>
            <b:First>L</b:First>
          </b:Person>
          <b:Person>
            <b:Last>Forbes</b:Last>
            <b:First>D</b:First>
          </b:Person>
        </b:NameList>
      </b:Author>
    </b:Author>
    <b:Title>The Community Asset Transfer of Leisure Facilities in the UK: A Review and Research Agenda</b:Title>
    <b:JournalName>Voluntas</b:JournalName>
    <b:Year>2020</b:Year>
    <b:Pages>1159-1172</b:Pages>
    <b:Volume>31</b:Volume>
    <b:RefOrder>20</b:RefOrder>
  </b:Source>
  <b:Source>
    <b:Tag>Par17</b:Tag>
    <b:SourceType>JournalArticle</b:SourceType>
    <b:Guid>{60F1EF7D-5343-4DBA-B722-113A19D78CD4}</b:Guid>
    <b:Title>The rise of social enterprise in UK leisure services: Managing the balance between social goals and financial viability</b:Title>
    <b:Year>2017</b:Year>
    <b:Author>
      <b:Author>
        <b:NameList>
          <b:Person>
            <b:Last>Parker</b:Last>
            <b:First>G</b:First>
          </b:Person>
          <b:Person>
            <b:Last>Lloyd</b:Last>
            <b:First>G</b:First>
          </b:Person>
        </b:NameList>
      </b:Author>
    </b:Author>
    <b:JournalName>Managing Sport and Leisure</b:JournalName>
    <b:Pages>165-180</b:Pages>
    <b:Volume>22</b:Volume>
    <b:Issue>3</b:Issue>
    <b:RefOrder>21</b:RefOrder>
  </b:Source>
  <b:Source>
    <b:Tag>Dui23</b:Tag>
    <b:SourceType>JournalArticle</b:SourceType>
    <b:Guid>{881F7F47-31C7-4491-A42A-4A37F2BE4744}</b:Guid>
    <b:Title>Impact of physical activity on healthcare costs: a systematic review</b:Title>
    <b:Year>2023</b:Year>
    <b:Author>
      <b:Author>
        <b:NameList>
          <b:Person>
            <b:Last>Duijvestijn</b:Last>
            <b:First>Marjolein</b:First>
          </b:Person>
          <b:Person>
            <b:Last>de Wit</b:Last>
            <b:First>G.A</b:First>
          </b:Person>
          <b:Person>
            <b:Last>van Gils</b:Last>
            <b:First>P.F</b:First>
          </b:Person>
          <b:Person>
            <b:Last>Wendel-Vos</b:Last>
            <b:First>G.C</b:First>
          </b:Person>
        </b:NameList>
      </b:Author>
    </b:Author>
    <b:JournalName>BMC Health Services Research</b:JournalName>
    <b:Pages>572</b:Pages>
    <b:Volume>23</b:Volume>
    <b:URL>https://link.springer.com/article/10.1186/s12913-023-09556-8</b:URL>
    <b:RefOrder>25</b:RefOrder>
  </b:Source>
  <b:Source>
    <b:Tag>Mar</b:Tag>
    <b:SourceType>JournalArticle</b:SourceType>
    <b:Guid>{D1005E7E-18E7-4227-AAF4-D1CFC2014F34}</b:Guid>
    <b:Author>
      <b:Author>
        <b:NameList>
          <b:Person>
            <b:Last>Hafner</b:Last>
            <b:First>Marco</b:First>
          </b:Person>
          <b:Person>
            <b:Last>Yerushalmi</b:Last>
            <b:First>Erez</b:First>
          </b:Person>
          <b:Person>
            <b:Last>Stepanek</b:Last>
            <b:First>Martin</b:First>
          </b:Person>
          <b:Person>
            <b:Last>Phillips</b:Last>
            <b:First>William</b:First>
          </b:Person>
          <b:Person>
            <b:Last>Pollard</b:Last>
            <b:First>Jack</b:First>
          </b:Person>
          <b:Person>
            <b:Last>Deshpande</b:Last>
            <b:First>Advait</b:First>
          </b:Person>
          <b:Person>
            <b:Last>Whitmore</b:Last>
            <b:First>Michael</b:First>
          </b:Person>
          <b:Person>
            <b:Last>Millard</b:Last>
            <b:First>Francois</b:First>
          </b:Person>
          <b:Person>
            <b:Last>Subel</b:Last>
            <b:First>Shaun</b:First>
          </b:Person>
          <b:Person>
            <b:Last>Stolk</b:Last>
            <b:First>Christian</b:First>
            <b:Middle>van</b:Middle>
          </b:Person>
        </b:NameList>
      </b:Author>
    </b:Author>
    <b:Title>Estimating the global economic benefits of physically active populations over 30 years (2020–2050)</b:Title>
    <b:JournalName>British Journal of Sports Medicine</b:JournalName>
    <b:Year>2020</b:Year>
    <b:Pages>1482-1487</b:Pages>
    <b:Volume>54</b:Volume>
    <b:Issue>24</b:Issue>
    <b:RefOrder>26</b:RefOrder>
  </b:Source>
  <b:Source>
    <b:Tag>San23</b:Tag>
    <b:SourceType>JournalArticle</b:SourceType>
    <b:Guid>{94F0D54B-B30A-464E-997E-7B705DB2C719}</b:Guid>
    <b:Author>
      <b:Author>
        <b:NameList>
          <b:Person>
            <b:Last>Santos</b:Last>
            <b:First>A.C</b:First>
          </b:Person>
          <b:Person>
            <b:Last>Willumsen</b:Last>
            <b:First>J</b:First>
          </b:Person>
          <b:Person>
            <b:Last>Meheus</b:Last>
            <b:First>Filip</b:First>
          </b:Person>
          <b:Person>
            <b:Last>Ilbawi</b:Last>
            <b:First>A</b:First>
          </b:Person>
          <b:Person>
            <b:Last>Bull</b:Last>
            <b:First>F.C</b:First>
          </b:Person>
        </b:NameList>
      </b:Author>
    </b:Author>
    <b:Title>The cost of inaction on physical inactivity to public health-care systems: a population-attributable fraction analysis</b:Title>
    <b:JournalName>The Lancet Global Health</b:JournalName>
    <b:Year>2023</b:Year>
    <b:Pages>32-39</b:Pages>
    <b:Volume>11</b:Volume>
    <b:Issue>1</b:Issue>
    <b:URL>https://www.thelancet.com/journals/langlo/article/PIIS2214-109X(22)00464-8/fulltext</b:URL>
    <b:RefOrder>27</b:RefOrder>
  </b:Source>
  <b:Source>
    <b:Tag>Dal18</b:Tag>
    <b:SourceType>Book</b:SourceType>
    <b:Guid>{07918938-3689-4359-8146-71E04E414B15}</b:Guid>
    <b:Author>
      <b:Author>
        <b:NameList>
          <b:Person>
            <b:Last>Dalziel</b:Last>
            <b:First>P</b:First>
          </b:Person>
          <b:Person>
            <b:Last>Saunders</b:Last>
            <b:First>C</b:First>
          </b:Person>
          <b:Person>
            <b:Last>Saunders</b:Last>
            <b:First>J</b:First>
          </b:Person>
        </b:NameList>
      </b:Author>
    </b:Author>
    <b:Title>Wellbeing economics: the capabilities approach to prosperity.</b:Title>
    <b:Year>2018</b:Year>
    <b:City>Cham</b:City>
    <b:Publisher>Springer</b:Publisher>
    <b:Edition>1</b:Edition>
    <b:RefOrder>28</b:RefOrder>
  </b:Source>
  <b:Source>
    <b:Tag>SPO18</b:Tag>
    <b:SourceType>DocumentFromInternetSite</b:SourceType>
    <b:Guid>{B0D6469B-C44D-4100-B685-A6F1CD73399B}</b:Guid>
    <b:Title>Written evidence submitted by The Sports and Recreation Trusts Association (SPORTA) to the Public Administration and Constitutional Affairs Committee</b:Title>
    <b:Year>2018</b:Year>
    <b:InternetSiteTitle>UK Parliament Committees</b:InternetSiteTitle>
    <b:Month>April</b:Month>
    <b:URL>https://committees.parliament.uk/writtenevidence/89344/html/</b:URL>
    <b:Author>
      <b:Author>
        <b:Corporate>SPORTA</b:Corporate>
      </b:Author>
    </b:Author>
    <b:YearAccessed>2025</b:YearAccessed>
    <b:MonthAccessed>December</b:MonthAccessed>
    <b:DayAccessed>29</b:DayAccessed>
    <b:Day>1</b:Day>
    <b:RefOrder>29</b:RefOrder>
  </b:Source>
  <b:Source>
    <b:Tag>Cli13</b:Tag>
    <b:SourceType>Report</b:SourceType>
    <b:Guid>{CB86E356-775A-4B01-8D70-F9F7ED3B992F}</b:Guid>
    <b:Title>Measuring Social Impact in Social Enterprise: The </b:Title>
    <b:Year>2013</b:Year>
    <b:City>London</b:City>
    <b:Publisher>E3M</b:Publisher>
    <b:Author>
      <b:Author>
        <b:NameList>
          <b:Person>
            <b:Last>Clifford</b:Last>
            <b:First>J</b:First>
          </b:Person>
          <b:Person>
            <b:Last>Markey</b:Last>
            <b:First>K</b:First>
          </b:Person>
          <b:Person>
            <b:Last>Malpani</b:Last>
            <b:First>N</b:First>
          </b:Person>
        </b:NameList>
      </b:Author>
    </b:Author>
    <b:RefOrder>30</b:RefOrder>
  </b:Source>
  <b:Source>
    <b:Tag>Por98</b:Tag>
    <b:SourceType>JournalArticle</b:SourceType>
    <b:Guid>{D5FFC5F3-72D6-4414-8244-29A1413F3242}</b:Guid>
    <b:Author>
      <b:Author>
        <b:NameList>
          <b:Person>
            <b:Last>Portes</b:Last>
            <b:First>A</b:First>
          </b:Person>
        </b:NameList>
      </b:Author>
    </b:Author>
    <b:Title>Social capital: its origins and applications in modern sociology</b:Title>
    <b:JournalName>Annual Review of Sociology</b:JournalName>
    <b:Year>1998</b:Year>
    <b:Pages>1-24</b:Pages>
    <b:Volume>24</b:Volume>
    <b:Issue>1</b:Issue>
    <b:RefOrder>31</b:RefOrder>
  </b:Source>
  <b:Source>
    <b:Tag>Dow11</b:Tag>
    <b:SourceType>JournalArticle</b:SourceType>
    <b:Guid>{7739209B-EBCD-462E-A456-B1BA98E4D518}</b:Guid>
    <b:Author>
      <b:Author>
        <b:NameList>
          <b:Person>
            <b:Last>Downward</b:Last>
            <b:First>P</b:First>
          </b:Person>
          <b:Person>
            <b:Last>Rasciute</b:Last>
            <b:First>S</b:First>
          </b:Person>
        </b:NameList>
      </b:Author>
    </b:Author>
    <b:Title>Does sport make you happy? An analysis of the well‑being derived from sports participation</b:Title>
    <b:JournalName>International Review of Applied Economics</b:JournalName>
    <b:Year>2011</b:Year>
    <b:Pages>331–348</b:Pages>
    <b:Volume>25</b:Volume>
    <b:Issue>3</b:Issue>
    <b:RefOrder>32</b:RefOrder>
  </b:Source>
  <b:Source>
    <b:Tag>War17</b:Tag>
    <b:SourceType>JournalArticle</b:SourceType>
    <b:Guid>{C2C17470-601F-4A85-A753-0C6C8EA260B7}</b:Guid>
    <b:Author>
      <b:Author>
        <b:NameList>
          <b:Person>
            <b:Last>Warburton</b:Last>
            <b:First>D.E.R</b:First>
          </b:Person>
          <b:Person>
            <b:Last>Bredin</b:Last>
            <b:First>S.S.D</b:First>
          </b:Person>
        </b:NameList>
      </b:Author>
    </b:Author>
    <b:Title>Health benefits of physical activity: a systematic review of current systematic reviews</b:Title>
    <b:JournalName>Current Opinion in Cardiology</b:JournalName>
    <b:Year>2017</b:Year>
    <b:Pages>541-556</b:Pages>
    <b:Volume>32</b:Volume>
    <b:Issue>5</b:Issue>
    <b:RefOrder>38</b:RefOrder>
  </b:Source>
  <b:Source>
    <b:Tag>Mar20</b:Tag>
    <b:SourceType>JournalArticle</b:SourceType>
    <b:Guid>{E34DCBC6-7EF8-4368-B8AE-806181A6A605}</b:Guid>
    <b:Author>
      <b:Author>
        <b:NameList>
          <b:Person>
            <b:Last>Marquez</b:Last>
            <b:First>D.X</b:First>
          </b:Person>
          <b:Person>
            <b:Last>Aguiñaga</b:Last>
            <b:First>S</b:First>
          </b:Person>
          <b:Person>
            <b:Last>Vásquez</b:Last>
            <b:First>P.M</b:First>
          </b:Person>
          <b:Person>
            <b:Last>Conroy</b:Last>
            <b:First>D.E</b:First>
          </b:Person>
          <b:Person>
            <b:Last>Erickson</b:Last>
            <b:First>K.I</b:First>
          </b:Person>
          <b:Person>
            <b:Last>Hillman</b:Last>
            <b:First>C</b:First>
          </b:Person>
          <b:Person>
            <b:Last>Stillman</b:Last>
            <b:First>C.M</b:First>
          </b:Person>
        </b:NameList>
      </b:Author>
    </b:Author>
    <b:Title>A systematic review of physical activity and quality of life and well‑being</b:Title>
    <b:JournalName>Translational Behavioral Medicine</b:JournalName>
    <b:Year>2020</b:Year>
    <b:Pages>1098–1109</b:Pages>
    <b:Volume>10</b:Volume>
    <b:Issue>5</b:Issue>
    <b:RefOrder>39</b:RefOrder>
  </b:Source>
  <b:Source>
    <b:Tag>Bra15</b:Tag>
    <b:SourceType>JournalArticle</b:SourceType>
    <b:Guid>{5C61BA6B-08C5-4120-BCBB-C54F33478777}</b:Guid>
    <b:Author>
      <b:Author>
        <b:NameList>
          <b:Person>
            <b:Last>Brazier</b:Last>
            <b:First>J</b:First>
          </b:Person>
          <b:Person>
            <b:Last>Tsuchiya</b:Last>
            <b:First>A</b:First>
          </b:Person>
        </b:NameList>
      </b:Author>
    </b:Author>
    <b:Title>Preference‑based measures of health‑related quality of life</b:Title>
    <b:JournalName>Medical Decision Making</b:JournalName>
    <b:Year>2015</b:Year>
    <b:Pages>182-193</b:Pages>
    <b:Volume>35</b:Volume>
    <b:Issue>2</b:Issue>
    <b:RefOrder>40</b:RefOrder>
  </b:Source>
  <b:Source>
    <b:Tag>Dol19</b:Tag>
    <b:SourceType>JournalArticle</b:SourceType>
    <b:Guid>{7399CD6D-7772-403A-BA39-BDB025C75BC8}</b:Guid>
    <b:Author>
      <b:Author>
        <b:NameList>
          <b:Person>
            <b:Last>Dolan</b:Last>
            <b:First>P</b:First>
          </b:Person>
          <b:Person>
            <b:Last>Layard</b:Last>
            <b:First>R</b:First>
          </b:Person>
          <b:Person>
            <b:Last>Metcalfe</b:Last>
            <b:First>R</b:First>
          </b:Person>
        </b:NameList>
      </b:Author>
    </b:Author>
    <b:Title>Measuring subjective wellbeing: recommendations on measures for use by national governments</b:Title>
    <b:JournalName>Journal of Public Economics</b:JournalName>
    <b:Year>2019</b:Year>
    <b:Pages>18-29</b:Pages>
    <b:Volume>174</b:Volume>
    <b:RefOrder>41</b:RefOrder>
  </b:Source>
  <b:Source>
    <b:Tag>Hal241</b:Tag>
    <b:SourceType>JournalArticle</b:SourceType>
    <b:Guid>{3812A9F7-2D6E-491F-9528-F5D14957EB1D}</b:Guid>
    <b:Author>
      <b:Author>
        <b:NameList>
          <b:Person>
            <b:Last>Hallal</b:Last>
            <b:First>P</b:First>
          </b:Person>
          <b:Person>
            <b:Last>Lee</b:Last>
            <b:First>I</b:First>
          </b:Person>
          <b:Person>
            <b:Last>Sarmiento</b:Last>
            <b:First>O</b:First>
          </b:Person>
          <b:Person>
            <b:Last>Powell</b:Last>
            <b:First>K</b:First>
          </b:Person>
        </b:NameList>
      </b:Author>
    </b:Author>
    <b:Title>The future of physical activity: from sick individuals to healthy populations</b:Title>
    <b:JournalName>International Journal of Epidemiology</b:JournalName>
    <b:Year>2024</b:Year>
    <b:Pages>129</b:Pages>
    <b:Volume>53</b:Volume>
    <b:Issue>5</b:Issue>
    <b:RefOrder>36</b:RefOrder>
  </b:Source>
  <b:Source>
    <b:Tag>Nic12</b:Tag>
    <b:SourceType>Report</b:SourceType>
    <b:Guid>{65799B1F-8A5B-4C23-9116-82CA883F1643}</b:Guid>
    <b:Title>A guide to social return on investtment</b:Title>
    <b:Year>2012</b:Year>
    <b:Author>
      <b:Author>
        <b:NameList>
          <b:Person>
            <b:Last>Nicholls</b:Last>
            <b:First>J</b:First>
          </b:Person>
          <b:Person>
            <b:Last>Lawlor</b:Last>
            <b:First>E</b:First>
          </b:Person>
          <b:Person>
            <b:Last>Neitzert</b:Last>
            <b:First>E</b:First>
          </b:Person>
          <b:Person>
            <b:Last>Goodspeed</b:Last>
            <b:First>T</b:First>
          </b:Person>
        </b:NameList>
      </b:Author>
    </b:Author>
    <b:Publisher>Cabinet Office (UK Government)</b:Publisher>
    <b:City>London</b:City>
    <b:RefOrder>22</b:RefOrder>
  </b:Source>
  <b:Source>
    <b:Tag>Lay21</b:Tag>
    <b:SourceType>Report</b:SourceType>
    <b:Guid>{BF463D36-58F9-4737-8D0B-68E1C62DF731}</b:Guid>
    <b:Author>
      <b:Author>
        <b:NameList>
          <b:Person>
            <b:Last>Layard</b:Last>
            <b:First>R</b:First>
          </b:Person>
          <b:Person>
            <b:Last>Oparina</b:Last>
            <b:First>E</b:First>
          </b:Person>
          <b:Person>
            <b:Last>De Neve</b:Last>
            <b:First>J-E</b:First>
          </b:Person>
        </b:NameList>
      </b:Author>
    </b:Author>
    <b:Title>Living long and living well: the WELLBY approach, World Happiness Report</b:Title>
    <b:Year>2021</b:Year>
    <b:Publisher>Sustainable Development Solutions Network</b:Publisher>
    <b:City>New York</b:City>
    <b:RefOrder>23</b:RefOrder>
  </b:Source>
  <b:Source>
    <b:Tag>HMT22</b:Tag>
    <b:SourceType>Report</b:SourceType>
    <b:Guid>{8D22E351-346E-41F4-A72B-8F6FBB83F735}</b:Guid>
    <b:Author>
      <b:Author>
        <b:Corporate>HM Treasury</b:Corporate>
      </b:Author>
    </b:Author>
    <b:Title>The Green Book: supplemenary guidance on wellbeing</b:Title>
    <b:Year>2022</b:Year>
    <b:Publisher>HM Treasury (UK Government)</b:Publisher>
    <b:City>London</b:City>
    <b:RefOrder>24</b:RefOrder>
  </b:Source>
  <b:Source>
    <b:Tag>Off26</b:Tag>
    <b:SourceType>InternetSite</b:SourceType>
    <b:Guid>{5ABB0384-9717-4624-ADB1-3699D75C8207}</b:Guid>
    <b:Author>
      <b:Author>
        <b:Corporate>Office for National Statistics (ONS)</b:Corporate>
      </b:Author>
    </b:Author>
    <b:YearAccessed>2026</b:YearAccessed>
    <b:MonthAccessed>April</b:MonthAccessed>
    <b:DayAccessed>19</b:DayAccessed>
    <b:Title>Measuring progress, well-being and beyond GDP</b:Title>
    <b:URL>https://www.ons.gov.uk/peoplepopulationandcommunity/wellbeing</b:URL>
    <b:RefOrder>43</b:RefOrder>
  </b:Source>
  <b:Source>
    <b:Tag>Dev17</b:Tag>
    <b:SourceType>JournalArticle</b:SourceType>
    <b:Guid>{FB86F12E-EB9D-465C-AEBC-A16F40EFA045}</b:Guid>
    <b:Author>
      <b:Author>
        <b:NameList>
          <b:Person>
            <b:Last>Devlin</b:Last>
            <b:First>N.J</b:First>
          </b:Person>
          <b:Person>
            <b:Last>Brooks</b:Last>
            <b:First>R</b:First>
          </b:Person>
        </b:NameList>
      </b:Author>
    </b:Author>
    <b:Title>EQ-5D and the EuroQol Group: past, present and future</b:Title>
    <b:Year>2017</b:Year>
    <b:JournalName>Applied Health Economics and Health Policy</b:JournalName>
    <b:Pages>127–137</b:Pages>
    <b:Volume>15</b:Volume>
    <b:Issue>2</b:Issue>
    <b:RefOrder>44</b:RefOrder>
  </b:Source>
  <b:Source>
    <b:Tag>Fri20</b:Tag>
    <b:SourceType>JournalArticle</b:SourceType>
    <b:Guid>{0D7847C1-BDD4-477C-BD50-6BB2BACA2CE6}</b:Guid>
    <b:Author>
      <b:Author>
        <b:NameList>
          <b:Person>
            <b:Last>Frijters</b:Last>
            <b:First>P</b:First>
          </b:Person>
          <b:Person>
            <b:Last>Krekel</b:Last>
            <b:First>C</b:First>
          </b:Person>
          <b:Person>
            <b:Last>Layard</b:Last>
            <b:First>R</b:First>
          </b:Person>
        </b:NameList>
      </b:Author>
    </b:Author>
    <b:Title>A unified framework for well-being measurement and valuation</b:Title>
    <b:JournalName>Journal of Economic Inequality</b:JournalName>
    <b:Year>2020</b:Year>
    <b:Pages>151–170.</b:Pages>
    <b:Volume>18</b:Volume>
    <b:Issue>2</b:Issue>
    <b:RefOrder>45</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9A85E5-6244-49F9-B834-5E720C7470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3.xml><?xml version="1.0" encoding="utf-8"?>
<ds:datastoreItem xmlns:ds="http://schemas.openxmlformats.org/officeDocument/2006/customXml" ds:itemID="{23EB216B-7AC2-44AC-AA4C-A98AD97C906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72</Pages>
  <Words>25554</Words>
  <Characters>151536</Characters>
  <Application>Microsoft Office Word</Application>
  <DocSecurity>0</DocSecurity>
  <Lines>3696</Lines>
  <Paragraphs>1807</Paragraphs>
  <ScaleCrop>false</ScaleCrop>
  <Company>UoW Trinity Saint David</Company>
  <LinksUpToDate>false</LinksUpToDate>
  <CharactersWithSpaces>175283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Carl Daniels</cp:lastModifiedBy>
  <cp:revision>3</cp:revision>
  <cp:lastPrinted>2016-10-25T04:21:00Z</cp:lastPrinted>
  <dcterms:created xsi:type="dcterms:W3CDTF">2026-05-03T01:04:00Z</dcterms:created>
  <dcterms:modified xsi:type="dcterms:W3CDTF">2026-05-03T01:04:00Z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